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CE515" w14:textId="77777777" w:rsidR="00E73EE4" w:rsidRPr="00E73EE4" w:rsidRDefault="00E73EE4" w:rsidP="00246A06">
      <w:pPr>
        <w:spacing w:line="360" w:lineRule="auto"/>
        <w:rPr>
          <w:rFonts w:ascii="Times New Roman" w:hAnsi="Times New Roman" w:cs="Times New Roman"/>
          <w:sz w:val="24"/>
          <w:szCs w:val="24"/>
        </w:rPr>
      </w:pPr>
    </w:p>
    <w:p w14:paraId="444D509D" w14:textId="77777777" w:rsidR="00E73EE4" w:rsidRPr="002550B9" w:rsidRDefault="00E73EE4" w:rsidP="00246A06">
      <w:pPr>
        <w:spacing w:line="360" w:lineRule="auto"/>
        <w:rPr>
          <w:rFonts w:ascii="Times New Roman" w:hAnsi="Times New Roman" w:cs="Times New Roman"/>
          <w:sz w:val="32"/>
          <w:szCs w:val="32"/>
        </w:rPr>
      </w:pPr>
    </w:p>
    <w:p w14:paraId="7571A642" w14:textId="5B67832F" w:rsidR="00E73EE4" w:rsidRPr="002550B9" w:rsidRDefault="00E73EE4" w:rsidP="002818DC">
      <w:pPr>
        <w:spacing w:line="360" w:lineRule="auto"/>
        <w:jc w:val="center"/>
        <w:rPr>
          <w:rFonts w:ascii="Times New Roman" w:hAnsi="Times New Roman" w:cs="Times New Roman"/>
          <w:b/>
          <w:sz w:val="32"/>
          <w:szCs w:val="32"/>
        </w:rPr>
      </w:pPr>
      <w:r w:rsidRPr="002550B9">
        <w:rPr>
          <w:rFonts w:ascii="Times New Roman" w:hAnsi="Times New Roman" w:cs="Times New Roman"/>
          <w:b/>
          <w:sz w:val="32"/>
          <w:szCs w:val="32"/>
        </w:rPr>
        <w:t>Sustainability And Net-Zero In The Hotel Industry</w:t>
      </w:r>
    </w:p>
    <w:p w14:paraId="3374FAC5" w14:textId="77777777" w:rsidR="002818DC" w:rsidRDefault="002818DC" w:rsidP="00246A06">
      <w:pPr>
        <w:spacing w:line="360" w:lineRule="auto"/>
        <w:rPr>
          <w:rFonts w:ascii="Times New Roman" w:hAnsi="Times New Roman" w:cs="Times New Roman"/>
          <w:sz w:val="24"/>
          <w:szCs w:val="24"/>
        </w:rPr>
      </w:pPr>
    </w:p>
    <w:p w14:paraId="0A3C5488" w14:textId="77777777" w:rsidR="002818DC" w:rsidRDefault="002818DC" w:rsidP="00246A06">
      <w:pPr>
        <w:spacing w:line="360" w:lineRule="auto"/>
        <w:rPr>
          <w:rFonts w:ascii="Times New Roman" w:hAnsi="Times New Roman" w:cs="Times New Roman"/>
          <w:sz w:val="24"/>
          <w:szCs w:val="24"/>
        </w:rPr>
      </w:pPr>
    </w:p>
    <w:p w14:paraId="1C6AC059" w14:textId="77777777" w:rsidR="002818DC" w:rsidRDefault="002818DC" w:rsidP="00246A06">
      <w:pPr>
        <w:spacing w:line="360" w:lineRule="auto"/>
        <w:rPr>
          <w:rFonts w:ascii="Times New Roman" w:hAnsi="Times New Roman" w:cs="Times New Roman"/>
          <w:sz w:val="24"/>
          <w:szCs w:val="24"/>
        </w:rPr>
      </w:pPr>
    </w:p>
    <w:p w14:paraId="32D2417D" w14:textId="77777777" w:rsidR="002818DC" w:rsidRDefault="002818DC" w:rsidP="00246A06">
      <w:pPr>
        <w:spacing w:line="360" w:lineRule="auto"/>
        <w:rPr>
          <w:rFonts w:ascii="Times New Roman" w:hAnsi="Times New Roman" w:cs="Times New Roman"/>
          <w:sz w:val="24"/>
          <w:szCs w:val="24"/>
        </w:rPr>
      </w:pPr>
    </w:p>
    <w:p w14:paraId="57CF765D" w14:textId="77777777" w:rsidR="002818DC" w:rsidRDefault="002818DC" w:rsidP="002818DC">
      <w:pPr>
        <w:spacing w:line="360" w:lineRule="auto"/>
        <w:rPr>
          <w:rFonts w:ascii="Times New Roman" w:hAnsi="Times New Roman" w:cs="Times New Roman"/>
          <w:b/>
          <w:sz w:val="24"/>
          <w:szCs w:val="24"/>
        </w:rPr>
      </w:pPr>
    </w:p>
    <w:p w14:paraId="6ADC6F37" w14:textId="77777777" w:rsidR="00EC0274" w:rsidRDefault="00EC0274" w:rsidP="002818DC">
      <w:pPr>
        <w:spacing w:line="360" w:lineRule="auto"/>
        <w:rPr>
          <w:rFonts w:ascii="Times New Roman" w:hAnsi="Times New Roman" w:cs="Times New Roman"/>
          <w:b/>
          <w:sz w:val="24"/>
          <w:szCs w:val="24"/>
        </w:rPr>
      </w:pPr>
    </w:p>
    <w:p w14:paraId="09CFC5D5" w14:textId="77777777" w:rsidR="00EC0274" w:rsidRDefault="00EC0274" w:rsidP="002818DC">
      <w:pPr>
        <w:spacing w:line="360" w:lineRule="auto"/>
        <w:rPr>
          <w:rFonts w:ascii="Times New Roman" w:hAnsi="Times New Roman" w:cs="Times New Roman"/>
          <w:b/>
          <w:sz w:val="24"/>
          <w:szCs w:val="24"/>
        </w:rPr>
      </w:pPr>
    </w:p>
    <w:p w14:paraId="75891F9C" w14:textId="25A36E6B" w:rsidR="00FE18ED" w:rsidRPr="00EC0274" w:rsidRDefault="005A45DC"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BMIH6001</w:t>
      </w:r>
      <w:r w:rsidR="0029460E" w:rsidRPr="00EC0274">
        <w:rPr>
          <w:rFonts w:ascii="Times New Roman" w:hAnsi="Times New Roman" w:cs="Times New Roman"/>
          <w:bCs/>
          <w:sz w:val="24"/>
          <w:szCs w:val="24"/>
        </w:rPr>
        <w:t xml:space="preserve"> Contemporary Themes In The Hotel And Hospitality Sector</w:t>
      </w:r>
    </w:p>
    <w:p w14:paraId="47273519" w14:textId="1B6E6799" w:rsidR="002818DC" w:rsidRPr="00EC0274" w:rsidRDefault="002818DC"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Student Name: Alina Maria Butarita</w:t>
      </w:r>
    </w:p>
    <w:p w14:paraId="462CCE02" w14:textId="10502AD2" w:rsidR="002818DC" w:rsidRPr="00EC0274" w:rsidRDefault="002818DC"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Student ID: 2207461</w:t>
      </w:r>
    </w:p>
    <w:p w14:paraId="0467C5E6" w14:textId="224C02B9" w:rsidR="00101352" w:rsidRPr="00EC0274" w:rsidRDefault="00101352"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 xml:space="preserve">Module Lead: </w:t>
      </w:r>
      <w:r w:rsidR="00F60E59" w:rsidRPr="00EC0274">
        <w:rPr>
          <w:rFonts w:ascii="Times New Roman" w:hAnsi="Times New Roman" w:cs="Times New Roman"/>
          <w:bCs/>
          <w:sz w:val="24"/>
          <w:szCs w:val="24"/>
        </w:rPr>
        <w:t>Chris</w:t>
      </w:r>
      <w:r w:rsidR="00F60E59">
        <w:rPr>
          <w:rFonts w:ascii="Times New Roman" w:hAnsi="Times New Roman" w:cs="Times New Roman"/>
          <w:bCs/>
          <w:sz w:val="24"/>
          <w:szCs w:val="24"/>
        </w:rPr>
        <w:t xml:space="preserve">topher </w:t>
      </w:r>
      <w:r w:rsidR="00F60E59" w:rsidRPr="00EC0274">
        <w:rPr>
          <w:rFonts w:ascii="Times New Roman" w:hAnsi="Times New Roman" w:cs="Times New Roman"/>
          <w:bCs/>
          <w:sz w:val="24"/>
          <w:szCs w:val="24"/>
        </w:rPr>
        <w:t>Wilkin</w:t>
      </w:r>
    </w:p>
    <w:p w14:paraId="1577813F" w14:textId="77777777" w:rsidR="00561E79" w:rsidRDefault="00561E79" w:rsidP="00561E79">
      <w:pPr>
        <w:spacing w:line="360" w:lineRule="auto"/>
        <w:rPr>
          <w:rFonts w:ascii="Times New Roman" w:hAnsi="Times New Roman" w:cs="Times New Roman"/>
          <w:sz w:val="24"/>
          <w:szCs w:val="24"/>
        </w:rPr>
      </w:pPr>
    </w:p>
    <w:p w14:paraId="3212D409" w14:textId="77777777" w:rsidR="00FE18ED" w:rsidRDefault="00FE18ED" w:rsidP="00561E79">
      <w:pPr>
        <w:spacing w:line="360" w:lineRule="auto"/>
        <w:rPr>
          <w:rFonts w:ascii="Times New Roman" w:hAnsi="Times New Roman" w:cs="Times New Roman"/>
          <w:sz w:val="24"/>
          <w:szCs w:val="24"/>
        </w:rPr>
      </w:pPr>
    </w:p>
    <w:p w14:paraId="6DE1614C" w14:textId="77777777" w:rsidR="00FE18ED" w:rsidRDefault="00FE18ED" w:rsidP="00561E79">
      <w:pPr>
        <w:spacing w:line="360" w:lineRule="auto"/>
        <w:rPr>
          <w:rFonts w:ascii="Times New Roman" w:hAnsi="Times New Roman" w:cs="Times New Roman"/>
          <w:sz w:val="24"/>
          <w:szCs w:val="24"/>
        </w:rPr>
      </w:pPr>
    </w:p>
    <w:p w14:paraId="1B773B72" w14:textId="77777777" w:rsidR="00FE18ED" w:rsidRDefault="00FE18ED" w:rsidP="00561E79">
      <w:pPr>
        <w:spacing w:line="360" w:lineRule="auto"/>
        <w:rPr>
          <w:rFonts w:ascii="Times New Roman" w:hAnsi="Times New Roman" w:cs="Times New Roman"/>
          <w:sz w:val="24"/>
          <w:szCs w:val="24"/>
        </w:rPr>
      </w:pPr>
    </w:p>
    <w:p w14:paraId="0121465C" w14:textId="77777777" w:rsidR="00FE18ED" w:rsidRDefault="00FE18ED" w:rsidP="00561E79">
      <w:pPr>
        <w:spacing w:line="360" w:lineRule="auto"/>
        <w:rPr>
          <w:rFonts w:ascii="Times New Roman" w:hAnsi="Times New Roman" w:cs="Times New Roman"/>
          <w:sz w:val="24"/>
          <w:szCs w:val="24"/>
        </w:rPr>
      </w:pPr>
    </w:p>
    <w:p w14:paraId="10FB801C" w14:textId="77777777" w:rsidR="00FE18ED" w:rsidRDefault="00FE18ED" w:rsidP="00561E79">
      <w:pPr>
        <w:spacing w:line="360" w:lineRule="auto"/>
        <w:rPr>
          <w:rFonts w:ascii="Times New Roman" w:hAnsi="Times New Roman" w:cs="Times New Roman"/>
          <w:sz w:val="24"/>
          <w:szCs w:val="24"/>
        </w:rPr>
      </w:pPr>
    </w:p>
    <w:p w14:paraId="14B829B2" w14:textId="5445B88D" w:rsidR="00561E79" w:rsidRPr="009356BC" w:rsidRDefault="00561E79" w:rsidP="00561E79">
      <w:pPr>
        <w:spacing w:line="360" w:lineRule="auto"/>
        <w:rPr>
          <w:rFonts w:ascii="Times New Roman" w:eastAsia="Times New Roman" w:hAnsi="Times New Roman" w:cs="Times New Roman"/>
          <w:sz w:val="24"/>
          <w:szCs w:val="24"/>
        </w:rPr>
      </w:pPr>
      <w:r w:rsidRPr="00151D29">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0D9F5D2" w14:textId="77777777" w:rsidR="00561E79" w:rsidRPr="00E73EE4" w:rsidRDefault="00561E79" w:rsidP="002818DC">
      <w:pPr>
        <w:spacing w:line="360" w:lineRule="auto"/>
        <w:rPr>
          <w:rFonts w:ascii="Times New Roman" w:hAnsi="Times New Roman" w:cs="Times New Roman"/>
          <w:b/>
          <w:sz w:val="24"/>
          <w:szCs w:val="24"/>
        </w:rPr>
      </w:pPr>
    </w:p>
    <w:p w14:paraId="661FB259" w14:textId="5E8307FC" w:rsidR="00E73EE4" w:rsidRPr="00FE18ED"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b/>
          <w:sz w:val="24"/>
          <w:szCs w:val="24"/>
        </w:rPr>
        <w:lastRenderedPageBreak/>
        <w:t>Abstract</w:t>
      </w:r>
    </w:p>
    <w:p w14:paraId="6909EB1A" w14:textId="63BE73D3" w:rsidR="00E73EE4" w:rsidRPr="00E73EE4" w:rsidRDefault="001A5A22"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paper focuses on sustainable operations in the hotel and hospitality industry concerning </w:t>
      </w:r>
      <w:r w:rsidR="000B1144">
        <w:rPr>
          <w:rFonts w:ascii="Times New Roman" w:hAnsi="Times New Roman" w:cs="Times New Roman"/>
          <w:sz w:val="24"/>
          <w:szCs w:val="24"/>
        </w:rPr>
        <w:t>achieving</w:t>
      </w:r>
      <w:r>
        <w:rPr>
          <w:rFonts w:ascii="Times New Roman" w:hAnsi="Times New Roman" w:cs="Times New Roman"/>
          <w:sz w:val="24"/>
          <w:szCs w:val="24"/>
        </w:rPr>
        <w:t xml:space="preserve"> net-zero goals. It documents the emerging challenges affecting the industry today, particularly in waste management and carbon emissions. These concerns are explored in depth to provide practical recommendations for integrating sustainability strategies into operational and strategic plans. The paper asserts that sustainable hotel practices will enable the industry to minimise environmental impact, enhance resilience, and support broader social goals. Ultimately, this implementation will allow the industry to move towards a more ethical, sustainable, and progressive business development model by pursuing long-term success and growth.</w:t>
      </w:r>
    </w:p>
    <w:p w14:paraId="3C8D3E6E"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br w:type="page"/>
      </w:r>
    </w:p>
    <w:sdt>
      <w:sdtPr>
        <w:rPr>
          <w:rFonts w:ascii="Times New Roman" w:eastAsiaTheme="minorHAnsi" w:hAnsi="Times New Roman" w:cs="Times New Roman"/>
          <w:b/>
          <w:color w:val="auto"/>
          <w:kern w:val="2"/>
          <w:sz w:val="24"/>
          <w:szCs w:val="24"/>
          <w:lang w:val="en-IN"/>
          <w14:ligatures w14:val="standardContextual"/>
        </w:rPr>
        <w:id w:val="-428506754"/>
        <w:docPartObj>
          <w:docPartGallery w:val="Table of Contents"/>
          <w:docPartUnique/>
        </w:docPartObj>
      </w:sdtPr>
      <w:sdtContent>
        <w:sdt>
          <w:sdtPr>
            <w:rPr>
              <w:rFonts w:ascii="Times New Roman" w:eastAsia="Times New Roman" w:hAnsi="Times New Roman" w:cs="Times New Roman"/>
              <w:b/>
              <w:color w:val="auto"/>
              <w:kern w:val="2"/>
              <w:sz w:val="24"/>
              <w:szCs w:val="24"/>
              <w:lang w:val="en-IN" w:eastAsia="en-IN"/>
              <w14:ligatures w14:val="standardContextual"/>
            </w:rPr>
            <w:id w:val="-884096716"/>
            <w:docPartObj>
              <w:docPartGallery w:val="Table of Contents"/>
              <w:docPartUnique/>
            </w:docPartObj>
          </w:sdtPr>
          <w:sdtEndPr>
            <w:rPr>
              <w:rFonts w:eastAsiaTheme="minorHAnsi"/>
              <w:lang w:val="en-GB" w:eastAsia="en-US"/>
            </w:rPr>
          </w:sdtEndPr>
          <w:sdtContent>
            <w:p w14:paraId="1E0DBF84" w14:textId="77777777" w:rsidR="0078394E" w:rsidRPr="00246A06" w:rsidRDefault="0078394E" w:rsidP="00246A06">
              <w:pPr>
                <w:pStyle w:val="TOCHeading"/>
                <w:spacing w:line="360" w:lineRule="auto"/>
                <w:jc w:val="center"/>
                <w:rPr>
                  <w:rFonts w:ascii="Times New Roman" w:hAnsi="Times New Roman" w:cs="Times New Roman"/>
                  <w:b/>
                  <w:color w:val="auto"/>
                  <w:sz w:val="24"/>
                  <w:szCs w:val="24"/>
                </w:rPr>
              </w:pPr>
              <w:r w:rsidRPr="00246A06">
                <w:rPr>
                  <w:rFonts w:ascii="Times New Roman" w:hAnsi="Times New Roman" w:cs="Times New Roman"/>
                  <w:b/>
                  <w:color w:val="auto"/>
                  <w:sz w:val="24"/>
                  <w:szCs w:val="24"/>
                </w:rPr>
                <w:t>Table of Contents</w:t>
              </w:r>
            </w:p>
            <w:p w14:paraId="1078F5F6" w14:textId="5061897D" w:rsidR="0078394E" w:rsidRPr="00246A06" w:rsidRDefault="0078394E" w:rsidP="00246A06">
              <w:pPr>
                <w:pStyle w:val="TOC1"/>
                <w:tabs>
                  <w:tab w:val="right" w:leader="dot" w:pos="9019"/>
                </w:tabs>
                <w:rPr>
                  <w:rFonts w:eastAsiaTheme="minorEastAsia"/>
                  <w:noProof/>
                  <w:kern w:val="2"/>
                  <w:lang w:val="en-GB" w:eastAsia="en-GB"/>
                  <w14:ligatures w14:val="standardContextual"/>
                </w:rPr>
              </w:pPr>
              <w:r w:rsidRPr="00246A06">
                <w:fldChar w:fldCharType="begin"/>
              </w:r>
              <w:r w:rsidRPr="00246A06">
                <w:instrText xml:space="preserve"> TOC \o "1-3" \h \z \u </w:instrText>
              </w:r>
              <w:r w:rsidRPr="00246A06">
                <w:fldChar w:fldCharType="separate"/>
              </w:r>
              <w:hyperlink r:id="rId7" w:anchor="_Toc197628416" w:history="1">
                <w:r w:rsidRPr="00246A06">
                  <w:rPr>
                    <w:rStyle w:val="Hyperlink"/>
                    <w:rFonts w:eastAsiaTheme="majorEastAsia"/>
                    <w:noProof/>
                    <w:lang w:val="en-GB"/>
                  </w:rPr>
                  <w:t>1. Introduction</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_Toc197628416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4</w:t>
                </w:r>
                <w:r w:rsidRPr="00246A06">
                  <w:rPr>
                    <w:rStyle w:val="Hyperlink"/>
                    <w:rFonts w:eastAsiaTheme="majorEastAsia"/>
                    <w:noProof/>
                    <w:webHidden/>
                    <w:color w:val="auto"/>
                  </w:rPr>
                  <w:fldChar w:fldCharType="end"/>
                </w:r>
              </w:hyperlink>
            </w:p>
            <w:p w14:paraId="0B808B07" w14:textId="1C375734"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8" w:anchor="_Toc197628417" w:history="1">
                <w:r w:rsidRPr="00246A06">
                  <w:rPr>
                    <w:rStyle w:val="Hyperlink"/>
                    <w:rFonts w:eastAsiaTheme="majorEastAsia"/>
                    <w:noProof/>
                    <w:lang w:val="en-GB"/>
                  </w:rPr>
                  <w:t>2. Literature Review</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_Toc197628417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4</w:t>
                </w:r>
                <w:r w:rsidRPr="00246A06">
                  <w:rPr>
                    <w:rStyle w:val="Hyperlink"/>
                    <w:rFonts w:eastAsiaTheme="majorEastAsia"/>
                    <w:noProof/>
                    <w:webHidden/>
                    <w:color w:val="auto"/>
                  </w:rPr>
                  <w:fldChar w:fldCharType="end"/>
                </w:r>
              </w:hyperlink>
            </w:p>
            <w:p w14:paraId="5D6248E8" w14:textId="0901108F"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9" w:anchor="_Toc197628418" w:history="1">
                <w:r w:rsidRPr="00246A06">
                  <w:rPr>
                    <w:rStyle w:val="Hyperlink"/>
                    <w:rFonts w:eastAsiaTheme="majorEastAsia"/>
                    <w:noProof/>
                    <w:lang w:val="en-GB"/>
                  </w:rPr>
                  <w:t>3. Method</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_Toc197628418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6</w:t>
                </w:r>
                <w:r w:rsidRPr="00246A06">
                  <w:rPr>
                    <w:rStyle w:val="Hyperlink"/>
                    <w:rFonts w:eastAsiaTheme="majorEastAsia"/>
                    <w:noProof/>
                    <w:webHidden/>
                    <w:color w:val="auto"/>
                  </w:rPr>
                  <w:fldChar w:fldCharType="end"/>
                </w:r>
              </w:hyperlink>
            </w:p>
            <w:p w14:paraId="1E93E36B" w14:textId="715641A8"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0" w:anchor="_Toc197628419" w:history="1">
                <w:r w:rsidRPr="00246A06">
                  <w:rPr>
                    <w:rStyle w:val="Hyperlink"/>
                    <w:rFonts w:eastAsiaTheme="majorEastAsia"/>
                    <w:noProof/>
                    <w:lang w:val="en-GB"/>
                  </w:rPr>
                  <w:t>4. Theme impact analysis</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_Toc197628419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7</w:t>
                </w:r>
                <w:r w:rsidRPr="00246A06">
                  <w:rPr>
                    <w:rStyle w:val="Hyperlink"/>
                    <w:rFonts w:eastAsiaTheme="majorEastAsia"/>
                    <w:noProof/>
                    <w:webHidden/>
                    <w:color w:val="auto"/>
                  </w:rPr>
                  <w:fldChar w:fldCharType="end"/>
                </w:r>
              </w:hyperlink>
            </w:p>
            <w:p w14:paraId="2A88525E" w14:textId="20C0B97A"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1" w:anchor="_Toc197628420" w:history="1">
                <w:r w:rsidRPr="00246A06">
                  <w:rPr>
                    <w:rStyle w:val="Hyperlink"/>
                    <w:rFonts w:eastAsiaTheme="majorEastAsia"/>
                    <w:noProof/>
                    <w:lang w:val="en-GB"/>
                  </w:rPr>
                  <w:t>5. Conclusion</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_Toc197628420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9</w:t>
                </w:r>
                <w:r w:rsidRPr="00246A06">
                  <w:rPr>
                    <w:rStyle w:val="Hyperlink"/>
                    <w:rFonts w:eastAsiaTheme="majorEastAsia"/>
                    <w:noProof/>
                    <w:webHidden/>
                    <w:color w:val="auto"/>
                  </w:rPr>
                  <w:fldChar w:fldCharType="end"/>
                </w:r>
              </w:hyperlink>
            </w:p>
            <w:p w14:paraId="4ACCB976" w14:textId="6471BC2C"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2" w:anchor="_Toc197628421" w:history="1">
                <w:r w:rsidRPr="00246A06">
                  <w:rPr>
                    <w:rStyle w:val="Hyperlink"/>
                    <w:rFonts w:eastAsiaTheme="majorEastAsia"/>
                    <w:noProof/>
                    <w:lang w:val="en-GB"/>
                  </w:rPr>
                  <w:t>6. Recommendations</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_Toc197628421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9</w:t>
                </w:r>
                <w:r w:rsidRPr="00246A06">
                  <w:rPr>
                    <w:rStyle w:val="Hyperlink"/>
                    <w:rFonts w:eastAsiaTheme="majorEastAsia"/>
                    <w:noProof/>
                    <w:webHidden/>
                    <w:color w:val="auto"/>
                  </w:rPr>
                  <w:fldChar w:fldCharType="end"/>
                </w:r>
              </w:hyperlink>
            </w:p>
            <w:p w14:paraId="2AF3D17D" w14:textId="1320403F"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3" w:anchor="_Toc197628422" w:history="1">
                <w:r w:rsidRPr="00246A06">
                  <w:rPr>
                    <w:rStyle w:val="Hyperlink"/>
                    <w:rFonts w:eastAsiaTheme="majorEastAsia"/>
                    <w:noProof/>
                    <w:lang w:val="en-GB"/>
                  </w:rPr>
                  <w:t>7. References</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_Toc197628422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10</w:t>
                </w:r>
                <w:r w:rsidRPr="00246A06">
                  <w:rPr>
                    <w:rStyle w:val="Hyperlink"/>
                    <w:rFonts w:eastAsiaTheme="majorEastAsia"/>
                    <w:noProof/>
                    <w:webHidden/>
                    <w:color w:val="auto"/>
                  </w:rPr>
                  <w:fldChar w:fldCharType="end"/>
                </w:r>
              </w:hyperlink>
            </w:p>
            <w:p w14:paraId="66B87848" w14:textId="77777777" w:rsidR="0078394E" w:rsidRPr="00246A06" w:rsidRDefault="0078394E" w:rsidP="00246A06">
              <w:pPr>
                <w:spacing w:line="360" w:lineRule="auto"/>
                <w:rPr>
                  <w:rFonts w:ascii="Times New Roman" w:eastAsia="Times New Roman" w:hAnsi="Times New Roman" w:cs="Times New Roman"/>
                  <w:b/>
                  <w:bCs/>
                  <w:noProof/>
                  <w:kern w:val="0"/>
                  <w:sz w:val="24"/>
                  <w:szCs w:val="24"/>
                  <w:lang w:val="en-IN" w:eastAsia="en-IN"/>
                  <w14:ligatures w14:val="none"/>
                </w:rPr>
              </w:pPr>
              <w:r w:rsidRPr="00246A06">
                <w:rPr>
                  <w:rFonts w:ascii="Times New Roman" w:hAnsi="Times New Roman" w:cs="Times New Roman"/>
                  <w:b/>
                  <w:bCs/>
                  <w:noProof/>
                  <w:sz w:val="24"/>
                  <w:szCs w:val="24"/>
                </w:rPr>
                <w:fldChar w:fldCharType="end"/>
              </w:r>
            </w:p>
          </w:sdtContent>
        </w:sdt>
        <w:p w14:paraId="67620570" w14:textId="4DEB541F" w:rsidR="00E73EE4" w:rsidRPr="00E73EE4" w:rsidRDefault="00000000" w:rsidP="00246A06">
          <w:pPr>
            <w:spacing w:line="360" w:lineRule="auto"/>
            <w:rPr>
              <w:rFonts w:ascii="Times New Roman" w:hAnsi="Times New Roman" w:cs="Times New Roman"/>
              <w:sz w:val="24"/>
              <w:szCs w:val="24"/>
              <w:lang w:val="en-IN"/>
            </w:rPr>
          </w:pPr>
        </w:p>
      </w:sdtContent>
    </w:sdt>
    <w:p w14:paraId="3677946C" w14:textId="77777777" w:rsidR="00E73EE4" w:rsidRPr="00E73EE4" w:rsidRDefault="00E73EE4" w:rsidP="00246A06">
      <w:pPr>
        <w:spacing w:line="360" w:lineRule="auto"/>
        <w:rPr>
          <w:rFonts w:ascii="Times New Roman" w:hAnsi="Times New Roman" w:cs="Times New Roman"/>
          <w:sz w:val="24"/>
          <w:szCs w:val="24"/>
        </w:rPr>
      </w:pPr>
    </w:p>
    <w:p w14:paraId="2485BAF1"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br w:type="page"/>
      </w:r>
    </w:p>
    <w:p w14:paraId="396182DF" w14:textId="77777777" w:rsidR="00E73EE4" w:rsidRPr="00E73EE4" w:rsidRDefault="00E73EE4" w:rsidP="00246A06">
      <w:pPr>
        <w:spacing w:line="360" w:lineRule="auto"/>
        <w:rPr>
          <w:rFonts w:ascii="Times New Roman" w:hAnsi="Times New Roman" w:cs="Times New Roman"/>
          <w:b/>
          <w:sz w:val="24"/>
          <w:szCs w:val="24"/>
        </w:rPr>
      </w:pPr>
      <w:bookmarkStart w:id="0" w:name="_noov1toiruyf"/>
      <w:bookmarkStart w:id="1" w:name="_Toc197628416"/>
      <w:bookmarkEnd w:id="0"/>
      <w:r w:rsidRPr="00E73EE4">
        <w:rPr>
          <w:rFonts w:ascii="Times New Roman" w:hAnsi="Times New Roman" w:cs="Times New Roman"/>
          <w:b/>
          <w:sz w:val="24"/>
          <w:szCs w:val="24"/>
        </w:rPr>
        <w:lastRenderedPageBreak/>
        <w:t>1. Introduction</w:t>
      </w:r>
      <w:bookmarkEnd w:id="1"/>
      <w:r w:rsidRPr="00E73EE4">
        <w:rPr>
          <w:rFonts w:ascii="Times New Roman" w:hAnsi="Times New Roman" w:cs="Times New Roman"/>
          <w:b/>
          <w:sz w:val="24"/>
          <w:szCs w:val="24"/>
        </w:rPr>
        <w:t xml:space="preserve"> </w:t>
      </w:r>
    </w:p>
    <w:p w14:paraId="5CD0D5F2" w14:textId="3FF1B37E" w:rsidR="0061064B" w:rsidRDefault="006E559B"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Both sustainability and the need to achieve net-zero carbon emissions are priorities in the global hotel and hospitality industry. The hotel business causes roughly 1% of </w:t>
      </w:r>
      <w:r w:rsidR="00445127">
        <w:rPr>
          <w:rFonts w:ascii="Times New Roman" w:hAnsi="Times New Roman" w:cs="Times New Roman"/>
          <w:sz w:val="24"/>
          <w:szCs w:val="24"/>
        </w:rPr>
        <w:t>global carbon emissions</w:t>
      </w:r>
      <w:r>
        <w:rPr>
          <w:rFonts w:ascii="Times New Roman" w:hAnsi="Times New Roman" w:cs="Times New Roman"/>
          <w:sz w:val="24"/>
          <w:szCs w:val="24"/>
        </w:rPr>
        <w:t xml:space="preserve">, </w:t>
      </w:r>
      <w:r w:rsidR="00445127">
        <w:rPr>
          <w:rFonts w:ascii="Times New Roman" w:hAnsi="Times New Roman" w:cs="Times New Roman"/>
          <w:sz w:val="24"/>
          <w:szCs w:val="24"/>
        </w:rPr>
        <w:t>which</w:t>
      </w:r>
      <w:r>
        <w:rPr>
          <w:rFonts w:ascii="Times New Roman" w:hAnsi="Times New Roman" w:cs="Times New Roman"/>
          <w:sz w:val="24"/>
          <w:szCs w:val="24"/>
        </w:rPr>
        <w:t xml:space="preserve"> is likely to increase; thus, it must contribute to reducing our influence on the planet (EECA, 2024). Exploring alternatives is necessary, given that hotels represent one particularly resource-intensive sector requiring extensive energy, water, and waste systems. However, what tourists seek and purchase are experiences within a complex infrastructure framework and physical resources that depend on networks capable of causing local environmental impacts and, in the case of transport, greenhouse gas emissions with global climate impacts (Cooper and Hall, 2022). </w:t>
      </w:r>
      <w:bookmarkStart w:id="2" w:name="_pipxxpkqu6uk"/>
      <w:bookmarkStart w:id="3" w:name="_Toc197628417"/>
      <w:bookmarkEnd w:id="2"/>
      <w:r w:rsidR="009662E6" w:rsidRPr="009662E6">
        <w:rPr>
          <w:rFonts w:ascii="Times New Roman" w:hAnsi="Times New Roman" w:cs="Times New Roman"/>
          <w:sz w:val="24"/>
          <w:szCs w:val="24"/>
        </w:rPr>
        <w:t xml:space="preserve">). </w:t>
      </w:r>
      <w:r w:rsidR="0061064B" w:rsidRPr="0061064B">
        <w:rPr>
          <w:rFonts w:ascii="Times New Roman" w:hAnsi="Times New Roman" w:cs="Times New Roman"/>
          <w:sz w:val="24"/>
          <w:szCs w:val="24"/>
        </w:rPr>
        <w:t>The hospitality industry needs to transition from traditional to sustainable models because consumers have become more aware of environmental issues, regulatory bodies require it</w:t>
      </w:r>
      <w:r w:rsidR="0061064B">
        <w:rPr>
          <w:rFonts w:ascii="Times New Roman" w:hAnsi="Times New Roman" w:cs="Times New Roman"/>
          <w:sz w:val="24"/>
          <w:szCs w:val="24"/>
        </w:rPr>
        <w:t>,</w:t>
      </w:r>
      <w:r w:rsidR="0061064B" w:rsidRPr="0061064B">
        <w:rPr>
          <w:rFonts w:ascii="Times New Roman" w:hAnsi="Times New Roman" w:cs="Times New Roman"/>
          <w:sz w:val="24"/>
          <w:szCs w:val="24"/>
        </w:rPr>
        <w:t xml:space="preserve"> and the climate crisis demands it. Net-zero initiatives work to match carbon emissions with carbon removal activities</w:t>
      </w:r>
      <w:r w:rsidR="0061064B">
        <w:rPr>
          <w:rFonts w:ascii="Times New Roman" w:hAnsi="Times New Roman" w:cs="Times New Roman"/>
          <w:sz w:val="24"/>
          <w:szCs w:val="24"/>
        </w:rPr>
        <w:t>,</w:t>
      </w:r>
      <w:r w:rsidR="0061064B" w:rsidRPr="0061064B">
        <w:rPr>
          <w:rFonts w:ascii="Times New Roman" w:hAnsi="Times New Roman" w:cs="Times New Roman"/>
          <w:sz w:val="24"/>
          <w:szCs w:val="24"/>
        </w:rPr>
        <w:t xml:space="preserve"> which create a sustainable route toward future development. The industry </w:t>
      </w:r>
      <w:r w:rsidR="0061064B">
        <w:rPr>
          <w:rFonts w:ascii="Times New Roman" w:hAnsi="Times New Roman" w:cs="Times New Roman"/>
          <w:sz w:val="24"/>
          <w:szCs w:val="24"/>
        </w:rPr>
        <w:t>must</w:t>
      </w:r>
      <w:r w:rsidR="0061064B" w:rsidRPr="0061064B">
        <w:rPr>
          <w:rFonts w:ascii="Times New Roman" w:hAnsi="Times New Roman" w:cs="Times New Roman"/>
          <w:sz w:val="24"/>
          <w:szCs w:val="24"/>
        </w:rPr>
        <w:t xml:space="preserve"> understand this essential theme because it enables survival and business success while meeting worldwide climate targets. </w:t>
      </w:r>
    </w:p>
    <w:p w14:paraId="618643E6" w14:textId="3D6EC03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2. Literature Review</w:t>
      </w:r>
      <w:bookmarkEnd w:id="3"/>
      <w:r w:rsidRPr="00E73EE4">
        <w:rPr>
          <w:rFonts w:ascii="Times New Roman" w:hAnsi="Times New Roman" w:cs="Times New Roman"/>
          <w:b/>
          <w:sz w:val="24"/>
          <w:szCs w:val="24"/>
        </w:rPr>
        <w:t xml:space="preserve"> </w:t>
      </w:r>
    </w:p>
    <w:p w14:paraId="76E7C90F" w14:textId="103D6513"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This literature review focuses on sustainable operations in the hotel industry as a way to reduce the carbon footprint. With sustainability becoming part of a corporation’s strategic orientation, </w:t>
      </w:r>
      <w:r w:rsidR="006E559B">
        <w:rPr>
          <w:rFonts w:ascii="Times New Roman" w:hAnsi="Times New Roman" w:cs="Times New Roman"/>
          <w:sz w:val="24"/>
          <w:szCs w:val="24"/>
        </w:rPr>
        <w:t xml:space="preserve">many hotels </w:t>
      </w:r>
      <w:r w:rsidR="00D742FD">
        <w:rPr>
          <w:rFonts w:ascii="Times New Roman" w:hAnsi="Times New Roman" w:cs="Times New Roman"/>
          <w:sz w:val="24"/>
          <w:szCs w:val="24"/>
        </w:rPr>
        <w:t>try</w:t>
      </w:r>
      <w:r w:rsidR="006E559B">
        <w:rPr>
          <w:rFonts w:ascii="Times New Roman" w:hAnsi="Times New Roman" w:cs="Times New Roman"/>
          <w:sz w:val="24"/>
          <w:szCs w:val="24"/>
        </w:rPr>
        <w:t xml:space="preserve"> to decrease their carbon emissions as </w:t>
      </w:r>
      <w:r w:rsidR="00292F28">
        <w:rPr>
          <w:rFonts w:ascii="Times New Roman" w:hAnsi="Times New Roman" w:cs="Times New Roman"/>
          <w:sz w:val="24"/>
          <w:szCs w:val="24"/>
        </w:rPr>
        <w:t>much</w:t>
      </w:r>
      <w:r w:rsidR="006E559B">
        <w:rPr>
          <w:rFonts w:ascii="Times New Roman" w:hAnsi="Times New Roman" w:cs="Times New Roman"/>
          <w:sz w:val="24"/>
          <w:szCs w:val="24"/>
        </w:rPr>
        <w:t xml:space="preserve"> as possible</w:t>
      </w:r>
      <w:r w:rsidRPr="00E73EE4">
        <w:rPr>
          <w:rFonts w:ascii="Times New Roman" w:hAnsi="Times New Roman" w:cs="Times New Roman"/>
          <w:sz w:val="24"/>
          <w:szCs w:val="24"/>
        </w:rPr>
        <w:t xml:space="preserve"> while guaranteeing service quality and profits.</w:t>
      </w:r>
    </w:p>
    <w:p w14:paraId="351943FA"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Sustainability in the Hotel Industry</w:t>
      </w:r>
    </w:p>
    <w:p w14:paraId="3568D81F" w14:textId="7949C775" w:rsidR="00661DC3" w:rsidRDefault="00AB0C96"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element of sustainability in hospitality involves managing resources to minimise environmental, economic, and social impacts. Achieving sustainability requires </w:t>
      </w:r>
      <w:r w:rsidR="00D742FD">
        <w:rPr>
          <w:rFonts w:ascii="Times New Roman" w:hAnsi="Times New Roman" w:cs="Times New Roman"/>
          <w:sz w:val="24"/>
          <w:szCs w:val="24"/>
        </w:rPr>
        <w:t>introducing</w:t>
      </w:r>
      <w:r>
        <w:rPr>
          <w:rFonts w:ascii="Times New Roman" w:hAnsi="Times New Roman" w:cs="Times New Roman"/>
          <w:sz w:val="24"/>
          <w:szCs w:val="24"/>
        </w:rPr>
        <w:t xml:space="preserve"> effective sustainable visitor management strategies (Batabyal and Das, 2019). </w:t>
      </w:r>
      <w:r w:rsidR="00661DC3" w:rsidRPr="00661DC3">
        <w:rPr>
          <w:rFonts w:ascii="Times New Roman" w:hAnsi="Times New Roman" w:cs="Times New Roman"/>
          <w:sz w:val="24"/>
          <w:szCs w:val="24"/>
        </w:rPr>
        <w:t xml:space="preserve">The United Nations World Tourism </w:t>
      </w:r>
      <w:r w:rsidR="00661DC3">
        <w:rPr>
          <w:rFonts w:ascii="Times New Roman" w:hAnsi="Times New Roman" w:cs="Times New Roman"/>
          <w:sz w:val="24"/>
          <w:szCs w:val="24"/>
        </w:rPr>
        <w:t>Organisation</w:t>
      </w:r>
      <w:r w:rsidR="00661DC3" w:rsidRPr="00661DC3">
        <w:rPr>
          <w:rFonts w:ascii="Times New Roman" w:hAnsi="Times New Roman" w:cs="Times New Roman"/>
          <w:sz w:val="24"/>
          <w:szCs w:val="24"/>
        </w:rPr>
        <w:t xml:space="preserve"> (UNWTO) predicts that tourism-related transportation emissions will rise by 45% between 2016 and 2030 to reach 665 Mt CO2 from 458 Mt CO2 (UNWTO, 2025). Hotels use heating and cooling systems together with lighting and laundry facilities</w:t>
      </w:r>
      <w:r w:rsidR="005F68F3">
        <w:rPr>
          <w:rFonts w:ascii="Times New Roman" w:hAnsi="Times New Roman" w:cs="Times New Roman"/>
          <w:sz w:val="24"/>
          <w:szCs w:val="24"/>
        </w:rPr>
        <w:t>,</w:t>
      </w:r>
      <w:r w:rsidR="00661DC3" w:rsidRPr="00661DC3">
        <w:rPr>
          <w:rFonts w:ascii="Times New Roman" w:hAnsi="Times New Roman" w:cs="Times New Roman"/>
          <w:sz w:val="24"/>
          <w:szCs w:val="24"/>
        </w:rPr>
        <w:t xml:space="preserve"> which generate substantial greenhouse gas emissions.</w:t>
      </w:r>
    </w:p>
    <w:p w14:paraId="497FC5B8" w14:textId="702ACF8A"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The Net-Zero Ambition</w:t>
      </w:r>
    </w:p>
    <w:p w14:paraId="7DF2BFA1" w14:textId="77777777" w:rsidR="00EC1218" w:rsidRDefault="00EC1218" w:rsidP="00246A06">
      <w:pPr>
        <w:spacing w:line="360" w:lineRule="auto"/>
        <w:rPr>
          <w:rFonts w:ascii="Times New Roman" w:hAnsi="Times New Roman" w:cs="Times New Roman"/>
          <w:sz w:val="24"/>
          <w:szCs w:val="24"/>
        </w:rPr>
      </w:pPr>
      <w:r w:rsidRPr="00EC1218">
        <w:rPr>
          <w:rFonts w:ascii="Times New Roman" w:hAnsi="Times New Roman" w:cs="Times New Roman"/>
          <w:sz w:val="24"/>
          <w:szCs w:val="24"/>
        </w:rPr>
        <w:lastRenderedPageBreak/>
        <w:t>The travel and tourism sectors must achieve rapid decarbonisation by 2050 to establish net-zero emissions</w:t>
      </w:r>
      <w:r>
        <w:rPr>
          <w:rFonts w:ascii="Times New Roman" w:hAnsi="Times New Roman" w:cs="Times New Roman"/>
          <w:sz w:val="24"/>
          <w:szCs w:val="24"/>
        </w:rPr>
        <w:t>,</w:t>
      </w:r>
      <w:r w:rsidRPr="00EC1218">
        <w:rPr>
          <w:rFonts w:ascii="Times New Roman" w:hAnsi="Times New Roman" w:cs="Times New Roman"/>
          <w:sz w:val="24"/>
          <w:szCs w:val="24"/>
        </w:rPr>
        <w:t xml:space="preserve"> </w:t>
      </w:r>
      <w:r>
        <w:rPr>
          <w:rFonts w:ascii="Times New Roman" w:hAnsi="Times New Roman" w:cs="Times New Roman"/>
          <w:sz w:val="24"/>
          <w:szCs w:val="24"/>
        </w:rPr>
        <w:t>balancing</w:t>
      </w:r>
      <w:r w:rsidRPr="00EC1218">
        <w:rPr>
          <w:rFonts w:ascii="Times New Roman" w:hAnsi="Times New Roman" w:cs="Times New Roman"/>
          <w:sz w:val="24"/>
          <w:szCs w:val="24"/>
        </w:rPr>
        <w:t xml:space="preserve"> the greenhouse gases released and absorbed from the atmosphere (Jones, 2023). The hotel industry has adopted the Paris Agreement by making its operations follow science-based targets. The World Sustainable Hospitality Alliance (2022) outlines a “Pathway to Net Positive Hospitality” which starts by handling environmental sustainability aspects before deciding when to tackle social aspects in subsequent stages. Marriott, Hilton, Accor, and other major hotel groups pledged to achieve net zero.</w:t>
      </w:r>
    </w:p>
    <w:p w14:paraId="7FE59A1E" w14:textId="767191C9"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Sustainable Operations Practices</w:t>
      </w:r>
    </w:p>
    <w:p w14:paraId="0592FE39" w14:textId="21F3128A" w:rsidR="001B766A" w:rsidRPr="001B766A" w:rsidRDefault="007F755D" w:rsidP="001B766A">
      <w:pPr>
        <w:spacing w:line="360" w:lineRule="auto"/>
        <w:rPr>
          <w:rFonts w:ascii="Times New Roman" w:hAnsi="Times New Roman" w:cs="Times New Roman"/>
          <w:sz w:val="24"/>
          <w:szCs w:val="24"/>
        </w:rPr>
      </w:pPr>
      <w:r>
        <w:rPr>
          <w:rFonts w:ascii="Times New Roman" w:hAnsi="Times New Roman" w:cs="Times New Roman"/>
          <w:sz w:val="24"/>
          <w:szCs w:val="24"/>
        </w:rPr>
        <w:t>Increasing</w:t>
      </w:r>
      <w:r w:rsidR="00AF5110">
        <w:rPr>
          <w:rFonts w:ascii="Times New Roman" w:hAnsi="Times New Roman" w:cs="Times New Roman"/>
          <w:sz w:val="24"/>
          <w:szCs w:val="24"/>
        </w:rPr>
        <w:t xml:space="preserve"> efficiency is one of the last crucial strategies attained through reducing emissions. Kim (2024) and Asim et al. (2022) report that HVAC systems are a prerequisite for maintaining desired conditions. </w:t>
      </w:r>
      <w:r w:rsidR="001B766A" w:rsidRPr="001B766A">
        <w:rPr>
          <w:rFonts w:ascii="Times New Roman" w:hAnsi="Times New Roman" w:cs="Times New Roman"/>
          <w:sz w:val="24"/>
          <w:szCs w:val="24"/>
        </w:rPr>
        <w:t>Nevertheless, it is noteworthy that they are among the largest consumers of energy in buildings</w:t>
      </w:r>
      <w:r w:rsidR="001B766A">
        <w:rPr>
          <w:rFonts w:ascii="Times New Roman" w:hAnsi="Times New Roman" w:cs="Times New Roman"/>
          <w:sz w:val="24"/>
          <w:szCs w:val="24"/>
        </w:rPr>
        <w:t>,</w:t>
      </w:r>
      <w:r w:rsidR="001B766A" w:rsidRPr="001B766A">
        <w:rPr>
          <w:rFonts w:ascii="Times New Roman" w:hAnsi="Times New Roman" w:cs="Times New Roman"/>
          <w:sz w:val="24"/>
          <w:szCs w:val="24"/>
        </w:rPr>
        <w:t xml:space="preserve"> while consuming a double-digit fraction of the building energy use altogether. It turns out that </w:t>
      </w:r>
      <w:r w:rsidR="001B766A">
        <w:rPr>
          <w:rFonts w:ascii="Times New Roman" w:hAnsi="Times New Roman" w:cs="Times New Roman"/>
          <w:sz w:val="24"/>
          <w:szCs w:val="24"/>
        </w:rPr>
        <w:t>renewable energy is getting popular nowadays,</w:t>
      </w:r>
      <w:r w:rsidR="001B766A" w:rsidRPr="001B766A">
        <w:rPr>
          <w:rFonts w:ascii="Times New Roman" w:hAnsi="Times New Roman" w:cs="Times New Roman"/>
          <w:sz w:val="24"/>
          <w:szCs w:val="24"/>
        </w:rPr>
        <w:t xml:space="preserve"> and the luxury resorts and </w:t>
      </w:r>
      <w:r w:rsidR="001B766A">
        <w:rPr>
          <w:rFonts w:ascii="Times New Roman" w:hAnsi="Times New Roman" w:cs="Times New Roman"/>
          <w:sz w:val="24"/>
          <w:szCs w:val="24"/>
        </w:rPr>
        <w:t>eco-hotels</w:t>
      </w:r>
      <w:r w:rsidR="001B766A" w:rsidRPr="001B766A">
        <w:rPr>
          <w:rFonts w:ascii="Times New Roman" w:hAnsi="Times New Roman" w:cs="Times New Roman"/>
          <w:sz w:val="24"/>
          <w:szCs w:val="24"/>
        </w:rPr>
        <w:t xml:space="preserve"> </w:t>
      </w:r>
      <w:r w:rsidR="001B766A">
        <w:rPr>
          <w:rFonts w:ascii="Times New Roman" w:hAnsi="Times New Roman" w:cs="Times New Roman"/>
          <w:sz w:val="24"/>
          <w:szCs w:val="24"/>
        </w:rPr>
        <w:t>are finding</w:t>
      </w:r>
      <w:r w:rsidR="001B766A" w:rsidRPr="001B766A">
        <w:rPr>
          <w:rFonts w:ascii="Times New Roman" w:hAnsi="Times New Roman" w:cs="Times New Roman"/>
          <w:sz w:val="24"/>
          <w:szCs w:val="24"/>
        </w:rPr>
        <w:t xml:space="preserve"> out that they are attractive. For example</w:t>
      </w:r>
      <w:r w:rsidR="001B766A">
        <w:rPr>
          <w:rFonts w:ascii="Times New Roman" w:hAnsi="Times New Roman" w:cs="Times New Roman"/>
          <w:sz w:val="24"/>
          <w:szCs w:val="24"/>
        </w:rPr>
        <w:t>, Hotel Terra Jackson Hole (72 rooms) in this year-round resort destination in Jackson Hole would be an eco boutique using energy-saving design, organic materials, and eco-friendly products, ensuring</w:t>
      </w:r>
      <w:r w:rsidR="001B766A" w:rsidRPr="001B766A">
        <w:rPr>
          <w:rFonts w:ascii="Times New Roman" w:hAnsi="Times New Roman" w:cs="Times New Roman"/>
          <w:sz w:val="24"/>
          <w:szCs w:val="24"/>
        </w:rPr>
        <w:t xml:space="preserve"> 100 % renewable energy sources for use, such as wind and biomass (Tribe, 2009). Savings of environmental footprints come from the conservation of water resources </w:t>
      </w:r>
      <w:r w:rsidR="001B766A">
        <w:rPr>
          <w:rFonts w:ascii="Times New Roman" w:hAnsi="Times New Roman" w:cs="Times New Roman"/>
          <w:sz w:val="24"/>
          <w:szCs w:val="24"/>
        </w:rPr>
        <w:t>and</w:t>
      </w:r>
      <w:r w:rsidR="001B766A" w:rsidRPr="001B766A">
        <w:rPr>
          <w:rFonts w:ascii="Times New Roman" w:hAnsi="Times New Roman" w:cs="Times New Roman"/>
          <w:sz w:val="24"/>
          <w:szCs w:val="24"/>
        </w:rPr>
        <w:t xml:space="preserve"> waste reduction</w:t>
      </w:r>
      <w:r w:rsidR="001B766A">
        <w:rPr>
          <w:rFonts w:ascii="Times New Roman" w:hAnsi="Times New Roman" w:cs="Times New Roman"/>
          <w:sz w:val="24"/>
          <w:szCs w:val="24"/>
        </w:rPr>
        <w:t xml:space="preserve">, enabled by interventions such as digitalisation and </w:t>
      </w:r>
      <w:r w:rsidR="001B766A" w:rsidRPr="001B766A">
        <w:rPr>
          <w:rFonts w:ascii="Times New Roman" w:hAnsi="Times New Roman" w:cs="Times New Roman"/>
          <w:sz w:val="24"/>
          <w:szCs w:val="24"/>
        </w:rPr>
        <w:t>linen reuse.</w:t>
      </w:r>
    </w:p>
    <w:p w14:paraId="5EE7310D" w14:textId="732F7F62"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Barriers and Limitations</w:t>
      </w:r>
    </w:p>
    <w:p w14:paraId="6651A3FA" w14:textId="15676511"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The tourism sector is one of the most significantly affected by the pandemic</w:t>
      </w:r>
      <w:r w:rsidR="003D1A39">
        <w:rPr>
          <w:rFonts w:ascii="Times New Roman" w:hAnsi="Times New Roman" w:cs="Times New Roman"/>
          <w:sz w:val="24"/>
          <w:szCs w:val="24"/>
        </w:rPr>
        <w:t xml:space="preserve">, which suffered impacts all across its value chain, disrupting economies, lifestyles and services that triggered the hotel industry to modify its operations and business models </w:t>
      </w:r>
      <w:r w:rsidR="00DC6ABD">
        <w:rPr>
          <w:rFonts w:ascii="Times New Roman" w:hAnsi="Times New Roman" w:cs="Times New Roman"/>
          <w:sz w:val="24"/>
          <w:szCs w:val="24"/>
        </w:rPr>
        <w:t>to</w:t>
      </w:r>
      <w:r w:rsidR="003D1A39">
        <w:rPr>
          <w:rFonts w:ascii="Times New Roman" w:hAnsi="Times New Roman" w:cs="Times New Roman"/>
          <w:sz w:val="24"/>
          <w:szCs w:val="24"/>
        </w:rPr>
        <w:t xml:space="preserve"> realise sustainable recovery in the post-pandemic</w:t>
      </w:r>
      <w:r w:rsidRPr="00E73EE4">
        <w:rPr>
          <w:rFonts w:ascii="Times New Roman" w:hAnsi="Times New Roman" w:cs="Times New Roman"/>
          <w:sz w:val="24"/>
          <w:szCs w:val="24"/>
        </w:rPr>
        <w:t xml:space="preserve"> era (Costa and Costa, 2022). Despite advancements, challenges persist. Uncertainties and investment risk, namely about initial capital investment and return on investment, are viewed as preventive factors of green technology application by small and independent hotels. Chan (2021) notes that the findings represent significant barriers such as a lack of understanding, the absence of a motivated owner, measurement difficulties, the inability to rely on a powerful intermediary, conflicting risks, and uncertainties of investments. In addition, sustainability certification systems are inconsistent, which raises the greenwashing issue. This is also the case regarding the gap between sustainability intentions and behaviour among hotel operators and consumers.</w:t>
      </w:r>
    </w:p>
    <w:p w14:paraId="4A18073D" w14:textId="77777777" w:rsidR="00A91F3E" w:rsidRDefault="00A91F3E" w:rsidP="00246A06">
      <w:pPr>
        <w:spacing w:line="360" w:lineRule="auto"/>
        <w:rPr>
          <w:rFonts w:ascii="Times New Roman" w:hAnsi="Times New Roman" w:cs="Times New Roman"/>
          <w:b/>
          <w:i/>
          <w:sz w:val="24"/>
          <w:szCs w:val="24"/>
        </w:rPr>
      </w:pPr>
    </w:p>
    <w:p w14:paraId="650C8902" w14:textId="36E353F1"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Guest Preferences and Expectations</w:t>
      </w:r>
    </w:p>
    <w:p w14:paraId="2CF0EDBD" w14:textId="7B9E6E08" w:rsidR="00E73EE4" w:rsidRPr="00E73EE4" w:rsidRDefault="00FA3070" w:rsidP="00246A06">
      <w:pPr>
        <w:spacing w:line="360" w:lineRule="auto"/>
        <w:rPr>
          <w:rFonts w:ascii="Times New Roman" w:hAnsi="Times New Roman" w:cs="Times New Roman"/>
          <w:sz w:val="24"/>
          <w:szCs w:val="24"/>
        </w:rPr>
      </w:pPr>
      <w:r>
        <w:rPr>
          <w:rFonts w:ascii="Times New Roman" w:hAnsi="Times New Roman" w:cs="Times New Roman"/>
          <w:sz w:val="24"/>
          <w:szCs w:val="24"/>
        </w:rPr>
        <w:t>Recent studies show</w:t>
      </w:r>
      <w:r w:rsidR="00E73EE4" w:rsidRPr="00E73EE4">
        <w:rPr>
          <w:rFonts w:ascii="Times New Roman" w:hAnsi="Times New Roman" w:cs="Times New Roman"/>
          <w:sz w:val="24"/>
          <w:szCs w:val="24"/>
        </w:rPr>
        <w:t xml:space="preserve"> </w:t>
      </w:r>
      <w:r>
        <w:rPr>
          <w:rFonts w:ascii="Times New Roman" w:hAnsi="Times New Roman" w:cs="Times New Roman"/>
          <w:sz w:val="24"/>
          <w:szCs w:val="24"/>
        </w:rPr>
        <w:t xml:space="preserve">that consumers' demand for sustainable travel options </w:t>
      </w:r>
      <w:r w:rsidR="00E73EE4" w:rsidRPr="00E73EE4">
        <w:rPr>
          <w:rFonts w:ascii="Times New Roman" w:hAnsi="Times New Roman" w:cs="Times New Roman"/>
          <w:sz w:val="24"/>
          <w:szCs w:val="24"/>
        </w:rPr>
        <w:t xml:space="preserve">is increasing. According to Xie et al. (2019), </w:t>
      </w:r>
      <w:r>
        <w:rPr>
          <w:rFonts w:ascii="Times New Roman" w:hAnsi="Times New Roman" w:cs="Times New Roman"/>
          <w:sz w:val="24"/>
          <w:szCs w:val="24"/>
        </w:rPr>
        <w:t xml:space="preserve">travellers are </w:t>
      </w:r>
      <w:r w:rsidR="002237D2">
        <w:rPr>
          <w:rFonts w:ascii="Times New Roman" w:hAnsi="Times New Roman" w:cs="Times New Roman"/>
          <w:sz w:val="24"/>
          <w:szCs w:val="24"/>
        </w:rPr>
        <w:t>increasingly</w:t>
      </w:r>
      <w:r>
        <w:rPr>
          <w:rFonts w:ascii="Times New Roman" w:hAnsi="Times New Roman" w:cs="Times New Roman"/>
          <w:sz w:val="24"/>
          <w:szCs w:val="24"/>
        </w:rPr>
        <w:t xml:space="preserve"> demanding to choose more sustainable travel options. A new travel report highlights this trend. From</w:t>
      </w:r>
      <w:r w:rsidR="00E73EE4" w:rsidRPr="00E73EE4">
        <w:rPr>
          <w:rFonts w:ascii="Times New Roman" w:hAnsi="Times New Roman" w:cs="Times New Roman"/>
          <w:sz w:val="24"/>
          <w:szCs w:val="24"/>
        </w:rPr>
        <w:t xml:space="preserve"> Booking.com, 76% of the respondents hope to follow ecologically sound travel plans for the next year (Bennett, 2023). This enhanced awareness starts influencing brand loyalty and booking decisions</w:t>
      </w:r>
      <w:r>
        <w:rPr>
          <w:rFonts w:ascii="Times New Roman" w:hAnsi="Times New Roman" w:cs="Times New Roman"/>
          <w:sz w:val="24"/>
          <w:szCs w:val="24"/>
        </w:rPr>
        <w:t xml:space="preserve">, </w:t>
      </w:r>
      <w:r w:rsidR="00DC6ABD">
        <w:rPr>
          <w:rFonts w:ascii="Times New Roman" w:hAnsi="Times New Roman" w:cs="Times New Roman"/>
          <w:sz w:val="24"/>
          <w:szCs w:val="24"/>
        </w:rPr>
        <w:t>making hotels</w:t>
      </w:r>
      <w:r w:rsidR="00E73EE4" w:rsidRPr="00E73EE4">
        <w:rPr>
          <w:rFonts w:ascii="Times New Roman" w:hAnsi="Times New Roman" w:cs="Times New Roman"/>
          <w:sz w:val="24"/>
          <w:szCs w:val="24"/>
        </w:rPr>
        <w:t xml:space="preserve"> open and visible for their sustainability.</w:t>
      </w:r>
    </w:p>
    <w:p w14:paraId="31DD4799"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Innovative Approaches and Future Trends</w:t>
      </w:r>
    </w:p>
    <w:p w14:paraId="11108D8E" w14:textId="62E6CAE7" w:rsidR="00E73EE4" w:rsidRPr="00E73EE4" w:rsidRDefault="006A10CE"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synergy between IoT technologies, AI-based energy management, and programs for effective carbon offsets provides new horizons for sustainable transformation opportunities. The hotel industry may utilize the IoT, particularly application-driven devices such as automated triggers—automated door locks, set-top boxes, thermostats, telephones, light switches, voice-based interaction, electric blinds, and other devices linked to a </w:t>
      </w:r>
      <w:r w:rsidR="00A06401">
        <w:rPr>
          <w:rFonts w:ascii="Times New Roman" w:hAnsi="Times New Roman" w:cs="Times New Roman"/>
          <w:sz w:val="24"/>
          <w:szCs w:val="24"/>
        </w:rPr>
        <w:t>shared</w:t>
      </w:r>
      <w:r>
        <w:rPr>
          <w:rFonts w:ascii="Times New Roman" w:hAnsi="Times New Roman" w:cs="Times New Roman"/>
          <w:sz w:val="24"/>
          <w:szCs w:val="24"/>
        </w:rPr>
        <w:t xml:space="preserve"> network. Therefore, it provides a range of services that guests require (Gajić et al., 2024). Moreover, the existence of circular economy models (reuse, recycling, </w:t>
      </w:r>
      <w:r w:rsidR="003C46D0">
        <w:rPr>
          <w:rFonts w:ascii="Times New Roman" w:hAnsi="Times New Roman" w:cs="Times New Roman"/>
          <w:sz w:val="24"/>
          <w:szCs w:val="24"/>
        </w:rPr>
        <w:t>and maximum reuse) delivers a systemic change toward achieving net-zero</w:t>
      </w:r>
      <w:r>
        <w:rPr>
          <w:rFonts w:ascii="Times New Roman" w:hAnsi="Times New Roman" w:cs="Times New Roman"/>
          <w:sz w:val="24"/>
          <w:szCs w:val="24"/>
        </w:rPr>
        <w:t xml:space="preserve"> goals.</w:t>
      </w:r>
    </w:p>
    <w:p w14:paraId="43133350" w14:textId="147975DE"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Despite the hotel industry’s development towards minimising carbon emissions through sustainable operations, </w:t>
      </w:r>
      <w:r w:rsidR="004310FB">
        <w:rPr>
          <w:rFonts w:ascii="Times New Roman" w:hAnsi="Times New Roman" w:cs="Times New Roman"/>
          <w:sz w:val="24"/>
          <w:szCs w:val="24"/>
        </w:rPr>
        <w:t>an actual</w:t>
      </w:r>
      <w:r w:rsidRPr="00E73EE4">
        <w:rPr>
          <w:rFonts w:ascii="Times New Roman" w:hAnsi="Times New Roman" w:cs="Times New Roman"/>
          <w:sz w:val="24"/>
          <w:szCs w:val="24"/>
        </w:rPr>
        <w:t xml:space="preserve"> change is needed. Collaboration, Innovation</w:t>
      </w:r>
      <w:r w:rsidR="00AA0C5A">
        <w:rPr>
          <w:rFonts w:ascii="Times New Roman" w:hAnsi="Times New Roman" w:cs="Times New Roman"/>
          <w:sz w:val="24"/>
          <w:szCs w:val="24"/>
        </w:rPr>
        <w:t xml:space="preserve">, and Policy frameworks will play a critical role in ensuring that we </w:t>
      </w:r>
      <w:r w:rsidR="00A06401">
        <w:rPr>
          <w:rFonts w:ascii="Times New Roman" w:hAnsi="Times New Roman" w:cs="Times New Roman"/>
          <w:sz w:val="24"/>
          <w:szCs w:val="24"/>
        </w:rPr>
        <w:t>can</w:t>
      </w:r>
      <w:r w:rsidR="00AA0C5A">
        <w:rPr>
          <w:rFonts w:ascii="Times New Roman" w:hAnsi="Times New Roman" w:cs="Times New Roman"/>
          <w:sz w:val="24"/>
          <w:szCs w:val="24"/>
        </w:rPr>
        <w:t xml:space="preserve"> achieve the net-zero targets and also ensure the longevity of the sector's sustainability</w:t>
      </w:r>
      <w:r w:rsidRPr="00E73EE4">
        <w:rPr>
          <w:rFonts w:ascii="Times New Roman" w:hAnsi="Times New Roman" w:cs="Times New Roman"/>
          <w:sz w:val="24"/>
          <w:szCs w:val="24"/>
        </w:rPr>
        <w:t>.</w:t>
      </w:r>
    </w:p>
    <w:p w14:paraId="52A45CC7" w14:textId="77777777" w:rsidR="00E73EE4" w:rsidRPr="00E73EE4" w:rsidRDefault="00E73EE4" w:rsidP="00246A06">
      <w:pPr>
        <w:spacing w:line="360" w:lineRule="auto"/>
        <w:rPr>
          <w:rFonts w:ascii="Times New Roman" w:hAnsi="Times New Roman" w:cs="Times New Roman"/>
          <w:b/>
          <w:sz w:val="24"/>
          <w:szCs w:val="24"/>
        </w:rPr>
      </w:pPr>
      <w:bookmarkStart w:id="4" w:name="_j5c748tpcnle"/>
      <w:bookmarkStart w:id="5" w:name="_Toc197628418"/>
      <w:bookmarkEnd w:id="4"/>
      <w:r w:rsidRPr="00E73EE4">
        <w:rPr>
          <w:rFonts w:ascii="Times New Roman" w:hAnsi="Times New Roman" w:cs="Times New Roman"/>
          <w:b/>
          <w:sz w:val="24"/>
          <w:szCs w:val="24"/>
        </w:rPr>
        <w:t>3. Method</w:t>
      </w:r>
      <w:bookmarkEnd w:id="5"/>
      <w:r w:rsidRPr="00E73EE4">
        <w:rPr>
          <w:rFonts w:ascii="Times New Roman" w:hAnsi="Times New Roman" w:cs="Times New Roman"/>
          <w:b/>
          <w:sz w:val="24"/>
          <w:szCs w:val="24"/>
        </w:rPr>
        <w:t xml:space="preserve"> </w:t>
      </w:r>
    </w:p>
    <w:p w14:paraId="06881A89" w14:textId="35AD289A" w:rsidR="00E73EE4" w:rsidRPr="00E73EE4" w:rsidRDefault="00AA0C5A"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paper relies mainly on a literature review as a data collection method for the research. Qualitative research focuses on analysing the characteristics of specific situations to comprehend meanings, experiences, and attitudes, </w:t>
      </w:r>
      <w:r w:rsidR="00CB4434">
        <w:rPr>
          <w:rFonts w:ascii="Times New Roman" w:hAnsi="Times New Roman" w:cs="Times New Roman"/>
          <w:sz w:val="24"/>
          <w:szCs w:val="24"/>
        </w:rPr>
        <w:t>using</w:t>
      </w:r>
      <w:r>
        <w:rPr>
          <w:rFonts w:ascii="Times New Roman" w:hAnsi="Times New Roman" w:cs="Times New Roman"/>
          <w:sz w:val="24"/>
          <w:szCs w:val="24"/>
        </w:rPr>
        <w:t xml:space="preserve"> non-numeric data such as interviews and observations (Dehalwar and Sharma, 2024; Islam and Aldaihani, 2022). Scholarly articles, industry reports, government documents, and cases collected from various sources will be reviewed to gather information on sustainability practices within the hotel industry. This may include research on building designs, waste management, the utilisation of renewable energy, and other related issues aimed at achieving net-zero objectives. Furthermore, to support arguments, case studies of successful hotel business examples will be </w:t>
      </w:r>
      <w:r>
        <w:rPr>
          <w:rFonts w:ascii="Times New Roman" w:hAnsi="Times New Roman" w:cs="Times New Roman"/>
          <w:sz w:val="24"/>
          <w:szCs w:val="24"/>
        </w:rPr>
        <w:lastRenderedPageBreak/>
        <w:t xml:space="preserve">examined </w:t>
      </w:r>
      <w:r w:rsidR="004E25C1">
        <w:rPr>
          <w:rFonts w:ascii="Times New Roman" w:hAnsi="Times New Roman" w:cs="Times New Roman"/>
          <w:sz w:val="24"/>
          <w:szCs w:val="24"/>
        </w:rPr>
        <w:t>to illustrate</w:t>
      </w:r>
      <w:r>
        <w:rPr>
          <w:rFonts w:ascii="Times New Roman" w:hAnsi="Times New Roman" w:cs="Times New Roman"/>
          <w:sz w:val="24"/>
          <w:szCs w:val="24"/>
        </w:rPr>
        <w:t xml:space="preserve"> how sustainability can be qualitatively incorporated into the hotel industry.</w:t>
      </w:r>
    </w:p>
    <w:p w14:paraId="2E6E9DE3" w14:textId="0237F614"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The methodology for this study shall be a PESTLE analysis of the key political, economic, sociological, technological, legal, and environmental factors that influence sustainability within the hotel industry. </w:t>
      </w:r>
      <w:r w:rsidR="004E25C1">
        <w:rPr>
          <w:rFonts w:ascii="Times New Roman" w:hAnsi="Times New Roman" w:cs="Times New Roman"/>
          <w:sz w:val="24"/>
          <w:szCs w:val="24"/>
        </w:rPr>
        <w:t>A Porter’s Five Forces analysis will follow this</w:t>
      </w:r>
      <w:r w:rsidR="004F4FDF">
        <w:rPr>
          <w:rFonts w:ascii="Times New Roman" w:hAnsi="Times New Roman" w:cs="Times New Roman"/>
          <w:sz w:val="24"/>
          <w:szCs w:val="24"/>
        </w:rPr>
        <w:t xml:space="preserve"> to evaluate the competition and forces acting on the industry's sustainable development aspect. These will enable a scrutiny of all the factors that may affect hotels' adoption of</w:t>
      </w:r>
      <w:r w:rsidRPr="00E73EE4">
        <w:rPr>
          <w:rFonts w:ascii="Times New Roman" w:hAnsi="Times New Roman" w:cs="Times New Roman"/>
          <w:sz w:val="24"/>
          <w:szCs w:val="24"/>
        </w:rPr>
        <w:t xml:space="preserve"> sustainable practices within and outside the network.</w:t>
      </w:r>
    </w:p>
    <w:p w14:paraId="64ABD612" w14:textId="60F56233" w:rsidR="00E73EE4" w:rsidRPr="00E73EE4" w:rsidRDefault="00CE74F5"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methodology </w:t>
      </w:r>
      <w:r w:rsidR="004E25C1">
        <w:rPr>
          <w:rFonts w:ascii="Times New Roman" w:hAnsi="Times New Roman" w:cs="Times New Roman"/>
          <w:sz w:val="24"/>
          <w:szCs w:val="24"/>
        </w:rPr>
        <w:t>helps study</w:t>
      </w:r>
      <w:r>
        <w:rPr>
          <w:rFonts w:ascii="Times New Roman" w:hAnsi="Times New Roman" w:cs="Times New Roman"/>
          <w:sz w:val="24"/>
          <w:szCs w:val="24"/>
        </w:rPr>
        <w:t xml:space="preserve"> sustainability in the hotel industry </w:t>
      </w:r>
      <w:r w:rsidR="005A4750">
        <w:rPr>
          <w:rFonts w:ascii="Times New Roman" w:hAnsi="Times New Roman" w:cs="Times New Roman"/>
          <w:sz w:val="24"/>
          <w:szCs w:val="24"/>
        </w:rPr>
        <w:t>by enhancing</w:t>
      </w:r>
      <w:r>
        <w:rPr>
          <w:rFonts w:ascii="Times New Roman" w:hAnsi="Times New Roman" w:cs="Times New Roman"/>
          <w:sz w:val="24"/>
          <w:szCs w:val="24"/>
        </w:rPr>
        <w:t xml:space="preserve"> the overall understanding of </w:t>
      </w:r>
      <w:r w:rsidR="004E25C1">
        <w:rPr>
          <w:rFonts w:ascii="Times New Roman" w:hAnsi="Times New Roman" w:cs="Times New Roman"/>
          <w:sz w:val="24"/>
          <w:szCs w:val="24"/>
        </w:rPr>
        <w:t>sustainability's theoretical and practical aspects</w:t>
      </w:r>
      <w:r>
        <w:rPr>
          <w:rFonts w:ascii="Times New Roman" w:hAnsi="Times New Roman" w:cs="Times New Roman"/>
          <w:sz w:val="24"/>
          <w:szCs w:val="24"/>
        </w:rPr>
        <w:t xml:space="preserve">. </w:t>
      </w:r>
      <w:r w:rsidR="00B40377">
        <w:rPr>
          <w:rFonts w:ascii="Times New Roman" w:hAnsi="Times New Roman" w:cs="Times New Roman"/>
          <w:sz w:val="24"/>
          <w:szCs w:val="24"/>
        </w:rPr>
        <w:t xml:space="preserve">It allows for </w:t>
      </w:r>
      <w:r w:rsidR="005A4750">
        <w:rPr>
          <w:rFonts w:ascii="Times New Roman" w:hAnsi="Times New Roman" w:cs="Times New Roman"/>
          <w:sz w:val="24"/>
          <w:szCs w:val="24"/>
        </w:rPr>
        <w:t>examining</w:t>
      </w:r>
      <w:r w:rsidR="00B40377">
        <w:rPr>
          <w:rFonts w:ascii="Times New Roman" w:hAnsi="Times New Roman" w:cs="Times New Roman"/>
          <w:sz w:val="24"/>
          <w:szCs w:val="24"/>
        </w:rPr>
        <w:t xml:space="preserve"> real-life scenarios while also providing a systematic way to assess how the hotel industry has responded to existing challenges in managing its</w:t>
      </w:r>
      <w:r>
        <w:rPr>
          <w:rFonts w:ascii="Times New Roman" w:hAnsi="Times New Roman" w:cs="Times New Roman"/>
          <w:sz w:val="24"/>
          <w:szCs w:val="24"/>
        </w:rPr>
        <w:t xml:space="preserve"> emissions to achieve net-zero status.</w:t>
      </w:r>
    </w:p>
    <w:p w14:paraId="2F404AC1" w14:textId="77777777" w:rsidR="00E73EE4" w:rsidRPr="00E73EE4" w:rsidRDefault="00E73EE4" w:rsidP="00246A06">
      <w:pPr>
        <w:spacing w:line="360" w:lineRule="auto"/>
        <w:rPr>
          <w:rFonts w:ascii="Times New Roman" w:hAnsi="Times New Roman" w:cs="Times New Roman"/>
          <w:b/>
          <w:sz w:val="24"/>
          <w:szCs w:val="24"/>
        </w:rPr>
      </w:pPr>
      <w:bookmarkStart w:id="6" w:name="_7qtjuz4s6xyt"/>
      <w:bookmarkStart w:id="7" w:name="_Toc197628419"/>
      <w:bookmarkEnd w:id="6"/>
      <w:r w:rsidRPr="00E73EE4">
        <w:rPr>
          <w:rFonts w:ascii="Times New Roman" w:hAnsi="Times New Roman" w:cs="Times New Roman"/>
          <w:b/>
          <w:sz w:val="24"/>
          <w:szCs w:val="24"/>
        </w:rPr>
        <w:t>4. Theme impact analysis</w:t>
      </w:r>
      <w:bookmarkEnd w:id="7"/>
    </w:p>
    <w:p w14:paraId="50809C43" w14:textId="48F30430" w:rsidR="00E73EE4" w:rsidRPr="00E73EE4" w:rsidRDefault="00CE74F5" w:rsidP="00246A06">
      <w:pPr>
        <w:spacing w:line="360" w:lineRule="auto"/>
        <w:rPr>
          <w:rFonts w:ascii="Times New Roman" w:hAnsi="Times New Roman" w:cs="Times New Roman"/>
          <w:sz w:val="24"/>
          <w:szCs w:val="24"/>
        </w:rPr>
      </w:pPr>
      <w:r>
        <w:rPr>
          <w:rFonts w:ascii="Times New Roman" w:hAnsi="Times New Roman" w:cs="Times New Roman"/>
          <w:sz w:val="24"/>
          <w:szCs w:val="24"/>
        </w:rPr>
        <w:t>Implementing the PESTLE analysis and Porter’s Five Forces will help us better understand the numerous effects these may have</w:t>
      </w:r>
      <w:r w:rsidR="00E73EE4" w:rsidRPr="00E73EE4">
        <w:rPr>
          <w:rFonts w:ascii="Times New Roman" w:hAnsi="Times New Roman" w:cs="Times New Roman"/>
          <w:sz w:val="24"/>
          <w:szCs w:val="24"/>
        </w:rPr>
        <w:t>.</w:t>
      </w:r>
    </w:p>
    <w:p w14:paraId="70F7A17C"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PESTLE analysis</w:t>
      </w:r>
    </w:p>
    <w:p w14:paraId="66FB0882"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Political Factors:</w:t>
      </w:r>
    </w:p>
    <w:p w14:paraId="478243CF" w14:textId="129F566B" w:rsidR="00E73EE4" w:rsidRPr="00E73EE4" w:rsidRDefault="0038195A"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DF0384">
        <w:rPr>
          <w:rFonts w:ascii="Times New Roman" w:hAnsi="Times New Roman" w:cs="Times New Roman"/>
          <w:sz w:val="24"/>
          <w:szCs w:val="24"/>
        </w:rPr>
        <w:t>hotel industry's relationship</w:t>
      </w:r>
      <w:r>
        <w:rPr>
          <w:rFonts w:ascii="Times New Roman" w:hAnsi="Times New Roman" w:cs="Times New Roman"/>
          <w:sz w:val="24"/>
          <w:szCs w:val="24"/>
        </w:rPr>
        <w:t xml:space="preserve"> with politics plays a significant role in how it will adopt sustainable business practices (Ford and Sturman, 2020). In particular, in the United Kingdom, the government has strict targets for emissions reduction and plans to achieve zero emissions by 2050. Political stability is moderate (0.51), with political advisers estimating that the economic growth in the UK will slightly reduce in the same year due to the volatile world and internal issues (The Global Economy, 2024). This unfavourable economic condition might hamper the flow of funds for sustainability incentives, affecting the </w:t>
      </w:r>
      <w:r w:rsidR="00FD684C">
        <w:rPr>
          <w:rFonts w:ascii="Times New Roman" w:hAnsi="Times New Roman" w:cs="Times New Roman"/>
          <w:sz w:val="24"/>
          <w:szCs w:val="24"/>
        </w:rPr>
        <w:t>hospitality industry's availability and support of subsidies for green technologies</w:t>
      </w:r>
      <w:r>
        <w:rPr>
          <w:rFonts w:ascii="Times New Roman" w:hAnsi="Times New Roman" w:cs="Times New Roman"/>
          <w:sz w:val="24"/>
          <w:szCs w:val="24"/>
        </w:rPr>
        <w:t xml:space="preserve">. </w:t>
      </w:r>
    </w:p>
    <w:p w14:paraId="6B703B35"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Economic Factors</w:t>
      </w:r>
    </w:p>
    <w:p w14:paraId="4B9C4661" w14:textId="67EE5AB9" w:rsidR="00E73EE4" w:rsidRPr="00E73EE4" w:rsidRDefault="00211B6E"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 also reveals the benefits of economic factors on advancing sustainability in the hotel industry. With the forecasted inflation rate (9.1%), the unemployment level is expected to rise, and there is pressure on all organisations, including hotels, to cut expenses (Clark, 2024). Meaningful opportunities exist for hotels to adapt to technological advancements and </w:t>
      </w:r>
      <w:r>
        <w:rPr>
          <w:rFonts w:ascii="Times New Roman" w:hAnsi="Times New Roman" w:cs="Times New Roman"/>
          <w:sz w:val="24"/>
          <w:szCs w:val="24"/>
        </w:rPr>
        <w:lastRenderedPageBreak/>
        <w:t>enhance efficiency and profitability in their backend operations</w:t>
      </w:r>
      <w:r w:rsidR="00607A0D">
        <w:rPr>
          <w:rFonts w:ascii="Times New Roman" w:hAnsi="Times New Roman" w:cs="Times New Roman"/>
          <w:sz w:val="24"/>
          <w:szCs w:val="24"/>
        </w:rPr>
        <w:t>. The</w:t>
      </w:r>
      <w:r>
        <w:rPr>
          <w:rFonts w:ascii="Times New Roman" w:hAnsi="Times New Roman" w:cs="Times New Roman"/>
          <w:sz w:val="24"/>
          <w:szCs w:val="24"/>
        </w:rPr>
        <w:t xml:space="preserve"> UK has a robust tech industry segment poised to grow and develop.</w:t>
      </w:r>
    </w:p>
    <w:p w14:paraId="4544E742"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Sociological Factors</w:t>
      </w:r>
    </w:p>
    <w:p w14:paraId="7F6897A7" w14:textId="124E14D2" w:rsidR="00E73EE4" w:rsidRPr="00E73EE4" w:rsidRDefault="00607A0D"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analysis established that consumers are a major driver of the hotel industry’s sustainability measure uptake. Modern-day guests are </w:t>
      </w:r>
      <w:r w:rsidR="005E63FA">
        <w:rPr>
          <w:rFonts w:ascii="Times New Roman" w:hAnsi="Times New Roman" w:cs="Times New Roman"/>
          <w:sz w:val="24"/>
          <w:szCs w:val="24"/>
        </w:rPr>
        <w:t xml:space="preserve">conscious of their carbon footprint and would not mind spending </w:t>
      </w:r>
      <w:r>
        <w:rPr>
          <w:rFonts w:ascii="Times New Roman" w:hAnsi="Times New Roman" w:cs="Times New Roman"/>
          <w:sz w:val="24"/>
          <w:szCs w:val="24"/>
        </w:rPr>
        <w:t xml:space="preserve">more for a green hotel experience. There is a constant increase in customers’ requests for environmentally friendly solutions in the UK (Statista, 2024). With the identification of their green persona, consumers are becoming more aware of the social responsibilities of hotels. The high costs associated with implementing green solutions may be a concern, especially for smaller hotels or those with limited budgets. Such a change in clients’ perception has been met with positive sentiment from the hospitality industry through the adoption of Energy Star lighting, efficient water usage, and waste management systems, among other policies. </w:t>
      </w:r>
    </w:p>
    <w:p w14:paraId="6A8EE936"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Technological Factors</w:t>
      </w:r>
    </w:p>
    <w:p w14:paraId="0795AD17" w14:textId="0DBB2283" w:rsidR="00E73EE4" w:rsidRPr="00E73EE4" w:rsidRDefault="006D2E2A"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technologies in the hospitality industry is one </w:t>
      </w:r>
      <w:r w:rsidR="00303DD5">
        <w:rPr>
          <w:rFonts w:ascii="Times New Roman" w:hAnsi="Times New Roman" w:cs="Times New Roman"/>
          <w:sz w:val="24"/>
          <w:szCs w:val="24"/>
        </w:rPr>
        <w:t>key factor that can help hotels minimise their negative environmental impact (Sharma et al. 2024). As a result of technology's contribution</w:t>
      </w:r>
      <w:r>
        <w:rPr>
          <w:rFonts w:ascii="Times New Roman" w:hAnsi="Times New Roman" w:cs="Times New Roman"/>
          <w:sz w:val="24"/>
          <w:szCs w:val="24"/>
        </w:rPr>
        <w:t xml:space="preserve">, several measures in the hotel industry have likely become </w:t>
      </w:r>
      <w:r w:rsidR="005E63FA">
        <w:rPr>
          <w:rFonts w:ascii="Times New Roman" w:hAnsi="Times New Roman" w:cs="Times New Roman"/>
          <w:sz w:val="24"/>
          <w:szCs w:val="24"/>
        </w:rPr>
        <w:t>more straightforward</w:t>
      </w:r>
      <w:r>
        <w:rPr>
          <w:rFonts w:ascii="Times New Roman" w:hAnsi="Times New Roman" w:cs="Times New Roman"/>
          <w:sz w:val="24"/>
          <w:szCs w:val="24"/>
        </w:rPr>
        <w:t xml:space="preserve"> to implement in the UK. Automated systems for HVAC that adjust controls based on occupancy rates and physical conditions are now standard in the hotel industry (GOV.UK, 2022). Similarly, a significant aspect of technology is evident in the increased efficiency of hotel resource management.</w:t>
      </w:r>
    </w:p>
    <w:p w14:paraId="141DF11F"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Legal Factors</w:t>
      </w:r>
    </w:p>
    <w:p w14:paraId="5BB7FAB7" w14:textId="3D5E95F0" w:rsidR="00E73EE4" w:rsidRPr="00E73EE4" w:rsidRDefault="004A2C1C" w:rsidP="00246A06">
      <w:pPr>
        <w:spacing w:line="360" w:lineRule="auto"/>
        <w:rPr>
          <w:rFonts w:ascii="Times New Roman" w:hAnsi="Times New Roman" w:cs="Times New Roman"/>
          <w:sz w:val="24"/>
          <w:szCs w:val="24"/>
        </w:rPr>
      </w:pPr>
      <w:r>
        <w:rPr>
          <w:rFonts w:ascii="Times New Roman" w:hAnsi="Times New Roman" w:cs="Times New Roman"/>
          <w:sz w:val="24"/>
          <w:szCs w:val="24"/>
        </w:rPr>
        <w:t>The legal systems of the United Kingdom are being modified to incorporate environmental considerations, thereby adapting to changes in this sector that affect all industries, including hospitality. The threat of legal forces will require hoteliers to adhere to environmentally-friendly practices, consequently limiting energy and carbon usage. According to the Government of the United Kingdom, there are set targets for net-zero emissions by the end of the year 2050; thus, hotels must establish long-term capital investments in sustainable solutions and technologies.</w:t>
      </w:r>
    </w:p>
    <w:p w14:paraId="44CB93CA" w14:textId="77777777" w:rsidR="004A2C1C" w:rsidRDefault="004A2C1C" w:rsidP="00246A06">
      <w:pPr>
        <w:spacing w:line="360" w:lineRule="auto"/>
        <w:rPr>
          <w:rFonts w:ascii="Times New Roman" w:hAnsi="Times New Roman" w:cs="Times New Roman"/>
          <w:b/>
          <w:sz w:val="24"/>
          <w:szCs w:val="24"/>
        </w:rPr>
      </w:pPr>
    </w:p>
    <w:p w14:paraId="3C1A311F" w14:textId="0B6535BF"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lastRenderedPageBreak/>
        <w:t>Environmental factors</w:t>
      </w:r>
    </w:p>
    <w:p w14:paraId="53DB48A7" w14:textId="18C06FB6" w:rsidR="00E73EE4" w:rsidRPr="00E73EE4" w:rsidRDefault="00F23CE2" w:rsidP="00246A06">
      <w:pPr>
        <w:spacing w:line="360" w:lineRule="auto"/>
        <w:rPr>
          <w:rFonts w:ascii="Times New Roman" w:hAnsi="Times New Roman" w:cs="Times New Roman"/>
          <w:sz w:val="24"/>
          <w:szCs w:val="24"/>
        </w:rPr>
      </w:pPr>
      <w:r>
        <w:rPr>
          <w:rFonts w:ascii="Times New Roman" w:hAnsi="Times New Roman" w:cs="Times New Roman"/>
          <w:sz w:val="24"/>
          <w:szCs w:val="24"/>
        </w:rPr>
        <w:t>The UK government has made strides towards improving the nation's environmental sustainability in recent years</w:t>
      </w:r>
      <w:r w:rsidR="00E73EE4" w:rsidRPr="00E73EE4">
        <w:rPr>
          <w:rFonts w:ascii="Times New Roman" w:hAnsi="Times New Roman" w:cs="Times New Roman"/>
          <w:sz w:val="24"/>
          <w:szCs w:val="24"/>
        </w:rPr>
        <w:t>. Due to its nature, the hotel industry contributes to the environment by using energy, emitting waste, and consuming water. This shows that hotels will be under much pressure from the government setting higher standards for practices that harm the environment.</w:t>
      </w:r>
    </w:p>
    <w:p w14:paraId="1E7F1912"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Porter’s Five Forces Analysis</w:t>
      </w:r>
    </w:p>
    <w:p w14:paraId="45019292" w14:textId="3CD4D4F9" w:rsidR="0078656B" w:rsidRPr="0078656B" w:rsidRDefault="00E53EE2" w:rsidP="0078656B">
      <w:pPr>
        <w:spacing w:line="360" w:lineRule="auto"/>
        <w:rPr>
          <w:rFonts w:ascii="Times New Roman" w:hAnsi="Times New Roman" w:cs="Times New Roman"/>
          <w:sz w:val="24"/>
          <w:szCs w:val="24"/>
        </w:rPr>
      </w:pPr>
      <w:bookmarkStart w:id="8" w:name="_ek08v14pu9cv"/>
      <w:bookmarkStart w:id="9" w:name="_Toc197628420"/>
      <w:bookmarkEnd w:id="8"/>
      <w:r>
        <w:rPr>
          <w:rFonts w:ascii="Times New Roman" w:hAnsi="Times New Roman" w:cs="Times New Roman"/>
          <w:sz w:val="24"/>
          <w:szCs w:val="24"/>
        </w:rPr>
        <w:t xml:space="preserve">An analysis using Porter's Five Forces framework can </w:t>
      </w:r>
      <w:r w:rsidR="00F6541A">
        <w:rPr>
          <w:rFonts w:ascii="Times New Roman" w:hAnsi="Times New Roman" w:cs="Times New Roman"/>
          <w:sz w:val="24"/>
          <w:szCs w:val="24"/>
        </w:rPr>
        <w:t xml:space="preserve">help </w:t>
      </w:r>
      <w:r>
        <w:rPr>
          <w:rFonts w:ascii="Times New Roman" w:hAnsi="Times New Roman" w:cs="Times New Roman"/>
          <w:sz w:val="24"/>
          <w:szCs w:val="24"/>
        </w:rPr>
        <w:t>better understand the hotel industry's sustainability sector</w:t>
      </w:r>
      <w:r w:rsidR="0078656B" w:rsidRPr="0078656B">
        <w:rPr>
          <w:rFonts w:ascii="Times New Roman" w:hAnsi="Times New Roman" w:cs="Times New Roman"/>
          <w:sz w:val="24"/>
          <w:szCs w:val="24"/>
        </w:rPr>
        <w:t>.</w:t>
      </w:r>
    </w:p>
    <w:p w14:paraId="6860D07D" w14:textId="01C92CC3"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threat of new market entrants exists at a low to moderate level because established markets face continuous competition from new companies.</w:t>
      </w:r>
    </w:p>
    <w:p w14:paraId="652B495D" w14:textId="67A51082"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bargaining power of suppliers exists at a moderate level because buyers have weak bargaining power</w:t>
      </w:r>
      <w:r w:rsidR="00F6541A">
        <w:rPr>
          <w:rFonts w:ascii="Times New Roman" w:hAnsi="Times New Roman" w:cs="Times New Roman"/>
          <w:sz w:val="24"/>
          <w:szCs w:val="24"/>
        </w:rPr>
        <w:t>,</w:t>
      </w:r>
      <w:r w:rsidRPr="00F6541A">
        <w:rPr>
          <w:rFonts w:ascii="Times New Roman" w:hAnsi="Times New Roman" w:cs="Times New Roman"/>
          <w:sz w:val="24"/>
          <w:szCs w:val="24"/>
        </w:rPr>
        <w:t xml:space="preserve"> but suppliers maintain moderate influence. Hotels need sustainable commodities and technologies</w:t>
      </w:r>
      <w:r w:rsidR="00F6541A">
        <w:rPr>
          <w:rFonts w:ascii="Times New Roman" w:hAnsi="Times New Roman" w:cs="Times New Roman"/>
          <w:sz w:val="24"/>
          <w:szCs w:val="24"/>
        </w:rPr>
        <w:t>,</w:t>
      </w:r>
      <w:r w:rsidRPr="00F6541A">
        <w:rPr>
          <w:rFonts w:ascii="Times New Roman" w:hAnsi="Times New Roman" w:cs="Times New Roman"/>
          <w:sz w:val="24"/>
          <w:szCs w:val="24"/>
        </w:rPr>
        <w:t xml:space="preserve"> but face delays and high costs during procurement.</w:t>
      </w:r>
    </w:p>
    <w:p w14:paraId="48AA5B96" w14:textId="369C9EC9"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market offers customers numerous choices</w:t>
      </w:r>
      <w:r w:rsidR="00F6541A">
        <w:rPr>
          <w:rFonts w:ascii="Times New Roman" w:hAnsi="Times New Roman" w:cs="Times New Roman"/>
          <w:sz w:val="24"/>
          <w:szCs w:val="24"/>
        </w:rPr>
        <w:t>,</w:t>
      </w:r>
      <w:r w:rsidRPr="00F6541A">
        <w:rPr>
          <w:rFonts w:ascii="Times New Roman" w:hAnsi="Times New Roman" w:cs="Times New Roman"/>
          <w:sz w:val="24"/>
          <w:szCs w:val="24"/>
        </w:rPr>
        <w:t xml:space="preserve"> which makes them a threat to buyers because they can easily switch to alternative products. Hotels have been forced to adopt green practices because consumers increasingly worry about environmental issues.</w:t>
      </w:r>
    </w:p>
    <w:p w14:paraId="4A886B6C" w14:textId="7A916A36"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 xml:space="preserve">The threat of substitutes exists at a moderate level in the market. Green lodges have emerged as new market entrants while hotels </w:t>
      </w:r>
      <w:r w:rsidR="00F6541A">
        <w:rPr>
          <w:rFonts w:ascii="Times New Roman" w:hAnsi="Times New Roman" w:cs="Times New Roman"/>
          <w:sz w:val="24"/>
          <w:szCs w:val="24"/>
        </w:rPr>
        <w:t>remain</w:t>
      </w:r>
      <w:r w:rsidRPr="00F6541A">
        <w:rPr>
          <w:rFonts w:ascii="Times New Roman" w:hAnsi="Times New Roman" w:cs="Times New Roman"/>
          <w:sz w:val="24"/>
          <w:szCs w:val="24"/>
        </w:rPr>
        <w:t xml:space="preserve"> a leading industry in travel and tourism.</w:t>
      </w:r>
    </w:p>
    <w:p w14:paraId="6FAC18BE" w14:textId="010C8A9E" w:rsidR="00B01186"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level of competition between industry players is high. The implementation of sustainability by companies leads to market advantage</w:t>
      </w:r>
      <w:r w:rsidR="00D025DA">
        <w:rPr>
          <w:rFonts w:ascii="Times New Roman" w:hAnsi="Times New Roman" w:cs="Times New Roman"/>
          <w:sz w:val="24"/>
          <w:szCs w:val="24"/>
        </w:rPr>
        <w:t>,</w:t>
      </w:r>
      <w:r w:rsidRPr="00F6541A">
        <w:rPr>
          <w:rFonts w:ascii="Times New Roman" w:hAnsi="Times New Roman" w:cs="Times New Roman"/>
          <w:sz w:val="24"/>
          <w:szCs w:val="24"/>
        </w:rPr>
        <w:t xml:space="preserve"> which results in intense competition among hotels </w:t>
      </w:r>
      <w:r w:rsidR="00D025DA" w:rsidRPr="00F6541A">
        <w:rPr>
          <w:rFonts w:ascii="Times New Roman" w:hAnsi="Times New Roman" w:cs="Times New Roman"/>
          <w:sz w:val="24"/>
          <w:szCs w:val="24"/>
        </w:rPr>
        <w:t>that</w:t>
      </w:r>
      <w:r w:rsidRPr="00F6541A">
        <w:rPr>
          <w:rFonts w:ascii="Times New Roman" w:hAnsi="Times New Roman" w:cs="Times New Roman"/>
          <w:sz w:val="24"/>
          <w:szCs w:val="24"/>
        </w:rPr>
        <w:t xml:space="preserve"> strive to become the most environmentally friendly brand.</w:t>
      </w:r>
    </w:p>
    <w:p w14:paraId="6D844613" w14:textId="045C9AD2" w:rsidR="00E73EE4" w:rsidRPr="00E73EE4" w:rsidRDefault="00E73EE4" w:rsidP="0078656B">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5. Conclusion</w:t>
      </w:r>
      <w:bookmarkEnd w:id="9"/>
      <w:r w:rsidRPr="00E73EE4">
        <w:rPr>
          <w:rFonts w:ascii="Times New Roman" w:hAnsi="Times New Roman" w:cs="Times New Roman"/>
          <w:b/>
          <w:sz w:val="24"/>
          <w:szCs w:val="24"/>
        </w:rPr>
        <w:t xml:space="preserve"> </w:t>
      </w:r>
    </w:p>
    <w:p w14:paraId="4C845EC3" w14:textId="77777777" w:rsidR="00067160" w:rsidRDefault="00B11854" w:rsidP="00246A06">
      <w:pPr>
        <w:spacing w:line="360" w:lineRule="auto"/>
        <w:rPr>
          <w:rFonts w:ascii="Times New Roman" w:hAnsi="Times New Roman" w:cs="Times New Roman"/>
          <w:sz w:val="24"/>
          <w:szCs w:val="24"/>
        </w:rPr>
      </w:pPr>
      <w:bookmarkStart w:id="10" w:name="_34mad8esssmj"/>
      <w:bookmarkStart w:id="11" w:name="_Toc197628421"/>
      <w:bookmarkEnd w:id="10"/>
      <w:r w:rsidRPr="00B11854">
        <w:rPr>
          <w:rFonts w:ascii="Times New Roman" w:hAnsi="Times New Roman" w:cs="Times New Roman"/>
          <w:sz w:val="24"/>
          <w:szCs w:val="24"/>
        </w:rPr>
        <w:t xml:space="preserve">The hotel industry </w:t>
      </w:r>
      <w:r w:rsidR="00067160">
        <w:rPr>
          <w:rFonts w:ascii="Times New Roman" w:hAnsi="Times New Roman" w:cs="Times New Roman"/>
          <w:sz w:val="24"/>
          <w:szCs w:val="24"/>
        </w:rPr>
        <w:t>is vital</w:t>
      </w:r>
      <w:r w:rsidRPr="00B11854">
        <w:rPr>
          <w:rFonts w:ascii="Times New Roman" w:hAnsi="Times New Roman" w:cs="Times New Roman"/>
          <w:sz w:val="24"/>
          <w:szCs w:val="24"/>
        </w:rPr>
        <w:t xml:space="preserve"> in reaching global climate goals because of its substantial environmental impact. The hotel industry must adopt sustainability and net-zero strategies because they have become essential for achieving success and building resilience and sustainability. The hotel industry is currently shifting from energy-efficient technology </w:t>
      </w:r>
      <w:r w:rsidRPr="00B11854">
        <w:rPr>
          <w:rFonts w:ascii="Times New Roman" w:hAnsi="Times New Roman" w:cs="Times New Roman"/>
          <w:sz w:val="24"/>
          <w:szCs w:val="24"/>
        </w:rPr>
        <w:lastRenderedPageBreak/>
        <w:t>adoption to futuristic consumer demands</w:t>
      </w:r>
      <w:r>
        <w:rPr>
          <w:rFonts w:ascii="Times New Roman" w:hAnsi="Times New Roman" w:cs="Times New Roman"/>
          <w:sz w:val="24"/>
          <w:szCs w:val="24"/>
        </w:rPr>
        <w:t>,</w:t>
      </w:r>
      <w:r w:rsidRPr="00B11854">
        <w:rPr>
          <w:rFonts w:ascii="Times New Roman" w:hAnsi="Times New Roman" w:cs="Times New Roman"/>
          <w:sz w:val="24"/>
          <w:szCs w:val="24"/>
        </w:rPr>
        <w:t xml:space="preserve"> and this transition needs faster acceleration. The path to meaningful change will depend mainly on collaborations</w:t>
      </w:r>
      <w:r w:rsidR="00067160">
        <w:rPr>
          <w:rFonts w:ascii="Times New Roman" w:hAnsi="Times New Roman" w:cs="Times New Roman"/>
          <w:sz w:val="24"/>
          <w:szCs w:val="24"/>
        </w:rPr>
        <w:t>, regulatory frameworks,</w:t>
      </w:r>
      <w:r w:rsidRPr="00B11854">
        <w:rPr>
          <w:rFonts w:ascii="Times New Roman" w:hAnsi="Times New Roman" w:cs="Times New Roman"/>
          <w:sz w:val="24"/>
          <w:szCs w:val="24"/>
        </w:rPr>
        <w:t xml:space="preserve"> and sustained investment. The hospitality sector will establish sustainability as an essential operational element.</w:t>
      </w:r>
    </w:p>
    <w:p w14:paraId="25083138" w14:textId="4185FE95"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6. Recommendations</w:t>
      </w:r>
      <w:bookmarkEnd w:id="11"/>
      <w:r w:rsidRPr="00E73EE4">
        <w:rPr>
          <w:rFonts w:ascii="Times New Roman" w:hAnsi="Times New Roman" w:cs="Times New Roman"/>
          <w:b/>
          <w:sz w:val="24"/>
          <w:szCs w:val="24"/>
        </w:rPr>
        <w:t xml:space="preserve"> </w:t>
      </w:r>
    </w:p>
    <w:p w14:paraId="226469AE"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bookmarkStart w:id="12" w:name="_hgv1cstfrrv7"/>
      <w:bookmarkStart w:id="13" w:name="_Toc197628422"/>
      <w:bookmarkEnd w:id="12"/>
      <w:r w:rsidRPr="00DC4AA1">
        <w:rPr>
          <w:rFonts w:ascii="Times New Roman" w:eastAsia="Times New Roman" w:hAnsi="Times New Roman" w:cs="Times New Roman"/>
          <w:kern w:val="0"/>
          <w:sz w:val="24"/>
          <w:szCs w:val="24"/>
          <w:lang w:eastAsia="en-GB"/>
          <w14:ligatures w14:val="none"/>
        </w:rPr>
        <w:t>The hotel industry must implement several strategic measures that span operational activities</w:t>
      </w:r>
      <w:r>
        <w:rPr>
          <w:rFonts w:ascii="Times New Roman" w:eastAsia="Times New Roman" w:hAnsi="Times New Roman" w:cs="Times New Roman"/>
          <w:kern w:val="0"/>
          <w:sz w:val="24"/>
          <w:szCs w:val="24"/>
          <w:lang w:eastAsia="en-GB"/>
          <w14:ligatures w14:val="none"/>
        </w:rPr>
        <w:t>, management procedures,</w:t>
      </w:r>
      <w:r w:rsidRPr="00DC4AA1">
        <w:rPr>
          <w:rFonts w:ascii="Times New Roman" w:eastAsia="Times New Roman" w:hAnsi="Times New Roman" w:cs="Times New Roman"/>
          <w:kern w:val="0"/>
          <w:sz w:val="24"/>
          <w:szCs w:val="24"/>
          <w:lang w:eastAsia="en-GB"/>
          <w14:ligatures w14:val="none"/>
        </w:rPr>
        <w:t xml:space="preserve"> and guest interaction to create a path toward net-zero sustainability. The recommendations work to protect the environment through sustainability practices that build business stability for the future.</w:t>
      </w:r>
    </w:p>
    <w:p w14:paraId="01370EFB" w14:textId="2BA75403"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Standardi</w:t>
      </w:r>
      <w:r>
        <w:rPr>
          <w:rFonts w:ascii="Times New Roman" w:eastAsia="Times New Roman" w:hAnsi="Times New Roman" w:cs="Times New Roman"/>
          <w:kern w:val="0"/>
          <w:sz w:val="24"/>
          <w:szCs w:val="24"/>
          <w:lang w:eastAsia="en-GB"/>
          <w14:ligatures w14:val="none"/>
        </w:rPr>
        <w:t>s</w:t>
      </w:r>
      <w:r w:rsidRPr="00DC4AA1">
        <w:rPr>
          <w:rFonts w:ascii="Times New Roman" w:eastAsia="Times New Roman" w:hAnsi="Times New Roman" w:cs="Times New Roman"/>
          <w:kern w:val="0"/>
          <w:sz w:val="24"/>
          <w:szCs w:val="24"/>
          <w:lang w:eastAsia="en-GB"/>
          <w14:ligatures w14:val="none"/>
        </w:rPr>
        <w:t xml:space="preserve">ed sustainability certification systems need to be established as a first priority. Such systems will solve the widespread problem of greenwashing by providing trustworthy verification methods </w:t>
      </w:r>
      <w:r>
        <w:rPr>
          <w:rFonts w:ascii="Times New Roman" w:eastAsia="Times New Roman" w:hAnsi="Times New Roman" w:cs="Times New Roman"/>
          <w:kern w:val="0"/>
          <w:sz w:val="24"/>
          <w:szCs w:val="24"/>
          <w:lang w:eastAsia="en-GB"/>
          <w14:ligatures w14:val="none"/>
        </w:rPr>
        <w:t>that hotels need to fulfil</w:t>
      </w:r>
      <w:r w:rsidRPr="00DC4AA1">
        <w:rPr>
          <w:rFonts w:ascii="Times New Roman" w:eastAsia="Times New Roman" w:hAnsi="Times New Roman" w:cs="Times New Roman"/>
          <w:kern w:val="0"/>
          <w:sz w:val="24"/>
          <w:szCs w:val="24"/>
          <w:lang w:eastAsia="en-GB"/>
          <w14:ligatures w14:val="none"/>
        </w:rPr>
        <w:t xml:space="preserve">. Sustainability certifications provide stakeholders with essential tools to evaluate and contrast hotel environmental performance </w:t>
      </w:r>
      <w:r>
        <w:rPr>
          <w:rFonts w:ascii="Times New Roman" w:eastAsia="Times New Roman" w:hAnsi="Times New Roman" w:cs="Times New Roman"/>
          <w:kern w:val="0"/>
          <w:sz w:val="24"/>
          <w:szCs w:val="24"/>
          <w:lang w:eastAsia="en-GB"/>
          <w14:ligatures w14:val="none"/>
        </w:rPr>
        <w:t>to</w:t>
      </w:r>
      <w:r w:rsidRPr="00DC4AA1">
        <w:rPr>
          <w:rFonts w:ascii="Times New Roman" w:eastAsia="Times New Roman" w:hAnsi="Times New Roman" w:cs="Times New Roman"/>
          <w:kern w:val="0"/>
          <w:sz w:val="24"/>
          <w:szCs w:val="24"/>
          <w:lang w:eastAsia="en-GB"/>
          <w14:ligatures w14:val="none"/>
        </w:rPr>
        <w:t xml:space="preserve"> build stronger industry trust.</w:t>
      </w:r>
    </w:p>
    <w:p w14:paraId="384673B3"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A supportive policy framework with tax incentives and subsidies must be developed as the second priority. Financial incentives should focus on small and independent hotels to help them purchase renewable energy technologies</w:t>
      </w:r>
      <w:r>
        <w:rPr>
          <w:rFonts w:ascii="Times New Roman" w:eastAsia="Times New Roman" w:hAnsi="Times New Roman" w:cs="Times New Roman"/>
          <w:kern w:val="0"/>
          <w:sz w:val="24"/>
          <w:szCs w:val="24"/>
          <w:lang w:eastAsia="en-GB"/>
          <w14:ligatures w14:val="none"/>
        </w:rPr>
        <w:t>, sustainable water conservation solutions,</w:t>
      </w:r>
      <w:r w:rsidRPr="00DC4AA1">
        <w:rPr>
          <w:rFonts w:ascii="Times New Roman" w:eastAsia="Times New Roman" w:hAnsi="Times New Roman" w:cs="Times New Roman"/>
          <w:kern w:val="0"/>
          <w:sz w:val="24"/>
          <w:szCs w:val="24"/>
          <w:lang w:eastAsia="en-GB"/>
          <w14:ligatures w14:val="none"/>
        </w:rPr>
        <w:t xml:space="preserve"> and advanced waste management systems. </w:t>
      </w:r>
      <w:r>
        <w:rPr>
          <w:rFonts w:ascii="Times New Roman" w:eastAsia="Times New Roman" w:hAnsi="Times New Roman" w:cs="Times New Roman"/>
          <w:kern w:val="0"/>
          <w:sz w:val="24"/>
          <w:szCs w:val="24"/>
          <w:lang w:eastAsia="en-GB"/>
          <w14:ligatures w14:val="none"/>
        </w:rPr>
        <w:t>Eliminating</w:t>
      </w:r>
      <w:r w:rsidRPr="00DC4AA1">
        <w:rPr>
          <w:rFonts w:ascii="Times New Roman" w:eastAsia="Times New Roman" w:hAnsi="Times New Roman" w:cs="Times New Roman"/>
          <w:kern w:val="0"/>
          <w:sz w:val="24"/>
          <w:szCs w:val="24"/>
          <w:lang w:eastAsia="en-GB"/>
          <w14:ligatures w14:val="none"/>
        </w:rPr>
        <w:t xml:space="preserve"> financial entry barriers through these policies will expand green transition participation while preventing sustainability from being accessible only to large hotel chains.</w:t>
      </w:r>
    </w:p>
    <w:p w14:paraId="01D15C92" w14:textId="271589A5"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 xml:space="preserve">Operationally innovative energy management systems will achieve their maximum potential </w:t>
      </w:r>
      <w:r w:rsidR="005808C8">
        <w:rPr>
          <w:rFonts w:ascii="Times New Roman" w:eastAsia="Times New Roman" w:hAnsi="Times New Roman" w:cs="Times New Roman"/>
          <w:kern w:val="0"/>
          <w:sz w:val="24"/>
          <w:szCs w:val="24"/>
          <w:lang w:eastAsia="en-GB"/>
          <w14:ligatures w14:val="none"/>
        </w:rPr>
        <w:t>by integrating</w:t>
      </w:r>
      <w:r w:rsidRPr="00DC4AA1">
        <w:rPr>
          <w:rFonts w:ascii="Times New Roman" w:eastAsia="Times New Roman" w:hAnsi="Times New Roman" w:cs="Times New Roman"/>
          <w:kern w:val="0"/>
          <w:sz w:val="24"/>
          <w:szCs w:val="24"/>
          <w:lang w:eastAsia="en-GB"/>
          <w14:ligatures w14:val="none"/>
        </w:rPr>
        <w:t xml:space="preserve"> cutting-edge technology</w:t>
      </w:r>
      <w:r>
        <w:rPr>
          <w:rFonts w:ascii="Times New Roman" w:eastAsia="Times New Roman" w:hAnsi="Times New Roman" w:cs="Times New Roman"/>
          <w:kern w:val="0"/>
          <w:sz w:val="24"/>
          <w:szCs w:val="24"/>
          <w:lang w:eastAsia="en-GB"/>
          <w14:ligatures w14:val="none"/>
        </w:rPr>
        <w:t>,</w:t>
      </w:r>
      <w:r w:rsidRPr="00DC4AA1">
        <w:rPr>
          <w:rFonts w:ascii="Times New Roman" w:eastAsia="Times New Roman" w:hAnsi="Times New Roman" w:cs="Times New Roman"/>
          <w:kern w:val="0"/>
          <w:sz w:val="24"/>
          <w:szCs w:val="24"/>
          <w:lang w:eastAsia="en-GB"/>
          <w14:ligatures w14:val="none"/>
        </w:rPr>
        <w:t xml:space="preserve"> including the Internet of Things (IoT) and Artificial Intelligence (AI). These technologies use occupancy information and environmental conditions to automate resource usage</w:t>
      </w:r>
      <w:r>
        <w:rPr>
          <w:rFonts w:ascii="Times New Roman" w:eastAsia="Times New Roman" w:hAnsi="Times New Roman" w:cs="Times New Roman"/>
          <w:kern w:val="0"/>
          <w:sz w:val="24"/>
          <w:szCs w:val="24"/>
          <w:lang w:eastAsia="en-GB"/>
          <w14:ligatures w14:val="none"/>
        </w:rPr>
        <w:t>,</w:t>
      </w:r>
      <w:r w:rsidRPr="00DC4AA1">
        <w:rPr>
          <w:rFonts w:ascii="Times New Roman" w:eastAsia="Times New Roman" w:hAnsi="Times New Roman" w:cs="Times New Roman"/>
          <w:kern w:val="0"/>
          <w:sz w:val="24"/>
          <w:szCs w:val="24"/>
          <w:lang w:eastAsia="en-GB"/>
          <w14:ligatures w14:val="none"/>
        </w:rPr>
        <w:t xml:space="preserve"> which results in improved energy efficiency and waste reduction. </w:t>
      </w:r>
      <w:r w:rsidR="004B2B06">
        <w:rPr>
          <w:rFonts w:ascii="Times New Roman" w:eastAsia="Times New Roman" w:hAnsi="Times New Roman" w:cs="Times New Roman"/>
          <w:kern w:val="0"/>
          <w:sz w:val="24"/>
          <w:szCs w:val="24"/>
          <w:lang w:eastAsia="en-GB"/>
          <w14:ligatures w14:val="none"/>
        </w:rPr>
        <w:t>According to Silva and Webster (2019), hotels need to adopt the modern technological solutions that the tourism sector has adopted</w:t>
      </w:r>
      <w:r w:rsidRPr="00DC4AA1">
        <w:rPr>
          <w:rFonts w:ascii="Times New Roman" w:eastAsia="Times New Roman" w:hAnsi="Times New Roman" w:cs="Times New Roman"/>
          <w:kern w:val="0"/>
          <w:sz w:val="24"/>
          <w:szCs w:val="24"/>
          <w:lang w:eastAsia="en-GB"/>
          <w14:ligatures w14:val="none"/>
        </w:rPr>
        <w:t xml:space="preserve"> because sustainability and competitiveness require such adoption.</w:t>
      </w:r>
    </w:p>
    <w:p w14:paraId="57D8F101" w14:textId="3B7C48E2"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 xml:space="preserve">Sustainable supply chain development stands as an essential component. Hotels </w:t>
      </w:r>
      <w:r>
        <w:rPr>
          <w:rFonts w:ascii="Times New Roman" w:eastAsia="Times New Roman" w:hAnsi="Times New Roman" w:cs="Times New Roman"/>
          <w:kern w:val="0"/>
          <w:sz w:val="24"/>
          <w:szCs w:val="24"/>
          <w:lang w:eastAsia="en-GB"/>
          <w14:ligatures w14:val="none"/>
        </w:rPr>
        <w:t>must</w:t>
      </w:r>
      <w:r w:rsidRPr="00DC4AA1">
        <w:rPr>
          <w:rFonts w:ascii="Times New Roman" w:eastAsia="Times New Roman" w:hAnsi="Times New Roman" w:cs="Times New Roman"/>
          <w:kern w:val="0"/>
          <w:sz w:val="24"/>
          <w:szCs w:val="24"/>
          <w:lang w:eastAsia="en-GB"/>
          <w14:ligatures w14:val="none"/>
        </w:rPr>
        <w:t xml:space="preserve"> establish partnerships with suppliers who provide products from local sources made from biodegradable materials and ethical production methods. Hotel sustainability improves through two main effects: </w:t>
      </w:r>
      <w:r w:rsidR="005808C8">
        <w:rPr>
          <w:rFonts w:ascii="Times New Roman" w:eastAsia="Times New Roman" w:hAnsi="Times New Roman" w:cs="Times New Roman"/>
          <w:kern w:val="0"/>
          <w:sz w:val="24"/>
          <w:szCs w:val="24"/>
          <w:lang w:eastAsia="en-GB"/>
          <w14:ligatures w14:val="none"/>
        </w:rPr>
        <w:t xml:space="preserve">reducing environmental impact from supply chain transportation and packaging, </w:t>
      </w:r>
      <w:r w:rsidRPr="00DC4AA1">
        <w:rPr>
          <w:rFonts w:ascii="Times New Roman" w:eastAsia="Times New Roman" w:hAnsi="Times New Roman" w:cs="Times New Roman"/>
          <w:kern w:val="0"/>
          <w:sz w:val="24"/>
          <w:szCs w:val="24"/>
          <w:lang w:eastAsia="en-GB"/>
          <w14:ligatures w14:val="none"/>
        </w:rPr>
        <w:t>creating economic benefits for local communities and upholding ethical business standards.</w:t>
      </w:r>
    </w:p>
    <w:p w14:paraId="38A29466"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lastRenderedPageBreak/>
        <w:t xml:space="preserve">Hotels need to prioritize </w:t>
      </w:r>
      <w:r>
        <w:rPr>
          <w:rFonts w:ascii="Times New Roman" w:eastAsia="Times New Roman" w:hAnsi="Times New Roman" w:cs="Times New Roman"/>
          <w:kern w:val="0"/>
          <w:sz w:val="24"/>
          <w:szCs w:val="24"/>
          <w:lang w:eastAsia="en-GB"/>
          <w14:ligatures w14:val="none"/>
        </w:rPr>
        <w:t xml:space="preserve">consumer education and engagement. To increase guest involvement, hotels should openly present their sustainability programs through marketing materials combined with real-time dashboards and in-room information. Hotels can also </w:t>
      </w:r>
      <w:r w:rsidRPr="00DC4AA1">
        <w:rPr>
          <w:rFonts w:ascii="Times New Roman" w:eastAsia="Times New Roman" w:hAnsi="Times New Roman" w:cs="Times New Roman"/>
          <w:kern w:val="0"/>
          <w:sz w:val="24"/>
          <w:szCs w:val="24"/>
          <w:lang w:eastAsia="en-GB"/>
          <w14:ligatures w14:val="none"/>
        </w:rPr>
        <w:t>enhance customer participation in green practices by providing choices for towel and linen reuse programs.</w:t>
      </w:r>
    </w:p>
    <w:p w14:paraId="5023E026"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 xml:space="preserve">Hotels should use digital marketing channels to display their sustainable features because this approach draws environmentally aware </w:t>
      </w:r>
      <w:r>
        <w:rPr>
          <w:rFonts w:ascii="Times New Roman" w:eastAsia="Times New Roman" w:hAnsi="Times New Roman" w:cs="Times New Roman"/>
          <w:kern w:val="0"/>
          <w:sz w:val="24"/>
          <w:szCs w:val="24"/>
          <w:lang w:eastAsia="en-GB"/>
          <w14:ligatures w14:val="none"/>
        </w:rPr>
        <w:t>travellers</w:t>
      </w:r>
      <w:r w:rsidRPr="00DC4AA1">
        <w:rPr>
          <w:rFonts w:ascii="Times New Roman" w:eastAsia="Times New Roman" w:hAnsi="Times New Roman" w:cs="Times New Roman"/>
          <w:kern w:val="0"/>
          <w:sz w:val="24"/>
          <w:szCs w:val="24"/>
          <w:lang w:eastAsia="en-GB"/>
          <w14:ligatures w14:val="none"/>
        </w:rPr>
        <w:t xml:space="preserve"> to their properties. </w:t>
      </w:r>
      <w:r>
        <w:rPr>
          <w:rFonts w:ascii="Times New Roman" w:eastAsia="Times New Roman" w:hAnsi="Times New Roman" w:cs="Times New Roman"/>
          <w:kern w:val="0"/>
          <w:sz w:val="24"/>
          <w:szCs w:val="24"/>
          <w:lang w:eastAsia="en-GB"/>
          <w14:ligatures w14:val="none"/>
        </w:rPr>
        <w:t>According to Santos and Silva (2019), the digital age transformed how businesses present their value propositions to the public. Hotels that display their eco-friendly features on social media platforms, their websites,</w:t>
      </w:r>
      <w:r w:rsidRPr="00DC4AA1">
        <w:rPr>
          <w:rFonts w:ascii="Times New Roman" w:eastAsia="Times New Roman" w:hAnsi="Times New Roman" w:cs="Times New Roman"/>
          <w:kern w:val="0"/>
          <w:sz w:val="24"/>
          <w:szCs w:val="24"/>
          <w:lang w:eastAsia="en-GB"/>
          <w14:ligatures w14:val="none"/>
        </w:rPr>
        <w:t xml:space="preserve"> and travel booking platforms gain market share through their green initiatives.</w:t>
      </w:r>
    </w:p>
    <w:p w14:paraId="0B5AFC82"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These recommendations</w:t>
      </w:r>
      <w:r>
        <w:rPr>
          <w:rFonts w:ascii="Times New Roman" w:eastAsia="Times New Roman" w:hAnsi="Times New Roman" w:cs="Times New Roman"/>
          <w:kern w:val="0"/>
          <w:sz w:val="24"/>
          <w:szCs w:val="24"/>
          <w:lang w:eastAsia="en-GB"/>
          <w14:ligatures w14:val="none"/>
        </w:rPr>
        <w:t>, when implemented within operational and strategic planning, will transform the industry into one that is ethical, competitive, and environmentally responsible in the</w:t>
      </w:r>
      <w:r w:rsidRPr="00DC4AA1">
        <w:rPr>
          <w:rFonts w:ascii="Times New Roman" w:eastAsia="Times New Roman" w:hAnsi="Times New Roman" w:cs="Times New Roman"/>
          <w:kern w:val="0"/>
          <w:sz w:val="24"/>
          <w:szCs w:val="24"/>
          <w:lang w:eastAsia="en-GB"/>
          <w14:ligatures w14:val="none"/>
        </w:rPr>
        <w:t xml:space="preserve"> future.</w:t>
      </w:r>
    </w:p>
    <w:p w14:paraId="20A0ABD6" w14:textId="77777777" w:rsidR="000A7FA3" w:rsidRDefault="000A7FA3" w:rsidP="00123BCD">
      <w:pPr>
        <w:spacing w:line="360" w:lineRule="auto"/>
        <w:rPr>
          <w:rFonts w:ascii="Times New Roman" w:hAnsi="Times New Roman" w:cs="Times New Roman"/>
          <w:sz w:val="24"/>
          <w:szCs w:val="24"/>
        </w:rPr>
      </w:pPr>
    </w:p>
    <w:p w14:paraId="0CFB24FD" w14:textId="77777777" w:rsidR="00F03E32" w:rsidRDefault="00F03E32" w:rsidP="00123BCD">
      <w:pPr>
        <w:spacing w:line="360" w:lineRule="auto"/>
        <w:rPr>
          <w:rFonts w:ascii="Times New Roman" w:hAnsi="Times New Roman" w:cs="Times New Roman"/>
          <w:b/>
          <w:sz w:val="24"/>
          <w:szCs w:val="24"/>
        </w:rPr>
      </w:pPr>
    </w:p>
    <w:p w14:paraId="7556A2BB" w14:textId="77777777" w:rsidR="00F03E32" w:rsidRDefault="00F03E32" w:rsidP="00123BCD">
      <w:pPr>
        <w:spacing w:line="360" w:lineRule="auto"/>
        <w:rPr>
          <w:rFonts w:ascii="Times New Roman" w:hAnsi="Times New Roman" w:cs="Times New Roman"/>
          <w:b/>
          <w:sz w:val="24"/>
          <w:szCs w:val="24"/>
        </w:rPr>
      </w:pPr>
    </w:p>
    <w:p w14:paraId="02BEE470" w14:textId="77777777" w:rsidR="00F03E32" w:rsidRDefault="00F03E32" w:rsidP="00123BCD">
      <w:pPr>
        <w:spacing w:line="360" w:lineRule="auto"/>
        <w:rPr>
          <w:rFonts w:ascii="Times New Roman" w:hAnsi="Times New Roman" w:cs="Times New Roman"/>
          <w:b/>
          <w:sz w:val="24"/>
          <w:szCs w:val="24"/>
        </w:rPr>
      </w:pPr>
    </w:p>
    <w:p w14:paraId="055264DC" w14:textId="77777777" w:rsidR="00F03E32" w:rsidRDefault="00F03E32" w:rsidP="00123BCD">
      <w:pPr>
        <w:spacing w:line="360" w:lineRule="auto"/>
        <w:rPr>
          <w:rFonts w:ascii="Times New Roman" w:hAnsi="Times New Roman" w:cs="Times New Roman"/>
          <w:b/>
          <w:sz w:val="24"/>
          <w:szCs w:val="24"/>
        </w:rPr>
      </w:pPr>
    </w:p>
    <w:p w14:paraId="62401F34" w14:textId="77777777" w:rsidR="00F03E32" w:rsidRDefault="00F03E32" w:rsidP="00123BCD">
      <w:pPr>
        <w:spacing w:line="360" w:lineRule="auto"/>
        <w:rPr>
          <w:rFonts w:ascii="Times New Roman" w:hAnsi="Times New Roman" w:cs="Times New Roman"/>
          <w:b/>
          <w:sz w:val="24"/>
          <w:szCs w:val="24"/>
        </w:rPr>
      </w:pPr>
    </w:p>
    <w:p w14:paraId="21E4D873" w14:textId="77777777" w:rsidR="00F03E32" w:rsidRDefault="00F03E32" w:rsidP="00123BCD">
      <w:pPr>
        <w:spacing w:line="360" w:lineRule="auto"/>
        <w:rPr>
          <w:rFonts w:ascii="Times New Roman" w:hAnsi="Times New Roman" w:cs="Times New Roman"/>
          <w:b/>
          <w:sz w:val="24"/>
          <w:szCs w:val="24"/>
        </w:rPr>
      </w:pPr>
    </w:p>
    <w:p w14:paraId="1E67FC5B" w14:textId="77777777" w:rsidR="00F03E32" w:rsidRDefault="00F03E32" w:rsidP="00123BCD">
      <w:pPr>
        <w:spacing w:line="360" w:lineRule="auto"/>
        <w:rPr>
          <w:rFonts w:ascii="Times New Roman" w:hAnsi="Times New Roman" w:cs="Times New Roman"/>
          <w:b/>
          <w:sz w:val="24"/>
          <w:szCs w:val="24"/>
        </w:rPr>
      </w:pPr>
    </w:p>
    <w:p w14:paraId="093804A1" w14:textId="77777777" w:rsidR="00F03E32" w:rsidRDefault="00F03E32" w:rsidP="00123BCD">
      <w:pPr>
        <w:spacing w:line="360" w:lineRule="auto"/>
        <w:rPr>
          <w:rFonts w:ascii="Times New Roman" w:hAnsi="Times New Roman" w:cs="Times New Roman"/>
          <w:b/>
          <w:sz w:val="24"/>
          <w:szCs w:val="24"/>
        </w:rPr>
      </w:pPr>
    </w:p>
    <w:p w14:paraId="036919AE" w14:textId="77777777" w:rsidR="00F03E32" w:rsidRDefault="00F03E32" w:rsidP="00123BCD">
      <w:pPr>
        <w:spacing w:line="360" w:lineRule="auto"/>
        <w:rPr>
          <w:rFonts w:ascii="Times New Roman" w:hAnsi="Times New Roman" w:cs="Times New Roman"/>
          <w:b/>
          <w:sz w:val="24"/>
          <w:szCs w:val="24"/>
        </w:rPr>
      </w:pPr>
    </w:p>
    <w:p w14:paraId="27EAE5F8" w14:textId="77777777" w:rsidR="00F03E32" w:rsidRDefault="00F03E32" w:rsidP="00123BCD">
      <w:pPr>
        <w:spacing w:line="360" w:lineRule="auto"/>
        <w:rPr>
          <w:rFonts w:ascii="Times New Roman" w:hAnsi="Times New Roman" w:cs="Times New Roman"/>
          <w:b/>
          <w:sz w:val="24"/>
          <w:szCs w:val="24"/>
        </w:rPr>
      </w:pPr>
    </w:p>
    <w:p w14:paraId="057D8FD0" w14:textId="77777777" w:rsidR="00F03E32" w:rsidRDefault="00F03E32" w:rsidP="00123BCD">
      <w:pPr>
        <w:spacing w:line="360" w:lineRule="auto"/>
        <w:rPr>
          <w:rFonts w:ascii="Times New Roman" w:hAnsi="Times New Roman" w:cs="Times New Roman"/>
          <w:b/>
          <w:sz w:val="24"/>
          <w:szCs w:val="24"/>
        </w:rPr>
      </w:pPr>
    </w:p>
    <w:p w14:paraId="2EAE2D69" w14:textId="77777777" w:rsidR="00F03E32" w:rsidRDefault="00F03E32" w:rsidP="00123BCD">
      <w:pPr>
        <w:spacing w:line="360" w:lineRule="auto"/>
        <w:rPr>
          <w:rFonts w:ascii="Times New Roman" w:hAnsi="Times New Roman" w:cs="Times New Roman"/>
          <w:b/>
          <w:sz w:val="24"/>
          <w:szCs w:val="24"/>
        </w:rPr>
      </w:pPr>
    </w:p>
    <w:p w14:paraId="03D5496A" w14:textId="77777777" w:rsidR="00F03E32" w:rsidRDefault="00F03E32" w:rsidP="00123BCD">
      <w:pPr>
        <w:spacing w:line="360" w:lineRule="auto"/>
        <w:rPr>
          <w:rFonts w:ascii="Times New Roman" w:hAnsi="Times New Roman" w:cs="Times New Roman"/>
          <w:b/>
          <w:sz w:val="24"/>
          <w:szCs w:val="24"/>
        </w:rPr>
      </w:pPr>
    </w:p>
    <w:p w14:paraId="2017295D" w14:textId="77777777" w:rsidR="00F03E32" w:rsidRDefault="00F03E32" w:rsidP="00123BCD">
      <w:pPr>
        <w:spacing w:line="360" w:lineRule="auto"/>
        <w:rPr>
          <w:rFonts w:ascii="Times New Roman" w:hAnsi="Times New Roman" w:cs="Times New Roman"/>
          <w:b/>
          <w:sz w:val="24"/>
          <w:szCs w:val="24"/>
        </w:rPr>
      </w:pPr>
    </w:p>
    <w:p w14:paraId="0D9A3163" w14:textId="286E0734" w:rsidR="00E73EE4" w:rsidRPr="00E73EE4" w:rsidRDefault="00E73EE4" w:rsidP="00123BCD">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lastRenderedPageBreak/>
        <w:t>7. References</w:t>
      </w:r>
      <w:bookmarkEnd w:id="13"/>
    </w:p>
    <w:p w14:paraId="6F654B0D"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Asim, N., Badiei, M., Mohammad, M., Razali, H., Rajabi, A., Chin Haw, L. and Jameelah Ghazali, M., (2022). Sustainability of heating, ventilation and air-conditioning (HVAC) systems in buildings—An overview. </w:t>
      </w:r>
      <w:r w:rsidRPr="00E73EE4">
        <w:rPr>
          <w:rFonts w:ascii="Times New Roman" w:hAnsi="Times New Roman" w:cs="Times New Roman"/>
          <w:i/>
          <w:sz w:val="24"/>
          <w:szCs w:val="24"/>
        </w:rPr>
        <w:t>International journal of environmental research and public health</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19</w:t>
      </w:r>
      <w:r w:rsidRPr="00E73EE4">
        <w:rPr>
          <w:rFonts w:ascii="Times New Roman" w:hAnsi="Times New Roman" w:cs="Times New Roman"/>
          <w:sz w:val="24"/>
          <w:szCs w:val="24"/>
        </w:rPr>
        <w:t>(2), p.1016.</w:t>
      </w:r>
    </w:p>
    <w:p w14:paraId="1BFD1262"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Batabyal, D. and Das, D.K. eds., (2019). </w:t>
      </w:r>
      <w:r w:rsidRPr="00E73EE4">
        <w:rPr>
          <w:rFonts w:ascii="Times New Roman" w:hAnsi="Times New Roman" w:cs="Times New Roman"/>
          <w:i/>
          <w:sz w:val="24"/>
          <w:szCs w:val="24"/>
        </w:rPr>
        <w:t>Global Trends, Practices, and Challenges in Contemporary Tourism and Hospitality Management</w:t>
      </w:r>
      <w:r w:rsidRPr="00E73EE4">
        <w:rPr>
          <w:rFonts w:ascii="Times New Roman" w:hAnsi="Times New Roman" w:cs="Times New Roman"/>
          <w:sz w:val="24"/>
          <w:szCs w:val="24"/>
        </w:rPr>
        <w:t>. IGI Global.</w:t>
      </w:r>
    </w:p>
    <w:p w14:paraId="56B6F95D" w14:textId="1E12A336"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Bennett, P. (2023)</w:t>
      </w:r>
      <w:r w:rsidR="002809F2">
        <w:rPr>
          <w:rFonts w:ascii="Times New Roman" w:hAnsi="Times New Roman" w:cs="Times New Roman"/>
          <w:sz w:val="24"/>
          <w:szCs w:val="24"/>
        </w:rPr>
        <w:t>.</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Survey of travellers finds 76% want more sustainable options</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World Economic Forum</w:t>
      </w:r>
      <w:r w:rsidRPr="00E73EE4">
        <w:rPr>
          <w:rFonts w:ascii="Times New Roman" w:hAnsi="Times New Roman" w:cs="Times New Roman"/>
          <w:sz w:val="24"/>
          <w:szCs w:val="24"/>
        </w:rPr>
        <w:t xml:space="preserve">. Available at: </w:t>
      </w:r>
      <w:hyperlink r:id="rId14" w:history="1">
        <w:r w:rsidRPr="00E73EE4">
          <w:rPr>
            <w:rStyle w:val="Hyperlink"/>
            <w:rFonts w:ascii="Times New Roman" w:hAnsi="Times New Roman" w:cs="Times New Roman"/>
            <w:sz w:val="24"/>
            <w:szCs w:val="24"/>
          </w:rPr>
          <w:t>https://www.weforum.org/stories/2023/04/survey-of-travelers-finds-76-want-more-sustainable-options/</w:t>
        </w:r>
      </w:hyperlink>
      <w:r w:rsidRPr="00E73EE4">
        <w:rPr>
          <w:rFonts w:ascii="Times New Roman" w:hAnsi="Times New Roman" w:cs="Times New Roman"/>
          <w:sz w:val="24"/>
          <w:szCs w:val="24"/>
        </w:rPr>
        <w:t xml:space="preserve"> (Accessed: 8 May 2025).</w:t>
      </w:r>
    </w:p>
    <w:p w14:paraId="448954BA" w14:textId="0D6E28EC"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Chan, E.S. (2021). Why do hotels find reducing their carbon footprint difficult?. </w:t>
      </w:r>
      <w:r w:rsidRPr="00E73EE4">
        <w:rPr>
          <w:rFonts w:ascii="Times New Roman" w:hAnsi="Times New Roman" w:cs="Times New Roman"/>
          <w:i/>
          <w:sz w:val="24"/>
          <w:szCs w:val="24"/>
        </w:rPr>
        <w:t>International Journal of Contemporary Hospitality Management</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33</w:t>
      </w:r>
      <w:r w:rsidRPr="00E73EE4">
        <w:rPr>
          <w:rFonts w:ascii="Times New Roman" w:hAnsi="Times New Roman" w:cs="Times New Roman"/>
          <w:sz w:val="24"/>
          <w:szCs w:val="24"/>
        </w:rPr>
        <w:t>(5), pp.1646-1667.</w:t>
      </w:r>
    </w:p>
    <w:p w14:paraId="63844BA5" w14:textId="2472E906"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Clark, D. (2024)</w:t>
      </w:r>
      <w:r w:rsidR="002809F2">
        <w:rPr>
          <w:rFonts w:ascii="Times New Roman" w:hAnsi="Times New Roman" w:cs="Times New Roman"/>
          <w:sz w:val="24"/>
          <w:szCs w:val="24"/>
        </w:rPr>
        <w:t>.</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The UK economy – statistics &amp; facts</w:t>
      </w:r>
      <w:r w:rsidRPr="00E73EE4">
        <w:rPr>
          <w:rFonts w:ascii="Times New Roman" w:hAnsi="Times New Roman" w:cs="Times New Roman"/>
          <w:sz w:val="24"/>
          <w:szCs w:val="24"/>
        </w:rPr>
        <w:t>. Statista. Available at:</w:t>
      </w:r>
      <w:hyperlink r:id="rId15" w:anchor="topicOverview" w:history="1">
        <w:r w:rsidRPr="00E73EE4">
          <w:rPr>
            <w:rStyle w:val="Hyperlink"/>
            <w:rFonts w:ascii="Times New Roman" w:hAnsi="Times New Roman" w:cs="Times New Roman"/>
            <w:sz w:val="24"/>
            <w:szCs w:val="24"/>
          </w:rPr>
          <w:t xml:space="preserve"> </w:t>
        </w:r>
      </w:hyperlink>
      <w:hyperlink r:id="rId16" w:anchor="topicOverview" w:history="1">
        <w:r w:rsidRPr="00E73EE4">
          <w:rPr>
            <w:rStyle w:val="Hyperlink"/>
            <w:rFonts w:ascii="Times New Roman" w:hAnsi="Times New Roman" w:cs="Times New Roman"/>
            <w:sz w:val="24"/>
            <w:szCs w:val="24"/>
          </w:rPr>
          <w:t>https://www.statista.com/topics/6500/the-british-economy/#topicOverview</w:t>
        </w:r>
      </w:hyperlink>
      <w:r w:rsidRPr="00E73EE4">
        <w:rPr>
          <w:rFonts w:ascii="Times New Roman" w:hAnsi="Times New Roman" w:cs="Times New Roman"/>
          <w:sz w:val="24"/>
          <w:szCs w:val="24"/>
        </w:rPr>
        <w:t xml:space="preserve"> (Accessed 8 May 2025).</w:t>
      </w:r>
    </w:p>
    <w:p w14:paraId="6556DE3E"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Cooper, C. and Hall, C.M., (2022). Contemporary tourism: An international approach. 4th Edn. Goodfellows, Oxford.</w:t>
      </w:r>
    </w:p>
    <w:p w14:paraId="5098E08A"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Costa, V. and Costa, C., (2022). Challenges in Times of Crisis and Pandemics in the Hospitality Industry: A Systematic Literature Review. </w:t>
      </w:r>
      <w:r w:rsidRPr="00E73EE4">
        <w:rPr>
          <w:rFonts w:ascii="Times New Roman" w:hAnsi="Times New Roman" w:cs="Times New Roman"/>
          <w:i/>
          <w:sz w:val="24"/>
          <w:szCs w:val="24"/>
        </w:rPr>
        <w:t>Sustainability and Competitiveness in the Hospitality Industry</w:t>
      </w:r>
      <w:r w:rsidRPr="00E73EE4">
        <w:rPr>
          <w:rFonts w:ascii="Times New Roman" w:hAnsi="Times New Roman" w:cs="Times New Roman"/>
          <w:sz w:val="24"/>
          <w:szCs w:val="24"/>
        </w:rPr>
        <w:t>, pp.1-22.</w:t>
      </w:r>
    </w:p>
    <w:p w14:paraId="13EAFD2E"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Dehalwar, K.S.S.N. and Sharma, S.N. (2024) ‘Exploring the distinctions between quantitative and qualitative research methods’, </w:t>
      </w:r>
      <w:r w:rsidRPr="00E73EE4">
        <w:rPr>
          <w:rFonts w:ascii="Times New Roman" w:hAnsi="Times New Roman" w:cs="Times New Roman"/>
          <w:i/>
          <w:sz w:val="24"/>
          <w:szCs w:val="24"/>
        </w:rPr>
        <w:t>Think India Journal</w:t>
      </w:r>
      <w:r w:rsidRPr="00E73EE4">
        <w:rPr>
          <w:rFonts w:ascii="Times New Roman" w:hAnsi="Times New Roman" w:cs="Times New Roman"/>
          <w:sz w:val="24"/>
          <w:szCs w:val="24"/>
        </w:rPr>
        <w:t>, 27(1), pp. 7–15.</w:t>
      </w:r>
    </w:p>
    <w:p w14:paraId="38FF8888"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EECA (2024) </w:t>
      </w:r>
      <w:r w:rsidRPr="00E73EE4">
        <w:rPr>
          <w:rFonts w:ascii="Times New Roman" w:hAnsi="Times New Roman" w:cs="Times New Roman"/>
          <w:i/>
          <w:sz w:val="24"/>
          <w:szCs w:val="24"/>
        </w:rPr>
        <w:t>Hotel Decarbonisation Pathway</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EECA</w:t>
      </w:r>
      <w:r w:rsidRPr="00E73EE4">
        <w:rPr>
          <w:rFonts w:ascii="Times New Roman" w:hAnsi="Times New Roman" w:cs="Times New Roman"/>
          <w:sz w:val="24"/>
          <w:szCs w:val="24"/>
        </w:rPr>
        <w:t xml:space="preserve">. Available at: </w:t>
      </w:r>
      <w:hyperlink r:id="rId17" w:history="1">
        <w:r w:rsidRPr="00E73EE4">
          <w:rPr>
            <w:rStyle w:val="Hyperlink"/>
            <w:rFonts w:ascii="Times New Roman" w:hAnsi="Times New Roman" w:cs="Times New Roman"/>
            <w:sz w:val="24"/>
            <w:szCs w:val="24"/>
          </w:rPr>
          <w:t>https://www.eeca.govt.nz/co-funding-and-support/products/hotel-decarbonisation-pathway/</w:t>
        </w:r>
      </w:hyperlink>
      <w:r w:rsidRPr="00E73EE4">
        <w:rPr>
          <w:rFonts w:ascii="Times New Roman" w:hAnsi="Times New Roman" w:cs="Times New Roman"/>
          <w:sz w:val="24"/>
          <w:szCs w:val="24"/>
        </w:rPr>
        <w:t xml:space="preserve"> (Accessed: 8 May 2025).</w:t>
      </w:r>
    </w:p>
    <w:p w14:paraId="3E259370" w14:textId="58A567CE"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Ford, R.C. and Sturman, M.C. (2020)</w:t>
      </w:r>
      <w:r w:rsidR="00A638C3">
        <w:rPr>
          <w:rFonts w:ascii="Times New Roman" w:hAnsi="Times New Roman" w:cs="Times New Roman"/>
          <w:sz w:val="24"/>
          <w:szCs w:val="24"/>
        </w:rPr>
        <w:t>. Managing hospitality organisations</w:t>
      </w:r>
      <w:r w:rsidRPr="00E73EE4">
        <w:rPr>
          <w:rFonts w:ascii="Times New Roman" w:hAnsi="Times New Roman" w:cs="Times New Roman"/>
          <w:sz w:val="24"/>
          <w:szCs w:val="24"/>
        </w:rPr>
        <w:t>. 2nd edn. London: Sage.</w:t>
      </w:r>
    </w:p>
    <w:p w14:paraId="4295F4D9"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Gajić, T., Petrović, M.D., Pešić, A.M., Conić, M. and Gligorijević, N., (2024). Innovative Approaches in Hotel Management: Integrating Artificial Intelligence (AI) and the Internet of </w:t>
      </w:r>
      <w:r w:rsidRPr="00E73EE4">
        <w:rPr>
          <w:rFonts w:ascii="Times New Roman" w:hAnsi="Times New Roman" w:cs="Times New Roman"/>
          <w:sz w:val="24"/>
          <w:szCs w:val="24"/>
        </w:rPr>
        <w:lastRenderedPageBreak/>
        <w:t xml:space="preserve">Things (IoT) to Enhance Operational Efficiency and Sustainability. </w:t>
      </w:r>
      <w:r w:rsidRPr="00E73EE4">
        <w:rPr>
          <w:rFonts w:ascii="Times New Roman" w:hAnsi="Times New Roman" w:cs="Times New Roman"/>
          <w:i/>
          <w:sz w:val="24"/>
          <w:szCs w:val="24"/>
        </w:rPr>
        <w:t>Sustainability</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16</w:t>
      </w:r>
      <w:r w:rsidRPr="00E73EE4">
        <w:rPr>
          <w:rFonts w:ascii="Times New Roman" w:hAnsi="Times New Roman" w:cs="Times New Roman"/>
          <w:sz w:val="24"/>
          <w:szCs w:val="24"/>
        </w:rPr>
        <w:t>(17), p.7279.</w:t>
      </w:r>
    </w:p>
    <w:p w14:paraId="0DDEF56A"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GOV.UK (2022) </w:t>
      </w:r>
      <w:r w:rsidRPr="00E73EE4">
        <w:rPr>
          <w:rFonts w:ascii="Times New Roman" w:hAnsi="Times New Roman" w:cs="Times New Roman"/>
          <w:i/>
          <w:sz w:val="24"/>
          <w:szCs w:val="24"/>
        </w:rPr>
        <w:t>UK tech sector retains #1 spot in Europe and #3 in world as sector resilience brings continued growth</w:t>
      </w:r>
      <w:r w:rsidRPr="00E73EE4">
        <w:rPr>
          <w:rFonts w:ascii="Times New Roman" w:hAnsi="Times New Roman" w:cs="Times New Roman"/>
          <w:sz w:val="24"/>
          <w:szCs w:val="24"/>
        </w:rPr>
        <w:t>. Available at:</w:t>
      </w:r>
      <w:hyperlink r:id="rId18" w:history="1">
        <w:r w:rsidRPr="00E73EE4">
          <w:rPr>
            <w:rStyle w:val="Hyperlink"/>
            <w:rFonts w:ascii="Times New Roman" w:hAnsi="Times New Roman" w:cs="Times New Roman"/>
            <w:sz w:val="24"/>
            <w:szCs w:val="24"/>
          </w:rPr>
          <w:t xml:space="preserve"> </w:t>
        </w:r>
      </w:hyperlink>
      <w:hyperlink r:id="rId19" w:history="1">
        <w:r w:rsidRPr="00E73EE4">
          <w:rPr>
            <w:rStyle w:val="Hyperlink"/>
            <w:rFonts w:ascii="Times New Roman" w:hAnsi="Times New Roman" w:cs="Times New Roman"/>
            <w:sz w:val="24"/>
            <w:szCs w:val="24"/>
          </w:rPr>
          <w:t>https://www.gov.uk/government/news/uk-tech-sector-retains-1-spot-in-europe-and-3-in-world-as-sector-resilience-brings-continued-growth</w:t>
        </w:r>
      </w:hyperlink>
      <w:r w:rsidRPr="00E73EE4">
        <w:rPr>
          <w:rFonts w:ascii="Times New Roman" w:hAnsi="Times New Roman" w:cs="Times New Roman"/>
          <w:sz w:val="24"/>
          <w:szCs w:val="24"/>
        </w:rPr>
        <w:t xml:space="preserve"> (Accessed 8 May 2025).</w:t>
      </w:r>
    </w:p>
    <w:p w14:paraId="3D79890C"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Islam, M.A. and Aldaihani, F.M.F. (2022) ‘Justification for adopting qualitative research method, research approaches, sampling strategy, sample size, interview method, saturation, and data analysis’, </w:t>
      </w:r>
      <w:r w:rsidRPr="00E73EE4">
        <w:rPr>
          <w:rFonts w:ascii="Times New Roman" w:hAnsi="Times New Roman" w:cs="Times New Roman"/>
          <w:i/>
          <w:sz w:val="24"/>
          <w:szCs w:val="24"/>
        </w:rPr>
        <w:t>Journal of International Business and Management</w:t>
      </w:r>
      <w:r w:rsidRPr="00E73EE4">
        <w:rPr>
          <w:rFonts w:ascii="Times New Roman" w:hAnsi="Times New Roman" w:cs="Times New Roman"/>
          <w:sz w:val="24"/>
          <w:szCs w:val="24"/>
        </w:rPr>
        <w:t>, 5(1), pp. 01–11.</w:t>
      </w:r>
    </w:p>
    <w:p w14:paraId="7A8B6B45"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Ivanov, S. and Webster, C. eds., (2019). </w:t>
      </w:r>
      <w:r w:rsidRPr="00E73EE4">
        <w:rPr>
          <w:rFonts w:ascii="Times New Roman" w:hAnsi="Times New Roman" w:cs="Times New Roman"/>
          <w:i/>
          <w:sz w:val="24"/>
          <w:szCs w:val="24"/>
        </w:rPr>
        <w:t>Robots, artificial intelligence, and service automation in travel, tourism and hospitality</w:t>
      </w:r>
      <w:r w:rsidRPr="00E73EE4">
        <w:rPr>
          <w:rFonts w:ascii="Times New Roman" w:hAnsi="Times New Roman" w:cs="Times New Roman"/>
          <w:sz w:val="24"/>
          <w:szCs w:val="24"/>
        </w:rPr>
        <w:t>. Emerald Publishing Limited.</w:t>
      </w:r>
    </w:p>
    <w:p w14:paraId="519F3512"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Jones, P., (2023). Towards Net-Zero Emissions in the Global Tourism Industry. </w:t>
      </w:r>
      <w:r w:rsidRPr="00E73EE4">
        <w:rPr>
          <w:rFonts w:ascii="Times New Roman" w:hAnsi="Times New Roman" w:cs="Times New Roman"/>
          <w:i/>
          <w:sz w:val="24"/>
          <w:szCs w:val="24"/>
        </w:rPr>
        <w:t>Athens Journal of Tourism</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10</w:t>
      </w:r>
      <w:r w:rsidRPr="00E73EE4">
        <w:rPr>
          <w:rFonts w:ascii="Times New Roman" w:hAnsi="Times New Roman" w:cs="Times New Roman"/>
          <w:sz w:val="24"/>
          <w:szCs w:val="24"/>
        </w:rPr>
        <w:t>(2), pp.125-136.</w:t>
      </w:r>
    </w:p>
    <w:p w14:paraId="63C3C8E1"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Kim, E.J., (2024). Thermal Comfort and Energy Consumption: Evaluating Modern HVAC Solutions. </w:t>
      </w:r>
      <w:r w:rsidRPr="00E73EE4">
        <w:rPr>
          <w:rFonts w:ascii="Times New Roman" w:hAnsi="Times New Roman" w:cs="Times New Roman"/>
          <w:i/>
          <w:sz w:val="24"/>
          <w:szCs w:val="24"/>
        </w:rPr>
        <w:t>Journal of Innovative Technologies</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7</w:t>
      </w:r>
      <w:r w:rsidRPr="00E73EE4">
        <w:rPr>
          <w:rFonts w:ascii="Times New Roman" w:hAnsi="Times New Roman" w:cs="Times New Roman"/>
          <w:sz w:val="24"/>
          <w:szCs w:val="24"/>
        </w:rPr>
        <w:t>(1).</w:t>
      </w:r>
    </w:p>
    <w:p w14:paraId="68FE5BAB"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Patsatsia, A., (2024). Capital Investment Planning in Renewable Energy in Hospitality Sector: Strategy and Evaluation.</w:t>
      </w:r>
    </w:p>
    <w:p w14:paraId="010F9999"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lang w:val="pt-BR"/>
        </w:rPr>
        <w:t xml:space="preserve">Santos, J.D. and Silva, O.L. eds., (2019). </w:t>
      </w:r>
      <w:r w:rsidRPr="00E73EE4">
        <w:rPr>
          <w:rFonts w:ascii="Times New Roman" w:hAnsi="Times New Roman" w:cs="Times New Roman"/>
          <w:i/>
          <w:sz w:val="24"/>
          <w:szCs w:val="24"/>
        </w:rPr>
        <w:t>Digital marketing strategies for tourism, hospitality, and airline industries</w:t>
      </w:r>
      <w:r w:rsidRPr="00E73EE4">
        <w:rPr>
          <w:rFonts w:ascii="Times New Roman" w:hAnsi="Times New Roman" w:cs="Times New Roman"/>
          <w:sz w:val="24"/>
          <w:szCs w:val="24"/>
        </w:rPr>
        <w:t>. IGI Global.</w:t>
      </w:r>
    </w:p>
    <w:p w14:paraId="4E843A54"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Sharma, M., Singh, A.K. and Tyagi, P. (2024) </w:t>
      </w:r>
      <w:r w:rsidRPr="00E73EE4">
        <w:rPr>
          <w:rFonts w:ascii="Times New Roman" w:hAnsi="Times New Roman" w:cs="Times New Roman"/>
          <w:i/>
          <w:sz w:val="24"/>
          <w:szCs w:val="24"/>
        </w:rPr>
        <w:t>Proceedings of the International Conference on Innovation and Regenerative Trends in Tourism and Hospitality Industry (IRTTHI 2024)</w:t>
      </w:r>
      <w:r w:rsidRPr="00E73EE4">
        <w:rPr>
          <w:rFonts w:ascii="Times New Roman" w:hAnsi="Times New Roman" w:cs="Times New Roman"/>
          <w:sz w:val="24"/>
          <w:szCs w:val="24"/>
        </w:rPr>
        <w:t>. 1st edn. Dordrecht: Atlantis Press Zeger Karssen.</w:t>
      </w:r>
    </w:p>
    <w:p w14:paraId="41BE87C0"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Statista (2024) </w:t>
      </w:r>
      <w:r w:rsidRPr="00E73EE4">
        <w:rPr>
          <w:rFonts w:ascii="Times New Roman" w:hAnsi="Times New Roman" w:cs="Times New Roman"/>
          <w:i/>
          <w:sz w:val="24"/>
          <w:szCs w:val="24"/>
        </w:rPr>
        <w:t>Socioeconomic indicators – UK | Statista Market Forecast</w:t>
      </w:r>
      <w:r w:rsidRPr="00E73EE4">
        <w:rPr>
          <w:rFonts w:ascii="Times New Roman" w:hAnsi="Times New Roman" w:cs="Times New Roman"/>
          <w:sz w:val="24"/>
          <w:szCs w:val="24"/>
        </w:rPr>
        <w:t>. Available at:</w:t>
      </w:r>
      <w:hyperlink r:id="rId20" w:history="1">
        <w:r w:rsidRPr="00E73EE4">
          <w:rPr>
            <w:rStyle w:val="Hyperlink"/>
            <w:rFonts w:ascii="Times New Roman" w:hAnsi="Times New Roman" w:cs="Times New Roman"/>
            <w:sz w:val="24"/>
            <w:szCs w:val="24"/>
          </w:rPr>
          <w:t xml:space="preserve"> </w:t>
        </w:r>
      </w:hyperlink>
      <w:hyperlink r:id="rId21" w:history="1">
        <w:r w:rsidRPr="00E73EE4">
          <w:rPr>
            <w:rStyle w:val="Hyperlink"/>
            <w:rFonts w:ascii="Times New Roman" w:hAnsi="Times New Roman" w:cs="Times New Roman"/>
            <w:sz w:val="24"/>
            <w:szCs w:val="24"/>
          </w:rPr>
          <w:t>https://www.statista.com/outlook/co/socioeconomic-indicators/united-kingdom</w:t>
        </w:r>
      </w:hyperlink>
      <w:r w:rsidRPr="00E73EE4">
        <w:rPr>
          <w:rFonts w:ascii="Times New Roman" w:hAnsi="Times New Roman" w:cs="Times New Roman"/>
          <w:sz w:val="24"/>
          <w:szCs w:val="24"/>
        </w:rPr>
        <w:t xml:space="preserve"> (Accessed 8 May 2025).</w:t>
      </w:r>
    </w:p>
    <w:p w14:paraId="456AB0E2"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The Global Economy (2024) </w:t>
      </w:r>
      <w:r w:rsidRPr="00E73EE4">
        <w:rPr>
          <w:rFonts w:ascii="Times New Roman" w:hAnsi="Times New Roman" w:cs="Times New Roman"/>
          <w:i/>
          <w:sz w:val="24"/>
          <w:szCs w:val="24"/>
        </w:rPr>
        <w:t>United Kingdom political stability – data, chart | TheGlobalEconomy.com</w:t>
      </w:r>
      <w:r w:rsidRPr="00E73EE4">
        <w:rPr>
          <w:rFonts w:ascii="Times New Roman" w:hAnsi="Times New Roman" w:cs="Times New Roman"/>
          <w:sz w:val="24"/>
          <w:szCs w:val="24"/>
        </w:rPr>
        <w:t>. Available at:</w:t>
      </w:r>
      <w:hyperlink r:id="rId22" w:history="1">
        <w:r w:rsidRPr="00E73EE4">
          <w:rPr>
            <w:rStyle w:val="Hyperlink"/>
            <w:rFonts w:ascii="Times New Roman" w:hAnsi="Times New Roman" w:cs="Times New Roman"/>
            <w:sz w:val="24"/>
            <w:szCs w:val="24"/>
          </w:rPr>
          <w:t xml:space="preserve"> </w:t>
        </w:r>
      </w:hyperlink>
      <w:hyperlink r:id="rId23" w:history="1">
        <w:r w:rsidRPr="00E73EE4">
          <w:rPr>
            <w:rStyle w:val="Hyperlink"/>
            <w:rFonts w:ascii="Times New Roman" w:hAnsi="Times New Roman" w:cs="Times New Roman"/>
            <w:sz w:val="24"/>
            <w:szCs w:val="24"/>
          </w:rPr>
          <w:t>https://www.theglobaleconomy.com/United-Kingdom/wb_political_stability/</w:t>
        </w:r>
      </w:hyperlink>
      <w:r w:rsidRPr="00E73EE4">
        <w:rPr>
          <w:rFonts w:ascii="Times New Roman" w:hAnsi="Times New Roman" w:cs="Times New Roman"/>
          <w:sz w:val="24"/>
          <w:szCs w:val="24"/>
        </w:rPr>
        <w:t xml:space="preserve"> (Accessed 8 May 2025).</w:t>
      </w:r>
    </w:p>
    <w:p w14:paraId="2910A9AA"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lastRenderedPageBreak/>
        <w:t xml:space="preserve">Tribe, J. ed., (2009). </w:t>
      </w:r>
      <w:r w:rsidRPr="00E73EE4">
        <w:rPr>
          <w:rFonts w:ascii="Times New Roman" w:hAnsi="Times New Roman" w:cs="Times New Roman"/>
          <w:i/>
          <w:sz w:val="24"/>
          <w:szCs w:val="24"/>
        </w:rPr>
        <w:t>Philosophical issues in tourism</w:t>
      </w:r>
      <w:r w:rsidRPr="00E73EE4">
        <w:rPr>
          <w:rFonts w:ascii="Times New Roman" w:hAnsi="Times New Roman" w:cs="Times New Roman"/>
          <w:sz w:val="24"/>
          <w:szCs w:val="24"/>
        </w:rPr>
        <w:t xml:space="preserve"> (Vol. 37). Bristol: Channel view publications.</w:t>
      </w:r>
    </w:p>
    <w:p w14:paraId="7F49B73F"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UNWTO (2025) </w:t>
      </w:r>
      <w:r w:rsidRPr="00E73EE4">
        <w:rPr>
          <w:rFonts w:ascii="Times New Roman" w:hAnsi="Times New Roman" w:cs="Times New Roman"/>
          <w:i/>
          <w:sz w:val="24"/>
          <w:szCs w:val="24"/>
        </w:rPr>
        <w:t>Climate change | New report | UNWTO</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www.unwto.org</w:t>
      </w:r>
      <w:r w:rsidRPr="00E73EE4">
        <w:rPr>
          <w:rFonts w:ascii="Times New Roman" w:hAnsi="Times New Roman" w:cs="Times New Roman"/>
          <w:sz w:val="24"/>
          <w:szCs w:val="24"/>
        </w:rPr>
        <w:t xml:space="preserve">. Available at: </w:t>
      </w:r>
      <w:hyperlink r:id="rId24" w:history="1">
        <w:r w:rsidRPr="00E73EE4">
          <w:rPr>
            <w:rStyle w:val="Hyperlink"/>
            <w:rFonts w:ascii="Times New Roman" w:hAnsi="Times New Roman" w:cs="Times New Roman"/>
            <w:sz w:val="24"/>
            <w:szCs w:val="24"/>
          </w:rPr>
          <w:t>https://www.unwto.org/sustainable-development/tourism-emissions-climate-change</w:t>
        </w:r>
      </w:hyperlink>
      <w:r w:rsidRPr="00E73EE4">
        <w:rPr>
          <w:rFonts w:ascii="Times New Roman" w:hAnsi="Times New Roman" w:cs="Times New Roman"/>
          <w:sz w:val="24"/>
          <w:szCs w:val="24"/>
        </w:rPr>
        <w:t xml:space="preserve"> (Accessed: 8 May 2025).</w:t>
      </w:r>
    </w:p>
    <w:p w14:paraId="4A07D995"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World Sustainable Hospitality Alliance (2022) </w:t>
      </w:r>
      <w:r w:rsidRPr="00E73EE4">
        <w:rPr>
          <w:rFonts w:ascii="Times New Roman" w:hAnsi="Times New Roman" w:cs="Times New Roman"/>
          <w:i/>
          <w:sz w:val="24"/>
          <w:szCs w:val="24"/>
        </w:rPr>
        <w:t>Pathway to Net Positive Hospitality for the Planet</w:t>
      </w:r>
      <w:r w:rsidRPr="00E73EE4">
        <w:rPr>
          <w:rFonts w:ascii="Times New Roman" w:hAnsi="Times New Roman" w:cs="Times New Roman"/>
          <w:sz w:val="24"/>
          <w:szCs w:val="24"/>
        </w:rPr>
        <w:t xml:space="preserve">. Available at: </w:t>
      </w:r>
      <w:hyperlink r:id="rId25" w:history="1">
        <w:r w:rsidRPr="00E73EE4">
          <w:rPr>
            <w:rStyle w:val="Hyperlink"/>
            <w:rFonts w:ascii="Times New Roman" w:hAnsi="Times New Roman" w:cs="Times New Roman"/>
            <w:sz w:val="24"/>
            <w:szCs w:val="24"/>
          </w:rPr>
          <w:t>https://sustainablehospitalityalliance.org/wp-content/uploads/2022/03/Pathway-to-Net-Positive-Hospitality.pdf</w:t>
        </w:r>
      </w:hyperlink>
      <w:r w:rsidRPr="00E73EE4">
        <w:rPr>
          <w:rFonts w:ascii="Times New Roman" w:hAnsi="Times New Roman" w:cs="Times New Roman"/>
          <w:sz w:val="24"/>
          <w:szCs w:val="24"/>
        </w:rPr>
        <w:t xml:space="preserve"> (Accessed: 8 May 2025).</w:t>
      </w:r>
    </w:p>
    <w:p w14:paraId="2A32FFF9"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Xie, Y., Danaf, M., Lima Azevedo, C., Akkinepally, A.P., Atasoy, B., Jeong, K., Seshadri, R. and Ben-Akiva, M., (2019). Behavioral modeling of on-demand mobility services: General framework and application to sustainable travel incentives. </w:t>
      </w:r>
      <w:r w:rsidRPr="00E73EE4">
        <w:rPr>
          <w:rFonts w:ascii="Times New Roman" w:hAnsi="Times New Roman" w:cs="Times New Roman"/>
          <w:i/>
          <w:sz w:val="24"/>
          <w:szCs w:val="24"/>
        </w:rPr>
        <w:t>Transportation</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46</w:t>
      </w:r>
      <w:r w:rsidRPr="00E73EE4">
        <w:rPr>
          <w:rFonts w:ascii="Times New Roman" w:hAnsi="Times New Roman" w:cs="Times New Roman"/>
          <w:sz w:val="24"/>
          <w:szCs w:val="24"/>
        </w:rPr>
        <w:t>, pp.2017-2039.</w:t>
      </w:r>
    </w:p>
    <w:p w14:paraId="08D918D1" w14:textId="77777777" w:rsidR="00C40938" w:rsidRPr="00246A06" w:rsidRDefault="00C40938" w:rsidP="00246A06">
      <w:pPr>
        <w:spacing w:line="360" w:lineRule="auto"/>
        <w:rPr>
          <w:rFonts w:ascii="Times New Roman" w:hAnsi="Times New Roman" w:cs="Times New Roman"/>
          <w:sz w:val="24"/>
          <w:szCs w:val="24"/>
        </w:rPr>
      </w:pPr>
    </w:p>
    <w:sectPr w:rsidR="00C40938" w:rsidRPr="00246A06">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EBC6B" w14:textId="77777777" w:rsidR="00E50064" w:rsidRDefault="00E50064" w:rsidP="00B52252">
      <w:pPr>
        <w:spacing w:after="0" w:line="240" w:lineRule="auto"/>
      </w:pPr>
      <w:r>
        <w:separator/>
      </w:r>
    </w:p>
  </w:endnote>
  <w:endnote w:type="continuationSeparator" w:id="0">
    <w:p w14:paraId="53E64A60" w14:textId="77777777" w:rsidR="00E50064" w:rsidRDefault="00E50064" w:rsidP="00B52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948708"/>
      <w:docPartObj>
        <w:docPartGallery w:val="Page Numbers (Bottom of Page)"/>
        <w:docPartUnique/>
      </w:docPartObj>
    </w:sdtPr>
    <w:sdtEndPr>
      <w:rPr>
        <w:noProof/>
      </w:rPr>
    </w:sdtEndPr>
    <w:sdtContent>
      <w:p w14:paraId="6FFE6A22" w14:textId="368D6804" w:rsidR="00B52252" w:rsidRDefault="00B52252">
        <w:pPr>
          <w:pStyle w:val="Footer"/>
        </w:pPr>
        <w:r>
          <w:fldChar w:fldCharType="begin"/>
        </w:r>
        <w:r>
          <w:instrText xml:space="preserve"> PAGE   \* MERGEFORMAT </w:instrText>
        </w:r>
        <w:r>
          <w:fldChar w:fldCharType="separate"/>
        </w:r>
        <w:r>
          <w:rPr>
            <w:noProof/>
          </w:rPr>
          <w:t>2</w:t>
        </w:r>
        <w:r>
          <w:rPr>
            <w:noProof/>
          </w:rPr>
          <w:fldChar w:fldCharType="end"/>
        </w:r>
      </w:p>
    </w:sdtContent>
  </w:sdt>
  <w:p w14:paraId="71244A28" w14:textId="77777777" w:rsidR="00B52252" w:rsidRDefault="00B52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27FEE" w14:textId="77777777" w:rsidR="00E50064" w:rsidRDefault="00E50064" w:rsidP="00B52252">
      <w:pPr>
        <w:spacing w:after="0" w:line="240" w:lineRule="auto"/>
      </w:pPr>
      <w:r>
        <w:separator/>
      </w:r>
    </w:p>
  </w:footnote>
  <w:footnote w:type="continuationSeparator" w:id="0">
    <w:p w14:paraId="7FEA394B" w14:textId="77777777" w:rsidR="00E50064" w:rsidRDefault="00E50064" w:rsidP="00B522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9D5"/>
    <w:multiLevelType w:val="hybridMultilevel"/>
    <w:tmpl w:val="9D68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E68F0"/>
    <w:multiLevelType w:val="hybridMultilevel"/>
    <w:tmpl w:val="C422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A4519B"/>
    <w:multiLevelType w:val="hybridMultilevel"/>
    <w:tmpl w:val="5A16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8578D7"/>
    <w:multiLevelType w:val="multilevel"/>
    <w:tmpl w:val="51DE0B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92659408">
    <w:abstractNumId w:val="3"/>
  </w:num>
  <w:num w:numId="2" w16cid:durableId="1572153349">
    <w:abstractNumId w:val="0"/>
  </w:num>
  <w:num w:numId="3" w16cid:durableId="56050443">
    <w:abstractNumId w:val="2"/>
  </w:num>
  <w:num w:numId="4" w16cid:durableId="1948195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D3"/>
    <w:rsid w:val="00067160"/>
    <w:rsid w:val="000A7FA3"/>
    <w:rsid w:val="000B1144"/>
    <w:rsid w:val="00101352"/>
    <w:rsid w:val="00117C73"/>
    <w:rsid w:val="00121AB5"/>
    <w:rsid w:val="00123BCD"/>
    <w:rsid w:val="001A5A22"/>
    <w:rsid w:val="001B766A"/>
    <w:rsid w:val="001C0D75"/>
    <w:rsid w:val="00211B6E"/>
    <w:rsid w:val="002237D2"/>
    <w:rsid w:val="00246A06"/>
    <w:rsid w:val="002550B9"/>
    <w:rsid w:val="002809F2"/>
    <w:rsid w:val="002818DC"/>
    <w:rsid w:val="00292F28"/>
    <w:rsid w:val="0029460E"/>
    <w:rsid w:val="002B723C"/>
    <w:rsid w:val="00300B7D"/>
    <w:rsid w:val="00303DD5"/>
    <w:rsid w:val="00313592"/>
    <w:rsid w:val="00332F4F"/>
    <w:rsid w:val="0033787C"/>
    <w:rsid w:val="0038195A"/>
    <w:rsid w:val="003C46D0"/>
    <w:rsid w:val="003D1A39"/>
    <w:rsid w:val="00425745"/>
    <w:rsid w:val="004310FB"/>
    <w:rsid w:val="00432EFF"/>
    <w:rsid w:val="00445127"/>
    <w:rsid w:val="00481162"/>
    <w:rsid w:val="004920AC"/>
    <w:rsid w:val="004A2C1C"/>
    <w:rsid w:val="004B0360"/>
    <w:rsid w:val="004B2B06"/>
    <w:rsid w:val="004C5408"/>
    <w:rsid w:val="004E25C1"/>
    <w:rsid w:val="004F4FDF"/>
    <w:rsid w:val="0054063C"/>
    <w:rsid w:val="00540A6A"/>
    <w:rsid w:val="00561E79"/>
    <w:rsid w:val="005808C8"/>
    <w:rsid w:val="005A45DC"/>
    <w:rsid w:val="005A4750"/>
    <w:rsid w:val="005E63FA"/>
    <w:rsid w:val="005F68F3"/>
    <w:rsid w:val="00607A0D"/>
    <w:rsid w:val="0061064B"/>
    <w:rsid w:val="00661DC3"/>
    <w:rsid w:val="006A10CE"/>
    <w:rsid w:val="006D2E2A"/>
    <w:rsid w:val="006E147E"/>
    <w:rsid w:val="006E559B"/>
    <w:rsid w:val="006F17AA"/>
    <w:rsid w:val="0078394E"/>
    <w:rsid w:val="0078656B"/>
    <w:rsid w:val="007E3CBA"/>
    <w:rsid w:val="007F755D"/>
    <w:rsid w:val="00821751"/>
    <w:rsid w:val="008E0D46"/>
    <w:rsid w:val="00907C43"/>
    <w:rsid w:val="00955A50"/>
    <w:rsid w:val="009662E6"/>
    <w:rsid w:val="009921D3"/>
    <w:rsid w:val="009C4EF4"/>
    <w:rsid w:val="00A06401"/>
    <w:rsid w:val="00A638C3"/>
    <w:rsid w:val="00A91F3E"/>
    <w:rsid w:val="00AA0C5A"/>
    <w:rsid w:val="00AB0C96"/>
    <w:rsid w:val="00AD0BFC"/>
    <w:rsid w:val="00AF4914"/>
    <w:rsid w:val="00AF5110"/>
    <w:rsid w:val="00B01186"/>
    <w:rsid w:val="00B11854"/>
    <w:rsid w:val="00B348B1"/>
    <w:rsid w:val="00B40377"/>
    <w:rsid w:val="00B52252"/>
    <w:rsid w:val="00B778A3"/>
    <w:rsid w:val="00BF3F01"/>
    <w:rsid w:val="00C32831"/>
    <w:rsid w:val="00C37C33"/>
    <w:rsid w:val="00C40938"/>
    <w:rsid w:val="00C44337"/>
    <w:rsid w:val="00C47331"/>
    <w:rsid w:val="00CA79DF"/>
    <w:rsid w:val="00CB4434"/>
    <w:rsid w:val="00CD439F"/>
    <w:rsid w:val="00CE74F5"/>
    <w:rsid w:val="00D025DA"/>
    <w:rsid w:val="00D050E1"/>
    <w:rsid w:val="00D15426"/>
    <w:rsid w:val="00D742FD"/>
    <w:rsid w:val="00D903D7"/>
    <w:rsid w:val="00DC4FC1"/>
    <w:rsid w:val="00DC6ABD"/>
    <w:rsid w:val="00DF0384"/>
    <w:rsid w:val="00E147FB"/>
    <w:rsid w:val="00E50064"/>
    <w:rsid w:val="00E53EE2"/>
    <w:rsid w:val="00E65192"/>
    <w:rsid w:val="00E73EE4"/>
    <w:rsid w:val="00E8486F"/>
    <w:rsid w:val="00EC0274"/>
    <w:rsid w:val="00EC1218"/>
    <w:rsid w:val="00F03E32"/>
    <w:rsid w:val="00F14B6D"/>
    <w:rsid w:val="00F23153"/>
    <w:rsid w:val="00F23CE2"/>
    <w:rsid w:val="00F436C6"/>
    <w:rsid w:val="00F60E59"/>
    <w:rsid w:val="00F627E9"/>
    <w:rsid w:val="00F6541A"/>
    <w:rsid w:val="00F67D0B"/>
    <w:rsid w:val="00FA3070"/>
    <w:rsid w:val="00FC1465"/>
    <w:rsid w:val="00FC35B4"/>
    <w:rsid w:val="00FD684C"/>
    <w:rsid w:val="00FE1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ED942"/>
  <w15:chartTrackingRefBased/>
  <w15:docId w15:val="{C18EEEBD-554C-4AD3-A10C-E3B94BF6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1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1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1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1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1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1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1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1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1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1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1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1D3"/>
    <w:rPr>
      <w:rFonts w:eastAsiaTheme="majorEastAsia" w:cstheme="majorBidi"/>
      <w:color w:val="272727" w:themeColor="text1" w:themeTint="D8"/>
    </w:rPr>
  </w:style>
  <w:style w:type="paragraph" w:styleId="Title">
    <w:name w:val="Title"/>
    <w:basedOn w:val="Normal"/>
    <w:next w:val="Normal"/>
    <w:link w:val="TitleChar"/>
    <w:uiPriority w:val="10"/>
    <w:qFormat/>
    <w:rsid w:val="009921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1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1D3"/>
    <w:pPr>
      <w:spacing w:before="160"/>
      <w:jc w:val="center"/>
    </w:pPr>
    <w:rPr>
      <w:i/>
      <w:iCs/>
      <w:color w:val="404040" w:themeColor="text1" w:themeTint="BF"/>
    </w:rPr>
  </w:style>
  <w:style w:type="character" w:customStyle="1" w:styleId="QuoteChar">
    <w:name w:val="Quote Char"/>
    <w:basedOn w:val="DefaultParagraphFont"/>
    <w:link w:val="Quote"/>
    <w:uiPriority w:val="29"/>
    <w:rsid w:val="009921D3"/>
    <w:rPr>
      <w:i/>
      <w:iCs/>
      <w:color w:val="404040" w:themeColor="text1" w:themeTint="BF"/>
    </w:rPr>
  </w:style>
  <w:style w:type="paragraph" w:styleId="ListParagraph">
    <w:name w:val="List Paragraph"/>
    <w:basedOn w:val="Normal"/>
    <w:uiPriority w:val="34"/>
    <w:qFormat/>
    <w:rsid w:val="009921D3"/>
    <w:pPr>
      <w:ind w:left="720"/>
      <w:contextualSpacing/>
    </w:pPr>
  </w:style>
  <w:style w:type="character" w:styleId="IntenseEmphasis">
    <w:name w:val="Intense Emphasis"/>
    <w:basedOn w:val="DefaultParagraphFont"/>
    <w:uiPriority w:val="21"/>
    <w:qFormat/>
    <w:rsid w:val="009921D3"/>
    <w:rPr>
      <w:i/>
      <w:iCs/>
      <w:color w:val="0F4761" w:themeColor="accent1" w:themeShade="BF"/>
    </w:rPr>
  </w:style>
  <w:style w:type="paragraph" w:styleId="IntenseQuote">
    <w:name w:val="Intense Quote"/>
    <w:basedOn w:val="Normal"/>
    <w:next w:val="Normal"/>
    <w:link w:val="IntenseQuoteChar"/>
    <w:uiPriority w:val="30"/>
    <w:qFormat/>
    <w:rsid w:val="009921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1D3"/>
    <w:rPr>
      <w:i/>
      <w:iCs/>
      <w:color w:val="0F4761" w:themeColor="accent1" w:themeShade="BF"/>
    </w:rPr>
  </w:style>
  <w:style w:type="character" w:styleId="IntenseReference">
    <w:name w:val="Intense Reference"/>
    <w:basedOn w:val="DefaultParagraphFont"/>
    <w:uiPriority w:val="32"/>
    <w:qFormat/>
    <w:rsid w:val="009921D3"/>
    <w:rPr>
      <w:b/>
      <w:bCs/>
      <w:smallCaps/>
      <w:color w:val="0F4761" w:themeColor="accent1" w:themeShade="BF"/>
      <w:spacing w:val="5"/>
    </w:rPr>
  </w:style>
  <w:style w:type="character" w:styleId="Hyperlink">
    <w:name w:val="Hyperlink"/>
    <w:basedOn w:val="DefaultParagraphFont"/>
    <w:uiPriority w:val="99"/>
    <w:unhideWhenUsed/>
    <w:rsid w:val="00E73EE4"/>
    <w:rPr>
      <w:color w:val="467886" w:themeColor="hyperlink"/>
      <w:u w:val="single"/>
    </w:rPr>
  </w:style>
  <w:style w:type="character" w:styleId="UnresolvedMention">
    <w:name w:val="Unresolved Mention"/>
    <w:basedOn w:val="DefaultParagraphFont"/>
    <w:uiPriority w:val="99"/>
    <w:semiHidden/>
    <w:unhideWhenUsed/>
    <w:rsid w:val="00E73EE4"/>
    <w:rPr>
      <w:color w:val="605E5C"/>
      <w:shd w:val="clear" w:color="auto" w:fill="E1DFDD"/>
    </w:rPr>
  </w:style>
  <w:style w:type="paragraph" w:styleId="TOC1">
    <w:name w:val="toc 1"/>
    <w:basedOn w:val="Normal"/>
    <w:next w:val="Normal"/>
    <w:autoRedefine/>
    <w:uiPriority w:val="39"/>
    <w:semiHidden/>
    <w:unhideWhenUsed/>
    <w:rsid w:val="0078394E"/>
    <w:pPr>
      <w:spacing w:after="100" w:line="360" w:lineRule="auto"/>
      <w:jc w:val="both"/>
    </w:pPr>
    <w:rPr>
      <w:rFonts w:ascii="Times New Roman" w:eastAsia="Times New Roman" w:hAnsi="Times New Roman" w:cs="Times New Roman"/>
      <w:kern w:val="0"/>
      <w:sz w:val="24"/>
      <w:szCs w:val="24"/>
      <w:lang w:val="en-IN" w:eastAsia="en-IN"/>
      <w14:ligatures w14:val="none"/>
    </w:rPr>
  </w:style>
  <w:style w:type="paragraph" w:styleId="TOCHeading">
    <w:name w:val="TOC Heading"/>
    <w:basedOn w:val="Heading1"/>
    <w:next w:val="Normal"/>
    <w:uiPriority w:val="39"/>
    <w:semiHidden/>
    <w:unhideWhenUsed/>
    <w:qFormat/>
    <w:rsid w:val="0078394E"/>
    <w:pPr>
      <w:spacing w:before="240" w:after="0" w:line="256" w:lineRule="auto"/>
      <w:outlineLvl w:val="9"/>
    </w:pPr>
    <w:rPr>
      <w:kern w:val="0"/>
      <w:sz w:val="32"/>
      <w:szCs w:val="32"/>
      <w:lang w:val="en-US"/>
      <w14:ligatures w14:val="none"/>
    </w:rPr>
  </w:style>
  <w:style w:type="paragraph" w:styleId="Header">
    <w:name w:val="header"/>
    <w:basedOn w:val="Normal"/>
    <w:link w:val="HeaderChar"/>
    <w:uiPriority w:val="99"/>
    <w:unhideWhenUsed/>
    <w:rsid w:val="00B52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252"/>
  </w:style>
  <w:style w:type="paragraph" w:styleId="Footer">
    <w:name w:val="footer"/>
    <w:basedOn w:val="Normal"/>
    <w:link w:val="FooterChar"/>
    <w:uiPriority w:val="99"/>
    <w:unhideWhenUsed/>
    <w:rsid w:val="00B52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252"/>
  </w:style>
  <w:style w:type="character" w:styleId="FollowedHyperlink">
    <w:name w:val="FollowedHyperlink"/>
    <w:basedOn w:val="DefaultParagraphFont"/>
    <w:uiPriority w:val="99"/>
    <w:semiHidden/>
    <w:unhideWhenUsed/>
    <w:rsid w:val="004B03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630347">
      <w:bodyDiv w:val="1"/>
      <w:marLeft w:val="0"/>
      <w:marRight w:val="0"/>
      <w:marTop w:val="0"/>
      <w:marBottom w:val="0"/>
      <w:divBdr>
        <w:top w:val="none" w:sz="0" w:space="0" w:color="auto"/>
        <w:left w:val="none" w:sz="0" w:space="0" w:color="auto"/>
        <w:bottom w:val="none" w:sz="0" w:space="0" w:color="auto"/>
        <w:right w:val="none" w:sz="0" w:space="0" w:color="auto"/>
      </w:divBdr>
    </w:div>
    <w:div w:id="921989630">
      <w:bodyDiv w:val="1"/>
      <w:marLeft w:val="0"/>
      <w:marRight w:val="0"/>
      <w:marTop w:val="0"/>
      <w:marBottom w:val="0"/>
      <w:divBdr>
        <w:top w:val="none" w:sz="0" w:space="0" w:color="auto"/>
        <w:left w:val="none" w:sz="0" w:space="0" w:color="auto"/>
        <w:bottom w:val="none" w:sz="0" w:space="0" w:color="auto"/>
        <w:right w:val="none" w:sz="0" w:space="0" w:color="auto"/>
      </w:divBdr>
    </w:div>
    <w:div w:id="1055855811">
      <w:bodyDiv w:val="1"/>
      <w:marLeft w:val="0"/>
      <w:marRight w:val="0"/>
      <w:marTop w:val="0"/>
      <w:marBottom w:val="0"/>
      <w:divBdr>
        <w:top w:val="none" w:sz="0" w:space="0" w:color="auto"/>
        <w:left w:val="none" w:sz="0" w:space="0" w:color="auto"/>
        <w:bottom w:val="none" w:sz="0" w:space="0" w:color="auto"/>
        <w:right w:val="none" w:sz="0" w:space="0" w:color="auto"/>
      </w:divBdr>
    </w:div>
    <w:div w:id="1410543416">
      <w:bodyDiv w:val="1"/>
      <w:marLeft w:val="0"/>
      <w:marRight w:val="0"/>
      <w:marTop w:val="0"/>
      <w:marBottom w:val="0"/>
      <w:divBdr>
        <w:top w:val="none" w:sz="0" w:space="0" w:color="auto"/>
        <w:left w:val="none" w:sz="0" w:space="0" w:color="auto"/>
        <w:bottom w:val="none" w:sz="0" w:space="0" w:color="auto"/>
        <w:right w:val="none" w:sz="0" w:space="0" w:color="auto"/>
      </w:divBdr>
    </w:div>
    <w:div w:id="1557551842">
      <w:bodyDiv w:val="1"/>
      <w:marLeft w:val="0"/>
      <w:marRight w:val="0"/>
      <w:marTop w:val="0"/>
      <w:marBottom w:val="0"/>
      <w:divBdr>
        <w:top w:val="none" w:sz="0" w:space="0" w:color="auto"/>
        <w:left w:val="none" w:sz="0" w:space="0" w:color="auto"/>
        <w:bottom w:val="none" w:sz="0" w:space="0" w:color="auto"/>
        <w:right w:val="none" w:sz="0" w:space="0" w:color="auto"/>
      </w:divBdr>
    </w:div>
    <w:div w:id="1647585050">
      <w:bodyDiv w:val="1"/>
      <w:marLeft w:val="0"/>
      <w:marRight w:val="0"/>
      <w:marTop w:val="0"/>
      <w:marBottom w:val="0"/>
      <w:divBdr>
        <w:top w:val="none" w:sz="0" w:space="0" w:color="auto"/>
        <w:left w:val="none" w:sz="0" w:space="0" w:color="auto"/>
        <w:bottom w:val="none" w:sz="0" w:space="0" w:color="auto"/>
        <w:right w:val="none" w:sz="0" w:space="0" w:color="auto"/>
      </w:divBdr>
    </w:div>
    <w:div w:id="1797526129">
      <w:bodyDiv w:val="1"/>
      <w:marLeft w:val="0"/>
      <w:marRight w:val="0"/>
      <w:marTop w:val="0"/>
      <w:marBottom w:val="0"/>
      <w:divBdr>
        <w:top w:val="none" w:sz="0" w:space="0" w:color="auto"/>
        <w:left w:val="none" w:sz="0" w:space="0" w:color="auto"/>
        <w:bottom w:val="none" w:sz="0" w:space="0" w:color="auto"/>
        <w:right w:val="none" w:sz="0" w:space="0" w:color="auto"/>
      </w:divBdr>
    </w:div>
    <w:div w:id="206991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impi\Downloads\A%20Alina%20C%20Contemporary%20Themes%20in%20the%20Hotel%20and%20Hospitality%20Sector.docx" TargetMode="External"/><Relationship Id="rId13" Type="http://schemas.openxmlformats.org/officeDocument/2006/relationships/hyperlink" Target="file:///C:\Users\cimpi\Downloads\A%20Alina%20C%20Contemporary%20Themes%20in%20the%20Hotel%20and%20Hospitality%20Sector.docx" TargetMode="External"/><Relationship Id="rId18" Type="http://schemas.openxmlformats.org/officeDocument/2006/relationships/hyperlink" Target="https://www.gov.uk/government/news/uk-tech-sector-retains-1-spot-in-europe-and-3-in-world-as-sector-resilience-brings-continued-growt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tatista.com/outlook/co/socioeconomic-indicators/united-kingdom" TargetMode="External"/><Relationship Id="rId7" Type="http://schemas.openxmlformats.org/officeDocument/2006/relationships/hyperlink" Target="file:///C:\Users\cimpi\Downloads\A%20Alina%20C%20Contemporary%20Themes%20in%20the%20Hotel%20and%20Hospitality%20Sector.docx" TargetMode="External"/><Relationship Id="rId12" Type="http://schemas.openxmlformats.org/officeDocument/2006/relationships/hyperlink" Target="file:///C:\Users\cimpi\Downloads\A%20Alina%20C%20Contemporary%20Themes%20in%20the%20Hotel%20and%20Hospitality%20Sector.docx" TargetMode="External"/><Relationship Id="rId17" Type="http://schemas.openxmlformats.org/officeDocument/2006/relationships/hyperlink" Target="https://www.eeca.govt.nz/co-funding-and-support/products/hotel-decarbonisation-pathway/" TargetMode="External"/><Relationship Id="rId25" Type="http://schemas.openxmlformats.org/officeDocument/2006/relationships/hyperlink" Target="https://sustainablehospitalityalliance.org/wp-content/uploads/2022/03/Pathway-to-Net-Positive-Hospitality.pdf" TargetMode="External"/><Relationship Id="rId2" Type="http://schemas.openxmlformats.org/officeDocument/2006/relationships/styles" Target="styles.xml"/><Relationship Id="rId16" Type="http://schemas.openxmlformats.org/officeDocument/2006/relationships/hyperlink" Target="https://www.statista.com/topics/6500/the-british-economy/" TargetMode="External"/><Relationship Id="rId20" Type="http://schemas.openxmlformats.org/officeDocument/2006/relationships/hyperlink" Target="https://www.statista.com/outlook/co/socioeconomic-indicators/united-kingd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impi\Downloads\A%20Alina%20C%20Contemporary%20Themes%20in%20the%20Hotel%20and%20Hospitality%20Sector.docx" TargetMode="External"/><Relationship Id="rId24" Type="http://schemas.openxmlformats.org/officeDocument/2006/relationships/hyperlink" Target="https://www.unwto.org/sustainable-development/tourism-emissions-climate-change" TargetMode="External"/><Relationship Id="rId5" Type="http://schemas.openxmlformats.org/officeDocument/2006/relationships/footnotes" Target="footnotes.xml"/><Relationship Id="rId15" Type="http://schemas.openxmlformats.org/officeDocument/2006/relationships/hyperlink" Target="https://www.statista.com/topics/6500/the-british-economy/" TargetMode="External"/><Relationship Id="rId23" Type="http://schemas.openxmlformats.org/officeDocument/2006/relationships/hyperlink" Target="https://www.theglobaleconomy.com/United-Kingdom/wb_political_stability/" TargetMode="External"/><Relationship Id="rId28" Type="http://schemas.openxmlformats.org/officeDocument/2006/relationships/theme" Target="theme/theme1.xml"/><Relationship Id="rId10" Type="http://schemas.openxmlformats.org/officeDocument/2006/relationships/hyperlink" Target="file:///C:\Users\cimpi\Downloads\A%20Alina%20C%20Contemporary%20Themes%20in%20the%20Hotel%20and%20Hospitality%20Sector.docx" TargetMode="External"/><Relationship Id="rId19" Type="http://schemas.openxmlformats.org/officeDocument/2006/relationships/hyperlink" Target="https://www.gov.uk/government/news/uk-tech-sector-retains-1-spot-in-europe-and-3-in-world-as-sector-resilience-brings-continued-growth" TargetMode="External"/><Relationship Id="rId4" Type="http://schemas.openxmlformats.org/officeDocument/2006/relationships/webSettings" Target="webSettings.xml"/><Relationship Id="rId9" Type="http://schemas.openxmlformats.org/officeDocument/2006/relationships/hyperlink" Target="file:///C:\Users\cimpi\Downloads\A%20Alina%20C%20Contemporary%20Themes%20in%20the%20Hotel%20and%20Hospitality%20Sector.docx" TargetMode="External"/><Relationship Id="rId14" Type="http://schemas.openxmlformats.org/officeDocument/2006/relationships/hyperlink" Target="https://www.weforum.org/stories/2023/04/survey-of-travelers-finds-76-want-more-sustainable-options/" TargetMode="External"/><Relationship Id="rId22" Type="http://schemas.openxmlformats.org/officeDocument/2006/relationships/hyperlink" Target="https://www.theglobaleconomy.com/United-Kingdom/wb_political_stabil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14</Pages>
  <Words>3532</Words>
  <Characters>22679</Characters>
  <Application>Microsoft Office Word</Application>
  <DocSecurity>0</DocSecurity>
  <Lines>404</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Butarita</dc:creator>
  <cp:keywords/>
  <dc:description/>
  <cp:lastModifiedBy>Alina Butarita</cp:lastModifiedBy>
  <cp:revision>106</cp:revision>
  <dcterms:created xsi:type="dcterms:W3CDTF">2025-05-19T06:43:00Z</dcterms:created>
  <dcterms:modified xsi:type="dcterms:W3CDTF">2025-05-25T20:13:00Z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ea8636ed-3b07-4e64-9b1c-3ceb5376f74f</vt:lpwstr>
  </property>
</Properties>
</file>