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47132F" w14:textId="169F914E" w:rsidR="00264EFC" w:rsidRDefault="1B12B7EA" w:rsidP="1B12B7EA">
      <w:pPr>
        <w:spacing w:line="256" w:lineRule="auto"/>
        <w:contextualSpacing/>
        <w:jc w:val="center"/>
        <w:rPr>
          <w:sz w:val="32"/>
          <w:szCs w:val="32"/>
          <w:u w:val="single"/>
        </w:rPr>
      </w:pPr>
      <w:r w:rsidRPr="1B12B7EA">
        <w:rPr>
          <w:sz w:val="32"/>
          <w:szCs w:val="32"/>
          <w:u w:val="single"/>
        </w:rPr>
        <w:t xml:space="preserve">Sword </w:t>
      </w:r>
      <w:r w:rsidR="00503229">
        <w:rPr>
          <w:sz w:val="32"/>
          <w:szCs w:val="32"/>
          <w:u w:val="single"/>
        </w:rPr>
        <w:t>or</w:t>
      </w:r>
      <w:r w:rsidRPr="1B12B7EA">
        <w:rPr>
          <w:sz w:val="32"/>
          <w:szCs w:val="32"/>
          <w:u w:val="single"/>
        </w:rPr>
        <w:t xml:space="preserve"> Crosier</w:t>
      </w:r>
      <w:r w:rsidR="0099616D">
        <w:rPr>
          <w:sz w:val="32"/>
          <w:szCs w:val="32"/>
          <w:u w:val="single"/>
        </w:rPr>
        <w:t>: The tools of the Church.</w:t>
      </w:r>
    </w:p>
    <w:p w14:paraId="229C91D3" w14:textId="77777777" w:rsidR="00054EA0" w:rsidRDefault="00054EA0" w:rsidP="00054EA0">
      <w:pPr>
        <w:spacing w:line="256" w:lineRule="auto"/>
        <w:contextualSpacing/>
      </w:pPr>
    </w:p>
    <w:p w14:paraId="1AABFCD9" w14:textId="77777777" w:rsidR="00054EA0" w:rsidRDefault="00054EA0" w:rsidP="00054EA0">
      <w:pPr>
        <w:spacing w:line="256" w:lineRule="auto"/>
        <w:contextualSpacing/>
        <w:rPr>
          <w:rFonts w:ascii="Calibri" w:eastAsia="Calibri" w:hAnsi="Calibri" w:cs="Times New Roman"/>
        </w:rPr>
      </w:pPr>
    </w:p>
    <w:p w14:paraId="59E353A9" w14:textId="385AE460" w:rsidR="00054EA0" w:rsidRPr="005152BA" w:rsidRDefault="00054EA0" w:rsidP="005152BA">
      <w:pPr>
        <w:spacing w:line="256" w:lineRule="auto"/>
        <w:contextualSpacing/>
        <w:rPr>
          <w:rFonts w:ascii="Calibri" w:eastAsia="Calibri" w:hAnsi="Calibri" w:cs="Times New Roman"/>
          <w:sz w:val="28"/>
          <w:szCs w:val="28"/>
          <w:u w:val="single"/>
        </w:rPr>
      </w:pPr>
      <w:r w:rsidRPr="005152BA">
        <w:rPr>
          <w:rFonts w:ascii="Calibri" w:eastAsia="Calibri" w:hAnsi="Calibri" w:cs="Times New Roman"/>
          <w:sz w:val="28"/>
          <w:szCs w:val="28"/>
          <w:u w:val="single"/>
        </w:rPr>
        <w:t>Intro</w:t>
      </w:r>
      <w:r w:rsidR="005152BA">
        <w:rPr>
          <w:rFonts w:ascii="Calibri" w:eastAsia="Calibri" w:hAnsi="Calibri" w:cs="Times New Roman"/>
          <w:sz w:val="28"/>
          <w:szCs w:val="28"/>
          <w:u w:val="single"/>
        </w:rPr>
        <w:t>duction</w:t>
      </w:r>
    </w:p>
    <w:p w14:paraId="38805CDE" w14:textId="77777777" w:rsidR="005152BA" w:rsidRDefault="005152BA" w:rsidP="00F422FB">
      <w:pPr>
        <w:spacing w:line="256" w:lineRule="auto"/>
        <w:contextualSpacing/>
        <w:rPr>
          <w:rFonts w:ascii="Calibri" w:eastAsia="Calibri" w:hAnsi="Calibri" w:cs="Times New Roman"/>
        </w:rPr>
      </w:pPr>
    </w:p>
    <w:p w14:paraId="138AA204" w14:textId="5975845A" w:rsidR="1B12B7EA" w:rsidRDefault="1B12B7EA" w:rsidP="1B12B7EA">
      <w:pPr>
        <w:spacing w:line="256" w:lineRule="auto"/>
        <w:contextualSpacing/>
        <w:rPr>
          <w:rFonts w:ascii="Calibri" w:eastAsia="Calibri" w:hAnsi="Calibri" w:cs="Times New Roman"/>
        </w:rPr>
      </w:pPr>
      <w:r w:rsidRPr="1B12B7EA">
        <w:rPr>
          <w:rFonts w:ascii="Calibri" w:eastAsia="Calibri" w:hAnsi="Calibri" w:cs="Times New Roman"/>
        </w:rPr>
        <w:t>The main points that this dissertation will examine are a comparison and contrast of the theory of monasticism as laid out by the monastic Rules and how the practices of monasticism developed over time. This examination will start with the chapter Civil Monasticism, which will analyse the early roots of monasticism in the 6</w:t>
      </w:r>
      <w:r w:rsidRPr="1B12B7EA">
        <w:rPr>
          <w:rFonts w:ascii="Calibri" w:eastAsia="Calibri" w:hAnsi="Calibri" w:cs="Times New Roman"/>
          <w:vertAlign w:val="superscript"/>
        </w:rPr>
        <w:t>th</w:t>
      </w:r>
      <w:r w:rsidRPr="1B12B7EA">
        <w:rPr>
          <w:rFonts w:ascii="Calibri" w:eastAsia="Calibri" w:hAnsi="Calibri" w:cs="Times New Roman"/>
        </w:rPr>
        <w:t xml:space="preserve"> century and the process by which it evolved into the Monastic Orders, the case studies for which are the Benedictines, the Cluniacs and the Cistercians. After the Monastic Orders have been assessed, the Militant Orders—whose case studies are the Knights Templar</w:t>
      </w:r>
      <w:r w:rsidR="0085131A">
        <w:rPr>
          <w:rFonts w:ascii="Calibri" w:eastAsia="Calibri" w:hAnsi="Calibri" w:cs="Times New Roman"/>
        </w:rPr>
        <w:t>, the Knights Hospitaller</w:t>
      </w:r>
      <w:r w:rsidRPr="1B12B7EA">
        <w:rPr>
          <w:rFonts w:ascii="Calibri" w:eastAsia="Calibri" w:hAnsi="Calibri" w:cs="Times New Roman"/>
        </w:rPr>
        <w:t xml:space="preserve"> and the Teutonic Knights—will be scrutinized as the contrasting second section of this study. This will consist of an overview of the Militant Orders’ emergence in the Holy Land, before outlining their </w:t>
      </w:r>
      <w:r w:rsidR="00F61C72">
        <w:rPr>
          <w:rFonts w:ascii="Calibri" w:eastAsia="Calibri" w:hAnsi="Calibri" w:cs="Times New Roman"/>
        </w:rPr>
        <w:t>goals</w:t>
      </w:r>
      <w:r w:rsidRPr="1B12B7EA">
        <w:rPr>
          <w:rFonts w:ascii="Calibri" w:eastAsia="Calibri" w:hAnsi="Calibri" w:cs="Times New Roman"/>
        </w:rPr>
        <w:t xml:space="preserve"> and practices in terms of conduct towards their enemies, Christian and non-Christian alike, and how this aligned with the theology surrounding the monastic life that was spearheaded by St Benedict and other monastic founders. The third section will contrast these </w:t>
      </w:r>
      <w:r w:rsidR="00F61C72">
        <w:rPr>
          <w:rFonts w:ascii="Calibri" w:eastAsia="Calibri" w:hAnsi="Calibri" w:cs="Times New Roman"/>
        </w:rPr>
        <w:t xml:space="preserve">theological positions </w:t>
      </w:r>
      <w:r w:rsidRPr="1B12B7EA">
        <w:rPr>
          <w:rFonts w:ascii="Calibri" w:eastAsia="Calibri" w:hAnsi="Calibri" w:cs="Times New Roman"/>
        </w:rPr>
        <w:t xml:space="preserve">and the debate concerning them throughout the medieval era with the original premise of Monasticism as examined in the chapter Civil Monasticism. As these differing views are examined, something of the debate that occurred within medieval society </w:t>
      </w:r>
      <w:r w:rsidR="005053B2">
        <w:rPr>
          <w:rFonts w:ascii="Calibri" w:eastAsia="Calibri" w:hAnsi="Calibri" w:cs="Times New Roman"/>
        </w:rPr>
        <w:t>concerning</w:t>
      </w:r>
      <w:r w:rsidRPr="1B12B7EA">
        <w:rPr>
          <w:rFonts w:ascii="Calibri" w:eastAsia="Calibri" w:hAnsi="Calibri" w:cs="Times New Roman"/>
        </w:rPr>
        <w:t xml:space="preserve"> these groups will also be presented, namely the debate surrounding the Militant Orders within Christendom that is exemplified in this dissertation by the exchange between Peter the Venerable of Cluny and Bernard of Clairvaux.</w:t>
      </w:r>
    </w:p>
    <w:p w14:paraId="0C6356AD" w14:textId="77777777" w:rsidR="00E546E3" w:rsidRDefault="00E546E3" w:rsidP="1B12B7EA">
      <w:pPr>
        <w:spacing w:line="256" w:lineRule="auto"/>
        <w:contextualSpacing/>
        <w:rPr>
          <w:rFonts w:ascii="Calibri" w:eastAsia="Calibri" w:hAnsi="Calibri" w:cs="Times New Roman"/>
        </w:rPr>
      </w:pPr>
    </w:p>
    <w:p w14:paraId="14355033" w14:textId="77777777" w:rsidR="001F6EA5" w:rsidRPr="00054EA0" w:rsidRDefault="001F6EA5" w:rsidP="007E6597">
      <w:pPr>
        <w:spacing w:line="256" w:lineRule="auto"/>
        <w:ind w:left="1080"/>
        <w:contextualSpacing/>
        <w:rPr>
          <w:rFonts w:ascii="Calibri" w:eastAsia="Calibri" w:hAnsi="Calibri" w:cs="Times New Roman"/>
        </w:rPr>
      </w:pPr>
    </w:p>
    <w:p w14:paraId="4FC99179" w14:textId="32F00C6E" w:rsidR="00E546E3" w:rsidRDefault="006E04D6" w:rsidP="005152BA">
      <w:pPr>
        <w:spacing w:line="256" w:lineRule="auto"/>
        <w:contextualSpacing/>
        <w:rPr>
          <w:rFonts w:ascii="Calibri" w:eastAsia="Calibri" w:hAnsi="Calibri" w:cs="Times New Roman"/>
          <w:sz w:val="28"/>
          <w:szCs w:val="28"/>
        </w:rPr>
      </w:pPr>
      <w:r>
        <w:rPr>
          <w:rFonts w:ascii="Calibri" w:eastAsia="Calibri" w:hAnsi="Calibri" w:cs="Times New Roman"/>
          <w:sz w:val="28"/>
          <w:szCs w:val="28"/>
          <w:u w:val="single"/>
        </w:rPr>
        <w:t xml:space="preserve">Chapter 1: </w:t>
      </w:r>
      <w:r w:rsidR="00054EA0" w:rsidRPr="005152BA">
        <w:rPr>
          <w:rFonts w:ascii="Calibri" w:eastAsia="Calibri" w:hAnsi="Calibri" w:cs="Times New Roman"/>
          <w:sz w:val="28"/>
          <w:szCs w:val="28"/>
          <w:u w:val="single"/>
        </w:rPr>
        <w:t>Civil Monasticism</w:t>
      </w:r>
    </w:p>
    <w:p w14:paraId="6EA94E66" w14:textId="77777777" w:rsidR="00E56FCD" w:rsidRDefault="00E56FCD" w:rsidP="005152BA">
      <w:pPr>
        <w:spacing w:line="256" w:lineRule="auto"/>
        <w:contextualSpacing/>
        <w:rPr>
          <w:rFonts w:ascii="Calibri" w:eastAsia="Calibri" w:hAnsi="Calibri" w:cs="Times New Roman"/>
          <w:u w:val="single"/>
        </w:rPr>
      </w:pPr>
    </w:p>
    <w:p w14:paraId="75D63BB5" w14:textId="27920E4C" w:rsidR="006C31FB" w:rsidRPr="006C31FB" w:rsidRDefault="00E56FCD" w:rsidP="005152BA">
      <w:pPr>
        <w:spacing w:line="256" w:lineRule="auto"/>
        <w:contextualSpacing/>
        <w:rPr>
          <w:rFonts w:ascii="Calibri" w:eastAsia="Calibri" w:hAnsi="Calibri" w:cs="Times New Roman"/>
        </w:rPr>
      </w:pPr>
      <w:r>
        <w:rPr>
          <w:rFonts w:ascii="Calibri" w:eastAsia="Calibri" w:hAnsi="Calibri" w:cs="Times New Roman"/>
          <w:u w:val="single"/>
        </w:rPr>
        <w:t>History and Faith</w:t>
      </w:r>
    </w:p>
    <w:p w14:paraId="1552F4EA" w14:textId="77777777" w:rsidR="005152BA" w:rsidRDefault="005152BA" w:rsidP="005152BA">
      <w:pPr>
        <w:spacing w:line="256" w:lineRule="auto"/>
        <w:ind w:left="1080"/>
        <w:contextualSpacing/>
        <w:rPr>
          <w:rFonts w:ascii="Calibri" w:eastAsia="Calibri" w:hAnsi="Calibri" w:cs="Times New Roman"/>
        </w:rPr>
      </w:pPr>
    </w:p>
    <w:p w14:paraId="0C929D6D" w14:textId="1A935EE1" w:rsidR="00691415" w:rsidRDefault="00E07D37" w:rsidP="00650BAA">
      <w:pPr>
        <w:spacing w:line="256" w:lineRule="auto"/>
        <w:contextualSpacing/>
        <w:rPr>
          <w:rFonts w:ascii="Calibri" w:eastAsia="Calibri" w:hAnsi="Calibri" w:cs="Times New Roman"/>
        </w:rPr>
      </w:pPr>
      <w:r>
        <w:rPr>
          <w:rFonts w:ascii="Calibri" w:eastAsia="Calibri" w:hAnsi="Calibri" w:cs="Times New Roman"/>
        </w:rPr>
        <w:t xml:space="preserve">This first chapter’s focus on </w:t>
      </w:r>
      <w:r w:rsidR="00F7071C">
        <w:rPr>
          <w:rFonts w:ascii="Calibri" w:eastAsia="Calibri" w:hAnsi="Calibri" w:cs="Times New Roman"/>
        </w:rPr>
        <w:t>monasticism</w:t>
      </w:r>
      <w:r>
        <w:rPr>
          <w:rFonts w:ascii="Calibri" w:eastAsia="Calibri" w:hAnsi="Calibri" w:cs="Times New Roman"/>
        </w:rPr>
        <w:t xml:space="preserve"> will start with an overview of the </w:t>
      </w:r>
      <w:r w:rsidR="00A53441">
        <w:rPr>
          <w:rFonts w:ascii="Calibri" w:eastAsia="Calibri" w:hAnsi="Calibri" w:cs="Times New Roman"/>
        </w:rPr>
        <w:t xml:space="preserve">history of the concept, from its origins in the </w:t>
      </w:r>
      <w:r w:rsidR="008F2446">
        <w:rPr>
          <w:rFonts w:ascii="Calibri" w:eastAsia="Calibri" w:hAnsi="Calibri" w:cs="Times New Roman"/>
        </w:rPr>
        <w:t>5</w:t>
      </w:r>
      <w:r w:rsidR="008F2446" w:rsidRPr="008F2446">
        <w:rPr>
          <w:rFonts w:ascii="Calibri" w:eastAsia="Calibri" w:hAnsi="Calibri" w:cs="Times New Roman"/>
          <w:vertAlign w:val="superscript"/>
        </w:rPr>
        <w:t>th</w:t>
      </w:r>
      <w:r w:rsidR="008F2446">
        <w:rPr>
          <w:rFonts w:ascii="Calibri" w:eastAsia="Calibri" w:hAnsi="Calibri" w:cs="Times New Roman"/>
        </w:rPr>
        <w:t xml:space="preserve"> </w:t>
      </w:r>
      <w:r w:rsidR="00A32DE0">
        <w:rPr>
          <w:rFonts w:ascii="Calibri" w:eastAsia="Calibri" w:hAnsi="Calibri" w:cs="Times New Roman"/>
        </w:rPr>
        <w:t>and</w:t>
      </w:r>
      <w:r w:rsidR="008F2446">
        <w:rPr>
          <w:rFonts w:ascii="Calibri" w:eastAsia="Calibri" w:hAnsi="Calibri" w:cs="Times New Roman"/>
        </w:rPr>
        <w:t xml:space="preserve"> 6</w:t>
      </w:r>
      <w:r w:rsidR="008F2446" w:rsidRPr="008F2446">
        <w:rPr>
          <w:rFonts w:ascii="Calibri" w:eastAsia="Calibri" w:hAnsi="Calibri" w:cs="Times New Roman"/>
          <w:vertAlign w:val="superscript"/>
        </w:rPr>
        <w:t>th</w:t>
      </w:r>
      <w:r w:rsidR="008F2446">
        <w:rPr>
          <w:rFonts w:ascii="Calibri" w:eastAsia="Calibri" w:hAnsi="Calibri" w:cs="Times New Roman"/>
        </w:rPr>
        <w:t xml:space="preserve"> centuries </w:t>
      </w:r>
      <w:r w:rsidR="00A53441">
        <w:rPr>
          <w:rFonts w:ascii="Calibri" w:eastAsia="Calibri" w:hAnsi="Calibri" w:cs="Times New Roman"/>
        </w:rPr>
        <w:t>as a form of living martyrdom</w:t>
      </w:r>
      <w:r w:rsidR="00D90FCA">
        <w:rPr>
          <w:rFonts w:ascii="Calibri" w:eastAsia="Calibri" w:hAnsi="Calibri" w:cs="Times New Roman"/>
        </w:rPr>
        <w:t xml:space="preserve"> with an explanation of the concept</w:t>
      </w:r>
      <w:r w:rsidR="00917182">
        <w:rPr>
          <w:rFonts w:ascii="Calibri" w:eastAsia="Calibri" w:hAnsi="Calibri" w:cs="Times New Roman"/>
        </w:rPr>
        <w:t xml:space="preserve"> and its importance to the early Church</w:t>
      </w:r>
      <w:r w:rsidR="00D90FCA">
        <w:rPr>
          <w:rFonts w:ascii="Calibri" w:eastAsia="Calibri" w:hAnsi="Calibri" w:cs="Times New Roman"/>
        </w:rPr>
        <w:t>,</w:t>
      </w:r>
      <w:r w:rsidR="00A53441">
        <w:rPr>
          <w:rFonts w:ascii="Calibri" w:eastAsia="Calibri" w:hAnsi="Calibri" w:cs="Times New Roman"/>
        </w:rPr>
        <w:t xml:space="preserve"> </w:t>
      </w:r>
      <w:r w:rsidR="00C94EAA">
        <w:rPr>
          <w:rFonts w:ascii="Calibri" w:eastAsia="Calibri" w:hAnsi="Calibri" w:cs="Times New Roman"/>
        </w:rPr>
        <w:t xml:space="preserve">to the rebuilding of the monastic </w:t>
      </w:r>
      <w:r w:rsidR="00EA373C">
        <w:rPr>
          <w:rFonts w:ascii="Calibri" w:eastAsia="Calibri" w:hAnsi="Calibri" w:cs="Times New Roman"/>
        </w:rPr>
        <w:t>tradition</w:t>
      </w:r>
      <w:r w:rsidR="001032E1">
        <w:rPr>
          <w:rFonts w:ascii="Calibri" w:eastAsia="Calibri" w:hAnsi="Calibri" w:cs="Times New Roman"/>
        </w:rPr>
        <w:t xml:space="preserve"> throughout the early medieval era</w:t>
      </w:r>
      <w:r w:rsidR="00735238">
        <w:rPr>
          <w:rFonts w:ascii="Calibri" w:eastAsia="Calibri" w:hAnsi="Calibri" w:cs="Times New Roman"/>
        </w:rPr>
        <w:t>.</w:t>
      </w:r>
      <w:r w:rsidR="001032E1">
        <w:rPr>
          <w:rFonts w:ascii="Calibri" w:eastAsia="Calibri" w:hAnsi="Calibri" w:cs="Times New Roman"/>
        </w:rPr>
        <w:t xml:space="preserve"> </w:t>
      </w:r>
      <w:r w:rsidR="00917182">
        <w:rPr>
          <w:rFonts w:ascii="Calibri" w:eastAsia="Calibri" w:hAnsi="Calibri" w:cs="Times New Roman"/>
        </w:rPr>
        <w:t>Following this will be</w:t>
      </w:r>
      <w:r w:rsidR="00127D79">
        <w:rPr>
          <w:rFonts w:ascii="Calibri" w:eastAsia="Calibri" w:hAnsi="Calibri" w:cs="Times New Roman"/>
        </w:rPr>
        <w:t xml:space="preserve"> </w:t>
      </w:r>
      <w:r w:rsidR="00691415">
        <w:rPr>
          <w:rFonts w:ascii="Calibri" w:eastAsia="Calibri" w:hAnsi="Calibri" w:cs="Times New Roman"/>
        </w:rPr>
        <w:t>an examination of the evolution of the overarching concepts of monasticism throughout the early medieval</w:t>
      </w:r>
      <w:r w:rsidR="003737BE">
        <w:rPr>
          <w:rFonts w:ascii="Calibri" w:eastAsia="Calibri" w:hAnsi="Calibri" w:cs="Times New Roman"/>
        </w:rPr>
        <w:t xml:space="preserve"> era</w:t>
      </w:r>
      <w:r w:rsidR="00127D79">
        <w:rPr>
          <w:rFonts w:ascii="Calibri" w:eastAsia="Calibri" w:hAnsi="Calibri" w:cs="Times New Roman"/>
        </w:rPr>
        <w:t xml:space="preserve">, with the </w:t>
      </w:r>
      <w:r w:rsidR="00061634">
        <w:rPr>
          <w:rFonts w:ascii="Calibri" w:eastAsia="Calibri" w:hAnsi="Calibri" w:cs="Times New Roman"/>
        </w:rPr>
        <w:t>main traditions examined being Celtic monasticism and</w:t>
      </w:r>
      <w:r w:rsidR="00B53309">
        <w:rPr>
          <w:rFonts w:ascii="Calibri" w:eastAsia="Calibri" w:hAnsi="Calibri" w:cs="Times New Roman"/>
        </w:rPr>
        <w:t>, far more prominently,</w:t>
      </w:r>
      <w:r w:rsidR="00061634">
        <w:rPr>
          <w:rFonts w:ascii="Calibri" w:eastAsia="Calibri" w:hAnsi="Calibri" w:cs="Times New Roman"/>
        </w:rPr>
        <w:t xml:space="preserve"> Benedictine monasticism.</w:t>
      </w:r>
      <w:r w:rsidR="003737BE">
        <w:rPr>
          <w:rFonts w:ascii="Calibri" w:eastAsia="Calibri" w:hAnsi="Calibri" w:cs="Times New Roman"/>
        </w:rPr>
        <w:t xml:space="preserve"> These two areas will be reviewed </w:t>
      </w:r>
      <w:r w:rsidR="00E72E0E">
        <w:rPr>
          <w:rFonts w:ascii="Calibri" w:eastAsia="Calibri" w:hAnsi="Calibri" w:cs="Times New Roman"/>
        </w:rPr>
        <w:t>based on</w:t>
      </w:r>
      <w:r w:rsidR="003737BE">
        <w:rPr>
          <w:rFonts w:ascii="Calibri" w:eastAsia="Calibri" w:hAnsi="Calibri" w:cs="Times New Roman"/>
        </w:rPr>
        <w:t xml:space="preserve"> the</w:t>
      </w:r>
      <w:r w:rsidR="00504E96">
        <w:rPr>
          <w:rFonts w:ascii="Calibri" w:eastAsia="Calibri" w:hAnsi="Calibri" w:cs="Times New Roman"/>
        </w:rPr>
        <w:t>ir</w:t>
      </w:r>
      <w:r w:rsidR="003737BE">
        <w:rPr>
          <w:rFonts w:ascii="Calibri" w:eastAsia="Calibri" w:hAnsi="Calibri" w:cs="Times New Roman"/>
        </w:rPr>
        <w:t xml:space="preserve"> theoretical principles</w:t>
      </w:r>
      <w:r w:rsidR="00165517">
        <w:rPr>
          <w:rFonts w:ascii="Calibri" w:eastAsia="Calibri" w:hAnsi="Calibri" w:cs="Times New Roman"/>
        </w:rPr>
        <w:t>,</w:t>
      </w:r>
      <w:r w:rsidR="003737BE">
        <w:rPr>
          <w:rFonts w:ascii="Calibri" w:eastAsia="Calibri" w:hAnsi="Calibri" w:cs="Times New Roman"/>
        </w:rPr>
        <w:t xml:space="preserve"> </w:t>
      </w:r>
      <w:r w:rsidR="00504E96">
        <w:rPr>
          <w:rFonts w:ascii="Calibri" w:eastAsia="Calibri" w:hAnsi="Calibri" w:cs="Times New Roman"/>
        </w:rPr>
        <w:t>as outlined by the</w:t>
      </w:r>
      <w:r w:rsidR="00403DDF">
        <w:rPr>
          <w:rFonts w:ascii="Calibri" w:eastAsia="Calibri" w:hAnsi="Calibri" w:cs="Times New Roman"/>
        </w:rPr>
        <w:t xml:space="preserve"> 6</w:t>
      </w:r>
      <w:r w:rsidR="00403DDF" w:rsidRPr="00403DDF">
        <w:rPr>
          <w:rFonts w:ascii="Calibri" w:eastAsia="Calibri" w:hAnsi="Calibri" w:cs="Times New Roman"/>
          <w:vertAlign w:val="superscript"/>
        </w:rPr>
        <w:t>th</w:t>
      </w:r>
      <w:r w:rsidR="00403DDF">
        <w:rPr>
          <w:rFonts w:ascii="Calibri" w:eastAsia="Calibri" w:hAnsi="Calibri" w:cs="Times New Roman"/>
        </w:rPr>
        <w:t xml:space="preserve"> century</w:t>
      </w:r>
      <w:r w:rsidR="00504E96">
        <w:rPr>
          <w:rFonts w:ascii="Calibri" w:eastAsia="Calibri" w:hAnsi="Calibri" w:cs="Times New Roman"/>
        </w:rPr>
        <w:t xml:space="preserve"> Rule of St Benedict and</w:t>
      </w:r>
      <w:r w:rsidR="00165517">
        <w:rPr>
          <w:rFonts w:ascii="Calibri" w:eastAsia="Calibri" w:hAnsi="Calibri" w:cs="Times New Roman"/>
        </w:rPr>
        <w:t xml:space="preserve"> the</w:t>
      </w:r>
      <w:r w:rsidR="00504E96">
        <w:rPr>
          <w:rFonts w:ascii="Calibri" w:eastAsia="Calibri" w:hAnsi="Calibri" w:cs="Times New Roman"/>
        </w:rPr>
        <w:t xml:space="preserve"> </w:t>
      </w:r>
      <w:r w:rsidR="001F1C0B">
        <w:rPr>
          <w:rFonts w:ascii="Calibri" w:eastAsia="Calibri" w:hAnsi="Calibri" w:cs="Times New Roman"/>
        </w:rPr>
        <w:t>Rule of St Columba, which, although not originally written down, was collated into a written format</w:t>
      </w:r>
      <w:r w:rsidR="00DA4C61">
        <w:rPr>
          <w:rFonts w:ascii="Calibri" w:eastAsia="Calibri" w:hAnsi="Calibri" w:cs="Times New Roman"/>
        </w:rPr>
        <w:t xml:space="preserve"> after his lifetime</w:t>
      </w:r>
      <w:r w:rsidR="00403DDF">
        <w:rPr>
          <w:rFonts w:ascii="Calibri" w:eastAsia="Calibri" w:hAnsi="Calibri" w:cs="Times New Roman"/>
        </w:rPr>
        <w:t>.</w:t>
      </w:r>
      <w:r w:rsidR="00165517">
        <w:rPr>
          <w:rFonts w:ascii="Calibri" w:eastAsia="Calibri" w:hAnsi="Calibri" w:cs="Times New Roman"/>
        </w:rPr>
        <w:t xml:space="preserve"> These will then be contrasted to the practical reality of the </w:t>
      </w:r>
      <w:r w:rsidR="00F0644D">
        <w:rPr>
          <w:rFonts w:ascii="Calibri" w:eastAsia="Calibri" w:hAnsi="Calibri" w:cs="Times New Roman"/>
        </w:rPr>
        <w:t>monks’ lives.</w:t>
      </w:r>
    </w:p>
    <w:p w14:paraId="36DCEF5D" w14:textId="4BA7AA5C" w:rsidR="002702D0" w:rsidRDefault="002A69A3" w:rsidP="1B12B7EA">
      <w:pPr>
        <w:spacing w:line="256" w:lineRule="auto"/>
        <w:contextualSpacing/>
        <w:rPr>
          <w:rFonts w:ascii="Calibri" w:eastAsia="Calibri" w:hAnsi="Calibri" w:cs="Times New Roman"/>
        </w:rPr>
      </w:pPr>
      <w:r>
        <w:rPr>
          <w:rFonts w:ascii="Calibri" w:eastAsia="Calibri" w:hAnsi="Calibri" w:cs="Times New Roman"/>
        </w:rPr>
        <w:tab/>
      </w:r>
      <w:r w:rsidR="002C55C3">
        <w:rPr>
          <w:rFonts w:ascii="Calibri" w:eastAsia="Calibri" w:hAnsi="Calibri" w:cs="Times New Roman"/>
        </w:rPr>
        <w:t>I</w:t>
      </w:r>
      <w:r w:rsidR="006E6C35">
        <w:rPr>
          <w:rFonts w:ascii="Calibri" w:eastAsia="Calibri" w:hAnsi="Calibri" w:cs="Times New Roman"/>
        </w:rPr>
        <w:t xml:space="preserve">n the early </w:t>
      </w:r>
      <w:r w:rsidR="002C55C3">
        <w:rPr>
          <w:rFonts w:ascii="Calibri" w:eastAsia="Calibri" w:hAnsi="Calibri" w:cs="Times New Roman"/>
        </w:rPr>
        <w:t>centuries</w:t>
      </w:r>
      <w:r w:rsidR="006E6C35">
        <w:rPr>
          <w:rFonts w:ascii="Calibri" w:eastAsia="Calibri" w:hAnsi="Calibri" w:cs="Times New Roman"/>
        </w:rPr>
        <w:t xml:space="preserve"> of Christianity</w:t>
      </w:r>
      <w:r w:rsidR="00854474">
        <w:rPr>
          <w:rFonts w:ascii="Calibri" w:eastAsia="Calibri" w:hAnsi="Calibri" w:cs="Times New Roman"/>
        </w:rPr>
        <w:t xml:space="preserve"> martyrdom</w:t>
      </w:r>
      <w:r w:rsidR="006C0CBE">
        <w:rPr>
          <w:rFonts w:ascii="Calibri" w:eastAsia="Calibri" w:hAnsi="Calibri" w:cs="Times New Roman"/>
        </w:rPr>
        <w:t xml:space="preserve">—or ‘red martyrdom’ as it </w:t>
      </w:r>
      <w:r w:rsidR="006432D3">
        <w:rPr>
          <w:rFonts w:ascii="Calibri" w:eastAsia="Calibri" w:hAnsi="Calibri" w:cs="Times New Roman"/>
        </w:rPr>
        <w:t>was</w:t>
      </w:r>
      <w:r w:rsidR="006C0CBE">
        <w:rPr>
          <w:rFonts w:ascii="Calibri" w:eastAsia="Calibri" w:hAnsi="Calibri" w:cs="Times New Roman"/>
        </w:rPr>
        <w:t xml:space="preserve"> termed</w:t>
      </w:r>
      <w:r w:rsidR="006432D3">
        <w:rPr>
          <w:rFonts w:ascii="Calibri" w:eastAsia="Calibri" w:hAnsi="Calibri" w:cs="Times New Roman"/>
        </w:rPr>
        <w:t xml:space="preserve"> in the medieval era</w:t>
      </w:r>
      <w:r w:rsidR="006C0CBE">
        <w:rPr>
          <w:rFonts w:ascii="Calibri" w:eastAsia="Calibri" w:hAnsi="Calibri" w:cs="Times New Roman"/>
        </w:rPr>
        <w:t>—</w:t>
      </w:r>
      <w:r w:rsidR="00854474">
        <w:rPr>
          <w:rFonts w:ascii="Calibri" w:eastAsia="Calibri" w:hAnsi="Calibri" w:cs="Times New Roman"/>
        </w:rPr>
        <w:t xml:space="preserve">was common, especially during the </w:t>
      </w:r>
      <w:r w:rsidR="00F05F91">
        <w:rPr>
          <w:rFonts w:ascii="Calibri" w:eastAsia="Calibri" w:hAnsi="Calibri" w:cs="Times New Roman"/>
        </w:rPr>
        <w:t>times</w:t>
      </w:r>
      <w:r w:rsidR="00854474">
        <w:rPr>
          <w:rFonts w:ascii="Calibri" w:eastAsia="Calibri" w:hAnsi="Calibri" w:cs="Times New Roman"/>
        </w:rPr>
        <w:t xml:space="preserve"> of much harsher persecution that the Church was often subjected to. After Constantine the Great </w:t>
      </w:r>
      <w:r w:rsidR="00646FBF">
        <w:rPr>
          <w:rFonts w:ascii="Calibri" w:eastAsia="Calibri" w:hAnsi="Calibri" w:cs="Times New Roman"/>
        </w:rPr>
        <w:t xml:space="preserve">instituted religious </w:t>
      </w:r>
      <w:r w:rsidR="00646FBF" w:rsidRPr="00556EE5">
        <w:rPr>
          <w:rFonts w:ascii="Calibri" w:eastAsia="Calibri" w:hAnsi="Calibri" w:cs="Times New Roman"/>
        </w:rPr>
        <w:t>tolerance—and the process that effectively nationalized the Roman Church</w:t>
      </w:r>
      <w:r w:rsidR="00664599" w:rsidRPr="00556EE5">
        <w:rPr>
          <w:rFonts w:ascii="Calibri" w:eastAsia="Calibri" w:hAnsi="Calibri" w:cs="Times New Roman"/>
        </w:rPr>
        <w:t xml:space="preserve">—red martyrdom was far less common </w:t>
      </w:r>
      <w:r w:rsidR="00664599">
        <w:rPr>
          <w:rFonts w:ascii="Calibri" w:eastAsia="Calibri" w:hAnsi="Calibri" w:cs="Times New Roman"/>
        </w:rPr>
        <w:t xml:space="preserve">and the </w:t>
      </w:r>
      <w:r w:rsidR="00545F3A">
        <w:rPr>
          <w:rFonts w:ascii="Calibri" w:eastAsia="Calibri" w:hAnsi="Calibri" w:cs="Times New Roman"/>
        </w:rPr>
        <w:t>focus shifted to ‘white martyrdom’, a form of living martyrdom which was taken up by those who chose to obey</w:t>
      </w:r>
      <w:r w:rsidR="004E4192">
        <w:rPr>
          <w:rFonts w:ascii="Calibri" w:eastAsia="Calibri" w:hAnsi="Calibri" w:cs="Times New Roman"/>
        </w:rPr>
        <w:t xml:space="preserve"> in a very literal form</w:t>
      </w:r>
      <w:r w:rsidR="00545F3A">
        <w:rPr>
          <w:rFonts w:ascii="Calibri" w:eastAsia="Calibri" w:hAnsi="Calibri" w:cs="Times New Roman"/>
        </w:rPr>
        <w:t xml:space="preserve"> </w:t>
      </w:r>
      <w:r w:rsidR="00492967">
        <w:rPr>
          <w:rFonts w:ascii="Calibri" w:eastAsia="Calibri" w:hAnsi="Calibri" w:cs="Times New Roman"/>
        </w:rPr>
        <w:t>Jesus’ call for His disciples to leave everything behind to follow Him.</w:t>
      </w:r>
      <w:r w:rsidR="004E4192">
        <w:rPr>
          <w:rFonts w:ascii="Calibri" w:eastAsia="Calibri" w:hAnsi="Calibri" w:cs="Times New Roman"/>
        </w:rPr>
        <w:t xml:space="preserve"> </w:t>
      </w:r>
      <w:r w:rsidR="0059560E">
        <w:rPr>
          <w:rFonts w:ascii="Calibri" w:eastAsia="Calibri" w:hAnsi="Calibri" w:cs="Times New Roman"/>
        </w:rPr>
        <w:t>In the medieval era, this was embodied in men and women choosing to join a monastery or nunnery, respectively</w:t>
      </w:r>
      <w:r w:rsidR="00C95E3C">
        <w:rPr>
          <w:rFonts w:ascii="Calibri" w:eastAsia="Calibri" w:hAnsi="Calibri" w:cs="Times New Roman"/>
        </w:rPr>
        <w:t xml:space="preserve">, a decision which </w:t>
      </w:r>
      <w:r w:rsidR="009A4912">
        <w:rPr>
          <w:rFonts w:ascii="Calibri" w:eastAsia="Calibri" w:hAnsi="Calibri" w:cs="Times New Roman"/>
        </w:rPr>
        <w:t xml:space="preserve">entailed a life of prayer, study of the Bible and </w:t>
      </w:r>
      <w:r w:rsidR="001060F3">
        <w:rPr>
          <w:rFonts w:ascii="Calibri" w:eastAsia="Calibri" w:hAnsi="Calibri" w:cs="Times New Roman"/>
        </w:rPr>
        <w:t xml:space="preserve">the </w:t>
      </w:r>
      <w:r w:rsidR="001060F3">
        <w:rPr>
          <w:rFonts w:ascii="Calibri" w:eastAsia="Calibri" w:hAnsi="Calibri" w:cs="Times New Roman"/>
        </w:rPr>
        <w:lastRenderedPageBreak/>
        <w:t>writings of the Church</w:t>
      </w:r>
      <w:r w:rsidR="00725D16">
        <w:rPr>
          <w:rFonts w:ascii="Calibri" w:eastAsia="Calibri" w:hAnsi="Calibri" w:cs="Times New Roman"/>
        </w:rPr>
        <w:t xml:space="preserve"> Fathers</w:t>
      </w:r>
      <w:r w:rsidR="001060F3">
        <w:rPr>
          <w:rFonts w:ascii="Calibri" w:eastAsia="Calibri" w:hAnsi="Calibri" w:cs="Times New Roman"/>
        </w:rPr>
        <w:t xml:space="preserve"> and ministry to the local community, be this in the form of education, medicine or so forth.</w:t>
      </w:r>
    </w:p>
    <w:p w14:paraId="61108DBD" w14:textId="07D7384B" w:rsidR="002702D0" w:rsidRDefault="002702D0" w:rsidP="1B12B7EA">
      <w:pPr>
        <w:spacing w:line="256" w:lineRule="auto"/>
        <w:contextualSpacing/>
        <w:rPr>
          <w:rFonts w:ascii="Calibri" w:eastAsia="Calibri" w:hAnsi="Calibri" w:cs="Times New Roman"/>
        </w:rPr>
      </w:pPr>
      <w:r>
        <w:rPr>
          <w:rFonts w:ascii="Calibri" w:eastAsia="Calibri" w:hAnsi="Calibri" w:cs="Times New Roman"/>
        </w:rPr>
        <w:tab/>
        <w:t>As the Church</w:t>
      </w:r>
      <w:r w:rsidR="00CA3100">
        <w:rPr>
          <w:rFonts w:ascii="Calibri" w:eastAsia="Calibri" w:hAnsi="Calibri" w:cs="Times New Roman"/>
        </w:rPr>
        <w:t>’s ministries</w:t>
      </w:r>
      <w:r>
        <w:rPr>
          <w:rFonts w:ascii="Calibri" w:eastAsia="Calibri" w:hAnsi="Calibri" w:cs="Times New Roman"/>
        </w:rPr>
        <w:t xml:space="preserve"> rebuilt society in western Europe through the spread of education and the structure of the Church</w:t>
      </w:r>
      <w:r w:rsidR="00CB5643">
        <w:rPr>
          <w:rFonts w:ascii="Calibri" w:eastAsia="Calibri" w:hAnsi="Calibri" w:cs="Times New Roman"/>
        </w:rPr>
        <w:t xml:space="preserve">, </w:t>
      </w:r>
      <w:r w:rsidR="003005A3">
        <w:rPr>
          <w:rFonts w:ascii="Calibri" w:eastAsia="Calibri" w:hAnsi="Calibri" w:cs="Times New Roman"/>
        </w:rPr>
        <w:t>old traditions and forms of ministry enjoyed a resurgence, particularly monasticism</w:t>
      </w:r>
      <w:r w:rsidR="005D7CB0">
        <w:rPr>
          <w:rFonts w:ascii="Calibri" w:eastAsia="Calibri" w:hAnsi="Calibri" w:cs="Times New Roman"/>
        </w:rPr>
        <w:t>. I</w:t>
      </w:r>
      <w:r w:rsidR="003139C0" w:rsidRPr="005D7CB0">
        <w:rPr>
          <w:rFonts w:ascii="Calibri" w:eastAsia="Calibri" w:hAnsi="Calibri" w:cs="Times New Roman"/>
        </w:rPr>
        <w:t>n the medieval era</w:t>
      </w:r>
      <w:r w:rsidR="00556EE5">
        <w:rPr>
          <w:rFonts w:ascii="Calibri" w:eastAsia="Calibri" w:hAnsi="Calibri" w:cs="Times New Roman"/>
        </w:rPr>
        <w:t>,</w:t>
      </w:r>
      <w:r w:rsidR="003139C0" w:rsidRPr="005D7CB0">
        <w:rPr>
          <w:rFonts w:ascii="Calibri" w:eastAsia="Calibri" w:hAnsi="Calibri" w:cs="Times New Roman"/>
        </w:rPr>
        <w:t xml:space="preserve"> </w:t>
      </w:r>
      <w:r w:rsidR="005D7CB0">
        <w:rPr>
          <w:rFonts w:ascii="Calibri" w:eastAsia="Calibri" w:hAnsi="Calibri" w:cs="Times New Roman"/>
        </w:rPr>
        <w:t xml:space="preserve">monasticism </w:t>
      </w:r>
      <w:r w:rsidR="003139C0" w:rsidRPr="005D7CB0">
        <w:rPr>
          <w:rFonts w:ascii="Calibri" w:eastAsia="Calibri" w:hAnsi="Calibri" w:cs="Times New Roman"/>
        </w:rPr>
        <w:t>was originally structured by a collection of Rules</w:t>
      </w:r>
      <w:r w:rsidR="00E81F8D" w:rsidRPr="005D7CB0">
        <w:rPr>
          <w:rFonts w:ascii="Calibri" w:eastAsia="Calibri" w:hAnsi="Calibri" w:cs="Times New Roman"/>
        </w:rPr>
        <w:t xml:space="preserve">, chosen by each individual monastery’s abbot to help them run the monastery. </w:t>
      </w:r>
      <w:r w:rsidR="00B1313B">
        <w:rPr>
          <w:rFonts w:ascii="Calibri" w:eastAsia="Calibri" w:hAnsi="Calibri" w:cs="Times New Roman"/>
        </w:rPr>
        <w:t xml:space="preserve">St. Benedict’s Rule was used to help structure many forms of monasticism throughout Europe </w:t>
      </w:r>
      <w:r w:rsidR="00556EE5">
        <w:rPr>
          <w:rFonts w:ascii="Calibri" w:eastAsia="Calibri" w:hAnsi="Calibri" w:cs="Times New Roman"/>
        </w:rPr>
        <w:t>and</w:t>
      </w:r>
      <w:r w:rsidR="00B1313B">
        <w:rPr>
          <w:rFonts w:ascii="Calibri" w:eastAsia="Calibri" w:hAnsi="Calibri" w:cs="Times New Roman"/>
        </w:rPr>
        <w:t xml:space="preserve"> as </w:t>
      </w:r>
      <w:r w:rsidR="00787155">
        <w:rPr>
          <w:rFonts w:ascii="Calibri" w:eastAsia="Calibri" w:hAnsi="Calibri" w:cs="Times New Roman"/>
        </w:rPr>
        <w:t>monasticism developed the Rule eventually became the standard</w:t>
      </w:r>
      <w:r w:rsidR="00EF5192">
        <w:rPr>
          <w:rFonts w:ascii="Calibri" w:eastAsia="Calibri" w:hAnsi="Calibri" w:cs="Times New Roman"/>
        </w:rPr>
        <w:t xml:space="preserve">, leaving it as the main form of monastic </w:t>
      </w:r>
      <w:r w:rsidR="00171511">
        <w:rPr>
          <w:rFonts w:ascii="Calibri" w:eastAsia="Calibri" w:hAnsi="Calibri" w:cs="Times New Roman"/>
        </w:rPr>
        <w:t>template. Of the earlier Rules</w:t>
      </w:r>
      <w:r w:rsidR="00556EE5">
        <w:rPr>
          <w:rFonts w:ascii="Calibri" w:eastAsia="Calibri" w:hAnsi="Calibri" w:cs="Times New Roman"/>
        </w:rPr>
        <w:t>,</w:t>
      </w:r>
      <w:r w:rsidR="00171511">
        <w:rPr>
          <w:rFonts w:ascii="Calibri" w:eastAsia="Calibri" w:hAnsi="Calibri" w:cs="Times New Roman"/>
        </w:rPr>
        <w:t xml:space="preserve"> the Rule of St. Columba will also be examined </w:t>
      </w:r>
      <w:r w:rsidR="009536FC">
        <w:rPr>
          <w:rFonts w:ascii="Calibri" w:eastAsia="Calibri" w:hAnsi="Calibri" w:cs="Times New Roman"/>
        </w:rPr>
        <w:t>to</w:t>
      </w:r>
      <w:r w:rsidR="00171511">
        <w:rPr>
          <w:rFonts w:ascii="Calibri" w:eastAsia="Calibri" w:hAnsi="Calibri" w:cs="Times New Roman"/>
        </w:rPr>
        <w:t xml:space="preserve"> provid</w:t>
      </w:r>
      <w:r w:rsidR="009536FC">
        <w:rPr>
          <w:rFonts w:ascii="Calibri" w:eastAsia="Calibri" w:hAnsi="Calibri" w:cs="Times New Roman"/>
        </w:rPr>
        <w:t>e</w:t>
      </w:r>
      <w:r w:rsidR="00A97EF4">
        <w:rPr>
          <w:rFonts w:ascii="Calibri" w:eastAsia="Calibri" w:hAnsi="Calibri" w:cs="Times New Roman"/>
        </w:rPr>
        <w:t xml:space="preserve"> </w:t>
      </w:r>
      <w:r w:rsidR="00171511">
        <w:rPr>
          <w:rFonts w:ascii="Calibri" w:eastAsia="Calibri" w:hAnsi="Calibri" w:cs="Times New Roman"/>
        </w:rPr>
        <w:t>Celtic Christianity’s perspective on monastic observance.</w:t>
      </w:r>
      <w:r w:rsidR="00E87262">
        <w:rPr>
          <w:rFonts w:ascii="Calibri" w:eastAsia="Calibri" w:hAnsi="Calibri" w:cs="Times New Roman"/>
        </w:rPr>
        <w:t xml:space="preserve"> The key aspects of the Rules that will be considered are what these Rules meant to those who observed them</w:t>
      </w:r>
      <w:r w:rsidR="00B06765">
        <w:rPr>
          <w:rFonts w:ascii="Calibri" w:eastAsia="Calibri" w:hAnsi="Calibri" w:cs="Times New Roman"/>
        </w:rPr>
        <w:t xml:space="preserve"> and what the</w:t>
      </w:r>
      <w:r w:rsidR="00D241D8">
        <w:rPr>
          <w:rFonts w:ascii="Calibri" w:eastAsia="Calibri" w:hAnsi="Calibri" w:cs="Times New Roman"/>
        </w:rPr>
        <w:t>y said about the Orders</w:t>
      </w:r>
      <w:r w:rsidR="007F0F63">
        <w:rPr>
          <w:rFonts w:ascii="Calibri" w:eastAsia="Calibri" w:hAnsi="Calibri" w:cs="Times New Roman"/>
        </w:rPr>
        <w:t>’</w:t>
      </w:r>
      <w:r w:rsidR="00D241D8">
        <w:rPr>
          <w:rFonts w:ascii="Calibri" w:eastAsia="Calibri" w:hAnsi="Calibri" w:cs="Times New Roman"/>
        </w:rPr>
        <w:t xml:space="preserve"> cause</w:t>
      </w:r>
      <w:r w:rsidR="007F0F63">
        <w:rPr>
          <w:rFonts w:ascii="Calibri" w:eastAsia="Calibri" w:hAnsi="Calibri" w:cs="Times New Roman"/>
        </w:rPr>
        <w:t>s</w:t>
      </w:r>
      <w:r w:rsidR="00B06765">
        <w:rPr>
          <w:rFonts w:ascii="Calibri" w:eastAsia="Calibri" w:hAnsi="Calibri" w:cs="Times New Roman"/>
        </w:rPr>
        <w:t>.</w:t>
      </w:r>
      <w:r w:rsidR="00D241D8">
        <w:rPr>
          <w:rFonts w:ascii="Calibri" w:eastAsia="Calibri" w:hAnsi="Calibri" w:cs="Times New Roman"/>
        </w:rPr>
        <w:t xml:space="preserve"> To conclude </w:t>
      </w:r>
      <w:r w:rsidR="00550CEC">
        <w:rPr>
          <w:rFonts w:ascii="Calibri" w:eastAsia="Calibri" w:hAnsi="Calibri" w:cs="Times New Roman"/>
        </w:rPr>
        <w:t>this section</w:t>
      </w:r>
      <w:r w:rsidR="00D241D8">
        <w:rPr>
          <w:rFonts w:ascii="Calibri" w:eastAsia="Calibri" w:hAnsi="Calibri" w:cs="Times New Roman"/>
        </w:rPr>
        <w:t>, this will be cross-referenced with accounts of the monks</w:t>
      </w:r>
      <w:r w:rsidR="007F0F63">
        <w:rPr>
          <w:rFonts w:ascii="Calibri" w:eastAsia="Calibri" w:hAnsi="Calibri" w:cs="Times New Roman"/>
        </w:rPr>
        <w:t>’</w:t>
      </w:r>
      <w:r w:rsidR="00D241D8">
        <w:rPr>
          <w:rFonts w:ascii="Calibri" w:eastAsia="Calibri" w:hAnsi="Calibri" w:cs="Times New Roman"/>
        </w:rPr>
        <w:t xml:space="preserve"> conduct to assess how well on </w:t>
      </w:r>
      <w:r w:rsidR="007F0F63">
        <w:rPr>
          <w:rFonts w:ascii="Calibri" w:eastAsia="Calibri" w:hAnsi="Calibri" w:cs="Times New Roman"/>
        </w:rPr>
        <w:t>average they kept to the Rules</w:t>
      </w:r>
      <w:r w:rsidR="00D25DE3" w:rsidRPr="00D25DE3">
        <w:rPr>
          <w:rFonts w:ascii="Calibri" w:eastAsia="Calibri" w:hAnsi="Calibri" w:cs="Times New Roman"/>
        </w:rPr>
        <w:t xml:space="preserve"> throughout their history</w:t>
      </w:r>
      <w:r w:rsidR="00D25DE3">
        <w:rPr>
          <w:rFonts w:ascii="Calibri" w:eastAsia="Calibri" w:hAnsi="Calibri" w:cs="Times New Roman"/>
        </w:rPr>
        <w:t>.</w:t>
      </w:r>
    </w:p>
    <w:p w14:paraId="79782DB4" w14:textId="541E5AC4" w:rsidR="005F61D6" w:rsidRDefault="005F61D6" w:rsidP="00650BAA">
      <w:pPr>
        <w:spacing w:line="256" w:lineRule="auto"/>
        <w:contextualSpacing/>
        <w:rPr>
          <w:rFonts w:ascii="Calibri" w:eastAsia="Calibri" w:hAnsi="Calibri" w:cs="Times New Roman"/>
          <w:u w:val="single"/>
        </w:rPr>
      </w:pPr>
    </w:p>
    <w:p w14:paraId="2B8CFFCD" w14:textId="77777777" w:rsidR="00993525" w:rsidRDefault="00993525" w:rsidP="00650BAA">
      <w:pPr>
        <w:spacing w:line="256" w:lineRule="auto"/>
        <w:contextualSpacing/>
        <w:rPr>
          <w:rFonts w:ascii="Calibri" w:eastAsia="Calibri" w:hAnsi="Calibri" w:cs="Times New Roman"/>
          <w:u w:val="single"/>
        </w:rPr>
      </w:pPr>
    </w:p>
    <w:p w14:paraId="14333762" w14:textId="429DADEB" w:rsidR="005F61D6" w:rsidRDefault="44972729" w:rsidP="44972729">
      <w:pPr>
        <w:spacing w:line="256" w:lineRule="auto"/>
        <w:contextualSpacing/>
        <w:rPr>
          <w:rFonts w:ascii="Calibri" w:eastAsia="Calibri" w:hAnsi="Calibri" w:cs="Times New Roman"/>
        </w:rPr>
      </w:pPr>
      <w:r w:rsidRPr="44972729">
        <w:rPr>
          <w:rFonts w:ascii="Calibri" w:eastAsia="Calibri" w:hAnsi="Calibri" w:cs="Times New Roman"/>
          <w:u w:val="single"/>
        </w:rPr>
        <w:t>Division and Desires</w:t>
      </w:r>
    </w:p>
    <w:p w14:paraId="55A3826B" w14:textId="7CCF2254" w:rsidR="005F61D6" w:rsidRDefault="005F61D6" w:rsidP="00650BAA">
      <w:pPr>
        <w:spacing w:line="256" w:lineRule="auto"/>
        <w:contextualSpacing/>
        <w:rPr>
          <w:rFonts w:ascii="Calibri" w:eastAsia="Calibri" w:hAnsi="Calibri" w:cs="Times New Roman"/>
        </w:rPr>
      </w:pPr>
    </w:p>
    <w:p w14:paraId="3164DA17" w14:textId="5F7FF0D1" w:rsidR="005F61D6" w:rsidRDefault="756A58E4" w:rsidP="1B12B7EA">
      <w:pPr>
        <w:spacing w:line="256" w:lineRule="auto"/>
        <w:contextualSpacing/>
        <w:rPr>
          <w:rFonts w:ascii="Calibri" w:eastAsia="Calibri" w:hAnsi="Calibri" w:cs="Times New Roman"/>
        </w:rPr>
      </w:pPr>
      <w:r w:rsidRPr="756A58E4">
        <w:rPr>
          <w:rFonts w:ascii="Calibri" w:eastAsia="Calibri" w:hAnsi="Calibri" w:cs="Times New Roman"/>
        </w:rPr>
        <w:t>Since each of these monastic Orders are founded on either their own Rule or their interpretation of one or several, the second section of this chapter will examine a few individual Orders—the Benedictines, the Cluniacs and the Cistercians—to assess what the distinctions between them are, so as to better discern something of what a monastic order was. In the case of the Cistercians, this is very important because they themselves were a breakaway faction from the Benedictine abbey at Molesme. Molesme had fallen into a great deal of neglect in terms of discipline and practice, leaving Prior Robert and others feeling that departure was the only way for them to pursue their vocation free from constraint by that same negligence. Cluny, meanwhile, was founded on a series of Rules rather than just one and their network of daughter-houses emerged on the template offered by feudalism, rather than a governing body or charter.</w:t>
      </w:r>
      <w:r w:rsidR="00B9352E" w:rsidRPr="756A58E4">
        <w:rPr>
          <w:rStyle w:val="FootnoteReference"/>
          <w:rFonts w:ascii="Calibri" w:eastAsia="Calibri" w:hAnsi="Calibri" w:cs="Times New Roman"/>
        </w:rPr>
        <w:footnoteReference w:id="1"/>
      </w:r>
    </w:p>
    <w:p w14:paraId="736F1C39" w14:textId="6C72F1FE" w:rsidR="00861E45" w:rsidRPr="005F61D6" w:rsidRDefault="44972729" w:rsidP="1B12B7EA">
      <w:pPr>
        <w:spacing w:after="0" w:line="256" w:lineRule="auto"/>
        <w:ind w:firstLine="720"/>
        <w:contextualSpacing/>
        <w:rPr>
          <w:rFonts w:ascii="Calibri" w:eastAsia="Calibri" w:hAnsi="Calibri" w:cs="Times New Roman"/>
        </w:rPr>
      </w:pPr>
      <w:r w:rsidRPr="44972729">
        <w:rPr>
          <w:rFonts w:ascii="Calibri" w:eastAsia="Calibri" w:hAnsi="Calibri" w:cs="Times New Roman"/>
        </w:rPr>
        <w:t xml:space="preserve">The first </w:t>
      </w:r>
      <w:r w:rsidR="00752F95">
        <w:rPr>
          <w:rFonts w:ascii="Calibri" w:eastAsia="Calibri" w:hAnsi="Calibri" w:cs="Times New Roman"/>
        </w:rPr>
        <w:t>perspective</w:t>
      </w:r>
      <w:r w:rsidRPr="44972729">
        <w:rPr>
          <w:rFonts w:ascii="Calibri" w:eastAsia="Calibri" w:hAnsi="Calibri" w:cs="Times New Roman"/>
        </w:rPr>
        <w:t xml:space="preserve"> to be examined is hierarchical organization, as this is the main contrasting point for each Order that set the framework which </w:t>
      </w:r>
      <w:r w:rsidR="00752F95">
        <w:rPr>
          <w:rFonts w:ascii="Calibri" w:eastAsia="Calibri" w:hAnsi="Calibri" w:cs="Times New Roman"/>
        </w:rPr>
        <w:t xml:space="preserve">allowed </w:t>
      </w:r>
      <w:r w:rsidRPr="44972729">
        <w:rPr>
          <w:rFonts w:ascii="Calibri" w:eastAsia="Calibri" w:hAnsi="Calibri" w:cs="Times New Roman"/>
        </w:rPr>
        <w:t xml:space="preserve">each </w:t>
      </w:r>
      <w:r w:rsidR="00752F95">
        <w:rPr>
          <w:rFonts w:ascii="Calibri" w:eastAsia="Calibri" w:hAnsi="Calibri" w:cs="Times New Roman"/>
        </w:rPr>
        <w:t xml:space="preserve">to </w:t>
      </w:r>
      <w:r w:rsidRPr="44972729">
        <w:rPr>
          <w:rFonts w:ascii="Calibri" w:eastAsia="Calibri" w:hAnsi="Calibri" w:cs="Times New Roman"/>
        </w:rPr>
        <w:t>develop their distinctions. In the original Benedictine Order, there was no central organization to hold the various monastic houses to account, a fact that led to the Cluniac Reforms in the 10</w:t>
      </w:r>
      <w:r w:rsidRPr="44972729">
        <w:rPr>
          <w:rFonts w:ascii="Calibri" w:eastAsia="Calibri" w:hAnsi="Calibri" w:cs="Times New Roman"/>
          <w:vertAlign w:val="superscript"/>
        </w:rPr>
        <w:t>th</w:t>
      </w:r>
      <w:r w:rsidRPr="44972729">
        <w:rPr>
          <w:rFonts w:ascii="Calibri" w:eastAsia="Calibri" w:hAnsi="Calibri" w:cs="Times New Roman"/>
        </w:rPr>
        <w:t xml:space="preserve"> century and the Cistercians’ break from Molesme in 109</w:t>
      </w:r>
      <w:r w:rsidR="004F04F0">
        <w:rPr>
          <w:rFonts w:ascii="Calibri" w:eastAsia="Calibri" w:hAnsi="Calibri" w:cs="Times New Roman"/>
        </w:rPr>
        <w:t>8</w:t>
      </w:r>
      <w:r w:rsidRPr="44972729">
        <w:rPr>
          <w:rFonts w:ascii="Calibri" w:eastAsia="Calibri" w:hAnsi="Calibri" w:cs="Times New Roman"/>
        </w:rPr>
        <w:t>, due to a lack of discipline in the monasteries’ practices.</w:t>
      </w:r>
      <w:r w:rsidR="001D7424">
        <w:rPr>
          <w:rFonts w:ascii="Calibri" w:eastAsia="Calibri" w:hAnsi="Calibri" w:cs="Times New Roman"/>
        </w:rPr>
        <w:t xml:space="preserve"> </w:t>
      </w:r>
      <w:r w:rsidRPr="44972729">
        <w:rPr>
          <w:rFonts w:ascii="Calibri" w:eastAsia="Calibri" w:hAnsi="Calibri" w:cs="Times New Roman"/>
        </w:rPr>
        <w:t xml:space="preserve">Given the </w:t>
      </w:r>
      <w:r w:rsidR="000665E5">
        <w:rPr>
          <w:rFonts w:ascii="Calibri" w:eastAsia="Calibri" w:hAnsi="Calibri" w:cs="Times New Roman"/>
        </w:rPr>
        <w:t>extent</w:t>
      </w:r>
      <w:r w:rsidRPr="44972729">
        <w:rPr>
          <w:rFonts w:ascii="Calibri" w:eastAsia="Calibri" w:hAnsi="Calibri" w:cs="Times New Roman"/>
        </w:rPr>
        <w:t xml:space="preserve"> of the Benedictines</w:t>
      </w:r>
      <w:r w:rsidR="000665E5">
        <w:rPr>
          <w:rFonts w:ascii="Calibri" w:eastAsia="Calibri" w:hAnsi="Calibri" w:cs="Times New Roman"/>
        </w:rPr>
        <w:t>’</w:t>
      </w:r>
      <w:r w:rsidRPr="44972729">
        <w:rPr>
          <w:rFonts w:ascii="Calibri" w:eastAsia="Calibri" w:hAnsi="Calibri" w:cs="Times New Roman"/>
        </w:rPr>
        <w:t xml:space="preserve"> disunity, the depth of the monastic breakdown needs to be established</w:t>
      </w:r>
      <w:r w:rsidR="00752F95">
        <w:rPr>
          <w:rFonts w:ascii="Calibri" w:eastAsia="Calibri" w:hAnsi="Calibri" w:cs="Times New Roman"/>
        </w:rPr>
        <w:t xml:space="preserve"> to </w:t>
      </w:r>
      <w:r w:rsidR="001D7424">
        <w:rPr>
          <w:rFonts w:ascii="Calibri" w:eastAsia="Calibri" w:hAnsi="Calibri" w:cs="Times New Roman"/>
        </w:rPr>
        <w:t>discern</w:t>
      </w:r>
      <w:r w:rsidR="00752F95">
        <w:rPr>
          <w:rFonts w:ascii="Calibri" w:eastAsia="Calibri" w:hAnsi="Calibri" w:cs="Times New Roman"/>
        </w:rPr>
        <w:t xml:space="preserve"> a correlation between </w:t>
      </w:r>
      <w:r w:rsidR="001D7424">
        <w:rPr>
          <w:rFonts w:ascii="Calibri" w:eastAsia="Calibri" w:hAnsi="Calibri" w:cs="Times New Roman"/>
        </w:rPr>
        <w:t>accountability and discipline in the monastic Orders</w:t>
      </w:r>
      <w:r w:rsidRPr="44972729">
        <w:rPr>
          <w:rFonts w:ascii="Calibri" w:eastAsia="Calibri" w:hAnsi="Calibri" w:cs="Times New Roman"/>
        </w:rPr>
        <w:t>.</w:t>
      </w:r>
    </w:p>
    <w:p w14:paraId="6907ADE8" w14:textId="6266916F" w:rsidR="00861E45" w:rsidRPr="005F61D6" w:rsidRDefault="1B12B7EA" w:rsidP="1B12B7EA">
      <w:pPr>
        <w:spacing w:after="0" w:line="256" w:lineRule="auto"/>
        <w:ind w:firstLine="720"/>
        <w:contextualSpacing/>
        <w:rPr>
          <w:rFonts w:ascii="Calibri" w:eastAsia="Calibri" w:hAnsi="Calibri" w:cs="Times New Roman"/>
        </w:rPr>
      </w:pPr>
      <w:r w:rsidRPr="1B12B7EA">
        <w:rPr>
          <w:rFonts w:ascii="Calibri" w:eastAsia="Calibri" w:hAnsi="Calibri" w:cs="Times New Roman"/>
        </w:rPr>
        <w:t xml:space="preserve">While the Benedictines were devoid of a central hierarchy, the Cluniac Order was not. </w:t>
      </w:r>
      <w:r w:rsidR="4ACC55FC" w:rsidRPr="4ACC55FC">
        <w:rPr>
          <w:rFonts w:ascii="Calibri" w:eastAsia="Calibri" w:hAnsi="Calibri" w:cs="Times New Roman"/>
        </w:rPr>
        <w:t>Founded in 910, Cluny became a leading centre of monastic observance and maintained a degree of cohesion among its affiliated houses, developing over time a similar structure to what the Cistercians would assume in later years: each Cluniac daughter-house and was required to be accountable to its founding house</w:t>
      </w:r>
      <w:r w:rsidR="00296F2A">
        <w:rPr>
          <w:rFonts w:ascii="Calibri" w:eastAsia="Calibri" w:hAnsi="Calibri" w:cs="Times New Roman"/>
        </w:rPr>
        <w:t>,</w:t>
      </w:r>
      <w:r w:rsidR="4ACC55FC" w:rsidRPr="4ACC55FC">
        <w:rPr>
          <w:rFonts w:ascii="Calibri" w:eastAsia="Calibri" w:hAnsi="Calibri" w:cs="Times New Roman"/>
        </w:rPr>
        <w:t xml:space="preserve"> </w:t>
      </w:r>
      <w:r w:rsidR="00296F2A">
        <w:rPr>
          <w:rFonts w:ascii="Calibri" w:eastAsia="Calibri" w:hAnsi="Calibri" w:cs="Times New Roman"/>
        </w:rPr>
        <w:t>while</w:t>
      </w:r>
      <w:r w:rsidR="4ACC55FC" w:rsidRPr="4ACC55FC">
        <w:rPr>
          <w:rFonts w:ascii="Calibri" w:eastAsia="Calibri" w:hAnsi="Calibri" w:cs="Times New Roman"/>
        </w:rPr>
        <w:t xml:space="preserve"> ‘Visitation of all member houses [was] undertaken by the abbot of Cluny at irregular intervals.’</w:t>
      </w:r>
      <w:r w:rsidR="00861E45" w:rsidRPr="4ACC55FC">
        <w:rPr>
          <w:rStyle w:val="FootnoteReference"/>
          <w:rFonts w:ascii="Calibri" w:eastAsia="Calibri" w:hAnsi="Calibri" w:cs="Times New Roman"/>
        </w:rPr>
        <w:footnoteReference w:id="2"/>
      </w:r>
      <w:r w:rsidR="4ACC55FC" w:rsidRPr="4ACC55FC">
        <w:rPr>
          <w:rFonts w:ascii="Calibri" w:eastAsia="Calibri" w:hAnsi="Calibri" w:cs="Times New Roman"/>
        </w:rPr>
        <w:t xml:space="preserve"> When this system first emerged, it provided a form of accountability that was lacking in the traditional Benedictine setup, but which itself lacked the strength of unity and accountability that the General Chapter of the Cistercians provided to them.</w:t>
      </w:r>
    </w:p>
    <w:p w14:paraId="320F468E" w14:textId="65699815" w:rsidR="00861E45" w:rsidRPr="005157E5" w:rsidRDefault="007C74CF" w:rsidP="1B12B7EA">
      <w:pPr>
        <w:spacing w:after="0" w:line="256" w:lineRule="auto"/>
        <w:ind w:firstLine="720"/>
        <w:contextualSpacing/>
        <w:rPr>
          <w:rFonts w:ascii="Calibri" w:eastAsia="Calibri" w:hAnsi="Calibri" w:cs="Times New Roman"/>
        </w:rPr>
      </w:pPr>
      <w:r>
        <w:rPr>
          <w:rFonts w:ascii="Calibri" w:eastAsia="Calibri" w:hAnsi="Calibri" w:cs="Times New Roman"/>
        </w:rPr>
        <w:t>This</w:t>
      </w:r>
      <w:r w:rsidR="000A7BD7">
        <w:rPr>
          <w:rFonts w:ascii="Calibri" w:eastAsia="Calibri" w:hAnsi="Calibri" w:cs="Times New Roman"/>
        </w:rPr>
        <w:t xml:space="preserve"> General Chapter </w:t>
      </w:r>
      <w:r w:rsidR="008C2742">
        <w:rPr>
          <w:rFonts w:ascii="Calibri" w:eastAsia="Calibri" w:hAnsi="Calibri" w:cs="Times New Roman"/>
        </w:rPr>
        <w:t xml:space="preserve">was intended to </w:t>
      </w:r>
      <w:r w:rsidR="000A7BD7">
        <w:rPr>
          <w:rFonts w:ascii="Calibri" w:eastAsia="Calibri" w:hAnsi="Calibri" w:cs="Times New Roman"/>
        </w:rPr>
        <w:t>ground the</w:t>
      </w:r>
      <w:r>
        <w:rPr>
          <w:rFonts w:ascii="Calibri" w:eastAsia="Calibri" w:hAnsi="Calibri" w:cs="Times New Roman"/>
        </w:rPr>
        <w:t xml:space="preserve"> Cistercians</w:t>
      </w:r>
      <w:r w:rsidR="000A7BD7">
        <w:rPr>
          <w:rFonts w:ascii="Calibri" w:eastAsia="Calibri" w:hAnsi="Calibri" w:cs="Times New Roman"/>
        </w:rPr>
        <w:t xml:space="preserve"> in their accountability to one another and help </w:t>
      </w:r>
      <w:r w:rsidR="005157E5">
        <w:rPr>
          <w:rFonts w:ascii="Calibri" w:eastAsia="Calibri" w:hAnsi="Calibri" w:cs="Times New Roman"/>
        </w:rPr>
        <w:t>ensure a strong degree of stability and consistency in the Cistercians’</w:t>
      </w:r>
      <w:r w:rsidR="00C5750D">
        <w:rPr>
          <w:rFonts w:ascii="Calibri" w:eastAsia="Calibri" w:hAnsi="Calibri" w:cs="Times New Roman"/>
        </w:rPr>
        <w:t xml:space="preserve"> </w:t>
      </w:r>
      <w:r w:rsidR="005157E5">
        <w:rPr>
          <w:rFonts w:ascii="Calibri" w:eastAsia="Calibri" w:hAnsi="Calibri" w:cs="Times New Roman"/>
        </w:rPr>
        <w:t>practices</w:t>
      </w:r>
      <w:r w:rsidR="000F5AA5">
        <w:rPr>
          <w:rFonts w:ascii="Calibri" w:eastAsia="Calibri" w:hAnsi="Calibri" w:cs="Times New Roman"/>
        </w:rPr>
        <w:t xml:space="preserve">. </w:t>
      </w:r>
      <w:r w:rsidR="000F5AA5">
        <w:rPr>
          <w:rFonts w:ascii="Calibri" w:eastAsia="Calibri" w:hAnsi="Calibri" w:cs="Times New Roman"/>
        </w:rPr>
        <w:lastRenderedPageBreak/>
        <w:t>This</w:t>
      </w:r>
      <w:r w:rsidR="005157E5">
        <w:rPr>
          <w:rFonts w:ascii="Calibri" w:eastAsia="Calibri" w:hAnsi="Calibri" w:cs="Times New Roman"/>
        </w:rPr>
        <w:t xml:space="preserve"> was important </w:t>
      </w:r>
      <w:r w:rsidR="00C5750D">
        <w:rPr>
          <w:rFonts w:ascii="Calibri" w:eastAsia="Calibri" w:hAnsi="Calibri" w:cs="Times New Roman"/>
        </w:rPr>
        <w:t xml:space="preserve">as their </w:t>
      </w:r>
      <w:r w:rsidR="005157E5">
        <w:rPr>
          <w:rFonts w:ascii="Calibri" w:eastAsia="Calibri" w:hAnsi="Calibri" w:cs="Times New Roman"/>
        </w:rPr>
        <w:t>devotion to the requirements of the Rule of St. Benedict</w:t>
      </w:r>
      <w:r w:rsidR="00C5750D">
        <w:rPr>
          <w:rFonts w:ascii="Calibri" w:eastAsia="Calibri" w:hAnsi="Calibri" w:cs="Times New Roman"/>
        </w:rPr>
        <w:t>—</w:t>
      </w:r>
      <w:r w:rsidR="005157E5">
        <w:rPr>
          <w:rFonts w:ascii="Calibri" w:eastAsia="Calibri" w:hAnsi="Calibri" w:cs="Times New Roman"/>
        </w:rPr>
        <w:t xml:space="preserve">and the traditions that emerged based on </w:t>
      </w:r>
      <w:r w:rsidR="00C5750D">
        <w:rPr>
          <w:rFonts w:ascii="Calibri" w:eastAsia="Calibri" w:hAnsi="Calibri" w:cs="Times New Roman"/>
        </w:rPr>
        <w:t>their own</w:t>
      </w:r>
      <w:r w:rsidR="005157E5">
        <w:rPr>
          <w:rFonts w:ascii="Calibri" w:eastAsia="Calibri" w:hAnsi="Calibri" w:cs="Times New Roman"/>
        </w:rPr>
        <w:t xml:space="preserve"> </w:t>
      </w:r>
      <w:r w:rsidR="00852785">
        <w:rPr>
          <w:rFonts w:ascii="Calibri" w:eastAsia="Calibri" w:hAnsi="Calibri" w:cs="Times New Roman"/>
        </w:rPr>
        <w:t>concl</w:t>
      </w:r>
      <w:r w:rsidR="00C5750D">
        <w:rPr>
          <w:rFonts w:ascii="Calibri" w:eastAsia="Calibri" w:hAnsi="Calibri" w:cs="Times New Roman"/>
        </w:rPr>
        <w:t>usions</w:t>
      </w:r>
      <w:r w:rsidR="00852785">
        <w:rPr>
          <w:rFonts w:ascii="Calibri" w:eastAsia="Calibri" w:hAnsi="Calibri" w:cs="Times New Roman"/>
        </w:rPr>
        <w:t xml:space="preserve"> from </w:t>
      </w:r>
      <w:r w:rsidR="005157E5">
        <w:rPr>
          <w:rFonts w:ascii="Calibri" w:eastAsia="Calibri" w:hAnsi="Calibri" w:cs="Times New Roman"/>
        </w:rPr>
        <w:t xml:space="preserve">St. Benedict’s </w:t>
      </w:r>
      <w:r w:rsidR="005157E5" w:rsidRPr="005157E5">
        <w:rPr>
          <w:rFonts w:ascii="Calibri" w:eastAsia="Calibri" w:hAnsi="Calibri" w:cs="Times New Roman"/>
          <w:i/>
          <w:iCs/>
        </w:rPr>
        <w:t>Vita</w:t>
      </w:r>
      <w:r w:rsidR="005157E5">
        <w:rPr>
          <w:rStyle w:val="FootnoteReference"/>
          <w:rFonts w:ascii="Calibri" w:eastAsia="Calibri" w:hAnsi="Calibri" w:cs="Times New Roman"/>
        </w:rPr>
        <w:footnoteReference w:id="3"/>
      </w:r>
      <w:r w:rsidR="00C5750D">
        <w:rPr>
          <w:rFonts w:ascii="Calibri" w:eastAsia="Calibri" w:hAnsi="Calibri" w:cs="Times New Roman"/>
        </w:rPr>
        <w:t xml:space="preserve">—went beyond what was expected </w:t>
      </w:r>
      <w:r w:rsidR="0093169F">
        <w:rPr>
          <w:rFonts w:ascii="Calibri" w:eastAsia="Calibri" w:hAnsi="Calibri" w:cs="Times New Roman"/>
        </w:rPr>
        <w:t>by</w:t>
      </w:r>
      <w:r w:rsidR="00C5750D">
        <w:rPr>
          <w:rFonts w:ascii="Calibri" w:eastAsia="Calibri" w:hAnsi="Calibri" w:cs="Times New Roman"/>
        </w:rPr>
        <w:t xml:space="preserve"> the </w:t>
      </w:r>
      <w:r w:rsidR="0093169F">
        <w:rPr>
          <w:rFonts w:ascii="Calibri" w:eastAsia="Calibri" w:hAnsi="Calibri" w:cs="Times New Roman"/>
        </w:rPr>
        <w:t xml:space="preserve">original </w:t>
      </w:r>
      <w:r w:rsidR="00C5750D">
        <w:rPr>
          <w:rFonts w:ascii="Calibri" w:eastAsia="Calibri" w:hAnsi="Calibri" w:cs="Times New Roman"/>
        </w:rPr>
        <w:t>Benedictine Order. How effective it was is, however, debatable. The 13</w:t>
      </w:r>
      <w:r w:rsidR="00C5750D" w:rsidRPr="00C5750D">
        <w:rPr>
          <w:rFonts w:ascii="Calibri" w:eastAsia="Calibri" w:hAnsi="Calibri" w:cs="Times New Roman"/>
          <w:vertAlign w:val="superscript"/>
        </w:rPr>
        <w:t>th</w:t>
      </w:r>
      <w:r w:rsidR="00C5750D">
        <w:rPr>
          <w:rFonts w:ascii="Calibri" w:eastAsia="Calibri" w:hAnsi="Calibri" w:cs="Times New Roman"/>
        </w:rPr>
        <w:t xml:space="preserve"> century Cathar movement highlights a change in monasticism that the General Chapter seems to have done little—if it could do anything at all—to prevent</w:t>
      </w:r>
      <w:r w:rsidR="006C2854">
        <w:rPr>
          <w:rFonts w:ascii="Calibri" w:eastAsia="Calibri" w:hAnsi="Calibri" w:cs="Times New Roman"/>
        </w:rPr>
        <w:t>. Overtime,</w:t>
      </w:r>
      <w:r w:rsidR="00C5750D">
        <w:rPr>
          <w:rFonts w:ascii="Calibri" w:eastAsia="Calibri" w:hAnsi="Calibri" w:cs="Times New Roman"/>
        </w:rPr>
        <w:t xml:space="preserve"> the growing wealth of the monasteries </w:t>
      </w:r>
      <w:r w:rsidR="006C2854">
        <w:rPr>
          <w:rFonts w:ascii="Calibri" w:eastAsia="Calibri" w:hAnsi="Calibri" w:cs="Times New Roman"/>
        </w:rPr>
        <w:t xml:space="preserve">was in strong contrast </w:t>
      </w:r>
      <w:r w:rsidR="00C5750D">
        <w:rPr>
          <w:rFonts w:ascii="Calibri" w:eastAsia="Calibri" w:hAnsi="Calibri" w:cs="Times New Roman"/>
        </w:rPr>
        <w:t>to the original monastic oath of poverty</w:t>
      </w:r>
      <w:r w:rsidR="006C2854">
        <w:rPr>
          <w:rFonts w:ascii="Calibri" w:eastAsia="Calibri" w:hAnsi="Calibri" w:cs="Times New Roman"/>
        </w:rPr>
        <w:t xml:space="preserve">, highlighting the </w:t>
      </w:r>
      <w:r w:rsidR="00C5750D">
        <w:rPr>
          <w:rFonts w:ascii="Calibri" w:eastAsia="Calibri" w:hAnsi="Calibri" w:cs="Times New Roman"/>
        </w:rPr>
        <w:t xml:space="preserve">hypocrisy in monastic practice that </w:t>
      </w:r>
      <w:r w:rsidR="006C2854">
        <w:rPr>
          <w:rFonts w:ascii="Calibri" w:eastAsia="Calibri" w:hAnsi="Calibri" w:cs="Times New Roman"/>
        </w:rPr>
        <w:t xml:space="preserve">emerged alongside </w:t>
      </w:r>
      <w:r w:rsidR="00C5750D">
        <w:rPr>
          <w:rFonts w:ascii="Calibri" w:eastAsia="Calibri" w:hAnsi="Calibri" w:cs="Times New Roman"/>
        </w:rPr>
        <w:t>this, although how great this degree was will need to be studied to provide a better idea of the correlation between the two.</w:t>
      </w:r>
      <w:r w:rsidR="000F53C2">
        <w:rPr>
          <w:rFonts w:ascii="Calibri" w:eastAsia="Calibri" w:hAnsi="Calibri" w:cs="Times New Roman"/>
        </w:rPr>
        <w:t xml:space="preserve"> This will be examined more clearly in the next section.</w:t>
      </w:r>
    </w:p>
    <w:p w14:paraId="116A08C9" w14:textId="51FC0DCF" w:rsidR="1B12B7EA" w:rsidRDefault="4ACC55FC" w:rsidP="006C2854">
      <w:pPr>
        <w:spacing w:after="0" w:line="256" w:lineRule="auto"/>
        <w:ind w:firstLine="720"/>
        <w:contextualSpacing/>
        <w:rPr>
          <w:rFonts w:ascii="Calibri" w:eastAsia="Calibri" w:hAnsi="Calibri" w:cs="Times New Roman"/>
        </w:rPr>
      </w:pPr>
      <w:r w:rsidRPr="4ACC55FC">
        <w:rPr>
          <w:rFonts w:ascii="Calibri" w:eastAsia="Calibri" w:hAnsi="Calibri" w:cs="Times New Roman"/>
        </w:rPr>
        <w:t>This progression from a lack of structure among the Benedictines, to the Cluniac’s feudalistic hierarchy, to the Cistercian Order’s General Chapter all should be examined in the context of how these caused the Rule to be observed within each Order alongside how consistently this Rule was applied.</w:t>
      </w:r>
    </w:p>
    <w:p w14:paraId="4DAAA8AC" w14:textId="77777777" w:rsidR="006C2854" w:rsidRPr="006C2854" w:rsidRDefault="006C2854" w:rsidP="006C2854">
      <w:pPr>
        <w:spacing w:after="0" w:line="256" w:lineRule="auto"/>
        <w:ind w:firstLine="720"/>
        <w:contextualSpacing/>
        <w:rPr>
          <w:rFonts w:ascii="Calibri" w:eastAsia="Calibri" w:hAnsi="Calibri" w:cs="Times New Roman"/>
        </w:rPr>
      </w:pPr>
    </w:p>
    <w:p w14:paraId="0EE6C51E" w14:textId="601FA4BD" w:rsidR="44972729" w:rsidRDefault="44972729" w:rsidP="44972729">
      <w:pPr>
        <w:spacing w:after="0" w:line="256" w:lineRule="auto"/>
        <w:rPr>
          <w:rFonts w:ascii="Calibri" w:eastAsia="Calibri" w:hAnsi="Calibri" w:cs="Times New Roman"/>
        </w:rPr>
      </w:pPr>
    </w:p>
    <w:p w14:paraId="27D0E52B" w14:textId="13F45D4B" w:rsidR="00CA3B3B" w:rsidRPr="00CA3B3B" w:rsidRDefault="00CA3B3B" w:rsidP="44972729">
      <w:pPr>
        <w:spacing w:after="0" w:line="256" w:lineRule="auto"/>
        <w:rPr>
          <w:rFonts w:ascii="Calibri" w:eastAsia="Calibri" w:hAnsi="Calibri" w:cs="Times New Roman"/>
        </w:rPr>
      </w:pPr>
      <w:r>
        <w:rPr>
          <w:rFonts w:ascii="Calibri" w:eastAsia="Calibri" w:hAnsi="Calibri" w:cs="Times New Roman"/>
          <w:u w:val="single"/>
        </w:rPr>
        <w:t>Conduct and Criticism</w:t>
      </w:r>
    </w:p>
    <w:p w14:paraId="2F29FE3C" w14:textId="1EA97F6B" w:rsidR="00CA3B3B" w:rsidRDefault="00CA3B3B" w:rsidP="44972729">
      <w:pPr>
        <w:spacing w:after="0" w:line="256" w:lineRule="auto"/>
        <w:rPr>
          <w:rFonts w:ascii="Calibri" w:eastAsia="Calibri" w:hAnsi="Calibri" w:cs="Times New Roman"/>
        </w:rPr>
      </w:pPr>
    </w:p>
    <w:p w14:paraId="5686E749" w14:textId="61D31489" w:rsidR="00E9635E" w:rsidRDefault="000F5F04" w:rsidP="44972729">
      <w:pPr>
        <w:spacing w:after="0" w:line="256" w:lineRule="auto"/>
        <w:rPr>
          <w:rFonts w:ascii="Calibri" w:eastAsia="Calibri" w:hAnsi="Calibri" w:cs="Times New Roman"/>
        </w:rPr>
      </w:pPr>
      <w:r>
        <w:rPr>
          <w:rFonts w:ascii="Calibri" w:eastAsia="Calibri" w:hAnsi="Calibri" w:cs="Times New Roman"/>
        </w:rPr>
        <w:t>T</w:t>
      </w:r>
      <w:r w:rsidR="008545ED">
        <w:rPr>
          <w:rFonts w:ascii="Calibri" w:eastAsia="Calibri" w:hAnsi="Calibri" w:cs="Times New Roman"/>
        </w:rPr>
        <w:t>his</w:t>
      </w:r>
      <w:r>
        <w:rPr>
          <w:rFonts w:ascii="Calibri" w:eastAsia="Calibri" w:hAnsi="Calibri" w:cs="Times New Roman"/>
        </w:rPr>
        <w:t xml:space="preserve"> final</w:t>
      </w:r>
      <w:r w:rsidR="008545ED">
        <w:rPr>
          <w:rFonts w:ascii="Calibri" w:eastAsia="Calibri" w:hAnsi="Calibri" w:cs="Times New Roman"/>
        </w:rPr>
        <w:t xml:space="preserve"> section will consist of an assessment of the monks’ conduct and the criticism they attracted throughout the ages</w:t>
      </w:r>
      <w:r>
        <w:rPr>
          <w:rFonts w:ascii="Calibri" w:eastAsia="Calibri" w:hAnsi="Calibri" w:cs="Times New Roman"/>
        </w:rPr>
        <w:t xml:space="preserve"> and the cultural perception of monasticism</w:t>
      </w:r>
      <w:r w:rsidR="008545ED">
        <w:rPr>
          <w:rFonts w:ascii="Calibri" w:eastAsia="Calibri" w:hAnsi="Calibri" w:cs="Times New Roman"/>
        </w:rPr>
        <w:t>. Some of this criticism was positive, as in the case of the admiration that the early Cistercians received when their Order was first founded, when many people regarded th</w:t>
      </w:r>
      <w:r w:rsidR="006D13E2">
        <w:rPr>
          <w:rFonts w:ascii="Calibri" w:eastAsia="Calibri" w:hAnsi="Calibri" w:cs="Times New Roman"/>
        </w:rPr>
        <w:t xml:space="preserve">em </w:t>
      </w:r>
      <w:r w:rsidR="008545ED">
        <w:rPr>
          <w:rFonts w:ascii="Calibri" w:eastAsia="Calibri" w:hAnsi="Calibri" w:cs="Times New Roman"/>
        </w:rPr>
        <w:t xml:space="preserve">with </w:t>
      </w:r>
      <w:r w:rsidR="00F43750">
        <w:rPr>
          <w:rFonts w:ascii="Calibri" w:eastAsia="Calibri" w:hAnsi="Calibri" w:cs="Times New Roman"/>
        </w:rPr>
        <w:t xml:space="preserve">admiration and </w:t>
      </w:r>
      <w:r w:rsidR="00877823">
        <w:rPr>
          <w:rFonts w:ascii="Calibri" w:eastAsia="Calibri" w:hAnsi="Calibri" w:cs="Times New Roman"/>
        </w:rPr>
        <w:t xml:space="preserve">others with </w:t>
      </w:r>
      <w:r w:rsidR="00F43750">
        <w:rPr>
          <w:rFonts w:ascii="Calibri" w:eastAsia="Calibri" w:hAnsi="Calibri" w:cs="Times New Roman"/>
        </w:rPr>
        <w:t xml:space="preserve">confusion </w:t>
      </w:r>
      <w:r w:rsidR="008545ED">
        <w:rPr>
          <w:rFonts w:ascii="Calibri" w:eastAsia="Calibri" w:hAnsi="Calibri" w:cs="Times New Roman"/>
        </w:rPr>
        <w:t>for their dedication to their harsh lifestyle.</w:t>
      </w:r>
      <w:r w:rsidR="00A74C06">
        <w:rPr>
          <w:rStyle w:val="FootnoteReference"/>
          <w:rFonts w:ascii="Calibri" w:eastAsia="Calibri" w:hAnsi="Calibri" w:cs="Times New Roman"/>
        </w:rPr>
        <w:footnoteReference w:id="4"/>
      </w:r>
      <w:r w:rsidR="00727AF7">
        <w:rPr>
          <w:rStyle w:val="FootnoteReference"/>
          <w:rFonts w:ascii="Calibri" w:eastAsia="Calibri" w:hAnsi="Calibri" w:cs="Times New Roman"/>
        </w:rPr>
        <w:footnoteReference w:id="5"/>
      </w:r>
      <w:r w:rsidR="008545ED">
        <w:rPr>
          <w:rFonts w:ascii="Calibri" w:eastAsia="Calibri" w:hAnsi="Calibri" w:cs="Times New Roman"/>
        </w:rPr>
        <w:t xml:space="preserve"> </w:t>
      </w:r>
      <w:r>
        <w:rPr>
          <w:rFonts w:ascii="Calibri" w:eastAsia="Calibri" w:hAnsi="Calibri" w:cs="Times New Roman"/>
        </w:rPr>
        <w:t xml:space="preserve">Sadly, </w:t>
      </w:r>
      <w:r w:rsidR="008545ED">
        <w:rPr>
          <w:rFonts w:ascii="Calibri" w:eastAsia="Calibri" w:hAnsi="Calibri" w:cs="Times New Roman"/>
        </w:rPr>
        <w:t xml:space="preserve">there was </w:t>
      </w:r>
      <w:r>
        <w:rPr>
          <w:rFonts w:ascii="Calibri" w:eastAsia="Calibri" w:hAnsi="Calibri" w:cs="Times New Roman"/>
        </w:rPr>
        <w:t xml:space="preserve">also </w:t>
      </w:r>
      <w:r w:rsidR="008545ED">
        <w:rPr>
          <w:rFonts w:ascii="Calibri" w:eastAsia="Calibri" w:hAnsi="Calibri" w:cs="Times New Roman"/>
        </w:rPr>
        <w:t xml:space="preserve">basis for negative criticism, </w:t>
      </w:r>
      <w:r>
        <w:rPr>
          <w:rFonts w:ascii="Calibri" w:eastAsia="Calibri" w:hAnsi="Calibri" w:cs="Times New Roman"/>
        </w:rPr>
        <w:t xml:space="preserve">most prominently </w:t>
      </w:r>
      <w:r w:rsidR="008545ED">
        <w:rPr>
          <w:rFonts w:ascii="Calibri" w:eastAsia="Calibri" w:hAnsi="Calibri" w:cs="Times New Roman"/>
        </w:rPr>
        <w:t>when monks abused their positions and hoarded wealth and alcohol for their own use in violation of their monastic vows.</w:t>
      </w:r>
    </w:p>
    <w:p w14:paraId="6789DDEC" w14:textId="2DCD599F" w:rsidR="00791F5C" w:rsidRDefault="00E9635E" w:rsidP="00E9635E">
      <w:pPr>
        <w:spacing w:after="0" w:line="256" w:lineRule="auto"/>
        <w:ind w:firstLine="720"/>
        <w:rPr>
          <w:rFonts w:ascii="Calibri" w:eastAsia="Calibri" w:hAnsi="Calibri" w:cs="Times New Roman"/>
        </w:rPr>
      </w:pPr>
      <w:r>
        <w:rPr>
          <w:rFonts w:ascii="Calibri" w:eastAsia="Calibri" w:hAnsi="Calibri" w:cs="Times New Roman"/>
        </w:rPr>
        <w:t>Some of the potential evidence for the state of monastic conduct is the presence or absence of monks in surviving court records and contemporary accounts of their conduct. While it is true that the absence of evidence of monastic impropriety is not the same as it not existing</w:t>
      </w:r>
      <w:r w:rsidR="000936C6">
        <w:rPr>
          <w:rFonts w:ascii="Calibri" w:eastAsia="Calibri" w:hAnsi="Calibri" w:cs="Times New Roman"/>
        </w:rPr>
        <w:t>—especially as a medieval source has to survive the better part of 800 years in the first place—this would still be evidence that needs to be taken into account. Contemporary accounts have a similar weakness in that most histories of the era were written by monks themselves. Nevertheless, there are plenty of surviving accounts—lay and ecclesiastical—of monks behaving badly. For this work, I will attempt to source account</w:t>
      </w:r>
      <w:r w:rsidR="00F65020">
        <w:rPr>
          <w:rFonts w:ascii="Calibri" w:eastAsia="Calibri" w:hAnsi="Calibri" w:cs="Times New Roman"/>
        </w:rPr>
        <w:t>s</w:t>
      </w:r>
      <w:r w:rsidR="000936C6">
        <w:rPr>
          <w:rFonts w:ascii="Calibri" w:eastAsia="Calibri" w:hAnsi="Calibri" w:cs="Times New Roman"/>
        </w:rPr>
        <w:t xml:space="preserve"> of the impact that a monastery had on an area when it kept to the monastic Rule and contrast this to the opposing view of the monasteries’ hypocrisy</w:t>
      </w:r>
      <w:r w:rsidR="00FD5549">
        <w:rPr>
          <w:rFonts w:ascii="Calibri" w:eastAsia="Calibri" w:hAnsi="Calibri" w:cs="Times New Roman"/>
        </w:rPr>
        <w:t xml:space="preserve"> for a real</w:t>
      </w:r>
      <w:r w:rsidR="00E86CBD">
        <w:rPr>
          <w:rFonts w:ascii="Calibri" w:eastAsia="Calibri" w:hAnsi="Calibri" w:cs="Times New Roman"/>
        </w:rPr>
        <w:t>-</w:t>
      </w:r>
      <w:r w:rsidR="0059094F">
        <w:rPr>
          <w:rFonts w:ascii="Calibri" w:eastAsia="Calibri" w:hAnsi="Calibri" w:cs="Times New Roman"/>
        </w:rPr>
        <w:t>l</w:t>
      </w:r>
      <w:r w:rsidR="00FD5549">
        <w:rPr>
          <w:rFonts w:ascii="Calibri" w:eastAsia="Calibri" w:hAnsi="Calibri" w:cs="Times New Roman"/>
        </w:rPr>
        <w:t>ife illustration of the difference</w:t>
      </w:r>
      <w:r w:rsidR="000936C6">
        <w:rPr>
          <w:rFonts w:ascii="Calibri" w:eastAsia="Calibri" w:hAnsi="Calibri" w:cs="Times New Roman"/>
        </w:rPr>
        <w:t>.</w:t>
      </w:r>
    </w:p>
    <w:p w14:paraId="1C26C2D5" w14:textId="3972EDA7" w:rsidR="00791F5C" w:rsidRDefault="00791F5C" w:rsidP="44972729">
      <w:pPr>
        <w:spacing w:after="0" w:line="256" w:lineRule="auto"/>
        <w:rPr>
          <w:rFonts w:ascii="Calibri" w:eastAsia="Calibri" w:hAnsi="Calibri" w:cs="Times New Roman"/>
          <w:u w:val="single"/>
        </w:rPr>
      </w:pPr>
    </w:p>
    <w:p w14:paraId="0913FC95" w14:textId="21183887" w:rsidR="00BE39A1" w:rsidRDefault="00BE39A1">
      <w:pPr>
        <w:rPr>
          <w:rFonts w:ascii="Calibri" w:eastAsia="Calibri" w:hAnsi="Calibri" w:cs="Times New Roman"/>
        </w:rPr>
      </w:pPr>
      <w:r>
        <w:rPr>
          <w:rFonts w:ascii="Calibri" w:eastAsia="Calibri" w:hAnsi="Calibri" w:cs="Times New Roman"/>
        </w:rPr>
        <w:br w:type="page"/>
      </w:r>
    </w:p>
    <w:p w14:paraId="393D5C2C" w14:textId="77777777" w:rsidR="00802B2E" w:rsidRDefault="00802B2E" w:rsidP="44972729">
      <w:pPr>
        <w:spacing w:after="0" w:line="256" w:lineRule="auto"/>
        <w:rPr>
          <w:rFonts w:ascii="Calibri" w:eastAsia="Calibri" w:hAnsi="Calibri" w:cs="Times New Roman"/>
        </w:rPr>
      </w:pPr>
    </w:p>
    <w:p w14:paraId="13F7AC71" w14:textId="0205E89E" w:rsidR="00984B49" w:rsidRPr="00984B49" w:rsidRDefault="00C722F3" w:rsidP="44972729">
      <w:pPr>
        <w:spacing w:after="0" w:line="256" w:lineRule="auto"/>
        <w:rPr>
          <w:rFonts w:ascii="Calibri" w:eastAsia="Calibri" w:hAnsi="Calibri" w:cs="Times New Roman"/>
          <w:sz w:val="28"/>
          <w:szCs w:val="28"/>
          <w:u w:val="single"/>
        </w:rPr>
      </w:pPr>
      <w:r>
        <w:rPr>
          <w:rFonts w:ascii="Calibri" w:eastAsia="Calibri" w:hAnsi="Calibri" w:cs="Times New Roman"/>
          <w:sz w:val="28"/>
          <w:szCs w:val="28"/>
          <w:u w:val="single"/>
        </w:rPr>
        <w:t xml:space="preserve">Chapter 2: </w:t>
      </w:r>
      <w:r w:rsidR="44972729" w:rsidRPr="44972729">
        <w:rPr>
          <w:rFonts w:ascii="Calibri" w:eastAsia="Calibri" w:hAnsi="Calibri" w:cs="Times New Roman"/>
          <w:sz w:val="28"/>
          <w:szCs w:val="28"/>
          <w:u w:val="single"/>
        </w:rPr>
        <w:t>Militant Monasticism</w:t>
      </w:r>
    </w:p>
    <w:p w14:paraId="784B5101" w14:textId="096D9CED" w:rsidR="00CA3B3B" w:rsidRDefault="00CA3B3B" w:rsidP="44972729">
      <w:pPr>
        <w:spacing w:after="0" w:line="256" w:lineRule="auto"/>
        <w:rPr>
          <w:rFonts w:ascii="Calibri" w:eastAsia="Calibri" w:hAnsi="Calibri" w:cs="Times New Roman"/>
        </w:rPr>
      </w:pPr>
    </w:p>
    <w:p w14:paraId="4D29EA64" w14:textId="77777777" w:rsidR="00BE39A1" w:rsidRDefault="00BE39A1" w:rsidP="44972729">
      <w:pPr>
        <w:spacing w:after="0" w:line="256" w:lineRule="auto"/>
        <w:rPr>
          <w:rFonts w:ascii="Calibri" w:eastAsia="Calibri" w:hAnsi="Calibri" w:cs="Times New Roman"/>
        </w:rPr>
      </w:pPr>
    </w:p>
    <w:p w14:paraId="5D636B88" w14:textId="5F8AD71D" w:rsidR="00CA3B3B" w:rsidRDefault="00CA3B3B" w:rsidP="44972729">
      <w:pPr>
        <w:spacing w:after="0" w:line="256" w:lineRule="auto"/>
        <w:rPr>
          <w:rFonts w:ascii="Calibri" w:eastAsia="Calibri" w:hAnsi="Calibri" w:cs="Times New Roman"/>
          <w:u w:val="single"/>
        </w:rPr>
      </w:pPr>
      <w:r>
        <w:rPr>
          <w:rFonts w:ascii="Calibri" w:eastAsia="Calibri" w:hAnsi="Calibri" w:cs="Times New Roman"/>
          <w:u w:val="single"/>
        </w:rPr>
        <w:t>Origins in the Holy Land</w:t>
      </w:r>
    </w:p>
    <w:p w14:paraId="6C6B6307" w14:textId="77777777" w:rsidR="007347F2" w:rsidRDefault="007347F2" w:rsidP="44972729">
      <w:pPr>
        <w:spacing w:after="0" w:line="256" w:lineRule="auto"/>
        <w:rPr>
          <w:rFonts w:ascii="Calibri" w:eastAsia="Calibri" w:hAnsi="Calibri" w:cs="Times New Roman"/>
        </w:rPr>
      </w:pPr>
    </w:p>
    <w:p w14:paraId="0D90BC4C" w14:textId="04945CA5" w:rsidR="00CA3B3B" w:rsidRDefault="00CA3B3B" w:rsidP="44972729">
      <w:pPr>
        <w:spacing w:after="0" w:line="256" w:lineRule="auto"/>
        <w:rPr>
          <w:rFonts w:ascii="Calibri" w:eastAsia="Calibri" w:hAnsi="Calibri" w:cs="Times New Roman"/>
        </w:rPr>
      </w:pPr>
    </w:p>
    <w:p w14:paraId="4AB2DFC9" w14:textId="3671C3FA" w:rsidR="00CA3B3B" w:rsidRDefault="00CA3B3B" w:rsidP="00623521">
      <w:pPr>
        <w:spacing w:after="0" w:line="256" w:lineRule="auto"/>
        <w:rPr>
          <w:rFonts w:ascii="Calibri" w:eastAsia="Calibri" w:hAnsi="Calibri" w:cs="Times New Roman"/>
        </w:rPr>
      </w:pPr>
      <w:r>
        <w:rPr>
          <w:rFonts w:ascii="Calibri" w:eastAsia="Calibri" w:hAnsi="Calibri" w:cs="Times New Roman"/>
        </w:rPr>
        <w:t xml:space="preserve">The formation of the Militant Orders out of the monastic Orders will be the focal point of this second </w:t>
      </w:r>
      <w:r w:rsidR="002F38F6">
        <w:rPr>
          <w:rFonts w:ascii="Calibri" w:eastAsia="Calibri" w:hAnsi="Calibri" w:cs="Times New Roman"/>
        </w:rPr>
        <w:t>chapter</w:t>
      </w:r>
      <w:r>
        <w:rPr>
          <w:rFonts w:ascii="Calibri" w:eastAsia="Calibri" w:hAnsi="Calibri" w:cs="Times New Roman"/>
        </w:rPr>
        <w:t>, starting with the emergence of the Knights Templar</w:t>
      </w:r>
      <w:r w:rsidR="0092126D">
        <w:rPr>
          <w:rFonts w:ascii="Calibri" w:eastAsia="Calibri" w:hAnsi="Calibri" w:cs="Times New Roman"/>
        </w:rPr>
        <w:t>, Knights Hospitaller</w:t>
      </w:r>
      <w:r>
        <w:rPr>
          <w:rFonts w:ascii="Calibri" w:eastAsia="Calibri" w:hAnsi="Calibri" w:cs="Times New Roman"/>
        </w:rPr>
        <w:t xml:space="preserve"> and Teutonic Knights out of their original missions in the Holy Land and from there their excursions further afield</w:t>
      </w:r>
      <w:r w:rsidR="000C6BBB">
        <w:rPr>
          <w:rFonts w:ascii="Calibri" w:eastAsia="Calibri" w:hAnsi="Calibri" w:cs="Times New Roman"/>
        </w:rPr>
        <w:t>. As these Orders are very similar,</w:t>
      </w:r>
      <w:r w:rsidR="00595C3D">
        <w:rPr>
          <w:rFonts w:ascii="Calibri" w:eastAsia="Calibri" w:hAnsi="Calibri" w:cs="Times New Roman"/>
        </w:rPr>
        <w:t xml:space="preserve"> this section will feature an overview of the Militant Orders and their history, before going much more in depth with their missions</w:t>
      </w:r>
      <w:r w:rsidR="00FD3E9C">
        <w:rPr>
          <w:rFonts w:ascii="Calibri" w:eastAsia="Calibri" w:hAnsi="Calibri" w:cs="Times New Roman"/>
        </w:rPr>
        <w:t xml:space="preserve"> and distinctions later</w:t>
      </w:r>
      <w:r w:rsidR="00595C3D">
        <w:rPr>
          <w:rFonts w:ascii="Calibri" w:eastAsia="Calibri" w:hAnsi="Calibri" w:cs="Times New Roman"/>
        </w:rPr>
        <w:t xml:space="preserve">. </w:t>
      </w:r>
      <w:r w:rsidR="002E220F">
        <w:rPr>
          <w:rFonts w:ascii="Calibri" w:eastAsia="Calibri" w:hAnsi="Calibri" w:cs="Times New Roman"/>
        </w:rPr>
        <w:t xml:space="preserve">From their history in the Holy Land, the focus will then shift to </w:t>
      </w:r>
      <w:r w:rsidR="00BE6FB1">
        <w:rPr>
          <w:rFonts w:ascii="Calibri" w:eastAsia="Calibri" w:hAnsi="Calibri" w:cs="Times New Roman"/>
        </w:rPr>
        <w:t>their conduct after the loss of the Holy Land to the Saracens.</w:t>
      </w:r>
    </w:p>
    <w:p w14:paraId="28F9D576" w14:textId="0697F685" w:rsidR="00B302D5" w:rsidRDefault="00B302D5" w:rsidP="00623521">
      <w:pPr>
        <w:spacing w:after="0" w:line="256" w:lineRule="auto"/>
        <w:rPr>
          <w:rFonts w:ascii="Calibri" w:eastAsia="Calibri" w:hAnsi="Calibri" w:cs="Times New Roman"/>
        </w:rPr>
      </w:pPr>
      <w:r>
        <w:rPr>
          <w:rFonts w:ascii="Calibri" w:eastAsia="Calibri" w:hAnsi="Calibri" w:cs="Times New Roman"/>
        </w:rPr>
        <w:tab/>
      </w:r>
      <w:r w:rsidR="00DA196D">
        <w:rPr>
          <w:rFonts w:ascii="Calibri" w:eastAsia="Calibri" w:hAnsi="Calibri" w:cs="Times New Roman"/>
        </w:rPr>
        <w:t>The Knights Hospitaller</w:t>
      </w:r>
      <w:r w:rsidR="00353FA9">
        <w:rPr>
          <w:rFonts w:ascii="Calibri" w:eastAsia="Calibri" w:hAnsi="Calibri" w:cs="Times New Roman"/>
        </w:rPr>
        <w:t xml:space="preserve"> and Teutonic</w:t>
      </w:r>
      <w:r w:rsidR="009C3F9A">
        <w:rPr>
          <w:rFonts w:ascii="Calibri" w:eastAsia="Calibri" w:hAnsi="Calibri" w:cs="Times New Roman"/>
        </w:rPr>
        <w:t xml:space="preserve"> Knights’ origins</w:t>
      </w:r>
      <w:r w:rsidR="00DA196D">
        <w:rPr>
          <w:rFonts w:ascii="Calibri" w:eastAsia="Calibri" w:hAnsi="Calibri" w:cs="Times New Roman"/>
        </w:rPr>
        <w:t xml:space="preserve"> will be </w:t>
      </w:r>
      <w:r w:rsidR="00353FA9">
        <w:rPr>
          <w:rFonts w:ascii="Calibri" w:eastAsia="Calibri" w:hAnsi="Calibri" w:cs="Times New Roman"/>
        </w:rPr>
        <w:t xml:space="preserve">assessed in the same </w:t>
      </w:r>
      <w:r w:rsidR="009C3F9A">
        <w:rPr>
          <w:rFonts w:ascii="Calibri" w:eastAsia="Calibri" w:hAnsi="Calibri" w:cs="Times New Roman"/>
        </w:rPr>
        <w:t>section. This is because both started as monastic hospitals in the Holy Land</w:t>
      </w:r>
      <w:r w:rsidR="00112A4D">
        <w:rPr>
          <w:rFonts w:ascii="Calibri" w:eastAsia="Calibri" w:hAnsi="Calibri" w:cs="Times New Roman"/>
        </w:rPr>
        <w:t xml:space="preserve"> before the need for increased national security in the Kingdom of Jerusalem </w:t>
      </w:r>
      <w:r w:rsidR="00A56242">
        <w:rPr>
          <w:rFonts w:ascii="Calibri" w:eastAsia="Calibri" w:hAnsi="Calibri" w:cs="Times New Roman"/>
        </w:rPr>
        <w:t xml:space="preserve">prompted them to take up arms to aid in defending the pilgrims </w:t>
      </w:r>
      <w:r w:rsidR="001872B5">
        <w:rPr>
          <w:rFonts w:ascii="Calibri" w:eastAsia="Calibri" w:hAnsi="Calibri" w:cs="Times New Roman"/>
        </w:rPr>
        <w:t>visiting the area.</w:t>
      </w:r>
      <w:r w:rsidR="00140AE8">
        <w:rPr>
          <w:rFonts w:ascii="Calibri" w:eastAsia="Calibri" w:hAnsi="Calibri" w:cs="Times New Roman"/>
        </w:rPr>
        <w:t xml:space="preserve"> </w:t>
      </w:r>
      <w:r w:rsidR="000B4964">
        <w:rPr>
          <w:rFonts w:ascii="Calibri" w:eastAsia="Calibri" w:hAnsi="Calibri" w:cs="Times New Roman"/>
        </w:rPr>
        <w:t>As both were</w:t>
      </w:r>
      <w:r w:rsidR="000D5518">
        <w:rPr>
          <w:rFonts w:ascii="Calibri" w:eastAsia="Calibri" w:hAnsi="Calibri" w:cs="Times New Roman"/>
        </w:rPr>
        <w:t xml:space="preserve"> classed as</w:t>
      </w:r>
      <w:r w:rsidR="000B4964">
        <w:rPr>
          <w:rFonts w:ascii="Calibri" w:eastAsia="Calibri" w:hAnsi="Calibri" w:cs="Times New Roman"/>
        </w:rPr>
        <w:t xml:space="preserve"> a form of monk, the monastic Rule that each lived by will be examined and compared to the monastic template</w:t>
      </w:r>
      <w:r w:rsidR="00477CBD">
        <w:rPr>
          <w:rFonts w:ascii="Calibri" w:eastAsia="Calibri" w:hAnsi="Calibri" w:cs="Times New Roman"/>
        </w:rPr>
        <w:t>s</w:t>
      </w:r>
      <w:r w:rsidR="000B4964">
        <w:rPr>
          <w:rFonts w:ascii="Calibri" w:eastAsia="Calibri" w:hAnsi="Calibri" w:cs="Times New Roman"/>
        </w:rPr>
        <w:t xml:space="preserve"> laid out in </w:t>
      </w:r>
      <w:r w:rsidR="00477CBD">
        <w:rPr>
          <w:rFonts w:ascii="Calibri" w:eastAsia="Calibri" w:hAnsi="Calibri" w:cs="Times New Roman"/>
        </w:rPr>
        <w:t>Civil Monasticism</w:t>
      </w:r>
      <w:r w:rsidR="000B4964">
        <w:rPr>
          <w:rFonts w:ascii="Calibri" w:eastAsia="Calibri" w:hAnsi="Calibri" w:cs="Times New Roman"/>
        </w:rPr>
        <w:t>, alongside case studies of their conduct in warfare.</w:t>
      </w:r>
      <w:r w:rsidR="00081242">
        <w:rPr>
          <w:rFonts w:ascii="Calibri" w:eastAsia="Calibri" w:hAnsi="Calibri" w:cs="Times New Roman"/>
        </w:rPr>
        <w:t xml:space="preserve"> The contrasts between the</w:t>
      </w:r>
      <w:r w:rsidR="001C43FD">
        <w:rPr>
          <w:rFonts w:ascii="Calibri" w:eastAsia="Calibri" w:hAnsi="Calibri" w:cs="Times New Roman"/>
        </w:rPr>
        <w:t xml:space="preserve"> Militant Orders</w:t>
      </w:r>
      <w:r w:rsidR="00081242">
        <w:rPr>
          <w:rFonts w:ascii="Calibri" w:eastAsia="Calibri" w:hAnsi="Calibri" w:cs="Times New Roman"/>
        </w:rPr>
        <w:t xml:space="preserve"> will then be highlighted in terms of their more specific origins and cultural backgrounds, along with their later campaigns</w:t>
      </w:r>
      <w:r w:rsidR="006A2B57">
        <w:rPr>
          <w:rFonts w:ascii="Calibri" w:eastAsia="Calibri" w:hAnsi="Calibri" w:cs="Times New Roman"/>
        </w:rPr>
        <w:t xml:space="preserve">: the Teutonics’ </w:t>
      </w:r>
      <w:r w:rsidR="00CB4AC2">
        <w:rPr>
          <w:rFonts w:ascii="Calibri" w:eastAsia="Calibri" w:hAnsi="Calibri" w:cs="Times New Roman"/>
        </w:rPr>
        <w:t xml:space="preserve">north-eastern </w:t>
      </w:r>
      <w:r w:rsidR="006A2B57">
        <w:rPr>
          <w:rFonts w:ascii="Calibri" w:eastAsia="Calibri" w:hAnsi="Calibri" w:cs="Times New Roman"/>
        </w:rPr>
        <w:t>European conquests and the Hospitallers’</w:t>
      </w:r>
      <w:r w:rsidR="00CB4AC2">
        <w:rPr>
          <w:rFonts w:ascii="Calibri" w:eastAsia="Calibri" w:hAnsi="Calibri" w:cs="Times New Roman"/>
        </w:rPr>
        <w:t xml:space="preserve"> later occupation of Rhodes</w:t>
      </w:r>
      <w:r w:rsidR="00CB4AC2" w:rsidRPr="00240032">
        <w:rPr>
          <w:rFonts w:ascii="Calibri" w:eastAsia="Calibri" w:hAnsi="Calibri" w:cs="Times New Roman"/>
        </w:rPr>
        <w:t>.</w:t>
      </w:r>
      <w:r w:rsidR="003E1509">
        <w:rPr>
          <w:rFonts w:ascii="Calibri" w:eastAsia="Calibri" w:hAnsi="Calibri" w:cs="Times New Roman"/>
        </w:rPr>
        <w:t xml:space="preserve"> </w:t>
      </w:r>
    </w:p>
    <w:p w14:paraId="0DB7CC4D" w14:textId="33DF5AAC" w:rsidR="00455C1E" w:rsidRPr="00CA3B3B" w:rsidRDefault="00455C1E" w:rsidP="00623521">
      <w:pPr>
        <w:spacing w:after="0" w:line="256" w:lineRule="auto"/>
        <w:rPr>
          <w:rFonts w:ascii="Calibri" w:eastAsia="Calibri" w:hAnsi="Calibri" w:cs="Times New Roman"/>
        </w:rPr>
      </w:pPr>
      <w:r>
        <w:rPr>
          <w:rFonts w:ascii="Calibri" w:eastAsia="Calibri" w:hAnsi="Calibri" w:cs="Times New Roman"/>
        </w:rPr>
        <w:tab/>
        <w:t xml:space="preserve">The Knights Templar will be assessed separately because unlike the other two, they were a military Order by design, specifically in response to the large death toll being suffered among the pilgrims travelling to Jerusalem. </w:t>
      </w:r>
      <w:r w:rsidR="003E1509">
        <w:rPr>
          <w:rFonts w:ascii="Calibri" w:eastAsia="Calibri" w:hAnsi="Calibri" w:cs="Times New Roman"/>
        </w:rPr>
        <w:t>Among the</w:t>
      </w:r>
      <w:r>
        <w:rPr>
          <w:rFonts w:ascii="Calibri" w:eastAsia="Calibri" w:hAnsi="Calibri" w:cs="Times New Roman"/>
        </w:rPr>
        <w:t xml:space="preserve"> facets </w:t>
      </w:r>
      <w:r w:rsidR="003E1509">
        <w:rPr>
          <w:rFonts w:ascii="Calibri" w:eastAsia="Calibri" w:hAnsi="Calibri" w:cs="Times New Roman"/>
        </w:rPr>
        <w:t xml:space="preserve">of </w:t>
      </w:r>
      <w:r>
        <w:rPr>
          <w:rFonts w:ascii="Calibri" w:eastAsia="Calibri" w:hAnsi="Calibri" w:cs="Times New Roman"/>
        </w:rPr>
        <w:t xml:space="preserve">the Templars to consider are their economic </w:t>
      </w:r>
      <w:r w:rsidR="003E1509">
        <w:rPr>
          <w:rFonts w:ascii="Calibri" w:eastAsia="Calibri" w:hAnsi="Calibri" w:cs="Times New Roman"/>
        </w:rPr>
        <w:t>impact</w:t>
      </w:r>
      <w:r>
        <w:rPr>
          <w:rFonts w:ascii="Calibri" w:eastAsia="Calibri" w:hAnsi="Calibri" w:cs="Times New Roman"/>
        </w:rPr>
        <w:t xml:space="preserve"> within European society and the </w:t>
      </w:r>
      <w:r w:rsidR="003E1509">
        <w:rPr>
          <w:rFonts w:ascii="Calibri" w:eastAsia="Calibri" w:hAnsi="Calibri" w:cs="Times New Roman"/>
        </w:rPr>
        <w:t>influence</w:t>
      </w:r>
      <w:r>
        <w:rPr>
          <w:rFonts w:ascii="Calibri" w:eastAsia="Calibri" w:hAnsi="Calibri" w:cs="Times New Roman"/>
        </w:rPr>
        <w:t xml:space="preserve"> this had on the Order’s development with regards to the monastic life.</w:t>
      </w:r>
    </w:p>
    <w:p w14:paraId="17E7BD23" w14:textId="37B9A6B4" w:rsidR="00563516" w:rsidRDefault="00563516" w:rsidP="44972729">
      <w:pPr>
        <w:spacing w:line="256" w:lineRule="auto"/>
        <w:rPr>
          <w:rFonts w:ascii="Calibri" w:eastAsia="Calibri" w:hAnsi="Calibri" w:cs="Times New Roman"/>
        </w:rPr>
      </w:pPr>
    </w:p>
    <w:p w14:paraId="33813BE3" w14:textId="77777777" w:rsidR="00631AC4" w:rsidRDefault="00631AC4" w:rsidP="44972729">
      <w:pPr>
        <w:spacing w:line="256" w:lineRule="auto"/>
        <w:rPr>
          <w:rFonts w:ascii="Calibri" w:eastAsia="Calibri" w:hAnsi="Calibri" w:cs="Times New Roman"/>
          <w:sz w:val="28"/>
          <w:szCs w:val="28"/>
          <w:u w:val="single"/>
        </w:rPr>
      </w:pPr>
    </w:p>
    <w:p w14:paraId="44410846" w14:textId="66E67E1E" w:rsidR="00076ED1" w:rsidRDefault="00C722F3" w:rsidP="44972729">
      <w:pPr>
        <w:spacing w:line="256" w:lineRule="auto"/>
        <w:rPr>
          <w:rFonts w:ascii="Calibri" w:eastAsia="Calibri" w:hAnsi="Calibri" w:cs="Times New Roman"/>
        </w:rPr>
      </w:pPr>
      <w:r>
        <w:rPr>
          <w:rFonts w:ascii="Calibri" w:eastAsia="Calibri" w:hAnsi="Calibri" w:cs="Times New Roman"/>
          <w:sz w:val="28"/>
          <w:szCs w:val="28"/>
          <w:u w:val="single"/>
        </w:rPr>
        <w:t xml:space="preserve">Chapter 3: </w:t>
      </w:r>
      <w:r w:rsidR="44972729" w:rsidRPr="44972729">
        <w:rPr>
          <w:rFonts w:ascii="Calibri" w:eastAsia="Calibri" w:hAnsi="Calibri" w:cs="Times New Roman"/>
          <w:sz w:val="28"/>
          <w:szCs w:val="28"/>
          <w:u w:val="single"/>
        </w:rPr>
        <w:t>Disputation of Views</w:t>
      </w:r>
    </w:p>
    <w:p w14:paraId="29798E4B" w14:textId="707CB0AB" w:rsidR="007E740E" w:rsidRDefault="007E740E" w:rsidP="44972729">
      <w:pPr>
        <w:spacing w:line="256" w:lineRule="auto"/>
        <w:rPr>
          <w:rFonts w:ascii="Calibri" w:eastAsia="Calibri" w:hAnsi="Calibri" w:cs="Times New Roman"/>
        </w:rPr>
      </w:pPr>
      <w:r>
        <w:rPr>
          <w:rFonts w:ascii="Calibri" w:eastAsia="Calibri" w:hAnsi="Calibri" w:cs="Times New Roman"/>
        </w:rPr>
        <w:t>With both views of monasticism analysed, a contrast of the two positions will fill the last chapter of the Dissertation. This is exemplified by the debate within medieval society over the whole concept of a warrior monk in the mid-eleventh century between Peter the Venerable and Bernard of Clairvaux.</w:t>
      </w:r>
    </w:p>
    <w:p w14:paraId="7A9277E5" w14:textId="1017A43D" w:rsidR="007E740E" w:rsidRDefault="007E740E" w:rsidP="44972729">
      <w:pPr>
        <w:spacing w:line="256" w:lineRule="auto"/>
        <w:rPr>
          <w:rFonts w:ascii="Calibri" w:eastAsia="Calibri" w:hAnsi="Calibri" w:cs="Times New Roman"/>
        </w:rPr>
      </w:pPr>
      <w:r>
        <w:rPr>
          <w:rFonts w:ascii="Calibri" w:eastAsia="Calibri" w:hAnsi="Calibri" w:cs="Times New Roman"/>
        </w:rPr>
        <w:tab/>
      </w:r>
      <w:r w:rsidR="009E6B15">
        <w:rPr>
          <w:rFonts w:ascii="Calibri" w:eastAsia="Calibri" w:hAnsi="Calibri" w:cs="Times New Roman"/>
        </w:rPr>
        <w:t>Peter and Bernard</w:t>
      </w:r>
      <w:r>
        <w:rPr>
          <w:rFonts w:ascii="Calibri" w:eastAsia="Calibri" w:hAnsi="Calibri" w:cs="Times New Roman"/>
        </w:rPr>
        <w:t xml:space="preserve"> are </w:t>
      </w:r>
      <w:r w:rsidR="009E6B15">
        <w:rPr>
          <w:rFonts w:ascii="Calibri" w:eastAsia="Calibri" w:hAnsi="Calibri" w:cs="Times New Roman"/>
        </w:rPr>
        <w:t xml:space="preserve">both </w:t>
      </w:r>
      <w:r>
        <w:rPr>
          <w:rFonts w:ascii="Calibri" w:eastAsia="Calibri" w:hAnsi="Calibri" w:cs="Times New Roman"/>
        </w:rPr>
        <w:t xml:space="preserve">recognized as </w:t>
      </w:r>
      <w:r w:rsidR="009E6B15">
        <w:rPr>
          <w:rFonts w:ascii="Calibri" w:eastAsia="Calibri" w:hAnsi="Calibri" w:cs="Times New Roman"/>
        </w:rPr>
        <w:t>a Blessed and a Saint respectively</w:t>
      </w:r>
      <w:r>
        <w:rPr>
          <w:rFonts w:ascii="Calibri" w:eastAsia="Calibri" w:hAnsi="Calibri" w:cs="Times New Roman"/>
        </w:rPr>
        <w:t xml:space="preserve"> by the Roman Catholic Church</w:t>
      </w:r>
      <w:r w:rsidR="009E6B15">
        <w:rPr>
          <w:rFonts w:ascii="Calibri" w:eastAsia="Calibri" w:hAnsi="Calibri" w:cs="Times New Roman"/>
        </w:rPr>
        <w:t>.</w:t>
      </w:r>
      <w:r>
        <w:rPr>
          <w:rStyle w:val="FootnoteReference"/>
          <w:rFonts w:ascii="Calibri" w:eastAsia="Calibri" w:hAnsi="Calibri" w:cs="Times New Roman"/>
        </w:rPr>
        <w:footnoteReference w:id="6"/>
      </w:r>
      <w:r w:rsidR="009E6B15">
        <w:rPr>
          <w:rFonts w:ascii="Calibri" w:eastAsia="Calibri" w:hAnsi="Calibri" w:cs="Times New Roman"/>
        </w:rPr>
        <w:t xml:space="preserve"> Despite this, the two disagreed on the question of the militant Orders rather </w:t>
      </w:r>
      <w:r w:rsidR="002252C6">
        <w:rPr>
          <w:rFonts w:ascii="Calibri" w:eastAsia="Calibri" w:hAnsi="Calibri" w:cs="Times New Roman"/>
        </w:rPr>
        <w:t>strongly</w:t>
      </w:r>
      <w:r w:rsidR="009E6B15">
        <w:rPr>
          <w:rFonts w:ascii="Calibri" w:eastAsia="Calibri" w:hAnsi="Calibri" w:cs="Times New Roman"/>
        </w:rPr>
        <w:t>. This final chapter will</w:t>
      </w:r>
      <w:r w:rsidR="00891967">
        <w:rPr>
          <w:rFonts w:ascii="Calibri" w:eastAsia="Calibri" w:hAnsi="Calibri" w:cs="Times New Roman"/>
        </w:rPr>
        <w:t xml:space="preserve"> also</w:t>
      </w:r>
      <w:r w:rsidR="009E6B15">
        <w:rPr>
          <w:rFonts w:ascii="Calibri" w:eastAsia="Calibri" w:hAnsi="Calibri" w:cs="Times New Roman"/>
        </w:rPr>
        <w:t xml:space="preserve"> assess the areas of their approaches to heretics, Islam and evangelism and how the monastic </w:t>
      </w:r>
      <w:r w:rsidR="00FA29DD">
        <w:rPr>
          <w:rFonts w:ascii="Calibri" w:eastAsia="Calibri" w:hAnsi="Calibri" w:cs="Times New Roman"/>
        </w:rPr>
        <w:t xml:space="preserve">and militant </w:t>
      </w:r>
      <w:r w:rsidR="009E6B15">
        <w:rPr>
          <w:rFonts w:ascii="Calibri" w:eastAsia="Calibri" w:hAnsi="Calibri" w:cs="Times New Roman"/>
        </w:rPr>
        <w:t>way</w:t>
      </w:r>
      <w:r w:rsidR="00FA29DD">
        <w:rPr>
          <w:rFonts w:ascii="Calibri" w:eastAsia="Calibri" w:hAnsi="Calibri" w:cs="Times New Roman"/>
        </w:rPr>
        <w:t>s</w:t>
      </w:r>
      <w:r w:rsidR="009E6B15">
        <w:rPr>
          <w:rFonts w:ascii="Calibri" w:eastAsia="Calibri" w:hAnsi="Calibri" w:cs="Times New Roman"/>
        </w:rPr>
        <w:t xml:space="preserve"> of life </w:t>
      </w:r>
      <w:r w:rsidR="00FA29DD">
        <w:rPr>
          <w:rFonts w:ascii="Calibri" w:eastAsia="Calibri" w:hAnsi="Calibri" w:cs="Times New Roman"/>
        </w:rPr>
        <w:t>interacted with them</w:t>
      </w:r>
      <w:r w:rsidR="006E78D8">
        <w:rPr>
          <w:rFonts w:ascii="Calibri" w:eastAsia="Calibri" w:hAnsi="Calibri" w:cs="Times New Roman"/>
        </w:rPr>
        <w:t>, specifically, how extensive disputation was.</w:t>
      </w:r>
    </w:p>
    <w:p w14:paraId="648371FC" w14:textId="77777777" w:rsidR="00631AC4" w:rsidRDefault="00631AC4" w:rsidP="44972729">
      <w:pPr>
        <w:spacing w:line="256" w:lineRule="auto"/>
        <w:contextualSpacing/>
        <w:rPr>
          <w:rFonts w:ascii="Calibri" w:eastAsia="Calibri" w:hAnsi="Calibri" w:cs="Times New Roman"/>
          <w:u w:val="single"/>
        </w:rPr>
      </w:pPr>
    </w:p>
    <w:p w14:paraId="491933D6" w14:textId="77777777" w:rsidR="00631AC4" w:rsidRDefault="00631AC4" w:rsidP="44972729">
      <w:pPr>
        <w:spacing w:line="256" w:lineRule="auto"/>
        <w:contextualSpacing/>
        <w:rPr>
          <w:rFonts w:ascii="Calibri" w:eastAsia="Calibri" w:hAnsi="Calibri" w:cs="Times New Roman"/>
          <w:u w:val="single"/>
        </w:rPr>
      </w:pPr>
    </w:p>
    <w:p w14:paraId="1B3F4F3C" w14:textId="21B8C98F" w:rsidR="00054EA0" w:rsidRPr="00054EA0" w:rsidRDefault="44972729" w:rsidP="44972729">
      <w:pPr>
        <w:spacing w:line="256" w:lineRule="auto"/>
        <w:contextualSpacing/>
        <w:rPr>
          <w:rFonts w:ascii="Calibri" w:eastAsia="Calibri" w:hAnsi="Calibri" w:cs="Times New Roman"/>
          <w:sz w:val="28"/>
          <w:szCs w:val="28"/>
          <w:u w:val="single"/>
        </w:rPr>
      </w:pPr>
      <w:r w:rsidRPr="44972729">
        <w:rPr>
          <w:rFonts w:ascii="Calibri" w:eastAsia="Calibri" w:hAnsi="Calibri" w:cs="Times New Roman"/>
          <w:sz w:val="28"/>
          <w:szCs w:val="28"/>
          <w:u w:val="single"/>
        </w:rPr>
        <w:lastRenderedPageBreak/>
        <w:t>Conclusion</w:t>
      </w:r>
    </w:p>
    <w:p w14:paraId="1090F1F8" w14:textId="77777777" w:rsidR="007D73C1" w:rsidRDefault="007D73C1"/>
    <w:p w14:paraId="3A2394F1" w14:textId="695991AC" w:rsidR="00086196" w:rsidRDefault="0040676F">
      <w:r>
        <w:t>The premise this dissertation will research is whether the different forms of monasticism</w:t>
      </w:r>
      <w:r w:rsidR="00B344A1">
        <w:t xml:space="preserve"> discussed</w:t>
      </w:r>
      <w:r>
        <w:t xml:space="preserve"> conformed to their original mandate and how the interpretations of that mandate developed overtime</w:t>
      </w:r>
      <w:r w:rsidR="006C41C9">
        <w:t>—b</w:t>
      </w:r>
      <w:r w:rsidR="00AD5B2D">
        <w:t>oth in the monastic Orders and the militant Orders</w:t>
      </w:r>
      <w:r w:rsidR="006C41C9">
        <w:t>—</w:t>
      </w:r>
      <w:r w:rsidR="002F2EF8">
        <w:t xml:space="preserve">and how the two were seen in the medieval era. Its central aims are to study the overall principle of a monk, the closeness of this to reality and the </w:t>
      </w:r>
      <w:r w:rsidR="000F4A1E">
        <w:t>development of the militant Orders</w:t>
      </w:r>
      <w:r w:rsidR="00E45678">
        <w:t xml:space="preserve"> along the basis of monasticism</w:t>
      </w:r>
      <w:r w:rsidR="000F4A1E">
        <w:t>.</w:t>
      </w:r>
      <w:r w:rsidR="000731DB">
        <w:t xml:space="preserve"> </w:t>
      </w:r>
    </w:p>
    <w:p w14:paraId="7A983AB4" w14:textId="77777777" w:rsidR="000731DB" w:rsidRDefault="000731DB"/>
    <w:p w14:paraId="6B82B5AA" w14:textId="08656487" w:rsidR="009A49DE" w:rsidRDefault="005C62E8">
      <w:pPr>
        <w:rPr>
          <w:u w:val="single"/>
        </w:rPr>
      </w:pPr>
      <w:r>
        <w:rPr>
          <w:u w:val="single"/>
        </w:rPr>
        <w:t>Word count: 2,</w:t>
      </w:r>
      <w:r w:rsidR="007D73C1">
        <w:rPr>
          <w:u w:val="single"/>
        </w:rPr>
        <w:t>069</w:t>
      </w:r>
      <w:bookmarkStart w:id="0" w:name="_GoBack"/>
      <w:bookmarkEnd w:id="0"/>
    </w:p>
    <w:p w14:paraId="4F953362" w14:textId="77777777" w:rsidR="000731DB" w:rsidRPr="005C62E8" w:rsidRDefault="000731DB"/>
    <w:sdt>
      <w:sdtPr>
        <w:rPr>
          <w:rFonts w:asciiTheme="minorHAnsi" w:eastAsiaTheme="minorHAnsi" w:hAnsiTheme="minorHAnsi" w:cstheme="minorBidi"/>
          <w:color w:val="auto"/>
          <w:sz w:val="22"/>
          <w:szCs w:val="22"/>
          <w:lang w:val="en-GB"/>
        </w:rPr>
        <w:id w:val="-1474211143"/>
        <w:docPartObj>
          <w:docPartGallery w:val="Bibliographies"/>
          <w:docPartUnique/>
        </w:docPartObj>
      </w:sdtPr>
      <w:sdtEndPr/>
      <w:sdtContent>
        <w:p w14:paraId="3A9B4F2C" w14:textId="6DD773AC" w:rsidR="006908FE" w:rsidRDefault="0083165A" w:rsidP="006908FE">
          <w:pPr>
            <w:pStyle w:val="Heading1"/>
          </w:pPr>
          <w:r>
            <w:t>Bibliography</w:t>
          </w:r>
        </w:p>
        <w:p w14:paraId="7D7D6F6A" w14:textId="77777777" w:rsidR="006908FE" w:rsidRPr="006908FE" w:rsidRDefault="006908FE" w:rsidP="006908FE">
          <w:pPr>
            <w:rPr>
              <w:lang w:val="en-US"/>
            </w:rPr>
          </w:pPr>
        </w:p>
        <w:p w14:paraId="5FBB6558" w14:textId="2C36503F" w:rsidR="006908FE" w:rsidRDefault="006908FE" w:rsidP="006908FE">
          <w:pPr>
            <w:rPr>
              <w:u w:val="single"/>
              <w:lang w:val="en-US"/>
            </w:rPr>
          </w:pPr>
          <w:r>
            <w:rPr>
              <w:u w:val="single"/>
              <w:lang w:val="en-US"/>
            </w:rPr>
            <w:t>Primary Sources</w:t>
          </w:r>
        </w:p>
        <w:p w14:paraId="3AB155C8" w14:textId="77777777" w:rsidR="000731DB" w:rsidRDefault="000731DB" w:rsidP="006908FE">
          <w:pPr>
            <w:rPr>
              <w:lang w:val="en-US"/>
            </w:rPr>
          </w:pPr>
        </w:p>
        <w:p w14:paraId="3C9990AC" w14:textId="532017E7" w:rsidR="006908FE" w:rsidRDefault="006908FE" w:rsidP="006908FE">
          <w:pPr>
            <w:pStyle w:val="Bibliography"/>
            <w:ind w:left="720" w:hanging="720"/>
            <w:rPr>
              <w:noProof/>
              <w:lang w:val="en-US"/>
            </w:rPr>
          </w:pPr>
          <w:r>
            <w:rPr>
              <w:i/>
              <w:iCs/>
              <w:noProof/>
              <w:lang w:val="en-US"/>
            </w:rPr>
            <w:t>Cistercian Sources, Exordium Cistercii</w:t>
          </w:r>
          <w:r>
            <w:rPr>
              <w:noProof/>
              <w:lang w:val="en-US"/>
            </w:rPr>
            <w:t xml:space="preserve">. (n.d.). Retrieved 10 17, 2019, from Cistercian Abbey: Our Lady of Dallas: </w:t>
          </w:r>
          <w:r w:rsidRPr="006908FE">
            <w:rPr>
              <w:noProof/>
              <w:lang w:val="en-US"/>
            </w:rPr>
            <w:t>https://www.cistercian.org/abbey/our-life/cistercian-sources.html</w:t>
          </w:r>
        </w:p>
        <w:p w14:paraId="66A11C57" w14:textId="7CB02477" w:rsidR="006908FE" w:rsidRDefault="006908FE" w:rsidP="006908FE">
          <w:pPr>
            <w:pStyle w:val="Bibliography"/>
            <w:ind w:left="720" w:hanging="720"/>
            <w:rPr>
              <w:noProof/>
              <w:lang w:val="en-US"/>
            </w:rPr>
          </w:pPr>
          <w:r>
            <w:rPr>
              <w:i/>
              <w:iCs/>
              <w:noProof/>
              <w:lang w:val="en-US"/>
            </w:rPr>
            <w:t>Cistercian Soures, Carta Caritatis</w:t>
          </w:r>
          <w:r>
            <w:rPr>
              <w:noProof/>
              <w:lang w:val="en-US"/>
            </w:rPr>
            <w:t xml:space="preserve">. (n.d.). Retrieved 10 17, 2019, from Cistercian Abbey: Our Lady of Dallas: </w:t>
          </w:r>
          <w:r w:rsidRPr="006908FE">
            <w:rPr>
              <w:noProof/>
              <w:lang w:val="en-US"/>
            </w:rPr>
            <w:t>https://www.cistercian.org/abbey/our-life/pdf/Carta%20Caritatis%20Posterior.pdf</w:t>
          </w:r>
        </w:p>
        <w:p w14:paraId="4DC91E34" w14:textId="630BE4AB" w:rsidR="006908FE" w:rsidRDefault="006908FE" w:rsidP="006908FE">
          <w:pPr>
            <w:pStyle w:val="Bibliography"/>
            <w:ind w:left="720" w:hanging="720"/>
            <w:rPr>
              <w:noProof/>
              <w:lang w:val="en-US"/>
            </w:rPr>
          </w:pPr>
          <w:r>
            <w:rPr>
              <w:i/>
              <w:iCs/>
              <w:noProof/>
              <w:lang w:val="en-US"/>
            </w:rPr>
            <w:t>Exordium Parvum</w:t>
          </w:r>
          <w:r>
            <w:rPr>
              <w:noProof/>
              <w:lang w:val="en-US"/>
            </w:rPr>
            <w:t xml:space="preserve">. (n.d.). Retrieved 10 17, 2019, from Order of Cistercians of the Strict Observance: </w:t>
          </w:r>
          <w:r w:rsidRPr="006908FE">
            <w:rPr>
              <w:noProof/>
              <w:lang w:val="en-US"/>
            </w:rPr>
            <w:t>https://www.ocso.org/resources/foundational-text/exordium-parvum/</w:t>
          </w:r>
        </w:p>
        <w:p w14:paraId="4C444762" w14:textId="10B49EE8" w:rsidR="006908FE" w:rsidRDefault="006908FE" w:rsidP="006908FE">
          <w:pPr>
            <w:pStyle w:val="Bibliography"/>
            <w:ind w:left="720" w:hanging="720"/>
            <w:rPr>
              <w:noProof/>
              <w:lang w:val="en-US"/>
            </w:rPr>
          </w:pPr>
          <w:r>
            <w:rPr>
              <w:i/>
              <w:iCs/>
              <w:noProof/>
              <w:lang w:val="en-US"/>
            </w:rPr>
            <w:t>Medieval Sourcebook: Foundation Charter of Cluny, 910</w:t>
          </w:r>
          <w:r>
            <w:rPr>
              <w:noProof/>
              <w:lang w:val="en-US"/>
            </w:rPr>
            <w:t xml:space="preserve">. (n.d.). Retrieved 10 17, 2019, from Fordham University: </w:t>
          </w:r>
          <w:r w:rsidRPr="006908FE">
            <w:rPr>
              <w:noProof/>
              <w:lang w:val="en-US"/>
            </w:rPr>
            <w:t>https://sourcebooks.fordham.edu/source/chart-cluny.asp</w:t>
          </w:r>
        </w:p>
        <w:p w14:paraId="3814F6A6" w14:textId="403B9575" w:rsidR="006908FE" w:rsidRDefault="006908FE" w:rsidP="006908FE">
          <w:pPr>
            <w:pStyle w:val="Bibliography"/>
            <w:ind w:left="720" w:hanging="720"/>
            <w:rPr>
              <w:noProof/>
              <w:lang w:val="en-US"/>
            </w:rPr>
          </w:pPr>
          <w:r>
            <w:rPr>
              <w:i/>
              <w:iCs/>
              <w:noProof/>
              <w:lang w:val="en-US"/>
            </w:rPr>
            <w:t>Medieval Sourcebook: Rule of St. Columba 6th Century</w:t>
          </w:r>
          <w:r>
            <w:rPr>
              <w:noProof/>
              <w:lang w:val="en-US"/>
            </w:rPr>
            <w:t xml:space="preserve">. (n.d.). Retrieved 10 17, 2019, from Fordham University: </w:t>
          </w:r>
          <w:r w:rsidRPr="006908FE">
            <w:rPr>
              <w:noProof/>
              <w:lang w:val="en-US"/>
            </w:rPr>
            <w:t>https://sourcebooks.fordham.edu/source/columba-rule.asp</w:t>
          </w:r>
        </w:p>
        <w:p w14:paraId="711098F7" w14:textId="45121E21" w:rsidR="006908FE" w:rsidRDefault="006908FE" w:rsidP="006908FE">
          <w:pPr>
            <w:pStyle w:val="Bibliography"/>
            <w:ind w:left="720" w:hanging="720"/>
            <w:rPr>
              <w:noProof/>
              <w:lang w:val="en-US"/>
            </w:rPr>
          </w:pPr>
          <w:r>
            <w:rPr>
              <w:i/>
              <w:iCs/>
              <w:noProof/>
              <w:lang w:val="en-US"/>
            </w:rPr>
            <w:t>Medieval Sourcebook: William of Tyre: The Foundation of the Order of Knights Templar</w:t>
          </w:r>
          <w:r>
            <w:rPr>
              <w:noProof/>
              <w:lang w:val="en-US"/>
            </w:rPr>
            <w:t xml:space="preserve">. (n.d.). Retrieved 10 17, 2019, from Fordham University: </w:t>
          </w:r>
          <w:r w:rsidRPr="006908FE">
            <w:rPr>
              <w:noProof/>
              <w:lang w:val="en-US"/>
            </w:rPr>
            <w:t>https://sourcebooks.fordham.edu/source/tyre-templars.asp</w:t>
          </w:r>
        </w:p>
        <w:p w14:paraId="0C930D7C" w14:textId="77777777" w:rsidR="006908FE" w:rsidRDefault="006908FE" w:rsidP="006908FE">
          <w:pPr>
            <w:pStyle w:val="Bibliography"/>
            <w:ind w:left="720" w:hanging="720"/>
            <w:rPr>
              <w:noProof/>
              <w:lang w:val="en-US"/>
            </w:rPr>
          </w:pPr>
          <w:r>
            <w:rPr>
              <w:i/>
              <w:iCs/>
              <w:noProof/>
              <w:lang w:val="en-US"/>
            </w:rPr>
            <w:t>Military Orders: In Praise of the New Knighthood</w:t>
          </w:r>
          <w:r>
            <w:rPr>
              <w:noProof/>
              <w:lang w:val="en-US"/>
            </w:rPr>
            <w:t>. (n.d.). Retrieved 10 17, 2019, from ORB Online Encyclopedia: https://history.hanover.edu/courses/excerpts/344bern2.html</w:t>
          </w:r>
        </w:p>
        <w:p w14:paraId="631A9F2B" w14:textId="1685E79D" w:rsidR="006908FE" w:rsidRDefault="006908FE" w:rsidP="006908FE">
          <w:pPr>
            <w:pStyle w:val="Bibliography"/>
            <w:ind w:left="720" w:hanging="720"/>
            <w:rPr>
              <w:noProof/>
              <w:lang w:val="en-US"/>
            </w:rPr>
          </w:pPr>
          <w:r>
            <w:rPr>
              <w:i/>
              <w:iCs/>
              <w:noProof/>
              <w:lang w:val="en-US"/>
            </w:rPr>
            <w:t>Military Orders: The Rule and Statutes of the Teutonic Knights</w:t>
          </w:r>
          <w:r>
            <w:rPr>
              <w:noProof/>
              <w:lang w:val="en-US"/>
            </w:rPr>
            <w:t xml:space="preserve">. (n.d.). Retrieved 10 17, 2019, from ORB Online Encyclopedia: </w:t>
          </w:r>
          <w:r w:rsidRPr="006908FE">
            <w:rPr>
              <w:noProof/>
              <w:lang w:val="en-US"/>
            </w:rPr>
            <w:t>https://www.arlima.net/the-orb/encyclop/religion/monastic/tk_rule.html</w:t>
          </w:r>
        </w:p>
        <w:p w14:paraId="685A5FF7" w14:textId="60114CA8" w:rsidR="006908FE" w:rsidRDefault="006908FE" w:rsidP="006908FE">
          <w:pPr>
            <w:pStyle w:val="Bibliography"/>
            <w:ind w:left="720" w:hanging="720"/>
            <w:rPr>
              <w:noProof/>
              <w:lang w:val="en-US"/>
            </w:rPr>
          </w:pPr>
          <w:r>
            <w:rPr>
              <w:i/>
              <w:iCs/>
              <w:noProof/>
              <w:lang w:val="en-US"/>
            </w:rPr>
            <w:t>The Mendicant Orders</w:t>
          </w:r>
          <w:r>
            <w:rPr>
              <w:noProof/>
              <w:lang w:val="en-US"/>
            </w:rPr>
            <w:t xml:space="preserve">. (n.d.). Retrieved 10 17, 2019, from The Holy See: </w:t>
          </w:r>
          <w:r w:rsidRPr="006908FE">
            <w:rPr>
              <w:noProof/>
              <w:lang w:val="en-US"/>
            </w:rPr>
            <w:t>http://w2.vatican.va/content/benedict-xvi/en/audiences/2010/documents/hf_ben-xvi_aud_20100113.html</w:t>
          </w:r>
        </w:p>
        <w:p w14:paraId="4202CB6C" w14:textId="77777777" w:rsidR="006908FE" w:rsidRDefault="006908FE" w:rsidP="006908FE">
          <w:pPr>
            <w:pStyle w:val="Bibliography"/>
            <w:ind w:left="720" w:hanging="720"/>
            <w:rPr>
              <w:noProof/>
              <w:lang w:val="en-US"/>
            </w:rPr>
          </w:pPr>
          <w:r>
            <w:rPr>
              <w:i/>
              <w:iCs/>
              <w:noProof/>
              <w:lang w:val="en-US"/>
            </w:rPr>
            <w:t>The Rule of Our Most Holy Father St. Benedict, Patriarch of Monks.</w:t>
          </w:r>
          <w:r>
            <w:rPr>
              <w:noProof/>
              <w:lang w:val="en-US"/>
            </w:rPr>
            <w:t xml:space="preserve"> (1875). London: R. Washbourne, 18 Paternoster Row.</w:t>
          </w:r>
        </w:p>
        <w:p w14:paraId="385A7434" w14:textId="44D884BF" w:rsidR="006908FE" w:rsidRDefault="006908FE" w:rsidP="006908FE">
          <w:pPr>
            <w:pStyle w:val="Bibliography"/>
            <w:ind w:left="720" w:hanging="720"/>
            <w:rPr>
              <w:noProof/>
              <w:lang w:val="en-US"/>
            </w:rPr>
          </w:pPr>
          <w:r>
            <w:rPr>
              <w:i/>
              <w:iCs/>
              <w:noProof/>
              <w:lang w:val="en-US"/>
            </w:rPr>
            <w:lastRenderedPageBreak/>
            <w:t>The</w:t>
          </w:r>
          <w:r w:rsidR="002F2EF8">
            <w:rPr>
              <w:i/>
              <w:iCs/>
              <w:noProof/>
              <w:lang w:val="en-US"/>
            </w:rPr>
            <w:t xml:space="preserve"> </w:t>
          </w:r>
          <w:r>
            <w:rPr>
              <w:i/>
              <w:iCs/>
              <w:noProof/>
              <w:lang w:val="en-US"/>
            </w:rPr>
            <w:t>Rule of the Order of the Knights Templar</w:t>
          </w:r>
          <w:r>
            <w:rPr>
              <w:noProof/>
              <w:lang w:val="en-US"/>
            </w:rPr>
            <w:t xml:space="preserve">. (n.d.). Retrieved 10 17, 2019, from Project Beaucéant: </w:t>
          </w:r>
          <w:r w:rsidRPr="000731DB">
            <w:rPr>
              <w:noProof/>
              <w:lang w:val="en-US"/>
            </w:rPr>
            <w:t>http://www.templiers.org/regle1-eng.php</w:t>
          </w:r>
        </w:p>
        <w:p w14:paraId="20247A38" w14:textId="77777777" w:rsidR="000731DB" w:rsidRDefault="000731DB" w:rsidP="006908FE">
          <w:pPr>
            <w:rPr>
              <w:noProof/>
              <w:lang w:val="en-US"/>
            </w:rPr>
          </w:pPr>
        </w:p>
        <w:p w14:paraId="0D15DF5E" w14:textId="2C3C4B60" w:rsidR="006908FE" w:rsidRPr="006908FE" w:rsidRDefault="006908FE" w:rsidP="006908FE">
          <w:pPr>
            <w:rPr>
              <w:noProof/>
              <w:lang w:val="en-US"/>
            </w:rPr>
          </w:pPr>
          <w:r>
            <w:rPr>
              <w:u w:val="single"/>
              <w:lang w:val="en-US"/>
            </w:rPr>
            <w:t>Secondary Sources</w:t>
          </w:r>
        </w:p>
        <w:p w14:paraId="3FAECE21" w14:textId="77777777" w:rsidR="000731DB" w:rsidRDefault="000731DB" w:rsidP="006908FE">
          <w:pPr>
            <w:pStyle w:val="Bibliography"/>
            <w:ind w:left="720" w:hanging="720"/>
          </w:pPr>
        </w:p>
        <w:sdt>
          <w:sdtPr>
            <w:id w:val="111145805"/>
            <w:bibliography/>
          </w:sdtPr>
          <w:sdtEndPr/>
          <w:sdtContent>
            <w:p w14:paraId="0A0071B4" w14:textId="4034ABC7" w:rsidR="006908FE" w:rsidRDefault="0083165A" w:rsidP="006908FE">
              <w:pPr>
                <w:pStyle w:val="Bibliography"/>
                <w:ind w:left="720" w:hanging="720"/>
                <w:rPr>
                  <w:noProof/>
                  <w:lang w:val="en-US"/>
                </w:rPr>
              </w:pPr>
              <w:r>
                <w:fldChar w:fldCharType="begin"/>
              </w:r>
              <w:r>
                <w:instrText xml:space="preserve"> BIBLIOGRAPHY </w:instrText>
              </w:r>
              <w:r>
                <w:fldChar w:fldCharType="separate"/>
              </w:r>
              <w:r w:rsidR="006908FE">
                <w:rPr>
                  <w:i/>
                  <w:iCs/>
                  <w:noProof/>
                  <w:lang w:val="en-US"/>
                </w:rPr>
                <w:t>A Brief History of the Benedictine Order</w:t>
              </w:r>
              <w:r w:rsidR="006908FE">
                <w:rPr>
                  <w:noProof/>
                  <w:lang w:val="en-US"/>
                </w:rPr>
                <w:t>. (n.d.). Retrieved 10 10, 2019, from Order of St. Benedict: https://www.osb.org/our-roots/a-brief-history-of-the-benedictine-order/</w:t>
              </w:r>
            </w:p>
            <w:p w14:paraId="1D6E3592" w14:textId="3E2AC626" w:rsidR="006908FE" w:rsidRDefault="006908FE" w:rsidP="006908FE">
              <w:pPr>
                <w:pStyle w:val="Bibliography"/>
                <w:ind w:left="720" w:hanging="720"/>
                <w:rPr>
                  <w:noProof/>
                  <w:lang w:val="en-US"/>
                </w:rPr>
              </w:pPr>
              <w:r>
                <w:rPr>
                  <w:noProof/>
                  <w:lang w:val="en-US"/>
                </w:rPr>
                <w:t xml:space="preserve">Cassidy-Welch, M. (2001). </w:t>
              </w:r>
              <w:r>
                <w:rPr>
                  <w:i/>
                  <w:iCs/>
                  <w:noProof/>
                  <w:lang w:val="en-US"/>
                </w:rPr>
                <w:t>Monastic Spaces and Their Meanings : Thirteenth-century English Cistercian Monasteries.</w:t>
              </w:r>
              <w:r>
                <w:rPr>
                  <w:noProof/>
                  <w:lang w:val="en-US"/>
                </w:rPr>
                <w:t xml:space="preserve"> Turnhout: Brepols.</w:t>
              </w:r>
            </w:p>
            <w:p w14:paraId="2809D3A5" w14:textId="77777777" w:rsidR="006908FE" w:rsidRDefault="006908FE" w:rsidP="006908FE">
              <w:pPr>
                <w:pStyle w:val="Bibliography"/>
                <w:ind w:left="720" w:hanging="720"/>
                <w:rPr>
                  <w:noProof/>
                  <w:lang w:val="en-US"/>
                </w:rPr>
              </w:pPr>
              <w:r>
                <w:rPr>
                  <w:i/>
                  <w:iCs/>
                  <w:noProof/>
                  <w:lang w:val="en-US"/>
                </w:rPr>
                <w:t>Catholic Encyclopedia (1913): Mendicant Friars</w:t>
              </w:r>
              <w:r>
                <w:rPr>
                  <w:noProof/>
                  <w:lang w:val="en-US"/>
                </w:rPr>
                <w:t>. (n.d.). Retrieved 10 17, 2019, from Wikisource: https://en.wikisource.org/wiki/Catholic_Encyclopedia_(1913)/Mendicant_Friars</w:t>
              </w:r>
            </w:p>
            <w:p w14:paraId="720EB33C" w14:textId="77777777" w:rsidR="006908FE" w:rsidRDefault="006908FE" w:rsidP="006908FE">
              <w:pPr>
                <w:pStyle w:val="Bibliography"/>
                <w:ind w:left="720" w:hanging="720"/>
                <w:rPr>
                  <w:noProof/>
                  <w:lang w:val="en-US"/>
                </w:rPr>
              </w:pPr>
              <w:r>
                <w:rPr>
                  <w:noProof/>
                  <w:lang w:val="en-US"/>
                </w:rPr>
                <w:t xml:space="preserve">Gervers, M. (1992). </w:t>
              </w:r>
              <w:r>
                <w:rPr>
                  <w:i/>
                  <w:iCs/>
                  <w:noProof/>
                  <w:lang w:val="en-US"/>
                </w:rPr>
                <w:t>The Second Crusade and the Cistercians.</w:t>
              </w:r>
              <w:r>
                <w:rPr>
                  <w:noProof/>
                  <w:lang w:val="en-US"/>
                </w:rPr>
                <w:t xml:space="preserve"> New York: St. Martin's.</w:t>
              </w:r>
            </w:p>
            <w:p w14:paraId="38FF078C" w14:textId="77777777" w:rsidR="006908FE" w:rsidRDefault="006908FE" w:rsidP="006908FE">
              <w:pPr>
                <w:pStyle w:val="Bibliography"/>
                <w:ind w:left="720" w:hanging="720"/>
                <w:rPr>
                  <w:noProof/>
                  <w:lang w:val="en-US"/>
                </w:rPr>
              </w:pPr>
              <w:r>
                <w:rPr>
                  <w:noProof/>
                  <w:lang w:val="en-US"/>
                </w:rPr>
                <w:t xml:space="preserve">Knight Templar. (2015). In A. Kerr, &amp; E. Wright (Eds.), </w:t>
              </w:r>
              <w:r>
                <w:rPr>
                  <w:i/>
                  <w:iCs/>
                  <w:noProof/>
                  <w:lang w:val="en-US"/>
                </w:rPr>
                <w:t>Oxford Dictionary of World History</w:t>
              </w:r>
              <w:r>
                <w:rPr>
                  <w:noProof/>
                  <w:lang w:val="en-US"/>
                </w:rPr>
                <w:t xml:space="preserve"> (3rd ed.). Oxford University Press. doi: 10.1093/acref/9780199685691.001.0001 </w:t>
              </w:r>
            </w:p>
            <w:p w14:paraId="2AD15E5A" w14:textId="77777777" w:rsidR="006908FE" w:rsidRDefault="006908FE" w:rsidP="006908FE">
              <w:pPr>
                <w:pStyle w:val="Bibliography"/>
                <w:ind w:left="720" w:hanging="720"/>
                <w:rPr>
                  <w:noProof/>
                  <w:lang w:val="en-US"/>
                </w:rPr>
              </w:pPr>
              <w:r>
                <w:rPr>
                  <w:noProof/>
                  <w:lang w:val="en-US"/>
                </w:rPr>
                <w:t xml:space="preserve">Kritzeck, J. (1964). </w:t>
              </w:r>
              <w:r>
                <w:rPr>
                  <w:i/>
                  <w:iCs/>
                  <w:noProof/>
                  <w:lang w:val="en-US"/>
                </w:rPr>
                <w:t>Peter the Venerable and Islam.</w:t>
              </w:r>
              <w:r>
                <w:rPr>
                  <w:noProof/>
                  <w:lang w:val="en-US"/>
                </w:rPr>
                <w:t xml:space="preserve"> Princeton: Princeton University Press.</w:t>
              </w:r>
            </w:p>
            <w:p w14:paraId="2C904DF3" w14:textId="77777777" w:rsidR="006908FE" w:rsidRDefault="006908FE" w:rsidP="006908FE">
              <w:pPr>
                <w:pStyle w:val="Bibliography"/>
                <w:ind w:left="720" w:hanging="720"/>
                <w:rPr>
                  <w:noProof/>
                  <w:lang w:val="en-US"/>
                </w:rPr>
              </w:pPr>
              <w:r>
                <w:rPr>
                  <w:i/>
                  <w:iCs/>
                  <w:noProof/>
                  <w:lang w:val="en-US"/>
                </w:rPr>
                <w:t>Oxford World Encyclopedia, Teutonic Knights</w:t>
              </w:r>
              <w:r>
                <w:rPr>
                  <w:noProof/>
                  <w:lang w:val="en-US"/>
                </w:rPr>
                <w:t>. (n.d.). Retrieved 10 14, 2019, from Oxford Reference: https://www.oxfordreference.com/view/10.1093/acref/9780199546091.001.0001/acref-9780199546091-e-11479?rskey=M9MOWE&amp;result=1</w:t>
              </w:r>
            </w:p>
            <w:p w14:paraId="370B1B79" w14:textId="77777777" w:rsidR="006908FE" w:rsidRDefault="006908FE" w:rsidP="006908FE">
              <w:pPr>
                <w:pStyle w:val="Bibliography"/>
                <w:ind w:left="720" w:hanging="720"/>
                <w:rPr>
                  <w:noProof/>
                  <w:lang w:val="en-US"/>
                </w:rPr>
              </w:pPr>
              <w:r>
                <w:rPr>
                  <w:i/>
                  <w:iCs/>
                  <w:noProof/>
                  <w:lang w:val="en-US"/>
                </w:rPr>
                <w:t>Saint Benedict</w:t>
              </w:r>
              <w:r>
                <w:rPr>
                  <w:noProof/>
                  <w:lang w:val="en-US"/>
                </w:rPr>
                <w:t>. (n.d.). Retrieved 10 17, 2019, from Order of Saint Benedict: https://www.osb.org/our-roots/saint-benedict/</w:t>
              </w:r>
            </w:p>
            <w:p w14:paraId="4029D3A3" w14:textId="77777777" w:rsidR="006908FE" w:rsidRDefault="006908FE" w:rsidP="006908FE">
              <w:pPr>
                <w:pStyle w:val="Bibliography"/>
                <w:ind w:left="720" w:hanging="720"/>
                <w:rPr>
                  <w:noProof/>
                  <w:lang w:val="en-US"/>
                </w:rPr>
              </w:pPr>
              <w:r>
                <w:rPr>
                  <w:i/>
                  <w:iCs/>
                  <w:noProof/>
                  <w:lang w:val="en-US"/>
                </w:rPr>
                <w:t>St. Bernard of Clairvaux</w:t>
              </w:r>
              <w:r>
                <w:rPr>
                  <w:noProof/>
                  <w:lang w:val="en-US"/>
                </w:rPr>
                <w:t>. (n.d.). Retrieved 10 15, 2019, from Catholic Online: https://www.catholic.org/saints/saint.php?saint_id=559</w:t>
              </w:r>
            </w:p>
            <w:p w14:paraId="1FA8F686" w14:textId="77777777" w:rsidR="006908FE" w:rsidRDefault="006908FE" w:rsidP="006908FE">
              <w:pPr>
                <w:pStyle w:val="Bibliography"/>
                <w:ind w:left="720" w:hanging="720"/>
                <w:rPr>
                  <w:noProof/>
                  <w:lang w:val="en-US"/>
                </w:rPr>
              </w:pPr>
              <w:r>
                <w:rPr>
                  <w:i/>
                  <w:iCs/>
                  <w:noProof/>
                  <w:lang w:val="en-US"/>
                </w:rPr>
                <w:t>Templar</w:t>
              </w:r>
              <w:r>
                <w:rPr>
                  <w:noProof/>
                  <w:lang w:val="en-US"/>
                </w:rPr>
                <w:t>. (n.d.). Retrieved 10 14, 2019, from Encyclopaedia Britannica: https://www.britannica.com/topic/Templars</w:t>
              </w:r>
            </w:p>
            <w:p w14:paraId="30063225" w14:textId="77777777" w:rsidR="006908FE" w:rsidRDefault="006908FE" w:rsidP="006908FE">
              <w:pPr>
                <w:pStyle w:val="Bibliography"/>
                <w:ind w:left="720" w:hanging="720"/>
                <w:rPr>
                  <w:noProof/>
                  <w:lang w:val="en-US"/>
                </w:rPr>
              </w:pPr>
              <w:r>
                <w:rPr>
                  <w:noProof/>
                  <w:lang w:val="en-US"/>
                </w:rPr>
                <w:t xml:space="preserve">Teutonic Order. (2014 [2004]). In </w:t>
              </w:r>
              <w:r>
                <w:rPr>
                  <w:i/>
                  <w:iCs/>
                  <w:noProof/>
                  <w:lang w:val="en-US"/>
                </w:rPr>
                <w:t>Oxford World Encyclopedia.</w:t>
              </w:r>
              <w:r>
                <w:rPr>
                  <w:noProof/>
                  <w:lang w:val="en-US"/>
                </w:rPr>
                <w:t xml:space="preserve"> Philip's. doi:10.1093/acref/9780199546091.001.0001</w:t>
              </w:r>
            </w:p>
            <w:p w14:paraId="78BE8982" w14:textId="77777777" w:rsidR="006908FE" w:rsidRDefault="006908FE" w:rsidP="006908FE">
              <w:pPr>
                <w:pStyle w:val="Bibliography"/>
                <w:ind w:left="720" w:hanging="720"/>
                <w:rPr>
                  <w:noProof/>
                  <w:lang w:val="en-US"/>
                </w:rPr>
              </w:pPr>
              <w:r>
                <w:rPr>
                  <w:i/>
                  <w:iCs/>
                  <w:noProof/>
                  <w:lang w:val="en-US"/>
                </w:rPr>
                <w:t>The History of the Cistercians</w:t>
              </w:r>
              <w:r>
                <w:rPr>
                  <w:noProof/>
                  <w:lang w:val="en-US"/>
                </w:rPr>
                <w:t>. (n.d.). Retrieved 10 17, 2019, from Cistercium: https://cistercium.info/en/geschichte/the-beginning/</w:t>
              </w:r>
            </w:p>
            <w:p w14:paraId="76C55AE5" w14:textId="77777777" w:rsidR="006908FE" w:rsidRDefault="006908FE" w:rsidP="006908FE">
              <w:pPr>
                <w:pStyle w:val="Bibliography"/>
                <w:ind w:left="720" w:hanging="720"/>
                <w:rPr>
                  <w:noProof/>
                  <w:lang w:val="en-US"/>
                </w:rPr>
              </w:pPr>
              <w:r>
                <w:rPr>
                  <w:i/>
                  <w:iCs/>
                  <w:noProof/>
                  <w:lang w:val="en-US"/>
                </w:rPr>
                <w:t>The Military Orders</w:t>
              </w:r>
              <w:r>
                <w:rPr>
                  <w:noProof/>
                  <w:lang w:val="en-US"/>
                </w:rPr>
                <w:t>. (n.d.). Retrieved 10 17, 2019, from New Advent: http://www.newadvent.org/cathen/10304d.htm</w:t>
              </w:r>
            </w:p>
            <w:p w14:paraId="0C3D0844" w14:textId="77777777" w:rsidR="006908FE" w:rsidRDefault="006908FE" w:rsidP="006908FE">
              <w:pPr>
                <w:pStyle w:val="Bibliography"/>
                <w:ind w:left="720" w:hanging="720"/>
                <w:rPr>
                  <w:noProof/>
                  <w:lang w:val="en-US"/>
                </w:rPr>
              </w:pPr>
              <w:r>
                <w:rPr>
                  <w:i/>
                  <w:iCs/>
                  <w:noProof/>
                  <w:lang w:val="en-US"/>
                </w:rPr>
                <w:t>The Monastic Movement: Origins &amp; Purposes</w:t>
              </w:r>
              <w:r>
                <w:rPr>
                  <w:noProof/>
                  <w:lang w:val="en-US"/>
                </w:rPr>
                <w:t>. (2016, 08 23). Retrieved 10 07, 2019, from Ancient History Encyclopedia: https://www.ancient.eu/article/930/the-monastic-movement-origins--purposes/</w:t>
              </w:r>
            </w:p>
            <w:p w14:paraId="526901C3" w14:textId="727F57D2" w:rsidR="0083165A" w:rsidRDefault="0083165A" w:rsidP="006908FE">
              <w:r>
                <w:rPr>
                  <w:b/>
                  <w:bCs/>
                  <w:noProof/>
                </w:rPr>
                <w:fldChar w:fldCharType="end"/>
              </w:r>
            </w:p>
          </w:sdtContent>
        </w:sdt>
      </w:sdtContent>
    </w:sdt>
    <w:sectPr w:rsidR="0083165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1C2D6" w14:textId="77777777" w:rsidR="00CB359F" w:rsidRDefault="00CB359F" w:rsidP="0081390F">
      <w:pPr>
        <w:spacing w:after="0" w:line="240" w:lineRule="auto"/>
      </w:pPr>
      <w:r>
        <w:separator/>
      </w:r>
    </w:p>
  </w:endnote>
  <w:endnote w:type="continuationSeparator" w:id="0">
    <w:p w14:paraId="3A6B85E0" w14:textId="77777777" w:rsidR="00CB359F" w:rsidRDefault="00CB359F" w:rsidP="00813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4972729" w14:paraId="562C8CE5" w14:textId="77777777" w:rsidTr="44972729">
      <w:tc>
        <w:tcPr>
          <w:tcW w:w="3009" w:type="dxa"/>
        </w:tcPr>
        <w:p w14:paraId="4A92B518" w14:textId="5CB9F980" w:rsidR="44972729" w:rsidRDefault="44972729" w:rsidP="44972729">
          <w:pPr>
            <w:pStyle w:val="Header"/>
            <w:ind w:left="-115"/>
          </w:pPr>
        </w:p>
      </w:tc>
      <w:tc>
        <w:tcPr>
          <w:tcW w:w="3009" w:type="dxa"/>
        </w:tcPr>
        <w:p w14:paraId="2C4FFC70" w14:textId="760A7CCE" w:rsidR="44972729" w:rsidRDefault="44972729" w:rsidP="44972729">
          <w:pPr>
            <w:pStyle w:val="Header"/>
            <w:jc w:val="center"/>
          </w:pPr>
          <w:r>
            <w:fldChar w:fldCharType="begin"/>
          </w:r>
          <w:r>
            <w:instrText>PAGE</w:instrText>
          </w:r>
          <w:r>
            <w:fldChar w:fldCharType="separate"/>
          </w:r>
          <w:r w:rsidR="000A7BD7">
            <w:rPr>
              <w:noProof/>
            </w:rPr>
            <w:t>1</w:t>
          </w:r>
          <w:r>
            <w:fldChar w:fldCharType="end"/>
          </w:r>
        </w:p>
      </w:tc>
      <w:tc>
        <w:tcPr>
          <w:tcW w:w="3009" w:type="dxa"/>
        </w:tcPr>
        <w:p w14:paraId="5F4F5562" w14:textId="7AEEE179" w:rsidR="44972729" w:rsidRDefault="44972729" w:rsidP="44972729">
          <w:pPr>
            <w:pStyle w:val="Header"/>
            <w:ind w:right="-115"/>
            <w:jc w:val="right"/>
          </w:pPr>
        </w:p>
      </w:tc>
    </w:tr>
  </w:tbl>
  <w:p w14:paraId="635BEE1D" w14:textId="3DFCC293" w:rsidR="44972729" w:rsidRDefault="44972729" w:rsidP="44972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02327" w14:textId="77777777" w:rsidR="00CB359F" w:rsidRDefault="00CB359F" w:rsidP="0081390F">
      <w:pPr>
        <w:spacing w:after="0" w:line="240" w:lineRule="auto"/>
      </w:pPr>
      <w:r>
        <w:separator/>
      </w:r>
    </w:p>
  </w:footnote>
  <w:footnote w:type="continuationSeparator" w:id="0">
    <w:p w14:paraId="78FF3E47" w14:textId="77777777" w:rsidR="00CB359F" w:rsidRDefault="00CB359F" w:rsidP="0081390F">
      <w:pPr>
        <w:spacing w:after="0" w:line="240" w:lineRule="auto"/>
      </w:pPr>
      <w:r>
        <w:continuationSeparator/>
      </w:r>
    </w:p>
  </w:footnote>
  <w:footnote w:id="1">
    <w:p w14:paraId="0C4BB58F" w14:textId="6F7E4B6C" w:rsidR="756A58E4" w:rsidRDefault="756A58E4" w:rsidP="756A58E4">
      <w:pPr>
        <w:pStyle w:val="FootnoteText"/>
      </w:pPr>
      <w:r w:rsidRPr="756A58E4">
        <w:rPr>
          <w:rStyle w:val="FootnoteReference"/>
        </w:rPr>
        <w:footnoteRef/>
      </w:r>
      <w:r w:rsidRPr="44972729">
        <w:t xml:space="preserve"> </w:t>
      </w:r>
      <w:r>
        <w:t xml:space="preserve">Aedificum, Cluniac Order, </w:t>
      </w:r>
      <w:hyperlink r:id="rId1">
        <w:r w:rsidRPr="756A58E4">
          <w:rPr>
            <w:rStyle w:val="Hyperlink"/>
          </w:rPr>
          <w:t>http://www.aedificium.org/MonasticLife/CluniacOrder.html</w:t>
        </w:r>
      </w:hyperlink>
      <w:r w:rsidRPr="756A58E4">
        <w:t>, (Accessed: 1</w:t>
      </w:r>
      <w:r w:rsidR="00556EE5">
        <w:t>7</w:t>
      </w:r>
      <w:r w:rsidRPr="756A58E4">
        <w:t>/10/2019)</w:t>
      </w:r>
      <w:r w:rsidR="008130C3">
        <w:t>.</w:t>
      </w:r>
    </w:p>
  </w:footnote>
  <w:footnote w:id="2">
    <w:p w14:paraId="3307C31A" w14:textId="705106C9" w:rsidR="4ACC55FC" w:rsidRDefault="4ACC55FC" w:rsidP="4ACC55FC">
      <w:pPr>
        <w:pStyle w:val="FootnoteText"/>
      </w:pPr>
      <w:r w:rsidRPr="4ACC55FC">
        <w:rPr>
          <w:rStyle w:val="FootnoteReference"/>
        </w:rPr>
        <w:footnoteRef/>
      </w:r>
      <w:r>
        <w:t xml:space="preserve"> Aedificum, Cluniac Order, </w:t>
      </w:r>
      <w:hyperlink r:id="rId2">
        <w:r w:rsidRPr="4ACC55FC">
          <w:rPr>
            <w:rStyle w:val="Hyperlink"/>
          </w:rPr>
          <w:t>http://www.aedificium.org/MonasticLife/CluniacOrder.html</w:t>
        </w:r>
      </w:hyperlink>
      <w:r w:rsidRPr="4ACC55FC">
        <w:t>, (Accessed: 11/10/2019)</w:t>
      </w:r>
      <w:r w:rsidR="008130C3">
        <w:t>.</w:t>
      </w:r>
    </w:p>
  </w:footnote>
  <w:footnote w:id="3">
    <w:p w14:paraId="77E08F03" w14:textId="6C8CCAE8" w:rsidR="005157E5" w:rsidRDefault="005157E5">
      <w:pPr>
        <w:pStyle w:val="FootnoteText"/>
      </w:pPr>
      <w:r>
        <w:rPr>
          <w:rStyle w:val="FootnoteReference"/>
        </w:rPr>
        <w:footnoteRef/>
      </w:r>
      <w:r w:rsidR="00574BD7">
        <w:t xml:space="preserve"> Order of Cistercians of the Strict Observance,</w:t>
      </w:r>
      <w:r>
        <w:t xml:space="preserve"> </w:t>
      </w:r>
      <w:r w:rsidR="00574BD7">
        <w:t>Exordium Parvum, (</w:t>
      </w:r>
      <w:hyperlink r:id="rId3" w:history="1">
        <w:r w:rsidR="00574BD7" w:rsidRPr="009F49A0">
          <w:rPr>
            <w:rStyle w:val="Hyperlink"/>
          </w:rPr>
          <w:t>https://www.ocso.org/resources/foundational-text/exordium-parvum/</w:t>
        </w:r>
      </w:hyperlink>
      <w:r w:rsidR="00574BD7">
        <w:t>), p. 19. (Accessed: 13/10/19)</w:t>
      </w:r>
      <w:r w:rsidR="008130C3">
        <w:t>.</w:t>
      </w:r>
    </w:p>
  </w:footnote>
  <w:footnote w:id="4">
    <w:p w14:paraId="39CC1E04" w14:textId="2A001FDC" w:rsidR="00A74C06" w:rsidRDefault="00A74C06">
      <w:pPr>
        <w:pStyle w:val="FootnoteText"/>
      </w:pPr>
      <w:r>
        <w:rPr>
          <w:rStyle w:val="FootnoteReference"/>
        </w:rPr>
        <w:footnoteRef/>
      </w:r>
      <w:r>
        <w:t xml:space="preserve"> Order of</w:t>
      </w:r>
      <w:r w:rsidR="008130C3">
        <w:t xml:space="preserve"> Cistercians, Exordium Parvum, (</w:t>
      </w:r>
      <w:hyperlink r:id="rId4" w:history="1">
        <w:r w:rsidR="008130C3" w:rsidRPr="009F49A0">
          <w:rPr>
            <w:rStyle w:val="Hyperlink"/>
          </w:rPr>
          <w:t>https://www.ocso.org/resources/foundational-text/exordium-parvum/</w:t>
        </w:r>
      </w:hyperlink>
      <w:r w:rsidR="008130C3">
        <w:t>), p. 21. (Accessed: 13/10/19)</w:t>
      </w:r>
      <w:r w:rsidR="00727AF7">
        <w:t>.</w:t>
      </w:r>
    </w:p>
  </w:footnote>
  <w:footnote w:id="5">
    <w:p w14:paraId="79C7AEE5" w14:textId="2A451E50" w:rsidR="00727AF7" w:rsidRDefault="00727AF7">
      <w:pPr>
        <w:pStyle w:val="FootnoteText"/>
      </w:pPr>
      <w:r>
        <w:rPr>
          <w:rStyle w:val="FootnoteReference"/>
        </w:rPr>
        <w:footnoteRef/>
      </w:r>
      <w:r>
        <w:t xml:space="preserve"> ‘</w:t>
      </w:r>
      <w:r w:rsidRPr="00727AF7">
        <w:t>For their neighbo</w:t>
      </w:r>
      <w:r>
        <w:t>u</w:t>
      </w:r>
      <w:r w:rsidRPr="00727AF7">
        <w:t>rs applauded their holy life but abhorred its austerity and thus kept from imitating the men whose fervo</w:t>
      </w:r>
      <w:r>
        <w:t>u</w:t>
      </w:r>
      <w:r w:rsidRPr="00727AF7">
        <w:t>r they approved.</w:t>
      </w:r>
      <w:r>
        <w:t>’ Cistercian Abbey: Our Lady of Dallas, Cistercian sources: Carta Caritatis, (</w:t>
      </w:r>
      <w:hyperlink r:id="rId5" w:history="1">
        <w:r w:rsidRPr="00170E26">
          <w:rPr>
            <w:rStyle w:val="Hyperlink"/>
          </w:rPr>
          <w:t>https://www.cistercian.org/abbey/our-life/pdf/Carta%20Caritatis%20Posterior.pdf</w:t>
        </w:r>
      </w:hyperlink>
      <w:r>
        <w:t>), p. 3, (Accessed: 18/10/2019).</w:t>
      </w:r>
    </w:p>
  </w:footnote>
  <w:footnote w:id="6">
    <w:p w14:paraId="467917BD" w14:textId="2DC52CA3" w:rsidR="007E740E" w:rsidRDefault="007E740E">
      <w:pPr>
        <w:pStyle w:val="FootnoteText"/>
      </w:pPr>
      <w:r>
        <w:rPr>
          <w:rStyle w:val="FootnoteReference"/>
        </w:rPr>
        <w:footnoteRef/>
      </w:r>
      <w:r>
        <w:t xml:space="preserve"> </w:t>
      </w:r>
      <w:r w:rsidR="009E6B15">
        <w:t>Catholic Online, St. Bernard of Clairvaux, (</w:t>
      </w:r>
      <w:hyperlink r:id="rId6" w:history="1">
        <w:r w:rsidR="009E6B15" w:rsidRPr="003660E0">
          <w:rPr>
            <w:rStyle w:val="Hyperlink"/>
          </w:rPr>
          <w:t>https://www.catholic.org/saints/saint.php?saint_id=559</w:t>
        </w:r>
      </w:hyperlink>
      <w:r w:rsidR="009E6B15">
        <w:t>), (Accessed: 15/10/2019); Catholic Online, Bl. Peter the Venerable, (</w:t>
      </w:r>
      <w:hyperlink r:id="rId7" w:history="1">
        <w:r w:rsidR="009E6B15" w:rsidRPr="003660E0">
          <w:rPr>
            <w:rStyle w:val="Hyperlink"/>
          </w:rPr>
          <w:t>https://www.catholic.org/saints/saint.php?saint_id=5316</w:t>
        </w:r>
      </w:hyperlink>
      <w:r w:rsidR="009E6B15">
        <w:t>), (Accessed: 15/10/2019).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0EEBE" w14:textId="0C200B0A" w:rsidR="44972729" w:rsidRDefault="00574BD7" w:rsidP="44972729">
    <w:pPr>
      <w:pStyle w:val="Header"/>
    </w:pPr>
    <w:r>
      <w:t>Jonathan Goddard</w:t>
    </w:r>
    <w:r>
      <w:ptab w:relativeTo="margin" w:alignment="center" w:leader="none"/>
    </w:r>
    <w:r>
      <w:t>HPHI6017</w:t>
    </w:r>
    <w:r>
      <w:ptab w:relativeTo="margin" w:alignment="right" w:leader="none"/>
    </w:r>
    <w:r>
      <w:fldChar w:fldCharType="begin"/>
    </w:r>
    <w:r>
      <w:instrText xml:space="preserve"> DATE \@ "dd/MM/yyyy" </w:instrText>
    </w:r>
    <w:r>
      <w:fldChar w:fldCharType="separate"/>
    </w:r>
    <w:r w:rsidR="0099616D">
      <w:rPr>
        <w:noProof/>
      </w:rPr>
      <w:t>18/10/2019</w:t>
    </w:r>
    <w:r>
      <w:fldChar w:fldCharType="end"/>
    </w:r>
  </w:p>
  <w:p w14:paraId="3D8F865C" w14:textId="4362B5D8" w:rsidR="00574BD7" w:rsidRDefault="00574BD7" w:rsidP="44972729">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361889"/>
    <w:multiLevelType w:val="hybridMultilevel"/>
    <w:tmpl w:val="4964F9E2"/>
    <w:lvl w:ilvl="0" w:tplc="CA0243B8">
      <w:start w:val="1"/>
      <w:numFmt w:val="upp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01"/>
    <w:rsid w:val="00023028"/>
    <w:rsid w:val="00027A68"/>
    <w:rsid w:val="00027B4A"/>
    <w:rsid w:val="00033B49"/>
    <w:rsid w:val="00041F1B"/>
    <w:rsid w:val="000457A9"/>
    <w:rsid w:val="00054EA0"/>
    <w:rsid w:val="00061634"/>
    <w:rsid w:val="000665E5"/>
    <w:rsid w:val="000731DB"/>
    <w:rsid w:val="00073448"/>
    <w:rsid w:val="0007354C"/>
    <w:rsid w:val="00076ED1"/>
    <w:rsid w:val="00081242"/>
    <w:rsid w:val="00086196"/>
    <w:rsid w:val="00087591"/>
    <w:rsid w:val="000936C6"/>
    <w:rsid w:val="00097587"/>
    <w:rsid w:val="000A6265"/>
    <w:rsid w:val="000A7BD7"/>
    <w:rsid w:val="000B4964"/>
    <w:rsid w:val="000B64E9"/>
    <w:rsid w:val="000C6BBB"/>
    <w:rsid w:val="000D4D53"/>
    <w:rsid w:val="000D5518"/>
    <w:rsid w:val="000F4A1E"/>
    <w:rsid w:val="000F53C2"/>
    <w:rsid w:val="000F5AA5"/>
    <w:rsid w:val="000F5F04"/>
    <w:rsid w:val="001032E1"/>
    <w:rsid w:val="001060F3"/>
    <w:rsid w:val="00111117"/>
    <w:rsid w:val="00112A4D"/>
    <w:rsid w:val="00123BC8"/>
    <w:rsid w:val="00126674"/>
    <w:rsid w:val="00127727"/>
    <w:rsid w:val="00127D79"/>
    <w:rsid w:val="00135BA9"/>
    <w:rsid w:val="00140AE8"/>
    <w:rsid w:val="00145314"/>
    <w:rsid w:val="001646B0"/>
    <w:rsid w:val="00165517"/>
    <w:rsid w:val="00166278"/>
    <w:rsid w:val="00171511"/>
    <w:rsid w:val="001833B6"/>
    <w:rsid w:val="001872B5"/>
    <w:rsid w:val="001A2871"/>
    <w:rsid w:val="001A7BCF"/>
    <w:rsid w:val="001B3066"/>
    <w:rsid w:val="001B4E32"/>
    <w:rsid w:val="001C03E6"/>
    <w:rsid w:val="001C43FD"/>
    <w:rsid w:val="001D7424"/>
    <w:rsid w:val="001E4E8C"/>
    <w:rsid w:val="001F1C0B"/>
    <w:rsid w:val="001F6EA5"/>
    <w:rsid w:val="00207E7C"/>
    <w:rsid w:val="0022459F"/>
    <w:rsid w:val="002252C6"/>
    <w:rsid w:val="00236137"/>
    <w:rsid w:val="00240032"/>
    <w:rsid w:val="00240F51"/>
    <w:rsid w:val="0025612E"/>
    <w:rsid w:val="00264EFC"/>
    <w:rsid w:val="002702D0"/>
    <w:rsid w:val="00290FA5"/>
    <w:rsid w:val="00296F2A"/>
    <w:rsid w:val="002A69A3"/>
    <w:rsid w:val="002B5FD3"/>
    <w:rsid w:val="002C55C3"/>
    <w:rsid w:val="002E220F"/>
    <w:rsid w:val="002E2D9C"/>
    <w:rsid w:val="002E7DE6"/>
    <w:rsid w:val="002F2EF8"/>
    <w:rsid w:val="002F38F6"/>
    <w:rsid w:val="003005A3"/>
    <w:rsid w:val="003139C0"/>
    <w:rsid w:val="003345FD"/>
    <w:rsid w:val="00353FA9"/>
    <w:rsid w:val="00362C38"/>
    <w:rsid w:val="00364C04"/>
    <w:rsid w:val="003737BE"/>
    <w:rsid w:val="00376393"/>
    <w:rsid w:val="003A7BC4"/>
    <w:rsid w:val="003B3BCA"/>
    <w:rsid w:val="003C040F"/>
    <w:rsid w:val="003C1B0F"/>
    <w:rsid w:val="003C4968"/>
    <w:rsid w:val="003D7E48"/>
    <w:rsid w:val="003E1509"/>
    <w:rsid w:val="003E2181"/>
    <w:rsid w:val="003E5290"/>
    <w:rsid w:val="003F1446"/>
    <w:rsid w:val="003F1D1C"/>
    <w:rsid w:val="00402C4B"/>
    <w:rsid w:val="00403DDF"/>
    <w:rsid w:val="0040676F"/>
    <w:rsid w:val="00423AC9"/>
    <w:rsid w:val="00455C1E"/>
    <w:rsid w:val="00465E48"/>
    <w:rsid w:val="004711F4"/>
    <w:rsid w:val="00473044"/>
    <w:rsid w:val="00477CBD"/>
    <w:rsid w:val="0048277C"/>
    <w:rsid w:val="00485E29"/>
    <w:rsid w:val="00492967"/>
    <w:rsid w:val="004A3868"/>
    <w:rsid w:val="004B1445"/>
    <w:rsid w:val="004C3D6B"/>
    <w:rsid w:val="004C4578"/>
    <w:rsid w:val="004E4192"/>
    <w:rsid w:val="004E5522"/>
    <w:rsid w:val="004F04F0"/>
    <w:rsid w:val="004F131E"/>
    <w:rsid w:val="00503229"/>
    <w:rsid w:val="00504E96"/>
    <w:rsid w:val="005053B2"/>
    <w:rsid w:val="005152BA"/>
    <w:rsid w:val="005157E5"/>
    <w:rsid w:val="00530A93"/>
    <w:rsid w:val="005322B5"/>
    <w:rsid w:val="00545F3A"/>
    <w:rsid w:val="00547A3D"/>
    <w:rsid w:val="00550CEC"/>
    <w:rsid w:val="00552B9F"/>
    <w:rsid w:val="00553C1F"/>
    <w:rsid w:val="00556EE5"/>
    <w:rsid w:val="005617DF"/>
    <w:rsid w:val="00563516"/>
    <w:rsid w:val="00574BD7"/>
    <w:rsid w:val="0059094F"/>
    <w:rsid w:val="00591FC4"/>
    <w:rsid w:val="0059560E"/>
    <w:rsid w:val="00595C3D"/>
    <w:rsid w:val="005A1167"/>
    <w:rsid w:val="005A7851"/>
    <w:rsid w:val="005B4AB3"/>
    <w:rsid w:val="005C62E8"/>
    <w:rsid w:val="005D4EED"/>
    <w:rsid w:val="005D6BC6"/>
    <w:rsid w:val="005D6E72"/>
    <w:rsid w:val="005D7CB0"/>
    <w:rsid w:val="005E2C04"/>
    <w:rsid w:val="005E4086"/>
    <w:rsid w:val="005E50B5"/>
    <w:rsid w:val="005E7C64"/>
    <w:rsid w:val="005F4496"/>
    <w:rsid w:val="005F61D6"/>
    <w:rsid w:val="005F776E"/>
    <w:rsid w:val="00614BF6"/>
    <w:rsid w:val="00623521"/>
    <w:rsid w:val="0062692C"/>
    <w:rsid w:val="00631AC4"/>
    <w:rsid w:val="00642286"/>
    <w:rsid w:val="006432D3"/>
    <w:rsid w:val="00644AE8"/>
    <w:rsid w:val="00646FBF"/>
    <w:rsid w:val="00650BAA"/>
    <w:rsid w:val="00660496"/>
    <w:rsid w:val="00664599"/>
    <w:rsid w:val="0067000D"/>
    <w:rsid w:val="006908FE"/>
    <w:rsid w:val="00691415"/>
    <w:rsid w:val="00692868"/>
    <w:rsid w:val="00696873"/>
    <w:rsid w:val="006973C1"/>
    <w:rsid w:val="006A0B9B"/>
    <w:rsid w:val="006A2B57"/>
    <w:rsid w:val="006A75A9"/>
    <w:rsid w:val="006C0CBE"/>
    <w:rsid w:val="006C2854"/>
    <w:rsid w:val="006C31FB"/>
    <w:rsid w:val="006C41C9"/>
    <w:rsid w:val="006C5295"/>
    <w:rsid w:val="006C6C21"/>
    <w:rsid w:val="006D13E2"/>
    <w:rsid w:val="006E04D6"/>
    <w:rsid w:val="006E19C1"/>
    <w:rsid w:val="006E6C35"/>
    <w:rsid w:val="006E78D8"/>
    <w:rsid w:val="00714AF8"/>
    <w:rsid w:val="00725D16"/>
    <w:rsid w:val="00727AF7"/>
    <w:rsid w:val="007303BE"/>
    <w:rsid w:val="007347F2"/>
    <w:rsid w:val="00735238"/>
    <w:rsid w:val="00743ED0"/>
    <w:rsid w:val="00752F95"/>
    <w:rsid w:val="00772AE8"/>
    <w:rsid w:val="0077767E"/>
    <w:rsid w:val="00785281"/>
    <w:rsid w:val="00787155"/>
    <w:rsid w:val="007871A4"/>
    <w:rsid w:val="00790ADB"/>
    <w:rsid w:val="00791F5C"/>
    <w:rsid w:val="007B17D9"/>
    <w:rsid w:val="007C74CF"/>
    <w:rsid w:val="007D4D40"/>
    <w:rsid w:val="007D73C1"/>
    <w:rsid w:val="007E0275"/>
    <w:rsid w:val="007E6366"/>
    <w:rsid w:val="007E6597"/>
    <w:rsid w:val="007E740E"/>
    <w:rsid w:val="007F0700"/>
    <w:rsid w:val="007F0F63"/>
    <w:rsid w:val="00802B2E"/>
    <w:rsid w:val="00805EE2"/>
    <w:rsid w:val="008130C3"/>
    <w:rsid w:val="008132CD"/>
    <w:rsid w:val="0081390F"/>
    <w:rsid w:val="0081632A"/>
    <w:rsid w:val="0083165A"/>
    <w:rsid w:val="00836663"/>
    <w:rsid w:val="0085131A"/>
    <w:rsid w:val="00852785"/>
    <w:rsid w:val="00854474"/>
    <w:rsid w:val="008545ED"/>
    <w:rsid w:val="00861E45"/>
    <w:rsid w:val="00865279"/>
    <w:rsid w:val="00870C5F"/>
    <w:rsid w:val="00876333"/>
    <w:rsid w:val="008767D0"/>
    <w:rsid w:val="00876A0B"/>
    <w:rsid w:val="00877823"/>
    <w:rsid w:val="00891967"/>
    <w:rsid w:val="008A305C"/>
    <w:rsid w:val="008B58B1"/>
    <w:rsid w:val="008C0CAC"/>
    <w:rsid w:val="008C2742"/>
    <w:rsid w:val="008E4172"/>
    <w:rsid w:val="008E71BA"/>
    <w:rsid w:val="008F2446"/>
    <w:rsid w:val="008F5EB0"/>
    <w:rsid w:val="00917182"/>
    <w:rsid w:val="0092126D"/>
    <w:rsid w:val="0093169F"/>
    <w:rsid w:val="00932D03"/>
    <w:rsid w:val="00936DCC"/>
    <w:rsid w:val="0094070E"/>
    <w:rsid w:val="009468AF"/>
    <w:rsid w:val="009536FC"/>
    <w:rsid w:val="009641DA"/>
    <w:rsid w:val="00965438"/>
    <w:rsid w:val="009664F0"/>
    <w:rsid w:val="009700B2"/>
    <w:rsid w:val="0098342F"/>
    <w:rsid w:val="00984B49"/>
    <w:rsid w:val="00991CDA"/>
    <w:rsid w:val="00993525"/>
    <w:rsid w:val="0099616D"/>
    <w:rsid w:val="009A04EB"/>
    <w:rsid w:val="009A2C4E"/>
    <w:rsid w:val="009A3659"/>
    <w:rsid w:val="009A4912"/>
    <w:rsid w:val="009A49DE"/>
    <w:rsid w:val="009A4F2C"/>
    <w:rsid w:val="009C3F9A"/>
    <w:rsid w:val="009C47A2"/>
    <w:rsid w:val="009D08E1"/>
    <w:rsid w:val="009D243A"/>
    <w:rsid w:val="009E6B15"/>
    <w:rsid w:val="00A01497"/>
    <w:rsid w:val="00A20DD8"/>
    <w:rsid w:val="00A2195A"/>
    <w:rsid w:val="00A237F3"/>
    <w:rsid w:val="00A24D1A"/>
    <w:rsid w:val="00A31469"/>
    <w:rsid w:val="00A32DE0"/>
    <w:rsid w:val="00A41F13"/>
    <w:rsid w:val="00A53441"/>
    <w:rsid w:val="00A56242"/>
    <w:rsid w:val="00A72CE0"/>
    <w:rsid w:val="00A74C06"/>
    <w:rsid w:val="00A9247A"/>
    <w:rsid w:val="00A924B6"/>
    <w:rsid w:val="00A940AF"/>
    <w:rsid w:val="00A97EE4"/>
    <w:rsid w:val="00A97EF4"/>
    <w:rsid w:val="00AA460A"/>
    <w:rsid w:val="00AB0B2D"/>
    <w:rsid w:val="00AB513F"/>
    <w:rsid w:val="00AD20B1"/>
    <w:rsid w:val="00AD2C49"/>
    <w:rsid w:val="00AD5B2D"/>
    <w:rsid w:val="00AE03AB"/>
    <w:rsid w:val="00AE31EE"/>
    <w:rsid w:val="00B03BE4"/>
    <w:rsid w:val="00B03D91"/>
    <w:rsid w:val="00B059E9"/>
    <w:rsid w:val="00B06765"/>
    <w:rsid w:val="00B07695"/>
    <w:rsid w:val="00B07A83"/>
    <w:rsid w:val="00B1313B"/>
    <w:rsid w:val="00B14306"/>
    <w:rsid w:val="00B22282"/>
    <w:rsid w:val="00B226B8"/>
    <w:rsid w:val="00B302D5"/>
    <w:rsid w:val="00B344A1"/>
    <w:rsid w:val="00B451B9"/>
    <w:rsid w:val="00B53309"/>
    <w:rsid w:val="00B67679"/>
    <w:rsid w:val="00B82BF5"/>
    <w:rsid w:val="00B92B44"/>
    <w:rsid w:val="00B9352E"/>
    <w:rsid w:val="00BC031F"/>
    <w:rsid w:val="00BD28C2"/>
    <w:rsid w:val="00BD4D47"/>
    <w:rsid w:val="00BE0800"/>
    <w:rsid w:val="00BE39A1"/>
    <w:rsid w:val="00BE6FB1"/>
    <w:rsid w:val="00C11A67"/>
    <w:rsid w:val="00C242FF"/>
    <w:rsid w:val="00C2503D"/>
    <w:rsid w:val="00C41E01"/>
    <w:rsid w:val="00C47922"/>
    <w:rsid w:val="00C571B1"/>
    <w:rsid w:val="00C5750D"/>
    <w:rsid w:val="00C679A3"/>
    <w:rsid w:val="00C722F3"/>
    <w:rsid w:val="00C73D2F"/>
    <w:rsid w:val="00C750C2"/>
    <w:rsid w:val="00C94EAA"/>
    <w:rsid w:val="00C95E3C"/>
    <w:rsid w:val="00C97FA8"/>
    <w:rsid w:val="00CA3100"/>
    <w:rsid w:val="00CA3B3B"/>
    <w:rsid w:val="00CB359F"/>
    <w:rsid w:val="00CB4AC2"/>
    <w:rsid w:val="00CB5643"/>
    <w:rsid w:val="00CD37D9"/>
    <w:rsid w:val="00CF1423"/>
    <w:rsid w:val="00CF52ED"/>
    <w:rsid w:val="00D241D8"/>
    <w:rsid w:val="00D25DE3"/>
    <w:rsid w:val="00D7540F"/>
    <w:rsid w:val="00D75AC0"/>
    <w:rsid w:val="00D90FCA"/>
    <w:rsid w:val="00DA196D"/>
    <w:rsid w:val="00DA4C61"/>
    <w:rsid w:val="00DC0628"/>
    <w:rsid w:val="00E07D37"/>
    <w:rsid w:val="00E17BE7"/>
    <w:rsid w:val="00E24454"/>
    <w:rsid w:val="00E45678"/>
    <w:rsid w:val="00E546E3"/>
    <w:rsid w:val="00E54A98"/>
    <w:rsid w:val="00E56FCD"/>
    <w:rsid w:val="00E57D91"/>
    <w:rsid w:val="00E70773"/>
    <w:rsid w:val="00E72E0E"/>
    <w:rsid w:val="00E81F8D"/>
    <w:rsid w:val="00E86576"/>
    <w:rsid w:val="00E86CBD"/>
    <w:rsid w:val="00E87262"/>
    <w:rsid w:val="00E9635E"/>
    <w:rsid w:val="00EA373C"/>
    <w:rsid w:val="00EA5957"/>
    <w:rsid w:val="00ED2720"/>
    <w:rsid w:val="00EF5192"/>
    <w:rsid w:val="00F05F91"/>
    <w:rsid w:val="00F0644D"/>
    <w:rsid w:val="00F124FE"/>
    <w:rsid w:val="00F14F1C"/>
    <w:rsid w:val="00F24F62"/>
    <w:rsid w:val="00F422FB"/>
    <w:rsid w:val="00F43487"/>
    <w:rsid w:val="00F43750"/>
    <w:rsid w:val="00F53FCF"/>
    <w:rsid w:val="00F61C72"/>
    <w:rsid w:val="00F65020"/>
    <w:rsid w:val="00F7071C"/>
    <w:rsid w:val="00F75DA4"/>
    <w:rsid w:val="00F868FF"/>
    <w:rsid w:val="00FA29DD"/>
    <w:rsid w:val="00FA5DEB"/>
    <w:rsid w:val="00FC713A"/>
    <w:rsid w:val="00FD3E9C"/>
    <w:rsid w:val="00FD4D57"/>
    <w:rsid w:val="00FD5549"/>
    <w:rsid w:val="00FE433B"/>
    <w:rsid w:val="00FE60D6"/>
    <w:rsid w:val="1B12B7EA"/>
    <w:rsid w:val="44972729"/>
    <w:rsid w:val="4ACC55FC"/>
    <w:rsid w:val="756A5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CF073C"/>
  <w15:chartTrackingRefBased/>
  <w15:docId w15:val="{6187EFED-278C-4F18-B550-5EE445441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6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139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390F"/>
    <w:rPr>
      <w:sz w:val="20"/>
      <w:szCs w:val="20"/>
    </w:rPr>
  </w:style>
  <w:style w:type="character" w:styleId="FootnoteReference">
    <w:name w:val="footnote reference"/>
    <w:basedOn w:val="DefaultParagraphFont"/>
    <w:uiPriority w:val="99"/>
    <w:semiHidden/>
    <w:unhideWhenUsed/>
    <w:rsid w:val="0081390F"/>
    <w:rPr>
      <w:vertAlign w:val="superscript"/>
    </w:rPr>
  </w:style>
  <w:style w:type="character" w:customStyle="1" w:styleId="Heading1Char">
    <w:name w:val="Heading 1 Char"/>
    <w:basedOn w:val="DefaultParagraphFont"/>
    <w:link w:val="Heading1"/>
    <w:uiPriority w:val="9"/>
    <w:rsid w:val="008316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3165A"/>
  </w:style>
  <w:style w:type="character" w:styleId="CommentReference">
    <w:name w:val="annotation reference"/>
    <w:basedOn w:val="DefaultParagraphFont"/>
    <w:uiPriority w:val="99"/>
    <w:semiHidden/>
    <w:unhideWhenUsed/>
    <w:rsid w:val="00FE60D6"/>
    <w:rPr>
      <w:sz w:val="16"/>
      <w:szCs w:val="16"/>
    </w:rPr>
  </w:style>
  <w:style w:type="paragraph" w:styleId="CommentText">
    <w:name w:val="annotation text"/>
    <w:basedOn w:val="Normal"/>
    <w:link w:val="CommentTextChar"/>
    <w:uiPriority w:val="99"/>
    <w:semiHidden/>
    <w:unhideWhenUsed/>
    <w:rsid w:val="00FE60D6"/>
    <w:pPr>
      <w:spacing w:line="240" w:lineRule="auto"/>
    </w:pPr>
    <w:rPr>
      <w:sz w:val="20"/>
      <w:szCs w:val="20"/>
    </w:rPr>
  </w:style>
  <w:style w:type="character" w:customStyle="1" w:styleId="CommentTextChar">
    <w:name w:val="Comment Text Char"/>
    <w:basedOn w:val="DefaultParagraphFont"/>
    <w:link w:val="CommentText"/>
    <w:uiPriority w:val="99"/>
    <w:semiHidden/>
    <w:rsid w:val="00FE60D6"/>
    <w:rPr>
      <w:sz w:val="20"/>
      <w:szCs w:val="20"/>
    </w:rPr>
  </w:style>
  <w:style w:type="paragraph" w:styleId="CommentSubject">
    <w:name w:val="annotation subject"/>
    <w:basedOn w:val="CommentText"/>
    <w:next w:val="CommentText"/>
    <w:link w:val="CommentSubjectChar"/>
    <w:uiPriority w:val="99"/>
    <w:semiHidden/>
    <w:unhideWhenUsed/>
    <w:rsid w:val="00FE60D6"/>
    <w:rPr>
      <w:b/>
      <w:bCs/>
    </w:rPr>
  </w:style>
  <w:style w:type="character" w:customStyle="1" w:styleId="CommentSubjectChar">
    <w:name w:val="Comment Subject Char"/>
    <w:basedOn w:val="CommentTextChar"/>
    <w:link w:val="CommentSubject"/>
    <w:uiPriority w:val="99"/>
    <w:semiHidden/>
    <w:rsid w:val="00FE60D6"/>
    <w:rPr>
      <w:b/>
      <w:bCs/>
      <w:sz w:val="20"/>
      <w:szCs w:val="20"/>
    </w:rPr>
  </w:style>
  <w:style w:type="paragraph" w:styleId="BalloonText">
    <w:name w:val="Balloon Text"/>
    <w:basedOn w:val="Normal"/>
    <w:link w:val="BalloonTextChar"/>
    <w:uiPriority w:val="99"/>
    <w:semiHidden/>
    <w:unhideWhenUsed/>
    <w:rsid w:val="00FE60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60D6"/>
    <w:rPr>
      <w:rFonts w:ascii="Segoe UI" w:hAnsi="Segoe UI" w:cs="Segoe UI"/>
      <w:sz w:val="18"/>
      <w:szCs w:val="18"/>
    </w:rPr>
  </w:style>
  <w:style w:type="character" w:styleId="Hyperlink">
    <w:name w:val="Hyperlink"/>
    <w:basedOn w:val="DefaultParagraphFont"/>
    <w:uiPriority w:val="99"/>
    <w:unhideWhenUsed/>
    <w:rsid w:val="00553C1F"/>
    <w:rPr>
      <w:color w:val="0563C1" w:themeColor="hyperlink"/>
      <w:u w:val="single"/>
    </w:rPr>
  </w:style>
  <w:style w:type="character" w:styleId="UnresolvedMention">
    <w:name w:val="Unresolved Mention"/>
    <w:basedOn w:val="DefaultParagraphFont"/>
    <w:uiPriority w:val="99"/>
    <w:semiHidden/>
    <w:unhideWhenUsed/>
    <w:rsid w:val="00553C1F"/>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556E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2865281">
      <w:bodyDiv w:val="1"/>
      <w:marLeft w:val="0"/>
      <w:marRight w:val="0"/>
      <w:marTop w:val="0"/>
      <w:marBottom w:val="0"/>
      <w:divBdr>
        <w:top w:val="none" w:sz="0" w:space="0" w:color="auto"/>
        <w:left w:val="none" w:sz="0" w:space="0" w:color="auto"/>
        <w:bottom w:val="none" w:sz="0" w:space="0" w:color="auto"/>
        <w:right w:val="none" w:sz="0" w:space="0" w:color="auto"/>
      </w:divBdr>
    </w:div>
    <w:div w:id="773062938">
      <w:bodyDiv w:val="1"/>
      <w:marLeft w:val="0"/>
      <w:marRight w:val="0"/>
      <w:marTop w:val="0"/>
      <w:marBottom w:val="0"/>
      <w:divBdr>
        <w:top w:val="none" w:sz="0" w:space="0" w:color="auto"/>
        <w:left w:val="none" w:sz="0" w:space="0" w:color="auto"/>
        <w:bottom w:val="none" w:sz="0" w:space="0" w:color="auto"/>
        <w:right w:val="none" w:sz="0" w:space="0" w:color="auto"/>
      </w:divBdr>
    </w:div>
    <w:div w:id="1067151559">
      <w:bodyDiv w:val="1"/>
      <w:marLeft w:val="0"/>
      <w:marRight w:val="0"/>
      <w:marTop w:val="0"/>
      <w:marBottom w:val="0"/>
      <w:divBdr>
        <w:top w:val="none" w:sz="0" w:space="0" w:color="auto"/>
        <w:left w:val="none" w:sz="0" w:space="0" w:color="auto"/>
        <w:bottom w:val="none" w:sz="0" w:space="0" w:color="auto"/>
        <w:right w:val="none" w:sz="0" w:space="0" w:color="auto"/>
      </w:divBdr>
    </w:div>
    <w:div w:id="1301304629">
      <w:bodyDiv w:val="1"/>
      <w:marLeft w:val="0"/>
      <w:marRight w:val="0"/>
      <w:marTop w:val="0"/>
      <w:marBottom w:val="0"/>
      <w:divBdr>
        <w:top w:val="none" w:sz="0" w:space="0" w:color="auto"/>
        <w:left w:val="none" w:sz="0" w:space="0" w:color="auto"/>
        <w:bottom w:val="none" w:sz="0" w:space="0" w:color="auto"/>
        <w:right w:val="none" w:sz="0" w:space="0" w:color="auto"/>
      </w:divBdr>
    </w:div>
    <w:div w:id="139292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ocso.org/resources/foundational-text/exordium-parvum/" TargetMode="External"/><Relationship Id="rId7" Type="http://schemas.openxmlformats.org/officeDocument/2006/relationships/hyperlink" Target="https://www.catholic.org/saints/saint.php?saint_id=5316" TargetMode="External"/><Relationship Id="rId2" Type="http://schemas.openxmlformats.org/officeDocument/2006/relationships/hyperlink" Target="http://www.aedificium.org/MonasticLife/CluniacOrder.html" TargetMode="External"/><Relationship Id="rId1" Type="http://schemas.openxmlformats.org/officeDocument/2006/relationships/hyperlink" Target="http://www.aedificium.org/MonasticLife/CluniacOrder.html" TargetMode="External"/><Relationship Id="rId6" Type="http://schemas.openxmlformats.org/officeDocument/2006/relationships/hyperlink" Target="https://www.catholic.org/saints/saint.php?saint_id=559" TargetMode="External"/><Relationship Id="rId5" Type="http://schemas.openxmlformats.org/officeDocument/2006/relationships/hyperlink" Target="https://www.cistercian.org/abbey/our-life/pdf/Carta%20Caritatis%20Posterior.pdf" TargetMode="External"/><Relationship Id="rId4" Type="http://schemas.openxmlformats.org/officeDocument/2006/relationships/hyperlink" Target="https://www.ocso.org/resources/foundational-text/exordium-parv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626A26F49DEE4AB542DDB8501775F7" ma:contentTypeVersion="8" ma:contentTypeDescription="Create a new document." ma:contentTypeScope="" ma:versionID="4317529dbc4225cb01a58a415b596977">
  <xsd:schema xmlns:xsd="http://www.w3.org/2001/XMLSchema" xmlns:xs="http://www.w3.org/2001/XMLSchema" xmlns:p="http://schemas.microsoft.com/office/2006/metadata/properties" xmlns:ns3="5e074147-cbc0-49ec-ad05-680d828bb9ea" targetNamespace="http://schemas.microsoft.com/office/2006/metadata/properties" ma:root="true" ma:fieldsID="3a41b3e517a0e81c1cc24f2a6d8b5b50" ns3:_="">
    <xsd:import namespace="5e074147-cbc0-49ec-ad05-680d828bb9e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074147-cbc0-49ec-ad05-680d828bb9e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The16</b:Tag>
    <b:SourceType>InternetSite</b:SourceType>
    <b:Guid>{01D04116-A81B-4FF6-846B-F0E79EE5E9CD}</b:Guid>
    <b:Title>The Monastic Movement: Origins &amp; Purposes</b:Title>
    <b:Year>2016</b:Year>
    <b:InternetSiteTitle>Ancient History Encyclopedia</b:InternetSiteTitle>
    <b:Month>08</b:Month>
    <b:Day>23</b:Day>
    <b:URL>https://www.ancient.eu/article/930/the-monastic-movement-origins--purposes/</b:URL>
    <b:YearAccessed>2019</b:YearAccessed>
    <b:MonthAccessed>10</b:MonthAccessed>
    <b:DayAccessed>07</b:DayAccessed>
    <b:RefOrder>1</b:RefOrder>
  </b:Source>
  <b:Source>
    <b:Tag>ABr19</b:Tag>
    <b:SourceType>InternetSite</b:SourceType>
    <b:Guid>{DDBCA7EF-60A9-48B7-96B6-145F80DB8C2A}</b:Guid>
    <b:Title>A Brief History of the Benedictine Order</b:Title>
    <b:InternetSiteTitle>Order of St. Benedict</b:InternetSiteTitle>
    <b:URL>https://www.osb.org/our-roots/a-brief-history-of-the-benedictine-order/</b:URL>
    <b:YearAccessed>2019</b:YearAccessed>
    <b:MonthAccessed>10</b:MonthAccessed>
    <b:DayAccessed>10</b:DayAccessed>
    <b:RefOrder>2</b:RefOrder>
  </b:Source>
  <b:Source>
    <b:Tag>Tem19</b:Tag>
    <b:SourceType>InternetSite</b:SourceType>
    <b:Guid>{2023E1AE-93EB-416C-97C5-E9EF77B9CD6D}</b:Guid>
    <b:Title>Templar</b:Title>
    <b:InternetSiteTitle>Encyclopaedia Britannica</b:InternetSiteTitle>
    <b:URL>https://www.britannica.com/topic/Templars</b:URL>
    <b:YearAccessed>2019</b:YearAccessed>
    <b:MonthAccessed>10</b:MonthAccessed>
    <b:DayAccessed>14</b:DayAccessed>
    <b:RefOrder>3</b:RefOrder>
  </b:Source>
  <b:Source>
    <b:Tag>Oxf19</b:Tag>
    <b:SourceType>InternetSite</b:SourceType>
    <b:Guid>{8DA0B5A6-1B96-46FE-A98B-C75DCC930EE0}</b:Guid>
    <b:Title>Oxford World Encyclopedia, Teutonic Knights</b:Title>
    <b:InternetSiteTitle>Oxford Reference</b:InternetSiteTitle>
    <b:URL>https://www.oxfordreference.com/view/10.1093/acref/9780199546091.001.0001/acref-9780199546091-e-11479?rskey=M9MOWE&amp;result=1</b:URL>
    <b:YearAccessed>2019</b:YearAccessed>
    <b:MonthAccessed>10</b:MonthAccessed>
    <b:DayAccessed>14</b:DayAccessed>
    <b:RefOrder>4</b:RefOrder>
  </b:Source>
  <b:Source>
    <b:Tag>Teu19</b:Tag>
    <b:SourceType>BookSection</b:SourceType>
    <b:Guid>{696AD5DE-5A7F-4176-A063-C95D150474CE}</b:Guid>
    <b:Title>Teutonic Order</b:Title>
    <b:InternetSiteTitle>Encyclopaedia Britannia</b:InternetSiteTitle>
    <b:URL>https://www.britannica.com/topic/Teutonic-Order</b:URL>
    <b:YearAccessed>2019</b:YearAccessed>
    <b:MonthAccessed>10</b:MonthAccessed>
    <b:DayAccessed>14</b:DayAccessed>
    <b:Year>2014 [2004]</b:Year>
    <b:DOI>10.1093/acref/9780199546091.001.0001</b:DOI>
    <b:BookTitle>Oxford World Encyclopedia</b:BookTitle>
    <b:Publisher>Philip's</b:Publisher>
    <b:RefOrder>5</b:RefOrder>
  </b:Source>
  <b:Source>
    <b:Tag>Ann15</b:Tag>
    <b:SourceType>BookSection</b:SourceType>
    <b:Guid>{473C7074-4507-45CD-AE0B-5C96BC8F541F}</b:Guid>
    <b:Title>Knight Templar</b:Title>
    <b:BookTitle>Oxford Dictionary of World History</b:BookTitle>
    <b:Year>2015</b:Year>
    <b:Publisher>Oxford University Press</b:Publisher>
    <b:Author>
      <b:Editor>
        <b:NameList>
          <b:Person>
            <b:Last>Kerr</b:Last>
            <b:First>Anne</b:First>
          </b:Person>
          <b:Person>
            <b:Last>Wright</b:Last>
            <b:First>Edmund</b:First>
          </b:Person>
        </b:NameList>
      </b:Editor>
    </b:Author>
    <b:Edition>3rd</b:Edition>
    <b:YearAccessed>2019</b:YearAccessed>
    <b:MonthAccessed>10</b:MonthAccessed>
    <b:DayAccessed>14</b:DayAccessed>
    <b:URL>https://www.oxfordreference.com/view/10.1093/acref/9780199685691.001.0001/acref-9780199685691</b:URL>
    <b:DOI> 10.1093/acref/9780199685691.001.0001 </b:DOI>
    <b:RefOrder>6</b:RefOrder>
  </b:Source>
  <b:Source>
    <b:Tag>StB19</b:Tag>
    <b:SourceType>InternetSite</b:SourceType>
    <b:Guid>{8CBC44AC-0FA0-4583-938B-45E39AD46D61}</b:Guid>
    <b:Title>St. Bernard of Clairvaux</b:Title>
    <b:InternetSiteTitle>Catholic Online</b:InternetSiteTitle>
    <b:URL>https://www.catholic.org/saints/saint.php?saint_id=559</b:URL>
    <b:YearAccessed>2019</b:YearAccessed>
    <b:MonthAccessed>10</b:MonthAccessed>
    <b:DayAccessed>15</b:DayAccessed>
    <b:RefOrder>7</b:RefOrder>
  </b:Source>
  <b:Source>
    <b:Tag>Exo19</b:Tag>
    <b:SourceType>InternetSite</b:SourceType>
    <b:Guid>{1B8DD07C-AD1A-410E-B7D9-097CD3E5F398}</b:Guid>
    <b:Title>Exordium Parvum</b:Title>
    <b:InternetSiteTitle>Order of Cistercians of the Strict Observance</b:InternetSiteTitle>
    <b:URL>https://www.ocso.org/resources/foundational-text/exordium-parvum/</b:URL>
    <b:YearAccessed>2019</b:YearAccessed>
    <b:MonthAccessed>10</b:MonthAccessed>
    <b:DayAccessed>17</b:DayAccessed>
    <b:RefOrder>8</b:RefOrder>
  </b:Source>
  <b:Source>
    <b:Tag>Cis19</b:Tag>
    <b:SourceType>InternetSite</b:SourceType>
    <b:Guid>{36A190AC-4EC1-4FC2-A91D-D2B3C9D404FC}</b:Guid>
    <b:Title>Cistercian Sources, Exordium Cistercii</b:Title>
    <b:InternetSiteTitle>Cistercian Abbey: Our Lady of Dallas</b:InternetSiteTitle>
    <b:URL>https://www.cistercian.org/abbey/our-life/cistercian-sources.html</b:URL>
    <b:YearAccessed>2019</b:YearAccessed>
    <b:MonthAccessed>10</b:MonthAccessed>
    <b:DayAccessed>17</b:DayAccessed>
    <b:RefOrder>9</b:RefOrder>
  </b:Source>
  <b:Source>
    <b:Tag>The75</b:Tag>
    <b:SourceType>Book</b:SourceType>
    <b:Guid>{46B4E8E0-80A3-4625-A0EB-373B9F7F308A}</b:Guid>
    <b:Title>The Rule of Our Most Holy Father St. Benedict, Patriarch of Monks</b:Title>
    <b:Year>1875</b:Year>
    <b:City>London</b:City>
    <b:Publisher>R. Washbourne, 18 Paternoster Row</b:Publisher>
    <b:RefOrder>10</b:RefOrder>
  </b:Source>
  <b:Source>
    <b:Tag>Mil19</b:Tag>
    <b:SourceType>InternetSite</b:SourceType>
    <b:Guid>{DB867405-A98F-40EC-A321-EE8D764D97E3}</b:Guid>
    <b:Title>Military Orders: In Praise of the New Knighthood</b:Title>
    <b:InternetSiteTitle>ORB Online Encyclopedia</b:InternetSiteTitle>
    <b:URL>https://history.hanover.edu/courses/excerpts/344bern2.html</b:URL>
    <b:YearAccessed>2019</b:YearAccessed>
    <b:MonthAccessed>10</b:MonthAccessed>
    <b:DayAccessed>17</b:DayAccessed>
    <b:RefOrder>11</b:RefOrder>
  </b:Source>
  <b:Source>
    <b:Tag>The19</b:Tag>
    <b:SourceType>InternetSite</b:SourceType>
    <b:Guid>{3282CE3B-7563-45DC-A991-E0E2B099728D}</b:Guid>
    <b:Title>TheRule of the Order of the Knights Templar</b:Title>
    <b:InternetSiteTitle>Project Beaucéant</b:InternetSiteTitle>
    <b:URL>http://www.templiers.org/regle1-eng.php</b:URL>
    <b:YearAccessed>2019</b:YearAccessed>
    <b:MonthAccessed>10</b:MonthAccessed>
    <b:DayAccessed>17</b:DayAccessed>
    <b:RefOrder>12</b:RefOrder>
  </b:Source>
  <b:Source>
    <b:Tag>Mil191</b:Tag>
    <b:SourceType>InternetSite</b:SourceType>
    <b:Guid>{DFC3BA77-109C-44EF-B450-199985C86EFF}</b:Guid>
    <b:Title>Military Orders: The Rule and Statutes of the Teutonic Knights</b:Title>
    <b:InternetSiteTitle>ORB Online Encyclopedia</b:InternetSiteTitle>
    <b:URL>https://www.arlima.net/the-orb/encyclop/religion/monastic/tk_rule.html</b:URL>
    <b:YearAccessed>2019</b:YearAccessed>
    <b:MonthAccessed>10</b:MonthAccessed>
    <b:DayAccessed>17</b:DayAccessed>
    <b:RefOrder>13</b:RefOrder>
  </b:Source>
  <b:Source>
    <b:Tag>Cis191</b:Tag>
    <b:SourceType>InternetSite</b:SourceType>
    <b:Guid>{9865348E-CFCD-4DC2-9192-8BB340D946BF}</b:Guid>
    <b:Title>Cistercian Soures, Carta Caritatis</b:Title>
    <b:InternetSiteTitle>Cistercian Abbey: Our Lady of Dallas</b:InternetSiteTitle>
    <b:URL>https://www.cistercian.org/abbey/our-life/pdf/Carta%20Caritatis%20Posterior.pdf</b:URL>
    <b:YearAccessed>2019</b:YearAccessed>
    <b:MonthAccessed>10</b:MonthAccessed>
    <b:DayAccessed>17</b:DayAccessed>
    <b:RefOrder>14</b:RefOrder>
  </b:Source>
  <b:Source>
    <b:Tag>Med19</b:Tag>
    <b:SourceType>InternetSite</b:SourceType>
    <b:Guid>{10CD519C-E9C9-4100-8119-9938D8710A75}</b:Guid>
    <b:Title>Medieval Sourcebook: Rule of St. Columba 6th Century</b:Title>
    <b:InternetSiteTitle>Fordham University</b:InternetSiteTitle>
    <b:URL>https://sourcebooks.fordham.edu/source/columba-rule.asp</b:URL>
    <b:YearAccessed>2019</b:YearAccessed>
    <b:MonthAccessed>10</b:MonthAccessed>
    <b:DayAccessed>17</b:DayAccessed>
    <b:RefOrder>15</b:RefOrder>
  </b:Source>
  <b:Source>
    <b:Tag>Med191</b:Tag>
    <b:SourceType>InternetSite</b:SourceType>
    <b:Guid>{B12A7F24-FD98-4359-9A42-13C7C397CB98}</b:Guid>
    <b:Title>Medieval Sourcebook: Foundation Charter of Cluny, 910</b:Title>
    <b:InternetSiteTitle>Fordham University</b:InternetSiteTitle>
    <b:URL>https://sourcebooks.fordham.edu/source/chart-cluny.asp</b:URL>
    <b:YearAccessed>2019</b:YearAccessed>
    <b:MonthAccessed>10</b:MonthAccessed>
    <b:DayAccessed>17</b:DayAccessed>
    <b:RefOrder>16</b:RefOrder>
  </b:Source>
  <b:Source>
    <b:Tag>The191</b:Tag>
    <b:SourceType>InternetSite</b:SourceType>
    <b:Guid>{07A7598D-D022-4643-99A3-4F1FBB06C387}</b:Guid>
    <b:Title>The Mendicant Orders</b:Title>
    <b:InternetSiteTitle>The Holy See</b:InternetSiteTitle>
    <b:URL>http://w2.vatican.va/content/benedict-xvi/en/audiences/2010/documents/hf_ben-xvi_aud_20100113.html</b:URL>
    <b:YearAccessed>2019</b:YearAccessed>
    <b:MonthAccessed>10</b:MonthAccessed>
    <b:DayAccessed>17</b:DayAccessed>
    <b:RefOrder>17</b:RefOrder>
  </b:Source>
  <b:Source>
    <b:Tag>Med192</b:Tag>
    <b:SourceType>InternetSite</b:SourceType>
    <b:Guid>{E0D75331-38E8-44B3-93DC-CFDAD27D8A7B}</b:Guid>
    <b:Title>Medieval Sourcebook: William of Tyre: The Foundation of the Order of Knights Templar</b:Title>
    <b:InternetSiteTitle>Fordham University</b:InternetSiteTitle>
    <b:URL>https://sourcebooks.fordham.edu/source/tyre-templars.asp</b:URL>
    <b:YearAccessed>2019</b:YearAccessed>
    <b:MonthAccessed>10</b:MonthAccessed>
    <b:DayAccessed>17</b:DayAccessed>
    <b:RefOrder>18</b:RefOrder>
  </b:Source>
  <b:Source>
    <b:Tag>Kri64</b:Tag>
    <b:SourceType>Book</b:SourceType>
    <b:Guid>{80397AA0-B4F4-4424-B502-21CA944678D6}</b:Guid>
    <b:Author>
      <b:Author>
        <b:NameList>
          <b:Person>
            <b:Last>Kritzeck</b:Last>
            <b:First>James</b:First>
          </b:Person>
        </b:NameList>
      </b:Author>
    </b:Author>
    <b:Title>Peter the Venerable and Islam</b:Title>
    <b:Year>1964</b:Year>
    <b:City>Princeton</b:City>
    <b:Publisher>Princeton University Press</b:Publisher>
    <b:RefOrder>19</b:RefOrder>
  </b:Source>
  <b:Source>
    <b:Tag>Mic92</b:Tag>
    <b:SourceType>Book</b:SourceType>
    <b:Guid>{E045142F-7B59-4281-9F1F-15616E51A1C0}</b:Guid>
    <b:Author>
      <b:Author>
        <b:NameList>
          <b:Person>
            <b:Last>Gervers</b:Last>
            <b:First>Michael</b:First>
          </b:Person>
        </b:NameList>
      </b:Author>
    </b:Author>
    <b:Title>The Second Crusade and the Cistercians</b:Title>
    <b:Year>1992</b:Year>
    <b:City>New York</b:City>
    <b:Publisher>St. Martin's</b:Publisher>
    <b:RefOrder>20</b:RefOrder>
  </b:Source>
  <b:Source>
    <b:Tag>Sai</b:Tag>
    <b:SourceType>InternetSite</b:SourceType>
    <b:Guid>{554AA430-6649-4358-9B30-8D8F4BB61CBE}</b:Guid>
    <b:Title>Saint Benedict</b:Title>
    <b:URL>https://www.osb.org/our-roots/saint-benedict/</b:URL>
    <b:InternetSiteTitle>Order of Saint Benedict</b:InternetSiteTitle>
    <b:YearAccessed>2019</b:YearAccessed>
    <b:MonthAccessed>10</b:MonthAccessed>
    <b:DayAccessed>17</b:DayAccessed>
    <b:RefOrder>21</b:RefOrder>
  </b:Source>
  <b:Source>
    <b:Tag>The192</b:Tag>
    <b:SourceType>InternetSite</b:SourceType>
    <b:Guid>{5D344B19-4620-4A57-8BC7-19B1EA0ED0C2}</b:Guid>
    <b:Title>The Military Orders</b:Title>
    <b:InternetSiteTitle>New Advent</b:InternetSiteTitle>
    <b:URL>http://www.newadvent.org/cathen/10304d.htm</b:URL>
    <b:YearAccessed>2019</b:YearAccessed>
    <b:MonthAccessed>10</b:MonthAccessed>
    <b:DayAccessed>17</b:DayAccessed>
    <b:RefOrder>22</b:RefOrder>
  </b:Source>
  <b:Source>
    <b:Tag>The193</b:Tag>
    <b:SourceType>InternetSite</b:SourceType>
    <b:Guid>{8048C98B-8DEA-40A2-9B7F-E5E2F82014C3}</b:Guid>
    <b:Title>The History of the Cistercians</b:Title>
    <b:InternetSiteTitle>Cistercium</b:InternetSiteTitle>
    <b:URL>https://cistercium.info/en/geschichte/the-beginning/</b:URL>
    <b:YearAccessed>2019</b:YearAccessed>
    <b:MonthAccessed>10</b:MonthAccessed>
    <b:DayAccessed>17</b:DayAccessed>
    <b:RefOrder>23</b:RefOrder>
  </b:Source>
  <b:Source>
    <b:Tag>Cas01</b:Tag>
    <b:SourceType>Book</b:SourceType>
    <b:Guid>{AFC8C7A9-81E4-4C21-876A-D2E028F57634}</b:Guid>
    <b:Author>
      <b:Author>
        <b:NameList>
          <b:Person>
            <b:Last>Cassidy-Welch</b:Last>
            <b:First>Megan</b:First>
          </b:Person>
        </b:NameList>
      </b:Author>
    </b:Author>
    <b:Title>Monastic Spaces and Their Meanings : Thirteenth-century English Cistercian Monasteries</b:Title>
    <b:Year>2001</b:Year>
    <b:City>Turnhout</b:City>
    <b:Publisher>Brepols</b:Publisher>
    <b:RefOrder>24</b:RefOrder>
  </b:Source>
  <b:Source>
    <b:Tag>Cat19</b:Tag>
    <b:SourceType>InternetSite</b:SourceType>
    <b:Guid>{CB23393D-A371-4D7F-9B08-C9B49F693668}</b:Guid>
    <b:Title>Catholic Encyclopedia (1913): Mendicant Friars</b:Title>
    <b:InternetSiteTitle>Wikisource</b:InternetSiteTitle>
    <b:URL>https://en.wikisource.org/wiki/Catholic_Encyclopedia_(1913)/Mendicant_Friars</b:URL>
    <b:YearAccessed>2019</b:YearAccessed>
    <b:MonthAccessed>10</b:MonthAccessed>
    <b:DayAccessed>17</b:DayAccessed>
    <b:RefOrder>25</b:RefOrder>
  </b:Source>
  <b:Source>
    <b:Tag>Clu</b:Tag>
    <b:SourceType>InternetSite</b:SourceType>
    <b:Guid>{CD827F07-3F05-41F9-84CA-F3287E5FFB52}</b:Guid>
    <b:Title>Cluniac Order</b:Title>
    <b:InternetSiteTitle>Aedificum</b:InternetSiteTitle>
    <b:URL>http://www.aedificium.org/MonasticLife/CluniacOrder.html</b:URL>
    <b:YearAccessed>2019</b:YearAccessed>
    <b:MonthAccessed>10</b:MonthAccessed>
    <b:DayAccessed>17</b:DayAccessed>
    <b:RefOrder>26</b:RefOrder>
  </b:Source>
</b:Sources>
</file>

<file path=customXml/itemProps1.xml><?xml version="1.0" encoding="utf-8"?>
<ds:datastoreItem xmlns:ds="http://schemas.openxmlformats.org/officeDocument/2006/customXml" ds:itemID="{F10B309A-4DE0-4F2D-8081-4132B0B32B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074147-cbc0-49ec-ad05-680d828bb9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55139B-3201-4685-8288-7F294CDB446A}">
  <ds:schemaRefs>
    <ds:schemaRef ds:uri="http://schemas.microsoft.com/sharepoint/v3/contenttype/forms"/>
  </ds:schemaRefs>
</ds:datastoreItem>
</file>

<file path=customXml/itemProps3.xml><?xml version="1.0" encoding="utf-8"?>
<ds:datastoreItem xmlns:ds="http://schemas.openxmlformats.org/officeDocument/2006/customXml" ds:itemID="{8CD1DE53-2AAE-42EF-96A1-C244075B72D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784E47-BF06-419C-8B6B-CD1C5FD79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6</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113</cp:revision>
  <dcterms:created xsi:type="dcterms:W3CDTF">2019-10-14T13:47:00Z</dcterms:created>
  <dcterms:modified xsi:type="dcterms:W3CDTF">2019-10-18T16:56:00Z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0x0101003B626A26F49DEE4AB542DDB8501775F7</vt:lpwstr>
  </property>
</Properties>
</file>