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6127FF" w14:textId="24ED92EE" w:rsidR="009B26FF" w:rsidRPr="009B26FF" w:rsidRDefault="00861AD2" w:rsidP="003305FB">
      <w:pPr>
        <w:spacing w:line="360" w:lineRule="auto"/>
        <w:rPr>
          <w:rFonts w:ascii="Calibri" w:hAnsi="Calibri" w:cs="Calibri"/>
        </w:rPr>
      </w:pPr>
      <w:r w:rsidRPr="00861AD2">
        <w:rPr>
          <w:rFonts w:ascii="Calibri" w:hAnsi="Calibri" w:cs="Calibri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2BC8A3E5" w14:textId="77777777" w:rsidR="009B26FF" w:rsidRDefault="009B26FF" w:rsidP="003305FB">
      <w:pPr>
        <w:spacing w:line="360" w:lineRule="auto"/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br w:type="page"/>
      </w:r>
    </w:p>
    <w:p w14:paraId="0319EF74" w14:textId="40482BE4" w:rsidR="009D75CA" w:rsidRPr="009B26FF" w:rsidRDefault="00466888" w:rsidP="003305FB">
      <w:pPr>
        <w:spacing w:line="360" w:lineRule="auto"/>
        <w:jc w:val="center"/>
        <w:rPr>
          <w:rFonts w:ascii="Calibri" w:hAnsi="Calibri" w:cs="Calibri"/>
          <w:b/>
          <w:bCs/>
          <w:u w:val="single"/>
        </w:rPr>
      </w:pPr>
      <w:r w:rsidRPr="009B26FF">
        <w:rPr>
          <w:rFonts w:ascii="Calibri" w:hAnsi="Calibri" w:cs="Calibri"/>
          <w:b/>
          <w:bCs/>
          <w:u w:val="single"/>
        </w:rPr>
        <w:lastRenderedPageBreak/>
        <w:t>ECEY6011 Reflection Paper</w:t>
      </w:r>
    </w:p>
    <w:p w14:paraId="680A0056" w14:textId="125FDFD0" w:rsidR="0061300A" w:rsidRDefault="005C591C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</w:t>
      </w:r>
      <w:r w:rsidR="00F62E95">
        <w:rPr>
          <w:rFonts w:ascii="Calibri" w:hAnsi="Calibri" w:cs="Calibri"/>
        </w:rPr>
        <w:t xml:space="preserve">reflection paper will explore </w:t>
      </w:r>
      <w:r w:rsidR="00EE49F6">
        <w:rPr>
          <w:rFonts w:ascii="Calibri" w:hAnsi="Calibri" w:cs="Calibri"/>
        </w:rPr>
        <w:t xml:space="preserve">the benefits of </w:t>
      </w:r>
      <w:r w:rsidR="00495E4B">
        <w:rPr>
          <w:rFonts w:ascii="Calibri" w:hAnsi="Calibri" w:cs="Calibri"/>
        </w:rPr>
        <w:t xml:space="preserve">additional methods of promoting and ensuring quality </w:t>
      </w:r>
      <w:r w:rsidR="00091D0F">
        <w:rPr>
          <w:rFonts w:ascii="Calibri" w:hAnsi="Calibri" w:cs="Calibri"/>
        </w:rPr>
        <w:t>above</w:t>
      </w:r>
      <w:r w:rsidR="00CA282F">
        <w:rPr>
          <w:rFonts w:ascii="Calibri" w:hAnsi="Calibri" w:cs="Calibri"/>
        </w:rPr>
        <w:t xml:space="preserve"> the</w:t>
      </w:r>
      <w:r w:rsidR="00091D0F">
        <w:rPr>
          <w:rFonts w:ascii="Calibri" w:hAnsi="Calibri" w:cs="Calibri"/>
        </w:rPr>
        <w:t xml:space="preserve"> statutory requirements. </w:t>
      </w:r>
      <w:r w:rsidR="001E05C6">
        <w:rPr>
          <w:rFonts w:ascii="Calibri" w:hAnsi="Calibri" w:cs="Calibri"/>
        </w:rPr>
        <w:t xml:space="preserve">To begin, quality as a concept should be defined. </w:t>
      </w:r>
      <w:r w:rsidR="001A350C">
        <w:rPr>
          <w:rFonts w:ascii="Calibri" w:hAnsi="Calibri" w:cs="Calibri"/>
        </w:rPr>
        <w:t xml:space="preserve">According to </w:t>
      </w:r>
      <w:r w:rsidR="00AE1C2E">
        <w:rPr>
          <w:rFonts w:ascii="Calibri" w:hAnsi="Calibri" w:cs="Calibri"/>
        </w:rPr>
        <w:t xml:space="preserve">the Welsh Government (2025), </w:t>
      </w:r>
      <w:r w:rsidR="00D9346F">
        <w:rPr>
          <w:rFonts w:ascii="Calibri" w:hAnsi="Calibri" w:cs="Calibri"/>
        </w:rPr>
        <w:t>“</w:t>
      </w:r>
      <w:r w:rsidR="00D9346F" w:rsidRPr="00D9346F">
        <w:rPr>
          <w:rFonts w:ascii="Calibri" w:hAnsi="Calibri" w:cs="Calibri"/>
        </w:rPr>
        <w:t>High-quality early years, childcare and play</w:t>
      </w:r>
      <w:r w:rsidR="00EA1D82">
        <w:rPr>
          <w:rFonts w:ascii="Calibri" w:hAnsi="Calibri" w:cs="Calibri"/>
        </w:rPr>
        <w:t>-</w:t>
      </w:r>
      <w:r w:rsidR="00D9346F" w:rsidRPr="00D9346F">
        <w:rPr>
          <w:rFonts w:ascii="Calibri" w:hAnsi="Calibri" w:cs="Calibri"/>
        </w:rPr>
        <w:t>work provision goes beyond meeting basic requirements.</w:t>
      </w:r>
      <w:r w:rsidR="00EA1D82">
        <w:rPr>
          <w:rFonts w:ascii="Calibri" w:hAnsi="Calibri" w:cs="Calibri"/>
        </w:rPr>
        <w:t xml:space="preserve">” </w:t>
      </w:r>
      <w:r w:rsidR="00961625">
        <w:rPr>
          <w:rFonts w:ascii="Calibri" w:hAnsi="Calibri" w:cs="Calibri"/>
        </w:rPr>
        <w:t xml:space="preserve">Additionally, </w:t>
      </w:r>
      <w:r w:rsidR="00256EED">
        <w:rPr>
          <w:rFonts w:ascii="Calibri" w:hAnsi="Calibri" w:cs="Calibri"/>
        </w:rPr>
        <w:t xml:space="preserve">The Education Policy Institute (2018) </w:t>
      </w:r>
      <w:r w:rsidR="00B47BD9">
        <w:rPr>
          <w:rFonts w:ascii="Calibri" w:hAnsi="Calibri" w:cs="Calibri"/>
        </w:rPr>
        <w:t>suggest</w:t>
      </w:r>
      <w:r w:rsidR="00AE4C2E">
        <w:rPr>
          <w:rFonts w:ascii="Calibri" w:hAnsi="Calibri" w:cs="Calibri"/>
        </w:rPr>
        <w:t xml:space="preserve"> that</w:t>
      </w:r>
      <w:r w:rsidR="00B24ED3" w:rsidRPr="00B24ED3">
        <w:rPr>
          <w:rFonts w:ascii="Calibri" w:hAnsi="Calibri" w:cs="Calibri"/>
        </w:rPr>
        <w:t xml:space="preserve"> </w:t>
      </w:r>
      <w:r w:rsidR="00B24ED3">
        <w:rPr>
          <w:rFonts w:ascii="Calibri" w:hAnsi="Calibri" w:cs="Calibri"/>
        </w:rPr>
        <w:t>in early years provision</w:t>
      </w:r>
      <w:r w:rsidR="00EF60A3">
        <w:rPr>
          <w:rFonts w:ascii="Calibri" w:hAnsi="Calibri" w:cs="Calibri"/>
        </w:rPr>
        <w:t>,</w:t>
      </w:r>
      <w:r w:rsidR="00B47BD9">
        <w:rPr>
          <w:rFonts w:ascii="Calibri" w:hAnsi="Calibri" w:cs="Calibri"/>
        </w:rPr>
        <w:t xml:space="preserve"> there are </w:t>
      </w:r>
      <w:r w:rsidR="00986C31">
        <w:rPr>
          <w:rFonts w:ascii="Calibri" w:hAnsi="Calibri" w:cs="Calibri"/>
        </w:rPr>
        <w:t xml:space="preserve">two ways of viewing quality. These are structural quality, and process quality. </w:t>
      </w:r>
      <w:r w:rsidR="00CF7127">
        <w:rPr>
          <w:rFonts w:ascii="Calibri" w:hAnsi="Calibri" w:cs="Calibri"/>
        </w:rPr>
        <w:t xml:space="preserve">Slot </w:t>
      </w:r>
      <w:r w:rsidR="00CF7127">
        <w:rPr>
          <w:rFonts w:ascii="Calibri" w:hAnsi="Calibri" w:cs="Calibri"/>
          <w:i/>
          <w:iCs/>
        </w:rPr>
        <w:t xml:space="preserve">et al. </w:t>
      </w:r>
      <w:r w:rsidR="00CF7127">
        <w:rPr>
          <w:rFonts w:ascii="Calibri" w:hAnsi="Calibri" w:cs="Calibri"/>
        </w:rPr>
        <w:t xml:space="preserve">(2015) </w:t>
      </w:r>
      <w:r w:rsidR="000C791C">
        <w:rPr>
          <w:rFonts w:ascii="Calibri" w:hAnsi="Calibri" w:cs="Calibri"/>
        </w:rPr>
        <w:t xml:space="preserve">states that </w:t>
      </w:r>
      <w:r w:rsidR="000853BB">
        <w:rPr>
          <w:rFonts w:ascii="Calibri" w:hAnsi="Calibri" w:cs="Calibri"/>
        </w:rPr>
        <w:t>p</w:t>
      </w:r>
      <w:r w:rsidR="00DE61D0" w:rsidRPr="00DE61D0">
        <w:rPr>
          <w:rFonts w:ascii="Calibri" w:hAnsi="Calibri" w:cs="Calibri"/>
        </w:rPr>
        <w:t xml:space="preserve">rocess quality refers to the daily experiences of children in ECEC settings while engaging in </w:t>
      </w:r>
      <w:r w:rsidR="00F91811">
        <w:rPr>
          <w:rFonts w:ascii="Calibri" w:hAnsi="Calibri" w:cs="Calibri"/>
        </w:rPr>
        <w:t xml:space="preserve">social interactions and </w:t>
      </w:r>
      <w:r w:rsidR="00DE61D0" w:rsidRPr="00DE61D0">
        <w:rPr>
          <w:rFonts w:ascii="Calibri" w:hAnsi="Calibri" w:cs="Calibri"/>
        </w:rPr>
        <w:t>activities</w:t>
      </w:r>
      <w:r w:rsidR="00F91811">
        <w:rPr>
          <w:rFonts w:ascii="Calibri" w:hAnsi="Calibri" w:cs="Calibri"/>
        </w:rPr>
        <w:t xml:space="preserve"> </w:t>
      </w:r>
      <w:r w:rsidR="00DE61D0" w:rsidRPr="00DE61D0">
        <w:rPr>
          <w:rFonts w:ascii="Calibri" w:hAnsi="Calibri" w:cs="Calibri"/>
        </w:rPr>
        <w:t>that drive development.</w:t>
      </w:r>
      <w:r w:rsidR="006127AF">
        <w:rPr>
          <w:rFonts w:ascii="Calibri" w:hAnsi="Calibri" w:cs="Calibri"/>
        </w:rPr>
        <w:t xml:space="preserve"> Meanwhile, </w:t>
      </w:r>
      <w:r w:rsidR="00F64EDD">
        <w:rPr>
          <w:rFonts w:ascii="Calibri" w:hAnsi="Calibri" w:cs="Calibri"/>
        </w:rPr>
        <w:t xml:space="preserve">Peterson and Elam (2021) </w:t>
      </w:r>
      <w:r w:rsidR="00C262EE">
        <w:rPr>
          <w:rFonts w:ascii="Calibri" w:hAnsi="Calibri" w:cs="Calibri"/>
        </w:rPr>
        <w:t xml:space="preserve">tell us that </w:t>
      </w:r>
      <w:r w:rsidR="008416D3">
        <w:rPr>
          <w:rFonts w:ascii="Calibri" w:hAnsi="Calibri" w:cs="Calibri"/>
        </w:rPr>
        <w:t xml:space="preserve">process quality </w:t>
      </w:r>
      <w:r w:rsidR="00495F18">
        <w:rPr>
          <w:rFonts w:ascii="Calibri" w:hAnsi="Calibri" w:cs="Calibri"/>
        </w:rPr>
        <w:t xml:space="preserve">takes into consideration </w:t>
      </w:r>
      <w:r w:rsidR="00BD3352">
        <w:rPr>
          <w:rFonts w:ascii="Calibri" w:hAnsi="Calibri" w:cs="Calibri"/>
        </w:rPr>
        <w:t xml:space="preserve">the activities that children </w:t>
      </w:r>
      <w:r w:rsidR="004C0B00">
        <w:rPr>
          <w:rFonts w:ascii="Calibri" w:hAnsi="Calibri" w:cs="Calibri"/>
        </w:rPr>
        <w:t xml:space="preserve">engage </w:t>
      </w:r>
      <w:r w:rsidR="007B497A">
        <w:rPr>
          <w:rFonts w:ascii="Calibri" w:hAnsi="Calibri" w:cs="Calibri"/>
        </w:rPr>
        <w:t xml:space="preserve">in, as well as the types of materials that are </w:t>
      </w:r>
      <w:r w:rsidR="00D52512">
        <w:rPr>
          <w:rFonts w:ascii="Calibri" w:hAnsi="Calibri" w:cs="Calibri"/>
        </w:rPr>
        <w:t xml:space="preserve">made available </w:t>
      </w:r>
      <w:r w:rsidR="00F7257D">
        <w:rPr>
          <w:rFonts w:ascii="Calibri" w:hAnsi="Calibri" w:cs="Calibri"/>
        </w:rPr>
        <w:t xml:space="preserve">for the children to </w:t>
      </w:r>
      <w:r w:rsidR="00E946CF">
        <w:rPr>
          <w:rFonts w:ascii="Calibri" w:hAnsi="Calibri" w:cs="Calibri"/>
        </w:rPr>
        <w:t>interact with.</w:t>
      </w:r>
      <w:r w:rsidR="00495F18">
        <w:rPr>
          <w:rFonts w:ascii="Calibri" w:hAnsi="Calibri" w:cs="Calibri"/>
        </w:rPr>
        <w:t xml:space="preserve"> </w:t>
      </w:r>
      <w:r w:rsidR="00D32250">
        <w:rPr>
          <w:rFonts w:ascii="Calibri" w:hAnsi="Calibri" w:cs="Calibri"/>
        </w:rPr>
        <w:t xml:space="preserve">They also explain </w:t>
      </w:r>
      <w:r w:rsidR="00E9617A">
        <w:rPr>
          <w:rFonts w:ascii="Calibri" w:hAnsi="Calibri" w:cs="Calibri"/>
        </w:rPr>
        <w:t>that process quality considers the well-being, safety, and health of the children.</w:t>
      </w:r>
      <w:r w:rsidR="00DC59EE">
        <w:rPr>
          <w:rFonts w:ascii="Calibri" w:hAnsi="Calibri" w:cs="Calibri"/>
        </w:rPr>
        <w:t xml:space="preserve"> </w:t>
      </w:r>
      <w:r w:rsidR="004F0065">
        <w:rPr>
          <w:rFonts w:ascii="Calibri" w:hAnsi="Calibri" w:cs="Calibri"/>
        </w:rPr>
        <w:t>On the other hand, Peterson and Elam (2021) desc</w:t>
      </w:r>
      <w:r w:rsidR="00D84A16">
        <w:rPr>
          <w:rFonts w:ascii="Calibri" w:hAnsi="Calibri" w:cs="Calibri"/>
        </w:rPr>
        <w:t>ribe structural quality as the characteristics and f</w:t>
      </w:r>
      <w:r w:rsidR="002A7E6F">
        <w:rPr>
          <w:rFonts w:ascii="Calibri" w:hAnsi="Calibri" w:cs="Calibri"/>
        </w:rPr>
        <w:t xml:space="preserve">eatures of a program. </w:t>
      </w:r>
      <w:r w:rsidR="0073784E">
        <w:rPr>
          <w:rFonts w:ascii="Calibri" w:hAnsi="Calibri" w:cs="Calibri"/>
        </w:rPr>
        <w:t xml:space="preserve">Adding to this, they say that </w:t>
      </w:r>
      <w:r w:rsidR="004A60D2">
        <w:rPr>
          <w:rFonts w:ascii="Calibri" w:hAnsi="Calibri" w:cs="Calibri"/>
        </w:rPr>
        <w:t>structural quality refers to the experiences and teacher qualifications,</w:t>
      </w:r>
      <w:r w:rsidR="00105ED4">
        <w:rPr>
          <w:rFonts w:ascii="Calibri" w:hAnsi="Calibri" w:cs="Calibri"/>
        </w:rPr>
        <w:t xml:space="preserve"> the teacher to child ratios, class size</w:t>
      </w:r>
      <w:r w:rsidR="00900D83">
        <w:rPr>
          <w:rFonts w:ascii="Calibri" w:hAnsi="Calibri" w:cs="Calibri"/>
        </w:rPr>
        <w:t xml:space="preserve">, </w:t>
      </w:r>
      <w:r w:rsidR="00B63F9A">
        <w:rPr>
          <w:rFonts w:ascii="Calibri" w:hAnsi="Calibri" w:cs="Calibri"/>
        </w:rPr>
        <w:t xml:space="preserve">as well as the space children have for play. </w:t>
      </w:r>
      <w:r w:rsidR="007B780A">
        <w:rPr>
          <w:rFonts w:ascii="Calibri" w:hAnsi="Calibri" w:cs="Calibri"/>
        </w:rPr>
        <w:t>Add</w:t>
      </w:r>
      <w:r w:rsidR="0094224F">
        <w:rPr>
          <w:rFonts w:ascii="Calibri" w:hAnsi="Calibri" w:cs="Calibri"/>
        </w:rPr>
        <w:t xml:space="preserve">itionally, they point out that </w:t>
      </w:r>
      <w:r w:rsidR="0036441F">
        <w:rPr>
          <w:rFonts w:ascii="Calibri" w:hAnsi="Calibri" w:cs="Calibri"/>
        </w:rPr>
        <w:t xml:space="preserve">process quality </w:t>
      </w:r>
      <w:r w:rsidR="00524F42">
        <w:rPr>
          <w:rFonts w:ascii="Calibri" w:hAnsi="Calibri" w:cs="Calibri"/>
        </w:rPr>
        <w:t xml:space="preserve">as compared to structural quality </w:t>
      </w:r>
      <w:r w:rsidR="0036441F">
        <w:rPr>
          <w:rFonts w:ascii="Calibri" w:hAnsi="Calibri" w:cs="Calibri"/>
        </w:rPr>
        <w:t xml:space="preserve">appears </w:t>
      </w:r>
      <w:r w:rsidR="00524F42">
        <w:rPr>
          <w:rFonts w:ascii="Calibri" w:hAnsi="Calibri" w:cs="Calibri"/>
        </w:rPr>
        <w:t xml:space="preserve">to have a more direct impact </w:t>
      </w:r>
      <w:r w:rsidR="006C01E5">
        <w:rPr>
          <w:rFonts w:ascii="Calibri" w:hAnsi="Calibri" w:cs="Calibri"/>
        </w:rPr>
        <w:t>on child outcomes.</w:t>
      </w:r>
      <w:r w:rsidR="00D461F7">
        <w:rPr>
          <w:rFonts w:ascii="Calibri" w:hAnsi="Calibri" w:cs="Calibri"/>
        </w:rPr>
        <w:t xml:space="preserve"> </w:t>
      </w:r>
      <w:r w:rsidR="008B4A92">
        <w:rPr>
          <w:rFonts w:ascii="Calibri" w:hAnsi="Calibri" w:cs="Calibri"/>
        </w:rPr>
        <w:t xml:space="preserve">The Education Policy Institute (2018) </w:t>
      </w:r>
      <w:r w:rsidR="00B96158">
        <w:rPr>
          <w:rFonts w:ascii="Calibri" w:hAnsi="Calibri" w:cs="Calibri"/>
        </w:rPr>
        <w:t xml:space="preserve">explain structural quality </w:t>
      </w:r>
      <w:r w:rsidR="0065190F">
        <w:rPr>
          <w:rFonts w:ascii="Calibri" w:hAnsi="Calibri" w:cs="Calibri"/>
        </w:rPr>
        <w:t xml:space="preserve">as inputs that are </w:t>
      </w:r>
      <w:r w:rsidR="002B6B46">
        <w:rPr>
          <w:rFonts w:ascii="Calibri" w:hAnsi="Calibri" w:cs="Calibri"/>
        </w:rPr>
        <w:t xml:space="preserve">more regulated, easily observed, and regulated. These inputs include </w:t>
      </w:r>
      <w:r w:rsidR="00781A39">
        <w:rPr>
          <w:rFonts w:ascii="Calibri" w:hAnsi="Calibri" w:cs="Calibri"/>
        </w:rPr>
        <w:t>child-teacher ratios, group size, and staff re</w:t>
      </w:r>
      <w:r w:rsidR="003F22E4">
        <w:rPr>
          <w:rFonts w:ascii="Calibri" w:hAnsi="Calibri" w:cs="Calibri"/>
        </w:rPr>
        <w:t xml:space="preserve">tention. Judging by these definitions of quality, </w:t>
      </w:r>
      <w:r w:rsidR="00787AC1">
        <w:rPr>
          <w:rFonts w:ascii="Calibri" w:hAnsi="Calibri" w:cs="Calibri"/>
        </w:rPr>
        <w:t>it is clear to see that process quality is the best method to use within early years care and provision</w:t>
      </w:r>
      <w:r w:rsidR="005353D8">
        <w:rPr>
          <w:rFonts w:ascii="Calibri" w:hAnsi="Calibri" w:cs="Calibri"/>
        </w:rPr>
        <w:t xml:space="preserve">, which is supported by </w:t>
      </w:r>
      <w:r w:rsidR="009F3E29">
        <w:rPr>
          <w:rFonts w:ascii="Calibri" w:hAnsi="Calibri" w:cs="Calibri"/>
        </w:rPr>
        <w:t>Suchodoletz</w:t>
      </w:r>
      <w:r w:rsidR="005353D8">
        <w:rPr>
          <w:rFonts w:ascii="Calibri" w:hAnsi="Calibri" w:cs="Calibri"/>
        </w:rPr>
        <w:t xml:space="preserve"> </w:t>
      </w:r>
      <w:r w:rsidR="005353D8" w:rsidRPr="00F87C43">
        <w:rPr>
          <w:rFonts w:ascii="Calibri" w:hAnsi="Calibri" w:cs="Calibri"/>
          <w:i/>
          <w:iCs/>
        </w:rPr>
        <w:t>et al</w:t>
      </w:r>
      <w:r w:rsidR="005353D8">
        <w:rPr>
          <w:rFonts w:ascii="Calibri" w:hAnsi="Calibri" w:cs="Calibri"/>
        </w:rPr>
        <w:t>. (</w:t>
      </w:r>
      <w:r w:rsidR="00F87C43">
        <w:rPr>
          <w:rFonts w:ascii="Calibri" w:hAnsi="Calibri" w:cs="Calibri"/>
        </w:rPr>
        <w:t>2023</w:t>
      </w:r>
      <w:r w:rsidR="005353D8">
        <w:rPr>
          <w:rFonts w:ascii="Calibri" w:hAnsi="Calibri" w:cs="Calibri"/>
        </w:rPr>
        <w:t>) who say that c</w:t>
      </w:r>
      <w:r w:rsidR="005353D8" w:rsidRPr="005353D8">
        <w:rPr>
          <w:rFonts w:ascii="Calibri" w:hAnsi="Calibri" w:cs="Calibri"/>
        </w:rPr>
        <w:t xml:space="preserve">hildren </w:t>
      </w:r>
      <w:r w:rsidR="005353D8">
        <w:rPr>
          <w:rFonts w:ascii="Calibri" w:hAnsi="Calibri" w:cs="Calibri"/>
        </w:rPr>
        <w:t>appeared</w:t>
      </w:r>
      <w:r w:rsidR="005353D8" w:rsidRPr="005353D8">
        <w:rPr>
          <w:rFonts w:ascii="Calibri" w:hAnsi="Calibri" w:cs="Calibri"/>
        </w:rPr>
        <w:t xml:space="preserve"> to benefit more from process quality indicators compared to structural indicators</w:t>
      </w:r>
      <w:r w:rsidR="005353D8">
        <w:rPr>
          <w:rFonts w:ascii="Calibri" w:hAnsi="Calibri" w:cs="Calibri"/>
        </w:rPr>
        <w:t>.</w:t>
      </w:r>
    </w:p>
    <w:p w14:paraId="03E1C3B6" w14:textId="60C40E15" w:rsidR="007213B3" w:rsidRPr="002C5090" w:rsidRDefault="00762B45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NSW (2024) </w:t>
      </w:r>
      <w:r w:rsidR="00B916C1">
        <w:rPr>
          <w:rFonts w:ascii="Calibri" w:hAnsi="Calibri" w:cs="Calibri"/>
        </w:rPr>
        <w:t>comment on the fact that qual</w:t>
      </w:r>
      <w:r w:rsidR="00C43DD6">
        <w:rPr>
          <w:rFonts w:ascii="Calibri" w:hAnsi="Calibri" w:cs="Calibri"/>
        </w:rPr>
        <w:t xml:space="preserve">ity care is important because </w:t>
      </w:r>
      <w:r w:rsidR="00E120BE">
        <w:rPr>
          <w:rFonts w:ascii="Calibri" w:hAnsi="Calibri" w:cs="Calibri"/>
        </w:rPr>
        <w:t xml:space="preserve">of the benefits it provides to early childhood education. </w:t>
      </w:r>
      <w:r w:rsidR="00D915C4">
        <w:rPr>
          <w:rFonts w:ascii="Calibri" w:hAnsi="Calibri" w:cs="Calibri"/>
        </w:rPr>
        <w:t xml:space="preserve">One of these benefits </w:t>
      </w:r>
      <w:r w:rsidR="00F01ACF">
        <w:rPr>
          <w:rFonts w:ascii="Calibri" w:hAnsi="Calibri" w:cs="Calibri"/>
        </w:rPr>
        <w:t>is</w:t>
      </w:r>
      <w:r w:rsidR="002C6407">
        <w:rPr>
          <w:rFonts w:ascii="Calibri" w:hAnsi="Calibri" w:cs="Calibri"/>
        </w:rPr>
        <w:t xml:space="preserve"> that quality care helps brain development in young children. </w:t>
      </w:r>
      <w:r w:rsidR="00B4287C">
        <w:rPr>
          <w:rFonts w:ascii="Calibri" w:hAnsi="Calibri" w:cs="Calibri"/>
        </w:rPr>
        <w:t>B</w:t>
      </w:r>
      <w:r w:rsidR="007213B3" w:rsidRPr="007213B3">
        <w:rPr>
          <w:rFonts w:ascii="Calibri" w:hAnsi="Calibri" w:cs="Calibri"/>
        </w:rPr>
        <w:t>rain growth is heavily influenced by a child's environment and interactions with people around them</w:t>
      </w:r>
      <w:r w:rsidR="00B4287C">
        <w:rPr>
          <w:rFonts w:ascii="Calibri" w:hAnsi="Calibri" w:cs="Calibri"/>
        </w:rPr>
        <w:t xml:space="preserve">, this is why providing children with </w:t>
      </w:r>
      <w:r w:rsidR="00B46773">
        <w:rPr>
          <w:rFonts w:ascii="Calibri" w:hAnsi="Calibri" w:cs="Calibri"/>
        </w:rPr>
        <w:t xml:space="preserve">the correct </w:t>
      </w:r>
      <w:r w:rsidR="00EB69C8">
        <w:rPr>
          <w:rFonts w:ascii="Calibri" w:hAnsi="Calibri" w:cs="Calibri"/>
        </w:rPr>
        <w:t>qua</w:t>
      </w:r>
      <w:r w:rsidR="00DC4E82">
        <w:rPr>
          <w:rFonts w:ascii="Calibri" w:hAnsi="Calibri" w:cs="Calibri"/>
        </w:rPr>
        <w:t xml:space="preserve">lity care is crucial in the early years. </w:t>
      </w:r>
      <w:r w:rsidR="00895653" w:rsidRPr="00895653">
        <w:rPr>
          <w:rFonts w:ascii="Calibri" w:hAnsi="Calibri" w:cs="Calibri"/>
        </w:rPr>
        <w:t>Children should</w:t>
      </w:r>
      <w:r w:rsidR="00895653">
        <w:rPr>
          <w:rFonts w:ascii="Calibri" w:hAnsi="Calibri" w:cs="Calibri"/>
        </w:rPr>
        <w:t xml:space="preserve"> not just be seen</w:t>
      </w:r>
      <w:r w:rsidR="00AC0F66">
        <w:rPr>
          <w:rFonts w:ascii="Calibri" w:hAnsi="Calibri" w:cs="Calibri"/>
        </w:rPr>
        <w:t>, but also</w:t>
      </w:r>
      <w:r w:rsidR="00895653" w:rsidRPr="00895653">
        <w:rPr>
          <w:rFonts w:ascii="Calibri" w:hAnsi="Calibri" w:cs="Calibri"/>
        </w:rPr>
        <w:t xml:space="preserve"> heard</w:t>
      </w:r>
      <w:r w:rsidR="00AC0F66">
        <w:rPr>
          <w:rFonts w:ascii="Calibri" w:hAnsi="Calibri" w:cs="Calibri"/>
        </w:rPr>
        <w:t>, as supported by</w:t>
      </w:r>
      <w:r w:rsidR="00E21839">
        <w:rPr>
          <w:rFonts w:ascii="Calibri" w:hAnsi="Calibri" w:cs="Calibri"/>
        </w:rPr>
        <w:t xml:space="preserve"> Rivera (2008). </w:t>
      </w:r>
      <w:r w:rsidR="00145626">
        <w:rPr>
          <w:rFonts w:ascii="Calibri" w:hAnsi="Calibri" w:cs="Calibri"/>
        </w:rPr>
        <w:t xml:space="preserve">This falls under article </w:t>
      </w:r>
      <w:r w:rsidR="00314853">
        <w:rPr>
          <w:rFonts w:ascii="Calibri" w:hAnsi="Calibri" w:cs="Calibri"/>
        </w:rPr>
        <w:t>12</w:t>
      </w:r>
      <w:r w:rsidR="00606197">
        <w:rPr>
          <w:rFonts w:ascii="Calibri" w:hAnsi="Calibri" w:cs="Calibri"/>
        </w:rPr>
        <w:t xml:space="preserve"> of the UNCRC (2019)</w:t>
      </w:r>
      <w:r w:rsidR="00314853">
        <w:rPr>
          <w:rFonts w:ascii="Calibri" w:hAnsi="Calibri" w:cs="Calibri"/>
        </w:rPr>
        <w:t xml:space="preserve">, </w:t>
      </w:r>
      <w:r w:rsidR="00314853" w:rsidRPr="00314853">
        <w:rPr>
          <w:rFonts w:ascii="Calibri" w:hAnsi="Calibri" w:cs="Calibri"/>
        </w:rPr>
        <w:t>respect for the views of the child</w:t>
      </w:r>
      <w:r w:rsidR="00C51CF9">
        <w:rPr>
          <w:rFonts w:ascii="Calibri" w:hAnsi="Calibri" w:cs="Calibri"/>
        </w:rPr>
        <w:t xml:space="preserve">, as well as article 13, freedom of </w:t>
      </w:r>
      <w:r w:rsidR="00F97DDC">
        <w:rPr>
          <w:rFonts w:ascii="Calibri" w:hAnsi="Calibri" w:cs="Calibri"/>
        </w:rPr>
        <w:t>expression</w:t>
      </w:r>
      <w:r w:rsidR="00314853">
        <w:rPr>
          <w:rFonts w:ascii="Calibri" w:hAnsi="Calibri" w:cs="Calibri"/>
        </w:rPr>
        <w:t xml:space="preserve">. </w:t>
      </w:r>
      <w:r w:rsidR="000A3882" w:rsidRPr="002C5090">
        <w:rPr>
          <w:rFonts w:ascii="Calibri" w:hAnsi="Calibri" w:cs="Calibri"/>
        </w:rPr>
        <w:t xml:space="preserve">By </w:t>
      </w:r>
      <w:r w:rsidR="005001A3" w:rsidRPr="002C5090">
        <w:rPr>
          <w:rFonts w:ascii="Calibri" w:hAnsi="Calibri" w:cs="Calibri"/>
        </w:rPr>
        <w:t xml:space="preserve">following these articles, children will be having their rights respected as is expected anyway, </w:t>
      </w:r>
      <w:r w:rsidR="002C5090" w:rsidRPr="002C5090">
        <w:rPr>
          <w:rFonts w:ascii="Calibri" w:hAnsi="Calibri" w:cs="Calibri"/>
        </w:rPr>
        <w:t>and they will be receiving better quality care</w:t>
      </w:r>
      <w:r w:rsidR="007F5FD6">
        <w:rPr>
          <w:rFonts w:ascii="Calibri" w:hAnsi="Calibri" w:cs="Calibri"/>
        </w:rPr>
        <w:t xml:space="preserve">, because above everything, the child will always come first. </w:t>
      </w:r>
    </w:p>
    <w:p w14:paraId="73A866A3" w14:textId="26B52E22" w:rsidR="00131A46" w:rsidRPr="00842127" w:rsidRDefault="00BF448F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It is important for children to have access to high quality settings because </w:t>
      </w:r>
      <w:r w:rsidR="003468B9">
        <w:rPr>
          <w:rFonts w:ascii="Calibri" w:hAnsi="Calibri" w:cs="Calibri"/>
        </w:rPr>
        <w:t xml:space="preserve">the Education Endowment Foundation (2025) </w:t>
      </w:r>
      <w:r w:rsidR="001D46C5">
        <w:rPr>
          <w:rFonts w:ascii="Calibri" w:hAnsi="Calibri" w:cs="Calibri"/>
        </w:rPr>
        <w:t xml:space="preserve">provide information that </w:t>
      </w:r>
      <w:r w:rsidR="0067330A">
        <w:rPr>
          <w:rFonts w:ascii="Calibri" w:hAnsi="Calibri" w:cs="Calibri"/>
        </w:rPr>
        <w:t xml:space="preserve">regardless of a child’s background, </w:t>
      </w:r>
      <w:r w:rsidR="001E2ABD">
        <w:rPr>
          <w:rFonts w:ascii="Calibri" w:hAnsi="Calibri" w:cs="Calibri"/>
        </w:rPr>
        <w:t xml:space="preserve">one of the best ways </w:t>
      </w:r>
      <w:r w:rsidR="003F7DDD">
        <w:rPr>
          <w:rFonts w:ascii="Calibri" w:hAnsi="Calibri" w:cs="Calibri"/>
        </w:rPr>
        <w:t xml:space="preserve">to ensure that </w:t>
      </w:r>
      <w:r w:rsidR="000F1CF6">
        <w:rPr>
          <w:rFonts w:ascii="Calibri" w:hAnsi="Calibri" w:cs="Calibri"/>
        </w:rPr>
        <w:t xml:space="preserve">children can succeed and thrive in </w:t>
      </w:r>
      <w:r w:rsidR="008A5E87">
        <w:rPr>
          <w:rFonts w:ascii="Calibri" w:hAnsi="Calibri" w:cs="Calibri"/>
        </w:rPr>
        <w:t>school</w:t>
      </w:r>
      <w:r w:rsidR="000F1CF6">
        <w:rPr>
          <w:rFonts w:ascii="Calibri" w:hAnsi="Calibri" w:cs="Calibri"/>
        </w:rPr>
        <w:t xml:space="preserve"> </w:t>
      </w:r>
      <w:r w:rsidR="008A5E87">
        <w:rPr>
          <w:rFonts w:ascii="Calibri" w:hAnsi="Calibri" w:cs="Calibri"/>
        </w:rPr>
        <w:t xml:space="preserve">is through </w:t>
      </w:r>
      <w:r w:rsidR="00A41DDD">
        <w:rPr>
          <w:rFonts w:ascii="Calibri" w:hAnsi="Calibri" w:cs="Calibri"/>
        </w:rPr>
        <w:t xml:space="preserve">high-quality </w:t>
      </w:r>
      <w:r w:rsidR="00176BEF">
        <w:rPr>
          <w:rFonts w:ascii="Calibri" w:hAnsi="Calibri" w:cs="Calibri"/>
        </w:rPr>
        <w:t xml:space="preserve">early education. </w:t>
      </w:r>
      <w:r w:rsidR="004C327E">
        <w:rPr>
          <w:rFonts w:ascii="Calibri" w:hAnsi="Calibri" w:cs="Calibri"/>
        </w:rPr>
        <w:t xml:space="preserve">This </w:t>
      </w:r>
      <w:r w:rsidR="004C327E">
        <w:rPr>
          <w:rFonts w:ascii="Calibri" w:hAnsi="Calibri" w:cs="Calibri"/>
        </w:rPr>
        <w:lastRenderedPageBreak/>
        <w:t>links to a</w:t>
      </w:r>
      <w:r w:rsidR="00C9145A">
        <w:rPr>
          <w:rFonts w:ascii="Calibri" w:hAnsi="Calibri" w:cs="Calibri"/>
        </w:rPr>
        <w:t>rticle 28</w:t>
      </w:r>
      <w:r w:rsidR="004C327E">
        <w:rPr>
          <w:rFonts w:ascii="Calibri" w:hAnsi="Calibri" w:cs="Calibri"/>
        </w:rPr>
        <w:t xml:space="preserve"> of the UNCRC (2019),</w:t>
      </w:r>
      <w:r w:rsidR="00C9145A">
        <w:rPr>
          <w:rFonts w:ascii="Calibri" w:hAnsi="Calibri" w:cs="Calibri"/>
        </w:rPr>
        <w:t xml:space="preserve"> the right to education. </w:t>
      </w:r>
      <w:r w:rsidR="0000636F">
        <w:rPr>
          <w:rFonts w:ascii="Calibri" w:hAnsi="Calibri" w:cs="Calibri"/>
        </w:rPr>
        <w:t>BirthTo5Matters (</w:t>
      </w:r>
      <w:r w:rsidR="00EF63BF">
        <w:rPr>
          <w:rFonts w:ascii="Calibri" w:hAnsi="Calibri" w:cs="Calibri"/>
        </w:rPr>
        <w:t>no date</w:t>
      </w:r>
      <w:r w:rsidR="0000636F">
        <w:rPr>
          <w:rFonts w:ascii="Calibri" w:hAnsi="Calibri" w:cs="Calibri"/>
        </w:rPr>
        <w:t xml:space="preserve">) </w:t>
      </w:r>
      <w:r w:rsidR="00CF5B3A">
        <w:rPr>
          <w:rFonts w:ascii="Calibri" w:hAnsi="Calibri" w:cs="Calibri"/>
        </w:rPr>
        <w:t xml:space="preserve">explain that </w:t>
      </w:r>
      <w:r w:rsidR="00131A46">
        <w:rPr>
          <w:rFonts w:ascii="Calibri" w:hAnsi="Calibri" w:cs="Calibri"/>
        </w:rPr>
        <w:t xml:space="preserve">provision provides </w:t>
      </w:r>
      <w:r w:rsidR="00131A46" w:rsidRPr="00131A46">
        <w:rPr>
          <w:rFonts w:ascii="Calibri" w:hAnsi="Calibri" w:cs="Calibri"/>
        </w:rPr>
        <w:t xml:space="preserve">opportunities </w:t>
      </w:r>
      <w:r w:rsidR="00131A46">
        <w:rPr>
          <w:rFonts w:ascii="Calibri" w:hAnsi="Calibri" w:cs="Calibri"/>
        </w:rPr>
        <w:t>to</w:t>
      </w:r>
      <w:r w:rsidR="00131A46" w:rsidRPr="00131A46">
        <w:rPr>
          <w:rFonts w:ascii="Calibri" w:hAnsi="Calibri" w:cs="Calibri"/>
        </w:rPr>
        <w:t xml:space="preserve"> children </w:t>
      </w:r>
      <w:r w:rsidR="00131A46">
        <w:rPr>
          <w:rFonts w:ascii="Calibri" w:hAnsi="Calibri" w:cs="Calibri"/>
        </w:rPr>
        <w:t>so that they can</w:t>
      </w:r>
      <w:r w:rsidR="00131A46" w:rsidRPr="00131A46">
        <w:rPr>
          <w:rFonts w:ascii="Calibri" w:hAnsi="Calibri" w:cs="Calibri"/>
        </w:rPr>
        <w:t xml:space="preserve"> explore things that they would not otherwise have access to</w:t>
      </w:r>
      <w:r w:rsidR="00131A46">
        <w:rPr>
          <w:rFonts w:ascii="Calibri" w:hAnsi="Calibri" w:cs="Calibri"/>
        </w:rPr>
        <w:t>.</w:t>
      </w:r>
      <w:r w:rsidR="000D1665">
        <w:rPr>
          <w:rFonts w:ascii="Calibri" w:hAnsi="Calibri" w:cs="Calibri"/>
        </w:rPr>
        <w:t xml:space="preserve"> </w:t>
      </w:r>
      <w:r w:rsidR="00A9598C" w:rsidRPr="00842127">
        <w:rPr>
          <w:rFonts w:ascii="Calibri" w:hAnsi="Calibri" w:cs="Calibri"/>
        </w:rPr>
        <w:t xml:space="preserve">Without access to </w:t>
      </w:r>
      <w:r w:rsidR="000D1388" w:rsidRPr="00842127">
        <w:rPr>
          <w:rFonts w:ascii="Calibri" w:hAnsi="Calibri" w:cs="Calibri"/>
        </w:rPr>
        <w:t xml:space="preserve">quality care and education, children will not be able to receive </w:t>
      </w:r>
      <w:r w:rsidR="00681DDE" w:rsidRPr="00842127">
        <w:rPr>
          <w:rFonts w:ascii="Calibri" w:hAnsi="Calibri" w:cs="Calibri"/>
        </w:rPr>
        <w:t>t</w:t>
      </w:r>
      <w:r w:rsidR="00842127" w:rsidRPr="00842127">
        <w:rPr>
          <w:rFonts w:ascii="Calibri" w:hAnsi="Calibri" w:cs="Calibri"/>
        </w:rPr>
        <w:t xml:space="preserve">he care they deserve, which in turn will have an effect on their development. </w:t>
      </w:r>
      <w:r w:rsidR="00842127">
        <w:rPr>
          <w:rFonts w:ascii="Calibri" w:hAnsi="Calibri" w:cs="Calibri"/>
        </w:rPr>
        <w:t>This would go against the articles of the UNCRC</w:t>
      </w:r>
      <w:r w:rsidR="00445690">
        <w:rPr>
          <w:rFonts w:ascii="Calibri" w:hAnsi="Calibri" w:cs="Calibri"/>
        </w:rPr>
        <w:t xml:space="preserve">, thus negatively impacting children in the early years. </w:t>
      </w:r>
    </w:p>
    <w:p w14:paraId="3B8AC973" w14:textId="010FF7DE" w:rsidR="00E5610C" w:rsidRDefault="001D7042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To improve and expand quality, </w:t>
      </w:r>
      <w:r w:rsidR="009366E2">
        <w:rPr>
          <w:rFonts w:ascii="Calibri" w:hAnsi="Calibri" w:cs="Calibri"/>
        </w:rPr>
        <w:t xml:space="preserve">there are additional methods and tools </w:t>
      </w:r>
      <w:r w:rsidR="003766BF">
        <w:rPr>
          <w:rFonts w:ascii="Calibri" w:hAnsi="Calibri" w:cs="Calibri"/>
        </w:rPr>
        <w:t xml:space="preserve">that are able to provide this. </w:t>
      </w:r>
      <w:r w:rsidR="007816A0">
        <w:rPr>
          <w:rFonts w:ascii="Calibri" w:hAnsi="Calibri" w:cs="Calibri"/>
        </w:rPr>
        <w:t xml:space="preserve">There are many methods available to practitioners. </w:t>
      </w:r>
      <w:r w:rsidR="00F40B86">
        <w:rPr>
          <w:rFonts w:ascii="Calibri" w:hAnsi="Calibri" w:cs="Calibri"/>
        </w:rPr>
        <w:t>One of these methods is</w:t>
      </w:r>
      <w:r w:rsidR="00844058">
        <w:rPr>
          <w:rFonts w:ascii="Calibri" w:hAnsi="Calibri" w:cs="Calibri"/>
        </w:rPr>
        <w:t xml:space="preserve"> </w:t>
      </w:r>
      <w:r w:rsidR="00B72D8A">
        <w:rPr>
          <w:rFonts w:ascii="Calibri" w:hAnsi="Calibri" w:cs="Calibri"/>
        </w:rPr>
        <w:t xml:space="preserve">the </w:t>
      </w:r>
      <w:r w:rsidR="00F803D3">
        <w:rPr>
          <w:rFonts w:ascii="Calibri" w:hAnsi="Calibri" w:cs="Calibri"/>
        </w:rPr>
        <w:t xml:space="preserve">Sustained Shared Thinking and Emotional </w:t>
      </w:r>
      <w:r w:rsidR="00536A6D">
        <w:rPr>
          <w:rFonts w:ascii="Calibri" w:hAnsi="Calibri" w:cs="Calibri"/>
        </w:rPr>
        <w:t>Wellbeing Scale (SSTEW Scale)</w:t>
      </w:r>
      <w:r w:rsidR="0053364A">
        <w:rPr>
          <w:rFonts w:ascii="Calibri" w:hAnsi="Calibri" w:cs="Calibri"/>
        </w:rPr>
        <w:t xml:space="preserve">. </w:t>
      </w:r>
      <w:r w:rsidR="00BB6B91">
        <w:rPr>
          <w:rFonts w:ascii="Calibri" w:hAnsi="Calibri" w:cs="Calibri"/>
        </w:rPr>
        <w:t>Sustained shared</w:t>
      </w:r>
      <w:r w:rsidR="00F67FF3">
        <w:rPr>
          <w:rFonts w:ascii="Calibri" w:hAnsi="Calibri" w:cs="Calibri"/>
        </w:rPr>
        <w:t xml:space="preserve"> thinking </w:t>
      </w:r>
      <w:r w:rsidR="004A3F0D">
        <w:rPr>
          <w:rFonts w:ascii="Calibri" w:hAnsi="Calibri" w:cs="Calibri"/>
        </w:rPr>
        <w:t xml:space="preserve">happens when </w:t>
      </w:r>
      <w:r w:rsidR="00FC1AC3">
        <w:rPr>
          <w:rFonts w:ascii="Calibri" w:hAnsi="Calibri" w:cs="Calibri"/>
        </w:rPr>
        <w:t xml:space="preserve">two or more individuals work together in an intellectual way to </w:t>
      </w:r>
      <w:r w:rsidR="001447BA">
        <w:rPr>
          <w:rFonts w:ascii="Calibri" w:hAnsi="Calibri" w:cs="Calibri"/>
        </w:rPr>
        <w:t>solve a problem, extend a narrative, evaluate an activity, or to clarify a concept</w:t>
      </w:r>
      <w:r w:rsidR="00A53F1B">
        <w:rPr>
          <w:rFonts w:ascii="Calibri" w:hAnsi="Calibri" w:cs="Calibri"/>
        </w:rPr>
        <w:t xml:space="preserve">, according to </w:t>
      </w:r>
      <w:r w:rsidR="00CB151B" w:rsidRPr="00CB151B">
        <w:rPr>
          <w:rFonts w:ascii="Calibri" w:hAnsi="Calibri" w:cs="Calibri"/>
        </w:rPr>
        <w:t>Featherbe</w:t>
      </w:r>
      <w:r w:rsidR="00CB151B">
        <w:rPr>
          <w:rFonts w:ascii="Calibri" w:hAnsi="Calibri" w:cs="Calibri"/>
        </w:rPr>
        <w:t xml:space="preserve"> (2020)</w:t>
      </w:r>
      <w:r w:rsidR="00A53F1B">
        <w:rPr>
          <w:rFonts w:ascii="Calibri" w:hAnsi="Calibri" w:cs="Calibri"/>
        </w:rPr>
        <w:t>.</w:t>
      </w:r>
      <w:r w:rsidR="000D36BE">
        <w:rPr>
          <w:rFonts w:ascii="Calibri" w:hAnsi="Calibri" w:cs="Calibri"/>
        </w:rPr>
        <w:t xml:space="preserve"> </w:t>
      </w:r>
      <w:r w:rsidR="000D181B">
        <w:rPr>
          <w:rFonts w:ascii="Calibri" w:hAnsi="Calibri" w:cs="Calibri"/>
        </w:rPr>
        <w:t xml:space="preserve">They also suggest that both </w:t>
      </w:r>
      <w:r w:rsidR="00AE77F5">
        <w:rPr>
          <w:rFonts w:ascii="Calibri" w:hAnsi="Calibri" w:cs="Calibri"/>
        </w:rPr>
        <w:t>sides should add</w:t>
      </w:r>
      <w:r w:rsidR="00AA4A21">
        <w:rPr>
          <w:rFonts w:ascii="Calibri" w:hAnsi="Calibri" w:cs="Calibri"/>
        </w:rPr>
        <w:t xml:space="preserve"> to the thinking, which in addition to this it must </w:t>
      </w:r>
      <w:r w:rsidR="00D87CA7">
        <w:rPr>
          <w:rFonts w:ascii="Calibri" w:hAnsi="Calibri" w:cs="Calibri"/>
        </w:rPr>
        <w:t>extend and develop the understanding.</w:t>
      </w:r>
      <w:r w:rsidR="008043EC">
        <w:rPr>
          <w:rFonts w:ascii="Calibri" w:hAnsi="Calibri" w:cs="Calibri"/>
        </w:rPr>
        <w:t xml:space="preserve"> Additionally, </w:t>
      </w:r>
      <w:r w:rsidR="003559D9" w:rsidRPr="003559D9">
        <w:rPr>
          <w:rFonts w:ascii="Calibri" w:hAnsi="Calibri" w:cs="Calibri"/>
        </w:rPr>
        <w:t xml:space="preserve">Hoare </w:t>
      </w:r>
      <w:r w:rsidR="008043EC">
        <w:rPr>
          <w:rFonts w:ascii="Calibri" w:hAnsi="Calibri" w:cs="Calibri"/>
        </w:rPr>
        <w:t>(no date) states that</w:t>
      </w:r>
      <w:r w:rsidR="00821248">
        <w:rPr>
          <w:rFonts w:ascii="Calibri" w:hAnsi="Calibri" w:cs="Calibri"/>
        </w:rPr>
        <w:t xml:space="preserve"> the SSTEW Scale</w:t>
      </w:r>
      <w:r w:rsidR="008043EC">
        <w:rPr>
          <w:rFonts w:ascii="Calibri" w:hAnsi="Calibri" w:cs="Calibri"/>
        </w:rPr>
        <w:t xml:space="preserve"> </w:t>
      </w:r>
      <w:r w:rsidR="008043EC" w:rsidRPr="008043EC">
        <w:rPr>
          <w:rFonts w:ascii="Calibri" w:hAnsi="Calibri" w:cs="Calibri"/>
        </w:rPr>
        <w:t>focus</w:t>
      </w:r>
      <w:r w:rsidR="00821248">
        <w:rPr>
          <w:rFonts w:ascii="Calibri" w:hAnsi="Calibri" w:cs="Calibri"/>
        </w:rPr>
        <w:t>es</w:t>
      </w:r>
      <w:r w:rsidR="008043EC" w:rsidRPr="008043EC">
        <w:rPr>
          <w:rFonts w:ascii="Calibri" w:hAnsi="Calibri" w:cs="Calibri"/>
        </w:rPr>
        <w:t xml:space="preserve"> on the pedagogy within the setting</w:t>
      </w:r>
      <w:r w:rsidR="00821248">
        <w:rPr>
          <w:rFonts w:ascii="Calibri" w:hAnsi="Calibri" w:cs="Calibri"/>
        </w:rPr>
        <w:t xml:space="preserve"> and</w:t>
      </w:r>
      <w:r w:rsidR="008043EC" w:rsidRPr="008043EC">
        <w:rPr>
          <w:rFonts w:ascii="Calibri" w:hAnsi="Calibri" w:cs="Calibri"/>
        </w:rPr>
        <w:t xml:space="preserve"> the adult’s role in supporting learning and development</w:t>
      </w:r>
      <w:r w:rsidR="00821248">
        <w:rPr>
          <w:rFonts w:ascii="Calibri" w:hAnsi="Calibri" w:cs="Calibri"/>
        </w:rPr>
        <w:t xml:space="preserve">. </w:t>
      </w:r>
      <w:r w:rsidR="00D87CA7">
        <w:rPr>
          <w:rFonts w:ascii="Calibri" w:hAnsi="Calibri" w:cs="Calibri"/>
        </w:rPr>
        <w:t xml:space="preserve">Within early years provision, practitioners are able to use the SSTEW Scale </w:t>
      </w:r>
      <w:r w:rsidR="00C22858">
        <w:rPr>
          <w:rFonts w:ascii="Calibri" w:hAnsi="Calibri" w:cs="Calibri"/>
        </w:rPr>
        <w:t>so that they can help children to develop their thinking, as well as their own.</w:t>
      </w:r>
    </w:p>
    <w:p w14:paraId="294AB4B2" w14:textId="77777777" w:rsidR="00322D96" w:rsidRDefault="004B0812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There are a</w:t>
      </w:r>
      <w:r w:rsidR="00FB3863">
        <w:rPr>
          <w:rFonts w:ascii="Calibri" w:hAnsi="Calibri" w:cs="Calibri"/>
        </w:rPr>
        <w:t>dvantages and disadvantages</w:t>
      </w:r>
      <w:r>
        <w:rPr>
          <w:rFonts w:ascii="Calibri" w:hAnsi="Calibri" w:cs="Calibri"/>
        </w:rPr>
        <w:t xml:space="preserve"> to using the SSTEW Scale. </w:t>
      </w:r>
      <w:r w:rsidR="00B273CB" w:rsidRPr="00CB151B">
        <w:rPr>
          <w:rFonts w:ascii="Calibri" w:hAnsi="Calibri" w:cs="Calibri"/>
        </w:rPr>
        <w:t>Featherbe</w:t>
      </w:r>
      <w:r w:rsidR="00B273CB">
        <w:rPr>
          <w:rFonts w:ascii="Calibri" w:hAnsi="Calibri" w:cs="Calibri"/>
        </w:rPr>
        <w:t xml:space="preserve"> (2020) </w:t>
      </w:r>
      <w:r w:rsidR="00291F07">
        <w:rPr>
          <w:rFonts w:ascii="Calibri" w:hAnsi="Calibri" w:cs="Calibri"/>
        </w:rPr>
        <w:t xml:space="preserve">explains that using the SSTEW Scale </w:t>
      </w:r>
      <w:r w:rsidR="007D5C21">
        <w:rPr>
          <w:rFonts w:ascii="Calibri" w:hAnsi="Calibri" w:cs="Calibri"/>
        </w:rPr>
        <w:t xml:space="preserve">supports children’s thinking, communication, language, and learning. </w:t>
      </w:r>
      <w:r w:rsidR="009706B1">
        <w:rPr>
          <w:rFonts w:ascii="Calibri" w:hAnsi="Calibri" w:cs="Calibri"/>
        </w:rPr>
        <w:t>Leath</w:t>
      </w:r>
      <w:r w:rsidR="00543926">
        <w:rPr>
          <w:rFonts w:ascii="Calibri" w:hAnsi="Calibri" w:cs="Calibri"/>
        </w:rPr>
        <w:t xml:space="preserve">erbarrow (2025) </w:t>
      </w:r>
      <w:r w:rsidR="003D20EA">
        <w:rPr>
          <w:rFonts w:ascii="Calibri" w:hAnsi="Calibri" w:cs="Calibri"/>
        </w:rPr>
        <w:t xml:space="preserve">adds that another advantage of SSTEW is </w:t>
      </w:r>
      <w:r w:rsidR="00C80EBB">
        <w:rPr>
          <w:rFonts w:ascii="Calibri" w:hAnsi="Calibri" w:cs="Calibri"/>
        </w:rPr>
        <w:t>that it pro</w:t>
      </w:r>
      <w:r w:rsidR="0020512F">
        <w:rPr>
          <w:rFonts w:ascii="Calibri" w:hAnsi="Calibri" w:cs="Calibri"/>
        </w:rPr>
        <w:t xml:space="preserve">vides creativity and imagination </w:t>
      </w:r>
      <w:r w:rsidR="00263946">
        <w:rPr>
          <w:rFonts w:ascii="Calibri" w:hAnsi="Calibri" w:cs="Calibri"/>
        </w:rPr>
        <w:t xml:space="preserve">for children. </w:t>
      </w:r>
      <w:r w:rsidR="004F2FE3">
        <w:rPr>
          <w:rFonts w:ascii="Calibri" w:hAnsi="Calibri" w:cs="Calibri"/>
        </w:rPr>
        <w:t>Disadvantages of SSTEW</w:t>
      </w:r>
      <w:r w:rsidR="005F6A21">
        <w:rPr>
          <w:rFonts w:ascii="Calibri" w:hAnsi="Calibri" w:cs="Calibri"/>
        </w:rPr>
        <w:t xml:space="preserve"> include the fact that it is required</w:t>
      </w:r>
      <w:r w:rsidR="005F6A21" w:rsidRPr="005F6A21">
        <w:rPr>
          <w:rFonts w:ascii="Calibri" w:hAnsi="Calibri" w:cs="Calibri"/>
        </w:rPr>
        <w:t xml:space="preserve"> to be used by someone with knowledge of child development and appropriate practice.</w:t>
      </w:r>
      <w:r w:rsidR="004F2FE3">
        <w:rPr>
          <w:rFonts w:ascii="Calibri" w:hAnsi="Calibri" w:cs="Calibri"/>
        </w:rPr>
        <w:t xml:space="preserve"> </w:t>
      </w:r>
      <w:r w:rsidR="008A7520">
        <w:rPr>
          <w:rFonts w:ascii="Calibri" w:hAnsi="Calibri" w:cs="Calibri"/>
        </w:rPr>
        <w:t xml:space="preserve">Whilst most practitioners will have this, there will be some practitioners who are new to the role so they lack </w:t>
      </w:r>
      <w:r w:rsidR="00FE0ADE">
        <w:rPr>
          <w:rFonts w:ascii="Calibri" w:hAnsi="Calibri" w:cs="Calibri"/>
        </w:rPr>
        <w:t xml:space="preserve">the knowledge and will need to work towards it. </w:t>
      </w:r>
      <w:r w:rsidR="00233ED8">
        <w:rPr>
          <w:rFonts w:ascii="Calibri" w:hAnsi="Calibri" w:cs="Calibri"/>
        </w:rPr>
        <w:t xml:space="preserve">It is clear from this research that using the SSTEW Scale </w:t>
      </w:r>
      <w:r w:rsidR="00DE0CE1">
        <w:rPr>
          <w:rFonts w:ascii="Calibri" w:hAnsi="Calibri" w:cs="Calibri"/>
        </w:rPr>
        <w:t>in the early years will provide children with</w:t>
      </w:r>
      <w:r w:rsidR="000E0E66">
        <w:rPr>
          <w:rFonts w:ascii="Calibri" w:hAnsi="Calibri" w:cs="Calibri"/>
        </w:rPr>
        <w:t xml:space="preserve"> additional skills which they will bring into their later years</w:t>
      </w:r>
      <w:r w:rsidR="00576DB6">
        <w:rPr>
          <w:rFonts w:ascii="Calibri" w:hAnsi="Calibri" w:cs="Calibri"/>
        </w:rPr>
        <w:t>, proving that the SSTEW Scale appears effective.</w:t>
      </w:r>
    </w:p>
    <w:p w14:paraId="1A1F4D5D" w14:textId="43E0FCB0" w:rsidR="00322D96" w:rsidRPr="00322D96" w:rsidRDefault="00366121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To provide </w:t>
      </w:r>
      <w:r w:rsidR="00E43D48">
        <w:rPr>
          <w:rFonts w:ascii="Calibri" w:hAnsi="Calibri" w:cs="Calibri"/>
        </w:rPr>
        <w:t xml:space="preserve">children with SSTEW, there </w:t>
      </w:r>
      <w:r w:rsidR="0057107D">
        <w:rPr>
          <w:rFonts w:ascii="Calibri" w:hAnsi="Calibri" w:cs="Calibri"/>
        </w:rPr>
        <w:t>i</w:t>
      </w:r>
      <w:r w:rsidR="00E43D48">
        <w:rPr>
          <w:rFonts w:ascii="Calibri" w:hAnsi="Calibri" w:cs="Calibri"/>
        </w:rPr>
        <w:t xml:space="preserve">s information needed. </w:t>
      </w:r>
      <w:r w:rsidR="00FA47F1">
        <w:rPr>
          <w:rFonts w:ascii="Calibri" w:hAnsi="Calibri" w:cs="Calibri"/>
        </w:rPr>
        <w:t xml:space="preserve">As supported by Leatherbarrow (2025), it is stated that </w:t>
      </w:r>
      <w:r w:rsidR="0047731F">
        <w:rPr>
          <w:rFonts w:ascii="Calibri" w:hAnsi="Calibri" w:cs="Calibri"/>
        </w:rPr>
        <w:t>f</w:t>
      </w:r>
      <w:r w:rsidR="0047731F" w:rsidRPr="0047731F">
        <w:rPr>
          <w:rFonts w:ascii="Calibri" w:hAnsi="Calibri" w:cs="Calibri"/>
        </w:rPr>
        <w:t xml:space="preserve">acilitating </w:t>
      </w:r>
      <w:r w:rsidR="0047731F">
        <w:rPr>
          <w:rFonts w:ascii="Calibri" w:hAnsi="Calibri" w:cs="Calibri"/>
        </w:rPr>
        <w:t>i</w:t>
      </w:r>
      <w:r w:rsidR="0047731F" w:rsidRPr="0047731F">
        <w:rPr>
          <w:rFonts w:ascii="Calibri" w:hAnsi="Calibri" w:cs="Calibri"/>
        </w:rPr>
        <w:t>nteractions</w:t>
      </w:r>
      <w:r w:rsidR="0047731F">
        <w:rPr>
          <w:rFonts w:ascii="Calibri" w:hAnsi="Calibri" w:cs="Calibri"/>
        </w:rPr>
        <w:t xml:space="preserve"> and </w:t>
      </w:r>
      <w:r w:rsidR="00986245">
        <w:rPr>
          <w:rFonts w:ascii="Calibri" w:hAnsi="Calibri" w:cs="Calibri"/>
        </w:rPr>
        <w:t xml:space="preserve">the creation of a supportive environment is required. </w:t>
      </w:r>
      <w:r w:rsidR="00B218A5">
        <w:rPr>
          <w:rFonts w:ascii="Calibri" w:hAnsi="Calibri" w:cs="Calibri"/>
        </w:rPr>
        <w:t xml:space="preserve">By doing this, </w:t>
      </w:r>
      <w:r w:rsidR="0025227E">
        <w:rPr>
          <w:rFonts w:ascii="Calibri" w:hAnsi="Calibri" w:cs="Calibri"/>
        </w:rPr>
        <w:t xml:space="preserve">children will feel comfortable when they express their thoughts and ideas without the </w:t>
      </w:r>
      <w:r w:rsidR="00001846">
        <w:rPr>
          <w:rFonts w:ascii="Calibri" w:hAnsi="Calibri" w:cs="Calibri"/>
        </w:rPr>
        <w:t xml:space="preserve">fear that they would be judged. </w:t>
      </w:r>
      <w:r w:rsidR="0057107D">
        <w:rPr>
          <w:rFonts w:ascii="Calibri" w:hAnsi="Calibri" w:cs="Calibri"/>
        </w:rPr>
        <w:t>This additionally falls under both articles 12 and 13 of the UNCRC.</w:t>
      </w:r>
      <w:r w:rsidR="005C3104">
        <w:rPr>
          <w:rFonts w:ascii="Calibri" w:hAnsi="Calibri" w:cs="Calibri"/>
        </w:rPr>
        <w:t xml:space="preserve"> Brodie (no date</w:t>
      </w:r>
      <w:r w:rsidR="004C383C">
        <w:rPr>
          <w:rFonts w:ascii="Calibri" w:hAnsi="Calibri" w:cs="Calibri"/>
        </w:rPr>
        <w:t xml:space="preserve">) states that </w:t>
      </w:r>
      <w:r w:rsidR="00352A47">
        <w:rPr>
          <w:rFonts w:ascii="Calibri" w:hAnsi="Calibri" w:cs="Calibri"/>
        </w:rPr>
        <w:t xml:space="preserve">there are five scales of the SSTEW. These are </w:t>
      </w:r>
      <w:r w:rsidR="00122551">
        <w:rPr>
          <w:rFonts w:ascii="Calibri" w:hAnsi="Calibri" w:cs="Calibri"/>
        </w:rPr>
        <w:t>“b</w:t>
      </w:r>
      <w:r w:rsidR="00122551" w:rsidRPr="00122551">
        <w:rPr>
          <w:rFonts w:ascii="Calibri" w:hAnsi="Calibri" w:cs="Calibri"/>
        </w:rPr>
        <w:t>uilding trust, confidence and independence</w:t>
      </w:r>
      <w:r w:rsidR="00122551">
        <w:rPr>
          <w:rFonts w:ascii="Calibri" w:hAnsi="Calibri" w:cs="Calibri"/>
        </w:rPr>
        <w:t>, s</w:t>
      </w:r>
      <w:r w:rsidR="00122551" w:rsidRPr="00122551">
        <w:rPr>
          <w:rFonts w:ascii="Calibri" w:hAnsi="Calibri" w:cs="Calibri"/>
        </w:rPr>
        <w:t>ocial and emotional well-being</w:t>
      </w:r>
      <w:r w:rsidR="00122551">
        <w:rPr>
          <w:rFonts w:ascii="Calibri" w:hAnsi="Calibri" w:cs="Calibri"/>
        </w:rPr>
        <w:t>, s</w:t>
      </w:r>
      <w:r w:rsidR="00122551" w:rsidRPr="00122551">
        <w:rPr>
          <w:rFonts w:ascii="Calibri" w:hAnsi="Calibri" w:cs="Calibri"/>
        </w:rPr>
        <w:t>upporting and extending language and communication</w:t>
      </w:r>
      <w:r w:rsidR="00C74DCC">
        <w:rPr>
          <w:rFonts w:ascii="Calibri" w:hAnsi="Calibri" w:cs="Calibri"/>
        </w:rPr>
        <w:t>, s</w:t>
      </w:r>
      <w:r w:rsidR="00122551" w:rsidRPr="00122551">
        <w:rPr>
          <w:rFonts w:ascii="Calibri" w:hAnsi="Calibri" w:cs="Calibri"/>
        </w:rPr>
        <w:t>upporting learning and critical thinking</w:t>
      </w:r>
      <w:r w:rsidR="00C74DCC">
        <w:rPr>
          <w:rFonts w:ascii="Calibri" w:hAnsi="Calibri" w:cs="Calibri"/>
        </w:rPr>
        <w:t>, and a</w:t>
      </w:r>
      <w:r w:rsidR="00122551" w:rsidRPr="00122551">
        <w:rPr>
          <w:rFonts w:ascii="Calibri" w:hAnsi="Calibri" w:cs="Calibri"/>
        </w:rPr>
        <w:t>ssessing learning and language</w:t>
      </w:r>
      <w:r w:rsidR="00C74DCC">
        <w:rPr>
          <w:rFonts w:ascii="Calibri" w:hAnsi="Calibri" w:cs="Calibri"/>
        </w:rPr>
        <w:t xml:space="preserve">.” </w:t>
      </w:r>
      <w:r w:rsidR="00375D01">
        <w:rPr>
          <w:rFonts w:ascii="Calibri" w:hAnsi="Calibri" w:cs="Calibri"/>
        </w:rPr>
        <w:t xml:space="preserve">By providing practitioners with this information, </w:t>
      </w:r>
      <w:r w:rsidR="00CD630E">
        <w:rPr>
          <w:rFonts w:ascii="Calibri" w:hAnsi="Calibri" w:cs="Calibri"/>
        </w:rPr>
        <w:t xml:space="preserve">they will be able to use this in their practice and </w:t>
      </w:r>
      <w:r w:rsidR="00072E45">
        <w:rPr>
          <w:rFonts w:ascii="Calibri" w:hAnsi="Calibri" w:cs="Calibri"/>
        </w:rPr>
        <w:t xml:space="preserve">improve their care. </w:t>
      </w:r>
      <w:r w:rsidR="00996DED">
        <w:rPr>
          <w:rFonts w:ascii="Calibri" w:hAnsi="Calibri" w:cs="Calibri"/>
        </w:rPr>
        <w:t>The SSTEW Scale</w:t>
      </w:r>
      <w:r w:rsidR="009E0FD2">
        <w:rPr>
          <w:rFonts w:ascii="Calibri" w:hAnsi="Calibri" w:cs="Calibri"/>
        </w:rPr>
        <w:t xml:space="preserve"> method</w:t>
      </w:r>
      <w:r w:rsidR="00996DED">
        <w:rPr>
          <w:rFonts w:ascii="Calibri" w:hAnsi="Calibri" w:cs="Calibri"/>
        </w:rPr>
        <w:t xml:space="preserve"> </w:t>
      </w:r>
      <w:r w:rsidR="000F2D47">
        <w:rPr>
          <w:rFonts w:ascii="Calibri" w:hAnsi="Calibri" w:cs="Calibri"/>
        </w:rPr>
        <w:t xml:space="preserve">tells us that </w:t>
      </w:r>
      <w:r w:rsidR="003A09EB">
        <w:rPr>
          <w:rFonts w:ascii="Calibri" w:hAnsi="Calibri" w:cs="Calibri"/>
        </w:rPr>
        <w:t xml:space="preserve">it is possible </w:t>
      </w:r>
      <w:r w:rsidR="006E5AF7">
        <w:rPr>
          <w:rFonts w:ascii="Calibri" w:hAnsi="Calibri" w:cs="Calibri"/>
        </w:rPr>
        <w:t xml:space="preserve">to obtain this information to </w:t>
      </w:r>
      <w:r w:rsidR="006E5AF7">
        <w:rPr>
          <w:rFonts w:ascii="Calibri" w:hAnsi="Calibri" w:cs="Calibri"/>
        </w:rPr>
        <w:lastRenderedPageBreak/>
        <w:t xml:space="preserve">improve the provision. </w:t>
      </w:r>
      <w:r w:rsidR="00C90EAA">
        <w:rPr>
          <w:rFonts w:ascii="Calibri" w:hAnsi="Calibri" w:cs="Calibri"/>
        </w:rPr>
        <w:t xml:space="preserve">Appropriate training </w:t>
      </w:r>
      <w:r w:rsidR="008D49EF">
        <w:rPr>
          <w:rFonts w:ascii="Calibri" w:hAnsi="Calibri" w:cs="Calibri"/>
        </w:rPr>
        <w:t xml:space="preserve">is advised </w:t>
      </w:r>
      <w:r w:rsidR="00893EF6">
        <w:rPr>
          <w:rFonts w:ascii="Calibri" w:hAnsi="Calibri" w:cs="Calibri"/>
        </w:rPr>
        <w:t xml:space="preserve">so that early years practitioners </w:t>
      </w:r>
      <w:r w:rsidR="008F3F90">
        <w:rPr>
          <w:rFonts w:ascii="Calibri" w:hAnsi="Calibri" w:cs="Calibri"/>
        </w:rPr>
        <w:t xml:space="preserve">can use the SSTEW Scale to its fullest potential which in the long run will have a positive </w:t>
      </w:r>
      <w:r w:rsidR="009E0FD2">
        <w:rPr>
          <w:rFonts w:ascii="Calibri" w:hAnsi="Calibri" w:cs="Calibri"/>
        </w:rPr>
        <w:t>effect</w:t>
      </w:r>
      <w:r w:rsidR="008F3F90">
        <w:rPr>
          <w:rFonts w:ascii="Calibri" w:hAnsi="Calibri" w:cs="Calibri"/>
        </w:rPr>
        <w:t xml:space="preserve"> on children. </w:t>
      </w:r>
    </w:p>
    <w:p w14:paraId="1F83AC2F" w14:textId="4FB9D023" w:rsidR="009D0105" w:rsidRPr="00322D96" w:rsidRDefault="008E2DA7" w:rsidP="003305FB">
      <w:pPr>
        <w:spacing w:line="360" w:lineRule="auto"/>
        <w:rPr>
          <w:rFonts w:ascii="Calibri" w:hAnsi="Calibri" w:cs="Calibri"/>
          <w:color w:val="EE0000"/>
        </w:rPr>
      </w:pPr>
      <w:r>
        <w:rPr>
          <w:rFonts w:ascii="Calibri" w:hAnsi="Calibri" w:cs="Calibri"/>
        </w:rPr>
        <w:t>The SSTEW Scale tells us that</w:t>
      </w:r>
      <w:r w:rsidRPr="008E2DA7">
        <w:rPr>
          <w:rFonts w:ascii="Calibri" w:hAnsi="Calibri" w:cs="Calibri"/>
        </w:rPr>
        <w:t xml:space="preserve"> </w:t>
      </w:r>
      <w:r w:rsidR="00F56960">
        <w:rPr>
          <w:rFonts w:ascii="Calibri" w:hAnsi="Calibri" w:cs="Calibri"/>
        </w:rPr>
        <w:t>using this tool b</w:t>
      </w:r>
      <w:r w:rsidRPr="008E2DA7">
        <w:rPr>
          <w:rFonts w:ascii="Calibri" w:hAnsi="Calibri" w:cs="Calibri"/>
        </w:rPr>
        <w:t>ui</w:t>
      </w:r>
      <w:r w:rsidR="005A6854">
        <w:rPr>
          <w:rFonts w:ascii="Calibri" w:hAnsi="Calibri" w:cs="Calibri"/>
        </w:rPr>
        <w:t xml:space="preserve">lds </w:t>
      </w:r>
      <w:r w:rsidRPr="008E2DA7">
        <w:rPr>
          <w:rFonts w:ascii="Calibri" w:hAnsi="Calibri" w:cs="Calibri"/>
        </w:rPr>
        <w:t>trust, confidence and independence</w:t>
      </w:r>
      <w:r w:rsidR="005A6854">
        <w:rPr>
          <w:rFonts w:ascii="Calibri" w:hAnsi="Calibri" w:cs="Calibri"/>
        </w:rPr>
        <w:t xml:space="preserve"> (</w:t>
      </w:r>
      <w:r w:rsidR="003559D9" w:rsidRPr="003559D9">
        <w:rPr>
          <w:rFonts w:ascii="Calibri" w:hAnsi="Calibri" w:cs="Calibri"/>
        </w:rPr>
        <w:t>Hoare</w:t>
      </w:r>
      <w:r w:rsidR="003559D9">
        <w:rPr>
          <w:rFonts w:ascii="Calibri" w:hAnsi="Calibri" w:cs="Calibri"/>
        </w:rPr>
        <w:t xml:space="preserve">, </w:t>
      </w:r>
      <w:r w:rsidR="005A6854">
        <w:rPr>
          <w:rFonts w:ascii="Calibri" w:hAnsi="Calibri" w:cs="Calibri"/>
        </w:rPr>
        <w:t xml:space="preserve">no date). </w:t>
      </w:r>
      <w:r w:rsidR="00BC70CF">
        <w:rPr>
          <w:rFonts w:ascii="Calibri" w:hAnsi="Calibri" w:cs="Calibri"/>
        </w:rPr>
        <w:t xml:space="preserve">Without the use of this tool, </w:t>
      </w:r>
      <w:r w:rsidR="00D544B0">
        <w:rPr>
          <w:rFonts w:ascii="Calibri" w:hAnsi="Calibri" w:cs="Calibri"/>
        </w:rPr>
        <w:t xml:space="preserve">it would appear to still be possible to </w:t>
      </w:r>
      <w:r w:rsidR="00664963">
        <w:rPr>
          <w:rFonts w:ascii="Calibri" w:hAnsi="Calibri" w:cs="Calibri"/>
        </w:rPr>
        <w:t>provide good quality provision to children in the early years</w:t>
      </w:r>
      <w:r w:rsidR="0034530E">
        <w:rPr>
          <w:rFonts w:ascii="Calibri" w:hAnsi="Calibri" w:cs="Calibri"/>
        </w:rPr>
        <w:t xml:space="preserve">, but using this method would be heavily </w:t>
      </w:r>
      <w:r w:rsidR="001B26AC">
        <w:rPr>
          <w:rFonts w:ascii="Calibri" w:hAnsi="Calibri" w:cs="Calibri"/>
        </w:rPr>
        <w:t xml:space="preserve">advised so that children have the opportunity to adapt and </w:t>
      </w:r>
      <w:r w:rsidR="00985C7F">
        <w:rPr>
          <w:rFonts w:ascii="Calibri" w:hAnsi="Calibri" w:cs="Calibri"/>
        </w:rPr>
        <w:t>improve Their cognitive skills.</w:t>
      </w:r>
      <w:r w:rsidR="00322D96">
        <w:rPr>
          <w:rFonts w:ascii="Calibri" w:hAnsi="Calibri" w:cs="Calibri"/>
        </w:rPr>
        <w:t xml:space="preserve"> </w:t>
      </w:r>
      <w:r w:rsidR="00351925">
        <w:rPr>
          <w:rFonts w:ascii="Calibri" w:hAnsi="Calibri" w:cs="Calibri"/>
        </w:rPr>
        <w:t>The SSTEW Scale does not tell us</w:t>
      </w:r>
      <w:r w:rsidR="001A7C81">
        <w:rPr>
          <w:rFonts w:ascii="Calibri" w:hAnsi="Calibri" w:cs="Calibri"/>
        </w:rPr>
        <w:t xml:space="preserve"> too much about the disadvantages of using this tool. </w:t>
      </w:r>
      <w:r w:rsidR="009E4AAB">
        <w:rPr>
          <w:rFonts w:ascii="Calibri" w:hAnsi="Calibri" w:cs="Calibri"/>
        </w:rPr>
        <w:t xml:space="preserve">This is not to say that there are none, but it appears to be evident that </w:t>
      </w:r>
      <w:r w:rsidR="00D424B6">
        <w:rPr>
          <w:rFonts w:ascii="Calibri" w:hAnsi="Calibri" w:cs="Calibri"/>
        </w:rPr>
        <w:t xml:space="preserve">the advantages outweigh the disadvantages. </w:t>
      </w:r>
      <w:r w:rsidR="00F64689">
        <w:rPr>
          <w:rFonts w:ascii="Calibri" w:hAnsi="Calibri" w:cs="Calibri"/>
        </w:rPr>
        <w:t xml:space="preserve">It also appears </w:t>
      </w:r>
      <w:r w:rsidR="00333F4F">
        <w:rPr>
          <w:rFonts w:ascii="Calibri" w:hAnsi="Calibri" w:cs="Calibri"/>
        </w:rPr>
        <w:t xml:space="preserve">to not tell us </w:t>
      </w:r>
      <w:r w:rsidR="00780882">
        <w:rPr>
          <w:rFonts w:ascii="Calibri" w:hAnsi="Calibri" w:cs="Calibri"/>
        </w:rPr>
        <w:t>the effect it has on children in the long term.</w:t>
      </w:r>
    </w:p>
    <w:p w14:paraId="2C618530" w14:textId="4C3288E7" w:rsidR="00333BE3" w:rsidRDefault="00524821" w:rsidP="003305FB">
      <w:pPr>
        <w:spacing w:line="360" w:lineRule="auto"/>
        <w:rPr>
          <w:rFonts w:ascii="Calibri" w:hAnsi="Calibri" w:cs="Calibri"/>
        </w:rPr>
      </w:pPr>
      <w:r w:rsidRPr="00524821">
        <w:rPr>
          <w:rFonts w:ascii="Calibri" w:hAnsi="Calibri" w:cs="Calibri"/>
        </w:rPr>
        <w:t xml:space="preserve">This </w:t>
      </w:r>
      <w:r>
        <w:rPr>
          <w:rFonts w:ascii="Calibri" w:hAnsi="Calibri" w:cs="Calibri"/>
        </w:rPr>
        <w:t xml:space="preserve">information is </w:t>
      </w:r>
      <w:r w:rsidR="00D24AFC">
        <w:rPr>
          <w:rFonts w:ascii="Calibri" w:hAnsi="Calibri" w:cs="Calibri"/>
        </w:rPr>
        <w:t xml:space="preserve">used by practitioners in the early years. </w:t>
      </w:r>
      <w:r w:rsidR="003559D9" w:rsidRPr="003559D9">
        <w:rPr>
          <w:rFonts w:ascii="Calibri" w:hAnsi="Calibri" w:cs="Calibri"/>
        </w:rPr>
        <w:t>Hoare</w:t>
      </w:r>
      <w:r w:rsidR="005577DA">
        <w:rPr>
          <w:rFonts w:ascii="Calibri" w:hAnsi="Calibri" w:cs="Calibri"/>
        </w:rPr>
        <w:t xml:space="preserve"> (no date) explain that </w:t>
      </w:r>
      <w:r w:rsidR="006A1819">
        <w:rPr>
          <w:rFonts w:ascii="Calibri" w:hAnsi="Calibri" w:cs="Calibri"/>
        </w:rPr>
        <w:t xml:space="preserve">the SSTEW Scale is </w:t>
      </w:r>
      <w:r w:rsidR="00BB7DBF">
        <w:rPr>
          <w:rFonts w:ascii="Calibri" w:hAnsi="Calibri" w:cs="Calibri"/>
        </w:rPr>
        <w:t xml:space="preserve">used to support children’s Sustained Shared Thinking. </w:t>
      </w:r>
      <w:r w:rsidR="00EA7C52">
        <w:rPr>
          <w:rFonts w:ascii="Calibri" w:hAnsi="Calibri" w:cs="Calibri"/>
        </w:rPr>
        <w:t>It involves the practitioner and child working together to develop a</w:t>
      </w:r>
      <w:r w:rsidR="006B282F">
        <w:rPr>
          <w:rFonts w:ascii="Calibri" w:hAnsi="Calibri" w:cs="Calibri"/>
        </w:rPr>
        <w:t xml:space="preserve"> skill or an idea. </w:t>
      </w:r>
      <w:r w:rsidR="0074361B">
        <w:rPr>
          <w:rFonts w:ascii="Calibri" w:hAnsi="Calibri" w:cs="Calibri"/>
        </w:rPr>
        <w:t xml:space="preserve">This would imply that both the practitioner and the child </w:t>
      </w:r>
      <w:r w:rsidR="00054964">
        <w:rPr>
          <w:rFonts w:ascii="Calibri" w:hAnsi="Calibri" w:cs="Calibri"/>
        </w:rPr>
        <w:t xml:space="preserve">use the information of the SSTEW Scale. The practitioner should be knowledgeable on the scale, but </w:t>
      </w:r>
      <w:r w:rsidR="00322D96">
        <w:rPr>
          <w:rFonts w:ascii="Calibri" w:hAnsi="Calibri" w:cs="Calibri"/>
        </w:rPr>
        <w:t>children who participate in sustained shared thinking would also be using the scale.</w:t>
      </w:r>
      <w:r w:rsidR="00C33E4B">
        <w:rPr>
          <w:rFonts w:ascii="Calibri" w:hAnsi="Calibri" w:cs="Calibri"/>
        </w:rPr>
        <w:t xml:space="preserve"> </w:t>
      </w:r>
      <w:r w:rsidR="00E5171E">
        <w:rPr>
          <w:rFonts w:ascii="Calibri" w:hAnsi="Calibri" w:cs="Calibri"/>
        </w:rPr>
        <w:t>The SSTEW Scale dries quality by</w:t>
      </w:r>
      <w:r w:rsidR="00EA28B5">
        <w:rPr>
          <w:rFonts w:ascii="Calibri" w:hAnsi="Calibri" w:cs="Calibri"/>
        </w:rPr>
        <w:t xml:space="preserve"> </w:t>
      </w:r>
      <w:r w:rsidR="009B0E07">
        <w:rPr>
          <w:rFonts w:ascii="Calibri" w:hAnsi="Calibri" w:cs="Calibri"/>
        </w:rPr>
        <w:t>prov</w:t>
      </w:r>
      <w:r w:rsidR="00C80D80">
        <w:rPr>
          <w:rFonts w:ascii="Calibri" w:hAnsi="Calibri" w:cs="Calibri"/>
        </w:rPr>
        <w:t xml:space="preserve">iding children with the skills to further develop their </w:t>
      </w:r>
      <w:r w:rsidR="002F73CF">
        <w:rPr>
          <w:rFonts w:ascii="Calibri" w:hAnsi="Calibri" w:cs="Calibri"/>
        </w:rPr>
        <w:t xml:space="preserve">emotional and social development due to the fact that it </w:t>
      </w:r>
      <w:r w:rsidR="00DA486C">
        <w:rPr>
          <w:rFonts w:ascii="Calibri" w:hAnsi="Calibri" w:cs="Calibri"/>
        </w:rPr>
        <w:t xml:space="preserve">allows for children to </w:t>
      </w:r>
      <w:r w:rsidR="00C33E4B">
        <w:rPr>
          <w:rFonts w:ascii="Calibri" w:hAnsi="Calibri" w:cs="Calibri"/>
        </w:rPr>
        <w:t>use their already developing brains.</w:t>
      </w:r>
    </w:p>
    <w:p w14:paraId="42A815DC" w14:textId="0EF3BE3E" w:rsidR="00F05DFF" w:rsidRDefault="0061334D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Another method is</w:t>
      </w:r>
      <w:r w:rsidR="00441D5E">
        <w:rPr>
          <w:rFonts w:ascii="Calibri" w:hAnsi="Calibri" w:cs="Calibri"/>
        </w:rPr>
        <w:t xml:space="preserve"> the Baby </w:t>
      </w:r>
      <w:r w:rsidR="000F3D94">
        <w:rPr>
          <w:rFonts w:ascii="Calibri" w:hAnsi="Calibri" w:cs="Calibri"/>
        </w:rPr>
        <w:t xml:space="preserve">Effective Early Learning programme, known as BEEL. </w:t>
      </w:r>
      <w:r w:rsidR="00E44A3C">
        <w:rPr>
          <w:rFonts w:ascii="Calibri" w:hAnsi="Calibri" w:cs="Calibri"/>
        </w:rPr>
        <w:t xml:space="preserve">It is also referred to as </w:t>
      </w:r>
      <w:r w:rsidR="00E44A3C" w:rsidRPr="00E44A3C">
        <w:rPr>
          <w:rFonts w:ascii="Calibri" w:hAnsi="Calibri" w:cs="Calibri"/>
        </w:rPr>
        <w:t>Early Years Characteristics of Effective Learning</w:t>
      </w:r>
      <w:r w:rsidR="00E44A3C">
        <w:rPr>
          <w:rFonts w:ascii="Calibri" w:hAnsi="Calibri" w:cs="Calibri"/>
        </w:rPr>
        <w:t xml:space="preserve"> in some cases</w:t>
      </w:r>
      <w:r w:rsidR="00763B1E">
        <w:rPr>
          <w:rFonts w:ascii="Calibri" w:hAnsi="Calibri" w:cs="Calibri"/>
        </w:rPr>
        <w:t>, known as CoEL</w:t>
      </w:r>
      <w:r w:rsidR="00E44A3C">
        <w:rPr>
          <w:rFonts w:ascii="Calibri" w:hAnsi="Calibri" w:cs="Calibri"/>
        </w:rPr>
        <w:t xml:space="preserve">. </w:t>
      </w:r>
      <w:r w:rsidR="004F1E64">
        <w:rPr>
          <w:rFonts w:ascii="Calibri" w:hAnsi="Calibri" w:cs="Calibri"/>
        </w:rPr>
        <w:t xml:space="preserve">BirthTo5Matters (no date) </w:t>
      </w:r>
      <w:r w:rsidR="00E6528D">
        <w:rPr>
          <w:rFonts w:ascii="Calibri" w:hAnsi="Calibri" w:cs="Calibri"/>
        </w:rPr>
        <w:t>explain that t</w:t>
      </w:r>
      <w:r w:rsidR="00AC4955" w:rsidRPr="00AC4955">
        <w:rPr>
          <w:rFonts w:ascii="Calibri" w:hAnsi="Calibri" w:cs="Calibri"/>
        </w:rPr>
        <w:t>he Characteristics of Effective Learning describe behaviours children use in order to learn</w:t>
      </w:r>
      <w:r w:rsidR="00E6528D">
        <w:rPr>
          <w:rFonts w:ascii="Calibri" w:hAnsi="Calibri" w:cs="Calibri"/>
        </w:rPr>
        <w:t xml:space="preserve">. </w:t>
      </w:r>
      <w:r w:rsidR="00F05DFF">
        <w:rPr>
          <w:rFonts w:ascii="Calibri" w:hAnsi="Calibri" w:cs="Calibri"/>
        </w:rPr>
        <w:t>L</w:t>
      </w:r>
      <w:r w:rsidR="00885660">
        <w:rPr>
          <w:rFonts w:ascii="Calibri" w:hAnsi="Calibri" w:cs="Calibri"/>
        </w:rPr>
        <w:t>eatherbarrow (2026)</w:t>
      </w:r>
      <w:r w:rsidR="002C3BB3">
        <w:rPr>
          <w:rFonts w:ascii="Calibri" w:hAnsi="Calibri" w:cs="Calibri"/>
        </w:rPr>
        <w:t xml:space="preserve"> suggests that</w:t>
      </w:r>
      <w:r w:rsidR="009320A9">
        <w:rPr>
          <w:rFonts w:ascii="Calibri" w:hAnsi="Calibri" w:cs="Calibri"/>
        </w:rPr>
        <w:t xml:space="preserve"> rather </w:t>
      </w:r>
      <w:r w:rsidR="00DB43A8">
        <w:rPr>
          <w:rFonts w:ascii="Calibri" w:hAnsi="Calibri" w:cs="Calibri"/>
        </w:rPr>
        <w:t xml:space="preserve">than focussing on curriculum target, </w:t>
      </w:r>
      <w:r w:rsidR="00763B1E">
        <w:rPr>
          <w:rFonts w:ascii="Calibri" w:hAnsi="Calibri" w:cs="Calibri"/>
        </w:rPr>
        <w:t xml:space="preserve">the CoEL </w:t>
      </w:r>
      <w:r w:rsidR="009320A9">
        <w:rPr>
          <w:rFonts w:ascii="Calibri" w:hAnsi="Calibri" w:cs="Calibri"/>
        </w:rPr>
        <w:t xml:space="preserve"> </w:t>
      </w:r>
      <w:r w:rsidR="00C84B39">
        <w:rPr>
          <w:rFonts w:ascii="Calibri" w:hAnsi="Calibri" w:cs="Calibri"/>
        </w:rPr>
        <w:t xml:space="preserve">chooses to focus on </w:t>
      </w:r>
      <w:r w:rsidR="002256F8">
        <w:rPr>
          <w:rFonts w:ascii="Calibri" w:hAnsi="Calibri" w:cs="Calibri"/>
        </w:rPr>
        <w:t>how children learn through problem-solving, play, and curiosity.</w:t>
      </w:r>
    </w:p>
    <w:p w14:paraId="6E1F7C8E" w14:textId="3F294EFA" w:rsidR="002A2726" w:rsidRDefault="00A47BBC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There are a</w:t>
      </w:r>
      <w:r w:rsidR="0001385C">
        <w:rPr>
          <w:rFonts w:ascii="Calibri" w:hAnsi="Calibri" w:cs="Calibri"/>
        </w:rPr>
        <w:t>dvantages and disadvantages</w:t>
      </w:r>
      <w:r>
        <w:rPr>
          <w:rFonts w:ascii="Calibri" w:hAnsi="Calibri" w:cs="Calibri"/>
        </w:rPr>
        <w:t xml:space="preserve"> to using </w:t>
      </w:r>
      <w:r w:rsidRPr="00A47BBC">
        <w:rPr>
          <w:rFonts w:ascii="Calibri" w:hAnsi="Calibri" w:cs="Calibri"/>
        </w:rPr>
        <w:t>Characteristics of Effective Learning</w:t>
      </w:r>
      <w:r>
        <w:rPr>
          <w:rFonts w:ascii="Calibri" w:hAnsi="Calibri" w:cs="Calibri"/>
        </w:rPr>
        <w:t xml:space="preserve">. </w:t>
      </w:r>
      <w:r w:rsidR="00F9383C">
        <w:rPr>
          <w:rFonts w:ascii="Calibri" w:hAnsi="Calibri" w:cs="Calibri"/>
        </w:rPr>
        <w:t>Leach (2025)</w:t>
      </w:r>
      <w:r w:rsidR="001455B8">
        <w:rPr>
          <w:rFonts w:ascii="Calibri" w:hAnsi="Calibri" w:cs="Calibri"/>
        </w:rPr>
        <w:t xml:space="preserve"> suggests that an advantage of CoEL</w:t>
      </w:r>
      <w:r w:rsidR="00DB372B">
        <w:rPr>
          <w:rFonts w:ascii="Calibri" w:hAnsi="Calibri" w:cs="Calibri"/>
        </w:rPr>
        <w:t xml:space="preserve"> is that it f</w:t>
      </w:r>
      <w:r w:rsidR="00DB372B" w:rsidRPr="00DB372B">
        <w:rPr>
          <w:rFonts w:ascii="Calibri" w:hAnsi="Calibri" w:cs="Calibri"/>
        </w:rPr>
        <w:t>oster</w:t>
      </w:r>
      <w:r w:rsidR="00DB372B">
        <w:rPr>
          <w:rFonts w:ascii="Calibri" w:hAnsi="Calibri" w:cs="Calibri"/>
        </w:rPr>
        <w:t>s</w:t>
      </w:r>
      <w:r w:rsidR="00DB372B" w:rsidRPr="00DB372B">
        <w:rPr>
          <w:rFonts w:ascii="Calibri" w:hAnsi="Calibri" w:cs="Calibri"/>
        </w:rPr>
        <w:t xml:space="preserve"> a culture that values how children lear</w:t>
      </w:r>
      <w:r w:rsidR="00DB372B">
        <w:rPr>
          <w:rFonts w:ascii="Calibri" w:hAnsi="Calibri" w:cs="Calibri"/>
        </w:rPr>
        <w:t>n.</w:t>
      </w:r>
      <w:r w:rsidR="00C321B1">
        <w:rPr>
          <w:rFonts w:ascii="Calibri" w:hAnsi="Calibri" w:cs="Calibri"/>
        </w:rPr>
        <w:t xml:space="preserve"> Another advantage that is suggested by Leach (2025) is, </w:t>
      </w:r>
      <w:r w:rsidR="00DB1E33">
        <w:rPr>
          <w:rFonts w:ascii="Calibri" w:hAnsi="Calibri" w:cs="Calibri"/>
        </w:rPr>
        <w:t>this method f</w:t>
      </w:r>
      <w:r w:rsidR="00C321B1" w:rsidRPr="00C321B1">
        <w:rPr>
          <w:rFonts w:ascii="Calibri" w:hAnsi="Calibri" w:cs="Calibri"/>
        </w:rPr>
        <w:t>ocus</w:t>
      </w:r>
      <w:r w:rsidR="00DB1E33">
        <w:rPr>
          <w:rFonts w:ascii="Calibri" w:hAnsi="Calibri" w:cs="Calibri"/>
        </w:rPr>
        <w:t>es</w:t>
      </w:r>
      <w:r w:rsidR="00C321B1" w:rsidRPr="00C321B1">
        <w:rPr>
          <w:rFonts w:ascii="Calibri" w:hAnsi="Calibri" w:cs="Calibri"/>
        </w:rPr>
        <w:t xml:space="preserve"> on</w:t>
      </w:r>
      <w:r w:rsidR="00DB1E33">
        <w:rPr>
          <w:rFonts w:ascii="Calibri" w:hAnsi="Calibri" w:cs="Calibri"/>
        </w:rPr>
        <w:t xml:space="preserve"> the</w:t>
      </w:r>
      <w:r w:rsidR="00C321B1" w:rsidRPr="00C321B1">
        <w:rPr>
          <w:rFonts w:ascii="Calibri" w:hAnsi="Calibri" w:cs="Calibri"/>
        </w:rPr>
        <w:t xml:space="preserve"> quality of interactions</w:t>
      </w:r>
      <w:r w:rsidR="00DB1E33">
        <w:rPr>
          <w:rFonts w:ascii="Calibri" w:hAnsi="Calibri" w:cs="Calibri"/>
        </w:rPr>
        <w:t xml:space="preserve">. </w:t>
      </w:r>
      <w:r w:rsidR="00072D62">
        <w:rPr>
          <w:rFonts w:ascii="Calibri" w:hAnsi="Calibri" w:cs="Calibri"/>
        </w:rPr>
        <w:t xml:space="preserve">It is important that quality is still being considered whilst using these methods in </w:t>
      </w:r>
      <w:r w:rsidR="005A18A3">
        <w:rPr>
          <w:rFonts w:ascii="Calibri" w:hAnsi="Calibri" w:cs="Calibri"/>
        </w:rPr>
        <w:t xml:space="preserve">early years provision </w:t>
      </w:r>
      <w:r w:rsidR="00B0617C">
        <w:rPr>
          <w:rFonts w:ascii="Calibri" w:hAnsi="Calibri" w:cs="Calibri"/>
        </w:rPr>
        <w:t xml:space="preserve">because </w:t>
      </w:r>
      <w:r w:rsidR="00AA4061">
        <w:rPr>
          <w:rFonts w:ascii="Calibri" w:hAnsi="Calibri" w:cs="Calibri"/>
        </w:rPr>
        <w:t xml:space="preserve">it will mean that </w:t>
      </w:r>
      <w:r w:rsidR="001A6F35">
        <w:rPr>
          <w:rFonts w:ascii="Calibri" w:hAnsi="Calibri" w:cs="Calibri"/>
        </w:rPr>
        <w:t xml:space="preserve">the children receiving the care </w:t>
      </w:r>
      <w:r w:rsidR="00715399">
        <w:rPr>
          <w:rFonts w:ascii="Calibri" w:hAnsi="Calibri" w:cs="Calibri"/>
        </w:rPr>
        <w:t xml:space="preserve">receive it at the highest quality possible. </w:t>
      </w:r>
      <w:r w:rsidR="00283C6C">
        <w:rPr>
          <w:rFonts w:ascii="Calibri" w:hAnsi="Calibri" w:cs="Calibri"/>
        </w:rPr>
        <w:t>Although there are also disadvantages that come with this method</w:t>
      </w:r>
      <w:r w:rsidR="00CB5C20">
        <w:rPr>
          <w:rFonts w:ascii="Calibri" w:hAnsi="Calibri" w:cs="Calibri"/>
        </w:rPr>
        <w:t>. Moylett (2</w:t>
      </w:r>
      <w:r w:rsidR="00293F6A">
        <w:rPr>
          <w:rFonts w:ascii="Calibri" w:hAnsi="Calibri" w:cs="Calibri"/>
        </w:rPr>
        <w:t>0</w:t>
      </w:r>
      <w:r w:rsidR="00CB5C20">
        <w:rPr>
          <w:rFonts w:ascii="Calibri" w:hAnsi="Calibri" w:cs="Calibri"/>
        </w:rPr>
        <w:t xml:space="preserve">22) suggests that children need opportunities to struggle </w:t>
      </w:r>
      <w:r w:rsidR="003270F5">
        <w:rPr>
          <w:rFonts w:ascii="Calibri" w:hAnsi="Calibri" w:cs="Calibri"/>
        </w:rPr>
        <w:t xml:space="preserve">and discover that things go wrong. </w:t>
      </w:r>
      <w:r w:rsidR="00F43BFE">
        <w:rPr>
          <w:rFonts w:ascii="Calibri" w:hAnsi="Calibri" w:cs="Calibri"/>
        </w:rPr>
        <w:t xml:space="preserve">Whilst this may appear to not be so challenging, practitioners are not able to </w:t>
      </w:r>
      <w:r w:rsidR="00757E87">
        <w:rPr>
          <w:rFonts w:ascii="Calibri" w:hAnsi="Calibri" w:cs="Calibri"/>
        </w:rPr>
        <w:t>make things “go wrong”</w:t>
      </w:r>
      <w:r w:rsidR="00132F5C">
        <w:rPr>
          <w:rFonts w:ascii="Calibri" w:hAnsi="Calibri" w:cs="Calibri"/>
        </w:rPr>
        <w:t xml:space="preserve"> intentionally</w:t>
      </w:r>
      <w:r w:rsidR="0048788B">
        <w:rPr>
          <w:rFonts w:ascii="Calibri" w:hAnsi="Calibri" w:cs="Calibri"/>
        </w:rPr>
        <w:t>. As well as this, they may not be able to catch when children experience this.</w:t>
      </w:r>
    </w:p>
    <w:p w14:paraId="1FC9544F" w14:textId="77777777" w:rsidR="004B3687" w:rsidRDefault="00D00E25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="00CE2A5D">
        <w:rPr>
          <w:rFonts w:ascii="Calibri" w:hAnsi="Calibri" w:cs="Calibri"/>
        </w:rPr>
        <w:t>o improve the provision</w:t>
      </w:r>
      <w:r w:rsidR="00F63D70">
        <w:rPr>
          <w:rFonts w:ascii="Calibri" w:hAnsi="Calibri" w:cs="Calibri"/>
        </w:rPr>
        <w:t xml:space="preserve"> of </w:t>
      </w:r>
      <w:r w:rsidR="00A9071A">
        <w:rPr>
          <w:rFonts w:ascii="Calibri" w:hAnsi="Calibri" w:cs="Calibri"/>
        </w:rPr>
        <w:t>CoEL</w:t>
      </w:r>
      <w:r w:rsidR="00CE2A5D">
        <w:rPr>
          <w:rFonts w:ascii="Calibri" w:hAnsi="Calibri" w:cs="Calibri"/>
        </w:rPr>
        <w:t xml:space="preserve">, some information is needed. </w:t>
      </w:r>
      <w:r w:rsidR="00602B43">
        <w:rPr>
          <w:rFonts w:ascii="Calibri" w:hAnsi="Calibri" w:cs="Calibri"/>
        </w:rPr>
        <w:t>BirthTo5Matters (</w:t>
      </w:r>
      <w:r w:rsidR="00D456D9">
        <w:rPr>
          <w:rFonts w:ascii="Calibri" w:hAnsi="Calibri" w:cs="Calibri"/>
        </w:rPr>
        <w:t xml:space="preserve">no date) </w:t>
      </w:r>
      <w:r w:rsidR="006F508C">
        <w:rPr>
          <w:rFonts w:ascii="Calibri" w:hAnsi="Calibri" w:cs="Calibri"/>
        </w:rPr>
        <w:t xml:space="preserve">suggests that </w:t>
      </w:r>
      <w:r w:rsidR="00426CB6">
        <w:rPr>
          <w:rFonts w:ascii="Calibri" w:hAnsi="Calibri" w:cs="Calibri"/>
        </w:rPr>
        <w:t>r</w:t>
      </w:r>
      <w:r w:rsidR="00426CB6" w:rsidRPr="00426CB6">
        <w:rPr>
          <w:rFonts w:ascii="Calibri" w:hAnsi="Calibri" w:cs="Calibri"/>
        </w:rPr>
        <w:t>espectful caregiving requires respectful interactions</w:t>
      </w:r>
      <w:r w:rsidR="00426CB6">
        <w:rPr>
          <w:rFonts w:ascii="Calibri" w:hAnsi="Calibri" w:cs="Calibri"/>
        </w:rPr>
        <w:t xml:space="preserve">. This means that </w:t>
      </w:r>
      <w:r w:rsidR="00095907">
        <w:rPr>
          <w:rFonts w:ascii="Calibri" w:hAnsi="Calibri" w:cs="Calibri"/>
        </w:rPr>
        <w:t>p</w:t>
      </w:r>
      <w:r w:rsidR="00095907" w:rsidRPr="00095907">
        <w:rPr>
          <w:rFonts w:ascii="Calibri" w:hAnsi="Calibri" w:cs="Calibri"/>
        </w:rPr>
        <w:t xml:space="preserve">ractitioners should </w:t>
      </w:r>
      <w:r w:rsidR="00426CB6">
        <w:rPr>
          <w:rFonts w:ascii="Calibri" w:hAnsi="Calibri" w:cs="Calibri"/>
        </w:rPr>
        <w:lastRenderedPageBreak/>
        <w:t xml:space="preserve">remember </w:t>
      </w:r>
      <w:r w:rsidR="00095907" w:rsidRPr="00095907">
        <w:rPr>
          <w:rFonts w:ascii="Calibri" w:hAnsi="Calibri" w:cs="Calibri"/>
        </w:rPr>
        <w:t xml:space="preserve">that this is </w:t>
      </w:r>
      <w:r w:rsidR="005C1A18">
        <w:rPr>
          <w:rFonts w:ascii="Calibri" w:hAnsi="Calibri" w:cs="Calibri"/>
        </w:rPr>
        <w:t xml:space="preserve">the </w:t>
      </w:r>
      <w:r w:rsidR="00095907" w:rsidRPr="00095907">
        <w:rPr>
          <w:rFonts w:ascii="Calibri" w:hAnsi="Calibri" w:cs="Calibri"/>
        </w:rPr>
        <w:t>time for building trusting relationships with</w:t>
      </w:r>
      <w:r w:rsidR="00426CB6">
        <w:rPr>
          <w:rFonts w:ascii="Calibri" w:hAnsi="Calibri" w:cs="Calibri"/>
        </w:rPr>
        <w:t xml:space="preserve"> </w:t>
      </w:r>
      <w:r w:rsidR="00095907" w:rsidRPr="00095907">
        <w:rPr>
          <w:rFonts w:ascii="Calibri" w:hAnsi="Calibri" w:cs="Calibri"/>
        </w:rPr>
        <w:t>child</w:t>
      </w:r>
      <w:r w:rsidR="00426CB6">
        <w:rPr>
          <w:rFonts w:ascii="Calibri" w:hAnsi="Calibri" w:cs="Calibri"/>
        </w:rPr>
        <w:t>ren</w:t>
      </w:r>
      <w:r w:rsidR="00095907" w:rsidRPr="00095907">
        <w:rPr>
          <w:rFonts w:ascii="Calibri" w:hAnsi="Calibri" w:cs="Calibri"/>
        </w:rPr>
        <w:t xml:space="preserve"> and for positively supporting their developing self-concept.</w:t>
      </w:r>
      <w:r w:rsidR="00972092">
        <w:rPr>
          <w:rFonts w:ascii="Calibri" w:hAnsi="Calibri" w:cs="Calibri"/>
        </w:rPr>
        <w:t xml:space="preserve"> The CoEL method tells us this</w:t>
      </w:r>
      <w:r w:rsidR="00FC0E9F">
        <w:rPr>
          <w:rFonts w:ascii="Calibri" w:hAnsi="Calibri" w:cs="Calibri"/>
        </w:rPr>
        <w:t xml:space="preserve"> </w:t>
      </w:r>
      <w:r w:rsidR="004B2D4D">
        <w:rPr>
          <w:rFonts w:ascii="Calibri" w:hAnsi="Calibri" w:cs="Calibri"/>
        </w:rPr>
        <w:t>can be done by</w:t>
      </w:r>
      <w:r w:rsidR="00266751">
        <w:rPr>
          <w:rFonts w:ascii="Calibri" w:hAnsi="Calibri" w:cs="Calibri"/>
        </w:rPr>
        <w:t xml:space="preserve"> showing</w:t>
      </w:r>
      <w:r w:rsidR="00266751" w:rsidRPr="00266751">
        <w:rPr>
          <w:rFonts w:ascii="Calibri" w:hAnsi="Calibri" w:cs="Calibri"/>
        </w:rPr>
        <w:t xml:space="preserve"> full attention to the child</w:t>
      </w:r>
      <w:r w:rsidR="00266751">
        <w:rPr>
          <w:rFonts w:ascii="Calibri" w:hAnsi="Calibri" w:cs="Calibri"/>
        </w:rPr>
        <w:t>ren</w:t>
      </w:r>
      <w:r w:rsidR="00EA278D">
        <w:rPr>
          <w:rFonts w:ascii="Calibri" w:hAnsi="Calibri" w:cs="Calibri"/>
        </w:rPr>
        <w:t xml:space="preserve"> and</w:t>
      </w:r>
      <w:r w:rsidR="00266751" w:rsidRPr="00266751">
        <w:rPr>
          <w:rFonts w:ascii="Calibri" w:hAnsi="Calibri" w:cs="Calibri"/>
        </w:rPr>
        <w:t xml:space="preserve"> observing and responding to all their communications </w:t>
      </w:r>
      <w:r w:rsidR="00EA278D">
        <w:rPr>
          <w:rFonts w:ascii="Calibri" w:hAnsi="Calibri" w:cs="Calibri"/>
        </w:rPr>
        <w:t>as well as</w:t>
      </w:r>
      <w:r w:rsidR="00266751" w:rsidRPr="00266751">
        <w:rPr>
          <w:rFonts w:ascii="Calibri" w:hAnsi="Calibri" w:cs="Calibri"/>
        </w:rPr>
        <w:t xml:space="preserve"> following their cues</w:t>
      </w:r>
      <w:r w:rsidR="00EA278D">
        <w:rPr>
          <w:rFonts w:ascii="Calibri" w:hAnsi="Calibri" w:cs="Calibri"/>
        </w:rPr>
        <w:t xml:space="preserve">. </w:t>
      </w:r>
      <w:r w:rsidR="00894E86">
        <w:rPr>
          <w:rFonts w:ascii="Calibri" w:hAnsi="Calibri" w:cs="Calibri"/>
        </w:rPr>
        <w:t xml:space="preserve">Additionally, it is recommended that practitioners should </w:t>
      </w:r>
      <w:r w:rsidR="00044078">
        <w:rPr>
          <w:rFonts w:ascii="Calibri" w:hAnsi="Calibri" w:cs="Calibri"/>
        </w:rPr>
        <w:t xml:space="preserve">slow down if they wish for the care they are providing to be truly respectful and </w:t>
      </w:r>
      <w:r w:rsidR="0022009B">
        <w:rPr>
          <w:rFonts w:ascii="Calibri" w:hAnsi="Calibri" w:cs="Calibri"/>
        </w:rPr>
        <w:t>p</w:t>
      </w:r>
      <w:r w:rsidR="00894E86" w:rsidRPr="00894E86">
        <w:rPr>
          <w:rFonts w:ascii="Calibri" w:hAnsi="Calibri" w:cs="Calibri"/>
        </w:rPr>
        <w:t>articipator</w:t>
      </w:r>
      <w:r w:rsidR="0022009B">
        <w:rPr>
          <w:rFonts w:ascii="Calibri" w:hAnsi="Calibri" w:cs="Calibri"/>
        </w:rPr>
        <w:t xml:space="preserve">y, it should </w:t>
      </w:r>
      <w:r w:rsidR="004B3687">
        <w:rPr>
          <w:rFonts w:ascii="Calibri" w:hAnsi="Calibri" w:cs="Calibri"/>
        </w:rPr>
        <w:t xml:space="preserve">be going at the children’s pace. </w:t>
      </w:r>
    </w:p>
    <w:p w14:paraId="6AA51205" w14:textId="4F354C9F" w:rsidR="0001385C" w:rsidRDefault="00655212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method tells us</w:t>
      </w:r>
      <w:r w:rsidR="00832190">
        <w:rPr>
          <w:rFonts w:ascii="Calibri" w:hAnsi="Calibri" w:cs="Calibri"/>
        </w:rPr>
        <w:t xml:space="preserve"> that </w:t>
      </w:r>
      <w:r w:rsidR="00EE6F81">
        <w:rPr>
          <w:rFonts w:ascii="Calibri" w:hAnsi="Calibri" w:cs="Calibri"/>
        </w:rPr>
        <w:t>practitioners do not need access to expensive tools or resources</w:t>
      </w:r>
      <w:r w:rsidR="003742A6">
        <w:rPr>
          <w:rFonts w:ascii="Calibri" w:hAnsi="Calibri" w:cs="Calibri"/>
        </w:rPr>
        <w:t xml:space="preserve"> (</w:t>
      </w:r>
      <w:r w:rsidR="003742A6" w:rsidRPr="009A300F">
        <w:rPr>
          <w:rFonts w:ascii="Calibri" w:hAnsi="Calibri" w:cs="Calibri"/>
        </w:rPr>
        <w:t>Allingham</w:t>
      </w:r>
      <w:r w:rsidR="003742A6">
        <w:rPr>
          <w:rFonts w:ascii="Calibri" w:hAnsi="Calibri" w:cs="Calibri"/>
        </w:rPr>
        <w:t xml:space="preserve"> 2022). This means that </w:t>
      </w:r>
      <w:r w:rsidR="00BF78B3">
        <w:rPr>
          <w:rFonts w:ascii="Calibri" w:hAnsi="Calibri" w:cs="Calibri"/>
        </w:rPr>
        <w:t>practitioners</w:t>
      </w:r>
      <w:r w:rsidR="003742A6">
        <w:rPr>
          <w:rFonts w:ascii="Calibri" w:hAnsi="Calibri" w:cs="Calibri"/>
        </w:rPr>
        <w:t xml:space="preserve"> from more deprived areas would also be able to use the </w:t>
      </w:r>
      <w:r w:rsidR="00BF78B3">
        <w:rPr>
          <w:rFonts w:ascii="Calibri" w:hAnsi="Calibri" w:cs="Calibri"/>
        </w:rPr>
        <w:t>CoEL.</w:t>
      </w:r>
      <w:r w:rsidR="00754E4B">
        <w:rPr>
          <w:rFonts w:ascii="Calibri" w:hAnsi="Calibri" w:cs="Calibri"/>
        </w:rPr>
        <w:t xml:space="preserve"> </w:t>
      </w:r>
      <w:r w:rsidR="00AB3634">
        <w:rPr>
          <w:rFonts w:ascii="Calibri" w:hAnsi="Calibri" w:cs="Calibri"/>
        </w:rPr>
        <w:t>However, t</w:t>
      </w:r>
      <w:r>
        <w:rPr>
          <w:rFonts w:ascii="Calibri" w:hAnsi="Calibri" w:cs="Calibri"/>
        </w:rPr>
        <w:t>his method does not tell us</w:t>
      </w:r>
      <w:r w:rsidR="00AF7910">
        <w:rPr>
          <w:rFonts w:ascii="Calibri" w:hAnsi="Calibri" w:cs="Calibri"/>
        </w:rPr>
        <w:t xml:space="preserve"> </w:t>
      </w:r>
      <w:r w:rsidR="007A4FC1">
        <w:rPr>
          <w:rFonts w:ascii="Calibri" w:hAnsi="Calibri" w:cs="Calibri"/>
        </w:rPr>
        <w:t>a</w:t>
      </w:r>
      <w:r w:rsidR="002A259C">
        <w:rPr>
          <w:rFonts w:ascii="Calibri" w:hAnsi="Calibri" w:cs="Calibri"/>
        </w:rPr>
        <w:t>b</w:t>
      </w:r>
      <w:r w:rsidR="007A4FC1">
        <w:rPr>
          <w:rFonts w:ascii="Calibri" w:hAnsi="Calibri" w:cs="Calibri"/>
        </w:rPr>
        <w:t xml:space="preserve">out how </w:t>
      </w:r>
      <w:r w:rsidR="00834CE0">
        <w:rPr>
          <w:rFonts w:ascii="Calibri" w:hAnsi="Calibri" w:cs="Calibri"/>
        </w:rPr>
        <w:t xml:space="preserve">it will affect children in the long term. </w:t>
      </w:r>
      <w:r w:rsidR="00754E4B">
        <w:rPr>
          <w:rFonts w:ascii="Calibri" w:hAnsi="Calibri" w:cs="Calibri"/>
        </w:rPr>
        <w:t xml:space="preserve">Information explaining the </w:t>
      </w:r>
      <w:r w:rsidR="00997000">
        <w:rPr>
          <w:rFonts w:ascii="Calibri" w:hAnsi="Calibri" w:cs="Calibri"/>
        </w:rPr>
        <w:t>long-term</w:t>
      </w:r>
      <w:r w:rsidR="00754E4B">
        <w:rPr>
          <w:rFonts w:ascii="Calibri" w:hAnsi="Calibri" w:cs="Calibri"/>
        </w:rPr>
        <w:t xml:space="preserve"> </w:t>
      </w:r>
      <w:r w:rsidR="00997000">
        <w:rPr>
          <w:rFonts w:ascii="Calibri" w:hAnsi="Calibri" w:cs="Calibri"/>
        </w:rPr>
        <w:t>e</w:t>
      </w:r>
      <w:r w:rsidR="00754E4B">
        <w:rPr>
          <w:rFonts w:ascii="Calibri" w:hAnsi="Calibri" w:cs="Calibri"/>
        </w:rPr>
        <w:t>ffects on children may prompt practitioners to use this method in their practice more frequently.</w:t>
      </w:r>
      <w:r w:rsidR="009B5943">
        <w:rPr>
          <w:rFonts w:ascii="Calibri" w:hAnsi="Calibri" w:cs="Calibri"/>
        </w:rPr>
        <w:t xml:space="preserve"> </w:t>
      </w:r>
      <w:r w:rsidR="003B7CD0">
        <w:rPr>
          <w:rFonts w:ascii="Calibri" w:hAnsi="Calibri" w:cs="Calibri"/>
        </w:rPr>
        <w:t>T</w:t>
      </w:r>
      <w:r w:rsidR="00D34ACA">
        <w:rPr>
          <w:rFonts w:ascii="Calibri" w:hAnsi="Calibri" w:cs="Calibri"/>
        </w:rPr>
        <w:t>h</w:t>
      </w:r>
      <w:r w:rsidR="003B7CD0">
        <w:rPr>
          <w:rFonts w:ascii="Calibri" w:hAnsi="Calibri" w:cs="Calibri"/>
        </w:rPr>
        <w:t>is information can be used to support practitioners in their work.</w:t>
      </w:r>
      <w:r w:rsidR="00754E4B">
        <w:rPr>
          <w:rFonts w:ascii="Calibri" w:hAnsi="Calibri" w:cs="Calibri"/>
        </w:rPr>
        <w:t xml:space="preserve"> </w:t>
      </w:r>
      <w:r w:rsidR="00956382">
        <w:rPr>
          <w:rFonts w:ascii="Calibri" w:hAnsi="Calibri" w:cs="Calibri"/>
        </w:rPr>
        <w:t xml:space="preserve">By knowing that </w:t>
      </w:r>
      <w:r w:rsidR="009B5943">
        <w:rPr>
          <w:rFonts w:ascii="Calibri" w:hAnsi="Calibri" w:cs="Calibri"/>
        </w:rPr>
        <w:t>this</w:t>
      </w:r>
      <w:r w:rsidR="00956382">
        <w:rPr>
          <w:rFonts w:ascii="Calibri" w:hAnsi="Calibri" w:cs="Calibri"/>
        </w:rPr>
        <w:t xml:space="preserve"> method is accessible to </w:t>
      </w:r>
      <w:r w:rsidR="00997000">
        <w:rPr>
          <w:rFonts w:ascii="Calibri" w:hAnsi="Calibri" w:cs="Calibri"/>
        </w:rPr>
        <w:t>anyone,</w:t>
      </w:r>
      <w:r w:rsidR="00956382">
        <w:rPr>
          <w:rFonts w:ascii="Calibri" w:hAnsi="Calibri" w:cs="Calibri"/>
        </w:rPr>
        <w:t xml:space="preserve"> </w:t>
      </w:r>
      <w:r w:rsidR="009B5943">
        <w:rPr>
          <w:rFonts w:ascii="Calibri" w:hAnsi="Calibri" w:cs="Calibri"/>
        </w:rPr>
        <w:t xml:space="preserve">despite not knowing the long-term </w:t>
      </w:r>
      <w:r w:rsidR="00997000">
        <w:rPr>
          <w:rFonts w:ascii="Calibri" w:hAnsi="Calibri" w:cs="Calibri"/>
        </w:rPr>
        <w:t>effects</w:t>
      </w:r>
      <w:r w:rsidR="009B5943">
        <w:rPr>
          <w:rFonts w:ascii="Calibri" w:hAnsi="Calibri" w:cs="Calibri"/>
        </w:rPr>
        <w:t>, it may prompt practitioners to consider it over or in line with other methods.</w:t>
      </w:r>
    </w:p>
    <w:p w14:paraId="1E3DF370" w14:textId="2DE16D69" w:rsidR="0001385C" w:rsidRDefault="009846C2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CoEL method is used by practitioners to drive quality. In order to successfully drive quality, </w:t>
      </w:r>
      <w:r w:rsidR="00FB7350">
        <w:rPr>
          <w:rFonts w:ascii="Calibri" w:hAnsi="Calibri" w:cs="Calibri"/>
        </w:rPr>
        <w:t>CoEL</w:t>
      </w:r>
      <w:r w:rsidR="000A0AAD">
        <w:rPr>
          <w:rFonts w:ascii="Calibri" w:hAnsi="Calibri" w:cs="Calibri"/>
        </w:rPr>
        <w:t xml:space="preserve"> promotes active learning, as supported by </w:t>
      </w:r>
      <w:r w:rsidR="009A300F" w:rsidRPr="009A300F">
        <w:rPr>
          <w:rFonts w:ascii="Calibri" w:hAnsi="Calibri" w:cs="Calibri"/>
        </w:rPr>
        <w:t>Allingham</w:t>
      </w:r>
      <w:r w:rsidR="009A300F">
        <w:rPr>
          <w:rFonts w:ascii="Calibri" w:hAnsi="Calibri" w:cs="Calibri"/>
        </w:rPr>
        <w:t xml:space="preserve"> (2022). </w:t>
      </w:r>
      <w:r w:rsidR="00D30591">
        <w:rPr>
          <w:rFonts w:ascii="Calibri" w:hAnsi="Calibri" w:cs="Calibri"/>
        </w:rPr>
        <w:t xml:space="preserve">By promoting active learning, children benefit from </w:t>
      </w:r>
      <w:r w:rsidR="006F4871">
        <w:rPr>
          <w:rFonts w:ascii="Calibri" w:hAnsi="Calibri" w:cs="Calibri"/>
        </w:rPr>
        <w:t xml:space="preserve">good quality care as </w:t>
      </w:r>
      <w:r w:rsidR="007B09F6">
        <w:rPr>
          <w:rFonts w:ascii="Calibri" w:hAnsi="Calibri" w:cs="Calibri"/>
        </w:rPr>
        <w:t>practitioners will be able to gain the appropriate training of CoEL</w:t>
      </w:r>
      <w:r w:rsidR="00C05191">
        <w:rPr>
          <w:rFonts w:ascii="Calibri" w:hAnsi="Calibri" w:cs="Calibri"/>
        </w:rPr>
        <w:t xml:space="preserve"> in order to correctly provide it to children. </w:t>
      </w:r>
      <w:r w:rsidR="002E39B7">
        <w:rPr>
          <w:rFonts w:ascii="Calibri" w:hAnsi="Calibri" w:cs="Calibri"/>
        </w:rPr>
        <w:t xml:space="preserve">However, </w:t>
      </w:r>
      <w:r w:rsidR="002E39B7" w:rsidRPr="009A300F">
        <w:rPr>
          <w:rFonts w:ascii="Calibri" w:hAnsi="Calibri" w:cs="Calibri"/>
        </w:rPr>
        <w:t>Allingham</w:t>
      </w:r>
      <w:r w:rsidR="002E39B7">
        <w:rPr>
          <w:rFonts w:ascii="Calibri" w:hAnsi="Calibri" w:cs="Calibri"/>
        </w:rPr>
        <w:t xml:space="preserve"> (2022) suggests that </w:t>
      </w:r>
      <w:r w:rsidR="001A7715">
        <w:rPr>
          <w:rFonts w:ascii="Calibri" w:hAnsi="Calibri" w:cs="Calibri"/>
        </w:rPr>
        <w:t>e</w:t>
      </w:r>
      <w:r w:rsidR="001A7715" w:rsidRPr="001A7715">
        <w:rPr>
          <w:rFonts w:ascii="Calibri" w:hAnsi="Calibri" w:cs="Calibri"/>
        </w:rPr>
        <w:t xml:space="preserve">ncouraging children to develop the </w:t>
      </w:r>
      <w:r w:rsidR="001A7715">
        <w:rPr>
          <w:rFonts w:ascii="Calibri" w:hAnsi="Calibri" w:cs="Calibri"/>
        </w:rPr>
        <w:t xml:space="preserve">CoEL </w:t>
      </w:r>
      <w:r w:rsidR="001A7715" w:rsidRPr="001A7715">
        <w:rPr>
          <w:rFonts w:ascii="Calibri" w:hAnsi="Calibri" w:cs="Calibri"/>
        </w:rPr>
        <w:t>is</w:t>
      </w:r>
      <w:r w:rsidR="001A7715">
        <w:rPr>
          <w:rFonts w:ascii="Calibri" w:hAnsi="Calibri" w:cs="Calibri"/>
        </w:rPr>
        <w:t xml:space="preserve"> not</w:t>
      </w:r>
      <w:r w:rsidR="001A7715" w:rsidRPr="001A7715">
        <w:rPr>
          <w:rFonts w:ascii="Calibri" w:hAnsi="Calibri" w:cs="Calibri"/>
        </w:rPr>
        <w:t xml:space="preserve"> </w:t>
      </w:r>
      <w:r w:rsidR="001A7715">
        <w:rPr>
          <w:rFonts w:ascii="Calibri" w:hAnsi="Calibri" w:cs="Calibri"/>
        </w:rPr>
        <w:t>hard, meaning that minimal, if any training would be required. Having additional training h</w:t>
      </w:r>
      <w:r w:rsidR="002E615C">
        <w:rPr>
          <w:rFonts w:ascii="Calibri" w:hAnsi="Calibri" w:cs="Calibri"/>
        </w:rPr>
        <w:t xml:space="preserve">owever, would improve the quality of care provided to children. </w:t>
      </w:r>
    </w:p>
    <w:p w14:paraId="68ED3040" w14:textId="2A96823C" w:rsidR="00287BAB" w:rsidRDefault="00332DCB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Both of these methods appear to be effective when providing quality care to children in the early years</w:t>
      </w:r>
      <w:r w:rsidR="009C175B">
        <w:rPr>
          <w:rFonts w:ascii="Calibri" w:hAnsi="Calibri" w:cs="Calibri"/>
        </w:rPr>
        <w:t xml:space="preserve">. The SSTEW Scale </w:t>
      </w:r>
      <w:r w:rsidR="00247251">
        <w:rPr>
          <w:rFonts w:ascii="Calibri" w:hAnsi="Calibri" w:cs="Calibri"/>
        </w:rPr>
        <w:t xml:space="preserve">requires </w:t>
      </w:r>
      <w:r w:rsidR="00FE0564">
        <w:rPr>
          <w:rFonts w:ascii="Calibri" w:hAnsi="Calibri" w:cs="Calibri"/>
        </w:rPr>
        <w:t xml:space="preserve">interaction from both practitioner and child, whereas the CoEL method </w:t>
      </w:r>
      <w:r w:rsidR="00CE5AD4">
        <w:rPr>
          <w:rFonts w:ascii="Calibri" w:hAnsi="Calibri" w:cs="Calibri"/>
        </w:rPr>
        <w:t xml:space="preserve">appears more child-independent than </w:t>
      </w:r>
      <w:r w:rsidR="001E7AB2">
        <w:rPr>
          <w:rFonts w:ascii="Calibri" w:hAnsi="Calibri" w:cs="Calibri"/>
        </w:rPr>
        <w:t xml:space="preserve">the SSTEW. </w:t>
      </w:r>
      <w:r w:rsidR="00954951">
        <w:rPr>
          <w:rFonts w:ascii="Calibri" w:hAnsi="Calibri" w:cs="Calibri"/>
        </w:rPr>
        <w:t xml:space="preserve">With evidence and research, </w:t>
      </w:r>
      <w:r w:rsidR="0036462A">
        <w:rPr>
          <w:rFonts w:ascii="Calibri" w:hAnsi="Calibri" w:cs="Calibri"/>
        </w:rPr>
        <w:t xml:space="preserve">the SSTEW and CoEL are both methods </w:t>
      </w:r>
      <w:r w:rsidR="005B73A1">
        <w:rPr>
          <w:rFonts w:ascii="Calibri" w:hAnsi="Calibri" w:cs="Calibri"/>
        </w:rPr>
        <w:t xml:space="preserve">show that they have a positive impact on children’s health and well-being, ultimately done through appropriate </w:t>
      </w:r>
      <w:r w:rsidR="00544062">
        <w:rPr>
          <w:rFonts w:ascii="Calibri" w:hAnsi="Calibri" w:cs="Calibri"/>
        </w:rPr>
        <w:t xml:space="preserve">quality care from practitioners. Additionally, </w:t>
      </w:r>
      <w:r w:rsidR="008B7D21">
        <w:rPr>
          <w:rFonts w:ascii="Calibri" w:hAnsi="Calibri" w:cs="Calibri"/>
        </w:rPr>
        <w:t xml:space="preserve">both </w:t>
      </w:r>
      <w:r w:rsidR="00EC1B6E">
        <w:rPr>
          <w:rFonts w:ascii="Calibri" w:hAnsi="Calibri" w:cs="Calibri"/>
        </w:rPr>
        <w:t xml:space="preserve">the SSTEW Scale and the CoEL follow articles of the UNCRC (2019), which should ultimately be </w:t>
      </w:r>
      <w:r w:rsidR="00F507DE">
        <w:rPr>
          <w:rFonts w:ascii="Calibri" w:hAnsi="Calibri" w:cs="Calibri"/>
        </w:rPr>
        <w:t>used and demonstrated</w:t>
      </w:r>
      <w:r w:rsidR="00EC1B6E">
        <w:rPr>
          <w:rFonts w:ascii="Calibri" w:hAnsi="Calibri" w:cs="Calibri"/>
        </w:rPr>
        <w:t xml:space="preserve"> by </w:t>
      </w:r>
      <w:r w:rsidR="00F507DE">
        <w:rPr>
          <w:rFonts w:ascii="Calibri" w:hAnsi="Calibri" w:cs="Calibri"/>
        </w:rPr>
        <w:t xml:space="preserve">practitioners in their daily work to keep </w:t>
      </w:r>
      <w:r w:rsidR="00063CA6">
        <w:rPr>
          <w:rFonts w:ascii="Calibri" w:hAnsi="Calibri" w:cs="Calibri"/>
        </w:rPr>
        <w:t xml:space="preserve">with a child centred approach and the best interests of the child, as shown in article 3. </w:t>
      </w:r>
    </w:p>
    <w:p w14:paraId="29A0D7E3" w14:textId="5852D2E7" w:rsidR="00861AD2" w:rsidRDefault="00DC3E3D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To conclude, it is clear that there are many benefits of </w:t>
      </w:r>
      <w:r w:rsidR="00340C06">
        <w:rPr>
          <w:rFonts w:ascii="Calibri" w:hAnsi="Calibri" w:cs="Calibri"/>
        </w:rPr>
        <w:t>additional methods of promoting and ensuring quality above the statu</w:t>
      </w:r>
      <w:r w:rsidR="00314B86">
        <w:rPr>
          <w:rFonts w:ascii="Calibri" w:hAnsi="Calibri" w:cs="Calibri"/>
        </w:rPr>
        <w:t xml:space="preserve">tory requirements. Practitioners going above and beyond allows for children to </w:t>
      </w:r>
      <w:r w:rsidR="00562CA2">
        <w:rPr>
          <w:rFonts w:ascii="Calibri" w:hAnsi="Calibri" w:cs="Calibri"/>
        </w:rPr>
        <w:t xml:space="preserve">gain better </w:t>
      </w:r>
      <w:r w:rsidR="00A817E8">
        <w:rPr>
          <w:rFonts w:ascii="Calibri" w:hAnsi="Calibri" w:cs="Calibri"/>
        </w:rPr>
        <w:t xml:space="preserve">development which will provide them with more benefits in the long term. </w:t>
      </w:r>
      <w:r w:rsidR="00FE0301">
        <w:rPr>
          <w:rFonts w:ascii="Calibri" w:hAnsi="Calibri" w:cs="Calibri"/>
        </w:rPr>
        <w:t xml:space="preserve">The articles of the UNCRC </w:t>
      </w:r>
      <w:r w:rsidR="0023785F">
        <w:rPr>
          <w:rFonts w:ascii="Calibri" w:hAnsi="Calibri" w:cs="Calibri"/>
        </w:rPr>
        <w:t xml:space="preserve">(2019) provides additional evidence which shows and proves why methods such as the SSTEW Scale and the CoEL appear effective. </w:t>
      </w:r>
      <w:r w:rsidR="00F70B7C">
        <w:rPr>
          <w:rFonts w:ascii="Calibri" w:hAnsi="Calibri" w:cs="Calibri"/>
        </w:rPr>
        <w:t xml:space="preserve">Without things like this in place, quality care would not be as effective as it is today. </w:t>
      </w:r>
    </w:p>
    <w:p w14:paraId="7C71CBDE" w14:textId="77777777" w:rsidR="00861AD2" w:rsidRDefault="00861AD2" w:rsidP="003305FB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br w:type="page"/>
      </w:r>
    </w:p>
    <w:p w14:paraId="2703D017" w14:textId="5FDA9EE7" w:rsidR="00F55776" w:rsidRPr="006B7411" w:rsidRDefault="00861AD2" w:rsidP="003305FB">
      <w:pPr>
        <w:spacing w:line="360" w:lineRule="auto"/>
        <w:rPr>
          <w:rFonts w:ascii="Calibri" w:hAnsi="Calibri" w:cs="Calibri"/>
          <w:b/>
          <w:bCs/>
          <w:u w:val="single"/>
        </w:rPr>
      </w:pPr>
      <w:r w:rsidRPr="006B7411">
        <w:rPr>
          <w:rFonts w:ascii="Calibri" w:hAnsi="Calibri" w:cs="Calibri"/>
          <w:b/>
          <w:bCs/>
          <w:u w:val="single"/>
        </w:rPr>
        <w:lastRenderedPageBreak/>
        <w:t>References</w:t>
      </w:r>
    </w:p>
    <w:p w14:paraId="38D28133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Allingham, S. (2022) </w:t>
      </w:r>
      <w:r w:rsidRPr="006B7411">
        <w:rPr>
          <w:rFonts w:ascii="Calibri" w:hAnsi="Calibri" w:cs="Calibri"/>
          <w:i/>
          <w:iCs/>
        </w:rPr>
        <w:t>Parent Guide: What are the Characteristics of Effective Learning?</w:t>
      </w:r>
      <w:r w:rsidRPr="006B7411">
        <w:rPr>
          <w:rFonts w:ascii="Calibri" w:hAnsi="Calibri" w:cs="Calibri"/>
        </w:rPr>
        <w:t xml:space="preserve"> Available at: </w:t>
      </w:r>
      <w:hyperlink r:id="rId6" w:history="1">
        <w:r w:rsidRPr="006B7411">
          <w:rPr>
            <w:rStyle w:val="Hyperlink"/>
            <w:rFonts w:ascii="Calibri" w:hAnsi="Calibri" w:cs="Calibri"/>
          </w:rPr>
          <w:t>ht</w:t>
        </w:r>
        <w:r w:rsidRPr="006B7411">
          <w:rPr>
            <w:rStyle w:val="Hyperlink"/>
            <w:rFonts w:ascii="Calibri" w:hAnsi="Calibri" w:cs="Calibri"/>
          </w:rPr>
          <w:t>tps://www.famly.co/blog/sue-allingham-characteristics-effective-learning</w:t>
        </w:r>
      </w:hyperlink>
      <w:r w:rsidRPr="006B7411">
        <w:rPr>
          <w:rFonts w:ascii="Calibri" w:hAnsi="Calibri" w:cs="Calibri"/>
        </w:rPr>
        <w:t xml:space="preserve"> (Accessed: 5</w:t>
      </w:r>
      <w:r w:rsidRPr="006B7411">
        <w:rPr>
          <w:rFonts w:ascii="Calibri" w:hAnsi="Calibri" w:cs="Calibri"/>
          <w:vertAlign w:val="superscript"/>
        </w:rPr>
        <w:t>th</w:t>
      </w:r>
      <w:r w:rsidRPr="006B7411">
        <w:rPr>
          <w:rFonts w:ascii="Calibri" w:hAnsi="Calibri" w:cs="Calibri"/>
        </w:rPr>
        <w:t xml:space="preserve"> April 2026)</w:t>
      </w:r>
    </w:p>
    <w:p w14:paraId="7EB35DC3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BirthTo5Matters (no date) </w:t>
      </w:r>
      <w:r w:rsidRPr="006B7411">
        <w:rPr>
          <w:rFonts w:ascii="Calibri" w:hAnsi="Calibri" w:cs="Calibri"/>
          <w:i/>
          <w:iCs/>
        </w:rPr>
        <w:t>Learning environments</w:t>
      </w:r>
      <w:r w:rsidRPr="006B7411">
        <w:rPr>
          <w:rFonts w:ascii="Calibri" w:hAnsi="Calibri" w:cs="Calibri"/>
        </w:rPr>
        <w:t xml:space="preserve">. Available at: </w:t>
      </w:r>
      <w:hyperlink r:id="rId7" w:history="1">
        <w:r w:rsidRPr="006B7411">
          <w:rPr>
            <w:rStyle w:val="Hyperlink"/>
            <w:rFonts w:ascii="Calibri" w:hAnsi="Calibri" w:cs="Calibri"/>
          </w:rPr>
          <w:t>https://birt</w:t>
        </w:r>
        <w:r w:rsidRPr="006B7411">
          <w:rPr>
            <w:rStyle w:val="Hyperlink"/>
            <w:rFonts w:ascii="Calibri" w:hAnsi="Calibri" w:cs="Calibri"/>
          </w:rPr>
          <w:t>hto5matters.org.uk/learning-environments/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4220F2AF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BirthTo5Matters (no date) </w:t>
      </w:r>
      <w:r w:rsidRPr="006B7411">
        <w:rPr>
          <w:rFonts w:ascii="Calibri" w:hAnsi="Calibri" w:cs="Calibri"/>
          <w:i/>
          <w:iCs/>
        </w:rPr>
        <w:t>Care</w:t>
      </w:r>
      <w:r w:rsidRPr="006B7411">
        <w:rPr>
          <w:rFonts w:ascii="Calibri" w:hAnsi="Calibri" w:cs="Calibri"/>
        </w:rPr>
        <w:t xml:space="preserve">. Available at: </w:t>
      </w:r>
      <w:hyperlink r:id="rId8" w:history="1">
        <w:r w:rsidRPr="006B7411">
          <w:rPr>
            <w:rStyle w:val="Hyperlink"/>
            <w:rFonts w:ascii="Calibri" w:hAnsi="Calibri" w:cs="Calibri"/>
          </w:rPr>
          <w:t>htt</w:t>
        </w:r>
        <w:r w:rsidRPr="006B7411">
          <w:rPr>
            <w:rStyle w:val="Hyperlink"/>
            <w:rFonts w:ascii="Calibri" w:hAnsi="Calibri" w:cs="Calibri"/>
          </w:rPr>
          <w:t>ps://birthto5matters.org.uk/care/#:~:text=Practitioners%20should%20keep%20in%20mind,allowing%20for%20autonomy%20of%20movement</w:t>
        </w:r>
      </w:hyperlink>
      <w:r w:rsidRPr="006B7411">
        <w:rPr>
          <w:rFonts w:ascii="Calibri" w:hAnsi="Calibri" w:cs="Calibri"/>
        </w:rPr>
        <w:t>. (Accessed: 5</w:t>
      </w:r>
      <w:r w:rsidRPr="006B7411">
        <w:rPr>
          <w:rFonts w:ascii="Calibri" w:hAnsi="Calibri" w:cs="Calibri"/>
          <w:vertAlign w:val="superscript"/>
        </w:rPr>
        <w:t>th</w:t>
      </w:r>
      <w:r w:rsidRPr="006B7411">
        <w:rPr>
          <w:rFonts w:ascii="Calibri" w:hAnsi="Calibri" w:cs="Calibri"/>
        </w:rPr>
        <w:t xml:space="preserve"> April 2026)</w:t>
      </w:r>
    </w:p>
    <w:p w14:paraId="050AEC55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BirthTo5Matters (no date) </w:t>
      </w:r>
      <w:r w:rsidRPr="006B7411">
        <w:rPr>
          <w:rFonts w:ascii="Calibri" w:hAnsi="Calibri" w:cs="Calibri"/>
          <w:i/>
          <w:iCs/>
        </w:rPr>
        <w:t xml:space="preserve">Overview – Characteristics of Effective Learning, and Areas of Learning and Development. </w:t>
      </w:r>
      <w:r w:rsidRPr="006B7411">
        <w:rPr>
          <w:rFonts w:ascii="Calibri" w:hAnsi="Calibri" w:cs="Calibri"/>
        </w:rPr>
        <w:t xml:space="preserve">Available at: </w:t>
      </w:r>
      <w:hyperlink r:id="rId9" w:history="1">
        <w:r w:rsidRPr="006B7411">
          <w:rPr>
            <w:rStyle w:val="Hyperlink"/>
            <w:rFonts w:ascii="Calibri" w:hAnsi="Calibri" w:cs="Calibri"/>
          </w:rPr>
          <w:t>https://birthto5matters.org.uk/overview-characteristics-of-effective-learning-and-areas-of-learning-and-develo</w:t>
        </w:r>
        <w:r w:rsidRPr="006B7411">
          <w:rPr>
            <w:rStyle w:val="Hyperlink"/>
            <w:rFonts w:ascii="Calibri" w:hAnsi="Calibri" w:cs="Calibri"/>
          </w:rPr>
          <w:t>pment/</w:t>
        </w:r>
      </w:hyperlink>
      <w:r w:rsidRPr="006B7411">
        <w:rPr>
          <w:rFonts w:ascii="Calibri" w:hAnsi="Calibri" w:cs="Calibri"/>
        </w:rPr>
        <w:t xml:space="preserve"> </w:t>
      </w:r>
      <w:r w:rsidR="00D66ED7" w:rsidRPr="006B7411">
        <w:rPr>
          <w:rFonts w:ascii="Calibri" w:hAnsi="Calibri" w:cs="Calibri"/>
        </w:rPr>
        <w:t>(Accessed: 4</w:t>
      </w:r>
      <w:r w:rsidR="00D66ED7" w:rsidRPr="006B7411">
        <w:rPr>
          <w:rFonts w:ascii="Calibri" w:hAnsi="Calibri" w:cs="Calibri"/>
          <w:vertAlign w:val="superscript"/>
        </w:rPr>
        <w:t>th</w:t>
      </w:r>
      <w:r w:rsidR="00D66ED7" w:rsidRPr="006B7411">
        <w:rPr>
          <w:rFonts w:ascii="Calibri" w:hAnsi="Calibri" w:cs="Calibri"/>
        </w:rPr>
        <w:t xml:space="preserve"> April 2026)</w:t>
      </w:r>
    </w:p>
    <w:p w14:paraId="0F193AAB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Brodie, K. (no date) </w:t>
      </w:r>
      <w:r w:rsidRPr="006B7411">
        <w:rPr>
          <w:rFonts w:ascii="Calibri" w:hAnsi="Calibri" w:cs="Calibri"/>
          <w:i/>
          <w:iCs/>
        </w:rPr>
        <w:t>The New SSTEW Scale</w:t>
      </w:r>
      <w:r w:rsidRPr="006B7411">
        <w:rPr>
          <w:rFonts w:ascii="Calibri" w:hAnsi="Calibri" w:cs="Calibri"/>
        </w:rPr>
        <w:t xml:space="preserve">. Available at: </w:t>
      </w:r>
      <w:hyperlink r:id="rId10" w:history="1">
        <w:r w:rsidRPr="006B7411">
          <w:rPr>
            <w:rStyle w:val="Hyperlink"/>
            <w:rFonts w:ascii="Calibri" w:hAnsi="Calibri" w:cs="Calibri"/>
          </w:rPr>
          <w:t>https://www.k</w:t>
        </w:r>
        <w:r w:rsidRPr="006B7411">
          <w:rPr>
            <w:rStyle w:val="Hyperlink"/>
            <w:rFonts w:ascii="Calibri" w:hAnsi="Calibri" w:cs="Calibri"/>
          </w:rPr>
          <w:t>athybrodie.com/resources/the-new-sstew-scale/</w:t>
        </w:r>
      </w:hyperlink>
      <w:r w:rsidRPr="006B7411">
        <w:rPr>
          <w:rFonts w:ascii="Calibri" w:hAnsi="Calibri" w:cs="Calibri"/>
        </w:rPr>
        <w:t xml:space="preserve"> </w:t>
      </w:r>
      <w:r w:rsidR="00D66ED7" w:rsidRPr="006B7411">
        <w:rPr>
          <w:rFonts w:ascii="Calibri" w:hAnsi="Calibri" w:cs="Calibri"/>
        </w:rPr>
        <w:t>(Ac</w:t>
      </w:r>
      <w:r w:rsidR="00D66ED7" w:rsidRPr="006B7411">
        <w:rPr>
          <w:rFonts w:ascii="Calibri" w:hAnsi="Calibri" w:cs="Calibri"/>
        </w:rPr>
        <w:t>cessed: 3</w:t>
      </w:r>
      <w:r w:rsidR="00D66ED7" w:rsidRPr="006B7411">
        <w:rPr>
          <w:rFonts w:ascii="Calibri" w:hAnsi="Calibri" w:cs="Calibri"/>
          <w:vertAlign w:val="superscript"/>
        </w:rPr>
        <w:t>rd</w:t>
      </w:r>
      <w:r w:rsidR="00D66ED7" w:rsidRPr="006B7411">
        <w:rPr>
          <w:rFonts w:ascii="Calibri" w:hAnsi="Calibri" w:cs="Calibri"/>
        </w:rPr>
        <w:t xml:space="preserve"> April 2026)</w:t>
      </w:r>
    </w:p>
    <w:p w14:paraId="55EC7807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Education Endowment Foundation (2025) </w:t>
      </w:r>
      <w:r w:rsidRPr="006B7411">
        <w:rPr>
          <w:rFonts w:ascii="Calibri" w:hAnsi="Calibri" w:cs="Calibri"/>
          <w:i/>
          <w:iCs/>
        </w:rPr>
        <w:t>Improving early education through high-quality interactions</w:t>
      </w:r>
      <w:r w:rsidRPr="006B7411">
        <w:rPr>
          <w:rFonts w:ascii="Calibri" w:hAnsi="Calibri" w:cs="Calibri"/>
        </w:rPr>
        <w:t xml:space="preserve">. Available at: </w:t>
      </w:r>
      <w:hyperlink r:id="rId11" w:history="1">
        <w:r w:rsidRPr="006B7411">
          <w:rPr>
            <w:rStyle w:val="Hyperlink"/>
            <w:rFonts w:ascii="Calibri" w:hAnsi="Calibri" w:cs="Calibri"/>
          </w:rPr>
          <w:t>h</w:t>
        </w:r>
        <w:r w:rsidRPr="006B7411">
          <w:rPr>
            <w:rStyle w:val="Hyperlink"/>
            <w:rFonts w:ascii="Calibri" w:hAnsi="Calibri" w:cs="Calibri"/>
          </w:rPr>
          <w:t>ttps://educationendowmentfoundation.org.uk/early-years/high-quality-interactions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6BC59070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Featherbe, A. (2020) </w:t>
      </w:r>
      <w:r w:rsidRPr="006B7411">
        <w:rPr>
          <w:rFonts w:ascii="Calibri" w:hAnsi="Calibri" w:cs="Calibri"/>
          <w:i/>
          <w:iCs/>
        </w:rPr>
        <w:t>The Sustained Shared Thinking and Emotional Wellbeing Scales</w:t>
      </w:r>
      <w:r w:rsidRPr="006B7411">
        <w:rPr>
          <w:rFonts w:ascii="Calibri" w:hAnsi="Calibri" w:cs="Calibri"/>
        </w:rPr>
        <w:t xml:space="preserve">. Available at: </w:t>
      </w:r>
      <w:hyperlink r:id="rId12" w:history="1">
        <w:r w:rsidRPr="006B7411">
          <w:rPr>
            <w:rStyle w:val="Hyperlink"/>
            <w:rFonts w:ascii="Calibri" w:hAnsi="Calibri" w:cs="Calibri"/>
          </w:rPr>
          <w:t>https://w</w:t>
        </w:r>
        <w:r w:rsidRPr="006B7411">
          <w:rPr>
            <w:rStyle w:val="Hyperlink"/>
            <w:rFonts w:ascii="Calibri" w:hAnsi="Calibri" w:cs="Calibri"/>
          </w:rPr>
          <w:t>ww.eymatters.co.uk/wp-content/uploads/2020/03/Alison-Featherbe-The-Sustained-Shared-Thinking-and-Emotional-Wellbeing-Scales.pdf</w:t>
        </w:r>
      </w:hyperlink>
      <w:r w:rsidRPr="006B7411">
        <w:rPr>
          <w:rFonts w:ascii="Calibri" w:hAnsi="Calibri" w:cs="Calibri"/>
        </w:rPr>
        <w:t xml:space="preserve"> (Accessed: 3</w:t>
      </w:r>
      <w:r w:rsidRPr="006B7411">
        <w:rPr>
          <w:rFonts w:ascii="Calibri" w:hAnsi="Calibri" w:cs="Calibri"/>
          <w:vertAlign w:val="superscript"/>
        </w:rPr>
        <w:t>rd</w:t>
      </w:r>
      <w:r w:rsidRPr="006B7411">
        <w:rPr>
          <w:rFonts w:ascii="Calibri" w:hAnsi="Calibri" w:cs="Calibri"/>
        </w:rPr>
        <w:t xml:space="preserve"> April 2026)</w:t>
      </w:r>
    </w:p>
    <w:p w14:paraId="1543081C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Hoare, P. (no date) </w:t>
      </w:r>
      <w:r w:rsidRPr="006B7411">
        <w:rPr>
          <w:rFonts w:ascii="Calibri" w:hAnsi="Calibri" w:cs="Calibri"/>
          <w:i/>
          <w:iCs/>
        </w:rPr>
        <w:t>Sustained Shared Thinking and Emotional Well-being scales.</w:t>
      </w:r>
      <w:r w:rsidRPr="006B7411">
        <w:rPr>
          <w:rFonts w:ascii="Calibri" w:hAnsi="Calibri" w:cs="Calibri"/>
        </w:rPr>
        <w:t xml:space="preserve"> Available at: </w:t>
      </w:r>
      <w:hyperlink r:id="rId13" w:history="1">
        <w:r w:rsidRPr="006B7411">
          <w:rPr>
            <w:rStyle w:val="Hyperlink"/>
            <w:rFonts w:ascii="Calibri" w:hAnsi="Calibri" w:cs="Calibri"/>
          </w:rPr>
          <w:t>https://www.towerhamlets.gov.uk/Documents/Children-and-families-services/Early-Years/Sustained</w:t>
        </w:r>
        <w:r w:rsidRPr="006B7411">
          <w:rPr>
            <w:rStyle w:val="Hyperlink"/>
            <w:rFonts w:ascii="Calibri" w:hAnsi="Calibri" w:cs="Calibri"/>
          </w:rPr>
          <w:t>_Shared_Thinking_and_Emotional_Well_being_scales_Presentation.pdf</w:t>
        </w:r>
      </w:hyperlink>
      <w:r w:rsidRPr="006B7411">
        <w:rPr>
          <w:rFonts w:ascii="Calibri" w:hAnsi="Calibri" w:cs="Calibri"/>
        </w:rPr>
        <w:t xml:space="preserve"> </w:t>
      </w:r>
      <w:r w:rsidR="00D66ED7" w:rsidRPr="006B7411">
        <w:rPr>
          <w:rFonts w:ascii="Calibri" w:hAnsi="Calibri" w:cs="Calibri"/>
        </w:rPr>
        <w:t>(Ac</w:t>
      </w:r>
      <w:r w:rsidR="00D66ED7" w:rsidRPr="006B7411">
        <w:rPr>
          <w:rFonts w:ascii="Calibri" w:hAnsi="Calibri" w:cs="Calibri"/>
        </w:rPr>
        <w:t>cessed: 3</w:t>
      </w:r>
      <w:r w:rsidR="00D66ED7" w:rsidRPr="006B7411">
        <w:rPr>
          <w:rFonts w:ascii="Calibri" w:hAnsi="Calibri" w:cs="Calibri"/>
          <w:vertAlign w:val="superscript"/>
        </w:rPr>
        <w:t>rd</w:t>
      </w:r>
      <w:r w:rsidR="00D66ED7" w:rsidRPr="006B7411">
        <w:rPr>
          <w:rFonts w:ascii="Calibri" w:hAnsi="Calibri" w:cs="Calibri"/>
        </w:rPr>
        <w:t xml:space="preserve"> April 2026)</w:t>
      </w:r>
    </w:p>
    <w:p w14:paraId="479AD18B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Leach (2025) </w:t>
      </w:r>
      <w:r w:rsidRPr="006B7411">
        <w:rPr>
          <w:rFonts w:ascii="Calibri" w:hAnsi="Calibri" w:cs="Calibri"/>
          <w:i/>
          <w:iCs/>
        </w:rPr>
        <w:t xml:space="preserve">Understanding the unique child: The characteristics of effective teaching and learning in the early years. </w:t>
      </w:r>
      <w:r w:rsidRPr="006B7411">
        <w:rPr>
          <w:rFonts w:ascii="Calibri" w:hAnsi="Calibri" w:cs="Calibri"/>
        </w:rPr>
        <w:t xml:space="preserve">Available at: </w:t>
      </w:r>
      <w:hyperlink r:id="rId14" w:history="1">
        <w:r w:rsidRPr="006B7411">
          <w:rPr>
            <w:rStyle w:val="Hyperlink"/>
            <w:rFonts w:ascii="Calibri" w:hAnsi="Calibri" w:cs="Calibri"/>
          </w:rPr>
          <w:t>https://ww</w:t>
        </w:r>
        <w:r w:rsidRPr="006B7411">
          <w:rPr>
            <w:rStyle w:val="Hyperlink"/>
            <w:rFonts w:ascii="Calibri" w:hAnsi="Calibri" w:cs="Calibri"/>
          </w:rPr>
          <w:t>w.ambition.org.uk/blog/understanding-the-unique-child-the-characteristics-of-effective-teaching-and-learning-in-the-early-years/</w:t>
        </w:r>
      </w:hyperlink>
      <w:r w:rsidRPr="006B7411">
        <w:rPr>
          <w:rFonts w:ascii="Calibri" w:hAnsi="Calibri" w:cs="Calibri"/>
        </w:rPr>
        <w:t xml:space="preserve"> </w:t>
      </w:r>
      <w:r w:rsidR="00D66ED7" w:rsidRPr="006B7411">
        <w:rPr>
          <w:rFonts w:ascii="Calibri" w:hAnsi="Calibri" w:cs="Calibri"/>
        </w:rPr>
        <w:t>(Accessed: 4</w:t>
      </w:r>
      <w:r w:rsidR="00D66ED7" w:rsidRPr="006B7411">
        <w:rPr>
          <w:rFonts w:ascii="Calibri" w:hAnsi="Calibri" w:cs="Calibri"/>
          <w:vertAlign w:val="superscript"/>
        </w:rPr>
        <w:t>th</w:t>
      </w:r>
      <w:r w:rsidR="00D66ED7" w:rsidRPr="006B7411">
        <w:rPr>
          <w:rFonts w:ascii="Calibri" w:hAnsi="Calibri" w:cs="Calibri"/>
        </w:rPr>
        <w:t xml:space="preserve"> April 2026)</w:t>
      </w:r>
    </w:p>
    <w:p w14:paraId="1965A441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Leatherbarrow, K. (2025) </w:t>
      </w:r>
      <w:r w:rsidRPr="006B7411">
        <w:rPr>
          <w:rFonts w:ascii="Calibri" w:hAnsi="Calibri" w:cs="Calibri"/>
          <w:i/>
          <w:iCs/>
        </w:rPr>
        <w:t>Sustained Shared Thinking in Early Years Education</w:t>
      </w:r>
      <w:r w:rsidRPr="006B7411">
        <w:rPr>
          <w:rFonts w:ascii="Calibri" w:hAnsi="Calibri" w:cs="Calibri"/>
        </w:rPr>
        <w:t xml:space="preserve">. Available at: </w:t>
      </w:r>
      <w:hyperlink r:id="rId15" w:history="1">
        <w:r w:rsidRPr="006B7411">
          <w:rPr>
            <w:rStyle w:val="Hyperlink"/>
            <w:rFonts w:ascii="Calibri" w:hAnsi="Calibri" w:cs="Calibri"/>
          </w:rPr>
          <w:t>https://eden-ts.com/education/sustained-shared-thinking-in-early-years-education/#:~:text=Sustained%20shared%20thinking%20offers%20numerous,%2C%20evaluate%2C%20and%20synthesise%20information</w:t>
        </w:r>
      </w:hyperlink>
      <w:r w:rsidRPr="006B7411">
        <w:rPr>
          <w:rFonts w:ascii="Calibri" w:hAnsi="Calibri" w:cs="Calibri"/>
        </w:rPr>
        <w:t xml:space="preserve"> </w:t>
      </w:r>
      <w:r w:rsidR="00D66ED7" w:rsidRPr="006B7411">
        <w:rPr>
          <w:rFonts w:ascii="Calibri" w:hAnsi="Calibri" w:cs="Calibri"/>
        </w:rPr>
        <w:t>(Ac</w:t>
      </w:r>
      <w:r w:rsidR="00D66ED7" w:rsidRPr="006B7411">
        <w:rPr>
          <w:rFonts w:ascii="Calibri" w:hAnsi="Calibri" w:cs="Calibri"/>
        </w:rPr>
        <w:t>cessed: 3</w:t>
      </w:r>
      <w:r w:rsidR="00D66ED7" w:rsidRPr="006B7411">
        <w:rPr>
          <w:rFonts w:ascii="Calibri" w:hAnsi="Calibri" w:cs="Calibri"/>
          <w:vertAlign w:val="superscript"/>
        </w:rPr>
        <w:t>rd</w:t>
      </w:r>
      <w:r w:rsidR="00D66ED7" w:rsidRPr="006B7411">
        <w:rPr>
          <w:rFonts w:ascii="Calibri" w:hAnsi="Calibri" w:cs="Calibri"/>
        </w:rPr>
        <w:t xml:space="preserve"> April 2026)</w:t>
      </w:r>
    </w:p>
    <w:p w14:paraId="6B5B1486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lastRenderedPageBreak/>
        <w:t xml:space="preserve">Leatherbarrow, K. (2025) </w:t>
      </w:r>
      <w:r w:rsidRPr="006B7411">
        <w:rPr>
          <w:rFonts w:ascii="Calibri" w:hAnsi="Calibri" w:cs="Calibri"/>
          <w:i/>
          <w:iCs/>
        </w:rPr>
        <w:t>What Are the Early Years Characteristics of Effective Learning?</w:t>
      </w:r>
      <w:r w:rsidRPr="006B7411">
        <w:rPr>
          <w:rFonts w:ascii="Calibri" w:hAnsi="Calibri" w:cs="Calibri"/>
        </w:rPr>
        <w:t xml:space="preserve"> Available at: </w:t>
      </w:r>
      <w:hyperlink r:id="rId16" w:history="1">
        <w:r w:rsidRPr="006B7411">
          <w:rPr>
            <w:rStyle w:val="Hyperlink"/>
            <w:rFonts w:ascii="Calibri" w:hAnsi="Calibri" w:cs="Calibri"/>
          </w:rPr>
          <w:t>https://eden-ts.com/apprenticeships/what-are-the-early-years-characteristics-of-effective-learni</w:t>
        </w:r>
        <w:r w:rsidRPr="006B7411">
          <w:rPr>
            <w:rStyle w:val="Hyperlink"/>
            <w:rFonts w:ascii="Calibri" w:hAnsi="Calibri" w:cs="Calibri"/>
          </w:rPr>
          <w:t>ng/</w:t>
        </w:r>
      </w:hyperlink>
      <w:r w:rsidRPr="006B7411">
        <w:rPr>
          <w:rFonts w:ascii="Calibri" w:hAnsi="Calibri" w:cs="Calibri"/>
        </w:rPr>
        <w:t xml:space="preserve"> (Accessed: 4</w:t>
      </w:r>
      <w:r w:rsidRPr="006B7411">
        <w:rPr>
          <w:rFonts w:ascii="Calibri" w:hAnsi="Calibri" w:cs="Calibri"/>
          <w:vertAlign w:val="superscript"/>
        </w:rPr>
        <w:t>th</w:t>
      </w:r>
      <w:r w:rsidRPr="006B7411">
        <w:rPr>
          <w:rFonts w:ascii="Calibri" w:hAnsi="Calibri" w:cs="Calibri"/>
        </w:rPr>
        <w:t xml:space="preserve"> April 2026)</w:t>
      </w:r>
    </w:p>
    <w:p w14:paraId="202F3A63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Moylett, H. (2022) </w:t>
      </w:r>
      <w:r w:rsidRPr="006B7411">
        <w:rPr>
          <w:rFonts w:ascii="Calibri" w:hAnsi="Calibri" w:cs="Calibri"/>
          <w:i/>
          <w:iCs/>
        </w:rPr>
        <w:t>Characteristics of Effective Early Learning: Helping Young Children Become Learners For Life.</w:t>
      </w:r>
      <w:r w:rsidRPr="006B7411">
        <w:rPr>
          <w:rFonts w:ascii="Calibri" w:hAnsi="Calibri" w:cs="Calibri"/>
        </w:rPr>
        <w:t xml:space="preserve"> London: Open University Press. Available at: </w:t>
      </w:r>
      <w:hyperlink r:id="rId17" w:history="1">
        <w:r w:rsidRPr="006B7411">
          <w:rPr>
            <w:rStyle w:val="Hyperlink"/>
            <w:rFonts w:ascii="Calibri" w:hAnsi="Calibri" w:cs="Calibri"/>
          </w:rPr>
          <w:t>https://books.google.co.uk/books?hl=en&amp;lr=&amp;id=iSxfEAAAQBAJ&amp;oi=fnd&amp;pg=PR8&amp;dq=The+Characteristics+of+E</w:t>
        </w:r>
        <w:r w:rsidRPr="006B7411">
          <w:rPr>
            <w:rStyle w:val="Hyperlink"/>
            <w:rFonts w:ascii="Calibri" w:hAnsi="Calibri" w:cs="Calibri"/>
          </w:rPr>
          <w:t>ffective+Learning&amp;ots=-Zzr9oyLdX&amp;sig=RHczdamwIdgV3llmOnIKSsXXiNo#v=onepage&amp;q=The%20Characteristics%20of%20Effective%20Learning&amp;f=false</w:t>
        </w:r>
      </w:hyperlink>
      <w:r w:rsidRPr="006B7411">
        <w:rPr>
          <w:rFonts w:ascii="Calibri" w:hAnsi="Calibri" w:cs="Calibri"/>
        </w:rPr>
        <w:t xml:space="preserve"> </w:t>
      </w:r>
      <w:r w:rsidR="00D66ED7" w:rsidRPr="006B7411">
        <w:rPr>
          <w:rFonts w:ascii="Calibri" w:hAnsi="Calibri" w:cs="Calibri"/>
        </w:rPr>
        <w:t>(Accessed: 4</w:t>
      </w:r>
      <w:r w:rsidR="00D66ED7" w:rsidRPr="006B7411">
        <w:rPr>
          <w:rFonts w:ascii="Calibri" w:hAnsi="Calibri" w:cs="Calibri"/>
          <w:vertAlign w:val="superscript"/>
        </w:rPr>
        <w:t>th</w:t>
      </w:r>
      <w:r w:rsidR="00D66ED7" w:rsidRPr="006B7411">
        <w:rPr>
          <w:rFonts w:ascii="Calibri" w:hAnsi="Calibri" w:cs="Calibri"/>
        </w:rPr>
        <w:t xml:space="preserve"> April 2026)</w:t>
      </w:r>
    </w:p>
    <w:p w14:paraId="4EDFBC69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NSW Government (2024) </w:t>
      </w:r>
      <w:r w:rsidRPr="006B7411">
        <w:rPr>
          <w:rFonts w:ascii="Calibri" w:hAnsi="Calibri" w:cs="Calibri"/>
          <w:i/>
          <w:iCs/>
        </w:rPr>
        <w:t>Benefits of early childhood education</w:t>
      </w:r>
      <w:r w:rsidRPr="006B7411">
        <w:rPr>
          <w:rFonts w:ascii="Calibri" w:hAnsi="Calibri" w:cs="Calibri"/>
        </w:rPr>
        <w:t xml:space="preserve">. Available at: </w:t>
      </w:r>
      <w:hyperlink r:id="rId18" w:history="1">
        <w:r w:rsidRPr="006B7411">
          <w:rPr>
            <w:rStyle w:val="Hyperlink"/>
            <w:rFonts w:ascii="Calibri" w:hAnsi="Calibri" w:cs="Calibri"/>
          </w:rPr>
          <w:t>https://education.nsw.gov.au/early-childhood-education/information-for-parents-and-carers/every-ch</w:t>
        </w:r>
        <w:r w:rsidRPr="006B7411">
          <w:rPr>
            <w:rStyle w:val="Hyperlink"/>
            <w:rFonts w:ascii="Calibri" w:hAnsi="Calibri" w:cs="Calibri"/>
          </w:rPr>
          <w:t>ild-benefits#:~:text=High%20quality%20early%20childhood%20education,independence%20and%20learn%20new%20routines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784BD6D1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Peterson, G., and Elam E. (2021) </w:t>
      </w:r>
      <w:r w:rsidRPr="006B7411">
        <w:rPr>
          <w:rFonts w:ascii="Calibri" w:hAnsi="Calibri" w:cs="Calibri"/>
          <w:i/>
          <w:iCs/>
        </w:rPr>
        <w:t>Process Quality and Structural Quality</w:t>
      </w:r>
      <w:r w:rsidRPr="006B7411">
        <w:rPr>
          <w:rFonts w:ascii="Calibri" w:hAnsi="Calibri" w:cs="Calibri"/>
        </w:rPr>
        <w:t xml:space="preserve">. Available at: </w:t>
      </w:r>
      <w:hyperlink r:id="rId19" w:history="1">
        <w:r w:rsidRPr="006B7411">
          <w:rPr>
            <w:rStyle w:val="Hyperlink"/>
            <w:rFonts w:ascii="Calibri" w:hAnsi="Calibri" w:cs="Calibri"/>
          </w:rPr>
          <w:t>https://socialsci.libretexts.org/Bookshelves/Early_Childhood_Education/Observation_and_Assessment_in_Early_</w:t>
        </w:r>
        <w:r w:rsidRPr="006B7411">
          <w:rPr>
            <w:rStyle w:val="Hyperlink"/>
            <w:rFonts w:ascii="Calibri" w:hAnsi="Calibri" w:cs="Calibri"/>
          </w:rPr>
          <w:t>Childhood_Education_(Peterson_and_Elam)/02%3A_Quality_Counts/2.03%3A_Process_Quality_and_Structural_Quality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107D057E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Rivera, M. (2008) The Importance of Quality Early Childhood Education: </w:t>
      </w:r>
      <w:r w:rsidRPr="006B7411">
        <w:rPr>
          <w:rFonts w:ascii="Calibri" w:hAnsi="Calibri" w:cs="Calibri"/>
          <w:i/>
          <w:iCs/>
        </w:rPr>
        <w:t>The Education Digest</w:t>
      </w:r>
      <w:r w:rsidRPr="006B7411">
        <w:rPr>
          <w:rFonts w:ascii="Calibri" w:hAnsi="Calibri" w:cs="Calibri"/>
        </w:rPr>
        <w:t xml:space="preserve">, 74(3), pp. 61-63. Available at: </w:t>
      </w:r>
      <w:hyperlink r:id="rId20" w:history="1">
        <w:r w:rsidRPr="006B7411">
          <w:rPr>
            <w:rStyle w:val="Hyperlink"/>
            <w:rFonts w:ascii="Calibri" w:hAnsi="Calibri" w:cs="Calibri"/>
          </w:rPr>
          <w:t>htt</w:t>
        </w:r>
        <w:r w:rsidRPr="006B7411">
          <w:rPr>
            <w:rStyle w:val="Hyperlink"/>
            <w:rFonts w:ascii="Calibri" w:hAnsi="Calibri" w:cs="Calibri"/>
          </w:rPr>
          <w:t>ps://www.proquest.com/docview/218194807?fromopenview=true&amp;pq-origsite</w:t>
        </w:r>
        <w:r w:rsidRPr="006B7411">
          <w:rPr>
            <w:rStyle w:val="Hyperlink"/>
            <w:rFonts w:ascii="Calibri" w:hAnsi="Calibri" w:cs="Calibri"/>
          </w:rPr>
          <w:t>=gscholar&amp;sourcetype=Magazines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2748661A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Slot, P., Leseman, P., Verhagen J., and Mulder, H. (2015): Associations between structural quality aspects and process quality in Dutch early childhood education and care settings: </w:t>
      </w:r>
      <w:r w:rsidRPr="006B7411">
        <w:rPr>
          <w:rFonts w:ascii="Calibri" w:hAnsi="Calibri" w:cs="Calibri"/>
          <w:i/>
          <w:iCs/>
        </w:rPr>
        <w:t>Early Childhood Research Quarterly,</w:t>
      </w:r>
      <w:r w:rsidRPr="006B7411">
        <w:rPr>
          <w:rFonts w:ascii="Calibri" w:hAnsi="Calibri" w:cs="Calibri"/>
        </w:rPr>
        <w:t xml:space="preserve"> 33(1), pp. 64-76.  Available at: </w:t>
      </w:r>
      <w:hyperlink r:id="rId21" w:history="1">
        <w:r w:rsidRPr="006B7411">
          <w:rPr>
            <w:rStyle w:val="Hyperlink"/>
            <w:rFonts w:ascii="Calibri" w:hAnsi="Calibri" w:cs="Calibri"/>
          </w:rPr>
          <w:t>http</w:t>
        </w:r>
        <w:r w:rsidRPr="006B7411">
          <w:rPr>
            <w:rStyle w:val="Hyperlink"/>
            <w:rFonts w:ascii="Calibri" w:hAnsi="Calibri" w:cs="Calibri"/>
          </w:rPr>
          <w:t>s://www.sciencedirect.com/science/article/pii/S0885200615000599#sec0010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1F81B72F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Suchodoletz, A., Lee, S., Henry, J., Tamang, S., Premachandra, B., and Yoshikawa, H. (2023) </w:t>
      </w:r>
      <w:r w:rsidRPr="006B7411">
        <w:rPr>
          <w:rFonts w:ascii="Calibri" w:hAnsi="Calibri" w:cs="Calibri"/>
          <w:i/>
          <w:iCs/>
        </w:rPr>
        <w:t>Early childhood education and care quality and associations with child outcomes: A meta-analysis.</w:t>
      </w:r>
      <w:r w:rsidRPr="006B7411">
        <w:rPr>
          <w:rFonts w:ascii="Calibri" w:hAnsi="Calibri" w:cs="Calibri"/>
        </w:rPr>
        <w:t xml:space="preserve"> Available at: </w:t>
      </w:r>
      <w:hyperlink r:id="rId22" w:history="1">
        <w:r w:rsidRPr="006B7411">
          <w:rPr>
            <w:rStyle w:val="Hyperlink"/>
            <w:rFonts w:ascii="Calibri" w:hAnsi="Calibri" w:cs="Calibri"/>
          </w:rPr>
          <w:t>https://jo</w:t>
        </w:r>
        <w:r w:rsidRPr="006B7411">
          <w:rPr>
            <w:rStyle w:val="Hyperlink"/>
            <w:rFonts w:ascii="Calibri" w:hAnsi="Calibri" w:cs="Calibri"/>
          </w:rPr>
          <w:t>urnals.plos.org/plosone/article?id=10.1371/journal.pone.0285985#sec020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4E5D4158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lastRenderedPageBreak/>
        <w:t xml:space="preserve">The Education Policy Institute (2018) </w:t>
      </w:r>
      <w:r w:rsidRPr="006B7411">
        <w:rPr>
          <w:rFonts w:ascii="Calibri" w:hAnsi="Calibri" w:cs="Calibri"/>
          <w:i/>
          <w:iCs/>
        </w:rPr>
        <w:t>Early years education: what does high-quality provision look like?</w:t>
      </w:r>
      <w:r w:rsidRPr="006B7411">
        <w:rPr>
          <w:rFonts w:ascii="Calibri" w:hAnsi="Calibri" w:cs="Calibri"/>
        </w:rPr>
        <w:t xml:space="preserve"> Available at: </w:t>
      </w:r>
      <w:hyperlink r:id="rId23" w:history="1">
        <w:r w:rsidRPr="006B7411">
          <w:rPr>
            <w:rStyle w:val="Hyperlink"/>
            <w:rFonts w:ascii="Calibri" w:hAnsi="Calibri" w:cs="Calibri"/>
          </w:rPr>
          <w:t>https://epi.org.uk/publications-and-research/early-years-high-quality-provision/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6AA09A71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UNICEF (2019) </w:t>
      </w:r>
      <w:r w:rsidRPr="006B7411">
        <w:rPr>
          <w:rFonts w:ascii="Calibri" w:hAnsi="Calibri" w:cs="Calibri"/>
          <w:i/>
          <w:iCs/>
        </w:rPr>
        <w:t xml:space="preserve">A summary of the UN convention on the rights of the child. </w:t>
      </w:r>
      <w:r w:rsidRPr="006B7411">
        <w:rPr>
          <w:rFonts w:ascii="Calibri" w:hAnsi="Calibri" w:cs="Calibri"/>
        </w:rPr>
        <w:t xml:space="preserve">Available at: </w:t>
      </w:r>
      <w:hyperlink r:id="rId24" w:history="1">
        <w:r w:rsidRPr="006B7411">
          <w:rPr>
            <w:rStyle w:val="Hyperlink"/>
            <w:rFonts w:ascii="Calibri" w:hAnsi="Calibri" w:cs="Calibri"/>
          </w:rPr>
          <w:t>h</w:t>
        </w:r>
        <w:r w:rsidRPr="006B7411">
          <w:rPr>
            <w:rStyle w:val="Hyperlink"/>
            <w:rFonts w:ascii="Calibri" w:hAnsi="Calibri" w:cs="Calibri"/>
          </w:rPr>
          <w:t>ttps://www.unicef.org.uk/wp-content/uploads/2019/10/UNCRC_summary-1_1.pdf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2E51DA36" w14:textId="77777777" w:rsidR="006B7411" w:rsidRPr="006B7411" w:rsidRDefault="006B7411" w:rsidP="003305FB">
      <w:pPr>
        <w:spacing w:line="360" w:lineRule="auto"/>
        <w:rPr>
          <w:rFonts w:ascii="Calibri" w:hAnsi="Calibri" w:cs="Calibri"/>
        </w:rPr>
      </w:pPr>
      <w:r w:rsidRPr="006B7411">
        <w:rPr>
          <w:rFonts w:ascii="Calibri" w:hAnsi="Calibri" w:cs="Calibri"/>
        </w:rPr>
        <w:t xml:space="preserve">Welsh Government (2025) </w:t>
      </w:r>
      <w:r w:rsidRPr="006B7411">
        <w:rPr>
          <w:rFonts w:ascii="Calibri" w:hAnsi="Calibri" w:cs="Calibri"/>
          <w:i/>
          <w:iCs/>
        </w:rPr>
        <w:t>NMS introduction chapters: What do we mean by High Quality Provision</w:t>
      </w:r>
      <w:r w:rsidRPr="006B7411">
        <w:rPr>
          <w:rFonts w:ascii="Calibri" w:hAnsi="Calibri" w:cs="Calibri"/>
        </w:rPr>
        <w:t xml:space="preserve">. Available at: </w:t>
      </w:r>
      <w:hyperlink r:id="rId25" w:history="1">
        <w:r w:rsidRPr="006B7411">
          <w:rPr>
            <w:rStyle w:val="Hyperlink"/>
            <w:rFonts w:ascii="Calibri" w:hAnsi="Calibri" w:cs="Calibri"/>
          </w:rPr>
          <w:t>https://www.gov.wale</w:t>
        </w:r>
        <w:r w:rsidRPr="006B7411">
          <w:rPr>
            <w:rStyle w:val="Hyperlink"/>
            <w:rFonts w:ascii="Calibri" w:hAnsi="Calibri" w:cs="Calibri"/>
          </w:rPr>
          <w:t>s/nms-introduction-chapters-what-do-we-mean-high-quality-provision-html</w:t>
        </w:r>
      </w:hyperlink>
      <w:r w:rsidRPr="006B7411">
        <w:rPr>
          <w:rFonts w:ascii="Calibri" w:hAnsi="Calibri" w:cs="Calibri"/>
        </w:rPr>
        <w:t xml:space="preserve"> (Accessed: 2</w:t>
      </w:r>
      <w:r w:rsidRPr="006B7411">
        <w:rPr>
          <w:rFonts w:ascii="Calibri" w:hAnsi="Calibri" w:cs="Calibri"/>
          <w:vertAlign w:val="superscript"/>
        </w:rPr>
        <w:t>nd</w:t>
      </w:r>
      <w:r w:rsidRPr="006B7411">
        <w:rPr>
          <w:rFonts w:ascii="Calibri" w:hAnsi="Calibri" w:cs="Calibri"/>
        </w:rPr>
        <w:t xml:space="preserve"> April 2026)</w:t>
      </w:r>
    </w:p>
    <w:p w14:paraId="1A7E6CB3" w14:textId="77777777" w:rsidR="006B7411" w:rsidRPr="004A348C" w:rsidRDefault="006B7411" w:rsidP="003305FB">
      <w:pPr>
        <w:spacing w:line="360" w:lineRule="auto"/>
        <w:rPr>
          <w:rFonts w:ascii="Calibri" w:hAnsi="Calibri" w:cs="Calibri"/>
        </w:rPr>
      </w:pPr>
    </w:p>
    <w:sectPr w:rsidR="006B7411" w:rsidRPr="004A348C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EB04B4" w14:textId="77777777" w:rsidR="00D66ED7" w:rsidRDefault="00D66ED7" w:rsidP="00F44CD2">
      <w:pPr>
        <w:spacing w:after="0" w:line="240" w:lineRule="auto"/>
      </w:pPr>
      <w:r>
        <w:separator/>
      </w:r>
    </w:p>
  </w:endnote>
  <w:endnote w:type="continuationSeparator" w:id="0">
    <w:p w14:paraId="0CDE30B1" w14:textId="77777777" w:rsidR="00D66ED7" w:rsidRDefault="00D66ED7" w:rsidP="00F44C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13627323"/>
      <w:docPartObj>
        <w:docPartGallery w:val="Page Numbers (Bottom of Page)"/>
        <w:docPartUnique/>
      </w:docPartObj>
    </w:sdtPr>
    <w:sdtEndPr/>
    <w:sdtContent>
      <w:p w14:paraId="40A6B58E" w14:textId="69419D84" w:rsidR="00F44CD2" w:rsidRDefault="00F44CD2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99A7385" w14:textId="77777777" w:rsidR="00F44CD2" w:rsidRDefault="00F44C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35FA8C" w14:textId="77777777" w:rsidR="00D66ED7" w:rsidRDefault="00D66ED7" w:rsidP="00F44CD2">
      <w:pPr>
        <w:spacing w:after="0" w:line="240" w:lineRule="auto"/>
      </w:pPr>
      <w:r>
        <w:separator/>
      </w:r>
    </w:p>
  </w:footnote>
  <w:footnote w:type="continuationSeparator" w:id="0">
    <w:p w14:paraId="08F39AB9" w14:textId="77777777" w:rsidR="00D66ED7" w:rsidRDefault="00D66ED7" w:rsidP="00F44C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2149B7" w14:textId="404C4B87" w:rsidR="00E4327B" w:rsidRDefault="006F42FB">
    <w:pPr>
      <w:pStyle w:val="Header"/>
    </w:pPr>
    <w:r>
      <w:t>2303980</w:t>
    </w:r>
    <w:r w:rsidR="00E4327B">
      <w:ptab w:relativeTo="margin" w:alignment="center" w:leader="none"/>
    </w:r>
    <w:r w:rsidR="00E4327B">
      <w:t>ECEY</w:t>
    </w:r>
    <w:r w:rsidR="00524125">
      <w:t>6011</w:t>
    </w:r>
    <w:r w:rsidR="00E4327B">
      <w:ptab w:relativeTo="margin" w:alignment="right" w:leader="none"/>
    </w:r>
    <w:r>
      <w:t>196</w:t>
    </w:r>
    <w:r w:rsidR="003559D9">
      <w:t>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348C"/>
    <w:rsid w:val="00001846"/>
    <w:rsid w:val="0000636F"/>
    <w:rsid w:val="0001385C"/>
    <w:rsid w:val="00044078"/>
    <w:rsid w:val="00054964"/>
    <w:rsid w:val="00063CA6"/>
    <w:rsid w:val="00072D62"/>
    <w:rsid w:val="00072E45"/>
    <w:rsid w:val="000853BB"/>
    <w:rsid w:val="00091D0F"/>
    <w:rsid w:val="00095907"/>
    <w:rsid w:val="000A0AAD"/>
    <w:rsid w:val="000A3882"/>
    <w:rsid w:val="000C791C"/>
    <w:rsid w:val="000D1388"/>
    <w:rsid w:val="000D1665"/>
    <w:rsid w:val="000D181B"/>
    <w:rsid w:val="000D36BE"/>
    <w:rsid w:val="000E0E66"/>
    <w:rsid w:val="000F1CF6"/>
    <w:rsid w:val="000F2D47"/>
    <w:rsid w:val="000F3D94"/>
    <w:rsid w:val="00105ED4"/>
    <w:rsid w:val="00122551"/>
    <w:rsid w:val="00131A46"/>
    <w:rsid w:val="00132F5C"/>
    <w:rsid w:val="001378B5"/>
    <w:rsid w:val="001447BA"/>
    <w:rsid w:val="001455B8"/>
    <w:rsid w:val="00145626"/>
    <w:rsid w:val="00153EAE"/>
    <w:rsid w:val="00176BEF"/>
    <w:rsid w:val="001A350C"/>
    <w:rsid w:val="001A6F35"/>
    <w:rsid w:val="001A7715"/>
    <w:rsid w:val="001A7C81"/>
    <w:rsid w:val="001B26AC"/>
    <w:rsid w:val="001D46C5"/>
    <w:rsid w:val="001D7042"/>
    <w:rsid w:val="001E05C6"/>
    <w:rsid w:val="001E2ABD"/>
    <w:rsid w:val="001E7AB2"/>
    <w:rsid w:val="001E7DA9"/>
    <w:rsid w:val="0020512F"/>
    <w:rsid w:val="0022009B"/>
    <w:rsid w:val="002256F8"/>
    <w:rsid w:val="00230A83"/>
    <w:rsid w:val="00233ED8"/>
    <w:rsid w:val="0023785F"/>
    <w:rsid w:val="00247251"/>
    <w:rsid w:val="0025227E"/>
    <w:rsid w:val="00256EED"/>
    <w:rsid w:val="00263946"/>
    <w:rsid w:val="00266751"/>
    <w:rsid w:val="00283C6C"/>
    <w:rsid w:val="00287BAB"/>
    <w:rsid w:val="00291F07"/>
    <w:rsid w:val="00293F6A"/>
    <w:rsid w:val="002A259C"/>
    <w:rsid w:val="002A2726"/>
    <w:rsid w:val="002A7E6F"/>
    <w:rsid w:val="002B6B46"/>
    <w:rsid w:val="002C3BB3"/>
    <w:rsid w:val="002C5090"/>
    <w:rsid w:val="002C6407"/>
    <w:rsid w:val="002E39B7"/>
    <w:rsid w:val="002E615C"/>
    <w:rsid w:val="002F73CF"/>
    <w:rsid w:val="00314853"/>
    <w:rsid w:val="00314B86"/>
    <w:rsid w:val="00322D96"/>
    <w:rsid w:val="003270F5"/>
    <w:rsid w:val="003305FB"/>
    <w:rsid w:val="00332DCB"/>
    <w:rsid w:val="00333BE3"/>
    <w:rsid w:val="00333F4F"/>
    <w:rsid w:val="00340C06"/>
    <w:rsid w:val="0034530E"/>
    <w:rsid w:val="003468B9"/>
    <w:rsid w:val="00351925"/>
    <w:rsid w:val="00352A47"/>
    <w:rsid w:val="003559D9"/>
    <w:rsid w:val="0036244D"/>
    <w:rsid w:val="0036441F"/>
    <w:rsid w:val="0036462A"/>
    <w:rsid w:val="00366121"/>
    <w:rsid w:val="003742A6"/>
    <w:rsid w:val="00375D01"/>
    <w:rsid w:val="003766BF"/>
    <w:rsid w:val="003A09EB"/>
    <w:rsid w:val="003B7CD0"/>
    <w:rsid w:val="003D20EA"/>
    <w:rsid w:val="003F22E4"/>
    <w:rsid w:val="003F7DDD"/>
    <w:rsid w:val="00426CB6"/>
    <w:rsid w:val="004363B4"/>
    <w:rsid w:val="00441D5E"/>
    <w:rsid w:val="00445690"/>
    <w:rsid w:val="00466888"/>
    <w:rsid w:val="0047731F"/>
    <w:rsid w:val="0048788B"/>
    <w:rsid w:val="00495E4B"/>
    <w:rsid w:val="00495F18"/>
    <w:rsid w:val="004A348C"/>
    <w:rsid w:val="004A3F0D"/>
    <w:rsid w:val="004A60D2"/>
    <w:rsid w:val="004B0812"/>
    <w:rsid w:val="004B2D4D"/>
    <w:rsid w:val="004B3687"/>
    <w:rsid w:val="004C0B00"/>
    <w:rsid w:val="004C327E"/>
    <w:rsid w:val="004C383C"/>
    <w:rsid w:val="004F0065"/>
    <w:rsid w:val="004F1E64"/>
    <w:rsid w:val="004F2FE3"/>
    <w:rsid w:val="005001A3"/>
    <w:rsid w:val="00510658"/>
    <w:rsid w:val="00524125"/>
    <w:rsid w:val="00524821"/>
    <w:rsid w:val="00524F42"/>
    <w:rsid w:val="0053364A"/>
    <w:rsid w:val="005353D8"/>
    <w:rsid w:val="00536A6D"/>
    <w:rsid w:val="00543926"/>
    <w:rsid w:val="00544062"/>
    <w:rsid w:val="005577DA"/>
    <w:rsid w:val="00562CA2"/>
    <w:rsid w:val="0057107D"/>
    <w:rsid w:val="00576DB6"/>
    <w:rsid w:val="005A18A3"/>
    <w:rsid w:val="005A6854"/>
    <w:rsid w:val="005B73A1"/>
    <w:rsid w:val="005C1A18"/>
    <w:rsid w:val="005C3104"/>
    <w:rsid w:val="005C591C"/>
    <w:rsid w:val="005F6A21"/>
    <w:rsid w:val="00602B43"/>
    <w:rsid w:val="00606197"/>
    <w:rsid w:val="006127AF"/>
    <w:rsid w:val="0061300A"/>
    <w:rsid w:val="0061334D"/>
    <w:rsid w:val="0065190F"/>
    <w:rsid w:val="00655212"/>
    <w:rsid w:val="00664963"/>
    <w:rsid w:val="0067330A"/>
    <w:rsid w:val="00681DDE"/>
    <w:rsid w:val="006A1819"/>
    <w:rsid w:val="006B282F"/>
    <w:rsid w:val="006B7411"/>
    <w:rsid w:val="006C01E5"/>
    <w:rsid w:val="006E1C55"/>
    <w:rsid w:val="006E5AF7"/>
    <w:rsid w:val="006F42FB"/>
    <w:rsid w:val="006F4871"/>
    <w:rsid w:val="006F508C"/>
    <w:rsid w:val="007146BA"/>
    <w:rsid w:val="00715399"/>
    <w:rsid w:val="007213B3"/>
    <w:rsid w:val="0073784E"/>
    <w:rsid w:val="0074361B"/>
    <w:rsid w:val="00754E4B"/>
    <w:rsid w:val="007565AC"/>
    <w:rsid w:val="00757E87"/>
    <w:rsid w:val="00762B45"/>
    <w:rsid w:val="00763B1E"/>
    <w:rsid w:val="00780882"/>
    <w:rsid w:val="007816A0"/>
    <w:rsid w:val="00781A39"/>
    <w:rsid w:val="00787AC1"/>
    <w:rsid w:val="007A4FC1"/>
    <w:rsid w:val="007B09F6"/>
    <w:rsid w:val="007B497A"/>
    <w:rsid w:val="007B780A"/>
    <w:rsid w:val="007D5C21"/>
    <w:rsid w:val="007F5FD6"/>
    <w:rsid w:val="008043EC"/>
    <w:rsid w:val="00814493"/>
    <w:rsid w:val="0081499F"/>
    <w:rsid w:val="00821248"/>
    <w:rsid w:val="00832190"/>
    <w:rsid w:val="00834CE0"/>
    <w:rsid w:val="008416D3"/>
    <w:rsid w:val="00842127"/>
    <w:rsid w:val="00844058"/>
    <w:rsid w:val="00861AD2"/>
    <w:rsid w:val="00872064"/>
    <w:rsid w:val="0087509E"/>
    <w:rsid w:val="008758C1"/>
    <w:rsid w:val="00885660"/>
    <w:rsid w:val="00893EF6"/>
    <w:rsid w:val="00894E86"/>
    <w:rsid w:val="00895653"/>
    <w:rsid w:val="008A5E87"/>
    <w:rsid w:val="008A7520"/>
    <w:rsid w:val="008A753C"/>
    <w:rsid w:val="008B4A92"/>
    <w:rsid w:val="008B7D21"/>
    <w:rsid w:val="008D49EF"/>
    <w:rsid w:val="008E2DA7"/>
    <w:rsid w:val="008F3F90"/>
    <w:rsid w:val="00900D83"/>
    <w:rsid w:val="00914F38"/>
    <w:rsid w:val="009320A9"/>
    <w:rsid w:val="009366E2"/>
    <w:rsid w:val="0094224F"/>
    <w:rsid w:val="00954951"/>
    <w:rsid w:val="00956382"/>
    <w:rsid w:val="00961625"/>
    <w:rsid w:val="009706B1"/>
    <w:rsid w:val="00972092"/>
    <w:rsid w:val="009846C2"/>
    <w:rsid w:val="00985C7F"/>
    <w:rsid w:val="00986245"/>
    <w:rsid w:val="00986C31"/>
    <w:rsid w:val="00996DED"/>
    <w:rsid w:val="00997000"/>
    <w:rsid w:val="009A300F"/>
    <w:rsid w:val="009B0E07"/>
    <w:rsid w:val="009B26FF"/>
    <w:rsid w:val="009B5943"/>
    <w:rsid w:val="009C175B"/>
    <w:rsid w:val="009D0105"/>
    <w:rsid w:val="009D75CA"/>
    <w:rsid w:val="009E0FD2"/>
    <w:rsid w:val="009E4AAB"/>
    <w:rsid w:val="009F3E29"/>
    <w:rsid w:val="00A41DDD"/>
    <w:rsid w:val="00A47BBC"/>
    <w:rsid w:val="00A53F1B"/>
    <w:rsid w:val="00A817E8"/>
    <w:rsid w:val="00A9071A"/>
    <w:rsid w:val="00A9598C"/>
    <w:rsid w:val="00AA4061"/>
    <w:rsid w:val="00AA4A21"/>
    <w:rsid w:val="00AB3634"/>
    <w:rsid w:val="00AC0F66"/>
    <w:rsid w:val="00AC4955"/>
    <w:rsid w:val="00AE1C2E"/>
    <w:rsid w:val="00AE4C2E"/>
    <w:rsid w:val="00AE77F5"/>
    <w:rsid w:val="00AF7910"/>
    <w:rsid w:val="00B0617C"/>
    <w:rsid w:val="00B218A5"/>
    <w:rsid w:val="00B24ED3"/>
    <w:rsid w:val="00B273CB"/>
    <w:rsid w:val="00B4287C"/>
    <w:rsid w:val="00B46773"/>
    <w:rsid w:val="00B47BD9"/>
    <w:rsid w:val="00B63F9A"/>
    <w:rsid w:val="00B72D8A"/>
    <w:rsid w:val="00B916C1"/>
    <w:rsid w:val="00B96158"/>
    <w:rsid w:val="00BB6B91"/>
    <w:rsid w:val="00BB7DBF"/>
    <w:rsid w:val="00BC70CF"/>
    <w:rsid w:val="00BD3352"/>
    <w:rsid w:val="00BE564E"/>
    <w:rsid w:val="00BF448F"/>
    <w:rsid w:val="00BF78B3"/>
    <w:rsid w:val="00C05191"/>
    <w:rsid w:val="00C14789"/>
    <w:rsid w:val="00C22858"/>
    <w:rsid w:val="00C262EE"/>
    <w:rsid w:val="00C321B1"/>
    <w:rsid w:val="00C32A36"/>
    <w:rsid w:val="00C33E4B"/>
    <w:rsid w:val="00C43DD6"/>
    <w:rsid w:val="00C51CF9"/>
    <w:rsid w:val="00C52B54"/>
    <w:rsid w:val="00C74DCC"/>
    <w:rsid w:val="00C80D80"/>
    <w:rsid w:val="00C80EBB"/>
    <w:rsid w:val="00C84B39"/>
    <w:rsid w:val="00C90EAA"/>
    <w:rsid w:val="00C9145A"/>
    <w:rsid w:val="00CA282F"/>
    <w:rsid w:val="00CB151B"/>
    <w:rsid w:val="00CB4F19"/>
    <w:rsid w:val="00CB5C20"/>
    <w:rsid w:val="00CD630E"/>
    <w:rsid w:val="00CE2A5D"/>
    <w:rsid w:val="00CE5AD4"/>
    <w:rsid w:val="00CF5B3A"/>
    <w:rsid w:val="00CF7127"/>
    <w:rsid w:val="00D00E25"/>
    <w:rsid w:val="00D24AFC"/>
    <w:rsid w:val="00D30591"/>
    <w:rsid w:val="00D32250"/>
    <w:rsid w:val="00D34ACA"/>
    <w:rsid w:val="00D424B6"/>
    <w:rsid w:val="00D456D9"/>
    <w:rsid w:val="00D461F7"/>
    <w:rsid w:val="00D52512"/>
    <w:rsid w:val="00D544B0"/>
    <w:rsid w:val="00D66ED7"/>
    <w:rsid w:val="00D84A16"/>
    <w:rsid w:val="00D87CA7"/>
    <w:rsid w:val="00D915C4"/>
    <w:rsid w:val="00D9346F"/>
    <w:rsid w:val="00DA486C"/>
    <w:rsid w:val="00DB1E33"/>
    <w:rsid w:val="00DB372B"/>
    <w:rsid w:val="00DB43A8"/>
    <w:rsid w:val="00DC3E3D"/>
    <w:rsid w:val="00DC4E82"/>
    <w:rsid w:val="00DC59EE"/>
    <w:rsid w:val="00DD2015"/>
    <w:rsid w:val="00DE0CE1"/>
    <w:rsid w:val="00DE61D0"/>
    <w:rsid w:val="00E120BE"/>
    <w:rsid w:val="00E21839"/>
    <w:rsid w:val="00E4327B"/>
    <w:rsid w:val="00E43D48"/>
    <w:rsid w:val="00E44A3C"/>
    <w:rsid w:val="00E5171E"/>
    <w:rsid w:val="00E5610C"/>
    <w:rsid w:val="00E6528D"/>
    <w:rsid w:val="00E946CF"/>
    <w:rsid w:val="00E9617A"/>
    <w:rsid w:val="00EA1D82"/>
    <w:rsid w:val="00EA278D"/>
    <w:rsid w:val="00EA28B5"/>
    <w:rsid w:val="00EA7C52"/>
    <w:rsid w:val="00EB69C8"/>
    <w:rsid w:val="00EC1B6E"/>
    <w:rsid w:val="00EE49F6"/>
    <w:rsid w:val="00EE4FC1"/>
    <w:rsid w:val="00EE6F81"/>
    <w:rsid w:val="00EF60A3"/>
    <w:rsid w:val="00EF63BF"/>
    <w:rsid w:val="00F01ACF"/>
    <w:rsid w:val="00F05DFF"/>
    <w:rsid w:val="00F40B86"/>
    <w:rsid w:val="00F43BFE"/>
    <w:rsid w:val="00F44CD2"/>
    <w:rsid w:val="00F464A4"/>
    <w:rsid w:val="00F507DE"/>
    <w:rsid w:val="00F55776"/>
    <w:rsid w:val="00F56960"/>
    <w:rsid w:val="00F60CCB"/>
    <w:rsid w:val="00F62E95"/>
    <w:rsid w:val="00F63D70"/>
    <w:rsid w:val="00F64689"/>
    <w:rsid w:val="00F64EDD"/>
    <w:rsid w:val="00F67FF3"/>
    <w:rsid w:val="00F70B7C"/>
    <w:rsid w:val="00F7257D"/>
    <w:rsid w:val="00F803D3"/>
    <w:rsid w:val="00F87C43"/>
    <w:rsid w:val="00F91811"/>
    <w:rsid w:val="00F9383C"/>
    <w:rsid w:val="00F97DDC"/>
    <w:rsid w:val="00FA47F1"/>
    <w:rsid w:val="00FB3863"/>
    <w:rsid w:val="00FB7350"/>
    <w:rsid w:val="00FC0E9F"/>
    <w:rsid w:val="00FC1AC3"/>
    <w:rsid w:val="00FE0301"/>
    <w:rsid w:val="00FE0564"/>
    <w:rsid w:val="00FE0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C1255"/>
  <w15:chartTrackingRefBased/>
  <w15:docId w15:val="{BFAC5C85-A30E-4868-92AD-203A39BD62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34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34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34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34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34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34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34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34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34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34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34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34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34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34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34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34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34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34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34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34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34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34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34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34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34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34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34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34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348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A300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300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44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CD2"/>
  </w:style>
  <w:style w:type="paragraph" w:styleId="Footer">
    <w:name w:val="footer"/>
    <w:basedOn w:val="Normal"/>
    <w:link w:val="FooterChar"/>
    <w:uiPriority w:val="99"/>
    <w:unhideWhenUsed/>
    <w:rsid w:val="00F44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CD2"/>
  </w:style>
  <w:style w:type="character" w:styleId="FollowedHyperlink">
    <w:name w:val="FollowedHyperlink"/>
    <w:basedOn w:val="DefaultParagraphFont"/>
    <w:uiPriority w:val="99"/>
    <w:semiHidden/>
    <w:unhideWhenUsed/>
    <w:rsid w:val="006B741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irthto5matters.org.uk/care/#:~:text=Practitioners%20should%20keep%20in%20mind,allowing%20for%20autonomy%20of%20movement" TargetMode="External"/><Relationship Id="rId13" Type="http://schemas.openxmlformats.org/officeDocument/2006/relationships/hyperlink" Target="https://www.towerhamlets.gov.uk/Documents/Children-and-families-services/Early-Years/Sustained_Shared_Thinking_and_Emotional_Well_being_scales_Presentation.pdf" TargetMode="External"/><Relationship Id="rId18" Type="http://schemas.openxmlformats.org/officeDocument/2006/relationships/hyperlink" Target="https://education.nsw.gov.au/early-childhood-education/information-for-parents-and-carers/every-child-benefits#:~:text=High%20quality%20early%20childhood%20education,independence%20and%20learn%20new%20routines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www.sciencedirect.com/science/article/pii/S0885200615000599#sec0010" TargetMode="External"/><Relationship Id="rId7" Type="http://schemas.openxmlformats.org/officeDocument/2006/relationships/hyperlink" Target="https://birthto5matters.org.uk/learning-environments/" TargetMode="External"/><Relationship Id="rId12" Type="http://schemas.openxmlformats.org/officeDocument/2006/relationships/hyperlink" Target="https://www.eymatters.co.uk/wp-content/uploads/2020/03/Alison-Featherbe-The-Sustained-Shared-Thinking-and-Emotional-Wellbeing-Scales.pdf" TargetMode="External"/><Relationship Id="rId17" Type="http://schemas.openxmlformats.org/officeDocument/2006/relationships/hyperlink" Target="https://books.google.co.uk/books?hl=en&amp;lr=&amp;id=iSxfEAAAQBAJ&amp;oi=fnd&amp;pg=PR8&amp;dq=The+Characteristics+of+Effective+Learning&amp;ots=-Zzr9oyLdX&amp;sig=RHczdamwIdgV3llmOnIKSsXXiNo#v=onepage&amp;q=The%20Characteristics%20of%20Effective%20Learning&amp;f=false" TargetMode="External"/><Relationship Id="rId25" Type="http://schemas.openxmlformats.org/officeDocument/2006/relationships/hyperlink" Target="https://www.gov.wales/nms-introduction-chapters-what-do-we-mean-high-quality-provision-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den-ts.com/apprenticeships/what-are-the-early-years-characteristics-of-effective-learning/" TargetMode="External"/><Relationship Id="rId20" Type="http://schemas.openxmlformats.org/officeDocument/2006/relationships/hyperlink" Target="https://www.proquest.com/docview/218194807?fromopenview=true&amp;pq-origsite=gscholar&amp;sourcetype=Magazines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famly.co/blog/sue-allingham-characteristics-effective-learning" TargetMode="External"/><Relationship Id="rId11" Type="http://schemas.openxmlformats.org/officeDocument/2006/relationships/hyperlink" Target="https://educationendowmentfoundation.org.uk/early-years/high-quality-interactions" TargetMode="External"/><Relationship Id="rId24" Type="http://schemas.openxmlformats.org/officeDocument/2006/relationships/hyperlink" Target="https://www.unicef.org.uk/wp-content/uploads/2019/10/UNCRC_summary-1_1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eden-ts.com/education/sustained-shared-thinking-in-early-years-education/#:~:text=Sustained%20shared%20thinking%20offers%20numerous,%2C%20evaluate%2C%20and%20synthesise%20information" TargetMode="External"/><Relationship Id="rId23" Type="http://schemas.openxmlformats.org/officeDocument/2006/relationships/hyperlink" Target="https://epi.org.uk/publications-and-research/early-years-high-quality-provision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kathybrodie.com/resources/the-new-sstew-scale/" TargetMode="External"/><Relationship Id="rId19" Type="http://schemas.openxmlformats.org/officeDocument/2006/relationships/hyperlink" Target="https://socialsci.libretexts.org/Bookshelves/Early_Childhood_Education/Observation_and_Assessment_in_Early_Childhood_Education_(Peterson_and_Elam)/02%3A_Quality_Counts/2.03%3A_Process_Quality_and_Structural_Qualit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birthto5matters.org.uk/overview-characteristics-of-effective-learning-and-areas-of-learning-and-development/" TargetMode="External"/><Relationship Id="rId14" Type="http://schemas.openxmlformats.org/officeDocument/2006/relationships/hyperlink" Target="https://www.ambition.org.uk/blog/understanding-the-unique-child-the-characteristics-of-effective-teaching-and-learning-in-the-early-years/" TargetMode="External"/><Relationship Id="rId22" Type="http://schemas.openxmlformats.org/officeDocument/2006/relationships/hyperlink" Target="https://journals.plos.org/plosone/article?id=10.1371/journal.pone.0285985#sec020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3690</TotalTime>
  <Pages>9</Pages>
  <Words>3078</Words>
  <Characters>17549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Gwenllian Leworthy</dc:creator>
  <cp:keywords/>
  <dc:description/>
  <cp:lastModifiedBy>Gwenllian Leworthy</cp:lastModifiedBy>
  <cp:revision>395</cp:revision>
  <dcterms:created xsi:type="dcterms:W3CDTF">2026-03-31T08:53:00Z</dcterms:created>
  <dcterms:modified xsi:type="dcterms:W3CDTF">2026-04-05T10:54:00Z</dcterms:modified>
</cp:coreProperties>
</file>