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DF6084" w14:textId="6FCBFAF0" w:rsidR="006617CC" w:rsidRPr="007D009C" w:rsidRDefault="006617CC" w:rsidP="007B714A">
      <w:pPr>
        <w:spacing w:line="360" w:lineRule="auto"/>
        <w:jc w:val="both"/>
        <w:rPr>
          <w:rFonts w:ascii="Arial" w:hAnsi="Arial" w:cs="Arial"/>
        </w:rPr>
      </w:pPr>
      <w:r w:rsidRPr="007D009C">
        <w:rPr>
          <w:rFonts w:ascii="Arial" w:hAnsi="Arial" w:cs="Arial"/>
          <w:noProof/>
        </w:rPr>
        <w:drawing>
          <wp:inline distT="0" distB="0" distL="0" distR="0" wp14:anchorId="1B3E7D6A" wp14:editId="08BD9A20">
            <wp:extent cx="5705475" cy="1365885"/>
            <wp:effectExtent l="0" t="0" r="9525" b="5715"/>
            <wp:docPr id="36040270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5475" cy="1365885"/>
                    </a:xfrm>
                    <a:prstGeom prst="rect">
                      <a:avLst/>
                    </a:prstGeom>
                    <a:noFill/>
                  </pic:spPr>
                </pic:pic>
              </a:graphicData>
            </a:graphic>
          </wp:inline>
        </w:drawing>
      </w:r>
    </w:p>
    <w:p w14:paraId="098424F7" w14:textId="77777777" w:rsidR="005E1E0C" w:rsidRPr="007D009C" w:rsidRDefault="005E1E0C" w:rsidP="006B7324">
      <w:pPr>
        <w:spacing w:line="360" w:lineRule="auto"/>
        <w:jc w:val="both"/>
        <w:rPr>
          <w:rFonts w:ascii="Times New Roman" w:hAnsi="Times New Roman" w:cs="Times New Roman"/>
          <w:b/>
          <w:bCs/>
          <w:sz w:val="48"/>
          <w:szCs w:val="48"/>
        </w:rPr>
      </w:pPr>
      <w:r w:rsidRPr="007D009C">
        <w:rPr>
          <w:rFonts w:ascii="Times New Roman" w:hAnsi="Times New Roman" w:cs="Times New Roman"/>
          <w:b/>
          <w:bCs/>
          <w:sz w:val="48"/>
          <w:szCs w:val="48"/>
        </w:rPr>
        <w:t>*Programme: BSc (Hons) Health and Social Work.</w:t>
      </w:r>
    </w:p>
    <w:p w14:paraId="2D8ADF70" w14:textId="77777777" w:rsidR="005E1E0C" w:rsidRPr="007D009C" w:rsidRDefault="005E1E0C" w:rsidP="006B7324">
      <w:pPr>
        <w:spacing w:line="360" w:lineRule="auto"/>
        <w:jc w:val="both"/>
        <w:rPr>
          <w:rFonts w:ascii="Times New Roman" w:hAnsi="Times New Roman" w:cs="Times New Roman"/>
          <w:b/>
          <w:bCs/>
          <w:i/>
          <w:iCs/>
          <w:sz w:val="48"/>
          <w:szCs w:val="48"/>
        </w:rPr>
      </w:pPr>
      <w:r w:rsidRPr="007D009C">
        <w:rPr>
          <w:rFonts w:ascii="Times New Roman" w:hAnsi="Times New Roman" w:cs="Times New Roman"/>
          <w:b/>
          <w:bCs/>
          <w:i/>
          <w:iCs/>
          <w:sz w:val="48"/>
          <w:szCs w:val="48"/>
        </w:rPr>
        <w:t>*Module: Digital Transformation in Health and Care Professions -(BMHP6026).</w:t>
      </w:r>
    </w:p>
    <w:p w14:paraId="43AA9F02" w14:textId="77777777" w:rsidR="005E1E0C" w:rsidRPr="007D009C" w:rsidRDefault="005E1E0C" w:rsidP="006B7324">
      <w:pPr>
        <w:spacing w:line="360" w:lineRule="auto"/>
        <w:jc w:val="both"/>
        <w:rPr>
          <w:rFonts w:ascii="Times New Roman" w:hAnsi="Times New Roman" w:cs="Times New Roman"/>
          <w:b/>
          <w:bCs/>
          <w:sz w:val="48"/>
          <w:szCs w:val="48"/>
        </w:rPr>
      </w:pPr>
      <w:r w:rsidRPr="007D009C">
        <w:rPr>
          <w:rFonts w:ascii="Times New Roman" w:hAnsi="Times New Roman" w:cs="Times New Roman"/>
          <w:b/>
          <w:bCs/>
          <w:sz w:val="48"/>
          <w:szCs w:val="48"/>
        </w:rPr>
        <w:t>*Topic: Component 1, Written report.</w:t>
      </w:r>
    </w:p>
    <w:p w14:paraId="03A2E8F8" w14:textId="3B931E82" w:rsidR="005E1E0C" w:rsidRPr="007D009C" w:rsidRDefault="005E1E0C" w:rsidP="006B7324">
      <w:pPr>
        <w:spacing w:line="360" w:lineRule="auto"/>
        <w:jc w:val="both"/>
        <w:rPr>
          <w:rFonts w:ascii="Times New Roman" w:hAnsi="Times New Roman" w:cs="Times New Roman"/>
          <w:b/>
          <w:bCs/>
          <w:i/>
          <w:iCs/>
          <w:sz w:val="56"/>
          <w:szCs w:val="56"/>
        </w:rPr>
      </w:pPr>
      <w:r w:rsidRPr="007D009C">
        <w:rPr>
          <w:rFonts w:ascii="Times New Roman" w:hAnsi="Times New Roman" w:cs="Times New Roman"/>
          <w:b/>
          <w:bCs/>
          <w:i/>
          <w:iCs/>
          <w:sz w:val="56"/>
          <w:szCs w:val="56"/>
        </w:rPr>
        <w:t xml:space="preserve">Tutor: </w:t>
      </w:r>
      <w:r w:rsidR="00482BED" w:rsidRPr="007D009C">
        <w:rPr>
          <w:rFonts w:ascii="Times New Roman" w:hAnsi="Times New Roman" w:cs="Times New Roman"/>
          <w:b/>
          <w:bCs/>
          <w:i/>
          <w:iCs/>
          <w:sz w:val="56"/>
          <w:szCs w:val="56"/>
        </w:rPr>
        <w:t>Miss</w:t>
      </w:r>
      <w:r w:rsidRPr="007D009C">
        <w:rPr>
          <w:rFonts w:ascii="Times New Roman" w:hAnsi="Times New Roman" w:cs="Times New Roman"/>
          <w:b/>
          <w:bCs/>
          <w:i/>
          <w:iCs/>
          <w:sz w:val="56"/>
          <w:szCs w:val="56"/>
        </w:rPr>
        <w:t xml:space="preserve"> Dr. Zakiyyah Ahmed</w:t>
      </w:r>
    </w:p>
    <w:p w14:paraId="1BD03262" w14:textId="77777777" w:rsidR="005E1E0C" w:rsidRPr="007D009C" w:rsidRDefault="005E1E0C" w:rsidP="006B7324">
      <w:pPr>
        <w:spacing w:line="360" w:lineRule="auto"/>
        <w:jc w:val="both"/>
        <w:rPr>
          <w:rFonts w:ascii="Times New Roman" w:hAnsi="Times New Roman" w:cs="Times New Roman"/>
          <w:b/>
          <w:bCs/>
          <w:sz w:val="48"/>
          <w:szCs w:val="48"/>
        </w:rPr>
      </w:pPr>
      <w:r w:rsidRPr="007D009C">
        <w:rPr>
          <w:rFonts w:ascii="Times New Roman" w:hAnsi="Times New Roman" w:cs="Times New Roman"/>
          <w:b/>
          <w:bCs/>
          <w:sz w:val="48"/>
          <w:szCs w:val="48"/>
        </w:rPr>
        <w:t>Student: Marian Gherasim Geamanu -2310122.</w:t>
      </w:r>
    </w:p>
    <w:p w14:paraId="1D29AD99" w14:textId="77777777" w:rsidR="005E1E0C" w:rsidRPr="007D009C" w:rsidRDefault="005E1E0C" w:rsidP="006B7324">
      <w:pPr>
        <w:spacing w:line="360" w:lineRule="auto"/>
        <w:jc w:val="both"/>
        <w:rPr>
          <w:rFonts w:ascii="Times New Roman" w:hAnsi="Times New Roman" w:cs="Times New Roman"/>
          <w:b/>
          <w:bCs/>
          <w:sz w:val="48"/>
          <w:szCs w:val="48"/>
        </w:rPr>
      </w:pPr>
    </w:p>
    <w:p w14:paraId="4454B42A" w14:textId="77777777" w:rsidR="005B227E" w:rsidRPr="007D009C" w:rsidRDefault="005B227E" w:rsidP="00EE660A">
      <w:pPr>
        <w:spacing w:line="360" w:lineRule="auto"/>
        <w:jc w:val="both"/>
        <w:rPr>
          <w:rFonts w:ascii="Arial" w:hAnsi="Arial" w:cs="Arial"/>
        </w:rPr>
      </w:pPr>
    </w:p>
    <w:p w14:paraId="1289A2FF" w14:textId="77777777" w:rsidR="00FE558B" w:rsidRPr="007D009C" w:rsidRDefault="00FE558B" w:rsidP="00EE660A">
      <w:pPr>
        <w:spacing w:line="360" w:lineRule="auto"/>
        <w:jc w:val="both"/>
        <w:rPr>
          <w:rFonts w:ascii="Arial" w:hAnsi="Arial" w:cs="Arial"/>
          <w:u w:val="single"/>
        </w:rPr>
      </w:pPr>
    </w:p>
    <w:p w14:paraId="28E80F8B" w14:textId="77777777" w:rsidR="00CB4CE1" w:rsidRPr="007D009C" w:rsidRDefault="00CB4CE1" w:rsidP="00EE660A">
      <w:pPr>
        <w:spacing w:line="360" w:lineRule="auto"/>
        <w:jc w:val="both"/>
        <w:rPr>
          <w:rFonts w:ascii="Arial" w:hAnsi="Arial" w:cs="Arial"/>
          <w:b/>
          <w:bCs/>
          <w:u w:val="single"/>
        </w:rPr>
      </w:pPr>
    </w:p>
    <w:p w14:paraId="14715FF5" w14:textId="77777777" w:rsidR="00CB4CE1" w:rsidRPr="007D009C" w:rsidRDefault="00CB4CE1" w:rsidP="00EE660A">
      <w:pPr>
        <w:spacing w:line="360" w:lineRule="auto"/>
        <w:jc w:val="both"/>
        <w:rPr>
          <w:rFonts w:ascii="Arial" w:hAnsi="Arial" w:cs="Arial"/>
          <w:b/>
          <w:bCs/>
          <w:u w:val="single"/>
        </w:rPr>
      </w:pPr>
    </w:p>
    <w:p w14:paraId="74488A18" w14:textId="77777777" w:rsidR="00CB4CE1" w:rsidRPr="007D009C" w:rsidRDefault="00CB4CE1" w:rsidP="00EE660A">
      <w:pPr>
        <w:spacing w:line="360" w:lineRule="auto"/>
        <w:jc w:val="both"/>
        <w:rPr>
          <w:rFonts w:ascii="Arial" w:hAnsi="Arial" w:cs="Arial"/>
          <w:b/>
          <w:bCs/>
          <w:u w:val="single"/>
        </w:rPr>
      </w:pPr>
    </w:p>
    <w:p w14:paraId="33A9EF01" w14:textId="77777777" w:rsidR="00CB4CE1" w:rsidRPr="007D009C" w:rsidRDefault="00CB4CE1" w:rsidP="00EE660A">
      <w:pPr>
        <w:spacing w:line="360" w:lineRule="auto"/>
        <w:jc w:val="both"/>
        <w:rPr>
          <w:rFonts w:ascii="Arial" w:hAnsi="Arial" w:cs="Arial"/>
          <w:b/>
          <w:bCs/>
          <w:u w:val="single"/>
        </w:rPr>
      </w:pPr>
    </w:p>
    <w:p w14:paraId="43534D87" w14:textId="77777777" w:rsidR="00136B53" w:rsidRPr="005A56DE" w:rsidRDefault="00136B53" w:rsidP="005A56DE">
      <w:pPr>
        <w:spacing w:line="360" w:lineRule="auto"/>
        <w:jc w:val="both"/>
        <w:rPr>
          <w:rFonts w:ascii="Arial" w:hAnsi="Arial" w:cs="Arial"/>
          <w:b/>
          <w:bCs/>
        </w:rPr>
      </w:pPr>
      <w:r w:rsidRPr="005A56DE">
        <w:rPr>
          <w:rFonts w:ascii="Arial" w:hAnsi="Arial" w:cs="Arial"/>
          <w:b/>
          <w:bCs/>
          <w:u w:val="single"/>
        </w:rPr>
        <w:lastRenderedPageBreak/>
        <w:t>Introduction</w:t>
      </w:r>
      <w:r w:rsidRPr="005A56DE">
        <w:rPr>
          <w:rFonts w:ascii="Arial" w:hAnsi="Arial" w:cs="Arial"/>
          <w:b/>
          <w:bCs/>
        </w:rPr>
        <w:t>.</w:t>
      </w:r>
    </w:p>
    <w:p w14:paraId="6DD204F7" w14:textId="77777777" w:rsidR="00136B53" w:rsidRDefault="00136B53" w:rsidP="005A56DE">
      <w:pPr>
        <w:spacing w:line="360" w:lineRule="auto"/>
        <w:jc w:val="both"/>
        <w:rPr>
          <w:rFonts w:ascii="Arial" w:hAnsi="Arial" w:cs="Arial"/>
        </w:rPr>
      </w:pPr>
      <w:r w:rsidRPr="005A56DE">
        <w:rPr>
          <w:rFonts w:ascii="Arial" w:hAnsi="Arial" w:cs="Arial"/>
        </w:rPr>
        <w:t>This innovation concept report focuses on the existence and characteristics of a medical device for personal use; a system designed for continuous monitoring of blood glucose levels. The device in question is part of the "FreeStyle Libre 3 Continuous Glucose Monitoring System (Reading Kit)", together with the corresponding application.</w:t>
      </w:r>
    </w:p>
    <w:p w14:paraId="5F9B1DE0" w14:textId="77777777" w:rsidR="00B07774" w:rsidRDefault="00B07774" w:rsidP="005B208E">
      <w:pPr>
        <w:spacing w:line="360" w:lineRule="auto"/>
        <w:jc w:val="both"/>
        <w:rPr>
          <w:rFonts w:ascii="Arial" w:hAnsi="Arial" w:cs="Arial"/>
        </w:rPr>
      </w:pPr>
      <w:r>
        <w:rPr>
          <w:rFonts w:ascii="Arial" w:hAnsi="Arial" w:cs="Arial"/>
        </w:rPr>
        <w:t xml:space="preserve">According to the existing data provided by "Verdict Medical Devices", the year in which the Freestyle Libre patent began is 2014 (Verdict Medical Devices, 2016). </w:t>
      </w:r>
    </w:p>
    <w:p w14:paraId="73C33FB5" w14:textId="77777777" w:rsidR="00337D3D" w:rsidRDefault="00D939E4" w:rsidP="005A56DE">
      <w:pPr>
        <w:spacing w:line="360" w:lineRule="auto"/>
        <w:jc w:val="both"/>
        <w:rPr>
          <w:rFonts w:ascii="Arial" w:hAnsi="Arial" w:cs="Arial"/>
        </w:rPr>
      </w:pPr>
      <w:r w:rsidRPr="00D939E4">
        <w:rPr>
          <w:rFonts w:ascii="Arial" w:hAnsi="Arial" w:cs="Arial"/>
        </w:rPr>
        <w:t>But this is the initial version of the product that was later developed in the current version, namely Freestyle Libre 3 and which, in the United Kingdom, was introduced in 2017 (Crabtree et al., 2022).</w:t>
      </w:r>
    </w:p>
    <w:p w14:paraId="2D15582A" w14:textId="0AE7A575" w:rsidR="00136B53" w:rsidRPr="005A56DE" w:rsidRDefault="00136B53" w:rsidP="005A56DE">
      <w:pPr>
        <w:spacing w:line="360" w:lineRule="auto"/>
        <w:jc w:val="both"/>
        <w:rPr>
          <w:rFonts w:ascii="Arial" w:hAnsi="Arial" w:cs="Arial"/>
        </w:rPr>
      </w:pPr>
      <w:r w:rsidRPr="005A56DE">
        <w:rPr>
          <w:rFonts w:ascii="Arial" w:hAnsi="Arial" w:cs="Arial"/>
        </w:rPr>
        <w:t>According to the National Institute for Health and Care Excellence (NICE), the "Freestyle Libre 3 Continuous Glucose Monitoring System (Reader Kit)" is an innovative, approved British device/system developed over the past decade. The Freestyle Libre blood glucose monitoring system measures glucose levels in the interstitial fluid in people with diabetes (NICE, 2017).</w:t>
      </w:r>
    </w:p>
    <w:p w14:paraId="26E41468" w14:textId="77777777" w:rsidR="00136B53" w:rsidRDefault="00136B53" w:rsidP="005A56DE">
      <w:pPr>
        <w:spacing w:line="360" w:lineRule="auto"/>
        <w:jc w:val="both"/>
        <w:rPr>
          <w:rFonts w:ascii="Arial" w:hAnsi="Arial" w:cs="Arial"/>
        </w:rPr>
      </w:pPr>
      <w:r w:rsidRPr="005A56DE">
        <w:rPr>
          <w:rFonts w:ascii="Arial" w:hAnsi="Arial" w:cs="Arial"/>
        </w:rPr>
        <w:t>It is a personal, stand-alone system with proven utility in insulin-treated diabetes patients (NICE, 2017).</w:t>
      </w:r>
    </w:p>
    <w:p w14:paraId="63C2AFF9" w14:textId="09D96980" w:rsidR="00783B6F" w:rsidRDefault="00783B6F" w:rsidP="005A56DE">
      <w:pPr>
        <w:spacing w:line="360" w:lineRule="auto"/>
        <w:jc w:val="both"/>
        <w:rPr>
          <w:rFonts w:ascii="Arial" w:hAnsi="Arial" w:cs="Arial"/>
        </w:rPr>
      </w:pPr>
      <w:r w:rsidRPr="00783B6F">
        <w:rPr>
          <w:rFonts w:ascii="Arial" w:hAnsi="Arial" w:cs="Arial"/>
        </w:rPr>
        <w:t xml:space="preserve">The comprehensive scientific specifications for a personal, stand-alone, </w:t>
      </w:r>
      <w:r w:rsidRPr="009E2D2E">
        <w:rPr>
          <w:rFonts w:ascii="Arial" w:hAnsi="Arial" w:cs="Arial"/>
          <w:i/>
          <w:iCs/>
        </w:rPr>
        <w:t xml:space="preserve">and innovative medical system/device </w:t>
      </w:r>
      <w:r w:rsidRPr="00783B6F">
        <w:rPr>
          <w:rFonts w:ascii="Arial" w:hAnsi="Arial" w:cs="Arial"/>
        </w:rPr>
        <w:t>are detailed in a document from the Medicines and Healthcare products Regulatory Agency (2023).</w:t>
      </w:r>
    </w:p>
    <w:p w14:paraId="3B751D4E" w14:textId="77777777" w:rsidR="00DD55BD" w:rsidRPr="00DD55BD" w:rsidRDefault="00DD55BD" w:rsidP="00DD55BD">
      <w:pPr>
        <w:spacing w:line="360" w:lineRule="auto"/>
        <w:jc w:val="both"/>
        <w:rPr>
          <w:rFonts w:ascii="Arial" w:hAnsi="Arial" w:cs="Arial"/>
        </w:rPr>
      </w:pPr>
      <w:r w:rsidRPr="00DD55BD">
        <w:rPr>
          <w:rFonts w:ascii="Arial" w:hAnsi="Arial" w:cs="Arial"/>
        </w:rPr>
        <w:t>The following provisions are established to define medical devices, their function, and the scope of contexts in which their use is authorised, in accordance with the Medicines and Medical Devices Act 2021, Chapter 3, which went into effect in February 2021.</w:t>
      </w:r>
    </w:p>
    <w:p w14:paraId="2EDB0B08" w14:textId="68CD20DE" w:rsidR="00DD55BD" w:rsidRDefault="00DD55BD" w:rsidP="00DD55BD">
      <w:pPr>
        <w:spacing w:line="360" w:lineRule="auto"/>
        <w:jc w:val="both"/>
        <w:rPr>
          <w:rFonts w:ascii="Arial" w:hAnsi="Arial" w:cs="Arial"/>
        </w:rPr>
      </w:pPr>
      <w:r w:rsidRPr="00DD55BD">
        <w:rPr>
          <w:rFonts w:ascii="Arial" w:hAnsi="Arial" w:cs="Arial"/>
        </w:rPr>
        <w:t>The Commissioner for Patient Safety is also established under this law to oversee the enforcement of regulations and health and safety protections in relation to medical devices and medicines for human use. Furthermore, the Commissioner is authorised to amend or supplement relevant legislation</w:t>
      </w:r>
      <w:r w:rsidR="002D5613">
        <w:rPr>
          <w:rFonts w:ascii="Arial" w:hAnsi="Arial" w:cs="Arial"/>
        </w:rPr>
        <w:t xml:space="preserve"> </w:t>
      </w:r>
      <w:r w:rsidR="002D5613" w:rsidRPr="002D5613">
        <w:rPr>
          <w:rFonts w:ascii="Arial" w:hAnsi="Arial" w:cs="Arial"/>
        </w:rPr>
        <w:t>(Legislation.gov.uk, 2021).</w:t>
      </w:r>
    </w:p>
    <w:p w14:paraId="02210696" w14:textId="30F7AA87" w:rsidR="00252370" w:rsidRPr="005A56DE" w:rsidRDefault="00252370" w:rsidP="00DD55BD">
      <w:pPr>
        <w:spacing w:line="360" w:lineRule="auto"/>
        <w:jc w:val="both"/>
        <w:rPr>
          <w:rFonts w:ascii="Arial" w:hAnsi="Arial" w:cs="Arial"/>
        </w:rPr>
      </w:pPr>
      <w:r w:rsidRPr="00252370">
        <w:rPr>
          <w:rFonts w:ascii="Arial" w:hAnsi="Arial" w:cs="Arial"/>
        </w:rPr>
        <w:t>Perhaps it would be good in this section of the debate to provide a brief overview of what diabetes is and what its key ramifications are in people's lives.</w:t>
      </w:r>
    </w:p>
    <w:p w14:paraId="3683E529" w14:textId="77777777" w:rsidR="001D2C82" w:rsidRPr="005A56DE" w:rsidRDefault="001D2C82" w:rsidP="005A56DE">
      <w:pPr>
        <w:spacing w:line="360" w:lineRule="auto"/>
        <w:jc w:val="both"/>
        <w:rPr>
          <w:rFonts w:ascii="Arial" w:hAnsi="Arial" w:cs="Arial"/>
        </w:rPr>
      </w:pPr>
      <w:r w:rsidRPr="005A56DE">
        <w:rPr>
          <w:rFonts w:ascii="Arial" w:hAnsi="Arial" w:cs="Arial"/>
        </w:rPr>
        <w:t xml:space="preserve">Diabetes, this very widespread condition in modern society, has the characteristic of causing blood glucose levels to frequently reach much higher values than normal (NHS, 2023). </w:t>
      </w:r>
    </w:p>
    <w:p w14:paraId="7CFB1FD8" w14:textId="77777777" w:rsidR="001D2C82" w:rsidRPr="005A56DE" w:rsidRDefault="001D2C82" w:rsidP="005A56DE">
      <w:pPr>
        <w:spacing w:line="360" w:lineRule="auto"/>
        <w:jc w:val="both"/>
        <w:rPr>
          <w:rFonts w:ascii="Arial" w:hAnsi="Arial" w:cs="Arial"/>
        </w:rPr>
      </w:pPr>
      <w:r w:rsidRPr="005A56DE">
        <w:rPr>
          <w:rFonts w:ascii="Arial" w:hAnsi="Arial" w:cs="Arial"/>
        </w:rPr>
        <w:lastRenderedPageBreak/>
        <w:t>It is of three types (type 1, type 2 and gestational diabetes), and the most common symptoms of diabetes are: continuous feeling of thirst, chronic fatigue, the need to urinate often and a phenomenon of decreased body mass (National Health Service, 2025).</w:t>
      </w:r>
    </w:p>
    <w:p w14:paraId="4901AC63" w14:textId="10CD908A" w:rsidR="001D2C82" w:rsidRPr="005A56DE" w:rsidRDefault="001D2C82" w:rsidP="005A56DE">
      <w:pPr>
        <w:spacing w:line="360" w:lineRule="auto"/>
        <w:jc w:val="both"/>
        <w:rPr>
          <w:rFonts w:ascii="Arial" w:hAnsi="Arial" w:cs="Arial"/>
        </w:rPr>
      </w:pPr>
      <w:r w:rsidRPr="005A56DE">
        <w:rPr>
          <w:rFonts w:ascii="Arial" w:hAnsi="Arial" w:cs="Arial"/>
        </w:rPr>
        <w:t xml:space="preserve">The complications that poor </w:t>
      </w:r>
      <w:r w:rsidR="00656F81" w:rsidRPr="005A56DE">
        <w:rPr>
          <w:rFonts w:ascii="Arial" w:hAnsi="Arial" w:cs="Arial"/>
        </w:rPr>
        <w:t>hyperglycaemia</w:t>
      </w:r>
      <w:r w:rsidRPr="005A56DE">
        <w:rPr>
          <w:rFonts w:ascii="Arial" w:hAnsi="Arial" w:cs="Arial"/>
        </w:rPr>
        <w:t xml:space="preserve"> control can generate are multiple and quite severe: diabetic retinopathy, diabetic nephropathy, diabetic neuropathy, macrovascular disease, cardiomyopathy, hepatic steatosis associated with metabolic dysfunction and lower limb problems (MSD Manuals, 2025).</w:t>
      </w:r>
    </w:p>
    <w:p w14:paraId="3D723222" w14:textId="77777777" w:rsidR="006D0A0B" w:rsidRPr="005A56DE" w:rsidRDefault="006D0A0B" w:rsidP="005A56DE">
      <w:pPr>
        <w:spacing w:line="360" w:lineRule="auto"/>
        <w:jc w:val="both"/>
        <w:rPr>
          <w:rFonts w:ascii="Arial" w:hAnsi="Arial" w:cs="Arial"/>
        </w:rPr>
      </w:pPr>
      <w:r w:rsidRPr="005A56DE">
        <w:rPr>
          <w:rFonts w:ascii="Arial" w:hAnsi="Arial" w:cs="Arial"/>
        </w:rPr>
        <w:t>To enhance the value of the Freestyle Libre® platform, three electronic products were developed: a cloud-based diabetes management system (LibreView®) and two mobile medical applications (Freestyle, LibreLink® and LibreLinkUp®).  A mobile device capable of near-field communication (NFC) with the companion LibreLink® app can scan the sensor instead of using the reader (Molfetta et al., 2025).</w:t>
      </w:r>
    </w:p>
    <w:p w14:paraId="60FA1E83" w14:textId="77777777" w:rsidR="006D0A0B" w:rsidRPr="005A56DE" w:rsidRDefault="006D0A0B" w:rsidP="005A56DE">
      <w:pPr>
        <w:spacing w:line="360" w:lineRule="auto"/>
        <w:jc w:val="both"/>
        <w:rPr>
          <w:rFonts w:ascii="Arial" w:hAnsi="Arial" w:cs="Arial"/>
          <w:b/>
          <w:bCs/>
          <w:i/>
          <w:iCs/>
          <w:highlight w:val="magenta"/>
        </w:rPr>
      </w:pPr>
      <w:r w:rsidRPr="005A56DE">
        <w:rPr>
          <w:rFonts w:ascii="Arial" w:hAnsi="Arial" w:cs="Arial"/>
        </w:rPr>
        <w:t>LibreView® can also assign data in near real-time with the LibreLinkUp® app, making it easier for empowered caregivers to remotely review the scanning activity of their chargers.</w:t>
      </w:r>
    </w:p>
    <w:p w14:paraId="76717176" w14:textId="77777777" w:rsidR="006D0A0B" w:rsidRPr="005A56DE" w:rsidRDefault="006D0A0B" w:rsidP="005A56DE">
      <w:pPr>
        <w:spacing w:line="360" w:lineRule="auto"/>
        <w:jc w:val="both"/>
        <w:rPr>
          <w:rFonts w:ascii="Arial" w:hAnsi="Arial" w:cs="Arial"/>
        </w:rPr>
      </w:pPr>
      <w:r w:rsidRPr="005A56DE">
        <w:rPr>
          <w:rFonts w:ascii="Arial" w:hAnsi="Arial" w:cs="Arial"/>
        </w:rPr>
        <w:t>The manufacturer and license holder of the device is: "Abbott Diabetes Care Ltd.", UK (Abbott Diabetes Care Ltd., 2023).</w:t>
      </w:r>
    </w:p>
    <w:p w14:paraId="791AAEF4" w14:textId="77777777" w:rsidR="006D0A0B" w:rsidRPr="005A56DE" w:rsidRDefault="006D0A0B" w:rsidP="005A56DE">
      <w:pPr>
        <w:spacing w:line="360" w:lineRule="auto"/>
        <w:jc w:val="both"/>
        <w:rPr>
          <w:rFonts w:ascii="Arial" w:hAnsi="Arial" w:cs="Arial"/>
        </w:rPr>
      </w:pPr>
      <w:r w:rsidRPr="005A56DE">
        <w:rPr>
          <w:rFonts w:ascii="Arial" w:hAnsi="Arial" w:cs="Arial"/>
        </w:rPr>
        <w:t>I would tend to say that, to a significant extent, any assessment or analysis of the context falls within the spectrum of importance: 'Digital Strategy for Health and Social Care', United Kingdom.</w:t>
      </w:r>
    </w:p>
    <w:p w14:paraId="0FB6C6D9" w14:textId="77777777" w:rsidR="006D0A0B" w:rsidRPr="005A56DE" w:rsidRDefault="006D0A0B" w:rsidP="005A56DE">
      <w:pPr>
        <w:spacing w:line="360" w:lineRule="auto"/>
        <w:jc w:val="both"/>
        <w:rPr>
          <w:rFonts w:ascii="Arial" w:hAnsi="Arial" w:cs="Arial"/>
        </w:rPr>
      </w:pPr>
      <w:r w:rsidRPr="005A56DE">
        <w:rPr>
          <w:rFonts w:ascii="Arial" w:hAnsi="Arial" w:cs="Arial"/>
        </w:rPr>
        <w:t>This national strategy aimed to transform health and care services through digitalization and high-performance technologies, presenting a vision for a coherent and interactive system that facilitates collaborative action (NHS England, 2024).</w:t>
      </w:r>
    </w:p>
    <w:p w14:paraId="71F71E36" w14:textId="77777777" w:rsidR="006D0A0B" w:rsidRPr="005A56DE" w:rsidRDefault="006D0A0B" w:rsidP="005A56DE">
      <w:pPr>
        <w:spacing w:line="360" w:lineRule="auto"/>
        <w:jc w:val="both"/>
        <w:rPr>
          <w:rFonts w:ascii="Arial" w:hAnsi="Arial" w:cs="Arial"/>
        </w:rPr>
      </w:pPr>
      <w:r w:rsidRPr="005A56DE">
        <w:rPr>
          <w:rFonts w:ascii="Arial" w:hAnsi="Arial" w:cs="Arial"/>
        </w:rPr>
        <w:t>According to the UK government's initiative, "a brighter future comes as a consequence of the implementation of a whole stream of innovative technologies, which develop and spread rapidly in the health and social care system" (Uwtsd.ac.uk, 2025).</w:t>
      </w:r>
    </w:p>
    <w:p w14:paraId="304F0457" w14:textId="77777777" w:rsidR="006D0A0B" w:rsidRPr="005A56DE" w:rsidRDefault="006D0A0B" w:rsidP="005A56DE">
      <w:pPr>
        <w:spacing w:line="360" w:lineRule="auto"/>
        <w:jc w:val="both"/>
        <w:rPr>
          <w:rFonts w:ascii="Arial" w:hAnsi="Arial" w:cs="Arial"/>
        </w:rPr>
      </w:pPr>
      <w:r w:rsidRPr="005A56DE">
        <w:rPr>
          <w:rFonts w:ascii="Arial" w:hAnsi="Arial" w:cs="Arial"/>
        </w:rPr>
        <w:t>And this technological progress is based on two fundamental pillars of action: namely through a correlation of projects to systematize research and development partnerships and, at the same time, with the acquisition of the most advanced and appropriate technologies in the field of health and care (Uwtsd.ac.uk, 2025).</w:t>
      </w:r>
    </w:p>
    <w:p w14:paraId="626647DC" w14:textId="77777777" w:rsidR="006D0A0B" w:rsidRPr="005A56DE" w:rsidRDefault="006D0A0B" w:rsidP="005A56DE">
      <w:pPr>
        <w:spacing w:line="360" w:lineRule="auto"/>
        <w:jc w:val="both"/>
        <w:rPr>
          <w:rFonts w:ascii="Arial" w:hAnsi="Arial" w:cs="Arial"/>
        </w:rPr>
      </w:pPr>
      <w:r w:rsidRPr="005A56DE">
        <w:rPr>
          <w:rFonts w:ascii="Arial" w:hAnsi="Arial" w:cs="Arial"/>
        </w:rPr>
        <w:t>As an end in itself, the concept of supporting a healthy and independent life stands out.</w:t>
      </w:r>
    </w:p>
    <w:p w14:paraId="08DF9CFD" w14:textId="0071B146" w:rsidR="006D0A0B" w:rsidRPr="005A56DE" w:rsidRDefault="006D0A0B" w:rsidP="005A56DE">
      <w:pPr>
        <w:spacing w:line="360" w:lineRule="auto"/>
        <w:jc w:val="both"/>
        <w:rPr>
          <w:rFonts w:ascii="Arial" w:hAnsi="Arial" w:cs="Arial"/>
        </w:rPr>
      </w:pPr>
      <w:r w:rsidRPr="005A56DE">
        <w:rPr>
          <w:rFonts w:ascii="Arial" w:hAnsi="Arial" w:cs="Arial"/>
        </w:rPr>
        <w:t xml:space="preserve">And all these basic ideas, </w:t>
      </w:r>
      <w:r w:rsidR="00656F81" w:rsidRPr="005A56DE">
        <w:rPr>
          <w:rFonts w:ascii="Arial" w:hAnsi="Arial" w:cs="Arial"/>
        </w:rPr>
        <w:t>analysed</w:t>
      </w:r>
      <w:r w:rsidRPr="005A56DE">
        <w:rPr>
          <w:rFonts w:ascii="Arial" w:hAnsi="Arial" w:cs="Arial"/>
        </w:rPr>
        <w:t xml:space="preserve"> in an even broader spectrum; respectively, as transformations on a global scale, are found in what is entitled: Industrial Revolution 4.0. </w:t>
      </w:r>
      <w:bookmarkStart w:id="0" w:name="_Hlk211769308"/>
    </w:p>
    <w:p w14:paraId="556B4157" w14:textId="27DEA4A4" w:rsidR="00CC4843" w:rsidRDefault="006D0A0B" w:rsidP="005A56DE">
      <w:pPr>
        <w:spacing w:line="360" w:lineRule="auto"/>
        <w:jc w:val="both"/>
        <w:rPr>
          <w:rFonts w:ascii="Arial" w:hAnsi="Arial" w:cs="Arial"/>
          <w:b/>
          <w:bCs/>
          <w:u w:val="single"/>
        </w:rPr>
      </w:pPr>
      <w:r w:rsidRPr="005A56DE">
        <w:rPr>
          <w:rFonts w:ascii="Arial" w:hAnsi="Arial" w:cs="Arial"/>
        </w:rPr>
        <w:lastRenderedPageBreak/>
        <w:t>Health 4.0 as part of the fourth industrial revolution, brings the contribution of a vast set of benefits/modernizations in diagnosis, monitoring, treatment, planning/smart decisions (Kotzias et al., 2022).</w:t>
      </w:r>
      <w:bookmarkEnd w:id="0"/>
    </w:p>
    <w:p w14:paraId="59CB03E0" w14:textId="7FF0D6BE" w:rsidR="0023589A" w:rsidRPr="005A56DE" w:rsidRDefault="0023589A" w:rsidP="005A56DE">
      <w:pPr>
        <w:spacing w:line="360" w:lineRule="auto"/>
        <w:jc w:val="both"/>
        <w:rPr>
          <w:rFonts w:ascii="Arial" w:hAnsi="Arial" w:cs="Arial"/>
        </w:rPr>
      </w:pPr>
      <w:r w:rsidRPr="005A56DE">
        <w:rPr>
          <w:rFonts w:ascii="Arial" w:hAnsi="Arial" w:cs="Arial"/>
          <w:b/>
          <w:bCs/>
          <w:u w:val="single"/>
        </w:rPr>
        <w:t>What are the main features</w:t>
      </w:r>
      <w:r w:rsidRPr="005A56DE">
        <w:rPr>
          <w:rFonts w:ascii="Arial" w:hAnsi="Arial" w:cs="Arial"/>
        </w:rPr>
        <w:t xml:space="preserve"> of the medical device called "Freestyle Libre"? And what is meant by continuous glucose monitor?</w:t>
      </w:r>
    </w:p>
    <w:p w14:paraId="5C608450" w14:textId="77777777" w:rsidR="0023589A" w:rsidRPr="005A56DE" w:rsidRDefault="0023589A" w:rsidP="005A56DE">
      <w:pPr>
        <w:spacing w:line="360" w:lineRule="auto"/>
        <w:jc w:val="both"/>
        <w:rPr>
          <w:rFonts w:ascii="Arial" w:hAnsi="Arial" w:cs="Arial"/>
        </w:rPr>
      </w:pPr>
      <w:r w:rsidRPr="005A56DE">
        <w:rPr>
          <w:rFonts w:ascii="Arial" w:hAnsi="Arial" w:cs="Arial"/>
        </w:rPr>
        <w:t>A continuous glucose monitor is a sensor that attaches to the skin on your arm and is an integral part of the Freestyle Libre system. This medical-grade system makes it easy to check your blood glucose levels without the need for that classic and invasive finger-pricking method to collect the patient's blood (Diabetes UK, 2025).</w:t>
      </w:r>
    </w:p>
    <w:p w14:paraId="7DC0C607" w14:textId="77777777" w:rsidR="0023589A" w:rsidRPr="005A56DE" w:rsidRDefault="0023589A" w:rsidP="005A56DE">
      <w:pPr>
        <w:spacing w:line="360" w:lineRule="auto"/>
        <w:jc w:val="both"/>
        <w:rPr>
          <w:rFonts w:ascii="Arial" w:hAnsi="Arial" w:cs="Arial"/>
        </w:rPr>
      </w:pPr>
      <w:r w:rsidRPr="005A56DE">
        <w:rPr>
          <w:rFonts w:ascii="Arial" w:hAnsi="Arial" w:cs="Arial"/>
        </w:rPr>
        <w:t>The following are certainly the positive features:</w:t>
      </w:r>
    </w:p>
    <w:p w14:paraId="6779F9FE"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In terms of size, it should be pointed out that this sensor is no larger than a two-pound coin,</w:t>
      </w:r>
    </w:p>
    <w:p w14:paraId="4D78846D"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It is designed/manufactured in such a way that it can remain attached to the body for up to 14 days,</w:t>
      </w:r>
    </w:p>
    <w:p w14:paraId="237D2CCE"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Does not require finger prick calibration - eliminates painful finger required for calibration,</w:t>
      </w:r>
    </w:p>
    <w:p w14:paraId="142CA132"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Exhibits proven water resistance - can be worn while bathing, showering, swimming,</w:t>
      </w:r>
    </w:p>
    <w:p w14:paraId="0F30C426"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The sensor can be applied directly by the patient with the help of an applicator that comes as standard equipment of the product,</w:t>
      </w:r>
    </w:p>
    <w:p w14:paraId="5CE19622" w14:textId="77777777" w:rsidR="0023589A" w:rsidRPr="005A56DE" w:rsidRDefault="0023589A" w:rsidP="00802836">
      <w:pPr>
        <w:pStyle w:val="Listparagraf"/>
        <w:numPr>
          <w:ilvl w:val="0"/>
          <w:numId w:val="16"/>
        </w:numPr>
        <w:spacing w:line="360" w:lineRule="auto"/>
        <w:jc w:val="both"/>
        <w:rPr>
          <w:rFonts w:ascii="Arial" w:hAnsi="Arial" w:cs="Arial"/>
        </w:rPr>
      </w:pPr>
      <w:r w:rsidRPr="005A56DE">
        <w:rPr>
          <w:rFonts w:ascii="Arial" w:hAnsi="Arial" w:cs="Arial"/>
        </w:rPr>
        <w:t>Automatically captures readings day and night (NHS England – London, 2018)</w:t>
      </w:r>
    </w:p>
    <w:p w14:paraId="55497642" w14:textId="77777777" w:rsidR="0023589A" w:rsidRPr="005A56DE" w:rsidRDefault="0023589A" w:rsidP="005A56DE">
      <w:pPr>
        <w:spacing w:line="360" w:lineRule="auto"/>
        <w:jc w:val="both"/>
        <w:rPr>
          <w:rFonts w:ascii="Arial" w:hAnsi="Arial" w:cs="Arial"/>
        </w:rPr>
      </w:pPr>
      <w:r w:rsidRPr="005A56DE">
        <w:rPr>
          <w:rFonts w:ascii="Arial" w:hAnsi="Arial" w:cs="Arial"/>
        </w:rPr>
        <w:t>These glucose level parameters are then directed to a mobile phone via the Bluetooth source or directly to the connected device, generically called a data reader, and via the related app (LibreLink), this information is stored and, when necessary, redirected to medical and care staff.</w:t>
      </w:r>
    </w:p>
    <w:p w14:paraId="7E4AAEFE" w14:textId="77777777" w:rsidR="0023589A" w:rsidRPr="005A56DE" w:rsidRDefault="0023589A" w:rsidP="005A56DE">
      <w:pPr>
        <w:spacing w:line="360" w:lineRule="auto"/>
        <w:jc w:val="both"/>
        <w:rPr>
          <w:rFonts w:ascii="Arial" w:hAnsi="Arial" w:cs="Arial"/>
        </w:rPr>
      </w:pPr>
      <w:r w:rsidRPr="005A56DE">
        <w:rPr>
          <w:rFonts w:ascii="Arial" w:hAnsi="Arial" w:cs="Arial"/>
        </w:rPr>
        <w:t xml:space="preserve">How does a continuous glucose monitor work? </w:t>
      </w:r>
    </w:p>
    <w:p w14:paraId="1228517E" w14:textId="77777777" w:rsidR="0023589A" w:rsidRPr="005A56DE" w:rsidRDefault="0023589A" w:rsidP="005A56DE">
      <w:pPr>
        <w:spacing w:line="360" w:lineRule="auto"/>
        <w:jc w:val="both"/>
        <w:rPr>
          <w:rFonts w:ascii="Arial" w:hAnsi="Arial" w:cs="Arial"/>
        </w:rPr>
      </w:pPr>
      <w:r w:rsidRPr="005A56DE">
        <w:rPr>
          <w:rFonts w:ascii="Arial" w:hAnsi="Arial" w:cs="Arial"/>
        </w:rPr>
        <w:t>The use of this system allows the patient to have up-to-date information both day and night, and this data can be shared in a timely manner with those professionals who take care of the health of the person affected by diabetes, so that they can always know the trends of increasing or decreasing glucose (Diabetes UK, 2025).</w:t>
      </w:r>
    </w:p>
    <w:p w14:paraId="317735DC" w14:textId="77777777" w:rsidR="0073541F" w:rsidRPr="005A56DE" w:rsidRDefault="0073541F" w:rsidP="005A56DE">
      <w:pPr>
        <w:spacing w:line="360" w:lineRule="auto"/>
        <w:jc w:val="both"/>
        <w:rPr>
          <w:rFonts w:ascii="Arial" w:hAnsi="Arial" w:cs="Arial"/>
        </w:rPr>
      </w:pPr>
      <w:r w:rsidRPr="005A56DE">
        <w:rPr>
          <w:rFonts w:ascii="Arial" w:hAnsi="Arial" w:cs="Arial"/>
        </w:rPr>
        <w:t>Why is it called flash glucose monitoring?</w:t>
      </w:r>
    </w:p>
    <w:p w14:paraId="4559FE3B" w14:textId="77777777" w:rsidR="0073541F" w:rsidRPr="005A56DE" w:rsidRDefault="0073541F" w:rsidP="005A56DE">
      <w:pPr>
        <w:spacing w:line="360" w:lineRule="auto"/>
        <w:jc w:val="both"/>
        <w:rPr>
          <w:rFonts w:ascii="Arial" w:hAnsi="Arial" w:cs="Arial"/>
        </w:rPr>
      </w:pPr>
      <w:r w:rsidRPr="005A56DE">
        <w:rPr>
          <w:rFonts w:ascii="Arial" w:hAnsi="Arial" w:cs="Arial"/>
        </w:rPr>
        <w:t>Whenever the glucose monitor sensor is scanned, this procedure is called: Flash glucose monitoring.</w:t>
      </w:r>
    </w:p>
    <w:p w14:paraId="287AF7F3" w14:textId="77777777" w:rsidR="0073541F" w:rsidRPr="005A56DE" w:rsidRDefault="0073541F" w:rsidP="005A56DE">
      <w:pPr>
        <w:spacing w:line="360" w:lineRule="auto"/>
        <w:jc w:val="both"/>
        <w:rPr>
          <w:rFonts w:ascii="Arial" w:hAnsi="Arial" w:cs="Arial"/>
        </w:rPr>
      </w:pPr>
      <w:r w:rsidRPr="005A56DE">
        <w:rPr>
          <w:rFonts w:ascii="Arial" w:hAnsi="Arial" w:cs="Arial"/>
        </w:rPr>
        <w:lastRenderedPageBreak/>
        <w:t>Unfortunately, not all production variants of this monitoring system benefit from this flash monitoring feature. Only the Freestyle Libre 2 PLUS is equipped with this operating function.</w:t>
      </w:r>
    </w:p>
    <w:p w14:paraId="28583D49" w14:textId="77777777" w:rsidR="00542808" w:rsidRDefault="0073541F" w:rsidP="005A56DE">
      <w:pPr>
        <w:spacing w:line="360" w:lineRule="auto"/>
        <w:jc w:val="both"/>
        <w:rPr>
          <w:rFonts w:ascii="Arial" w:hAnsi="Arial" w:cs="Arial"/>
        </w:rPr>
      </w:pPr>
      <w:r w:rsidRPr="005A56DE">
        <w:rPr>
          <w:rFonts w:ascii="Arial" w:hAnsi="Arial" w:cs="Arial"/>
        </w:rPr>
        <w:t>The FreeStyle Libre 3 Plus works as a real-time CGM, but it cannot function as a flash glucose monitor (Wilmot et al., 2025).</w:t>
      </w:r>
    </w:p>
    <w:p w14:paraId="22A319DA" w14:textId="0F5AC585" w:rsidR="0073541F" w:rsidRPr="005A56DE" w:rsidRDefault="0073541F" w:rsidP="005A56DE">
      <w:pPr>
        <w:spacing w:line="360" w:lineRule="auto"/>
        <w:jc w:val="both"/>
        <w:rPr>
          <w:rFonts w:ascii="Arial" w:hAnsi="Arial" w:cs="Arial"/>
        </w:rPr>
      </w:pPr>
      <w:r w:rsidRPr="005A56DE">
        <w:rPr>
          <w:rFonts w:ascii="Arial" w:hAnsi="Arial" w:cs="Arial"/>
          <w:i/>
          <w:iCs/>
        </w:rPr>
        <w:t>Negative aspects that have been reported,</w:t>
      </w:r>
      <w:r w:rsidRPr="005A56DE">
        <w:rPr>
          <w:rFonts w:ascii="Arial" w:hAnsi="Arial" w:cs="Arial"/>
        </w:rPr>
        <w:t xml:space="preserve"> following the constant use of the monitoring system's sensor.</w:t>
      </w:r>
    </w:p>
    <w:p w14:paraId="662391CA" w14:textId="77777777" w:rsidR="0073541F" w:rsidRPr="005A56DE" w:rsidRDefault="0073541F" w:rsidP="005A56DE">
      <w:pPr>
        <w:spacing w:line="360" w:lineRule="auto"/>
        <w:jc w:val="both"/>
        <w:rPr>
          <w:rFonts w:ascii="Arial" w:hAnsi="Arial" w:cs="Arial"/>
        </w:rPr>
      </w:pPr>
      <w:r w:rsidRPr="005A56DE">
        <w:rPr>
          <w:rFonts w:ascii="Arial" w:hAnsi="Arial" w:cs="Arial"/>
        </w:rPr>
        <w:t>In situations where there is a very rapid change in blood glucose levels, the sensor of the Freestyle Libre monitor could mistakenly generate glucose level parameters as current, which of course is a negative aspect (King's College Hospital NHS Foundation Trust, 2022).</w:t>
      </w:r>
    </w:p>
    <w:p w14:paraId="7D9CEB2A" w14:textId="77777777" w:rsidR="0073541F" w:rsidRPr="005A56DE" w:rsidRDefault="0073541F" w:rsidP="005A56DE">
      <w:pPr>
        <w:spacing w:line="360" w:lineRule="auto"/>
        <w:jc w:val="both"/>
        <w:rPr>
          <w:rFonts w:ascii="Arial" w:hAnsi="Arial" w:cs="Arial"/>
        </w:rPr>
      </w:pPr>
      <w:r w:rsidRPr="005A56DE">
        <w:rPr>
          <w:rFonts w:ascii="Arial" w:hAnsi="Arial" w:cs="Arial"/>
        </w:rPr>
        <w:t>At airport security checks, due to exposure to electrostatic and electromagnetic interference with metal sensing devices, the monitor's sensor may be damaged or record erroneous results (Abbott, 2025).</w:t>
      </w:r>
    </w:p>
    <w:p w14:paraId="07F6A2F9" w14:textId="77777777" w:rsidR="0073541F" w:rsidRPr="005A56DE" w:rsidRDefault="0073541F" w:rsidP="005A56DE">
      <w:pPr>
        <w:spacing w:line="360" w:lineRule="auto"/>
        <w:jc w:val="both"/>
        <w:rPr>
          <w:rFonts w:ascii="Arial" w:hAnsi="Arial" w:cs="Arial"/>
        </w:rPr>
      </w:pPr>
      <w:r w:rsidRPr="005A56DE">
        <w:rPr>
          <w:rFonts w:ascii="Arial" w:hAnsi="Arial" w:cs="Arial"/>
        </w:rPr>
        <w:t>Patients who experienced adverse events, translated into sensor-level symptoms such as itching or erythema, were frequently reported by Freestyle Libre users (Abbott, 2025).</w:t>
      </w:r>
    </w:p>
    <w:p w14:paraId="1BD6CF8D" w14:textId="77777777" w:rsidR="0073541F" w:rsidRPr="005A56DE" w:rsidRDefault="0073541F" w:rsidP="005A56DE">
      <w:pPr>
        <w:spacing w:line="360" w:lineRule="auto"/>
        <w:jc w:val="both"/>
        <w:rPr>
          <w:rFonts w:ascii="Arial" w:hAnsi="Arial" w:cs="Arial"/>
        </w:rPr>
      </w:pPr>
      <w:r w:rsidRPr="005A56DE">
        <w:rPr>
          <w:rFonts w:ascii="Arial" w:hAnsi="Arial" w:cs="Arial"/>
        </w:rPr>
        <w:t>In the UK, the rules for assessing fitness to drive stipulate that only blood glucose parameters determined by the standard finger prick method or from urine samples can be benchmarks for medical examination (UK Care Guide, 2023).</w:t>
      </w:r>
    </w:p>
    <w:p w14:paraId="1A22A0FF" w14:textId="77777777" w:rsidR="00EB1D01" w:rsidRPr="005A56DE" w:rsidRDefault="00EB1D01" w:rsidP="005A56DE">
      <w:pPr>
        <w:spacing w:line="360" w:lineRule="auto"/>
        <w:jc w:val="both"/>
        <w:rPr>
          <w:rFonts w:ascii="Arial" w:hAnsi="Arial" w:cs="Arial"/>
          <w:b/>
          <w:bCs/>
          <w:u w:val="single"/>
        </w:rPr>
      </w:pPr>
      <w:r w:rsidRPr="005A56DE">
        <w:rPr>
          <w:rFonts w:ascii="Arial" w:hAnsi="Arial" w:cs="Arial"/>
          <w:b/>
          <w:bCs/>
          <w:u w:val="single"/>
        </w:rPr>
        <w:t>Considerations on the impact on the health and care workforce.</w:t>
      </w:r>
    </w:p>
    <w:p w14:paraId="3D870491" w14:textId="77777777" w:rsidR="00EB1D01" w:rsidRPr="005A56DE" w:rsidRDefault="00EB1D01" w:rsidP="005A56DE">
      <w:pPr>
        <w:spacing w:line="360" w:lineRule="auto"/>
        <w:jc w:val="both"/>
        <w:rPr>
          <w:rFonts w:ascii="Arial" w:hAnsi="Arial" w:cs="Arial"/>
        </w:rPr>
      </w:pPr>
      <w:r w:rsidRPr="005A56DE">
        <w:rPr>
          <w:rFonts w:ascii="Arial" w:hAnsi="Arial" w:cs="Arial"/>
        </w:rPr>
        <w:t>How can the Freestyle Libre device bring about transformations in the routine of performing the professional tasks of the medical staff?</w:t>
      </w:r>
    </w:p>
    <w:p w14:paraId="7FC715C6" w14:textId="77777777" w:rsidR="00EB1D01" w:rsidRPr="005A56DE" w:rsidRDefault="00EB1D01" w:rsidP="005A56DE">
      <w:pPr>
        <w:spacing w:line="360" w:lineRule="auto"/>
        <w:jc w:val="both"/>
        <w:rPr>
          <w:rFonts w:ascii="Arial" w:hAnsi="Arial" w:cs="Arial"/>
        </w:rPr>
      </w:pPr>
      <w:r w:rsidRPr="005A56DE">
        <w:rPr>
          <w:rFonts w:ascii="Arial" w:hAnsi="Arial" w:cs="Arial"/>
        </w:rPr>
        <w:t>The Freestyle Libre device has a feature of major importance in the provision of health and social care services, due to its ability to ensure timely monitoring of blood glucose in "flash mode".</w:t>
      </w:r>
    </w:p>
    <w:p w14:paraId="139B4ABD" w14:textId="77777777" w:rsidR="00EB1D01" w:rsidRPr="005A56DE" w:rsidRDefault="00EB1D01" w:rsidP="005A56DE">
      <w:pPr>
        <w:spacing w:line="360" w:lineRule="auto"/>
        <w:jc w:val="both"/>
        <w:rPr>
          <w:rFonts w:ascii="Arial" w:hAnsi="Arial" w:cs="Arial"/>
        </w:rPr>
      </w:pPr>
      <w:r w:rsidRPr="005A56DE">
        <w:rPr>
          <w:rFonts w:ascii="Arial" w:hAnsi="Arial" w:cs="Arial"/>
        </w:rPr>
        <w:t>This real-time monitoring means constant and continuous monitoring throughout the day (Wilmot et al., 2025).</w:t>
      </w:r>
    </w:p>
    <w:p w14:paraId="478EE73D" w14:textId="2A83FD04" w:rsidR="00EB1D01" w:rsidRPr="005A56DE" w:rsidRDefault="00EB1D01" w:rsidP="005A56DE">
      <w:pPr>
        <w:spacing w:line="360" w:lineRule="auto"/>
        <w:jc w:val="both"/>
        <w:rPr>
          <w:rFonts w:ascii="Arial" w:hAnsi="Arial" w:cs="Arial"/>
        </w:rPr>
      </w:pPr>
      <w:r w:rsidRPr="005A56DE">
        <w:rPr>
          <w:rFonts w:ascii="Arial" w:hAnsi="Arial" w:cs="Arial"/>
        </w:rPr>
        <w:t xml:space="preserve">It is precisely this real-time monitoring of blood glucose levels that can involve, if necessary, immediate adjustments in insulin doses and any other diabetes management measures to prevent </w:t>
      </w:r>
      <w:r w:rsidR="00656F81" w:rsidRPr="005A56DE">
        <w:rPr>
          <w:rFonts w:ascii="Arial" w:hAnsi="Arial" w:cs="Arial"/>
        </w:rPr>
        <w:t>hypoglycaemia</w:t>
      </w:r>
      <w:r w:rsidRPr="005A56DE">
        <w:rPr>
          <w:rFonts w:ascii="Arial" w:hAnsi="Arial" w:cs="Arial"/>
        </w:rPr>
        <w:t xml:space="preserve"> or </w:t>
      </w:r>
      <w:r w:rsidR="00656F81" w:rsidRPr="005A56DE">
        <w:rPr>
          <w:rFonts w:ascii="Arial" w:hAnsi="Arial" w:cs="Arial"/>
        </w:rPr>
        <w:t>hyperglycaemia</w:t>
      </w:r>
      <w:r w:rsidRPr="005A56DE">
        <w:rPr>
          <w:rFonts w:ascii="Arial" w:hAnsi="Arial" w:cs="Arial"/>
        </w:rPr>
        <w:t>.</w:t>
      </w:r>
    </w:p>
    <w:p w14:paraId="5049D9F0" w14:textId="77777777" w:rsidR="00EB1D01" w:rsidRPr="005A56DE" w:rsidRDefault="00EB1D01" w:rsidP="005A56DE">
      <w:pPr>
        <w:spacing w:line="360" w:lineRule="auto"/>
        <w:jc w:val="both"/>
        <w:rPr>
          <w:rFonts w:ascii="Arial" w:hAnsi="Arial" w:cs="Arial"/>
        </w:rPr>
      </w:pPr>
      <w:r w:rsidRPr="005A56DE">
        <w:rPr>
          <w:rFonts w:ascii="Arial" w:hAnsi="Arial" w:cs="Arial"/>
        </w:rPr>
        <w:t>This feature can lead to a significant improvement in diabetes management (Diabetes UK, 2025).</w:t>
      </w:r>
    </w:p>
    <w:p w14:paraId="3C3AB0AB" w14:textId="77777777" w:rsidR="00EB1D01" w:rsidRPr="005A56DE" w:rsidRDefault="00EB1D01" w:rsidP="005A56DE">
      <w:pPr>
        <w:spacing w:line="360" w:lineRule="auto"/>
        <w:jc w:val="both"/>
        <w:rPr>
          <w:rFonts w:ascii="Arial" w:hAnsi="Arial" w:cs="Arial"/>
        </w:rPr>
      </w:pPr>
      <w:r w:rsidRPr="005A56DE">
        <w:rPr>
          <w:rFonts w:ascii="Arial" w:hAnsi="Arial" w:cs="Arial"/>
        </w:rPr>
        <w:lastRenderedPageBreak/>
        <w:t>The cumulation of these aspects with a positive connotation converges towards a considerable reduction in the pressure exerted on the daily tasks of medical staff, but even a significant release of the volume of administrative tasks.</w:t>
      </w:r>
    </w:p>
    <w:p w14:paraId="329859DA" w14:textId="77777777" w:rsidR="00EB1D01" w:rsidRPr="005A56DE" w:rsidRDefault="00EB1D01" w:rsidP="005A56DE">
      <w:pPr>
        <w:spacing w:line="360" w:lineRule="auto"/>
        <w:jc w:val="both"/>
        <w:rPr>
          <w:rFonts w:ascii="Arial" w:hAnsi="Arial" w:cs="Arial"/>
        </w:rPr>
      </w:pPr>
      <w:r w:rsidRPr="005A56DE">
        <w:rPr>
          <w:rFonts w:ascii="Arial" w:hAnsi="Arial" w:cs="Arial"/>
        </w:rPr>
        <w:t>Taking into account reports from Diabetes UK, the use of this monitoring system has brought an improvement, in the sense that admissions for routine check-ups have been reduced by around 66%. That is, from 13.7% to 4.7% over a 12-month period (Freestyle.abbott, 2025).</w:t>
      </w:r>
    </w:p>
    <w:p w14:paraId="39A449A9" w14:textId="77777777" w:rsidR="00DB1DDC" w:rsidRPr="005A56DE" w:rsidRDefault="00DB1DDC" w:rsidP="005A56DE">
      <w:pPr>
        <w:spacing w:line="360" w:lineRule="auto"/>
        <w:jc w:val="both"/>
        <w:rPr>
          <w:rFonts w:ascii="Arial" w:hAnsi="Arial" w:cs="Arial"/>
        </w:rPr>
      </w:pPr>
      <w:bookmarkStart w:id="1" w:name="_Hlk211805199"/>
      <w:r w:rsidRPr="005A56DE">
        <w:rPr>
          <w:rFonts w:ascii="Arial" w:hAnsi="Arial" w:cs="Arial"/>
          <w:i/>
          <w:iCs/>
          <w:u w:val="single"/>
        </w:rPr>
        <w:t>What would be the benefits for healthcare and healthcare providers</w:t>
      </w:r>
      <w:r w:rsidRPr="005A56DE">
        <w:rPr>
          <w:rFonts w:ascii="Arial" w:hAnsi="Arial" w:cs="Arial"/>
        </w:rPr>
        <w:t xml:space="preserve"> if diabetes patients were to use Freestyle Libre devices on a large scale?</w:t>
      </w:r>
    </w:p>
    <w:p w14:paraId="6EAAAE8F" w14:textId="77777777" w:rsidR="00DB1DDC" w:rsidRPr="005A56DE" w:rsidRDefault="00DB1DDC" w:rsidP="005A56DE">
      <w:pPr>
        <w:spacing w:line="360" w:lineRule="auto"/>
        <w:jc w:val="both"/>
        <w:rPr>
          <w:rFonts w:ascii="Arial" w:hAnsi="Arial" w:cs="Arial"/>
        </w:rPr>
      </w:pPr>
      <w:r w:rsidRPr="005A56DE">
        <w:rPr>
          <w:rFonts w:ascii="Arial" w:hAnsi="Arial" w:cs="Arial"/>
        </w:rPr>
        <w:t>The FreeStyle Libre Continuous Blood Glucose Monitoring System (CGM) significantly decreases the volume of hospital admissions for people living with type 2 diabetes with both multiple daily injection (MDI) and once daily (basal) insulin. These conclusions were issued at the 59th annual meeting of the European Association for the Study of Diabetes (EASD), in Hamburg (The Diabetes Times, 2023).</w:t>
      </w:r>
      <w:bookmarkStart w:id="2" w:name="_Hlk211958841"/>
      <w:bookmarkEnd w:id="2"/>
    </w:p>
    <w:p w14:paraId="24F79FCF" w14:textId="77777777" w:rsidR="00DB1DDC" w:rsidRPr="005A56DE" w:rsidRDefault="00DB1DDC" w:rsidP="005A56DE">
      <w:pPr>
        <w:spacing w:line="360" w:lineRule="auto"/>
        <w:jc w:val="both"/>
        <w:rPr>
          <w:rFonts w:ascii="Arial" w:hAnsi="Arial" w:cs="Arial"/>
          <w:i/>
          <w:iCs/>
        </w:rPr>
      </w:pPr>
      <w:r w:rsidRPr="005A56DE">
        <w:rPr>
          <w:rFonts w:ascii="Arial" w:hAnsi="Arial" w:cs="Arial"/>
          <w:i/>
          <w:iCs/>
        </w:rPr>
        <w:t>Improved data management, support for care staff.</w:t>
      </w:r>
    </w:p>
    <w:p w14:paraId="4ABA856A" w14:textId="77777777" w:rsidR="00DB1DDC" w:rsidRPr="005A56DE" w:rsidRDefault="00DB1DDC" w:rsidP="005A56DE">
      <w:pPr>
        <w:spacing w:line="360" w:lineRule="auto"/>
        <w:jc w:val="both"/>
        <w:rPr>
          <w:rFonts w:ascii="Arial" w:hAnsi="Arial" w:cs="Arial"/>
        </w:rPr>
      </w:pPr>
      <w:r w:rsidRPr="005A56DE">
        <w:rPr>
          <w:rFonts w:ascii="Arial" w:hAnsi="Arial" w:cs="Arial"/>
        </w:rPr>
        <w:t>Health care providers can access glucose data in real time, and this allows for more informed decisions and adjustments to patient care plans.</w:t>
      </w:r>
    </w:p>
    <w:p w14:paraId="709D1CB4" w14:textId="77777777" w:rsidR="00DB1DDC" w:rsidRPr="005A56DE" w:rsidRDefault="00DB1DDC" w:rsidP="005A56DE">
      <w:pPr>
        <w:spacing w:line="360" w:lineRule="auto"/>
        <w:jc w:val="both"/>
        <w:rPr>
          <w:rFonts w:ascii="Arial" w:hAnsi="Arial" w:cs="Arial"/>
        </w:rPr>
      </w:pPr>
      <w:r w:rsidRPr="005A56DE">
        <w:rPr>
          <w:rFonts w:ascii="Arial" w:hAnsi="Arial" w:cs="Arial"/>
        </w:rPr>
        <w:t>These monitoring systems, through their standard equipment, can provide healthcare providers with additional tools to support their diabetes patients, such as training and support for the effective use of the devices. These benefits can significantly improve the quality of care for patients with diabetes and reduce the burden on healthcare providers (The Diabetes Times, 2023).</w:t>
      </w:r>
    </w:p>
    <w:p w14:paraId="5663267E" w14:textId="77777777" w:rsidR="00DB1DDC" w:rsidRPr="005A56DE" w:rsidRDefault="00DB1DDC" w:rsidP="005A56DE">
      <w:pPr>
        <w:spacing w:line="360" w:lineRule="auto"/>
        <w:jc w:val="both"/>
        <w:rPr>
          <w:rFonts w:ascii="Arial" w:hAnsi="Arial" w:cs="Arial"/>
        </w:rPr>
      </w:pPr>
      <w:r w:rsidRPr="005A56DE">
        <w:rPr>
          <w:rFonts w:ascii="Arial" w:hAnsi="Arial" w:cs="Arial"/>
        </w:rPr>
        <w:t xml:space="preserve">However, there is also the question of how it could negatively influence the activity of the care staff, if the beneficiaries of care services </w:t>
      </w:r>
      <w:r w:rsidRPr="005A56DE">
        <w:rPr>
          <w:rFonts w:ascii="Arial" w:hAnsi="Arial" w:cs="Arial"/>
          <w:i/>
          <w:iCs/>
        </w:rPr>
        <w:t xml:space="preserve">used exclusively the </w:t>
      </w:r>
      <w:r w:rsidRPr="005A56DE">
        <w:rPr>
          <w:rFonts w:ascii="Arial" w:hAnsi="Arial" w:cs="Arial"/>
        </w:rPr>
        <w:t xml:space="preserve"> Freestyle Libre system </w:t>
      </w:r>
      <w:r w:rsidRPr="005A56DE">
        <w:rPr>
          <w:rFonts w:ascii="Arial" w:hAnsi="Arial" w:cs="Arial"/>
          <w:i/>
          <w:iCs/>
        </w:rPr>
        <w:t xml:space="preserve">in order to manage their </w:t>
      </w:r>
      <w:r w:rsidRPr="005A56DE">
        <w:rPr>
          <w:rFonts w:ascii="Arial" w:hAnsi="Arial" w:cs="Arial"/>
        </w:rPr>
        <w:t>blood glucose levels on their own.</w:t>
      </w:r>
    </w:p>
    <w:p w14:paraId="34C8886A" w14:textId="77777777" w:rsidR="00DB1DDC" w:rsidRPr="005A56DE" w:rsidRDefault="00DB1DDC" w:rsidP="005A56DE">
      <w:pPr>
        <w:spacing w:line="360" w:lineRule="auto"/>
        <w:jc w:val="both"/>
        <w:rPr>
          <w:rFonts w:ascii="Arial" w:hAnsi="Arial" w:cs="Arial"/>
        </w:rPr>
      </w:pPr>
      <w:r w:rsidRPr="005A56DE">
        <w:rPr>
          <w:rFonts w:ascii="Arial" w:hAnsi="Arial" w:cs="Arial"/>
        </w:rPr>
        <w:t>The use of the FreeStyle Libre system by patients to autonomously manage their glucose levels could have a negative impact on the work of caregivers in several ways (NHS England – London, 2018).</w:t>
      </w:r>
    </w:p>
    <w:bookmarkEnd w:id="1"/>
    <w:p w14:paraId="5D0E9D84" w14:textId="77777777" w:rsidR="00444334" w:rsidRPr="005A56DE" w:rsidRDefault="00444334" w:rsidP="005A56DE">
      <w:pPr>
        <w:spacing w:line="360" w:lineRule="auto"/>
        <w:jc w:val="both"/>
        <w:rPr>
          <w:rFonts w:ascii="Arial" w:hAnsi="Arial" w:cs="Arial"/>
        </w:rPr>
      </w:pPr>
      <w:r w:rsidRPr="005A56DE">
        <w:rPr>
          <w:rFonts w:ascii="Arial" w:hAnsi="Arial" w:cs="Arial"/>
          <w:i/>
          <w:iCs/>
        </w:rPr>
        <w:t xml:space="preserve">Increased stress. </w:t>
      </w:r>
      <w:r w:rsidRPr="005A56DE">
        <w:rPr>
          <w:rFonts w:ascii="Arial" w:hAnsi="Arial" w:cs="Arial"/>
        </w:rPr>
        <w:t xml:space="preserve">Caregivers may experience increased stress due to the need to monitor and manage patients' glucose levels on their own, which can be difficult and time-consuming. </w:t>
      </w:r>
    </w:p>
    <w:p w14:paraId="14BDC4B8" w14:textId="77777777" w:rsidR="00444334" w:rsidRPr="005A56DE" w:rsidRDefault="00444334" w:rsidP="005A56DE">
      <w:pPr>
        <w:spacing w:line="360" w:lineRule="auto"/>
        <w:jc w:val="both"/>
        <w:rPr>
          <w:rFonts w:ascii="Arial" w:hAnsi="Arial" w:cs="Arial"/>
        </w:rPr>
      </w:pPr>
      <w:r w:rsidRPr="005A56DE">
        <w:rPr>
          <w:rFonts w:ascii="Arial" w:hAnsi="Arial" w:cs="Arial"/>
          <w:i/>
          <w:iCs/>
        </w:rPr>
        <w:t>The need for supervision continues</w:t>
      </w:r>
      <w:r w:rsidRPr="005A56DE">
        <w:rPr>
          <w:rFonts w:ascii="Arial" w:hAnsi="Arial" w:cs="Arial"/>
        </w:rPr>
        <w:t xml:space="preserve">. Care staff should provide ongoing monitoring and support to ensure patients are using the correct system and managing their diabetes effectively. </w:t>
      </w:r>
    </w:p>
    <w:p w14:paraId="5FA78C79" w14:textId="6B408F4A" w:rsidR="001F33F0" w:rsidRDefault="00444334" w:rsidP="00506174">
      <w:pPr>
        <w:spacing w:line="360" w:lineRule="auto"/>
        <w:jc w:val="both"/>
        <w:rPr>
          <w:rFonts w:ascii="Arial" w:hAnsi="Arial" w:cs="Arial"/>
          <w:b/>
          <w:bCs/>
          <w:u w:val="single"/>
        </w:rPr>
      </w:pPr>
      <w:r w:rsidRPr="005A56DE">
        <w:rPr>
          <w:rFonts w:ascii="Arial" w:hAnsi="Arial" w:cs="Arial"/>
        </w:rPr>
        <w:lastRenderedPageBreak/>
        <w:t>It is essential that care staff are trained and supported in their roles of effectively managing patients' diabetes and ensuring that the use of the FreeStyle Libre system does not negatively impact their ability to provide care (Taylor, 2023).</w:t>
      </w:r>
    </w:p>
    <w:p w14:paraId="05F19CB3" w14:textId="6E70277B" w:rsidR="00EF5E3C" w:rsidRPr="00E7471B" w:rsidRDefault="00EF5E3C" w:rsidP="00506174">
      <w:pPr>
        <w:spacing w:line="360" w:lineRule="auto"/>
        <w:jc w:val="both"/>
        <w:rPr>
          <w:rFonts w:ascii="Arial" w:hAnsi="Arial" w:cs="Arial"/>
        </w:rPr>
      </w:pPr>
      <w:r w:rsidRPr="00E7471B">
        <w:rPr>
          <w:rFonts w:ascii="Arial" w:hAnsi="Arial" w:cs="Arial"/>
          <w:b/>
          <w:bCs/>
          <w:u w:val="single"/>
        </w:rPr>
        <w:t>Patient outcomes and increased patient engagement.</w:t>
      </w:r>
    </w:p>
    <w:p w14:paraId="211539C6" w14:textId="48C29EA6" w:rsidR="00EF5E3C" w:rsidRPr="00E7471B" w:rsidRDefault="00EF5E3C" w:rsidP="00506174">
      <w:pPr>
        <w:spacing w:line="360" w:lineRule="auto"/>
        <w:jc w:val="both"/>
        <w:rPr>
          <w:rFonts w:ascii="Arial" w:hAnsi="Arial" w:cs="Arial"/>
          <w:sz w:val="48"/>
          <w:szCs w:val="48"/>
        </w:rPr>
      </w:pPr>
      <w:r w:rsidRPr="00E7471B">
        <w:rPr>
          <w:rFonts w:ascii="Arial" w:hAnsi="Arial" w:cs="Arial"/>
        </w:rPr>
        <w:t xml:space="preserve">Freestyle Libre devices provide a continuous blood glucose monitoring system that can be used by patients to manage their diabetes independently, which can lead to better self-management and increased patient satisfaction (NICE, 2017). </w:t>
      </w:r>
    </w:p>
    <w:p w14:paraId="465623FE" w14:textId="50E8C5B8" w:rsidR="00EF5E3C" w:rsidRPr="00E7471B" w:rsidRDefault="00EF5E3C" w:rsidP="00506174">
      <w:pPr>
        <w:spacing w:line="360" w:lineRule="auto"/>
        <w:jc w:val="both"/>
        <w:rPr>
          <w:rFonts w:ascii="Arial" w:hAnsi="Arial" w:cs="Arial"/>
        </w:rPr>
      </w:pPr>
      <w:r w:rsidRPr="00E7471B">
        <w:rPr>
          <w:rFonts w:ascii="Arial" w:hAnsi="Arial" w:cs="Arial"/>
        </w:rPr>
        <w:t>Based on the criteria and analyses contained in the Diabetes Patient Empowerment Scale, the American Psychological Association brings the following evidence of expertise: DES (Diabetes Empowerment Scale for patients with diabetes), is a valid and reliable measure of diabetes-related psychosocial self-efficacy</w:t>
      </w:r>
      <w:r w:rsidR="00586F50">
        <w:rPr>
          <w:rFonts w:ascii="Arial" w:hAnsi="Arial" w:cs="Arial"/>
        </w:rPr>
        <w:t xml:space="preserve"> </w:t>
      </w:r>
      <w:r w:rsidR="00586F50" w:rsidRPr="00586F50">
        <w:rPr>
          <w:rFonts w:ascii="Arial" w:hAnsi="Arial" w:cs="Arial"/>
        </w:rPr>
        <w:t>(Anderson et al., 2000).</w:t>
      </w:r>
    </w:p>
    <w:p w14:paraId="03CB4E06" w14:textId="4C53C648" w:rsidR="0022736B" w:rsidRDefault="00EF5E3C" w:rsidP="00CD3FDF">
      <w:pPr>
        <w:spacing w:line="360" w:lineRule="auto"/>
        <w:jc w:val="both"/>
        <w:rPr>
          <w:rFonts w:ascii="Arial" w:hAnsi="Arial" w:cs="Arial"/>
          <w:sz w:val="48"/>
          <w:szCs w:val="48"/>
        </w:rPr>
      </w:pPr>
      <w:r w:rsidRPr="00E7471B">
        <w:rPr>
          <w:rFonts w:ascii="Arial" w:hAnsi="Arial" w:cs="Arial"/>
        </w:rPr>
        <w:t>It seems that the new perception of the role of patients in healthcare processes and their relationship with healthcare providers will benefit from technological advances and ensure both personalized and participatory care (Anderson et al., 2000).</w:t>
      </w:r>
    </w:p>
    <w:p w14:paraId="1B27811A" w14:textId="77777777" w:rsidR="00444334" w:rsidRPr="005A56DE" w:rsidRDefault="00444334" w:rsidP="005A56DE">
      <w:pPr>
        <w:spacing w:line="360" w:lineRule="auto"/>
        <w:jc w:val="both"/>
        <w:rPr>
          <w:rFonts w:ascii="Arial" w:hAnsi="Arial" w:cs="Arial"/>
        </w:rPr>
      </w:pPr>
      <w:r w:rsidRPr="005A56DE">
        <w:rPr>
          <w:rFonts w:ascii="Arial" w:hAnsi="Arial" w:cs="Arial"/>
        </w:rPr>
        <w:t xml:space="preserve">Potential misinterpretation of the data. </w:t>
      </w:r>
    </w:p>
    <w:p w14:paraId="0797F5FE" w14:textId="314349F4" w:rsidR="00185313" w:rsidRPr="005A56DE" w:rsidRDefault="00185313" w:rsidP="005A56DE">
      <w:pPr>
        <w:spacing w:line="360" w:lineRule="auto"/>
        <w:jc w:val="both"/>
        <w:rPr>
          <w:rFonts w:ascii="Arial" w:hAnsi="Arial" w:cs="Arial"/>
        </w:rPr>
      </w:pPr>
      <w:r w:rsidRPr="00185313">
        <w:rPr>
          <w:rFonts w:ascii="Arial" w:hAnsi="Arial" w:cs="Arial"/>
        </w:rPr>
        <w:t>Accessibility of new datasets or information does not guarantee that individuals are equipped to accurately interpret what they are absorbing (Rosenblat, Kneese, and Boyd, 2014).</w:t>
      </w:r>
    </w:p>
    <w:p w14:paraId="26A05B84" w14:textId="77777777" w:rsidR="00444334" w:rsidRPr="005A56DE" w:rsidRDefault="00444334" w:rsidP="005A56DE">
      <w:pPr>
        <w:spacing w:line="360" w:lineRule="auto"/>
        <w:jc w:val="both"/>
        <w:rPr>
          <w:rFonts w:ascii="Arial" w:hAnsi="Arial" w:cs="Arial"/>
        </w:rPr>
      </w:pPr>
      <w:r w:rsidRPr="005A56DE">
        <w:rPr>
          <w:rFonts w:ascii="Arial" w:hAnsi="Arial" w:cs="Arial"/>
        </w:rPr>
        <w:t>Phrases such as "information is power" and "information wants to be free" have acquired enormous rhetorical significance, and concepts such as "transparency" and "open access" are becoming increasingly prevalent in discussions about the governance of all types of data: public, academic, and scientific (Rosenblat, Kneese, and Boyd, 2014).</w:t>
      </w:r>
    </w:p>
    <w:p w14:paraId="6950606E" w14:textId="77777777" w:rsidR="00640EE1" w:rsidRPr="00640EE1" w:rsidRDefault="00640EE1" w:rsidP="00640EE1">
      <w:pPr>
        <w:spacing w:line="360" w:lineRule="auto"/>
        <w:jc w:val="both"/>
        <w:rPr>
          <w:rFonts w:ascii="Arial" w:hAnsi="Arial" w:cs="Arial"/>
        </w:rPr>
      </w:pPr>
      <w:r w:rsidRPr="00640EE1">
        <w:rPr>
          <w:rFonts w:ascii="Arial" w:hAnsi="Arial" w:cs="Arial"/>
        </w:rPr>
        <w:t>Furthermore, the authors assert that certain individuals lack adequate training or expertise to effectively organise these data sets, while others possess insufficient statistical skills.</w:t>
      </w:r>
    </w:p>
    <w:p w14:paraId="07134E32" w14:textId="58DCC707" w:rsidR="00640EE1" w:rsidRPr="005A56DE" w:rsidRDefault="00640EE1" w:rsidP="00640EE1">
      <w:pPr>
        <w:spacing w:line="360" w:lineRule="auto"/>
        <w:jc w:val="both"/>
        <w:rPr>
          <w:rFonts w:ascii="Arial" w:hAnsi="Arial" w:cs="Arial"/>
        </w:rPr>
      </w:pPr>
      <w:r w:rsidRPr="00640EE1">
        <w:rPr>
          <w:rFonts w:ascii="Arial" w:hAnsi="Arial" w:cs="Arial"/>
        </w:rPr>
        <w:t>Therefore, individuals may misinterpret the data they obtain, resulting in confusion, anxiety, and suboptimal decision-making.  This influences individuals across various domains, such as assessing personal health risks, making informed decisions, and evaluating the best methods for receiving, questioning, or agreeing with novel elements (Rosenblat, Kneese, and Boyd, 2014).</w:t>
      </w:r>
    </w:p>
    <w:p w14:paraId="04FADE2C" w14:textId="38914408" w:rsidR="00444334" w:rsidRPr="005A56DE" w:rsidRDefault="00444334" w:rsidP="005A56DE">
      <w:pPr>
        <w:spacing w:line="360" w:lineRule="auto"/>
        <w:jc w:val="both"/>
        <w:rPr>
          <w:rFonts w:ascii="Arial" w:hAnsi="Arial" w:cs="Arial"/>
          <w:u w:val="single"/>
        </w:rPr>
      </w:pPr>
      <w:r w:rsidRPr="005A56DE">
        <w:rPr>
          <w:rFonts w:ascii="Arial" w:hAnsi="Arial" w:cs="Arial"/>
        </w:rPr>
        <w:t xml:space="preserve">Increased risk of </w:t>
      </w:r>
      <w:r w:rsidR="00024AAD" w:rsidRPr="005A56DE">
        <w:rPr>
          <w:rFonts w:ascii="Arial" w:hAnsi="Arial" w:cs="Arial"/>
        </w:rPr>
        <w:t>hypoglycaemia</w:t>
      </w:r>
      <w:r w:rsidRPr="005A56DE">
        <w:rPr>
          <w:rFonts w:ascii="Arial" w:hAnsi="Arial" w:cs="Arial"/>
        </w:rPr>
        <w:t xml:space="preserve">: Given the system's dependence on interstitial fluid glucose levels, there is a risk of incorrect readings, which could lead to </w:t>
      </w:r>
      <w:r w:rsidR="00024AAD" w:rsidRPr="005A56DE">
        <w:rPr>
          <w:rFonts w:ascii="Arial" w:hAnsi="Arial" w:cs="Arial"/>
        </w:rPr>
        <w:t>hypoglycaemia</w:t>
      </w:r>
      <w:r w:rsidRPr="005A56DE">
        <w:rPr>
          <w:rFonts w:ascii="Arial" w:hAnsi="Arial" w:cs="Arial"/>
        </w:rPr>
        <w:t xml:space="preserve"> if the patient does not </w:t>
      </w:r>
      <w:r w:rsidR="00024AAD" w:rsidRPr="005A56DE">
        <w:rPr>
          <w:rFonts w:ascii="Arial" w:hAnsi="Arial" w:cs="Arial"/>
        </w:rPr>
        <w:t>respond appropriately</w:t>
      </w:r>
      <w:r w:rsidRPr="005A56DE">
        <w:rPr>
          <w:rFonts w:ascii="Arial" w:hAnsi="Arial" w:cs="Arial"/>
        </w:rPr>
        <w:t xml:space="preserve"> (NHS England – London, 2018).</w:t>
      </w:r>
    </w:p>
    <w:p w14:paraId="793E2AC4" w14:textId="77777777" w:rsidR="00220034" w:rsidRDefault="00220034" w:rsidP="005A56DE">
      <w:pPr>
        <w:spacing w:line="360" w:lineRule="auto"/>
        <w:jc w:val="both"/>
        <w:rPr>
          <w:rFonts w:ascii="Arial" w:hAnsi="Arial" w:cs="Arial"/>
          <w:b/>
          <w:bCs/>
          <w:u w:val="single"/>
        </w:rPr>
      </w:pPr>
    </w:p>
    <w:p w14:paraId="2729FAFA" w14:textId="4B1B815A" w:rsidR="00444334" w:rsidRDefault="00444334" w:rsidP="005A56DE">
      <w:pPr>
        <w:spacing w:line="360" w:lineRule="auto"/>
        <w:jc w:val="both"/>
        <w:rPr>
          <w:rFonts w:ascii="Arial" w:hAnsi="Arial" w:cs="Arial"/>
          <w:b/>
          <w:bCs/>
          <w:u w:val="single"/>
        </w:rPr>
      </w:pPr>
      <w:r w:rsidRPr="005A56DE">
        <w:rPr>
          <w:rFonts w:ascii="Arial" w:hAnsi="Arial" w:cs="Arial"/>
          <w:b/>
          <w:bCs/>
          <w:u w:val="single"/>
        </w:rPr>
        <w:lastRenderedPageBreak/>
        <w:t>Conclusions:</w:t>
      </w:r>
    </w:p>
    <w:p w14:paraId="74871D4B" w14:textId="10042EFF" w:rsidR="003572F3" w:rsidRPr="003572F3" w:rsidRDefault="003572F3" w:rsidP="005A56DE">
      <w:pPr>
        <w:spacing w:line="360" w:lineRule="auto"/>
        <w:jc w:val="both"/>
        <w:rPr>
          <w:rFonts w:ascii="Arial" w:hAnsi="Arial" w:cs="Arial"/>
        </w:rPr>
      </w:pPr>
      <w:r w:rsidRPr="003572F3">
        <w:rPr>
          <w:rFonts w:ascii="Arial" w:hAnsi="Arial" w:cs="Arial"/>
        </w:rPr>
        <w:t>The following significant conclusions could be established by objectively analysing the multitude of studies and reports on the appropriation as an innovative medical product. These reports are primarily based on the findings of a significant number of specialists in this field, but also on the accredited statements of patients affected by diabetes:</w:t>
      </w:r>
    </w:p>
    <w:p w14:paraId="36FFC8A3" w14:textId="77777777" w:rsidR="00444334" w:rsidRDefault="00444334" w:rsidP="005A56DE">
      <w:pPr>
        <w:spacing w:line="360" w:lineRule="auto"/>
        <w:jc w:val="both"/>
        <w:rPr>
          <w:rFonts w:ascii="Arial" w:hAnsi="Arial" w:cs="Arial"/>
        </w:rPr>
      </w:pPr>
      <w:r w:rsidRPr="005A56DE">
        <w:rPr>
          <w:rFonts w:ascii="Arial" w:hAnsi="Arial" w:cs="Arial"/>
        </w:rPr>
        <w:t>Serious health complications of diabetics, such as blindness, lower limb amputation, stroke, or premature death, can be avoided by using a Freestyle Libre flash monitor (CDC, 2024).</w:t>
      </w:r>
    </w:p>
    <w:p w14:paraId="14CD4485" w14:textId="0B3BDE14" w:rsidR="009176F7" w:rsidRDefault="009176F7" w:rsidP="005A56DE">
      <w:pPr>
        <w:spacing w:line="360" w:lineRule="auto"/>
        <w:jc w:val="both"/>
        <w:rPr>
          <w:rFonts w:ascii="Arial" w:hAnsi="Arial" w:cs="Arial"/>
        </w:rPr>
      </w:pPr>
      <w:r>
        <w:rPr>
          <w:rFonts w:ascii="Arial" w:hAnsi="Arial" w:cs="Arial"/>
        </w:rPr>
        <w:t>Also,</w:t>
      </w:r>
      <w:r w:rsidR="00391E6C">
        <w:rPr>
          <w:rFonts w:ascii="Arial" w:hAnsi="Arial" w:cs="Arial"/>
        </w:rPr>
        <w:t xml:space="preserve"> </w:t>
      </w:r>
      <w:r>
        <w:rPr>
          <w:rFonts w:ascii="Arial" w:hAnsi="Arial" w:cs="Arial"/>
        </w:rPr>
        <w:t>t</w:t>
      </w:r>
      <w:r w:rsidRPr="009176F7">
        <w:rPr>
          <w:rFonts w:ascii="Arial" w:hAnsi="Arial" w:cs="Arial"/>
        </w:rPr>
        <w:t>he Freestyle Libre, a flash glucose monitor, provides patients with a sense of independence and facilitates self-management of their health.</w:t>
      </w:r>
    </w:p>
    <w:p w14:paraId="0F838E00" w14:textId="77777777" w:rsidR="0037237C" w:rsidRPr="00F16F6D" w:rsidRDefault="0037237C" w:rsidP="005F0CB7">
      <w:pPr>
        <w:spacing w:line="360" w:lineRule="auto"/>
        <w:jc w:val="both"/>
        <w:rPr>
          <w:rFonts w:ascii="Arial" w:hAnsi="Arial" w:cs="Arial"/>
          <w:b/>
          <w:bCs/>
          <w:u w:val="single"/>
        </w:rPr>
      </w:pPr>
      <w:r w:rsidRPr="00F16F6D">
        <w:rPr>
          <w:rFonts w:ascii="Arial" w:hAnsi="Arial" w:cs="Arial"/>
          <w:b/>
          <w:bCs/>
          <w:u w:val="single"/>
        </w:rPr>
        <w:t>Recommendations.</w:t>
      </w:r>
    </w:p>
    <w:p w14:paraId="44EB4D86" w14:textId="77777777" w:rsidR="0037237C" w:rsidRDefault="0037237C" w:rsidP="005F0CB7">
      <w:pPr>
        <w:spacing w:line="360" w:lineRule="auto"/>
        <w:jc w:val="both"/>
        <w:rPr>
          <w:rFonts w:ascii="Arial" w:hAnsi="Arial" w:cs="Arial"/>
        </w:rPr>
      </w:pPr>
      <w:r>
        <w:rPr>
          <w:rFonts w:ascii="Arial" w:hAnsi="Arial" w:cs="Arial"/>
        </w:rPr>
        <w:t>It would probably be of great benefit if, directly from the government level or, in particular, in the sphere of local authorities throughout the UK, specific initiatives were made so that, where appropriate, patients suffering from diabetes and who do not have sufficient financial possibilities to purchase this innovative monitoring system, this investment in health is somehow subsidised. Public health, by the way.</w:t>
      </w:r>
    </w:p>
    <w:p w14:paraId="1209D803" w14:textId="77777777" w:rsidR="0037237C" w:rsidRPr="005A56DE" w:rsidRDefault="0037237C" w:rsidP="005F0CB7">
      <w:pPr>
        <w:spacing w:line="360" w:lineRule="auto"/>
        <w:jc w:val="both"/>
        <w:rPr>
          <w:rFonts w:ascii="Arial" w:hAnsi="Arial" w:cs="Arial"/>
        </w:rPr>
      </w:pPr>
      <w:r>
        <w:rPr>
          <w:rFonts w:ascii="Arial" w:hAnsi="Arial" w:cs="Arial"/>
        </w:rPr>
        <w:t>Maybe even the involvement of various charities.</w:t>
      </w:r>
    </w:p>
    <w:p w14:paraId="3D43C1E6" w14:textId="77777777" w:rsidR="00444334" w:rsidRPr="005A56DE" w:rsidRDefault="00444334" w:rsidP="005A56DE">
      <w:pPr>
        <w:spacing w:line="360" w:lineRule="auto"/>
        <w:jc w:val="both"/>
        <w:rPr>
          <w:rFonts w:ascii="Arial" w:hAnsi="Arial" w:cs="Arial"/>
        </w:rPr>
      </w:pPr>
    </w:p>
    <w:p w14:paraId="6B72585D" w14:textId="77777777" w:rsidR="00444334" w:rsidRPr="005A56DE" w:rsidRDefault="00444334" w:rsidP="005A56DE">
      <w:pPr>
        <w:spacing w:line="360" w:lineRule="auto"/>
        <w:jc w:val="both"/>
        <w:rPr>
          <w:rFonts w:ascii="Arial" w:hAnsi="Arial" w:cs="Arial"/>
        </w:rPr>
      </w:pPr>
    </w:p>
    <w:p w14:paraId="66494FA1" w14:textId="77777777" w:rsidR="007260C1" w:rsidRPr="007D009C" w:rsidRDefault="007260C1" w:rsidP="007549AB">
      <w:pPr>
        <w:spacing w:line="360" w:lineRule="auto"/>
        <w:jc w:val="both"/>
        <w:rPr>
          <w:rFonts w:ascii="Arial" w:hAnsi="Arial" w:cs="Arial"/>
          <w:b/>
          <w:bCs/>
          <w:u w:val="single"/>
        </w:rPr>
      </w:pPr>
    </w:p>
    <w:p w14:paraId="7E08CF33" w14:textId="77777777" w:rsidR="007D009C" w:rsidRPr="007D009C" w:rsidRDefault="007D009C" w:rsidP="007549AB">
      <w:pPr>
        <w:spacing w:line="360" w:lineRule="auto"/>
        <w:jc w:val="both"/>
        <w:rPr>
          <w:rFonts w:ascii="Arial" w:hAnsi="Arial" w:cs="Arial"/>
          <w:b/>
          <w:bCs/>
          <w:u w:val="single"/>
        </w:rPr>
      </w:pPr>
    </w:p>
    <w:p w14:paraId="31217569" w14:textId="77777777" w:rsidR="00C57E70" w:rsidRDefault="00C57E70" w:rsidP="007549AB">
      <w:pPr>
        <w:spacing w:line="360" w:lineRule="auto"/>
        <w:jc w:val="both"/>
        <w:rPr>
          <w:rFonts w:ascii="Arial" w:hAnsi="Arial" w:cs="Arial"/>
          <w:b/>
          <w:bCs/>
          <w:u w:val="single"/>
        </w:rPr>
      </w:pPr>
    </w:p>
    <w:p w14:paraId="055CC3C3" w14:textId="77777777" w:rsidR="007C62D1" w:rsidRDefault="007C62D1" w:rsidP="007549AB">
      <w:pPr>
        <w:spacing w:line="360" w:lineRule="auto"/>
        <w:jc w:val="both"/>
        <w:rPr>
          <w:rFonts w:ascii="Arial" w:hAnsi="Arial" w:cs="Arial"/>
          <w:b/>
          <w:bCs/>
          <w:u w:val="single"/>
        </w:rPr>
      </w:pPr>
    </w:p>
    <w:p w14:paraId="4C6758CB" w14:textId="77777777" w:rsidR="00C05B3D" w:rsidRDefault="00C05B3D" w:rsidP="007549AB">
      <w:pPr>
        <w:spacing w:line="360" w:lineRule="auto"/>
        <w:jc w:val="both"/>
        <w:rPr>
          <w:rFonts w:ascii="Arial" w:hAnsi="Arial" w:cs="Arial"/>
          <w:b/>
          <w:bCs/>
          <w:u w:val="single"/>
        </w:rPr>
      </w:pPr>
    </w:p>
    <w:p w14:paraId="2DBFC34F" w14:textId="77777777" w:rsidR="00220034" w:rsidRDefault="00220034" w:rsidP="007549AB">
      <w:pPr>
        <w:spacing w:line="360" w:lineRule="auto"/>
        <w:jc w:val="both"/>
        <w:rPr>
          <w:rFonts w:ascii="Arial" w:hAnsi="Arial" w:cs="Arial"/>
          <w:b/>
          <w:bCs/>
          <w:u w:val="single"/>
        </w:rPr>
      </w:pPr>
    </w:p>
    <w:p w14:paraId="173C7C44" w14:textId="77777777" w:rsidR="00220034" w:rsidRDefault="00220034" w:rsidP="007549AB">
      <w:pPr>
        <w:spacing w:line="360" w:lineRule="auto"/>
        <w:jc w:val="both"/>
        <w:rPr>
          <w:rFonts w:ascii="Arial" w:hAnsi="Arial" w:cs="Arial"/>
          <w:b/>
          <w:bCs/>
          <w:u w:val="single"/>
        </w:rPr>
      </w:pPr>
    </w:p>
    <w:p w14:paraId="451765EC" w14:textId="77777777" w:rsidR="00220034" w:rsidRDefault="00220034" w:rsidP="007549AB">
      <w:pPr>
        <w:spacing w:line="360" w:lineRule="auto"/>
        <w:jc w:val="both"/>
        <w:rPr>
          <w:rFonts w:ascii="Arial" w:hAnsi="Arial" w:cs="Arial"/>
          <w:b/>
          <w:bCs/>
          <w:u w:val="single"/>
        </w:rPr>
      </w:pPr>
    </w:p>
    <w:p w14:paraId="03E57F66" w14:textId="77777777" w:rsidR="00220034" w:rsidRDefault="00220034" w:rsidP="007549AB">
      <w:pPr>
        <w:spacing w:line="360" w:lineRule="auto"/>
        <w:jc w:val="both"/>
        <w:rPr>
          <w:rFonts w:ascii="Arial" w:hAnsi="Arial" w:cs="Arial"/>
          <w:b/>
          <w:bCs/>
          <w:u w:val="single"/>
        </w:rPr>
      </w:pPr>
    </w:p>
    <w:p w14:paraId="584EB11B" w14:textId="77777777" w:rsidR="00220034" w:rsidRDefault="00220034" w:rsidP="007549AB">
      <w:pPr>
        <w:spacing w:line="360" w:lineRule="auto"/>
        <w:jc w:val="both"/>
        <w:rPr>
          <w:rFonts w:ascii="Arial" w:hAnsi="Arial" w:cs="Arial"/>
          <w:b/>
          <w:bCs/>
          <w:u w:val="single"/>
        </w:rPr>
      </w:pPr>
    </w:p>
    <w:p w14:paraId="72439EE0" w14:textId="77777777" w:rsidR="00220034" w:rsidRDefault="00220034" w:rsidP="007549AB">
      <w:pPr>
        <w:spacing w:line="360" w:lineRule="auto"/>
        <w:jc w:val="both"/>
        <w:rPr>
          <w:rFonts w:ascii="Arial" w:hAnsi="Arial" w:cs="Arial"/>
          <w:b/>
          <w:bCs/>
          <w:u w:val="single"/>
        </w:rPr>
      </w:pPr>
    </w:p>
    <w:p w14:paraId="3A02B1AB" w14:textId="5DED4381" w:rsidR="001201BC" w:rsidRPr="007D009C" w:rsidRDefault="00FB66C0" w:rsidP="007549AB">
      <w:pPr>
        <w:spacing w:line="360" w:lineRule="auto"/>
        <w:jc w:val="both"/>
        <w:rPr>
          <w:rFonts w:ascii="Arial" w:hAnsi="Arial" w:cs="Arial"/>
        </w:rPr>
      </w:pPr>
      <w:r w:rsidRPr="007D009C">
        <w:rPr>
          <w:rFonts w:ascii="Arial" w:hAnsi="Arial" w:cs="Arial"/>
          <w:b/>
          <w:bCs/>
          <w:u w:val="single"/>
        </w:rPr>
        <w:lastRenderedPageBreak/>
        <w:t>R</w:t>
      </w:r>
      <w:r w:rsidR="00896FE1" w:rsidRPr="007D009C">
        <w:rPr>
          <w:rFonts w:ascii="Arial" w:hAnsi="Arial" w:cs="Arial"/>
          <w:b/>
          <w:bCs/>
          <w:u w:val="single"/>
        </w:rPr>
        <w:t>eferences.</w:t>
      </w:r>
    </w:p>
    <w:p w14:paraId="41E30F8B" w14:textId="77777777" w:rsidR="00C57E70" w:rsidRDefault="00C57E70" w:rsidP="00AC38EF">
      <w:pPr>
        <w:pStyle w:val="Listparagraf"/>
        <w:spacing w:line="360" w:lineRule="auto"/>
        <w:jc w:val="both"/>
        <w:rPr>
          <w:rFonts w:ascii="Arial" w:hAnsi="Arial" w:cs="Arial"/>
        </w:rPr>
      </w:pPr>
    </w:p>
    <w:p w14:paraId="7B7D602B" w14:textId="6BA20692" w:rsidR="004A70CF" w:rsidRPr="007D009C" w:rsidRDefault="00896FE1" w:rsidP="000C264C">
      <w:pPr>
        <w:pStyle w:val="Listparagraf"/>
        <w:numPr>
          <w:ilvl w:val="0"/>
          <w:numId w:val="10"/>
        </w:numPr>
        <w:spacing w:line="360" w:lineRule="auto"/>
        <w:jc w:val="both"/>
        <w:rPr>
          <w:rFonts w:ascii="Arial" w:hAnsi="Arial" w:cs="Arial"/>
        </w:rPr>
      </w:pPr>
      <w:r w:rsidRPr="007D009C">
        <w:rPr>
          <w:rFonts w:ascii="Arial" w:hAnsi="Arial" w:cs="Arial"/>
        </w:rPr>
        <w:t>Abbott Diabetes Care Ltd. (2023). UK Declaration of Conformity: FreeStyle Libre 3 Continuous Glucose Monitoring System (Reading Kit). [pdf] Abbott Diabetes Care Ltd. Available at: https://freestyleserver.com/Payloads/IFU/2023/q4/UKDEC029_Rev-A.pdf [Accessed 15 Oct 2025].</w:t>
      </w:r>
    </w:p>
    <w:p w14:paraId="78F9C155" w14:textId="11FD3BEA" w:rsidR="004A70CF" w:rsidRPr="007D009C" w:rsidRDefault="00896FE1" w:rsidP="000C264C">
      <w:pPr>
        <w:pStyle w:val="Listparagraf"/>
        <w:numPr>
          <w:ilvl w:val="0"/>
          <w:numId w:val="10"/>
        </w:numPr>
        <w:spacing w:line="360" w:lineRule="auto"/>
        <w:jc w:val="both"/>
        <w:rPr>
          <w:rFonts w:ascii="Arial" w:hAnsi="Arial" w:cs="Arial"/>
        </w:rPr>
      </w:pPr>
      <w:r w:rsidRPr="007D009C">
        <w:rPr>
          <w:rFonts w:ascii="Arial" w:hAnsi="Arial" w:cs="Arial"/>
        </w:rPr>
        <w:t>Abbott. (2025). Can I wear my FreeStyle Libre 2 sensor when passing through airport security cars? [online] Available at: https://www.support.freestyle.abbott/hc/en-us/articles/30040424670097-Can-I-wear-my-FreeStyle-Libre-2-sensor-going-through-airport-security-machines [Accessed 17 Oct 2025].</w:t>
      </w:r>
    </w:p>
    <w:p w14:paraId="1C113253" w14:textId="77777777" w:rsidR="00896FE1" w:rsidRDefault="00896FE1" w:rsidP="001201BC">
      <w:pPr>
        <w:pStyle w:val="Listparagraf"/>
        <w:numPr>
          <w:ilvl w:val="0"/>
          <w:numId w:val="10"/>
        </w:numPr>
        <w:spacing w:line="360" w:lineRule="auto"/>
        <w:jc w:val="both"/>
        <w:rPr>
          <w:rFonts w:ascii="Arial" w:hAnsi="Arial" w:cs="Arial"/>
        </w:rPr>
      </w:pPr>
      <w:r w:rsidRPr="007D009C">
        <w:rPr>
          <w:rFonts w:ascii="Arial" w:hAnsi="Arial" w:cs="Arial"/>
        </w:rPr>
        <w:t>Abbott. (2025). What are the potential skin reactions to the FreeStyle Libre 2 sensor? [online] Available at: https://www.support.freestyle.abbott/hc/en-us/articles/14797002184471-What-are-the-potential-skin-reactions-to-the-FreeStyle-Libre-2-sensor [Accessed 17 Oct 2025].</w:t>
      </w:r>
    </w:p>
    <w:p w14:paraId="6AD40028" w14:textId="6416B571" w:rsidR="00AC38EF" w:rsidRPr="007D009C" w:rsidRDefault="00AC38EF" w:rsidP="001201BC">
      <w:pPr>
        <w:pStyle w:val="Listparagraf"/>
        <w:numPr>
          <w:ilvl w:val="0"/>
          <w:numId w:val="10"/>
        </w:numPr>
        <w:spacing w:line="360" w:lineRule="auto"/>
        <w:jc w:val="both"/>
        <w:rPr>
          <w:rFonts w:ascii="Arial" w:hAnsi="Arial" w:cs="Arial"/>
        </w:rPr>
      </w:pPr>
      <w:r w:rsidRPr="00AC38EF">
        <w:rPr>
          <w:rFonts w:ascii="Arial" w:hAnsi="Arial" w:cs="Arial"/>
        </w:rPr>
        <w:t>Anderson, R.M., Funnell, M.M., Fitzgerald, J.T. and Marrero, D.G. (2000). The Diabetes Empowerment Scale: a measure of psychosocial self-efficacy. Diabetes Care, [online] 23(6), pp.739–743. doi:https://doi.org/10.2337/diacare.23.6.739.</w:t>
      </w:r>
    </w:p>
    <w:p w14:paraId="1C79D371" w14:textId="15B8D66A" w:rsidR="00484DF3" w:rsidRDefault="00A300A6" w:rsidP="000C264C">
      <w:pPr>
        <w:pStyle w:val="Listparagraf"/>
        <w:numPr>
          <w:ilvl w:val="0"/>
          <w:numId w:val="10"/>
        </w:numPr>
        <w:spacing w:line="360" w:lineRule="auto"/>
        <w:jc w:val="both"/>
        <w:rPr>
          <w:rFonts w:ascii="Arial" w:hAnsi="Arial" w:cs="Arial"/>
        </w:rPr>
      </w:pPr>
      <w:r w:rsidRPr="007D009C">
        <w:rPr>
          <w:rFonts w:ascii="Arial" w:hAnsi="Arial" w:cs="Arial"/>
        </w:rPr>
        <w:t xml:space="preserve">CDC (2024). It puts the brakes on the complications of diabetes. [online] Diabetes. Available at: </w:t>
      </w:r>
      <w:r w:rsidR="000F6664" w:rsidRPr="000F6664">
        <w:rPr>
          <w:rFonts w:ascii="Arial" w:hAnsi="Arial" w:cs="Arial"/>
        </w:rPr>
        <w:t>https://www.cdc.gov/diabetes/prevention-type-2/stop-diabetes-complications.html</w:t>
      </w:r>
      <w:r w:rsidRPr="007D009C">
        <w:rPr>
          <w:rFonts w:ascii="Arial" w:hAnsi="Arial" w:cs="Arial"/>
        </w:rPr>
        <w:t>.</w:t>
      </w:r>
    </w:p>
    <w:p w14:paraId="787F2003" w14:textId="12D369F8" w:rsidR="000F6664" w:rsidRPr="007D009C" w:rsidRDefault="000F6664" w:rsidP="000C264C">
      <w:pPr>
        <w:pStyle w:val="Listparagraf"/>
        <w:numPr>
          <w:ilvl w:val="0"/>
          <w:numId w:val="10"/>
        </w:numPr>
        <w:spacing w:line="360" w:lineRule="auto"/>
        <w:jc w:val="both"/>
        <w:rPr>
          <w:rFonts w:ascii="Arial" w:hAnsi="Arial" w:cs="Arial"/>
        </w:rPr>
      </w:pPr>
      <w:r w:rsidRPr="000F6664">
        <w:rPr>
          <w:rFonts w:ascii="Arial" w:hAnsi="Arial" w:cs="Arial"/>
        </w:rPr>
        <w:t>Crabtree, T.S.J., Choudhary, P., Kar, P. and Wilmot, E.G. (2022). Flash glucose monitoring: the story so far and the journey ahead. BMJ Innovations, [online] 9(1), p.bmjinnov. doi:https://doi.org/10.1136/bmjinnov-2021-000862.</w:t>
      </w:r>
    </w:p>
    <w:p w14:paraId="228C3768" w14:textId="05C47BDC" w:rsidR="00484DF3" w:rsidRPr="007D009C" w:rsidRDefault="00A300A6" w:rsidP="000C264C">
      <w:pPr>
        <w:pStyle w:val="Listparagraf"/>
        <w:numPr>
          <w:ilvl w:val="0"/>
          <w:numId w:val="10"/>
        </w:numPr>
        <w:spacing w:line="360" w:lineRule="auto"/>
        <w:jc w:val="both"/>
        <w:rPr>
          <w:rFonts w:ascii="Arial" w:hAnsi="Arial" w:cs="Arial"/>
        </w:rPr>
      </w:pPr>
      <w:r w:rsidRPr="007D009C">
        <w:rPr>
          <w:rFonts w:ascii="Arial" w:hAnsi="Arial" w:cs="Arial"/>
        </w:rPr>
        <w:t>Diabetes in the UK. (2025). Continuous glucose monitors. [online] Available at: https://www.diabetes.org.uk/about-diabetes/looking-after-diabetes/technology/continuous-glucose-monitors#2 [Accessed 11 Oct 2025].</w:t>
      </w:r>
    </w:p>
    <w:p w14:paraId="7B28828C" w14:textId="25E90374" w:rsidR="007B26DC" w:rsidRPr="007D009C" w:rsidRDefault="007B26DC" w:rsidP="000C264C">
      <w:pPr>
        <w:pStyle w:val="Listparagraf"/>
        <w:numPr>
          <w:ilvl w:val="0"/>
          <w:numId w:val="10"/>
        </w:numPr>
        <w:spacing w:line="360" w:lineRule="auto"/>
        <w:jc w:val="both"/>
        <w:rPr>
          <w:rFonts w:ascii="Arial" w:hAnsi="Arial" w:cs="Arial"/>
        </w:rPr>
      </w:pPr>
      <w:r w:rsidRPr="007D009C">
        <w:rPr>
          <w:rFonts w:ascii="Arial" w:hAnsi="Arial" w:cs="Arial"/>
        </w:rPr>
        <w:t>Freestyle.abbott. (2025). Scientific Resources &amp; Education | Healthcare Professionals. [online] Available at: https://pro.freestyle.abbott/uk-en/scientific-resources-education.html [Accessed 19 Oct. 2025].</w:t>
      </w:r>
    </w:p>
    <w:p w14:paraId="5A602A89" w14:textId="20EC2BC9" w:rsidR="00484DF3" w:rsidRPr="007D009C" w:rsidRDefault="00A300A6" w:rsidP="000C264C">
      <w:pPr>
        <w:pStyle w:val="Listparagraf"/>
        <w:numPr>
          <w:ilvl w:val="0"/>
          <w:numId w:val="10"/>
        </w:numPr>
        <w:spacing w:line="360" w:lineRule="auto"/>
        <w:jc w:val="both"/>
        <w:rPr>
          <w:rFonts w:ascii="Arial" w:hAnsi="Arial" w:cs="Arial"/>
        </w:rPr>
      </w:pPr>
      <w:r w:rsidRPr="007D009C">
        <w:rPr>
          <w:rFonts w:ascii="Arial" w:hAnsi="Arial" w:cs="Arial"/>
        </w:rPr>
        <w:t>King's College Hospital NHS Foundation Trust. (2022). Continuous flash and real-time blood glucose monitoring: NICE Diabetes Guideline Update [PDF]. Available at: https://www.kch.nhs.uk/wp-content/uploads/2023/01/pl-1038.1-flash-and-real-time-continuous-glucose-monitoring-nice-diabetes-guidance-update.pdf [Accessed 17 Oct 2025].</w:t>
      </w:r>
    </w:p>
    <w:p w14:paraId="5BD61AA0" w14:textId="68F4563D" w:rsidR="002B0858" w:rsidRPr="007D009C" w:rsidRDefault="002B0858" w:rsidP="000C264C">
      <w:pPr>
        <w:pStyle w:val="Listparagraf"/>
        <w:numPr>
          <w:ilvl w:val="0"/>
          <w:numId w:val="10"/>
        </w:numPr>
        <w:spacing w:line="360" w:lineRule="auto"/>
        <w:jc w:val="both"/>
        <w:rPr>
          <w:rFonts w:ascii="Arial" w:hAnsi="Arial" w:cs="Arial"/>
        </w:rPr>
      </w:pPr>
      <w:r w:rsidRPr="007D009C">
        <w:rPr>
          <w:rFonts w:ascii="Arial" w:hAnsi="Arial" w:cs="Arial"/>
        </w:rPr>
        <w:lastRenderedPageBreak/>
        <w:t>Kotzias, K., Bukhsh, F.A., Arachchige, J.J., Daneva, M. and Abhishta, A. (2022). Industry 4.0 and healthcare: Context, applications, benefits and challenges. IET Software. doi:https://doi.org/10.1049/sfw2.12074.</w:t>
      </w:r>
    </w:p>
    <w:p w14:paraId="65ADB6A3" w14:textId="32638AEE" w:rsidR="000A33BC" w:rsidRPr="007D009C" w:rsidRDefault="000A33BC" w:rsidP="000C264C">
      <w:pPr>
        <w:pStyle w:val="Listparagraf"/>
        <w:numPr>
          <w:ilvl w:val="0"/>
          <w:numId w:val="10"/>
        </w:numPr>
        <w:spacing w:line="360" w:lineRule="auto"/>
        <w:jc w:val="both"/>
        <w:rPr>
          <w:rFonts w:ascii="Arial" w:hAnsi="Arial" w:cs="Arial"/>
        </w:rPr>
      </w:pPr>
      <w:r w:rsidRPr="007D009C">
        <w:rPr>
          <w:rFonts w:ascii="Arial" w:hAnsi="Arial" w:cs="Arial"/>
        </w:rPr>
        <w:t>Legislation.gov.uk. (2021). Medicines and Medical Devices Act 2021. [online] Available at: https://www.legislation.gov.uk/ukpga/2021/3.</w:t>
      </w:r>
    </w:p>
    <w:p w14:paraId="2A5A321C" w14:textId="0F2B25EF" w:rsidR="000A33BC" w:rsidRPr="007D009C" w:rsidRDefault="000A33BC" w:rsidP="000C264C">
      <w:pPr>
        <w:pStyle w:val="Listparagraf"/>
        <w:numPr>
          <w:ilvl w:val="0"/>
          <w:numId w:val="10"/>
        </w:numPr>
        <w:spacing w:line="360" w:lineRule="auto"/>
        <w:jc w:val="both"/>
        <w:rPr>
          <w:rFonts w:ascii="Arial" w:hAnsi="Arial" w:cs="Arial"/>
        </w:rPr>
      </w:pPr>
      <w:r w:rsidRPr="007D009C">
        <w:rPr>
          <w:rFonts w:ascii="Arial" w:hAnsi="Arial" w:cs="Arial"/>
        </w:rPr>
        <w:t>Medicines and Healthcare products Regulatory Agency (MHRA) (2023) Medical device stand-alone software including apps (including IVDMDs). London: GOV.UK. Available at: https://assets.publishing.service.gov.uk/media/64a7d22d7a4c230013bba33c/Medical_device_stand-alone_software_including_apps__including_IVDMDs_.pdf (Accessed: 21 October 2025).</w:t>
      </w:r>
    </w:p>
    <w:p w14:paraId="62DB678B" w14:textId="77777777" w:rsidR="00A300A6" w:rsidRPr="007D009C" w:rsidRDefault="00A300A6" w:rsidP="00801D69">
      <w:pPr>
        <w:pStyle w:val="Listparagraf"/>
        <w:numPr>
          <w:ilvl w:val="0"/>
          <w:numId w:val="10"/>
        </w:numPr>
        <w:spacing w:line="360" w:lineRule="auto"/>
        <w:jc w:val="both"/>
        <w:rPr>
          <w:rFonts w:ascii="Arial" w:hAnsi="Arial" w:cs="Arial"/>
        </w:rPr>
      </w:pPr>
      <w:r w:rsidRPr="007D009C">
        <w:rPr>
          <w:rFonts w:ascii="Arial" w:hAnsi="Arial" w:cs="Arial"/>
        </w:rPr>
        <w:t>Molfetta, S.D., Cutruzzolà, A., Agostino Gnasso, &amp; Irace, C. (2025). An overview of the freestyle libre monitoring system for people with type 1 and type 2 diabetes. Expert review of medical devices. doi:https://doi.org/10.1080/17434440.2025.2489494.</w:t>
      </w:r>
    </w:p>
    <w:p w14:paraId="66EF6FDA" w14:textId="54BF0537" w:rsidR="00E12308" w:rsidRPr="007D009C" w:rsidRDefault="00E12308" w:rsidP="000C264C">
      <w:pPr>
        <w:pStyle w:val="Listparagraf"/>
        <w:numPr>
          <w:ilvl w:val="0"/>
          <w:numId w:val="10"/>
        </w:numPr>
        <w:spacing w:line="360" w:lineRule="auto"/>
        <w:jc w:val="both"/>
        <w:rPr>
          <w:rFonts w:ascii="Arial" w:hAnsi="Arial" w:cs="Arial"/>
        </w:rPr>
      </w:pPr>
      <w:r w:rsidRPr="007D009C">
        <w:rPr>
          <w:rFonts w:ascii="Arial" w:hAnsi="Arial" w:cs="Arial"/>
        </w:rPr>
        <w:t xml:space="preserve">National Health Service (2025). Symptoms - type 2 diabetes. [online] NHS. Available at: </w:t>
      </w:r>
      <w:r w:rsidR="007316AD" w:rsidRPr="007D009C">
        <w:rPr>
          <w:rFonts w:ascii="Arial" w:hAnsi="Arial" w:cs="Arial"/>
        </w:rPr>
        <w:t>https://www.nhs.uk/conditions/type-2-diabetes/symptoms/</w:t>
      </w:r>
      <w:r w:rsidRPr="007D009C">
        <w:rPr>
          <w:rFonts w:ascii="Arial" w:hAnsi="Arial" w:cs="Arial"/>
        </w:rPr>
        <w:t>.</w:t>
      </w:r>
    </w:p>
    <w:p w14:paraId="19F3AD92" w14:textId="1CEEFE83" w:rsidR="007316AD" w:rsidRPr="007D009C" w:rsidRDefault="007316AD" w:rsidP="000C264C">
      <w:pPr>
        <w:pStyle w:val="Listparagraf"/>
        <w:numPr>
          <w:ilvl w:val="0"/>
          <w:numId w:val="10"/>
        </w:numPr>
        <w:spacing w:line="360" w:lineRule="auto"/>
        <w:jc w:val="both"/>
        <w:rPr>
          <w:rFonts w:ascii="Arial" w:hAnsi="Arial" w:cs="Arial"/>
        </w:rPr>
      </w:pPr>
      <w:r w:rsidRPr="007D009C">
        <w:rPr>
          <w:rFonts w:ascii="Arial" w:hAnsi="Arial" w:cs="Arial"/>
        </w:rPr>
        <w:t>NHS England – London. (2018). FreeStyle Libre training pack for healthcare professionals and patients. Available at: https://www.england.nhs.uk/london/wp-content/uploads/sites/8/2019/07/dia-FreeStyle-Libre-training-pack-for-HCP-and-patients-052018.pdf (Accessed: 19 October 2025).</w:t>
      </w:r>
    </w:p>
    <w:p w14:paraId="3EE72494" w14:textId="77777777" w:rsidR="003C6C42" w:rsidRPr="007D009C" w:rsidRDefault="003C6C42" w:rsidP="00801D69">
      <w:pPr>
        <w:pStyle w:val="Listparagraf"/>
        <w:numPr>
          <w:ilvl w:val="0"/>
          <w:numId w:val="10"/>
        </w:numPr>
        <w:spacing w:line="360" w:lineRule="auto"/>
        <w:jc w:val="both"/>
        <w:rPr>
          <w:rFonts w:ascii="Arial" w:hAnsi="Arial" w:cs="Arial"/>
        </w:rPr>
      </w:pPr>
      <w:r w:rsidRPr="007D009C">
        <w:rPr>
          <w:rFonts w:ascii="Arial" w:hAnsi="Arial" w:cs="Arial"/>
        </w:rPr>
        <w:t>NICE (2017). Freestyle Libre for Blood Glucose Monitoring Medtech Innovation Briefing. [online] Available at: https://www.nice.org.uk/advice/mib110/resources/freestyle-libre-for-glucose-monitoring-pdf-2285963268047557.</w:t>
      </w:r>
    </w:p>
    <w:p w14:paraId="42125C24" w14:textId="394597BE" w:rsidR="00807FDB" w:rsidRPr="007D009C" w:rsidRDefault="00807FDB" w:rsidP="00543412">
      <w:pPr>
        <w:pStyle w:val="Listparagraf"/>
        <w:numPr>
          <w:ilvl w:val="0"/>
          <w:numId w:val="10"/>
        </w:numPr>
        <w:spacing w:line="360" w:lineRule="auto"/>
        <w:jc w:val="both"/>
        <w:rPr>
          <w:rFonts w:ascii="Arial" w:hAnsi="Arial" w:cs="Arial"/>
        </w:rPr>
      </w:pPr>
      <w:r w:rsidRPr="007D009C">
        <w:rPr>
          <w:rFonts w:ascii="Arial" w:hAnsi="Arial" w:cs="Arial"/>
        </w:rPr>
        <w:t>Professional, MSD Manuals, (2025). SearchResults - MSD Manuals Professional Edition. [online] MSD Manuals Professional Edition. Available at: https://www.msdmanuals.com/professional/searchresults?query=complications+of+diabetes+mellitus&amp;icd9=mm1073%3b250.4%3b250.5%3b250.6%3b250.7 [Accessed 19 Oct. 2025].</w:t>
      </w:r>
    </w:p>
    <w:p w14:paraId="4FA849A7" w14:textId="15D4B41D" w:rsidR="004D4EFB" w:rsidRPr="007D009C" w:rsidRDefault="004D4EFB" w:rsidP="00543412">
      <w:pPr>
        <w:pStyle w:val="Listparagraf"/>
        <w:numPr>
          <w:ilvl w:val="0"/>
          <w:numId w:val="10"/>
        </w:numPr>
        <w:spacing w:line="360" w:lineRule="auto"/>
        <w:jc w:val="both"/>
        <w:rPr>
          <w:rFonts w:ascii="Arial" w:hAnsi="Arial" w:cs="Arial"/>
        </w:rPr>
      </w:pPr>
      <w:r w:rsidRPr="007D009C">
        <w:rPr>
          <w:rFonts w:ascii="Arial" w:hAnsi="Arial" w:cs="Arial"/>
        </w:rPr>
        <w:t xml:space="preserve">Rosenblat, A., Kneese, T. and </w:t>
      </w:r>
      <w:r w:rsidR="00D479A9" w:rsidRPr="007D009C">
        <w:rPr>
          <w:rFonts w:ascii="Arial" w:hAnsi="Arial" w:cs="Arial"/>
        </w:rPr>
        <w:t>Boyd</w:t>
      </w:r>
      <w:r w:rsidRPr="007D009C">
        <w:rPr>
          <w:rFonts w:ascii="Arial" w:hAnsi="Arial" w:cs="Arial"/>
        </w:rPr>
        <w:t xml:space="preserve">, </w:t>
      </w:r>
      <w:r w:rsidR="00D479A9" w:rsidRPr="007D009C">
        <w:rPr>
          <w:rFonts w:ascii="Arial" w:hAnsi="Arial" w:cs="Arial"/>
        </w:rPr>
        <w:t>Danah</w:t>
      </w:r>
      <w:r w:rsidRPr="007D009C">
        <w:rPr>
          <w:rFonts w:ascii="Arial" w:hAnsi="Arial" w:cs="Arial"/>
        </w:rPr>
        <w:t xml:space="preserve"> (2014). Workshop Primer: Interpretation Gone Wrong. SSRN Electronic Journal. doi:https://doi.org/10.2139/ssrn.2538608.</w:t>
      </w:r>
    </w:p>
    <w:p w14:paraId="4A86469B" w14:textId="7E7ABF92" w:rsidR="001609C4" w:rsidRPr="007D009C" w:rsidRDefault="001609C4" w:rsidP="00543412">
      <w:pPr>
        <w:pStyle w:val="Listparagraf"/>
        <w:numPr>
          <w:ilvl w:val="0"/>
          <w:numId w:val="10"/>
        </w:numPr>
        <w:spacing w:line="360" w:lineRule="auto"/>
        <w:jc w:val="both"/>
        <w:rPr>
          <w:rFonts w:ascii="Arial" w:hAnsi="Arial" w:cs="Arial"/>
        </w:rPr>
      </w:pPr>
      <w:r w:rsidRPr="007D009C">
        <w:rPr>
          <w:rFonts w:ascii="Arial" w:hAnsi="Arial" w:cs="Arial"/>
        </w:rPr>
        <w:t xml:space="preserve">Taylor, J. (2023). Importance of Staff Training in Health and Social Care. [online] www.theaccessgroup.com. Available at: </w:t>
      </w:r>
      <w:r w:rsidR="000B4392" w:rsidRPr="007D009C">
        <w:rPr>
          <w:rFonts w:ascii="Arial" w:hAnsi="Arial" w:cs="Arial"/>
        </w:rPr>
        <w:t>https://www.theaccessgroup.com/en-gb/blog/hsc-importance-of-staff-training-in-health-and-social-care/</w:t>
      </w:r>
      <w:r w:rsidRPr="007D009C">
        <w:rPr>
          <w:rFonts w:ascii="Arial" w:hAnsi="Arial" w:cs="Arial"/>
        </w:rPr>
        <w:t>.</w:t>
      </w:r>
    </w:p>
    <w:p w14:paraId="13258362" w14:textId="7238EE2A" w:rsidR="000B4392" w:rsidRPr="007D009C" w:rsidRDefault="000B4392" w:rsidP="00543412">
      <w:pPr>
        <w:pStyle w:val="Listparagraf"/>
        <w:numPr>
          <w:ilvl w:val="0"/>
          <w:numId w:val="10"/>
        </w:numPr>
        <w:spacing w:line="360" w:lineRule="auto"/>
        <w:jc w:val="both"/>
        <w:rPr>
          <w:rFonts w:ascii="Arial" w:hAnsi="Arial" w:cs="Arial"/>
        </w:rPr>
      </w:pPr>
      <w:r w:rsidRPr="007D009C">
        <w:rPr>
          <w:rFonts w:ascii="Arial" w:hAnsi="Arial" w:cs="Arial"/>
        </w:rPr>
        <w:t xml:space="preserve">The Diabetes Times. (2023). FreeStyle Libre technology delivers significant health benefits for people with type 2 diabetes. [online] Available at: </w:t>
      </w:r>
      <w:r w:rsidRPr="007D009C">
        <w:rPr>
          <w:rFonts w:ascii="Arial" w:hAnsi="Arial" w:cs="Arial"/>
        </w:rPr>
        <w:lastRenderedPageBreak/>
        <w:t>https://diabetestimes.co.uk/freestyle-libre-technology-delivers-significant-health-benefits-for-people-with-type-2-diabetes/.</w:t>
      </w:r>
    </w:p>
    <w:p w14:paraId="3CCC840C" w14:textId="77777777" w:rsidR="00F066A3" w:rsidRDefault="00F066A3" w:rsidP="00543412">
      <w:pPr>
        <w:pStyle w:val="Listparagraf"/>
        <w:numPr>
          <w:ilvl w:val="0"/>
          <w:numId w:val="10"/>
        </w:numPr>
        <w:spacing w:line="360" w:lineRule="auto"/>
        <w:jc w:val="both"/>
        <w:rPr>
          <w:rFonts w:ascii="Arial" w:hAnsi="Arial" w:cs="Arial"/>
        </w:rPr>
      </w:pPr>
      <w:r w:rsidRPr="007D009C">
        <w:rPr>
          <w:rFonts w:ascii="Arial" w:hAnsi="Arial" w:cs="Arial"/>
        </w:rPr>
        <w:t>UK Care Guide. (2023). MEDICAL FOR A DRIVER'S LICENSE | What's involved | October 2025. [online] Available at: https://ukcareguide.co.uk/medical-for-driving-licence/ [Accessed 17 Oct 2025].</w:t>
      </w:r>
    </w:p>
    <w:p w14:paraId="51244265" w14:textId="2542E629" w:rsidR="004E6ECE" w:rsidRPr="007D009C" w:rsidRDefault="004E6ECE" w:rsidP="00543412">
      <w:pPr>
        <w:pStyle w:val="Listparagraf"/>
        <w:numPr>
          <w:ilvl w:val="0"/>
          <w:numId w:val="10"/>
        </w:numPr>
        <w:spacing w:line="360" w:lineRule="auto"/>
        <w:jc w:val="both"/>
        <w:rPr>
          <w:rFonts w:ascii="Arial" w:hAnsi="Arial" w:cs="Arial"/>
        </w:rPr>
      </w:pPr>
      <w:r w:rsidRPr="004E6ECE">
        <w:rPr>
          <w:rFonts w:ascii="Arial" w:hAnsi="Arial" w:cs="Arial"/>
        </w:rPr>
        <w:t>Verdict Medical Devices. (2016). Abbott’s Freestyle Libre Glucose Monitoring System, USA. [online] Available at: https://www.medicaldevice-network.com/projects/freestyle-libre/.</w:t>
      </w:r>
    </w:p>
    <w:p w14:paraId="65976694" w14:textId="77777777" w:rsidR="00094E78" w:rsidRPr="007D009C" w:rsidRDefault="00094E78" w:rsidP="00543412">
      <w:pPr>
        <w:pStyle w:val="Listparagraf"/>
        <w:numPr>
          <w:ilvl w:val="0"/>
          <w:numId w:val="10"/>
        </w:numPr>
        <w:spacing w:line="360" w:lineRule="auto"/>
        <w:jc w:val="both"/>
        <w:rPr>
          <w:rFonts w:ascii="Arial" w:hAnsi="Arial" w:cs="Arial"/>
        </w:rPr>
      </w:pPr>
      <w:r w:rsidRPr="007D009C">
        <w:rPr>
          <w:rFonts w:ascii="Arial" w:hAnsi="Arial" w:cs="Arial"/>
        </w:rPr>
        <w:t>Wilmot, E.G., Ajjan, R.A., Cheah, Y.S., Choudhary, P., Cranston, I., Elliott, R.A., Evans, M., Iqbal, A., Kamaruddin, S., Barnard-Kelly, K., Lumb, A., Min, T., Moore, P., Narendran, P., Neupane, S., Rayman, G., Sathyapalan, T., Thabit, H., Yates, T., &amp; Leelarathna, L., 2025. Impact of real-time blood glucose monitoring using FreeStyle Libre 3 on blood glucose in type 2 diabetes mellitus managed with basal insulin plus SGLT2 inhibitor and/or GLP-1 agonist: FreeDM2 randomized controlled trial protocol. BMJ Open, 15(4), e090154. Available at: https://bmjopen.bmj.com/content/15/4/e090154 [Accessed 14 Oct 2025].</w:t>
      </w:r>
    </w:p>
    <w:p w14:paraId="7C472D34" w14:textId="77777777" w:rsidR="00094E78" w:rsidRPr="007D009C" w:rsidRDefault="00094E78" w:rsidP="000C264C">
      <w:pPr>
        <w:spacing w:line="360" w:lineRule="auto"/>
        <w:jc w:val="both"/>
        <w:rPr>
          <w:rFonts w:ascii="Arial" w:hAnsi="Arial" w:cs="Arial"/>
        </w:rPr>
      </w:pPr>
    </w:p>
    <w:p w14:paraId="4ECB4BE2" w14:textId="77777777" w:rsidR="00AE1C5A" w:rsidRPr="007D009C" w:rsidRDefault="00AE1C5A" w:rsidP="000C264C">
      <w:pPr>
        <w:spacing w:line="360" w:lineRule="auto"/>
        <w:jc w:val="both"/>
        <w:rPr>
          <w:rFonts w:ascii="Arial" w:hAnsi="Arial" w:cs="Arial"/>
        </w:rPr>
      </w:pPr>
    </w:p>
    <w:p w14:paraId="57D8A62B" w14:textId="44DD106D" w:rsidR="00AE1C5A" w:rsidRPr="006617CC" w:rsidRDefault="00AE1C5A" w:rsidP="000C264C">
      <w:pPr>
        <w:spacing w:line="360" w:lineRule="auto"/>
        <w:jc w:val="both"/>
        <w:rPr>
          <w:rFonts w:ascii="Arial" w:hAnsi="Arial" w:cs="Arial"/>
        </w:rPr>
      </w:pPr>
    </w:p>
    <w:sectPr w:rsidR="00AE1C5A" w:rsidRPr="006617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64B22"/>
    <w:multiLevelType w:val="multilevel"/>
    <w:tmpl w:val="A0F0B5E6"/>
    <w:lvl w:ilvl="0">
      <w:start w:val="1"/>
      <w:numFmt w:val="bullet"/>
      <w:lvlText w:val="o"/>
      <w:lvlJc w:val="left"/>
      <w:pPr>
        <w:tabs>
          <w:tab w:val="num" w:pos="720"/>
        </w:tabs>
        <w:ind w:left="720" w:hanging="720"/>
      </w:pPr>
      <w:rPr>
        <w:rFonts w:ascii="Courier New" w:hAnsi="Courier New" w:cs="Courier New"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A424468"/>
    <w:multiLevelType w:val="multilevel"/>
    <w:tmpl w:val="21FE595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88D1265"/>
    <w:multiLevelType w:val="multilevel"/>
    <w:tmpl w:val="DE4827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A247BF9"/>
    <w:multiLevelType w:val="hybridMultilevel"/>
    <w:tmpl w:val="D4A2DE86"/>
    <w:lvl w:ilvl="0" w:tplc="AF864D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C32C1"/>
    <w:multiLevelType w:val="multilevel"/>
    <w:tmpl w:val="BDECA17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24CE1B21"/>
    <w:multiLevelType w:val="hybridMultilevel"/>
    <w:tmpl w:val="A0E4BA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C292A"/>
    <w:multiLevelType w:val="hybridMultilevel"/>
    <w:tmpl w:val="53EAB9D2"/>
    <w:lvl w:ilvl="0" w:tplc="B96E5C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BE3E11"/>
    <w:multiLevelType w:val="hybridMultilevel"/>
    <w:tmpl w:val="832803B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BA4F45"/>
    <w:multiLevelType w:val="multilevel"/>
    <w:tmpl w:val="B96C0B4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8397D79"/>
    <w:multiLevelType w:val="hybridMultilevel"/>
    <w:tmpl w:val="44EA28EA"/>
    <w:lvl w:ilvl="0" w:tplc="BF141B6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DC44CD"/>
    <w:multiLevelType w:val="multilevel"/>
    <w:tmpl w:val="75C6C4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502854E8"/>
    <w:multiLevelType w:val="multilevel"/>
    <w:tmpl w:val="41F48F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59BE2219"/>
    <w:multiLevelType w:val="hybridMultilevel"/>
    <w:tmpl w:val="BE6A883A"/>
    <w:lvl w:ilvl="0" w:tplc="AC2A70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BD0C8D"/>
    <w:multiLevelType w:val="hybridMultilevel"/>
    <w:tmpl w:val="770EEF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036FF"/>
    <w:multiLevelType w:val="multilevel"/>
    <w:tmpl w:val="080E7B0C"/>
    <w:lvl w:ilvl="0">
      <w:start w:val="1"/>
      <w:numFmt w:val="bullet"/>
      <w:lvlText w:val="o"/>
      <w:lvlJc w:val="left"/>
      <w:pPr>
        <w:tabs>
          <w:tab w:val="num" w:pos="720"/>
        </w:tabs>
        <w:ind w:left="720" w:hanging="720"/>
      </w:pPr>
      <w:rPr>
        <w:rFonts w:ascii="Courier New" w:hAnsi="Courier New" w:cs="Courier New"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8BF0790"/>
    <w:multiLevelType w:val="multilevel"/>
    <w:tmpl w:val="7C16C0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34848664">
    <w:abstractNumId w:val="12"/>
  </w:num>
  <w:num w:numId="2" w16cid:durableId="635065868">
    <w:abstractNumId w:val="6"/>
  </w:num>
  <w:num w:numId="3" w16cid:durableId="433594488">
    <w:abstractNumId w:val="13"/>
  </w:num>
  <w:num w:numId="4" w16cid:durableId="1267806231">
    <w:abstractNumId w:val="4"/>
  </w:num>
  <w:num w:numId="5" w16cid:durableId="100876585">
    <w:abstractNumId w:val="11"/>
  </w:num>
  <w:num w:numId="6" w16cid:durableId="634869899">
    <w:abstractNumId w:val="10"/>
  </w:num>
  <w:num w:numId="7" w16cid:durableId="2057314386">
    <w:abstractNumId w:val="8"/>
  </w:num>
  <w:num w:numId="8" w16cid:durableId="1462768644">
    <w:abstractNumId w:val="15"/>
  </w:num>
  <w:num w:numId="9" w16cid:durableId="92435731">
    <w:abstractNumId w:val="7"/>
  </w:num>
  <w:num w:numId="10" w16cid:durableId="561601656">
    <w:abstractNumId w:val="5"/>
  </w:num>
  <w:num w:numId="11" w16cid:durableId="1242135652">
    <w:abstractNumId w:val="3"/>
  </w:num>
  <w:num w:numId="12" w16cid:durableId="1853227149">
    <w:abstractNumId w:val="9"/>
  </w:num>
  <w:num w:numId="13" w16cid:durableId="696810421">
    <w:abstractNumId w:val="2"/>
  </w:num>
  <w:num w:numId="14" w16cid:durableId="260259950">
    <w:abstractNumId w:val="14"/>
  </w:num>
  <w:num w:numId="15" w16cid:durableId="1337927263">
    <w:abstractNumId w:val="1"/>
  </w:num>
  <w:num w:numId="16" w16cid:durableId="520778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14A"/>
    <w:rsid w:val="00001BBB"/>
    <w:rsid w:val="00003FC4"/>
    <w:rsid w:val="0000615F"/>
    <w:rsid w:val="000079CE"/>
    <w:rsid w:val="00010672"/>
    <w:rsid w:val="00012ABF"/>
    <w:rsid w:val="000134EC"/>
    <w:rsid w:val="00013FF8"/>
    <w:rsid w:val="00017210"/>
    <w:rsid w:val="00021585"/>
    <w:rsid w:val="0002185A"/>
    <w:rsid w:val="000226B7"/>
    <w:rsid w:val="00024AAD"/>
    <w:rsid w:val="00030880"/>
    <w:rsid w:val="000324D7"/>
    <w:rsid w:val="00036BB2"/>
    <w:rsid w:val="00040C95"/>
    <w:rsid w:val="0004204D"/>
    <w:rsid w:val="00042424"/>
    <w:rsid w:val="00044633"/>
    <w:rsid w:val="000531D9"/>
    <w:rsid w:val="0005697A"/>
    <w:rsid w:val="00062C39"/>
    <w:rsid w:val="000634EC"/>
    <w:rsid w:val="000636BD"/>
    <w:rsid w:val="000657FB"/>
    <w:rsid w:val="00067B5B"/>
    <w:rsid w:val="00074311"/>
    <w:rsid w:val="000763D5"/>
    <w:rsid w:val="00080BDC"/>
    <w:rsid w:val="0008179B"/>
    <w:rsid w:val="0008584A"/>
    <w:rsid w:val="00087B17"/>
    <w:rsid w:val="00091261"/>
    <w:rsid w:val="00094E78"/>
    <w:rsid w:val="00095417"/>
    <w:rsid w:val="000A33BC"/>
    <w:rsid w:val="000A5381"/>
    <w:rsid w:val="000B38CF"/>
    <w:rsid w:val="000B4392"/>
    <w:rsid w:val="000B5B9F"/>
    <w:rsid w:val="000C264C"/>
    <w:rsid w:val="000C356F"/>
    <w:rsid w:val="000C3714"/>
    <w:rsid w:val="000D0821"/>
    <w:rsid w:val="000E336C"/>
    <w:rsid w:val="000E4CFD"/>
    <w:rsid w:val="000F0156"/>
    <w:rsid w:val="000F1B8A"/>
    <w:rsid w:val="000F38BB"/>
    <w:rsid w:val="000F6664"/>
    <w:rsid w:val="00100A43"/>
    <w:rsid w:val="00100F92"/>
    <w:rsid w:val="001029D5"/>
    <w:rsid w:val="00106DC5"/>
    <w:rsid w:val="001137F9"/>
    <w:rsid w:val="001201BC"/>
    <w:rsid w:val="00122A6F"/>
    <w:rsid w:val="001240BA"/>
    <w:rsid w:val="001267C2"/>
    <w:rsid w:val="001304A0"/>
    <w:rsid w:val="0013391A"/>
    <w:rsid w:val="00136B53"/>
    <w:rsid w:val="00140929"/>
    <w:rsid w:val="001433FA"/>
    <w:rsid w:val="0014508D"/>
    <w:rsid w:val="00145CF1"/>
    <w:rsid w:val="00146616"/>
    <w:rsid w:val="00147695"/>
    <w:rsid w:val="001505C0"/>
    <w:rsid w:val="00150EC2"/>
    <w:rsid w:val="00151011"/>
    <w:rsid w:val="001535F1"/>
    <w:rsid w:val="00156AD1"/>
    <w:rsid w:val="001609C4"/>
    <w:rsid w:val="00174876"/>
    <w:rsid w:val="001751F3"/>
    <w:rsid w:val="00177420"/>
    <w:rsid w:val="00177A68"/>
    <w:rsid w:val="001803FB"/>
    <w:rsid w:val="00185313"/>
    <w:rsid w:val="0019083D"/>
    <w:rsid w:val="00191101"/>
    <w:rsid w:val="00191E8D"/>
    <w:rsid w:val="00193106"/>
    <w:rsid w:val="00195638"/>
    <w:rsid w:val="001956ED"/>
    <w:rsid w:val="0019634D"/>
    <w:rsid w:val="001A13D5"/>
    <w:rsid w:val="001A2668"/>
    <w:rsid w:val="001A5BE2"/>
    <w:rsid w:val="001B208F"/>
    <w:rsid w:val="001B6C41"/>
    <w:rsid w:val="001C12EC"/>
    <w:rsid w:val="001C1677"/>
    <w:rsid w:val="001C1D5A"/>
    <w:rsid w:val="001C47F1"/>
    <w:rsid w:val="001D2C82"/>
    <w:rsid w:val="001D3B3C"/>
    <w:rsid w:val="001E5A71"/>
    <w:rsid w:val="001E6E12"/>
    <w:rsid w:val="001F0C23"/>
    <w:rsid w:val="001F2189"/>
    <w:rsid w:val="001F2DF9"/>
    <w:rsid w:val="001F33F0"/>
    <w:rsid w:val="001F35F8"/>
    <w:rsid w:val="001F3E11"/>
    <w:rsid w:val="001F5A89"/>
    <w:rsid w:val="0020647A"/>
    <w:rsid w:val="00207888"/>
    <w:rsid w:val="0021300F"/>
    <w:rsid w:val="00213D0E"/>
    <w:rsid w:val="00216D04"/>
    <w:rsid w:val="0021771F"/>
    <w:rsid w:val="00217BFD"/>
    <w:rsid w:val="00220034"/>
    <w:rsid w:val="00223726"/>
    <w:rsid w:val="00224C6E"/>
    <w:rsid w:val="00226BA7"/>
    <w:rsid w:val="0022736B"/>
    <w:rsid w:val="00227615"/>
    <w:rsid w:val="00230395"/>
    <w:rsid w:val="002305DE"/>
    <w:rsid w:val="00232685"/>
    <w:rsid w:val="0023399C"/>
    <w:rsid w:val="0023589A"/>
    <w:rsid w:val="002366A9"/>
    <w:rsid w:val="00240B71"/>
    <w:rsid w:val="00243D5F"/>
    <w:rsid w:val="00252370"/>
    <w:rsid w:val="0026243A"/>
    <w:rsid w:val="002650F2"/>
    <w:rsid w:val="00276D63"/>
    <w:rsid w:val="0027771E"/>
    <w:rsid w:val="00280420"/>
    <w:rsid w:val="00280BE5"/>
    <w:rsid w:val="00281D8F"/>
    <w:rsid w:val="00287059"/>
    <w:rsid w:val="00293A21"/>
    <w:rsid w:val="002940AE"/>
    <w:rsid w:val="00297188"/>
    <w:rsid w:val="002A04B3"/>
    <w:rsid w:val="002A0B5C"/>
    <w:rsid w:val="002A36F6"/>
    <w:rsid w:val="002A3DC6"/>
    <w:rsid w:val="002A5342"/>
    <w:rsid w:val="002A6687"/>
    <w:rsid w:val="002A66F7"/>
    <w:rsid w:val="002A741C"/>
    <w:rsid w:val="002B0858"/>
    <w:rsid w:val="002B6EBF"/>
    <w:rsid w:val="002C2B15"/>
    <w:rsid w:val="002C4A16"/>
    <w:rsid w:val="002C50D5"/>
    <w:rsid w:val="002C6299"/>
    <w:rsid w:val="002D2A7C"/>
    <w:rsid w:val="002D2D17"/>
    <w:rsid w:val="002D3EBF"/>
    <w:rsid w:val="002D432F"/>
    <w:rsid w:val="002D5613"/>
    <w:rsid w:val="002D5B87"/>
    <w:rsid w:val="002D6979"/>
    <w:rsid w:val="002E0C5F"/>
    <w:rsid w:val="002E196A"/>
    <w:rsid w:val="002E21C8"/>
    <w:rsid w:val="002F1089"/>
    <w:rsid w:val="002F3A78"/>
    <w:rsid w:val="002F789B"/>
    <w:rsid w:val="00300372"/>
    <w:rsid w:val="0031643E"/>
    <w:rsid w:val="00316474"/>
    <w:rsid w:val="00320363"/>
    <w:rsid w:val="00324560"/>
    <w:rsid w:val="0032552C"/>
    <w:rsid w:val="00326785"/>
    <w:rsid w:val="00326FA6"/>
    <w:rsid w:val="00327C69"/>
    <w:rsid w:val="00330E85"/>
    <w:rsid w:val="00337D3D"/>
    <w:rsid w:val="00345B15"/>
    <w:rsid w:val="00347056"/>
    <w:rsid w:val="00351723"/>
    <w:rsid w:val="0035302E"/>
    <w:rsid w:val="00356810"/>
    <w:rsid w:val="003572F3"/>
    <w:rsid w:val="00360A85"/>
    <w:rsid w:val="0036129B"/>
    <w:rsid w:val="003712F5"/>
    <w:rsid w:val="0037237C"/>
    <w:rsid w:val="00376421"/>
    <w:rsid w:val="0038234A"/>
    <w:rsid w:val="003838A4"/>
    <w:rsid w:val="00383DEC"/>
    <w:rsid w:val="003862EA"/>
    <w:rsid w:val="00391546"/>
    <w:rsid w:val="00391E6C"/>
    <w:rsid w:val="00394463"/>
    <w:rsid w:val="00395C29"/>
    <w:rsid w:val="003A0878"/>
    <w:rsid w:val="003A1C0F"/>
    <w:rsid w:val="003A4AF0"/>
    <w:rsid w:val="003A5140"/>
    <w:rsid w:val="003A539A"/>
    <w:rsid w:val="003A5904"/>
    <w:rsid w:val="003A733A"/>
    <w:rsid w:val="003B324C"/>
    <w:rsid w:val="003B4039"/>
    <w:rsid w:val="003B5BDA"/>
    <w:rsid w:val="003B7232"/>
    <w:rsid w:val="003C0E6D"/>
    <w:rsid w:val="003C15BA"/>
    <w:rsid w:val="003C6827"/>
    <w:rsid w:val="003C6C42"/>
    <w:rsid w:val="003D4A55"/>
    <w:rsid w:val="003E047B"/>
    <w:rsid w:val="003E1F76"/>
    <w:rsid w:val="003F7476"/>
    <w:rsid w:val="00402FA2"/>
    <w:rsid w:val="004041E1"/>
    <w:rsid w:val="00406518"/>
    <w:rsid w:val="00414C8A"/>
    <w:rsid w:val="0041645D"/>
    <w:rsid w:val="00420E9D"/>
    <w:rsid w:val="00423A7C"/>
    <w:rsid w:val="0042460F"/>
    <w:rsid w:val="00426006"/>
    <w:rsid w:val="004343A9"/>
    <w:rsid w:val="00444334"/>
    <w:rsid w:val="0044748A"/>
    <w:rsid w:val="00453F9D"/>
    <w:rsid w:val="004559BA"/>
    <w:rsid w:val="004563FD"/>
    <w:rsid w:val="0045647A"/>
    <w:rsid w:val="00457E8C"/>
    <w:rsid w:val="0046073E"/>
    <w:rsid w:val="004773A4"/>
    <w:rsid w:val="00482BED"/>
    <w:rsid w:val="00484DF3"/>
    <w:rsid w:val="004873BE"/>
    <w:rsid w:val="0048794E"/>
    <w:rsid w:val="0049160B"/>
    <w:rsid w:val="004916B8"/>
    <w:rsid w:val="00493C3F"/>
    <w:rsid w:val="004A2021"/>
    <w:rsid w:val="004A4D81"/>
    <w:rsid w:val="004A6333"/>
    <w:rsid w:val="004A70CF"/>
    <w:rsid w:val="004B3623"/>
    <w:rsid w:val="004B6518"/>
    <w:rsid w:val="004C5938"/>
    <w:rsid w:val="004D2D87"/>
    <w:rsid w:val="004D37F7"/>
    <w:rsid w:val="004D4EFB"/>
    <w:rsid w:val="004D6BFA"/>
    <w:rsid w:val="004D7FA3"/>
    <w:rsid w:val="004E1CD1"/>
    <w:rsid w:val="004E5DA1"/>
    <w:rsid w:val="004E6ECE"/>
    <w:rsid w:val="004E7FB4"/>
    <w:rsid w:val="004F399D"/>
    <w:rsid w:val="004F4FA2"/>
    <w:rsid w:val="00501009"/>
    <w:rsid w:val="005037BA"/>
    <w:rsid w:val="00505B54"/>
    <w:rsid w:val="00506AA6"/>
    <w:rsid w:val="00507737"/>
    <w:rsid w:val="005118D6"/>
    <w:rsid w:val="0051287B"/>
    <w:rsid w:val="00512BE5"/>
    <w:rsid w:val="00517DF8"/>
    <w:rsid w:val="00523B5B"/>
    <w:rsid w:val="00531D3B"/>
    <w:rsid w:val="005369F1"/>
    <w:rsid w:val="00542808"/>
    <w:rsid w:val="00543412"/>
    <w:rsid w:val="00547C55"/>
    <w:rsid w:val="00556ED2"/>
    <w:rsid w:val="00560396"/>
    <w:rsid w:val="0056266C"/>
    <w:rsid w:val="00564BDD"/>
    <w:rsid w:val="005655FF"/>
    <w:rsid w:val="00566F2D"/>
    <w:rsid w:val="005758C0"/>
    <w:rsid w:val="00577CE1"/>
    <w:rsid w:val="00577DEA"/>
    <w:rsid w:val="005808F9"/>
    <w:rsid w:val="00580ECD"/>
    <w:rsid w:val="00581E9E"/>
    <w:rsid w:val="00585DDE"/>
    <w:rsid w:val="00586F50"/>
    <w:rsid w:val="00587BA2"/>
    <w:rsid w:val="005946DA"/>
    <w:rsid w:val="0059566D"/>
    <w:rsid w:val="005A294A"/>
    <w:rsid w:val="005A3157"/>
    <w:rsid w:val="005A3274"/>
    <w:rsid w:val="005A357C"/>
    <w:rsid w:val="005A3DC4"/>
    <w:rsid w:val="005A56DE"/>
    <w:rsid w:val="005A7981"/>
    <w:rsid w:val="005B0161"/>
    <w:rsid w:val="005B227E"/>
    <w:rsid w:val="005B53C8"/>
    <w:rsid w:val="005C1F0D"/>
    <w:rsid w:val="005C436A"/>
    <w:rsid w:val="005C445D"/>
    <w:rsid w:val="005C4FF4"/>
    <w:rsid w:val="005C7CC6"/>
    <w:rsid w:val="005D124A"/>
    <w:rsid w:val="005D2070"/>
    <w:rsid w:val="005E1E0C"/>
    <w:rsid w:val="005E64C9"/>
    <w:rsid w:val="005E6A6B"/>
    <w:rsid w:val="005E7BD9"/>
    <w:rsid w:val="005F3EE2"/>
    <w:rsid w:val="005F7889"/>
    <w:rsid w:val="006018F0"/>
    <w:rsid w:val="006024C4"/>
    <w:rsid w:val="0061087A"/>
    <w:rsid w:val="006116CD"/>
    <w:rsid w:val="006238B5"/>
    <w:rsid w:val="00630A8B"/>
    <w:rsid w:val="00631A86"/>
    <w:rsid w:val="00634A9B"/>
    <w:rsid w:val="00640EE1"/>
    <w:rsid w:val="0064507A"/>
    <w:rsid w:val="006453AA"/>
    <w:rsid w:val="00646CB5"/>
    <w:rsid w:val="0064718B"/>
    <w:rsid w:val="006519EE"/>
    <w:rsid w:val="00656F81"/>
    <w:rsid w:val="006617CC"/>
    <w:rsid w:val="00662CFB"/>
    <w:rsid w:val="0067278D"/>
    <w:rsid w:val="00672DC1"/>
    <w:rsid w:val="00681584"/>
    <w:rsid w:val="00681AF7"/>
    <w:rsid w:val="00682F91"/>
    <w:rsid w:val="00690D20"/>
    <w:rsid w:val="00693E44"/>
    <w:rsid w:val="00696BA5"/>
    <w:rsid w:val="006A0867"/>
    <w:rsid w:val="006A4C46"/>
    <w:rsid w:val="006A5479"/>
    <w:rsid w:val="006A5A0F"/>
    <w:rsid w:val="006A6A01"/>
    <w:rsid w:val="006A6B47"/>
    <w:rsid w:val="006A76A9"/>
    <w:rsid w:val="006B428C"/>
    <w:rsid w:val="006B7993"/>
    <w:rsid w:val="006D039C"/>
    <w:rsid w:val="006D0689"/>
    <w:rsid w:val="006D0A0B"/>
    <w:rsid w:val="006D279C"/>
    <w:rsid w:val="006D49F2"/>
    <w:rsid w:val="006E1C0A"/>
    <w:rsid w:val="006E2BEF"/>
    <w:rsid w:val="006E3886"/>
    <w:rsid w:val="006F048C"/>
    <w:rsid w:val="006F0CFB"/>
    <w:rsid w:val="006F5D5C"/>
    <w:rsid w:val="00702BDD"/>
    <w:rsid w:val="0070312F"/>
    <w:rsid w:val="0070446D"/>
    <w:rsid w:val="00714F9A"/>
    <w:rsid w:val="007216C1"/>
    <w:rsid w:val="007218C3"/>
    <w:rsid w:val="007260C1"/>
    <w:rsid w:val="00726CE0"/>
    <w:rsid w:val="00730C47"/>
    <w:rsid w:val="007316AD"/>
    <w:rsid w:val="007321E3"/>
    <w:rsid w:val="0073302F"/>
    <w:rsid w:val="00734F4B"/>
    <w:rsid w:val="0073541F"/>
    <w:rsid w:val="00737114"/>
    <w:rsid w:val="0073795C"/>
    <w:rsid w:val="00742063"/>
    <w:rsid w:val="007452F3"/>
    <w:rsid w:val="007539DA"/>
    <w:rsid w:val="007549AB"/>
    <w:rsid w:val="00755047"/>
    <w:rsid w:val="00756A74"/>
    <w:rsid w:val="00783B6F"/>
    <w:rsid w:val="007841C9"/>
    <w:rsid w:val="00791B07"/>
    <w:rsid w:val="0079284E"/>
    <w:rsid w:val="007941CB"/>
    <w:rsid w:val="00795C30"/>
    <w:rsid w:val="007A2216"/>
    <w:rsid w:val="007A7426"/>
    <w:rsid w:val="007B039D"/>
    <w:rsid w:val="007B26DC"/>
    <w:rsid w:val="007B2BE7"/>
    <w:rsid w:val="007B45B4"/>
    <w:rsid w:val="007B4C14"/>
    <w:rsid w:val="007B6492"/>
    <w:rsid w:val="007B714A"/>
    <w:rsid w:val="007C3E10"/>
    <w:rsid w:val="007C62D1"/>
    <w:rsid w:val="007C7B86"/>
    <w:rsid w:val="007D009C"/>
    <w:rsid w:val="007D1D71"/>
    <w:rsid w:val="007D3186"/>
    <w:rsid w:val="007D78A1"/>
    <w:rsid w:val="007E1205"/>
    <w:rsid w:val="007E1296"/>
    <w:rsid w:val="007E2670"/>
    <w:rsid w:val="007F3058"/>
    <w:rsid w:val="007F3639"/>
    <w:rsid w:val="007F6D18"/>
    <w:rsid w:val="00801D69"/>
    <w:rsid w:val="00802836"/>
    <w:rsid w:val="00803CC1"/>
    <w:rsid w:val="00805C12"/>
    <w:rsid w:val="0080750C"/>
    <w:rsid w:val="00807FDB"/>
    <w:rsid w:val="00810BB7"/>
    <w:rsid w:val="008210F7"/>
    <w:rsid w:val="0082226C"/>
    <w:rsid w:val="0082401B"/>
    <w:rsid w:val="00830A1B"/>
    <w:rsid w:val="00831A72"/>
    <w:rsid w:val="00831F6F"/>
    <w:rsid w:val="008369E8"/>
    <w:rsid w:val="00844848"/>
    <w:rsid w:val="00846532"/>
    <w:rsid w:val="00847608"/>
    <w:rsid w:val="00850AB5"/>
    <w:rsid w:val="008536F8"/>
    <w:rsid w:val="008551B0"/>
    <w:rsid w:val="00856CF8"/>
    <w:rsid w:val="00863B81"/>
    <w:rsid w:val="00866DFD"/>
    <w:rsid w:val="00870F48"/>
    <w:rsid w:val="00876449"/>
    <w:rsid w:val="00877825"/>
    <w:rsid w:val="0088180C"/>
    <w:rsid w:val="008822FE"/>
    <w:rsid w:val="00883B63"/>
    <w:rsid w:val="00884A74"/>
    <w:rsid w:val="00887C5C"/>
    <w:rsid w:val="00890C11"/>
    <w:rsid w:val="008920F4"/>
    <w:rsid w:val="0089463E"/>
    <w:rsid w:val="00896FE1"/>
    <w:rsid w:val="008A527A"/>
    <w:rsid w:val="008A5D6D"/>
    <w:rsid w:val="008A6365"/>
    <w:rsid w:val="008A7400"/>
    <w:rsid w:val="008B2348"/>
    <w:rsid w:val="008C7210"/>
    <w:rsid w:val="008D1875"/>
    <w:rsid w:val="008D54B8"/>
    <w:rsid w:val="008D5B00"/>
    <w:rsid w:val="008E5EA2"/>
    <w:rsid w:val="008F65C6"/>
    <w:rsid w:val="008F7DBB"/>
    <w:rsid w:val="00902D23"/>
    <w:rsid w:val="00903CCB"/>
    <w:rsid w:val="00910927"/>
    <w:rsid w:val="009176F7"/>
    <w:rsid w:val="009354A8"/>
    <w:rsid w:val="00942B07"/>
    <w:rsid w:val="009440A2"/>
    <w:rsid w:val="00952123"/>
    <w:rsid w:val="00960FA8"/>
    <w:rsid w:val="009666E8"/>
    <w:rsid w:val="00967EAC"/>
    <w:rsid w:val="009730CC"/>
    <w:rsid w:val="00974AF8"/>
    <w:rsid w:val="009770F5"/>
    <w:rsid w:val="00977904"/>
    <w:rsid w:val="00977C14"/>
    <w:rsid w:val="009800E7"/>
    <w:rsid w:val="00987BD4"/>
    <w:rsid w:val="00991244"/>
    <w:rsid w:val="009A20A2"/>
    <w:rsid w:val="009A3A25"/>
    <w:rsid w:val="009A6C6A"/>
    <w:rsid w:val="009B1726"/>
    <w:rsid w:val="009C6F1A"/>
    <w:rsid w:val="009D2A75"/>
    <w:rsid w:val="009D4399"/>
    <w:rsid w:val="009D6643"/>
    <w:rsid w:val="009D69BA"/>
    <w:rsid w:val="009E2D2E"/>
    <w:rsid w:val="009E55BB"/>
    <w:rsid w:val="009E5897"/>
    <w:rsid w:val="009E7358"/>
    <w:rsid w:val="009F38A1"/>
    <w:rsid w:val="00A03701"/>
    <w:rsid w:val="00A12286"/>
    <w:rsid w:val="00A20388"/>
    <w:rsid w:val="00A24225"/>
    <w:rsid w:val="00A26B69"/>
    <w:rsid w:val="00A300A6"/>
    <w:rsid w:val="00A34965"/>
    <w:rsid w:val="00A37857"/>
    <w:rsid w:val="00A37981"/>
    <w:rsid w:val="00A4334D"/>
    <w:rsid w:val="00A43DE4"/>
    <w:rsid w:val="00A47869"/>
    <w:rsid w:val="00A51A82"/>
    <w:rsid w:val="00A51AEB"/>
    <w:rsid w:val="00A579B4"/>
    <w:rsid w:val="00A7322D"/>
    <w:rsid w:val="00A74A03"/>
    <w:rsid w:val="00A7755A"/>
    <w:rsid w:val="00A8009C"/>
    <w:rsid w:val="00A85389"/>
    <w:rsid w:val="00A8721E"/>
    <w:rsid w:val="00A9095C"/>
    <w:rsid w:val="00A93B3B"/>
    <w:rsid w:val="00AA3047"/>
    <w:rsid w:val="00AA3431"/>
    <w:rsid w:val="00AB245A"/>
    <w:rsid w:val="00AB453F"/>
    <w:rsid w:val="00AB6488"/>
    <w:rsid w:val="00AC38EF"/>
    <w:rsid w:val="00AC515D"/>
    <w:rsid w:val="00AC6878"/>
    <w:rsid w:val="00AD133E"/>
    <w:rsid w:val="00AD1ACE"/>
    <w:rsid w:val="00AD58ED"/>
    <w:rsid w:val="00AD63C1"/>
    <w:rsid w:val="00AE0ED0"/>
    <w:rsid w:val="00AE1C5A"/>
    <w:rsid w:val="00AE2AA7"/>
    <w:rsid w:val="00AE5BCF"/>
    <w:rsid w:val="00AE7AB7"/>
    <w:rsid w:val="00AF3115"/>
    <w:rsid w:val="00AF4891"/>
    <w:rsid w:val="00AF78F2"/>
    <w:rsid w:val="00B00188"/>
    <w:rsid w:val="00B00530"/>
    <w:rsid w:val="00B044A2"/>
    <w:rsid w:val="00B07774"/>
    <w:rsid w:val="00B2131C"/>
    <w:rsid w:val="00B240F2"/>
    <w:rsid w:val="00B26A53"/>
    <w:rsid w:val="00B308B7"/>
    <w:rsid w:val="00B30F91"/>
    <w:rsid w:val="00B34666"/>
    <w:rsid w:val="00B34B1C"/>
    <w:rsid w:val="00B40508"/>
    <w:rsid w:val="00B406AD"/>
    <w:rsid w:val="00B45E7F"/>
    <w:rsid w:val="00B536F5"/>
    <w:rsid w:val="00B56AC3"/>
    <w:rsid w:val="00B6005A"/>
    <w:rsid w:val="00B6137F"/>
    <w:rsid w:val="00B62190"/>
    <w:rsid w:val="00B62C58"/>
    <w:rsid w:val="00B6593C"/>
    <w:rsid w:val="00B679D7"/>
    <w:rsid w:val="00B742B3"/>
    <w:rsid w:val="00B76349"/>
    <w:rsid w:val="00B83316"/>
    <w:rsid w:val="00B84315"/>
    <w:rsid w:val="00B93E25"/>
    <w:rsid w:val="00B9471A"/>
    <w:rsid w:val="00BA4A69"/>
    <w:rsid w:val="00BB0335"/>
    <w:rsid w:val="00BB3145"/>
    <w:rsid w:val="00BB5852"/>
    <w:rsid w:val="00BB6596"/>
    <w:rsid w:val="00BC45E6"/>
    <w:rsid w:val="00BD2269"/>
    <w:rsid w:val="00BE27C1"/>
    <w:rsid w:val="00BE29AC"/>
    <w:rsid w:val="00BE3469"/>
    <w:rsid w:val="00BE59DA"/>
    <w:rsid w:val="00BF1349"/>
    <w:rsid w:val="00C05B3D"/>
    <w:rsid w:val="00C06C58"/>
    <w:rsid w:val="00C0794E"/>
    <w:rsid w:val="00C13163"/>
    <w:rsid w:val="00C13FDE"/>
    <w:rsid w:val="00C20094"/>
    <w:rsid w:val="00C245EF"/>
    <w:rsid w:val="00C31753"/>
    <w:rsid w:val="00C3651C"/>
    <w:rsid w:val="00C401CB"/>
    <w:rsid w:val="00C42173"/>
    <w:rsid w:val="00C43A19"/>
    <w:rsid w:val="00C45913"/>
    <w:rsid w:val="00C475AB"/>
    <w:rsid w:val="00C4779A"/>
    <w:rsid w:val="00C47977"/>
    <w:rsid w:val="00C547EF"/>
    <w:rsid w:val="00C55426"/>
    <w:rsid w:val="00C572B5"/>
    <w:rsid w:val="00C57E70"/>
    <w:rsid w:val="00C610F4"/>
    <w:rsid w:val="00C610F6"/>
    <w:rsid w:val="00C63240"/>
    <w:rsid w:val="00C651CF"/>
    <w:rsid w:val="00C6577D"/>
    <w:rsid w:val="00C66BBE"/>
    <w:rsid w:val="00C67271"/>
    <w:rsid w:val="00C7165F"/>
    <w:rsid w:val="00C71A7C"/>
    <w:rsid w:val="00C7456D"/>
    <w:rsid w:val="00C74B9D"/>
    <w:rsid w:val="00C82E44"/>
    <w:rsid w:val="00C876AD"/>
    <w:rsid w:val="00C9163B"/>
    <w:rsid w:val="00C94CBD"/>
    <w:rsid w:val="00CA4C19"/>
    <w:rsid w:val="00CA5C02"/>
    <w:rsid w:val="00CA643C"/>
    <w:rsid w:val="00CB11B2"/>
    <w:rsid w:val="00CB4CE1"/>
    <w:rsid w:val="00CB5098"/>
    <w:rsid w:val="00CC0B42"/>
    <w:rsid w:val="00CC1BC7"/>
    <w:rsid w:val="00CC4843"/>
    <w:rsid w:val="00CC606F"/>
    <w:rsid w:val="00CF1289"/>
    <w:rsid w:val="00CF3BB7"/>
    <w:rsid w:val="00CF50B5"/>
    <w:rsid w:val="00D045EE"/>
    <w:rsid w:val="00D132F2"/>
    <w:rsid w:val="00D1485D"/>
    <w:rsid w:val="00D16064"/>
    <w:rsid w:val="00D16381"/>
    <w:rsid w:val="00D16AFD"/>
    <w:rsid w:val="00D200B7"/>
    <w:rsid w:val="00D230D0"/>
    <w:rsid w:val="00D25125"/>
    <w:rsid w:val="00D2699D"/>
    <w:rsid w:val="00D26FD5"/>
    <w:rsid w:val="00D30601"/>
    <w:rsid w:val="00D306B2"/>
    <w:rsid w:val="00D43AAE"/>
    <w:rsid w:val="00D447D7"/>
    <w:rsid w:val="00D458AB"/>
    <w:rsid w:val="00D46BFD"/>
    <w:rsid w:val="00D479A9"/>
    <w:rsid w:val="00D65253"/>
    <w:rsid w:val="00D73481"/>
    <w:rsid w:val="00D741B1"/>
    <w:rsid w:val="00D745F1"/>
    <w:rsid w:val="00D82605"/>
    <w:rsid w:val="00D900D1"/>
    <w:rsid w:val="00D9143C"/>
    <w:rsid w:val="00D91C29"/>
    <w:rsid w:val="00D939E4"/>
    <w:rsid w:val="00D96BF9"/>
    <w:rsid w:val="00D97754"/>
    <w:rsid w:val="00D978E8"/>
    <w:rsid w:val="00DA2FE8"/>
    <w:rsid w:val="00DB05B4"/>
    <w:rsid w:val="00DB1864"/>
    <w:rsid w:val="00DB1DDC"/>
    <w:rsid w:val="00DB2E6C"/>
    <w:rsid w:val="00DB554E"/>
    <w:rsid w:val="00DB6221"/>
    <w:rsid w:val="00DB6998"/>
    <w:rsid w:val="00DC2008"/>
    <w:rsid w:val="00DC6A27"/>
    <w:rsid w:val="00DC7937"/>
    <w:rsid w:val="00DD15BE"/>
    <w:rsid w:val="00DD55BD"/>
    <w:rsid w:val="00DD5F26"/>
    <w:rsid w:val="00DD6F5F"/>
    <w:rsid w:val="00DE0096"/>
    <w:rsid w:val="00DE489B"/>
    <w:rsid w:val="00DE5D00"/>
    <w:rsid w:val="00DF3A1C"/>
    <w:rsid w:val="00DF5610"/>
    <w:rsid w:val="00DF6B06"/>
    <w:rsid w:val="00E075E2"/>
    <w:rsid w:val="00E12308"/>
    <w:rsid w:val="00E15EB9"/>
    <w:rsid w:val="00E237EA"/>
    <w:rsid w:val="00E31213"/>
    <w:rsid w:val="00E360D7"/>
    <w:rsid w:val="00E418A5"/>
    <w:rsid w:val="00E41B65"/>
    <w:rsid w:val="00E463C3"/>
    <w:rsid w:val="00E47781"/>
    <w:rsid w:val="00E50414"/>
    <w:rsid w:val="00E54019"/>
    <w:rsid w:val="00E54E01"/>
    <w:rsid w:val="00E62D70"/>
    <w:rsid w:val="00E657D2"/>
    <w:rsid w:val="00E663B1"/>
    <w:rsid w:val="00E73E45"/>
    <w:rsid w:val="00E7471B"/>
    <w:rsid w:val="00E750DD"/>
    <w:rsid w:val="00E84BE6"/>
    <w:rsid w:val="00E860AF"/>
    <w:rsid w:val="00E93CD1"/>
    <w:rsid w:val="00E97969"/>
    <w:rsid w:val="00EA07A2"/>
    <w:rsid w:val="00EA13A3"/>
    <w:rsid w:val="00EA6B81"/>
    <w:rsid w:val="00EB0A93"/>
    <w:rsid w:val="00EB1D01"/>
    <w:rsid w:val="00EB5652"/>
    <w:rsid w:val="00EC2861"/>
    <w:rsid w:val="00ED2FB6"/>
    <w:rsid w:val="00ED58A1"/>
    <w:rsid w:val="00ED647F"/>
    <w:rsid w:val="00EF22E2"/>
    <w:rsid w:val="00EF4551"/>
    <w:rsid w:val="00EF5E3C"/>
    <w:rsid w:val="00EF60D7"/>
    <w:rsid w:val="00EF6A8A"/>
    <w:rsid w:val="00EF7D46"/>
    <w:rsid w:val="00F0097E"/>
    <w:rsid w:val="00F011F2"/>
    <w:rsid w:val="00F0621C"/>
    <w:rsid w:val="00F066A3"/>
    <w:rsid w:val="00F06CA3"/>
    <w:rsid w:val="00F159CD"/>
    <w:rsid w:val="00F16F6D"/>
    <w:rsid w:val="00F224D2"/>
    <w:rsid w:val="00F2472C"/>
    <w:rsid w:val="00F24AC2"/>
    <w:rsid w:val="00F305E7"/>
    <w:rsid w:val="00F34C33"/>
    <w:rsid w:val="00F35C56"/>
    <w:rsid w:val="00F41AAE"/>
    <w:rsid w:val="00F42076"/>
    <w:rsid w:val="00F46A59"/>
    <w:rsid w:val="00F4733D"/>
    <w:rsid w:val="00F47814"/>
    <w:rsid w:val="00F55947"/>
    <w:rsid w:val="00F62D9B"/>
    <w:rsid w:val="00F631E3"/>
    <w:rsid w:val="00F63DE0"/>
    <w:rsid w:val="00F72389"/>
    <w:rsid w:val="00F7292A"/>
    <w:rsid w:val="00F73746"/>
    <w:rsid w:val="00F830E1"/>
    <w:rsid w:val="00F83FD0"/>
    <w:rsid w:val="00F87182"/>
    <w:rsid w:val="00F9263A"/>
    <w:rsid w:val="00F952E7"/>
    <w:rsid w:val="00FA11AC"/>
    <w:rsid w:val="00FA4F3A"/>
    <w:rsid w:val="00FB11D7"/>
    <w:rsid w:val="00FB5C5F"/>
    <w:rsid w:val="00FB635C"/>
    <w:rsid w:val="00FB66C0"/>
    <w:rsid w:val="00FC490F"/>
    <w:rsid w:val="00FC6158"/>
    <w:rsid w:val="00FC6DCC"/>
    <w:rsid w:val="00FC7BDA"/>
    <w:rsid w:val="00FD219D"/>
    <w:rsid w:val="00FD2A3C"/>
    <w:rsid w:val="00FD31FB"/>
    <w:rsid w:val="00FE3009"/>
    <w:rsid w:val="00FE558B"/>
    <w:rsid w:val="00FE6365"/>
    <w:rsid w:val="00FF026A"/>
    <w:rsid w:val="00FF0E32"/>
    <w:rsid w:val="00FF2C0E"/>
    <w:rsid w:val="00FF58B9"/>
    <w:rsid w:val="00FF7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FD8FA"/>
  <w15:chartTrackingRefBased/>
  <w15:docId w15:val="{2DDB09CC-5454-4FF7-96B1-C7F237A7A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71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B71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B714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B714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B714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B714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B714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B714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B714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B714A"/>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B714A"/>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B714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B714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B714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B714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B714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B714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B714A"/>
    <w:rPr>
      <w:rFonts w:eastAsiaTheme="majorEastAsia" w:cstheme="majorBidi"/>
      <w:color w:val="272727" w:themeColor="text1" w:themeTint="D8"/>
    </w:rPr>
  </w:style>
  <w:style w:type="paragraph" w:styleId="Titlu">
    <w:name w:val="Title"/>
    <w:basedOn w:val="Normal"/>
    <w:next w:val="Normal"/>
    <w:link w:val="TitluCaracter"/>
    <w:uiPriority w:val="10"/>
    <w:qFormat/>
    <w:rsid w:val="007B7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B714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B714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B714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B714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B714A"/>
    <w:rPr>
      <w:i/>
      <w:iCs/>
      <w:color w:val="404040" w:themeColor="text1" w:themeTint="BF"/>
    </w:rPr>
  </w:style>
  <w:style w:type="paragraph" w:styleId="Listparagraf">
    <w:name w:val="List Paragraph"/>
    <w:basedOn w:val="Normal"/>
    <w:uiPriority w:val="34"/>
    <w:qFormat/>
    <w:rsid w:val="007B714A"/>
    <w:pPr>
      <w:ind w:left="720"/>
      <w:contextualSpacing/>
    </w:pPr>
  </w:style>
  <w:style w:type="character" w:styleId="Accentuareintens">
    <w:name w:val="Intense Emphasis"/>
    <w:basedOn w:val="Fontdeparagrafimplicit"/>
    <w:uiPriority w:val="21"/>
    <w:qFormat/>
    <w:rsid w:val="007B714A"/>
    <w:rPr>
      <w:i/>
      <w:iCs/>
      <w:color w:val="0F4761" w:themeColor="accent1" w:themeShade="BF"/>
    </w:rPr>
  </w:style>
  <w:style w:type="paragraph" w:styleId="Citatintens">
    <w:name w:val="Intense Quote"/>
    <w:basedOn w:val="Normal"/>
    <w:next w:val="Normal"/>
    <w:link w:val="CitatintensCaracter"/>
    <w:uiPriority w:val="30"/>
    <w:qFormat/>
    <w:rsid w:val="007B71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B714A"/>
    <w:rPr>
      <w:i/>
      <w:iCs/>
      <w:color w:val="0F4761" w:themeColor="accent1" w:themeShade="BF"/>
    </w:rPr>
  </w:style>
  <w:style w:type="character" w:styleId="Referireintens">
    <w:name w:val="Intense Reference"/>
    <w:basedOn w:val="Fontdeparagrafimplicit"/>
    <w:uiPriority w:val="32"/>
    <w:qFormat/>
    <w:rsid w:val="007B714A"/>
    <w:rPr>
      <w:b/>
      <w:bCs/>
      <w:smallCaps/>
      <w:color w:val="0F4761" w:themeColor="accent1" w:themeShade="BF"/>
      <w:spacing w:val="5"/>
    </w:rPr>
  </w:style>
  <w:style w:type="character" w:styleId="Textsubstituent">
    <w:name w:val="Placeholder Text"/>
    <w:basedOn w:val="Fontdeparagrafimplicit"/>
    <w:uiPriority w:val="99"/>
    <w:semiHidden/>
    <w:rsid w:val="00F7292A"/>
    <w:rPr>
      <w:color w:val="666666"/>
    </w:rPr>
  </w:style>
  <w:style w:type="character" w:styleId="Hyperlink">
    <w:name w:val="Hyperlink"/>
    <w:basedOn w:val="Fontdeparagrafimplicit"/>
    <w:uiPriority w:val="99"/>
    <w:unhideWhenUsed/>
    <w:rsid w:val="004D2D87"/>
    <w:rPr>
      <w:color w:val="467886" w:themeColor="hyperlink"/>
      <w:u w:val="single"/>
    </w:rPr>
  </w:style>
  <w:style w:type="character" w:styleId="MeniuneNerezolvat">
    <w:name w:val="Unresolved Mention"/>
    <w:basedOn w:val="Fontdeparagrafimplicit"/>
    <w:uiPriority w:val="99"/>
    <w:semiHidden/>
    <w:unhideWhenUsed/>
    <w:rsid w:val="004D2D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TotalTime>
  <Pages>11</Pages>
  <Words>3162</Words>
  <Characters>18028</Characters>
  <Application>Microsoft Office Word</Application>
  <DocSecurity>0</DocSecurity>
  <Lines>150</Lines>
  <Paragraphs>42</Paragraphs>
  <ScaleCrop>false</ScaleCrop>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Geamanu</dc:creator>
  <cp:keywords/>
  <dc:description/>
  <cp:lastModifiedBy>Marian Geamanu</cp:lastModifiedBy>
  <cp:revision>513</cp:revision>
  <dcterms:created xsi:type="dcterms:W3CDTF">2025-10-15T09:24:00Z</dcterms:created>
  <dcterms:modified xsi:type="dcterms:W3CDTF">2025-10-25T10:46:00Z</dcterms:modified>
</cp:coreProperties>
</file>