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FF0AAB8" w14:textId="77777777" w:rsidR="00D7576B" w:rsidRPr="00E80FBD" w:rsidRDefault="00D7576B" w:rsidP="007474AB">
      <w:pPr>
        <w:spacing w:after="240" w:line="360" w:lineRule="auto"/>
        <w:jc w:val="both"/>
        <w:rPr>
          <w:rFonts w:ascii="Arial" w:eastAsia="Times New Roman" w:hAnsi="Arial" w:cs="Arial"/>
          <w:b/>
          <w:color w:val="000000"/>
          <w:u w:val="single"/>
        </w:rPr>
      </w:pPr>
      <w:r w:rsidRPr="00E80FBD">
        <w:rPr>
          <w:rFonts w:ascii="Arial" w:eastAsia="Times New Roman" w:hAnsi="Arial" w:cs="Arial"/>
          <w:b/>
          <w:color w:val="000000"/>
          <w:u w:val="single"/>
        </w:rPr>
        <w:t>Part A –</w:t>
      </w:r>
    </w:p>
    <w:p w14:paraId="0ED21D4E" w14:textId="77777777" w:rsidR="007474AB" w:rsidRPr="00E80FBD" w:rsidRDefault="007474AB" w:rsidP="007474AB">
      <w:pPr>
        <w:spacing w:after="240" w:line="360" w:lineRule="auto"/>
        <w:jc w:val="both"/>
        <w:rPr>
          <w:rFonts w:ascii="Arial" w:eastAsia="Times New Roman" w:hAnsi="Arial" w:cs="Arial"/>
          <w:color w:val="000000"/>
        </w:rPr>
      </w:pPr>
      <w:r w:rsidRPr="00E80FBD">
        <w:rPr>
          <w:rFonts w:ascii="Arial" w:eastAsia="Times New Roman" w:hAnsi="Arial" w:cs="Arial"/>
          <w:color w:val="000000"/>
        </w:rPr>
        <w:t xml:space="preserve"> </w:t>
      </w:r>
      <w:r w:rsidRPr="00E80FBD">
        <w:rPr>
          <w:rFonts w:ascii="Arial" w:eastAsia="Times New Roman" w:hAnsi="Arial" w:cs="Arial"/>
          <w:b/>
          <w:color w:val="1F1F1F"/>
          <w:u w:val="single"/>
        </w:rPr>
        <w:t>Reference list:</w:t>
      </w:r>
    </w:p>
    <w:p w14:paraId="2DBADF40" w14:textId="77777777" w:rsidR="007474AB" w:rsidRPr="00E80FBD" w:rsidRDefault="007474AB" w:rsidP="007474AB">
      <w:pPr>
        <w:spacing w:line="360" w:lineRule="auto"/>
        <w:jc w:val="both"/>
        <w:rPr>
          <w:rFonts w:ascii="Arial" w:eastAsia="Times New Roman" w:hAnsi="Arial" w:cs="Arial"/>
          <w:color w:val="000000"/>
        </w:rPr>
      </w:pPr>
    </w:p>
    <w:p w14:paraId="751370A4" w14:textId="77777777" w:rsidR="007474AB" w:rsidRPr="00E80FBD" w:rsidRDefault="007474AB" w:rsidP="007474AB">
      <w:pPr>
        <w:spacing w:line="360" w:lineRule="auto"/>
        <w:jc w:val="both"/>
        <w:rPr>
          <w:rFonts w:ascii="Arial" w:eastAsia="Times New Roman" w:hAnsi="Arial" w:cs="Arial"/>
          <w:color w:val="000000"/>
        </w:rPr>
      </w:pPr>
      <w:r w:rsidRPr="00E80FBD">
        <w:rPr>
          <w:rFonts w:ascii="Arial" w:eastAsia="Times New Roman" w:hAnsi="Arial" w:cs="Arial"/>
          <w:color w:val="1F1F1F"/>
        </w:rPr>
        <w:t xml:space="preserve">British Educational Research Association. (2018) </w:t>
      </w:r>
      <w:r w:rsidRPr="00E80FBD">
        <w:rPr>
          <w:rFonts w:ascii="Arial" w:eastAsia="Times New Roman" w:hAnsi="Arial" w:cs="Arial"/>
          <w:i/>
          <w:iCs/>
          <w:color w:val="1F1F1F"/>
        </w:rPr>
        <w:t xml:space="preserve">Ethical Guidelines for Educational Research. </w:t>
      </w:r>
      <w:r w:rsidRPr="00E80FBD">
        <w:rPr>
          <w:rFonts w:ascii="Arial" w:eastAsia="Times New Roman" w:hAnsi="Arial" w:cs="Arial"/>
          <w:color w:val="1F1F1F"/>
        </w:rPr>
        <w:t xml:space="preserve">4th Edn. Available at: </w:t>
      </w:r>
      <w:hyperlink r:id="rId6" w:history="1">
        <w:r w:rsidRPr="00E80FBD">
          <w:rPr>
            <w:rFonts w:ascii="Arial" w:eastAsia="Times New Roman" w:hAnsi="Arial" w:cs="Arial"/>
            <w:color w:val="1155CC"/>
            <w:u w:val="single"/>
          </w:rPr>
          <w:t>https://www.bera.ac.uk/publication/ethical-guidelines-for-educational-research-2018-online</w:t>
        </w:r>
      </w:hyperlink>
      <w:r w:rsidRPr="00E80FBD">
        <w:rPr>
          <w:rFonts w:ascii="Arial" w:eastAsia="Times New Roman" w:hAnsi="Arial" w:cs="Arial"/>
          <w:color w:val="1F1F1F"/>
        </w:rPr>
        <w:t xml:space="preserve"> (Accessed: 20th of March 2023).</w:t>
      </w:r>
    </w:p>
    <w:p w14:paraId="05D52DFB" w14:textId="77777777" w:rsidR="007474AB" w:rsidRPr="00E80FBD" w:rsidRDefault="007474AB" w:rsidP="007474AB">
      <w:pPr>
        <w:spacing w:line="360" w:lineRule="auto"/>
        <w:jc w:val="both"/>
        <w:rPr>
          <w:rFonts w:ascii="Arial" w:eastAsia="Times New Roman" w:hAnsi="Arial" w:cs="Arial"/>
          <w:color w:val="000000"/>
        </w:rPr>
      </w:pPr>
    </w:p>
    <w:p w14:paraId="5E51A6F6" w14:textId="77777777" w:rsidR="007474AB" w:rsidRPr="00E80FBD" w:rsidRDefault="007474AB" w:rsidP="007474AB">
      <w:pPr>
        <w:spacing w:line="360" w:lineRule="auto"/>
        <w:jc w:val="both"/>
        <w:rPr>
          <w:rFonts w:ascii="Arial" w:eastAsia="Times New Roman" w:hAnsi="Arial" w:cs="Arial"/>
          <w:color w:val="000000"/>
        </w:rPr>
      </w:pPr>
      <w:r w:rsidRPr="00E80FBD">
        <w:rPr>
          <w:rFonts w:ascii="Arial" w:eastAsia="Times New Roman" w:hAnsi="Arial" w:cs="Arial"/>
          <w:color w:val="1F1F1F"/>
        </w:rPr>
        <w:t xml:space="preserve">Bronfenbrenner, U. (1977) </w:t>
      </w:r>
      <w:r w:rsidRPr="00E80FBD">
        <w:rPr>
          <w:rFonts w:ascii="Arial" w:eastAsia="Times New Roman" w:hAnsi="Arial" w:cs="Arial"/>
          <w:i/>
          <w:iCs/>
          <w:color w:val="1F1F1F"/>
        </w:rPr>
        <w:t xml:space="preserve">Experimental toward an Ecology of Human Development. </w:t>
      </w:r>
      <w:r w:rsidRPr="00E80FBD">
        <w:rPr>
          <w:rFonts w:ascii="Arial" w:eastAsia="Times New Roman" w:hAnsi="Arial" w:cs="Arial"/>
          <w:color w:val="1F1F1F"/>
        </w:rPr>
        <w:t xml:space="preserve">American Psychologist, 32(7), pp. 513-531. DOI: </w:t>
      </w:r>
      <w:r w:rsidRPr="00E80FBD">
        <w:rPr>
          <w:rFonts w:ascii="Arial" w:eastAsia="Times New Roman" w:hAnsi="Arial" w:cs="Arial"/>
          <w:color w:val="232323"/>
          <w:shd w:val="clear" w:color="auto" w:fill="FFFFFF"/>
        </w:rPr>
        <w:t>10.1037/0003-066X.32.7.513</w:t>
      </w:r>
    </w:p>
    <w:p w14:paraId="7D7F0EB8" w14:textId="77777777" w:rsidR="007474AB" w:rsidRPr="00E80FBD" w:rsidRDefault="007474AB" w:rsidP="007474AB">
      <w:pPr>
        <w:spacing w:line="360" w:lineRule="auto"/>
        <w:jc w:val="both"/>
        <w:rPr>
          <w:rFonts w:ascii="Arial" w:eastAsia="Times New Roman" w:hAnsi="Arial" w:cs="Arial"/>
          <w:color w:val="000000"/>
        </w:rPr>
      </w:pPr>
    </w:p>
    <w:p w14:paraId="0E64A381" w14:textId="77777777" w:rsidR="007474AB" w:rsidRPr="00E80FBD" w:rsidRDefault="007474AB" w:rsidP="007474AB">
      <w:pPr>
        <w:spacing w:line="360" w:lineRule="auto"/>
        <w:jc w:val="both"/>
        <w:rPr>
          <w:rFonts w:ascii="Arial" w:eastAsia="Times New Roman" w:hAnsi="Arial" w:cs="Arial"/>
          <w:color w:val="000000"/>
        </w:rPr>
      </w:pPr>
      <w:r w:rsidRPr="00E80FBD">
        <w:rPr>
          <w:rFonts w:ascii="Arial" w:eastAsia="Times New Roman" w:hAnsi="Arial" w:cs="Arial"/>
          <w:color w:val="1F1F1F"/>
        </w:rPr>
        <w:t xml:space="preserve">CASEL. (2020) </w:t>
      </w:r>
      <w:r w:rsidRPr="00E80FBD">
        <w:rPr>
          <w:rFonts w:ascii="Arial" w:eastAsia="Times New Roman" w:hAnsi="Arial" w:cs="Arial"/>
          <w:i/>
          <w:iCs/>
          <w:color w:val="1F1F1F"/>
        </w:rPr>
        <w:t xml:space="preserve">What is the CASEL Framework? </w:t>
      </w:r>
      <w:r w:rsidRPr="00E80FBD">
        <w:rPr>
          <w:rFonts w:ascii="Arial" w:eastAsia="Times New Roman" w:hAnsi="Arial" w:cs="Arial"/>
          <w:color w:val="1F1F1F"/>
        </w:rPr>
        <w:t xml:space="preserve">Available at: </w:t>
      </w:r>
      <w:hyperlink r:id="rId7" w:history="1">
        <w:r w:rsidRPr="00E80FBD">
          <w:rPr>
            <w:rFonts w:ascii="Arial" w:eastAsia="Times New Roman" w:hAnsi="Arial" w:cs="Arial"/>
            <w:color w:val="1155CC"/>
            <w:u w:val="single"/>
          </w:rPr>
          <w:t>https://casel.org/fundamentals-of-sel/what-is-the-casel-framework/</w:t>
        </w:r>
      </w:hyperlink>
      <w:r w:rsidRPr="00E80FBD">
        <w:rPr>
          <w:rFonts w:ascii="Arial" w:eastAsia="Times New Roman" w:hAnsi="Arial" w:cs="Arial"/>
          <w:color w:val="1F1F1F"/>
        </w:rPr>
        <w:t xml:space="preserve"> (Accessed: 22nd of March 2023).</w:t>
      </w:r>
    </w:p>
    <w:p w14:paraId="45E14CAD" w14:textId="77777777" w:rsidR="007474AB" w:rsidRPr="00E80FBD" w:rsidRDefault="007474AB" w:rsidP="007474AB">
      <w:pPr>
        <w:spacing w:line="360" w:lineRule="auto"/>
        <w:jc w:val="both"/>
        <w:rPr>
          <w:rFonts w:ascii="Arial" w:eastAsia="Times New Roman" w:hAnsi="Arial" w:cs="Arial"/>
          <w:color w:val="000000"/>
        </w:rPr>
      </w:pPr>
    </w:p>
    <w:p w14:paraId="6F476741" w14:textId="77777777" w:rsidR="007474AB" w:rsidRPr="00E80FBD" w:rsidRDefault="007474AB" w:rsidP="007474AB">
      <w:pPr>
        <w:spacing w:line="360" w:lineRule="auto"/>
        <w:jc w:val="both"/>
        <w:rPr>
          <w:rFonts w:ascii="Arial" w:eastAsia="Times New Roman" w:hAnsi="Arial" w:cs="Arial"/>
          <w:color w:val="000000"/>
        </w:rPr>
      </w:pPr>
      <w:r w:rsidRPr="00E80FBD">
        <w:rPr>
          <w:rFonts w:ascii="Arial" w:eastAsia="Times New Roman" w:hAnsi="Arial" w:cs="Arial"/>
          <w:color w:val="1F1F1F"/>
        </w:rPr>
        <w:t xml:space="preserve">Cohen, L., Manion, L. and Morrison, K. (2007) </w:t>
      </w:r>
      <w:r w:rsidRPr="00E80FBD">
        <w:rPr>
          <w:rFonts w:ascii="Arial" w:eastAsia="Times New Roman" w:hAnsi="Arial" w:cs="Arial"/>
          <w:i/>
          <w:iCs/>
          <w:color w:val="1F1F1F"/>
        </w:rPr>
        <w:t xml:space="preserve">Research Methods in Education. </w:t>
      </w:r>
      <w:r w:rsidRPr="00E80FBD">
        <w:rPr>
          <w:rFonts w:ascii="Arial" w:eastAsia="Times New Roman" w:hAnsi="Arial" w:cs="Arial"/>
          <w:color w:val="1F1F1F"/>
        </w:rPr>
        <w:t>6th Edn. Oxon: Routledge.</w:t>
      </w:r>
    </w:p>
    <w:p w14:paraId="215123B9" w14:textId="77777777" w:rsidR="007474AB" w:rsidRPr="00E80FBD" w:rsidRDefault="007474AB" w:rsidP="007474AB">
      <w:pPr>
        <w:spacing w:line="360" w:lineRule="auto"/>
        <w:jc w:val="both"/>
        <w:rPr>
          <w:rFonts w:ascii="Arial" w:eastAsia="Times New Roman" w:hAnsi="Arial" w:cs="Arial"/>
          <w:color w:val="000000"/>
        </w:rPr>
      </w:pPr>
    </w:p>
    <w:p w14:paraId="40D43478" w14:textId="77777777" w:rsidR="007474AB" w:rsidRPr="00E80FBD" w:rsidRDefault="007474AB" w:rsidP="007474AB">
      <w:pPr>
        <w:spacing w:line="360" w:lineRule="auto"/>
        <w:jc w:val="both"/>
        <w:rPr>
          <w:rFonts w:ascii="Arial" w:eastAsia="Times New Roman" w:hAnsi="Arial" w:cs="Arial"/>
          <w:color w:val="000000"/>
        </w:rPr>
      </w:pPr>
      <w:r w:rsidRPr="00E80FBD">
        <w:rPr>
          <w:rFonts w:ascii="Arial" w:eastAsia="Times New Roman" w:hAnsi="Arial" w:cs="Arial"/>
          <w:color w:val="1F1F1F"/>
        </w:rPr>
        <w:t xml:space="preserve">Education Endowment Foundation. (2023) </w:t>
      </w:r>
      <w:r w:rsidRPr="00E80FBD">
        <w:rPr>
          <w:rFonts w:ascii="Arial" w:eastAsia="Times New Roman" w:hAnsi="Arial" w:cs="Arial"/>
          <w:i/>
          <w:iCs/>
          <w:color w:val="1F1F1F"/>
        </w:rPr>
        <w:t xml:space="preserve">Parental Engagement. </w:t>
      </w:r>
      <w:r w:rsidRPr="00E80FBD">
        <w:rPr>
          <w:rFonts w:ascii="Arial" w:eastAsia="Times New Roman" w:hAnsi="Arial" w:cs="Arial"/>
          <w:color w:val="1F1F1F"/>
        </w:rPr>
        <w:t xml:space="preserve">Available at: </w:t>
      </w:r>
      <w:hyperlink r:id="rId8" w:history="1">
        <w:r w:rsidRPr="00E80FBD">
          <w:rPr>
            <w:rFonts w:ascii="Arial" w:eastAsia="Times New Roman" w:hAnsi="Arial" w:cs="Arial"/>
            <w:color w:val="1155CC"/>
            <w:u w:val="single"/>
          </w:rPr>
          <w:t>https://educationendowmentfoundation.org.uk/education-evidence/teaching-learning-toolkit/parental-engagement</w:t>
        </w:r>
      </w:hyperlink>
      <w:r w:rsidRPr="00E80FBD">
        <w:rPr>
          <w:rFonts w:ascii="Arial" w:eastAsia="Times New Roman" w:hAnsi="Arial" w:cs="Arial"/>
          <w:color w:val="1F1F1F"/>
        </w:rPr>
        <w:t xml:space="preserve"> (Accessed: 29th of March 2023).</w:t>
      </w:r>
    </w:p>
    <w:p w14:paraId="27EDA547" w14:textId="77777777" w:rsidR="007474AB" w:rsidRPr="00E80FBD" w:rsidRDefault="007474AB" w:rsidP="007474AB">
      <w:pPr>
        <w:spacing w:line="360" w:lineRule="auto"/>
        <w:jc w:val="both"/>
        <w:rPr>
          <w:rFonts w:ascii="Arial" w:eastAsia="Times New Roman" w:hAnsi="Arial" w:cs="Arial"/>
          <w:color w:val="000000"/>
        </w:rPr>
      </w:pPr>
    </w:p>
    <w:p w14:paraId="62EA6BC8" w14:textId="77777777" w:rsidR="007474AB" w:rsidRPr="00E80FBD" w:rsidRDefault="007474AB" w:rsidP="007474AB">
      <w:pPr>
        <w:spacing w:line="360" w:lineRule="auto"/>
        <w:jc w:val="both"/>
        <w:rPr>
          <w:rFonts w:ascii="Arial" w:eastAsia="Times New Roman" w:hAnsi="Arial" w:cs="Arial"/>
          <w:color w:val="000000"/>
        </w:rPr>
      </w:pPr>
      <w:r w:rsidRPr="00E80FBD">
        <w:rPr>
          <w:rFonts w:ascii="Arial" w:eastAsia="Times New Roman" w:hAnsi="Arial" w:cs="Arial"/>
          <w:color w:val="1F1F1F"/>
        </w:rPr>
        <w:t xml:space="preserve">Estyn. (2017) A report on </w:t>
      </w:r>
      <w:r w:rsidRPr="00E80FBD">
        <w:rPr>
          <w:rFonts w:ascii="Arial" w:eastAsia="Times New Roman" w:hAnsi="Arial" w:cs="Arial"/>
          <w:color w:val="000000"/>
          <w:shd w:val="clear" w:color="auto" w:fill="000000"/>
        </w:rPr>
        <w:t>Ysgol Gymraeg Rhyd-y-Grug</w:t>
      </w:r>
      <w:r w:rsidRPr="00E80FBD">
        <w:rPr>
          <w:rFonts w:ascii="Arial" w:eastAsia="Times New Roman" w:hAnsi="Arial" w:cs="Arial"/>
          <w:color w:val="000000"/>
        </w:rPr>
        <w:t xml:space="preserve">. </w:t>
      </w:r>
      <w:r w:rsidRPr="00E80FBD">
        <w:rPr>
          <w:rFonts w:ascii="Arial" w:eastAsia="Times New Roman" w:hAnsi="Arial" w:cs="Arial"/>
          <w:color w:val="1F1F1F"/>
        </w:rPr>
        <w:t>Available at: https://www.estyn.gov.wales/system/files/2020-08/Ysgol%2520Gymraeg</w:t>
      </w:r>
      <w:r w:rsidRPr="00E80FBD">
        <w:rPr>
          <w:rFonts w:ascii="Arial" w:eastAsia="Times New Roman" w:hAnsi="Arial" w:cs="Arial"/>
          <w:color w:val="000000"/>
          <w:shd w:val="clear" w:color="auto" w:fill="000000"/>
        </w:rPr>
        <w:t>%2520Rhyd-Y-Grug%</w:t>
      </w:r>
      <w:r w:rsidRPr="00E80FBD">
        <w:rPr>
          <w:rFonts w:ascii="Arial" w:eastAsia="Times New Roman" w:hAnsi="Arial" w:cs="Arial"/>
          <w:color w:val="000000"/>
        </w:rPr>
        <w:t>2</w:t>
      </w:r>
      <w:r w:rsidRPr="00E80FBD">
        <w:rPr>
          <w:rFonts w:ascii="Arial" w:eastAsia="Times New Roman" w:hAnsi="Arial" w:cs="Arial"/>
          <w:color w:val="1F1F1F"/>
        </w:rPr>
        <w:t xml:space="preserve"> 520en.pdf (Accessed: 20th of March 2023).</w:t>
      </w:r>
    </w:p>
    <w:p w14:paraId="5635D370" w14:textId="77777777" w:rsidR="007474AB" w:rsidRPr="00E80FBD" w:rsidRDefault="007474AB" w:rsidP="007474AB">
      <w:pPr>
        <w:spacing w:line="360" w:lineRule="auto"/>
        <w:jc w:val="both"/>
        <w:rPr>
          <w:rFonts w:ascii="Arial" w:eastAsia="Times New Roman" w:hAnsi="Arial" w:cs="Arial"/>
          <w:color w:val="000000"/>
        </w:rPr>
      </w:pPr>
    </w:p>
    <w:p w14:paraId="69FD4C39" w14:textId="77777777" w:rsidR="007474AB" w:rsidRPr="00E80FBD" w:rsidRDefault="007474AB" w:rsidP="007474AB">
      <w:pPr>
        <w:spacing w:line="360" w:lineRule="auto"/>
        <w:jc w:val="both"/>
        <w:rPr>
          <w:rFonts w:ascii="Arial" w:eastAsia="Times New Roman" w:hAnsi="Arial" w:cs="Arial"/>
          <w:color w:val="000000"/>
        </w:rPr>
      </w:pPr>
      <w:r w:rsidRPr="00E80FBD">
        <w:rPr>
          <w:rFonts w:ascii="Arial" w:eastAsia="Times New Roman" w:hAnsi="Arial" w:cs="Arial"/>
          <w:color w:val="1F1F1F"/>
        </w:rPr>
        <w:t xml:space="preserve">Donaldson, G. (2015) </w:t>
      </w:r>
      <w:r w:rsidRPr="00E80FBD">
        <w:rPr>
          <w:rFonts w:ascii="Arial" w:eastAsia="Times New Roman" w:hAnsi="Arial" w:cs="Arial"/>
          <w:i/>
          <w:iCs/>
          <w:color w:val="1F1F1F"/>
        </w:rPr>
        <w:t xml:space="preserve">Successful Futures. </w:t>
      </w:r>
      <w:r w:rsidRPr="00E80FBD">
        <w:rPr>
          <w:rFonts w:ascii="Arial" w:eastAsia="Times New Roman" w:hAnsi="Arial" w:cs="Arial"/>
          <w:color w:val="1F1F1F"/>
        </w:rPr>
        <w:t xml:space="preserve">Available at: </w:t>
      </w:r>
      <w:hyperlink r:id="rId9" w:history="1">
        <w:r w:rsidRPr="00E80FBD">
          <w:rPr>
            <w:rFonts w:ascii="Arial" w:eastAsia="Times New Roman" w:hAnsi="Arial" w:cs="Arial"/>
            <w:color w:val="1155CC"/>
            <w:u w:val="single"/>
          </w:rPr>
          <w:t>https://www.gov.wales/sites/default/files/publications/2018-03/successful-futures.pdf</w:t>
        </w:r>
      </w:hyperlink>
      <w:r w:rsidRPr="00E80FBD">
        <w:rPr>
          <w:rFonts w:ascii="Arial" w:eastAsia="Times New Roman" w:hAnsi="Arial" w:cs="Arial"/>
          <w:color w:val="1F1F1F"/>
        </w:rPr>
        <w:t xml:space="preserve"> (Accessed: 23rd of March 2023).</w:t>
      </w:r>
    </w:p>
    <w:p w14:paraId="35620D0F" w14:textId="77777777" w:rsidR="007474AB" w:rsidRPr="00E80FBD" w:rsidRDefault="007474AB" w:rsidP="007474AB">
      <w:pPr>
        <w:spacing w:line="360" w:lineRule="auto"/>
        <w:jc w:val="both"/>
        <w:rPr>
          <w:rFonts w:ascii="Arial" w:eastAsia="Times New Roman" w:hAnsi="Arial" w:cs="Arial"/>
          <w:color w:val="000000"/>
        </w:rPr>
      </w:pPr>
    </w:p>
    <w:p w14:paraId="0D9BD6F0" w14:textId="77777777" w:rsidR="007474AB" w:rsidRPr="00E80FBD" w:rsidRDefault="007474AB" w:rsidP="007474AB">
      <w:pPr>
        <w:spacing w:line="360" w:lineRule="auto"/>
        <w:jc w:val="both"/>
        <w:rPr>
          <w:rFonts w:ascii="Arial" w:eastAsia="Times New Roman" w:hAnsi="Arial" w:cs="Arial"/>
          <w:color w:val="000000"/>
        </w:rPr>
      </w:pPr>
      <w:r w:rsidRPr="00E80FBD">
        <w:rPr>
          <w:rFonts w:ascii="Arial" w:eastAsia="Times New Roman" w:hAnsi="Arial" w:cs="Arial"/>
          <w:color w:val="1F1F1F"/>
        </w:rPr>
        <w:t xml:space="preserve">Hattie, J. (2008) </w:t>
      </w:r>
      <w:r w:rsidRPr="00E80FBD">
        <w:rPr>
          <w:rFonts w:ascii="Arial" w:eastAsia="Times New Roman" w:hAnsi="Arial" w:cs="Arial"/>
          <w:i/>
          <w:iCs/>
          <w:color w:val="1F1F1F"/>
        </w:rPr>
        <w:t xml:space="preserve">Visible Learning. </w:t>
      </w:r>
      <w:r w:rsidRPr="00E80FBD">
        <w:rPr>
          <w:rFonts w:ascii="Arial" w:eastAsia="Times New Roman" w:hAnsi="Arial" w:cs="Arial"/>
          <w:color w:val="1F1F1F"/>
        </w:rPr>
        <w:t>Routledge: London.</w:t>
      </w:r>
    </w:p>
    <w:p w14:paraId="2E916A8A" w14:textId="77777777" w:rsidR="007474AB" w:rsidRPr="00E80FBD" w:rsidRDefault="007474AB" w:rsidP="007474AB">
      <w:pPr>
        <w:spacing w:line="360" w:lineRule="auto"/>
        <w:jc w:val="both"/>
        <w:rPr>
          <w:rFonts w:ascii="Arial" w:eastAsia="Times New Roman" w:hAnsi="Arial" w:cs="Arial"/>
          <w:color w:val="000000"/>
        </w:rPr>
      </w:pPr>
    </w:p>
    <w:p w14:paraId="1BB0F033" w14:textId="77777777" w:rsidR="007474AB" w:rsidRPr="00E80FBD" w:rsidRDefault="007474AB" w:rsidP="007474AB">
      <w:pPr>
        <w:spacing w:line="360" w:lineRule="auto"/>
        <w:jc w:val="both"/>
        <w:rPr>
          <w:rFonts w:ascii="Arial" w:eastAsia="Times New Roman" w:hAnsi="Arial" w:cs="Arial"/>
          <w:color w:val="000000"/>
        </w:rPr>
      </w:pPr>
      <w:r w:rsidRPr="00E80FBD">
        <w:rPr>
          <w:rFonts w:ascii="Arial" w:eastAsia="Times New Roman" w:hAnsi="Arial" w:cs="Arial"/>
          <w:color w:val="1F1F1F"/>
        </w:rPr>
        <w:lastRenderedPageBreak/>
        <w:t xml:space="preserve">Henderson, A.T. and Mapp, K.L. (2002) </w:t>
      </w:r>
      <w:r w:rsidRPr="00E80FBD">
        <w:rPr>
          <w:rFonts w:ascii="Arial" w:eastAsia="Times New Roman" w:hAnsi="Arial" w:cs="Arial"/>
          <w:i/>
          <w:iCs/>
          <w:color w:val="1F1F1F"/>
        </w:rPr>
        <w:t xml:space="preserve">A New Wave of Evidence: The impact of school, family and community connections on student achievement. </w:t>
      </w:r>
      <w:r w:rsidRPr="00E80FBD">
        <w:rPr>
          <w:rFonts w:ascii="Arial" w:eastAsia="Times New Roman" w:hAnsi="Arial" w:cs="Arial"/>
          <w:color w:val="1F1F1F"/>
        </w:rPr>
        <w:t xml:space="preserve">Available at: </w:t>
      </w:r>
      <w:hyperlink r:id="rId10" w:history="1">
        <w:r w:rsidRPr="00E80FBD">
          <w:rPr>
            <w:rFonts w:ascii="Arial" w:eastAsia="Times New Roman" w:hAnsi="Arial" w:cs="Arial"/>
            <w:color w:val="1155CC"/>
            <w:u w:val="single"/>
          </w:rPr>
          <w:t>https://sedl.org/connections/resources/evidence.pdf</w:t>
        </w:r>
      </w:hyperlink>
      <w:r w:rsidRPr="00E80FBD">
        <w:rPr>
          <w:rFonts w:ascii="Arial" w:eastAsia="Times New Roman" w:hAnsi="Arial" w:cs="Arial"/>
          <w:color w:val="1F1F1F"/>
        </w:rPr>
        <w:t xml:space="preserve"> (Accessed: 22nd of March 2023).</w:t>
      </w:r>
    </w:p>
    <w:p w14:paraId="6DFB939D" w14:textId="77777777" w:rsidR="007474AB" w:rsidRPr="00E80FBD" w:rsidRDefault="007474AB" w:rsidP="007474AB">
      <w:pPr>
        <w:spacing w:line="360" w:lineRule="auto"/>
        <w:jc w:val="both"/>
        <w:rPr>
          <w:rFonts w:ascii="Arial" w:eastAsia="Times New Roman" w:hAnsi="Arial" w:cs="Arial"/>
          <w:color w:val="000000"/>
        </w:rPr>
      </w:pPr>
    </w:p>
    <w:p w14:paraId="675AEBFD" w14:textId="454EDB33" w:rsidR="007474AB" w:rsidRPr="00E80FBD" w:rsidRDefault="007474AB" w:rsidP="007474AB">
      <w:pPr>
        <w:spacing w:line="360" w:lineRule="auto"/>
        <w:jc w:val="both"/>
        <w:rPr>
          <w:rFonts w:ascii="Arial" w:eastAsia="Times New Roman" w:hAnsi="Arial" w:cs="Arial"/>
          <w:color w:val="000000"/>
        </w:rPr>
      </w:pPr>
      <w:r w:rsidRPr="00E80FBD">
        <w:rPr>
          <w:rFonts w:ascii="Arial" w:eastAsia="Times New Roman" w:hAnsi="Arial" w:cs="Arial"/>
          <w:color w:val="000000"/>
          <w:shd w:val="clear" w:color="auto" w:fill="FFFFFF"/>
        </w:rPr>
        <w:t>Goodall, J &amp; Montgomery, C 2014, '</w:t>
      </w:r>
      <w:r w:rsidRPr="00E80FBD">
        <w:rPr>
          <w:rFonts w:ascii="Arial" w:eastAsia="Times New Roman" w:hAnsi="Arial" w:cs="Arial"/>
          <w:color w:val="000000"/>
        </w:rPr>
        <w:t>Parental involvement to parental engagement: A continuum</w:t>
      </w:r>
      <w:r w:rsidRPr="00E80FBD">
        <w:rPr>
          <w:rFonts w:ascii="Arial" w:eastAsia="Times New Roman" w:hAnsi="Arial" w:cs="Arial"/>
          <w:color w:val="000000"/>
          <w:shd w:val="clear" w:color="auto" w:fill="FFFFFF"/>
        </w:rPr>
        <w:t xml:space="preserve">', </w:t>
      </w:r>
      <w:r w:rsidRPr="00E80FBD">
        <w:rPr>
          <w:rFonts w:ascii="Arial" w:eastAsia="Times New Roman" w:hAnsi="Arial" w:cs="Arial"/>
          <w:i/>
          <w:iCs/>
          <w:color w:val="000000"/>
        </w:rPr>
        <w:t>Educational Review</w:t>
      </w:r>
      <w:r w:rsidRPr="00E80FBD">
        <w:rPr>
          <w:rFonts w:ascii="Arial" w:eastAsia="Times New Roman" w:hAnsi="Arial" w:cs="Arial"/>
          <w:color w:val="000000"/>
          <w:shd w:val="clear" w:color="auto" w:fill="FFFFFF"/>
        </w:rPr>
        <w:t>, </w:t>
      </w:r>
      <w:r w:rsidR="001E10D7" w:rsidRPr="00E80FBD">
        <w:rPr>
          <w:rFonts w:ascii="Arial" w:eastAsia="Times New Roman" w:hAnsi="Arial" w:cs="Arial"/>
          <w:color w:val="000000"/>
          <w:shd w:val="clear" w:color="auto" w:fill="FFFFFF"/>
        </w:rPr>
        <w:t xml:space="preserve"> </w:t>
      </w:r>
      <w:r w:rsidRPr="00E80FBD">
        <w:rPr>
          <w:rFonts w:ascii="Arial" w:eastAsia="Times New Roman" w:hAnsi="Arial" w:cs="Arial"/>
          <w:color w:val="000000"/>
          <w:shd w:val="clear" w:color="auto" w:fill="FFFFFF"/>
        </w:rPr>
        <w:t xml:space="preserve">66 (4), pp. 399-410. </w:t>
      </w:r>
      <w:r w:rsidRPr="00E80FBD">
        <w:rPr>
          <w:rFonts w:ascii="Arial" w:eastAsia="Times New Roman" w:hAnsi="Arial" w:cs="Arial"/>
          <w:color w:val="000000"/>
        </w:rPr>
        <w:t>https://doi.org/10.1080/00131911.2013.781576</w:t>
      </w:r>
    </w:p>
    <w:p w14:paraId="261C2FCA" w14:textId="6AD11F33" w:rsidR="007474AB" w:rsidRPr="00E80FBD" w:rsidRDefault="007474AB" w:rsidP="007474AB">
      <w:pPr>
        <w:spacing w:line="360" w:lineRule="auto"/>
        <w:jc w:val="both"/>
        <w:rPr>
          <w:rFonts w:ascii="Arial" w:eastAsia="Times New Roman" w:hAnsi="Arial" w:cs="Arial"/>
          <w:color w:val="1F1F1F"/>
        </w:rPr>
      </w:pPr>
      <w:r w:rsidRPr="00E80FBD">
        <w:rPr>
          <w:rFonts w:ascii="Arial" w:eastAsia="Times New Roman" w:hAnsi="Arial" w:cs="Arial"/>
          <w:color w:val="1F1F1F"/>
        </w:rPr>
        <w:t xml:space="preserve">Smith, E. (2012) </w:t>
      </w:r>
      <w:r w:rsidRPr="00E80FBD">
        <w:rPr>
          <w:rFonts w:ascii="Arial" w:eastAsia="Times New Roman" w:hAnsi="Arial" w:cs="Arial"/>
          <w:i/>
          <w:iCs/>
          <w:color w:val="1F1F1F"/>
        </w:rPr>
        <w:t xml:space="preserve">Key Issues in Education and Social Justice. </w:t>
      </w:r>
      <w:r w:rsidRPr="00E80FBD">
        <w:rPr>
          <w:rFonts w:ascii="Arial" w:eastAsia="Times New Roman" w:hAnsi="Arial" w:cs="Arial"/>
          <w:color w:val="1F1F1F"/>
        </w:rPr>
        <w:t>London: Sage. </w:t>
      </w:r>
    </w:p>
    <w:p w14:paraId="4C80AD3D" w14:textId="77777777" w:rsidR="00E80FBD" w:rsidRDefault="00E80FBD" w:rsidP="00B14132">
      <w:pPr>
        <w:spacing w:line="360" w:lineRule="auto"/>
        <w:jc w:val="both"/>
        <w:rPr>
          <w:rFonts w:ascii="Arial" w:eastAsia="Times New Roman" w:hAnsi="Arial" w:cs="Arial"/>
          <w:color w:val="000000"/>
        </w:rPr>
      </w:pPr>
    </w:p>
    <w:p w14:paraId="77ACA56C" w14:textId="6F453149" w:rsidR="00B14132" w:rsidRPr="00E80FBD" w:rsidRDefault="00B14132" w:rsidP="00B14132">
      <w:pPr>
        <w:spacing w:line="360" w:lineRule="auto"/>
        <w:jc w:val="both"/>
        <w:rPr>
          <w:rFonts w:ascii="Arial" w:hAnsi="Arial" w:cs="Arial"/>
        </w:rPr>
      </w:pPr>
      <w:r w:rsidRPr="00E80FBD">
        <w:rPr>
          <w:rFonts w:ascii="Arial" w:eastAsia="Times New Roman" w:hAnsi="Arial" w:cs="Arial"/>
          <w:color w:val="000000"/>
        </w:rPr>
        <w:t xml:space="preserve">Sime, D. and Sheridan, M. (2014) ‘You want the best for your kids’: improving educational outcomes for children living in poverty through parental engagement’, </w:t>
      </w:r>
      <w:r w:rsidRPr="00E80FBD">
        <w:rPr>
          <w:rFonts w:ascii="Arial" w:eastAsia="Times New Roman" w:hAnsi="Arial" w:cs="Arial"/>
          <w:i/>
          <w:color w:val="000000"/>
        </w:rPr>
        <w:t xml:space="preserve">Educational Research, </w:t>
      </w:r>
      <w:r w:rsidRPr="00E80FBD">
        <w:rPr>
          <w:rFonts w:ascii="Arial" w:eastAsia="Times New Roman" w:hAnsi="Arial" w:cs="Arial"/>
          <w:color w:val="000000"/>
        </w:rPr>
        <w:t xml:space="preserve">56(3), pp. 327-342. DOI: </w:t>
      </w:r>
      <w:hyperlink r:id="rId11" w:history="1">
        <w:r w:rsidRPr="00E80FBD">
          <w:rPr>
            <w:rStyle w:val="Hyperlink"/>
            <w:rFonts w:ascii="Arial" w:hAnsi="Arial" w:cs="Arial"/>
            <w:color w:val="10147E"/>
            <w:u w:val="none"/>
          </w:rPr>
          <w:t>10.1080/00131881.2014.934556</w:t>
        </w:r>
      </w:hyperlink>
    </w:p>
    <w:p w14:paraId="3940B1DA" w14:textId="2EC787FD" w:rsidR="00B14132" w:rsidRPr="00E80FBD" w:rsidRDefault="00B14132" w:rsidP="007474AB">
      <w:pPr>
        <w:spacing w:line="360" w:lineRule="auto"/>
        <w:jc w:val="both"/>
        <w:rPr>
          <w:rFonts w:ascii="Arial" w:eastAsia="Times New Roman" w:hAnsi="Arial" w:cs="Arial"/>
          <w:color w:val="000000"/>
        </w:rPr>
      </w:pPr>
    </w:p>
    <w:p w14:paraId="28AF8E9A" w14:textId="77777777" w:rsidR="007474AB" w:rsidRPr="00E80FBD" w:rsidRDefault="007474AB" w:rsidP="007474AB">
      <w:pPr>
        <w:spacing w:line="360" w:lineRule="auto"/>
        <w:jc w:val="both"/>
        <w:rPr>
          <w:rFonts w:ascii="Arial" w:eastAsia="Times New Roman" w:hAnsi="Arial" w:cs="Arial"/>
          <w:color w:val="000000"/>
        </w:rPr>
      </w:pPr>
      <w:r w:rsidRPr="00E80FBD">
        <w:rPr>
          <w:rFonts w:ascii="Arial" w:eastAsia="Times New Roman" w:hAnsi="Arial" w:cs="Arial"/>
          <w:color w:val="1F1F1F"/>
        </w:rPr>
        <w:t xml:space="preserve">Social Care Institute for Excellence. (2020) </w:t>
      </w:r>
      <w:r w:rsidRPr="00E80FBD">
        <w:rPr>
          <w:rFonts w:ascii="Arial" w:eastAsia="Times New Roman" w:hAnsi="Arial" w:cs="Arial"/>
          <w:i/>
          <w:iCs/>
          <w:color w:val="1F1F1F"/>
        </w:rPr>
        <w:t xml:space="preserve">Dementia: Developing community links. </w:t>
      </w:r>
      <w:r w:rsidRPr="00E80FBD">
        <w:rPr>
          <w:rFonts w:ascii="Arial" w:eastAsia="Times New Roman" w:hAnsi="Arial" w:cs="Arial"/>
          <w:color w:val="1F1F1F"/>
        </w:rPr>
        <w:t xml:space="preserve">Available at: </w:t>
      </w:r>
      <w:hyperlink r:id="rId12" w:history="1">
        <w:r w:rsidRPr="00E80FBD">
          <w:rPr>
            <w:rFonts w:ascii="Arial" w:eastAsia="Times New Roman" w:hAnsi="Arial" w:cs="Arial"/>
            <w:color w:val="1155CC"/>
            <w:u w:val="single"/>
          </w:rPr>
          <w:t>https://www.scie.org.uk/dementia/living-with-dementia/keeping-active/community-links.asp</w:t>
        </w:r>
      </w:hyperlink>
      <w:r w:rsidRPr="00E80FBD">
        <w:rPr>
          <w:rFonts w:ascii="Arial" w:eastAsia="Times New Roman" w:hAnsi="Arial" w:cs="Arial"/>
          <w:color w:val="1F1F1F"/>
        </w:rPr>
        <w:t xml:space="preserve"> (Accessed: 23rd of March 2023).</w:t>
      </w:r>
    </w:p>
    <w:p w14:paraId="71FE6CA1" w14:textId="77777777" w:rsidR="007474AB" w:rsidRPr="00E80FBD" w:rsidRDefault="007474AB" w:rsidP="007474AB">
      <w:pPr>
        <w:spacing w:line="360" w:lineRule="auto"/>
        <w:jc w:val="both"/>
        <w:rPr>
          <w:rFonts w:ascii="Arial" w:eastAsia="Times New Roman" w:hAnsi="Arial" w:cs="Arial"/>
          <w:color w:val="000000"/>
        </w:rPr>
      </w:pPr>
    </w:p>
    <w:p w14:paraId="489A4FA7" w14:textId="77777777" w:rsidR="007474AB" w:rsidRPr="00E80FBD" w:rsidRDefault="007474AB" w:rsidP="007474AB">
      <w:pPr>
        <w:spacing w:line="360" w:lineRule="auto"/>
        <w:jc w:val="both"/>
        <w:rPr>
          <w:rFonts w:ascii="Arial" w:eastAsia="Times New Roman" w:hAnsi="Arial" w:cs="Arial"/>
          <w:color w:val="000000"/>
        </w:rPr>
      </w:pPr>
      <w:r w:rsidRPr="00E80FBD">
        <w:rPr>
          <w:rFonts w:ascii="Arial" w:eastAsia="Times New Roman" w:hAnsi="Arial" w:cs="Arial"/>
          <w:color w:val="1F1F1F"/>
        </w:rPr>
        <w:t xml:space="preserve">Thompson, R. (2018) ‘Gardening for health: a regular dose of gardening’, </w:t>
      </w:r>
      <w:r w:rsidRPr="00E80FBD">
        <w:rPr>
          <w:rFonts w:ascii="Arial" w:eastAsia="Times New Roman" w:hAnsi="Arial" w:cs="Arial"/>
          <w:i/>
          <w:iCs/>
          <w:color w:val="1F1F1F"/>
        </w:rPr>
        <w:t xml:space="preserve">Clinical Medicine, </w:t>
      </w:r>
      <w:r w:rsidRPr="00E80FBD">
        <w:rPr>
          <w:rFonts w:ascii="Arial" w:eastAsia="Times New Roman" w:hAnsi="Arial" w:cs="Arial"/>
          <w:color w:val="1F1F1F"/>
        </w:rPr>
        <w:t xml:space="preserve">18(3), pp. 201-205. DOI: </w:t>
      </w:r>
      <w:hyperlink r:id="rId13" w:history="1">
        <w:r w:rsidRPr="00E80FBD">
          <w:rPr>
            <w:rFonts w:ascii="Arial" w:eastAsia="Times New Roman" w:hAnsi="Arial" w:cs="Arial"/>
            <w:color w:val="4C2C92"/>
            <w:u w:val="single"/>
          </w:rPr>
          <w:t>10.7861/clinmedicine.18-3-201</w:t>
        </w:r>
      </w:hyperlink>
      <w:r w:rsidRPr="00E80FBD">
        <w:rPr>
          <w:rFonts w:ascii="Arial" w:eastAsia="Times New Roman" w:hAnsi="Arial" w:cs="Arial"/>
          <w:color w:val="1F1F1F"/>
        </w:rPr>
        <w:t>. </w:t>
      </w:r>
    </w:p>
    <w:p w14:paraId="62EE9A8C" w14:textId="77777777" w:rsidR="007474AB" w:rsidRPr="00E80FBD" w:rsidRDefault="007474AB" w:rsidP="007474AB">
      <w:pPr>
        <w:spacing w:line="360" w:lineRule="auto"/>
        <w:jc w:val="both"/>
        <w:rPr>
          <w:rFonts w:ascii="Arial" w:eastAsia="Times New Roman" w:hAnsi="Arial" w:cs="Arial"/>
          <w:color w:val="000000"/>
        </w:rPr>
      </w:pPr>
    </w:p>
    <w:p w14:paraId="76ABE7BD" w14:textId="77777777" w:rsidR="007474AB" w:rsidRPr="00E80FBD" w:rsidRDefault="007474AB" w:rsidP="007474AB">
      <w:pPr>
        <w:spacing w:line="360" w:lineRule="auto"/>
        <w:jc w:val="both"/>
        <w:rPr>
          <w:rFonts w:ascii="Arial" w:eastAsia="Times New Roman" w:hAnsi="Arial" w:cs="Arial"/>
          <w:color w:val="000000"/>
        </w:rPr>
      </w:pPr>
      <w:r w:rsidRPr="00E80FBD">
        <w:rPr>
          <w:rFonts w:ascii="Arial" w:eastAsia="Times New Roman" w:hAnsi="Arial" w:cs="Arial"/>
          <w:color w:val="1F1F1F"/>
        </w:rPr>
        <w:t xml:space="preserve">Unicef. (2020) </w:t>
      </w:r>
      <w:r w:rsidRPr="00E80FBD">
        <w:rPr>
          <w:rFonts w:ascii="Arial" w:eastAsia="Times New Roman" w:hAnsi="Arial" w:cs="Arial"/>
          <w:i/>
          <w:iCs/>
          <w:color w:val="1F1F1F"/>
        </w:rPr>
        <w:t xml:space="preserve">Article 12: Pupil and Engagement Guidance. </w:t>
      </w:r>
      <w:r w:rsidRPr="00E80FBD">
        <w:rPr>
          <w:rFonts w:ascii="Arial" w:eastAsia="Times New Roman" w:hAnsi="Arial" w:cs="Arial"/>
          <w:color w:val="1F1F1F"/>
        </w:rPr>
        <w:t xml:space="preserve">Available at: </w:t>
      </w:r>
      <w:hyperlink r:id="rId14" w:history="1">
        <w:r w:rsidRPr="00E80FBD">
          <w:rPr>
            <w:rFonts w:ascii="Arial" w:eastAsia="Times New Roman" w:hAnsi="Arial" w:cs="Arial"/>
            <w:color w:val="1155CC"/>
            <w:u w:val="single"/>
          </w:rPr>
          <w:t>https://www.unicef.org.uk/rights-respecting-schools/wp-content/uploads/sites/4/2020/05/Return-to-School_Voice-and-Participation-Guidance_Final.pdf</w:t>
        </w:r>
      </w:hyperlink>
      <w:r w:rsidRPr="00E80FBD">
        <w:rPr>
          <w:rFonts w:ascii="Arial" w:eastAsia="Times New Roman" w:hAnsi="Arial" w:cs="Arial"/>
          <w:color w:val="1F1F1F"/>
        </w:rPr>
        <w:t xml:space="preserve"> (Accessed: 23rd of March 2023).</w:t>
      </w:r>
    </w:p>
    <w:p w14:paraId="3BE639AB" w14:textId="77777777" w:rsidR="007474AB" w:rsidRPr="00E80FBD" w:rsidRDefault="007474AB" w:rsidP="007474AB">
      <w:pPr>
        <w:spacing w:line="360" w:lineRule="auto"/>
        <w:jc w:val="both"/>
        <w:rPr>
          <w:rFonts w:ascii="Arial" w:eastAsia="Times New Roman" w:hAnsi="Arial" w:cs="Arial"/>
          <w:color w:val="000000"/>
        </w:rPr>
      </w:pPr>
    </w:p>
    <w:p w14:paraId="0A3F2047" w14:textId="77777777" w:rsidR="007474AB" w:rsidRPr="00E80FBD" w:rsidRDefault="007474AB" w:rsidP="007474AB">
      <w:pPr>
        <w:spacing w:line="360" w:lineRule="auto"/>
        <w:jc w:val="both"/>
        <w:rPr>
          <w:rFonts w:ascii="Arial" w:eastAsia="Times New Roman" w:hAnsi="Arial" w:cs="Arial"/>
          <w:color w:val="000000"/>
        </w:rPr>
      </w:pPr>
      <w:r w:rsidRPr="00E80FBD">
        <w:rPr>
          <w:rFonts w:ascii="Arial" w:eastAsia="Times New Roman" w:hAnsi="Arial" w:cs="Arial"/>
          <w:color w:val="1F1F1F"/>
        </w:rPr>
        <w:t xml:space="preserve">University of Cambridge. (2019) </w:t>
      </w:r>
      <w:r w:rsidRPr="00E80FBD">
        <w:rPr>
          <w:rFonts w:ascii="Arial" w:eastAsia="Times New Roman" w:hAnsi="Arial" w:cs="Arial"/>
          <w:i/>
          <w:iCs/>
          <w:color w:val="1F1F1F"/>
        </w:rPr>
        <w:t xml:space="preserve">Sir David Attenborough: “Our planet hangs in the balance”. </w:t>
      </w:r>
      <w:r w:rsidRPr="00E80FBD">
        <w:rPr>
          <w:rFonts w:ascii="Arial" w:eastAsia="Times New Roman" w:hAnsi="Arial" w:cs="Arial"/>
          <w:color w:val="1F1F1F"/>
        </w:rPr>
        <w:t xml:space="preserve">Available at: </w:t>
      </w:r>
      <w:hyperlink r:id="rId15" w:history="1">
        <w:r w:rsidRPr="00E80FBD">
          <w:rPr>
            <w:rFonts w:ascii="Arial" w:eastAsia="Times New Roman" w:hAnsi="Arial" w:cs="Arial"/>
            <w:color w:val="1155CC"/>
            <w:u w:val="single"/>
          </w:rPr>
          <w:t>https://www.cam.ac.uk/research/news/sir-david-attenborough-our-planet-hangs-in-the-balance</w:t>
        </w:r>
      </w:hyperlink>
      <w:r w:rsidRPr="00E80FBD">
        <w:rPr>
          <w:rFonts w:ascii="Arial" w:eastAsia="Times New Roman" w:hAnsi="Arial" w:cs="Arial"/>
          <w:color w:val="1F1F1F"/>
        </w:rPr>
        <w:t xml:space="preserve"> (Accessed: 27th of March 2023).</w:t>
      </w:r>
    </w:p>
    <w:p w14:paraId="32C5FE63" w14:textId="77777777" w:rsidR="007474AB" w:rsidRPr="00E80FBD" w:rsidRDefault="007474AB" w:rsidP="007474AB">
      <w:pPr>
        <w:spacing w:line="360" w:lineRule="auto"/>
        <w:jc w:val="both"/>
        <w:rPr>
          <w:rFonts w:ascii="Arial" w:eastAsia="Times New Roman" w:hAnsi="Arial" w:cs="Arial"/>
          <w:color w:val="000000"/>
        </w:rPr>
      </w:pPr>
    </w:p>
    <w:p w14:paraId="70BCF773" w14:textId="77777777" w:rsidR="007474AB" w:rsidRPr="00E80FBD" w:rsidRDefault="007474AB" w:rsidP="007474AB">
      <w:pPr>
        <w:spacing w:line="360" w:lineRule="auto"/>
        <w:jc w:val="both"/>
        <w:rPr>
          <w:rFonts w:ascii="Arial" w:eastAsia="Times New Roman" w:hAnsi="Arial" w:cs="Arial"/>
          <w:color w:val="000000"/>
        </w:rPr>
      </w:pPr>
      <w:r w:rsidRPr="00E80FBD">
        <w:rPr>
          <w:rFonts w:ascii="Arial" w:eastAsia="Times New Roman" w:hAnsi="Arial" w:cs="Arial"/>
          <w:color w:val="1F1F1F"/>
        </w:rPr>
        <w:t xml:space="preserve">Welsh Government. (2016) </w:t>
      </w:r>
      <w:r w:rsidRPr="00E80FBD">
        <w:rPr>
          <w:rFonts w:ascii="Arial" w:eastAsia="Times New Roman" w:hAnsi="Arial" w:cs="Arial"/>
          <w:i/>
          <w:iCs/>
          <w:color w:val="1F1F1F"/>
        </w:rPr>
        <w:t xml:space="preserve">FaCE the challenge together: Family and community engagement toolkit for schools in Wales. </w:t>
      </w:r>
      <w:r w:rsidRPr="00E80FBD">
        <w:rPr>
          <w:rFonts w:ascii="Arial" w:eastAsia="Times New Roman" w:hAnsi="Arial" w:cs="Arial"/>
          <w:color w:val="1F1F1F"/>
        </w:rPr>
        <w:t xml:space="preserve">Available at: </w:t>
      </w:r>
      <w:hyperlink r:id="rId16" w:history="1">
        <w:r w:rsidRPr="00E80FBD">
          <w:rPr>
            <w:rFonts w:ascii="Arial" w:eastAsia="Times New Roman" w:hAnsi="Arial" w:cs="Arial"/>
            <w:color w:val="1155CC"/>
            <w:u w:val="single"/>
          </w:rPr>
          <w:t>https://www.gov.wales/sites/default/files/publications/2018-12/face-the-challenge-together-family-and-community-engagement-toolkit-for-schools-in-wales-main-guidance.pdf</w:t>
        </w:r>
      </w:hyperlink>
      <w:r w:rsidRPr="00E80FBD">
        <w:rPr>
          <w:rFonts w:ascii="Arial" w:eastAsia="Times New Roman" w:hAnsi="Arial" w:cs="Arial"/>
          <w:color w:val="1F1F1F"/>
        </w:rPr>
        <w:t xml:space="preserve"> (Accessed: 20th of March 2023).</w:t>
      </w:r>
    </w:p>
    <w:p w14:paraId="1C6DEEAA" w14:textId="77777777" w:rsidR="007474AB" w:rsidRPr="00E80FBD" w:rsidRDefault="007474AB" w:rsidP="007474AB">
      <w:pPr>
        <w:spacing w:line="360" w:lineRule="auto"/>
        <w:jc w:val="both"/>
        <w:rPr>
          <w:rFonts w:ascii="Arial" w:eastAsia="Times New Roman" w:hAnsi="Arial" w:cs="Arial"/>
          <w:color w:val="000000"/>
        </w:rPr>
      </w:pPr>
    </w:p>
    <w:p w14:paraId="4069BB36" w14:textId="77777777" w:rsidR="007474AB" w:rsidRPr="00E80FBD" w:rsidRDefault="007474AB" w:rsidP="007474AB">
      <w:pPr>
        <w:spacing w:line="360" w:lineRule="auto"/>
        <w:jc w:val="both"/>
        <w:rPr>
          <w:rFonts w:ascii="Arial" w:eastAsia="Times New Roman" w:hAnsi="Arial" w:cs="Arial"/>
          <w:color w:val="000000"/>
        </w:rPr>
      </w:pPr>
      <w:r w:rsidRPr="00E80FBD">
        <w:rPr>
          <w:rFonts w:ascii="Arial" w:eastAsia="Times New Roman" w:hAnsi="Arial" w:cs="Arial"/>
          <w:color w:val="1F1F1F"/>
        </w:rPr>
        <w:t xml:space="preserve">Welsh Government. (2016b) </w:t>
      </w:r>
      <w:r w:rsidRPr="00E80FBD">
        <w:rPr>
          <w:rFonts w:ascii="Arial" w:eastAsia="Times New Roman" w:hAnsi="Arial" w:cs="Arial"/>
          <w:i/>
          <w:iCs/>
          <w:color w:val="1F1F1F"/>
        </w:rPr>
        <w:t xml:space="preserve">Community Cohesion. </w:t>
      </w:r>
      <w:r w:rsidRPr="00E80FBD">
        <w:rPr>
          <w:rFonts w:ascii="Arial" w:eastAsia="Times New Roman" w:hAnsi="Arial" w:cs="Arial"/>
          <w:color w:val="1F1F1F"/>
        </w:rPr>
        <w:t xml:space="preserve">Available at: </w:t>
      </w:r>
      <w:hyperlink r:id="rId17" w:history="1">
        <w:r w:rsidRPr="00E80FBD">
          <w:rPr>
            <w:rFonts w:ascii="Arial" w:eastAsia="Times New Roman" w:hAnsi="Arial" w:cs="Arial"/>
            <w:color w:val="1155CC"/>
            <w:u w:val="single"/>
          </w:rPr>
          <w:t>https://www.gov.wales/sites/default/files/publications/2019-01/community-cohesion-national-delivery-plan-2016-17.pdf</w:t>
        </w:r>
      </w:hyperlink>
      <w:r w:rsidRPr="00E80FBD">
        <w:rPr>
          <w:rFonts w:ascii="Arial" w:eastAsia="Times New Roman" w:hAnsi="Arial" w:cs="Arial"/>
          <w:color w:val="1F1F1F"/>
        </w:rPr>
        <w:t xml:space="preserve"> (Accessed: 27th of March 2023).</w:t>
      </w:r>
    </w:p>
    <w:p w14:paraId="333FDD16" w14:textId="77777777" w:rsidR="007474AB" w:rsidRPr="00E80FBD" w:rsidRDefault="007474AB" w:rsidP="007474AB">
      <w:pPr>
        <w:spacing w:line="360" w:lineRule="auto"/>
        <w:jc w:val="both"/>
        <w:rPr>
          <w:rFonts w:ascii="Arial" w:eastAsia="Times New Roman" w:hAnsi="Arial" w:cs="Arial"/>
          <w:color w:val="000000"/>
        </w:rPr>
      </w:pPr>
    </w:p>
    <w:p w14:paraId="34115FFF" w14:textId="77777777" w:rsidR="007474AB" w:rsidRPr="00E80FBD" w:rsidRDefault="007474AB" w:rsidP="007474AB">
      <w:pPr>
        <w:spacing w:line="360" w:lineRule="auto"/>
        <w:jc w:val="both"/>
        <w:rPr>
          <w:rFonts w:ascii="Arial" w:eastAsia="Times New Roman" w:hAnsi="Arial" w:cs="Arial"/>
          <w:color w:val="000000"/>
        </w:rPr>
      </w:pPr>
      <w:r w:rsidRPr="00E80FBD">
        <w:rPr>
          <w:rFonts w:ascii="Arial" w:eastAsia="Times New Roman" w:hAnsi="Arial" w:cs="Arial"/>
          <w:color w:val="1F1F1F"/>
        </w:rPr>
        <w:t xml:space="preserve">Welsh Government. (2017) </w:t>
      </w:r>
      <w:r w:rsidRPr="00E80FBD">
        <w:rPr>
          <w:rFonts w:ascii="Arial" w:eastAsia="Times New Roman" w:hAnsi="Arial" w:cs="Arial"/>
          <w:i/>
          <w:iCs/>
          <w:color w:val="1F1F1F"/>
        </w:rPr>
        <w:t>Curriculum for Wales: Overview.</w:t>
      </w:r>
      <w:r w:rsidRPr="00E80FBD">
        <w:rPr>
          <w:rFonts w:ascii="Arial" w:eastAsia="Times New Roman" w:hAnsi="Arial" w:cs="Arial"/>
          <w:color w:val="1F1F1F"/>
        </w:rPr>
        <w:t xml:space="preserve"> Available at: </w:t>
      </w:r>
      <w:hyperlink r:id="rId18" w:history="1">
        <w:r w:rsidRPr="00E80FBD">
          <w:rPr>
            <w:rFonts w:ascii="Arial" w:eastAsia="Times New Roman" w:hAnsi="Arial" w:cs="Arial"/>
            <w:color w:val="1155CC"/>
            <w:u w:val="single"/>
          </w:rPr>
          <w:t>https://www.gov.wales/curriculum-wales-overview</w:t>
        </w:r>
      </w:hyperlink>
      <w:r w:rsidRPr="00E80FBD">
        <w:rPr>
          <w:rFonts w:ascii="Arial" w:eastAsia="Times New Roman" w:hAnsi="Arial" w:cs="Arial"/>
          <w:color w:val="1F1F1F"/>
        </w:rPr>
        <w:t xml:space="preserve"> (Accessed: 22nd of March 2023).</w:t>
      </w:r>
    </w:p>
    <w:p w14:paraId="199C8CA9" w14:textId="77777777" w:rsidR="007474AB" w:rsidRPr="00E80FBD" w:rsidRDefault="007474AB" w:rsidP="007474AB">
      <w:pPr>
        <w:spacing w:line="360" w:lineRule="auto"/>
        <w:jc w:val="both"/>
        <w:rPr>
          <w:rFonts w:ascii="Arial" w:eastAsia="Times New Roman" w:hAnsi="Arial" w:cs="Arial"/>
          <w:color w:val="000000"/>
        </w:rPr>
      </w:pPr>
    </w:p>
    <w:p w14:paraId="25CCECC3" w14:textId="77777777" w:rsidR="007474AB" w:rsidRPr="00E80FBD" w:rsidRDefault="007474AB" w:rsidP="007474AB">
      <w:pPr>
        <w:spacing w:line="360" w:lineRule="auto"/>
        <w:jc w:val="both"/>
        <w:rPr>
          <w:rFonts w:ascii="Arial" w:eastAsia="Times New Roman" w:hAnsi="Arial" w:cs="Arial"/>
          <w:color w:val="000000"/>
        </w:rPr>
      </w:pPr>
      <w:r w:rsidRPr="00E80FBD">
        <w:rPr>
          <w:rFonts w:ascii="Arial" w:eastAsia="Times New Roman" w:hAnsi="Arial" w:cs="Arial"/>
          <w:color w:val="1F1F1F"/>
        </w:rPr>
        <w:t xml:space="preserve">Welsh Government. (2019) </w:t>
      </w:r>
      <w:r w:rsidRPr="00E80FBD">
        <w:rPr>
          <w:rFonts w:ascii="Arial" w:eastAsia="Times New Roman" w:hAnsi="Arial" w:cs="Arial"/>
          <w:i/>
          <w:iCs/>
          <w:color w:val="1F1F1F"/>
        </w:rPr>
        <w:t xml:space="preserve">Areas of Learning and Experience: Humanities. </w:t>
      </w:r>
      <w:r w:rsidRPr="00E80FBD">
        <w:rPr>
          <w:rFonts w:ascii="Arial" w:eastAsia="Times New Roman" w:hAnsi="Arial" w:cs="Arial"/>
          <w:color w:val="1F1F1F"/>
        </w:rPr>
        <w:t xml:space="preserve">Available at: </w:t>
      </w:r>
      <w:hyperlink r:id="rId19" w:history="1">
        <w:r w:rsidRPr="00E80FBD">
          <w:rPr>
            <w:rFonts w:ascii="Arial" w:eastAsia="Times New Roman" w:hAnsi="Arial" w:cs="Arial"/>
            <w:color w:val="1155CC"/>
            <w:u w:val="single"/>
          </w:rPr>
          <w:t>https://hwb.gov.wales/curriculum-for-wales/humanities/statements-of-what-matters/</w:t>
        </w:r>
      </w:hyperlink>
      <w:r w:rsidRPr="00E80FBD">
        <w:rPr>
          <w:rFonts w:ascii="Arial" w:eastAsia="Times New Roman" w:hAnsi="Arial" w:cs="Arial"/>
          <w:color w:val="1F1F1F"/>
        </w:rPr>
        <w:t xml:space="preserve"> (Accessed: 22nd of March 2023).</w:t>
      </w:r>
    </w:p>
    <w:p w14:paraId="41A3C59D" w14:textId="77777777" w:rsidR="007474AB" w:rsidRPr="00E80FBD" w:rsidRDefault="007474AB" w:rsidP="007474AB">
      <w:pPr>
        <w:spacing w:line="360" w:lineRule="auto"/>
        <w:jc w:val="both"/>
        <w:rPr>
          <w:rFonts w:ascii="Arial" w:eastAsia="Times New Roman" w:hAnsi="Arial" w:cs="Arial"/>
          <w:color w:val="000000"/>
        </w:rPr>
      </w:pPr>
    </w:p>
    <w:p w14:paraId="42E0EA88" w14:textId="77777777" w:rsidR="007474AB" w:rsidRPr="00E80FBD" w:rsidRDefault="007474AB" w:rsidP="007474AB">
      <w:pPr>
        <w:spacing w:line="360" w:lineRule="auto"/>
        <w:jc w:val="both"/>
        <w:rPr>
          <w:rFonts w:ascii="Arial" w:eastAsia="Times New Roman" w:hAnsi="Arial" w:cs="Arial"/>
          <w:color w:val="000000"/>
        </w:rPr>
      </w:pPr>
      <w:r w:rsidRPr="00E80FBD">
        <w:rPr>
          <w:rFonts w:ascii="Arial" w:eastAsia="Times New Roman" w:hAnsi="Arial" w:cs="Arial"/>
          <w:color w:val="1F1F1F"/>
        </w:rPr>
        <w:t xml:space="preserve">Welsh Government. (2020a) </w:t>
      </w:r>
      <w:r w:rsidRPr="00E80FBD">
        <w:rPr>
          <w:rFonts w:ascii="Arial" w:eastAsia="Times New Roman" w:hAnsi="Arial" w:cs="Arial"/>
          <w:i/>
          <w:iCs/>
          <w:color w:val="1F1F1F"/>
        </w:rPr>
        <w:t xml:space="preserve">Developing a vision for curriculum design. </w:t>
      </w:r>
      <w:r w:rsidRPr="00E80FBD">
        <w:rPr>
          <w:rFonts w:ascii="Arial" w:eastAsia="Times New Roman" w:hAnsi="Arial" w:cs="Arial"/>
          <w:color w:val="1F1F1F"/>
        </w:rPr>
        <w:t xml:space="preserve">Available at: </w:t>
      </w:r>
      <w:hyperlink r:id="rId20" w:anchor="curriculum-design-and-the-four-purposes" w:history="1">
        <w:r w:rsidRPr="00E80FBD">
          <w:rPr>
            <w:rFonts w:ascii="Arial" w:eastAsia="Times New Roman" w:hAnsi="Arial" w:cs="Arial"/>
            <w:color w:val="1155CC"/>
            <w:u w:val="single"/>
          </w:rPr>
          <w:t>https://hwb.gov.wales/curriculum-for-wales/designing-your-curriculum/developing-a-vision-for-curriculum-design/#curriculum-design-and-the-four-purposes</w:t>
        </w:r>
      </w:hyperlink>
      <w:r w:rsidRPr="00E80FBD">
        <w:rPr>
          <w:rFonts w:ascii="Arial" w:eastAsia="Times New Roman" w:hAnsi="Arial" w:cs="Arial"/>
          <w:color w:val="1F1F1F"/>
        </w:rPr>
        <w:t xml:space="preserve"> (Accessed: 20th of March 2023)</w:t>
      </w:r>
    </w:p>
    <w:p w14:paraId="49923CB8" w14:textId="77777777" w:rsidR="007474AB" w:rsidRPr="00E80FBD" w:rsidRDefault="007474AB" w:rsidP="007474AB">
      <w:pPr>
        <w:spacing w:line="360" w:lineRule="auto"/>
        <w:jc w:val="both"/>
        <w:rPr>
          <w:rFonts w:ascii="Arial" w:eastAsia="Times New Roman" w:hAnsi="Arial" w:cs="Arial"/>
        </w:rPr>
      </w:pPr>
      <w:r w:rsidRPr="00E80FBD">
        <w:rPr>
          <w:rFonts w:ascii="Arial" w:eastAsia="Times New Roman" w:hAnsi="Arial" w:cs="Arial"/>
          <w:color w:val="000000"/>
        </w:rPr>
        <w:br/>
      </w:r>
      <w:r w:rsidRPr="00E80FBD">
        <w:rPr>
          <w:rFonts w:ascii="Arial" w:eastAsia="Times New Roman" w:hAnsi="Arial" w:cs="Arial"/>
          <w:color w:val="1F1F1F"/>
        </w:rPr>
        <w:t xml:space="preserve">Welsh Government. (2020b) </w:t>
      </w:r>
      <w:r w:rsidRPr="00E80FBD">
        <w:rPr>
          <w:rFonts w:ascii="Arial" w:eastAsia="Times New Roman" w:hAnsi="Arial" w:cs="Arial"/>
          <w:i/>
          <w:iCs/>
          <w:color w:val="1F1F1F"/>
        </w:rPr>
        <w:t xml:space="preserve">Implementation and practical considerations. </w:t>
      </w:r>
      <w:r w:rsidRPr="00E80FBD">
        <w:rPr>
          <w:rFonts w:ascii="Arial" w:eastAsia="Times New Roman" w:hAnsi="Arial" w:cs="Arial"/>
          <w:color w:val="1F1F1F"/>
        </w:rPr>
        <w:t xml:space="preserve">Available at: </w:t>
      </w:r>
      <w:hyperlink r:id="rId21" w:anchor="enabling-learning" w:history="1">
        <w:r w:rsidRPr="00E80FBD">
          <w:rPr>
            <w:rFonts w:ascii="Arial" w:eastAsia="Times New Roman" w:hAnsi="Arial" w:cs="Arial"/>
            <w:color w:val="1155CC"/>
            <w:u w:val="single"/>
          </w:rPr>
          <w:t>https://hwb.gov.wales/curriculum-for-wales/designing-your-curriculum/implementation-and-practical-considerations/#enabling-learning</w:t>
        </w:r>
      </w:hyperlink>
      <w:r w:rsidRPr="00E80FBD">
        <w:rPr>
          <w:rFonts w:ascii="Arial" w:eastAsia="Times New Roman" w:hAnsi="Arial" w:cs="Arial"/>
          <w:color w:val="1F1F1F"/>
        </w:rPr>
        <w:t xml:space="preserve"> (Accessed: 25th of March 2023).</w:t>
      </w:r>
    </w:p>
    <w:p w14:paraId="0A304C78" w14:textId="77777777" w:rsidR="002E7A21" w:rsidRDefault="00151E7D"/>
    <w:sectPr w:rsidR="002E7A21" w:rsidSect="00BF427A">
      <w:headerReference w:type="default" r:id="rId22"/>
      <w:footerReference w:type="even" r:id="rId23"/>
      <w:footerReference w:type="default" r:id="rId24"/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B721414" w14:textId="77777777" w:rsidR="00AA2498" w:rsidRDefault="00AA2498" w:rsidP="007474AB">
      <w:r>
        <w:separator/>
      </w:r>
    </w:p>
  </w:endnote>
  <w:endnote w:type="continuationSeparator" w:id="0">
    <w:p w14:paraId="3F88D680" w14:textId="77777777" w:rsidR="00AA2498" w:rsidRDefault="00AA2498" w:rsidP="007474A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660966142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09A5D334" w14:textId="77777777" w:rsidR="00D7576B" w:rsidRDefault="00D7576B" w:rsidP="00A852B0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39A4303B" w14:textId="77777777" w:rsidR="00D7576B" w:rsidRDefault="00D7576B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1851948654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745043D2" w14:textId="77777777" w:rsidR="00D7576B" w:rsidRDefault="00D7576B" w:rsidP="00A852B0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4646D3FD" w14:textId="77777777" w:rsidR="00D7576B" w:rsidRDefault="00D7576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46312BD" w14:textId="77777777" w:rsidR="00AA2498" w:rsidRDefault="00AA2498" w:rsidP="007474AB">
      <w:r>
        <w:separator/>
      </w:r>
    </w:p>
  </w:footnote>
  <w:footnote w:type="continuationSeparator" w:id="0">
    <w:p w14:paraId="23ED8085" w14:textId="77777777" w:rsidR="00AA2498" w:rsidRDefault="00AA2498" w:rsidP="007474AB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8D687CA" w14:textId="77777777" w:rsidR="007474AB" w:rsidRDefault="007474AB">
    <w:pPr>
      <w:pStyle w:val="Header"/>
    </w:pPr>
    <w:r>
      <w:t>1701155</w:t>
    </w:r>
    <w:r>
      <w:tab/>
    </w:r>
    <w:r>
      <w:tab/>
      <w:t>ECAD7003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474AB"/>
    <w:rsid w:val="001E10D7"/>
    <w:rsid w:val="007474AB"/>
    <w:rsid w:val="0080098E"/>
    <w:rsid w:val="00A23624"/>
    <w:rsid w:val="00A52E17"/>
    <w:rsid w:val="00AA2498"/>
    <w:rsid w:val="00B14132"/>
    <w:rsid w:val="00BF3CA8"/>
    <w:rsid w:val="00BF427A"/>
    <w:rsid w:val="00D7576B"/>
    <w:rsid w:val="00D763DF"/>
    <w:rsid w:val="00E80F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D5E30E9"/>
  <w14:defaultImageDpi w14:val="32767"/>
  <w15:chartTrackingRefBased/>
  <w15:docId w15:val="{7F397843-0C93-244E-982D-77E91B5BD9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7474AB"/>
    <w:pPr>
      <w:spacing w:before="100" w:beforeAutospacing="1" w:after="100" w:afterAutospacing="1"/>
    </w:pPr>
    <w:rPr>
      <w:rFonts w:ascii="Times New Roman" w:eastAsia="Times New Roman" w:hAnsi="Times New Roman" w:cs="Times New Roman"/>
    </w:rPr>
  </w:style>
  <w:style w:type="character" w:styleId="Hyperlink">
    <w:name w:val="Hyperlink"/>
    <w:basedOn w:val="DefaultParagraphFont"/>
    <w:uiPriority w:val="99"/>
    <w:semiHidden/>
    <w:unhideWhenUsed/>
    <w:rsid w:val="007474AB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7474AB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474AB"/>
  </w:style>
  <w:style w:type="paragraph" w:styleId="Footer">
    <w:name w:val="footer"/>
    <w:basedOn w:val="Normal"/>
    <w:link w:val="FooterChar"/>
    <w:uiPriority w:val="99"/>
    <w:unhideWhenUsed/>
    <w:rsid w:val="007474AB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474AB"/>
  </w:style>
  <w:style w:type="character" w:styleId="PageNumber">
    <w:name w:val="page number"/>
    <w:basedOn w:val="DefaultParagraphFont"/>
    <w:uiPriority w:val="99"/>
    <w:semiHidden/>
    <w:unhideWhenUsed/>
    <w:rsid w:val="00D7576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47471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8908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educationendowmentfoundation.org.uk/education-evidence/teaching-learning-toolkit/parental-engagement" TargetMode="External"/><Relationship Id="rId13" Type="http://schemas.openxmlformats.org/officeDocument/2006/relationships/hyperlink" Target="https://doi.org/10.7861%2Fclinmedicine.18-3-201" TargetMode="External"/><Relationship Id="rId18" Type="http://schemas.openxmlformats.org/officeDocument/2006/relationships/hyperlink" Target="https://www.gov.wales/curriculum-wales-overview" TargetMode="External"/><Relationship Id="rId26" Type="http://schemas.openxmlformats.org/officeDocument/2006/relationships/theme" Target="theme/theme1.xml"/><Relationship Id="rId3" Type="http://schemas.openxmlformats.org/officeDocument/2006/relationships/webSettings" Target="webSettings.xml"/><Relationship Id="rId21" Type="http://schemas.openxmlformats.org/officeDocument/2006/relationships/hyperlink" Target="https://hwb.gov.wales/curriculum-for-wales/designing-your-curriculum/implementation-and-practical-considerations/" TargetMode="External"/><Relationship Id="rId7" Type="http://schemas.openxmlformats.org/officeDocument/2006/relationships/hyperlink" Target="https://casel.org/fundamentals-of-sel/what-is-the-casel-framework/" TargetMode="External"/><Relationship Id="rId12" Type="http://schemas.openxmlformats.org/officeDocument/2006/relationships/hyperlink" Target="https://www.scie.org.uk/dementia/living-with-dementia/keeping-active/community-links.asp" TargetMode="External"/><Relationship Id="rId17" Type="http://schemas.openxmlformats.org/officeDocument/2006/relationships/hyperlink" Target="https://www.gov.wales/sites/default/files/publications/2019-01/community-cohesion-national-delivery-plan-2016-17.pdf" TargetMode="External"/><Relationship Id="rId25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hyperlink" Target="https://www.gov.wales/sites/default/files/publications/2018-12/face-the-challenge-together-family-and-community-engagement-toolkit-for-schools-in-wales-main-guidance.pdf" TargetMode="External"/><Relationship Id="rId20" Type="http://schemas.openxmlformats.org/officeDocument/2006/relationships/hyperlink" Target="https://hwb.gov.wales/curriculum-for-wales/designing-your-curriculum/developing-a-vision-for-curriculum-design/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bera.ac.uk/publication/ethical-guidelines-for-educational-research-2018-online" TargetMode="External"/><Relationship Id="rId11" Type="http://schemas.openxmlformats.org/officeDocument/2006/relationships/hyperlink" Target="https://doi.org/10.1080/00131881.2014.934556" TargetMode="External"/><Relationship Id="rId24" Type="http://schemas.openxmlformats.org/officeDocument/2006/relationships/footer" Target="footer2.xml"/><Relationship Id="rId5" Type="http://schemas.openxmlformats.org/officeDocument/2006/relationships/endnotes" Target="endnotes.xml"/><Relationship Id="rId15" Type="http://schemas.openxmlformats.org/officeDocument/2006/relationships/hyperlink" Target="https://www.cam.ac.uk/research/news/sir-david-attenborough-our-planet-hangs-in-the-balance" TargetMode="External"/><Relationship Id="rId23" Type="http://schemas.openxmlformats.org/officeDocument/2006/relationships/footer" Target="footer1.xml"/><Relationship Id="rId10" Type="http://schemas.openxmlformats.org/officeDocument/2006/relationships/hyperlink" Target="https://sedl.org/connections/resources/evidence.pdf" TargetMode="External"/><Relationship Id="rId19" Type="http://schemas.openxmlformats.org/officeDocument/2006/relationships/hyperlink" Target="https://hwb.gov.wales/curriculum-for-wales/humanities/statements-of-what-matters/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gov.wales/sites/default/files/publications/2018-03/successful-futures.pdf" TargetMode="External"/><Relationship Id="rId14" Type="http://schemas.openxmlformats.org/officeDocument/2006/relationships/hyperlink" Target="https://www.unicef.org.uk/rights-respecting-schools/wp-content/uploads/sites/4/2020/05/Return-to-School_Voice-and-Participation-Guidance_Final.pdf" TargetMode="External"/><Relationship Id="rId22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3</Pages>
  <Words>912</Words>
  <Characters>5201</Characters>
  <Application>Microsoft Office Word</Application>
  <DocSecurity>0</DocSecurity>
  <Lines>43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6101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Ffion Morgans (1701155)</dc:creator>
  <cp:keywords/>
  <dc:description/>
  <cp:lastModifiedBy>Bailey,L,Lewis,BOJ513 R</cp:lastModifiedBy>
  <cp:revision>2</cp:revision>
  <dcterms:created xsi:type="dcterms:W3CDTF">2023-04-16T13:06:00Z</dcterms:created>
  <dcterms:modified xsi:type="dcterms:W3CDTF">2023-04-16T13:06:00Z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55818d02-8d25-4bb9-b27c-e4db64670887_Enabled">
    <vt:lpwstr>true</vt:lpwstr>
  </property>
  <property fmtid="{D5CDD505-2E9C-101B-9397-08002B2CF9AE}" pid="3" name="MSIP_Label_55818d02-8d25-4bb9-b27c-e4db64670887_SetDate">
    <vt:lpwstr>2023-04-16T13:05:19Z</vt:lpwstr>
  </property>
  <property fmtid="{D5CDD505-2E9C-101B-9397-08002B2CF9AE}" pid="4" name="MSIP_Label_55818d02-8d25-4bb9-b27c-e4db64670887_Method">
    <vt:lpwstr>Standard</vt:lpwstr>
  </property>
  <property fmtid="{D5CDD505-2E9C-101B-9397-08002B2CF9AE}" pid="5" name="MSIP_Label_55818d02-8d25-4bb9-b27c-e4db64670887_Name">
    <vt:lpwstr>55818d02-8d25-4bb9-b27c-e4db64670887</vt:lpwstr>
  </property>
  <property fmtid="{D5CDD505-2E9C-101B-9397-08002B2CF9AE}" pid="6" name="MSIP_Label_55818d02-8d25-4bb9-b27c-e4db64670887_SiteId">
    <vt:lpwstr>a7f35688-9c00-4d5e-ba41-29f146377ab0</vt:lpwstr>
  </property>
  <property fmtid="{D5CDD505-2E9C-101B-9397-08002B2CF9AE}" pid="7" name="MSIP_Label_55818d02-8d25-4bb9-b27c-e4db64670887_ActionId">
    <vt:lpwstr>2d7f7500-e857-4851-8a14-a3467c72e3f1</vt:lpwstr>
  </property>
  <property fmtid="{D5CDD505-2E9C-101B-9397-08002B2CF9AE}" pid="8" name="MSIP_Label_55818d02-8d25-4bb9-b27c-e4db64670887_ContentBits">
    <vt:lpwstr>0</vt:lpwstr>
  </property>
</Properties>
</file>