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DB7E47" w:rsidRPr="00B0106D" w:rsidRDefault="00DB7E47" w:rsidP="00DB7E47">
      <w:pPr>
        <w:spacing w:line="276" w:lineRule="auto"/>
        <w:jc w:val="center"/>
        <w:rPr>
          <w:rFonts w:ascii="Times New Roman" w:hAnsi="Times New Roman" w:cs="Times New Roman"/>
          <w:b/>
          <w:i/>
          <w:sz w:val="28"/>
          <w:szCs w:val="28"/>
        </w:rPr>
      </w:pPr>
      <w:r w:rsidRPr="00B0106D">
        <w:rPr>
          <w:rFonts w:ascii="Times New Roman" w:hAnsi="Times New Roman" w:cs="Times New Roman"/>
          <w:b/>
          <w:sz w:val="28"/>
          <w:szCs w:val="28"/>
        </w:rPr>
        <w:t>Female Educati</w:t>
      </w:r>
      <w:r w:rsidRPr="00B0106D">
        <w:rPr>
          <w:rFonts w:ascii="Times New Roman" w:hAnsi="Times New Roman" w:cs="Times New Roman"/>
          <w:b/>
          <w:sz w:val="28"/>
          <w:szCs w:val="28"/>
        </w:rPr>
        <w:t xml:space="preserve">on and Cultivation of the Self </w:t>
      </w:r>
      <w:r w:rsidRPr="00B0106D">
        <w:rPr>
          <w:rFonts w:ascii="Times New Roman" w:hAnsi="Times New Roman" w:cs="Times New Roman"/>
          <w:b/>
          <w:sz w:val="28"/>
          <w:szCs w:val="28"/>
        </w:rPr>
        <w:t xml:space="preserve">in </w:t>
      </w:r>
      <w:r w:rsidRPr="00B0106D">
        <w:rPr>
          <w:rFonts w:ascii="Times New Roman" w:hAnsi="Times New Roman" w:cs="Times New Roman"/>
          <w:b/>
          <w:i/>
          <w:sz w:val="28"/>
          <w:szCs w:val="28"/>
        </w:rPr>
        <w:t>Mansfield Park</w:t>
      </w:r>
    </w:p>
    <w:p w:rsidR="00DB7E47" w:rsidRPr="00B0106D" w:rsidRDefault="00DB7E47" w:rsidP="00DB7E47">
      <w:pPr>
        <w:spacing w:line="276" w:lineRule="auto"/>
        <w:rPr>
          <w:rFonts w:ascii="Times New Roman" w:hAnsi="Times New Roman" w:cs="Times New Roman"/>
          <w:sz w:val="24"/>
          <w:szCs w:val="24"/>
        </w:rPr>
      </w:pPr>
    </w:p>
    <w:p w:rsidR="00DB7E47" w:rsidRPr="00B0106D" w:rsidRDefault="00DB7E47" w:rsidP="00DB7E47">
      <w:pPr>
        <w:spacing w:line="276" w:lineRule="auto"/>
        <w:ind w:firstLineChars="100" w:firstLine="240"/>
        <w:rPr>
          <w:rFonts w:ascii="Times New Roman" w:hAnsi="Times New Roman" w:cs="Times New Roman"/>
          <w:sz w:val="24"/>
          <w:szCs w:val="24"/>
        </w:rPr>
      </w:pPr>
      <w:r w:rsidRPr="00B0106D">
        <w:rPr>
          <w:rFonts w:ascii="Times New Roman" w:hAnsi="Times New Roman" w:cs="Times New Roman"/>
          <w:sz w:val="24"/>
          <w:szCs w:val="24"/>
        </w:rPr>
        <w:t>Jane Austen’s Mansfield Park (shortened as MP hereafter) traces the life story of a vulnerable adopted girl, Fanny Price, seeing her rise from obscurity to prominence, from oppression to independence, from ignorance to knowledge, during a series of tests and struggles set around the time of her initiation into adulthood. MP is the first novel that the author ever conceives, executes and publishes in her full maturity as a novelist and a woman. It could be read as the middle-aged Austen’s “retrospective” portrait</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of</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a</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young</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girl’s spiritual journey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through self-discovery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towards self-fulfillment. This journey, being outwardly uneventful yet spiritually tumultuous, just like Austen’s own, is exploited in the mentality of an inexperienced yet  introspective mind which gradually develops into an independent stronghold of her distinctive “self”.</w:t>
      </w:r>
    </w:p>
    <w:p w:rsidR="00DB7E47" w:rsidRPr="00B0106D" w:rsidRDefault="00DB7E47" w:rsidP="00DB7E47">
      <w:pPr>
        <w:spacing w:line="276" w:lineRule="auto"/>
        <w:ind w:firstLineChars="200" w:firstLine="480"/>
        <w:rPr>
          <w:rFonts w:ascii="Times New Roman" w:hAnsi="Times New Roman" w:cs="Times New Roman" w:hint="eastAsia"/>
          <w:sz w:val="24"/>
          <w:szCs w:val="24"/>
        </w:rPr>
      </w:pPr>
      <w:r w:rsidRPr="00B0106D">
        <w:rPr>
          <w:rFonts w:ascii="Times New Roman" w:hAnsi="Times New Roman" w:cs="Times New Roman"/>
          <w:sz w:val="24"/>
          <w:szCs w:val="24"/>
        </w:rPr>
        <w:t>In MP, Austen creates a heroine with great literary originality: a “spiritual” woman with a strong inner world, upon which her distinctive “self” grows and matures. Being unprivileged and suppressed, Fanny Price has resorted to her “spirituality” to establish her selfhood and fulfill her social values.  Under the cover of her outward display of</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reserve and submissiveness, she gradually develops a steel mind toughened up by moral principles and a sensitive heart strengthened by emotional explorations.  </w:t>
      </w:r>
      <w:r w:rsidRPr="00B0106D">
        <w:rPr>
          <w:rFonts w:ascii="Times New Roman" w:hAnsi="Times New Roman" w:cs="Times New Roman" w:hint="eastAsia"/>
          <w:sz w:val="24"/>
          <w:szCs w:val="24"/>
        </w:rPr>
        <w:t xml:space="preserve">   </w:t>
      </w:r>
    </w:p>
    <w:p w:rsidR="00DB7E47" w:rsidRPr="00B0106D" w:rsidRDefault="00DB7E47" w:rsidP="00DB7E47">
      <w:pPr>
        <w:spacing w:line="276" w:lineRule="auto"/>
        <w:ind w:firstLineChars="200" w:firstLine="480"/>
        <w:rPr>
          <w:rFonts w:ascii="Times New Roman" w:hAnsi="Times New Roman" w:cs="Times New Roman" w:hint="eastAsia"/>
          <w:sz w:val="24"/>
          <w:szCs w:val="24"/>
        </w:rPr>
      </w:pPr>
      <w:r w:rsidRPr="00B0106D">
        <w:rPr>
          <w:rFonts w:ascii="Times New Roman" w:hAnsi="Times New Roman" w:cs="Times New Roman"/>
          <w:sz w:val="24"/>
          <w:szCs w:val="24"/>
        </w:rPr>
        <w:t xml:space="preserve">Ever since the 1960s, critics have interpreted MP in the context of the  emerging feminist movement of the nineteenth century, and established it as an  early feminist text that raises challenging questions about women’s situations under  the social orders of her day (Kirkham </w:t>
      </w:r>
      <w:r w:rsidR="0054616E" w:rsidRPr="00B0106D">
        <w:rPr>
          <w:rFonts w:ascii="Times New Roman" w:hAnsi="Times New Roman" w:cs="Times New Roman"/>
          <w:sz w:val="24"/>
          <w:szCs w:val="24"/>
        </w:rPr>
        <w:t xml:space="preserve">1983; </w:t>
      </w:r>
      <w:r w:rsidRPr="00B0106D">
        <w:rPr>
          <w:rFonts w:ascii="Times New Roman" w:hAnsi="Times New Roman" w:cs="Times New Roman"/>
          <w:sz w:val="24"/>
          <w:szCs w:val="24"/>
        </w:rPr>
        <w:t>Todd 1983; Kaplan 1992). More than any Austen novels, MP has confronted the issues of female self-identity in a male-dominated society in a bold and ambitious manner. The philosophical term “self” is elusive in that it has undergone a long history of evolvement and come to take different meanings in the debates of philosophical history.</w:t>
      </w:r>
      <w:r w:rsidRPr="00B0106D">
        <w:rPr>
          <w:rFonts w:ascii="Times New Roman" w:hAnsi="Times New Roman" w:cs="Times New Roman" w:hint="eastAsia"/>
          <w:sz w:val="24"/>
          <w:szCs w:val="24"/>
        </w:rPr>
        <w:t xml:space="preserve"> W</w:t>
      </w:r>
      <w:r w:rsidRPr="00B0106D">
        <w:rPr>
          <w:rFonts w:ascii="Times New Roman" w:hAnsi="Times New Roman" w:cs="Times New Roman"/>
          <w:sz w:val="24"/>
          <w:szCs w:val="24"/>
        </w:rPr>
        <w:t>omen’s self-education, self-discovery and self-assertion – presupposes that the “self” could be understood and improved through the heroine’s intellectual efforts, and the meaning of “self” adopted in a broad sense of humanism, refer</w:t>
      </w:r>
      <w:r w:rsidRPr="00B0106D">
        <w:rPr>
          <w:rFonts w:ascii="Times New Roman" w:hAnsi="Times New Roman" w:cs="Times New Roman" w:hint="eastAsia"/>
          <w:sz w:val="24"/>
          <w:szCs w:val="24"/>
        </w:rPr>
        <w:t>s</w:t>
      </w:r>
      <w:r w:rsidRPr="00B0106D">
        <w:rPr>
          <w:rFonts w:ascii="Times New Roman" w:hAnsi="Times New Roman" w:cs="Times New Roman"/>
          <w:sz w:val="24"/>
          <w:szCs w:val="24"/>
        </w:rPr>
        <w:t xml:space="preserve"> to the totality of the human subjects’ consciousness and conceptual frame of knowledge about their existence. In the humanistic tradition, the “self” generally refers to the awareness of a human being as he or she passes through human existence and tries to define their lives, driven by an inner goal of searching for the “meanings” of life. Ever since Hegel and Kierkegaard, the “self” has been interpreted as a human invention that</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assist human being to understand the world, and a constant process he or she goes through during the interaction with the world, driven by an inner imperative of desires. The “self” is </w:t>
      </w:r>
      <w:r w:rsidRPr="00B0106D">
        <w:rPr>
          <w:rFonts w:ascii="Times New Roman" w:hAnsi="Times New Roman" w:cs="Times New Roman"/>
          <w:sz w:val="24"/>
          <w:szCs w:val="24"/>
        </w:rPr>
        <w:lastRenderedPageBreak/>
        <w:t>“both constitutive of oneself and the basic organizing and governing idea of the life one lives… embedded in a conceptual system that is grounded in one’s experiences as a reflective, critical agent in an intersubjective society with a  shared culture ”</w:t>
      </w:r>
      <w:r w:rsidR="0054616E" w:rsidRPr="00B0106D">
        <w:rPr>
          <w:rFonts w:ascii="Times New Roman" w:hAnsi="Times New Roman" w:cs="Times New Roman"/>
          <w:sz w:val="24"/>
          <w:szCs w:val="24"/>
        </w:rPr>
        <w:t>(Adams:</w:t>
      </w:r>
      <w:r w:rsidRPr="00B0106D">
        <w:rPr>
          <w:rFonts w:ascii="Times New Roman" w:hAnsi="Times New Roman" w:cs="Times New Roman"/>
          <w:sz w:val="24"/>
          <w:szCs w:val="24"/>
        </w:rPr>
        <w:t xml:space="preserve">1991). This </w:t>
      </w:r>
      <w:r w:rsidRPr="00B0106D">
        <w:rPr>
          <w:rFonts w:ascii="Times New Roman" w:hAnsi="Times New Roman" w:cs="Times New Roman" w:hint="eastAsia"/>
          <w:sz w:val="24"/>
          <w:szCs w:val="24"/>
        </w:rPr>
        <w:t>essay</w:t>
      </w:r>
      <w:r w:rsidRPr="00B0106D">
        <w:rPr>
          <w:rFonts w:ascii="Times New Roman" w:hAnsi="Times New Roman" w:cs="Times New Roman"/>
          <w:sz w:val="24"/>
          <w:szCs w:val="24"/>
        </w:rPr>
        <w:t xml:space="preserve"> focuses on the heroine’s discovery and assertion of her distinctive</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“self” in her efforts of integrating with the outside world, and discusses the gender plots with specifically female interests in the novel, such as female-female</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relationship, female education, etc. In analyzing these plots with reference to the female gender’s general awakening and rising in Austen’s time, the </w:t>
      </w:r>
      <w:r w:rsidRPr="00B0106D">
        <w:rPr>
          <w:rFonts w:ascii="Times New Roman" w:hAnsi="Times New Roman" w:cs="Times New Roman" w:hint="eastAsia"/>
          <w:sz w:val="24"/>
          <w:szCs w:val="24"/>
        </w:rPr>
        <w:t>essay</w:t>
      </w:r>
      <w:r w:rsidRPr="00B0106D">
        <w:rPr>
          <w:rFonts w:ascii="Times New Roman" w:hAnsi="Times New Roman" w:cs="Times New Roman"/>
          <w:sz w:val="24"/>
          <w:szCs w:val="24"/>
        </w:rPr>
        <w:t xml:space="preserve"> tries to find in the rather conservative text of MP the heroine’s relative independence in her pursuit of self</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realization and social influence, and suggests  that the novel has</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contributed a rudimentarily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feminist</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perspective of understanding  the female’s struggles against their dilemma of identity in a world that is straddled  across the traditional patriarchy and a more modern society characterized by massive revolution and social development. </w:t>
      </w:r>
      <w:r w:rsidRPr="00B0106D">
        <w:rPr>
          <w:rFonts w:ascii="Times New Roman" w:hAnsi="Times New Roman" w:cs="Times New Roman" w:hint="eastAsia"/>
          <w:sz w:val="24"/>
          <w:szCs w:val="24"/>
        </w:rPr>
        <w:t>I</w:t>
      </w:r>
      <w:r w:rsidRPr="00B0106D">
        <w:rPr>
          <w:rFonts w:ascii="Times New Roman" w:hAnsi="Times New Roman" w:cs="Times New Roman"/>
          <w:sz w:val="24"/>
          <w:szCs w:val="24"/>
        </w:rPr>
        <w:t>n its vivid and realistic</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representation</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of a timid,</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underprivileged,</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morally righteous and self-contemplative  heroine through her journey to spiritual maturation, MP has created a distinctive  character with great</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literary novelty, which mirrors the “spiritual” awakening of the female consciousness in Austen’s time, and constitutes a precursor to the more radical feminist heroines of later Victorian female development novels such as Charlotte Bronte’s Jane Eyre and George Eliot’s Adam Bede.   </w:t>
      </w:r>
    </w:p>
    <w:p w:rsidR="00DB7E47" w:rsidRPr="00B0106D" w:rsidRDefault="00DB7E47" w:rsidP="00DB7E47">
      <w:pPr>
        <w:spacing w:line="276" w:lineRule="auto"/>
        <w:ind w:firstLineChars="200" w:firstLine="480"/>
        <w:rPr>
          <w:rFonts w:ascii="Times New Roman" w:hAnsi="Times New Roman" w:cs="Times New Roman" w:hint="eastAsia"/>
          <w:sz w:val="24"/>
          <w:szCs w:val="24"/>
        </w:rPr>
      </w:pPr>
    </w:p>
    <w:p w:rsidR="00DB7E47" w:rsidRPr="00B0106D" w:rsidRDefault="00DB7E47" w:rsidP="00DB7E47">
      <w:pPr>
        <w:spacing w:line="276" w:lineRule="auto"/>
        <w:ind w:firstLineChars="200" w:firstLine="480"/>
        <w:rPr>
          <w:rFonts w:ascii="Times New Roman" w:hAnsi="Times New Roman" w:cs="Times New Roman"/>
          <w:sz w:val="24"/>
          <w:szCs w:val="24"/>
        </w:rPr>
      </w:pPr>
      <w:r w:rsidRPr="00B0106D">
        <w:rPr>
          <w:rFonts w:ascii="Times New Roman" w:hAnsi="Times New Roman" w:cs="Times New Roman"/>
          <w:sz w:val="24"/>
          <w:szCs w:val="24"/>
        </w:rPr>
        <w:t>According to the feminine ideals of Austen’s time, “selflessness” and “humility” are ranking among the most highly valued of feminine virtues. The female is required to forget her own “self” for the sake of men’s interests. The central theme of Fanny Price’s life story – individual development – has born a close affinity with her growing awareness of selfhood. In the eighteenth and nineteenth century, men usually receive their education by travelling, apprenticeship and college study. However, women’s situations in the patriarchal society render these educative options impossible. Back at a time when “accomplishments and mercenary marriages  tended to be coupled together” (Butler, 20), education of a girl largely remained a  matter of improving her manners and “accomplishments” so as to give her better  expectations in choosing a husband. It generally refers to the “drawing-room” trainings in “accomplishments” (music, drawing, embroidery, etc.) and the study of other superficial knowledge supervised by governess. The concept of female education based on the modern concept of education, which goes way beyond the routines training</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of female “accomplishments” and refers to the general “enlightening” and “humanizing” process the human mind goes through as it “absorbs the various subject matters of knowledge and develops a relation to them and to the world” (</w:t>
      </w:r>
      <w:proofErr w:type="spellStart"/>
      <w:r w:rsidRPr="00B0106D">
        <w:rPr>
          <w:rFonts w:ascii="Times New Roman" w:hAnsi="Times New Roman" w:cs="Times New Roman"/>
          <w:sz w:val="24"/>
          <w:szCs w:val="24"/>
        </w:rPr>
        <w:t>Vico</w:t>
      </w:r>
      <w:proofErr w:type="spellEnd"/>
      <w:r w:rsidRPr="00B0106D">
        <w:rPr>
          <w:rFonts w:ascii="Times New Roman" w:hAnsi="Times New Roman" w:cs="Times New Roman"/>
          <w:sz w:val="24"/>
          <w:szCs w:val="24"/>
        </w:rPr>
        <w:t xml:space="preserve">, Visconti 1993). With this perspective, the particularity of Fanny Price’s education will </w:t>
      </w:r>
      <w:r w:rsidRPr="00B0106D">
        <w:rPr>
          <w:rFonts w:ascii="Times New Roman" w:hAnsi="Times New Roman" w:cs="Times New Roman"/>
          <w:sz w:val="24"/>
          <w:szCs w:val="24"/>
        </w:rPr>
        <w:lastRenderedPageBreak/>
        <w:t xml:space="preserve">be explored from </w:t>
      </w:r>
      <w:r w:rsidR="001E0452">
        <w:rPr>
          <w:rFonts w:ascii="Times New Roman" w:hAnsi="Times New Roman" w:cs="Times New Roman" w:hint="eastAsia"/>
          <w:sz w:val="24"/>
          <w:szCs w:val="24"/>
        </w:rPr>
        <w:t>the following</w:t>
      </w:r>
      <w:bookmarkStart w:id="0" w:name="_GoBack"/>
      <w:bookmarkEnd w:id="0"/>
      <w:r w:rsidRPr="00B0106D">
        <w:rPr>
          <w:rFonts w:ascii="Times New Roman" w:hAnsi="Times New Roman" w:cs="Times New Roman"/>
          <w:sz w:val="24"/>
          <w:szCs w:val="24"/>
        </w:rPr>
        <w:t xml:space="preserve"> aspects that have close bearing on her sustained efforts of self-cultivation: female-female relationship as a social education, moral discipline, cultivation of reason, and romantic education.</w:t>
      </w:r>
    </w:p>
    <w:p w:rsidR="00DB7E47" w:rsidRPr="00B0106D" w:rsidRDefault="00DB7E47" w:rsidP="00DB7E47">
      <w:pPr>
        <w:spacing w:line="276" w:lineRule="auto"/>
        <w:rPr>
          <w:rFonts w:ascii="Times New Roman" w:hAnsi="Times New Roman" w:cs="Times New Roman" w:hint="eastAsia"/>
          <w:b/>
          <w:sz w:val="24"/>
          <w:szCs w:val="24"/>
        </w:rPr>
      </w:pPr>
    </w:p>
    <w:p w:rsidR="00DB7E47" w:rsidRPr="00B0106D" w:rsidRDefault="00DB7E47" w:rsidP="00DB7E47">
      <w:pPr>
        <w:spacing w:line="276" w:lineRule="auto"/>
        <w:rPr>
          <w:rFonts w:ascii="Times New Roman" w:hAnsi="Times New Roman" w:cs="Times New Roman" w:hint="eastAsia"/>
          <w:b/>
          <w:sz w:val="24"/>
          <w:szCs w:val="24"/>
        </w:rPr>
      </w:pPr>
      <w:r w:rsidRPr="00B0106D">
        <w:rPr>
          <w:rFonts w:ascii="Times New Roman" w:hAnsi="Times New Roman" w:cs="Times New Roman"/>
          <w:b/>
          <w:sz w:val="24"/>
          <w:szCs w:val="24"/>
        </w:rPr>
        <w:t xml:space="preserve">Relationship as a Social Education </w:t>
      </w:r>
    </w:p>
    <w:p w:rsidR="00DB7E47" w:rsidRPr="00B0106D" w:rsidRDefault="00DB7E47" w:rsidP="00DB7E47">
      <w:pPr>
        <w:spacing w:line="276" w:lineRule="auto"/>
        <w:rPr>
          <w:rFonts w:ascii="Times New Roman" w:hAnsi="Times New Roman" w:cs="Times New Roman" w:hint="eastAsia"/>
          <w:b/>
          <w:sz w:val="24"/>
          <w:szCs w:val="24"/>
        </w:rPr>
      </w:pPr>
      <w:r w:rsidRPr="00B0106D">
        <w:rPr>
          <w:rFonts w:ascii="Times New Roman" w:hAnsi="Times New Roman" w:cs="Times New Roman"/>
          <w:b/>
          <w:sz w:val="24"/>
          <w:szCs w:val="24"/>
        </w:rPr>
        <w:t xml:space="preserve">1. </w:t>
      </w:r>
      <w:r w:rsidRPr="00B0106D">
        <w:rPr>
          <w:rFonts w:ascii="Times New Roman" w:hAnsi="Times New Roman" w:cs="Times New Roman" w:hint="eastAsia"/>
          <w:b/>
          <w:sz w:val="24"/>
          <w:szCs w:val="24"/>
        </w:rPr>
        <w:t>A</w:t>
      </w:r>
      <w:r w:rsidRPr="00B0106D">
        <w:rPr>
          <w:rFonts w:ascii="Times New Roman" w:hAnsi="Times New Roman" w:cs="Times New Roman"/>
          <w:b/>
          <w:sz w:val="24"/>
          <w:szCs w:val="24"/>
        </w:rPr>
        <w:t xml:space="preserve">n Atypical Path of Self-discovery </w:t>
      </w:r>
    </w:p>
    <w:p w:rsidR="00DB7E47" w:rsidRPr="00B0106D" w:rsidRDefault="00DB7E47" w:rsidP="00DB7E47">
      <w:pPr>
        <w:spacing w:line="276" w:lineRule="auto"/>
        <w:ind w:firstLineChars="200" w:firstLine="480"/>
        <w:rPr>
          <w:rFonts w:ascii="Times New Roman" w:hAnsi="Times New Roman" w:cs="Times New Roman"/>
          <w:sz w:val="24"/>
          <w:szCs w:val="24"/>
        </w:rPr>
      </w:pPr>
      <w:r w:rsidRPr="00B0106D">
        <w:rPr>
          <w:rFonts w:ascii="Times New Roman" w:hAnsi="Times New Roman" w:cs="Times New Roman"/>
          <w:sz w:val="24"/>
          <w:szCs w:val="24"/>
        </w:rPr>
        <w:t>As an adopted child, Fanny Price is abandoned by her family when she is only ten years old, and this early experience engenders an emotional situation that strongly affects her relationship with other people as she turns into an adult. Presumably, it is the apartness from her own siblings and the inferiority to her cousins at Mansfield that result in an emotional vacuum that drives the little girl into a forlorn world of her own as she struggles to grow up. Austen uses the words “forlorn,” “alone,” “separated” and “solitude” many times to indicate Fanny’s state of separation. “Fanny, whether near or from her cousins, whether in the school-room, the drawing-room, or the shrubbery, was equally forlorn” (11).  Too frequently, she feels the acute pains of being “unlike other people” (141). When the young people in Mansfield are busy with the family  theater, Fanny “alone was sad and insignificant; she had no share in anything; she might go or stay; she might be in the midst of their noise, or retreat from it to the solitude of the east room, without being seen or missed” (115). In one of the significant theater scenes, though Fanny detects her cousin Julia’s suffering and feels an empathetic pity for it, “there was no outward fellowship between them. Julia made no communication, and Fanny took no liberties. They were two solitary sufferers, or only connected by Fanny’s consciousness” (118).  This state of subjugation and solitude, as painful as it might be, makes possible a distance from other people and a relatively independent space of one’s own, which assists in developing at least two distinctive traits in the construct of her self</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identity. Firstly, it helps Fanny to develop an extremely feminine capacity of feeling for others’ needs, which is primary to her definition of her “self” as a socially responsible and morally self-conscious being.  Provably, her imperative tendency of being sympathetic and helpful to others is originated in her inferior situation in life, and</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strengthened by her habit of self-abasement – she is regarded as the family’s “</w:t>
      </w:r>
      <w:proofErr w:type="spellStart"/>
      <w:r w:rsidRPr="00B0106D">
        <w:rPr>
          <w:rFonts w:ascii="Times New Roman" w:hAnsi="Times New Roman" w:cs="Times New Roman"/>
          <w:sz w:val="24"/>
          <w:szCs w:val="24"/>
        </w:rPr>
        <w:t>charitycase</w:t>
      </w:r>
      <w:proofErr w:type="spellEnd"/>
      <w:r w:rsidRPr="00B0106D">
        <w:rPr>
          <w:rFonts w:ascii="Times New Roman" w:hAnsi="Times New Roman" w:cs="Times New Roman"/>
          <w:sz w:val="24"/>
          <w:szCs w:val="24"/>
        </w:rPr>
        <w:t xml:space="preserve">”, inferior to everybody else, and over time she learns to deal with her “isolation” from others by seeking to prove her values in feeling for their needs and helping them out. She becomes Lady Bertram’s faithful attendant, Miss </w:t>
      </w:r>
      <w:proofErr w:type="spellStart"/>
      <w:r w:rsidRPr="00B0106D">
        <w:rPr>
          <w:rFonts w:ascii="Times New Roman" w:hAnsi="Times New Roman" w:cs="Times New Roman"/>
          <w:sz w:val="24"/>
          <w:szCs w:val="24"/>
        </w:rPr>
        <w:t>Bertrams</w:t>
      </w:r>
      <w:proofErr w:type="spellEnd"/>
      <w:r w:rsidRPr="00B0106D">
        <w:rPr>
          <w:rFonts w:ascii="Times New Roman" w:hAnsi="Times New Roman" w:cs="Times New Roman"/>
          <w:sz w:val="24"/>
          <w:szCs w:val="24"/>
        </w:rPr>
        <w:t xml:space="preserve">’ useful companion, and Mrs. Norris’s diligent assistant (or “slave”). This capacity constitutes a main source of emotional fulfillment during her years of obscurity. Significantly, the gratification she gains from “being useful”, though clouded by a sense of habitual self-effacing, signals the beginning of a journey from self-abasement to self-realization. The inner drive of being “good” and “right”, the sufferings of being neglected and misunderstood, help  </w:t>
      </w:r>
      <w:r w:rsidRPr="00B0106D">
        <w:rPr>
          <w:rFonts w:ascii="Times New Roman" w:hAnsi="Times New Roman" w:cs="Times New Roman"/>
          <w:sz w:val="24"/>
          <w:szCs w:val="24"/>
        </w:rPr>
        <w:lastRenderedPageBreak/>
        <w:t>cultivate her strong sense of humility and moral consciousness. Secondly, the deprivation of intimate relationships makes possible an “atypical” path for Fanny Price’s development of independent spirit. Unlike most women of the day who “discover self through relationship, mutuality, sameness and identification,” Fanny discovers her distinctive self “through the separation and autonomy we generally associate with male development”</w:t>
      </w:r>
      <w:r w:rsidR="0054616E" w:rsidRPr="00B0106D">
        <w:rPr>
          <w:rFonts w:ascii="Times New Roman" w:hAnsi="Times New Roman" w:cs="Times New Roman"/>
          <w:sz w:val="24"/>
          <w:szCs w:val="24"/>
        </w:rPr>
        <w:t xml:space="preserve"> (McDonnell 1984</w:t>
      </w:r>
      <w:r w:rsidRPr="00B0106D">
        <w:rPr>
          <w:rFonts w:ascii="Times New Roman" w:hAnsi="Times New Roman" w:cs="Times New Roman"/>
          <w:sz w:val="24"/>
          <w:szCs w:val="24"/>
        </w:rPr>
        <w:t xml:space="preserve">). Instead of being devoted to cultivating intimate relationship, as most other females do as part of their emotional and mental development, Fanny is involved in observing and contemplating over other people’s behaviors from a “safe” distance, a distance made possible by her detachment, both socially and emotionally. In other words, her solitude exempts her from the many encumbrance and constraints affiliated with interpersonal intimacy, and enables her to cultivate an ability of unbiased judgment, which gradually develops into the pivot of her emerging self-confidence. In many scenes that zoom in on Fanny’s inner consciousness and expose her lucid judgment of other people’s deeds, her emotional conflicts between self-distrust and self-awareness are vividly highlighted. Arguably, it is by way of exercising her ability of judgment that Fanny gradually comes out of that habitual self-abasement and establishes a confidence in her own judgment at the center of her sense of “self”. </w:t>
      </w:r>
    </w:p>
    <w:p w:rsidR="00DB7E47" w:rsidRPr="00B0106D" w:rsidRDefault="00DB7E47" w:rsidP="00DB7E47">
      <w:pPr>
        <w:spacing w:line="276" w:lineRule="auto"/>
        <w:rPr>
          <w:rFonts w:ascii="Times New Roman" w:hAnsi="Times New Roman" w:cs="Times New Roman" w:hint="eastAsia"/>
          <w:b/>
          <w:sz w:val="24"/>
          <w:szCs w:val="24"/>
        </w:rPr>
      </w:pPr>
      <w:r w:rsidRPr="00B0106D">
        <w:rPr>
          <w:rFonts w:ascii="Times New Roman" w:hAnsi="Times New Roman" w:cs="Times New Roman"/>
          <w:b/>
          <w:sz w:val="24"/>
          <w:szCs w:val="24"/>
        </w:rPr>
        <w:t>2</w:t>
      </w:r>
      <w:r w:rsidRPr="00B0106D">
        <w:rPr>
          <w:rFonts w:ascii="Times New Roman" w:hAnsi="Times New Roman" w:cs="Times New Roman" w:hint="eastAsia"/>
          <w:b/>
          <w:sz w:val="24"/>
          <w:szCs w:val="24"/>
        </w:rPr>
        <w:t>.</w:t>
      </w:r>
      <w:r w:rsidRPr="00B0106D">
        <w:rPr>
          <w:rFonts w:ascii="Times New Roman" w:hAnsi="Times New Roman" w:cs="Times New Roman"/>
          <w:b/>
          <w:sz w:val="24"/>
          <w:szCs w:val="24"/>
        </w:rPr>
        <w:t xml:space="preserve"> </w:t>
      </w:r>
      <w:r w:rsidRPr="00B0106D">
        <w:rPr>
          <w:rFonts w:ascii="Times New Roman" w:hAnsi="Times New Roman" w:cs="Times New Roman" w:hint="eastAsia"/>
          <w:b/>
          <w:sz w:val="24"/>
          <w:szCs w:val="24"/>
        </w:rPr>
        <w:t>A</w:t>
      </w:r>
      <w:r w:rsidRPr="00B0106D">
        <w:rPr>
          <w:rFonts w:ascii="Times New Roman" w:hAnsi="Times New Roman" w:cs="Times New Roman"/>
          <w:b/>
          <w:sz w:val="24"/>
          <w:szCs w:val="24"/>
        </w:rPr>
        <w:t xml:space="preserve"> Catalyzer of Self-cultivation </w:t>
      </w:r>
    </w:p>
    <w:p w:rsidR="00DB7E47" w:rsidRPr="00B0106D" w:rsidRDefault="00DB7E47" w:rsidP="00DB7E47">
      <w:pPr>
        <w:spacing w:line="276" w:lineRule="auto"/>
        <w:ind w:firstLineChars="100" w:firstLine="240"/>
        <w:rPr>
          <w:rFonts w:ascii="Times New Roman" w:hAnsi="Times New Roman" w:cs="Times New Roman" w:hint="eastAsia"/>
          <w:sz w:val="24"/>
          <w:szCs w:val="24"/>
        </w:rPr>
      </w:pPr>
      <w:r w:rsidRPr="00B0106D">
        <w:rPr>
          <w:rFonts w:ascii="Times New Roman" w:hAnsi="Times New Roman" w:cs="Times New Roman"/>
          <w:sz w:val="24"/>
          <w:szCs w:val="24"/>
        </w:rPr>
        <w:t>As a female writer much benefits from her own circle of intimate female friends</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and relations, Austen is acutely interested in exploring the significance of female-female relationship in her works. While most of her novels emphasize the supportive kind of relationship between women, MP sets itself apart by highlighting the female-female relationship devoid of sisterly attachment and characterized by female rivalry. Feminist critics such as Eve Sedgwick and Nancy K. Miller have questioned the traditional proposition that regards heterosexual desire as the primary source of identity for Austen’s characters and pointed out the importance of female-female relationship in Austen’s life and work. The female-female relationship in MP is highlighted by the arrangement of two major female characters in rivalry: Fanny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Price and her counterpart Mary Crawford. In female novels before Austen, such as the works of Fanny Burney and Maria Edgeworth, the antagonism between women is largely shaped by the presence and influence of male characters. In other words, male-female relationship is regarded as the primary source of identity for female characters. In MP, however, female-female relationship becomes a definitive influence in building the heroine’s sense of self. Women’s rivalry is much more involved than the simple feminine jealousy triggered off by a beloved male figure. The evolution of the heroine’s own self-concept is a decisive factor that shapes her relationship with her love rival. Therefore, the female rivalry portrayed in MP has carried a significance that relates it to the larger issues of the female’s cultivation of </w:t>
      </w:r>
      <w:proofErr w:type="spellStart"/>
      <w:r w:rsidRPr="00B0106D">
        <w:rPr>
          <w:rFonts w:ascii="Times New Roman" w:hAnsi="Times New Roman" w:cs="Times New Roman"/>
          <w:sz w:val="24"/>
          <w:szCs w:val="24"/>
        </w:rPr>
        <w:lastRenderedPageBreak/>
        <w:t>her self</w:t>
      </w:r>
      <w:proofErr w:type="spellEnd"/>
      <w:r w:rsidRPr="00B0106D">
        <w:rPr>
          <w:rFonts w:ascii="Times New Roman" w:hAnsi="Times New Roman" w:cs="Times New Roman"/>
          <w:sz w:val="24"/>
          <w:szCs w:val="24"/>
        </w:rPr>
        <w:t>. Love rivalry is a fact of life for most women in Austen’s time. In her creative approach to the traditional gender plot of rivalry, Austen explores the constructive elements of such relationship that might contribute to female’s cultivation of self. As critics frequently note (</w:t>
      </w:r>
      <w:proofErr w:type="spellStart"/>
      <w:r w:rsidRPr="00B0106D">
        <w:rPr>
          <w:rFonts w:ascii="Times New Roman" w:hAnsi="Times New Roman" w:cs="Times New Roman"/>
          <w:sz w:val="24"/>
          <w:szCs w:val="24"/>
        </w:rPr>
        <w:t>Claybaugh</w:t>
      </w:r>
      <w:proofErr w:type="spellEnd"/>
      <w:r w:rsidRPr="00B0106D">
        <w:rPr>
          <w:rFonts w:ascii="Times New Roman" w:hAnsi="Times New Roman" w:cs="Times New Roman"/>
          <w:sz w:val="24"/>
          <w:szCs w:val="24"/>
        </w:rPr>
        <w:t xml:space="preserve"> 2004; Simons 1997; Thompson 1988), Fanny and Mary represented two starkly contrastive sets of social and moral values. Austen’s own attitude towards these values seems ambivalent, and it remains a subject of disputes which side her intellectual allegiance is affiliated. Therefore, it is not the dissimilar values themselves, but how the two female characters regard their values and essentially their self-concept that the author is interested in. Significantly in MP, the nature of female enmity and jealousy is decided by the female characters’ </w:t>
      </w:r>
      <w:proofErr w:type="spellStart"/>
      <w:r w:rsidRPr="00B0106D">
        <w:rPr>
          <w:rFonts w:ascii="Times New Roman" w:hAnsi="Times New Roman" w:cs="Times New Roman"/>
          <w:sz w:val="24"/>
          <w:szCs w:val="24"/>
        </w:rPr>
        <w:t>self concept</w:t>
      </w:r>
      <w:proofErr w:type="spellEnd"/>
      <w:r w:rsidRPr="00B0106D">
        <w:rPr>
          <w:rFonts w:ascii="Times New Roman" w:hAnsi="Times New Roman" w:cs="Times New Roman"/>
          <w:sz w:val="24"/>
          <w:szCs w:val="24"/>
        </w:rPr>
        <w:t xml:space="preserve"> more than anything else. The drama of the rivalry between Fanny and Mary is presented mainly in Fanny’s own consciousness: while Mary, full of security and superiority, never finds Fanny a potential rival worthy of men’s attention, Fanny, being a sensitive soul fully aware of her own limits, is tortured by and struggles to overcome her envy of Mary. By tracing the trajectory of Fanny’s inner conflicts as regards her rival, the development of her self-regard is highlighted. In the beginning of the story, Fanny is overshadowed by Mary in almost every outward aspect and is subjected to great inner conflict between her low self-esteem and her smoldering “jealousy”. Her jealousy is mixed up with the intense feelings of agitation, anger, bitterness, self-pity and sheer pain. After Mary does her a small favor and Edmund comes to claim her gratitude for Mary, Fanny is enraged by this seemingly insignificant act: </w:t>
      </w:r>
    </w:p>
    <w:p w:rsidR="00DB7E47" w:rsidRPr="00B0106D" w:rsidRDefault="00DB7E47" w:rsidP="00DB7E47">
      <w:pPr>
        <w:spacing w:line="276" w:lineRule="auto"/>
        <w:ind w:firstLineChars="100" w:firstLine="240"/>
        <w:rPr>
          <w:rFonts w:ascii="Times New Roman" w:hAnsi="Times New Roman" w:cs="Times New Roman" w:hint="eastAsia"/>
          <w:sz w:val="24"/>
          <w:szCs w:val="24"/>
        </w:rPr>
      </w:pPr>
    </w:p>
    <w:p w:rsidR="00DB7E47" w:rsidRPr="00B0106D" w:rsidRDefault="00DB7E47" w:rsidP="00DB7E47">
      <w:pPr>
        <w:spacing w:line="276" w:lineRule="auto"/>
        <w:ind w:leftChars="100" w:left="210"/>
        <w:rPr>
          <w:rFonts w:ascii="Times New Roman" w:hAnsi="Times New Roman" w:cs="Times New Roman" w:hint="eastAsia"/>
          <w:sz w:val="24"/>
          <w:szCs w:val="24"/>
        </w:rPr>
      </w:pPr>
      <w:r w:rsidRPr="00B0106D">
        <w:rPr>
          <w:rFonts w:ascii="Times New Roman" w:hAnsi="Times New Roman" w:cs="Times New Roman"/>
          <w:sz w:val="24"/>
          <w:szCs w:val="24"/>
        </w:rPr>
        <w:t>…it was Miss Crawford to whom she was obliged; it was Miss Crawford whose kind exertions were to excite her gratitude, and whose merit in making them was spoken of with a glow of admiration… Her mind had been never farther from peace… She was full of jealousy and agitation. Miss Crawford came with looks of gaiety which seemed an insult, with friendly expressions towards herself which she could hardly answer calmly. (115)</w:t>
      </w:r>
    </w:p>
    <w:p w:rsidR="00DB7E47" w:rsidRPr="00B0106D" w:rsidRDefault="00DB7E47" w:rsidP="00DB7E47">
      <w:pPr>
        <w:spacing w:line="276" w:lineRule="auto"/>
        <w:ind w:leftChars="100" w:left="210"/>
        <w:rPr>
          <w:rFonts w:ascii="Times New Roman" w:hAnsi="Times New Roman" w:cs="Times New Roman"/>
          <w:sz w:val="24"/>
          <w:szCs w:val="24"/>
        </w:rPr>
      </w:pPr>
    </w:p>
    <w:p w:rsidR="00DB7E47" w:rsidRPr="00B0106D" w:rsidRDefault="00DB7E47" w:rsidP="00DB7E47">
      <w:pPr>
        <w:spacing w:line="276" w:lineRule="auto"/>
        <w:ind w:firstLineChars="100" w:firstLine="240"/>
        <w:rPr>
          <w:rFonts w:ascii="Times New Roman" w:hAnsi="Times New Roman" w:cs="Times New Roman" w:hint="eastAsia"/>
          <w:sz w:val="24"/>
          <w:szCs w:val="24"/>
        </w:rPr>
      </w:pPr>
      <w:r w:rsidRPr="00B0106D">
        <w:rPr>
          <w:rFonts w:ascii="Times New Roman" w:hAnsi="Times New Roman" w:cs="Times New Roman"/>
          <w:sz w:val="24"/>
          <w:szCs w:val="24"/>
        </w:rPr>
        <w:t xml:space="preserve">Throughout the novel Mary is the main object of Fanny’s close scrutiny and furtive judgment. In the beginning, Fanny’s judgment is seriously biased and seems to be a mere strategy to cope with her sense of inferiority. As the story moves on, however, she observes more closely and evaluates with more fairness, though not entirely without a tinge of envy of a neglected lover. Mary’s serious flaws beneath her immediate charms are incessantly and attentively observed and measured under Fanny’s scrutiny. When Edmund takes Mary’s side in the disputes over the propriety of the family theater, Fanny finds “Her mind had been never farther from peace…. Her heart and her judgment are equally against Edmund’s decision; she could not </w:t>
      </w:r>
      <w:r w:rsidRPr="00B0106D">
        <w:rPr>
          <w:rFonts w:ascii="Times New Roman" w:hAnsi="Times New Roman" w:cs="Times New Roman"/>
          <w:sz w:val="24"/>
          <w:szCs w:val="24"/>
        </w:rPr>
        <w:lastRenderedPageBreak/>
        <w:t>acquit his unsteadiness” (115). Notably, it is from here that Fanny begins to part way with her “tutor”, Edmund, whose infatuation for Mary disarms his judgments, and learns to exercise her intellectual faculty independently without Edmund’s supervision.  During this period, without Edmund’s guidance, Fanny becomes more confident about her own judgment about Mary’s moral flaws. Through Fanny’s consciousness, Mary’s charisma is revealed as being spotted with a lack of subtle judgment and a disregard of others’ feelings in situations that require moral intricacy. The serious flaws of Mary’s character, so often obscured by her entertaining humor and lively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temper, are exposed through Fanny’s observations. These observations, insightful and mostly just, gradually reveal the maturing of her mind. In some conversations with Edmund, Fanny even ventures to vocalize her opinions, with a steady, but not intrusive, assuredness</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of her own ideas. Then, towards the end of the story, almost imperceptibly, Fanny’s jealousy fades out and yields to a state of mind that shows peace, impartiality and self-assuredness. Supported by her improvement in vision and judgment, Fanny, the once subdued and overshadowed of the two counterparts, emerges as the stronger one. At the close of the story, while Mary remains largely the same person without any obvious alteration of mentality, Fanny has her self-image significantly revised. The experiences of social conflicts and dissonances are indispensable to an individual’s cultivation of self-identity. Only through the confrontation with other</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social members could the individual establish a just sense of his or her self-concept and attain the maturity of mind. The significance of juxtaposing the two starkly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contradictory female characters lies here. The entrance of a love rival motivates the heroine’s potential competitiveness, first in the form of envy, then being overcome through her effort of self</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 xml:space="preserve">development. The tensions of jealousy engendered by the antagonism further mobilize the heroine’s process of self-cultivation in social relations. Mary subjects Fanny to the greatest crisis in her life so far only second to her uprooting from her own family when she was a child.  Fanny must exert all that her intellect, judgment, self-regulation could mobilize to meet with this crisis and negotiate her own hostility, inferiority and sexual energy in order to reach a unified and proper sense of self. The emotional affliction generated from the rivalry pains her heart, mortifies her self-esteem, and agonizes her mind, meanwhile it also stimulates her to evaluate, modify, and then to define her selfhood  at the end of her struggles. Although Fanny doesn’t learn directly from Mary’s virtues, in a cryptic way she is indeed changed or “improved” by the latter.  </w:t>
      </w:r>
    </w:p>
    <w:p w:rsidR="00DB7E47" w:rsidRPr="00B0106D" w:rsidRDefault="00DB7E47" w:rsidP="00DB7E47">
      <w:pPr>
        <w:spacing w:line="276" w:lineRule="auto"/>
        <w:rPr>
          <w:rFonts w:ascii="Times New Roman" w:hAnsi="Times New Roman" w:cs="Times New Roman" w:hint="eastAsia"/>
          <w:b/>
          <w:sz w:val="24"/>
          <w:szCs w:val="24"/>
        </w:rPr>
      </w:pPr>
    </w:p>
    <w:p w:rsidR="00DB7E47" w:rsidRPr="00B0106D" w:rsidRDefault="00DB7E47" w:rsidP="00DB7E47">
      <w:pPr>
        <w:spacing w:line="276" w:lineRule="auto"/>
        <w:rPr>
          <w:rFonts w:ascii="Times New Roman" w:hAnsi="Times New Roman" w:cs="Times New Roman" w:hint="eastAsia"/>
          <w:b/>
          <w:sz w:val="24"/>
          <w:szCs w:val="24"/>
        </w:rPr>
      </w:pPr>
      <w:r w:rsidRPr="00B0106D">
        <w:rPr>
          <w:rFonts w:ascii="Times New Roman" w:hAnsi="Times New Roman" w:cs="Times New Roman"/>
          <w:b/>
          <w:sz w:val="24"/>
          <w:szCs w:val="24"/>
        </w:rPr>
        <w:t xml:space="preserve">Moral Discipline and Cultivation of Reason </w:t>
      </w:r>
    </w:p>
    <w:p w:rsidR="00DB7E47" w:rsidRPr="00B0106D" w:rsidRDefault="00DB7E47" w:rsidP="00DB7E47">
      <w:pPr>
        <w:spacing w:line="276" w:lineRule="auto"/>
        <w:ind w:firstLineChars="100" w:firstLine="240"/>
        <w:rPr>
          <w:rFonts w:ascii="Times New Roman" w:hAnsi="Times New Roman" w:cs="Times New Roman" w:hint="eastAsia"/>
          <w:sz w:val="24"/>
          <w:szCs w:val="24"/>
        </w:rPr>
      </w:pPr>
      <w:r w:rsidRPr="00B0106D">
        <w:rPr>
          <w:rFonts w:ascii="Times New Roman" w:hAnsi="Times New Roman" w:cs="Times New Roman"/>
          <w:sz w:val="24"/>
          <w:szCs w:val="24"/>
        </w:rPr>
        <w:t xml:space="preserve">MP also presented Fanny’s education as a process of moral discipline, which, in her case, is assisted by early sufferings and deprivation and cultivates her humility and self-regulation. Externally, Fanny follows the normative route of female education of </w:t>
      </w:r>
      <w:r w:rsidRPr="00B0106D">
        <w:rPr>
          <w:rFonts w:ascii="Times New Roman" w:hAnsi="Times New Roman" w:cs="Times New Roman"/>
          <w:sz w:val="24"/>
          <w:szCs w:val="24"/>
        </w:rPr>
        <w:lastRenderedPageBreak/>
        <w:t xml:space="preserve">the time. Like her rich cousins, she is taught at home by governess, learning the refines of being a gentlewoman. But the pivot of her education which goes into the formation of her moral character is the moral discipline in humility and self-regulation.  When Fanny comes to live with the rich </w:t>
      </w:r>
      <w:proofErr w:type="spellStart"/>
      <w:r w:rsidRPr="00B0106D">
        <w:rPr>
          <w:rFonts w:ascii="Times New Roman" w:hAnsi="Times New Roman" w:cs="Times New Roman"/>
          <w:sz w:val="24"/>
          <w:szCs w:val="24"/>
        </w:rPr>
        <w:t>Bertrams</w:t>
      </w:r>
      <w:proofErr w:type="spellEnd"/>
      <w:r w:rsidRPr="00B0106D">
        <w:rPr>
          <w:rFonts w:ascii="Times New Roman" w:hAnsi="Times New Roman" w:cs="Times New Roman"/>
          <w:sz w:val="24"/>
          <w:szCs w:val="24"/>
        </w:rPr>
        <w:t xml:space="preserve">, Sir Thomas clearly states that she must be taught that her social status is “inferior” to the Miss </w:t>
      </w:r>
      <w:proofErr w:type="spellStart"/>
      <w:r w:rsidRPr="00B0106D">
        <w:rPr>
          <w:rFonts w:ascii="Times New Roman" w:hAnsi="Times New Roman" w:cs="Times New Roman"/>
          <w:sz w:val="24"/>
          <w:szCs w:val="24"/>
        </w:rPr>
        <w:t>Bertrams</w:t>
      </w:r>
      <w:proofErr w:type="spellEnd"/>
      <w:r w:rsidRPr="00B0106D">
        <w:rPr>
          <w:rFonts w:ascii="Times New Roman" w:hAnsi="Times New Roman" w:cs="Times New Roman"/>
          <w:sz w:val="24"/>
          <w:szCs w:val="24"/>
        </w:rPr>
        <w:t xml:space="preserve"> and that her future is severely limited compared to her cousins. The positive effects of this educative process of </w:t>
      </w:r>
      <w:r w:rsidRPr="00B0106D">
        <w:rPr>
          <w:rFonts w:ascii="Times New Roman" w:hAnsi="Times New Roman" w:cs="Times New Roman" w:hint="eastAsia"/>
          <w:sz w:val="24"/>
          <w:szCs w:val="24"/>
        </w:rPr>
        <w:t xml:space="preserve">this </w:t>
      </w:r>
      <w:r w:rsidRPr="00B0106D">
        <w:rPr>
          <w:rFonts w:ascii="Times New Roman" w:hAnsi="Times New Roman" w:cs="Times New Roman"/>
          <w:sz w:val="24"/>
          <w:szCs w:val="24"/>
        </w:rPr>
        <w:t>is that Fanny has benefited greatly from her “inferiority” by learning about the values of humility. Humility is a key element in women’s education back at the time, though mostly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the education about female humility is only a bland principle uncoupled by practice. Of all the young female characters in the novel, only Fanny learns about the values of being humble and gets to understand her first duties.  The Miss </w:t>
      </w:r>
      <w:proofErr w:type="spellStart"/>
      <w:r w:rsidRPr="00B0106D">
        <w:rPr>
          <w:rFonts w:ascii="Times New Roman" w:hAnsi="Times New Roman" w:cs="Times New Roman"/>
          <w:sz w:val="24"/>
          <w:szCs w:val="24"/>
        </w:rPr>
        <w:t>Bertrams</w:t>
      </w:r>
      <w:proofErr w:type="spellEnd"/>
      <w:r w:rsidRPr="00B0106D">
        <w:rPr>
          <w:rFonts w:ascii="Times New Roman" w:hAnsi="Times New Roman" w:cs="Times New Roman"/>
          <w:sz w:val="24"/>
          <w:szCs w:val="24"/>
        </w:rPr>
        <w:t xml:space="preserve"> and Mary Crawford are perfect examples of such: they master the graceful manners and dazzling accomplishments of music and drawing, but “had never been properly taught to govern heir inclinations and tempers by that sense of duty…Morality, if ever educated about, is instructed theoretically, without being brought into daily practice, or having moral effect on the mind” (333).  Fanny is also disciplined in the moral values of self-regulation. Shortly after she is introduced to Mansfield Park, she learns to adjust her feelings to serve others’ expectations and needs. Shortly after she is uprooted from her own family, she begins to censure her natural feelings of sadness and grief as a form of “ingratitude”, because “sulkiness of temper” is considered a “fault” and will make other people feel uncomfortable.  Fanny’s education is also an education in the capacity of judgment and rational thinking. Ever since the age of Enlightenment, the emphasis of education has shifted to the mastery of reasoning and the method of thinking. “Wit” or “cleverness” is believed to be inferior to the faculty of “judgment” in a person’s qualities. After being “transplanted” to Mansfield Park, Fanny is able to receive the basic, if not standard, education for a lady. The governess “Miss Lee taught her French, and heard her read the daily portion of History” (16). Yet most importantly, she has a mentor that assists in “the improvement of her mind” (16). Her cousin Edmund has received his college education at Oxford and is waiting for his ordination to become a priest. His tutelage is “of the highest importance” (16) in guiding Fanny to gain an education for herself.  Edmund is the first person in Mansfield who finds the “ignorant” and “timid” girl “to be clever, to have a quick apprehension as well as good sense, and a fondness for reading, which, properly directed, must be an education in itself” (16). Fanny is a book lover. She has been “a collector (of books) from the first hour of her commanding a shilling” (110) and is found reading George </w:t>
      </w:r>
      <w:proofErr w:type="spellStart"/>
      <w:r w:rsidRPr="00B0106D">
        <w:rPr>
          <w:rFonts w:ascii="Times New Roman" w:hAnsi="Times New Roman" w:cs="Times New Roman"/>
          <w:sz w:val="24"/>
          <w:szCs w:val="24"/>
        </w:rPr>
        <w:t>Crabble’s</w:t>
      </w:r>
      <w:proofErr w:type="spellEnd"/>
      <w:r w:rsidRPr="00B0106D">
        <w:rPr>
          <w:rFonts w:ascii="Times New Roman" w:hAnsi="Times New Roman" w:cs="Times New Roman"/>
          <w:sz w:val="24"/>
          <w:szCs w:val="24"/>
        </w:rPr>
        <w:t xml:space="preserve"> Tales and Dr. Johnson’s Idler. Edmund guides her reading by recommending “the books which</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charmed her leisure hours, he encourages her taste, and corrects her judgment; he made reading useful by talking to her of what she read, and heightened its attraction </w:t>
      </w:r>
      <w:r w:rsidRPr="00B0106D">
        <w:rPr>
          <w:rFonts w:ascii="Times New Roman" w:hAnsi="Times New Roman" w:cs="Times New Roman"/>
          <w:sz w:val="24"/>
          <w:szCs w:val="24"/>
        </w:rPr>
        <w:lastRenderedPageBreak/>
        <w:t>by judicious praise” (16-17). MP presents a great deal of dialogues between Edmund and Fanny that reveal their meticulous efforts of measuring and judging the morality of seemingly inconsequential everyday occurrences until they reach a considerably just conclusion. These conversations also shed lights on how Edmund might have guided Fanny’s development of rational thinking along the years. In Fanny’s own words, Edmund often persuades her “into being reconciled to things that [she] disliked at first” (19), encourages her to moderate her feeling and to see the other side of the coin, and fosters her faculty of reasoning. Therefore, the “education” Fanny receives under Edmund’s guidance is more than anything else the training of moral judgment and good sense. Fanny’s seemingly self-righteous habit of moral judging  has offended generations of readers and critics on the liberal humanistic side; however, it is exactly through the unrelenting exercise of moral vision that Fanny becomes more assured of herself, and eventually “comes out” of her much mortified self-esteem. Thus Fanny’s “annoying” habit of secretly judging other people’s moral behaviors is, in a sense, a device for her to get rid of the psychological straitjacket she has been wearing as an inferior resident at her rich relatives’ house and to form a just sense</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of self-identity. Therefore, Fanny’s education consists of two violently contradictory sources. One is the didactic education and self-regulating discipline  imposed by the authoritative figures in Mansfield Park, comprising principles and  ideals of being a female endorsed by the patriarchal cultures; the other one, more powerful and crucial, is the capacity for rational thinking she gradually acquires  through reading and observing under Edmund’s tutelage. The former type of education assists Fanny in understanding and adapting to the Mansfield Park society and developing a social identity; the latter, on the other hand, helps her to cultivate the faculty of rational thinking and to develop a distinctive identity as an independent human being. Austen shows Fanny as an individual youth involved in the “mental war” that is induced by</w:t>
      </w:r>
      <w:r w:rsidRPr="00B0106D">
        <w:rPr>
          <w:rFonts w:ascii="Times New Roman" w:hAnsi="Times New Roman" w:cs="Times New Roman" w:hint="eastAsia"/>
          <w:sz w:val="24"/>
          <w:szCs w:val="24"/>
        </w:rPr>
        <w:t xml:space="preserve"> t</w:t>
      </w:r>
      <w:r w:rsidRPr="00B0106D">
        <w:rPr>
          <w:rFonts w:ascii="Times New Roman" w:hAnsi="Times New Roman" w:cs="Times New Roman"/>
          <w:sz w:val="24"/>
          <w:szCs w:val="24"/>
        </w:rPr>
        <w:t xml:space="preserve">hese conflicting sources of education. Fanny must learn to compromise with the norms, prejudices, and injustice imposed on her by the patriarchal society in order to reach a just sense of </w:t>
      </w:r>
      <w:proofErr w:type="spellStart"/>
      <w:r w:rsidRPr="00B0106D">
        <w:rPr>
          <w:rFonts w:ascii="Times New Roman" w:hAnsi="Times New Roman" w:cs="Times New Roman"/>
          <w:sz w:val="24"/>
          <w:szCs w:val="24"/>
        </w:rPr>
        <w:t>her self</w:t>
      </w:r>
      <w:proofErr w:type="spellEnd"/>
      <w:r w:rsidRPr="00B0106D">
        <w:rPr>
          <w:rFonts w:ascii="Times New Roman" w:hAnsi="Times New Roman" w:cs="Times New Roman"/>
          <w:sz w:val="24"/>
          <w:szCs w:val="24"/>
        </w:rPr>
        <w:t xml:space="preserve">.  </w:t>
      </w:r>
    </w:p>
    <w:p w:rsidR="00DB7E47" w:rsidRPr="00B0106D" w:rsidRDefault="00DB7E47" w:rsidP="00DB7E47">
      <w:pPr>
        <w:spacing w:line="276" w:lineRule="auto"/>
        <w:rPr>
          <w:rFonts w:ascii="Times New Roman" w:hAnsi="Times New Roman" w:cs="Times New Roman" w:hint="eastAsia"/>
          <w:b/>
          <w:sz w:val="24"/>
          <w:szCs w:val="24"/>
        </w:rPr>
      </w:pPr>
    </w:p>
    <w:p w:rsidR="00DB7E47" w:rsidRPr="00B0106D" w:rsidRDefault="00DB7E47" w:rsidP="00DB7E47">
      <w:pPr>
        <w:spacing w:line="276" w:lineRule="auto"/>
        <w:rPr>
          <w:rFonts w:ascii="Times New Roman" w:hAnsi="Times New Roman" w:cs="Times New Roman" w:hint="eastAsia"/>
          <w:b/>
          <w:sz w:val="24"/>
          <w:szCs w:val="24"/>
        </w:rPr>
      </w:pPr>
      <w:r w:rsidRPr="00B0106D">
        <w:rPr>
          <w:rFonts w:ascii="Times New Roman" w:hAnsi="Times New Roman" w:cs="Times New Roman"/>
          <w:b/>
          <w:sz w:val="24"/>
          <w:szCs w:val="24"/>
        </w:rPr>
        <w:t xml:space="preserve">Cultivation of Sensibility  </w:t>
      </w:r>
    </w:p>
    <w:p w:rsidR="00DB7E47" w:rsidRPr="00B0106D" w:rsidRDefault="00DB7E47" w:rsidP="00DB7E47">
      <w:pPr>
        <w:spacing w:line="276" w:lineRule="auto"/>
        <w:ind w:firstLineChars="100" w:firstLine="240"/>
        <w:rPr>
          <w:rFonts w:ascii="Times New Roman" w:hAnsi="Times New Roman" w:cs="Times New Roman"/>
          <w:sz w:val="24"/>
          <w:szCs w:val="24"/>
        </w:rPr>
      </w:pPr>
      <w:r w:rsidRPr="00B0106D">
        <w:rPr>
          <w:rFonts w:ascii="Times New Roman" w:hAnsi="Times New Roman" w:cs="Times New Roman"/>
          <w:sz w:val="24"/>
          <w:szCs w:val="24"/>
        </w:rPr>
        <w:t xml:space="preserve">Fanny is depicted as being “romantic” by nature. Like Elizabeth Bennet, she is excited about the beauty of the nature. More than any Austen heroine, she is keenly curious about the exotic world, reading Lord </w:t>
      </w:r>
      <w:proofErr w:type="spellStart"/>
      <w:r w:rsidRPr="00B0106D">
        <w:rPr>
          <w:rFonts w:ascii="Times New Roman" w:hAnsi="Times New Roman" w:cs="Times New Roman"/>
          <w:sz w:val="24"/>
          <w:szCs w:val="24"/>
        </w:rPr>
        <w:t>Macartney’s</w:t>
      </w:r>
      <w:proofErr w:type="spellEnd"/>
      <w:r w:rsidRPr="00B0106D">
        <w:rPr>
          <w:rFonts w:ascii="Times New Roman" w:hAnsi="Times New Roman" w:cs="Times New Roman"/>
          <w:sz w:val="24"/>
          <w:szCs w:val="24"/>
        </w:rPr>
        <w:t xml:space="preserve"> memoirs of China, inspired by William’s colorful adventure stories abroad, and eager to hear Sir Thomas’s tales of West Indies. On the window-panes of her schoolroom, there are transparencies of natural sceneries, reminding her of those lands of distant romance. While the capacity for rational thinking must be acquired by strict discipline and diligent learning, her natural sensitivity and romantic sentiment only wait to be discovered, released and </w:t>
      </w:r>
      <w:r w:rsidRPr="00B0106D">
        <w:rPr>
          <w:rFonts w:ascii="Times New Roman" w:hAnsi="Times New Roman" w:cs="Times New Roman"/>
          <w:sz w:val="24"/>
          <w:szCs w:val="24"/>
        </w:rPr>
        <w:lastRenderedPageBreak/>
        <w:t>then properly cultivated. The enlightenment ideal of knowing the self is inseparable from the cultivation of sensitivity. If the faculty of judgment and reasoning best assists Fanny in knowing the world outside, then it is the romantic sensitivity that steers her through the journey from self-oblivion to self-knowledge. As has been discussed in the previous section, to be “selfless” and subservient is an important part of the moral discipline Fanny receives at Mansfield Park. Having suffered from neglect and self-doubt living among her rich relations, her sense of self is severely depressed.  She considers herself inconsequential, to be “nobody”. The discipline of impartial reasoning has to some degree alleviated the effect of that discipline, which constitutes a major obstacle towards her forming a sensible knowledge about herself. But her self-effacing habit is so strong that its effect only fades away in confrontation with the more powerful influence of sentiments and feelings.  Having narrated most part of the story from Fanny’s point of view, Austen</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retains a steady control of Fanny’s inner activities. Through most meticulous renderings, Austen delineates the state of her sensitive heart and traces how her emerging inward consciousness of the “self” is awakened along with her romantic sentiments. In the novel there are two episodes that particularly highlight the cultivating of Fanny’s romantic sentiments. The first example happens at the episode of spring outing to Sotherton. Though she has longed to see the world, Fanny barely ever leaves the ground of Mansfield after her first arrival there. During the ride to Sotherton, she is captivated by the novelty of travelling and “was very happy in observing all that was </w:t>
      </w:r>
      <w:proofErr w:type="gramStart"/>
      <w:r w:rsidRPr="00B0106D">
        <w:rPr>
          <w:rFonts w:ascii="Times New Roman" w:hAnsi="Times New Roman" w:cs="Times New Roman"/>
          <w:sz w:val="24"/>
          <w:szCs w:val="24"/>
        </w:rPr>
        <w:t>new,</w:t>
      </w:r>
      <w:proofErr w:type="gramEnd"/>
      <w:r w:rsidRPr="00B0106D">
        <w:rPr>
          <w:rFonts w:ascii="Times New Roman" w:hAnsi="Times New Roman" w:cs="Times New Roman"/>
          <w:sz w:val="24"/>
          <w:szCs w:val="24"/>
        </w:rPr>
        <w:t xml:space="preserve"> and admiring all that was pretty” (59). With a “delicacy of taste, of mind, of feeling” (59), she attentively observes “the appearance of the country, the bearings of the roads, the difference of soil, the state of the harvest, the cottages, the cattle, the children”; in everything she has found “entertainment”</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and inspiration (59). After they arrive at the park, Fanny’s “eye was eagerly taking in everything within her reach” (59), and admires the old Tudor mansion with heartfelt respect. The second episode is William’s visit after his long absence. Fanny “was elevated beyond the common timidity of her mind by the flow of her love for William” (167). When they finally meet, there is “neither ceremony</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nor</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fearfulness” that characterizes her usual demeanor. Encouraged by  William’s warm affection, “which his stronger spirits, and bolder temper, made it as natural for him to express as to feel,” Fanny gradually becomes much less  “encumbered by refinement or self-distrust” (167) and proves to the others “the capabilities of her heart”, that “She had feeling, genuine feeling” (168). Fanny had never known so  much felicity in her life, as in this unchecked, equal, fearless intercourse with the brother and friend, who was opening all his heart to her, telling her all his hopes and fears, plans, and solicitudes … who was interested in all the  comforts and all the little hardships of her home, at Mansfield; ready to think of  every member of that home as she directed… and with whom (perhaps the dearest </w:t>
      </w:r>
      <w:r w:rsidRPr="00B0106D">
        <w:rPr>
          <w:rFonts w:ascii="Times New Roman" w:hAnsi="Times New Roman" w:cs="Times New Roman"/>
          <w:sz w:val="24"/>
          <w:szCs w:val="24"/>
        </w:rPr>
        <w:lastRenderedPageBreak/>
        <w:t>indulgence of the whole) all</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the evil and good of their earliest years, could be gone  over again, and every former united pain and pleasure retraced with the fondest recollection.(167-168) Encouraged by the “unchecked, equal, fearless intercourse”  with the brother and friend, under the shelter of fraternal love, Fanny unleashes the pent-up “</w:t>
      </w:r>
      <w:proofErr w:type="spellStart"/>
      <w:r w:rsidRPr="00B0106D">
        <w:rPr>
          <w:rFonts w:ascii="Times New Roman" w:hAnsi="Times New Roman" w:cs="Times New Roman"/>
          <w:sz w:val="24"/>
          <w:szCs w:val="24"/>
        </w:rPr>
        <w:t>ardours</w:t>
      </w:r>
      <w:proofErr w:type="spellEnd"/>
      <w:r w:rsidRPr="00B0106D">
        <w:rPr>
          <w:rFonts w:ascii="Times New Roman" w:hAnsi="Times New Roman" w:cs="Times New Roman"/>
          <w:sz w:val="24"/>
          <w:szCs w:val="24"/>
        </w:rPr>
        <w:t>” from her heart and begins to appreciate the felicity of life, of  which she has been severely deprived till then. The “flow of her love for William” helps her to overcome the feelings of self-distrust and timidity, unseals her natural feelings, and she becomes more bold in her demeanors. This new change must have struck as a surprise to her, just as it has struck Henry and others at Mansfield, and modified her own opinion</w:t>
      </w:r>
      <w:r w:rsidRPr="00B0106D">
        <w:rPr>
          <w:rFonts w:ascii="Times New Roman" w:hAnsi="Times New Roman" w:cs="Times New Roman" w:hint="eastAsia"/>
          <w:sz w:val="24"/>
          <w:szCs w:val="24"/>
        </w:rPr>
        <w:t xml:space="preserve"> </w:t>
      </w:r>
      <w:r w:rsidRPr="00B0106D">
        <w:rPr>
          <w:rFonts w:ascii="Times New Roman" w:hAnsi="Times New Roman" w:cs="Times New Roman"/>
          <w:sz w:val="24"/>
          <w:szCs w:val="24"/>
        </w:rPr>
        <w:t xml:space="preserve">about </w:t>
      </w:r>
      <w:proofErr w:type="spellStart"/>
      <w:r w:rsidRPr="00B0106D">
        <w:rPr>
          <w:rFonts w:ascii="Times New Roman" w:hAnsi="Times New Roman" w:cs="Times New Roman"/>
          <w:sz w:val="24"/>
          <w:szCs w:val="24"/>
        </w:rPr>
        <w:t>her self</w:t>
      </w:r>
      <w:proofErr w:type="spellEnd"/>
      <w:r w:rsidRPr="00B0106D">
        <w:rPr>
          <w:rFonts w:ascii="Times New Roman" w:hAnsi="Times New Roman" w:cs="Times New Roman"/>
          <w:sz w:val="24"/>
          <w:szCs w:val="24"/>
        </w:rPr>
        <w:t xml:space="preserve">. Fanny’s inner activities are characterized by an almost un-relievable tension of feelings. Confusion, agitation, nervousness, anger, fears – these are the feelings that she has been coping with from day to day ever since she was a little girl. These feelings, mostly emotional afflictions, as painful as they  are to the heroine, have cultivated her capacity for self-conscious sensitivity, which constantly remind her of her own “subjectivity” as a sentient human being, and later, as a woman with erotic feelings. Throughout the novel, Fanny’s “heart” is presented as a major “consult” for her in any decision-making. In other words, she leads from heart more than from mind, and she is a romantic heroine more than a rational heroine.  The incredible strength that Fanny shows in adhering to her own self in the latter  part of the novel has its source in her sensitivity more than anything else; otherwise  it would be highly unlikely for her to resist Henry Crawford’s kind favor, Sir  Thomas’ wrath and Edmund’s expectations.  </w:t>
      </w:r>
    </w:p>
    <w:p w:rsidR="00761448" w:rsidRPr="00B0106D" w:rsidRDefault="00761448">
      <w:pPr>
        <w:rPr>
          <w:rFonts w:hint="eastAsia"/>
        </w:rPr>
      </w:pPr>
    </w:p>
    <w:p w:rsidR="003A5F27" w:rsidRPr="00B0106D" w:rsidRDefault="003A5F27">
      <w:pPr>
        <w:rPr>
          <w:rFonts w:ascii="Times New Roman" w:hAnsi="Times New Roman" w:cs="Times New Roman" w:hint="eastAsia"/>
          <w:sz w:val="24"/>
          <w:szCs w:val="24"/>
        </w:rPr>
      </w:pPr>
      <w:r w:rsidRPr="00B0106D">
        <w:rPr>
          <w:rFonts w:hint="eastAsia"/>
        </w:rPr>
        <w:t xml:space="preserve">  </w:t>
      </w:r>
      <w:r w:rsidRPr="00B0106D">
        <w:rPr>
          <w:rFonts w:ascii="Times New Roman" w:hAnsi="Times New Roman" w:cs="Times New Roman"/>
          <w:sz w:val="24"/>
          <w:szCs w:val="24"/>
        </w:rPr>
        <w:t xml:space="preserve">In illustrating the evolution of the heroine’s self-concept, in tracing her changing </w:t>
      </w:r>
      <w:r w:rsidRPr="00B0106D">
        <w:rPr>
          <w:rFonts w:ascii="Times New Roman" w:hAnsi="Times New Roman" w:cs="Times New Roman"/>
          <w:sz w:val="24"/>
          <w:szCs w:val="24"/>
        </w:rPr>
        <w:t xml:space="preserve">relationship </w:t>
      </w:r>
      <w:r w:rsidRPr="00B0106D">
        <w:rPr>
          <w:rFonts w:ascii="Times New Roman" w:hAnsi="Times New Roman" w:cs="Times New Roman"/>
          <w:sz w:val="24"/>
          <w:szCs w:val="24"/>
        </w:rPr>
        <w:t xml:space="preserve">with the society, from subordination to affiliation, and then to relative dominance, MP represents Austen’s effort to modify and revise </w:t>
      </w:r>
      <w:r w:rsidRPr="00B0106D">
        <w:rPr>
          <w:rFonts w:ascii="Times New Roman" w:hAnsi="Times New Roman" w:cs="Times New Roman"/>
          <w:sz w:val="24"/>
          <w:szCs w:val="24"/>
        </w:rPr>
        <w:t>the conventional concept of gender-roles in the eigh</w:t>
      </w:r>
      <w:r w:rsidRPr="00B0106D">
        <w:rPr>
          <w:rFonts w:ascii="Times New Roman" w:hAnsi="Times New Roman" w:cs="Times New Roman"/>
          <w:sz w:val="24"/>
          <w:szCs w:val="24"/>
        </w:rPr>
        <w:t xml:space="preserve">teenth and nineteenth century. After a </w:t>
      </w:r>
      <w:r w:rsidRPr="00B0106D">
        <w:rPr>
          <w:rFonts w:ascii="Times New Roman" w:hAnsi="Times New Roman" w:cs="Times New Roman"/>
          <w:sz w:val="24"/>
          <w:szCs w:val="24"/>
        </w:rPr>
        <w:t>strenu</w:t>
      </w:r>
      <w:r w:rsidRPr="00B0106D">
        <w:rPr>
          <w:rFonts w:ascii="Times New Roman" w:hAnsi="Times New Roman" w:cs="Times New Roman"/>
          <w:sz w:val="24"/>
          <w:szCs w:val="24"/>
        </w:rPr>
        <w:t xml:space="preserve">ous period of self-cultivation, Fanny Price retrieves her long-lost “self” and asserts her influence in the society. Her maturation is not only a fable of women’s “great expectations” in a male-dominated society, but also a prophecy </w:t>
      </w:r>
      <w:r w:rsidRPr="00B0106D">
        <w:rPr>
          <w:rFonts w:ascii="Times New Roman" w:hAnsi="Times New Roman" w:cs="Times New Roman"/>
          <w:sz w:val="24"/>
          <w:szCs w:val="24"/>
        </w:rPr>
        <w:t>of women’s influence in the modern world.</w:t>
      </w:r>
    </w:p>
    <w:p w:rsidR="007C6442" w:rsidRPr="00B0106D" w:rsidRDefault="007C6442">
      <w:pPr>
        <w:rPr>
          <w:rFonts w:ascii="Times New Roman" w:hAnsi="Times New Roman" w:cs="Times New Roman" w:hint="eastAsia"/>
          <w:sz w:val="24"/>
          <w:szCs w:val="24"/>
        </w:rPr>
      </w:pPr>
    </w:p>
    <w:p w:rsidR="002A24D0" w:rsidRPr="00B0106D" w:rsidRDefault="002A24D0">
      <w:pPr>
        <w:rPr>
          <w:rFonts w:ascii="Times New Roman" w:hAnsi="Times New Roman" w:cs="Times New Roman" w:hint="eastAsia"/>
          <w:sz w:val="24"/>
          <w:szCs w:val="24"/>
        </w:rPr>
      </w:pPr>
    </w:p>
    <w:p w:rsidR="002A24D0" w:rsidRPr="00B0106D" w:rsidRDefault="002A24D0">
      <w:pPr>
        <w:rPr>
          <w:rFonts w:ascii="Times New Roman" w:hAnsi="Times New Roman" w:cs="Times New Roman" w:hint="eastAsia"/>
          <w:b/>
          <w:sz w:val="24"/>
          <w:szCs w:val="24"/>
        </w:rPr>
      </w:pPr>
      <w:r w:rsidRPr="00B0106D">
        <w:rPr>
          <w:rFonts w:ascii="Times New Roman" w:hAnsi="Times New Roman" w:cs="Times New Roman" w:hint="eastAsia"/>
          <w:b/>
          <w:sz w:val="24"/>
          <w:szCs w:val="24"/>
        </w:rPr>
        <w:t>Notes:</w:t>
      </w:r>
    </w:p>
    <w:p w:rsidR="007C6442" w:rsidRPr="00B0106D" w:rsidRDefault="002A24D0">
      <w:pPr>
        <w:rPr>
          <w:rFonts w:ascii="Times New Roman" w:hAnsi="Times New Roman" w:cs="Times New Roman" w:hint="eastAsia"/>
          <w:sz w:val="24"/>
          <w:szCs w:val="24"/>
        </w:rPr>
      </w:pPr>
      <w:r w:rsidRPr="00B0106D">
        <w:rPr>
          <w:rFonts w:ascii="Times New Roman" w:hAnsi="Times New Roman" w:cs="Times New Roman"/>
          <w:sz w:val="24"/>
          <w:szCs w:val="24"/>
        </w:rPr>
        <w:t xml:space="preserve">All quotations from Mansfield Park are taken from the Wordsworth Classics 2000 edition and are noted in the text of the </w:t>
      </w:r>
      <w:r w:rsidRPr="00B0106D">
        <w:rPr>
          <w:rFonts w:ascii="Times New Roman" w:hAnsi="Times New Roman" w:cs="Times New Roman" w:hint="eastAsia"/>
          <w:sz w:val="24"/>
          <w:szCs w:val="24"/>
        </w:rPr>
        <w:t>essay</w:t>
      </w:r>
      <w:r w:rsidRPr="00B0106D">
        <w:rPr>
          <w:rFonts w:ascii="Times New Roman" w:hAnsi="Times New Roman" w:cs="Times New Roman"/>
          <w:sz w:val="24"/>
          <w:szCs w:val="24"/>
        </w:rPr>
        <w:t xml:space="preserve"> by parenthetical page numbers.</w:t>
      </w:r>
    </w:p>
    <w:p w:rsidR="007C6442" w:rsidRPr="00B0106D" w:rsidRDefault="007C6442">
      <w:pPr>
        <w:rPr>
          <w:rFonts w:ascii="Times New Roman" w:hAnsi="Times New Roman" w:cs="Times New Roman" w:hint="eastAsia"/>
          <w:sz w:val="24"/>
          <w:szCs w:val="24"/>
        </w:rPr>
      </w:pPr>
    </w:p>
    <w:p w:rsidR="002A24D0" w:rsidRPr="00B0106D" w:rsidRDefault="002A24D0">
      <w:pPr>
        <w:rPr>
          <w:rFonts w:ascii="Times New Roman" w:hAnsi="Times New Roman" w:cs="Times New Roman" w:hint="eastAsia"/>
          <w:b/>
          <w:sz w:val="24"/>
          <w:szCs w:val="24"/>
        </w:rPr>
      </w:pPr>
      <w:r w:rsidRPr="00B0106D">
        <w:rPr>
          <w:rFonts w:ascii="Times New Roman" w:hAnsi="Times New Roman" w:cs="Times New Roman" w:hint="eastAsia"/>
          <w:b/>
          <w:sz w:val="24"/>
          <w:szCs w:val="24"/>
        </w:rPr>
        <w:t>Bibliography:</w:t>
      </w:r>
    </w:p>
    <w:p w:rsidR="007C6442" w:rsidRPr="00B0106D" w:rsidRDefault="007C6442"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Adams,</w:t>
      </w:r>
      <w:r w:rsidRPr="00B0106D">
        <w:rPr>
          <w:rFonts w:ascii="Times New Roman" w:hAnsi="Times New Roman" w:cs="Times New Roman" w:hint="eastAsia"/>
          <w:sz w:val="24"/>
          <w:szCs w:val="24"/>
        </w:rPr>
        <w:t xml:space="preserve"> </w:t>
      </w:r>
      <w:proofErr w:type="spellStart"/>
      <w:r w:rsidRPr="00B0106D">
        <w:rPr>
          <w:rFonts w:ascii="Times New Roman" w:hAnsi="Times New Roman" w:cs="Times New Roman"/>
          <w:sz w:val="24"/>
          <w:szCs w:val="24"/>
        </w:rPr>
        <w:t>Elie</w:t>
      </w:r>
      <w:proofErr w:type="spellEnd"/>
      <w:r w:rsidRPr="00B0106D">
        <w:rPr>
          <w:rFonts w:ascii="Times New Roman" w:hAnsi="Times New Roman" w:cs="Times New Roman"/>
          <w:sz w:val="24"/>
          <w:szCs w:val="24"/>
        </w:rPr>
        <w:t xml:space="preserve"> Maynard. </w:t>
      </w:r>
      <w:proofErr w:type="gramStart"/>
      <w:r w:rsidRPr="00B0106D">
        <w:rPr>
          <w:rFonts w:ascii="Times New Roman" w:hAnsi="Times New Roman" w:cs="Times New Roman"/>
          <w:i/>
          <w:sz w:val="24"/>
          <w:szCs w:val="24"/>
        </w:rPr>
        <w:t xml:space="preserve">The Metaphysics of self and </w:t>
      </w:r>
      <w:r w:rsidRPr="00B0106D">
        <w:rPr>
          <w:rFonts w:ascii="Times New Roman" w:hAnsi="Times New Roman" w:cs="Times New Roman"/>
          <w:i/>
          <w:sz w:val="24"/>
          <w:szCs w:val="24"/>
        </w:rPr>
        <w:t>World</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t>
      </w:r>
      <w:proofErr w:type="gramStart"/>
      <w:r w:rsidRPr="00B0106D">
        <w:rPr>
          <w:rFonts w:ascii="Times New Roman" w:hAnsi="Times New Roman" w:cs="Times New Roman" w:hint="eastAsia"/>
          <w:sz w:val="24"/>
          <w:szCs w:val="24"/>
        </w:rPr>
        <w:t>(</w:t>
      </w:r>
      <w:r w:rsidRPr="00B0106D">
        <w:rPr>
          <w:rFonts w:ascii="Times New Roman" w:hAnsi="Times New Roman" w:cs="Times New Roman"/>
          <w:sz w:val="24"/>
          <w:szCs w:val="24"/>
        </w:rPr>
        <w:t xml:space="preserve">Philadelphia: </w:t>
      </w:r>
      <w:r w:rsidRPr="00B0106D">
        <w:rPr>
          <w:rFonts w:ascii="Times New Roman" w:hAnsi="Times New Roman" w:cs="Times New Roman"/>
          <w:sz w:val="24"/>
          <w:szCs w:val="24"/>
        </w:rPr>
        <w:t>Temple University Press, 1991</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w:t>
      </w:r>
      <w:proofErr w:type="gramEnd"/>
    </w:p>
    <w:p w:rsidR="00AD275F" w:rsidRPr="00B0106D" w:rsidRDefault="00AD275F"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 xml:space="preserve">Austen, Jane. </w:t>
      </w:r>
      <w:proofErr w:type="gramStart"/>
      <w:r w:rsidRPr="00B0106D">
        <w:rPr>
          <w:rFonts w:ascii="Times New Roman" w:hAnsi="Times New Roman" w:cs="Times New Roman"/>
          <w:i/>
          <w:sz w:val="24"/>
          <w:szCs w:val="24"/>
        </w:rPr>
        <w:t>Mansfield Park</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Wordsworth Classics,</w:t>
      </w:r>
      <w:r w:rsidR="007C6442" w:rsidRPr="00B0106D">
        <w:rPr>
          <w:rFonts w:ascii="Times New Roman" w:hAnsi="Times New Roman" w:cs="Times New Roman"/>
          <w:sz w:val="24"/>
          <w:szCs w:val="24"/>
        </w:rPr>
        <w:t xml:space="preserve"> </w:t>
      </w:r>
      <w:r w:rsidR="007C6442" w:rsidRPr="00B0106D">
        <w:rPr>
          <w:rFonts w:ascii="Times New Roman" w:hAnsi="Times New Roman" w:cs="Times New Roman" w:hint="eastAsia"/>
          <w:sz w:val="24"/>
          <w:szCs w:val="24"/>
        </w:rPr>
        <w:t>(</w:t>
      </w:r>
      <w:r w:rsidR="007C6442" w:rsidRPr="00B0106D">
        <w:rPr>
          <w:rFonts w:ascii="Times New Roman" w:hAnsi="Times New Roman" w:cs="Times New Roman"/>
          <w:sz w:val="24"/>
          <w:szCs w:val="24"/>
        </w:rPr>
        <w:t xml:space="preserve">New York: Oxford University </w:t>
      </w:r>
      <w:r w:rsidR="007C6442" w:rsidRPr="00B0106D">
        <w:rPr>
          <w:rFonts w:ascii="Times New Roman" w:hAnsi="Times New Roman" w:cs="Times New Roman"/>
          <w:sz w:val="24"/>
          <w:szCs w:val="24"/>
        </w:rPr>
        <w:lastRenderedPageBreak/>
        <w:t>Press</w:t>
      </w:r>
      <w:r w:rsidRPr="00B0106D">
        <w:rPr>
          <w:rFonts w:ascii="Times New Roman" w:hAnsi="Times New Roman" w:cs="Times New Roman"/>
          <w:sz w:val="24"/>
          <w:szCs w:val="24"/>
        </w:rPr>
        <w:t xml:space="preserve"> 2000</w:t>
      </w:r>
      <w:r w:rsidR="007C6442" w:rsidRPr="00B0106D">
        <w:rPr>
          <w:rFonts w:ascii="Times New Roman" w:hAnsi="Times New Roman" w:cs="Times New Roman" w:hint="eastAsia"/>
          <w:sz w:val="24"/>
          <w:szCs w:val="24"/>
        </w:rPr>
        <w:t>)</w:t>
      </w:r>
      <w:r w:rsidRPr="00B0106D">
        <w:rPr>
          <w:rFonts w:ascii="Times New Roman" w:hAnsi="Times New Roman" w:cs="Times New Roman"/>
          <w:sz w:val="24"/>
          <w:szCs w:val="24"/>
        </w:rPr>
        <w:t xml:space="preserve">.  </w:t>
      </w:r>
    </w:p>
    <w:p w:rsidR="007C6442" w:rsidRPr="00B0106D" w:rsidRDefault="007C6442"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Butler, Marilyn. “Mansfield Park: Ideology and Execution.”</w:t>
      </w:r>
      <w:r w:rsidRPr="00B0106D">
        <w:rPr>
          <w:rFonts w:ascii="Times New Roman" w:hAnsi="Times New Roman" w:cs="Times New Roman"/>
          <w:i/>
          <w:sz w:val="24"/>
          <w:szCs w:val="24"/>
        </w:rPr>
        <w:t xml:space="preserve"> </w:t>
      </w:r>
      <w:proofErr w:type="gramStart"/>
      <w:r w:rsidRPr="00B0106D">
        <w:rPr>
          <w:rFonts w:ascii="Times New Roman" w:hAnsi="Times New Roman" w:cs="Times New Roman"/>
          <w:i/>
          <w:sz w:val="24"/>
          <w:szCs w:val="24"/>
        </w:rPr>
        <w:t xml:space="preserve">Mansfield Park </w:t>
      </w:r>
      <w:r w:rsidRPr="00B0106D">
        <w:rPr>
          <w:rFonts w:ascii="Times New Roman" w:hAnsi="Times New Roman" w:cs="Times New Roman"/>
          <w:i/>
          <w:sz w:val="24"/>
          <w:szCs w:val="24"/>
        </w:rPr>
        <w:t>and Persuasion</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t>
      </w:r>
      <w:proofErr w:type="gramStart"/>
      <w:r w:rsidRPr="00B0106D">
        <w:rPr>
          <w:rFonts w:ascii="Times New Roman" w:hAnsi="Times New Roman" w:cs="Times New Roman"/>
          <w:sz w:val="24"/>
          <w:szCs w:val="24"/>
        </w:rPr>
        <w:t>Ed</w:t>
      </w:r>
      <w:r w:rsidRPr="00B0106D">
        <w:rPr>
          <w:rFonts w:ascii="Times New Roman" w:hAnsi="Times New Roman" w:cs="Times New Roman" w:hint="eastAsia"/>
          <w:sz w:val="24"/>
          <w:szCs w:val="24"/>
        </w:rPr>
        <w:t xml:space="preserve">ited by </w:t>
      </w:r>
      <w:r w:rsidRPr="00B0106D">
        <w:rPr>
          <w:rFonts w:ascii="Times New Roman" w:hAnsi="Times New Roman" w:cs="Times New Roman"/>
          <w:sz w:val="24"/>
          <w:szCs w:val="24"/>
        </w:rPr>
        <w:t>Judy Simons.</w:t>
      </w:r>
      <w:proofErr w:type="gramEnd"/>
      <w:r w:rsidRPr="00B0106D">
        <w:rPr>
          <w:rFonts w:ascii="Times New Roman" w:hAnsi="Times New Roman" w:cs="Times New Roman"/>
          <w:sz w:val="24"/>
          <w:szCs w:val="24"/>
        </w:rPr>
        <w:t xml:space="preserve"> </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Palgrave Macmillan, 1997</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19-36.</w:t>
      </w:r>
    </w:p>
    <w:p w:rsidR="007C6442" w:rsidRPr="00B0106D" w:rsidRDefault="007C6442" w:rsidP="002A24D0">
      <w:pPr>
        <w:ind w:leftChars="100" w:left="210"/>
        <w:rPr>
          <w:rFonts w:ascii="Times New Roman" w:hAnsi="Times New Roman" w:cs="Times New Roman" w:hint="eastAsia"/>
          <w:sz w:val="24"/>
          <w:szCs w:val="24"/>
        </w:rPr>
      </w:pPr>
      <w:proofErr w:type="spellStart"/>
      <w:r w:rsidRPr="00B0106D">
        <w:rPr>
          <w:rFonts w:ascii="Times New Roman" w:hAnsi="Times New Roman" w:cs="Times New Roman"/>
          <w:sz w:val="24"/>
          <w:szCs w:val="24"/>
        </w:rPr>
        <w:t>Claybaugh</w:t>
      </w:r>
      <w:proofErr w:type="spellEnd"/>
      <w:r w:rsidRPr="00B0106D">
        <w:rPr>
          <w:rFonts w:ascii="Times New Roman" w:hAnsi="Times New Roman" w:cs="Times New Roman"/>
          <w:sz w:val="24"/>
          <w:szCs w:val="24"/>
        </w:rPr>
        <w:t xml:space="preserve">, Amanda. </w:t>
      </w:r>
      <w:proofErr w:type="gramStart"/>
      <w:r w:rsidRPr="00B0106D">
        <w:rPr>
          <w:rFonts w:ascii="Times New Roman" w:hAnsi="Times New Roman" w:cs="Times New Roman"/>
          <w:sz w:val="24"/>
          <w:szCs w:val="24"/>
        </w:rPr>
        <w:t xml:space="preserve">“The World of Jane Austen and </w:t>
      </w:r>
      <w:r w:rsidRPr="00B0106D">
        <w:rPr>
          <w:rFonts w:ascii="Times New Roman" w:hAnsi="Times New Roman" w:cs="Times New Roman"/>
          <w:i/>
          <w:sz w:val="24"/>
          <w:szCs w:val="24"/>
        </w:rPr>
        <w:t>Mansfield Park</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t>
      </w:r>
      <w:proofErr w:type="gramStart"/>
      <w:r w:rsidRPr="00B0106D">
        <w:rPr>
          <w:rFonts w:ascii="Times New Roman" w:hAnsi="Times New Roman" w:cs="Times New Roman"/>
          <w:i/>
          <w:sz w:val="24"/>
          <w:szCs w:val="24"/>
        </w:rPr>
        <w:t>Mansfield Park</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Spark Educational Publishing, 2004</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w:t>
      </w:r>
    </w:p>
    <w:p w:rsidR="007C6442" w:rsidRPr="00B0106D" w:rsidRDefault="007C6442"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 xml:space="preserve">Kaplan, Deborah. </w:t>
      </w:r>
      <w:proofErr w:type="gramStart"/>
      <w:r w:rsidRPr="00B0106D">
        <w:rPr>
          <w:rFonts w:ascii="Times New Roman" w:hAnsi="Times New Roman" w:cs="Times New Roman"/>
          <w:sz w:val="24"/>
          <w:szCs w:val="24"/>
        </w:rPr>
        <w:t>Jane Austen among Women.</w:t>
      </w:r>
      <w:proofErr w:type="gramEnd"/>
      <w:r w:rsidRPr="00B0106D">
        <w:rPr>
          <w:rFonts w:ascii="Times New Roman" w:hAnsi="Times New Roman" w:cs="Times New Roman"/>
          <w:sz w:val="24"/>
          <w:szCs w:val="24"/>
        </w:rPr>
        <w:t xml:space="preserve"> </w:t>
      </w:r>
      <w:proofErr w:type="gramStart"/>
      <w:r w:rsidRPr="00B0106D">
        <w:rPr>
          <w:rFonts w:ascii="Times New Roman" w:hAnsi="Times New Roman" w:cs="Times New Roman" w:hint="eastAsia"/>
          <w:sz w:val="24"/>
          <w:szCs w:val="24"/>
        </w:rPr>
        <w:t>(</w:t>
      </w:r>
      <w:r w:rsidRPr="00B0106D">
        <w:rPr>
          <w:rFonts w:ascii="Times New Roman" w:hAnsi="Times New Roman" w:cs="Times New Roman"/>
          <w:sz w:val="24"/>
          <w:szCs w:val="24"/>
        </w:rPr>
        <w:t>Baltimore: Johns Hopkins University Press, 1992</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t>
      </w:r>
      <w:proofErr w:type="gramStart"/>
      <w:r w:rsidRPr="00B0106D">
        <w:rPr>
          <w:rFonts w:ascii="Times New Roman" w:hAnsi="Times New Roman" w:cs="Times New Roman"/>
          <w:sz w:val="24"/>
          <w:szCs w:val="24"/>
        </w:rPr>
        <w:t>Rpt. in 1994.</w:t>
      </w:r>
      <w:proofErr w:type="gramEnd"/>
    </w:p>
    <w:p w:rsidR="00AD275F" w:rsidRPr="00B0106D" w:rsidRDefault="00AD275F"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 xml:space="preserve">Kirkham, Margaret. </w:t>
      </w:r>
      <w:proofErr w:type="gramStart"/>
      <w:r w:rsidRPr="00B0106D">
        <w:rPr>
          <w:rFonts w:ascii="Times New Roman" w:hAnsi="Times New Roman" w:cs="Times New Roman"/>
          <w:sz w:val="24"/>
          <w:szCs w:val="24"/>
        </w:rPr>
        <w:t>“Feminine Irony and the Priceless Heroin</w:t>
      </w:r>
      <w:r w:rsidR="007C6442" w:rsidRPr="00B0106D">
        <w:rPr>
          <w:rFonts w:ascii="Times New Roman" w:hAnsi="Times New Roman" w:cs="Times New Roman"/>
          <w:sz w:val="24"/>
          <w:szCs w:val="24"/>
        </w:rPr>
        <w:t>e of Mansfield Park.”</w:t>
      </w:r>
      <w:proofErr w:type="gramEnd"/>
      <w:r w:rsidR="007C6442" w:rsidRPr="00B0106D">
        <w:rPr>
          <w:rFonts w:ascii="Times New Roman" w:hAnsi="Times New Roman" w:cs="Times New Roman"/>
          <w:sz w:val="24"/>
          <w:szCs w:val="24"/>
        </w:rPr>
        <w:t xml:space="preserve"> In Janet Todd, ed. </w:t>
      </w:r>
      <w:r w:rsidR="007C6442" w:rsidRPr="00B0106D">
        <w:rPr>
          <w:rFonts w:ascii="Times New Roman" w:hAnsi="Times New Roman" w:cs="Times New Roman"/>
          <w:i/>
          <w:sz w:val="24"/>
          <w:szCs w:val="24"/>
        </w:rPr>
        <w:t>Jane Austen: New Perspectives.</w:t>
      </w:r>
      <w:r w:rsidR="007C6442" w:rsidRPr="00B0106D">
        <w:rPr>
          <w:rFonts w:ascii="Times New Roman" w:hAnsi="Times New Roman" w:cs="Times New Roman"/>
          <w:sz w:val="24"/>
          <w:szCs w:val="24"/>
        </w:rPr>
        <w:t xml:space="preserve"> </w:t>
      </w:r>
      <w:r w:rsidR="007C6442" w:rsidRPr="00B0106D">
        <w:rPr>
          <w:rFonts w:ascii="Times New Roman" w:hAnsi="Times New Roman" w:cs="Times New Roman" w:hint="eastAsia"/>
          <w:sz w:val="24"/>
          <w:szCs w:val="24"/>
        </w:rPr>
        <w:t>(</w:t>
      </w:r>
      <w:r w:rsidR="007C6442" w:rsidRPr="00B0106D">
        <w:rPr>
          <w:rFonts w:ascii="Times New Roman" w:hAnsi="Times New Roman" w:cs="Times New Roman"/>
          <w:sz w:val="24"/>
          <w:szCs w:val="24"/>
        </w:rPr>
        <w:t xml:space="preserve">New York and </w:t>
      </w:r>
      <w:r w:rsidRPr="00B0106D">
        <w:rPr>
          <w:rFonts w:ascii="Times New Roman" w:hAnsi="Times New Roman" w:cs="Times New Roman"/>
          <w:sz w:val="24"/>
          <w:szCs w:val="24"/>
        </w:rPr>
        <w:t>London: Holmes &amp; Meier, 1983</w:t>
      </w:r>
      <w:r w:rsidR="007C6442" w:rsidRPr="00B0106D">
        <w:rPr>
          <w:rFonts w:ascii="Times New Roman" w:hAnsi="Times New Roman" w:cs="Times New Roman" w:hint="eastAsia"/>
          <w:sz w:val="24"/>
          <w:szCs w:val="24"/>
        </w:rPr>
        <w:t>)</w:t>
      </w:r>
      <w:r w:rsidRPr="00B0106D">
        <w:rPr>
          <w:rFonts w:ascii="Times New Roman" w:hAnsi="Times New Roman" w:cs="Times New Roman"/>
          <w:sz w:val="24"/>
          <w:szCs w:val="24"/>
        </w:rPr>
        <w:t>231-</w:t>
      </w:r>
      <w:r w:rsidR="007C6442" w:rsidRPr="00B0106D">
        <w:rPr>
          <w:rFonts w:ascii="Times New Roman" w:hAnsi="Times New Roman" w:cs="Times New Roman" w:hint="eastAsia"/>
          <w:sz w:val="24"/>
          <w:szCs w:val="24"/>
        </w:rPr>
        <w:t>2</w:t>
      </w:r>
      <w:r w:rsidRPr="00B0106D">
        <w:rPr>
          <w:rFonts w:ascii="Times New Roman" w:hAnsi="Times New Roman" w:cs="Times New Roman"/>
          <w:sz w:val="24"/>
          <w:szCs w:val="24"/>
        </w:rPr>
        <w:t>47.</w:t>
      </w:r>
    </w:p>
    <w:p w:rsidR="007C6442" w:rsidRPr="00B0106D" w:rsidRDefault="007C6442"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 xml:space="preserve">McDonnell, Jane. “A Little Spirit of </w:t>
      </w:r>
      <w:r w:rsidRPr="00B0106D">
        <w:rPr>
          <w:rFonts w:ascii="Times New Roman" w:hAnsi="Times New Roman" w:cs="Times New Roman"/>
          <w:sz w:val="24"/>
          <w:szCs w:val="24"/>
        </w:rPr>
        <w:t>Ind</w:t>
      </w:r>
      <w:r w:rsidRPr="00B0106D">
        <w:rPr>
          <w:rFonts w:ascii="Times New Roman" w:hAnsi="Times New Roman" w:cs="Times New Roman"/>
          <w:sz w:val="24"/>
          <w:szCs w:val="24"/>
        </w:rPr>
        <w:t xml:space="preserve">ependence’: Sexual Politics and </w:t>
      </w:r>
      <w:r w:rsidRPr="00B0106D">
        <w:rPr>
          <w:rFonts w:ascii="Times New Roman" w:hAnsi="Times New Roman" w:cs="Times New Roman"/>
          <w:sz w:val="24"/>
          <w:szCs w:val="24"/>
        </w:rPr>
        <w:t xml:space="preserve">the </w:t>
      </w:r>
      <w:r w:rsidRPr="00B0106D">
        <w:rPr>
          <w:rFonts w:ascii="Times New Roman" w:hAnsi="Times New Roman" w:cs="Times New Roman"/>
          <w:sz w:val="24"/>
          <w:szCs w:val="24"/>
        </w:rPr>
        <w:t>Bildungsroman in Mansfield Park.”</w:t>
      </w:r>
      <w:r w:rsidRPr="00B0106D">
        <w:rPr>
          <w:rFonts w:ascii="Times New Roman" w:hAnsi="Times New Roman" w:cs="Times New Roman"/>
          <w:i/>
          <w:sz w:val="24"/>
          <w:szCs w:val="24"/>
        </w:rPr>
        <w:t xml:space="preserve"> Novel: A Forum on Fiction</w:t>
      </w:r>
      <w:r w:rsidRPr="00B0106D">
        <w:rPr>
          <w:rFonts w:ascii="Times New Roman" w:hAnsi="Times New Roman" w:cs="Times New Roman"/>
          <w:sz w:val="24"/>
          <w:szCs w:val="24"/>
        </w:rPr>
        <w:t xml:space="preserve"> </w:t>
      </w:r>
      <w:r w:rsidRPr="00B0106D">
        <w:rPr>
          <w:rFonts w:ascii="Times New Roman" w:hAnsi="Times New Roman" w:cs="Times New Roman"/>
          <w:sz w:val="24"/>
          <w:szCs w:val="24"/>
        </w:rPr>
        <w:t>(1984)</w:t>
      </w:r>
      <w:r w:rsidRPr="00B0106D">
        <w:rPr>
          <w:rFonts w:ascii="Times New Roman" w:hAnsi="Times New Roman" w:cs="Times New Roman"/>
          <w:sz w:val="24"/>
          <w:szCs w:val="24"/>
        </w:rPr>
        <w:t xml:space="preserve"> </w:t>
      </w:r>
      <w:r w:rsidRPr="00B0106D">
        <w:rPr>
          <w:rFonts w:ascii="Times New Roman" w:hAnsi="Times New Roman" w:cs="Times New Roman"/>
          <w:sz w:val="24"/>
          <w:szCs w:val="24"/>
        </w:rPr>
        <w:t>17: 197-214.</w:t>
      </w:r>
    </w:p>
    <w:p w:rsidR="007C6442" w:rsidRPr="00B0106D" w:rsidRDefault="007C6442" w:rsidP="007C6442">
      <w:pPr>
        <w:rPr>
          <w:rFonts w:ascii="Times New Roman" w:hAnsi="Times New Roman" w:cs="Times New Roman" w:hint="eastAsia"/>
          <w:sz w:val="24"/>
          <w:szCs w:val="24"/>
        </w:rPr>
      </w:pPr>
      <w:r w:rsidRPr="00B0106D">
        <w:rPr>
          <w:rFonts w:ascii="Times New Roman" w:hAnsi="Times New Roman" w:cs="Times New Roman"/>
          <w:sz w:val="24"/>
          <w:szCs w:val="24"/>
        </w:rPr>
        <w:t xml:space="preserve">Simons, Judy. </w:t>
      </w:r>
      <w:proofErr w:type="gramStart"/>
      <w:r w:rsidRPr="00B0106D">
        <w:rPr>
          <w:rFonts w:ascii="Times New Roman" w:hAnsi="Times New Roman" w:cs="Times New Roman"/>
          <w:i/>
          <w:sz w:val="24"/>
          <w:szCs w:val="24"/>
        </w:rPr>
        <w:t>Mansfield Park</w:t>
      </w:r>
      <w:r w:rsidRPr="00B0106D">
        <w:rPr>
          <w:rFonts w:ascii="Times New Roman" w:hAnsi="Times New Roman" w:cs="Times New Roman"/>
          <w:sz w:val="24"/>
          <w:szCs w:val="24"/>
        </w:rPr>
        <w:t xml:space="preserve"> and Persuasion.</w:t>
      </w:r>
      <w:proofErr w:type="gramEnd"/>
      <w:r w:rsidRPr="00B0106D">
        <w:rPr>
          <w:rFonts w:ascii="Times New Roman" w:hAnsi="Times New Roman" w:cs="Times New Roman"/>
          <w:sz w:val="24"/>
          <w:szCs w:val="24"/>
        </w:rPr>
        <w:t xml:space="preserve"> </w:t>
      </w:r>
      <w:proofErr w:type="gramStart"/>
      <w:r w:rsidRPr="00B0106D">
        <w:rPr>
          <w:rFonts w:ascii="Times New Roman" w:hAnsi="Times New Roman" w:cs="Times New Roman" w:hint="eastAsia"/>
          <w:sz w:val="24"/>
          <w:szCs w:val="24"/>
        </w:rPr>
        <w:t>(</w:t>
      </w:r>
      <w:r w:rsidRPr="00B0106D">
        <w:rPr>
          <w:rFonts w:ascii="Times New Roman" w:hAnsi="Times New Roman" w:cs="Times New Roman"/>
          <w:sz w:val="24"/>
          <w:szCs w:val="24"/>
        </w:rPr>
        <w:t>Palgrave Macmillan, 1997</w:t>
      </w:r>
      <w:r w:rsidRPr="00B0106D">
        <w:rPr>
          <w:rFonts w:ascii="Times New Roman" w:hAnsi="Times New Roman" w:cs="Times New Roman" w:hint="eastAsia"/>
          <w:sz w:val="24"/>
          <w:szCs w:val="24"/>
        </w:rPr>
        <w:t>)</w:t>
      </w:r>
      <w:r w:rsidRPr="00B0106D">
        <w:rPr>
          <w:rFonts w:ascii="Times New Roman" w:hAnsi="Times New Roman" w:cs="Times New Roman"/>
          <w:sz w:val="24"/>
          <w:szCs w:val="24"/>
        </w:rPr>
        <w:t>.</w:t>
      </w:r>
      <w:proofErr w:type="gramEnd"/>
      <w:r w:rsidRPr="00B0106D">
        <w:rPr>
          <w:rFonts w:ascii="Times New Roman" w:hAnsi="Times New Roman" w:cs="Times New Roman"/>
          <w:sz w:val="24"/>
          <w:szCs w:val="24"/>
        </w:rPr>
        <w:t xml:space="preserve">  </w:t>
      </w:r>
    </w:p>
    <w:p w:rsidR="007C6442" w:rsidRPr="00B0106D" w:rsidRDefault="007C6442" w:rsidP="002A24D0">
      <w:pPr>
        <w:ind w:left="240" w:hangingChars="100" w:hanging="240"/>
        <w:rPr>
          <w:rFonts w:ascii="Times New Roman" w:hAnsi="Times New Roman" w:cs="Times New Roman"/>
          <w:sz w:val="24"/>
          <w:szCs w:val="24"/>
        </w:rPr>
      </w:pPr>
      <w:r w:rsidRPr="00B0106D">
        <w:rPr>
          <w:rFonts w:ascii="Times New Roman" w:hAnsi="Times New Roman" w:cs="Times New Roman"/>
          <w:sz w:val="24"/>
          <w:szCs w:val="24"/>
        </w:rPr>
        <w:t xml:space="preserve">Thompson, James. </w:t>
      </w:r>
      <w:r w:rsidRPr="00B0106D">
        <w:rPr>
          <w:rFonts w:ascii="Times New Roman" w:hAnsi="Times New Roman" w:cs="Times New Roman"/>
          <w:i/>
          <w:sz w:val="24"/>
          <w:szCs w:val="24"/>
        </w:rPr>
        <w:t>Between self and world: the novels of Jane Austen</w:t>
      </w:r>
      <w:r w:rsidRPr="00B0106D">
        <w:rPr>
          <w:rFonts w:ascii="Times New Roman" w:hAnsi="Times New Roman" w:cs="Times New Roman"/>
          <w:sz w:val="24"/>
          <w:szCs w:val="24"/>
        </w:rPr>
        <w:t xml:space="preserve">. </w:t>
      </w:r>
      <w:proofErr w:type="gramStart"/>
      <w:r w:rsidRPr="00B0106D">
        <w:rPr>
          <w:rFonts w:ascii="Times New Roman" w:hAnsi="Times New Roman" w:cs="Times New Roman" w:hint="eastAsia"/>
          <w:sz w:val="24"/>
          <w:szCs w:val="24"/>
        </w:rPr>
        <w:t>(</w:t>
      </w:r>
      <w:r w:rsidRPr="00B0106D">
        <w:rPr>
          <w:rFonts w:ascii="Times New Roman" w:hAnsi="Times New Roman" w:cs="Times New Roman"/>
          <w:sz w:val="24"/>
          <w:szCs w:val="24"/>
        </w:rPr>
        <w:t>Pennsylvania State University Press, 1988.</w:t>
      </w:r>
      <w:r w:rsidRPr="00B0106D">
        <w:rPr>
          <w:rFonts w:ascii="Times New Roman" w:hAnsi="Times New Roman" w:cs="Times New Roman" w:hint="eastAsia"/>
          <w:sz w:val="24"/>
          <w:szCs w:val="24"/>
        </w:rPr>
        <w:t>)</w:t>
      </w:r>
      <w:proofErr w:type="gramEnd"/>
    </w:p>
    <w:p w:rsidR="00AD275F" w:rsidRPr="00B0106D" w:rsidRDefault="00AD275F" w:rsidP="002A24D0">
      <w:pPr>
        <w:ind w:left="240" w:hangingChars="100" w:hanging="240"/>
        <w:rPr>
          <w:rFonts w:ascii="Times New Roman" w:hAnsi="Times New Roman" w:cs="Times New Roman" w:hint="eastAsia"/>
          <w:sz w:val="24"/>
          <w:szCs w:val="24"/>
        </w:rPr>
      </w:pPr>
      <w:r w:rsidRPr="00B0106D">
        <w:rPr>
          <w:rFonts w:ascii="Times New Roman" w:hAnsi="Times New Roman" w:cs="Times New Roman"/>
          <w:sz w:val="24"/>
          <w:szCs w:val="24"/>
        </w:rPr>
        <w:t xml:space="preserve">Todd, Janet, ed. </w:t>
      </w:r>
      <w:r w:rsidRPr="00B0106D">
        <w:rPr>
          <w:rFonts w:ascii="Times New Roman" w:hAnsi="Times New Roman" w:cs="Times New Roman"/>
          <w:i/>
          <w:sz w:val="24"/>
          <w:szCs w:val="24"/>
        </w:rPr>
        <w:t>Jane Austen: New Perspectives</w:t>
      </w:r>
      <w:r w:rsidRPr="00B0106D">
        <w:rPr>
          <w:rFonts w:ascii="Times New Roman" w:hAnsi="Times New Roman" w:cs="Times New Roman"/>
          <w:sz w:val="24"/>
          <w:szCs w:val="24"/>
        </w:rPr>
        <w:t xml:space="preserve">. </w:t>
      </w:r>
      <w:proofErr w:type="gramStart"/>
      <w:r w:rsidR="007C6442" w:rsidRPr="00B0106D">
        <w:rPr>
          <w:rFonts w:ascii="Times New Roman" w:hAnsi="Times New Roman" w:cs="Times New Roman" w:hint="eastAsia"/>
          <w:sz w:val="24"/>
          <w:szCs w:val="24"/>
        </w:rPr>
        <w:t>(</w:t>
      </w:r>
      <w:r w:rsidRPr="00B0106D">
        <w:rPr>
          <w:rFonts w:ascii="Times New Roman" w:hAnsi="Times New Roman" w:cs="Times New Roman"/>
          <w:sz w:val="24"/>
          <w:szCs w:val="24"/>
        </w:rPr>
        <w:t>New York and London: Holmes &amp; Meier, 1983</w:t>
      </w:r>
      <w:r w:rsidR="007C6442" w:rsidRPr="00B0106D">
        <w:rPr>
          <w:rFonts w:ascii="Times New Roman" w:hAnsi="Times New Roman" w:cs="Times New Roman" w:hint="eastAsia"/>
          <w:sz w:val="24"/>
          <w:szCs w:val="24"/>
        </w:rPr>
        <w:t>)</w:t>
      </w:r>
      <w:r w:rsidRPr="00B0106D">
        <w:rPr>
          <w:rFonts w:ascii="Times New Roman" w:hAnsi="Times New Roman" w:cs="Times New Roman"/>
          <w:sz w:val="24"/>
          <w:szCs w:val="24"/>
        </w:rPr>
        <w:t>.</w:t>
      </w:r>
      <w:proofErr w:type="gramEnd"/>
    </w:p>
    <w:p w:rsidR="00AD275F" w:rsidRPr="00B0106D" w:rsidRDefault="007C6442" w:rsidP="002A24D0">
      <w:pPr>
        <w:ind w:left="240" w:hangingChars="100" w:hanging="240"/>
        <w:rPr>
          <w:rFonts w:ascii="Times New Roman" w:hAnsi="Times New Roman" w:cs="Times New Roman" w:hint="eastAsia"/>
          <w:sz w:val="24"/>
          <w:szCs w:val="24"/>
        </w:rPr>
      </w:pPr>
      <w:proofErr w:type="spellStart"/>
      <w:r w:rsidRPr="00B0106D">
        <w:rPr>
          <w:rFonts w:ascii="Times New Roman" w:hAnsi="Times New Roman" w:cs="Times New Roman"/>
          <w:sz w:val="24"/>
          <w:szCs w:val="24"/>
        </w:rPr>
        <w:t>Vico</w:t>
      </w:r>
      <w:proofErr w:type="spellEnd"/>
      <w:r w:rsidRPr="00B0106D">
        <w:rPr>
          <w:rFonts w:ascii="Times New Roman" w:hAnsi="Times New Roman" w:cs="Times New Roman"/>
          <w:sz w:val="24"/>
          <w:szCs w:val="24"/>
        </w:rPr>
        <w:t xml:space="preserve">, </w:t>
      </w:r>
      <w:proofErr w:type="spellStart"/>
      <w:r w:rsidRPr="00B0106D">
        <w:rPr>
          <w:rFonts w:ascii="Times New Roman" w:hAnsi="Times New Roman" w:cs="Times New Roman"/>
          <w:sz w:val="24"/>
          <w:szCs w:val="24"/>
        </w:rPr>
        <w:t>Giambattista</w:t>
      </w:r>
      <w:proofErr w:type="spellEnd"/>
      <w:r w:rsidRPr="00B0106D">
        <w:rPr>
          <w:rFonts w:ascii="Times New Roman" w:hAnsi="Times New Roman" w:cs="Times New Roman"/>
          <w:sz w:val="24"/>
          <w:szCs w:val="24"/>
        </w:rPr>
        <w:t xml:space="preserve"> and </w:t>
      </w:r>
      <w:proofErr w:type="spellStart"/>
      <w:r w:rsidRPr="00B0106D">
        <w:rPr>
          <w:rFonts w:ascii="Times New Roman" w:hAnsi="Times New Roman" w:cs="Times New Roman"/>
          <w:sz w:val="24"/>
          <w:szCs w:val="24"/>
        </w:rPr>
        <w:t>Gian</w:t>
      </w:r>
      <w:proofErr w:type="spellEnd"/>
      <w:r w:rsidRPr="00B0106D">
        <w:rPr>
          <w:rFonts w:ascii="Times New Roman" w:hAnsi="Times New Roman" w:cs="Times New Roman"/>
          <w:sz w:val="24"/>
          <w:szCs w:val="24"/>
        </w:rPr>
        <w:t xml:space="preserve"> </w:t>
      </w:r>
      <w:proofErr w:type="spellStart"/>
      <w:r w:rsidRPr="00B0106D">
        <w:rPr>
          <w:rFonts w:ascii="Times New Roman" w:hAnsi="Times New Roman" w:cs="Times New Roman"/>
          <w:sz w:val="24"/>
          <w:szCs w:val="24"/>
        </w:rPr>
        <w:t>Galeazzo</w:t>
      </w:r>
      <w:proofErr w:type="spellEnd"/>
      <w:r w:rsidRPr="00B0106D">
        <w:rPr>
          <w:rFonts w:ascii="Times New Roman" w:hAnsi="Times New Roman" w:cs="Times New Roman"/>
          <w:sz w:val="24"/>
          <w:szCs w:val="24"/>
        </w:rPr>
        <w:t xml:space="preserve"> Visconti, </w:t>
      </w:r>
      <w:r w:rsidRPr="00B0106D">
        <w:rPr>
          <w:rFonts w:ascii="Times New Roman" w:hAnsi="Times New Roman" w:cs="Times New Roman"/>
          <w:i/>
          <w:sz w:val="24"/>
          <w:szCs w:val="24"/>
        </w:rPr>
        <w:t xml:space="preserve">On Humanistic Education </w:t>
      </w:r>
      <w:r w:rsidR="00AD275F" w:rsidRPr="00B0106D">
        <w:rPr>
          <w:rFonts w:ascii="Times New Roman" w:hAnsi="Times New Roman" w:cs="Times New Roman"/>
          <w:i/>
          <w:sz w:val="24"/>
          <w:szCs w:val="24"/>
        </w:rPr>
        <w:t xml:space="preserve">(Six </w:t>
      </w:r>
      <w:r w:rsidRPr="00B0106D">
        <w:rPr>
          <w:rFonts w:ascii="Times New Roman" w:hAnsi="Times New Roman" w:cs="Times New Roman"/>
          <w:i/>
          <w:sz w:val="24"/>
          <w:szCs w:val="24"/>
        </w:rPr>
        <w:t>Inaugural Orations, 1699-1707</w:t>
      </w:r>
      <w:r w:rsidR="002A24D0" w:rsidRPr="00B0106D">
        <w:rPr>
          <w:rFonts w:ascii="Times New Roman" w:hAnsi="Times New Roman" w:cs="Times New Roman" w:hint="eastAsia"/>
          <w:i/>
          <w:sz w:val="24"/>
          <w:szCs w:val="24"/>
        </w:rPr>
        <w:t>)</w:t>
      </w:r>
      <w:r w:rsidRPr="00B0106D">
        <w:rPr>
          <w:rFonts w:ascii="Times New Roman" w:hAnsi="Times New Roman" w:cs="Times New Roman"/>
          <w:sz w:val="24"/>
          <w:szCs w:val="24"/>
        </w:rPr>
        <w:t xml:space="preserve">. </w:t>
      </w:r>
      <w:proofErr w:type="gramStart"/>
      <w:r w:rsidRPr="00B0106D">
        <w:rPr>
          <w:rFonts w:ascii="Times New Roman" w:hAnsi="Times New Roman" w:cs="Times New Roman"/>
          <w:sz w:val="24"/>
          <w:szCs w:val="24"/>
        </w:rPr>
        <w:t xml:space="preserve">Trans. Giorgio A. </w:t>
      </w:r>
      <w:proofErr w:type="spellStart"/>
      <w:r w:rsidRPr="00B0106D">
        <w:rPr>
          <w:rFonts w:ascii="Times New Roman" w:hAnsi="Times New Roman" w:cs="Times New Roman"/>
          <w:sz w:val="24"/>
          <w:szCs w:val="24"/>
        </w:rPr>
        <w:t>Pinton</w:t>
      </w:r>
      <w:proofErr w:type="spellEnd"/>
      <w:r w:rsidRPr="00B0106D">
        <w:rPr>
          <w:rFonts w:ascii="Times New Roman" w:hAnsi="Times New Roman" w:cs="Times New Roman"/>
          <w:sz w:val="24"/>
          <w:szCs w:val="24"/>
        </w:rPr>
        <w:t xml:space="preserve"> and Arthur </w:t>
      </w:r>
      <w:r w:rsidR="00AD275F" w:rsidRPr="00B0106D">
        <w:rPr>
          <w:rFonts w:ascii="Times New Roman" w:hAnsi="Times New Roman" w:cs="Times New Roman"/>
          <w:sz w:val="24"/>
          <w:szCs w:val="24"/>
        </w:rPr>
        <w:t xml:space="preserve">W. </w:t>
      </w:r>
      <w:proofErr w:type="spellStart"/>
      <w:r w:rsidR="00AD275F" w:rsidRPr="00B0106D">
        <w:rPr>
          <w:rFonts w:ascii="Times New Roman" w:hAnsi="Times New Roman" w:cs="Times New Roman"/>
          <w:sz w:val="24"/>
          <w:szCs w:val="24"/>
        </w:rPr>
        <w:t>Shippee</w:t>
      </w:r>
      <w:proofErr w:type="spellEnd"/>
      <w:r w:rsidR="00AD275F" w:rsidRPr="00B0106D">
        <w:rPr>
          <w:rFonts w:ascii="Times New Roman" w:hAnsi="Times New Roman" w:cs="Times New Roman"/>
          <w:sz w:val="24"/>
          <w:szCs w:val="24"/>
        </w:rPr>
        <w:t>.</w:t>
      </w:r>
      <w:proofErr w:type="gramEnd"/>
      <w:r w:rsidR="00AD275F" w:rsidRPr="00B0106D">
        <w:rPr>
          <w:rFonts w:ascii="Times New Roman" w:hAnsi="Times New Roman" w:cs="Times New Roman"/>
          <w:sz w:val="24"/>
          <w:szCs w:val="24"/>
        </w:rPr>
        <w:t xml:space="preserve"> </w:t>
      </w:r>
      <w:proofErr w:type="gramStart"/>
      <w:r w:rsidR="002A24D0" w:rsidRPr="00B0106D">
        <w:rPr>
          <w:rFonts w:ascii="Times New Roman" w:hAnsi="Times New Roman" w:cs="Times New Roman" w:hint="eastAsia"/>
          <w:sz w:val="24"/>
          <w:szCs w:val="24"/>
        </w:rPr>
        <w:t>(</w:t>
      </w:r>
      <w:r w:rsidR="00AD275F" w:rsidRPr="00B0106D">
        <w:rPr>
          <w:rFonts w:ascii="Times New Roman" w:hAnsi="Times New Roman" w:cs="Times New Roman"/>
          <w:sz w:val="24"/>
          <w:szCs w:val="24"/>
        </w:rPr>
        <w:t>Cornell University Press, 1993</w:t>
      </w:r>
      <w:r w:rsidR="002A24D0" w:rsidRPr="00B0106D">
        <w:rPr>
          <w:rFonts w:ascii="Times New Roman" w:hAnsi="Times New Roman" w:cs="Times New Roman" w:hint="eastAsia"/>
          <w:sz w:val="24"/>
          <w:szCs w:val="24"/>
        </w:rPr>
        <w:t>)</w:t>
      </w:r>
      <w:r w:rsidR="00AD275F" w:rsidRPr="00B0106D">
        <w:rPr>
          <w:rFonts w:ascii="Times New Roman" w:hAnsi="Times New Roman" w:cs="Times New Roman"/>
          <w:sz w:val="24"/>
          <w:szCs w:val="24"/>
        </w:rPr>
        <w:t>.</w:t>
      </w:r>
      <w:proofErr w:type="gramEnd"/>
    </w:p>
    <w:p w:rsidR="00AD275F" w:rsidRPr="00B0106D" w:rsidRDefault="00AD275F">
      <w:pPr>
        <w:rPr>
          <w:rFonts w:ascii="Times New Roman" w:hAnsi="Times New Roman" w:cs="Times New Roman" w:hint="eastAsia"/>
          <w:sz w:val="24"/>
          <w:szCs w:val="24"/>
        </w:rPr>
      </w:pPr>
    </w:p>
    <w:p w:rsidR="007C6442" w:rsidRPr="00B0106D" w:rsidRDefault="007C6442">
      <w:pPr>
        <w:rPr>
          <w:rFonts w:ascii="Times New Roman" w:hAnsi="Times New Roman" w:cs="Times New Roman"/>
          <w:sz w:val="24"/>
          <w:szCs w:val="24"/>
        </w:rPr>
      </w:pPr>
    </w:p>
    <w:sectPr w:rsidR="007C6442" w:rsidRPr="00B0106D">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86621A" w:rsidRDefault="0086621A" w:rsidP="00DB7E47">
      <w:r>
        <w:separator/>
      </w:r>
    </w:p>
  </w:endnote>
  <w:endnote w:type="continuationSeparator" w:id="0">
    <w:p w:rsidR="0086621A" w:rsidRDefault="0086621A" w:rsidP="00DB7E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86621A" w:rsidRDefault="0086621A" w:rsidP="00DB7E47">
      <w:r>
        <w:separator/>
      </w:r>
    </w:p>
  </w:footnote>
  <w:footnote w:type="continuationSeparator" w:id="0">
    <w:p w:rsidR="0086621A" w:rsidRDefault="0086621A" w:rsidP="00DB7E4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078AB"/>
    <w:rsid w:val="001E0452"/>
    <w:rsid w:val="002A24D0"/>
    <w:rsid w:val="003A5F27"/>
    <w:rsid w:val="005078AB"/>
    <w:rsid w:val="0054616E"/>
    <w:rsid w:val="00761448"/>
    <w:rsid w:val="007C6442"/>
    <w:rsid w:val="0086621A"/>
    <w:rsid w:val="00AD275F"/>
    <w:rsid w:val="00B0106D"/>
    <w:rsid w:val="00DB7E4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B7E47"/>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DB7E47"/>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DB7E47"/>
    <w:rPr>
      <w:sz w:val="18"/>
      <w:szCs w:val="18"/>
    </w:rPr>
  </w:style>
  <w:style w:type="paragraph" w:styleId="a4">
    <w:name w:val="footer"/>
    <w:basedOn w:val="a"/>
    <w:link w:val="Char0"/>
    <w:uiPriority w:val="99"/>
    <w:unhideWhenUsed/>
    <w:rsid w:val="00DB7E47"/>
    <w:pPr>
      <w:tabs>
        <w:tab w:val="center" w:pos="4153"/>
        <w:tab w:val="right" w:pos="8306"/>
      </w:tabs>
      <w:snapToGrid w:val="0"/>
      <w:jc w:val="left"/>
    </w:pPr>
    <w:rPr>
      <w:sz w:val="18"/>
      <w:szCs w:val="18"/>
    </w:rPr>
  </w:style>
  <w:style w:type="character" w:customStyle="1" w:styleId="Char0">
    <w:name w:val="页脚 Char"/>
    <w:basedOn w:val="a0"/>
    <w:link w:val="a4"/>
    <w:uiPriority w:val="99"/>
    <w:rsid w:val="00DB7E47"/>
    <w:rPr>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DB7E47"/>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Char"/>
    <w:uiPriority w:val="99"/>
    <w:unhideWhenUsed/>
    <w:rsid w:val="00DB7E47"/>
    <w:pPr>
      <w:pBdr>
        <w:bottom w:val="single" w:sz="6" w:space="1" w:color="auto"/>
      </w:pBdr>
      <w:tabs>
        <w:tab w:val="center" w:pos="4153"/>
        <w:tab w:val="right" w:pos="8306"/>
      </w:tabs>
      <w:snapToGrid w:val="0"/>
      <w:jc w:val="center"/>
    </w:pPr>
    <w:rPr>
      <w:sz w:val="18"/>
      <w:szCs w:val="18"/>
    </w:rPr>
  </w:style>
  <w:style w:type="character" w:customStyle="1" w:styleId="Char">
    <w:name w:val="页眉 Char"/>
    <w:basedOn w:val="a0"/>
    <w:link w:val="a3"/>
    <w:uiPriority w:val="99"/>
    <w:rsid w:val="00DB7E47"/>
    <w:rPr>
      <w:sz w:val="18"/>
      <w:szCs w:val="18"/>
    </w:rPr>
  </w:style>
  <w:style w:type="paragraph" w:styleId="a4">
    <w:name w:val="footer"/>
    <w:basedOn w:val="a"/>
    <w:link w:val="Char0"/>
    <w:uiPriority w:val="99"/>
    <w:unhideWhenUsed/>
    <w:rsid w:val="00DB7E47"/>
    <w:pPr>
      <w:tabs>
        <w:tab w:val="center" w:pos="4153"/>
        <w:tab w:val="right" w:pos="8306"/>
      </w:tabs>
      <w:snapToGrid w:val="0"/>
      <w:jc w:val="left"/>
    </w:pPr>
    <w:rPr>
      <w:sz w:val="18"/>
      <w:szCs w:val="18"/>
    </w:rPr>
  </w:style>
  <w:style w:type="character" w:customStyle="1" w:styleId="Char0">
    <w:name w:val="页脚 Char"/>
    <w:basedOn w:val="a0"/>
    <w:link w:val="a4"/>
    <w:uiPriority w:val="99"/>
    <w:rsid w:val="00DB7E47"/>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88</TotalTime>
  <Pages>11</Pages>
  <Words>4995</Words>
  <Characters>26929</Characters>
  <Application>Microsoft Office Word</Application>
  <DocSecurity>0</DocSecurity>
  <Lines>401</Lines>
  <Paragraphs>21</Paragraphs>
  <ScaleCrop>false</ScaleCrop>
  <Company/>
  <LinksUpToDate>false</LinksUpToDate>
  <CharactersWithSpaces>31903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6</cp:revision>
  <dcterms:created xsi:type="dcterms:W3CDTF">2020-01-24T13:22:00Z</dcterms:created>
  <dcterms:modified xsi:type="dcterms:W3CDTF">2020-01-24T14:52:00Z</dcterms:modified>
</cp:coreProperties>
</file>