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7E98C8E" w:rsidP="32251FF6" w:rsidRDefault="67E98C8E" w14:paraId="3A48BCFB" w14:textId="035FA2C9">
      <w:pPr>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2251FF6" w:rsidR="4ED0DE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 Course Title: Photography in the Arts </w:t>
      </w:r>
    </w:p>
    <w:p w:rsidR="67E98C8E" w:rsidP="32251FF6" w:rsidRDefault="67E98C8E" w14:paraId="6FE7065C" w14:textId="7712EAF0">
      <w:pPr>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2251FF6" w:rsidR="4ED0DE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Number: 2103430 </w:t>
      </w:r>
    </w:p>
    <w:p w:rsidR="67E98C8E" w:rsidP="32251FF6" w:rsidRDefault="67E98C8E" w14:paraId="392640ED" w14:textId="1FB2D1EA">
      <w:pPr>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2251FF6" w:rsidR="4ED0DE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Title: Ways of Perceiving</w:t>
      </w:r>
    </w:p>
    <w:p w:rsidR="67E98C8E" w:rsidP="32251FF6" w:rsidRDefault="67E98C8E" w14:paraId="69F7CB8B" w14:textId="5D02D348">
      <w:pPr>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2251FF6" w:rsidR="4ED0DE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Tutor’s Name: Ryan L. Moule</w:t>
      </w:r>
    </w:p>
    <w:p w:rsidR="4ED0DE62" w:rsidP="32251FF6" w:rsidRDefault="4ED0DE62" w14:paraId="3966EAF8" w14:textId="4CEAE9EF">
      <w:pPr>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2251FF6" w:rsidR="4ED0DE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Word Count: 1521</w:t>
      </w:r>
    </w:p>
    <w:p w:rsidR="32251FF6" w:rsidP="32251FF6" w:rsidRDefault="32251FF6" w14:paraId="345A407D" w14:textId="390E0333">
      <w:pPr>
        <w:pStyle w:val="Normal"/>
        <w:spacing w:before="10"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7E98C8E" w:rsidP="32251FF6" w:rsidRDefault="67E98C8E" w14:paraId="4F52AB12" w14:textId="55570C64">
      <w:pPr>
        <w:pStyle w:val="Normal"/>
        <w:spacing w:before="10" w:line="480" w:lineRule="auto"/>
        <w:jc w:val="both"/>
        <w:rPr>
          <w:rFonts w:ascii="Calibri" w:hAnsi="Calibri" w:eastAsia="Calibri" w:cs="Calibri" w:asciiTheme="minorAscii" w:hAnsiTheme="minorAscii" w:eastAsiaTheme="minorAscii" w:cstheme="minorAscii"/>
          <w:color w:val="000000" w:themeColor="text1"/>
          <w:sz w:val="24"/>
          <w:szCs w:val="24"/>
          <w:lang w:val="en-US"/>
        </w:rPr>
      </w:pP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lang w:val="en-US"/>
        </w:rPr>
        <w:t xml:space="preserve">My exhibition's theme is based on Covid-19 and how it has impacted the world. I have chosen to base my exhibition on the pandemic as it is something everyone can relate to and have experienced. I've taken a different approach when choosing what images to incorporate as they are surreal. Christopher McKenny, Stefano Bonazzi, Salvador Dali, Hans Bellmer, and Taiji </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lang w:val="en-US"/>
        </w:rPr>
        <w:t>Taomote</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lang w:val="en-US"/>
        </w:rPr>
        <w:t xml:space="preserve"> are the five artists that I have decided to include in my exhibition. If the general public were to view my exhibition, everyone would interpret the artwork different as everyone sees and experiences things differently. Where they came from, how they were raised, and how they look, for example, will all have an impact on how they interact with the artwork.</w:t>
      </w:r>
      <w:r w:rsidR="4ED0DE62">
        <w:drawing>
          <wp:anchor distT="0" distB="0" distL="114300" distR="114300" simplePos="0" relativeHeight="251658240" behindDoc="0" locked="0" layoutInCell="1" allowOverlap="1" wp14:editId="350B1D22" wp14:anchorId="187779DB">
            <wp:simplePos x="0" y="0"/>
            <wp:positionH relativeFrom="column">
              <wp:align>left</wp:align>
            </wp:positionH>
            <wp:positionV relativeFrom="paragraph">
              <wp:posOffset>0</wp:posOffset>
            </wp:positionV>
            <wp:extent cx="3009900" cy="2188448"/>
            <wp:effectExtent l="0" t="0" r="0" b="0"/>
            <wp:wrapSquare wrapText="bothSides"/>
            <wp:docPr id="1155833681" name="" title=""/>
            <wp:cNvGraphicFramePr>
              <a:graphicFrameLocks noChangeAspect="1"/>
            </wp:cNvGraphicFramePr>
            <a:graphic>
              <a:graphicData uri="http://schemas.openxmlformats.org/drawingml/2006/picture">
                <pic:pic>
                  <pic:nvPicPr>
                    <pic:cNvPr id="0" name=""/>
                    <pic:cNvPicPr/>
                  </pic:nvPicPr>
                  <pic:blipFill>
                    <a:blip r:embed="Rdcef909ed1c1474c">
                      <a:extLst>
                        <a:ext xmlns:a="http://schemas.openxmlformats.org/drawingml/2006/main" uri="{28A0092B-C50C-407E-A947-70E740481C1C}">
                          <a14:useLocalDpi val="0"/>
                        </a:ext>
                      </a:extLst>
                    </a:blip>
                    <a:stretch>
                      <a:fillRect/>
                    </a:stretch>
                  </pic:blipFill>
                  <pic:spPr>
                    <a:xfrm>
                      <a:off x="0" y="0"/>
                      <a:ext cx="3009900" cy="2188448"/>
                    </a:xfrm>
                    <a:prstGeom prst="rect">
                      <a:avLst/>
                    </a:prstGeom>
                  </pic:spPr>
                </pic:pic>
              </a:graphicData>
            </a:graphic>
            <wp14:sizeRelH relativeFrom="page">
              <wp14:pctWidth>0</wp14:pctWidth>
            </wp14:sizeRelH>
            <wp14:sizeRelV relativeFrom="page">
              <wp14:pctHeight>0</wp14:pctHeight>
            </wp14:sizeRelV>
          </wp:anchor>
        </w:drawing>
      </w:r>
    </w:p>
    <w:p w:rsidR="67E98C8E" w:rsidP="32251FF6" w:rsidRDefault="67E98C8E" w14:paraId="5C646A2C" w14:textId="36C712FD" w14:noSpellErr="1">
      <w:pPr>
        <w:spacing w:before="10" w:line="480" w:lineRule="auto"/>
        <w:jc w:val="both"/>
        <w:rPr>
          <w:rFonts w:ascii="Calibri" w:hAnsi="Calibri" w:eastAsia="Calibri" w:cs="Calibri" w:asciiTheme="minorAscii" w:hAnsiTheme="minorAscii" w:eastAsiaTheme="minorAscii" w:cstheme="minorAscii"/>
          <w:color w:val="000000" w:themeColor="text1"/>
          <w:sz w:val="24"/>
          <w:szCs w:val="24"/>
        </w:rPr>
      </w:pP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Covid-19 was first reported to the World Health Organization (WHO) on December 31, </w:t>
      </w:r>
      <w:r w:rsidRPr="32251FF6" w:rsidR="665F67FF">
        <w:rPr>
          <w:rFonts w:ascii="Calibri" w:hAnsi="Calibri" w:eastAsia="Calibri" w:cs="Calibri" w:asciiTheme="minorAscii" w:hAnsiTheme="minorAscii" w:eastAsiaTheme="minorAscii" w:cstheme="minorAscii"/>
          <w:color w:val="000000" w:themeColor="text1" w:themeTint="FF" w:themeShade="FF"/>
          <w:sz w:val="24"/>
          <w:szCs w:val="24"/>
        </w:rPr>
        <w:t>2019;</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2251FF6" w:rsidR="665F67FF">
        <w:rPr>
          <w:rFonts w:ascii="Calibri" w:hAnsi="Calibri" w:eastAsia="Calibri" w:cs="Calibri" w:asciiTheme="minorAscii" w:hAnsiTheme="minorAscii" w:eastAsiaTheme="minorAscii" w:cstheme="minorAscii"/>
          <w:color w:val="000000" w:themeColor="text1" w:themeTint="FF" w:themeShade="FF"/>
          <w:sz w:val="24"/>
          <w:szCs w:val="24"/>
        </w:rPr>
        <w:t>however,</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it was initially assumed to be pneumonia. It was discovered in Wuhan, China. Covid-19 was discovered and broadcast to the rest of the globe on January 12th, 2020. The UK, on the other hand, did not enter its first lockdown until March 23, 2020. The people had no idea how much this pandemic would affect our futures at the time. The pandemic has had a significant impact on how we see media since it has such a large presence in our lives. Since we were unable to leave the house to experience everything for ourselves, it altered our perception of reality. When we looked to the media for information on the present situation, one storey was portrayed in a variety of ways depending on which source you looked at, making it difficult to determine what was really going on because so many rumours were being spread. As people couldn't get to art galleries to see exhibitions, they became available online, but seeing them online or in person could influence how people interpret the exhibition. Due to the fear created by Covid-19, people continued to favour viewing exhibitions online rather than in person after the lockdowns were lifted. As a result, most exhibitions were not viewed in person or only a small number of people attended. However, going to an exhibition is starting to become more normal again. I believe that visiting an exhibition has a greater impact on the viewer than viewing it online because you can truly experience what the artist intended for you to see, and more details will become visible, as well as the atmosphere. </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In </w:t>
      </w:r>
      <w:r w:rsidRPr="32251FF6" w:rsidR="2C34B5DF">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A Preface to Film </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Raymond Williams who is a Welsh writer stated, “lies deeply embedded in our lives; it cannot be merely extracted and summarized; it is perhaps only in art- and this is the importance of art- that it can be realized and communicated, as a whole experience’ (Williams, 1954, p.40) Williams explains to us that art isn't something that you need to understand art is something you need to experienced it cannot be communicated to other people.</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I chose the floor plans of the Mission Gallery in Swansea for my exhibition since it is a prominent venue for contemporary art in Wales. The Mission Gallery is one of Swansea's smaller galleries, which is one of the reasons I chose it for my exhibition because it allows me to display all the artwork, I want in the way I want it without having to leave huge gaps between each piece of art. The Mission Gallery, formerly known as the 'Swansea Arts Workshop Gallery,' was formed in 1977 by artists. It has an international reputation for supporting artists of all levels of experience and providing opportunities to exhibit and create work since 1977. </w:t>
      </w:r>
    </w:p>
    <w:p w:rsidR="2C34B5DF" w:rsidP="32251FF6" w:rsidRDefault="2C34B5DF" w14:paraId="62634BCC" w14:textId="1737E65A">
      <w:pPr>
        <w:spacing w:before="10" w:line="480" w:lineRule="auto"/>
        <w:jc w:val="both"/>
        <w:rPr>
          <w:rFonts w:ascii="Calibri" w:hAnsi="Calibri" w:eastAsia="Calibri" w:cs="Calibri" w:asciiTheme="minorAscii" w:hAnsiTheme="minorAscii" w:eastAsiaTheme="minorAscii" w:cstheme="minorAscii"/>
          <w:color w:val="000000" w:themeColor="text1" w:themeTint="FF" w:themeShade="FF"/>
          <w:sz w:val="24"/>
          <w:szCs w:val="24"/>
        </w:rPr>
      </w:pP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When you walk inside the exhibition room, you'll notice an image by Stefano Bonazzi on the right wall. Bonazzi was born in the Italian city of Ferrara. Bonazzi has been developing works inspired by pop-surrealist art for over ten years. He primarily shows his art in Italy, but he has also shown in London, Miami, Seoul, Munich, and Zhengzhou. I chose to include his art in my exhibition because it suggests to me that the woman in the image is struggling with her mental health as she chooses which mask to hide behind. The two masks on the wall above and to the right of the woman are broken, while the one he is holding is in perfect condition. This could indicate that she worked on herself throughout the pandemic's lockdowns, and that she had to break down various areas of her life until she found the version of herself that she liked. I decided that I wanted this image to fit the length of the wall so that every section of detail can be seen. A set of three pictures by photographer Christopher McKenny are displayed on the exhibition's left wall. McKenny is a Pennsylvania-based artist that specialises in horror surrealism photography. He says he doesn't want to give individuals identities because he wants the viewer to focus on the storey rather than the person, hence most of his image's feature someone wearing a mask, or they are faceless. The series' first image depicts a floating picture frame with a white cloth wrapped over a person in the centre. The next image shows a chair with fabric hovering above it, revealing the features of a face through the material. The final image depicts a broken vintage chair with two hands holding a mirror above it. This image is repeated in the mirror multiple times. These photographs are all taken in a forest, but they are all taken in different parts of the forest. This set of photographs by </w:t>
      </w:r>
      <w:r w:rsidRPr="32251FF6" w:rsidR="665F67FF">
        <w:rPr>
          <w:rFonts w:ascii="Calibri" w:hAnsi="Calibri" w:eastAsia="Calibri" w:cs="Calibri" w:asciiTheme="minorAscii" w:hAnsiTheme="minorAscii" w:eastAsiaTheme="minorAscii" w:cstheme="minorAscii"/>
          <w:color w:val="000000" w:themeColor="text1" w:themeTint="FF" w:themeShade="FF"/>
          <w:sz w:val="24"/>
          <w:szCs w:val="24"/>
        </w:rPr>
        <w:t>McKenny</w:t>
      </w:r>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was chosen for my exhibition because they all convey the experience of being trapped by the pandemic and no longer having the ability to do what you want. This is something that everyone has had to deal with for the last two years. I've hung these three photos next to each other and decided to keep them at a standard size rather than having them cover the entire wall because there's so much to take in throughout my exhibition, and by doing so, the viewer will be more likely to approach them to look at them rather than viewing them from across the room. I've installed an image by Hans Bellmer titled La </w:t>
      </w:r>
      <w:proofErr w:type="spellStart"/>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Poupée</w:t>
      </w:r>
      <w:proofErr w:type="spellEnd"/>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(The Doll) on the same wall as the doors. Bellmer was a German artist who was born in 1902 and is most known for his life-size female dolls from the 1930s. In addition, he is a well-known surrealist photographer. Since the female doll in this shot does not have a head, it implies that she is hopeless and has lost herself as a result of the pandemic. The doll's arm may be seen reaching out for a ball, implying that they are looking for aid, hope, and stability in their lives since so much is occurring, and no one knows what is happening or what to expect. To show this image, I did not make it as small as I did with Christopher McKenny's series of three images, but neither did I make it as large as Stefano Bonazzi's image since I did not want it to take up the entire wall, but it can still be seen. I have a painting by Salvador Dali, who was born in 190r, Figueras, Spain, in the second room of the Mission Gallery. He is most known for his surrealist paintings and prints. Dali's work improved dramatically between 1929 and 1937, and he became the most well-known surrealist artist in the world. Many eyes in the top half of the image watch the individuals below them, which is the image of Dali's that I have decided to include in my exhibition. This could indicate that the pandemic has produced widespread anxiety, as no one wants to get the virus and spread it to others, and many people failed to follow the rules during the lockdowns, causing people to grow even more worried. To exhibit this painting, I opted to stretch it across the entire curved wall in this space, giving the impression that the viewer is being observed by the same eyes as the individuals in the picture. I determined that this is how I want my viewers to feel since it will give them a better experience. A sculpture by Taiji </w:t>
      </w:r>
      <w:proofErr w:type="spellStart"/>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Taomote</w:t>
      </w:r>
      <w:proofErr w:type="spellEnd"/>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is the final piece of artwork I've included in my exhibition. </w:t>
      </w:r>
      <w:proofErr w:type="spellStart"/>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Taomote</w:t>
      </w:r>
      <w:proofErr w:type="spellEnd"/>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xml:space="preserve"> is a Japanese sculptor who works with Skeletal Motifs to create surreal sculptures. The sculpture I chose is by Taiji </w:t>
      </w:r>
      <w:proofErr w:type="spellStart"/>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Taomote</w:t>
      </w:r>
      <w:proofErr w:type="spellEnd"/>
      <w:r w:rsidRPr="32251FF6" w:rsidR="2C34B5DF">
        <w:rPr>
          <w:rFonts w:ascii="Calibri" w:hAnsi="Calibri" w:eastAsia="Calibri" w:cs="Calibri" w:asciiTheme="minorAscii" w:hAnsiTheme="minorAscii" w:eastAsiaTheme="minorAscii" w:cstheme="minorAscii"/>
          <w:color w:val="000000" w:themeColor="text1" w:themeTint="FF" w:themeShade="FF"/>
          <w:sz w:val="24"/>
          <w:szCs w:val="24"/>
        </w:rPr>
        <w:t>, portrays a woman's head torn open in the middle to reveal her skull. With Covid-19 hurting so many people's mental health, many people pretended to be in control while on the inside they were fighting to cope and felt lifeless. With the remainder of the images in the Mission Gallery's first room, I placed this sculpture on a black plinth stand in the centre. I chose a black plinth stand since this is a common technique to exhibit sculptures, but they are normally white. Because the sculpture is white, I wanted it to stand out even more, so I went with a black plinth stand.</w:t>
      </w:r>
    </w:p>
    <w:p w:rsidR="4ED0DE62" w:rsidP="32251FF6" w:rsidRDefault="4ED0DE62" w14:paraId="13BD2B64" w14:textId="7BDB1E59">
      <w:pPr>
        <w:spacing w:after="160" w:line="480" w:lineRule="auto"/>
        <w:jc w:val="left"/>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32251FF6" w:rsidR="4ED0DE62">
        <w:rPr>
          <w:rFonts w:ascii="Calibri" w:hAnsi="Calibri" w:eastAsia="Calibri" w:cs="Calibri"/>
          <w:b w:val="0"/>
          <w:bCs w:val="0"/>
          <w:i w:val="0"/>
          <w:iCs w:val="0"/>
          <w:caps w:val="0"/>
          <w:smallCaps w:val="0"/>
          <w:noProof w:val="0"/>
          <w:color w:val="000000" w:themeColor="text1" w:themeTint="FF" w:themeShade="FF"/>
          <w:sz w:val="22"/>
          <w:szCs w:val="22"/>
          <w:u w:val="single"/>
          <w:lang w:val="en-US"/>
        </w:rPr>
        <w:t>Bibliography</w:t>
      </w:r>
    </w:p>
    <w:p w:rsidR="4ED0DE62" w:rsidP="32251FF6" w:rsidRDefault="4ED0DE62" w14:paraId="73DEB24F" w14:textId="45585B35">
      <w:pPr>
        <w:spacing w:after="160" w:line="48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2251FF6" w:rsidR="4ED0DE6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websites</w:t>
      </w:r>
    </w:p>
    <w:p w:rsidR="4ED0DE62" w:rsidP="32251FF6" w:rsidRDefault="4ED0DE62" w14:paraId="3CBA912A" w14:textId="0CDB142B">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Mission Gallery.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About Mission Gallery</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&lt;https://www.missiongallery.co.uk/about/&gt; [Accessed 12 March 2022].</w:t>
      </w:r>
    </w:p>
    <w:p w:rsidR="4ED0DE62" w:rsidP="32251FF6" w:rsidRDefault="4ED0DE62" w14:paraId="15E27853" w14:textId="59BA1DD5">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Tigerweb.towson.edu.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Christopher Mckenney</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&lt;https://tigerweb.towson.edu/nstern2/project_1/about.html#:~:text=Born%20in%201991%2C%20Mckenney%20is,dropping%20out%20of%20community%20college.&gt; [Accessed 10 March 2022].</w:t>
      </w:r>
    </w:p>
    <w:p w:rsidR="4ED0DE62" w:rsidP="32251FF6" w:rsidRDefault="4ED0DE62" w14:paraId="333F54A9" w14:textId="5EE0CF1F">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GOV.UK.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COVID-19: epidemiology, virology and clinical features</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&lt;https://www.gov.uk/government/publications/wuhan-novel-coronavirus-background-information/wuhan-novel-coronavirus-epidemiology-virology-and-clinical-features#:~:text=On%2031%20December%202019%2C,as%20COVID%2D19.&gt; [Accessed 10 March 2022].</w:t>
      </w:r>
    </w:p>
    <w:p w:rsidR="4ED0DE62" w:rsidP="32251FF6" w:rsidRDefault="4ED0DE62" w14:paraId="2F9CF73D" w14:textId="6DC8BCAA">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Tate.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Hans Bellmer</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&lt;https://www.tate.org.uk/art/artists/hans-bellmer-736&gt; [Accessed 11 March 2022].</w:t>
      </w:r>
    </w:p>
    <w:p w:rsidR="4ED0DE62" w:rsidP="32251FF6" w:rsidRDefault="4ED0DE62" w14:paraId="6954909D" w14:textId="49556DA2">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US"/>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Richman-Abdou, K., 2017.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Thought-Provoking Sculpture of Split Head Reveals a Hauntingly Surreal Skull Within</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My Modern Met. Available at: &lt;https://mymodernmet.com/skull-art-taiji-taomote/&gt; [Accessed 11 March 2022].</w:t>
      </w:r>
    </w:p>
    <w:p w:rsidR="4ED0DE62" w:rsidP="32251FF6" w:rsidRDefault="4ED0DE62" w14:paraId="7BFE2BE0" w14:textId="220520F3">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Encyclopedia Britannica.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Salvador Dali | Biography, Art, Paintings, Surrealism, &amp; Facts</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&lt;https://www.britannica.com/biography/Salvador-Dali&gt; [Accessed 9 March 2022].</w:t>
      </w:r>
    </w:p>
    <w:p w:rsidR="4ED0DE62" w:rsidP="32251FF6" w:rsidRDefault="4ED0DE62" w14:paraId="6E259FCD" w14:textId="54CFF0F6">
      <w:pPr>
        <w:pStyle w:val="ListParagraph"/>
        <w:numPr>
          <w:ilvl w:val="0"/>
          <w:numId w:val="3"/>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roofErr w:type="spellStart"/>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Inkiostro</w:t>
      </w:r>
      <w:proofErr w:type="spellEnd"/>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Bianco. 2022.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Stefano Bonazzi - </w:t>
      </w:r>
      <w:proofErr w:type="spellStart"/>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Inkiostro</w:t>
      </w:r>
      <w:proofErr w:type="spellEnd"/>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 Bianco</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&lt;https://www.inkiostrobianco.com/en/designers/stefano-bonazzi/#:~:text=Born%20in%20Ferrara%2C%20webmaster%20and,%2C%20Seoul%2C%20Munich%2C%20Zhengzhou.&gt; [Accessed 9 March 2022].</w:t>
      </w:r>
    </w:p>
    <w:p w:rsidR="4ED0DE62" w:rsidP="32251FF6" w:rsidRDefault="4ED0DE62" w14:paraId="0D52C54C" w14:textId="5AE18CC9">
      <w:pPr>
        <w:spacing w:after="160" w:line="480"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US"/>
        </w:rPr>
        <w:t xml:space="preserve">Books </w:t>
      </w:r>
    </w:p>
    <w:p w:rsidR="4ED0DE62" w:rsidP="32251FF6" w:rsidRDefault="4ED0DE62" w14:paraId="230FD7E2" w14:textId="1F4DE186">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w:rsidR="4ED0DE62" w:rsidP="32251FF6" w:rsidRDefault="4ED0DE62" w14:paraId="4E67877E" w14:textId="47E25A6A">
      <w:pPr>
        <w:pStyle w:val="ListParagraph"/>
        <w:numPr>
          <w:ilvl w:val="0"/>
          <w:numId w:val="4"/>
        </w:num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Williams, R., 1954. </w:t>
      </w:r>
      <w:r w:rsidRPr="32251FF6" w:rsidR="4ED0DE62">
        <w:rPr>
          <w:rFonts w:ascii="Open Sans" w:hAnsi="Open Sans" w:eastAsia="Open Sans" w:cs="Open Sans"/>
          <w:b w:val="0"/>
          <w:bCs w:val="0"/>
          <w:i w:val="1"/>
          <w:iCs w:val="1"/>
          <w:caps w:val="0"/>
          <w:smallCaps w:val="0"/>
          <w:noProof w:val="0"/>
          <w:color w:val="000000" w:themeColor="text1" w:themeTint="FF" w:themeShade="FF"/>
          <w:sz w:val="19"/>
          <w:szCs w:val="19"/>
          <w:lang w:val="en-US"/>
        </w:rPr>
        <w:t>A Preface to Film</w:t>
      </w:r>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London, Film Drama, </w:t>
      </w:r>
      <w:proofErr w:type="spellStart"/>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p.Page</w:t>
      </w:r>
      <w:proofErr w:type="spellEnd"/>
      <w:r w:rsidRPr="32251FF6" w:rsidR="4ED0DE6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40.</w:t>
      </w:r>
    </w:p>
    <w:p w:rsidR="4ED0DE62" w:rsidP="4ED0DE62" w:rsidRDefault="4ED0DE62" w14:paraId="0C908802" w14:textId="1E4BE663">
      <w:pPr>
        <w:pStyle w:val="Normal"/>
        <w:spacing w:before="10" w:line="480" w:lineRule="auto"/>
        <w:jc w:val="both"/>
        <w:rPr>
          <w:rFonts w:eastAsia="ＭＳ 明朝" w:eastAsiaTheme="minorEastAsia"/>
          <w:color w:val="000000" w:themeColor="text1" w:themeTint="FF" w:themeShade="FF"/>
          <w:sz w:val="24"/>
          <w:szCs w:val="24"/>
          <w:u w:val="single"/>
        </w:rPr>
      </w:pPr>
    </w:p>
    <w:sectPr w:rsidR="67E98C8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AYhJcf4ZhAo+iV" int2:id="tFFuGFZc">
      <int2:state int2:value="Rejected" int2:type="LegacyProofing"/>
    </int2:textHash>
    <int2:bookmark int2:bookmarkName="_Int_xAXFVWwU" int2:invalidationBookmarkName="" int2:hashCode="3HxDz/pC6nb6oo" int2:id="1qBSvMYQ">
      <int2:state int2:value="Rejected" int2:type="LegacyProofing"/>
    </int2:bookmark>
    <int2:bookmark int2:bookmarkName="_Int_fVoNVFol" int2:invalidationBookmarkName="" int2:hashCode="X1aNgEli6J02EI" int2:id="39HXACLb">
      <int2:state int2:value="Reviewed" int2:type="WordDesignerSuggestedImageAnnotation"/>
    </int2:bookmark>
    <int2:bookmark int2:bookmarkName="_Int_7XFCPaZQ" int2:invalidationBookmarkName="" int2:hashCode="ajasMVdnkSWftX" int2:id="aVQWkQ2q">
      <int2:state int2:value="Rejected" int2:type="LegacyProofing"/>
    </int2:bookmark>
    <int2:bookmark int2:bookmarkName="_Int_ALUDyKlk" int2:invalidationBookmarkName="" int2:hashCode="3eWx/s8LEhjAVT" int2:id="qVgLCMyi">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DF92D34"/>
    <w:multiLevelType w:val="hybridMultilevel"/>
    <w:tmpl w:val="A1D0268E"/>
    <w:lvl w:ilvl="0" w:tplc="A3624F0A">
      <w:start w:val="1"/>
      <w:numFmt w:val="bullet"/>
      <w:lvlText w:val="•"/>
      <w:lvlJc w:val="left"/>
      <w:pPr>
        <w:ind w:left="360" w:hanging="360"/>
      </w:pPr>
      <w:rPr>
        <w:rFonts w:hint="default" w:ascii="Symbol" w:hAnsi="Symbol"/>
      </w:rPr>
    </w:lvl>
    <w:lvl w:ilvl="1" w:tplc="B0505FC0">
      <w:start w:val="1"/>
      <w:numFmt w:val="bullet"/>
      <w:lvlText w:val="o"/>
      <w:lvlJc w:val="left"/>
      <w:pPr>
        <w:ind w:left="1080" w:hanging="360"/>
      </w:pPr>
      <w:rPr>
        <w:rFonts w:hint="default" w:ascii="Courier New" w:hAnsi="Courier New"/>
      </w:rPr>
    </w:lvl>
    <w:lvl w:ilvl="2" w:tplc="D96E024E">
      <w:start w:val="1"/>
      <w:numFmt w:val="bullet"/>
      <w:lvlText w:val=""/>
      <w:lvlJc w:val="left"/>
      <w:pPr>
        <w:ind w:left="1800" w:hanging="360"/>
      </w:pPr>
      <w:rPr>
        <w:rFonts w:hint="default" w:ascii="Wingdings" w:hAnsi="Wingdings"/>
      </w:rPr>
    </w:lvl>
    <w:lvl w:ilvl="3" w:tplc="E58830A4">
      <w:start w:val="1"/>
      <w:numFmt w:val="bullet"/>
      <w:lvlText w:val=""/>
      <w:lvlJc w:val="left"/>
      <w:pPr>
        <w:ind w:left="2520" w:hanging="360"/>
      </w:pPr>
      <w:rPr>
        <w:rFonts w:hint="default" w:ascii="Symbol" w:hAnsi="Symbol"/>
      </w:rPr>
    </w:lvl>
    <w:lvl w:ilvl="4" w:tplc="653C0C24">
      <w:start w:val="1"/>
      <w:numFmt w:val="bullet"/>
      <w:lvlText w:val="o"/>
      <w:lvlJc w:val="left"/>
      <w:pPr>
        <w:ind w:left="3240" w:hanging="360"/>
      </w:pPr>
      <w:rPr>
        <w:rFonts w:hint="default" w:ascii="Courier New" w:hAnsi="Courier New"/>
      </w:rPr>
    </w:lvl>
    <w:lvl w:ilvl="5" w:tplc="350690D8">
      <w:start w:val="1"/>
      <w:numFmt w:val="bullet"/>
      <w:lvlText w:val=""/>
      <w:lvlJc w:val="left"/>
      <w:pPr>
        <w:ind w:left="3960" w:hanging="360"/>
      </w:pPr>
      <w:rPr>
        <w:rFonts w:hint="default" w:ascii="Wingdings" w:hAnsi="Wingdings"/>
      </w:rPr>
    </w:lvl>
    <w:lvl w:ilvl="6" w:tplc="1C1CC79E">
      <w:start w:val="1"/>
      <w:numFmt w:val="bullet"/>
      <w:lvlText w:val=""/>
      <w:lvlJc w:val="left"/>
      <w:pPr>
        <w:ind w:left="4680" w:hanging="360"/>
      </w:pPr>
      <w:rPr>
        <w:rFonts w:hint="default" w:ascii="Symbol" w:hAnsi="Symbol"/>
      </w:rPr>
    </w:lvl>
    <w:lvl w:ilvl="7" w:tplc="969C46FE">
      <w:start w:val="1"/>
      <w:numFmt w:val="bullet"/>
      <w:lvlText w:val="o"/>
      <w:lvlJc w:val="left"/>
      <w:pPr>
        <w:ind w:left="5400" w:hanging="360"/>
      </w:pPr>
      <w:rPr>
        <w:rFonts w:hint="default" w:ascii="Courier New" w:hAnsi="Courier New"/>
      </w:rPr>
    </w:lvl>
    <w:lvl w:ilvl="8" w:tplc="E3E68250">
      <w:start w:val="1"/>
      <w:numFmt w:val="bullet"/>
      <w:lvlText w:val=""/>
      <w:lvlJc w:val="left"/>
      <w:pPr>
        <w:ind w:left="6120" w:hanging="360"/>
      </w:pPr>
      <w:rPr>
        <w:rFonts w:hint="default" w:ascii="Wingdings" w:hAnsi="Wingdings"/>
      </w:rPr>
    </w:lvl>
  </w:abstractNum>
  <w:abstractNum w:abstractNumId="1" w15:restartNumberingAfterBreak="0">
    <w:nsid w:val="3E267791"/>
    <w:multiLevelType w:val="hybridMultilevel"/>
    <w:tmpl w:val="A63A6C90"/>
    <w:lvl w:ilvl="0" w:tplc="3C44606C">
      <w:start w:val="1"/>
      <w:numFmt w:val="bullet"/>
      <w:lvlText w:val=""/>
      <w:lvlJc w:val="left"/>
      <w:pPr>
        <w:ind w:left="360" w:hanging="360"/>
      </w:pPr>
      <w:rPr>
        <w:rFonts w:hint="default" w:ascii="Symbol" w:hAnsi="Symbol"/>
      </w:rPr>
    </w:lvl>
    <w:lvl w:ilvl="1" w:tplc="6602E0B2">
      <w:start w:val="1"/>
      <w:numFmt w:val="bullet"/>
      <w:lvlText w:val="o"/>
      <w:lvlJc w:val="left"/>
      <w:pPr>
        <w:ind w:left="1080" w:hanging="360"/>
      </w:pPr>
      <w:rPr>
        <w:rFonts w:hint="default" w:ascii="Courier New" w:hAnsi="Courier New"/>
      </w:rPr>
    </w:lvl>
    <w:lvl w:ilvl="2" w:tplc="BBE00622">
      <w:start w:val="1"/>
      <w:numFmt w:val="bullet"/>
      <w:lvlText w:val=""/>
      <w:lvlJc w:val="left"/>
      <w:pPr>
        <w:ind w:left="1800" w:hanging="360"/>
      </w:pPr>
      <w:rPr>
        <w:rFonts w:hint="default" w:ascii="Wingdings" w:hAnsi="Wingdings"/>
      </w:rPr>
    </w:lvl>
    <w:lvl w:ilvl="3" w:tplc="819A607C">
      <w:start w:val="1"/>
      <w:numFmt w:val="bullet"/>
      <w:lvlText w:val=""/>
      <w:lvlJc w:val="left"/>
      <w:pPr>
        <w:ind w:left="2520" w:hanging="360"/>
      </w:pPr>
      <w:rPr>
        <w:rFonts w:hint="default" w:ascii="Symbol" w:hAnsi="Symbol"/>
      </w:rPr>
    </w:lvl>
    <w:lvl w:ilvl="4" w:tplc="F8FEDF8E">
      <w:start w:val="1"/>
      <w:numFmt w:val="bullet"/>
      <w:lvlText w:val="o"/>
      <w:lvlJc w:val="left"/>
      <w:pPr>
        <w:ind w:left="3240" w:hanging="360"/>
      </w:pPr>
      <w:rPr>
        <w:rFonts w:hint="default" w:ascii="Courier New" w:hAnsi="Courier New"/>
      </w:rPr>
    </w:lvl>
    <w:lvl w:ilvl="5" w:tplc="EB48AC94">
      <w:start w:val="1"/>
      <w:numFmt w:val="bullet"/>
      <w:lvlText w:val=""/>
      <w:lvlJc w:val="left"/>
      <w:pPr>
        <w:ind w:left="3960" w:hanging="360"/>
      </w:pPr>
      <w:rPr>
        <w:rFonts w:hint="default" w:ascii="Wingdings" w:hAnsi="Wingdings"/>
      </w:rPr>
    </w:lvl>
    <w:lvl w:ilvl="6" w:tplc="4AC8399A">
      <w:start w:val="1"/>
      <w:numFmt w:val="bullet"/>
      <w:lvlText w:val=""/>
      <w:lvlJc w:val="left"/>
      <w:pPr>
        <w:ind w:left="4680" w:hanging="360"/>
      </w:pPr>
      <w:rPr>
        <w:rFonts w:hint="default" w:ascii="Symbol" w:hAnsi="Symbol"/>
      </w:rPr>
    </w:lvl>
    <w:lvl w:ilvl="7" w:tplc="216CAC0E">
      <w:start w:val="1"/>
      <w:numFmt w:val="bullet"/>
      <w:lvlText w:val="o"/>
      <w:lvlJc w:val="left"/>
      <w:pPr>
        <w:ind w:left="5400" w:hanging="360"/>
      </w:pPr>
      <w:rPr>
        <w:rFonts w:hint="default" w:ascii="Courier New" w:hAnsi="Courier New"/>
      </w:rPr>
    </w:lvl>
    <w:lvl w:ilvl="8" w:tplc="30D814A0">
      <w:start w:val="1"/>
      <w:numFmt w:val="bullet"/>
      <w:lvlText w:val=""/>
      <w:lvlJc w:val="left"/>
      <w:pPr>
        <w:ind w:left="6120" w:hanging="360"/>
      </w:pPr>
      <w:rPr>
        <w:rFonts w:hint="default" w:ascii="Wingdings" w:hAnsi="Wingdings"/>
      </w:rPr>
    </w:lvl>
  </w:abstract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E816E8"/>
    <w:rsid w:val="005D3B96"/>
    <w:rsid w:val="00C0B9FC"/>
    <w:rsid w:val="012AC1E2"/>
    <w:rsid w:val="013053A3"/>
    <w:rsid w:val="01D9E9F7"/>
    <w:rsid w:val="028A16DA"/>
    <w:rsid w:val="02C69243"/>
    <w:rsid w:val="03589F7D"/>
    <w:rsid w:val="045523DC"/>
    <w:rsid w:val="046262A4"/>
    <w:rsid w:val="04E91329"/>
    <w:rsid w:val="058A1587"/>
    <w:rsid w:val="0749BB55"/>
    <w:rsid w:val="075D560E"/>
    <w:rsid w:val="07EF0939"/>
    <w:rsid w:val="0823BE73"/>
    <w:rsid w:val="084FB740"/>
    <w:rsid w:val="08DBA80D"/>
    <w:rsid w:val="08E58BB6"/>
    <w:rsid w:val="09487261"/>
    <w:rsid w:val="094B3E9E"/>
    <w:rsid w:val="0954F191"/>
    <w:rsid w:val="097CEA32"/>
    <w:rsid w:val="098AD99A"/>
    <w:rsid w:val="0A8889EC"/>
    <w:rsid w:val="0AF70F2E"/>
    <w:rsid w:val="0BC9BC3E"/>
    <w:rsid w:val="0C5B98C2"/>
    <w:rsid w:val="0C82DF60"/>
    <w:rsid w:val="0C8C9253"/>
    <w:rsid w:val="0CB6CE49"/>
    <w:rsid w:val="0D1CAFCC"/>
    <w:rsid w:val="0D4BF503"/>
    <w:rsid w:val="0DFC0622"/>
    <w:rsid w:val="0E5E4ABD"/>
    <w:rsid w:val="0E7A3D3C"/>
    <w:rsid w:val="0ED916C5"/>
    <w:rsid w:val="0EE7C564"/>
    <w:rsid w:val="0FBA8022"/>
    <w:rsid w:val="0FC43315"/>
    <w:rsid w:val="10160D9D"/>
    <w:rsid w:val="10F7CB70"/>
    <w:rsid w:val="126961F6"/>
    <w:rsid w:val="12CADA46"/>
    <w:rsid w:val="12F220E4"/>
    <w:rsid w:val="12FBD3D7"/>
    <w:rsid w:val="1331BBE0"/>
    <w:rsid w:val="1375B3B3"/>
    <w:rsid w:val="140468F0"/>
    <w:rsid w:val="149DF174"/>
    <w:rsid w:val="14A2215B"/>
    <w:rsid w:val="15554C13"/>
    <w:rsid w:val="15B6BBCD"/>
    <w:rsid w:val="16B275FC"/>
    <w:rsid w:val="16FAC4CF"/>
    <w:rsid w:val="1743F738"/>
    <w:rsid w:val="182FCCA5"/>
    <w:rsid w:val="18969530"/>
    <w:rsid w:val="1A19535F"/>
    <w:rsid w:val="1A326591"/>
    <w:rsid w:val="1A5AEB63"/>
    <w:rsid w:val="1A738EC9"/>
    <w:rsid w:val="1ADC50B2"/>
    <w:rsid w:val="1BB523C0"/>
    <w:rsid w:val="1C64147A"/>
    <w:rsid w:val="1D6A0653"/>
    <w:rsid w:val="1DDBC9F5"/>
    <w:rsid w:val="1EA9EE0A"/>
    <w:rsid w:val="1F137D20"/>
    <w:rsid w:val="1F337861"/>
    <w:rsid w:val="1F80B3CF"/>
    <w:rsid w:val="1FE24465"/>
    <w:rsid w:val="200A3D06"/>
    <w:rsid w:val="20A1A715"/>
    <w:rsid w:val="21926A18"/>
    <w:rsid w:val="222FD527"/>
    <w:rsid w:val="2231A40C"/>
    <w:rsid w:val="22570F12"/>
    <w:rsid w:val="225CA9EF"/>
    <w:rsid w:val="22FC1C90"/>
    <w:rsid w:val="230D3839"/>
    <w:rsid w:val="232F56FF"/>
    <w:rsid w:val="23A50A72"/>
    <w:rsid w:val="24CB2760"/>
    <w:rsid w:val="25FDE1BE"/>
    <w:rsid w:val="265185E9"/>
    <w:rsid w:val="27BAA1E4"/>
    <w:rsid w:val="27E01567"/>
    <w:rsid w:val="27E0A95C"/>
    <w:rsid w:val="27F7D36D"/>
    <w:rsid w:val="285B5729"/>
    <w:rsid w:val="2A6220F7"/>
    <w:rsid w:val="2A78FCB3"/>
    <w:rsid w:val="2AAED9B0"/>
    <w:rsid w:val="2AC04ADB"/>
    <w:rsid w:val="2AFF4F7F"/>
    <w:rsid w:val="2B7AEB50"/>
    <w:rsid w:val="2B8F6C16"/>
    <w:rsid w:val="2C34B5DF"/>
    <w:rsid w:val="2C8BB084"/>
    <w:rsid w:val="2D7C4439"/>
    <w:rsid w:val="2DF7EB9D"/>
    <w:rsid w:val="2E13A2B5"/>
    <w:rsid w:val="2E3202C4"/>
    <w:rsid w:val="2E5AC4B3"/>
    <w:rsid w:val="2EA18EBD"/>
    <w:rsid w:val="2F1C0516"/>
    <w:rsid w:val="2F4C048A"/>
    <w:rsid w:val="2FF39524"/>
    <w:rsid w:val="30E83E37"/>
    <w:rsid w:val="31CE4D9C"/>
    <w:rsid w:val="32251FF6"/>
    <w:rsid w:val="32AD0964"/>
    <w:rsid w:val="33AC831B"/>
    <w:rsid w:val="33EB85BD"/>
    <w:rsid w:val="34171EF6"/>
    <w:rsid w:val="342A558E"/>
    <w:rsid w:val="3448D9C5"/>
    <w:rsid w:val="347D9A0C"/>
    <w:rsid w:val="3538AE57"/>
    <w:rsid w:val="3662EA4B"/>
    <w:rsid w:val="3789A195"/>
    <w:rsid w:val="37E894C7"/>
    <w:rsid w:val="3801A6F9"/>
    <w:rsid w:val="38AB6044"/>
    <w:rsid w:val="3945A765"/>
    <w:rsid w:val="3957F486"/>
    <w:rsid w:val="399A8B0D"/>
    <w:rsid w:val="3A0C1F7A"/>
    <w:rsid w:val="3A185475"/>
    <w:rsid w:val="3A4A184F"/>
    <w:rsid w:val="3ADECC8A"/>
    <w:rsid w:val="3B6B2E5A"/>
    <w:rsid w:val="3BE30106"/>
    <w:rsid w:val="3C327518"/>
    <w:rsid w:val="3C7A55CC"/>
    <w:rsid w:val="3D494DC7"/>
    <w:rsid w:val="3D5DE1A2"/>
    <w:rsid w:val="3D7ED167"/>
    <w:rsid w:val="3DAFB2B2"/>
    <w:rsid w:val="3E191888"/>
    <w:rsid w:val="3E2B65A9"/>
    <w:rsid w:val="3E2EFE31"/>
    <w:rsid w:val="3E8A1B72"/>
    <w:rsid w:val="3F43A33B"/>
    <w:rsid w:val="3FB7CB38"/>
    <w:rsid w:val="3FCD8466"/>
    <w:rsid w:val="40C37F02"/>
    <w:rsid w:val="40E75374"/>
    <w:rsid w:val="419040FA"/>
    <w:rsid w:val="4203968D"/>
    <w:rsid w:val="42784A02"/>
    <w:rsid w:val="42D3614E"/>
    <w:rsid w:val="438E5570"/>
    <w:rsid w:val="43B25F97"/>
    <w:rsid w:val="442B4474"/>
    <w:rsid w:val="44885A0C"/>
    <w:rsid w:val="44A0F589"/>
    <w:rsid w:val="45109D59"/>
    <w:rsid w:val="452A25D1"/>
    <w:rsid w:val="4557EB81"/>
    <w:rsid w:val="45D9575E"/>
    <w:rsid w:val="46AC6DBA"/>
    <w:rsid w:val="4732C086"/>
    <w:rsid w:val="474BBB25"/>
    <w:rsid w:val="47C2DD1D"/>
    <w:rsid w:val="490308B8"/>
    <w:rsid w:val="4A0FF408"/>
    <w:rsid w:val="4A592F07"/>
    <w:rsid w:val="4AFB3D90"/>
    <w:rsid w:val="4B789FC9"/>
    <w:rsid w:val="4BAE04A8"/>
    <w:rsid w:val="4C31F3A1"/>
    <w:rsid w:val="4C3725B5"/>
    <w:rsid w:val="4CAAA8AA"/>
    <w:rsid w:val="4D14702A"/>
    <w:rsid w:val="4D35686C"/>
    <w:rsid w:val="4D464934"/>
    <w:rsid w:val="4DC5D67C"/>
    <w:rsid w:val="4DD37CE8"/>
    <w:rsid w:val="4ED0DE62"/>
    <w:rsid w:val="4F234961"/>
    <w:rsid w:val="4F699463"/>
    <w:rsid w:val="500521BF"/>
    <w:rsid w:val="506CAEC3"/>
    <w:rsid w:val="5165235F"/>
    <w:rsid w:val="52053991"/>
    <w:rsid w:val="534958BE"/>
    <w:rsid w:val="5425B044"/>
    <w:rsid w:val="543D0586"/>
    <w:rsid w:val="54B5BA8F"/>
    <w:rsid w:val="551DFC0D"/>
    <w:rsid w:val="55870CE7"/>
    <w:rsid w:val="56A015CE"/>
    <w:rsid w:val="5722DD48"/>
    <w:rsid w:val="58B1034A"/>
    <w:rsid w:val="59059CD6"/>
    <w:rsid w:val="592220BF"/>
    <w:rsid w:val="599F71E5"/>
    <w:rsid w:val="59ACB0AD"/>
    <w:rsid w:val="5AA16D37"/>
    <w:rsid w:val="5AAC470A"/>
    <w:rsid w:val="5AFC5F47"/>
    <w:rsid w:val="5B6D876D"/>
    <w:rsid w:val="5B771442"/>
    <w:rsid w:val="5BF7A923"/>
    <w:rsid w:val="5C30C229"/>
    <w:rsid w:val="5CD712A7"/>
    <w:rsid w:val="5CE2828A"/>
    <w:rsid w:val="5D115598"/>
    <w:rsid w:val="5D1AC47B"/>
    <w:rsid w:val="5D419344"/>
    <w:rsid w:val="5E3BAF2B"/>
    <w:rsid w:val="5E4A003D"/>
    <w:rsid w:val="5E54115C"/>
    <w:rsid w:val="6040F890"/>
    <w:rsid w:val="608B4E56"/>
    <w:rsid w:val="60A2A2B6"/>
    <w:rsid w:val="61734FED"/>
    <w:rsid w:val="61DD2D98"/>
    <w:rsid w:val="61F62324"/>
    <w:rsid w:val="623BAD12"/>
    <w:rsid w:val="635AAD9A"/>
    <w:rsid w:val="63D77D73"/>
    <w:rsid w:val="63DA4378"/>
    <w:rsid w:val="6472EA0C"/>
    <w:rsid w:val="65E816E8"/>
    <w:rsid w:val="66161816"/>
    <w:rsid w:val="665F67FF"/>
    <w:rsid w:val="6711E43A"/>
    <w:rsid w:val="6724315B"/>
    <w:rsid w:val="672A8B4A"/>
    <w:rsid w:val="67E98C8E"/>
    <w:rsid w:val="6A2E5CC6"/>
    <w:rsid w:val="6A808088"/>
    <w:rsid w:val="6AF274E0"/>
    <w:rsid w:val="6C15BA73"/>
    <w:rsid w:val="6C5E3B35"/>
    <w:rsid w:val="6C997E36"/>
    <w:rsid w:val="6D0093DA"/>
    <w:rsid w:val="6DB81699"/>
    <w:rsid w:val="6EBB7DCF"/>
    <w:rsid w:val="6EBD50EA"/>
    <w:rsid w:val="6F4D5B35"/>
    <w:rsid w:val="7070768D"/>
    <w:rsid w:val="70BC6880"/>
    <w:rsid w:val="717ADEC1"/>
    <w:rsid w:val="71872C1B"/>
    <w:rsid w:val="71F31E91"/>
    <w:rsid w:val="7223197B"/>
    <w:rsid w:val="723C4EF8"/>
    <w:rsid w:val="72A6B20D"/>
    <w:rsid w:val="73288A07"/>
    <w:rsid w:val="738442DD"/>
    <w:rsid w:val="73F854C8"/>
    <w:rsid w:val="746FE579"/>
    <w:rsid w:val="74B72CB3"/>
    <w:rsid w:val="74CC4792"/>
    <w:rsid w:val="74D8EE43"/>
    <w:rsid w:val="7522DF7B"/>
    <w:rsid w:val="7540E7C0"/>
    <w:rsid w:val="76E5227B"/>
    <w:rsid w:val="77A15D1B"/>
    <w:rsid w:val="77A7863B"/>
    <w:rsid w:val="77D37B04"/>
    <w:rsid w:val="77EB4E3A"/>
    <w:rsid w:val="77FF86FF"/>
    <w:rsid w:val="781E3B7F"/>
    <w:rsid w:val="7871E017"/>
    <w:rsid w:val="789E483C"/>
    <w:rsid w:val="795EB29E"/>
    <w:rsid w:val="7977A82A"/>
    <w:rsid w:val="79AC5F66"/>
    <w:rsid w:val="7A67964C"/>
    <w:rsid w:val="7AD89936"/>
    <w:rsid w:val="7B1F1B26"/>
    <w:rsid w:val="7B3727C1"/>
    <w:rsid w:val="7B691F8C"/>
    <w:rsid w:val="7BF0A2D7"/>
    <w:rsid w:val="7C1AD555"/>
    <w:rsid w:val="7C1FA0A7"/>
    <w:rsid w:val="7CBEBF5D"/>
    <w:rsid w:val="7D028D6A"/>
    <w:rsid w:val="7E109E9F"/>
    <w:rsid w:val="7F81B2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816E8"/>
  <w15:chartTrackingRefBased/>
  <w15:docId w15:val="{C4F0DD25-82BE-43AA-8E01-FF505DA6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7E98C8E"/>
    <w:rPr>
      <w:lang w:val="en-GB"/>
    </w:rPr>
  </w:style>
  <w:style w:type="paragraph" w:styleId="Heading1">
    <w:name w:val="heading 1"/>
    <w:basedOn w:val="Normal"/>
    <w:next w:val="Normal"/>
    <w:link w:val="Heading1Char"/>
    <w:uiPriority w:val="9"/>
    <w:qFormat/>
    <w:rsid w:val="67E98C8E"/>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67E98C8E"/>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67E98C8E"/>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67E98C8E"/>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67E98C8E"/>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67E98C8E"/>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67E98C8E"/>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67E98C8E"/>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67E98C8E"/>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67E98C8E"/>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67E98C8E"/>
    <w:rPr>
      <w:rFonts w:eastAsiaTheme="minorEastAsia"/>
      <w:color w:val="5A5A5A"/>
    </w:rPr>
  </w:style>
  <w:style w:type="paragraph" w:styleId="Quote">
    <w:name w:val="Quote"/>
    <w:basedOn w:val="Normal"/>
    <w:next w:val="Normal"/>
    <w:link w:val="QuoteChar"/>
    <w:uiPriority w:val="29"/>
    <w:qFormat/>
    <w:rsid w:val="67E98C8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7E98C8E"/>
    <w:pPr>
      <w:spacing w:before="360" w:after="360"/>
      <w:ind w:left="864" w:right="864"/>
      <w:jc w:val="center"/>
    </w:pPr>
    <w:rPr>
      <w:i/>
      <w:iCs/>
      <w:color w:val="4472C4" w:themeColor="accent1"/>
    </w:rPr>
  </w:style>
  <w:style w:type="paragraph" w:styleId="ListParagraph">
    <w:name w:val="List Paragraph"/>
    <w:basedOn w:val="Normal"/>
    <w:uiPriority w:val="34"/>
    <w:qFormat/>
    <w:rsid w:val="67E98C8E"/>
    <w:pPr>
      <w:ind w:left="720"/>
      <w:contextualSpacing/>
    </w:pPr>
  </w:style>
  <w:style w:type="character" w:styleId="Heading1Char" w:customStyle="1">
    <w:name w:val="Heading 1 Char"/>
    <w:basedOn w:val="DefaultParagraphFont"/>
    <w:link w:val="Heading1"/>
    <w:uiPriority w:val="9"/>
    <w:rsid w:val="67E98C8E"/>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67E98C8E"/>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67E98C8E"/>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67E98C8E"/>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67E98C8E"/>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67E98C8E"/>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67E98C8E"/>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67E98C8E"/>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67E98C8E"/>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67E98C8E"/>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67E98C8E"/>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67E98C8E"/>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67E98C8E"/>
    <w:rPr>
      <w:i/>
      <w:iCs/>
      <w:noProof w:val="0"/>
      <w:color w:val="4472C4" w:themeColor="accent1"/>
      <w:lang w:val="en-GB"/>
    </w:rPr>
  </w:style>
  <w:style w:type="paragraph" w:styleId="TOC1">
    <w:name w:val="toc 1"/>
    <w:basedOn w:val="Normal"/>
    <w:next w:val="Normal"/>
    <w:uiPriority w:val="39"/>
    <w:unhideWhenUsed/>
    <w:rsid w:val="67E98C8E"/>
    <w:pPr>
      <w:spacing w:after="100"/>
    </w:pPr>
  </w:style>
  <w:style w:type="paragraph" w:styleId="TOC2">
    <w:name w:val="toc 2"/>
    <w:basedOn w:val="Normal"/>
    <w:next w:val="Normal"/>
    <w:uiPriority w:val="39"/>
    <w:unhideWhenUsed/>
    <w:rsid w:val="67E98C8E"/>
    <w:pPr>
      <w:spacing w:after="100"/>
      <w:ind w:left="220"/>
    </w:pPr>
  </w:style>
  <w:style w:type="paragraph" w:styleId="TOC3">
    <w:name w:val="toc 3"/>
    <w:basedOn w:val="Normal"/>
    <w:next w:val="Normal"/>
    <w:uiPriority w:val="39"/>
    <w:unhideWhenUsed/>
    <w:rsid w:val="67E98C8E"/>
    <w:pPr>
      <w:spacing w:after="100"/>
      <w:ind w:left="440"/>
    </w:pPr>
  </w:style>
  <w:style w:type="paragraph" w:styleId="TOC4">
    <w:name w:val="toc 4"/>
    <w:basedOn w:val="Normal"/>
    <w:next w:val="Normal"/>
    <w:uiPriority w:val="39"/>
    <w:unhideWhenUsed/>
    <w:rsid w:val="67E98C8E"/>
    <w:pPr>
      <w:spacing w:after="100"/>
      <w:ind w:left="660"/>
    </w:pPr>
  </w:style>
  <w:style w:type="paragraph" w:styleId="TOC5">
    <w:name w:val="toc 5"/>
    <w:basedOn w:val="Normal"/>
    <w:next w:val="Normal"/>
    <w:uiPriority w:val="39"/>
    <w:unhideWhenUsed/>
    <w:rsid w:val="67E98C8E"/>
    <w:pPr>
      <w:spacing w:after="100"/>
      <w:ind w:left="880"/>
    </w:pPr>
  </w:style>
  <w:style w:type="paragraph" w:styleId="TOC6">
    <w:name w:val="toc 6"/>
    <w:basedOn w:val="Normal"/>
    <w:next w:val="Normal"/>
    <w:uiPriority w:val="39"/>
    <w:unhideWhenUsed/>
    <w:rsid w:val="67E98C8E"/>
    <w:pPr>
      <w:spacing w:after="100"/>
      <w:ind w:left="1100"/>
    </w:pPr>
  </w:style>
  <w:style w:type="paragraph" w:styleId="TOC7">
    <w:name w:val="toc 7"/>
    <w:basedOn w:val="Normal"/>
    <w:next w:val="Normal"/>
    <w:uiPriority w:val="39"/>
    <w:unhideWhenUsed/>
    <w:rsid w:val="67E98C8E"/>
    <w:pPr>
      <w:spacing w:after="100"/>
      <w:ind w:left="1320"/>
    </w:pPr>
  </w:style>
  <w:style w:type="paragraph" w:styleId="TOC8">
    <w:name w:val="toc 8"/>
    <w:basedOn w:val="Normal"/>
    <w:next w:val="Normal"/>
    <w:uiPriority w:val="39"/>
    <w:unhideWhenUsed/>
    <w:rsid w:val="67E98C8E"/>
    <w:pPr>
      <w:spacing w:after="100"/>
      <w:ind w:left="1540"/>
    </w:pPr>
  </w:style>
  <w:style w:type="paragraph" w:styleId="TOC9">
    <w:name w:val="toc 9"/>
    <w:basedOn w:val="Normal"/>
    <w:next w:val="Normal"/>
    <w:uiPriority w:val="39"/>
    <w:unhideWhenUsed/>
    <w:rsid w:val="67E98C8E"/>
    <w:pPr>
      <w:spacing w:after="100"/>
      <w:ind w:left="1760"/>
    </w:pPr>
  </w:style>
  <w:style w:type="paragraph" w:styleId="EndnoteText">
    <w:name w:val="endnote text"/>
    <w:basedOn w:val="Normal"/>
    <w:link w:val="EndnoteTextChar"/>
    <w:uiPriority w:val="99"/>
    <w:semiHidden/>
    <w:unhideWhenUsed/>
    <w:rsid w:val="67E98C8E"/>
    <w:pPr>
      <w:spacing w:after="0"/>
    </w:pPr>
    <w:rPr>
      <w:sz w:val="20"/>
      <w:szCs w:val="20"/>
    </w:rPr>
  </w:style>
  <w:style w:type="character" w:styleId="EndnoteTextChar" w:customStyle="1">
    <w:name w:val="Endnote Text Char"/>
    <w:basedOn w:val="DefaultParagraphFont"/>
    <w:link w:val="EndnoteText"/>
    <w:uiPriority w:val="99"/>
    <w:semiHidden/>
    <w:rsid w:val="67E98C8E"/>
    <w:rPr>
      <w:noProof w:val="0"/>
      <w:sz w:val="20"/>
      <w:szCs w:val="20"/>
      <w:lang w:val="en-GB"/>
    </w:rPr>
  </w:style>
  <w:style w:type="paragraph" w:styleId="Footer">
    <w:name w:val="footer"/>
    <w:basedOn w:val="Normal"/>
    <w:link w:val="FooterChar"/>
    <w:uiPriority w:val="99"/>
    <w:unhideWhenUsed/>
    <w:rsid w:val="67E98C8E"/>
    <w:pPr>
      <w:tabs>
        <w:tab w:val="center" w:pos="4680"/>
        <w:tab w:val="right" w:pos="9360"/>
      </w:tabs>
      <w:spacing w:after="0"/>
    </w:pPr>
  </w:style>
  <w:style w:type="character" w:styleId="FooterChar" w:customStyle="1">
    <w:name w:val="Footer Char"/>
    <w:basedOn w:val="DefaultParagraphFont"/>
    <w:link w:val="Footer"/>
    <w:uiPriority w:val="99"/>
    <w:rsid w:val="67E98C8E"/>
    <w:rPr>
      <w:noProof w:val="0"/>
      <w:lang w:val="en-GB"/>
    </w:rPr>
  </w:style>
  <w:style w:type="paragraph" w:styleId="FootnoteText">
    <w:name w:val="footnote text"/>
    <w:basedOn w:val="Normal"/>
    <w:link w:val="FootnoteTextChar"/>
    <w:uiPriority w:val="99"/>
    <w:semiHidden/>
    <w:unhideWhenUsed/>
    <w:rsid w:val="67E98C8E"/>
    <w:pPr>
      <w:spacing w:after="0"/>
    </w:pPr>
    <w:rPr>
      <w:sz w:val="20"/>
      <w:szCs w:val="20"/>
    </w:rPr>
  </w:style>
  <w:style w:type="character" w:styleId="FootnoteTextChar" w:customStyle="1">
    <w:name w:val="Footnote Text Char"/>
    <w:basedOn w:val="DefaultParagraphFont"/>
    <w:link w:val="FootnoteText"/>
    <w:uiPriority w:val="99"/>
    <w:semiHidden/>
    <w:rsid w:val="67E98C8E"/>
    <w:rPr>
      <w:noProof w:val="0"/>
      <w:sz w:val="20"/>
      <w:szCs w:val="20"/>
      <w:lang w:val="en-GB"/>
    </w:rPr>
  </w:style>
  <w:style w:type="paragraph" w:styleId="Header">
    <w:name w:val="header"/>
    <w:basedOn w:val="Normal"/>
    <w:link w:val="HeaderChar"/>
    <w:uiPriority w:val="99"/>
    <w:unhideWhenUsed/>
    <w:rsid w:val="67E98C8E"/>
    <w:pPr>
      <w:tabs>
        <w:tab w:val="center" w:pos="4680"/>
        <w:tab w:val="right" w:pos="9360"/>
      </w:tabs>
      <w:spacing w:after="0"/>
    </w:pPr>
  </w:style>
  <w:style w:type="character" w:styleId="HeaderChar" w:customStyle="1">
    <w:name w:val="Header Char"/>
    <w:basedOn w:val="DefaultParagraphFont"/>
    <w:link w:val="Header"/>
    <w:uiPriority w:val="99"/>
    <w:rsid w:val="67E98C8E"/>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jpg" Id="Rdcef909ed1c147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Thomas (2103430)</dc:creator>
  <keywords/>
  <dc:description/>
  <lastModifiedBy>Ellie Thomas (2103430)</lastModifiedBy>
  <revision>5</revision>
  <dcterms:created xsi:type="dcterms:W3CDTF">2022-03-09T21:04:00.0000000Z</dcterms:created>
  <dcterms:modified xsi:type="dcterms:W3CDTF">2022-03-15T14:04:40.1324009Z</dcterms:modified>
</coreProperties>
</file>