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0933E" w14:textId="77777777" w:rsidR="00FE7459" w:rsidRPr="00302D06" w:rsidRDefault="00FE7459" w:rsidP="00FE7459">
      <w:pPr>
        <w:spacing w:after="0" w:line="240" w:lineRule="auto"/>
        <w:ind w:left="-180" w:right="-334"/>
        <w:rPr>
          <w:rFonts w:ascii="Georgia" w:eastAsia="SimSun" w:hAnsi="Georgia" w:cs="Times New Roman"/>
          <w:color w:val="000000"/>
          <w:sz w:val="21"/>
          <w:szCs w:val="21"/>
          <w:lang w:val="en-GB" w:eastAsia="zh-CN"/>
        </w:rPr>
      </w:pPr>
      <w:r w:rsidRPr="00302D06">
        <w:rPr>
          <w:rFonts w:ascii="Georgia" w:eastAsia="SimSun" w:hAnsi="Georgia" w:cs="Times New Roman"/>
          <w:noProof/>
          <w:color w:val="000000"/>
          <w:sz w:val="21"/>
          <w:szCs w:val="21"/>
          <w:lang w:val="en-GB" w:eastAsia="zh-CN"/>
        </w:rPr>
        <w:drawing>
          <wp:inline distT="0" distB="0" distL="0" distR="0" wp14:anchorId="0638FACC" wp14:editId="52FA2898">
            <wp:extent cx="1905000" cy="632460"/>
            <wp:effectExtent l="19050" t="19050" r="19050" b="152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7F6D6A51" w14:textId="77777777" w:rsidR="00FE7459" w:rsidRPr="00302D06" w:rsidRDefault="00FE7459" w:rsidP="00FE7459">
      <w:pPr>
        <w:spacing w:after="0" w:line="240" w:lineRule="auto"/>
        <w:ind w:left="-180" w:right="-334"/>
        <w:rPr>
          <w:rFonts w:ascii="Georgia" w:eastAsia="SimSun" w:hAnsi="Georgia" w:cs="Times New Roman"/>
          <w:color w:val="000000"/>
          <w:sz w:val="21"/>
          <w:szCs w:val="21"/>
          <w:lang w:val="en-GB" w:eastAsia="zh-CN"/>
        </w:rPr>
      </w:pPr>
    </w:p>
    <w:p w14:paraId="2394997E" w14:textId="77777777" w:rsidR="00FE7459" w:rsidRPr="00302D06" w:rsidRDefault="00FE7459" w:rsidP="00FE7459">
      <w:pPr>
        <w:spacing w:after="0" w:line="240" w:lineRule="auto"/>
        <w:ind w:left="-180" w:right="-334"/>
        <w:rPr>
          <w:rFonts w:ascii="Georgia" w:eastAsia="SimSun" w:hAnsi="Georgia" w:cs="Times New Roman"/>
          <w:color w:val="000000"/>
          <w:sz w:val="21"/>
          <w:szCs w:val="21"/>
          <w:lang w:val="en-GB" w:eastAsia="zh-CN"/>
        </w:rPr>
      </w:pPr>
    </w:p>
    <w:p w14:paraId="16D14F1E" w14:textId="77777777" w:rsidR="00FE7459" w:rsidRPr="00302D06" w:rsidRDefault="00FE7459" w:rsidP="00FE7459">
      <w:pPr>
        <w:spacing w:after="0" w:line="240" w:lineRule="auto"/>
        <w:ind w:left="-180" w:right="-334"/>
        <w:jc w:val="center"/>
        <w:rPr>
          <w:rFonts w:ascii="Arial" w:eastAsia="SimSun" w:hAnsi="Arial" w:cs="Arial"/>
          <w:b/>
          <w:color w:val="000000"/>
          <w:sz w:val="28"/>
          <w:szCs w:val="28"/>
          <w:lang w:val="cy-GB" w:eastAsia="zh-CN"/>
        </w:rPr>
      </w:pPr>
      <w:r w:rsidRPr="00302D06">
        <w:rPr>
          <w:rFonts w:ascii="Arial" w:eastAsia="SimSun" w:hAnsi="Arial" w:cs="Arial"/>
          <w:b/>
          <w:color w:val="000000"/>
          <w:sz w:val="28"/>
          <w:szCs w:val="28"/>
          <w:lang w:val="cy-GB" w:eastAsia="zh-CN"/>
        </w:rPr>
        <w:t xml:space="preserve">Postgraduate/Distance Learning </w:t>
      </w:r>
    </w:p>
    <w:p w14:paraId="76D4EB4A" w14:textId="77777777" w:rsidR="00FE7459" w:rsidRPr="00302D06" w:rsidRDefault="00FE7459" w:rsidP="00FE7459">
      <w:pPr>
        <w:spacing w:after="0" w:line="240" w:lineRule="auto"/>
        <w:ind w:left="-180" w:right="-334"/>
        <w:jc w:val="center"/>
        <w:rPr>
          <w:rFonts w:ascii="Arial" w:eastAsia="SimSun" w:hAnsi="Arial" w:cs="Arial"/>
          <w:b/>
          <w:color w:val="000000"/>
          <w:sz w:val="28"/>
          <w:szCs w:val="28"/>
          <w:lang w:val="en-GB" w:eastAsia="zh-CN"/>
        </w:rPr>
      </w:pPr>
      <w:r w:rsidRPr="00302D06">
        <w:rPr>
          <w:rFonts w:ascii="Arial" w:eastAsia="SimSun" w:hAnsi="Arial" w:cs="Arial"/>
          <w:b/>
          <w:color w:val="000000"/>
          <w:sz w:val="28"/>
          <w:szCs w:val="28"/>
          <w:lang w:val="cy-GB" w:eastAsia="zh-CN"/>
        </w:rPr>
        <w:t>Assignment coversheet &amp; feedback form</w:t>
      </w:r>
    </w:p>
    <w:p w14:paraId="61537B54" w14:textId="77777777" w:rsidR="00FE7459" w:rsidRPr="00302D06" w:rsidRDefault="00FE7459" w:rsidP="00FE7459">
      <w:pPr>
        <w:spacing w:after="0" w:line="240" w:lineRule="auto"/>
        <w:rPr>
          <w:rFonts w:ascii="Arial" w:eastAsia="SimSun" w:hAnsi="Arial" w:cs="Arial"/>
          <w:sz w:val="28"/>
          <w:szCs w:val="28"/>
          <w:lang w:val="cy-GB" w:eastAsia="zh-CN"/>
        </w:rPr>
      </w:pPr>
    </w:p>
    <w:p w14:paraId="5AAF32AF" w14:textId="77777777" w:rsidR="00FE7459" w:rsidRPr="00302D06" w:rsidRDefault="00FE7459" w:rsidP="00FE7459">
      <w:pPr>
        <w:keepNext/>
        <w:spacing w:after="0" w:line="240" w:lineRule="auto"/>
        <w:ind w:left="720"/>
        <w:jc w:val="center"/>
        <w:outlineLvl w:val="2"/>
        <w:rPr>
          <w:rFonts w:ascii="Tahoma" w:eastAsia="SimSun" w:hAnsi="Tahoma" w:cs="Tahoma"/>
          <w:b/>
          <w:bCs/>
          <w:sz w:val="20"/>
          <w:szCs w:val="20"/>
          <w:lang w:val="cy-GB" w:eastAsia="zh-CN"/>
        </w:rPr>
      </w:pPr>
      <w:r w:rsidRPr="00302D06">
        <w:rPr>
          <w:rFonts w:ascii="Tahoma" w:eastAsia="SimSun" w:hAnsi="Tahoma" w:cs="Tahoma"/>
          <w:b/>
          <w:bCs/>
          <w:sz w:val="20"/>
          <w:szCs w:val="20"/>
          <w:lang w:val="cy-GB" w:eastAsia="zh-CN"/>
        </w:rPr>
        <w:t>THIS SHEET MUST BE THE FIRST PAGE OF THE ASSIGNMENT YOU ARE SUBMITTING  (DO NOT SEND AS A SEPARATE FILE)</w:t>
      </w:r>
    </w:p>
    <w:p w14:paraId="0E38565E" w14:textId="77777777" w:rsidR="00FE7459" w:rsidRPr="00302D06" w:rsidRDefault="00FE7459" w:rsidP="00FE7459">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E7459" w:rsidRPr="00302D06" w14:paraId="5B01C4B1" w14:textId="77777777" w:rsidTr="004314CF">
        <w:trPr>
          <w:trHeight w:val="614"/>
        </w:trPr>
        <w:tc>
          <w:tcPr>
            <w:tcW w:w="8856" w:type="dxa"/>
            <w:gridSpan w:val="5"/>
          </w:tcPr>
          <w:p w14:paraId="2256121E"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b/>
                <w:color w:val="000000"/>
                <w:lang w:val="en-GB" w:eastAsia="zh-CN"/>
              </w:rPr>
              <w:t>For completion by the student</w:t>
            </w:r>
            <w:r w:rsidRPr="00302D06">
              <w:rPr>
                <w:rFonts w:ascii="Arial" w:eastAsia="SimSun" w:hAnsi="Arial" w:cs="Arial"/>
                <w:color w:val="000000"/>
                <w:lang w:val="en-GB" w:eastAsia="zh-CN"/>
              </w:rPr>
              <w:t>:</w:t>
            </w:r>
          </w:p>
        </w:tc>
      </w:tr>
      <w:tr w:rsidR="00FE7459" w:rsidRPr="00302D06" w14:paraId="3B471B08" w14:textId="77777777" w:rsidTr="004314CF">
        <w:trPr>
          <w:trHeight w:val="718"/>
        </w:trPr>
        <w:tc>
          <w:tcPr>
            <w:tcW w:w="8856" w:type="dxa"/>
            <w:gridSpan w:val="5"/>
          </w:tcPr>
          <w:p w14:paraId="6DE39230"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Student Name:</w:t>
            </w:r>
            <w:r>
              <w:rPr>
                <w:rFonts w:ascii="Arial" w:eastAsia="SimSun" w:hAnsi="Arial" w:cs="Arial"/>
                <w:color w:val="000000"/>
                <w:lang w:val="en-GB" w:eastAsia="zh-CN"/>
              </w:rPr>
              <w:t xml:space="preserve"> Barbara Werther-</w:t>
            </w:r>
            <w:proofErr w:type="spellStart"/>
            <w:r>
              <w:rPr>
                <w:rFonts w:ascii="Arial" w:eastAsia="SimSun" w:hAnsi="Arial" w:cs="Arial"/>
                <w:color w:val="000000"/>
                <w:lang w:val="en-GB" w:eastAsia="zh-CN"/>
              </w:rPr>
              <w:t>Rosenow</w:t>
            </w:r>
            <w:proofErr w:type="spellEnd"/>
            <w:r>
              <w:rPr>
                <w:rFonts w:ascii="Arial" w:eastAsia="SimSun" w:hAnsi="Arial" w:cs="Arial"/>
                <w:color w:val="000000"/>
                <w:lang w:val="en-GB" w:eastAsia="zh-CN"/>
              </w:rPr>
              <w:t xml:space="preserve"> </w:t>
            </w:r>
          </w:p>
          <w:p w14:paraId="4E6C3E1D" w14:textId="77777777" w:rsidR="00FE7459" w:rsidRPr="00302D06" w:rsidRDefault="00FE7459" w:rsidP="004314CF">
            <w:pPr>
              <w:spacing w:after="0" w:line="240" w:lineRule="auto"/>
              <w:ind w:right="34"/>
              <w:rPr>
                <w:rFonts w:ascii="Arial" w:eastAsia="SimSun" w:hAnsi="Arial" w:cs="Arial"/>
                <w:color w:val="000000"/>
                <w:lang w:val="en-GB" w:eastAsia="zh-CN"/>
              </w:rPr>
            </w:pPr>
          </w:p>
          <w:p w14:paraId="2997AFFC"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 xml:space="preserve">Student </w:t>
            </w:r>
            <w:r w:rsidRPr="00302D06">
              <w:rPr>
                <w:rFonts w:ascii="Arial" w:eastAsia="SimSun" w:hAnsi="Arial" w:cs="Arial"/>
                <w:b/>
                <w:bCs/>
                <w:color w:val="000000"/>
                <w:u w:val="single"/>
                <w:lang w:val="en-GB" w:eastAsia="zh-CN"/>
              </w:rPr>
              <w:t>University</w:t>
            </w:r>
            <w:r w:rsidRPr="00302D06">
              <w:rPr>
                <w:rFonts w:ascii="Arial" w:eastAsia="SimSun" w:hAnsi="Arial" w:cs="Arial"/>
                <w:color w:val="000000"/>
                <w:u w:val="single"/>
                <w:lang w:val="en-GB" w:eastAsia="zh-CN"/>
              </w:rPr>
              <w:t xml:space="preserve"> </w:t>
            </w:r>
            <w:r w:rsidRPr="00302D06">
              <w:rPr>
                <w:rFonts w:ascii="Arial" w:eastAsia="SimSun" w:hAnsi="Arial" w:cs="Arial"/>
                <w:color w:val="000000"/>
                <w:lang w:val="en-GB" w:eastAsia="zh-CN"/>
              </w:rPr>
              <w:t xml:space="preserve">Email: </w:t>
            </w:r>
            <w:r w:rsidRPr="00561889">
              <w:rPr>
                <w:rFonts w:ascii="Arial" w:eastAsia="SimSun" w:hAnsi="Arial" w:cs="Arial"/>
                <w:color w:val="000000"/>
                <w:lang w:val="en-GB" w:eastAsia="zh-CN"/>
              </w:rPr>
              <w:t>2219165@student.uwtsd.ac.uk</w:t>
            </w:r>
          </w:p>
        </w:tc>
      </w:tr>
      <w:tr w:rsidR="00FE7459" w:rsidRPr="00302D06" w14:paraId="7EC9C9AD" w14:textId="77777777" w:rsidTr="004314CF">
        <w:trPr>
          <w:trHeight w:val="849"/>
        </w:trPr>
        <w:tc>
          <w:tcPr>
            <w:tcW w:w="4788" w:type="dxa"/>
          </w:tcPr>
          <w:p w14:paraId="31E4DC7F"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Module code:</w:t>
            </w:r>
            <w:r>
              <w:rPr>
                <w:rFonts w:ascii="Arial" w:eastAsia="SimSun" w:hAnsi="Arial" w:cs="Arial"/>
                <w:color w:val="000000"/>
                <w:lang w:val="en-GB" w:eastAsia="zh-CN"/>
              </w:rPr>
              <w:t xml:space="preserve"> HPCA 7015</w:t>
            </w:r>
          </w:p>
          <w:p w14:paraId="33EBBEC4" w14:textId="77777777" w:rsidR="00FE7459" w:rsidRPr="00302D06" w:rsidRDefault="00FE7459" w:rsidP="004314CF">
            <w:pPr>
              <w:spacing w:after="0" w:line="240" w:lineRule="auto"/>
              <w:ind w:right="34"/>
              <w:rPr>
                <w:rFonts w:ascii="Arial" w:eastAsia="SimSun" w:hAnsi="Arial" w:cs="Arial"/>
                <w:color w:val="000000"/>
                <w:lang w:val="en-GB" w:eastAsia="zh-CN"/>
              </w:rPr>
            </w:pPr>
          </w:p>
          <w:p w14:paraId="76023BBE" w14:textId="77777777" w:rsidR="00FE7459"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Module title:</w:t>
            </w:r>
            <w:r>
              <w:rPr>
                <w:rFonts w:ascii="Arial" w:eastAsia="SimSun" w:hAnsi="Arial" w:cs="Arial"/>
                <w:color w:val="000000"/>
                <w:lang w:val="en-GB" w:eastAsia="zh-CN"/>
              </w:rPr>
              <w:t xml:space="preserve"> </w:t>
            </w:r>
          </w:p>
          <w:p w14:paraId="4EBAE05C" w14:textId="77777777" w:rsidR="00FE7459" w:rsidRPr="00302D06" w:rsidRDefault="00FE7459" w:rsidP="004314CF">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 xml:space="preserve">Foundations in Cultural Astronomy and Astrology  </w:t>
            </w:r>
          </w:p>
        </w:tc>
        <w:tc>
          <w:tcPr>
            <w:tcW w:w="2266" w:type="dxa"/>
            <w:gridSpan w:val="3"/>
          </w:tcPr>
          <w:p w14:paraId="723DF878" w14:textId="77777777" w:rsidR="00FE7459"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Student ID number:</w:t>
            </w:r>
          </w:p>
          <w:p w14:paraId="4E7205A2" w14:textId="77777777" w:rsidR="00FE7459" w:rsidRDefault="00FE7459" w:rsidP="004314CF">
            <w:pPr>
              <w:spacing w:after="0" w:line="240" w:lineRule="auto"/>
              <w:ind w:right="34"/>
              <w:rPr>
                <w:rFonts w:ascii="Arial" w:eastAsia="SimSun" w:hAnsi="Arial" w:cs="Arial"/>
                <w:color w:val="000000"/>
                <w:lang w:val="en-GB" w:eastAsia="zh-CN"/>
              </w:rPr>
            </w:pPr>
          </w:p>
          <w:p w14:paraId="074F0361" w14:textId="77777777" w:rsidR="00FE7459" w:rsidRPr="00302D06" w:rsidRDefault="00FE7459" w:rsidP="004314CF">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1802" w:type="dxa"/>
          </w:tcPr>
          <w:p w14:paraId="7D414673"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Educational support needs:</w:t>
            </w:r>
          </w:p>
          <w:p w14:paraId="4C389C0B" w14:textId="77777777" w:rsidR="00FE7459"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Yes/No</w:t>
            </w:r>
          </w:p>
          <w:p w14:paraId="32C72BFC" w14:textId="77777777" w:rsidR="00FE7459" w:rsidRDefault="00FE7459" w:rsidP="004314CF">
            <w:pPr>
              <w:spacing w:after="0" w:line="240" w:lineRule="auto"/>
              <w:ind w:right="34"/>
              <w:rPr>
                <w:rFonts w:ascii="Arial" w:eastAsia="SimSun" w:hAnsi="Arial" w:cs="Arial"/>
                <w:color w:val="000000"/>
                <w:lang w:val="en-GB" w:eastAsia="zh-CN"/>
              </w:rPr>
            </w:pPr>
          </w:p>
          <w:p w14:paraId="1DEF4228" w14:textId="77777777" w:rsidR="00FE7459" w:rsidRPr="00302D06" w:rsidRDefault="00FE7459" w:rsidP="004314CF">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No</w:t>
            </w:r>
          </w:p>
        </w:tc>
      </w:tr>
      <w:tr w:rsidR="00FE7459" w:rsidRPr="00302D06" w14:paraId="4885CA36" w14:textId="77777777" w:rsidTr="004314CF">
        <w:trPr>
          <w:trHeight w:val="1139"/>
        </w:trPr>
        <w:tc>
          <w:tcPr>
            <w:tcW w:w="8856" w:type="dxa"/>
            <w:gridSpan w:val="5"/>
          </w:tcPr>
          <w:p w14:paraId="1E4AE730" w14:textId="4D65F203" w:rsidR="00FE7459"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Assignment title:</w:t>
            </w:r>
            <w:r w:rsidR="00D245D8" w:rsidRPr="00724D27">
              <w:rPr>
                <w:b/>
                <w:bCs/>
              </w:rPr>
              <w:t xml:space="preserve"> Compare and contrast two sky myths from two different cultures</w:t>
            </w:r>
          </w:p>
          <w:p w14:paraId="5636F7AD" w14:textId="2BE64D10" w:rsidR="00FE7459" w:rsidRDefault="00FE7459" w:rsidP="004314CF">
            <w:pPr>
              <w:spacing w:after="0" w:line="240" w:lineRule="auto"/>
              <w:ind w:right="34"/>
              <w:rPr>
                <w:rFonts w:ascii="Arial" w:eastAsia="SimSun" w:hAnsi="Arial" w:cs="Arial"/>
                <w:color w:val="000000"/>
                <w:lang w:val="en-GB" w:eastAsia="zh-CN"/>
              </w:rPr>
            </w:pPr>
          </w:p>
          <w:p w14:paraId="3D271882" w14:textId="77777777" w:rsidR="00EE7803" w:rsidRPr="00302D06" w:rsidRDefault="00EE7803" w:rsidP="004314CF">
            <w:pPr>
              <w:spacing w:after="0" w:line="240" w:lineRule="auto"/>
              <w:ind w:right="34"/>
              <w:rPr>
                <w:rFonts w:ascii="Arial" w:eastAsia="SimSun" w:hAnsi="Arial" w:cs="Arial"/>
                <w:color w:val="000000"/>
                <w:lang w:val="en-GB" w:eastAsia="zh-CN"/>
              </w:rPr>
            </w:pPr>
          </w:p>
          <w:p w14:paraId="15C8843D" w14:textId="74B3192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Assignment due date:</w:t>
            </w:r>
            <w:r>
              <w:rPr>
                <w:rFonts w:ascii="Arial" w:eastAsia="SimSun" w:hAnsi="Arial" w:cs="Arial"/>
                <w:color w:val="000000"/>
                <w:lang w:val="en-GB" w:eastAsia="zh-CN"/>
              </w:rPr>
              <w:t xml:space="preserve"> </w:t>
            </w:r>
            <w:r w:rsidR="00EE7803">
              <w:rPr>
                <w:rFonts w:ascii="Arial" w:eastAsia="SimSun" w:hAnsi="Arial" w:cs="Arial"/>
                <w:color w:val="000000"/>
                <w:lang w:val="en-GB" w:eastAsia="zh-CN"/>
              </w:rPr>
              <w:t xml:space="preserve"> </w:t>
            </w:r>
            <w:r w:rsidR="00724D27">
              <w:rPr>
                <w:rFonts w:ascii="Arial" w:eastAsia="SimSun" w:hAnsi="Arial" w:cs="Arial"/>
                <w:color w:val="000000"/>
                <w:lang w:val="en-GB" w:eastAsia="zh-CN"/>
              </w:rPr>
              <w:t>3</w:t>
            </w:r>
            <w:r w:rsidR="00EE7803">
              <w:rPr>
                <w:rFonts w:ascii="Arial" w:eastAsia="SimSun" w:hAnsi="Arial" w:cs="Arial"/>
                <w:color w:val="000000"/>
                <w:lang w:val="en-GB" w:eastAsia="zh-CN"/>
              </w:rPr>
              <w:t xml:space="preserve"> </w:t>
            </w:r>
            <w:r>
              <w:rPr>
                <w:rFonts w:ascii="Arial" w:eastAsia="SimSun" w:hAnsi="Arial" w:cs="Arial"/>
                <w:color w:val="000000"/>
                <w:lang w:val="en-GB" w:eastAsia="zh-CN"/>
              </w:rPr>
              <w:t>December 202</w:t>
            </w:r>
            <w:r w:rsidR="00724D27">
              <w:rPr>
                <w:rFonts w:ascii="Arial" w:eastAsia="SimSun" w:hAnsi="Arial" w:cs="Arial"/>
                <w:color w:val="000000"/>
                <w:lang w:val="en-GB" w:eastAsia="zh-CN"/>
              </w:rPr>
              <w:t>3</w:t>
            </w:r>
          </w:p>
        </w:tc>
      </w:tr>
      <w:tr w:rsidR="00FE7459" w:rsidRPr="00302D06" w14:paraId="2EFB178F" w14:textId="77777777" w:rsidTr="004314CF">
        <w:trPr>
          <w:trHeight w:val="978"/>
        </w:trPr>
        <w:tc>
          <w:tcPr>
            <w:tcW w:w="8856" w:type="dxa"/>
            <w:gridSpan w:val="5"/>
            <w:tcBorders>
              <w:bottom w:val="single" w:sz="4" w:space="0" w:color="000000"/>
            </w:tcBorders>
          </w:tcPr>
          <w:p w14:paraId="4FAB6058" w14:textId="77777777" w:rsidR="00FE7459" w:rsidRDefault="00FE7459" w:rsidP="004314CF">
            <w:pPr>
              <w:spacing w:after="0" w:line="240" w:lineRule="auto"/>
              <w:rPr>
                <w:rFonts w:ascii="Arial" w:eastAsia="SimSun" w:hAnsi="Arial" w:cs="Arial"/>
                <w:lang w:val="en-GB" w:eastAsia="zh-CN"/>
              </w:rPr>
            </w:pPr>
            <w:r w:rsidRPr="00302D06">
              <w:rPr>
                <w:rFonts w:ascii="Arial" w:eastAsia="SimSun" w:hAnsi="Arial" w:cs="Arial"/>
                <w:lang w:val="en-GB" w:eastAsia="zh-CN"/>
              </w:rPr>
              <w:t>This assignment is for the       1</w:t>
            </w:r>
            <w:r w:rsidRPr="00302D06">
              <w:rPr>
                <w:rFonts w:ascii="Arial" w:eastAsia="SimSun" w:hAnsi="Arial" w:cs="Arial"/>
                <w:vertAlign w:val="superscript"/>
                <w:lang w:val="en-GB" w:eastAsia="zh-CN"/>
              </w:rPr>
              <w:t xml:space="preserve">st </w:t>
            </w:r>
            <w:r w:rsidRPr="00302D06">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0"/>
            <w:r>
              <w:rPr>
                <w:rFonts w:ascii="Arial" w:eastAsia="SimSun" w:hAnsi="Arial" w:cs="Arial"/>
                <w:lang w:val="en-GB" w:eastAsia="zh-CN"/>
              </w:rPr>
              <w:t>x</w:t>
            </w:r>
            <w:r w:rsidRPr="00302D06">
              <w:rPr>
                <w:rFonts w:ascii="Arial" w:eastAsia="SimSun" w:hAnsi="Arial" w:cs="Arial"/>
                <w:lang w:val="en-GB" w:eastAsia="zh-CN"/>
              </w:rPr>
              <w:t xml:space="preserve">   2</w:t>
            </w:r>
            <w:r w:rsidRPr="00302D06">
              <w:rPr>
                <w:rFonts w:ascii="Arial" w:eastAsia="SimSun" w:hAnsi="Arial" w:cs="Arial"/>
                <w:vertAlign w:val="superscript"/>
                <w:lang w:val="en-GB" w:eastAsia="zh-CN"/>
              </w:rPr>
              <w:t>nd</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1"/>
            <w:r w:rsidRPr="00302D06">
              <w:rPr>
                <w:rFonts w:ascii="Arial" w:eastAsia="SimSun" w:hAnsi="Arial" w:cs="Arial"/>
                <w:lang w:val="en-GB" w:eastAsia="zh-CN"/>
              </w:rPr>
              <w:t xml:space="preserve">     3</w:t>
            </w:r>
            <w:r w:rsidRPr="00302D06">
              <w:rPr>
                <w:rFonts w:ascii="Arial" w:eastAsia="SimSun" w:hAnsi="Arial" w:cs="Arial"/>
                <w:vertAlign w:val="superscript"/>
                <w:lang w:val="en-GB" w:eastAsia="zh-CN"/>
              </w:rPr>
              <w:t>rd</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2"/>
            <w:r w:rsidRPr="00302D06">
              <w:rPr>
                <w:rFonts w:ascii="Arial" w:eastAsia="SimSun" w:hAnsi="Arial" w:cs="Arial"/>
                <w:lang w:val="en-GB" w:eastAsia="zh-CN"/>
              </w:rPr>
              <w:t xml:space="preserve">      4</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3"/>
            <w:r w:rsidRPr="00302D06">
              <w:rPr>
                <w:rFonts w:ascii="Arial" w:eastAsia="SimSun" w:hAnsi="Arial" w:cs="Arial"/>
                <w:lang w:val="en-GB" w:eastAsia="zh-CN"/>
              </w:rPr>
              <w:t xml:space="preserve">      5</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4"/>
            <w:r w:rsidRPr="00302D06">
              <w:rPr>
                <w:rFonts w:ascii="Arial" w:eastAsia="SimSun" w:hAnsi="Arial" w:cs="Arial"/>
                <w:lang w:val="en-GB" w:eastAsia="zh-CN"/>
              </w:rPr>
              <w:t xml:space="preserve">      6</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5"/>
            <w:r w:rsidRPr="00302D06">
              <w:rPr>
                <w:rFonts w:ascii="Arial" w:eastAsia="SimSun" w:hAnsi="Arial" w:cs="Arial"/>
                <w:b/>
                <w:lang w:val="en-GB" w:eastAsia="zh-CN"/>
              </w:rPr>
              <w:t xml:space="preserve">   </w:t>
            </w:r>
            <w:r w:rsidRPr="00302D06">
              <w:rPr>
                <w:rFonts w:ascii="Arial" w:eastAsia="SimSun" w:hAnsi="Arial" w:cs="Arial"/>
                <w:lang w:val="en-GB" w:eastAsia="zh-CN"/>
              </w:rPr>
              <w:t>module of the degree</w:t>
            </w:r>
          </w:p>
          <w:p w14:paraId="7C9BEAEE" w14:textId="77777777" w:rsidR="00FE7459" w:rsidRDefault="00FE7459" w:rsidP="004314CF">
            <w:pPr>
              <w:spacing w:after="0" w:line="240" w:lineRule="auto"/>
              <w:rPr>
                <w:rFonts w:ascii="Arial" w:eastAsia="SimSun" w:hAnsi="Arial" w:cs="Arial"/>
                <w:lang w:val="en-GB" w:eastAsia="zh-CN"/>
              </w:rPr>
            </w:pPr>
          </w:p>
          <w:p w14:paraId="049099EF" w14:textId="77777777" w:rsidR="00FE7459" w:rsidRDefault="00FE7459" w:rsidP="004314CF">
            <w:pPr>
              <w:spacing w:after="0" w:line="240" w:lineRule="auto"/>
              <w:rPr>
                <w:rFonts w:ascii="Arial" w:eastAsia="SimSun" w:hAnsi="Arial" w:cs="Arial"/>
                <w:lang w:val="en-GB" w:eastAsia="zh-CN"/>
              </w:rPr>
            </w:pPr>
            <w:r>
              <w:rPr>
                <w:rFonts w:ascii="Arial" w:eastAsia="SimSun" w:hAnsi="Arial" w:cs="Arial"/>
                <w:lang w:val="en-GB" w:eastAsia="zh-CN"/>
              </w:rPr>
              <w:t>1</w:t>
            </w:r>
            <w:r w:rsidRPr="00561889">
              <w:rPr>
                <w:rFonts w:ascii="Arial" w:eastAsia="SimSun" w:hAnsi="Arial" w:cs="Arial"/>
                <w:vertAlign w:val="superscript"/>
                <w:lang w:val="en-GB" w:eastAsia="zh-CN"/>
              </w:rPr>
              <w:t>st</w:t>
            </w:r>
            <w:r>
              <w:rPr>
                <w:rFonts w:ascii="Arial" w:eastAsia="SimSun" w:hAnsi="Arial" w:cs="Arial"/>
                <w:lang w:val="en-GB" w:eastAsia="zh-CN"/>
              </w:rPr>
              <w:t xml:space="preserve"> </w:t>
            </w:r>
          </w:p>
          <w:p w14:paraId="3A6E27D6" w14:textId="77777777" w:rsidR="00FE7459" w:rsidRPr="00302D06" w:rsidRDefault="00FE7459" w:rsidP="004314CF">
            <w:pPr>
              <w:spacing w:after="0" w:line="240" w:lineRule="auto"/>
              <w:rPr>
                <w:rFonts w:ascii="Arial" w:eastAsia="SimSun" w:hAnsi="Arial" w:cs="Arial"/>
                <w:lang w:val="en-GB" w:eastAsia="zh-CN"/>
              </w:rPr>
            </w:pPr>
          </w:p>
        </w:tc>
      </w:tr>
      <w:tr w:rsidR="00FE7459" w:rsidRPr="00302D06" w14:paraId="786C6261" w14:textId="77777777" w:rsidTr="004314CF">
        <w:trPr>
          <w:trHeight w:val="978"/>
        </w:trPr>
        <w:tc>
          <w:tcPr>
            <w:tcW w:w="8856" w:type="dxa"/>
            <w:gridSpan w:val="5"/>
            <w:shd w:val="clear" w:color="auto" w:fill="D9D9D9"/>
          </w:tcPr>
          <w:p w14:paraId="71C3821E"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I confirm that this is my original work and that I have adhered to the University policy on plagiarism.</w:t>
            </w:r>
          </w:p>
          <w:p w14:paraId="7463A970"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Signed …</w:t>
            </w:r>
            <w:r>
              <w:rPr>
                <w:rFonts w:ascii="Arial" w:eastAsia="SimSun" w:hAnsi="Arial" w:cs="Arial"/>
                <w:color w:val="000000"/>
                <w:lang w:val="en-GB" w:eastAsia="zh-CN"/>
              </w:rPr>
              <w:t>Barbara Werther-</w:t>
            </w:r>
            <w:proofErr w:type="spellStart"/>
            <w:r>
              <w:rPr>
                <w:rFonts w:ascii="Arial" w:eastAsia="SimSun" w:hAnsi="Arial" w:cs="Arial"/>
                <w:color w:val="000000"/>
                <w:lang w:val="en-GB" w:eastAsia="zh-CN"/>
              </w:rPr>
              <w:t>Rosenow</w:t>
            </w:r>
            <w:proofErr w:type="spellEnd"/>
            <w:r w:rsidRPr="00302D06">
              <w:rPr>
                <w:rFonts w:ascii="Arial" w:eastAsia="SimSun" w:hAnsi="Arial" w:cs="Arial"/>
                <w:color w:val="000000"/>
                <w:lang w:val="en-GB" w:eastAsia="zh-CN"/>
              </w:rPr>
              <w:t>…………………………………………………………</w:t>
            </w:r>
          </w:p>
          <w:p w14:paraId="2E68274C" w14:textId="77777777" w:rsidR="00FE7459" w:rsidRPr="00302D06" w:rsidRDefault="00FE7459" w:rsidP="004314CF">
            <w:pPr>
              <w:spacing w:after="0" w:line="240" w:lineRule="auto"/>
              <w:ind w:right="34"/>
              <w:rPr>
                <w:rFonts w:ascii="Calibri" w:eastAsia="SimSun" w:hAnsi="Calibri" w:cs="Calibri"/>
                <w:b/>
                <w:color w:val="000000"/>
                <w:sz w:val="44"/>
                <w:szCs w:val="44"/>
                <w:lang w:val="en-GB" w:eastAsia="zh-CN"/>
              </w:rPr>
            </w:pPr>
            <w:r w:rsidRPr="00302D06">
              <w:rPr>
                <w:rFonts w:ascii="Calibri" w:eastAsia="SimSun" w:hAnsi="Calibri" w:cs="Tahoma"/>
                <w:b/>
                <w:color w:val="000000"/>
                <w:sz w:val="24"/>
                <w:szCs w:val="24"/>
                <w:lang w:val="en-GB" w:eastAsia="zh-CN"/>
              </w:rPr>
              <w:t xml:space="preserve">Email </w:t>
            </w:r>
            <w:proofErr w:type="spellStart"/>
            <w:proofErr w:type="gramStart"/>
            <w:r w:rsidRPr="00302D06">
              <w:rPr>
                <w:rFonts w:ascii="Calibri" w:eastAsia="SimSun" w:hAnsi="Calibri" w:cs="Tahoma"/>
                <w:b/>
                <w:color w:val="000000"/>
                <w:sz w:val="24"/>
                <w:szCs w:val="24"/>
                <w:lang w:val="en-GB" w:eastAsia="zh-CN"/>
              </w:rPr>
              <w:t>submission:if</w:t>
            </w:r>
            <w:proofErr w:type="spellEnd"/>
            <w:proofErr w:type="gramEnd"/>
            <w:r w:rsidRPr="00302D06">
              <w:rPr>
                <w:rFonts w:ascii="Calibri" w:eastAsia="SimSun" w:hAnsi="Calibri" w:cs="Tahoma"/>
                <w:b/>
                <w:color w:val="000000"/>
                <w:sz w:val="24"/>
                <w:szCs w:val="24"/>
                <w:lang w:val="en-GB" w:eastAsia="zh-CN"/>
              </w:rPr>
              <w:t xml:space="preserve"> you are submitting this form via email, please tick this box </w:t>
            </w:r>
            <w:r w:rsidRPr="00302D06">
              <w:rPr>
                <w:rFonts w:ascii="Calibri" w:eastAsia="SimSun" w:hAnsi="Calibri" w:cs="Calibri"/>
                <w:b/>
                <w:color w:val="000000"/>
                <w:sz w:val="44"/>
                <w:szCs w:val="44"/>
                <w:lang w:val="en-GB" w:eastAsia="zh-CN"/>
              </w:rPr>
              <w:t>□</w:t>
            </w:r>
            <w:r>
              <w:rPr>
                <w:rFonts w:ascii="Calibri" w:eastAsia="SimSun" w:hAnsi="Calibri" w:cs="Calibri"/>
                <w:b/>
                <w:color w:val="000000"/>
                <w:sz w:val="44"/>
                <w:szCs w:val="44"/>
                <w:lang w:val="en-GB" w:eastAsia="zh-CN"/>
              </w:rPr>
              <w:t>x</w:t>
            </w:r>
          </w:p>
          <w:p w14:paraId="6CB860F4" w14:textId="77777777" w:rsidR="00FE7459" w:rsidRPr="00302D06" w:rsidRDefault="00FE7459" w:rsidP="004314CF">
            <w:pPr>
              <w:spacing w:after="0" w:line="240" w:lineRule="auto"/>
              <w:ind w:right="34"/>
              <w:rPr>
                <w:rFonts w:ascii="Arial" w:eastAsia="SimSun" w:hAnsi="Arial" w:cs="Arial"/>
                <w:color w:val="000000"/>
                <w:lang w:val="en-GB" w:eastAsia="zh-CN"/>
              </w:rPr>
            </w:pPr>
            <w:r w:rsidRPr="00302D06">
              <w:rPr>
                <w:rFonts w:ascii="Calibri" w:eastAsia="SimSun" w:hAnsi="Calibri" w:cs="Tahoma"/>
                <w:b/>
                <w:color w:val="000000"/>
                <w:sz w:val="24"/>
                <w:szCs w:val="24"/>
                <w:lang w:val="en-GB" w:eastAsia="zh-CN"/>
              </w:rPr>
              <w:t>(</w:t>
            </w:r>
            <w:proofErr w:type="gramStart"/>
            <w:r w:rsidRPr="00302D06">
              <w:rPr>
                <w:rFonts w:ascii="Calibri" w:eastAsia="SimSun" w:hAnsi="Calibri" w:cs="Tahoma"/>
                <w:b/>
                <w:color w:val="000000"/>
                <w:sz w:val="24"/>
                <w:szCs w:val="24"/>
                <w:lang w:val="en-GB" w:eastAsia="zh-CN"/>
              </w:rPr>
              <w:t>as</w:t>
            </w:r>
            <w:proofErr w:type="gramEnd"/>
            <w:r w:rsidRPr="00302D06">
              <w:rPr>
                <w:rFonts w:ascii="Calibri" w:eastAsia="SimSun" w:hAnsi="Calibri" w:cs="Tahoma"/>
                <w:b/>
                <w:color w:val="000000"/>
                <w:sz w:val="24"/>
                <w:szCs w:val="24"/>
                <w:lang w:val="en-GB" w:eastAsia="zh-CN"/>
              </w:rPr>
              <w:t xml:space="preserve"> a substitute for your signature) to confirm that you agree to the above declaration.</w:t>
            </w:r>
          </w:p>
        </w:tc>
      </w:tr>
      <w:tr w:rsidR="00FE7459" w:rsidRPr="00302D06" w14:paraId="22E7D7C1" w14:textId="77777777" w:rsidTr="004314CF">
        <w:trPr>
          <w:trHeight w:val="3972"/>
        </w:trPr>
        <w:tc>
          <w:tcPr>
            <w:tcW w:w="8856" w:type="dxa"/>
            <w:gridSpan w:val="5"/>
          </w:tcPr>
          <w:p w14:paraId="7107193F" w14:textId="77777777" w:rsidR="00FE7459" w:rsidRPr="00302D06" w:rsidRDefault="00FE7459" w:rsidP="004314CF">
            <w:pPr>
              <w:spacing w:after="0" w:line="240" w:lineRule="auto"/>
              <w:rPr>
                <w:rFonts w:ascii="Arial" w:eastAsia="SimSun" w:hAnsi="Arial" w:cs="Times New Roman"/>
                <w:b/>
                <w:sz w:val="24"/>
                <w:szCs w:val="24"/>
                <w:lang w:val="en-GB" w:eastAsia="zh-CN"/>
              </w:rPr>
            </w:pPr>
          </w:p>
          <w:p w14:paraId="38608963" w14:textId="77777777" w:rsidR="00FE7459" w:rsidRPr="00302D06" w:rsidRDefault="00FE7459" w:rsidP="004314CF">
            <w:pPr>
              <w:spacing w:after="0" w:line="240" w:lineRule="auto"/>
              <w:rPr>
                <w:rFonts w:ascii="Arial" w:eastAsia="SimSun" w:hAnsi="Arial" w:cs="Times New Roman"/>
                <w:sz w:val="24"/>
                <w:szCs w:val="24"/>
                <w:lang w:val="en-GB" w:eastAsia="zh-CN"/>
              </w:rPr>
            </w:pPr>
            <w:r w:rsidRPr="00302D06">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E7459" w:rsidRPr="00302D06" w14:paraId="1A665CEB" w14:textId="77777777" w:rsidTr="004314CF">
              <w:tc>
                <w:tcPr>
                  <w:tcW w:w="6970" w:type="dxa"/>
                </w:tcPr>
                <w:p w14:paraId="6A836C69" w14:textId="77777777" w:rsidR="00FE7459" w:rsidRPr="00302D06" w:rsidRDefault="00FE7459" w:rsidP="004314CF">
                  <w:pPr>
                    <w:spacing w:after="0" w:line="240" w:lineRule="auto"/>
                    <w:rPr>
                      <w:rFonts w:ascii="Arial" w:eastAsia="SimSun" w:hAnsi="Arial" w:cs="Times New Roman"/>
                      <w:sz w:val="20"/>
                      <w:szCs w:val="20"/>
                      <w:lang w:val="en-GB" w:eastAsia="zh-CN"/>
                    </w:rPr>
                  </w:pPr>
                </w:p>
                <w:p w14:paraId="4EE2E2FE" w14:textId="77777777" w:rsidR="00FE7459" w:rsidRPr="00302D06" w:rsidRDefault="00FE7459" w:rsidP="004314CF">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1</w:t>
                  </w:r>
                  <w:r w:rsidRPr="00302D06">
                    <w:rPr>
                      <w:rFonts w:ascii="Arial" w:eastAsia="SimSun" w:hAnsi="Arial" w:cs="Times New Roman"/>
                      <w:sz w:val="20"/>
                      <w:szCs w:val="20"/>
                      <w:vertAlign w:val="superscript"/>
                      <w:lang w:val="en-GB" w:eastAsia="zh-CN"/>
                    </w:rPr>
                    <w:t>st</w:t>
                  </w:r>
                  <w:r w:rsidRPr="00302D06">
                    <w:rPr>
                      <w:rFonts w:ascii="Arial" w:eastAsia="SimSun" w:hAnsi="Arial" w:cs="Times New Roman"/>
                      <w:sz w:val="20"/>
                      <w:szCs w:val="20"/>
                      <w:lang w:val="en-GB" w:eastAsia="zh-CN"/>
                    </w:rPr>
                    <w:t xml:space="preserve"> Marker’s Provisional mark</w:t>
                  </w:r>
                </w:p>
              </w:tc>
              <w:tc>
                <w:tcPr>
                  <w:tcW w:w="1660" w:type="dxa"/>
                </w:tcPr>
                <w:p w14:paraId="712B04DC" w14:textId="77777777" w:rsidR="00FE7459" w:rsidRPr="00302D06" w:rsidRDefault="00FE7459" w:rsidP="004314CF">
                  <w:pPr>
                    <w:spacing w:after="0" w:line="240" w:lineRule="auto"/>
                    <w:rPr>
                      <w:rFonts w:ascii="Arial" w:eastAsia="SimSun" w:hAnsi="Arial" w:cs="Times New Roman"/>
                      <w:sz w:val="20"/>
                      <w:szCs w:val="20"/>
                      <w:lang w:val="en-GB" w:eastAsia="zh-CN"/>
                    </w:rPr>
                  </w:pPr>
                </w:p>
              </w:tc>
            </w:tr>
            <w:tr w:rsidR="00FE7459" w:rsidRPr="00302D06" w14:paraId="35E8ACEB" w14:textId="77777777" w:rsidTr="004314CF">
              <w:tc>
                <w:tcPr>
                  <w:tcW w:w="6970" w:type="dxa"/>
                </w:tcPr>
                <w:p w14:paraId="6407538C" w14:textId="77777777" w:rsidR="00FE7459" w:rsidRPr="00302D06" w:rsidRDefault="00FE7459" w:rsidP="004314CF">
                  <w:pPr>
                    <w:spacing w:after="0" w:line="240" w:lineRule="auto"/>
                    <w:rPr>
                      <w:rFonts w:ascii="Arial" w:eastAsia="SimSun" w:hAnsi="Arial" w:cs="Times New Roman"/>
                      <w:sz w:val="20"/>
                      <w:szCs w:val="20"/>
                      <w:lang w:val="en-GB" w:eastAsia="zh-CN"/>
                    </w:rPr>
                  </w:pPr>
                </w:p>
                <w:p w14:paraId="081D1A33" w14:textId="77777777" w:rsidR="00FE7459" w:rsidRPr="00302D06" w:rsidRDefault="00FE7459" w:rsidP="004314CF">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2</w:t>
                  </w:r>
                  <w:r w:rsidRPr="00302D06">
                    <w:rPr>
                      <w:rFonts w:ascii="Arial" w:eastAsia="SimSun" w:hAnsi="Arial" w:cs="Times New Roman"/>
                      <w:sz w:val="20"/>
                      <w:szCs w:val="20"/>
                      <w:vertAlign w:val="superscript"/>
                      <w:lang w:val="en-GB" w:eastAsia="zh-CN"/>
                    </w:rPr>
                    <w:t>nd</w:t>
                  </w:r>
                  <w:r w:rsidRPr="00302D06">
                    <w:rPr>
                      <w:rFonts w:ascii="Arial" w:eastAsia="SimSun" w:hAnsi="Arial" w:cs="Times New Roman"/>
                      <w:sz w:val="20"/>
                      <w:szCs w:val="20"/>
                      <w:lang w:val="en-GB" w:eastAsia="zh-CN"/>
                    </w:rPr>
                    <w:t xml:space="preserve"> Marker’s/Moderator’s provisional mark</w:t>
                  </w:r>
                </w:p>
              </w:tc>
              <w:tc>
                <w:tcPr>
                  <w:tcW w:w="1660" w:type="dxa"/>
                </w:tcPr>
                <w:p w14:paraId="5F82BF10" w14:textId="77777777" w:rsidR="00FE7459" w:rsidRPr="00302D06" w:rsidRDefault="00FE7459" w:rsidP="004314CF">
                  <w:pPr>
                    <w:spacing w:after="0" w:line="240" w:lineRule="auto"/>
                    <w:rPr>
                      <w:rFonts w:ascii="Arial" w:eastAsia="SimSun" w:hAnsi="Arial" w:cs="Times New Roman"/>
                      <w:sz w:val="20"/>
                      <w:szCs w:val="20"/>
                      <w:lang w:val="en-GB" w:eastAsia="zh-CN"/>
                    </w:rPr>
                  </w:pPr>
                </w:p>
              </w:tc>
            </w:tr>
            <w:tr w:rsidR="00FE7459" w:rsidRPr="00302D06" w14:paraId="19258B98" w14:textId="77777777" w:rsidTr="004314CF">
              <w:tc>
                <w:tcPr>
                  <w:tcW w:w="6970" w:type="dxa"/>
                </w:tcPr>
                <w:p w14:paraId="3A3E809F" w14:textId="77777777" w:rsidR="00FE7459" w:rsidRPr="00302D06" w:rsidRDefault="00FE7459" w:rsidP="004314CF">
                  <w:pPr>
                    <w:spacing w:after="0" w:line="240" w:lineRule="auto"/>
                    <w:rPr>
                      <w:rFonts w:ascii="Arial" w:eastAsia="SimSun" w:hAnsi="Arial" w:cs="Times New Roman"/>
                      <w:sz w:val="20"/>
                      <w:szCs w:val="20"/>
                      <w:lang w:val="en-GB" w:eastAsia="zh-CN"/>
                    </w:rPr>
                  </w:pPr>
                </w:p>
                <w:p w14:paraId="0AD93805" w14:textId="77777777" w:rsidR="00FE7459" w:rsidRPr="00302D06" w:rsidRDefault="00FE7459" w:rsidP="004314CF">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External Examiner’s mark (if relevant)</w:t>
                  </w:r>
                </w:p>
              </w:tc>
              <w:tc>
                <w:tcPr>
                  <w:tcW w:w="1660" w:type="dxa"/>
                </w:tcPr>
                <w:p w14:paraId="4A46CCA4" w14:textId="77777777" w:rsidR="00FE7459" w:rsidRPr="00302D06" w:rsidRDefault="00FE7459" w:rsidP="004314CF">
                  <w:pPr>
                    <w:spacing w:after="0" w:line="240" w:lineRule="auto"/>
                    <w:rPr>
                      <w:rFonts w:ascii="Arial" w:eastAsia="SimSun" w:hAnsi="Arial" w:cs="Times New Roman"/>
                      <w:sz w:val="20"/>
                      <w:szCs w:val="20"/>
                      <w:lang w:val="en-GB" w:eastAsia="zh-CN"/>
                    </w:rPr>
                  </w:pPr>
                </w:p>
              </w:tc>
            </w:tr>
            <w:tr w:rsidR="00FE7459" w:rsidRPr="00302D06" w14:paraId="7B565559" w14:textId="77777777" w:rsidTr="004314CF">
              <w:tc>
                <w:tcPr>
                  <w:tcW w:w="6970" w:type="dxa"/>
                </w:tcPr>
                <w:p w14:paraId="5068FBCB" w14:textId="77777777" w:rsidR="00FE7459" w:rsidRPr="00302D06" w:rsidRDefault="00FE7459" w:rsidP="004314CF">
                  <w:pPr>
                    <w:spacing w:after="0" w:line="240" w:lineRule="auto"/>
                    <w:rPr>
                      <w:rFonts w:ascii="Arial" w:eastAsia="SimSun" w:hAnsi="Arial" w:cs="Times New Roman"/>
                      <w:sz w:val="20"/>
                      <w:szCs w:val="20"/>
                      <w:lang w:val="en-GB" w:eastAsia="zh-CN"/>
                    </w:rPr>
                  </w:pPr>
                </w:p>
                <w:p w14:paraId="66906FB6" w14:textId="77777777" w:rsidR="00FE7459" w:rsidRPr="00302D06" w:rsidRDefault="00FE7459" w:rsidP="004314CF">
                  <w:pPr>
                    <w:spacing w:after="0" w:line="240" w:lineRule="auto"/>
                    <w:rPr>
                      <w:rFonts w:ascii="Arial" w:eastAsia="SimSun" w:hAnsi="Arial" w:cs="Times New Roman"/>
                      <w:b/>
                      <w:sz w:val="20"/>
                      <w:szCs w:val="20"/>
                      <w:lang w:val="en-GB" w:eastAsia="zh-CN"/>
                    </w:rPr>
                  </w:pPr>
                  <w:r w:rsidRPr="00302D06">
                    <w:rPr>
                      <w:rFonts w:ascii="Arial" w:eastAsia="SimSun" w:hAnsi="Arial" w:cs="Times New Roman"/>
                      <w:b/>
                      <w:sz w:val="20"/>
                      <w:szCs w:val="20"/>
                      <w:lang w:val="en-GB" w:eastAsia="zh-CN"/>
                    </w:rPr>
                    <w:t>Final Mark</w:t>
                  </w:r>
                </w:p>
                <w:p w14:paraId="4E1A9892" w14:textId="77777777" w:rsidR="00FE7459" w:rsidRPr="00302D06" w:rsidRDefault="00FE7459" w:rsidP="004314CF">
                  <w:pPr>
                    <w:spacing w:after="0" w:line="240" w:lineRule="auto"/>
                    <w:rPr>
                      <w:rFonts w:ascii="Arial" w:eastAsia="SimSun" w:hAnsi="Arial" w:cs="Times New Roman"/>
                      <w:sz w:val="20"/>
                      <w:szCs w:val="20"/>
                      <w:lang w:val="en-GB" w:eastAsia="zh-CN"/>
                    </w:rPr>
                  </w:pPr>
                </w:p>
              </w:tc>
              <w:tc>
                <w:tcPr>
                  <w:tcW w:w="1660" w:type="dxa"/>
                </w:tcPr>
                <w:p w14:paraId="6D5BF1C0" w14:textId="77777777" w:rsidR="00FE7459" w:rsidRPr="00302D06" w:rsidRDefault="00FE7459" w:rsidP="004314CF">
                  <w:pPr>
                    <w:spacing w:after="0" w:line="240" w:lineRule="auto"/>
                    <w:rPr>
                      <w:rFonts w:ascii="Arial" w:eastAsia="SimSun" w:hAnsi="Arial" w:cs="Times New Roman"/>
                      <w:sz w:val="20"/>
                      <w:szCs w:val="20"/>
                      <w:lang w:val="en-GB" w:eastAsia="zh-CN"/>
                    </w:rPr>
                  </w:pPr>
                </w:p>
              </w:tc>
            </w:tr>
          </w:tbl>
          <w:p w14:paraId="3A152840" w14:textId="77777777" w:rsidR="00FE7459" w:rsidRPr="00302D06" w:rsidRDefault="00FE7459" w:rsidP="004314CF">
            <w:pPr>
              <w:spacing w:after="0" w:line="240" w:lineRule="auto"/>
              <w:ind w:left="142" w:right="34"/>
              <w:rPr>
                <w:rFonts w:ascii="Arial" w:eastAsia="SimSun" w:hAnsi="Arial" w:cs="Arial"/>
                <w:b/>
                <w:color w:val="000000"/>
                <w:lang w:val="en-GB" w:eastAsia="zh-CN"/>
              </w:rPr>
            </w:pPr>
          </w:p>
          <w:p w14:paraId="58B5EEE6" w14:textId="77777777" w:rsidR="00FE7459" w:rsidRPr="00302D06" w:rsidRDefault="00FE7459" w:rsidP="004314CF">
            <w:pPr>
              <w:spacing w:after="0" w:line="240" w:lineRule="auto"/>
              <w:ind w:left="142" w:right="34"/>
              <w:rPr>
                <w:rFonts w:ascii="Arial" w:eastAsia="SimSun" w:hAnsi="Arial" w:cs="Arial"/>
                <w:color w:val="000000"/>
                <w:lang w:val="en-GB" w:eastAsia="zh-CN"/>
              </w:rPr>
            </w:pPr>
            <w:r w:rsidRPr="00302D06">
              <w:rPr>
                <w:rFonts w:ascii="Arial" w:eastAsia="SimSun" w:hAnsi="Arial" w:cs="Arial"/>
                <w:b/>
                <w:color w:val="000000"/>
                <w:lang w:val="en-GB" w:eastAsia="zh-CN"/>
              </w:rPr>
              <w:t>NB.</w:t>
            </w:r>
            <w:r w:rsidRPr="00302D06">
              <w:rPr>
                <w:rFonts w:ascii="Arial" w:eastAsia="SimSun" w:hAnsi="Arial" w:cs="Arial"/>
                <w:color w:val="000000"/>
                <w:lang w:val="en-GB" w:eastAsia="zh-CN"/>
              </w:rPr>
              <w:t xml:space="preserve">  All marks are provisional until confirmed by the Final Examination Board.</w:t>
            </w:r>
          </w:p>
          <w:p w14:paraId="569ACA9D" w14:textId="77777777" w:rsidR="00FE7459" w:rsidRPr="00302D06" w:rsidRDefault="00FE7459" w:rsidP="004314CF">
            <w:pPr>
              <w:spacing w:after="0" w:line="240" w:lineRule="auto"/>
              <w:rPr>
                <w:rFonts w:ascii="Arial" w:eastAsia="SimSun" w:hAnsi="Arial" w:cs="Arial"/>
                <w:b/>
                <w:color w:val="000000"/>
                <w:lang w:val="en-GB" w:eastAsia="zh-CN"/>
              </w:rPr>
            </w:pPr>
          </w:p>
          <w:p w14:paraId="0B5BD9CE" w14:textId="77777777" w:rsidR="00FE7459" w:rsidRPr="00302D06" w:rsidRDefault="00FE7459" w:rsidP="004314CF">
            <w:pPr>
              <w:spacing w:after="0" w:line="240" w:lineRule="auto"/>
              <w:rPr>
                <w:rFonts w:ascii="Arial" w:eastAsia="SimSun" w:hAnsi="Arial" w:cs="Arial"/>
                <w:b/>
                <w:color w:val="000000"/>
                <w:lang w:val="en-GB" w:eastAsia="zh-CN"/>
              </w:rPr>
            </w:pPr>
            <w:r w:rsidRPr="00302D06">
              <w:rPr>
                <w:rFonts w:ascii="Arial" w:eastAsia="SimSun" w:hAnsi="Arial" w:cs="Arial"/>
                <w:b/>
                <w:color w:val="000000"/>
                <w:lang w:val="en-GB" w:eastAsia="zh-CN"/>
              </w:rPr>
              <w:t xml:space="preserve">For completion by Marker </w:t>
            </w:r>
            <w:proofErr w:type="gramStart"/>
            <w:r w:rsidRPr="00302D06">
              <w:rPr>
                <w:rFonts w:ascii="Arial" w:eastAsia="SimSun" w:hAnsi="Arial" w:cs="Arial"/>
                <w:b/>
                <w:color w:val="000000"/>
                <w:lang w:val="en-GB" w:eastAsia="zh-CN"/>
              </w:rPr>
              <w:t>1 :</w:t>
            </w:r>
            <w:proofErr w:type="gramEnd"/>
          </w:p>
          <w:p w14:paraId="5DBF7579" w14:textId="77777777" w:rsidR="00FE7459" w:rsidRDefault="00FE7459" w:rsidP="004314CF">
            <w:pPr>
              <w:spacing w:before="100" w:beforeAutospacing="1" w:after="100" w:afterAutospacing="1" w:line="240" w:lineRule="auto"/>
              <w:rPr>
                <w:rFonts w:ascii="Arial" w:eastAsia="SimSun" w:hAnsi="Arial" w:cs="Arial"/>
                <w:color w:val="000000"/>
                <w:lang w:val="en-GB" w:eastAsia="zh-CN"/>
              </w:rPr>
            </w:pPr>
            <w:r w:rsidRPr="00302D06">
              <w:rPr>
                <w:rFonts w:ascii="Arial" w:eastAsia="SimSun" w:hAnsi="Arial" w:cs="Arial"/>
                <w:color w:val="000000"/>
                <w:lang w:val="en-GB" w:eastAsia="zh-CN"/>
              </w:rPr>
              <w:t>Comments:</w:t>
            </w:r>
          </w:p>
          <w:p w14:paraId="150A814B" w14:textId="77777777" w:rsidR="00FE7459" w:rsidRDefault="00FE7459" w:rsidP="004314CF">
            <w:pPr>
              <w:spacing w:before="100" w:beforeAutospacing="1" w:after="100" w:afterAutospacing="1" w:line="240" w:lineRule="auto"/>
              <w:rPr>
                <w:rFonts w:ascii="Arial" w:eastAsia="SimSun" w:hAnsi="Arial" w:cs="Arial"/>
                <w:color w:val="000000"/>
                <w:lang w:val="en-GB" w:eastAsia="zh-CN"/>
              </w:rPr>
            </w:pPr>
          </w:p>
          <w:p w14:paraId="4F0EE805" w14:textId="77777777" w:rsidR="00FE7459" w:rsidRPr="00302D06" w:rsidRDefault="00FE7459" w:rsidP="004314CF">
            <w:pPr>
              <w:spacing w:before="100" w:beforeAutospacing="1" w:after="100" w:afterAutospacing="1" w:line="240" w:lineRule="auto"/>
              <w:rPr>
                <w:rFonts w:ascii="Arial" w:eastAsia="SimSun" w:hAnsi="Arial" w:cs="Arial"/>
                <w:color w:val="000000"/>
                <w:lang w:val="en-GB" w:eastAsia="zh-CN"/>
              </w:rPr>
            </w:pPr>
          </w:p>
          <w:p w14:paraId="09E7F67D" w14:textId="77777777" w:rsidR="00FE7459" w:rsidRPr="00302D06" w:rsidRDefault="00FE7459" w:rsidP="004314CF">
            <w:pPr>
              <w:spacing w:before="100" w:beforeAutospacing="1" w:after="100" w:afterAutospacing="1" w:line="240" w:lineRule="auto"/>
              <w:rPr>
                <w:rFonts w:ascii="Arial" w:eastAsia="SimSun" w:hAnsi="Arial" w:cs="Arial"/>
                <w:color w:val="000000"/>
                <w:lang w:val="en-GB" w:eastAsia="zh-CN"/>
              </w:rPr>
            </w:pPr>
          </w:p>
        </w:tc>
      </w:tr>
      <w:tr w:rsidR="00FE7459" w:rsidRPr="00302D06" w14:paraId="7E18016E" w14:textId="77777777" w:rsidTr="004314CF">
        <w:trPr>
          <w:trHeight w:val="492"/>
        </w:trPr>
        <w:tc>
          <w:tcPr>
            <w:tcW w:w="6768" w:type="dxa"/>
            <w:gridSpan w:val="3"/>
          </w:tcPr>
          <w:p w14:paraId="334CBF63" w14:textId="77777777" w:rsidR="00FE7459" w:rsidRPr="00302D06" w:rsidRDefault="00FE7459" w:rsidP="004314CF">
            <w:pPr>
              <w:spacing w:before="100" w:beforeAutospacing="1" w:after="100" w:afterAutospacing="1" w:line="240" w:lineRule="auto"/>
              <w:ind w:left="142" w:right="34"/>
              <w:rPr>
                <w:rFonts w:ascii="Arial" w:eastAsia="SimSun" w:hAnsi="Arial" w:cs="Arial"/>
                <w:color w:val="000000"/>
                <w:lang w:val="en-GB" w:eastAsia="zh-CN"/>
              </w:rPr>
            </w:pPr>
            <w:r w:rsidRPr="00302D06">
              <w:rPr>
                <w:rFonts w:ascii="Arial" w:eastAsia="SimSun" w:hAnsi="Arial" w:cs="Arial"/>
                <w:color w:val="000000"/>
                <w:lang w:val="en-GB" w:eastAsia="zh-CN"/>
              </w:rPr>
              <w:t>Marker’s signature:</w:t>
            </w:r>
          </w:p>
        </w:tc>
        <w:tc>
          <w:tcPr>
            <w:tcW w:w="2088" w:type="dxa"/>
            <w:gridSpan w:val="2"/>
          </w:tcPr>
          <w:p w14:paraId="2256FC41" w14:textId="77777777" w:rsidR="00FE7459" w:rsidRPr="00302D06" w:rsidRDefault="00FE7459" w:rsidP="004314CF">
            <w:pPr>
              <w:spacing w:before="100" w:beforeAutospacing="1" w:after="0" w:afterAutospacing="1" w:line="240" w:lineRule="auto"/>
              <w:ind w:left="142" w:right="34"/>
              <w:rPr>
                <w:rFonts w:ascii="Arial" w:eastAsia="SimSun" w:hAnsi="Arial" w:cs="Arial"/>
                <w:color w:val="000000"/>
                <w:lang w:val="en-GB" w:eastAsia="zh-CN"/>
              </w:rPr>
            </w:pPr>
            <w:r w:rsidRPr="00302D06">
              <w:rPr>
                <w:rFonts w:ascii="Arial" w:eastAsia="SimSun" w:hAnsi="Arial" w:cs="Arial"/>
                <w:color w:val="000000"/>
                <w:lang w:val="en-GB" w:eastAsia="zh-CN"/>
              </w:rPr>
              <w:t>Date:</w:t>
            </w:r>
          </w:p>
        </w:tc>
      </w:tr>
      <w:tr w:rsidR="00FE7459" w:rsidRPr="00302D06" w14:paraId="647043D5" w14:textId="77777777" w:rsidTr="004314CF">
        <w:tc>
          <w:tcPr>
            <w:tcW w:w="8856" w:type="dxa"/>
            <w:gridSpan w:val="5"/>
          </w:tcPr>
          <w:p w14:paraId="79FBE586" w14:textId="77777777" w:rsidR="00FE7459" w:rsidRPr="00302D06" w:rsidRDefault="00FE7459" w:rsidP="004314CF">
            <w:pPr>
              <w:spacing w:after="0" w:line="240" w:lineRule="auto"/>
              <w:ind w:right="-334"/>
              <w:rPr>
                <w:rFonts w:ascii="Arial" w:eastAsia="SimSun" w:hAnsi="Arial" w:cs="Arial"/>
                <w:bCs/>
                <w:i/>
                <w:color w:val="000000"/>
                <w:lang w:val="en-GB" w:eastAsia="zh-CN"/>
              </w:rPr>
            </w:pPr>
          </w:p>
          <w:p w14:paraId="4FA13C97" w14:textId="77777777" w:rsidR="00FE7459" w:rsidRPr="00302D06" w:rsidRDefault="00FE7459" w:rsidP="004314CF">
            <w:pPr>
              <w:spacing w:after="0" w:line="240" w:lineRule="auto"/>
              <w:ind w:right="-334"/>
              <w:rPr>
                <w:rFonts w:ascii="Arial" w:eastAsia="SimSun" w:hAnsi="Arial" w:cs="Arial"/>
                <w:b/>
                <w:bCs/>
                <w:color w:val="000000"/>
                <w:lang w:val="en-GB" w:eastAsia="zh-CN"/>
              </w:rPr>
            </w:pPr>
            <w:r w:rsidRPr="00302D06">
              <w:rPr>
                <w:rFonts w:ascii="Arial" w:eastAsia="SimSun" w:hAnsi="Arial" w:cs="Arial"/>
                <w:b/>
                <w:bCs/>
                <w:color w:val="000000"/>
                <w:lang w:val="en-GB" w:eastAsia="zh-CN"/>
              </w:rPr>
              <w:t>For completion by Marker 2/Moderator:</w:t>
            </w:r>
          </w:p>
          <w:p w14:paraId="779E50E2" w14:textId="77777777" w:rsidR="00FE7459" w:rsidRPr="00302D06" w:rsidRDefault="00FE7459" w:rsidP="004314CF">
            <w:pPr>
              <w:spacing w:after="0" w:line="240" w:lineRule="auto"/>
              <w:ind w:right="-334"/>
              <w:rPr>
                <w:rFonts w:ascii="Arial" w:eastAsia="SimSun" w:hAnsi="Arial" w:cs="Arial"/>
                <w:b/>
                <w:bCs/>
                <w:color w:val="000000"/>
                <w:lang w:val="en-GB" w:eastAsia="zh-CN"/>
              </w:rPr>
            </w:pPr>
          </w:p>
          <w:p w14:paraId="0F91DAC0" w14:textId="77777777" w:rsidR="00FE7459" w:rsidRPr="00302D06" w:rsidRDefault="00FE7459" w:rsidP="004314CF">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Comments:</w:t>
            </w:r>
          </w:p>
          <w:p w14:paraId="6981B9E9"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30C60865"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383CE1FC"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12B64B7A"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767A535F"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4DDD4B5D"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3DA0FF55" w14:textId="77777777" w:rsidR="00FE7459" w:rsidRPr="00302D06" w:rsidRDefault="00FE7459" w:rsidP="004314CF">
            <w:pPr>
              <w:spacing w:after="0" w:line="240" w:lineRule="auto"/>
              <w:ind w:right="-334"/>
              <w:rPr>
                <w:rFonts w:ascii="Arial" w:eastAsia="SimSun" w:hAnsi="Arial" w:cs="Arial"/>
                <w:bCs/>
                <w:color w:val="000000"/>
                <w:lang w:val="en-GB" w:eastAsia="zh-CN"/>
              </w:rPr>
            </w:pPr>
          </w:p>
        </w:tc>
      </w:tr>
      <w:tr w:rsidR="00FE7459" w:rsidRPr="00302D06" w14:paraId="695C6791" w14:textId="77777777" w:rsidTr="004314CF">
        <w:trPr>
          <w:trHeight w:val="720"/>
        </w:trPr>
        <w:tc>
          <w:tcPr>
            <w:tcW w:w="5211" w:type="dxa"/>
            <w:gridSpan w:val="2"/>
          </w:tcPr>
          <w:p w14:paraId="41E7280F" w14:textId="77777777" w:rsidR="00FE7459" w:rsidRPr="00302D06" w:rsidRDefault="00FE7459" w:rsidP="004314CF">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Marker’s Signature:</w:t>
            </w:r>
          </w:p>
        </w:tc>
        <w:tc>
          <w:tcPr>
            <w:tcW w:w="3645" w:type="dxa"/>
            <w:gridSpan w:val="3"/>
          </w:tcPr>
          <w:p w14:paraId="5BF88D95" w14:textId="77777777" w:rsidR="00FE7459" w:rsidRPr="00302D06" w:rsidRDefault="00FE7459" w:rsidP="004314CF">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Date:</w:t>
            </w:r>
          </w:p>
        </w:tc>
      </w:tr>
      <w:tr w:rsidR="00FE7459" w:rsidRPr="00302D06" w14:paraId="732742FE" w14:textId="77777777" w:rsidTr="004314CF">
        <w:trPr>
          <w:trHeight w:val="720"/>
        </w:trPr>
        <w:tc>
          <w:tcPr>
            <w:tcW w:w="8856" w:type="dxa"/>
            <w:gridSpan w:val="5"/>
          </w:tcPr>
          <w:p w14:paraId="18FE08BC" w14:textId="77777777" w:rsidR="00FE7459" w:rsidRPr="00302D06" w:rsidRDefault="00FE7459" w:rsidP="004314CF">
            <w:pPr>
              <w:spacing w:after="0" w:line="240" w:lineRule="auto"/>
              <w:rPr>
                <w:rFonts w:ascii="Arial" w:eastAsia="SimSun" w:hAnsi="Arial" w:cs="Arial"/>
                <w:b/>
                <w:lang w:val="en-GB" w:eastAsia="zh-CN"/>
              </w:rPr>
            </w:pPr>
            <w:r w:rsidRPr="00302D06">
              <w:rPr>
                <w:rFonts w:ascii="Arial" w:eastAsia="SimSun" w:hAnsi="Arial" w:cs="Arial"/>
                <w:b/>
                <w:lang w:val="en-GB" w:eastAsia="zh-CN"/>
              </w:rPr>
              <w:t>External Examiner’s comments (if relevant)</w:t>
            </w:r>
          </w:p>
          <w:p w14:paraId="64A1CCB7"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2E378011"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2238E21F"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7B477FD9"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010097B4"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0EC88F36"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3F2AD4A6" w14:textId="77777777" w:rsidR="00FE7459" w:rsidRPr="00302D06" w:rsidRDefault="00FE7459" w:rsidP="004314CF">
            <w:pPr>
              <w:spacing w:after="0" w:line="240" w:lineRule="auto"/>
              <w:ind w:right="-334"/>
              <w:rPr>
                <w:rFonts w:ascii="Arial" w:eastAsia="SimSun" w:hAnsi="Arial" w:cs="Arial"/>
                <w:bCs/>
                <w:color w:val="000000"/>
                <w:lang w:val="en-GB" w:eastAsia="zh-CN"/>
              </w:rPr>
            </w:pPr>
          </w:p>
          <w:p w14:paraId="692CB4F6" w14:textId="77777777" w:rsidR="00FE7459" w:rsidRPr="00302D06" w:rsidRDefault="00FE7459" w:rsidP="004314CF">
            <w:pPr>
              <w:spacing w:after="0" w:line="240" w:lineRule="auto"/>
              <w:ind w:right="-334"/>
              <w:rPr>
                <w:rFonts w:ascii="Arial" w:eastAsia="SimSun" w:hAnsi="Arial" w:cs="Arial"/>
                <w:bCs/>
                <w:color w:val="000000"/>
                <w:lang w:val="en-GB" w:eastAsia="zh-CN"/>
              </w:rPr>
            </w:pPr>
          </w:p>
        </w:tc>
      </w:tr>
      <w:tr w:rsidR="00FE7459" w:rsidRPr="00302D06" w14:paraId="632E672C" w14:textId="77777777" w:rsidTr="004314CF">
        <w:trPr>
          <w:trHeight w:val="720"/>
        </w:trPr>
        <w:tc>
          <w:tcPr>
            <w:tcW w:w="5211" w:type="dxa"/>
            <w:gridSpan w:val="2"/>
          </w:tcPr>
          <w:p w14:paraId="4441ED41" w14:textId="77777777" w:rsidR="00FE7459" w:rsidRPr="00302D06" w:rsidRDefault="00FE7459" w:rsidP="004314CF">
            <w:pPr>
              <w:spacing w:after="0" w:line="240" w:lineRule="auto"/>
              <w:rPr>
                <w:rFonts w:ascii="Arial" w:eastAsia="SimSun" w:hAnsi="Arial" w:cs="Arial"/>
                <w:lang w:val="en-GB" w:eastAsia="zh-CN"/>
              </w:rPr>
            </w:pPr>
            <w:r w:rsidRPr="00302D06">
              <w:rPr>
                <w:rFonts w:ascii="Arial" w:eastAsia="SimSun" w:hAnsi="Arial" w:cs="Arial"/>
                <w:lang w:val="en-GB" w:eastAsia="zh-CN"/>
              </w:rPr>
              <w:t>External Examiner’s Signature:</w:t>
            </w:r>
          </w:p>
        </w:tc>
        <w:tc>
          <w:tcPr>
            <w:tcW w:w="3645" w:type="dxa"/>
            <w:gridSpan w:val="3"/>
          </w:tcPr>
          <w:p w14:paraId="3037AE81" w14:textId="77777777" w:rsidR="00FE7459" w:rsidRPr="00302D06" w:rsidRDefault="00FE7459" w:rsidP="004314CF">
            <w:pPr>
              <w:spacing w:after="0" w:line="240" w:lineRule="auto"/>
              <w:rPr>
                <w:rFonts w:ascii="Arial" w:eastAsia="SimSun" w:hAnsi="Arial" w:cs="Arial"/>
                <w:lang w:val="en-GB" w:eastAsia="zh-CN"/>
              </w:rPr>
            </w:pPr>
            <w:r w:rsidRPr="00302D06">
              <w:rPr>
                <w:rFonts w:ascii="Arial" w:eastAsia="SimSun" w:hAnsi="Arial" w:cs="Arial"/>
                <w:lang w:val="en-GB" w:eastAsia="zh-CN"/>
              </w:rPr>
              <w:t>Date:</w:t>
            </w:r>
          </w:p>
        </w:tc>
      </w:tr>
    </w:tbl>
    <w:p w14:paraId="41F91761" w14:textId="77777777" w:rsidR="00E47F73" w:rsidRDefault="00E47F73">
      <w:pPr>
        <w:rPr>
          <w:b/>
          <w:bCs/>
        </w:rPr>
      </w:pPr>
    </w:p>
    <w:p w14:paraId="5ED2E77D" w14:textId="77777777" w:rsidR="00E47F73" w:rsidRDefault="00E47F73">
      <w:pPr>
        <w:rPr>
          <w:b/>
          <w:bCs/>
        </w:rPr>
      </w:pPr>
    </w:p>
    <w:p w14:paraId="46818009" w14:textId="0C02B47D" w:rsidR="00EE7803" w:rsidRDefault="006943AB">
      <w:pPr>
        <w:rPr>
          <w:b/>
          <w:bCs/>
        </w:rPr>
      </w:pPr>
      <w:r w:rsidRPr="00724D27">
        <w:rPr>
          <w:b/>
          <w:bCs/>
        </w:rPr>
        <w:lastRenderedPageBreak/>
        <w:t>C. Compare and contrast two sky myths from two different cultures</w:t>
      </w:r>
    </w:p>
    <w:p w14:paraId="49CA37A5" w14:textId="378E4E71" w:rsidR="006943AB" w:rsidRDefault="00205EAE">
      <w:r>
        <w:t>(</w:t>
      </w:r>
      <w:r w:rsidRPr="00205EAE">
        <w:t>Word count</w:t>
      </w:r>
      <w:r>
        <w:t>: 3673)</w:t>
      </w:r>
    </w:p>
    <w:p w14:paraId="71587B75" w14:textId="3FD12D68" w:rsidR="002C0128" w:rsidRDefault="00DC1886" w:rsidP="00837BAA">
      <w:pPr>
        <w:ind w:firstLine="720"/>
      </w:pPr>
      <w:r>
        <w:t>T</w:t>
      </w:r>
      <w:r w:rsidR="00D018D7" w:rsidRPr="00695EDD">
        <w:t xml:space="preserve">his paper </w:t>
      </w:r>
      <w:r>
        <w:t xml:space="preserve">will compare </w:t>
      </w:r>
      <w:r w:rsidR="00D018D7" w:rsidRPr="00695EDD">
        <w:t xml:space="preserve">two sky myths </w:t>
      </w:r>
      <w:r w:rsidR="00B90110" w:rsidRPr="00695EDD">
        <w:t xml:space="preserve">based on cattle </w:t>
      </w:r>
      <w:r w:rsidR="00F06495" w:rsidRPr="00695EDD">
        <w:t>includ</w:t>
      </w:r>
      <w:r w:rsidR="00B90110" w:rsidRPr="00695EDD">
        <w:t>ing</w:t>
      </w:r>
      <w:r w:rsidR="00F06495" w:rsidRPr="00695EDD">
        <w:t xml:space="preserve"> </w:t>
      </w:r>
      <w:r w:rsidR="00D018D7" w:rsidRPr="00695EDD">
        <w:t>cows, bulls, oxen</w:t>
      </w:r>
      <w:r w:rsidR="00C142FA" w:rsidRPr="00695EDD">
        <w:t xml:space="preserve"> and the extinct European aurochs and bison</w:t>
      </w:r>
      <w:r w:rsidR="00B90110" w:rsidRPr="00695EDD">
        <w:t xml:space="preserve">. The first myth is </w:t>
      </w:r>
      <w:r w:rsidR="00D018D7" w:rsidRPr="00695EDD">
        <w:t>dr</w:t>
      </w:r>
      <w:r w:rsidR="00B90110" w:rsidRPr="00695EDD">
        <w:t>aw</w:t>
      </w:r>
      <w:r w:rsidR="00D018D7" w:rsidRPr="00695EDD">
        <w:t>n from Paleolith</w:t>
      </w:r>
      <w:r w:rsidR="00F06495" w:rsidRPr="00695EDD">
        <w:t xml:space="preserve">ic Europe </w:t>
      </w:r>
      <w:r w:rsidR="007A423F" w:rsidRPr="00695EDD">
        <w:t xml:space="preserve">with particular focus on </w:t>
      </w:r>
      <w:r w:rsidR="00B90110" w:rsidRPr="00695EDD">
        <w:t>the cave paintings in</w:t>
      </w:r>
      <w:r w:rsidR="007A423F" w:rsidRPr="00695EDD">
        <w:t xml:space="preserve"> Lascaux</w:t>
      </w:r>
      <w:r w:rsidR="00B90110" w:rsidRPr="00695EDD">
        <w:t xml:space="preserve"> </w:t>
      </w:r>
      <w:r w:rsidR="006706F6" w:rsidRPr="00695EDD">
        <w:t xml:space="preserve">and </w:t>
      </w:r>
      <w:r w:rsidR="009569C7">
        <w:t xml:space="preserve">in </w:t>
      </w:r>
      <w:r w:rsidR="006706F6" w:rsidRPr="00695EDD">
        <w:t xml:space="preserve">la </w:t>
      </w:r>
      <w:proofErr w:type="spellStart"/>
      <w:r w:rsidR="006706F6" w:rsidRPr="00695EDD">
        <w:t>T</w:t>
      </w:r>
      <w:r w:rsidR="009569C7">
        <w:rPr>
          <w:rFonts w:cstheme="minorHAnsi"/>
        </w:rPr>
        <w:t>ȇ</w:t>
      </w:r>
      <w:r w:rsidR="006706F6" w:rsidRPr="00695EDD">
        <w:t>te</w:t>
      </w:r>
      <w:proofErr w:type="spellEnd"/>
      <w:r w:rsidR="00BA5A8C" w:rsidRPr="00695EDD">
        <w:t>-</w:t>
      </w:r>
      <w:r w:rsidR="006706F6" w:rsidRPr="00695EDD">
        <w:t>de</w:t>
      </w:r>
      <w:r w:rsidR="00BA5A8C" w:rsidRPr="00695EDD">
        <w:t>-</w:t>
      </w:r>
      <w:r w:rsidR="006706F6" w:rsidRPr="00695EDD">
        <w:t>Lion</w:t>
      </w:r>
      <w:r w:rsidR="009569C7">
        <w:t>,</w:t>
      </w:r>
      <w:r w:rsidR="00A55E36">
        <w:t xml:space="preserve"> </w:t>
      </w:r>
      <w:r w:rsidR="007A423F" w:rsidRPr="00695EDD">
        <w:t>France</w:t>
      </w:r>
      <w:r w:rsidR="009569C7">
        <w:t>,</w:t>
      </w:r>
      <w:r w:rsidR="008B3A5E" w:rsidRPr="00695EDD">
        <w:t xml:space="preserve"> which date from around 17</w:t>
      </w:r>
      <w:r w:rsidR="00837BAA">
        <w:t>,</w:t>
      </w:r>
      <w:r w:rsidR="008B3A5E" w:rsidRPr="00695EDD">
        <w:t>000</w:t>
      </w:r>
      <w:r w:rsidR="00BA5A8C" w:rsidRPr="00695EDD">
        <w:t xml:space="preserve"> </w:t>
      </w:r>
      <w:r w:rsidR="00B559D8">
        <w:t>and</w:t>
      </w:r>
      <w:r w:rsidR="00B90110" w:rsidRPr="00695EDD">
        <w:t xml:space="preserve"> 20</w:t>
      </w:r>
      <w:r w:rsidR="00837BAA">
        <w:t>,</w:t>
      </w:r>
      <w:r w:rsidR="00B90110" w:rsidRPr="00695EDD">
        <w:t xml:space="preserve">000 BCE </w:t>
      </w:r>
      <w:r w:rsidR="00D74FB0" w:rsidRPr="00695EDD">
        <w:t>r</w:t>
      </w:r>
      <w:r w:rsidR="00BA5A8C" w:rsidRPr="00695EDD">
        <w:t>espectively</w:t>
      </w:r>
      <w:r w:rsidR="004F0A2A" w:rsidRPr="00695EDD">
        <w:t xml:space="preserve">. </w:t>
      </w:r>
      <w:r w:rsidR="00D74FB0" w:rsidRPr="00695EDD">
        <w:t xml:space="preserve">The second </w:t>
      </w:r>
      <w:r>
        <w:t>is</w:t>
      </w:r>
      <w:r w:rsidR="00D74FB0" w:rsidRPr="00695EDD">
        <w:t xml:space="preserve"> the Egyptian myth </w:t>
      </w:r>
      <w:r w:rsidR="0093437A">
        <w:t>associated with the</w:t>
      </w:r>
      <w:r w:rsidR="00D74FB0" w:rsidRPr="00695EDD">
        <w:t xml:space="preserve"> cow-headed Goddess Hath</w:t>
      </w:r>
      <w:r w:rsidR="00B559D8">
        <w:t>or</w:t>
      </w:r>
      <w:r w:rsidR="00D74FB0" w:rsidRPr="00695EDD">
        <w:t xml:space="preserve">. </w:t>
      </w:r>
      <w:r w:rsidR="0093437A">
        <w:t>I</w:t>
      </w:r>
      <w:r w:rsidR="008B3A5E" w:rsidRPr="00695EDD">
        <w:t>n Egypt cattle w</w:t>
      </w:r>
      <w:r>
        <w:t>ere</w:t>
      </w:r>
      <w:r w:rsidR="00D74FB0" w:rsidRPr="00695EDD">
        <w:t xml:space="preserve"> considered </w:t>
      </w:r>
      <w:r w:rsidR="008B3A5E" w:rsidRPr="00695EDD">
        <w:t xml:space="preserve">sacred from </w:t>
      </w:r>
      <w:r w:rsidR="0093437A">
        <w:t xml:space="preserve">about </w:t>
      </w:r>
      <w:r w:rsidR="008B3A5E" w:rsidRPr="00695EDD">
        <w:t xml:space="preserve">the sixth millennium BCE and ‘a sky goddess who took the form of a cow was among the earliest Egyptian </w:t>
      </w:r>
      <w:proofErr w:type="gramStart"/>
      <w:r w:rsidR="008B3A5E" w:rsidRPr="00695EDD">
        <w:t>deities’</w:t>
      </w:r>
      <w:proofErr w:type="gramEnd"/>
      <w:r w:rsidR="00D74FB0" w:rsidRPr="00695EDD">
        <w:t>.</w:t>
      </w:r>
      <w:r w:rsidR="00D74FB0" w:rsidRPr="00695EDD">
        <w:rPr>
          <w:rStyle w:val="FootnoteReference"/>
        </w:rPr>
        <w:footnoteReference w:id="1"/>
      </w:r>
      <w:r w:rsidR="008B3A5E" w:rsidRPr="00695EDD">
        <w:t xml:space="preserve"> </w:t>
      </w:r>
      <w:r w:rsidR="00D018D7" w:rsidRPr="00695EDD">
        <w:t xml:space="preserve">Though these myths are </w:t>
      </w:r>
      <w:r w:rsidR="000B6EC2" w:rsidRPr="00695EDD">
        <w:t>thousands of years apart</w:t>
      </w:r>
      <w:r w:rsidR="00D018D7" w:rsidRPr="00695EDD">
        <w:t>, they bu</w:t>
      </w:r>
      <w:r w:rsidR="000B6EC2" w:rsidRPr="00695EDD">
        <w:t>t</w:t>
      </w:r>
      <w:r w:rsidR="00D018D7" w:rsidRPr="00695EDD">
        <w:t xml:space="preserve">t up against each other as oral </w:t>
      </w:r>
      <w:r w:rsidR="00E87060" w:rsidRPr="00695EDD">
        <w:t xml:space="preserve">prehistoric </w:t>
      </w:r>
      <w:r w:rsidR="000B6EC2" w:rsidRPr="00695EDD">
        <w:t xml:space="preserve">culture </w:t>
      </w:r>
      <w:r w:rsidR="00D018D7" w:rsidRPr="00695EDD">
        <w:t xml:space="preserve">meets </w:t>
      </w:r>
      <w:r w:rsidR="00887722" w:rsidRPr="00695EDD">
        <w:t>recorded</w:t>
      </w:r>
      <w:r w:rsidR="00E87060" w:rsidRPr="00695EDD">
        <w:t xml:space="preserve"> Egyptian </w:t>
      </w:r>
      <w:r w:rsidR="00887722" w:rsidRPr="00695EDD">
        <w:t>history</w:t>
      </w:r>
      <w:r w:rsidR="00695EDD" w:rsidRPr="00695EDD">
        <w:t xml:space="preserve">. </w:t>
      </w:r>
      <w:r w:rsidR="00FF708F" w:rsidRPr="00695EDD">
        <w:t xml:space="preserve">Since </w:t>
      </w:r>
      <w:r w:rsidR="00C142FA" w:rsidRPr="00695EDD">
        <w:t xml:space="preserve">prehistoric </w:t>
      </w:r>
      <w:r w:rsidR="000B6EC2" w:rsidRPr="00695EDD">
        <w:t>m</w:t>
      </w:r>
      <w:r w:rsidR="00C142FA" w:rsidRPr="00695EDD">
        <w:t>yth</w:t>
      </w:r>
      <w:r w:rsidR="00FF708F" w:rsidRPr="00695EDD">
        <w:t>s were not written down,</w:t>
      </w:r>
      <w:r w:rsidR="000B6EC2" w:rsidRPr="00695EDD">
        <w:t xml:space="preserve"> </w:t>
      </w:r>
      <w:r w:rsidR="00FF708F" w:rsidRPr="00695EDD">
        <w:t xml:space="preserve">they are </w:t>
      </w:r>
      <w:r w:rsidR="000B6EC2" w:rsidRPr="00695EDD">
        <w:t xml:space="preserve">accessible only </w:t>
      </w:r>
      <w:r w:rsidR="00C142FA" w:rsidRPr="00695EDD">
        <w:t xml:space="preserve">indirectly </w:t>
      </w:r>
      <w:r w:rsidR="000B6EC2" w:rsidRPr="00695EDD">
        <w:t xml:space="preserve">through </w:t>
      </w:r>
      <w:r w:rsidR="00E4095C" w:rsidRPr="00695EDD">
        <w:t>the close observation of artifacts</w:t>
      </w:r>
      <w:r w:rsidR="00887722" w:rsidRPr="00695EDD">
        <w:t xml:space="preserve">. </w:t>
      </w:r>
      <w:r w:rsidR="00695EDD" w:rsidRPr="00695EDD">
        <w:t>M</w:t>
      </w:r>
      <w:r w:rsidR="00A55E36">
        <w:t>ost</w:t>
      </w:r>
      <w:r w:rsidR="00695EDD" w:rsidRPr="00695EDD">
        <w:t xml:space="preserve"> </w:t>
      </w:r>
      <w:r w:rsidR="007D65F5" w:rsidRPr="00695EDD">
        <w:t>Egyptian myths are</w:t>
      </w:r>
      <w:r w:rsidR="00E4095C" w:rsidRPr="00695EDD">
        <w:t xml:space="preserve"> also </w:t>
      </w:r>
      <w:r w:rsidR="00695EDD" w:rsidRPr="00695EDD">
        <w:t xml:space="preserve">accessible only indirectly through reconstructions. </w:t>
      </w:r>
      <w:r w:rsidR="0093437A">
        <w:t xml:space="preserve">It </w:t>
      </w:r>
      <w:r w:rsidR="00695EDD" w:rsidRPr="00695EDD">
        <w:t>is still important to engage with early human history because it is the foundation of e</w:t>
      </w:r>
      <w:r w:rsidR="00CE1D82">
        <w:t>very successive human c</w:t>
      </w:r>
      <w:r w:rsidR="0093437A">
        <w:t>ivilization</w:t>
      </w:r>
      <w:r w:rsidR="00695EDD" w:rsidRPr="00695EDD">
        <w:t xml:space="preserve">. </w:t>
      </w:r>
      <w:r w:rsidR="00695EDD">
        <w:t>Prehistory</w:t>
      </w:r>
      <w:r w:rsidR="00695EDD" w:rsidRPr="00695EDD">
        <w:t xml:space="preserve"> is also by far the longest period in </w:t>
      </w:r>
      <w:r w:rsidR="007D225D">
        <w:t>the history of humanity.</w:t>
      </w:r>
    </w:p>
    <w:p w14:paraId="6BFE24B2" w14:textId="34A30240" w:rsidR="00CC4789" w:rsidRDefault="007600C4" w:rsidP="00837BAA">
      <w:pPr>
        <w:ind w:firstLine="720"/>
      </w:pPr>
      <w:r>
        <w:t>Myths</w:t>
      </w:r>
      <w:r w:rsidR="00E4095C">
        <w:t xml:space="preserve"> </w:t>
      </w:r>
      <w:r>
        <w:t>are not, according to the definition by Michael Witzel, ‘inherently unscientific, fantastic, and hence untrue “fairy tales”’. Instead, they ‘deal with questions of the origin, the nature, and the ultimate destiny of the world and its human beings’</w:t>
      </w:r>
      <w:r w:rsidR="00CC4789">
        <w:t xml:space="preserve"> and they are of ‘great enduring significance’</w:t>
      </w:r>
      <w:r>
        <w:t>.</w:t>
      </w:r>
      <w:r>
        <w:rPr>
          <w:rStyle w:val="FootnoteReference"/>
        </w:rPr>
        <w:footnoteReference w:id="2"/>
      </w:r>
      <w:r w:rsidR="00CC4789">
        <w:t xml:space="preserve"> Myths </w:t>
      </w:r>
      <w:r w:rsidR="00CC4789" w:rsidRPr="0082419C">
        <w:t>can be built around specific motifs such as ‘fire, or death, or a particular animal’, the latter being particularly important to the topic of cattle.</w:t>
      </w:r>
      <w:r w:rsidR="00CC4789" w:rsidRPr="0082419C">
        <w:rPr>
          <w:rStyle w:val="FootnoteReference"/>
        </w:rPr>
        <w:footnoteReference w:id="3"/>
      </w:r>
      <w:r w:rsidR="00CC4789" w:rsidRPr="0082419C">
        <w:t xml:space="preserve"> </w:t>
      </w:r>
      <w:r w:rsidR="009A3B2E" w:rsidRPr="0082419C">
        <w:t>C</w:t>
      </w:r>
      <w:r w:rsidR="00F06495" w:rsidRPr="0082419C">
        <w:t>attle</w:t>
      </w:r>
      <w:r w:rsidR="00F06495">
        <w:t xml:space="preserve"> </w:t>
      </w:r>
      <w:r w:rsidR="00DC1886">
        <w:t>are</w:t>
      </w:r>
      <w:r w:rsidR="00F06495">
        <w:t xml:space="preserve"> a very common motive in mythology. Witzel talks about a ‘</w:t>
      </w:r>
      <w:r w:rsidR="0082419C">
        <w:t>primordial</w:t>
      </w:r>
      <w:r w:rsidR="00F06495">
        <w:t xml:space="preserve"> bovine’</w:t>
      </w:r>
      <w:r w:rsidR="004D230B">
        <w:t xml:space="preserve"> </w:t>
      </w:r>
      <w:r w:rsidR="00F06495">
        <w:t>which he differentiates from its hunted counterpart.</w:t>
      </w:r>
      <w:r w:rsidR="009A3B2E">
        <w:rPr>
          <w:rStyle w:val="FootnoteReference"/>
        </w:rPr>
        <w:footnoteReference w:id="4"/>
      </w:r>
      <w:r w:rsidR="009A3B2E">
        <w:t xml:space="preserve"> </w:t>
      </w:r>
      <w:r w:rsidR="00F06495">
        <w:t xml:space="preserve"> </w:t>
      </w:r>
      <w:r w:rsidR="00BA4208">
        <w:t>One such</w:t>
      </w:r>
      <w:r w:rsidR="00F06495">
        <w:t xml:space="preserve"> primordial cow</w:t>
      </w:r>
      <w:r w:rsidR="00475EF0">
        <w:t xml:space="preserve"> is </w:t>
      </w:r>
      <w:proofErr w:type="spellStart"/>
      <w:r w:rsidR="00475EF0">
        <w:t>Audumla</w:t>
      </w:r>
      <w:proofErr w:type="spellEnd"/>
      <w:r w:rsidR="00475EF0">
        <w:t xml:space="preserve"> from </w:t>
      </w:r>
      <w:r w:rsidR="00F06495">
        <w:t xml:space="preserve">the Icelandic myth Edda while a primordial bull appears in Vedic, </w:t>
      </w:r>
      <w:proofErr w:type="spellStart"/>
      <w:r w:rsidR="00F06495">
        <w:t>Iranic</w:t>
      </w:r>
      <w:proofErr w:type="spellEnd"/>
      <w:r w:rsidR="00F06495">
        <w:t xml:space="preserve">, Celtic and Greek sources, e.g. Zeus </w:t>
      </w:r>
      <w:r w:rsidR="00475EF0">
        <w:t xml:space="preserve">as </w:t>
      </w:r>
      <w:r w:rsidR="00F06495">
        <w:t>bull.</w:t>
      </w:r>
      <w:r w:rsidR="00BA4208">
        <w:rPr>
          <w:rStyle w:val="FootnoteReference"/>
        </w:rPr>
        <w:footnoteReference w:id="5"/>
      </w:r>
      <w:r w:rsidR="00F06495">
        <w:t xml:space="preserve"> There is a </w:t>
      </w:r>
      <w:proofErr w:type="spellStart"/>
      <w:r w:rsidR="00F06495">
        <w:t>Rgvedic</w:t>
      </w:r>
      <w:proofErr w:type="spellEnd"/>
      <w:r w:rsidR="00F06495">
        <w:t xml:space="preserve"> hymn of the Great Bull </w:t>
      </w:r>
      <w:r w:rsidR="00F46601">
        <w:t>and</w:t>
      </w:r>
      <w:r w:rsidR="00F06495">
        <w:t xml:space="preserve"> cows are sacred in India to</w:t>
      </w:r>
      <w:r w:rsidR="00475EF0">
        <w:t xml:space="preserve"> this day</w:t>
      </w:r>
      <w:r w:rsidR="00F06495">
        <w:t>.</w:t>
      </w:r>
      <w:r w:rsidR="004D230B">
        <w:rPr>
          <w:rStyle w:val="FootnoteReference"/>
        </w:rPr>
        <w:footnoteReference w:id="6"/>
      </w:r>
      <w:r w:rsidR="00F06495">
        <w:t xml:space="preserve"> Reddish Indian cows are associated with dawn and with </w:t>
      </w:r>
      <w:r w:rsidR="004D230B">
        <w:t>poetry while</w:t>
      </w:r>
      <w:r w:rsidR="00F06495">
        <w:t xml:space="preserve"> Indian cows of the East are associated with sunrise. In Greece the cows of the West are associated with sunset. There were myths associating cows with the solstice in </w:t>
      </w:r>
      <w:r w:rsidR="007D225D">
        <w:t xml:space="preserve">both </w:t>
      </w:r>
      <w:r w:rsidR="00F06495">
        <w:t xml:space="preserve">India and the Graeco-Roman world. Witzel also </w:t>
      </w:r>
      <w:r w:rsidR="007D225D">
        <w:t>describes</w:t>
      </w:r>
      <w:r w:rsidR="00F06495">
        <w:t xml:space="preserve"> a mythological Greek island of cows which represents a</w:t>
      </w:r>
      <w:r w:rsidR="00E4095C">
        <w:t>n otherworldly</w:t>
      </w:r>
      <w:r w:rsidR="00F06495">
        <w:t xml:space="preserve"> realm</w:t>
      </w:r>
      <w:r w:rsidR="00E4095C">
        <w:t xml:space="preserve"> </w:t>
      </w:r>
      <w:r w:rsidR="00F06495">
        <w:t>somewhere beyond the ocean.</w:t>
      </w:r>
      <w:r w:rsidR="004D230B">
        <w:rPr>
          <w:rStyle w:val="FootnoteReference"/>
        </w:rPr>
        <w:footnoteReference w:id="7"/>
      </w:r>
      <w:r w:rsidR="004D230B">
        <w:t xml:space="preserve"> </w:t>
      </w:r>
      <w:r w:rsidR="00F06495">
        <w:t>Cattle, particularly bulls, also feature in animal sacrifice</w:t>
      </w:r>
      <w:r w:rsidR="0082419C">
        <w:t xml:space="preserve"> </w:t>
      </w:r>
      <w:r w:rsidR="00F06495">
        <w:t xml:space="preserve">in the Near East, </w:t>
      </w:r>
      <w:proofErr w:type="gramStart"/>
      <w:r w:rsidR="00F06495">
        <w:t>India</w:t>
      </w:r>
      <w:proofErr w:type="gramEnd"/>
      <w:r w:rsidR="0082419C">
        <w:t xml:space="preserve"> and </w:t>
      </w:r>
      <w:r w:rsidR="004D230B">
        <w:t>Crete</w:t>
      </w:r>
      <w:r w:rsidR="0082419C">
        <w:t>.</w:t>
      </w:r>
      <w:r w:rsidR="004D230B">
        <w:rPr>
          <w:rStyle w:val="FootnoteReference"/>
        </w:rPr>
        <w:footnoteReference w:id="8"/>
      </w:r>
      <w:r w:rsidR="00115F61">
        <w:t xml:space="preserve"> </w:t>
      </w:r>
      <w:r w:rsidR="00E4095C">
        <w:t>Thus</w:t>
      </w:r>
      <w:r w:rsidR="00115F61">
        <w:t>, c</w:t>
      </w:r>
      <w:r w:rsidR="00F06495">
        <w:t xml:space="preserve">attle </w:t>
      </w:r>
      <w:r w:rsidR="00115F61">
        <w:t>ha</w:t>
      </w:r>
      <w:r w:rsidR="00DC1886">
        <w:t>ve</w:t>
      </w:r>
      <w:r w:rsidR="00115F61">
        <w:t xml:space="preserve"> </w:t>
      </w:r>
      <w:r w:rsidR="00E410EB">
        <w:t xml:space="preserve">a </w:t>
      </w:r>
      <w:r w:rsidR="00115F61">
        <w:t xml:space="preserve">very close </w:t>
      </w:r>
      <w:r w:rsidR="00F06495">
        <w:t>associat</w:t>
      </w:r>
      <w:r w:rsidR="00115F61">
        <w:t>ion</w:t>
      </w:r>
      <w:r w:rsidR="00E410EB">
        <w:t xml:space="preserve"> </w:t>
      </w:r>
      <w:r w:rsidR="00F06495">
        <w:t>with creation myths</w:t>
      </w:r>
      <w:r w:rsidR="00115F61">
        <w:t xml:space="preserve"> involving </w:t>
      </w:r>
      <w:r w:rsidR="00F06495">
        <w:t>the sky</w:t>
      </w:r>
      <w:r w:rsidR="00115F61">
        <w:t xml:space="preserve"> in traditions all around the world. </w:t>
      </w:r>
      <w:r w:rsidR="00F06495">
        <w:t xml:space="preserve"> </w:t>
      </w:r>
    </w:p>
    <w:p w14:paraId="0C7FE8F4" w14:textId="4D213AFF" w:rsidR="00AA65DA" w:rsidRDefault="0082419C" w:rsidP="000A4465">
      <w:pPr>
        <w:ind w:firstLine="720"/>
      </w:pPr>
      <w:r>
        <w:t xml:space="preserve">The connection of myth to prehistoric paintings may not be immediately obvious though it certainly existed. </w:t>
      </w:r>
      <w:r w:rsidR="00FD2FD1">
        <w:t xml:space="preserve">According to Knut </w:t>
      </w:r>
      <w:proofErr w:type="spellStart"/>
      <w:r w:rsidR="00FD2FD1">
        <w:t>Helskog</w:t>
      </w:r>
      <w:proofErr w:type="spellEnd"/>
      <w:r w:rsidR="00FD2FD1">
        <w:t xml:space="preserve"> and David Lewis</w:t>
      </w:r>
      <w:r w:rsidR="0009623A">
        <w:t>-</w:t>
      </w:r>
      <w:proofErr w:type="gramStart"/>
      <w:r w:rsidR="00FD2FD1">
        <w:t>Williams</w:t>
      </w:r>
      <w:proofErr w:type="gramEnd"/>
      <w:r w:rsidR="004705DE">
        <w:t xml:space="preserve"> </w:t>
      </w:r>
      <w:r w:rsidR="007D225D">
        <w:t>cave paintings</w:t>
      </w:r>
      <w:r w:rsidR="00FD2FD1">
        <w:t xml:space="preserve"> were</w:t>
      </w:r>
      <w:r w:rsidR="001040E9">
        <w:t xml:space="preserve"> </w:t>
      </w:r>
      <w:r w:rsidR="00FD2FD1">
        <w:t>not</w:t>
      </w:r>
      <w:r w:rsidR="004705DE">
        <w:t xml:space="preserve"> </w:t>
      </w:r>
      <w:r w:rsidR="00FD2FD1">
        <w:t>art-for-art</w:t>
      </w:r>
      <w:r w:rsidR="007D225D">
        <w:t>’s</w:t>
      </w:r>
      <w:r w:rsidR="00FD2FD1">
        <w:t>-sake</w:t>
      </w:r>
      <w:r w:rsidR="00F46601">
        <w:t xml:space="preserve"> </w:t>
      </w:r>
      <w:r w:rsidR="00FD2FD1">
        <w:t xml:space="preserve">and </w:t>
      </w:r>
      <w:r w:rsidR="00524A12">
        <w:t>dissociated</w:t>
      </w:r>
      <w:r w:rsidR="004705DE">
        <w:t xml:space="preserve"> from </w:t>
      </w:r>
      <w:r w:rsidR="00FD2FD1">
        <w:t>a</w:t>
      </w:r>
      <w:r w:rsidR="00F46601">
        <w:t xml:space="preserve"> </w:t>
      </w:r>
      <w:r w:rsidR="00FD2FD1">
        <w:t>meaning</w:t>
      </w:r>
      <w:r w:rsidR="00524A12">
        <w:t>-</w:t>
      </w:r>
      <w:r w:rsidR="00FD2FD1">
        <w:t>giving context.</w:t>
      </w:r>
      <w:r w:rsidR="00FD2FD1">
        <w:rPr>
          <w:rStyle w:val="FootnoteReference"/>
        </w:rPr>
        <w:footnoteReference w:id="9"/>
      </w:r>
      <w:r w:rsidR="00FD2FD1">
        <w:t xml:space="preserve"> </w:t>
      </w:r>
      <w:r w:rsidR="00CC2BC2">
        <w:t>The images in the caves are precisely and realistically rendered; they differentiate between the genders and the ages of the animals and clearly show molting, rutting, mating, and gestation. The paintings depict motion through the superimposition of images and use the natural bumps in the cave walls for effects of three</w:t>
      </w:r>
      <w:r w:rsidR="00F46601">
        <w:t>-</w:t>
      </w:r>
      <w:r w:rsidR="00CC2BC2">
        <w:t>dimensionality. The</w:t>
      </w:r>
      <w:r w:rsidR="00EF6B5E">
        <w:t xml:space="preserve"> </w:t>
      </w:r>
      <w:r w:rsidR="00CC2BC2">
        <w:t xml:space="preserve">images were executed </w:t>
      </w:r>
      <w:r w:rsidR="000F2A50">
        <w:t xml:space="preserve">carefully </w:t>
      </w:r>
      <w:r w:rsidR="00CC2BC2">
        <w:t xml:space="preserve">with much attention to detail, </w:t>
      </w:r>
      <w:r w:rsidR="00E343E3">
        <w:t xml:space="preserve">and obviously had </w:t>
      </w:r>
      <w:r w:rsidR="004705DE">
        <w:t xml:space="preserve">meaning and </w:t>
      </w:r>
      <w:r w:rsidR="00E343E3">
        <w:t xml:space="preserve">purpose. </w:t>
      </w:r>
      <w:r w:rsidR="00341E6F">
        <w:t>Most researchers now agree that prehistoric caves were sacred sites which places the images in a sacred context. Nicholas Campion sees the location of the paintings in the depth of dark caves as sign for ‘a profound religious function’.</w:t>
      </w:r>
      <w:r w:rsidR="00341E6F">
        <w:rPr>
          <w:rStyle w:val="FootnoteReference"/>
        </w:rPr>
        <w:footnoteReference w:id="10"/>
      </w:r>
      <w:r w:rsidR="00341E6F">
        <w:t xml:space="preserve">  </w:t>
      </w:r>
      <w:r w:rsidR="00020437">
        <w:t>S</w:t>
      </w:r>
      <w:r w:rsidR="00D018D7">
        <w:t>acred space</w:t>
      </w:r>
      <w:r w:rsidR="00020437">
        <w:t>s in all human cultures are associated with ceremonies</w:t>
      </w:r>
      <w:r w:rsidR="002570CE">
        <w:t xml:space="preserve">, </w:t>
      </w:r>
      <w:r w:rsidR="00020437">
        <w:t xml:space="preserve">rituals, and </w:t>
      </w:r>
      <w:r w:rsidR="002570CE">
        <w:t>with</w:t>
      </w:r>
      <w:r w:rsidR="004C1A44">
        <w:t xml:space="preserve"> </w:t>
      </w:r>
      <w:r w:rsidR="00020437">
        <w:t>myths</w:t>
      </w:r>
      <w:r w:rsidR="004C1A44">
        <w:t xml:space="preserve"> that give meaning to the world</w:t>
      </w:r>
      <w:r w:rsidR="007D225D">
        <w:t>.</w:t>
      </w:r>
      <w:r w:rsidR="004C1A44">
        <w:t xml:space="preserve"> </w:t>
      </w:r>
      <w:r w:rsidR="00EF6B5E">
        <w:t xml:space="preserve">The </w:t>
      </w:r>
      <w:r w:rsidR="00020437">
        <w:t xml:space="preserve">rituals held in the </w:t>
      </w:r>
      <w:r w:rsidR="00DA3DAC">
        <w:t xml:space="preserve">painted prehistoric caves </w:t>
      </w:r>
      <w:r w:rsidR="00020437">
        <w:t xml:space="preserve">were </w:t>
      </w:r>
      <w:r w:rsidR="003E190C">
        <w:t xml:space="preserve">likely </w:t>
      </w:r>
      <w:r w:rsidR="00020437">
        <w:t xml:space="preserve">associated with </w:t>
      </w:r>
      <w:r w:rsidR="00717442">
        <w:t xml:space="preserve">shamanism and </w:t>
      </w:r>
      <w:r w:rsidR="00020437">
        <w:lastRenderedPageBreak/>
        <w:t>altered states of consciousness</w:t>
      </w:r>
      <w:r w:rsidR="007D225D">
        <w:t>,</w:t>
      </w:r>
      <w:r w:rsidR="004705DE">
        <w:t xml:space="preserve"> </w:t>
      </w:r>
      <w:r w:rsidR="00EF6B5E">
        <w:t xml:space="preserve">and </w:t>
      </w:r>
      <w:r w:rsidR="003A0ACF">
        <w:t>reflective of</w:t>
      </w:r>
      <w:r w:rsidR="00EF6B5E">
        <w:t xml:space="preserve"> a close relationship </w:t>
      </w:r>
      <w:r w:rsidR="00B917DE">
        <w:t xml:space="preserve">between </w:t>
      </w:r>
      <w:r w:rsidR="003A0ACF">
        <w:t xml:space="preserve">prehistoric people </w:t>
      </w:r>
      <w:r w:rsidR="00B917DE">
        <w:t>and</w:t>
      </w:r>
      <w:r w:rsidR="00EF6B5E">
        <w:t xml:space="preserve"> </w:t>
      </w:r>
      <w:r w:rsidR="00BE3213">
        <w:t xml:space="preserve">the </w:t>
      </w:r>
      <w:r w:rsidR="007D225D">
        <w:t xml:space="preserve">natural </w:t>
      </w:r>
      <w:r w:rsidR="003A0ACF">
        <w:t>world around them</w:t>
      </w:r>
      <w:r w:rsidR="00EF6B5E">
        <w:t>.</w:t>
      </w:r>
      <w:r w:rsidR="00256A46" w:rsidRPr="00256A46">
        <w:rPr>
          <w:rStyle w:val="FootnoteReference"/>
        </w:rPr>
        <w:t xml:space="preserve"> </w:t>
      </w:r>
      <w:r w:rsidR="00256A46">
        <w:rPr>
          <w:rStyle w:val="FootnoteReference"/>
        </w:rPr>
        <w:footnoteReference w:id="11"/>
      </w:r>
      <w:r w:rsidR="00EF6B5E">
        <w:t xml:space="preserve"> </w:t>
      </w:r>
      <w:r w:rsidR="00717442">
        <w:t xml:space="preserve">It is conceivable that shamans </w:t>
      </w:r>
      <w:r w:rsidR="00341E6F">
        <w:t xml:space="preserve">even </w:t>
      </w:r>
      <w:r w:rsidR="00717442">
        <w:t xml:space="preserve">brought back stories from their travels to other </w:t>
      </w:r>
      <w:r w:rsidR="00FA50BA">
        <w:t>worlds</w:t>
      </w:r>
      <w:r w:rsidR="00717442">
        <w:t>.</w:t>
      </w:r>
      <w:r w:rsidR="00AA5AEA">
        <w:t xml:space="preserve"> </w:t>
      </w:r>
      <w:r w:rsidR="004C1A44">
        <w:t xml:space="preserve">Prehistoric caves were centers of sacred activity </w:t>
      </w:r>
      <w:r w:rsidR="00A34A2F">
        <w:t xml:space="preserve">and associated with </w:t>
      </w:r>
      <w:r w:rsidR="004C1A44">
        <w:t>myth</w:t>
      </w:r>
      <w:r w:rsidR="00A34A2F">
        <w:t>s.</w:t>
      </w:r>
      <w:r w:rsidR="004C1A44">
        <w:t xml:space="preserve"> </w:t>
      </w:r>
      <w:r w:rsidR="00524A12">
        <w:t>It b</w:t>
      </w:r>
      <w:r w:rsidR="00555C7D">
        <w:t>ear</w:t>
      </w:r>
      <w:r w:rsidR="00524A12">
        <w:t xml:space="preserve">s remembering that </w:t>
      </w:r>
      <w:r w:rsidR="00E343E3">
        <w:t xml:space="preserve">early humans were </w:t>
      </w:r>
      <w:r w:rsidR="00A34A2F">
        <w:t xml:space="preserve">not only </w:t>
      </w:r>
      <w:r w:rsidR="00E343E3">
        <w:t xml:space="preserve">homo sapiens like us </w:t>
      </w:r>
      <w:r w:rsidR="00A34A2F">
        <w:t xml:space="preserve">but also </w:t>
      </w:r>
      <w:r w:rsidR="00524A12">
        <w:t xml:space="preserve">homo </w:t>
      </w:r>
      <w:proofErr w:type="spellStart"/>
      <w:r w:rsidR="00524A12">
        <w:t>narrans</w:t>
      </w:r>
      <w:proofErr w:type="spellEnd"/>
      <w:r w:rsidR="00A34A2F">
        <w:t xml:space="preserve">; they </w:t>
      </w:r>
      <w:r w:rsidR="00524A12">
        <w:t>made sense of the world through</w:t>
      </w:r>
      <w:r w:rsidR="008728FE">
        <w:t xml:space="preserve"> stor</w:t>
      </w:r>
      <w:r w:rsidR="00524A12">
        <w:t>ies</w:t>
      </w:r>
      <w:r w:rsidR="00A34A2F">
        <w:t xml:space="preserve"> and </w:t>
      </w:r>
      <w:r w:rsidR="00FA50BA">
        <w:t>recorded them</w:t>
      </w:r>
      <w:r w:rsidR="00A34A2F">
        <w:t xml:space="preserve"> on cave walls</w:t>
      </w:r>
      <w:r w:rsidR="00660E0F">
        <w:t xml:space="preserve">. </w:t>
      </w:r>
      <w:r w:rsidR="006F773B">
        <w:t>According to Witzel</w:t>
      </w:r>
      <w:r w:rsidR="00EB0310">
        <w:t>,</w:t>
      </w:r>
      <w:r w:rsidR="006F773B">
        <w:t xml:space="preserve"> the myths of the cave painters would have been strongly correlated with </w:t>
      </w:r>
      <w:r w:rsidR="006F773B" w:rsidRPr="00D62B50">
        <w:t>cosmogony.</w:t>
      </w:r>
      <w:r w:rsidR="00D62B50" w:rsidRPr="00D62B50">
        <w:rPr>
          <w:rStyle w:val="FootnoteReference"/>
        </w:rPr>
        <w:t xml:space="preserve"> </w:t>
      </w:r>
      <w:r w:rsidR="00D62B50" w:rsidRPr="00D62B50">
        <w:rPr>
          <w:rStyle w:val="FootnoteReference"/>
        </w:rPr>
        <w:footnoteReference w:id="12"/>
      </w:r>
      <w:r w:rsidR="00D62B50" w:rsidRPr="00D62B50">
        <w:t xml:space="preserve">  </w:t>
      </w:r>
    </w:p>
    <w:p w14:paraId="1A49A73B" w14:textId="0049CB65" w:rsidR="001C5098" w:rsidRDefault="00E343E3" w:rsidP="00E579AD">
      <w:pPr>
        <w:ind w:firstLine="720"/>
      </w:pPr>
      <w:r>
        <w:t xml:space="preserve">Just </w:t>
      </w:r>
      <w:r w:rsidR="00245456">
        <w:t>l</w:t>
      </w:r>
      <w:r>
        <w:t xml:space="preserve">ike prehistoric </w:t>
      </w:r>
      <w:r w:rsidR="00245456">
        <w:t>society,</w:t>
      </w:r>
      <w:r>
        <w:t xml:space="preserve"> </w:t>
      </w:r>
      <w:r w:rsidR="00BA786E">
        <w:t>Egypt was not a culture of the book a</w:t>
      </w:r>
      <w:r w:rsidR="004D446C">
        <w:t xml:space="preserve">lthough the hieroglyphic writing system was developed </w:t>
      </w:r>
      <w:r w:rsidR="00BA786E">
        <w:t>there.</w:t>
      </w:r>
      <w:r w:rsidR="004D446C">
        <w:t xml:space="preserve"> Unlike the later biblical tradition that held great store by the written word and a single story, Egyptians did not strive </w:t>
      </w:r>
      <w:r w:rsidR="002A04D3">
        <w:t xml:space="preserve">for </w:t>
      </w:r>
      <w:r w:rsidR="002445AF">
        <w:t xml:space="preserve">such </w:t>
      </w:r>
      <w:r w:rsidR="002A04D3">
        <w:t xml:space="preserve">orthodoxy. </w:t>
      </w:r>
      <w:r w:rsidR="009A0D3B">
        <w:t xml:space="preserve">In Egypt, coherent mythical narratives were written down relatively late and Egyptian myth </w:t>
      </w:r>
      <w:r w:rsidR="00CE1D82">
        <w:t xml:space="preserve">long </w:t>
      </w:r>
      <w:r w:rsidR="009A0D3B">
        <w:t>remained oral and associated with mythemes rather than myths.</w:t>
      </w:r>
      <w:r w:rsidR="009A0D3B">
        <w:rPr>
          <w:rStyle w:val="FootnoteReference"/>
        </w:rPr>
        <w:footnoteReference w:id="13"/>
      </w:r>
      <w:r w:rsidR="009A0D3B">
        <w:t xml:space="preserve"> </w:t>
      </w:r>
      <w:r w:rsidR="00CE1D82">
        <w:t xml:space="preserve">Much Egyptian myth had to be pieced together painstakingly by historians. </w:t>
      </w:r>
      <w:r w:rsidR="009A0D3B">
        <w:t>T</w:t>
      </w:r>
      <w:r w:rsidR="004D446C">
        <w:t xml:space="preserve">here was never a single </w:t>
      </w:r>
      <w:r w:rsidR="002445AF">
        <w:t xml:space="preserve">myth </w:t>
      </w:r>
      <w:r w:rsidR="004D446C">
        <w:t xml:space="preserve">in Egypt but rather many different versions of continuously shifting </w:t>
      </w:r>
      <w:r w:rsidR="002445AF">
        <w:t>stories</w:t>
      </w:r>
      <w:r w:rsidR="007E5EFD">
        <w:t xml:space="preserve"> </w:t>
      </w:r>
      <w:r w:rsidR="00BA786E">
        <w:t xml:space="preserve">with an </w:t>
      </w:r>
      <w:r w:rsidR="002445AF">
        <w:t>evolving</w:t>
      </w:r>
      <w:r w:rsidR="00BA786E">
        <w:t xml:space="preserve"> cast of deities.</w:t>
      </w:r>
      <w:r w:rsidR="0011771D">
        <w:rPr>
          <w:rStyle w:val="FootnoteReference"/>
        </w:rPr>
        <w:footnoteReference w:id="14"/>
      </w:r>
      <w:r w:rsidR="0011771D">
        <w:t xml:space="preserve"> </w:t>
      </w:r>
      <w:r w:rsidR="009A0D3B">
        <w:t xml:space="preserve">Egyptian deities ‘could be represented in a variety of human, animal, or </w:t>
      </w:r>
      <w:proofErr w:type="spellStart"/>
      <w:r w:rsidR="009A0D3B">
        <w:t>semihuman</w:t>
      </w:r>
      <w:proofErr w:type="spellEnd"/>
      <w:r w:rsidR="009A0D3B">
        <w:t xml:space="preserve"> forms’.</w:t>
      </w:r>
      <w:r w:rsidR="009A0D3B">
        <w:rPr>
          <w:rStyle w:val="FootnoteReference"/>
        </w:rPr>
        <w:footnoteReference w:id="15"/>
      </w:r>
      <w:r w:rsidR="009A0D3B">
        <w:t xml:space="preserve"> </w:t>
      </w:r>
      <w:r w:rsidR="00F46601">
        <w:t xml:space="preserve">Though </w:t>
      </w:r>
      <w:r w:rsidR="009A0D3B">
        <w:t xml:space="preserve">Hathor was </w:t>
      </w:r>
      <w:r w:rsidR="00F46601">
        <w:t xml:space="preserve">primarily </w:t>
      </w:r>
      <w:r w:rsidR="009A0D3B">
        <w:t>associated with a cow</w:t>
      </w:r>
      <w:r w:rsidR="00F46601">
        <w:t xml:space="preserve"> she was </w:t>
      </w:r>
      <w:r w:rsidR="009A0D3B">
        <w:t>also a hippopotamus goddess</w:t>
      </w:r>
      <w:r w:rsidR="009A0D3B">
        <w:rPr>
          <w:rStyle w:val="FootnoteReference"/>
        </w:rPr>
        <w:footnoteReference w:id="16"/>
      </w:r>
      <w:r w:rsidR="00F14952">
        <w:t>; she could</w:t>
      </w:r>
      <w:r w:rsidR="009A0D3B">
        <w:t xml:space="preserve"> have feline associations</w:t>
      </w:r>
      <w:r w:rsidR="009A0D3B">
        <w:rPr>
          <w:rStyle w:val="FootnoteReference"/>
        </w:rPr>
        <w:footnoteReference w:id="17"/>
      </w:r>
      <w:r w:rsidR="009A0D3B">
        <w:t xml:space="preserve">, be related to the sun, moon, </w:t>
      </w:r>
      <w:r w:rsidR="00F14952">
        <w:t xml:space="preserve">and </w:t>
      </w:r>
      <w:r w:rsidR="009A0D3B">
        <w:t xml:space="preserve"> Venus, and also with a series of lesser </w:t>
      </w:r>
      <w:r w:rsidR="00D245D8">
        <w:t>g</w:t>
      </w:r>
      <w:r w:rsidR="009A0D3B">
        <w:t xml:space="preserve">oddesses.  She was at times interchangeable with the Goddess Nut who, like her, was represented as the stary night sky. </w:t>
      </w:r>
      <w:r w:rsidR="00F14952">
        <w:t xml:space="preserve">Unlike prehistory, it </w:t>
      </w:r>
      <w:r>
        <w:t>i</w:t>
      </w:r>
      <w:r w:rsidR="00F14952">
        <w:t xml:space="preserve">s </w:t>
      </w:r>
      <w:r>
        <w:t xml:space="preserve">well established that </w:t>
      </w:r>
      <w:r w:rsidR="00BA786E">
        <w:t xml:space="preserve">Egyptian culture </w:t>
      </w:r>
      <w:r w:rsidR="003A6C2E">
        <w:t xml:space="preserve">and mythology </w:t>
      </w:r>
      <w:r w:rsidR="0011771D">
        <w:t>w</w:t>
      </w:r>
      <w:r w:rsidR="003A6C2E">
        <w:t xml:space="preserve">ere </w:t>
      </w:r>
      <w:r w:rsidR="0011771D">
        <w:t xml:space="preserve">closely connected with the sky. </w:t>
      </w:r>
      <w:r w:rsidR="003A6C2E">
        <w:t xml:space="preserve">Campion writes that Egyptian culture </w:t>
      </w:r>
      <w:r w:rsidR="00BA786E">
        <w:t>‘was locked into an intense relationship with the sky in which the function of the priesthood and the divine monarchy was to maintain the bond between the heavens and earth’</w:t>
      </w:r>
      <w:r w:rsidR="002445AF">
        <w:t>.</w:t>
      </w:r>
      <w:r w:rsidR="0011771D">
        <w:rPr>
          <w:rStyle w:val="FootnoteReference"/>
        </w:rPr>
        <w:footnoteReference w:id="18"/>
      </w:r>
      <w:r w:rsidR="00BA786E">
        <w:t xml:space="preserve"> </w:t>
      </w:r>
      <w:r w:rsidR="000F32BA">
        <w:t>Order was maintained by performing sacred rituals and ceremonies at specific times dictated by the sky</w:t>
      </w:r>
      <w:r w:rsidR="00F14952">
        <w:t xml:space="preserve"> and mythology</w:t>
      </w:r>
      <w:r w:rsidR="000F32BA">
        <w:t>. The daily journey of the sun was of supreme importance though the movement of other heavenly bodies was also closely observed. Egyptian</w:t>
      </w:r>
      <w:r w:rsidR="000C4342">
        <w:t xml:space="preserve"> religion </w:t>
      </w:r>
      <w:r w:rsidR="00D424B1">
        <w:t xml:space="preserve">can be characterized as a </w:t>
      </w:r>
      <w:proofErr w:type="spellStart"/>
      <w:r w:rsidR="000C4342">
        <w:t>cosmotheism</w:t>
      </w:r>
      <w:proofErr w:type="spellEnd"/>
      <w:r>
        <w:t xml:space="preserve">, the </w:t>
      </w:r>
      <w:r w:rsidR="000C4342">
        <w:t>worship</w:t>
      </w:r>
      <w:r>
        <w:t xml:space="preserve"> of</w:t>
      </w:r>
      <w:r w:rsidR="000C4342">
        <w:t xml:space="preserve"> the cosmos itself. </w:t>
      </w:r>
      <w:r w:rsidR="0011771D">
        <w:t>Egy</w:t>
      </w:r>
      <w:r w:rsidR="00AE68C3">
        <w:t>ptians</w:t>
      </w:r>
      <w:r w:rsidR="002445AF">
        <w:t xml:space="preserve"> experienced the cosmos as alive and as fundamentally unified</w:t>
      </w:r>
      <w:r w:rsidR="000C4342">
        <w:t xml:space="preserve"> in all its parts. </w:t>
      </w:r>
      <w:r w:rsidR="00D424B1">
        <w:t xml:space="preserve">To Egyptians their cosmos was </w:t>
      </w:r>
      <w:r w:rsidR="00EB0310">
        <w:t xml:space="preserve">simultaneously </w:t>
      </w:r>
      <w:r w:rsidR="002445AF">
        <w:t>spiritual, material, magical, sexual</w:t>
      </w:r>
      <w:r w:rsidR="00753828">
        <w:t>,</w:t>
      </w:r>
      <w:r w:rsidR="002445AF">
        <w:t xml:space="preserve"> and scientific </w:t>
      </w:r>
      <w:r w:rsidR="000C4342">
        <w:t xml:space="preserve">at the same </w:t>
      </w:r>
      <w:r w:rsidR="00D424B1">
        <w:t xml:space="preserve">time subsuming all contradictions into a unity. </w:t>
      </w:r>
      <w:r w:rsidR="00AE68C3">
        <w:t xml:space="preserve"> </w:t>
      </w:r>
      <w:r w:rsidR="00753828">
        <w:t xml:space="preserve">It </w:t>
      </w:r>
      <w:r w:rsidR="00D424B1">
        <w:t>was</w:t>
      </w:r>
      <w:r w:rsidR="00753828">
        <w:t xml:space="preserve"> also deeply participatory. Egyptian religion predate</w:t>
      </w:r>
      <w:r w:rsidR="00D424B1">
        <w:t>d</w:t>
      </w:r>
      <w:r w:rsidR="00753828">
        <w:t xml:space="preserve"> the advent of writing and </w:t>
      </w:r>
      <w:r w:rsidR="00D424B1">
        <w:t>was</w:t>
      </w:r>
      <w:r w:rsidR="00753828">
        <w:t xml:space="preserve"> one of the first </w:t>
      </w:r>
      <w:r w:rsidR="0001357F">
        <w:t>cultures to capture</w:t>
      </w:r>
      <w:r w:rsidR="005E4C5A">
        <w:t xml:space="preserve"> an </w:t>
      </w:r>
      <w:r w:rsidR="00753828">
        <w:t>oral system of beliefs</w:t>
      </w:r>
      <w:r w:rsidR="005E4C5A">
        <w:t xml:space="preserve"> in writing</w:t>
      </w:r>
      <w:r w:rsidR="000A76BF" w:rsidRPr="008E3231">
        <w:t>.</w:t>
      </w:r>
      <w:r w:rsidR="008E3231" w:rsidRPr="008E3231">
        <w:rPr>
          <w:rStyle w:val="FootnoteReference"/>
        </w:rPr>
        <w:footnoteReference w:id="19"/>
      </w:r>
      <w:r w:rsidR="008E3231" w:rsidRPr="008E3231">
        <w:t xml:space="preserve"> </w:t>
      </w:r>
      <w:r w:rsidR="00324BA0">
        <w:t xml:space="preserve">Ancient Egyptian </w:t>
      </w:r>
      <w:r w:rsidR="00CE1D82">
        <w:t xml:space="preserve">culture therefore </w:t>
      </w:r>
      <w:r w:rsidR="00324BA0">
        <w:t>had much in common with prehistoric oral culture</w:t>
      </w:r>
      <w:r w:rsidR="00424D19">
        <w:t xml:space="preserve"> </w:t>
      </w:r>
      <w:r w:rsidR="00D01D4E">
        <w:t>which</w:t>
      </w:r>
      <w:r w:rsidR="00E02BC1">
        <w:t xml:space="preserve"> is</w:t>
      </w:r>
      <w:r w:rsidR="00D01D4E">
        <w:t xml:space="preserve"> </w:t>
      </w:r>
      <w:r w:rsidR="00E02BC1">
        <w:t xml:space="preserve">well </w:t>
      </w:r>
      <w:r w:rsidR="00D01D4E">
        <w:t>describe</w:t>
      </w:r>
      <w:r w:rsidR="00E02BC1">
        <w:t>d</w:t>
      </w:r>
      <w:r w:rsidR="00D01D4E">
        <w:t xml:space="preserve"> as</w:t>
      </w:r>
      <w:r w:rsidR="00424D19">
        <w:t xml:space="preserve"> ‘ritual, shamanistic participation in a living cosmos composed of undistinguished sky and land’.</w:t>
      </w:r>
      <w:r w:rsidR="00D01D4E">
        <w:rPr>
          <w:rStyle w:val="FootnoteReference"/>
        </w:rPr>
        <w:footnoteReference w:id="20"/>
      </w:r>
      <w:r w:rsidR="00424D19">
        <w:t xml:space="preserve"> </w:t>
      </w:r>
      <w:r w:rsidR="008E3231" w:rsidRPr="00324BA0">
        <w:t xml:space="preserve">The cave painters </w:t>
      </w:r>
      <w:r w:rsidR="00324BA0" w:rsidRPr="00324BA0">
        <w:t>certainly</w:t>
      </w:r>
      <w:r w:rsidR="008E3231" w:rsidRPr="00324BA0">
        <w:t xml:space="preserve"> lived in </w:t>
      </w:r>
      <w:r w:rsidR="00324BA0" w:rsidRPr="00324BA0">
        <w:t xml:space="preserve">a </w:t>
      </w:r>
      <w:r w:rsidR="008E3231" w:rsidRPr="00324BA0">
        <w:t xml:space="preserve">participatory cosmos </w:t>
      </w:r>
      <w:r w:rsidR="00324BA0" w:rsidRPr="00324BA0">
        <w:t>and t</w:t>
      </w:r>
      <w:r w:rsidR="00F123BC" w:rsidRPr="00324BA0">
        <w:t>heir myths would</w:t>
      </w:r>
      <w:r w:rsidR="00324BA0" w:rsidRPr="00324BA0">
        <w:t xml:space="preserve"> likely</w:t>
      </w:r>
      <w:r w:rsidR="00F123BC" w:rsidRPr="00324BA0">
        <w:t xml:space="preserve"> have been as flexible and changeable as those of the Egyptians.</w:t>
      </w:r>
      <w:r w:rsidR="00F123BC">
        <w:t xml:space="preserve"> </w:t>
      </w:r>
      <w:r w:rsidR="00753828">
        <w:t xml:space="preserve"> </w:t>
      </w:r>
    </w:p>
    <w:p w14:paraId="3EC5CD1B" w14:textId="7A8DA98A" w:rsidR="00890576" w:rsidRDefault="0001357F" w:rsidP="000A4465">
      <w:pPr>
        <w:ind w:firstLine="720"/>
      </w:pPr>
      <w:r>
        <w:t xml:space="preserve">Hathor was one of the most important Egyptian </w:t>
      </w:r>
      <w:r w:rsidR="00D245D8">
        <w:t>g</w:t>
      </w:r>
      <w:r>
        <w:t xml:space="preserve">oddesses and </w:t>
      </w:r>
      <w:r w:rsidR="00B07B5E">
        <w:t>closely</w:t>
      </w:r>
      <w:r w:rsidR="007E5EFD">
        <w:t xml:space="preserve"> related to the sky. </w:t>
      </w:r>
      <w:r w:rsidR="0074543C">
        <w:t xml:space="preserve">She </w:t>
      </w:r>
      <w:r w:rsidR="00B07B5E">
        <w:t>was</w:t>
      </w:r>
      <w:r w:rsidR="0074543C">
        <w:t xml:space="preserve"> often represented as a female figure with a cow head and</w:t>
      </w:r>
      <w:r w:rsidR="00271732">
        <w:t xml:space="preserve"> </w:t>
      </w:r>
      <w:r w:rsidR="0074543C">
        <w:t xml:space="preserve">the sun disk between her horns. </w:t>
      </w:r>
      <w:r w:rsidR="00271732">
        <w:t xml:space="preserve">According to myth it was Hathor as the celestial cow who lifted the sun </w:t>
      </w:r>
      <w:r w:rsidR="005637B5">
        <w:t>g</w:t>
      </w:r>
      <w:r w:rsidR="00271732">
        <w:t>od into the sky</w:t>
      </w:r>
      <w:r w:rsidR="00913E8A">
        <w:t xml:space="preserve"> in the morning</w:t>
      </w:r>
      <w:r w:rsidR="007600C4">
        <w:t xml:space="preserve"> while </w:t>
      </w:r>
      <w:r w:rsidR="00913E8A">
        <w:t xml:space="preserve">in the </w:t>
      </w:r>
      <w:r w:rsidR="007600C4">
        <w:t>evening,</w:t>
      </w:r>
      <w:r w:rsidR="00913E8A">
        <w:t xml:space="preserve"> she awaited the setting sun with outstretched arms</w:t>
      </w:r>
      <w:r w:rsidR="007600C4">
        <w:t>. S</w:t>
      </w:r>
      <w:r w:rsidR="00890576">
        <w:t xml:space="preserve">he was also the fierce </w:t>
      </w:r>
      <w:r w:rsidR="00D245D8">
        <w:t>g</w:t>
      </w:r>
      <w:r w:rsidR="00890576">
        <w:t>oddess who stood at the helm of the solar barge as it travelled through the darkness of the night</w:t>
      </w:r>
      <w:r w:rsidR="00E343E3">
        <w:t>,</w:t>
      </w:r>
      <w:r w:rsidR="00890576">
        <w:t xml:space="preserve"> and </w:t>
      </w:r>
      <w:r w:rsidR="00B07B5E">
        <w:t xml:space="preserve">she </w:t>
      </w:r>
      <w:r w:rsidR="00890576">
        <w:t>pro</w:t>
      </w:r>
      <w:r w:rsidR="001C5098">
        <w:t>t</w:t>
      </w:r>
      <w:r w:rsidR="00890576">
        <w:t xml:space="preserve">ected the sun </w:t>
      </w:r>
      <w:r w:rsidR="005637B5">
        <w:t>g</w:t>
      </w:r>
      <w:r w:rsidR="00890576">
        <w:t xml:space="preserve">od from attacks by the </w:t>
      </w:r>
      <w:r w:rsidR="00377F48">
        <w:t>forces</w:t>
      </w:r>
      <w:r w:rsidR="00890576">
        <w:t xml:space="preserve"> of </w:t>
      </w:r>
      <w:r w:rsidR="00377F48">
        <w:t>c</w:t>
      </w:r>
      <w:r w:rsidR="00890576">
        <w:t xml:space="preserve">haos. </w:t>
      </w:r>
      <w:r w:rsidR="00913E8A">
        <w:t>She guided people and gods on their journey from death to rebirth</w:t>
      </w:r>
      <w:r w:rsidR="00B07B5E">
        <w:t xml:space="preserve"> just as </w:t>
      </w:r>
      <w:r w:rsidR="00E343E3">
        <w:t>she</w:t>
      </w:r>
      <w:r w:rsidR="00B07B5E">
        <w:t xml:space="preserve"> guided the solar vessel</w:t>
      </w:r>
      <w:r w:rsidR="00C06B6E">
        <w:t xml:space="preserve"> through the night</w:t>
      </w:r>
      <w:r w:rsidR="00B07B5E">
        <w:t xml:space="preserve">. </w:t>
      </w:r>
      <w:r w:rsidR="00827C42">
        <w:t xml:space="preserve">She </w:t>
      </w:r>
      <w:r w:rsidR="00E36DE9">
        <w:t>was</w:t>
      </w:r>
      <w:r w:rsidR="00827C42">
        <w:t xml:space="preserve"> the mother of the cosmos who birth</w:t>
      </w:r>
      <w:r w:rsidR="00E36DE9">
        <w:t>ed</w:t>
      </w:r>
      <w:r w:rsidR="00827C42">
        <w:t xml:space="preserve"> the sun</w:t>
      </w:r>
      <w:r w:rsidR="00271732">
        <w:t xml:space="preserve"> in both its diurnal and nocturnal appearance. </w:t>
      </w:r>
      <w:r w:rsidR="00827C42">
        <w:t xml:space="preserve"> </w:t>
      </w:r>
      <w:r w:rsidR="007D7A31">
        <w:t>She</w:t>
      </w:r>
      <w:r w:rsidR="005045F0">
        <w:t xml:space="preserve"> </w:t>
      </w:r>
      <w:r w:rsidR="00C03EDA">
        <w:t xml:space="preserve">was </w:t>
      </w:r>
      <w:r w:rsidR="0074543C">
        <w:t xml:space="preserve">also </w:t>
      </w:r>
      <w:r w:rsidR="00C03EDA">
        <w:t xml:space="preserve">associated with childbirth, </w:t>
      </w:r>
      <w:r w:rsidR="00913E8A">
        <w:t>the cycle of</w:t>
      </w:r>
      <w:r w:rsidR="00C03EDA">
        <w:t xml:space="preserve"> death and rebirth, a</w:t>
      </w:r>
      <w:r w:rsidR="00E36DE9">
        <w:t xml:space="preserve">nd she was tasked with nothing less than the </w:t>
      </w:r>
      <w:r w:rsidR="00C03EDA">
        <w:t>regeneration of the cosmos. She was the female creative principle and the mother, wife, and daughter of the sun god</w:t>
      </w:r>
      <w:r w:rsidR="00890576">
        <w:t xml:space="preserve"> who represented </w:t>
      </w:r>
      <w:r w:rsidR="00C03EDA">
        <w:t xml:space="preserve">the male creative force. Hathor was both </w:t>
      </w:r>
      <w:r w:rsidR="00E36DE9">
        <w:t xml:space="preserve">a </w:t>
      </w:r>
      <w:r w:rsidR="00C03EDA">
        <w:t>destructive</w:t>
      </w:r>
      <w:r w:rsidR="00E36DE9">
        <w:t xml:space="preserve">, </w:t>
      </w:r>
      <w:r w:rsidR="00271732">
        <w:t>death</w:t>
      </w:r>
      <w:r w:rsidR="00E36DE9">
        <w:t>-</w:t>
      </w:r>
      <w:r w:rsidR="00271732">
        <w:t>wielding</w:t>
      </w:r>
      <w:r w:rsidR="00E36DE9">
        <w:t xml:space="preserve"> force</w:t>
      </w:r>
      <w:r w:rsidR="00271732">
        <w:t xml:space="preserve"> </w:t>
      </w:r>
      <w:r w:rsidR="00C03EDA">
        <w:t xml:space="preserve">and </w:t>
      </w:r>
      <w:r w:rsidR="00E36DE9">
        <w:t xml:space="preserve">a benevolent bestower of life. </w:t>
      </w:r>
      <w:r w:rsidR="00271732">
        <w:t xml:space="preserve"> </w:t>
      </w:r>
      <w:r w:rsidR="00C03EDA">
        <w:t xml:space="preserve">She was the Lady of the </w:t>
      </w:r>
      <w:r w:rsidR="00C03EDA">
        <w:lastRenderedPageBreak/>
        <w:t>nocturnal sky and of the stars</w:t>
      </w:r>
      <w:r w:rsidR="00E36DE9">
        <w:t>,</w:t>
      </w:r>
      <w:r w:rsidR="00807A9C">
        <w:t xml:space="preserve"> she </w:t>
      </w:r>
      <w:r w:rsidR="00E36DE9">
        <w:t>could</w:t>
      </w:r>
      <w:r w:rsidR="00807A9C">
        <w:t xml:space="preserve"> be identified with the solar disk</w:t>
      </w:r>
      <w:r w:rsidR="00EA0C61">
        <w:t xml:space="preserve">, </w:t>
      </w:r>
      <w:r w:rsidR="00C03EDA">
        <w:t xml:space="preserve">with </w:t>
      </w:r>
      <w:r w:rsidR="00807A9C">
        <w:t>Venus</w:t>
      </w:r>
      <w:r w:rsidR="00EA0C61">
        <w:t xml:space="preserve"> and in </w:t>
      </w:r>
      <w:r w:rsidR="00C03EDA">
        <w:t xml:space="preserve">later times </w:t>
      </w:r>
      <w:r w:rsidR="00EA0C61">
        <w:t>also with the</w:t>
      </w:r>
      <w:r w:rsidR="00E36DE9">
        <w:t xml:space="preserve"> </w:t>
      </w:r>
      <w:r w:rsidR="00C03EDA">
        <w:t xml:space="preserve">moon.  </w:t>
      </w:r>
      <w:r w:rsidR="00271732">
        <w:t>Hathor like Nut was conceived as a giant cow covered with stars symbolizing the heavens</w:t>
      </w:r>
      <w:r w:rsidR="00890576">
        <w:t xml:space="preserve"> and in </w:t>
      </w:r>
      <w:r w:rsidR="00913E8A">
        <w:t xml:space="preserve">an </w:t>
      </w:r>
      <w:r w:rsidR="00890576">
        <w:t xml:space="preserve">analogy </w:t>
      </w:r>
      <w:r w:rsidR="00913E8A">
        <w:t xml:space="preserve">with the sparkling stars she is associated </w:t>
      </w:r>
      <w:r w:rsidR="00890576">
        <w:t xml:space="preserve">with </w:t>
      </w:r>
      <w:r w:rsidR="00B07B5E">
        <w:t xml:space="preserve">shiny </w:t>
      </w:r>
      <w:r w:rsidR="00890576">
        <w:t>precious metals.</w:t>
      </w:r>
      <w:r w:rsidR="001C5098">
        <w:rPr>
          <w:rStyle w:val="FootnoteReference"/>
        </w:rPr>
        <w:footnoteReference w:id="21"/>
      </w:r>
      <w:r w:rsidR="00890576">
        <w:t xml:space="preserve"> </w:t>
      </w:r>
      <w:r w:rsidR="00E343E3">
        <w:t>The divine cow Hathor bestowed power and stability</w:t>
      </w:r>
      <w:r w:rsidR="00C06B6E">
        <w:t xml:space="preserve"> on every new king through her milk</w:t>
      </w:r>
      <w:r w:rsidR="00A95261">
        <w:t xml:space="preserve"> and gave shelter to all humans</w:t>
      </w:r>
      <w:r w:rsidR="00C06B6E">
        <w:t>.</w:t>
      </w:r>
      <w:r w:rsidR="00B07B5E">
        <w:rPr>
          <w:rStyle w:val="FootnoteReference"/>
        </w:rPr>
        <w:footnoteReference w:id="22"/>
      </w:r>
      <w:r w:rsidR="008B3A5E">
        <w:t xml:space="preserve"> </w:t>
      </w:r>
    </w:p>
    <w:p w14:paraId="5F733446" w14:textId="485F1AD3" w:rsidR="00A96708" w:rsidRPr="00036FA4" w:rsidRDefault="00F715AD" w:rsidP="00411E95">
      <w:pPr>
        <w:ind w:firstLine="720"/>
        <w:rPr>
          <w:color w:val="FF0000"/>
        </w:rPr>
      </w:pPr>
      <w:r>
        <w:t>While t</w:t>
      </w:r>
      <w:r w:rsidR="00753828">
        <w:t>he Egyptian connection between cattle and the sky is well established</w:t>
      </w:r>
      <w:r>
        <w:t xml:space="preserve">, the situation is different </w:t>
      </w:r>
      <w:r w:rsidR="00097355">
        <w:t>regarding</w:t>
      </w:r>
      <w:r>
        <w:t xml:space="preserve"> prehistoric cave art. </w:t>
      </w:r>
      <w:r w:rsidR="00753828">
        <w:t xml:space="preserve"> </w:t>
      </w:r>
      <w:r>
        <w:t xml:space="preserve">However, </w:t>
      </w:r>
      <w:proofErr w:type="spellStart"/>
      <w:r>
        <w:t>a</w:t>
      </w:r>
      <w:r w:rsidR="00886C54">
        <w:t>rchaeoastronomers</w:t>
      </w:r>
      <w:proofErr w:type="spellEnd"/>
      <w:r w:rsidR="00886C54">
        <w:t xml:space="preserve"> Chantal </w:t>
      </w:r>
      <w:bookmarkStart w:id="9" w:name="_Hlk123132455"/>
      <w:r w:rsidR="00886C54">
        <w:t>J</w:t>
      </w:r>
      <w:r w:rsidR="00886C54">
        <w:rPr>
          <w:rFonts w:cstheme="minorHAnsi"/>
        </w:rPr>
        <w:t>è</w:t>
      </w:r>
      <w:r w:rsidR="00886C54">
        <w:t xml:space="preserve">gues-Wolkiewiez </w:t>
      </w:r>
      <w:bookmarkEnd w:id="9"/>
      <w:r w:rsidR="00886C54">
        <w:t xml:space="preserve">and Michael </w:t>
      </w:r>
      <w:proofErr w:type="spellStart"/>
      <w:r w:rsidR="00886C54">
        <w:t>Rappengl</w:t>
      </w:r>
      <w:r w:rsidR="00886C54">
        <w:rPr>
          <w:rFonts w:cstheme="minorHAnsi"/>
        </w:rPr>
        <w:t>ü</w:t>
      </w:r>
      <w:r w:rsidR="00886C54">
        <w:t>ck</w:t>
      </w:r>
      <w:proofErr w:type="spellEnd"/>
      <w:r w:rsidR="00886C54">
        <w:t xml:space="preserve">, among others, propose a close link between prehistoric art and the sky. According to </w:t>
      </w:r>
      <w:r w:rsidR="00E6741D">
        <w:t>J</w:t>
      </w:r>
      <w:r w:rsidR="00E6741D">
        <w:rPr>
          <w:rFonts w:cstheme="minorHAnsi"/>
        </w:rPr>
        <w:t>è</w:t>
      </w:r>
      <w:r w:rsidR="00E6741D">
        <w:t>gues-Wolkiewiez</w:t>
      </w:r>
      <w:r w:rsidR="00886C54">
        <w:t xml:space="preserve"> </w:t>
      </w:r>
      <w:r w:rsidR="00097355">
        <w:t>most of</w:t>
      </w:r>
      <w:r w:rsidR="00886C54">
        <w:t xml:space="preserve"> the painted prehistoric caves in France are aligned with significant celestial events</w:t>
      </w:r>
      <w:r w:rsidR="00F175B8">
        <w:t>, e.g.</w:t>
      </w:r>
      <w:r w:rsidR="00C42DE6">
        <w:t>,</w:t>
      </w:r>
      <w:r w:rsidR="00F175B8">
        <w:t xml:space="preserve"> t</w:t>
      </w:r>
      <w:r w:rsidR="00886C54">
        <w:t>he cave of Lascaux is penetrated by sunlight at the winter solstice</w:t>
      </w:r>
      <w:r w:rsidR="00F175B8">
        <w:t xml:space="preserve">. </w:t>
      </w:r>
      <w:r w:rsidR="00E6741D">
        <w:t xml:space="preserve"> </w:t>
      </w:r>
      <w:r w:rsidR="00886C54">
        <w:t>However, she sees much more complex correspondences between the prehistoric paintings and celestial phenomena</w:t>
      </w:r>
      <w:r w:rsidR="00306422">
        <w:t>,</w:t>
      </w:r>
      <w:r w:rsidR="00886C54">
        <w:t xml:space="preserve"> </w:t>
      </w:r>
      <w:r w:rsidR="00306422">
        <w:t>e.g.</w:t>
      </w:r>
      <w:r w:rsidR="00C42DE6">
        <w:t>,</w:t>
      </w:r>
      <w:r w:rsidR="00886C54">
        <w:t xml:space="preserve"> an alignment of important points in the paintings with the position of individual stars. </w:t>
      </w:r>
      <w:r w:rsidR="00C42DE6">
        <w:t>S</w:t>
      </w:r>
      <w:r w:rsidR="00323F1C">
        <w:t xml:space="preserve">he </w:t>
      </w:r>
      <w:r w:rsidR="00C42DE6">
        <w:t>even suggests</w:t>
      </w:r>
      <w:r w:rsidR="00323F1C">
        <w:t xml:space="preserve"> that the animals painted on the walls at Lascaux align in a meaningful way with the configurations of </w:t>
      </w:r>
      <w:r w:rsidR="00A93157">
        <w:t xml:space="preserve">the </w:t>
      </w:r>
      <w:r w:rsidR="00323F1C">
        <w:t>Zodiac. Taurus the bull, the horses as Sagittarius, the unicorn as Capricorn; there is also a Scorpio and a feline Leo. Their order on the cave wall corresponds to their position on the ecliptic.</w:t>
      </w:r>
      <w:r w:rsidR="00411E95">
        <w:rPr>
          <w:rStyle w:val="FootnoteReference"/>
        </w:rPr>
        <w:footnoteReference w:id="23"/>
      </w:r>
      <w:r w:rsidR="00323F1C">
        <w:t xml:space="preserve"> </w:t>
      </w:r>
      <w:proofErr w:type="spellStart"/>
      <w:r w:rsidR="00A928C9">
        <w:t>Rappengl</w:t>
      </w:r>
      <w:r w:rsidR="00713387">
        <w:rPr>
          <w:rFonts w:cstheme="minorHAnsi"/>
        </w:rPr>
        <w:t>ü</w:t>
      </w:r>
      <w:r w:rsidR="00A928C9">
        <w:t>ck</w:t>
      </w:r>
      <w:proofErr w:type="spellEnd"/>
      <w:r w:rsidR="00A928C9">
        <w:t xml:space="preserve"> associates </w:t>
      </w:r>
      <w:r w:rsidR="006E1B35">
        <w:t>the largest aurochs</w:t>
      </w:r>
      <w:r w:rsidR="004018D9">
        <w:t xml:space="preserve">, the extinct prehistoric bovine, </w:t>
      </w:r>
      <w:r w:rsidR="006E1B35">
        <w:t xml:space="preserve">in </w:t>
      </w:r>
      <w:r w:rsidR="00886C54">
        <w:t xml:space="preserve">Lascaux (aurochs no. 18 in </w:t>
      </w:r>
      <w:r w:rsidR="00A93157">
        <w:t>the Hall of Bulls)</w:t>
      </w:r>
      <w:r w:rsidR="00886C54">
        <w:t xml:space="preserve"> with the </w:t>
      </w:r>
      <w:r w:rsidR="00F123BC">
        <w:t xml:space="preserve">sky. </w:t>
      </w:r>
      <w:r w:rsidR="00073486">
        <w:t>There are s</w:t>
      </w:r>
      <w:r w:rsidR="00306422">
        <w:t xml:space="preserve">ix dots </w:t>
      </w:r>
      <w:r w:rsidR="00073486">
        <w:t xml:space="preserve">above the bull </w:t>
      </w:r>
      <w:r w:rsidR="00306422">
        <w:t xml:space="preserve">which </w:t>
      </w:r>
      <w:r w:rsidR="00073486">
        <w:t>he</w:t>
      </w:r>
      <w:r w:rsidR="00306422">
        <w:t xml:space="preserve"> interpret</w:t>
      </w:r>
      <w:r w:rsidR="00073486">
        <w:t>s</w:t>
      </w:r>
      <w:r w:rsidR="00306422">
        <w:t xml:space="preserve"> as the Pleiades</w:t>
      </w:r>
      <w:r w:rsidR="00073486">
        <w:t xml:space="preserve"> while the spots in bull’s face are interpreted as the Hyades with the bright star Aldebaran as the eye of the bull.</w:t>
      </w:r>
      <w:r w:rsidR="00411E95">
        <w:rPr>
          <w:rStyle w:val="FootnoteReference"/>
        </w:rPr>
        <w:footnoteReference w:id="24"/>
      </w:r>
      <w:r w:rsidR="00073486">
        <w:t xml:space="preserve"> </w:t>
      </w:r>
      <w:proofErr w:type="spellStart"/>
      <w:r w:rsidR="00886C54">
        <w:t>Rappengl</w:t>
      </w:r>
      <w:r w:rsidR="00713387">
        <w:rPr>
          <w:rFonts w:cstheme="minorHAnsi"/>
        </w:rPr>
        <w:t>ü</w:t>
      </w:r>
      <w:r w:rsidR="00886C54">
        <w:t>ck</w:t>
      </w:r>
      <w:proofErr w:type="spellEnd"/>
      <w:r w:rsidR="00886C54">
        <w:t xml:space="preserve"> </w:t>
      </w:r>
      <w:r w:rsidR="00073486">
        <w:t>describes</w:t>
      </w:r>
      <w:r w:rsidR="00886C54">
        <w:t xml:space="preserve"> another </w:t>
      </w:r>
      <w:r w:rsidR="00411E95">
        <w:t xml:space="preserve">similar </w:t>
      </w:r>
      <w:r w:rsidR="00886C54">
        <w:t xml:space="preserve">correspondence in the French cave of La </w:t>
      </w:r>
      <w:proofErr w:type="spellStart"/>
      <w:r w:rsidR="00886C54">
        <w:t>T</w:t>
      </w:r>
      <w:r w:rsidR="00886C54">
        <w:rPr>
          <w:rFonts w:cstheme="minorHAnsi"/>
        </w:rPr>
        <w:t>ȇ</w:t>
      </w:r>
      <w:r w:rsidR="00886C54">
        <w:t>te</w:t>
      </w:r>
      <w:proofErr w:type="spellEnd"/>
      <w:r w:rsidR="00886C54">
        <w:t>-du-Lion between a female bovine</w:t>
      </w:r>
      <w:r w:rsidR="00C42DE6">
        <w:t xml:space="preserve"> </w:t>
      </w:r>
      <w:r w:rsidR="00886C54">
        <w:t xml:space="preserve">and three distinct groups of dots </w:t>
      </w:r>
      <w:r w:rsidR="00E6741D">
        <w:t xml:space="preserve">found in </w:t>
      </w:r>
      <w:proofErr w:type="gramStart"/>
      <w:r w:rsidR="00E6741D">
        <w:t>close proximity</w:t>
      </w:r>
      <w:proofErr w:type="gramEnd"/>
      <w:r w:rsidR="00E6741D">
        <w:t xml:space="preserve"> with the animal. </w:t>
      </w:r>
      <w:r w:rsidR="00886C54">
        <w:t xml:space="preserve"> He interprets 21 serpentine shaped dots as the phases of the moon while he also links th</w:t>
      </w:r>
      <w:r w:rsidR="00E6741D">
        <w:t>e p</w:t>
      </w:r>
      <w:r w:rsidR="00886C54">
        <w:t xml:space="preserve">ainting with the configuration Taurus, </w:t>
      </w:r>
      <w:r w:rsidR="00E6741D">
        <w:t xml:space="preserve">with the star </w:t>
      </w:r>
      <w:r w:rsidR="00886C54">
        <w:t>Aldebaran and the Pleiades. According to him our prehistoric ancestors were familiar with prominent stars, stellar configurations</w:t>
      </w:r>
      <w:r w:rsidR="00E6741D">
        <w:t>,</w:t>
      </w:r>
      <w:r w:rsidR="00886C54">
        <w:t xml:space="preserve"> and the course of celestial bodies, for example the Milky Way, the Northern Crown</w:t>
      </w:r>
      <w:r w:rsidR="00A8095E">
        <w:t>,</w:t>
      </w:r>
      <w:r w:rsidR="00E6741D">
        <w:t xml:space="preserve"> and </w:t>
      </w:r>
      <w:r w:rsidR="00886C54">
        <w:t xml:space="preserve">the Pleiades. </w:t>
      </w:r>
      <w:proofErr w:type="spellStart"/>
      <w:r w:rsidR="00323F1C">
        <w:t>Rappengl</w:t>
      </w:r>
      <w:r w:rsidR="00713387">
        <w:rPr>
          <w:rFonts w:cstheme="minorHAnsi"/>
        </w:rPr>
        <w:t>ü</w:t>
      </w:r>
      <w:r w:rsidR="00323F1C">
        <w:t>ck</w:t>
      </w:r>
      <w:proofErr w:type="spellEnd"/>
      <w:r w:rsidR="00323F1C">
        <w:t xml:space="preserve"> also presents the hypothes</w:t>
      </w:r>
      <w:r w:rsidR="00C67EE4">
        <w:t>e</w:t>
      </w:r>
      <w:r w:rsidR="00323F1C">
        <w:t>s that the animals in the Hall of Bulls</w:t>
      </w:r>
      <w:r w:rsidR="00A96708">
        <w:t xml:space="preserve"> </w:t>
      </w:r>
      <w:r w:rsidR="00323F1C">
        <w:t>represent a zodiac</w:t>
      </w:r>
      <w:r w:rsidR="00411E95">
        <w:rPr>
          <w:rStyle w:val="FootnoteReference"/>
        </w:rPr>
        <w:footnoteReference w:id="25"/>
      </w:r>
      <w:r w:rsidR="00A96708">
        <w:t>, the cave paintings a protowriting and the cave a planetarium</w:t>
      </w:r>
      <w:r w:rsidR="00CB7456">
        <w:t>, all embedded in the cosmology and mythology of prehistoric hunter-gatherers</w:t>
      </w:r>
      <w:r w:rsidR="00A96708">
        <w:t>.</w:t>
      </w:r>
      <w:r w:rsidR="00036FA4">
        <w:rPr>
          <w:rStyle w:val="FootnoteReference"/>
        </w:rPr>
        <w:footnoteReference w:id="26"/>
      </w:r>
      <w:r w:rsidR="00036FA4" w:rsidRPr="00036FA4">
        <w:rPr>
          <w:color w:val="FF0000"/>
        </w:rPr>
        <w:t xml:space="preserve"> </w:t>
      </w:r>
      <w:r w:rsidR="0044374C">
        <w:t>Campion writes that early humans ‘had developed a close relationship with the heavenly bodies’ as far back as 40,000 years.</w:t>
      </w:r>
      <w:r w:rsidR="0044374C">
        <w:rPr>
          <w:rStyle w:val="FootnoteReference"/>
        </w:rPr>
        <w:footnoteReference w:id="27"/>
      </w:r>
      <w:r w:rsidR="0044374C" w:rsidRPr="006B3E23">
        <w:t xml:space="preserve"> </w:t>
      </w:r>
      <w:r w:rsidR="0044374C">
        <w:t>As far as the Lascaux bull is concerned, he is certain that we are ‘looking at an image of profound astronomical and astrological significance’.</w:t>
      </w:r>
      <w:r w:rsidR="0044374C">
        <w:rPr>
          <w:rStyle w:val="FootnoteReference"/>
        </w:rPr>
        <w:footnoteReference w:id="28"/>
      </w:r>
      <w:r w:rsidR="00416B34">
        <w:t xml:space="preserve"> </w:t>
      </w:r>
    </w:p>
    <w:p w14:paraId="084EFDFD" w14:textId="4080AAED" w:rsidR="005B6D67" w:rsidRDefault="00416B34" w:rsidP="005B6D67">
      <w:pPr>
        <w:ind w:firstLine="720"/>
      </w:pPr>
      <w:r>
        <w:t>Though t</w:t>
      </w:r>
      <w:r w:rsidR="00FE3DB7">
        <w:t xml:space="preserve">he association of the sky with prehistoric cave paintings </w:t>
      </w:r>
      <w:r>
        <w:t xml:space="preserve">faces the same </w:t>
      </w:r>
      <w:r w:rsidR="00FE3DB7">
        <w:t xml:space="preserve">skepticism </w:t>
      </w:r>
      <w:r>
        <w:t>as the discipline of archeoastronomy itself, it does</w:t>
      </w:r>
      <w:r w:rsidR="00FE3DB7">
        <w:t xml:space="preserve"> seem very plausible.</w:t>
      </w:r>
      <w:r>
        <w:rPr>
          <w:rStyle w:val="FootnoteReference"/>
        </w:rPr>
        <w:footnoteReference w:id="29"/>
      </w:r>
      <w:r>
        <w:t xml:space="preserve"> </w:t>
      </w:r>
      <w:r w:rsidR="00DE5021">
        <w:t xml:space="preserve">The idea to see the dark interior of caves as a rendition of the dark night sky, seems very </w:t>
      </w:r>
      <w:r w:rsidR="00CC5DE9">
        <w:t>reasonable</w:t>
      </w:r>
      <w:r w:rsidR="00DE5021">
        <w:t>. I</w:t>
      </w:r>
      <w:r w:rsidR="00CC5DE9">
        <w:t>t</w:t>
      </w:r>
      <w:r w:rsidR="00DE5021">
        <w:t xml:space="preserve"> would also have been the only location were such observations could </w:t>
      </w:r>
      <w:r w:rsidR="00C607C4">
        <w:t>be</w:t>
      </w:r>
      <w:r w:rsidR="00DE5021">
        <w:t xml:space="preserve"> </w:t>
      </w:r>
      <w:r w:rsidR="00FE3DB7">
        <w:t xml:space="preserve">permanently </w:t>
      </w:r>
      <w:r w:rsidR="00DE5021">
        <w:t xml:space="preserve">captured </w:t>
      </w:r>
      <w:r w:rsidR="00FE3DB7">
        <w:t>overhead</w:t>
      </w:r>
      <w:r w:rsidR="00DE5021">
        <w:t xml:space="preserve"> since </w:t>
      </w:r>
      <w:r w:rsidR="00C607C4">
        <w:t>hunter gatherers</w:t>
      </w:r>
      <w:r w:rsidR="00DE5021">
        <w:t xml:space="preserve"> </w:t>
      </w:r>
      <w:r w:rsidR="00C607C4">
        <w:t xml:space="preserve">had neither </w:t>
      </w:r>
      <w:r w:rsidR="00DE5021">
        <w:t xml:space="preserve">fixed dwellings </w:t>
      </w:r>
      <w:r w:rsidR="00C607C4">
        <w:t>nor</w:t>
      </w:r>
      <w:r w:rsidR="00903A96">
        <w:t xml:space="preserve"> </w:t>
      </w:r>
      <w:r w:rsidR="00E6741D">
        <w:t>ceilings</w:t>
      </w:r>
      <w:r w:rsidR="00DE5021">
        <w:t xml:space="preserve">. Given that the painters were very accomplished artists who depicted animals with great realism and accuracy, </w:t>
      </w:r>
      <w:r w:rsidR="00E6741D">
        <w:t>an association with the sky</w:t>
      </w:r>
      <w:r w:rsidR="00DE5021">
        <w:t xml:space="preserve"> would also explain the </w:t>
      </w:r>
      <w:r w:rsidR="00E6741D">
        <w:t xml:space="preserve">apparently </w:t>
      </w:r>
      <w:r w:rsidR="00DE5021">
        <w:t>haphazard arrangement of the animals on the cave walls. The animals seem to be floating in the sky rather than standing on stable ground</w:t>
      </w:r>
      <w:r w:rsidR="00D00527">
        <w:t xml:space="preserve"> and an interpretation based on close observation of the night sky would account for this apparent </w:t>
      </w:r>
      <w:r w:rsidR="00A928C9">
        <w:t>unrealism</w:t>
      </w:r>
      <w:r w:rsidR="00D00527">
        <w:t xml:space="preserve">. </w:t>
      </w:r>
      <w:r w:rsidR="00FE3DB7">
        <w:t xml:space="preserve">Tracking the path of the planets and celestial configurations would also have made excellent sense from a practical </w:t>
      </w:r>
      <w:r w:rsidR="00326997">
        <w:t xml:space="preserve">calendrical </w:t>
      </w:r>
      <w:r w:rsidR="00FE3DB7">
        <w:t>p</w:t>
      </w:r>
      <w:r w:rsidR="00741FB8">
        <w:t>oint of view.</w:t>
      </w:r>
      <w:r w:rsidR="00FE3DB7">
        <w:t xml:space="preserve"> The sky would have </w:t>
      </w:r>
      <w:r w:rsidR="00CC5DE9">
        <w:t>aided</w:t>
      </w:r>
      <w:r w:rsidR="00FE3DB7">
        <w:t xml:space="preserve"> people with seasonal migrations, the tracking of animal activity, hunt</w:t>
      </w:r>
      <w:r w:rsidR="00CB7456">
        <w:t>ing, fishing</w:t>
      </w:r>
      <w:r w:rsidR="00CC5DE9">
        <w:t xml:space="preserve">, </w:t>
      </w:r>
      <w:r w:rsidR="00FE3DB7">
        <w:t xml:space="preserve">the </w:t>
      </w:r>
      <w:r w:rsidR="00741FB8">
        <w:t>gathering of</w:t>
      </w:r>
      <w:r w:rsidR="00FE3DB7">
        <w:t xml:space="preserve"> fruits </w:t>
      </w:r>
      <w:r w:rsidR="00326997">
        <w:t>and</w:t>
      </w:r>
      <w:r w:rsidR="00FE3DB7">
        <w:t xml:space="preserve"> plants</w:t>
      </w:r>
      <w:r w:rsidR="002774DC">
        <w:t xml:space="preserve"> and orientation in space</w:t>
      </w:r>
      <w:r w:rsidR="00FE3DB7">
        <w:t>.</w:t>
      </w:r>
      <w:r w:rsidR="002774DC">
        <w:rPr>
          <w:rStyle w:val="FootnoteReference"/>
        </w:rPr>
        <w:footnoteReference w:id="30"/>
      </w:r>
      <w:r w:rsidR="00FE3DB7">
        <w:t xml:space="preserve"> </w:t>
      </w:r>
      <w:r w:rsidR="00E81717">
        <w:t xml:space="preserve">The </w:t>
      </w:r>
      <w:r w:rsidR="00CC5DE9">
        <w:lastRenderedPageBreak/>
        <w:t xml:space="preserve">interpretation of the cave paintings as </w:t>
      </w:r>
      <w:r w:rsidR="00E81717">
        <w:t>a</w:t>
      </w:r>
      <w:r w:rsidR="00CC5DE9">
        <w:t xml:space="preserve"> </w:t>
      </w:r>
      <w:r w:rsidR="00E81717">
        <w:t xml:space="preserve">map of the </w:t>
      </w:r>
      <w:r w:rsidR="00CC5DE9">
        <w:t xml:space="preserve">observable </w:t>
      </w:r>
      <w:r w:rsidR="00E81717">
        <w:t xml:space="preserve">sky with seasonal indicators would also account for the absence of typical </w:t>
      </w:r>
      <w:r w:rsidR="00326997">
        <w:t xml:space="preserve">(to us) </w:t>
      </w:r>
      <w:r w:rsidR="00E81717">
        <w:t>narrative scenes</w:t>
      </w:r>
      <w:r w:rsidR="00326997">
        <w:t>.</w:t>
      </w:r>
      <w:r w:rsidR="00C67600">
        <w:t xml:space="preserve"> </w:t>
      </w:r>
      <w:r w:rsidR="003307B7">
        <w:t xml:space="preserve">Our early ancestors </w:t>
      </w:r>
      <w:r w:rsidR="00CB7456">
        <w:t>saw</w:t>
      </w:r>
      <w:r w:rsidR="00FE3DB7">
        <w:t xml:space="preserve"> the creatures they shared the earth </w:t>
      </w:r>
      <w:proofErr w:type="gramStart"/>
      <w:r w:rsidR="00FE3DB7">
        <w:t>with</w:t>
      </w:r>
      <w:r w:rsidR="00A93157">
        <w:t xml:space="preserve"> in</w:t>
      </w:r>
      <w:proofErr w:type="gramEnd"/>
      <w:r w:rsidR="00A93157">
        <w:t xml:space="preserve"> </w:t>
      </w:r>
      <w:r w:rsidR="00FE3DB7">
        <w:t>the sky</w:t>
      </w:r>
      <w:r w:rsidR="00A93157">
        <w:t>, t</w:t>
      </w:r>
      <w:r w:rsidR="00FE3DB7">
        <w:t>hey noticed correlations between what was happening in the sky and on earth</w:t>
      </w:r>
      <w:r w:rsidR="00A93157">
        <w:t xml:space="preserve"> and </w:t>
      </w:r>
      <w:r w:rsidR="00FE3DB7">
        <w:t xml:space="preserve">created myths around </w:t>
      </w:r>
      <w:r w:rsidR="00741FB8">
        <w:t xml:space="preserve">them. </w:t>
      </w:r>
      <w:r w:rsidR="002774DC">
        <w:t xml:space="preserve">The earth, the sky, the calendar, and the </w:t>
      </w:r>
      <w:r w:rsidR="00C67EE4">
        <w:t xml:space="preserve">(celestial) </w:t>
      </w:r>
      <w:r w:rsidR="00A93157">
        <w:t xml:space="preserve">aurochs </w:t>
      </w:r>
      <w:r w:rsidR="002774DC">
        <w:t xml:space="preserve">were all sacred parts of the unified mythic cosmos </w:t>
      </w:r>
      <w:r w:rsidR="00C67EE4">
        <w:t>and</w:t>
      </w:r>
      <w:r w:rsidR="002774DC">
        <w:t xml:space="preserve"> </w:t>
      </w:r>
      <w:r w:rsidR="005A6477" w:rsidRPr="005A6477">
        <w:t xml:space="preserve">just </w:t>
      </w:r>
      <w:r w:rsidR="002774DC" w:rsidRPr="005A6477">
        <w:t>like in Egypt, they</w:t>
      </w:r>
      <w:r w:rsidR="002774DC">
        <w:t xml:space="preserve"> </w:t>
      </w:r>
      <w:r w:rsidR="005A6477">
        <w:t xml:space="preserve">were closely observed and honored with rituals. </w:t>
      </w:r>
      <w:r w:rsidR="00D35DFE">
        <w:t>Thus, Egyptian religion was closely linked with the sky</w:t>
      </w:r>
      <w:r w:rsidR="00C67EE4">
        <w:t xml:space="preserve"> </w:t>
      </w:r>
      <w:r w:rsidR="00D35DFE">
        <w:t xml:space="preserve">and there is no doubt that our prehistoric ancestors also related to the sky in some way. According to Campion ‘there is no human society that does not somehow, in some way, relate (. …) to the sky, and to the organizing principle behind it, the </w:t>
      </w:r>
      <w:proofErr w:type="gramStart"/>
      <w:r w:rsidR="00D35DFE">
        <w:t>cosmos’</w:t>
      </w:r>
      <w:proofErr w:type="gramEnd"/>
      <w:r w:rsidR="00123777">
        <w:t>.</w:t>
      </w:r>
      <w:r w:rsidR="00A8095E">
        <w:rPr>
          <w:rStyle w:val="FootnoteReference"/>
        </w:rPr>
        <w:footnoteReference w:id="31"/>
      </w:r>
      <w:r w:rsidR="00123777">
        <w:t xml:space="preserve"> There is every indication that f</w:t>
      </w:r>
      <w:r w:rsidR="00D35DFE">
        <w:t xml:space="preserve">or both ancient Egyptians and prehistoric hunter-gatherers the sky </w:t>
      </w:r>
      <w:bookmarkStart w:id="11" w:name="_Hlk122660496"/>
      <w:r w:rsidR="008B240A">
        <w:t xml:space="preserve">was of utmost importance. </w:t>
      </w:r>
    </w:p>
    <w:p w14:paraId="03B72D4F" w14:textId="1992AF3D" w:rsidR="00CC2964" w:rsidRDefault="001F659E" w:rsidP="005B6D67">
      <w:pPr>
        <w:ind w:firstLine="720"/>
      </w:pPr>
      <w:r>
        <w:t>It seems likely that shamanis</w:t>
      </w:r>
      <w:r w:rsidR="00837BAA">
        <w:t>tic b</w:t>
      </w:r>
      <w:r w:rsidR="009529F2">
        <w:t>eliefs about death and rebirth</w:t>
      </w:r>
      <w:r w:rsidR="00632B3E">
        <w:t>,</w:t>
      </w:r>
      <w:r w:rsidR="00837BAA">
        <w:t xml:space="preserve"> </w:t>
      </w:r>
      <w:r w:rsidR="009529F2">
        <w:t>about the cyclical nature of the world</w:t>
      </w:r>
      <w:r w:rsidR="00632B3E">
        <w:t xml:space="preserve">, </w:t>
      </w:r>
      <w:r w:rsidR="005A6477">
        <w:t>about</w:t>
      </w:r>
      <w:r w:rsidR="00632B3E">
        <w:t xml:space="preserve"> power animals</w:t>
      </w:r>
      <w:r w:rsidR="005A6477">
        <w:t xml:space="preserve"> and ancestors</w:t>
      </w:r>
      <w:r w:rsidR="00632B3E">
        <w:t xml:space="preserve"> </w:t>
      </w:r>
      <w:r w:rsidR="00837BAA">
        <w:t xml:space="preserve">were integrated </w:t>
      </w:r>
      <w:r w:rsidR="00837BAA" w:rsidRPr="00BF5117">
        <w:t xml:space="preserve">with </w:t>
      </w:r>
      <w:r w:rsidRPr="00BF5117">
        <w:t>sky myths</w:t>
      </w:r>
      <w:r w:rsidR="00632B3E" w:rsidRPr="00BF5117">
        <w:t xml:space="preserve"> </w:t>
      </w:r>
      <w:r w:rsidR="005405B8" w:rsidRPr="00BF5117">
        <w:t>by</w:t>
      </w:r>
      <w:r w:rsidR="00632B3E" w:rsidRPr="00BF5117">
        <w:t xml:space="preserve"> ancient Egypt</w:t>
      </w:r>
      <w:r w:rsidR="005405B8" w:rsidRPr="00BF5117">
        <w:t xml:space="preserve">ians and by </w:t>
      </w:r>
      <w:r w:rsidR="00632B3E" w:rsidRPr="00BF5117">
        <w:t>prehistoric hunter-gatherer</w:t>
      </w:r>
      <w:r w:rsidR="005405B8" w:rsidRPr="00BF5117">
        <w:t>s</w:t>
      </w:r>
      <w:r w:rsidR="00BF5117" w:rsidRPr="00BF5117">
        <w:t xml:space="preserve"> alike</w:t>
      </w:r>
      <w:r w:rsidRPr="00BF5117">
        <w:t>. The shamani</w:t>
      </w:r>
      <w:r w:rsidR="005B47FB" w:rsidRPr="00BF5117">
        <w:t xml:space="preserve">c upper world </w:t>
      </w:r>
      <w:r w:rsidR="00837BAA" w:rsidRPr="00BF5117">
        <w:t>is</w:t>
      </w:r>
      <w:r w:rsidR="005B47FB" w:rsidRPr="00BF5117">
        <w:t xml:space="preserve"> </w:t>
      </w:r>
      <w:r w:rsidR="00632B3E" w:rsidRPr="00BF5117">
        <w:t xml:space="preserve">clearly </w:t>
      </w:r>
      <w:r w:rsidR="005B47FB" w:rsidRPr="00BF5117">
        <w:t>related to the sky</w:t>
      </w:r>
      <w:r w:rsidR="00632B3E" w:rsidRPr="00BF5117">
        <w:t xml:space="preserve"> and life</w:t>
      </w:r>
      <w:r w:rsidR="005B47FB" w:rsidRPr="00BF5117">
        <w:t xml:space="preserve">, whereas the lower world </w:t>
      </w:r>
      <w:r w:rsidR="00837BAA" w:rsidRPr="00BF5117">
        <w:t xml:space="preserve">is </w:t>
      </w:r>
      <w:r w:rsidR="005B47FB" w:rsidRPr="00BF5117">
        <w:t>related to the cave</w:t>
      </w:r>
      <w:r w:rsidR="00632B3E" w:rsidRPr="00BF5117">
        <w:t xml:space="preserve"> and</w:t>
      </w:r>
      <w:r w:rsidR="005B47FB" w:rsidRPr="00BF5117">
        <w:t xml:space="preserve"> to death</w:t>
      </w:r>
      <w:r w:rsidR="00632B3E" w:rsidRPr="00BF5117">
        <w:t>. I</w:t>
      </w:r>
      <w:r w:rsidRPr="00BF5117">
        <w:t>n Egypt</w:t>
      </w:r>
      <w:r w:rsidR="00632B3E">
        <w:t xml:space="preserve"> </w:t>
      </w:r>
      <w:r>
        <w:t>the deceased would live eternal lives among the stars after being buried in and reborn from dark cave-like tombs.</w:t>
      </w:r>
      <w:r w:rsidR="005B47FB">
        <w:rPr>
          <w:rStyle w:val="FootnoteReference"/>
        </w:rPr>
        <w:footnoteReference w:id="32"/>
      </w:r>
      <w:r w:rsidR="005B47FB">
        <w:t xml:space="preserve"> </w:t>
      </w:r>
      <w:r w:rsidR="00632B3E">
        <w:t>T</w:t>
      </w:r>
      <w:r>
        <w:t xml:space="preserve">here is a </w:t>
      </w:r>
      <w:r w:rsidR="00BF5117">
        <w:t>z</w:t>
      </w:r>
      <w:r>
        <w:t>odiac</w:t>
      </w:r>
      <w:r w:rsidR="00BF5117">
        <w:t>al</w:t>
      </w:r>
      <w:r>
        <w:t xml:space="preserve"> ceiling, or rather a star map, in a temple dedicated to the cow-headed Hathor, Queen of Heaven, in Dendera, Egypt </w:t>
      </w:r>
      <w:r w:rsidR="00632B3E">
        <w:t xml:space="preserve">which is comparable to </w:t>
      </w:r>
      <w:r w:rsidR="005B6D67">
        <w:t xml:space="preserve">the </w:t>
      </w:r>
      <w:r w:rsidR="005405B8">
        <w:t xml:space="preserve">zodiacal </w:t>
      </w:r>
      <w:r w:rsidR="005B6D67">
        <w:t xml:space="preserve">interpretation of the </w:t>
      </w:r>
      <w:r>
        <w:t>Hall of Bulls in Lascaux</w:t>
      </w:r>
      <w:r w:rsidR="00632B3E">
        <w:t xml:space="preserve">. </w:t>
      </w:r>
      <w:r>
        <w:t xml:space="preserve"> Though there is no causal link between Dendera</w:t>
      </w:r>
      <w:r w:rsidR="005B6D67">
        <w:t xml:space="preserve"> </w:t>
      </w:r>
      <w:r>
        <w:t>and the caves, the analogy is nevertheless interesting</w:t>
      </w:r>
      <w:r w:rsidR="005B6D67">
        <w:t>.</w:t>
      </w:r>
      <w:r w:rsidR="00BE6D89">
        <w:t xml:space="preserve"> Campion writes, </w:t>
      </w:r>
      <w:r w:rsidR="00397E8F">
        <w:t xml:space="preserve">that </w:t>
      </w:r>
      <w:r w:rsidR="00BE6D89">
        <w:t>‘</w:t>
      </w:r>
      <w:r w:rsidR="00397E8F">
        <w:t>t</w:t>
      </w:r>
      <w:r w:rsidR="00BE6D89">
        <w:t xml:space="preserve">he </w:t>
      </w:r>
      <w:proofErr w:type="spellStart"/>
      <w:r w:rsidR="00BE6D89">
        <w:t>Taurean</w:t>
      </w:r>
      <w:proofErr w:type="spellEnd"/>
      <w:r w:rsidR="00BE6D89">
        <w:t xml:space="preserve"> bull appears to have featured in the caves of Lascaux well over 10,000 years before the Babylonian constellations emerge blinking into human consciousness </w:t>
      </w:r>
      <w:r w:rsidR="005B6D67">
        <w:t>(</w:t>
      </w:r>
      <w:r w:rsidR="00BE6D89">
        <w:t>…</w:t>
      </w:r>
      <w:r w:rsidR="005B6D67">
        <w:t>)</w:t>
      </w:r>
      <w:r w:rsidR="00BE6D89">
        <w:t xml:space="preserve"> Most likely the shamanistic priesthood of the third millennium BCE inherited a system that had been evolving over thousands of years’</w:t>
      </w:r>
      <w:r w:rsidR="00183F76">
        <w:t xml:space="preserve"> which would speak of a direct line of connection between prehistoric and Egyptian art and belief</w:t>
      </w:r>
      <w:r w:rsidR="00BE6D89">
        <w:t>.</w:t>
      </w:r>
      <w:r w:rsidR="00BE6D89">
        <w:rPr>
          <w:rStyle w:val="FootnoteReference"/>
        </w:rPr>
        <w:footnoteReference w:id="33"/>
      </w:r>
      <w:r w:rsidR="00BE6D89">
        <w:t xml:space="preserve"> </w:t>
      </w:r>
      <w:r w:rsidR="004378A2">
        <w:t>Witzel coming from a historical comparative viewpoint argues that m</w:t>
      </w:r>
      <w:r w:rsidR="00BE6D89">
        <w:t>yths have a very long history</w:t>
      </w:r>
      <w:r w:rsidR="004378A2">
        <w:t xml:space="preserve"> and </w:t>
      </w:r>
      <w:r w:rsidR="00BE6D89">
        <w:t>that they can</w:t>
      </w:r>
      <w:r w:rsidR="004378A2">
        <w:t xml:space="preserve"> indeed</w:t>
      </w:r>
      <w:r w:rsidR="00BE6D89">
        <w:t xml:space="preserve"> be traced back tens of thousands of years </w:t>
      </w:r>
      <w:r w:rsidR="004378A2">
        <w:t>to</w:t>
      </w:r>
      <w:r w:rsidR="00BE6D89">
        <w:t xml:space="preserve"> some common core myths which were </w:t>
      </w:r>
      <w:r w:rsidR="005405B8">
        <w:t>carried</w:t>
      </w:r>
      <w:r w:rsidR="00BE6D89">
        <w:t xml:space="preserve"> to various parts in the world by migrants out of Africa. </w:t>
      </w:r>
      <w:r w:rsidR="004378A2">
        <w:t xml:space="preserve">Julien </w:t>
      </w:r>
      <w:proofErr w:type="spellStart"/>
      <w:r w:rsidR="00BE6D89">
        <w:t>D’Huy</w:t>
      </w:r>
      <w:proofErr w:type="spellEnd"/>
      <w:r w:rsidR="00BE6D89">
        <w:t xml:space="preserve"> </w:t>
      </w:r>
      <w:r w:rsidR="004378A2">
        <w:t>working with a</w:t>
      </w:r>
      <w:r w:rsidR="003E648D">
        <w:t xml:space="preserve"> revolutionary</w:t>
      </w:r>
      <w:r w:rsidR="004378A2">
        <w:t xml:space="preserve"> phylogenetic method of tracking myths</w:t>
      </w:r>
      <w:r w:rsidR="00682E26">
        <w:t xml:space="preserve"> under the premise that </w:t>
      </w:r>
      <w:r w:rsidR="003E648D">
        <w:t xml:space="preserve">‘mythemes, like genes, are discrete heritable units, [that] pass from one generation to the next and change slowly’ </w:t>
      </w:r>
      <w:r w:rsidR="005405B8">
        <w:t>comes to a similar conclusion.</w:t>
      </w:r>
      <w:r w:rsidR="0021597E">
        <w:rPr>
          <w:rStyle w:val="FootnoteReference"/>
        </w:rPr>
        <w:footnoteReference w:id="34"/>
      </w:r>
      <w:r w:rsidR="003E648D">
        <w:t xml:space="preserve"> </w:t>
      </w:r>
      <w:r w:rsidR="00BE6D89">
        <w:t xml:space="preserve">The fact, that </w:t>
      </w:r>
      <w:r w:rsidR="00903A96">
        <w:t xml:space="preserve">certain core myths can be traced back millennia </w:t>
      </w:r>
      <w:r w:rsidR="00BE6D89">
        <w:t>does not</w:t>
      </w:r>
      <w:r w:rsidR="004378A2">
        <w:t>, however,</w:t>
      </w:r>
      <w:r w:rsidR="00BE6D89">
        <w:t xml:space="preserve"> contradict the notion that myths change as they adapt to new locations</w:t>
      </w:r>
      <w:r w:rsidR="005405B8">
        <w:t>,</w:t>
      </w:r>
      <w:r w:rsidR="00BE6D89">
        <w:t xml:space="preserve"> </w:t>
      </w:r>
      <w:proofErr w:type="gramStart"/>
      <w:r w:rsidR="00BE6D89">
        <w:t>situations</w:t>
      </w:r>
      <w:proofErr w:type="gramEnd"/>
      <w:r w:rsidR="00BE6D89">
        <w:t xml:space="preserve"> and cultures. Neither does it contradict the </w:t>
      </w:r>
      <w:r w:rsidR="003E648D">
        <w:t xml:space="preserve">gradual </w:t>
      </w:r>
      <w:r w:rsidR="00BE6D89">
        <w:t xml:space="preserve">addition of new myths to the roster of much older ones. </w:t>
      </w:r>
      <w:r w:rsidR="003E648D">
        <w:t xml:space="preserve">Elizabeth and Paul </w:t>
      </w:r>
      <w:r w:rsidR="00BE6D89">
        <w:t>Barber</w:t>
      </w:r>
      <w:r w:rsidR="003E648D">
        <w:t xml:space="preserve"> </w:t>
      </w:r>
      <w:r w:rsidR="00BE6D89">
        <w:t xml:space="preserve">argue that myths developed as records of actual events and as ways to remember knowledge and pass it on. </w:t>
      </w:r>
      <w:r w:rsidR="0021597E">
        <w:t>Theirs is a v</w:t>
      </w:r>
      <w:r w:rsidR="00BE6D89">
        <w:t xml:space="preserve">ery functional approach which </w:t>
      </w:r>
      <w:r w:rsidR="0021597E">
        <w:t xml:space="preserve">leaves out much. </w:t>
      </w:r>
      <w:r w:rsidR="00BE6D89">
        <w:t xml:space="preserve"> However, this does not mean that certain myths do not have such functions.</w:t>
      </w:r>
      <w:r w:rsidR="00654D36">
        <w:t xml:space="preserve"> The myths of prehistoric peoples and Egyptians alike appear to have had both practical, calendrical</w:t>
      </w:r>
      <w:r w:rsidR="00903A96">
        <w:t>,</w:t>
      </w:r>
      <w:r w:rsidR="00654D36">
        <w:t xml:space="preserve"> and organizational purposes as well as religious, shamanic</w:t>
      </w:r>
      <w:r w:rsidR="007B625E">
        <w:t>,</w:t>
      </w:r>
      <w:r w:rsidR="00654D36">
        <w:t xml:space="preserve"> </w:t>
      </w:r>
      <w:r w:rsidR="005405B8">
        <w:t xml:space="preserve">and </w:t>
      </w:r>
      <w:r w:rsidR="00654D36">
        <w:t xml:space="preserve">ritual </w:t>
      </w:r>
      <w:r w:rsidR="005405B8">
        <w:t>ones</w:t>
      </w:r>
      <w:r w:rsidR="00654D36">
        <w:t>.  Given the millennia long history of myths, it seems very possible that there was a direct line of connection between the depiction of cattle in the prehistoric caves and the Egyptian representation of the cow-faced Goddess Hathor</w:t>
      </w:r>
      <w:r w:rsidR="00903A96">
        <w:t xml:space="preserve"> which are </w:t>
      </w:r>
      <w:r w:rsidR="005B6D67">
        <w:t>obviously</w:t>
      </w:r>
      <w:r w:rsidR="00903A96">
        <w:t xml:space="preserve"> based on the same mytheme. </w:t>
      </w:r>
      <w:bookmarkEnd w:id="11"/>
    </w:p>
    <w:p w14:paraId="08487B7D" w14:textId="0FAE022C" w:rsidR="000E64D3" w:rsidRDefault="005405B8" w:rsidP="00471293">
      <w:pPr>
        <w:ind w:firstLine="720"/>
      </w:pPr>
      <w:r>
        <w:t xml:space="preserve">Another interesting point of comparison between </w:t>
      </w:r>
      <w:r w:rsidR="00612C38">
        <w:t>Egyptian and prehistoric mythology is the omnipresence of animals which</w:t>
      </w:r>
      <w:r w:rsidR="00A928C9">
        <w:t xml:space="preserve"> diminished</w:t>
      </w:r>
      <w:r>
        <w:t xml:space="preserve"> </w:t>
      </w:r>
      <w:r w:rsidR="00BF5117">
        <w:t xml:space="preserve">in subsequent centuries </w:t>
      </w:r>
      <w:r w:rsidR="00612C38">
        <w:t>before disappear</w:t>
      </w:r>
      <w:r>
        <w:t>ing</w:t>
      </w:r>
      <w:r w:rsidR="00612C38">
        <w:t xml:space="preserve"> completely</w:t>
      </w:r>
      <w:r w:rsidR="00BB7BC1">
        <w:t xml:space="preserve"> in </w:t>
      </w:r>
      <w:r>
        <w:t>modern times</w:t>
      </w:r>
      <w:r w:rsidR="00612C38">
        <w:t xml:space="preserve">. </w:t>
      </w:r>
      <w:r w:rsidR="00BB7BC1">
        <w:t xml:space="preserve">In prehistoric cave paintings portrayals of humans are rare whereas </w:t>
      </w:r>
      <w:r>
        <w:t xml:space="preserve">in Egyptian art </w:t>
      </w:r>
      <w:r w:rsidR="00BB7BC1">
        <w:t>a</w:t>
      </w:r>
      <w:r w:rsidR="00612C38">
        <w:t>nimal and human composites are common</w:t>
      </w:r>
      <w:r w:rsidR="00A928C9">
        <w:t xml:space="preserve">. This may </w:t>
      </w:r>
      <w:r w:rsidR="00612C38">
        <w:t>speak of a world and of a mythology w</w:t>
      </w:r>
      <w:r w:rsidR="000A5FF5">
        <w:t>h</w:t>
      </w:r>
      <w:r w:rsidR="00612C38">
        <w:t>ere animals outnumber</w:t>
      </w:r>
      <w:r w:rsidR="00A928C9">
        <w:t>ed</w:t>
      </w:r>
      <w:r w:rsidR="00612C38">
        <w:t xml:space="preserve"> humans</w:t>
      </w:r>
      <w:r w:rsidR="00230DF9">
        <w:t xml:space="preserve">, </w:t>
      </w:r>
      <w:r w:rsidR="00612C38">
        <w:t>w</w:t>
      </w:r>
      <w:r w:rsidR="00A928C9">
        <w:t>h</w:t>
      </w:r>
      <w:r w:rsidR="00612C38">
        <w:t>ere humans were</w:t>
      </w:r>
      <w:r w:rsidR="00903A96">
        <w:t xml:space="preserve"> embedded in </w:t>
      </w:r>
      <w:r w:rsidR="00230DF9">
        <w:t>nature</w:t>
      </w:r>
      <w:r w:rsidR="00612C38">
        <w:t xml:space="preserve"> and not set apart from it</w:t>
      </w:r>
      <w:r w:rsidR="00BB7BC1">
        <w:t xml:space="preserve">; a world in which humans would have been both hunters and prey. </w:t>
      </w:r>
      <w:r w:rsidR="00612C38">
        <w:t xml:space="preserve">Most of the animals depicted on the cave walls were not part of the </w:t>
      </w:r>
      <w:r w:rsidR="00BF5117">
        <w:t>typical</w:t>
      </w:r>
      <w:r w:rsidR="00612C38">
        <w:t xml:space="preserve"> diet of early humans which speaks </w:t>
      </w:r>
      <w:r w:rsidR="00E52032">
        <w:t>of a relationship of admiration and respect</w:t>
      </w:r>
      <w:r w:rsidR="00903A96">
        <w:t xml:space="preserve"> for the animals depicted.</w:t>
      </w:r>
      <w:r w:rsidR="00E52032">
        <w:t xml:space="preserve"> </w:t>
      </w:r>
      <w:r w:rsidR="00612C38">
        <w:t xml:space="preserve">It is easy to </w:t>
      </w:r>
      <w:r w:rsidR="000A5FF5">
        <w:t>imagine</w:t>
      </w:r>
      <w:r w:rsidR="00612C38">
        <w:t xml:space="preserve"> that the power and majesty of the animals impressed early humans</w:t>
      </w:r>
      <w:r w:rsidR="000A5FF5">
        <w:t>, t</w:t>
      </w:r>
      <w:r w:rsidR="00612C38">
        <w:t>hat it was a power that they strove for and in some way identified with as the Egyptians</w:t>
      </w:r>
      <w:r w:rsidR="0087067A">
        <w:t xml:space="preserve"> still did</w:t>
      </w:r>
      <w:r w:rsidR="00E2425C">
        <w:t xml:space="preserve"> </w:t>
      </w:r>
      <w:r w:rsidR="000A5FF5">
        <w:t>millennia later</w:t>
      </w:r>
      <w:r w:rsidR="00E52032">
        <w:t>.</w:t>
      </w:r>
      <w:r w:rsidR="003B7024">
        <w:t xml:space="preserve"> Over the course of </w:t>
      </w:r>
      <w:r w:rsidR="00230DF9">
        <w:t xml:space="preserve">pharaonic </w:t>
      </w:r>
      <w:r w:rsidR="003B7024">
        <w:t>Egypt</w:t>
      </w:r>
      <w:r w:rsidR="00230DF9">
        <w:t>ian culture</w:t>
      </w:r>
      <w:r w:rsidR="003B7024">
        <w:t xml:space="preserve">, Hathor and other animal related deities gradually lost their animal </w:t>
      </w:r>
      <w:r w:rsidR="003B7024">
        <w:lastRenderedPageBreak/>
        <w:t>features</w:t>
      </w:r>
      <w:r w:rsidR="00903A96">
        <w:t xml:space="preserve">- Hathor went from having a cow head to having a human face with horns- </w:t>
      </w:r>
      <w:r w:rsidR="003B7024">
        <w:t>which reflected the chang</w:t>
      </w:r>
      <w:r w:rsidR="00903A96">
        <w:t>ing</w:t>
      </w:r>
      <w:r w:rsidR="003B7024">
        <w:t xml:space="preserve"> relationship between animals and humans. </w:t>
      </w:r>
      <w:r w:rsidR="000A5FF5">
        <w:t xml:space="preserve"> </w:t>
      </w:r>
      <w:r w:rsidR="003B54CD">
        <w:t>Egyptians</w:t>
      </w:r>
      <w:r w:rsidR="003B7024">
        <w:t xml:space="preserve"> </w:t>
      </w:r>
      <w:r w:rsidR="003B54CD">
        <w:t>domesticated</w:t>
      </w:r>
      <w:r w:rsidR="003B7024">
        <w:t>, used</w:t>
      </w:r>
      <w:r w:rsidR="00903A96">
        <w:t>,</w:t>
      </w:r>
      <w:r w:rsidR="003B7024">
        <w:t xml:space="preserve"> and controlled</w:t>
      </w:r>
      <w:r w:rsidR="003B54CD">
        <w:t xml:space="preserve"> cattle whereas</w:t>
      </w:r>
      <w:r w:rsidR="003B7024">
        <w:t xml:space="preserve"> earlier hunter gatherers would have been faced with </w:t>
      </w:r>
      <w:r w:rsidR="00230DF9">
        <w:t xml:space="preserve">dangerous </w:t>
      </w:r>
      <w:r w:rsidR="003B7024">
        <w:t>wild</w:t>
      </w:r>
      <w:r w:rsidR="00230DF9">
        <w:t xml:space="preserve"> </w:t>
      </w:r>
      <w:r w:rsidR="003B54CD">
        <w:t>herd</w:t>
      </w:r>
      <w:r w:rsidR="001842AE">
        <w:t>s</w:t>
      </w:r>
      <w:r w:rsidR="003B54CD">
        <w:t xml:space="preserve"> of aurochs.</w:t>
      </w:r>
      <w:r w:rsidR="003B7024">
        <w:t xml:space="preserve"> </w:t>
      </w:r>
      <w:r w:rsidR="003B54CD">
        <w:t>Egyptians still venerated animals</w:t>
      </w:r>
      <w:r w:rsidR="003B7024">
        <w:t xml:space="preserve"> and </w:t>
      </w:r>
      <w:r w:rsidR="0087067A">
        <w:t xml:space="preserve">strove to </w:t>
      </w:r>
      <w:r w:rsidR="003B54CD">
        <w:t>t</w:t>
      </w:r>
      <w:r w:rsidR="0087067A">
        <w:t>ake</w:t>
      </w:r>
      <w:r w:rsidR="003B54CD">
        <w:t xml:space="preserve"> on their power</w:t>
      </w:r>
      <w:r w:rsidR="003B7024">
        <w:t xml:space="preserve"> but </w:t>
      </w:r>
      <w:r w:rsidR="00903A96">
        <w:t xml:space="preserve">likely </w:t>
      </w:r>
      <w:r w:rsidR="00230DF9">
        <w:t>to a lesser extent.</w:t>
      </w:r>
      <w:r w:rsidR="003B7024">
        <w:t xml:space="preserve"> This </w:t>
      </w:r>
      <w:r w:rsidR="0015180B">
        <w:t>changing</w:t>
      </w:r>
      <w:r w:rsidR="003B7024">
        <w:t xml:space="preserve"> relationship between humans and the surrounding world would have impacted the</w:t>
      </w:r>
      <w:r w:rsidR="0015180B">
        <w:t>ir</w:t>
      </w:r>
      <w:r w:rsidR="003B7024">
        <w:t xml:space="preserve"> myth</w:t>
      </w:r>
      <w:r w:rsidR="0015180B">
        <w:t>s</w:t>
      </w:r>
      <w:r w:rsidR="003B7024">
        <w:t>.</w:t>
      </w:r>
      <w:r w:rsidR="00903A96">
        <w:t xml:space="preserve"> However, it can be assumed that there were still </w:t>
      </w:r>
      <w:r w:rsidR="0015180B">
        <w:t xml:space="preserve">more </w:t>
      </w:r>
      <w:r w:rsidR="00903A96">
        <w:t>commonalities</w:t>
      </w:r>
      <w:r w:rsidR="00183F76">
        <w:t xml:space="preserve"> between </w:t>
      </w:r>
      <w:r w:rsidR="0015180B">
        <w:t>the ancient Egyptians and our prehistoric ancestors than with our</w:t>
      </w:r>
      <w:r w:rsidR="005B6D67">
        <w:t xml:space="preserve"> contemporary Western culture </w:t>
      </w:r>
      <w:r w:rsidR="0015180B">
        <w:t xml:space="preserve">which </w:t>
      </w:r>
      <w:r w:rsidR="005B6D67">
        <w:t xml:space="preserve">has lost all respect for animals, particularly for cattle.  </w:t>
      </w:r>
    </w:p>
    <w:p w14:paraId="59565347" w14:textId="1A3221D0" w:rsidR="00B1155E" w:rsidRDefault="00903A96" w:rsidP="00471293">
      <w:pPr>
        <w:ind w:firstLine="720"/>
      </w:pPr>
      <w:r>
        <w:t xml:space="preserve">As </w:t>
      </w:r>
      <w:r w:rsidR="00471293">
        <w:t>initially</w:t>
      </w:r>
      <w:r>
        <w:t xml:space="preserve"> mentioned, t</w:t>
      </w:r>
      <w:r w:rsidR="003B7024">
        <w:t>h</w:t>
      </w:r>
      <w:r w:rsidR="001842AE">
        <w:t xml:space="preserve">ese </w:t>
      </w:r>
      <w:r>
        <w:t xml:space="preserve">ancient </w:t>
      </w:r>
      <w:r w:rsidR="001842AE">
        <w:t>myths</w:t>
      </w:r>
      <w:r w:rsidR="003B7024">
        <w:t xml:space="preserve"> </w:t>
      </w:r>
      <w:r>
        <w:t>are the foundation of Western culture</w:t>
      </w:r>
      <w:r w:rsidR="00047668">
        <w:t xml:space="preserve">. They are </w:t>
      </w:r>
      <w:r>
        <w:t xml:space="preserve">drawn from </w:t>
      </w:r>
      <w:r w:rsidR="00047668">
        <w:t>by far t</w:t>
      </w:r>
      <w:r>
        <w:t xml:space="preserve">he </w:t>
      </w:r>
      <w:r w:rsidR="00047668">
        <w:t xml:space="preserve">longest period in the history of homo sapiens and reflect the life our </w:t>
      </w:r>
      <w:r w:rsidR="00853DF4">
        <w:t xml:space="preserve">distant </w:t>
      </w:r>
      <w:r w:rsidR="00047668">
        <w:t xml:space="preserve">ancestors lived. Prehistoric humans were long considered savage but as the fog lifts, we catch glimpses of a sophisticated culture that lived in a relationship of respect with the surrounding world. A world emerges in which mythos and logos seem to have coexisted effortlessly, where </w:t>
      </w:r>
      <w:r w:rsidR="00853DF4">
        <w:t xml:space="preserve">detailed </w:t>
      </w:r>
      <w:r w:rsidR="00047668">
        <w:t xml:space="preserve">knowledge of the world was preserved </w:t>
      </w:r>
      <w:r w:rsidR="00853DF4">
        <w:t>in</w:t>
      </w:r>
      <w:r w:rsidR="00047668">
        <w:t xml:space="preserve"> myth, where a shamanic dreamworld merged with what we </w:t>
      </w:r>
      <w:r w:rsidR="00B1155E">
        <w:t xml:space="preserve">now </w:t>
      </w:r>
      <w:r w:rsidR="00047668" w:rsidRPr="00853DF4">
        <w:t>consider the material world.</w:t>
      </w:r>
      <w:r w:rsidR="00047668">
        <w:t xml:space="preserve">  It is a world we still dream </w:t>
      </w:r>
      <w:r w:rsidR="00DA1BDC">
        <w:t>of</w:t>
      </w:r>
      <w:r w:rsidR="00047668">
        <w:t xml:space="preserve"> but which we abandoned</w:t>
      </w:r>
      <w:r w:rsidR="00B1155E">
        <w:t xml:space="preserve"> in favor of </w:t>
      </w:r>
      <w:r w:rsidR="00853DF4">
        <w:t>so-called progress and reason</w:t>
      </w:r>
      <w:r w:rsidR="00B1155E">
        <w:t xml:space="preserve">, in favor of a world in which we have </w:t>
      </w:r>
      <w:r w:rsidR="00DA1BDC">
        <w:t xml:space="preserve">safety and </w:t>
      </w:r>
      <w:r w:rsidR="00B1155E">
        <w:t>security from predators</w:t>
      </w:r>
      <w:r w:rsidR="00DA1BDC">
        <w:t xml:space="preserve"> and </w:t>
      </w:r>
      <w:r w:rsidR="00B1155E">
        <w:t>from death, a world we control and subjugate</w:t>
      </w:r>
      <w:r w:rsidR="0069680C">
        <w:t>, a world we (mistakenly) think is better.</w:t>
      </w:r>
      <w:r w:rsidR="0069680C">
        <w:rPr>
          <w:rStyle w:val="FootnoteReference"/>
        </w:rPr>
        <w:footnoteReference w:id="35"/>
      </w:r>
      <w:r w:rsidR="0069680C">
        <w:t xml:space="preserve"> </w:t>
      </w:r>
      <w:r w:rsidR="00B1155E">
        <w:t>What we</w:t>
      </w:r>
      <w:r w:rsidR="00BF5117">
        <w:t xml:space="preserve"> have </w:t>
      </w:r>
      <w:r w:rsidR="00B1155E">
        <w:t xml:space="preserve">not </w:t>
      </w:r>
      <w:r w:rsidR="00BF5117">
        <w:t xml:space="preserve">yet fully </w:t>
      </w:r>
      <w:r w:rsidR="00DA1BDC">
        <w:t>comprehend</w:t>
      </w:r>
      <w:r w:rsidR="00BF5117">
        <w:t>ed</w:t>
      </w:r>
      <w:r w:rsidR="00DA1BDC">
        <w:t>,</w:t>
      </w:r>
      <w:r w:rsidR="00B1155E">
        <w:t xml:space="preserve"> is all that we lost in exchange for safety and control</w:t>
      </w:r>
      <w:r w:rsidR="007B625E">
        <w:t>.</w:t>
      </w:r>
      <w:r w:rsidR="00B1155E">
        <w:t xml:space="preserve"> We have elevated ourselves above </w:t>
      </w:r>
      <w:r w:rsidR="00CB342F">
        <w:t xml:space="preserve">the rest of </w:t>
      </w:r>
      <w:r w:rsidR="00471293">
        <w:t>creation</w:t>
      </w:r>
      <w:r w:rsidR="00B1155E">
        <w:t>; we are flying high like Icarus attempting to touch the sun</w:t>
      </w:r>
      <w:r w:rsidR="00347BD5">
        <w:t xml:space="preserve">, </w:t>
      </w:r>
      <w:r w:rsidR="00B1155E">
        <w:t>but t</w:t>
      </w:r>
      <w:r w:rsidR="0009521E">
        <w:t>he</w:t>
      </w:r>
      <w:r w:rsidR="00B1155E">
        <w:t xml:space="preserve"> myth</w:t>
      </w:r>
      <w:r w:rsidR="0009521E">
        <w:t xml:space="preserve"> of Icarus</w:t>
      </w:r>
      <w:r w:rsidR="00B1155E">
        <w:t xml:space="preserve"> comes with a clear warning</w:t>
      </w:r>
      <w:r w:rsidR="00BF5117">
        <w:t>;</w:t>
      </w:r>
      <w:r w:rsidR="00B1155E">
        <w:t xml:space="preserve"> </w:t>
      </w:r>
      <w:r w:rsidR="00BF5117">
        <w:t xml:space="preserve">relationships of control and domination are never healthy or satisfying. </w:t>
      </w:r>
      <w:r w:rsidR="00045F78">
        <w:t>Though we can</w:t>
      </w:r>
      <w:r w:rsidR="00BF5117">
        <w:t>not</w:t>
      </w:r>
      <w:r w:rsidR="00045F78">
        <w:t xml:space="preserve"> </w:t>
      </w:r>
      <w:r w:rsidR="00BA39EA">
        <w:t xml:space="preserve">live like </w:t>
      </w:r>
      <w:r w:rsidR="00045F78">
        <w:t xml:space="preserve">our </w:t>
      </w:r>
      <w:r w:rsidR="0009521E">
        <w:t>prehistoric</w:t>
      </w:r>
      <w:r w:rsidR="00045F78">
        <w:t xml:space="preserve"> ancestors, </w:t>
      </w:r>
      <w:r w:rsidR="00CB342F">
        <w:t>they can nonetheless inspire us</w:t>
      </w:r>
      <w:r w:rsidR="00045F78">
        <w:t xml:space="preserve"> </w:t>
      </w:r>
      <w:r w:rsidR="00CB342F">
        <w:t xml:space="preserve">to </w:t>
      </w:r>
      <w:r w:rsidR="00045F78">
        <w:t>establish a healthier connection with the world around us</w:t>
      </w:r>
      <w:r w:rsidR="00CB342F">
        <w:t xml:space="preserve"> and to </w:t>
      </w:r>
      <w:r w:rsidR="00045F78">
        <w:t xml:space="preserve">create new myths based on respect and reciprocity.  </w:t>
      </w:r>
    </w:p>
    <w:p w14:paraId="59D82C15" w14:textId="4F85BEE9" w:rsidR="001B64FF" w:rsidRDefault="00045F78" w:rsidP="000662F9">
      <w:pPr>
        <w:ind w:firstLine="720"/>
      </w:pPr>
      <w:r>
        <w:t xml:space="preserve">Standing in an ancient Egyptian temple </w:t>
      </w:r>
      <w:r w:rsidR="004000DA">
        <w:t xml:space="preserve">adorned with </w:t>
      </w:r>
      <w:r>
        <w:t>Hathor’s images</w:t>
      </w:r>
      <w:r w:rsidR="004000DA">
        <w:t xml:space="preserve"> </w:t>
      </w:r>
      <w:r>
        <w:t xml:space="preserve">or in </w:t>
      </w:r>
      <w:r w:rsidR="004000DA">
        <w:t>the Hall of Bulls at Lascaux</w:t>
      </w:r>
      <w:r>
        <w:t xml:space="preserve">, </w:t>
      </w:r>
      <w:r w:rsidR="00883921">
        <w:t xml:space="preserve">many </w:t>
      </w:r>
      <w:r w:rsidR="00CB342F">
        <w:t xml:space="preserve">of us </w:t>
      </w:r>
      <w:r w:rsidR="00995B27">
        <w:t xml:space="preserve">still </w:t>
      </w:r>
      <w:r>
        <w:t>feel strong emotions despite the many millennia that separate us from them.</w:t>
      </w:r>
      <w:r w:rsidR="008B240A">
        <w:t xml:space="preserve"> A</w:t>
      </w:r>
      <w:r w:rsidR="0009521E">
        <w:t xml:space="preserve">ccording to </w:t>
      </w:r>
      <w:r w:rsidR="00995B27">
        <w:t>Lewis-Williams</w:t>
      </w:r>
      <w:r w:rsidR="008B240A">
        <w:t xml:space="preserve"> </w:t>
      </w:r>
      <w:r w:rsidR="0009521E">
        <w:t>it is difficult ‘without recorded myths (…) to find something to say about Upper Paleolithic mythology’.</w:t>
      </w:r>
      <w:r w:rsidR="0009521E">
        <w:rPr>
          <w:rStyle w:val="FootnoteReference"/>
        </w:rPr>
        <w:footnoteReference w:id="36"/>
      </w:r>
      <w:r w:rsidR="0009521E">
        <w:t xml:space="preserve"> </w:t>
      </w:r>
      <w:r w:rsidR="004000DA">
        <w:t xml:space="preserve">Norbert </w:t>
      </w:r>
      <w:proofErr w:type="spellStart"/>
      <w:r>
        <w:t>A</w:t>
      </w:r>
      <w:r w:rsidR="00305CE2">
        <w:t>u</w:t>
      </w:r>
      <w:r>
        <w:t>joulat</w:t>
      </w:r>
      <w:proofErr w:type="spellEnd"/>
      <w:r w:rsidR="008B240A">
        <w:t>, on the other hand,</w:t>
      </w:r>
      <w:r>
        <w:t xml:space="preserve"> describes his</w:t>
      </w:r>
      <w:r w:rsidR="00883921">
        <w:t xml:space="preserve"> personal</w:t>
      </w:r>
      <w:r>
        <w:t xml:space="preserve"> experience </w:t>
      </w:r>
      <w:r w:rsidR="00305CE2">
        <w:t xml:space="preserve">in </w:t>
      </w:r>
      <w:r>
        <w:t>Lascaux cave</w:t>
      </w:r>
      <w:r w:rsidR="00305CE2">
        <w:t xml:space="preserve">; he was </w:t>
      </w:r>
      <w:r>
        <w:t>bewitched by the ‘overwhelming human presence inside the cave, powerful enough to stretch across so many thousands of years’</w:t>
      </w:r>
      <w:r w:rsidR="00E5144E">
        <w:t>.</w:t>
      </w:r>
      <w:r w:rsidR="00E5144E">
        <w:rPr>
          <w:rStyle w:val="FootnoteReference"/>
        </w:rPr>
        <w:footnoteReference w:id="37"/>
      </w:r>
      <w:r w:rsidR="00E5144E" w:rsidRPr="00E5144E">
        <w:t xml:space="preserve"> </w:t>
      </w:r>
      <w:r w:rsidR="000662F9">
        <w:t xml:space="preserve">Christine </w:t>
      </w:r>
      <w:proofErr w:type="spellStart"/>
      <w:r w:rsidR="000662F9">
        <w:t>Desdemaines</w:t>
      </w:r>
      <w:proofErr w:type="spellEnd"/>
      <w:r w:rsidR="000662F9">
        <w:t xml:space="preserve">-Hughes notes the surprisingly modern </w:t>
      </w:r>
      <w:r w:rsidR="00BA39EA">
        <w:t>style</w:t>
      </w:r>
      <w:r w:rsidR="000662F9">
        <w:t xml:space="preserve"> of the cave paintings which makes ‘time become irrelevant’.</w:t>
      </w:r>
      <w:r w:rsidR="000662F9">
        <w:rPr>
          <w:rStyle w:val="FootnoteReference"/>
        </w:rPr>
        <w:footnoteReference w:id="38"/>
      </w:r>
      <w:r w:rsidR="000662F9">
        <w:t xml:space="preserve"> </w:t>
      </w:r>
      <w:r w:rsidR="00CB342F" w:rsidRPr="00CB342F">
        <w:t xml:space="preserve">While we should certainly attempt to reconstruct </w:t>
      </w:r>
      <w:r w:rsidR="00CB342F">
        <w:t xml:space="preserve">prehistoric </w:t>
      </w:r>
      <w:r w:rsidR="00CB342F" w:rsidRPr="00CB342F">
        <w:t>myths</w:t>
      </w:r>
      <w:r w:rsidR="00CB342F">
        <w:t xml:space="preserve"> with all the scientific tools that are available to us</w:t>
      </w:r>
      <w:r w:rsidR="00CB342F" w:rsidRPr="00CB342F">
        <w:t xml:space="preserve">, there </w:t>
      </w:r>
      <w:r w:rsidR="008B240A">
        <w:t xml:space="preserve">is </w:t>
      </w:r>
      <w:r w:rsidR="00CB342F" w:rsidRPr="00CB342F">
        <w:t>another very different approach to them</w:t>
      </w:r>
      <w:r w:rsidR="008B240A">
        <w:t xml:space="preserve"> that does not involve speaking.</w:t>
      </w:r>
      <w:r w:rsidR="00CB342F">
        <w:t xml:space="preserve">  </w:t>
      </w:r>
      <w:r w:rsidR="008B240A" w:rsidRPr="00A95F2A">
        <w:t>Since b</w:t>
      </w:r>
      <w:r w:rsidR="001B64FF" w:rsidRPr="00A95F2A">
        <w:t xml:space="preserve">oth </w:t>
      </w:r>
      <w:r w:rsidR="00CB342F" w:rsidRPr="00A95F2A">
        <w:t xml:space="preserve">Egyptian and prehistoric myths </w:t>
      </w:r>
      <w:r w:rsidR="00183F76" w:rsidRPr="00A95F2A">
        <w:t>are</w:t>
      </w:r>
      <w:r w:rsidR="00CB342F" w:rsidRPr="00A95F2A">
        <w:t xml:space="preserve"> </w:t>
      </w:r>
      <w:r w:rsidR="00183F76" w:rsidRPr="00A95F2A">
        <w:t>image</w:t>
      </w:r>
      <w:r w:rsidR="004000DA" w:rsidRPr="00A95F2A">
        <w:t>s</w:t>
      </w:r>
      <w:r w:rsidR="00183F76" w:rsidRPr="00A95F2A">
        <w:t>, i</w:t>
      </w:r>
      <w:r w:rsidR="001B64FF" w:rsidRPr="00A95F2A">
        <w:t>t</w:t>
      </w:r>
      <w:r w:rsidR="00183F76" w:rsidRPr="00A95F2A">
        <w:t xml:space="preserve"> </w:t>
      </w:r>
      <w:r w:rsidR="001B64FF" w:rsidRPr="00A95F2A">
        <w:t xml:space="preserve">seems befitting </w:t>
      </w:r>
      <w:r w:rsidR="00183F76" w:rsidRPr="00A95F2A">
        <w:t xml:space="preserve">to </w:t>
      </w:r>
      <w:r w:rsidR="001B64FF" w:rsidRPr="00A95F2A">
        <w:t xml:space="preserve">focus on them. </w:t>
      </w:r>
      <w:r w:rsidR="00183F76" w:rsidRPr="00A95F2A">
        <w:t>Walter Benjamin</w:t>
      </w:r>
      <w:r w:rsidR="001B64FF" w:rsidRPr="00A95F2A">
        <w:t>’s</w:t>
      </w:r>
      <w:r w:rsidR="00183F76" w:rsidRPr="00A95F2A">
        <w:t xml:space="preserve"> concept of the aura, and Aby Warburg’s </w:t>
      </w:r>
      <w:r w:rsidR="00DA30A8">
        <w:t>p</w:t>
      </w:r>
      <w:r w:rsidR="00183F76" w:rsidRPr="00A95F2A">
        <w:t>athos</w:t>
      </w:r>
      <w:r w:rsidR="00DA30A8">
        <w:t xml:space="preserve"> </w:t>
      </w:r>
      <w:r w:rsidR="00183F76" w:rsidRPr="00A95F2A">
        <w:t>formula</w:t>
      </w:r>
      <w:r w:rsidR="00DA30A8">
        <w:t>s</w:t>
      </w:r>
      <w:r w:rsidR="00183F76" w:rsidRPr="00A95F2A">
        <w:t xml:space="preserve"> </w:t>
      </w:r>
      <w:r w:rsidR="00CB342F" w:rsidRPr="00A95F2A">
        <w:t>may</w:t>
      </w:r>
      <w:r w:rsidR="00183F76" w:rsidRPr="00A95F2A">
        <w:t xml:space="preserve"> </w:t>
      </w:r>
      <w:r w:rsidR="00D62B50">
        <w:t>allow</w:t>
      </w:r>
      <w:r w:rsidR="00183F76" w:rsidRPr="00A95F2A">
        <w:t xml:space="preserve"> us </w:t>
      </w:r>
      <w:r w:rsidR="00D62B50">
        <w:t xml:space="preserve">to </w:t>
      </w:r>
      <w:r w:rsidR="00183F76" w:rsidRPr="00A95F2A">
        <w:t xml:space="preserve">bridge the </w:t>
      </w:r>
      <w:r w:rsidR="004D189A" w:rsidRPr="00A95F2A">
        <w:t xml:space="preserve">distance </w:t>
      </w:r>
      <w:r w:rsidR="004000DA" w:rsidRPr="00A95F2A">
        <w:t>that separates us</w:t>
      </w:r>
      <w:bookmarkStart w:id="12" w:name="_Hlk123563060"/>
      <w:r w:rsidR="00BA39EA">
        <w:t>.</w:t>
      </w:r>
      <w:r w:rsidR="00B74371" w:rsidRPr="00A95F2A">
        <w:t xml:space="preserve"> </w:t>
      </w:r>
      <w:bookmarkEnd w:id="12"/>
      <w:r w:rsidR="00D62B50">
        <w:t>T</w:t>
      </w:r>
      <w:r w:rsidR="001B64FF">
        <w:t>he</w:t>
      </w:r>
      <w:r w:rsidR="00BF6A4F">
        <w:t xml:space="preserve"> </w:t>
      </w:r>
      <w:r w:rsidR="00256776">
        <w:t>aura is a concept that weaves together space and time</w:t>
      </w:r>
      <w:r w:rsidR="001B64FF">
        <w:t xml:space="preserve">, </w:t>
      </w:r>
      <w:r w:rsidR="00E51FB9">
        <w:t>an ‘</w:t>
      </w:r>
      <w:r w:rsidR="001B64FF">
        <w:t>unbridgeable distance and a</w:t>
      </w:r>
      <w:r w:rsidR="00E51FB9">
        <w:t xml:space="preserve">n </w:t>
      </w:r>
      <w:r w:rsidR="001B64FF">
        <w:t>emotional response</w:t>
      </w:r>
      <w:r w:rsidR="00E51FB9">
        <w:t>’</w:t>
      </w:r>
      <w:r w:rsidR="001B64FF">
        <w:t>.</w:t>
      </w:r>
      <w:r w:rsidR="00E51FB9">
        <w:rPr>
          <w:rStyle w:val="FootnoteReference"/>
        </w:rPr>
        <w:footnoteReference w:id="39"/>
      </w:r>
      <w:r w:rsidR="001B64FF">
        <w:t xml:space="preserve"> </w:t>
      </w:r>
      <w:r w:rsidR="00DA30A8">
        <w:t>P</w:t>
      </w:r>
      <w:r w:rsidR="00D62B50" w:rsidRPr="00A95F2A">
        <w:t>athos</w:t>
      </w:r>
      <w:r w:rsidR="00DA30A8">
        <w:t xml:space="preserve"> </w:t>
      </w:r>
      <w:r w:rsidR="00D62B50" w:rsidRPr="00A95F2A">
        <w:t>formulas</w:t>
      </w:r>
      <w:r w:rsidR="00D62B50">
        <w:t xml:space="preserve"> are images that ‘express great emotion and feeling’ </w:t>
      </w:r>
      <w:r w:rsidR="00BF5117">
        <w:t xml:space="preserve">using powerful formulas that </w:t>
      </w:r>
      <w:r w:rsidR="000662F9">
        <w:t>transcend time</w:t>
      </w:r>
      <w:r w:rsidR="000662F9" w:rsidRPr="000662F9">
        <w:t>.</w:t>
      </w:r>
      <w:r w:rsidR="001F7927">
        <w:rPr>
          <w:rStyle w:val="FootnoteReference"/>
        </w:rPr>
        <w:footnoteReference w:id="40"/>
      </w:r>
      <w:r w:rsidR="000662F9" w:rsidRPr="000662F9">
        <w:t xml:space="preserve"> This way the </w:t>
      </w:r>
      <w:r w:rsidR="001B64FF" w:rsidRPr="000662F9">
        <w:t>distan</w:t>
      </w:r>
      <w:r w:rsidR="00883921" w:rsidRPr="000662F9">
        <w:t xml:space="preserve">t past can </w:t>
      </w:r>
      <w:r w:rsidR="000662F9" w:rsidRPr="000662F9">
        <w:t xml:space="preserve">explode </w:t>
      </w:r>
      <w:r w:rsidR="000662F9">
        <w:t>‘</w:t>
      </w:r>
      <w:r w:rsidR="001B64FF" w:rsidRPr="000662F9">
        <w:t>into the heart of the present</w:t>
      </w:r>
      <w:r w:rsidR="000662F9">
        <w:t>’</w:t>
      </w:r>
      <w:r w:rsidR="001B64FF" w:rsidRPr="000662F9">
        <w:t xml:space="preserve"> and </w:t>
      </w:r>
      <w:r w:rsidR="00883921" w:rsidRPr="000662F9">
        <w:t xml:space="preserve">hopefully </w:t>
      </w:r>
      <w:r w:rsidR="00416B34">
        <w:t xml:space="preserve">transform </w:t>
      </w:r>
      <w:r w:rsidR="00883921" w:rsidRPr="000662F9">
        <w:t xml:space="preserve">our </w:t>
      </w:r>
      <w:r w:rsidR="009A787B" w:rsidRPr="000662F9">
        <w:t>world</w:t>
      </w:r>
      <w:r w:rsidR="00416B34">
        <w:t>.</w:t>
      </w:r>
      <w:r w:rsidR="000662F9" w:rsidRPr="000662F9">
        <w:rPr>
          <w:rStyle w:val="FootnoteReference"/>
        </w:rPr>
        <w:footnoteReference w:id="41"/>
      </w:r>
      <w:r w:rsidR="001B64FF" w:rsidRPr="000662F9">
        <w:t xml:space="preserve"> </w:t>
      </w:r>
    </w:p>
    <w:p w14:paraId="3B753B95" w14:textId="2DD873C0" w:rsidR="00D245D8" w:rsidRDefault="00D245D8">
      <w:r>
        <w:br w:type="page"/>
      </w:r>
    </w:p>
    <w:p w14:paraId="21FACA8F" w14:textId="3AA95CCB" w:rsidR="0098723C" w:rsidRPr="00AC50A8" w:rsidRDefault="0098723C" w:rsidP="0098723C">
      <w:pPr>
        <w:rPr>
          <w:rFonts w:cstheme="minorHAnsi"/>
          <w:b/>
          <w:bCs/>
        </w:rPr>
      </w:pPr>
      <w:r w:rsidRPr="00AC50A8">
        <w:rPr>
          <w:rFonts w:cstheme="minorHAnsi"/>
          <w:b/>
          <w:bCs/>
        </w:rPr>
        <w:lastRenderedPageBreak/>
        <w:t xml:space="preserve">Bibliography </w:t>
      </w:r>
    </w:p>
    <w:p w14:paraId="2D3993C3" w14:textId="49773EB4" w:rsidR="0098723C" w:rsidRPr="00AC50A8" w:rsidRDefault="0098723C" w:rsidP="00E579AD">
      <w:pPr>
        <w:ind w:left="720" w:hanging="720"/>
        <w:rPr>
          <w:rFonts w:cstheme="minorHAnsi"/>
        </w:rPr>
      </w:pPr>
      <w:bookmarkStart w:id="13" w:name="_Hlk123618238"/>
      <w:bookmarkStart w:id="14" w:name="_Hlk123614691"/>
      <w:proofErr w:type="spellStart"/>
      <w:r w:rsidRPr="00AC50A8">
        <w:rPr>
          <w:rFonts w:cstheme="minorHAnsi"/>
        </w:rPr>
        <w:t>Aujoulat</w:t>
      </w:r>
      <w:proofErr w:type="spellEnd"/>
      <w:r w:rsidRPr="00AC50A8">
        <w:rPr>
          <w:rFonts w:cstheme="minorHAnsi"/>
        </w:rPr>
        <w:t>, Norbert</w:t>
      </w:r>
      <w:r w:rsidR="009A6B7C" w:rsidRPr="00AC50A8">
        <w:rPr>
          <w:rFonts w:cstheme="minorHAnsi"/>
        </w:rPr>
        <w:t>,</w:t>
      </w:r>
      <w:r w:rsidRPr="00AC50A8">
        <w:rPr>
          <w:rFonts w:cstheme="minorHAnsi"/>
        </w:rPr>
        <w:t xml:space="preserve"> </w:t>
      </w:r>
      <w:r w:rsidRPr="00AC50A8">
        <w:rPr>
          <w:rFonts w:cstheme="minorHAnsi"/>
          <w:i/>
          <w:iCs/>
        </w:rPr>
        <w:t xml:space="preserve">Lascaux: Movement, Space and Time </w:t>
      </w:r>
      <w:r w:rsidRPr="00AC50A8">
        <w:rPr>
          <w:rFonts w:cstheme="minorHAnsi"/>
        </w:rPr>
        <w:t>(New York: Abrams, 2005)</w:t>
      </w:r>
    </w:p>
    <w:p w14:paraId="14E66214" w14:textId="2F766D94" w:rsidR="0098723C" w:rsidRPr="00AC50A8" w:rsidRDefault="0098723C" w:rsidP="00E579AD">
      <w:pPr>
        <w:ind w:left="720" w:hanging="720"/>
        <w:rPr>
          <w:rFonts w:cstheme="minorHAnsi"/>
          <w:b/>
          <w:bCs/>
          <w:spacing w:val="-5"/>
        </w:rPr>
      </w:pPr>
      <w:bookmarkStart w:id="15" w:name="_Hlk123613783"/>
      <w:bookmarkEnd w:id="13"/>
      <w:r w:rsidRPr="00AC50A8">
        <w:rPr>
          <w:rFonts w:cstheme="minorHAnsi"/>
        </w:rPr>
        <w:t xml:space="preserve">Barber, Elizabeth </w:t>
      </w:r>
      <w:proofErr w:type="gramStart"/>
      <w:r w:rsidRPr="00AC50A8">
        <w:rPr>
          <w:rFonts w:cstheme="minorHAnsi"/>
        </w:rPr>
        <w:t>Wayland</w:t>
      </w:r>
      <w:proofErr w:type="gramEnd"/>
      <w:r w:rsidRPr="00AC50A8">
        <w:rPr>
          <w:rFonts w:cstheme="minorHAnsi"/>
        </w:rPr>
        <w:t xml:space="preserve"> and Paul T. Barber</w:t>
      </w:r>
      <w:r w:rsidR="009A6B7C" w:rsidRPr="00AC50A8">
        <w:rPr>
          <w:rFonts w:cstheme="minorHAnsi"/>
        </w:rPr>
        <w:t>,</w:t>
      </w:r>
      <w:r w:rsidRPr="00AC50A8">
        <w:rPr>
          <w:rFonts w:cstheme="minorHAnsi"/>
        </w:rPr>
        <w:t xml:space="preserve"> </w:t>
      </w:r>
      <w:r w:rsidRPr="00AC50A8">
        <w:rPr>
          <w:rFonts w:cstheme="minorHAnsi"/>
          <w:i/>
          <w:iCs/>
        </w:rPr>
        <w:t>When They Severed Earth from Sky</w:t>
      </w:r>
      <w:r w:rsidR="009A6B7C" w:rsidRPr="00AC50A8">
        <w:rPr>
          <w:rFonts w:cstheme="minorHAnsi"/>
        </w:rPr>
        <w:t xml:space="preserve"> (</w:t>
      </w:r>
      <w:r w:rsidR="000A76BF" w:rsidRPr="00AC50A8">
        <w:rPr>
          <w:rFonts w:cstheme="minorHAnsi"/>
        </w:rPr>
        <w:t xml:space="preserve">Princeton: </w:t>
      </w:r>
      <w:r w:rsidRPr="00AC50A8">
        <w:rPr>
          <w:rFonts w:cstheme="minorHAnsi"/>
        </w:rPr>
        <w:t>Princeton University Press</w:t>
      </w:r>
      <w:r w:rsidR="000A76BF" w:rsidRPr="00AC50A8">
        <w:rPr>
          <w:rFonts w:cstheme="minorHAnsi"/>
        </w:rPr>
        <w:t xml:space="preserve"> 2006</w:t>
      </w:r>
      <w:r w:rsidR="009A6B7C" w:rsidRPr="00AC50A8">
        <w:rPr>
          <w:rFonts w:cstheme="minorHAnsi"/>
        </w:rPr>
        <w:t>)</w:t>
      </w:r>
      <w:r w:rsidR="000A76BF" w:rsidRPr="00AC50A8">
        <w:rPr>
          <w:rFonts w:cstheme="minorHAnsi"/>
        </w:rPr>
        <w:t xml:space="preserve">   </w:t>
      </w:r>
      <w:hyperlink r:id="rId9" w:history="1">
        <w:r w:rsidR="0057134E" w:rsidRPr="00993308">
          <w:rPr>
            <w:rStyle w:val="Hyperlink"/>
            <w:rFonts w:cstheme="minorHAnsi"/>
            <w:spacing w:val="-5"/>
          </w:rPr>
          <w:t>https://www.jstor.org/stable/j.ctt7rt69</w:t>
        </w:r>
      </w:hyperlink>
      <w:r w:rsidRPr="00AC50A8">
        <w:rPr>
          <w:rFonts w:cstheme="minorHAnsi"/>
          <w:spacing w:val="-5"/>
        </w:rPr>
        <w:t xml:space="preserve">  </w:t>
      </w:r>
      <w:r w:rsidR="002E344C" w:rsidRPr="00AC50A8">
        <w:rPr>
          <w:rFonts w:cstheme="minorHAnsi"/>
          <w:b/>
          <w:bCs/>
          <w:spacing w:val="-5"/>
        </w:rPr>
        <w:t>JSTOR</w:t>
      </w:r>
    </w:p>
    <w:bookmarkEnd w:id="15"/>
    <w:p w14:paraId="525EF19A" w14:textId="0120E05B" w:rsidR="00D01D4E" w:rsidRPr="00AC50A8" w:rsidRDefault="00D01D4E" w:rsidP="00E579AD">
      <w:pPr>
        <w:ind w:left="720" w:hanging="720"/>
        <w:rPr>
          <w:rFonts w:cstheme="minorHAnsi"/>
          <w:spacing w:val="-5"/>
        </w:rPr>
      </w:pPr>
      <w:r w:rsidRPr="00AC50A8">
        <w:rPr>
          <w:rFonts w:cstheme="minorHAnsi"/>
          <w:spacing w:val="-5"/>
        </w:rPr>
        <w:t>Campion, Nicholas</w:t>
      </w:r>
      <w:r w:rsidR="009A6B7C" w:rsidRPr="00AC50A8">
        <w:rPr>
          <w:rFonts w:cstheme="minorHAnsi"/>
          <w:spacing w:val="-5"/>
        </w:rPr>
        <w:t>,</w:t>
      </w:r>
      <w:r w:rsidRPr="00AC50A8">
        <w:rPr>
          <w:rFonts w:cstheme="minorHAnsi"/>
          <w:spacing w:val="-5"/>
        </w:rPr>
        <w:t xml:space="preserve"> </w:t>
      </w:r>
      <w:r w:rsidRPr="00AC50A8">
        <w:rPr>
          <w:rFonts w:cstheme="minorHAnsi"/>
          <w:i/>
          <w:iCs/>
          <w:spacing w:val="-5"/>
        </w:rPr>
        <w:t>Astrology and Cosmology in the World’s Religions</w:t>
      </w:r>
      <w:r w:rsidRPr="00AC50A8">
        <w:rPr>
          <w:rFonts w:cstheme="minorHAnsi"/>
          <w:spacing w:val="-5"/>
        </w:rPr>
        <w:t xml:space="preserve"> (New York and London: New York University Press, 2012) </w:t>
      </w:r>
    </w:p>
    <w:p w14:paraId="654D629E" w14:textId="0C1EB7C8" w:rsidR="0098723C" w:rsidRPr="00AC50A8" w:rsidRDefault="0098723C" w:rsidP="00E579AD">
      <w:pPr>
        <w:ind w:left="720" w:hanging="720"/>
        <w:rPr>
          <w:rFonts w:cstheme="minorHAnsi"/>
          <w:spacing w:val="-5"/>
        </w:rPr>
      </w:pPr>
      <w:r w:rsidRPr="00AC50A8">
        <w:rPr>
          <w:rFonts w:cstheme="minorHAnsi"/>
          <w:spacing w:val="-5"/>
        </w:rPr>
        <w:t>Campion, Nicholas</w:t>
      </w:r>
      <w:r w:rsidR="009A6B7C" w:rsidRPr="00AC50A8">
        <w:rPr>
          <w:rFonts w:cstheme="minorHAnsi"/>
          <w:spacing w:val="-5"/>
        </w:rPr>
        <w:t>,</w:t>
      </w:r>
      <w:r w:rsidRPr="00AC50A8">
        <w:rPr>
          <w:rFonts w:cstheme="minorHAnsi"/>
          <w:spacing w:val="-5"/>
        </w:rPr>
        <w:t xml:space="preserve"> </w:t>
      </w:r>
      <w:r w:rsidRPr="00AC50A8">
        <w:rPr>
          <w:rFonts w:cstheme="minorHAnsi"/>
          <w:i/>
          <w:iCs/>
          <w:spacing w:val="-5"/>
        </w:rPr>
        <w:t>A History of Western Astrology</w:t>
      </w:r>
      <w:r w:rsidRPr="00AC50A8">
        <w:rPr>
          <w:rFonts w:cstheme="minorHAnsi"/>
          <w:spacing w:val="-5"/>
        </w:rPr>
        <w:t xml:space="preserve">. </w:t>
      </w:r>
      <w:r w:rsidRPr="00AC50A8">
        <w:rPr>
          <w:rFonts w:cstheme="minorHAnsi"/>
          <w:i/>
          <w:iCs/>
          <w:spacing w:val="-5"/>
        </w:rPr>
        <w:t xml:space="preserve">Volume I: The Ancient </w:t>
      </w:r>
      <w:r w:rsidR="00DB5810">
        <w:rPr>
          <w:rFonts w:cstheme="minorHAnsi"/>
          <w:i/>
          <w:iCs/>
          <w:spacing w:val="-5"/>
        </w:rPr>
        <w:t>a</w:t>
      </w:r>
      <w:r w:rsidRPr="00AC50A8">
        <w:rPr>
          <w:rFonts w:cstheme="minorHAnsi"/>
          <w:i/>
          <w:iCs/>
          <w:spacing w:val="-5"/>
        </w:rPr>
        <w:t>nd Classical Worlds</w:t>
      </w:r>
      <w:r w:rsidRPr="00AC50A8">
        <w:rPr>
          <w:rFonts w:cstheme="minorHAnsi"/>
          <w:spacing w:val="-5"/>
        </w:rPr>
        <w:t xml:space="preserve"> (London: Bloomsbury Academic, 2015)   </w:t>
      </w:r>
    </w:p>
    <w:p w14:paraId="22B8B37F" w14:textId="0D1F9340" w:rsidR="00D01D4E" w:rsidRPr="00AC50A8" w:rsidRDefault="00D01D4E" w:rsidP="00E579AD">
      <w:pPr>
        <w:ind w:left="720" w:hanging="720"/>
        <w:rPr>
          <w:rFonts w:cstheme="minorHAnsi"/>
          <w:b/>
          <w:bCs/>
          <w:spacing w:val="-5"/>
          <w:u w:val="single"/>
        </w:rPr>
      </w:pPr>
      <w:bookmarkStart w:id="16" w:name="_Hlk123613809"/>
      <w:r w:rsidRPr="00AC50A8">
        <w:rPr>
          <w:rFonts w:cstheme="minorHAnsi"/>
          <w:spacing w:val="-5"/>
        </w:rPr>
        <w:t>Campion, Nicholas</w:t>
      </w:r>
      <w:r w:rsidR="009A6B7C" w:rsidRPr="00AC50A8">
        <w:rPr>
          <w:rFonts w:cstheme="minorHAnsi"/>
          <w:spacing w:val="-5"/>
        </w:rPr>
        <w:t>,</w:t>
      </w:r>
      <w:r w:rsidRPr="00AC50A8">
        <w:rPr>
          <w:rFonts w:cstheme="minorHAnsi"/>
          <w:spacing w:val="-5"/>
        </w:rPr>
        <w:t xml:space="preserve"> </w:t>
      </w:r>
      <w:r w:rsidR="00754662" w:rsidRPr="00AC50A8">
        <w:rPr>
          <w:rFonts w:cstheme="minorHAnsi"/>
          <w:spacing w:val="-5"/>
        </w:rPr>
        <w:t>‘</w:t>
      </w:r>
      <w:r w:rsidRPr="00AC50A8">
        <w:rPr>
          <w:rFonts w:cstheme="minorHAnsi"/>
          <w:spacing w:val="-5"/>
        </w:rPr>
        <w:t xml:space="preserve">Skyscapes: </w:t>
      </w:r>
      <w:r w:rsidR="00E02BC1" w:rsidRPr="00AC50A8">
        <w:rPr>
          <w:rFonts w:cstheme="minorHAnsi"/>
          <w:spacing w:val="-5"/>
        </w:rPr>
        <w:t xml:space="preserve">Locating </w:t>
      </w:r>
      <w:proofErr w:type="spellStart"/>
      <w:r w:rsidR="00E02BC1" w:rsidRPr="00AC50A8">
        <w:rPr>
          <w:rFonts w:cstheme="minorHAnsi"/>
          <w:spacing w:val="-5"/>
        </w:rPr>
        <w:t>Archaeoastronomy</w:t>
      </w:r>
      <w:proofErr w:type="spellEnd"/>
      <w:r w:rsidR="00E02BC1" w:rsidRPr="00AC50A8">
        <w:rPr>
          <w:rFonts w:cstheme="minorHAnsi"/>
          <w:spacing w:val="-5"/>
        </w:rPr>
        <w:t xml:space="preserve"> within Academia</w:t>
      </w:r>
      <w:r w:rsidR="00754662" w:rsidRPr="00AC50A8">
        <w:rPr>
          <w:rFonts w:cstheme="minorHAnsi"/>
          <w:spacing w:val="-5"/>
        </w:rPr>
        <w:t>’</w:t>
      </w:r>
      <w:r w:rsidR="00E02BC1" w:rsidRPr="00AC50A8">
        <w:rPr>
          <w:rFonts w:cstheme="minorHAnsi"/>
          <w:spacing w:val="-5"/>
        </w:rPr>
        <w:t xml:space="preserve"> </w:t>
      </w:r>
      <w:r w:rsidR="00754662" w:rsidRPr="00AC50A8">
        <w:rPr>
          <w:rFonts w:cstheme="minorHAnsi"/>
          <w:spacing w:val="-5"/>
        </w:rPr>
        <w:t>i</w:t>
      </w:r>
      <w:r w:rsidR="00E02BC1" w:rsidRPr="00AC50A8">
        <w:rPr>
          <w:rFonts w:cstheme="minorHAnsi"/>
          <w:spacing w:val="-5"/>
        </w:rPr>
        <w:t xml:space="preserve">n: </w:t>
      </w:r>
      <w:r w:rsidRPr="00AC50A8">
        <w:rPr>
          <w:rFonts w:cstheme="minorHAnsi"/>
          <w:i/>
          <w:iCs/>
          <w:spacing w:val="-5"/>
        </w:rPr>
        <w:t xml:space="preserve">The Role and Importance of the Sky in </w:t>
      </w:r>
      <w:r w:rsidR="00E02BC1" w:rsidRPr="00AC50A8">
        <w:rPr>
          <w:rFonts w:cstheme="minorHAnsi"/>
          <w:i/>
          <w:iCs/>
          <w:spacing w:val="-5"/>
        </w:rPr>
        <w:t>Archaeology</w:t>
      </w:r>
      <w:r w:rsidR="00754662" w:rsidRPr="00AC50A8">
        <w:rPr>
          <w:rFonts w:cstheme="minorHAnsi"/>
          <w:spacing w:val="-5"/>
        </w:rPr>
        <w:t xml:space="preserve">, ed. by </w:t>
      </w:r>
      <w:r w:rsidR="00E02BC1" w:rsidRPr="00AC50A8">
        <w:rPr>
          <w:rFonts w:cstheme="minorHAnsi"/>
          <w:spacing w:val="-5"/>
        </w:rPr>
        <w:t xml:space="preserve">Fabio Silva and Nicholas Campion </w:t>
      </w:r>
      <w:r w:rsidR="00B559D8" w:rsidRPr="00AC50A8">
        <w:rPr>
          <w:rFonts w:cstheme="minorHAnsi"/>
          <w:spacing w:val="-5"/>
        </w:rPr>
        <w:t xml:space="preserve">(Oxford: </w:t>
      </w:r>
      <w:r w:rsidR="00E02BC1" w:rsidRPr="00AC50A8">
        <w:rPr>
          <w:rFonts w:cstheme="minorHAnsi"/>
          <w:spacing w:val="-5"/>
        </w:rPr>
        <w:t xml:space="preserve">Oxbow </w:t>
      </w:r>
      <w:r w:rsidR="00B559D8" w:rsidRPr="00AC50A8">
        <w:rPr>
          <w:rFonts w:cstheme="minorHAnsi"/>
          <w:spacing w:val="-5"/>
        </w:rPr>
        <w:t>B</w:t>
      </w:r>
      <w:r w:rsidR="00E02BC1" w:rsidRPr="00AC50A8">
        <w:rPr>
          <w:rFonts w:cstheme="minorHAnsi"/>
          <w:spacing w:val="-5"/>
        </w:rPr>
        <w:t>ooks</w:t>
      </w:r>
      <w:r w:rsidR="00B559D8" w:rsidRPr="00AC50A8">
        <w:rPr>
          <w:rFonts w:cstheme="minorHAnsi"/>
          <w:spacing w:val="-5"/>
        </w:rPr>
        <w:t xml:space="preserve"> 2015)</w:t>
      </w:r>
      <w:r w:rsidR="00DB5810">
        <w:rPr>
          <w:rFonts w:cstheme="minorHAnsi"/>
          <w:spacing w:val="-5"/>
        </w:rPr>
        <w:t>,</w:t>
      </w:r>
      <w:r w:rsidR="00B559D8" w:rsidRPr="00AC50A8">
        <w:rPr>
          <w:rFonts w:cstheme="minorHAnsi"/>
          <w:spacing w:val="-5"/>
        </w:rPr>
        <w:t xml:space="preserve"> </w:t>
      </w:r>
      <w:r w:rsidR="00DB5810">
        <w:rPr>
          <w:rFonts w:cstheme="minorHAnsi"/>
          <w:spacing w:val="-5"/>
        </w:rPr>
        <w:t>8-19</w:t>
      </w:r>
      <w:r w:rsidR="00754662" w:rsidRPr="00AC50A8">
        <w:rPr>
          <w:rFonts w:cstheme="minorHAnsi"/>
          <w:spacing w:val="-5"/>
        </w:rPr>
        <w:t xml:space="preserve"> </w:t>
      </w:r>
      <w:hyperlink r:id="rId10" w:history="1">
        <w:r w:rsidR="00754662" w:rsidRPr="00AC50A8">
          <w:rPr>
            <w:rStyle w:val="Hyperlink"/>
            <w:rFonts w:cstheme="minorHAnsi"/>
            <w:color w:val="auto"/>
            <w:spacing w:val="-5"/>
          </w:rPr>
          <w:t>https://www.jstor.org/stable/j.ctvh1dksg</w:t>
        </w:r>
      </w:hyperlink>
      <w:r w:rsidR="00151077" w:rsidRPr="00AC50A8">
        <w:rPr>
          <w:rFonts w:cstheme="minorHAnsi"/>
          <w:spacing w:val="-5"/>
        </w:rPr>
        <w:t xml:space="preserve"> </w:t>
      </w:r>
      <w:r w:rsidR="002E344C" w:rsidRPr="00AC50A8">
        <w:rPr>
          <w:rFonts w:cstheme="minorHAnsi"/>
          <w:spacing w:val="-5"/>
        </w:rPr>
        <w:t xml:space="preserve"> </w:t>
      </w:r>
      <w:r w:rsidR="002E344C" w:rsidRPr="00AC50A8">
        <w:rPr>
          <w:rFonts w:cstheme="minorHAnsi"/>
          <w:b/>
          <w:bCs/>
          <w:spacing w:val="-5"/>
        </w:rPr>
        <w:t>JSTOR</w:t>
      </w:r>
    </w:p>
    <w:p w14:paraId="1356A248" w14:textId="33A26B41" w:rsidR="00B43694" w:rsidRPr="00AC50A8" w:rsidRDefault="00B43694" w:rsidP="00E579AD">
      <w:pPr>
        <w:ind w:left="720" w:hanging="720"/>
        <w:rPr>
          <w:rFonts w:cstheme="minorHAnsi"/>
          <w:b/>
          <w:bCs/>
          <w:spacing w:val="-5"/>
        </w:rPr>
      </w:pPr>
      <w:bookmarkStart w:id="17" w:name="_Hlk123613831"/>
      <w:bookmarkEnd w:id="16"/>
      <w:proofErr w:type="spellStart"/>
      <w:r w:rsidRPr="00AC50A8">
        <w:rPr>
          <w:rFonts w:cstheme="minorHAnsi"/>
          <w:spacing w:val="-5"/>
        </w:rPr>
        <w:t>Desdemaines-Hugon</w:t>
      </w:r>
      <w:proofErr w:type="spellEnd"/>
      <w:r w:rsidRPr="00AC50A8">
        <w:rPr>
          <w:rFonts w:cstheme="minorHAnsi"/>
          <w:spacing w:val="-5"/>
        </w:rPr>
        <w:t>, Christine</w:t>
      </w:r>
      <w:r w:rsidR="009A6B7C" w:rsidRPr="00AC50A8">
        <w:rPr>
          <w:rFonts w:cstheme="minorHAnsi"/>
          <w:spacing w:val="-5"/>
        </w:rPr>
        <w:t>,</w:t>
      </w:r>
      <w:r w:rsidRPr="00AC50A8">
        <w:rPr>
          <w:rFonts w:cstheme="minorHAnsi"/>
          <w:spacing w:val="-5"/>
        </w:rPr>
        <w:t xml:space="preserve"> </w:t>
      </w:r>
      <w:proofErr w:type="gramStart"/>
      <w:r w:rsidRPr="00AC50A8">
        <w:rPr>
          <w:rFonts w:cstheme="minorHAnsi"/>
          <w:i/>
          <w:iCs/>
          <w:spacing w:val="-5"/>
        </w:rPr>
        <w:t>Stepping Stones</w:t>
      </w:r>
      <w:proofErr w:type="gramEnd"/>
      <w:r w:rsidRPr="00AC50A8">
        <w:rPr>
          <w:rFonts w:cstheme="minorHAnsi"/>
          <w:i/>
          <w:iCs/>
          <w:spacing w:val="-5"/>
        </w:rPr>
        <w:t>. A Journey through the Ice Age Caves of the Dordogne</w:t>
      </w:r>
      <w:r w:rsidRPr="00AC50A8">
        <w:rPr>
          <w:rFonts w:cstheme="minorHAnsi"/>
          <w:spacing w:val="-5"/>
        </w:rPr>
        <w:t xml:space="preserve"> (New Haven: Yale University Press 2010)   </w:t>
      </w:r>
      <w:hyperlink r:id="rId11" w:history="1">
        <w:r w:rsidRPr="00AC50A8">
          <w:rPr>
            <w:rStyle w:val="Hyperlink"/>
            <w:rFonts w:cstheme="minorHAnsi"/>
            <w:color w:val="auto"/>
            <w:spacing w:val="-5"/>
          </w:rPr>
          <w:t>https://www.jstor.org/stable/j.ctt1npdhc</w:t>
        </w:r>
      </w:hyperlink>
      <w:r w:rsidRPr="00AC50A8">
        <w:rPr>
          <w:rFonts w:cstheme="minorHAnsi"/>
          <w:spacing w:val="-5"/>
        </w:rPr>
        <w:t xml:space="preserve"> </w:t>
      </w:r>
      <w:r w:rsidR="002E344C" w:rsidRPr="00AC50A8">
        <w:rPr>
          <w:rFonts w:cstheme="minorHAnsi"/>
          <w:spacing w:val="-5"/>
        </w:rPr>
        <w:t xml:space="preserve"> </w:t>
      </w:r>
      <w:r w:rsidR="002E344C" w:rsidRPr="00AC50A8">
        <w:rPr>
          <w:rFonts w:cstheme="minorHAnsi"/>
          <w:b/>
          <w:bCs/>
          <w:spacing w:val="-5"/>
        </w:rPr>
        <w:t>JSTOR</w:t>
      </w:r>
    </w:p>
    <w:bookmarkEnd w:id="17"/>
    <w:p w14:paraId="3140DC21" w14:textId="117D1873" w:rsidR="0098723C" w:rsidRPr="00AC50A8" w:rsidRDefault="0098723C" w:rsidP="00E579AD">
      <w:pPr>
        <w:ind w:left="720" w:hanging="720"/>
        <w:rPr>
          <w:rFonts w:cstheme="minorHAnsi"/>
          <w:spacing w:val="-5"/>
        </w:rPr>
      </w:pPr>
      <w:proofErr w:type="spellStart"/>
      <w:r w:rsidRPr="00AC50A8">
        <w:rPr>
          <w:rFonts w:cstheme="minorHAnsi"/>
          <w:spacing w:val="-5"/>
        </w:rPr>
        <w:t>D’Huy</w:t>
      </w:r>
      <w:proofErr w:type="spellEnd"/>
      <w:r w:rsidRPr="00AC50A8">
        <w:rPr>
          <w:rFonts w:cstheme="minorHAnsi"/>
          <w:spacing w:val="-5"/>
        </w:rPr>
        <w:t>, Julien</w:t>
      </w:r>
      <w:r w:rsidR="00754662" w:rsidRPr="00AC50A8">
        <w:rPr>
          <w:rFonts w:cstheme="minorHAnsi"/>
          <w:spacing w:val="-5"/>
        </w:rPr>
        <w:t>,</w:t>
      </w:r>
      <w:r w:rsidRPr="00AC50A8">
        <w:rPr>
          <w:rFonts w:cstheme="minorHAnsi"/>
          <w:spacing w:val="-5"/>
        </w:rPr>
        <w:t xml:space="preserve"> </w:t>
      </w:r>
      <w:r w:rsidR="00754662" w:rsidRPr="00AC50A8">
        <w:rPr>
          <w:rFonts w:cstheme="minorHAnsi"/>
          <w:spacing w:val="-5"/>
        </w:rPr>
        <w:t>‘</w:t>
      </w:r>
      <w:r w:rsidRPr="00AC50A8">
        <w:rPr>
          <w:rFonts w:cstheme="minorHAnsi"/>
          <w:spacing w:val="-5"/>
        </w:rPr>
        <w:t>A phylogenetic approach of mythology and its archaeological consequences</w:t>
      </w:r>
      <w:r w:rsidR="00754662" w:rsidRPr="00AC50A8">
        <w:rPr>
          <w:rFonts w:cstheme="minorHAnsi"/>
          <w:spacing w:val="-5"/>
        </w:rPr>
        <w:t>’ i</w:t>
      </w:r>
      <w:r w:rsidRPr="00AC50A8">
        <w:rPr>
          <w:rFonts w:cstheme="minorHAnsi"/>
          <w:spacing w:val="-5"/>
        </w:rPr>
        <w:t xml:space="preserve">n </w:t>
      </w:r>
      <w:r w:rsidRPr="00AC50A8">
        <w:rPr>
          <w:rFonts w:cstheme="minorHAnsi"/>
          <w:i/>
          <w:iCs/>
          <w:spacing w:val="-5"/>
        </w:rPr>
        <w:t>Rock Art Research</w:t>
      </w:r>
      <w:r w:rsidR="00754662" w:rsidRPr="00AC50A8">
        <w:rPr>
          <w:rFonts w:cstheme="minorHAnsi"/>
          <w:i/>
          <w:iCs/>
          <w:spacing w:val="-5"/>
        </w:rPr>
        <w:t>,</w:t>
      </w:r>
      <w:r w:rsidRPr="00AC50A8">
        <w:rPr>
          <w:rFonts w:cstheme="minorHAnsi"/>
          <w:spacing w:val="-5"/>
        </w:rPr>
        <w:t xml:space="preserve"> </w:t>
      </w:r>
      <w:r w:rsidR="00754662" w:rsidRPr="00AC50A8">
        <w:rPr>
          <w:rFonts w:cstheme="minorHAnsi"/>
          <w:spacing w:val="-5"/>
        </w:rPr>
        <w:t>30:1 (</w:t>
      </w:r>
      <w:r w:rsidRPr="00AC50A8">
        <w:rPr>
          <w:rFonts w:cstheme="minorHAnsi"/>
          <w:spacing w:val="-5"/>
        </w:rPr>
        <w:t>2013</w:t>
      </w:r>
      <w:r w:rsidR="00754662" w:rsidRPr="00AC50A8">
        <w:rPr>
          <w:rFonts w:cstheme="minorHAnsi"/>
          <w:spacing w:val="-5"/>
        </w:rPr>
        <w:t>)</w:t>
      </w:r>
      <w:r w:rsidRPr="00AC50A8">
        <w:rPr>
          <w:rFonts w:cstheme="minorHAnsi"/>
          <w:spacing w:val="-5"/>
        </w:rPr>
        <w:t>,</w:t>
      </w:r>
      <w:r w:rsidR="00754662" w:rsidRPr="00AC50A8">
        <w:rPr>
          <w:rFonts w:cstheme="minorHAnsi"/>
          <w:spacing w:val="-5"/>
        </w:rPr>
        <w:t xml:space="preserve"> </w:t>
      </w:r>
      <w:r w:rsidRPr="00AC50A8">
        <w:rPr>
          <w:rFonts w:cstheme="minorHAnsi"/>
          <w:spacing w:val="-5"/>
        </w:rPr>
        <w:t>1-4</w:t>
      </w:r>
    </w:p>
    <w:p w14:paraId="2049A685" w14:textId="3C2013F0" w:rsidR="0098723C" w:rsidRPr="00AC50A8" w:rsidRDefault="0098723C" w:rsidP="00E579AD">
      <w:pPr>
        <w:ind w:left="720" w:hanging="720"/>
        <w:rPr>
          <w:rFonts w:cstheme="minorHAnsi"/>
          <w:spacing w:val="-5"/>
        </w:rPr>
      </w:pPr>
      <w:r w:rsidRPr="00AC50A8">
        <w:rPr>
          <w:rFonts w:cstheme="minorHAnsi"/>
          <w:spacing w:val="-5"/>
        </w:rPr>
        <w:t>Esteban, César</w:t>
      </w:r>
      <w:r w:rsidR="00754662" w:rsidRPr="00AC50A8">
        <w:rPr>
          <w:rFonts w:cstheme="minorHAnsi"/>
          <w:spacing w:val="-5"/>
        </w:rPr>
        <w:t>, ‘</w:t>
      </w:r>
      <w:r w:rsidRPr="00AC50A8">
        <w:rPr>
          <w:rFonts w:cstheme="minorHAnsi"/>
          <w:spacing w:val="-5"/>
        </w:rPr>
        <w:t>Struggling for Interdisciplinarity: Reflections of an Astrophysicist Working</w:t>
      </w:r>
      <w:r w:rsidR="00754662" w:rsidRPr="00AC50A8">
        <w:rPr>
          <w:rFonts w:cstheme="minorHAnsi"/>
          <w:spacing w:val="-5"/>
        </w:rPr>
        <w:t xml:space="preserve"> in</w:t>
      </w:r>
      <w:r w:rsidRPr="00AC50A8">
        <w:rPr>
          <w:rFonts w:cstheme="minorHAnsi"/>
          <w:spacing w:val="-5"/>
        </w:rPr>
        <w:t xml:space="preserve"> Cultural Astronomy</w:t>
      </w:r>
      <w:r w:rsidR="00754662" w:rsidRPr="00AC50A8">
        <w:rPr>
          <w:rFonts w:cstheme="minorHAnsi"/>
          <w:spacing w:val="-5"/>
        </w:rPr>
        <w:t>’</w:t>
      </w:r>
      <w:r w:rsidRPr="00AC50A8">
        <w:rPr>
          <w:rFonts w:cstheme="minorHAnsi"/>
          <w:spacing w:val="-5"/>
        </w:rPr>
        <w:t xml:space="preserve"> </w:t>
      </w:r>
      <w:r w:rsidR="00754662" w:rsidRPr="00AC50A8">
        <w:rPr>
          <w:rFonts w:cstheme="minorHAnsi"/>
          <w:spacing w:val="-5"/>
        </w:rPr>
        <w:t>i</w:t>
      </w:r>
      <w:r w:rsidRPr="00AC50A8">
        <w:rPr>
          <w:rFonts w:cstheme="minorHAnsi"/>
          <w:spacing w:val="-5"/>
        </w:rPr>
        <w:t xml:space="preserve">n </w:t>
      </w:r>
      <w:r w:rsidRPr="00AC50A8">
        <w:rPr>
          <w:rFonts w:cstheme="minorHAnsi"/>
          <w:i/>
          <w:iCs/>
          <w:spacing w:val="-5"/>
        </w:rPr>
        <w:t>Culture and Cosmos</w:t>
      </w:r>
      <w:r w:rsidRPr="00AC50A8">
        <w:rPr>
          <w:rFonts w:cstheme="minorHAnsi"/>
          <w:spacing w:val="-5"/>
        </w:rPr>
        <w:t>, 18</w:t>
      </w:r>
      <w:r w:rsidR="00754662" w:rsidRPr="00AC50A8">
        <w:rPr>
          <w:rFonts w:cstheme="minorHAnsi"/>
          <w:spacing w:val="-5"/>
        </w:rPr>
        <w:t>:</w:t>
      </w:r>
      <w:r w:rsidRPr="00AC50A8">
        <w:rPr>
          <w:rFonts w:cstheme="minorHAnsi"/>
          <w:spacing w:val="-5"/>
        </w:rPr>
        <w:t xml:space="preserve"> 1</w:t>
      </w:r>
      <w:r w:rsidR="002E344C" w:rsidRPr="00AC50A8">
        <w:rPr>
          <w:rFonts w:cstheme="minorHAnsi"/>
          <w:spacing w:val="-5"/>
        </w:rPr>
        <w:t xml:space="preserve"> (</w:t>
      </w:r>
      <w:r w:rsidRPr="00AC50A8">
        <w:rPr>
          <w:rFonts w:cstheme="minorHAnsi"/>
          <w:spacing w:val="-5"/>
        </w:rPr>
        <w:t>2014</w:t>
      </w:r>
      <w:r w:rsidR="002E344C" w:rsidRPr="00AC50A8">
        <w:rPr>
          <w:rFonts w:cstheme="minorHAnsi"/>
          <w:spacing w:val="-5"/>
        </w:rPr>
        <w:t>)</w:t>
      </w:r>
      <w:r w:rsidRPr="00AC50A8">
        <w:rPr>
          <w:rFonts w:cstheme="minorHAnsi"/>
          <w:spacing w:val="-5"/>
        </w:rPr>
        <w:t xml:space="preserve">, 5-19 </w:t>
      </w:r>
    </w:p>
    <w:p w14:paraId="5B592202" w14:textId="21D93399" w:rsidR="00606DA7" w:rsidRPr="00AC50A8" w:rsidRDefault="00606DA7" w:rsidP="00E579AD">
      <w:pPr>
        <w:ind w:left="720" w:hanging="720"/>
        <w:rPr>
          <w:rFonts w:cstheme="minorHAnsi"/>
        </w:rPr>
      </w:pPr>
      <w:proofErr w:type="spellStart"/>
      <w:r w:rsidRPr="00AC50A8">
        <w:rPr>
          <w:rFonts w:cstheme="minorHAnsi"/>
          <w:spacing w:val="-5"/>
        </w:rPr>
        <w:t>Goebs</w:t>
      </w:r>
      <w:proofErr w:type="spellEnd"/>
      <w:r w:rsidRPr="00AC50A8">
        <w:rPr>
          <w:rFonts w:cstheme="minorHAnsi"/>
          <w:spacing w:val="-5"/>
        </w:rPr>
        <w:t>, Katja</w:t>
      </w:r>
      <w:r w:rsidR="002E344C" w:rsidRPr="00AC50A8">
        <w:rPr>
          <w:rFonts w:cstheme="minorHAnsi"/>
          <w:spacing w:val="-5"/>
        </w:rPr>
        <w:t>, ‘</w:t>
      </w:r>
      <w:r w:rsidRPr="00AC50A8">
        <w:rPr>
          <w:rFonts w:cstheme="minorHAnsi"/>
          <w:spacing w:val="-5"/>
        </w:rPr>
        <w:t>A Functional Approach to Egyptian Myth and Mythemes</w:t>
      </w:r>
      <w:r w:rsidR="002E344C" w:rsidRPr="00AC50A8">
        <w:rPr>
          <w:rFonts w:cstheme="minorHAnsi"/>
          <w:spacing w:val="-5"/>
        </w:rPr>
        <w:t>’ i</w:t>
      </w:r>
      <w:r w:rsidRPr="00AC50A8">
        <w:rPr>
          <w:rFonts w:cstheme="minorHAnsi"/>
          <w:spacing w:val="-5"/>
        </w:rPr>
        <w:t>n</w:t>
      </w:r>
      <w:r w:rsidR="002E344C" w:rsidRPr="00AC50A8">
        <w:rPr>
          <w:rFonts w:cstheme="minorHAnsi"/>
          <w:spacing w:val="-5"/>
        </w:rPr>
        <w:t xml:space="preserve"> </w:t>
      </w:r>
      <w:r w:rsidRPr="00AC50A8">
        <w:rPr>
          <w:rFonts w:cstheme="minorHAnsi"/>
          <w:i/>
          <w:iCs/>
          <w:spacing w:val="-5"/>
        </w:rPr>
        <w:t>Journal of Ancient Near Eastern Religions</w:t>
      </w:r>
      <w:r w:rsidRPr="00AC50A8">
        <w:rPr>
          <w:rFonts w:cstheme="minorHAnsi"/>
          <w:spacing w:val="-5"/>
        </w:rPr>
        <w:t xml:space="preserve">, </w:t>
      </w:r>
      <w:r w:rsidR="002E344C" w:rsidRPr="00AC50A8">
        <w:rPr>
          <w:rFonts w:cstheme="minorHAnsi"/>
          <w:spacing w:val="-5"/>
        </w:rPr>
        <w:t>2:1 (</w:t>
      </w:r>
      <w:r w:rsidRPr="00AC50A8">
        <w:rPr>
          <w:rFonts w:cstheme="minorHAnsi"/>
          <w:spacing w:val="-5"/>
        </w:rPr>
        <w:t>2002</w:t>
      </w:r>
      <w:r w:rsidR="002E344C" w:rsidRPr="00AC50A8">
        <w:rPr>
          <w:rFonts w:cstheme="minorHAnsi"/>
          <w:spacing w:val="-5"/>
        </w:rPr>
        <w:t>)</w:t>
      </w:r>
      <w:r w:rsidRPr="00AC50A8">
        <w:rPr>
          <w:rFonts w:cstheme="minorHAnsi"/>
          <w:spacing w:val="-5"/>
        </w:rPr>
        <w:t xml:space="preserve">, 27-59 </w:t>
      </w:r>
    </w:p>
    <w:p w14:paraId="44860F90" w14:textId="7F3BBF42" w:rsidR="0098723C" w:rsidRPr="00AC50A8" w:rsidRDefault="0057134E" w:rsidP="00E579AD">
      <w:pPr>
        <w:ind w:left="720" w:hanging="720"/>
        <w:rPr>
          <w:rFonts w:cstheme="minorHAnsi"/>
        </w:rPr>
      </w:pPr>
      <w:r w:rsidRPr="00B8291D">
        <w:rPr>
          <w:rFonts w:cstheme="minorHAnsi"/>
          <w:spacing w:val="-5"/>
        </w:rPr>
        <w:t xml:space="preserve">‘Die </w:t>
      </w:r>
      <w:proofErr w:type="spellStart"/>
      <w:r w:rsidRPr="00B8291D">
        <w:rPr>
          <w:rFonts w:cstheme="minorHAnsi"/>
          <w:spacing w:val="-5"/>
        </w:rPr>
        <w:t>Astronomen</w:t>
      </w:r>
      <w:proofErr w:type="spellEnd"/>
      <w:r w:rsidRPr="00B8291D">
        <w:rPr>
          <w:rFonts w:cstheme="minorHAnsi"/>
          <w:spacing w:val="-5"/>
        </w:rPr>
        <w:t xml:space="preserve"> von Lascaux’, </w:t>
      </w:r>
      <w:proofErr w:type="spellStart"/>
      <w:r w:rsidRPr="00B8291D">
        <w:rPr>
          <w:rFonts w:cstheme="minorHAnsi"/>
          <w:spacing w:val="-5"/>
        </w:rPr>
        <w:t>Arte</w:t>
      </w:r>
      <w:proofErr w:type="spellEnd"/>
      <w:r w:rsidRPr="00B8291D">
        <w:rPr>
          <w:rFonts w:cstheme="minorHAnsi"/>
          <w:spacing w:val="-5"/>
        </w:rPr>
        <w:t xml:space="preserve"> documentary with Chantal </w:t>
      </w:r>
      <w:r w:rsidR="0098723C" w:rsidRPr="00B8291D">
        <w:rPr>
          <w:rFonts w:cstheme="minorHAnsi"/>
          <w:spacing w:val="-5"/>
        </w:rPr>
        <w:t>Jègues-Wolkiewiez</w:t>
      </w:r>
      <w:r w:rsidRPr="00B8291D">
        <w:rPr>
          <w:rFonts w:cstheme="minorHAnsi"/>
          <w:spacing w:val="-5"/>
        </w:rPr>
        <w:t xml:space="preserve">, </w:t>
      </w:r>
      <w:proofErr w:type="spellStart"/>
      <w:r w:rsidR="00B8291D" w:rsidRPr="00B8291D">
        <w:rPr>
          <w:rFonts w:cstheme="minorHAnsi"/>
          <w:spacing w:val="-5"/>
        </w:rPr>
        <w:t>arte</w:t>
      </w:r>
      <w:proofErr w:type="spellEnd"/>
      <w:r w:rsidR="00B8291D" w:rsidRPr="00B8291D">
        <w:rPr>
          <w:rFonts w:cstheme="minorHAnsi"/>
          <w:spacing w:val="-5"/>
        </w:rPr>
        <w:t xml:space="preserve">, </w:t>
      </w:r>
      <w:r w:rsidRPr="00B8291D">
        <w:rPr>
          <w:rFonts w:cstheme="minorHAnsi"/>
          <w:spacing w:val="-5"/>
        </w:rPr>
        <w:t>ARD,</w:t>
      </w:r>
      <w:r w:rsidR="00B8291D" w:rsidRPr="00B8291D">
        <w:rPr>
          <w:rFonts w:cstheme="minorHAnsi"/>
          <w:spacing w:val="-5"/>
        </w:rPr>
        <w:t xml:space="preserve"> 13.11.2010</w:t>
      </w:r>
      <w:r w:rsidR="00B8291D">
        <w:rPr>
          <w:rFonts w:cstheme="minorHAnsi"/>
          <w:spacing w:val="-5"/>
        </w:rPr>
        <w:t xml:space="preserve">, available on </w:t>
      </w:r>
      <w:proofErr w:type="spellStart"/>
      <w:r w:rsidR="00B8291D">
        <w:rPr>
          <w:rFonts w:cstheme="minorHAnsi"/>
          <w:spacing w:val="-5"/>
        </w:rPr>
        <w:t>youtube</w:t>
      </w:r>
      <w:proofErr w:type="spellEnd"/>
      <w:r w:rsidR="00B8291D">
        <w:rPr>
          <w:rFonts w:cstheme="minorHAnsi"/>
          <w:spacing w:val="-5"/>
        </w:rPr>
        <w:t xml:space="preserve">, </w:t>
      </w:r>
      <w:hyperlink r:id="rId12" w:history="1">
        <w:r w:rsidR="00B8291D" w:rsidRPr="00993308">
          <w:rPr>
            <w:rStyle w:val="Hyperlink"/>
            <w:rFonts w:cstheme="minorHAnsi"/>
          </w:rPr>
          <w:t>https://www.youtube.com/watch?v=iD2MfP9mgH4&amp;t=2s</w:t>
        </w:r>
      </w:hyperlink>
      <w:r w:rsidR="00B8291D">
        <w:rPr>
          <w:rFonts w:cstheme="minorHAnsi"/>
        </w:rPr>
        <w:t>, accessed 15.12.2022</w:t>
      </w:r>
    </w:p>
    <w:p w14:paraId="660FD995" w14:textId="06890B82" w:rsidR="0098723C" w:rsidRPr="00AC50A8" w:rsidRDefault="0098723C" w:rsidP="00E579AD">
      <w:pPr>
        <w:ind w:left="720" w:hanging="720"/>
        <w:rPr>
          <w:rFonts w:cstheme="minorHAnsi"/>
        </w:rPr>
      </w:pPr>
      <w:r w:rsidRPr="00AC50A8">
        <w:rPr>
          <w:rFonts w:cstheme="minorHAnsi"/>
        </w:rPr>
        <w:t>Lang, Karen</w:t>
      </w:r>
      <w:r w:rsidR="009A6B7C" w:rsidRPr="00AC50A8">
        <w:rPr>
          <w:rFonts w:cstheme="minorHAnsi"/>
        </w:rPr>
        <w:t>,</w:t>
      </w:r>
      <w:r w:rsidRPr="00AC50A8">
        <w:rPr>
          <w:rFonts w:cstheme="minorHAnsi"/>
        </w:rPr>
        <w:t xml:space="preserve"> </w:t>
      </w:r>
      <w:proofErr w:type="gramStart"/>
      <w:r w:rsidRPr="00AC50A8">
        <w:rPr>
          <w:rFonts w:cstheme="minorHAnsi"/>
          <w:i/>
          <w:iCs/>
        </w:rPr>
        <w:t>Chaos</w:t>
      </w:r>
      <w:proofErr w:type="gramEnd"/>
      <w:r w:rsidRPr="00AC50A8">
        <w:rPr>
          <w:rFonts w:cstheme="minorHAnsi"/>
          <w:i/>
          <w:iCs/>
        </w:rPr>
        <w:t xml:space="preserve"> and Cosmos. On the Image in Aesthetics and Art History</w:t>
      </w:r>
      <w:r w:rsidR="003074E8" w:rsidRPr="00AC50A8">
        <w:rPr>
          <w:rFonts w:cstheme="minorHAnsi"/>
        </w:rPr>
        <w:t xml:space="preserve"> (Ithaca: </w:t>
      </w:r>
      <w:r w:rsidRPr="00AC50A8">
        <w:rPr>
          <w:rFonts w:cstheme="minorHAnsi"/>
        </w:rPr>
        <w:t>Cornell University Press</w:t>
      </w:r>
      <w:r w:rsidR="003074E8" w:rsidRPr="00AC50A8">
        <w:rPr>
          <w:rFonts w:cstheme="minorHAnsi"/>
        </w:rPr>
        <w:t xml:space="preserve"> 2006) </w:t>
      </w:r>
      <w:hyperlink r:id="rId13" w:history="1">
        <w:r w:rsidR="003074E8" w:rsidRPr="00AC50A8">
          <w:rPr>
            <w:rStyle w:val="Hyperlink"/>
            <w:rFonts w:cstheme="minorHAnsi"/>
            <w:color w:val="auto"/>
            <w:spacing w:val="-5"/>
          </w:rPr>
          <w:t>https://www-jstor-org.ezproxy.uwtsd.ac.uk/stable/10.7591/j.ctv3s8qz7</w:t>
        </w:r>
      </w:hyperlink>
      <w:r w:rsidR="003074E8" w:rsidRPr="00AC50A8">
        <w:rPr>
          <w:rFonts w:cstheme="minorHAnsi"/>
          <w:spacing w:val="-5"/>
        </w:rPr>
        <w:t xml:space="preserve"> </w:t>
      </w:r>
      <w:r w:rsidRPr="00AC50A8">
        <w:rPr>
          <w:rFonts w:cstheme="minorHAnsi"/>
        </w:rPr>
        <w:t xml:space="preserve"> </w:t>
      </w:r>
      <w:r w:rsidR="00AC50A8" w:rsidRPr="00AC50A8">
        <w:rPr>
          <w:rFonts w:cstheme="minorHAnsi"/>
        </w:rPr>
        <w:t xml:space="preserve"> </w:t>
      </w:r>
      <w:r w:rsidR="00AC50A8" w:rsidRPr="00AC50A8">
        <w:rPr>
          <w:rFonts w:cstheme="minorHAnsi"/>
          <w:b/>
          <w:bCs/>
        </w:rPr>
        <w:t>JSTOR</w:t>
      </w:r>
    </w:p>
    <w:p w14:paraId="46D77C36" w14:textId="0BFFB480" w:rsidR="00256A46" w:rsidRPr="0024523F" w:rsidRDefault="00256A46" w:rsidP="00E579AD">
      <w:pPr>
        <w:ind w:left="720" w:hanging="720"/>
        <w:rPr>
          <w:rFonts w:cstheme="minorHAnsi"/>
        </w:rPr>
      </w:pPr>
      <w:r w:rsidRPr="00AC50A8">
        <w:rPr>
          <w:rFonts w:cstheme="minorHAnsi"/>
        </w:rPr>
        <w:t xml:space="preserve">Lewis- Williams, David and Jean </w:t>
      </w:r>
      <w:proofErr w:type="spellStart"/>
      <w:r w:rsidRPr="00AC50A8">
        <w:rPr>
          <w:rFonts w:cstheme="minorHAnsi"/>
        </w:rPr>
        <w:t>Clottes</w:t>
      </w:r>
      <w:proofErr w:type="spellEnd"/>
      <w:r w:rsidR="009A6B7C" w:rsidRPr="00AC50A8">
        <w:rPr>
          <w:rFonts w:cstheme="minorHAnsi"/>
        </w:rPr>
        <w:t>,</w:t>
      </w:r>
      <w:r w:rsidRPr="00AC50A8">
        <w:rPr>
          <w:rFonts w:cstheme="minorHAnsi"/>
        </w:rPr>
        <w:t xml:space="preserve"> </w:t>
      </w:r>
      <w:r w:rsidRPr="00AC50A8">
        <w:rPr>
          <w:rFonts w:cstheme="minorHAnsi"/>
          <w:i/>
          <w:iCs/>
        </w:rPr>
        <w:t xml:space="preserve">The Shamans of Prehistory: Trance and Magic in the Painted </w:t>
      </w:r>
      <w:r w:rsidRPr="0024523F">
        <w:rPr>
          <w:rFonts w:cstheme="minorHAnsi"/>
          <w:i/>
          <w:iCs/>
        </w:rPr>
        <w:t xml:space="preserve">Caves </w:t>
      </w:r>
      <w:r w:rsidRPr="0024523F">
        <w:rPr>
          <w:rFonts w:cstheme="minorHAnsi"/>
        </w:rPr>
        <w:t>(New York: Harry N. Abrams 1998)</w:t>
      </w:r>
    </w:p>
    <w:p w14:paraId="299DEB7C" w14:textId="0B152AEC" w:rsidR="0069680C" w:rsidRPr="0024523F" w:rsidRDefault="002E344C" w:rsidP="00E579AD">
      <w:pPr>
        <w:ind w:left="720" w:hanging="720"/>
        <w:rPr>
          <w:rFonts w:cstheme="minorHAnsi"/>
        </w:rPr>
      </w:pPr>
      <w:r w:rsidRPr="0024523F">
        <w:rPr>
          <w:rFonts w:cstheme="minorHAnsi"/>
        </w:rPr>
        <w:t>Lewis -Williams, David (</w:t>
      </w:r>
      <w:r w:rsidR="0024523F" w:rsidRPr="0024523F">
        <w:rPr>
          <w:rFonts w:cstheme="minorHAnsi"/>
        </w:rPr>
        <w:t>and others</w:t>
      </w:r>
      <w:r w:rsidRPr="0024523F">
        <w:rPr>
          <w:rFonts w:cstheme="minorHAnsi"/>
        </w:rPr>
        <w:t>), ‘</w:t>
      </w:r>
      <w:r w:rsidR="0069680C" w:rsidRPr="0024523F">
        <w:rPr>
          <w:rFonts w:cstheme="minorHAnsi"/>
        </w:rPr>
        <w:t>The Mind in the Cave: Consciousness and the Origins of Art</w:t>
      </w:r>
      <w:r w:rsidR="0024523F" w:rsidRPr="0024523F">
        <w:rPr>
          <w:rFonts w:cstheme="minorHAnsi"/>
        </w:rPr>
        <w:t xml:space="preserve">’, Review Feature in </w:t>
      </w:r>
      <w:r w:rsidR="0024523F" w:rsidRPr="0024523F">
        <w:rPr>
          <w:rFonts w:cstheme="minorHAnsi"/>
          <w:i/>
          <w:iCs/>
        </w:rPr>
        <w:t xml:space="preserve">Cambridge Archaeological Journal, </w:t>
      </w:r>
      <w:r w:rsidR="0024523F" w:rsidRPr="0024523F">
        <w:rPr>
          <w:rFonts w:cstheme="minorHAnsi"/>
        </w:rPr>
        <w:t xml:space="preserve">13:2 (2002), 263-79 </w:t>
      </w:r>
    </w:p>
    <w:p w14:paraId="091B13E8" w14:textId="2EE6EFBD" w:rsidR="0098723C" w:rsidRPr="00AC50A8" w:rsidRDefault="0098723C" w:rsidP="00E579AD">
      <w:pPr>
        <w:ind w:left="720" w:hanging="720"/>
        <w:rPr>
          <w:rFonts w:cstheme="minorHAnsi"/>
        </w:rPr>
      </w:pPr>
      <w:bookmarkStart w:id="18" w:name="_Hlk123618299"/>
      <w:r w:rsidRPr="00AC50A8">
        <w:rPr>
          <w:rFonts w:cstheme="minorHAnsi"/>
        </w:rPr>
        <w:t>Marchant, Jo</w:t>
      </w:r>
      <w:r w:rsidR="009A6B7C" w:rsidRPr="00AC50A8">
        <w:rPr>
          <w:rFonts w:cstheme="minorHAnsi"/>
        </w:rPr>
        <w:t>,</w:t>
      </w:r>
      <w:r w:rsidRPr="00AC50A8">
        <w:rPr>
          <w:rFonts w:cstheme="minorHAnsi"/>
        </w:rPr>
        <w:t xml:space="preserve"> </w:t>
      </w:r>
      <w:r w:rsidRPr="00AC50A8">
        <w:rPr>
          <w:rFonts w:cstheme="minorHAnsi"/>
          <w:i/>
          <w:iCs/>
        </w:rPr>
        <w:t>The Human Cosmos. Civilization and the Stars</w:t>
      </w:r>
      <w:r w:rsidRPr="00AC50A8">
        <w:rPr>
          <w:rFonts w:cstheme="minorHAnsi"/>
        </w:rPr>
        <w:t xml:space="preserve"> (New York: Dutton, Penguin Random House, 2021) </w:t>
      </w:r>
    </w:p>
    <w:bookmarkEnd w:id="18"/>
    <w:p w14:paraId="6ED75889" w14:textId="71969899" w:rsidR="0098723C" w:rsidRPr="00AC50A8" w:rsidRDefault="0098723C" w:rsidP="00E579AD">
      <w:pPr>
        <w:ind w:left="720" w:hanging="720"/>
        <w:rPr>
          <w:rFonts w:cstheme="minorHAnsi"/>
        </w:rPr>
      </w:pPr>
      <w:r w:rsidRPr="00AC50A8">
        <w:rPr>
          <w:rFonts w:cstheme="minorHAnsi"/>
        </w:rPr>
        <w:t>Pinch, Geraldine</w:t>
      </w:r>
      <w:r w:rsidR="009A6B7C" w:rsidRPr="00AC50A8">
        <w:rPr>
          <w:rFonts w:cstheme="minorHAnsi"/>
        </w:rPr>
        <w:t>,</w:t>
      </w:r>
      <w:r w:rsidRPr="00AC50A8">
        <w:rPr>
          <w:rFonts w:cstheme="minorHAnsi"/>
        </w:rPr>
        <w:t xml:space="preserve"> </w:t>
      </w:r>
      <w:r w:rsidRPr="00AC50A8">
        <w:rPr>
          <w:rFonts w:cstheme="minorHAnsi"/>
          <w:i/>
          <w:iCs/>
        </w:rPr>
        <w:t xml:space="preserve">Egyptian mythology: a guide to the gods, goddesses, and traditions of ancient Egypt </w:t>
      </w:r>
      <w:r w:rsidRPr="00AC50A8">
        <w:rPr>
          <w:rFonts w:cstheme="minorHAnsi"/>
        </w:rPr>
        <w:t>(</w:t>
      </w:r>
      <w:r w:rsidR="009A6B7C" w:rsidRPr="00AC50A8">
        <w:rPr>
          <w:rFonts w:cstheme="minorHAnsi"/>
        </w:rPr>
        <w:t xml:space="preserve">Oxford: </w:t>
      </w:r>
      <w:r w:rsidRPr="00AC50A8">
        <w:rPr>
          <w:rFonts w:cstheme="minorHAnsi"/>
        </w:rPr>
        <w:t>Oxford University Press, 2004</w:t>
      </w:r>
      <w:r w:rsidR="003074E8" w:rsidRPr="00AC50A8">
        <w:rPr>
          <w:rFonts w:cstheme="minorHAnsi"/>
        </w:rPr>
        <w:t>)</w:t>
      </w:r>
      <w:r w:rsidRPr="00AC50A8">
        <w:rPr>
          <w:rFonts w:cstheme="minorHAnsi"/>
        </w:rPr>
        <w:t xml:space="preserve"> </w:t>
      </w:r>
    </w:p>
    <w:p w14:paraId="20D7C397" w14:textId="0683EB7A" w:rsidR="0069680C" w:rsidRPr="00AC50A8" w:rsidRDefault="0069680C" w:rsidP="00E579AD">
      <w:pPr>
        <w:ind w:left="720" w:hanging="720"/>
        <w:rPr>
          <w:rFonts w:cstheme="minorHAnsi"/>
          <w:spacing w:val="-5"/>
        </w:rPr>
      </w:pPr>
      <w:bookmarkStart w:id="19" w:name="_Hlk123628713"/>
      <w:proofErr w:type="spellStart"/>
      <w:r w:rsidRPr="00AC50A8">
        <w:rPr>
          <w:rFonts w:cstheme="minorHAnsi"/>
          <w:spacing w:val="-5"/>
        </w:rPr>
        <w:t>Rappenglück</w:t>
      </w:r>
      <w:proofErr w:type="spellEnd"/>
      <w:r w:rsidRPr="00AC50A8">
        <w:rPr>
          <w:rFonts w:cstheme="minorHAnsi"/>
          <w:spacing w:val="-5"/>
        </w:rPr>
        <w:t xml:space="preserve">, </w:t>
      </w:r>
      <w:proofErr w:type="gramStart"/>
      <w:r w:rsidRPr="00AC50A8">
        <w:rPr>
          <w:rFonts w:cstheme="minorHAnsi"/>
          <w:spacing w:val="-5"/>
        </w:rPr>
        <w:t>Michael</w:t>
      </w:r>
      <w:r w:rsidR="002E344C" w:rsidRPr="00AC50A8">
        <w:rPr>
          <w:rFonts w:cstheme="minorHAnsi"/>
          <w:spacing w:val="-5"/>
        </w:rPr>
        <w:t xml:space="preserve">, </w:t>
      </w:r>
      <w:r w:rsidRPr="00AC50A8">
        <w:rPr>
          <w:rFonts w:cstheme="minorHAnsi"/>
          <w:spacing w:val="-5"/>
        </w:rPr>
        <w:t xml:space="preserve"> </w:t>
      </w:r>
      <w:r w:rsidR="002E344C" w:rsidRPr="00AC50A8">
        <w:rPr>
          <w:rFonts w:cstheme="minorHAnsi"/>
          <w:spacing w:val="-5"/>
        </w:rPr>
        <w:t>‘</w:t>
      </w:r>
      <w:proofErr w:type="spellStart"/>
      <w:proofErr w:type="gramEnd"/>
      <w:r w:rsidRPr="00AC50A8">
        <w:rPr>
          <w:rFonts w:cstheme="minorHAnsi"/>
          <w:spacing w:val="-5"/>
        </w:rPr>
        <w:t>Palaeolithic</w:t>
      </w:r>
      <w:proofErr w:type="spellEnd"/>
      <w:r w:rsidRPr="00AC50A8">
        <w:rPr>
          <w:rFonts w:cstheme="minorHAnsi"/>
          <w:spacing w:val="-5"/>
        </w:rPr>
        <w:t xml:space="preserve"> Timekeepers Looking at the Golden Gate of the Ecliptic; the lunar cycle and the Pleiades in the Cave of La-</w:t>
      </w:r>
      <w:proofErr w:type="spellStart"/>
      <w:r w:rsidRPr="00AC50A8">
        <w:rPr>
          <w:rFonts w:cstheme="minorHAnsi"/>
          <w:spacing w:val="-5"/>
        </w:rPr>
        <w:t>Tȇte</w:t>
      </w:r>
      <w:proofErr w:type="spellEnd"/>
      <w:r w:rsidRPr="00AC50A8">
        <w:rPr>
          <w:rFonts w:cstheme="minorHAnsi"/>
          <w:spacing w:val="-5"/>
        </w:rPr>
        <w:t>-du-Lion (</w:t>
      </w:r>
      <w:proofErr w:type="spellStart"/>
      <w:r w:rsidRPr="00AC50A8">
        <w:rPr>
          <w:rFonts w:cstheme="minorHAnsi"/>
          <w:spacing w:val="-5"/>
        </w:rPr>
        <w:t>Ardèche</w:t>
      </w:r>
      <w:proofErr w:type="spellEnd"/>
      <w:r w:rsidRPr="00AC50A8">
        <w:rPr>
          <w:rFonts w:cstheme="minorHAnsi"/>
          <w:spacing w:val="-5"/>
        </w:rPr>
        <w:t>, France)-21,100BP</w:t>
      </w:r>
      <w:r w:rsidR="002E344C" w:rsidRPr="00AC50A8">
        <w:rPr>
          <w:rFonts w:cstheme="minorHAnsi"/>
          <w:spacing w:val="-5"/>
        </w:rPr>
        <w:t>’</w:t>
      </w:r>
      <w:r w:rsidRPr="00AC50A8">
        <w:rPr>
          <w:rFonts w:cstheme="minorHAnsi"/>
          <w:spacing w:val="-5"/>
        </w:rPr>
        <w:t xml:space="preserve"> </w:t>
      </w:r>
      <w:r w:rsidR="002E344C" w:rsidRPr="00AC50A8">
        <w:rPr>
          <w:rFonts w:cstheme="minorHAnsi"/>
          <w:spacing w:val="-5"/>
        </w:rPr>
        <w:t>i</w:t>
      </w:r>
      <w:r w:rsidRPr="00AC50A8">
        <w:rPr>
          <w:rFonts w:cstheme="minorHAnsi"/>
          <w:spacing w:val="-5"/>
        </w:rPr>
        <w:t xml:space="preserve">n </w:t>
      </w:r>
      <w:r w:rsidRPr="00AC50A8">
        <w:rPr>
          <w:rFonts w:cstheme="minorHAnsi"/>
          <w:i/>
          <w:iCs/>
          <w:spacing w:val="-5"/>
        </w:rPr>
        <w:t xml:space="preserve">Earth, Moon and Planets </w:t>
      </w:r>
      <w:r w:rsidRPr="00AC50A8">
        <w:rPr>
          <w:rFonts w:cstheme="minorHAnsi"/>
          <w:spacing w:val="-5"/>
        </w:rPr>
        <w:t>85</w:t>
      </w:r>
      <w:r w:rsidR="002E344C" w:rsidRPr="00AC50A8">
        <w:rPr>
          <w:rFonts w:cstheme="minorHAnsi"/>
          <w:spacing w:val="-5"/>
        </w:rPr>
        <w:t>/</w:t>
      </w:r>
      <w:r w:rsidRPr="00AC50A8">
        <w:rPr>
          <w:rFonts w:cstheme="minorHAnsi"/>
          <w:spacing w:val="-5"/>
        </w:rPr>
        <w:t>86</w:t>
      </w:r>
      <w:r w:rsidR="002E344C" w:rsidRPr="00AC50A8">
        <w:rPr>
          <w:rFonts w:cstheme="minorHAnsi"/>
          <w:spacing w:val="-5"/>
        </w:rPr>
        <w:t xml:space="preserve"> (2001),</w:t>
      </w:r>
      <w:r w:rsidRPr="00AC50A8">
        <w:rPr>
          <w:rFonts w:cstheme="minorHAnsi"/>
          <w:spacing w:val="-5"/>
        </w:rPr>
        <w:t xml:space="preserve"> 391-404 </w:t>
      </w:r>
    </w:p>
    <w:p w14:paraId="107728F0" w14:textId="1A879C70" w:rsidR="0069680C" w:rsidRPr="00AC50A8" w:rsidRDefault="0069680C" w:rsidP="00E579AD">
      <w:pPr>
        <w:ind w:left="720" w:hanging="720"/>
        <w:rPr>
          <w:rFonts w:cstheme="minorHAnsi"/>
          <w:spacing w:val="-5"/>
        </w:rPr>
      </w:pPr>
      <w:bookmarkStart w:id="20" w:name="_Hlk123619382"/>
      <w:bookmarkEnd w:id="19"/>
      <w:proofErr w:type="spellStart"/>
      <w:r w:rsidRPr="00AC50A8">
        <w:rPr>
          <w:rFonts w:cstheme="minorHAnsi"/>
          <w:spacing w:val="-5"/>
        </w:rPr>
        <w:t>Rappenglück</w:t>
      </w:r>
      <w:proofErr w:type="spellEnd"/>
      <w:r w:rsidRPr="00AC50A8">
        <w:rPr>
          <w:rFonts w:cstheme="minorHAnsi"/>
          <w:spacing w:val="-5"/>
        </w:rPr>
        <w:t>, Michael</w:t>
      </w:r>
      <w:r w:rsidR="002E344C" w:rsidRPr="00AC50A8">
        <w:rPr>
          <w:rFonts w:cstheme="minorHAnsi"/>
          <w:spacing w:val="-5"/>
        </w:rPr>
        <w:t>,</w:t>
      </w:r>
      <w:r w:rsidRPr="00AC50A8">
        <w:rPr>
          <w:rFonts w:cstheme="minorHAnsi"/>
          <w:spacing w:val="-5"/>
        </w:rPr>
        <w:t xml:space="preserve"> </w:t>
      </w:r>
      <w:r w:rsidR="002E344C" w:rsidRPr="00AC50A8">
        <w:rPr>
          <w:rFonts w:cstheme="minorHAnsi"/>
          <w:spacing w:val="-5"/>
        </w:rPr>
        <w:t>‘</w:t>
      </w:r>
      <w:r w:rsidRPr="00AC50A8">
        <w:rPr>
          <w:rFonts w:cstheme="minorHAnsi"/>
          <w:spacing w:val="-5"/>
        </w:rPr>
        <w:t>A Paleolithic Planetarium Underground- The Cave of Lascaux (Part 1)</w:t>
      </w:r>
      <w:r w:rsidR="002E344C" w:rsidRPr="00AC50A8">
        <w:rPr>
          <w:rFonts w:cstheme="minorHAnsi"/>
          <w:spacing w:val="-5"/>
        </w:rPr>
        <w:t>’</w:t>
      </w:r>
      <w:r w:rsidRPr="00AC50A8">
        <w:rPr>
          <w:rFonts w:cstheme="minorHAnsi"/>
          <w:spacing w:val="-5"/>
        </w:rPr>
        <w:t xml:space="preserve"> </w:t>
      </w:r>
      <w:r w:rsidR="002E344C" w:rsidRPr="00AC50A8">
        <w:rPr>
          <w:rFonts w:cstheme="minorHAnsi"/>
          <w:spacing w:val="-5"/>
        </w:rPr>
        <w:t>i</w:t>
      </w:r>
      <w:r w:rsidRPr="00AC50A8">
        <w:rPr>
          <w:rFonts w:cstheme="minorHAnsi"/>
          <w:spacing w:val="-5"/>
        </w:rPr>
        <w:t>n</w:t>
      </w:r>
      <w:r w:rsidR="002E344C" w:rsidRPr="00AC50A8">
        <w:rPr>
          <w:rFonts w:cstheme="minorHAnsi"/>
          <w:spacing w:val="-5"/>
        </w:rPr>
        <w:t xml:space="preserve"> </w:t>
      </w:r>
      <w:r w:rsidRPr="00AC50A8">
        <w:rPr>
          <w:rFonts w:cstheme="minorHAnsi"/>
          <w:i/>
          <w:iCs/>
          <w:spacing w:val="-5"/>
        </w:rPr>
        <w:t>Migration and Diffusion</w:t>
      </w:r>
      <w:r w:rsidRPr="00AC50A8">
        <w:rPr>
          <w:rFonts w:cstheme="minorHAnsi"/>
          <w:spacing w:val="-5"/>
        </w:rPr>
        <w:t xml:space="preserve">, </w:t>
      </w:r>
      <w:r w:rsidR="002E344C" w:rsidRPr="00AC50A8">
        <w:rPr>
          <w:rFonts w:cstheme="minorHAnsi"/>
          <w:spacing w:val="-5"/>
        </w:rPr>
        <w:t>5:18 (</w:t>
      </w:r>
      <w:r w:rsidRPr="00AC50A8">
        <w:rPr>
          <w:rFonts w:cstheme="minorHAnsi"/>
          <w:spacing w:val="-5"/>
        </w:rPr>
        <w:t>2004</w:t>
      </w:r>
      <w:r w:rsidR="002E344C" w:rsidRPr="00AC50A8">
        <w:rPr>
          <w:rFonts w:cstheme="minorHAnsi"/>
          <w:spacing w:val="-5"/>
        </w:rPr>
        <w:t>)</w:t>
      </w:r>
      <w:r w:rsidR="00DB5810">
        <w:rPr>
          <w:rFonts w:cstheme="minorHAnsi"/>
          <w:spacing w:val="-5"/>
        </w:rPr>
        <w:t>,</w:t>
      </w:r>
      <w:r w:rsidR="002E344C" w:rsidRPr="00AC50A8">
        <w:rPr>
          <w:rFonts w:cstheme="minorHAnsi"/>
          <w:spacing w:val="-5"/>
        </w:rPr>
        <w:t xml:space="preserve"> </w:t>
      </w:r>
      <w:r w:rsidR="00D10486">
        <w:rPr>
          <w:rFonts w:cstheme="minorHAnsi"/>
          <w:spacing w:val="-5"/>
        </w:rPr>
        <w:t>93-119</w:t>
      </w:r>
    </w:p>
    <w:p w14:paraId="4D34A580" w14:textId="22C37694" w:rsidR="0069680C" w:rsidRPr="00AC50A8" w:rsidRDefault="0069680C" w:rsidP="00E579AD">
      <w:pPr>
        <w:ind w:left="720" w:hanging="720"/>
        <w:rPr>
          <w:rFonts w:cstheme="minorHAnsi"/>
          <w:b/>
          <w:bCs/>
          <w:spacing w:val="-5"/>
        </w:rPr>
      </w:pPr>
      <w:bookmarkStart w:id="21" w:name="_Hlk123613876"/>
      <w:bookmarkEnd w:id="20"/>
      <w:proofErr w:type="spellStart"/>
      <w:r w:rsidRPr="00AC50A8">
        <w:rPr>
          <w:rFonts w:cstheme="minorHAnsi"/>
        </w:rPr>
        <w:t>Widerquist</w:t>
      </w:r>
      <w:proofErr w:type="spellEnd"/>
      <w:r w:rsidRPr="00AC50A8">
        <w:rPr>
          <w:rFonts w:cstheme="minorHAnsi"/>
        </w:rPr>
        <w:t>, Karl and Grant S. McCall</w:t>
      </w:r>
      <w:r w:rsidR="009A6B7C" w:rsidRPr="00AC50A8">
        <w:rPr>
          <w:rFonts w:cstheme="minorHAnsi"/>
        </w:rPr>
        <w:t>,</w:t>
      </w:r>
      <w:r w:rsidRPr="00AC50A8">
        <w:rPr>
          <w:rFonts w:cstheme="minorHAnsi"/>
        </w:rPr>
        <w:t xml:space="preserve"> </w:t>
      </w:r>
      <w:r w:rsidRPr="00AC50A8">
        <w:rPr>
          <w:rFonts w:cstheme="minorHAnsi"/>
          <w:i/>
          <w:iCs/>
        </w:rPr>
        <w:t>Prehistoric Myths in Modern Political Philosophy</w:t>
      </w:r>
      <w:r w:rsidRPr="00AC50A8">
        <w:rPr>
          <w:rFonts w:cstheme="minorHAnsi"/>
        </w:rPr>
        <w:t xml:space="preserve"> (Edinburgh: Edinburgh University Press, 2017)  </w:t>
      </w:r>
      <w:hyperlink r:id="rId14" w:history="1">
        <w:r w:rsidRPr="00AC50A8">
          <w:rPr>
            <w:rStyle w:val="Hyperlink"/>
            <w:rFonts w:cstheme="minorHAnsi"/>
            <w:color w:val="auto"/>
            <w:spacing w:val="-5"/>
          </w:rPr>
          <w:t>https://www.jstor.org/stable/10.3366/j.ctt1g0523b</w:t>
        </w:r>
      </w:hyperlink>
      <w:r w:rsidR="002E344C" w:rsidRPr="00AC50A8">
        <w:rPr>
          <w:rFonts w:cstheme="minorHAnsi"/>
          <w:spacing w:val="-5"/>
        </w:rPr>
        <w:t xml:space="preserve">  </w:t>
      </w:r>
      <w:r w:rsidR="002E344C" w:rsidRPr="00AC50A8">
        <w:rPr>
          <w:rFonts w:cstheme="minorHAnsi"/>
          <w:b/>
          <w:bCs/>
          <w:spacing w:val="-5"/>
        </w:rPr>
        <w:t>JSTOR</w:t>
      </w:r>
    </w:p>
    <w:p w14:paraId="566C74E2" w14:textId="4140C221" w:rsidR="0098723C" w:rsidRPr="00AC50A8" w:rsidRDefault="0098723C" w:rsidP="00E579AD">
      <w:pPr>
        <w:ind w:left="720" w:hanging="720"/>
        <w:rPr>
          <w:rFonts w:cstheme="minorHAnsi"/>
        </w:rPr>
      </w:pPr>
      <w:bookmarkStart w:id="22" w:name="_Hlk123615609"/>
      <w:bookmarkEnd w:id="21"/>
      <w:r w:rsidRPr="00AC50A8">
        <w:rPr>
          <w:rFonts w:cstheme="minorHAnsi"/>
        </w:rPr>
        <w:t>Witzel, Michael</w:t>
      </w:r>
      <w:r w:rsidR="009A6B7C" w:rsidRPr="00AC50A8">
        <w:rPr>
          <w:rFonts w:cstheme="minorHAnsi"/>
        </w:rPr>
        <w:t>,</w:t>
      </w:r>
      <w:r w:rsidRPr="00AC50A8">
        <w:rPr>
          <w:rFonts w:cstheme="minorHAnsi"/>
        </w:rPr>
        <w:t xml:space="preserve"> </w:t>
      </w:r>
      <w:r w:rsidRPr="00AC50A8">
        <w:rPr>
          <w:rFonts w:cstheme="minorHAnsi"/>
          <w:i/>
          <w:iCs/>
        </w:rPr>
        <w:t>The Origins of the World’s Mythologies</w:t>
      </w:r>
      <w:r w:rsidRPr="00AC50A8">
        <w:rPr>
          <w:rFonts w:cstheme="minorHAnsi"/>
        </w:rPr>
        <w:t xml:space="preserve"> (Oxford and New York: Oxford University Press, 2012)  </w:t>
      </w:r>
    </w:p>
    <w:bookmarkEnd w:id="22"/>
    <w:p w14:paraId="467188D8" w14:textId="337392DA" w:rsidR="005B6D67" w:rsidRPr="002E344C" w:rsidRDefault="005B6D67" w:rsidP="00E579AD">
      <w:pPr>
        <w:ind w:left="720" w:hanging="720"/>
        <w:rPr>
          <w:rFonts w:cstheme="minorHAnsi"/>
        </w:rPr>
      </w:pPr>
    </w:p>
    <w:bookmarkEnd w:id="14"/>
    <w:p w14:paraId="3BDA0F6B" w14:textId="77777777" w:rsidR="00E47F73" w:rsidRDefault="00E47F73" w:rsidP="00E579AD">
      <w:pPr>
        <w:ind w:left="720" w:hanging="720"/>
        <w:rPr>
          <w:b/>
          <w:bCs/>
        </w:rPr>
      </w:pPr>
    </w:p>
    <w:p w14:paraId="73D58A63" w14:textId="44B055D8" w:rsidR="00D62B50" w:rsidRPr="00B8291D" w:rsidRDefault="00B8291D" w:rsidP="00E579AD">
      <w:pPr>
        <w:ind w:left="720" w:hanging="720"/>
        <w:rPr>
          <w:b/>
          <w:bCs/>
        </w:rPr>
      </w:pPr>
      <w:r w:rsidRPr="00B8291D">
        <w:rPr>
          <w:b/>
          <w:bCs/>
        </w:rPr>
        <w:t>JSTOR</w:t>
      </w:r>
      <w:r w:rsidR="003740B9">
        <w:rPr>
          <w:b/>
          <w:bCs/>
        </w:rPr>
        <w:t xml:space="preserve"> (copied from above)</w:t>
      </w:r>
    </w:p>
    <w:p w14:paraId="7F9C897E" w14:textId="61350B15" w:rsidR="00B8291D" w:rsidRPr="00AC50A8" w:rsidRDefault="00B8291D" w:rsidP="00E579AD">
      <w:pPr>
        <w:ind w:left="720" w:hanging="720"/>
        <w:rPr>
          <w:rFonts w:cstheme="minorHAnsi"/>
          <w:b/>
          <w:bCs/>
          <w:spacing w:val="-5"/>
        </w:rPr>
      </w:pPr>
      <w:r w:rsidRPr="00AC50A8">
        <w:rPr>
          <w:rFonts w:cstheme="minorHAnsi"/>
        </w:rPr>
        <w:t xml:space="preserve">Barber, Elizabeth </w:t>
      </w:r>
      <w:proofErr w:type="gramStart"/>
      <w:r w:rsidRPr="00AC50A8">
        <w:rPr>
          <w:rFonts w:cstheme="minorHAnsi"/>
        </w:rPr>
        <w:t>Wayland</w:t>
      </w:r>
      <w:proofErr w:type="gramEnd"/>
      <w:r w:rsidRPr="00AC50A8">
        <w:rPr>
          <w:rFonts w:cstheme="minorHAnsi"/>
        </w:rPr>
        <w:t xml:space="preserve"> and Paul T. Barber, </w:t>
      </w:r>
      <w:r w:rsidRPr="00AC50A8">
        <w:rPr>
          <w:rFonts w:cstheme="minorHAnsi"/>
          <w:i/>
          <w:iCs/>
        </w:rPr>
        <w:t>When They Severed Earth from Sky</w:t>
      </w:r>
      <w:r w:rsidRPr="00AC50A8">
        <w:rPr>
          <w:rFonts w:cstheme="minorHAnsi"/>
        </w:rPr>
        <w:t xml:space="preserve"> (Princeton: Princeton University Press 2006)   </w:t>
      </w:r>
      <w:hyperlink r:id="rId15" w:history="1">
        <w:r w:rsidRPr="00993308">
          <w:rPr>
            <w:rStyle w:val="Hyperlink"/>
            <w:rFonts w:cstheme="minorHAnsi"/>
            <w:spacing w:val="-5"/>
          </w:rPr>
          <w:t>https://www.jstor.org/stable/j.ctt7rt69</w:t>
        </w:r>
      </w:hyperlink>
      <w:r w:rsidRPr="00AC50A8">
        <w:rPr>
          <w:rFonts w:cstheme="minorHAnsi"/>
          <w:spacing w:val="-5"/>
        </w:rPr>
        <w:t xml:space="preserve">  </w:t>
      </w:r>
    </w:p>
    <w:p w14:paraId="6A692E35" w14:textId="53E8195F" w:rsidR="00B8291D" w:rsidRPr="00AC50A8" w:rsidRDefault="00B8291D" w:rsidP="00E579AD">
      <w:pPr>
        <w:ind w:left="720" w:hanging="720"/>
        <w:rPr>
          <w:rFonts w:cstheme="minorHAnsi"/>
          <w:b/>
          <w:bCs/>
          <w:spacing w:val="-5"/>
          <w:u w:val="single"/>
        </w:rPr>
      </w:pPr>
      <w:r w:rsidRPr="00AC50A8">
        <w:rPr>
          <w:rFonts w:cstheme="minorHAnsi"/>
          <w:spacing w:val="-5"/>
        </w:rPr>
        <w:t xml:space="preserve">Campion, Nicholas, ‘Skyscapes: Locating </w:t>
      </w:r>
      <w:proofErr w:type="spellStart"/>
      <w:r w:rsidRPr="00AC50A8">
        <w:rPr>
          <w:rFonts w:cstheme="minorHAnsi"/>
          <w:spacing w:val="-5"/>
        </w:rPr>
        <w:t>Archaeoastronomy</w:t>
      </w:r>
      <w:proofErr w:type="spellEnd"/>
      <w:r w:rsidRPr="00AC50A8">
        <w:rPr>
          <w:rFonts w:cstheme="minorHAnsi"/>
          <w:spacing w:val="-5"/>
        </w:rPr>
        <w:t xml:space="preserve"> within Academia’ in: </w:t>
      </w:r>
      <w:r w:rsidRPr="00AC50A8">
        <w:rPr>
          <w:rFonts w:cstheme="minorHAnsi"/>
          <w:i/>
          <w:iCs/>
          <w:spacing w:val="-5"/>
        </w:rPr>
        <w:t>The Role and Importance of the Sky in Archaeology</w:t>
      </w:r>
      <w:r w:rsidRPr="00AC50A8">
        <w:rPr>
          <w:rFonts w:cstheme="minorHAnsi"/>
          <w:spacing w:val="-5"/>
        </w:rPr>
        <w:t>, ed. by Fabio Silva and Nicholas Campion (Oxford: Oxbow Books 2015)</w:t>
      </w:r>
      <w:r>
        <w:rPr>
          <w:rFonts w:cstheme="minorHAnsi"/>
          <w:spacing w:val="-5"/>
        </w:rPr>
        <w:t>,</w:t>
      </w:r>
      <w:r w:rsidRPr="00AC50A8">
        <w:rPr>
          <w:rFonts w:cstheme="minorHAnsi"/>
          <w:spacing w:val="-5"/>
        </w:rPr>
        <w:t xml:space="preserve"> </w:t>
      </w:r>
      <w:r>
        <w:rPr>
          <w:rFonts w:cstheme="minorHAnsi"/>
          <w:spacing w:val="-5"/>
        </w:rPr>
        <w:t>8-19</w:t>
      </w:r>
      <w:r w:rsidRPr="00AC50A8">
        <w:rPr>
          <w:rFonts w:cstheme="minorHAnsi"/>
          <w:spacing w:val="-5"/>
        </w:rPr>
        <w:t xml:space="preserve"> </w:t>
      </w:r>
      <w:hyperlink r:id="rId16" w:history="1">
        <w:r w:rsidRPr="00AC50A8">
          <w:rPr>
            <w:rStyle w:val="Hyperlink"/>
            <w:rFonts w:cstheme="minorHAnsi"/>
            <w:color w:val="auto"/>
            <w:spacing w:val="-5"/>
          </w:rPr>
          <w:t>https://www.jstor.org/stable/j.ctvh1dksg</w:t>
        </w:r>
      </w:hyperlink>
      <w:r w:rsidRPr="00AC50A8">
        <w:rPr>
          <w:rFonts w:cstheme="minorHAnsi"/>
          <w:spacing w:val="-5"/>
        </w:rPr>
        <w:t xml:space="preserve">  </w:t>
      </w:r>
    </w:p>
    <w:p w14:paraId="7031A357" w14:textId="131AB552" w:rsidR="00B8291D" w:rsidRPr="00AC50A8" w:rsidRDefault="00B8291D" w:rsidP="00E579AD">
      <w:pPr>
        <w:ind w:left="720" w:hanging="720"/>
        <w:rPr>
          <w:rFonts w:cstheme="minorHAnsi"/>
          <w:b/>
          <w:bCs/>
          <w:spacing w:val="-5"/>
        </w:rPr>
      </w:pPr>
      <w:proofErr w:type="spellStart"/>
      <w:r w:rsidRPr="00AC50A8">
        <w:rPr>
          <w:rFonts w:cstheme="minorHAnsi"/>
          <w:spacing w:val="-5"/>
        </w:rPr>
        <w:t>Desdemaines-Hugon</w:t>
      </w:r>
      <w:proofErr w:type="spellEnd"/>
      <w:r w:rsidRPr="00AC50A8">
        <w:rPr>
          <w:rFonts w:cstheme="minorHAnsi"/>
          <w:spacing w:val="-5"/>
        </w:rPr>
        <w:t xml:space="preserve">, Christine, </w:t>
      </w:r>
      <w:proofErr w:type="gramStart"/>
      <w:r w:rsidRPr="00AC50A8">
        <w:rPr>
          <w:rFonts w:cstheme="minorHAnsi"/>
          <w:i/>
          <w:iCs/>
          <w:spacing w:val="-5"/>
        </w:rPr>
        <w:t>Stepping Stones</w:t>
      </w:r>
      <w:proofErr w:type="gramEnd"/>
      <w:r w:rsidRPr="00AC50A8">
        <w:rPr>
          <w:rFonts w:cstheme="minorHAnsi"/>
          <w:i/>
          <w:iCs/>
          <w:spacing w:val="-5"/>
        </w:rPr>
        <w:t>. A Journey through the Ice Age Caves of the Dordogne</w:t>
      </w:r>
      <w:r w:rsidRPr="00AC50A8">
        <w:rPr>
          <w:rFonts w:cstheme="minorHAnsi"/>
          <w:spacing w:val="-5"/>
        </w:rPr>
        <w:t xml:space="preserve"> (New Haven: Yale University Press 2010)   </w:t>
      </w:r>
      <w:hyperlink r:id="rId17" w:history="1">
        <w:r w:rsidRPr="00AC50A8">
          <w:rPr>
            <w:rStyle w:val="Hyperlink"/>
            <w:rFonts w:cstheme="minorHAnsi"/>
            <w:color w:val="auto"/>
            <w:spacing w:val="-5"/>
          </w:rPr>
          <w:t>https://www.jstor.org/stable/j.ctt1npdhc</w:t>
        </w:r>
      </w:hyperlink>
      <w:r w:rsidRPr="00AC50A8">
        <w:rPr>
          <w:rFonts w:cstheme="minorHAnsi"/>
          <w:spacing w:val="-5"/>
        </w:rPr>
        <w:t xml:space="preserve">  </w:t>
      </w:r>
    </w:p>
    <w:p w14:paraId="5C4C59C7" w14:textId="716DB157" w:rsidR="00B8291D" w:rsidRPr="00AC50A8" w:rsidRDefault="00B8291D" w:rsidP="00E579AD">
      <w:pPr>
        <w:ind w:left="720" w:hanging="720"/>
        <w:rPr>
          <w:rFonts w:cstheme="minorHAnsi"/>
        </w:rPr>
      </w:pPr>
      <w:r w:rsidRPr="00AC50A8">
        <w:rPr>
          <w:rFonts w:cstheme="minorHAnsi"/>
        </w:rPr>
        <w:t xml:space="preserve">Lang, Karen, </w:t>
      </w:r>
      <w:proofErr w:type="gramStart"/>
      <w:r w:rsidRPr="00AC50A8">
        <w:rPr>
          <w:rFonts w:cstheme="minorHAnsi"/>
          <w:i/>
          <w:iCs/>
        </w:rPr>
        <w:t>Chaos</w:t>
      </w:r>
      <w:proofErr w:type="gramEnd"/>
      <w:r w:rsidRPr="00AC50A8">
        <w:rPr>
          <w:rFonts w:cstheme="minorHAnsi"/>
          <w:i/>
          <w:iCs/>
        </w:rPr>
        <w:t xml:space="preserve"> and Cosmos. On the Image in Aesthetics and Art History</w:t>
      </w:r>
      <w:r w:rsidRPr="00AC50A8">
        <w:rPr>
          <w:rFonts w:cstheme="minorHAnsi"/>
        </w:rPr>
        <w:t xml:space="preserve"> (Ithaca: Cornell University Press 2006) </w:t>
      </w:r>
      <w:hyperlink r:id="rId18" w:history="1">
        <w:r w:rsidRPr="00AC50A8">
          <w:rPr>
            <w:rStyle w:val="Hyperlink"/>
            <w:rFonts w:cstheme="minorHAnsi"/>
            <w:color w:val="auto"/>
            <w:spacing w:val="-5"/>
          </w:rPr>
          <w:t>https://www-jstor-org.ezproxy.uwtsd.ac.uk/stable/10.7591/j.ctv3s8qz7</w:t>
        </w:r>
      </w:hyperlink>
      <w:r w:rsidRPr="00AC50A8">
        <w:rPr>
          <w:rFonts w:cstheme="minorHAnsi"/>
          <w:spacing w:val="-5"/>
        </w:rPr>
        <w:t xml:space="preserve"> </w:t>
      </w:r>
      <w:r w:rsidRPr="00AC50A8">
        <w:rPr>
          <w:rFonts w:cstheme="minorHAnsi"/>
        </w:rPr>
        <w:t xml:space="preserve">  </w:t>
      </w:r>
    </w:p>
    <w:p w14:paraId="6A0FFA37" w14:textId="0790EC97" w:rsidR="00B8291D" w:rsidRPr="00AC50A8" w:rsidRDefault="00B8291D" w:rsidP="00E579AD">
      <w:pPr>
        <w:ind w:left="720" w:hanging="720"/>
        <w:rPr>
          <w:rFonts w:cstheme="minorHAnsi"/>
          <w:b/>
          <w:bCs/>
          <w:spacing w:val="-5"/>
        </w:rPr>
      </w:pPr>
      <w:proofErr w:type="spellStart"/>
      <w:r w:rsidRPr="00AC50A8">
        <w:rPr>
          <w:rFonts w:cstheme="minorHAnsi"/>
        </w:rPr>
        <w:t>Widerquist</w:t>
      </w:r>
      <w:proofErr w:type="spellEnd"/>
      <w:r w:rsidRPr="00AC50A8">
        <w:rPr>
          <w:rFonts w:cstheme="minorHAnsi"/>
        </w:rPr>
        <w:t xml:space="preserve">, Karl and Grant S. McCall, </w:t>
      </w:r>
      <w:r w:rsidRPr="00AC50A8">
        <w:rPr>
          <w:rFonts w:cstheme="minorHAnsi"/>
          <w:i/>
          <w:iCs/>
        </w:rPr>
        <w:t>Prehistoric Myths in Modern Political Philosophy</w:t>
      </w:r>
      <w:r w:rsidRPr="00AC50A8">
        <w:rPr>
          <w:rFonts w:cstheme="minorHAnsi"/>
        </w:rPr>
        <w:t xml:space="preserve"> (Edinburgh: Edinburgh University Press, 2017)  </w:t>
      </w:r>
      <w:hyperlink r:id="rId19" w:history="1">
        <w:r w:rsidRPr="00AC50A8">
          <w:rPr>
            <w:rStyle w:val="Hyperlink"/>
            <w:rFonts w:cstheme="minorHAnsi"/>
            <w:color w:val="auto"/>
            <w:spacing w:val="-5"/>
          </w:rPr>
          <w:t>https://www.jstor.org/stable/10.3366/j.ctt1g0523b</w:t>
        </w:r>
      </w:hyperlink>
      <w:r w:rsidRPr="00AC50A8">
        <w:rPr>
          <w:rFonts w:cstheme="minorHAnsi"/>
          <w:spacing w:val="-5"/>
        </w:rPr>
        <w:t xml:space="preserve">  </w:t>
      </w:r>
    </w:p>
    <w:p w14:paraId="22C4DAB9" w14:textId="7507A234" w:rsidR="00D62B50" w:rsidRDefault="00D62B50" w:rsidP="0098723C"/>
    <w:p w14:paraId="5174CFD8" w14:textId="0956695D" w:rsidR="00D62B50" w:rsidRDefault="00D62B50" w:rsidP="0098723C"/>
    <w:p w14:paraId="06F9B4CB" w14:textId="77777777" w:rsidR="007933F5" w:rsidRDefault="007933F5"/>
    <w:sectPr w:rsidR="007933F5" w:rsidSect="00E47F73">
      <w:footerReference w:type="default" r:id="rId2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D81B0" w14:textId="77777777" w:rsidR="00F07444" w:rsidRDefault="00F07444" w:rsidP="00EC286A">
      <w:pPr>
        <w:spacing w:after="0" w:line="240" w:lineRule="auto"/>
      </w:pPr>
      <w:r>
        <w:separator/>
      </w:r>
    </w:p>
  </w:endnote>
  <w:endnote w:type="continuationSeparator" w:id="0">
    <w:p w14:paraId="7DD9D5B1" w14:textId="77777777" w:rsidR="00F07444" w:rsidRDefault="00F07444" w:rsidP="00EC2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959524"/>
      <w:docPartObj>
        <w:docPartGallery w:val="Page Numbers (Bottom of Page)"/>
        <w:docPartUnique/>
      </w:docPartObj>
    </w:sdtPr>
    <w:sdtEndPr>
      <w:rPr>
        <w:noProof/>
      </w:rPr>
    </w:sdtEndPr>
    <w:sdtContent>
      <w:p w14:paraId="0D7A7572" w14:textId="0ECE49C6" w:rsidR="000F40C7" w:rsidRDefault="000F40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0D934" w14:textId="77777777" w:rsidR="00E73B43" w:rsidRDefault="00E73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EAD5" w14:textId="77777777" w:rsidR="00F07444" w:rsidRDefault="00F07444" w:rsidP="00EC286A">
      <w:pPr>
        <w:spacing w:after="0" w:line="240" w:lineRule="auto"/>
      </w:pPr>
      <w:r>
        <w:separator/>
      </w:r>
    </w:p>
  </w:footnote>
  <w:footnote w:type="continuationSeparator" w:id="0">
    <w:p w14:paraId="50151428" w14:textId="77777777" w:rsidR="00F07444" w:rsidRDefault="00F07444" w:rsidP="00EC286A">
      <w:pPr>
        <w:spacing w:after="0" w:line="240" w:lineRule="auto"/>
      </w:pPr>
      <w:r>
        <w:continuationSeparator/>
      </w:r>
    </w:p>
  </w:footnote>
  <w:footnote w:id="1">
    <w:p w14:paraId="0EEE3340" w14:textId="7A24533B" w:rsidR="00D74FB0" w:rsidRPr="009569C7" w:rsidRDefault="00D74FB0" w:rsidP="00163AED">
      <w:pPr>
        <w:spacing w:after="0"/>
        <w:rPr>
          <w:rFonts w:cstheme="minorHAnsi"/>
          <w:sz w:val="18"/>
          <w:szCs w:val="18"/>
        </w:rPr>
      </w:pPr>
      <w:r w:rsidRPr="009569C7">
        <w:rPr>
          <w:rStyle w:val="FootnoteReference"/>
          <w:sz w:val="18"/>
          <w:szCs w:val="18"/>
        </w:rPr>
        <w:footnoteRef/>
      </w:r>
      <w:r w:rsidRPr="009569C7">
        <w:rPr>
          <w:sz w:val="18"/>
          <w:szCs w:val="18"/>
        </w:rPr>
        <w:t xml:space="preserve"> </w:t>
      </w:r>
      <w:r w:rsidR="00035016" w:rsidRPr="009569C7">
        <w:rPr>
          <w:rFonts w:cstheme="minorHAnsi"/>
          <w:sz w:val="18"/>
          <w:szCs w:val="18"/>
        </w:rPr>
        <w:t xml:space="preserve">Geraldine Pinch, </w:t>
      </w:r>
      <w:r w:rsidR="00035016" w:rsidRPr="009569C7">
        <w:rPr>
          <w:rFonts w:cstheme="minorHAnsi"/>
          <w:i/>
          <w:iCs/>
          <w:sz w:val="18"/>
          <w:szCs w:val="18"/>
        </w:rPr>
        <w:t xml:space="preserve">Egyptian mythology: a guide to the gods, goddesses, and traditions of ancient Egypt </w:t>
      </w:r>
      <w:r w:rsidR="00035016" w:rsidRPr="009569C7">
        <w:rPr>
          <w:rFonts w:cstheme="minorHAnsi"/>
          <w:sz w:val="18"/>
          <w:szCs w:val="18"/>
        </w:rPr>
        <w:t xml:space="preserve">(Oxford: Oxford University Press, 2004), </w:t>
      </w:r>
      <w:r w:rsidRPr="009569C7">
        <w:rPr>
          <w:sz w:val="18"/>
          <w:szCs w:val="18"/>
        </w:rPr>
        <w:t xml:space="preserve">123 </w:t>
      </w:r>
    </w:p>
  </w:footnote>
  <w:footnote w:id="2">
    <w:p w14:paraId="380889A2" w14:textId="3FA22A0D" w:rsidR="007600C4" w:rsidRPr="009569C7" w:rsidRDefault="007600C4" w:rsidP="00163AED">
      <w:pPr>
        <w:spacing w:after="0"/>
        <w:rPr>
          <w:rFonts w:cstheme="minorHAnsi"/>
          <w:sz w:val="18"/>
          <w:szCs w:val="18"/>
        </w:rPr>
      </w:pPr>
      <w:r w:rsidRPr="009569C7">
        <w:rPr>
          <w:rStyle w:val="FootnoteReference"/>
          <w:sz w:val="18"/>
          <w:szCs w:val="18"/>
        </w:rPr>
        <w:footnoteRef/>
      </w:r>
      <w:r w:rsidRPr="009569C7">
        <w:rPr>
          <w:sz w:val="18"/>
          <w:szCs w:val="18"/>
        </w:rPr>
        <w:t xml:space="preserve"> </w:t>
      </w:r>
      <w:r w:rsidR="00163AED" w:rsidRPr="009569C7">
        <w:rPr>
          <w:rFonts w:cstheme="minorHAnsi"/>
          <w:sz w:val="18"/>
          <w:szCs w:val="18"/>
        </w:rPr>
        <w:t>Witzel, Michael, (Oxford and New York: Oxford University Press, 2012)</w:t>
      </w:r>
      <w:r w:rsidRPr="009569C7">
        <w:rPr>
          <w:sz w:val="18"/>
          <w:szCs w:val="18"/>
        </w:rPr>
        <w:t xml:space="preserve"> 6 </w:t>
      </w:r>
    </w:p>
  </w:footnote>
  <w:footnote w:id="3">
    <w:p w14:paraId="0391E651" w14:textId="6B32521E" w:rsidR="00CC4789" w:rsidRPr="009569C7" w:rsidRDefault="00CC4789" w:rsidP="00163AED">
      <w:pPr>
        <w:pStyle w:val="FootnoteText"/>
        <w:rPr>
          <w:sz w:val="18"/>
          <w:szCs w:val="18"/>
        </w:rPr>
      </w:pPr>
      <w:r w:rsidRPr="009569C7">
        <w:rPr>
          <w:rStyle w:val="FootnoteReference"/>
          <w:sz w:val="18"/>
          <w:szCs w:val="18"/>
        </w:rPr>
        <w:footnoteRef/>
      </w:r>
      <w:r w:rsidRPr="009569C7">
        <w:rPr>
          <w:sz w:val="18"/>
          <w:szCs w:val="18"/>
        </w:rPr>
        <w:t xml:space="preserve"> </w:t>
      </w:r>
      <w:bookmarkStart w:id="6" w:name="_Hlk123615687"/>
      <w:r w:rsidRPr="009569C7">
        <w:rPr>
          <w:sz w:val="18"/>
          <w:szCs w:val="18"/>
        </w:rPr>
        <w:t>Witzel</w:t>
      </w:r>
      <w:r w:rsidR="00163AED" w:rsidRPr="009569C7">
        <w:rPr>
          <w:sz w:val="18"/>
          <w:szCs w:val="18"/>
        </w:rPr>
        <w:t xml:space="preserve">, </w:t>
      </w:r>
      <w:r w:rsidR="00163AED" w:rsidRPr="009569C7">
        <w:rPr>
          <w:rFonts w:cstheme="minorHAnsi"/>
          <w:i/>
          <w:iCs/>
          <w:sz w:val="18"/>
          <w:szCs w:val="18"/>
        </w:rPr>
        <w:t>The Origins of the World’s Mythologies</w:t>
      </w:r>
      <w:r w:rsidR="00163AED" w:rsidRPr="009569C7">
        <w:rPr>
          <w:rFonts w:cstheme="minorHAnsi"/>
          <w:sz w:val="18"/>
          <w:szCs w:val="18"/>
        </w:rPr>
        <w:t>,</w:t>
      </w:r>
      <w:r w:rsidRPr="009569C7">
        <w:rPr>
          <w:sz w:val="18"/>
          <w:szCs w:val="18"/>
        </w:rPr>
        <w:t xml:space="preserve"> </w:t>
      </w:r>
      <w:bookmarkEnd w:id="6"/>
      <w:r w:rsidRPr="009569C7">
        <w:rPr>
          <w:sz w:val="18"/>
          <w:szCs w:val="18"/>
        </w:rPr>
        <w:t xml:space="preserve">6 </w:t>
      </w:r>
    </w:p>
  </w:footnote>
  <w:footnote w:id="4">
    <w:p w14:paraId="3C915072" w14:textId="7ADEEE87" w:rsidR="009A3B2E" w:rsidRPr="009569C7" w:rsidRDefault="009A3B2E" w:rsidP="009A3B2E">
      <w:pPr>
        <w:pStyle w:val="FootnoteText"/>
        <w:rPr>
          <w:sz w:val="18"/>
          <w:szCs w:val="18"/>
        </w:rPr>
      </w:pPr>
      <w:r w:rsidRPr="009569C7">
        <w:rPr>
          <w:rStyle w:val="FootnoteReference"/>
          <w:sz w:val="18"/>
          <w:szCs w:val="18"/>
        </w:rPr>
        <w:footnoteRef/>
      </w:r>
      <w:r w:rsidRPr="009569C7">
        <w:rPr>
          <w:sz w:val="18"/>
          <w:szCs w:val="18"/>
        </w:rPr>
        <w:t xml:space="preserve"> </w:t>
      </w:r>
      <w:r w:rsidR="00163AED" w:rsidRPr="009569C7">
        <w:rPr>
          <w:sz w:val="18"/>
          <w:szCs w:val="18"/>
        </w:rPr>
        <w:t>Ibid.</w:t>
      </w:r>
      <w:r w:rsidR="00163AED" w:rsidRPr="009569C7">
        <w:rPr>
          <w:rFonts w:cstheme="minorHAnsi"/>
          <w:sz w:val="18"/>
          <w:szCs w:val="18"/>
        </w:rPr>
        <w:t xml:space="preserve"> </w:t>
      </w:r>
      <w:r w:rsidRPr="009569C7">
        <w:rPr>
          <w:sz w:val="18"/>
          <w:szCs w:val="18"/>
        </w:rPr>
        <w:t>120</w:t>
      </w:r>
    </w:p>
  </w:footnote>
  <w:footnote w:id="5">
    <w:p w14:paraId="65BFEA37" w14:textId="76668EEB" w:rsidR="00BA4208" w:rsidRPr="009569C7" w:rsidRDefault="00BA4208">
      <w:pPr>
        <w:pStyle w:val="FootnoteText"/>
        <w:rPr>
          <w:sz w:val="18"/>
          <w:szCs w:val="18"/>
        </w:rPr>
      </w:pPr>
      <w:r w:rsidRPr="009569C7">
        <w:rPr>
          <w:rStyle w:val="FootnoteReference"/>
          <w:sz w:val="18"/>
          <w:szCs w:val="18"/>
        </w:rPr>
        <w:footnoteRef/>
      </w:r>
      <w:r w:rsidRPr="009569C7">
        <w:rPr>
          <w:sz w:val="18"/>
          <w:szCs w:val="18"/>
        </w:rPr>
        <w:t xml:space="preserve"> Ibid</w:t>
      </w:r>
      <w:r w:rsidR="00163AED" w:rsidRPr="009569C7">
        <w:rPr>
          <w:sz w:val="18"/>
          <w:szCs w:val="18"/>
        </w:rPr>
        <w:t>.</w:t>
      </w:r>
    </w:p>
  </w:footnote>
  <w:footnote w:id="6">
    <w:p w14:paraId="38653504" w14:textId="3FB17A08" w:rsidR="004D230B" w:rsidRPr="009569C7" w:rsidRDefault="004D230B">
      <w:pPr>
        <w:pStyle w:val="FootnoteText"/>
        <w:rPr>
          <w:sz w:val="18"/>
          <w:szCs w:val="18"/>
        </w:rPr>
      </w:pPr>
      <w:r w:rsidRPr="009569C7">
        <w:rPr>
          <w:rStyle w:val="FootnoteReference"/>
          <w:sz w:val="18"/>
          <w:szCs w:val="18"/>
        </w:rPr>
        <w:footnoteRef/>
      </w:r>
      <w:r w:rsidRPr="009569C7">
        <w:rPr>
          <w:sz w:val="18"/>
          <w:szCs w:val="18"/>
        </w:rPr>
        <w:t xml:space="preserve"> </w:t>
      </w:r>
      <w:r w:rsidR="00163AED" w:rsidRPr="009569C7">
        <w:rPr>
          <w:sz w:val="18"/>
          <w:szCs w:val="18"/>
        </w:rPr>
        <w:t xml:space="preserve">Ibid. </w:t>
      </w:r>
      <w:r w:rsidRPr="009569C7">
        <w:rPr>
          <w:sz w:val="18"/>
          <w:szCs w:val="18"/>
        </w:rPr>
        <w:t>140</w:t>
      </w:r>
    </w:p>
  </w:footnote>
  <w:footnote w:id="7">
    <w:p w14:paraId="46832974" w14:textId="32ACB616" w:rsidR="004D230B" w:rsidRPr="009569C7" w:rsidRDefault="004D230B">
      <w:pPr>
        <w:pStyle w:val="FootnoteText"/>
        <w:rPr>
          <w:sz w:val="18"/>
          <w:szCs w:val="18"/>
        </w:rPr>
      </w:pPr>
      <w:r w:rsidRPr="009569C7">
        <w:rPr>
          <w:rStyle w:val="FootnoteReference"/>
          <w:sz w:val="18"/>
          <w:szCs w:val="18"/>
        </w:rPr>
        <w:footnoteRef/>
      </w:r>
      <w:r w:rsidRPr="009569C7">
        <w:rPr>
          <w:sz w:val="18"/>
          <w:szCs w:val="18"/>
        </w:rPr>
        <w:t xml:space="preserve"> </w:t>
      </w:r>
      <w:r w:rsidR="00163AED" w:rsidRPr="009569C7">
        <w:rPr>
          <w:sz w:val="18"/>
          <w:szCs w:val="18"/>
        </w:rPr>
        <w:t xml:space="preserve">Ibid. </w:t>
      </w:r>
      <w:r w:rsidRPr="009569C7">
        <w:rPr>
          <w:sz w:val="18"/>
          <w:szCs w:val="18"/>
        </w:rPr>
        <w:t>143</w:t>
      </w:r>
    </w:p>
  </w:footnote>
  <w:footnote w:id="8">
    <w:p w14:paraId="339EFDEE" w14:textId="7D672686" w:rsidR="004D230B" w:rsidRPr="009569C7" w:rsidRDefault="004D230B">
      <w:pPr>
        <w:pStyle w:val="FootnoteText"/>
        <w:rPr>
          <w:sz w:val="18"/>
          <w:szCs w:val="18"/>
        </w:rPr>
      </w:pPr>
      <w:r w:rsidRPr="009569C7">
        <w:rPr>
          <w:rStyle w:val="FootnoteReference"/>
          <w:sz w:val="18"/>
          <w:szCs w:val="18"/>
        </w:rPr>
        <w:footnoteRef/>
      </w:r>
      <w:r w:rsidRPr="009569C7">
        <w:rPr>
          <w:sz w:val="18"/>
          <w:szCs w:val="18"/>
        </w:rPr>
        <w:t xml:space="preserve"> </w:t>
      </w:r>
      <w:r w:rsidR="00163AED" w:rsidRPr="009569C7">
        <w:rPr>
          <w:sz w:val="18"/>
          <w:szCs w:val="18"/>
        </w:rPr>
        <w:t xml:space="preserve">Ibid. </w:t>
      </w:r>
      <w:r w:rsidRPr="009569C7">
        <w:rPr>
          <w:sz w:val="18"/>
          <w:szCs w:val="18"/>
        </w:rPr>
        <w:t>394</w:t>
      </w:r>
    </w:p>
  </w:footnote>
  <w:footnote w:id="9">
    <w:p w14:paraId="5CD8AFD0" w14:textId="1692BA22" w:rsidR="00FD2FD1" w:rsidRPr="009569C7" w:rsidRDefault="00FD2FD1" w:rsidP="00594133">
      <w:pPr>
        <w:spacing w:after="0"/>
        <w:rPr>
          <w:rFonts w:cstheme="minorHAnsi"/>
          <w:sz w:val="18"/>
          <w:szCs w:val="18"/>
        </w:rPr>
      </w:pPr>
      <w:r>
        <w:rPr>
          <w:rStyle w:val="FootnoteReference"/>
        </w:rPr>
        <w:footnoteRef/>
      </w:r>
      <w:r>
        <w:t xml:space="preserve"> </w:t>
      </w:r>
      <w:r w:rsidR="00163AED" w:rsidRPr="009569C7">
        <w:rPr>
          <w:rFonts w:cstheme="minorHAnsi"/>
          <w:sz w:val="18"/>
          <w:szCs w:val="18"/>
        </w:rPr>
        <w:t xml:space="preserve">David Lewis -Williams and Knut </w:t>
      </w:r>
      <w:proofErr w:type="spellStart"/>
      <w:r w:rsidR="00163AED" w:rsidRPr="009569C7">
        <w:rPr>
          <w:rFonts w:cstheme="minorHAnsi"/>
          <w:sz w:val="18"/>
          <w:szCs w:val="18"/>
        </w:rPr>
        <w:t>Helskog</w:t>
      </w:r>
      <w:proofErr w:type="spellEnd"/>
      <w:r w:rsidR="00163AED" w:rsidRPr="009569C7">
        <w:rPr>
          <w:rFonts w:cstheme="minorHAnsi"/>
          <w:sz w:val="18"/>
          <w:szCs w:val="18"/>
        </w:rPr>
        <w:t xml:space="preserve">, ‘The Mind in the Cave: Consciousness and the Origins of Art’, Review Feature in </w:t>
      </w:r>
      <w:r w:rsidR="00163AED" w:rsidRPr="009569C7">
        <w:rPr>
          <w:rFonts w:cstheme="minorHAnsi"/>
          <w:i/>
          <w:iCs/>
          <w:sz w:val="18"/>
          <w:szCs w:val="18"/>
        </w:rPr>
        <w:t xml:space="preserve">Cambridge Archaeological Journal, </w:t>
      </w:r>
      <w:r w:rsidR="00163AED" w:rsidRPr="009569C7">
        <w:rPr>
          <w:rFonts w:cstheme="minorHAnsi"/>
          <w:sz w:val="18"/>
          <w:szCs w:val="18"/>
        </w:rPr>
        <w:t>13:2 (2002), 263-79, 296</w:t>
      </w:r>
    </w:p>
  </w:footnote>
  <w:footnote w:id="10">
    <w:p w14:paraId="480D867D" w14:textId="202A74F3" w:rsidR="00341E6F" w:rsidRPr="009569C7" w:rsidRDefault="00341E6F" w:rsidP="00594133">
      <w:pPr>
        <w:spacing w:after="0" w:line="240" w:lineRule="auto"/>
        <w:rPr>
          <w:rFonts w:cstheme="minorHAnsi"/>
          <w:spacing w:val="-5"/>
          <w:sz w:val="18"/>
          <w:szCs w:val="18"/>
        </w:rPr>
      </w:pPr>
      <w:r w:rsidRPr="009569C7">
        <w:rPr>
          <w:rStyle w:val="FootnoteReference"/>
          <w:sz w:val="18"/>
          <w:szCs w:val="18"/>
        </w:rPr>
        <w:footnoteRef/>
      </w:r>
      <w:r w:rsidRPr="009569C7">
        <w:rPr>
          <w:sz w:val="18"/>
          <w:szCs w:val="18"/>
        </w:rPr>
        <w:t xml:space="preserve"> </w:t>
      </w:r>
      <w:r w:rsidR="00163AED" w:rsidRPr="009569C7">
        <w:rPr>
          <w:rFonts w:cstheme="minorHAnsi"/>
          <w:spacing w:val="-5"/>
          <w:sz w:val="18"/>
          <w:szCs w:val="18"/>
        </w:rPr>
        <w:t xml:space="preserve">Nicholas Campion, </w:t>
      </w:r>
      <w:r w:rsidR="00163AED" w:rsidRPr="009569C7">
        <w:rPr>
          <w:rFonts w:cstheme="minorHAnsi"/>
          <w:i/>
          <w:iCs/>
          <w:spacing w:val="-5"/>
          <w:sz w:val="18"/>
          <w:szCs w:val="18"/>
        </w:rPr>
        <w:t>A History of Western Astrology</w:t>
      </w:r>
      <w:r w:rsidR="00163AED" w:rsidRPr="009569C7">
        <w:rPr>
          <w:rFonts w:cstheme="minorHAnsi"/>
          <w:spacing w:val="-5"/>
          <w:sz w:val="18"/>
          <w:szCs w:val="18"/>
        </w:rPr>
        <w:t xml:space="preserve">. </w:t>
      </w:r>
      <w:r w:rsidR="00163AED" w:rsidRPr="009569C7">
        <w:rPr>
          <w:rFonts w:cstheme="minorHAnsi"/>
          <w:i/>
          <w:iCs/>
          <w:spacing w:val="-5"/>
          <w:sz w:val="18"/>
          <w:szCs w:val="18"/>
        </w:rPr>
        <w:t>Volume I: The Ancient and Classical Worlds</w:t>
      </w:r>
      <w:r w:rsidR="00163AED" w:rsidRPr="009569C7">
        <w:rPr>
          <w:rFonts w:cstheme="minorHAnsi"/>
          <w:spacing w:val="-5"/>
          <w:sz w:val="18"/>
          <w:szCs w:val="18"/>
        </w:rPr>
        <w:t xml:space="preserve"> (London: Bloomsbury Academic, 2015),</w:t>
      </w:r>
      <w:r w:rsidRPr="009569C7">
        <w:rPr>
          <w:sz w:val="18"/>
          <w:szCs w:val="18"/>
        </w:rPr>
        <w:t xml:space="preserve"> 11</w:t>
      </w:r>
    </w:p>
  </w:footnote>
  <w:footnote w:id="11">
    <w:p w14:paraId="48648E82" w14:textId="01BE73B1" w:rsidR="00256A46" w:rsidRPr="009569C7" w:rsidRDefault="00256A46" w:rsidP="00594133">
      <w:pPr>
        <w:spacing w:after="0" w:line="240" w:lineRule="auto"/>
        <w:rPr>
          <w:rFonts w:cstheme="minorHAnsi"/>
          <w:sz w:val="18"/>
          <w:szCs w:val="18"/>
        </w:rPr>
      </w:pPr>
      <w:r w:rsidRPr="009569C7">
        <w:rPr>
          <w:rStyle w:val="FootnoteReference"/>
          <w:sz w:val="18"/>
          <w:szCs w:val="18"/>
        </w:rPr>
        <w:footnoteRef/>
      </w:r>
      <w:r w:rsidRPr="009569C7">
        <w:rPr>
          <w:sz w:val="18"/>
          <w:szCs w:val="18"/>
        </w:rPr>
        <w:t xml:space="preserve"> </w:t>
      </w:r>
      <w:r w:rsidR="00594133" w:rsidRPr="009569C7">
        <w:rPr>
          <w:rFonts w:cstheme="minorHAnsi"/>
          <w:sz w:val="18"/>
          <w:szCs w:val="18"/>
        </w:rPr>
        <w:t xml:space="preserve">David Lewis- Williams, and Jean </w:t>
      </w:r>
      <w:proofErr w:type="spellStart"/>
      <w:r w:rsidR="00594133" w:rsidRPr="009569C7">
        <w:rPr>
          <w:rFonts w:cstheme="minorHAnsi"/>
          <w:sz w:val="18"/>
          <w:szCs w:val="18"/>
        </w:rPr>
        <w:t>Clottes</w:t>
      </w:r>
      <w:proofErr w:type="spellEnd"/>
      <w:r w:rsidR="00594133" w:rsidRPr="009569C7">
        <w:rPr>
          <w:rFonts w:cstheme="minorHAnsi"/>
          <w:sz w:val="18"/>
          <w:szCs w:val="18"/>
        </w:rPr>
        <w:t xml:space="preserve">, </w:t>
      </w:r>
      <w:r w:rsidR="00594133" w:rsidRPr="009569C7">
        <w:rPr>
          <w:rFonts w:cstheme="minorHAnsi"/>
          <w:i/>
          <w:iCs/>
          <w:sz w:val="18"/>
          <w:szCs w:val="18"/>
        </w:rPr>
        <w:t xml:space="preserve">The Shamans of Prehistory: Trance and Magic in the Painted Caves </w:t>
      </w:r>
      <w:r w:rsidR="00594133" w:rsidRPr="009569C7">
        <w:rPr>
          <w:rFonts w:cstheme="minorHAnsi"/>
          <w:sz w:val="18"/>
          <w:szCs w:val="18"/>
        </w:rPr>
        <w:t>(New York: Harry N. Abrams 1998)</w:t>
      </w:r>
    </w:p>
  </w:footnote>
  <w:footnote w:id="12">
    <w:p w14:paraId="0786F784" w14:textId="267666B9" w:rsidR="00D62B50" w:rsidRPr="009569C7" w:rsidRDefault="00D62B50" w:rsidP="00594133">
      <w:pPr>
        <w:pStyle w:val="FootnoteText"/>
        <w:rPr>
          <w:sz w:val="18"/>
          <w:szCs w:val="18"/>
        </w:rPr>
      </w:pPr>
      <w:r w:rsidRPr="009569C7">
        <w:rPr>
          <w:rStyle w:val="FootnoteReference"/>
          <w:sz w:val="18"/>
          <w:szCs w:val="18"/>
        </w:rPr>
        <w:footnoteRef/>
      </w:r>
      <w:r w:rsidRPr="009569C7">
        <w:rPr>
          <w:sz w:val="18"/>
          <w:szCs w:val="18"/>
        </w:rPr>
        <w:t xml:space="preserve"> </w:t>
      </w:r>
      <w:r w:rsidR="00163AED" w:rsidRPr="009569C7">
        <w:rPr>
          <w:sz w:val="18"/>
          <w:szCs w:val="18"/>
        </w:rPr>
        <w:t xml:space="preserve">Witzel, </w:t>
      </w:r>
      <w:r w:rsidR="00163AED" w:rsidRPr="009569C7">
        <w:rPr>
          <w:rFonts w:cstheme="minorHAnsi"/>
          <w:i/>
          <w:iCs/>
          <w:sz w:val="18"/>
          <w:szCs w:val="18"/>
        </w:rPr>
        <w:t>The Origins of the World’s Mythologies</w:t>
      </w:r>
      <w:r w:rsidR="00163AED" w:rsidRPr="009569C7">
        <w:rPr>
          <w:rFonts w:cstheme="minorHAnsi"/>
          <w:sz w:val="18"/>
          <w:szCs w:val="18"/>
        </w:rPr>
        <w:t>,</w:t>
      </w:r>
      <w:r w:rsidRPr="009569C7">
        <w:rPr>
          <w:sz w:val="18"/>
          <w:szCs w:val="18"/>
        </w:rPr>
        <w:t xml:space="preserve"> 105</w:t>
      </w:r>
    </w:p>
  </w:footnote>
  <w:footnote w:id="13">
    <w:p w14:paraId="097E5D28" w14:textId="631C5FB9" w:rsidR="009A0D3B" w:rsidRPr="009569C7" w:rsidRDefault="009A0D3B" w:rsidP="00594133">
      <w:pPr>
        <w:spacing w:after="0" w:line="240" w:lineRule="auto"/>
        <w:rPr>
          <w:rFonts w:cstheme="minorHAnsi"/>
          <w:sz w:val="18"/>
          <w:szCs w:val="18"/>
        </w:rPr>
      </w:pPr>
      <w:r w:rsidRPr="009569C7">
        <w:rPr>
          <w:rStyle w:val="FootnoteReference"/>
          <w:sz w:val="18"/>
          <w:szCs w:val="18"/>
        </w:rPr>
        <w:footnoteRef/>
      </w:r>
      <w:r w:rsidRPr="009569C7">
        <w:rPr>
          <w:sz w:val="18"/>
          <w:szCs w:val="18"/>
        </w:rPr>
        <w:t xml:space="preserve"> </w:t>
      </w:r>
      <w:r w:rsidR="00594133" w:rsidRPr="009569C7">
        <w:rPr>
          <w:rFonts w:cstheme="minorHAnsi"/>
          <w:spacing w:val="-5"/>
          <w:sz w:val="18"/>
          <w:szCs w:val="18"/>
        </w:rPr>
        <w:t xml:space="preserve">Katja </w:t>
      </w:r>
      <w:proofErr w:type="spellStart"/>
      <w:r w:rsidR="00594133" w:rsidRPr="009569C7">
        <w:rPr>
          <w:rFonts w:cstheme="minorHAnsi"/>
          <w:spacing w:val="-5"/>
          <w:sz w:val="18"/>
          <w:szCs w:val="18"/>
        </w:rPr>
        <w:t>Goebs</w:t>
      </w:r>
      <w:proofErr w:type="spellEnd"/>
      <w:r w:rsidR="00594133" w:rsidRPr="009569C7">
        <w:rPr>
          <w:rFonts w:cstheme="minorHAnsi"/>
          <w:spacing w:val="-5"/>
          <w:sz w:val="18"/>
          <w:szCs w:val="18"/>
        </w:rPr>
        <w:t xml:space="preserve">, ‘A Functional Approach to Egyptian Myth and Mythemes’ in </w:t>
      </w:r>
      <w:r w:rsidR="00594133" w:rsidRPr="009569C7">
        <w:rPr>
          <w:rFonts w:cstheme="minorHAnsi"/>
          <w:i/>
          <w:iCs/>
          <w:spacing w:val="-5"/>
          <w:sz w:val="18"/>
          <w:szCs w:val="18"/>
        </w:rPr>
        <w:t>Journal of Ancient Near Eastern Religions</w:t>
      </w:r>
      <w:r w:rsidR="00594133" w:rsidRPr="009569C7">
        <w:rPr>
          <w:rFonts w:cstheme="minorHAnsi"/>
          <w:spacing w:val="-5"/>
          <w:sz w:val="18"/>
          <w:szCs w:val="18"/>
        </w:rPr>
        <w:t xml:space="preserve">, 2:1 (2002), 27-59, </w:t>
      </w:r>
      <w:r w:rsidRPr="009569C7">
        <w:rPr>
          <w:sz w:val="18"/>
          <w:szCs w:val="18"/>
        </w:rPr>
        <w:t>58/59</w:t>
      </w:r>
    </w:p>
  </w:footnote>
  <w:footnote w:id="14">
    <w:p w14:paraId="7771E4F0" w14:textId="3CFABB2F" w:rsidR="0011771D" w:rsidRPr="009569C7" w:rsidRDefault="0011771D" w:rsidP="00594133">
      <w:pPr>
        <w:spacing w:after="0" w:line="240" w:lineRule="auto"/>
        <w:rPr>
          <w:rFonts w:cstheme="minorHAnsi"/>
          <w:spacing w:val="-5"/>
          <w:sz w:val="18"/>
          <w:szCs w:val="18"/>
        </w:rPr>
      </w:pPr>
      <w:r w:rsidRPr="009569C7">
        <w:rPr>
          <w:rStyle w:val="FootnoteReference"/>
          <w:sz w:val="18"/>
          <w:szCs w:val="18"/>
        </w:rPr>
        <w:footnoteRef/>
      </w:r>
      <w:r w:rsidRPr="009569C7">
        <w:rPr>
          <w:sz w:val="18"/>
          <w:szCs w:val="18"/>
        </w:rPr>
        <w:t xml:space="preserve"> </w:t>
      </w:r>
      <w:bookmarkStart w:id="7" w:name="_Hlk123616158"/>
      <w:r w:rsidR="00163AED" w:rsidRPr="009569C7">
        <w:rPr>
          <w:rFonts w:cstheme="minorHAnsi"/>
          <w:spacing w:val="-5"/>
          <w:sz w:val="18"/>
          <w:szCs w:val="18"/>
        </w:rPr>
        <w:t xml:space="preserve">Campion, </w:t>
      </w:r>
      <w:r w:rsidR="00163AED" w:rsidRPr="009569C7">
        <w:rPr>
          <w:rFonts w:cstheme="minorHAnsi"/>
          <w:i/>
          <w:iCs/>
          <w:spacing w:val="-5"/>
          <w:sz w:val="18"/>
          <w:szCs w:val="18"/>
        </w:rPr>
        <w:t>History of Western Astrology</w:t>
      </w:r>
      <w:r w:rsidR="005F0147" w:rsidRPr="009569C7">
        <w:rPr>
          <w:rFonts w:cstheme="minorHAnsi"/>
          <w:spacing w:val="-5"/>
          <w:sz w:val="18"/>
          <w:szCs w:val="18"/>
        </w:rPr>
        <w:t xml:space="preserve">, </w:t>
      </w:r>
      <w:bookmarkEnd w:id="7"/>
      <w:r w:rsidRPr="009569C7">
        <w:rPr>
          <w:sz w:val="18"/>
          <w:szCs w:val="18"/>
        </w:rPr>
        <w:t>87</w:t>
      </w:r>
    </w:p>
  </w:footnote>
  <w:footnote w:id="15">
    <w:p w14:paraId="6D7E3B81" w14:textId="00565EBC" w:rsidR="009A0D3B" w:rsidRPr="009569C7" w:rsidRDefault="009A0D3B" w:rsidP="00594133">
      <w:pPr>
        <w:spacing w:after="0" w:line="240" w:lineRule="auto"/>
        <w:rPr>
          <w:rFonts w:cstheme="minorHAnsi"/>
          <w:sz w:val="18"/>
          <w:szCs w:val="18"/>
        </w:rPr>
      </w:pPr>
      <w:r w:rsidRPr="009569C7">
        <w:rPr>
          <w:rStyle w:val="FootnoteReference"/>
          <w:sz w:val="18"/>
          <w:szCs w:val="18"/>
        </w:rPr>
        <w:footnoteRef/>
      </w:r>
      <w:r w:rsidRPr="009569C7">
        <w:rPr>
          <w:sz w:val="18"/>
          <w:szCs w:val="18"/>
        </w:rPr>
        <w:t xml:space="preserve"> </w:t>
      </w:r>
      <w:bookmarkStart w:id="8" w:name="_Hlk123615463"/>
      <w:r w:rsidR="00035016" w:rsidRPr="009569C7">
        <w:rPr>
          <w:rFonts w:cstheme="minorHAnsi"/>
          <w:sz w:val="18"/>
          <w:szCs w:val="18"/>
        </w:rPr>
        <w:t xml:space="preserve">Pinch, </w:t>
      </w:r>
      <w:r w:rsidR="00035016" w:rsidRPr="009569C7">
        <w:rPr>
          <w:rFonts w:cstheme="minorHAnsi"/>
          <w:i/>
          <w:iCs/>
          <w:sz w:val="18"/>
          <w:szCs w:val="18"/>
        </w:rPr>
        <w:t xml:space="preserve">Egyptian mythology, </w:t>
      </w:r>
      <w:bookmarkEnd w:id="8"/>
      <w:r w:rsidRPr="009569C7">
        <w:rPr>
          <w:sz w:val="18"/>
          <w:szCs w:val="18"/>
        </w:rPr>
        <w:t>6/7</w:t>
      </w:r>
    </w:p>
  </w:footnote>
  <w:footnote w:id="16">
    <w:p w14:paraId="1EBDAF63" w14:textId="14CE5E33" w:rsidR="009A0D3B" w:rsidRPr="009569C7" w:rsidRDefault="009A0D3B" w:rsidP="00594133">
      <w:pPr>
        <w:pStyle w:val="FootnoteText"/>
        <w:rPr>
          <w:sz w:val="18"/>
          <w:szCs w:val="18"/>
        </w:rPr>
      </w:pPr>
      <w:r w:rsidRPr="009569C7">
        <w:rPr>
          <w:rStyle w:val="FootnoteReference"/>
          <w:sz w:val="18"/>
          <w:szCs w:val="18"/>
        </w:rPr>
        <w:footnoteRef/>
      </w:r>
      <w:r w:rsidRPr="009569C7">
        <w:rPr>
          <w:sz w:val="18"/>
          <w:szCs w:val="18"/>
        </w:rPr>
        <w:t xml:space="preserve"> </w:t>
      </w:r>
      <w:r w:rsidR="00035016" w:rsidRPr="009569C7">
        <w:rPr>
          <w:rFonts w:cstheme="minorHAnsi"/>
          <w:sz w:val="18"/>
          <w:szCs w:val="18"/>
        </w:rPr>
        <w:t xml:space="preserve">Pinch, </w:t>
      </w:r>
      <w:r w:rsidR="00035016" w:rsidRPr="009569C7">
        <w:rPr>
          <w:rFonts w:cstheme="minorHAnsi"/>
          <w:i/>
          <w:iCs/>
          <w:sz w:val="18"/>
          <w:szCs w:val="18"/>
        </w:rPr>
        <w:t xml:space="preserve">Egyptian mythology, </w:t>
      </w:r>
      <w:r w:rsidRPr="009569C7">
        <w:rPr>
          <w:sz w:val="18"/>
          <w:szCs w:val="18"/>
        </w:rPr>
        <w:t>142</w:t>
      </w:r>
    </w:p>
  </w:footnote>
  <w:footnote w:id="17">
    <w:p w14:paraId="6DFE359D" w14:textId="6B0E742D" w:rsidR="009A0D3B" w:rsidRPr="009569C7" w:rsidRDefault="009A0D3B" w:rsidP="00594133">
      <w:pPr>
        <w:pStyle w:val="FootnoteText"/>
        <w:rPr>
          <w:sz w:val="18"/>
          <w:szCs w:val="18"/>
        </w:rPr>
      </w:pPr>
      <w:r w:rsidRPr="009569C7">
        <w:rPr>
          <w:rStyle w:val="FootnoteReference"/>
          <w:sz w:val="18"/>
          <w:szCs w:val="18"/>
        </w:rPr>
        <w:footnoteRef/>
      </w:r>
      <w:r w:rsidRPr="009569C7">
        <w:rPr>
          <w:sz w:val="18"/>
          <w:szCs w:val="18"/>
        </w:rPr>
        <w:t xml:space="preserve"> </w:t>
      </w:r>
      <w:r w:rsidR="00035016" w:rsidRPr="009569C7">
        <w:rPr>
          <w:rFonts w:cstheme="minorHAnsi"/>
          <w:sz w:val="18"/>
          <w:szCs w:val="18"/>
        </w:rPr>
        <w:t xml:space="preserve">Pinch, </w:t>
      </w:r>
      <w:r w:rsidR="00035016" w:rsidRPr="009569C7">
        <w:rPr>
          <w:rFonts w:cstheme="minorHAnsi"/>
          <w:i/>
          <w:iCs/>
          <w:sz w:val="18"/>
          <w:szCs w:val="18"/>
        </w:rPr>
        <w:t xml:space="preserve">Egyptian mythology, </w:t>
      </w:r>
      <w:r w:rsidRPr="009569C7">
        <w:rPr>
          <w:sz w:val="18"/>
          <w:szCs w:val="18"/>
        </w:rPr>
        <w:t>168</w:t>
      </w:r>
    </w:p>
  </w:footnote>
  <w:footnote w:id="18">
    <w:p w14:paraId="46F27C3D" w14:textId="5F9F6528" w:rsidR="0011771D" w:rsidRPr="009569C7" w:rsidRDefault="0011771D">
      <w:pPr>
        <w:pStyle w:val="FootnoteText"/>
        <w:rPr>
          <w:sz w:val="18"/>
          <w:szCs w:val="18"/>
        </w:rPr>
      </w:pPr>
      <w:r w:rsidRPr="009569C7">
        <w:rPr>
          <w:rStyle w:val="FootnoteReference"/>
          <w:sz w:val="18"/>
          <w:szCs w:val="18"/>
        </w:rPr>
        <w:footnoteRef/>
      </w:r>
      <w:r w:rsidRPr="009569C7">
        <w:rPr>
          <w:sz w:val="18"/>
          <w:szCs w:val="18"/>
        </w:rPr>
        <w:t xml:space="preserve"> </w:t>
      </w:r>
      <w:r w:rsidR="005F0147" w:rsidRPr="009569C7">
        <w:rPr>
          <w:rFonts w:cstheme="minorHAnsi"/>
          <w:spacing w:val="-5"/>
          <w:sz w:val="18"/>
          <w:szCs w:val="18"/>
        </w:rPr>
        <w:t xml:space="preserve">Campion, </w:t>
      </w:r>
      <w:r w:rsidR="005F0147" w:rsidRPr="009569C7">
        <w:rPr>
          <w:rFonts w:cstheme="minorHAnsi"/>
          <w:i/>
          <w:iCs/>
          <w:spacing w:val="-5"/>
          <w:sz w:val="18"/>
          <w:szCs w:val="18"/>
        </w:rPr>
        <w:t>History of Western Astrology</w:t>
      </w:r>
      <w:r w:rsidR="005F0147" w:rsidRPr="009569C7">
        <w:rPr>
          <w:rFonts w:cstheme="minorHAnsi"/>
          <w:spacing w:val="-5"/>
          <w:sz w:val="18"/>
          <w:szCs w:val="18"/>
        </w:rPr>
        <w:t>,</w:t>
      </w:r>
      <w:r w:rsidRPr="009569C7">
        <w:rPr>
          <w:sz w:val="18"/>
          <w:szCs w:val="18"/>
        </w:rPr>
        <w:t xml:space="preserve"> 87</w:t>
      </w:r>
    </w:p>
  </w:footnote>
  <w:footnote w:id="19">
    <w:p w14:paraId="681657E7" w14:textId="22261968" w:rsidR="008E3231" w:rsidRPr="009569C7" w:rsidRDefault="008E3231" w:rsidP="008E3231">
      <w:pPr>
        <w:pStyle w:val="FootnoteText"/>
        <w:rPr>
          <w:sz w:val="18"/>
          <w:szCs w:val="18"/>
        </w:rPr>
      </w:pPr>
      <w:r w:rsidRPr="009569C7">
        <w:rPr>
          <w:rStyle w:val="FootnoteReference"/>
          <w:sz w:val="18"/>
          <w:szCs w:val="18"/>
        </w:rPr>
        <w:footnoteRef/>
      </w:r>
      <w:r w:rsidRPr="009569C7">
        <w:rPr>
          <w:sz w:val="18"/>
          <w:szCs w:val="18"/>
        </w:rPr>
        <w:t xml:space="preserve"> </w:t>
      </w:r>
      <w:r w:rsidR="005F0147" w:rsidRPr="009569C7">
        <w:rPr>
          <w:rFonts w:cstheme="minorHAnsi"/>
          <w:spacing w:val="-5"/>
          <w:sz w:val="18"/>
          <w:szCs w:val="18"/>
        </w:rPr>
        <w:t>Ibid.</w:t>
      </w:r>
      <w:r w:rsidRPr="009569C7">
        <w:rPr>
          <w:sz w:val="18"/>
          <w:szCs w:val="18"/>
        </w:rPr>
        <w:t xml:space="preserve"> 88-89 </w:t>
      </w:r>
    </w:p>
  </w:footnote>
  <w:footnote w:id="20">
    <w:p w14:paraId="2037CACE" w14:textId="34CB851B" w:rsidR="00D01D4E" w:rsidRPr="009569C7" w:rsidRDefault="00D01D4E" w:rsidP="00594133">
      <w:pPr>
        <w:spacing w:after="0"/>
        <w:rPr>
          <w:rFonts w:cstheme="minorHAnsi"/>
          <w:b/>
          <w:bCs/>
          <w:spacing w:val="-5"/>
          <w:sz w:val="18"/>
          <w:szCs w:val="18"/>
          <w:u w:val="single"/>
        </w:rPr>
      </w:pPr>
      <w:r w:rsidRPr="009569C7">
        <w:rPr>
          <w:rStyle w:val="FootnoteReference"/>
          <w:sz w:val="18"/>
          <w:szCs w:val="18"/>
        </w:rPr>
        <w:footnoteRef/>
      </w:r>
      <w:r w:rsidRPr="009569C7">
        <w:rPr>
          <w:sz w:val="18"/>
          <w:szCs w:val="18"/>
        </w:rPr>
        <w:t xml:space="preserve"> </w:t>
      </w:r>
      <w:r w:rsidR="00594133" w:rsidRPr="009569C7">
        <w:rPr>
          <w:rFonts w:cstheme="minorHAnsi"/>
          <w:spacing w:val="-5"/>
          <w:sz w:val="18"/>
          <w:szCs w:val="18"/>
        </w:rPr>
        <w:t xml:space="preserve">Nicholas Campion, ‘Skyscapes: Locating </w:t>
      </w:r>
      <w:proofErr w:type="spellStart"/>
      <w:r w:rsidR="00594133" w:rsidRPr="009569C7">
        <w:rPr>
          <w:rFonts w:cstheme="minorHAnsi"/>
          <w:spacing w:val="-5"/>
          <w:sz w:val="18"/>
          <w:szCs w:val="18"/>
        </w:rPr>
        <w:t>Archaeoastronomy</w:t>
      </w:r>
      <w:proofErr w:type="spellEnd"/>
      <w:r w:rsidR="00594133" w:rsidRPr="009569C7">
        <w:rPr>
          <w:rFonts w:cstheme="minorHAnsi"/>
          <w:spacing w:val="-5"/>
          <w:sz w:val="18"/>
          <w:szCs w:val="18"/>
        </w:rPr>
        <w:t xml:space="preserve"> within Academia’ in: </w:t>
      </w:r>
      <w:r w:rsidR="00594133" w:rsidRPr="009569C7">
        <w:rPr>
          <w:rFonts w:cstheme="minorHAnsi"/>
          <w:i/>
          <w:iCs/>
          <w:spacing w:val="-5"/>
          <w:sz w:val="18"/>
          <w:szCs w:val="18"/>
        </w:rPr>
        <w:t>The Role and Importance of the Sky in Archaeology</w:t>
      </w:r>
      <w:r w:rsidR="00594133" w:rsidRPr="009569C7">
        <w:rPr>
          <w:rFonts w:cstheme="minorHAnsi"/>
          <w:spacing w:val="-5"/>
          <w:sz w:val="18"/>
          <w:szCs w:val="18"/>
        </w:rPr>
        <w:t>, ed. by Fabio Silva and Nicholas Campion (Oxford: Oxbow Books 2015), 8-19,</w:t>
      </w:r>
      <w:r w:rsidRPr="009569C7">
        <w:rPr>
          <w:sz w:val="18"/>
          <w:szCs w:val="18"/>
        </w:rPr>
        <w:t xml:space="preserve"> 11 </w:t>
      </w:r>
    </w:p>
  </w:footnote>
  <w:footnote w:id="21">
    <w:p w14:paraId="0283CD91" w14:textId="1536E411" w:rsidR="001C5098" w:rsidRPr="009569C7" w:rsidRDefault="001C5098">
      <w:pPr>
        <w:pStyle w:val="FootnoteText"/>
        <w:rPr>
          <w:sz w:val="18"/>
          <w:szCs w:val="18"/>
        </w:rPr>
      </w:pPr>
      <w:r w:rsidRPr="009569C7">
        <w:rPr>
          <w:rStyle w:val="FootnoteReference"/>
          <w:sz w:val="18"/>
          <w:szCs w:val="18"/>
        </w:rPr>
        <w:footnoteRef/>
      </w:r>
      <w:r w:rsidRPr="009569C7">
        <w:rPr>
          <w:sz w:val="18"/>
          <w:szCs w:val="18"/>
        </w:rPr>
        <w:t xml:space="preserve"> </w:t>
      </w:r>
      <w:r w:rsidR="00035016" w:rsidRPr="009569C7">
        <w:rPr>
          <w:rFonts w:cstheme="minorHAnsi"/>
          <w:sz w:val="18"/>
          <w:szCs w:val="18"/>
        </w:rPr>
        <w:t xml:space="preserve">Pinch, </w:t>
      </w:r>
      <w:r w:rsidR="00035016" w:rsidRPr="009569C7">
        <w:rPr>
          <w:rFonts w:cstheme="minorHAnsi"/>
          <w:i/>
          <w:iCs/>
          <w:sz w:val="18"/>
          <w:szCs w:val="18"/>
        </w:rPr>
        <w:t xml:space="preserve">Egyptian mythology, </w:t>
      </w:r>
      <w:r w:rsidRPr="009569C7">
        <w:rPr>
          <w:sz w:val="18"/>
          <w:szCs w:val="18"/>
        </w:rPr>
        <w:t>137-139</w:t>
      </w:r>
    </w:p>
  </w:footnote>
  <w:footnote w:id="22">
    <w:p w14:paraId="6868D0D0" w14:textId="6DD5DEAE" w:rsidR="00B07B5E" w:rsidRPr="009569C7" w:rsidRDefault="00B07B5E">
      <w:pPr>
        <w:pStyle w:val="FootnoteText"/>
        <w:rPr>
          <w:sz w:val="18"/>
          <w:szCs w:val="18"/>
        </w:rPr>
      </w:pPr>
      <w:r w:rsidRPr="009569C7">
        <w:rPr>
          <w:rStyle w:val="FootnoteReference"/>
          <w:sz w:val="18"/>
          <w:szCs w:val="18"/>
        </w:rPr>
        <w:footnoteRef/>
      </w:r>
      <w:r w:rsidRPr="009569C7">
        <w:rPr>
          <w:sz w:val="18"/>
          <w:szCs w:val="18"/>
        </w:rPr>
        <w:t xml:space="preserve"> </w:t>
      </w:r>
      <w:r w:rsidR="00594133" w:rsidRPr="009569C7">
        <w:rPr>
          <w:rFonts w:cstheme="minorHAnsi"/>
          <w:sz w:val="18"/>
          <w:szCs w:val="18"/>
        </w:rPr>
        <w:t>Ibid.</w:t>
      </w:r>
      <w:r w:rsidR="00594133" w:rsidRPr="009569C7">
        <w:rPr>
          <w:rFonts w:cstheme="minorHAnsi"/>
          <w:i/>
          <w:iCs/>
          <w:sz w:val="18"/>
          <w:szCs w:val="18"/>
        </w:rPr>
        <w:t xml:space="preserve"> </w:t>
      </w:r>
      <w:r w:rsidRPr="009569C7">
        <w:rPr>
          <w:sz w:val="18"/>
          <w:szCs w:val="18"/>
        </w:rPr>
        <w:t>123</w:t>
      </w:r>
    </w:p>
  </w:footnote>
  <w:footnote w:id="23">
    <w:p w14:paraId="6CA42A05" w14:textId="2275D9AB" w:rsidR="00411E95" w:rsidRPr="00092994" w:rsidRDefault="00411E95" w:rsidP="00594133">
      <w:pPr>
        <w:spacing w:after="0"/>
        <w:rPr>
          <w:rFonts w:cstheme="minorHAnsi"/>
          <w:sz w:val="18"/>
          <w:szCs w:val="18"/>
        </w:rPr>
      </w:pPr>
      <w:r w:rsidRPr="00092994">
        <w:rPr>
          <w:rStyle w:val="FootnoteReference"/>
          <w:sz w:val="18"/>
          <w:szCs w:val="18"/>
        </w:rPr>
        <w:footnoteRef/>
      </w:r>
      <w:r w:rsidRPr="00092994">
        <w:rPr>
          <w:sz w:val="18"/>
          <w:szCs w:val="18"/>
        </w:rPr>
        <w:t xml:space="preserve"> </w:t>
      </w:r>
      <w:bookmarkStart w:id="10" w:name="_Hlk123616660"/>
      <w:r w:rsidR="00594133" w:rsidRPr="00092994">
        <w:rPr>
          <w:rFonts w:cstheme="minorHAnsi"/>
          <w:spacing w:val="-5"/>
          <w:sz w:val="18"/>
          <w:szCs w:val="18"/>
        </w:rPr>
        <w:t xml:space="preserve">‘Die </w:t>
      </w:r>
      <w:proofErr w:type="spellStart"/>
      <w:r w:rsidR="00594133" w:rsidRPr="00092994">
        <w:rPr>
          <w:rFonts w:cstheme="minorHAnsi"/>
          <w:spacing w:val="-5"/>
          <w:sz w:val="18"/>
          <w:szCs w:val="18"/>
        </w:rPr>
        <w:t>Astronomen</w:t>
      </w:r>
      <w:proofErr w:type="spellEnd"/>
      <w:r w:rsidR="00594133" w:rsidRPr="00092994">
        <w:rPr>
          <w:rFonts w:cstheme="minorHAnsi"/>
          <w:spacing w:val="-5"/>
          <w:sz w:val="18"/>
          <w:szCs w:val="18"/>
        </w:rPr>
        <w:t xml:space="preserve"> von Lascaux’, </w:t>
      </w:r>
      <w:proofErr w:type="spellStart"/>
      <w:r w:rsidR="00594133" w:rsidRPr="00092994">
        <w:rPr>
          <w:rFonts w:cstheme="minorHAnsi"/>
          <w:spacing w:val="-5"/>
          <w:sz w:val="18"/>
          <w:szCs w:val="18"/>
        </w:rPr>
        <w:t>Arte</w:t>
      </w:r>
      <w:proofErr w:type="spellEnd"/>
      <w:r w:rsidR="00594133" w:rsidRPr="00092994">
        <w:rPr>
          <w:rFonts w:cstheme="minorHAnsi"/>
          <w:spacing w:val="-5"/>
          <w:sz w:val="18"/>
          <w:szCs w:val="18"/>
        </w:rPr>
        <w:t xml:space="preserve"> documentary </w:t>
      </w:r>
      <w:bookmarkEnd w:id="10"/>
      <w:r w:rsidR="00594133" w:rsidRPr="00092994">
        <w:rPr>
          <w:rFonts w:cstheme="minorHAnsi"/>
          <w:spacing w:val="-5"/>
          <w:sz w:val="18"/>
          <w:szCs w:val="18"/>
        </w:rPr>
        <w:t xml:space="preserve">with Chantal Jègues-Wolkiewiez, </w:t>
      </w:r>
      <w:proofErr w:type="spellStart"/>
      <w:r w:rsidR="00594133" w:rsidRPr="00092994">
        <w:rPr>
          <w:rFonts w:cstheme="minorHAnsi"/>
          <w:spacing w:val="-5"/>
          <w:sz w:val="18"/>
          <w:szCs w:val="18"/>
        </w:rPr>
        <w:t>arte</w:t>
      </w:r>
      <w:proofErr w:type="spellEnd"/>
      <w:r w:rsidR="00594133" w:rsidRPr="00092994">
        <w:rPr>
          <w:rFonts w:cstheme="minorHAnsi"/>
          <w:spacing w:val="-5"/>
          <w:sz w:val="18"/>
          <w:szCs w:val="18"/>
        </w:rPr>
        <w:t xml:space="preserve">, ARD, 13.11.2010, available on </w:t>
      </w:r>
      <w:proofErr w:type="spellStart"/>
      <w:r w:rsidR="00594133" w:rsidRPr="00092994">
        <w:rPr>
          <w:rFonts w:cstheme="minorHAnsi"/>
          <w:spacing w:val="-5"/>
          <w:sz w:val="18"/>
          <w:szCs w:val="18"/>
        </w:rPr>
        <w:t>youtube</w:t>
      </w:r>
      <w:proofErr w:type="spellEnd"/>
      <w:r w:rsidR="00594133" w:rsidRPr="00092994">
        <w:rPr>
          <w:rFonts w:cstheme="minorHAnsi"/>
          <w:spacing w:val="-5"/>
          <w:sz w:val="18"/>
          <w:szCs w:val="18"/>
        </w:rPr>
        <w:t xml:space="preserve">, </w:t>
      </w:r>
      <w:hyperlink r:id="rId1" w:history="1">
        <w:r w:rsidR="00594133" w:rsidRPr="00092994">
          <w:rPr>
            <w:rStyle w:val="Hyperlink"/>
            <w:rFonts w:cstheme="minorHAnsi"/>
            <w:sz w:val="18"/>
            <w:szCs w:val="18"/>
          </w:rPr>
          <w:t>https://www.youtube.com/watch?v=iD2MfP9mgH4&amp;t=2s</w:t>
        </w:r>
      </w:hyperlink>
      <w:r w:rsidR="00594133" w:rsidRPr="00092994">
        <w:rPr>
          <w:rFonts w:cstheme="minorHAnsi"/>
          <w:sz w:val="18"/>
          <w:szCs w:val="18"/>
        </w:rPr>
        <w:t>, accessed 15.12.2022</w:t>
      </w:r>
    </w:p>
  </w:footnote>
  <w:footnote w:id="24">
    <w:p w14:paraId="06C10536" w14:textId="11FD9AD9" w:rsidR="00411E95" w:rsidRPr="00092994" w:rsidRDefault="00411E95" w:rsidP="00DC67F7">
      <w:pPr>
        <w:spacing w:after="0"/>
        <w:rPr>
          <w:rFonts w:cstheme="minorHAnsi"/>
          <w:spacing w:val="-5"/>
          <w:sz w:val="18"/>
          <w:szCs w:val="18"/>
        </w:rPr>
      </w:pPr>
      <w:r w:rsidRPr="00092994">
        <w:rPr>
          <w:rStyle w:val="FootnoteReference"/>
          <w:sz w:val="18"/>
          <w:szCs w:val="18"/>
        </w:rPr>
        <w:footnoteRef/>
      </w:r>
      <w:r w:rsidRPr="00092994">
        <w:rPr>
          <w:sz w:val="18"/>
          <w:szCs w:val="18"/>
        </w:rPr>
        <w:t xml:space="preserve"> </w:t>
      </w:r>
      <w:proofErr w:type="spellStart"/>
      <w:r w:rsidR="00D10486" w:rsidRPr="00092994">
        <w:rPr>
          <w:rFonts w:cstheme="minorHAnsi"/>
          <w:spacing w:val="-5"/>
          <w:sz w:val="18"/>
          <w:szCs w:val="18"/>
        </w:rPr>
        <w:t>Rappenglück</w:t>
      </w:r>
      <w:proofErr w:type="spellEnd"/>
      <w:r w:rsidR="00D10486" w:rsidRPr="00092994">
        <w:rPr>
          <w:rFonts w:cstheme="minorHAnsi"/>
          <w:spacing w:val="-5"/>
          <w:sz w:val="18"/>
          <w:szCs w:val="18"/>
        </w:rPr>
        <w:t xml:space="preserve">, Michael, ‘A Paleolithic Planetarium Underground- The Cave of Lascaux (Part 1)’ in </w:t>
      </w:r>
      <w:r w:rsidR="00D10486" w:rsidRPr="00092994">
        <w:rPr>
          <w:rFonts w:cstheme="minorHAnsi"/>
          <w:i/>
          <w:iCs/>
          <w:spacing w:val="-5"/>
          <w:sz w:val="18"/>
          <w:szCs w:val="18"/>
        </w:rPr>
        <w:t>Migration and Diffusion</w:t>
      </w:r>
      <w:r w:rsidR="00D10486" w:rsidRPr="00092994">
        <w:rPr>
          <w:rFonts w:cstheme="minorHAnsi"/>
          <w:spacing w:val="-5"/>
          <w:sz w:val="18"/>
          <w:szCs w:val="18"/>
        </w:rPr>
        <w:t>, 5:18 (2004), 93-119, 98</w:t>
      </w:r>
    </w:p>
  </w:footnote>
  <w:footnote w:id="25">
    <w:p w14:paraId="5818575C" w14:textId="1131C573" w:rsidR="00411E95" w:rsidRPr="00092994" w:rsidRDefault="00411E95">
      <w:pPr>
        <w:pStyle w:val="FootnoteText"/>
        <w:rPr>
          <w:sz w:val="18"/>
          <w:szCs w:val="18"/>
        </w:rPr>
      </w:pPr>
      <w:r w:rsidRPr="00092994">
        <w:rPr>
          <w:rStyle w:val="FootnoteReference"/>
          <w:sz w:val="18"/>
          <w:szCs w:val="18"/>
        </w:rPr>
        <w:footnoteRef/>
      </w:r>
      <w:r w:rsidRPr="00092994">
        <w:rPr>
          <w:sz w:val="18"/>
          <w:szCs w:val="18"/>
        </w:rPr>
        <w:t xml:space="preserve"> </w:t>
      </w:r>
      <w:r w:rsidR="00DC67F7" w:rsidRPr="00092994">
        <w:rPr>
          <w:sz w:val="18"/>
          <w:szCs w:val="18"/>
        </w:rPr>
        <w:t xml:space="preserve">Ibid. </w:t>
      </w:r>
      <w:r w:rsidRPr="00092994">
        <w:rPr>
          <w:sz w:val="18"/>
          <w:szCs w:val="18"/>
        </w:rPr>
        <w:t xml:space="preserve">108 </w:t>
      </w:r>
    </w:p>
  </w:footnote>
  <w:footnote w:id="26">
    <w:p w14:paraId="50E59862" w14:textId="1C46F9D5" w:rsidR="00036FA4" w:rsidRPr="00092994" w:rsidRDefault="00036FA4" w:rsidP="00036FA4">
      <w:pPr>
        <w:pStyle w:val="FootnoteText"/>
        <w:rPr>
          <w:sz w:val="18"/>
          <w:szCs w:val="18"/>
        </w:rPr>
      </w:pPr>
      <w:r w:rsidRPr="00092994">
        <w:rPr>
          <w:rStyle w:val="FootnoteReference"/>
          <w:sz w:val="18"/>
          <w:szCs w:val="18"/>
        </w:rPr>
        <w:footnoteRef/>
      </w:r>
      <w:r w:rsidRPr="00092994">
        <w:rPr>
          <w:sz w:val="18"/>
          <w:szCs w:val="18"/>
        </w:rPr>
        <w:t xml:space="preserve"> </w:t>
      </w:r>
      <w:r w:rsidR="00DC67F7" w:rsidRPr="00092994">
        <w:rPr>
          <w:sz w:val="18"/>
          <w:szCs w:val="18"/>
        </w:rPr>
        <w:t>Ibid.</w:t>
      </w:r>
      <w:r w:rsidRPr="00092994">
        <w:rPr>
          <w:sz w:val="18"/>
          <w:szCs w:val="18"/>
        </w:rPr>
        <w:t xml:space="preserve"> 94 </w:t>
      </w:r>
    </w:p>
  </w:footnote>
  <w:footnote w:id="27">
    <w:p w14:paraId="5918778F" w14:textId="43418FE5" w:rsidR="0044374C" w:rsidRPr="00092994" w:rsidRDefault="0044374C" w:rsidP="0044374C">
      <w:pPr>
        <w:pStyle w:val="FootnoteText"/>
        <w:rPr>
          <w:sz w:val="18"/>
          <w:szCs w:val="18"/>
        </w:rPr>
      </w:pPr>
      <w:r w:rsidRPr="00092994">
        <w:rPr>
          <w:rStyle w:val="FootnoteReference"/>
          <w:sz w:val="18"/>
          <w:szCs w:val="18"/>
        </w:rPr>
        <w:footnoteRef/>
      </w:r>
      <w:r w:rsidRPr="00092994">
        <w:rPr>
          <w:sz w:val="18"/>
          <w:szCs w:val="18"/>
        </w:rPr>
        <w:t xml:space="preserve"> </w:t>
      </w:r>
      <w:r w:rsidR="005F0147" w:rsidRPr="00092994">
        <w:rPr>
          <w:rFonts w:cstheme="minorHAnsi"/>
          <w:spacing w:val="-5"/>
          <w:sz w:val="18"/>
          <w:szCs w:val="18"/>
        </w:rPr>
        <w:t xml:space="preserve">Campion, </w:t>
      </w:r>
      <w:r w:rsidR="005F0147" w:rsidRPr="00092994">
        <w:rPr>
          <w:rFonts w:cstheme="minorHAnsi"/>
          <w:i/>
          <w:iCs/>
          <w:spacing w:val="-5"/>
          <w:sz w:val="18"/>
          <w:szCs w:val="18"/>
        </w:rPr>
        <w:t>History of Western Astrology</w:t>
      </w:r>
      <w:r w:rsidR="005F0147" w:rsidRPr="00092994">
        <w:rPr>
          <w:rFonts w:cstheme="minorHAnsi"/>
          <w:spacing w:val="-5"/>
          <w:sz w:val="18"/>
          <w:szCs w:val="18"/>
        </w:rPr>
        <w:t xml:space="preserve">, </w:t>
      </w:r>
      <w:r w:rsidRPr="00092994">
        <w:rPr>
          <w:sz w:val="18"/>
          <w:szCs w:val="18"/>
        </w:rPr>
        <w:t xml:space="preserve">15 </w:t>
      </w:r>
    </w:p>
  </w:footnote>
  <w:footnote w:id="28">
    <w:p w14:paraId="1AAF7F58" w14:textId="22C38E94" w:rsidR="0044374C" w:rsidRPr="00092994" w:rsidRDefault="0044374C" w:rsidP="0044374C">
      <w:pPr>
        <w:pStyle w:val="FootnoteText"/>
        <w:rPr>
          <w:sz w:val="18"/>
          <w:szCs w:val="18"/>
        </w:rPr>
      </w:pPr>
      <w:r w:rsidRPr="00092994">
        <w:rPr>
          <w:rStyle w:val="FootnoteReference"/>
          <w:sz w:val="18"/>
          <w:szCs w:val="18"/>
        </w:rPr>
        <w:footnoteRef/>
      </w:r>
      <w:r w:rsidRPr="00092994">
        <w:rPr>
          <w:sz w:val="18"/>
          <w:szCs w:val="18"/>
        </w:rPr>
        <w:t xml:space="preserve"> </w:t>
      </w:r>
      <w:r w:rsidR="005F0147" w:rsidRPr="00092994">
        <w:rPr>
          <w:sz w:val="18"/>
          <w:szCs w:val="18"/>
        </w:rPr>
        <w:t xml:space="preserve">Ibid. </w:t>
      </w:r>
      <w:r w:rsidRPr="00092994">
        <w:rPr>
          <w:sz w:val="18"/>
          <w:szCs w:val="18"/>
        </w:rPr>
        <w:t xml:space="preserve">11 </w:t>
      </w:r>
    </w:p>
  </w:footnote>
  <w:footnote w:id="29">
    <w:p w14:paraId="62C0B2AE" w14:textId="203D22FE" w:rsidR="00416B34" w:rsidRPr="00092994" w:rsidRDefault="00416B34" w:rsidP="00594133">
      <w:pPr>
        <w:spacing w:after="0"/>
        <w:rPr>
          <w:rFonts w:cstheme="minorHAnsi"/>
          <w:spacing w:val="-5"/>
          <w:sz w:val="18"/>
          <w:szCs w:val="18"/>
        </w:rPr>
      </w:pPr>
      <w:r w:rsidRPr="00092994">
        <w:rPr>
          <w:rStyle w:val="FootnoteReference"/>
          <w:sz w:val="18"/>
          <w:szCs w:val="18"/>
        </w:rPr>
        <w:footnoteRef/>
      </w:r>
      <w:r w:rsidRPr="00092994">
        <w:rPr>
          <w:sz w:val="18"/>
          <w:szCs w:val="18"/>
        </w:rPr>
        <w:t xml:space="preserve"> </w:t>
      </w:r>
      <w:r w:rsidR="00594133" w:rsidRPr="00092994">
        <w:rPr>
          <w:rFonts w:cstheme="minorHAnsi"/>
          <w:spacing w:val="-5"/>
          <w:sz w:val="18"/>
          <w:szCs w:val="18"/>
        </w:rPr>
        <w:t xml:space="preserve">César Esteban, ‘Struggling for Interdisciplinarity: Reflections of an Astrophysicist Working in Cultural Astronomy’ in </w:t>
      </w:r>
      <w:r w:rsidR="00594133" w:rsidRPr="00092994">
        <w:rPr>
          <w:rFonts w:cstheme="minorHAnsi"/>
          <w:i/>
          <w:iCs/>
          <w:spacing w:val="-5"/>
          <w:sz w:val="18"/>
          <w:szCs w:val="18"/>
        </w:rPr>
        <w:t>Culture and Cosmos</w:t>
      </w:r>
      <w:r w:rsidR="00594133" w:rsidRPr="00092994">
        <w:rPr>
          <w:rFonts w:cstheme="minorHAnsi"/>
          <w:spacing w:val="-5"/>
          <w:sz w:val="18"/>
          <w:szCs w:val="18"/>
        </w:rPr>
        <w:t xml:space="preserve">, 18: 1 (2014), 5-19, </w:t>
      </w:r>
      <w:r w:rsidRPr="00092994">
        <w:rPr>
          <w:sz w:val="18"/>
          <w:szCs w:val="18"/>
        </w:rPr>
        <w:t xml:space="preserve">13 </w:t>
      </w:r>
    </w:p>
  </w:footnote>
  <w:footnote w:id="30">
    <w:p w14:paraId="44FD4373" w14:textId="61F5BE2B" w:rsidR="002774DC" w:rsidRPr="00092994" w:rsidRDefault="002774DC" w:rsidP="00C71B1D">
      <w:pPr>
        <w:spacing w:after="0"/>
        <w:rPr>
          <w:rFonts w:cstheme="minorHAnsi"/>
          <w:spacing w:val="-5"/>
          <w:sz w:val="18"/>
          <w:szCs w:val="18"/>
        </w:rPr>
      </w:pPr>
      <w:r w:rsidRPr="00092994">
        <w:rPr>
          <w:rStyle w:val="FootnoteReference"/>
          <w:sz w:val="18"/>
          <w:szCs w:val="18"/>
        </w:rPr>
        <w:footnoteRef/>
      </w:r>
      <w:r w:rsidRPr="00092994">
        <w:rPr>
          <w:sz w:val="18"/>
          <w:szCs w:val="18"/>
        </w:rPr>
        <w:t xml:space="preserve"> </w:t>
      </w:r>
      <w:r w:rsidR="00594133" w:rsidRPr="00092994">
        <w:rPr>
          <w:rFonts w:cstheme="minorHAnsi"/>
          <w:spacing w:val="-5"/>
          <w:sz w:val="18"/>
          <w:szCs w:val="18"/>
        </w:rPr>
        <w:t xml:space="preserve">‘Die </w:t>
      </w:r>
      <w:proofErr w:type="spellStart"/>
      <w:r w:rsidR="00594133" w:rsidRPr="00092994">
        <w:rPr>
          <w:rFonts w:cstheme="minorHAnsi"/>
          <w:spacing w:val="-5"/>
          <w:sz w:val="18"/>
          <w:szCs w:val="18"/>
        </w:rPr>
        <w:t>Astronomen</w:t>
      </w:r>
      <w:proofErr w:type="spellEnd"/>
      <w:r w:rsidR="00594133" w:rsidRPr="00092994">
        <w:rPr>
          <w:rFonts w:cstheme="minorHAnsi"/>
          <w:spacing w:val="-5"/>
          <w:sz w:val="18"/>
          <w:szCs w:val="18"/>
        </w:rPr>
        <w:t xml:space="preserve"> von Lascaux’, </w:t>
      </w:r>
      <w:proofErr w:type="spellStart"/>
      <w:r w:rsidR="00594133" w:rsidRPr="00092994">
        <w:rPr>
          <w:rFonts w:cstheme="minorHAnsi"/>
          <w:spacing w:val="-5"/>
          <w:sz w:val="18"/>
          <w:szCs w:val="18"/>
        </w:rPr>
        <w:t>Arte</w:t>
      </w:r>
      <w:proofErr w:type="spellEnd"/>
      <w:r w:rsidR="00594133" w:rsidRPr="00092994">
        <w:rPr>
          <w:rFonts w:cstheme="minorHAnsi"/>
          <w:spacing w:val="-5"/>
          <w:sz w:val="18"/>
          <w:szCs w:val="18"/>
        </w:rPr>
        <w:t xml:space="preserve"> documentary, 2010, and </w:t>
      </w:r>
      <w:r w:rsidR="00092994" w:rsidRPr="00092994">
        <w:rPr>
          <w:rFonts w:cstheme="minorHAnsi"/>
          <w:spacing w:val="-5"/>
          <w:sz w:val="18"/>
          <w:szCs w:val="18"/>
        </w:rPr>
        <w:t xml:space="preserve">Michael </w:t>
      </w:r>
      <w:proofErr w:type="spellStart"/>
      <w:r w:rsidR="00092994" w:rsidRPr="00092994">
        <w:rPr>
          <w:rFonts w:cstheme="minorHAnsi"/>
          <w:spacing w:val="-5"/>
          <w:sz w:val="18"/>
          <w:szCs w:val="18"/>
        </w:rPr>
        <w:t>Rappenglück</w:t>
      </w:r>
      <w:proofErr w:type="spellEnd"/>
      <w:r w:rsidR="00092994" w:rsidRPr="00092994">
        <w:rPr>
          <w:rFonts w:cstheme="minorHAnsi"/>
          <w:spacing w:val="-5"/>
          <w:sz w:val="18"/>
          <w:szCs w:val="18"/>
        </w:rPr>
        <w:t>, ‘</w:t>
      </w:r>
      <w:proofErr w:type="spellStart"/>
      <w:r w:rsidR="00092994" w:rsidRPr="00092994">
        <w:rPr>
          <w:rFonts w:cstheme="minorHAnsi"/>
          <w:spacing w:val="-5"/>
          <w:sz w:val="18"/>
          <w:szCs w:val="18"/>
        </w:rPr>
        <w:t>Palaeolithic</w:t>
      </w:r>
      <w:proofErr w:type="spellEnd"/>
      <w:r w:rsidR="00092994" w:rsidRPr="00092994">
        <w:rPr>
          <w:rFonts w:cstheme="minorHAnsi"/>
          <w:spacing w:val="-5"/>
          <w:sz w:val="18"/>
          <w:szCs w:val="18"/>
        </w:rPr>
        <w:t xml:space="preserve"> Timekeepers Looking at the Golden Gate of the Ecliptic; the lunar cycle and the Pleiades in the Cave of La-</w:t>
      </w:r>
      <w:proofErr w:type="spellStart"/>
      <w:r w:rsidR="00092994" w:rsidRPr="00092994">
        <w:rPr>
          <w:rFonts w:cstheme="minorHAnsi"/>
          <w:spacing w:val="-5"/>
          <w:sz w:val="18"/>
          <w:szCs w:val="18"/>
        </w:rPr>
        <w:t>Tȇte</w:t>
      </w:r>
      <w:proofErr w:type="spellEnd"/>
      <w:r w:rsidR="00092994" w:rsidRPr="00092994">
        <w:rPr>
          <w:rFonts w:cstheme="minorHAnsi"/>
          <w:spacing w:val="-5"/>
          <w:sz w:val="18"/>
          <w:szCs w:val="18"/>
        </w:rPr>
        <w:t>-du-Lion (</w:t>
      </w:r>
      <w:proofErr w:type="spellStart"/>
      <w:r w:rsidR="00092994" w:rsidRPr="00092994">
        <w:rPr>
          <w:rFonts w:cstheme="minorHAnsi"/>
          <w:spacing w:val="-5"/>
          <w:sz w:val="18"/>
          <w:szCs w:val="18"/>
        </w:rPr>
        <w:t>Ardèche</w:t>
      </w:r>
      <w:proofErr w:type="spellEnd"/>
      <w:r w:rsidR="00092994" w:rsidRPr="00092994">
        <w:rPr>
          <w:rFonts w:cstheme="minorHAnsi"/>
          <w:spacing w:val="-5"/>
          <w:sz w:val="18"/>
          <w:szCs w:val="18"/>
        </w:rPr>
        <w:t xml:space="preserve">, France)-21,100BP’ in </w:t>
      </w:r>
      <w:r w:rsidR="00092994" w:rsidRPr="00092994">
        <w:rPr>
          <w:rFonts w:cstheme="minorHAnsi"/>
          <w:i/>
          <w:iCs/>
          <w:spacing w:val="-5"/>
          <w:sz w:val="18"/>
          <w:szCs w:val="18"/>
        </w:rPr>
        <w:t xml:space="preserve">Earth, </w:t>
      </w:r>
      <w:proofErr w:type="gramStart"/>
      <w:r w:rsidR="00092994" w:rsidRPr="00092994">
        <w:rPr>
          <w:rFonts w:cstheme="minorHAnsi"/>
          <w:i/>
          <w:iCs/>
          <w:spacing w:val="-5"/>
          <w:sz w:val="18"/>
          <w:szCs w:val="18"/>
        </w:rPr>
        <w:t>Moon</w:t>
      </w:r>
      <w:proofErr w:type="gramEnd"/>
      <w:r w:rsidR="00092994" w:rsidRPr="00092994">
        <w:rPr>
          <w:rFonts w:cstheme="minorHAnsi"/>
          <w:i/>
          <w:iCs/>
          <w:spacing w:val="-5"/>
          <w:sz w:val="18"/>
          <w:szCs w:val="18"/>
        </w:rPr>
        <w:t xml:space="preserve"> and Planets </w:t>
      </w:r>
      <w:r w:rsidR="00092994" w:rsidRPr="00092994">
        <w:rPr>
          <w:rFonts w:cstheme="minorHAnsi"/>
          <w:spacing w:val="-5"/>
          <w:sz w:val="18"/>
          <w:szCs w:val="18"/>
        </w:rPr>
        <w:t xml:space="preserve">85/86 (2001), 391-404, </w:t>
      </w:r>
      <w:r w:rsidR="00092994">
        <w:rPr>
          <w:rFonts w:cstheme="minorHAnsi"/>
          <w:spacing w:val="-5"/>
          <w:sz w:val="18"/>
          <w:szCs w:val="18"/>
        </w:rPr>
        <w:t>391</w:t>
      </w:r>
    </w:p>
  </w:footnote>
  <w:footnote w:id="31">
    <w:p w14:paraId="2D199FAC" w14:textId="7F5C9990" w:rsidR="00A8095E" w:rsidRPr="00A8095E" w:rsidRDefault="00A8095E" w:rsidP="00A8095E">
      <w:pPr>
        <w:spacing w:after="0"/>
        <w:rPr>
          <w:rFonts w:cstheme="minorHAnsi"/>
          <w:spacing w:val="-5"/>
          <w:sz w:val="18"/>
          <w:szCs w:val="18"/>
        </w:rPr>
      </w:pPr>
      <w:r w:rsidRPr="00A8095E">
        <w:rPr>
          <w:rStyle w:val="FootnoteReference"/>
          <w:sz w:val="18"/>
          <w:szCs w:val="18"/>
        </w:rPr>
        <w:footnoteRef/>
      </w:r>
      <w:r w:rsidRPr="00A8095E">
        <w:rPr>
          <w:sz w:val="18"/>
          <w:szCs w:val="18"/>
        </w:rPr>
        <w:t xml:space="preserve"> </w:t>
      </w:r>
      <w:r w:rsidRPr="00A8095E">
        <w:rPr>
          <w:rFonts w:cstheme="minorHAnsi"/>
          <w:spacing w:val="-5"/>
          <w:sz w:val="18"/>
          <w:szCs w:val="18"/>
        </w:rPr>
        <w:t xml:space="preserve">Nicholas Campion, </w:t>
      </w:r>
      <w:r w:rsidRPr="00A8095E">
        <w:rPr>
          <w:rFonts w:cstheme="minorHAnsi"/>
          <w:i/>
          <w:iCs/>
          <w:spacing w:val="-5"/>
          <w:sz w:val="18"/>
          <w:szCs w:val="18"/>
        </w:rPr>
        <w:t>Astrology and Cosmology in the World’s Religions</w:t>
      </w:r>
      <w:r w:rsidRPr="00A8095E">
        <w:rPr>
          <w:rFonts w:cstheme="minorHAnsi"/>
          <w:spacing w:val="-5"/>
          <w:sz w:val="18"/>
          <w:szCs w:val="18"/>
        </w:rPr>
        <w:t xml:space="preserve"> (New York and London: New York University Press, 2012), 1  </w:t>
      </w:r>
    </w:p>
  </w:footnote>
  <w:footnote w:id="32">
    <w:p w14:paraId="3D1D5ED4" w14:textId="42B80534" w:rsidR="005B47FB" w:rsidRPr="00A8095E" w:rsidRDefault="005B47FB" w:rsidP="005B47FB">
      <w:pPr>
        <w:pStyle w:val="FootnoteText"/>
        <w:rPr>
          <w:sz w:val="18"/>
          <w:szCs w:val="18"/>
        </w:rPr>
      </w:pPr>
      <w:r w:rsidRPr="00A8095E">
        <w:rPr>
          <w:rStyle w:val="FootnoteReference"/>
          <w:sz w:val="18"/>
          <w:szCs w:val="18"/>
        </w:rPr>
        <w:footnoteRef/>
      </w:r>
      <w:r w:rsidRPr="00A8095E">
        <w:rPr>
          <w:sz w:val="18"/>
          <w:szCs w:val="18"/>
        </w:rPr>
        <w:t xml:space="preserve"> </w:t>
      </w:r>
      <w:r w:rsidR="00163AED" w:rsidRPr="00A8095E">
        <w:rPr>
          <w:rFonts w:cstheme="minorHAnsi"/>
          <w:sz w:val="18"/>
          <w:szCs w:val="18"/>
        </w:rPr>
        <w:t xml:space="preserve">Pinch, </w:t>
      </w:r>
      <w:r w:rsidR="00163AED" w:rsidRPr="00A8095E">
        <w:rPr>
          <w:rFonts w:cstheme="minorHAnsi"/>
          <w:i/>
          <w:iCs/>
          <w:sz w:val="18"/>
          <w:szCs w:val="18"/>
        </w:rPr>
        <w:t>Egyptian mythology,</w:t>
      </w:r>
      <w:r w:rsidRPr="00A8095E">
        <w:rPr>
          <w:sz w:val="18"/>
          <w:szCs w:val="18"/>
        </w:rPr>
        <w:t xml:space="preserve"> 121</w:t>
      </w:r>
    </w:p>
  </w:footnote>
  <w:footnote w:id="33">
    <w:p w14:paraId="09797596" w14:textId="0B6DA63A" w:rsidR="00BE6D89" w:rsidRPr="009569C7" w:rsidRDefault="00BE6D89">
      <w:pPr>
        <w:pStyle w:val="FootnoteText"/>
        <w:rPr>
          <w:sz w:val="18"/>
          <w:szCs w:val="18"/>
        </w:rPr>
      </w:pPr>
      <w:r w:rsidRPr="009569C7">
        <w:rPr>
          <w:rStyle w:val="FootnoteReference"/>
          <w:sz w:val="18"/>
          <w:szCs w:val="18"/>
        </w:rPr>
        <w:footnoteRef/>
      </w:r>
      <w:r w:rsidRPr="009569C7">
        <w:rPr>
          <w:sz w:val="18"/>
          <w:szCs w:val="18"/>
        </w:rPr>
        <w:t xml:space="preserve"> </w:t>
      </w:r>
      <w:r w:rsidR="005F0147" w:rsidRPr="009569C7">
        <w:rPr>
          <w:rFonts w:cstheme="minorHAnsi"/>
          <w:spacing w:val="-5"/>
          <w:sz w:val="18"/>
          <w:szCs w:val="18"/>
        </w:rPr>
        <w:t xml:space="preserve">Campion, </w:t>
      </w:r>
      <w:r w:rsidR="005F0147" w:rsidRPr="009569C7">
        <w:rPr>
          <w:rFonts w:cstheme="minorHAnsi"/>
          <w:i/>
          <w:iCs/>
          <w:spacing w:val="-5"/>
          <w:sz w:val="18"/>
          <w:szCs w:val="18"/>
        </w:rPr>
        <w:t>History of Western Astrology</w:t>
      </w:r>
      <w:r w:rsidR="005F0147" w:rsidRPr="009569C7">
        <w:rPr>
          <w:rFonts w:cstheme="minorHAnsi"/>
          <w:spacing w:val="-5"/>
          <w:sz w:val="18"/>
          <w:szCs w:val="18"/>
        </w:rPr>
        <w:t xml:space="preserve">, </w:t>
      </w:r>
      <w:r w:rsidRPr="009569C7">
        <w:rPr>
          <w:sz w:val="18"/>
          <w:szCs w:val="18"/>
        </w:rPr>
        <w:t xml:space="preserve">14  </w:t>
      </w:r>
    </w:p>
  </w:footnote>
  <w:footnote w:id="34">
    <w:p w14:paraId="2C71E4E0" w14:textId="62AC1E44" w:rsidR="0021597E" w:rsidRPr="009569C7" w:rsidRDefault="0021597E" w:rsidP="00E563A8">
      <w:pPr>
        <w:spacing w:after="0"/>
        <w:rPr>
          <w:rFonts w:cstheme="minorHAnsi"/>
          <w:spacing w:val="-5"/>
          <w:sz w:val="18"/>
          <w:szCs w:val="18"/>
        </w:rPr>
      </w:pPr>
      <w:r w:rsidRPr="009569C7">
        <w:rPr>
          <w:rStyle w:val="FootnoteReference"/>
          <w:sz w:val="18"/>
          <w:szCs w:val="18"/>
        </w:rPr>
        <w:footnoteRef/>
      </w:r>
      <w:r w:rsidRPr="009569C7">
        <w:rPr>
          <w:sz w:val="18"/>
          <w:szCs w:val="18"/>
        </w:rPr>
        <w:t xml:space="preserve"> </w:t>
      </w:r>
      <w:r w:rsidR="00E563A8" w:rsidRPr="009569C7">
        <w:rPr>
          <w:rFonts w:cstheme="minorHAnsi"/>
          <w:spacing w:val="-5"/>
          <w:sz w:val="18"/>
          <w:szCs w:val="18"/>
        </w:rPr>
        <w:t xml:space="preserve">Julien </w:t>
      </w:r>
      <w:proofErr w:type="spellStart"/>
      <w:r w:rsidR="00E563A8" w:rsidRPr="009569C7">
        <w:rPr>
          <w:rFonts w:cstheme="minorHAnsi"/>
          <w:spacing w:val="-5"/>
          <w:sz w:val="18"/>
          <w:szCs w:val="18"/>
        </w:rPr>
        <w:t>D’Huy</w:t>
      </w:r>
      <w:proofErr w:type="spellEnd"/>
      <w:r w:rsidR="00E563A8" w:rsidRPr="009569C7">
        <w:rPr>
          <w:rFonts w:cstheme="minorHAnsi"/>
          <w:spacing w:val="-5"/>
          <w:sz w:val="18"/>
          <w:szCs w:val="18"/>
        </w:rPr>
        <w:t xml:space="preserve">, ‘A phylogenetic approach of mythology and its archaeological consequences’ in </w:t>
      </w:r>
      <w:r w:rsidR="00E563A8" w:rsidRPr="009569C7">
        <w:rPr>
          <w:rFonts w:cstheme="minorHAnsi"/>
          <w:i/>
          <w:iCs/>
          <w:spacing w:val="-5"/>
          <w:sz w:val="18"/>
          <w:szCs w:val="18"/>
        </w:rPr>
        <w:t>Rock Art Research,</w:t>
      </w:r>
      <w:r w:rsidR="00E563A8" w:rsidRPr="009569C7">
        <w:rPr>
          <w:rFonts w:cstheme="minorHAnsi"/>
          <w:spacing w:val="-5"/>
          <w:sz w:val="18"/>
          <w:szCs w:val="18"/>
        </w:rPr>
        <w:t xml:space="preserve"> 30:1 (2013), 1-4, </w:t>
      </w:r>
      <w:r w:rsidRPr="009569C7">
        <w:rPr>
          <w:sz w:val="18"/>
          <w:szCs w:val="18"/>
        </w:rPr>
        <w:t xml:space="preserve">1 </w:t>
      </w:r>
    </w:p>
  </w:footnote>
  <w:footnote w:id="35">
    <w:p w14:paraId="19A0941D" w14:textId="76E34B24" w:rsidR="0069680C" w:rsidRPr="009569C7" w:rsidRDefault="0069680C" w:rsidP="00E563A8">
      <w:pPr>
        <w:spacing w:after="0"/>
        <w:rPr>
          <w:rFonts w:cstheme="minorHAnsi"/>
          <w:b/>
          <w:bCs/>
          <w:spacing w:val="-5"/>
          <w:sz w:val="18"/>
          <w:szCs w:val="18"/>
        </w:rPr>
      </w:pPr>
      <w:r w:rsidRPr="009569C7">
        <w:rPr>
          <w:rStyle w:val="FootnoteReference"/>
          <w:sz w:val="18"/>
          <w:szCs w:val="18"/>
        </w:rPr>
        <w:footnoteRef/>
      </w:r>
      <w:r w:rsidRPr="009569C7">
        <w:rPr>
          <w:sz w:val="18"/>
          <w:szCs w:val="18"/>
        </w:rPr>
        <w:t xml:space="preserve"> </w:t>
      </w:r>
      <w:r w:rsidR="00E563A8" w:rsidRPr="009569C7">
        <w:rPr>
          <w:rFonts w:cstheme="minorHAnsi"/>
          <w:sz w:val="18"/>
          <w:szCs w:val="18"/>
        </w:rPr>
        <w:t xml:space="preserve">Karl </w:t>
      </w:r>
      <w:proofErr w:type="spellStart"/>
      <w:r w:rsidR="00E563A8" w:rsidRPr="009569C7">
        <w:rPr>
          <w:rFonts w:cstheme="minorHAnsi"/>
          <w:sz w:val="18"/>
          <w:szCs w:val="18"/>
        </w:rPr>
        <w:t>Widerquist</w:t>
      </w:r>
      <w:proofErr w:type="spellEnd"/>
      <w:r w:rsidR="00E563A8" w:rsidRPr="009569C7">
        <w:rPr>
          <w:rFonts w:cstheme="minorHAnsi"/>
          <w:sz w:val="18"/>
          <w:szCs w:val="18"/>
        </w:rPr>
        <w:t xml:space="preserve">, and Grant S. McCall, </w:t>
      </w:r>
      <w:r w:rsidR="00E563A8" w:rsidRPr="009569C7">
        <w:rPr>
          <w:rFonts w:cstheme="minorHAnsi"/>
          <w:i/>
          <w:iCs/>
          <w:sz w:val="18"/>
          <w:szCs w:val="18"/>
        </w:rPr>
        <w:t>Prehistoric Myths in Modern Political Philosophy</w:t>
      </w:r>
      <w:r w:rsidR="00E563A8" w:rsidRPr="009569C7">
        <w:rPr>
          <w:rFonts w:cstheme="minorHAnsi"/>
          <w:sz w:val="18"/>
          <w:szCs w:val="18"/>
        </w:rPr>
        <w:t xml:space="preserve"> (Edinburgh: Edinburgh University Press, 2017),</w:t>
      </w:r>
      <w:r w:rsidRPr="009569C7">
        <w:rPr>
          <w:sz w:val="18"/>
          <w:szCs w:val="18"/>
        </w:rPr>
        <w:t xml:space="preserve"> 1/2</w:t>
      </w:r>
    </w:p>
  </w:footnote>
  <w:footnote w:id="36">
    <w:p w14:paraId="6FE1C9B0" w14:textId="257CB1FF" w:rsidR="0009521E" w:rsidRPr="009569C7" w:rsidRDefault="0009521E" w:rsidP="009569C7">
      <w:pPr>
        <w:spacing w:after="0"/>
        <w:rPr>
          <w:rFonts w:cstheme="minorHAnsi"/>
          <w:sz w:val="18"/>
          <w:szCs w:val="18"/>
        </w:rPr>
      </w:pPr>
      <w:r w:rsidRPr="009569C7">
        <w:rPr>
          <w:rStyle w:val="FootnoteReference"/>
          <w:sz w:val="18"/>
          <w:szCs w:val="18"/>
        </w:rPr>
        <w:footnoteRef/>
      </w:r>
      <w:r w:rsidRPr="009569C7">
        <w:rPr>
          <w:sz w:val="18"/>
          <w:szCs w:val="18"/>
        </w:rPr>
        <w:t xml:space="preserve"> </w:t>
      </w:r>
      <w:r w:rsidR="00163AED" w:rsidRPr="009569C7">
        <w:rPr>
          <w:rFonts w:cstheme="minorHAnsi"/>
          <w:sz w:val="18"/>
          <w:szCs w:val="18"/>
        </w:rPr>
        <w:t xml:space="preserve">Lewis -Williams, ‘The Mind in the Cave’, 263-79, 276 </w:t>
      </w:r>
    </w:p>
  </w:footnote>
  <w:footnote w:id="37">
    <w:p w14:paraId="6B04DC3F" w14:textId="1303F8CE" w:rsidR="00E5144E" w:rsidRPr="009569C7" w:rsidRDefault="00E5144E" w:rsidP="009569C7">
      <w:pPr>
        <w:spacing w:after="0"/>
        <w:rPr>
          <w:rFonts w:cstheme="minorHAnsi"/>
          <w:sz w:val="18"/>
          <w:szCs w:val="18"/>
        </w:rPr>
      </w:pPr>
      <w:r w:rsidRPr="009569C7">
        <w:rPr>
          <w:rStyle w:val="FootnoteReference"/>
          <w:sz w:val="18"/>
          <w:szCs w:val="18"/>
        </w:rPr>
        <w:footnoteRef/>
      </w:r>
      <w:r w:rsidRPr="009569C7">
        <w:rPr>
          <w:sz w:val="18"/>
          <w:szCs w:val="18"/>
        </w:rPr>
        <w:t xml:space="preserve"> </w:t>
      </w:r>
      <w:proofErr w:type="spellStart"/>
      <w:r w:rsidR="009569C7" w:rsidRPr="009569C7">
        <w:rPr>
          <w:rFonts w:cstheme="minorHAnsi"/>
          <w:sz w:val="18"/>
          <w:szCs w:val="18"/>
        </w:rPr>
        <w:t>Aujoulat</w:t>
      </w:r>
      <w:proofErr w:type="spellEnd"/>
      <w:r w:rsidR="009569C7" w:rsidRPr="009569C7">
        <w:rPr>
          <w:rFonts w:cstheme="minorHAnsi"/>
          <w:sz w:val="18"/>
          <w:szCs w:val="18"/>
        </w:rPr>
        <w:t xml:space="preserve">, Norbert, </w:t>
      </w:r>
      <w:r w:rsidR="009569C7" w:rsidRPr="009569C7">
        <w:rPr>
          <w:rFonts w:cstheme="minorHAnsi"/>
          <w:i/>
          <w:iCs/>
          <w:sz w:val="18"/>
          <w:szCs w:val="18"/>
        </w:rPr>
        <w:t xml:space="preserve">Lascaux: Movement, Space and Time </w:t>
      </w:r>
      <w:r w:rsidR="009569C7" w:rsidRPr="009569C7">
        <w:rPr>
          <w:rFonts w:cstheme="minorHAnsi"/>
          <w:sz w:val="18"/>
          <w:szCs w:val="18"/>
        </w:rPr>
        <w:t xml:space="preserve">(New York: Abrams, 2005) quoted in Marchant, Jo, </w:t>
      </w:r>
      <w:r w:rsidR="009569C7" w:rsidRPr="009569C7">
        <w:rPr>
          <w:rFonts w:cstheme="minorHAnsi"/>
          <w:i/>
          <w:iCs/>
          <w:sz w:val="18"/>
          <w:szCs w:val="18"/>
        </w:rPr>
        <w:t>The Human Cosmos. Civilization and the Stars</w:t>
      </w:r>
      <w:r w:rsidR="009569C7" w:rsidRPr="009569C7">
        <w:rPr>
          <w:rFonts w:cstheme="minorHAnsi"/>
          <w:sz w:val="18"/>
          <w:szCs w:val="18"/>
        </w:rPr>
        <w:t xml:space="preserve"> (New York: Dutton, Penguin Random House, 2021), </w:t>
      </w:r>
      <w:r w:rsidRPr="009569C7">
        <w:rPr>
          <w:sz w:val="18"/>
          <w:szCs w:val="18"/>
        </w:rPr>
        <w:t>5</w:t>
      </w:r>
      <w:r w:rsidR="000662F9" w:rsidRPr="009569C7">
        <w:rPr>
          <w:sz w:val="18"/>
          <w:szCs w:val="18"/>
        </w:rPr>
        <w:t xml:space="preserve"> </w:t>
      </w:r>
    </w:p>
  </w:footnote>
  <w:footnote w:id="38">
    <w:p w14:paraId="10C66128" w14:textId="173F71A0" w:rsidR="000662F9" w:rsidRPr="009569C7" w:rsidRDefault="000662F9" w:rsidP="00E563A8">
      <w:pPr>
        <w:spacing w:after="0"/>
        <w:rPr>
          <w:rFonts w:cstheme="minorHAnsi"/>
          <w:b/>
          <w:bCs/>
          <w:spacing w:val="-5"/>
          <w:sz w:val="18"/>
          <w:szCs w:val="18"/>
        </w:rPr>
      </w:pPr>
      <w:r>
        <w:rPr>
          <w:rStyle w:val="FootnoteReference"/>
        </w:rPr>
        <w:footnoteRef/>
      </w:r>
      <w:r>
        <w:t xml:space="preserve"> </w:t>
      </w:r>
      <w:r w:rsidR="00E563A8" w:rsidRPr="009569C7">
        <w:rPr>
          <w:rFonts w:cstheme="minorHAnsi"/>
          <w:spacing w:val="-5"/>
          <w:sz w:val="18"/>
          <w:szCs w:val="18"/>
        </w:rPr>
        <w:t xml:space="preserve">Christine </w:t>
      </w:r>
      <w:proofErr w:type="spellStart"/>
      <w:r w:rsidR="00E563A8" w:rsidRPr="009569C7">
        <w:rPr>
          <w:rFonts w:cstheme="minorHAnsi"/>
          <w:spacing w:val="-5"/>
          <w:sz w:val="18"/>
          <w:szCs w:val="18"/>
        </w:rPr>
        <w:t>Desdemaines-Hugon</w:t>
      </w:r>
      <w:proofErr w:type="spellEnd"/>
      <w:r w:rsidR="00E563A8" w:rsidRPr="009569C7">
        <w:rPr>
          <w:rFonts w:cstheme="minorHAnsi"/>
          <w:spacing w:val="-5"/>
          <w:sz w:val="18"/>
          <w:szCs w:val="18"/>
        </w:rPr>
        <w:t xml:space="preserve">, </w:t>
      </w:r>
      <w:proofErr w:type="gramStart"/>
      <w:r w:rsidR="00E563A8" w:rsidRPr="009569C7">
        <w:rPr>
          <w:rFonts w:cstheme="minorHAnsi"/>
          <w:i/>
          <w:iCs/>
          <w:spacing w:val="-5"/>
          <w:sz w:val="18"/>
          <w:szCs w:val="18"/>
        </w:rPr>
        <w:t>Stepping Stones</w:t>
      </w:r>
      <w:proofErr w:type="gramEnd"/>
      <w:r w:rsidR="00E563A8" w:rsidRPr="009569C7">
        <w:rPr>
          <w:rFonts w:cstheme="minorHAnsi"/>
          <w:i/>
          <w:iCs/>
          <w:spacing w:val="-5"/>
          <w:sz w:val="18"/>
          <w:szCs w:val="18"/>
        </w:rPr>
        <w:t>. A Journey through the Ice Age Caves of the Dordogne</w:t>
      </w:r>
      <w:r w:rsidR="00E563A8" w:rsidRPr="009569C7">
        <w:rPr>
          <w:rFonts w:cstheme="minorHAnsi"/>
          <w:spacing w:val="-5"/>
          <w:sz w:val="18"/>
          <w:szCs w:val="18"/>
        </w:rPr>
        <w:t xml:space="preserve"> (New Haven: Yale University Press 2010), </w:t>
      </w:r>
      <w:r w:rsidR="009569C7" w:rsidRPr="009569C7">
        <w:rPr>
          <w:sz w:val="18"/>
          <w:szCs w:val="18"/>
        </w:rPr>
        <w:t>xvi/xvii</w:t>
      </w:r>
    </w:p>
  </w:footnote>
  <w:footnote w:id="39">
    <w:p w14:paraId="4BD28F93" w14:textId="16B42ACC" w:rsidR="00E51FB9" w:rsidRPr="009569C7" w:rsidRDefault="00E51FB9">
      <w:pPr>
        <w:pStyle w:val="FootnoteText"/>
        <w:rPr>
          <w:sz w:val="18"/>
          <w:szCs w:val="18"/>
        </w:rPr>
      </w:pPr>
      <w:r w:rsidRPr="009569C7">
        <w:rPr>
          <w:rStyle w:val="FootnoteReference"/>
          <w:sz w:val="18"/>
          <w:szCs w:val="18"/>
        </w:rPr>
        <w:footnoteRef/>
      </w:r>
      <w:r w:rsidRPr="009569C7">
        <w:rPr>
          <w:sz w:val="18"/>
          <w:szCs w:val="18"/>
        </w:rPr>
        <w:t xml:space="preserve"> </w:t>
      </w:r>
      <w:r w:rsidR="00E563A8" w:rsidRPr="009569C7">
        <w:rPr>
          <w:sz w:val="18"/>
          <w:szCs w:val="18"/>
        </w:rPr>
        <w:t xml:space="preserve">Ibid. </w:t>
      </w:r>
      <w:r w:rsidRPr="009569C7">
        <w:rPr>
          <w:sz w:val="18"/>
          <w:szCs w:val="18"/>
        </w:rPr>
        <w:t>8/9</w:t>
      </w:r>
    </w:p>
  </w:footnote>
  <w:footnote w:id="40">
    <w:p w14:paraId="647C3EA3" w14:textId="6F8083CA" w:rsidR="001F7927" w:rsidRPr="009569C7" w:rsidRDefault="001F7927">
      <w:pPr>
        <w:pStyle w:val="FootnoteText"/>
        <w:rPr>
          <w:sz w:val="18"/>
          <w:szCs w:val="18"/>
        </w:rPr>
      </w:pPr>
      <w:r w:rsidRPr="009569C7">
        <w:rPr>
          <w:rStyle w:val="FootnoteReference"/>
          <w:sz w:val="18"/>
          <w:szCs w:val="18"/>
        </w:rPr>
        <w:footnoteRef/>
      </w:r>
      <w:r w:rsidRPr="009569C7">
        <w:rPr>
          <w:sz w:val="18"/>
          <w:szCs w:val="18"/>
        </w:rPr>
        <w:t xml:space="preserve"> </w:t>
      </w:r>
      <w:r w:rsidR="00E563A8" w:rsidRPr="009569C7">
        <w:rPr>
          <w:sz w:val="18"/>
          <w:szCs w:val="18"/>
        </w:rPr>
        <w:t>Ibid.</w:t>
      </w:r>
      <w:r w:rsidRPr="009569C7">
        <w:rPr>
          <w:sz w:val="18"/>
          <w:szCs w:val="18"/>
        </w:rPr>
        <w:t xml:space="preserve"> 21</w:t>
      </w:r>
    </w:p>
  </w:footnote>
  <w:footnote w:id="41">
    <w:p w14:paraId="4E45DD8A" w14:textId="75ECF8E3" w:rsidR="000662F9" w:rsidRPr="009569C7" w:rsidRDefault="000662F9">
      <w:pPr>
        <w:pStyle w:val="FootnoteText"/>
        <w:rPr>
          <w:sz w:val="18"/>
          <w:szCs w:val="18"/>
        </w:rPr>
      </w:pPr>
      <w:r w:rsidRPr="009569C7">
        <w:rPr>
          <w:rStyle w:val="FootnoteReference"/>
          <w:sz w:val="18"/>
          <w:szCs w:val="18"/>
        </w:rPr>
        <w:footnoteRef/>
      </w:r>
      <w:r w:rsidRPr="009569C7">
        <w:rPr>
          <w:sz w:val="18"/>
          <w:szCs w:val="18"/>
        </w:rPr>
        <w:t xml:space="preserve"> </w:t>
      </w:r>
      <w:r w:rsidR="00E563A8" w:rsidRPr="009569C7">
        <w:rPr>
          <w:sz w:val="18"/>
          <w:szCs w:val="18"/>
        </w:rPr>
        <w:t>Ibid.</w:t>
      </w:r>
      <w:r w:rsidRPr="009569C7">
        <w:rPr>
          <w:sz w:val="18"/>
          <w:szCs w:val="18"/>
        </w:rPr>
        <w:t xml:space="preserve"> 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9D5B9E"/>
    <w:multiLevelType w:val="hybridMultilevel"/>
    <w:tmpl w:val="31A4D606"/>
    <w:lvl w:ilvl="0" w:tplc="0C4C01D8">
      <w:start w:val="2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92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088"/>
    <w:rsid w:val="000035E7"/>
    <w:rsid w:val="000100B8"/>
    <w:rsid w:val="0001357F"/>
    <w:rsid w:val="00020437"/>
    <w:rsid w:val="00026B24"/>
    <w:rsid w:val="00030B7C"/>
    <w:rsid w:val="00032019"/>
    <w:rsid w:val="000329D5"/>
    <w:rsid w:val="000334FF"/>
    <w:rsid w:val="00034E6E"/>
    <w:rsid w:val="00035016"/>
    <w:rsid w:val="00036113"/>
    <w:rsid w:val="00036FA4"/>
    <w:rsid w:val="00045F78"/>
    <w:rsid w:val="00046E45"/>
    <w:rsid w:val="00047668"/>
    <w:rsid w:val="00052FDD"/>
    <w:rsid w:val="00054245"/>
    <w:rsid w:val="00060088"/>
    <w:rsid w:val="000662F9"/>
    <w:rsid w:val="0006697E"/>
    <w:rsid w:val="00071784"/>
    <w:rsid w:val="00073236"/>
    <w:rsid w:val="00073486"/>
    <w:rsid w:val="00082063"/>
    <w:rsid w:val="00090A43"/>
    <w:rsid w:val="00092994"/>
    <w:rsid w:val="0009521E"/>
    <w:rsid w:val="0009623A"/>
    <w:rsid w:val="00096F4E"/>
    <w:rsid w:val="00097355"/>
    <w:rsid w:val="000A4465"/>
    <w:rsid w:val="000A5FF5"/>
    <w:rsid w:val="000A76BF"/>
    <w:rsid w:val="000B50B9"/>
    <w:rsid w:val="000B6EC2"/>
    <w:rsid w:val="000C4342"/>
    <w:rsid w:val="000E64D3"/>
    <w:rsid w:val="000F008E"/>
    <w:rsid w:val="000F2A50"/>
    <w:rsid w:val="000F32BA"/>
    <w:rsid w:val="000F40C7"/>
    <w:rsid w:val="000F71A9"/>
    <w:rsid w:val="0010135C"/>
    <w:rsid w:val="001040E9"/>
    <w:rsid w:val="00110817"/>
    <w:rsid w:val="00113BC8"/>
    <w:rsid w:val="00115F61"/>
    <w:rsid w:val="0011746D"/>
    <w:rsid w:val="0011771D"/>
    <w:rsid w:val="0012324C"/>
    <w:rsid w:val="00123777"/>
    <w:rsid w:val="00151077"/>
    <w:rsid w:val="0015180B"/>
    <w:rsid w:val="00153023"/>
    <w:rsid w:val="00163AED"/>
    <w:rsid w:val="00183C0F"/>
    <w:rsid w:val="00183DF2"/>
    <w:rsid w:val="00183F24"/>
    <w:rsid w:val="00183F76"/>
    <w:rsid w:val="001842AE"/>
    <w:rsid w:val="0018440A"/>
    <w:rsid w:val="001954C5"/>
    <w:rsid w:val="001B131E"/>
    <w:rsid w:val="001B5444"/>
    <w:rsid w:val="001B64FF"/>
    <w:rsid w:val="001B759B"/>
    <w:rsid w:val="001C5098"/>
    <w:rsid w:val="001D7F36"/>
    <w:rsid w:val="001E0FDA"/>
    <w:rsid w:val="001E21D5"/>
    <w:rsid w:val="001F659E"/>
    <w:rsid w:val="001F7927"/>
    <w:rsid w:val="002015CE"/>
    <w:rsid w:val="00205EAE"/>
    <w:rsid w:val="0020619C"/>
    <w:rsid w:val="00206E55"/>
    <w:rsid w:val="00210D95"/>
    <w:rsid w:val="00211460"/>
    <w:rsid w:val="00212A71"/>
    <w:rsid w:val="00214047"/>
    <w:rsid w:val="0021597E"/>
    <w:rsid w:val="00217248"/>
    <w:rsid w:val="00226922"/>
    <w:rsid w:val="00230DF9"/>
    <w:rsid w:val="002445AF"/>
    <w:rsid w:val="0024523F"/>
    <w:rsid w:val="00245456"/>
    <w:rsid w:val="002526D8"/>
    <w:rsid w:val="00256776"/>
    <w:rsid w:val="00256A46"/>
    <w:rsid w:val="002570AA"/>
    <w:rsid w:val="002570CE"/>
    <w:rsid w:val="002614FE"/>
    <w:rsid w:val="002672B3"/>
    <w:rsid w:val="00270DA4"/>
    <w:rsid w:val="00271732"/>
    <w:rsid w:val="00271818"/>
    <w:rsid w:val="00272196"/>
    <w:rsid w:val="002774DC"/>
    <w:rsid w:val="00283543"/>
    <w:rsid w:val="00286B5A"/>
    <w:rsid w:val="00296BB1"/>
    <w:rsid w:val="002A04D3"/>
    <w:rsid w:val="002A1F75"/>
    <w:rsid w:val="002A2943"/>
    <w:rsid w:val="002A4413"/>
    <w:rsid w:val="002A7900"/>
    <w:rsid w:val="002B6ABD"/>
    <w:rsid w:val="002B6CA9"/>
    <w:rsid w:val="002C0128"/>
    <w:rsid w:val="002C0E9E"/>
    <w:rsid w:val="002C489A"/>
    <w:rsid w:val="002E073D"/>
    <w:rsid w:val="002E344C"/>
    <w:rsid w:val="0030106F"/>
    <w:rsid w:val="00305CE2"/>
    <w:rsid w:val="00306422"/>
    <w:rsid w:val="003074E8"/>
    <w:rsid w:val="0031509C"/>
    <w:rsid w:val="00315CC0"/>
    <w:rsid w:val="00323F1C"/>
    <w:rsid w:val="00324BA0"/>
    <w:rsid w:val="00326997"/>
    <w:rsid w:val="0032725E"/>
    <w:rsid w:val="0033045B"/>
    <w:rsid w:val="003307B7"/>
    <w:rsid w:val="00341E6F"/>
    <w:rsid w:val="00343280"/>
    <w:rsid w:val="00347263"/>
    <w:rsid w:val="00347BD5"/>
    <w:rsid w:val="00362316"/>
    <w:rsid w:val="003655D3"/>
    <w:rsid w:val="003719DB"/>
    <w:rsid w:val="003740B9"/>
    <w:rsid w:val="00377F48"/>
    <w:rsid w:val="003812E4"/>
    <w:rsid w:val="003816A0"/>
    <w:rsid w:val="00390302"/>
    <w:rsid w:val="00397E8F"/>
    <w:rsid w:val="003A0ACF"/>
    <w:rsid w:val="003A6C2E"/>
    <w:rsid w:val="003B54CD"/>
    <w:rsid w:val="003B7024"/>
    <w:rsid w:val="003C016F"/>
    <w:rsid w:val="003C1B25"/>
    <w:rsid w:val="003E190C"/>
    <w:rsid w:val="003E648D"/>
    <w:rsid w:val="003E77D4"/>
    <w:rsid w:val="003F6212"/>
    <w:rsid w:val="003F7B37"/>
    <w:rsid w:val="004000DA"/>
    <w:rsid w:val="004018D9"/>
    <w:rsid w:val="00411E95"/>
    <w:rsid w:val="00415489"/>
    <w:rsid w:val="00416B34"/>
    <w:rsid w:val="00424D19"/>
    <w:rsid w:val="004314CF"/>
    <w:rsid w:val="004378A2"/>
    <w:rsid w:val="0044374C"/>
    <w:rsid w:val="00447716"/>
    <w:rsid w:val="004516E9"/>
    <w:rsid w:val="0046246A"/>
    <w:rsid w:val="004705DE"/>
    <w:rsid w:val="00471293"/>
    <w:rsid w:val="00472D0C"/>
    <w:rsid w:val="00475EF0"/>
    <w:rsid w:val="004A1FB6"/>
    <w:rsid w:val="004A2D51"/>
    <w:rsid w:val="004B2D9D"/>
    <w:rsid w:val="004B7AB0"/>
    <w:rsid w:val="004C0C49"/>
    <w:rsid w:val="004C19B8"/>
    <w:rsid w:val="004C1A44"/>
    <w:rsid w:val="004C531C"/>
    <w:rsid w:val="004D189A"/>
    <w:rsid w:val="004D230B"/>
    <w:rsid w:val="004D446C"/>
    <w:rsid w:val="004F0A2A"/>
    <w:rsid w:val="005016A8"/>
    <w:rsid w:val="005045F0"/>
    <w:rsid w:val="005145C4"/>
    <w:rsid w:val="005148A3"/>
    <w:rsid w:val="005169F4"/>
    <w:rsid w:val="00524A12"/>
    <w:rsid w:val="00527F96"/>
    <w:rsid w:val="0053064E"/>
    <w:rsid w:val="005308FD"/>
    <w:rsid w:val="0053390B"/>
    <w:rsid w:val="00536DC6"/>
    <w:rsid w:val="005405B8"/>
    <w:rsid w:val="00541685"/>
    <w:rsid w:val="005444A5"/>
    <w:rsid w:val="005478A1"/>
    <w:rsid w:val="00554EF7"/>
    <w:rsid w:val="00555C7D"/>
    <w:rsid w:val="00560718"/>
    <w:rsid w:val="005637B5"/>
    <w:rsid w:val="0057134E"/>
    <w:rsid w:val="0058209E"/>
    <w:rsid w:val="00584843"/>
    <w:rsid w:val="00594133"/>
    <w:rsid w:val="00596D8A"/>
    <w:rsid w:val="005A3977"/>
    <w:rsid w:val="005A6477"/>
    <w:rsid w:val="005B47FB"/>
    <w:rsid w:val="005B6D67"/>
    <w:rsid w:val="005E4C5A"/>
    <w:rsid w:val="005F0147"/>
    <w:rsid w:val="005F0EAF"/>
    <w:rsid w:val="005F1867"/>
    <w:rsid w:val="006019B8"/>
    <w:rsid w:val="00601F0B"/>
    <w:rsid w:val="00602917"/>
    <w:rsid w:val="00606DA7"/>
    <w:rsid w:val="00612C38"/>
    <w:rsid w:val="006206B4"/>
    <w:rsid w:val="00627B4F"/>
    <w:rsid w:val="00632B3E"/>
    <w:rsid w:val="00645C1C"/>
    <w:rsid w:val="00651BB9"/>
    <w:rsid w:val="00652F5B"/>
    <w:rsid w:val="00654D36"/>
    <w:rsid w:val="0065660D"/>
    <w:rsid w:val="00660E0F"/>
    <w:rsid w:val="006671E2"/>
    <w:rsid w:val="0067006B"/>
    <w:rsid w:val="006706F6"/>
    <w:rsid w:val="00682E26"/>
    <w:rsid w:val="006943AB"/>
    <w:rsid w:val="00695EDD"/>
    <w:rsid w:val="0069680C"/>
    <w:rsid w:val="006A2ECB"/>
    <w:rsid w:val="006A3368"/>
    <w:rsid w:val="006B08F0"/>
    <w:rsid w:val="006B3E23"/>
    <w:rsid w:val="006D52A2"/>
    <w:rsid w:val="006D798D"/>
    <w:rsid w:val="006E1B35"/>
    <w:rsid w:val="006E75F9"/>
    <w:rsid w:val="006F773B"/>
    <w:rsid w:val="00712F16"/>
    <w:rsid w:val="00713387"/>
    <w:rsid w:val="00715BFB"/>
    <w:rsid w:val="007169F1"/>
    <w:rsid w:val="00717442"/>
    <w:rsid w:val="00724D27"/>
    <w:rsid w:val="00726E1E"/>
    <w:rsid w:val="0073229C"/>
    <w:rsid w:val="00733DC6"/>
    <w:rsid w:val="007363CA"/>
    <w:rsid w:val="0074053E"/>
    <w:rsid w:val="00741A54"/>
    <w:rsid w:val="00741FB8"/>
    <w:rsid w:val="00744306"/>
    <w:rsid w:val="0074543C"/>
    <w:rsid w:val="00753828"/>
    <w:rsid w:val="00754662"/>
    <w:rsid w:val="00755721"/>
    <w:rsid w:val="007600C4"/>
    <w:rsid w:val="007629CB"/>
    <w:rsid w:val="00762C94"/>
    <w:rsid w:val="007651C4"/>
    <w:rsid w:val="0077149B"/>
    <w:rsid w:val="00772DBE"/>
    <w:rsid w:val="007767BD"/>
    <w:rsid w:val="007933F5"/>
    <w:rsid w:val="007A240B"/>
    <w:rsid w:val="007A2EF2"/>
    <w:rsid w:val="007A423F"/>
    <w:rsid w:val="007A606E"/>
    <w:rsid w:val="007B2982"/>
    <w:rsid w:val="007B625E"/>
    <w:rsid w:val="007D225D"/>
    <w:rsid w:val="007D65F5"/>
    <w:rsid w:val="007D7A31"/>
    <w:rsid w:val="007E5EFD"/>
    <w:rsid w:val="007F3703"/>
    <w:rsid w:val="007F5BCC"/>
    <w:rsid w:val="00804F3A"/>
    <w:rsid w:val="00805D15"/>
    <w:rsid w:val="00807A9C"/>
    <w:rsid w:val="00815DB0"/>
    <w:rsid w:val="00816AAF"/>
    <w:rsid w:val="00816E48"/>
    <w:rsid w:val="0082188B"/>
    <w:rsid w:val="0082419C"/>
    <w:rsid w:val="00827C42"/>
    <w:rsid w:val="00837305"/>
    <w:rsid w:val="00837BAA"/>
    <w:rsid w:val="00853DF4"/>
    <w:rsid w:val="008607C6"/>
    <w:rsid w:val="00863081"/>
    <w:rsid w:val="00865332"/>
    <w:rsid w:val="008667AA"/>
    <w:rsid w:val="0087067A"/>
    <w:rsid w:val="008725E8"/>
    <w:rsid w:val="008728FE"/>
    <w:rsid w:val="00883921"/>
    <w:rsid w:val="00886C54"/>
    <w:rsid w:val="00887722"/>
    <w:rsid w:val="00890576"/>
    <w:rsid w:val="00895552"/>
    <w:rsid w:val="008B240A"/>
    <w:rsid w:val="008B3A5E"/>
    <w:rsid w:val="008C1575"/>
    <w:rsid w:val="008C1CB4"/>
    <w:rsid w:val="008C2C2B"/>
    <w:rsid w:val="008C5494"/>
    <w:rsid w:val="008E1772"/>
    <w:rsid w:val="008E3231"/>
    <w:rsid w:val="008F3B1A"/>
    <w:rsid w:val="00901EB9"/>
    <w:rsid w:val="00903A96"/>
    <w:rsid w:val="00904005"/>
    <w:rsid w:val="00906A32"/>
    <w:rsid w:val="00910E63"/>
    <w:rsid w:val="00913E8A"/>
    <w:rsid w:val="009158AE"/>
    <w:rsid w:val="00921B30"/>
    <w:rsid w:val="00923C0A"/>
    <w:rsid w:val="00924FEA"/>
    <w:rsid w:val="00927249"/>
    <w:rsid w:val="009315AE"/>
    <w:rsid w:val="0093437A"/>
    <w:rsid w:val="0094603E"/>
    <w:rsid w:val="009529F2"/>
    <w:rsid w:val="009569C7"/>
    <w:rsid w:val="0098145D"/>
    <w:rsid w:val="009827C6"/>
    <w:rsid w:val="0098723C"/>
    <w:rsid w:val="00995B27"/>
    <w:rsid w:val="00996E26"/>
    <w:rsid w:val="009A0D3B"/>
    <w:rsid w:val="009A3B2E"/>
    <w:rsid w:val="009A6B7C"/>
    <w:rsid w:val="009A787B"/>
    <w:rsid w:val="009B2426"/>
    <w:rsid w:val="009C68F4"/>
    <w:rsid w:val="009D281D"/>
    <w:rsid w:val="009D3168"/>
    <w:rsid w:val="009E3A45"/>
    <w:rsid w:val="009E3F32"/>
    <w:rsid w:val="009E677D"/>
    <w:rsid w:val="009F3383"/>
    <w:rsid w:val="009F5F46"/>
    <w:rsid w:val="00A02D05"/>
    <w:rsid w:val="00A206A5"/>
    <w:rsid w:val="00A2108B"/>
    <w:rsid w:val="00A33BF0"/>
    <w:rsid w:val="00A34A2F"/>
    <w:rsid w:val="00A44DDD"/>
    <w:rsid w:val="00A53B64"/>
    <w:rsid w:val="00A55E36"/>
    <w:rsid w:val="00A56BC5"/>
    <w:rsid w:val="00A61DA4"/>
    <w:rsid w:val="00A653CA"/>
    <w:rsid w:val="00A700D5"/>
    <w:rsid w:val="00A73D52"/>
    <w:rsid w:val="00A75144"/>
    <w:rsid w:val="00A8095E"/>
    <w:rsid w:val="00A911CD"/>
    <w:rsid w:val="00A928C9"/>
    <w:rsid w:val="00A93157"/>
    <w:rsid w:val="00A9381D"/>
    <w:rsid w:val="00A95261"/>
    <w:rsid w:val="00A95F2A"/>
    <w:rsid w:val="00A96708"/>
    <w:rsid w:val="00AA5AEA"/>
    <w:rsid w:val="00AA65DA"/>
    <w:rsid w:val="00AA7898"/>
    <w:rsid w:val="00AB47C8"/>
    <w:rsid w:val="00AC50A8"/>
    <w:rsid w:val="00AC672E"/>
    <w:rsid w:val="00AC7CAC"/>
    <w:rsid w:val="00AD2056"/>
    <w:rsid w:val="00AE68C3"/>
    <w:rsid w:val="00AF3BCE"/>
    <w:rsid w:val="00AF4B0C"/>
    <w:rsid w:val="00B05A17"/>
    <w:rsid w:val="00B07B5E"/>
    <w:rsid w:val="00B10502"/>
    <w:rsid w:val="00B1155E"/>
    <w:rsid w:val="00B20E4A"/>
    <w:rsid w:val="00B2144F"/>
    <w:rsid w:val="00B2210B"/>
    <w:rsid w:val="00B40265"/>
    <w:rsid w:val="00B416E2"/>
    <w:rsid w:val="00B43694"/>
    <w:rsid w:val="00B46607"/>
    <w:rsid w:val="00B559D8"/>
    <w:rsid w:val="00B55EF6"/>
    <w:rsid w:val="00B57F01"/>
    <w:rsid w:val="00B63839"/>
    <w:rsid w:val="00B74371"/>
    <w:rsid w:val="00B748C7"/>
    <w:rsid w:val="00B8291D"/>
    <w:rsid w:val="00B85977"/>
    <w:rsid w:val="00B90110"/>
    <w:rsid w:val="00B917DE"/>
    <w:rsid w:val="00B9563A"/>
    <w:rsid w:val="00BA0509"/>
    <w:rsid w:val="00BA39EA"/>
    <w:rsid w:val="00BA4208"/>
    <w:rsid w:val="00BA4F52"/>
    <w:rsid w:val="00BA5A8C"/>
    <w:rsid w:val="00BA786E"/>
    <w:rsid w:val="00BB462D"/>
    <w:rsid w:val="00BB7BC1"/>
    <w:rsid w:val="00BD0F3B"/>
    <w:rsid w:val="00BD10E7"/>
    <w:rsid w:val="00BD17EA"/>
    <w:rsid w:val="00BD2313"/>
    <w:rsid w:val="00BE1D92"/>
    <w:rsid w:val="00BE3213"/>
    <w:rsid w:val="00BE6D89"/>
    <w:rsid w:val="00BE6EA3"/>
    <w:rsid w:val="00BF3C17"/>
    <w:rsid w:val="00BF5117"/>
    <w:rsid w:val="00BF6A4F"/>
    <w:rsid w:val="00BF752B"/>
    <w:rsid w:val="00C03D77"/>
    <w:rsid w:val="00C03EDA"/>
    <w:rsid w:val="00C06B6E"/>
    <w:rsid w:val="00C142FA"/>
    <w:rsid w:val="00C15225"/>
    <w:rsid w:val="00C17485"/>
    <w:rsid w:val="00C27191"/>
    <w:rsid w:val="00C37642"/>
    <w:rsid w:val="00C42DE6"/>
    <w:rsid w:val="00C43CC1"/>
    <w:rsid w:val="00C47A0E"/>
    <w:rsid w:val="00C53BB2"/>
    <w:rsid w:val="00C607C4"/>
    <w:rsid w:val="00C623DA"/>
    <w:rsid w:val="00C67600"/>
    <w:rsid w:val="00C67EE4"/>
    <w:rsid w:val="00C71B1D"/>
    <w:rsid w:val="00C83E26"/>
    <w:rsid w:val="00C8712D"/>
    <w:rsid w:val="00C91B25"/>
    <w:rsid w:val="00C926A6"/>
    <w:rsid w:val="00CA2CC6"/>
    <w:rsid w:val="00CA7F8A"/>
    <w:rsid w:val="00CB342F"/>
    <w:rsid w:val="00CB7456"/>
    <w:rsid w:val="00CC09E1"/>
    <w:rsid w:val="00CC2964"/>
    <w:rsid w:val="00CC2BC2"/>
    <w:rsid w:val="00CC4789"/>
    <w:rsid w:val="00CC5DE9"/>
    <w:rsid w:val="00CD624A"/>
    <w:rsid w:val="00CE1D82"/>
    <w:rsid w:val="00D00527"/>
    <w:rsid w:val="00D018D7"/>
    <w:rsid w:val="00D01D4E"/>
    <w:rsid w:val="00D04D57"/>
    <w:rsid w:val="00D05001"/>
    <w:rsid w:val="00D06460"/>
    <w:rsid w:val="00D10486"/>
    <w:rsid w:val="00D16826"/>
    <w:rsid w:val="00D21DA6"/>
    <w:rsid w:val="00D22594"/>
    <w:rsid w:val="00D22C86"/>
    <w:rsid w:val="00D245D8"/>
    <w:rsid w:val="00D24DA6"/>
    <w:rsid w:val="00D27DD4"/>
    <w:rsid w:val="00D35DFE"/>
    <w:rsid w:val="00D424B1"/>
    <w:rsid w:val="00D4292C"/>
    <w:rsid w:val="00D4570F"/>
    <w:rsid w:val="00D51874"/>
    <w:rsid w:val="00D62B50"/>
    <w:rsid w:val="00D66D9D"/>
    <w:rsid w:val="00D67C64"/>
    <w:rsid w:val="00D70957"/>
    <w:rsid w:val="00D72125"/>
    <w:rsid w:val="00D74FB0"/>
    <w:rsid w:val="00D87285"/>
    <w:rsid w:val="00D933E0"/>
    <w:rsid w:val="00D96E03"/>
    <w:rsid w:val="00D97695"/>
    <w:rsid w:val="00DA1BDC"/>
    <w:rsid w:val="00DA30A8"/>
    <w:rsid w:val="00DA3DAC"/>
    <w:rsid w:val="00DA45B5"/>
    <w:rsid w:val="00DA6FF5"/>
    <w:rsid w:val="00DB5810"/>
    <w:rsid w:val="00DC1886"/>
    <w:rsid w:val="00DC2B37"/>
    <w:rsid w:val="00DC67F7"/>
    <w:rsid w:val="00DD22A9"/>
    <w:rsid w:val="00DE5021"/>
    <w:rsid w:val="00DF2B2A"/>
    <w:rsid w:val="00E02BC1"/>
    <w:rsid w:val="00E114E0"/>
    <w:rsid w:val="00E2094B"/>
    <w:rsid w:val="00E20D02"/>
    <w:rsid w:val="00E2425C"/>
    <w:rsid w:val="00E343E3"/>
    <w:rsid w:val="00E36DE9"/>
    <w:rsid w:val="00E4095C"/>
    <w:rsid w:val="00E410EB"/>
    <w:rsid w:val="00E44CC1"/>
    <w:rsid w:val="00E454D7"/>
    <w:rsid w:val="00E47F73"/>
    <w:rsid w:val="00E5144E"/>
    <w:rsid w:val="00E51FB9"/>
    <w:rsid w:val="00E52032"/>
    <w:rsid w:val="00E530D2"/>
    <w:rsid w:val="00E533DE"/>
    <w:rsid w:val="00E563A8"/>
    <w:rsid w:val="00E579AD"/>
    <w:rsid w:val="00E6409B"/>
    <w:rsid w:val="00E6741D"/>
    <w:rsid w:val="00E73B43"/>
    <w:rsid w:val="00E756CC"/>
    <w:rsid w:val="00E81717"/>
    <w:rsid w:val="00E86EF4"/>
    <w:rsid w:val="00E87060"/>
    <w:rsid w:val="00E875B3"/>
    <w:rsid w:val="00EA0C61"/>
    <w:rsid w:val="00EA1955"/>
    <w:rsid w:val="00EA44CE"/>
    <w:rsid w:val="00EA4DC5"/>
    <w:rsid w:val="00EB0310"/>
    <w:rsid w:val="00EB4F32"/>
    <w:rsid w:val="00EB7342"/>
    <w:rsid w:val="00EC2279"/>
    <w:rsid w:val="00EC286A"/>
    <w:rsid w:val="00ED1EE2"/>
    <w:rsid w:val="00EE7803"/>
    <w:rsid w:val="00EF3F08"/>
    <w:rsid w:val="00EF6B5E"/>
    <w:rsid w:val="00F06495"/>
    <w:rsid w:val="00F07444"/>
    <w:rsid w:val="00F123BC"/>
    <w:rsid w:val="00F14620"/>
    <w:rsid w:val="00F14952"/>
    <w:rsid w:val="00F175B8"/>
    <w:rsid w:val="00F17B53"/>
    <w:rsid w:val="00F31E95"/>
    <w:rsid w:val="00F40332"/>
    <w:rsid w:val="00F419CB"/>
    <w:rsid w:val="00F46601"/>
    <w:rsid w:val="00F61798"/>
    <w:rsid w:val="00F715AD"/>
    <w:rsid w:val="00F747A2"/>
    <w:rsid w:val="00F774A4"/>
    <w:rsid w:val="00F84801"/>
    <w:rsid w:val="00F90A1D"/>
    <w:rsid w:val="00F9397D"/>
    <w:rsid w:val="00F95C16"/>
    <w:rsid w:val="00FA0DA1"/>
    <w:rsid w:val="00FA4D39"/>
    <w:rsid w:val="00FA50BA"/>
    <w:rsid w:val="00FC1CE9"/>
    <w:rsid w:val="00FD2FD1"/>
    <w:rsid w:val="00FE0086"/>
    <w:rsid w:val="00FE3A1B"/>
    <w:rsid w:val="00FE3DB7"/>
    <w:rsid w:val="00FE60A3"/>
    <w:rsid w:val="00FE7459"/>
    <w:rsid w:val="00FE7815"/>
    <w:rsid w:val="00FF7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D31E1"/>
  <w15:docId w15:val="{7AF87CF7-A5A3-4A91-BF4A-6165A9BB0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33F5"/>
    <w:rPr>
      <w:color w:val="0000FF"/>
      <w:u w:val="single"/>
    </w:rPr>
  </w:style>
  <w:style w:type="character" w:styleId="UnresolvedMention">
    <w:name w:val="Unresolved Mention"/>
    <w:basedOn w:val="DefaultParagraphFont"/>
    <w:uiPriority w:val="99"/>
    <w:semiHidden/>
    <w:unhideWhenUsed/>
    <w:rsid w:val="009F3383"/>
    <w:rPr>
      <w:color w:val="605E5C"/>
      <w:shd w:val="clear" w:color="auto" w:fill="E1DFDD"/>
    </w:rPr>
  </w:style>
  <w:style w:type="paragraph" w:styleId="ListParagraph">
    <w:name w:val="List Paragraph"/>
    <w:basedOn w:val="Normal"/>
    <w:uiPriority w:val="34"/>
    <w:qFormat/>
    <w:rsid w:val="00F95C16"/>
    <w:pPr>
      <w:ind w:left="720"/>
      <w:contextualSpacing/>
    </w:pPr>
  </w:style>
  <w:style w:type="paragraph" w:styleId="Header">
    <w:name w:val="header"/>
    <w:basedOn w:val="Normal"/>
    <w:link w:val="HeaderChar"/>
    <w:uiPriority w:val="99"/>
    <w:unhideWhenUsed/>
    <w:rsid w:val="00EC2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86A"/>
  </w:style>
  <w:style w:type="paragraph" w:styleId="Footer">
    <w:name w:val="footer"/>
    <w:basedOn w:val="Normal"/>
    <w:link w:val="FooterChar"/>
    <w:uiPriority w:val="99"/>
    <w:unhideWhenUsed/>
    <w:rsid w:val="00EC2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86A"/>
  </w:style>
  <w:style w:type="paragraph" w:styleId="FootnoteText">
    <w:name w:val="footnote text"/>
    <w:basedOn w:val="Normal"/>
    <w:link w:val="FootnoteTextChar"/>
    <w:uiPriority w:val="99"/>
    <w:semiHidden/>
    <w:unhideWhenUsed/>
    <w:rsid w:val="00D74F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4FB0"/>
    <w:rPr>
      <w:sz w:val="20"/>
      <w:szCs w:val="20"/>
    </w:rPr>
  </w:style>
  <w:style w:type="character" w:styleId="FootnoteReference">
    <w:name w:val="footnote reference"/>
    <w:basedOn w:val="DefaultParagraphFont"/>
    <w:uiPriority w:val="99"/>
    <w:semiHidden/>
    <w:unhideWhenUsed/>
    <w:rsid w:val="00D74FB0"/>
    <w:rPr>
      <w:vertAlign w:val="superscript"/>
    </w:rPr>
  </w:style>
  <w:style w:type="character" w:styleId="FollowedHyperlink">
    <w:name w:val="FollowedHyperlink"/>
    <w:basedOn w:val="DefaultParagraphFont"/>
    <w:uiPriority w:val="99"/>
    <w:semiHidden/>
    <w:unhideWhenUsed/>
    <w:rsid w:val="006968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stor-org.ezproxy.uwtsd.ac.uk/stable/10.7591/j.ctv3s8qz7" TargetMode="External"/><Relationship Id="rId18" Type="http://schemas.openxmlformats.org/officeDocument/2006/relationships/hyperlink" Target="https://www-jstor-org.ezproxy.uwtsd.ac.uk/stable/10.7591/j.ctv3s8qz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watch?v=iD2MfP9mgH4&amp;t=2s" TargetMode="External"/><Relationship Id="rId17" Type="http://schemas.openxmlformats.org/officeDocument/2006/relationships/hyperlink" Target="https://www.jstor.org/stable/j.ctt1npdhc" TargetMode="External"/><Relationship Id="rId2" Type="http://schemas.openxmlformats.org/officeDocument/2006/relationships/numbering" Target="numbering.xml"/><Relationship Id="rId16" Type="http://schemas.openxmlformats.org/officeDocument/2006/relationships/hyperlink" Target="https://www.jstor.org/stable/j.ctvh1dks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j.ctt1npdhc" TargetMode="External"/><Relationship Id="rId5" Type="http://schemas.openxmlformats.org/officeDocument/2006/relationships/webSettings" Target="webSettings.xml"/><Relationship Id="rId15" Type="http://schemas.openxmlformats.org/officeDocument/2006/relationships/hyperlink" Target="https://www.jstor.org/stable/j.ctt7rt69" TargetMode="External"/><Relationship Id="rId10" Type="http://schemas.openxmlformats.org/officeDocument/2006/relationships/hyperlink" Target="https://www.jstor.org/stable/j.ctvh1dksg" TargetMode="External"/><Relationship Id="rId19" Type="http://schemas.openxmlformats.org/officeDocument/2006/relationships/hyperlink" Target="https://www.jstor.org/stable/10.3366/j.ctt1g0523b" TargetMode="External"/><Relationship Id="rId4" Type="http://schemas.openxmlformats.org/officeDocument/2006/relationships/settings" Target="settings.xml"/><Relationship Id="rId9" Type="http://schemas.openxmlformats.org/officeDocument/2006/relationships/hyperlink" Target="https://www.jstor.org/stable/j.ctt7rt69" TargetMode="External"/><Relationship Id="rId14" Type="http://schemas.openxmlformats.org/officeDocument/2006/relationships/hyperlink" Target="https://www.jstor.org/stable/10.3366/j.ctt1g0523b"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iD2MfP9mgH4&amp;t=2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FBB43-419A-4CA7-81A6-983B8CF62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9</Pages>
  <Words>3994</Words>
  <Characters>22770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blwr71@outlook.com</dc:creator>
  <cp:keywords/>
  <dc:description/>
  <cp:lastModifiedBy>blwr71@outlook.com</cp:lastModifiedBy>
  <cp:revision>24</cp:revision>
  <cp:lastPrinted>2022-12-24T16:09:00Z</cp:lastPrinted>
  <dcterms:created xsi:type="dcterms:W3CDTF">2023-01-03T00:49:00Z</dcterms:created>
  <dcterms:modified xsi:type="dcterms:W3CDTF">2023-01-03T14:11:00Z</dcterms:modified>
</cp:coreProperties>
</file>