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4225" w:rsidRPr="00194225" w:rsidRDefault="00194225" w:rsidP="00194225">
      <w:pPr>
        <w:spacing w:after="120"/>
        <w:ind w:left="709" w:hanging="709"/>
        <w:jc w:val="center"/>
        <w:rPr>
          <w:rFonts w:ascii="Times New Roman" w:hAnsi="Times New Roman" w:cs="Times New Roman"/>
          <w:color w:val="002060"/>
          <w:sz w:val="28"/>
          <w:szCs w:val="28"/>
        </w:rPr>
      </w:pPr>
      <w:bookmarkStart w:id="0" w:name="_GoBack"/>
      <w:r w:rsidRPr="00194225">
        <w:rPr>
          <w:rFonts w:ascii="Times New Roman" w:hAnsi="Times New Roman" w:cs="Times New Roman"/>
          <w:b/>
          <w:color w:val="002060"/>
          <w:sz w:val="28"/>
          <w:szCs w:val="28"/>
        </w:rPr>
        <w:t>Ritual and Ceremony Case Study: Minoan Peak Sanctuaries</w:t>
      </w:r>
    </w:p>
    <w:bookmarkEnd w:id="0"/>
    <w:p w:rsidR="00B0215B" w:rsidRDefault="00B0215B" w:rsidP="00B0215B">
      <w:pPr>
        <w:spacing w:after="120"/>
        <w:ind w:left="709" w:hanging="709"/>
        <w:rPr>
          <w:rFonts w:ascii="Times New Roman" w:hAnsi="Times New Roman" w:cs="Times New Roman"/>
          <w:b/>
          <w:color w:val="002060"/>
          <w:sz w:val="24"/>
          <w:szCs w:val="24"/>
        </w:rPr>
      </w:pPr>
    </w:p>
    <w:p w:rsidR="00B0215B" w:rsidRPr="00194225" w:rsidRDefault="00B0215B" w:rsidP="00B0215B">
      <w:pPr>
        <w:spacing w:after="120"/>
        <w:ind w:left="709" w:hanging="709"/>
        <w:rPr>
          <w:rFonts w:ascii="Times New Roman" w:hAnsi="Times New Roman" w:cs="Times New Roman"/>
          <w:b/>
          <w:color w:val="002060"/>
          <w:sz w:val="24"/>
          <w:szCs w:val="24"/>
        </w:rPr>
      </w:pPr>
      <w:r>
        <w:rPr>
          <w:rFonts w:ascii="Times New Roman" w:hAnsi="Times New Roman" w:cs="Times New Roman"/>
          <w:b/>
          <w:color w:val="002060"/>
          <w:sz w:val="24"/>
          <w:szCs w:val="24"/>
        </w:rPr>
        <w:t>Introduction</w:t>
      </w:r>
    </w:p>
    <w:p w:rsidR="00B0215B" w:rsidRDefault="00B0215B" w:rsidP="00B0215B">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This case study explores the use of natural places within the construction of the Minoan cosmology during the second millennium BC – focusing on the development of peak sanctuaries. This is intended as a brief</w:t>
      </w:r>
      <w:r w:rsidR="000A7260">
        <w:rPr>
          <w:rFonts w:ascii="Times New Roman" w:hAnsi="Times New Roman" w:cs="Times New Roman"/>
          <w:color w:val="002060"/>
          <w:sz w:val="24"/>
          <w:szCs w:val="24"/>
        </w:rPr>
        <w:t xml:space="preserve"> introduction to the archaeology to be supplemented by your own reading</w:t>
      </w:r>
      <w:r>
        <w:rPr>
          <w:rFonts w:ascii="Times New Roman" w:hAnsi="Times New Roman" w:cs="Times New Roman"/>
          <w:color w:val="002060"/>
          <w:sz w:val="24"/>
          <w:szCs w:val="24"/>
        </w:rPr>
        <w:t>. Please consider some of the issues of ritual performance and ceremo</w:t>
      </w:r>
      <w:r w:rsidR="000A7260">
        <w:rPr>
          <w:rFonts w:ascii="Times New Roman" w:hAnsi="Times New Roman" w:cs="Times New Roman"/>
          <w:color w:val="002060"/>
          <w:sz w:val="24"/>
          <w:szCs w:val="24"/>
        </w:rPr>
        <w:t>ny explored in the main lecture and how/why archaeologists have identified these as religious places.</w:t>
      </w:r>
    </w:p>
    <w:p w:rsidR="00B0215B" w:rsidRDefault="00B0215B" w:rsidP="00B0215B">
      <w:pPr>
        <w:spacing w:after="120"/>
        <w:rPr>
          <w:rFonts w:ascii="Times New Roman" w:hAnsi="Times New Roman" w:cs="Times New Roman"/>
          <w:color w:val="002060"/>
          <w:sz w:val="24"/>
          <w:szCs w:val="24"/>
        </w:rPr>
      </w:pPr>
    </w:p>
    <w:p w:rsidR="00B0215B" w:rsidRPr="00B0215B" w:rsidRDefault="00B0215B" w:rsidP="00B0215B">
      <w:pPr>
        <w:spacing w:after="120"/>
        <w:ind w:left="709" w:hanging="709"/>
        <w:rPr>
          <w:rFonts w:ascii="Times New Roman" w:hAnsi="Times New Roman" w:cs="Times New Roman"/>
          <w:b/>
          <w:color w:val="002060"/>
          <w:sz w:val="24"/>
          <w:szCs w:val="24"/>
        </w:rPr>
      </w:pPr>
      <w:r w:rsidRPr="00B0215B">
        <w:rPr>
          <w:rFonts w:ascii="Times New Roman" w:hAnsi="Times New Roman" w:cs="Times New Roman"/>
          <w:b/>
          <w:color w:val="002060"/>
          <w:sz w:val="24"/>
          <w:szCs w:val="24"/>
        </w:rPr>
        <w:t>What are peak sanctuaries?</w:t>
      </w:r>
    </w:p>
    <w:p w:rsidR="00232784" w:rsidRPr="00B0215B" w:rsidRDefault="00B0215B" w:rsidP="00B0215B">
      <w:pPr>
        <w:tabs>
          <w:tab w:val="num" w:pos="720"/>
        </w:tabs>
        <w:spacing w:after="120"/>
        <w:rPr>
          <w:rFonts w:ascii="Times New Roman" w:hAnsi="Times New Roman" w:cs="Times New Roman"/>
          <w:color w:val="002060"/>
          <w:sz w:val="24"/>
          <w:szCs w:val="24"/>
        </w:rPr>
      </w:pPr>
      <w:r>
        <w:rPr>
          <w:rFonts w:ascii="Times New Roman" w:hAnsi="Times New Roman" w:cs="Times New Roman"/>
          <w:color w:val="002060"/>
          <w:sz w:val="24"/>
          <w:szCs w:val="24"/>
        </w:rPr>
        <w:t>These are places identified by archaeologists as sacred locations which are located in the mountainous hinterland of Crete. Despite their name they are not located on the summit of the mountains, but instead are found on the upper slopes. They first appear during the 19</w:t>
      </w:r>
      <w:r w:rsidRPr="00B0215B">
        <w:rPr>
          <w:rFonts w:ascii="Times New Roman" w:hAnsi="Times New Roman" w:cs="Times New Roman"/>
          <w:color w:val="002060"/>
          <w:sz w:val="24"/>
          <w:szCs w:val="24"/>
          <w:vertAlign w:val="superscript"/>
        </w:rPr>
        <w:t>th</w:t>
      </w:r>
      <w:r>
        <w:rPr>
          <w:rFonts w:ascii="Times New Roman" w:hAnsi="Times New Roman" w:cs="Times New Roman"/>
          <w:color w:val="002060"/>
          <w:sz w:val="24"/>
          <w:szCs w:val="24"/>
        </w:rPr>
        <w:t xml:space="preserve"> century BC (</w:t>
      </w:r>
      <w:r w:rsidR="00DE2BA9" w:rsidRPr="00B0215B">
        <w:rPr>
          <w:rFonts w:ascii="Times New Roman" w:hAnsi="Times New Roman" w:cs="Times New Roman"/>
          <w:color w:val="002060"/>
          <w:sz w:val="24"/>
          <w:szCs w:val="24"/>
        </w:rPr>
        <w:t>M</w:t>
      </w:r>
      <w:r>
        <w:rPr>
          <w:rFonts w:ascii="Times New Roman" w:hAnsi="Times New Roman" w:cs="Times New Roman"/>
          <w:color w:val="002060"/>
          <w:sz w:val="24"/>
          <w:szCs w:val="24"/>
        </w:rPr>
        <w:t xml:space="preserve">iddle </w:t>
      </w:r>
      <w:r w:rsidR="00DE2BA9" w:rsidRPr="00B0215B">
        <w:rPr>
          <w:rFonts w:ascii="Times New Roman" w:hAnsi="Times New Roman" w:cs="Times New Roman"/>
          <w:color w:val="002060"/>
          <w:sz w:val="24"/>
          <w:szCs w:val="24"/>
        </w:rPr>
        <w:t>M</w:t>
      </w:r>
      <w:r>
        <w:rPr>
          <w:rFonts w:ascii="Times New Roman" w:hAnsi="Times New Roman" w:cs="Times New Roman"/>
          <w:color w:val="002060"/>
          <w:sz w:val="24"/>
          <w:szCs w:val="24"/>
        </w:rPr>
        <w:t>inoan</w:t>
      </w:r>
      <w:r w:rsidR="00DE2BA9" w:rsidRPr="00B0215B">
        <w:rPr>
          <w:rFonts w:ascii="Times New Roman" w:hAnsi="Times New Roman" w:cs="Times New Roman"/>
          <w:color w:val="002060"/>
          <w:sz w:val="24"/>
          <w:szCs w:val="24"/>
        </w:rPr>
        <w:t xml:space="preserve"> IA</w:t>
      </w:r>
      <w:r w:rsidR="001F365F">
        <w:rPr>
          <w:rFonts w:ascii="Times New Roman" w:hAnsi="Times New Roman" w:cs="Times New Roman"/>
          <w:color w:val="002060"/>
          <w:sz w:val="24"/>
          <w:szCs w:val="24"/>
        </w:rPr>
        <w:t>/</w:t>
      </w:r>
      <w:proofErr w:type="spellStart"/>
      <w:r w:rsidR="001F365F">
        <w:rPr>
          <w:rFonts w:ascii="Times New Roman" w:hAnsi="Times New Roman" w:cs="Times New Roman"/>
          <w:color w:val="002060"/>
          <w:sz w:val="24"/>
          <w:szCs w:val="24"/>
        </w:rPr>
        <w:t>Protopalatial</w:t>
      </w:r>
      <w:proofErr w:type="spellEnd"/>
      <w:r w:rsidR="001F365F">
        <w:rPr>
          <w:rFonts w:ascii="Times New Roman" w:hAnsi="Times New Roman" w:cs="Times New Roman"/>
          <w:color w:val="002060"/>
          <w:sz w:val="24"/>
          <w:szCs w:val="24"/>
        </w:rPr>
        <w:t xml:space="preserve"> period</w:t>
      </w:r>
      <w:r>
        <w:rPr>
          <w:rFonts w:ascii="Times New Roman" w:hAnsi="Times New Roman" w:cs="Times New Roman"/>
          <w:color w:val="002060"/>
          <w:sz w:val="24"/>
          <w:szCs w:val="24"/>
        </w:rPr>
        <w:t>) and reflect increasing Minoan</w:t>
      </w:r>
      <w:r w:rsidR="00DE2BA9" w:rsidRPr="00B0215B">
        <w:rPr>
          <w:rFonts w:ascii="Times New Roman" w:hAnsi="Times New Roman" w:cs="Times New Roman"/>
          <w:color w:val="002060"/>
          <w:sz w:val="24"/>
          <w:szCs w:val="24"/>
        </w:rPr>
        <w:t xml:space="preserve"> expansion into hinterland</w:t>
      </w:r>
      <w:r>
        <w:rPr>
          <w:rFonts w:ascii="Times New Roman" w:hAnsi="Times New Roman" w:cs="Times New Roman"/>
          <w:color w:val="002060"/>
          <w:sz w:val="24"/>
          <w:szCs w:val="24"/>
        </w:rPr>
        <w:t xml:space="preserve"> (settlement, herding and </w:t>
      </w:r>
      <w:proofErr w:type="spellStart"/>
      <w:r>
        <w:rPr>
          <w:rFonts w:ascii="Times New Roman" w:hAnsi="Times New Roman" w:cs="Times New Roman"/>
          <w:color w:val="002060"/>
          <w:sz w:val="24"/>
          <w:szCs w:val="24"/>
        </w:rPr>
        <w:t>pastoralism</w:t>
      </w:r>
      <w:proofErr w:type="spellEnd"/>
      <w:r>
        <w:rPr>
          <w:rFonts w:ascii="Times New Roman" w:hAnsi="Times New Roman" w:cs="Times New Roman"/>
          <w:color w:val="002060"/>
          <w:sz w:val="24"/>
          <w:szCs w:val="24"/>
        </w:rPr>
        <w:t>), contemporary with the rise of urban centres along the coast and the appearance of the Minoan palaces.</w:t>
      </w:r>
      <w:r w:rsidR="006C67A6" w:rsidRPr="006C67A6">
        <w:rPr>
          <w:rFonts w:ascii="Times New Roman" w:hAnsi="Times New Roman" w:cs="Times New Roman"/>
          <w:color w:val="002060"/>
          <w:sz w:val="24"/>
          <w:szCs w:val="24"/>
        </w:rPr>
        <w:t xml:space="preserve"> </w:t>
      </w:r>
      <w:r w:rsidR="006C67A6">
        <w:rPr>
          <w:rFonts w:ascii="Times New Roman" w:hAnsi="Times New Roman" w:cs="Times New Roman"/>
          <w:color w:val="002060"/>
          <w:sz w:val="24"/>
          <w:szCs w:val="24"/>
        </w:rPr>
        <w:t>The new p</w:t>
      </w:r>
      <w:r w:rsidR="006C67A6" w:rsidRPr="00B0215B">
        <w:rPr>
          <w:rFonts w:ascii="Times New Roman" w:hAnsi="Times New Roman" w:cs="Times New Roman"/>
          <w:color w:val="002060"/>
          <w:sz w:val="24"/>
          <w:szCs w:val="24"/>
        </w:rPr>
        <w:t>eak sanctuaries</w:t>
      </w:r>
      <w:r w:rsidR="006C67A6">
        <w:rPr>
          <w:rFonts w:ascii="Times New Roman" w:hAnsi="Times New Roman" w:cs="Times New Roman"/>
          <w:color w:val="002060"/>
          <w:sz w:val="24"/>
          <w:szCs w:val="24"/>
        </w:rPr>
        <w:t xml:space="preserve"> therefore (together with c</w:t>
      </w:r>
      <w:r w:rsidR="006C67A6" w:rsidRPr="00B0215B">
        <w:rPr>
          <w:rFonts w:ascii="Times New Roman" w:hAnsi="Times New Roman" w:cs="Times New Roman"/>
          <w:color w:val="002060"/>
          <w:sz w:val="24"/>
          <w:szCs w:val="24"/>
        </w:rPr>
        <w:t>ave sanctuaries</w:t>
      </w:r>
      <w:r w:rsidR="006C67A6">
        <w:rPr>
          <w:rFonts w:ascii="Times New Roman" w:hAnsi="Times New Roman" w:cs="Times New Roman"/>
          <w:color w:val="002060"/>
          <w:sz w:val="24"/>
          <w:szCs w:val="24"/>
        </w:rPr>
        <w:t>) illustrate the importance of the natural world to the developing Minoan cosmology and ideology at a time of major social, political &amp; economic adjustment.</w:t>
      </w:r>
    </w:p>
    <w:p w:rsidR="001F365F" w:rsidRDefault="00DE2BA9" w:rsidP="001F365F">
      <w:pPr>
        <w:tabs>
          <w:tab w:val="num" w:pos="720"/>
        </w:tabs>
        <w:spacing w:after="120"/>
        <w:rPr>
          <w:rFonts w:ascii="Times New Roman" w:hAnsi="Times New Roman" w:cs="Times New Roman"/>
          <w:color w:val="002060"/>
          <w:sz w:val="24"/>
          <w:szCs w:val="24"/>
        </w:rPr>
      </w:pPr>
      <w:proofErr w:type="spellStart"/>
      <w:r w:rsidRPr="00ED3362">
        <w:rPr>
          <w:rFonts w:ascii="Times New Roman" w:hAnsi="Times New Roman" w:cs="Times New Roman"/>
          <w:color w:val="002060"/>
          <w:sz w:val="24"/>
          <w:szCs w:val="24"/>
        </w:rPr>
        <w:t>Peatfield</w:t>
      </w:r>
      <w:proofErr w:type="spellEnd"/>
      <w:r w:rsidR="001F365F">
        <w:rPr>
          <w:rFonts w:ascii="Times New Roman" w:hAnsi="Times New Roman" w:cs="Times New Roman"/>
          <w:color w:val="002060"/>
          <w:sz w:val="24"/>
          <w:szCs w:val="24"/>
        </w:rPr>
        <w:t xml:space="preserve"> has identified 2 distinct types of peak sanctuary:</w:t>
      </w:r>
    </w:p>
    <w:p w:rsidR="001F365F" w:rsidRPr="001F365F" w:rsidRDefault="001F365F" w:rsidP="001F365F">
      <w:pPr>
        <w:pStyle w:val="ListParagraph"/>
        <w:numPr>
          <w:ilvl w:val="0"/>
          <w:numId w:val="3"/>
        </w:numPr>
        <w:tabs>
          <w:tab w:val="num" w:pos="720"/>
        </w:tabs>
        <w:spacing w:after="120"/>
        <w:rPr>
          <w:rFonts w:ascii="Times New Roman" w:hAnsi="Times New Roman" w:cs="Times New Roman"/>
          <w:color w:val="002060"/>
          <w:sz w:val="24"/>
          <w:szCs w:val="24"/>
        </w:rPr>
      </w:pPr>
      <w:r w:rsidRPr="001F365F">
        <w:rPr>
          <w:rFonts w:ascii="Times New Roman" w:hAnsi="Times New Roman" w:cs="Times New Roman"/>
          <w:color w:val="002060"/>
          <w:sz w:val="24"/>
          <w:szCs w:val="24"/>
        </w:rPr>
        <w:t xml:space="preserve">Rural peak sanctuaries: associated with villages &amp; farmsteads. Progressively abandoned at end of </w:t>
      </w:r>
      <w:r>
        <w:rPr>
          <w:rFonts w:ascii="Times New Roman" w:hAnsi="Times New Roman" w:cs="Times New Roman"/>
          <w:color w:val="002060"/>
          <w:sz w:val="24"/>
          <w:szCs w:val="24"/>
        </w:rPr>
        <w:t xml:space="preserve">the </w:t>
      </w:r>
      <w:proofErr w:type="spellStart"/>
      <w:r>
        <w:rPr>
          <w:rFonts w:ascii="Times New Roman" w:hAnsi="Times New Roman" w:cs="Times New Roman"/>
          <w:color w:val="002060"/>
          <w:sz w:val="24"/>
          <w:szCs w:val="24"/>
        </w:rPr>
        <w:t>Protopalatial</w:t>
      </w:r>
      <w:proofErr w:type="spellEnd"/>
      <w:r>
        <w:rPr>
          <w:rFonts w:ascii="Times New Roman" w:hAnsi="Times New Roman" w:cs="Times New Roman"/>
          <w:color w:val="002060"/>
          <w:sz w:val="24"/>
          <w:szCs w:val="24"/>
        </w:rPr>
        <w:t xml:space="preserve"> period</w:t>
      </w:r>
      <w:r w:rsidR="00700F7D">
        <w:rPr>
          <w:rFonts w:ascii="Times New Roman" w:hAnsi="Times New Roman" w:cs="Times New Roman"/>
          <w:color w:val="002060"/>
          <w:sz w:val="24"/>
          <w:szCs w:val="24"/>
        </w:rPr>
        <w:t>;</w:t>
      </w:r>
    </w:p>
    <w:p w:rsidR="001F365F" w:rsidRDefault="00DE2BA9" w:rsidP="001F365F">
      <w:pPr>
        <w:pStyle w:val="ListParagraph"/>
        <w:numPr>
          <w:ilvl w:val="0"/>
          <w:numId w:val="3"/>
        </w:numPr>
        <w:tabs>
          <w:tab w:val="num" w:pos="720"/>
        </w:tabs>
        <w:spacing w:after="120"/>
        <w:rPr>
          <w:rFonts w:ascii="Times New Roman" w:hAnsi="Times New Roman" w:cs="Times New Roman"/>
          <w:color w:val="002060"/>
          <w:sz w:val="24"/>
          <w:szCs w:val="24"/>
        </w:rPr>
      </w:pPr>
      <w:r w:rsidRPr="001F365F">
        <w:rPr>
          <w:rFonts w:ascii="Times New Roman" w:hAnsi="Times New Roman" w:cs="Times New Roman"/>
          <w:color w:val="002060"/>
          <w:sz w:val="24"/>
          <w:szCs w:val="24"/>
        </w:rPr>
        <w:t>Palatial peak sanctuaries: associa</w:t>
      </w:r>
      <w:r w:rsidR="001F365F">
        <w:rPr>
          <w:rFonts w:ascii="Times New Roman" w:hAnsi="Times New Roman" w:cs="Times New Roman"/>
          <w:color w:val="002060"/>
          <w:sz w:val="24"/>
          <w:szCs w:val="24"/>
        </w:rPr>
        <w:t>ted with palatial sites &amp; towns</w:t>
      </w:r>
      <w:r w:rsidR="00700F7D">
        <w:rPr>
          <w:rFonts w:ascii="Times New Roman" w:hAnsi="Times New Roman" w:cs="Times New Roman"/>
          <w:color w:val="002060"/>
          <w:sz w:val="24"/>
          <w:szCs w:val="24"/>
        </w:rPr>
        <w:t>.</w:t>
      </w:r>
    </w:p>
    <w:p w:rsidR="00700F7D" w:rsidRPr="00700F7D" w:rsidRDefault="00700F7D" w:rsidP="00700F7D">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One issue to consider from the reading is whether there is any significant difference between the nature of ritual performance (the enactment of cult and the experience of the participants) in the rural and palatial peak sanctuaries.</w:t>
      </w:r>
    </w:p>
    <w:p w:rsidR="006C67A6" w:rsidRDefault="006C67A6" w:rsidP="006C67A6">
      <w:pPr>
        <w:tabs>
          <w:tab w:val="num" w:pos="720"/>
        </w:tabs>
        <w:spacing w:after="120"/>
        <w:rPr>
          <w:rFonts w:ascii="Times New Roman" w:hAnsi="Times New Roman" w:cs="Times New Roman"/>
          <w:color w:val="002060"/>
          <w:sz w:val="24"/>
          <w:szCs w:val="24"/>
        </w:rPr>
      </w:pPr>
    </w:p>
    <w:p w:rsidR="006C67A6" w:rsidRPr="006C67A6" w:rsidRDefault="006C67A6" w:rsidP="006C67A6">
      <w:pPr>
        <w:tabs>
          <w:tab w:val="num" w:pos="720"/>
        </w:tabs>
        <w:spacing w:after="120"/>
        <w:rPr>
          <w:rFonts w:ascii="Times New Roman" w:hAnsi="Times New Roman" w:cs="Times New Roman"/>
          <w:b/>
          <w:color w:val="002060"/>
          <w:sz w:val="24"/>
          <w:szCs w:val="24"/>
        </w:rPr>
      </w:pPr>
      <w:r>
        <w:rPr>
          <w:rFonts w:ascii="Times New Roman" w:hAnsi="Times New Roman" w:cs="Times New Roman"/>
          <w:b/>
          <w:color w:val="002060"/>
          <w:sz w:val="24"/>
          <w:szCs w:val="24"/>
        </w:rPr>
        <w:t>Placing the Cult in the Landscape</w:t>
      </w:r>
    </w:p>
    <w:p w:rsidR="00232784" w:rsidRDefault="006C67A6" w:rsidP="006C67A6">
      <w:pPr>
        <w:tabs>
          <w:tab w:val="num" w:pos="720"/>
        </w:tabs>
        <w:spacing w:after="120"/>
        <w:rPr>
          <w:rFonts w:ascii="Times New Roman" w:hAnsi="Times New Roman" w:cs="Times New Roman"/>
          <w:color w:val="002060"/>
          <w:sz w:val="24"/>
          <w:szCs w:val="24"/>
        </w:rPr>
      </w:pPr>
      <w:r>
        <w:rPr>
          <w:rFonts w:ascii="Times New Roman" w:hAnsi="Times New Roman" w:cs="Times New Roman"/>
          <w:color w:val="002060"/>
          <w:sz w:val="24"/>
          <w:szCs w:val="24"/>
        </w:rPr>
        <w:t>Because of their location, on mountains b</w:t>
      </w:r>
      <w:r w:rsidR="00DE2BA9" w:rsidRPr="006C67A6">
        <w:rPr>
          <w:rFonts w:ascii="Times New Roman" w:hAnsi="Times New Roman" w:cs="Times New Roman"/>
          <w:color w:val="002060"/>
          <w:sz w:val="24"/>
          <w:szCs w:val="24"/>
        </w:rPr>
        <w:t>ut not at highest point</w:t>
      </w:r>
      <w:r>
        <w:rPr>
          <w:rFonts w:ascii="Times New Roman" w:hAnsi="Times New Roman" w:cs="Times New Roman"/>
          <w:color w:val="002060"/>
          <w:sz w:val="24"/>
          <w:szCs w:val="24"/>
        </w:rPr>
        <w:t xml:space="preserve"> (between </w:t>
      </w:r>
      <w:r w:rsidR="00DE2BA9" w:rsidRPr="006C67A6">
        <w:rPr>
          <w:rFonts w:ascii="Times New Roman" w:hAnsi="Times New Roman" w:cs="Times New Roman"/>
          <w:color w:val="002060"/>
          <w:sz w:val="24"/>
          <w:szCs w:val="24"/>
        </w:rPr>
        <w:t>200m &amp; 1000m</w:t>
      </w:r>
      <w:r>
        <w:rPr>
          <w:rFonts w:ascii="Times New Roman" w:hAnsi="Times New Roman" w:cs="Times New Roman"/>
          <w:color w:val="002060"/>
          <w:sz w:val="24"/>
          <w:szCs w:val="24"/>
        </w:rPr>
        <w:t xml:space="preserve">) &amp; the large </w:t>
      </w:r>
      <w:r w:rsidRPr="006C67A6">
        <w:rPr>
          <w:rFonts w:ascii="Times New Roman" w:hAnsi="Times New Roman" w:cs="Times New Roman"/>
          <w:color w:val="002060"/>
          <w:sz w:val="24"/>
          <w:szCs w:val="24"/>
        </w:rPr>
        <w:t>number of clay figures of domesticates</w:t>
      </w:r>
      <w:r>
        <w:rPr>
          <w:rFonts w:ascii="Times New Roman" w:hAnsi="Times New Roman" w:cs="Times New Roman"/>
          <w:color w:val="002060"/>
          <w:sz w:val="24"/>
          <w:szCs w:val="24"/>
        </w:rPr>
        <w:t xml:space="preserve"> it has been suggested that this is a rural cult, </w:t>
      </w:r>
      <w:r w:rsidR="00DE2BA9" w:rsidRPr="006C67A6">
        <w:rPr>
          <w:rFonts w:ascii="Times New Roman" w:hAnsi="Times New Roman" w:cs="Times New Roman"/>
          <w:color w:val="002060"/>
          <w:sz w:val="24"/>
          <w:szCs w:val="24"/>
        </w:rPr>
        <w:t>associated with summer transhumance</w:t>
      </w:r>
      <w:r>
        <w:rPr>
          <w:rFonts w:ascii="Times New Roman" w:hAnsi="Times New Roman" w:cs="Times New Roman"/>
          <w:color w:val="002060"/>
          <w:sz w:val="24"/>
          <w:szCs w:val="24"/>
        </w:rPr>
        <w:t xml:space="preserve"> &amp; </w:t>
      </w:r>
      <w:proofErr w:type="spellStart"/>
      <w:r>
        <w:rPr>
          <w:rFonts w:ascii="Times New Roman" w:hAnsi="Times New Roman" w:cs="Times New Roman"/>
          <w:color w:val="002060"/>
          <w:sz w:val="24"/>
          <w:szCs w:val="24"/>
        </w:rPr>
        <w:t>pastoralism</w:t>
      </w:r>
      <w:proofErr w:type="spellEnd"/>
      <w:r>
        <w:rPr>
          <w:rFonts w:ascii="Times New Roman" w:hAnsi="Times New Roman" w:cs="Times New Roman"/>
          <w:color w:val="002060"/>
          <w:sz w:val="24"/>
          <w:szCs w:val="24"/>
        </w:rPr>
        <w:t xml:space="preserve">. They are also within sight of the nearby settlement and inter-visible. </w:t>
      </w:r>
      <w:r w:rsidRPr="006C67A6">
        <w:rPr>
          <w:rFonts w:ascii="Times New Roman" w:hAnsi="Times New Roman" w:cs="Times New Roman"/>
          <w:color w:val="002060"/>
          <w:sz w:val="24"/>
          <w:szCs w:val="24"/>
        </w:rPr>
        <w:t xml:space="preserve">Most </w:t>
      </w:r>
      <w:r>
        <w:rPr>
          <w:rFonts w:ascii="Times New Roman" w:hAnsi="Times New Roman" w:cs="Times New Roman"/>
          <w:color w:val="002060"/>
          <w:sz w:val="24"/>
          <w:szCs w:val="24"/>
        </w:rPr>
        <w:t>sanctuaries</w:t>
      </w:r>
      <w:r w:rsidRPr="006C67A6">
        <w:rPr>
          <w:rFonts w:ascii="Times New Roman" w:hAnsi="Times New Roman" w:cs="Times New Roman"/>
          <w:color w:val="002060"/>
          <w:sz w:val="24"/>
          <w:szCs w:val="24"/>
        </w:rPr>
        <w:t xml:space="preserve"> have no identifiable structural remains</w:t>
      </w:r>
      <w:r>
        <w:rPr>
          <w:rFonts w:ascii="Times New Roman" w:hAnsi="Times New Roman" w:cs="Times New Roman"/>
          <w:color w:val="002060"/>
          <w:sz w:val="24"/>
          <w:szCs w:val="24"/>
        </w:rPr>
        <w:t xml:space="preserve">: they are natural places which are the focus of veneration. The palatial sanctuaries however have </w:t>
      </w:r>
      <w:proofErr w:type="spellStart"/>
      <w:r>
        <w:rPr>
          <w:rFonts w:ascii="Times New Roman" w:hAnsi="Times New Roman" w:cs="Times New Roman"/>
          <w:color w:val="002060"/>
          <w:sz w:val="24"/>
          <w:szCs w:val="24"/>
        </w:rPr>
        <w:t>incearsingly</w:t>
      </w:r>
      <w:proofErr w:type="spellEnd"/>
      <w:r>
        <w:rPr>
          <w:rFonts w:ascii="Times New Roman" w:hAnsi="Times New Roman" w:cs="Times New Roman"/>
          <w:color w:val="002060"/>
          <w:sz w:val="24"/>
          <w:szCs w:val="24"/>
        </w:rPr>
        <w:t xml:space="preserve"> elaborate constructions reflecting their integration within wider </w:t>
      </w:r>
      <w:proofErr w:type="spellStart"/>
      <w:r>
        <w:rPr>
          <w:rFonts w:ascii="Times New Roman" w:hAnsi="Times New Roman" w:cs="Times New Roman"/>
          <w:color w:val="002060"/>
          <w:sz w:val="24"/>
          <w:szCs w:val="24"/>
        </w:rPr>
        <w:t>religio</w:t>
      </w:r>
      <w:proofErr w:type="spellEnd"/>
      <w:r>
        <w:rPr>
          <w:rFonts w:ascii="Times New Roman" w:hAnsi="Times New Roman" w:cs="Times New Roman"/>
          <w:color w:val="002060"/>
          <w:sz w:val="24"/>
          <w:szCs w:val="24"/>
        </w:rPr>
        <w:t>-political networks.</w:t>
      </w:r>
    </w:p>
    <w:p w:rsidR="00232784" w:rsidRPr="006C67A6" w:rsidRDefault="006C67A6" w:rsidP="00DC6DE9">
      <w:pPr>
        <w:tabs>
          <w:tab w:val="num" w:pos="720"/>
        </w:tabs>
        <w:spacing w:after="120"/>
        <w:rPr>
          <w:rFonts w:ascii="Times New Roman" w:hAnsi="Times New Roman" w:cs="Times New Roman"/>
          <w:color w:val="002060"/>
          <w:sz w:val="24"/>
          <w:szCs w:val="24"/>
        </w:rPr>
      </w:pPr>
      <w:r>
        <w:rPr>
          <w:rFonts w:ascii="Times New Roman" w:hAnsi="Times New Roman" w:cs="Times New Roman"/>
          <w:color w:val="002060"/>
          <w:sz w:val="24"/>
          <w:szCs w:val="24"/>
        </w:rPr>
        <w:t>How though were they integrated within cult activity? Typical there were t</w:t>
      </w:r>
      <w:r w:rsidR="00DE2BA9" w:rsidRPr="006C67A6">
        <w:rPr>
          <w:rFonts w:ascii="Times New Roman" w:hAnsi="Times New Roman" w:cs="Times New Roman"/>
          <w:color w:val="002060"/>
          <w:sz w:val="24"/>
          <w:szCs w:val="24"/>
        </w:rPr>
        <w:t>hick layers of ash</w:t>
      </w:r>
      <w:r>
        <w:rPr>
          <w:rFonts w:ascii="Times New Roman" w:hAnsi="Times New Roman" w:cs="Times New Roman"/>
          <w:color w:val="002060"/>
          <w:sz w:val="24"/>
          <w:szCs w:val="24"/>
        </w:rPr>
        <w:t>, suggesting that</w:t>
      </w:r>
      <w:r w:rsidR="00DE2BA9" w:rsidRPr="006C67A6">
        <w:rPr>
          <w:rFonts w:ascii="Times New Roman" w:hAnsi="Times New Roman" w:cs="Times New Roman"/>
          <w:color w:val="002060"/>
          <w:sz w:val="24"/>
          <w:szCs w:val="24"/>
        </w:rPr>
        <w:t xml:space="preserve"> bonfires</w:t>
      </w:r>
      <w:r>
        <w:rPr>
          <w:rFonts w:ascii="Times New Roman" w:hAnsi="Times New Roman" w:cs="Times New Roman"/>
          <w:color w:val="002060"/>
          <w:sz w:val="24"/>
          <w:szCs w:val="24"/>
        </w:rPr>
        <w:t xml:space="preserve"> were an important element of ceremonial performance and </w:t>
      </w:r>
      <w:proofErr w:type="spellStart"/>
      <w:r w:rsidR="00DE2BA9" w:rsidRPr="006C67A6">
        <w:rPr>
          <w:rFonts w:ascii="Times New Roman" w:hAnsi="Times New Roman" w:cs="Times New Roman"/>
          <w:color w:val="002060"/>
          <w:sz w:val="24"/>
          <w:szCs w:val="24"/>
        </w:rPr>
        <w:t>Peatfield</w:t>
      </w:r>
      <w:proofErr w:type="spellEnd"/>
      <w:r>
        <w:rPr>
          <w:rFonts w:ascii="Times New Roman" w:hAnsi="Times New Roman" w:cs="Times New Roman"/>
          <w:color w:val="002060"/>
          <w:sz w:val="24"/>
          <w:szCs w:val="24"/>
        </w:rPr>
        <w:t xml:space="preserve"> </w:t>
      </w:r>
      <w:r>
        <w:rPr>
          <w:rFonts w:ascii="Times New Roman" w:hAnsi="Times New Roman" w:cs="Times New Roman"/>
          <w:color w:val="002060"/>
          <w:sz w:val="24"/>
          <w:szCs w:val="24"/>
        </w:rPr>
        <w:lastRenderedPageBreak/>
        <w:t>has suggested that a</w:t>
      </w:r>
      <w:r w:rsidR="00DE2BA9" w:rsidRPr="006C67A6">
        <w:rPr>
          <w:rFonts w:ascii="Times New Roman" w:hAnsi="Times New Roman" w:cs="Times New Roman"/>
          <w:color w:val="002060"/>
          <w:sz w:val="24"/>
          <w:szCs w:val="24"/>
        </w:rPr>
        <w:t xml:space="preserve"> network of sacred beacons interlin</w:t>
      </w:r>
      <w:r>
        <w:rPr>
          <w:rFonts w:ascii="Times New Roman" w:hAnsi="Times New Roman" w:cs="Times New Roman"/>
          <w:color w:val="002060"/>
          <w:sz w:val="24"/>
          <w:szCs w:val="24"/>
        </w:rPr>
        <w:t>ked</w:t>
      </w:r>
      <w:r w:rsidR="00DE2BA9" w:rsidRPr="006C67A6">
        <w:rPr>
          <w:rFonts w:ascii="Times New Roman" w:hAnsi="Times New Roman" w:cs="Times New Roman"/>
          <w:color w:val="002060"/>
          <w:sz w:val="24"/>
          <w:szCs w:val="24"/>
        </w:rPr>
        <w:t xml:space="preserve"> the peak sanctuaries</w:t>
      </w:r>
      <w:r>
        <w:rPr>
          <w:rFonts w:ascii="Times New Roman" w:hAnsi="Times New Roman" w:cs="Times New Roman"/>
          <w:color w:val="002060"/>
          <w:sz w:val="24"/>
          <w:szCs w:val="24"/>
        </w:rPr>
        <w:t>.</w:t>
      </w:r>
      <w:r w:rsidR="00DE2BA9" w:rsidRPr="006C67A6">
        <w:rPr>
          <w:rFonts w:ascii="Times New Roman" w:hAnsi="Times New Roman" w:cs="Times New Roman"/>
          <w:color w:val="002060"/>
          <w:sz w:val="24"/>
          <w:szCs w:val="24"/>
        </w:rPr>
        <w:t xml:space="preserve"> </w:t>
      </w:r>
      <w:proofErr w:type="gramStart"/>
      <w:r w:rsidR="00DC6DE9">
        <w:rPr>
          <w:rFonts w:ascii="Times New Roman" w:hAnsi="Times New Roman" w:cs="Times New Roman"/>
          <w:color w:val="002060"/>
          <w:sz w:val="24"/>
          <w:szCs w:val="24"/>
        </w:rPr>
        <w:t>Another  idea</w:t>
      </w:r>
      <w:proofErr w:type="gramEnd"/>
      <w:r w:rsidR="00DC6DE9">
        <w:rPr>
          <w:rFonts w:ascii="Times New Roman" w:hAnsi="Times New Roman" w:cs="Times New Roman"/>
          <w:color w:val="002060"/>
          <w:sz w:val="24"/>
          <w:szCs w:val="24"/>
        </w:rPr>
        <w:t xml:space="preserve"> is that they were the f</w:t>
      </w:r>
      <w:r w:rsidR="00DC6DE9" w:rsidRPr="006C67A6">
        <w:rPr>
          <w:rFonts w:ascii="Times New Roman" w:hAnsi="Times New Roman" w:cs="Times New Roman"/>
          <w:color w:val="002060"/>
          <w:sz w:val="24"/>
          <w:szCs w:val="24"/>
        </w:rPr>
        <w:t>ocus of pilgrimag</w:t>
      </w:r>
      <w:r w:rsidR="00DC6DE9">
        <w:rPr>
          <w:rFonts w:ascii="Times New Roman" w:hAnsi="Times New Roman" w:cs="Times New Roman"/>
          <w:color w:val="002060"/>
          <w:sz w:val="24"/>
          <w:szCs w:val="24"/>
        </w:rPr>
        <w:t>e.</w:t>
      </w:r>
    </w:p>
    <w:p w:rsidR="006C67A6" w:rsidRDefault="006C67A6" w:rsidP="006C67A6">
      <w:pPr>
        <w:tabs>
          <w:tab w:val="num" w:pos="720"/>
        </w:tabs>
        <w:spacing w:after="120"/>
        <w:rPr>
          <w:rFonts w:ascii="Times New Roman" w:hAnsi="Times New Roman" w:cs="Times New Roman"/>
          <w:color w:val="002060"/>
          <w:sz w:val="24"/>
          <w:szCs w:val="24"/>
        </w:rPr>
      </w:pPr>
    </w:p>
    <w:p w:rsidR="006C67A6" w:rsidRPr="009B7F9D" w:rsidRDefault="00DC6DE9" w:rsidP="00B0215B">
      <w:pPr>
        <w:tabs>
          <w:tab w:val="num" w:pos="720"/>
        </w:tabs>
        <w:spacing w:after="120"/>
        <w:rPr>
          <w:rFonts w:ascii="Times New Roman" w:hAnsi="Times New Roman" w:cs="Times New Roman"/>
          <w:b/>
          <w:color w:val="002060"/>
          <w:sz w:val="24"/>
          <w:szCs w:val="24"/>
        </w:rPr>
      </w:pPr>
      <w:proofErr w:type="spellStart"/>
      <w:r w:rsidRPr="009B7F9D">
        <w:rPr>
          <w:rFonts w:ascii="Times New Roman" w:hAnsi="Times New Roman" w:cs="Times New Roman"/>
          <w:b/>
          <w:color w:val="002060"/>
          <w:sz w:val="24"/>
          <w:szCs w:val="24"/>
        </w:rPr>
        <w:t>Monumentalisation</w:t>
      </w:r>
      <w:proofErr w:type="spellEnd"/>
      <w:r w:rsidRPr="009B7F9D">
        <w:rPr>
          <w:rFonts w:ascii="Times New Roman" w:hAnsi="Times New Roman" w:cs="Times New Roman"/>
          <w:b/>
          <w:color w:val="002060"/>
          <w:sz w:val="24"/>
          <w:szCs w:val="24"/>
        </w:rPr>
        <w:t xml:space="preserve"> of cult at </w:t>
      </w:r>
      <w:proofErr w:type="spellStart"/>
      <w:r w:rsidRPr="009B7F9D">
        <w:rPr>
          <w:rFonts w:ascii="Times New Roman" w:hAnsi="Times New Roman" w:cs="Times New Roman"/>
          <w:b/>
          <w:color w:val="002060"/>
          <w:sz w:val="24"/>
          <w:szCs w:val="24"/>
        </w:rPr>
        <w:t>Juktas</w:t>
      </w:r>
      <w:proofErr w:type="spellEnd"/>
    </w:p>
    <w:p w:rsidR="00232784" w:rsidRPr="00DC6DE9" w:rsidRDefault="00DE2BA9" w:rsidP="004F7EB3">
      <w:pPr>
        <w:tabs>
          <w:tab w:val="num" w:pos="720"/>
        </w:tabs>
        <w:spacing w:after="120"/>
        <w:rPr>
          <w:rFonts w:ascii="Times New Roman" w:hAnsi="Times New Roman" w:cs="Times New Roman"/>
          <w:color w:val="002060"/>
          <w:sz w:val="24"/>
          <w:szCs w:val="24"/>
        </w:rPr>
      </w:pPr>
      <w:r w:rsidRPr="00DC6DE9">
        <w:rPr>
          <w:rFonts w:ascii="Times New Roman" w:hAnsi="Times New Roman" w:cs="Times New Roman"/>
          <w:color w:val="002060"/>
          <w:sz w:val="24"/>
          <w:szCs w:val="24"/>
        </w:rPr>
        <w:t>From M</w:t>
      </w:r>
      <w:r w:rsidR="004F7EB3">
        <w:rPr>
          <w:rFonts w:ascii="Times New Roman" w:hAnsi="Times New Roman" w:cs="Times New Roman"/>
          <w:color w:val="002060"/>
          <w:sz w:val="24"/>
          <w:szCs w:val="24"/>
        </w:rPr>
        <w:t xml:space="preserve">iddle </w:t>
      </w:r>
      <w:r w:rsidRPr="00DC6DE9">
        <w:rPr>
          <w:rFonts w:ascii="Times New Roman" w:hAnsi="Times New Roman" w:cs="Times New Roman"/>
          <w:color w:val="002060"/>
          <w:sz w:val="24"/>
          <w:szCs w:val="24"/>
        </w:rPr>
        <w:t>M</w:t>
      </w:r>
      <w:r w:rsidR="004F7EB3">
        <w:rPr>
          <w:rFonts w:ascii="Times New Roman" w:hAnsi="Times New Roman" w:cs="Times New Roman"/>
          <w:color w:val="002060"/>
          <w:sz w:val="24"/>
          <w:szCs w:val="24"/>
        </w:rPr>
        <w:t>inoan</w:t>
      </w:r>
      <w:r w:rsidRPr="00DC6DE9">
        <w:rPr>
          <w:rFonts w:ascii="Times New Roman" w:hAnsi="Times New Roman" w:cs="Times New Roman"/>
          <w:color w:val="002060"/>
          <w:sz w:val="24"/>
          <w:szCs w:val="24"/>
        </w:rPr>
        <w:t xml:space="preserve"> III</w:t>
      </w:r>
      <w:r w:rsidR="004F7EB3">
        <w:rPr>
          <w:rFonts w:ascii="Times New Roman" w:hAnsi="Times New Roman" w:cs="Times New Roman"/>
          <w:color w:val="002060"/>
          <w:sz w:val="24"/>
          <w:szCs w:val="24"/>
        </w:rPr>
        <w:t xml:space="preserve"> (Neopalatial period) the</w:t>
      </w:r>
      <w:r w:rsidRPr="00DC6DE9">
        <w:rPr>
          <w:rFonts w:ascii="Times New Roman" w:hAnsi="Times New Roman" w:cs="Times New Roman"/>
          <w:color w:val="002060"/>
          <w:sz w:val="24"/>
          <w:szCs w:val="24"/>
        </w:rPr>
        <w:t xml:space="preserve"> cult</w:t>
      </w:r>
      <w:r w:rsidR="004F7EB3">
        <w:rPr>
          <w:rFonts w:ascii="Times New Roman" w:hAnsi="Times New Roman" w:cs="Times New Roman"/>
          <w:color w:val="002060"/>
          <w:sz w:val="24"/>
          <w:szCs w:val="24"/>
        </w:rPr>
        <w:t xml:space="preserve"> practised at the sanctuaries was increasingly</w:t>
      </w:r>
      <w:r w:rsidRPr="00DC6DE9">
        <w:rPr>
          <w:rFonts w:ascii="Times New Roman" w:hAnsi="Times New Roman" w:cs="Times New Roman"/>
          <w:color w:val="002060"/>
          <w:sz w:val="24"/>
          <w:szCs w:val="24"/>
        </w:rPr>
        <w:t xml:space="preserve"> institutionalised under palatial authority</w:t>
      </w:r>
      <w:r w:rsidR="004F7EB3">
        <w:rPr>
          <w:rFonts w:ascii="Times New Roman" w:hAnsi="Times New Roman" w:cs="Times New Roman"/>
          <w:color w:val="002060"/>
          <w:sz w:val="24"/>
          <w:szCs w:val="24"/>
        </w:rPr>
        <w:t>. The m</w:t>
      </w:r>
      <w:r w:rsidRPr="00DC6DE9">
        <w:rPr>
          <w:rFonts w:ascii="Times New Roman" w:hAnsi="Times New Roman" w:cs="Times New Roman"/>
          <w:color w:val="002060"/>
          <w:sz w:val="24"/>
          <w:szCs w:val="24"/>
        </w:rPr>
        <w:t>ajority of the</w:t>
      </w:r>
      <w:r w:rsidR="004F7EB3">
        <w:rPr>
          <w:rFonts w:ascii="Times New Roman" w:hAnsi="Times New Roman" w:cs="Times New Roman"/>
          <w:color w:val="002060"/>
          <w:sz w:val="24"/>
          <w:szCs w:val="24"/>
        </w:rPr>
        <w:t xml:space="preserve"> (rural)</w:t>
      </w:r>
      <w:r w:rsidRPr="00DC6DE9">
        <w:rPr>
          <w:rFonts w:ascii="Times New Roman" w:hAnsi="Times New Roman" w:cs="Times New Roman"/>
          <w:color w:val="002060"/>
          <w:sz w:val="24"/>
          <w:szCs w:val="24"/>
        </w:rPr>
        <w:t xml:space="preserve"> peak sanctuaries</w:t>
      </w:r>
      <w:r w:rsidR="004F7EB3">
        <w:rPr>
          <w:rFonts w:ascii="Times New Roman" w:hAnsi="Times New Roman" w:cs="Times New Roman"/>
          <w:color w:val="002060"/>
          <w:sz w:val="24"/>
          <w:szCs w:val="24"/>
        </w:rPr>
        <w:t xml:space="preserve"> were</w:t>
      </w:r>
      <w:r w:rsidRPr="00DC6DE9">
        <w:rPr>
          <w:rFonts w:ascii="Times New Roman" w:hAnsi="Times New Roman" w:cs="Times New Roman"/>
          <w:color w:val="002060"/>
          <w:sz w:val="24"/>
          <w:szCs w:val="24"/>
        </w:rPr>
        <w:t xml:space="preserve"> abandoned</w:t>
      </w:r>
      <w:r w:rsidR="004F7EB3">
        <w:rPr>
          <w:rFonts w:ascii="Times New Roman" w:hAnsi="Times New Roman" w:cs="Times New Roman"/>
          <w:color w:val="002060"/>
          <w:sz w:val="24"/>
          <w:szCs w:val="24"/>
        </w:rPr>
        <w:t xml:space="preserve"> (and popular cult moved to the caves) and o</w:t>
      </w:r>
      <w:r w:rsidRPr="00DC6DE9">
        <w:rPr>
          <w:rFonts w:ascii="Times New Roman" w:hAnsi="Times New Roman" w:cs="Times New Roman"/>
          <w:color w:val="002060"/>
          <w:sz w:val="24"/>
          <w:szCs w:val="24"/>
        </w:rPr>
        <w:t xml:space="preserve">nly </w:t>
      </w:r>
      <w:r w:rsidR="004F7EB3">
        <w:rPr>
          <w:rFonts w:ascii="Times New Roman" w:hAnsi="Times New Roman" w:cs="Times New Roman"/>
          <w:color w:val="002060"/>
          <w:sz w:val="24"/>
          <w:szCs w:val="24"/>
        </w:rPr>
        <w:t>a small number of peak sanctuaries directly</w:t>
      </w:r>
      <w:r w:rsidRPr="00DC6DE9">
        <w:rPr>
          <w:rFonts w:ascii="Times New Roman" w:hAnsi="Times New Roman" w:cs="Times New Roman"/>
          <w:color w:val="002060"/>
          <w:sz w:val="24"/>
          <w:szCs w:val="24"/>
        </w:rPr>
        <w:t xml:space="preserve"> associated with</w:t>
      </w:r>
      <w:r w:rsidR="004F7EB3">
        <w:rPr>
          <w:rFonts w:ascii="Times New Roman" w:hAnsi="Times New Roman" w:cs="Times New Roman"/>
          <w:color w:val="002060"/>
          <w:sz w:val="24"/>
          <w:szCs w:val="24"/>
        </w:rPr>
        <w:t xml:space="preserve"> the</w:t>
      </w:r>
      <w:r w:rsidRPr="00DC6DE9">
        <w:rPr>
          <w:rFonts w:ascii="Times New Roman" w:hAnsi="Times New Roman" w:cs="Times New Roman"/>
          <w:color w:val="002060"/>
          <w:sz w:val="24"/>
          <w:szCs w:val="24"/>
        </w:rPr>
        <w:t xml:space="preserve"> palaces survive</w:t>
      </w:r>
      <w:r w:rsidR="004F7EB3">
        <w:rPr>
          <w:rFonts w:ascii="Times New Roman" w:hAnsi="Times New Roman" w:cs="Times New Roman"/>
          <w:color w:val="002060"/>
          <w:sz w:val="24"/>
          <w:szCs w:val="24"/>
        </w:rPr>
        <w:t xml:space="preserve">. Most important of these was </w:t>
      </w:r>
      <w:proofErr w:type="spellStart"/>
      <w:r w:rsidR="004F7EB3">
        <w:rPr>
          <w:rFonts w:ascii="Times New Roman" w:hAnsi="Times New Roman" w:cs="Times New Roman"/>
          <w:color w:val="002060"/>
          <w:sz w:val="24"/>
          <w:szCs w:val="24"/>
        </w:rPr>
        <w:t>Juktas</w:t>
      </w:r>
      <w:proofErr w:type="spellEnd"/>
      <w:r w:rsidR="004F7EB3">
        <w:rPr>
          <w:rFonts w:ascii="Times New Roman" w:hAnsi="Times New Roman" w:cs="Times New Roman"/>
          <w:color w:val="002060"/>
          <w:sz w:val="24"/>
          <w:szCs w:val="24"/>
        </w:rPr>
        <w:t xml:space="preserve">. Also the central court of the palace at Knossos was aligned on the sanctuary – suggesting the development of a complex perception of cosmology and the landscape of cult. </w:t>
      </w:r>
    </w:p>
    <w:p w:rsidR="00232784" w:rsidRDefault="004F7EB3" w:rsidP="004F7EB3">
      <w:pPr>
        <w:tabs>
          <w:tab w:val="num" w:pos="720"/>
        </w:tabs>
        <w:spacing w:after="120"/>
        <w:rPr>
          <w:rFonts w:ascii="Times New Roman" w:hAnsi="Times New Roman" w:cs="Times New Roman"/>
          <w:color w:val="002060"/>
          <w:sz w:val="24"/>
          <w:szCs w:val="24"/>
        </w:rPr>
      </w:pPr>
      <w:r>
        <w:rPr>
          <w:rFonts w:ascii="Times New Roman" w:hAnsi="Times New Roman" w:cs="Times New Roman"/>
          <w:color w:val="002060"/>
          <w:sz w:val="24"/>
          <w:szCs w:val="24"/>
        </w:rPr>
        <w:t xml:space="preserve">These sanctuaries were provided with built stone constructions: </w:t>
      </w:r>
      <w:proofErr w:type="spellStart"/>
      <w:r>
        <w:rPr>
          <w:rFonts w:ascii="Times New Roman" w:hAnsi="Times New Roman" w:cs="Times New Roman"/>
          <w:color w:val="002060"/>
          <w:sz w:val="24"/>
          <w:szCs w:val="24"/>
        </w:rPr>
        <w:t>temenos</w:t>
      </w:r>
      <w:proofErr w:type="spellEnd"/>
      <w:r>
        <w:rPr>
          <w:rFonts w:ascii="Times New Roman" w:hAnsi="Times New Roman" w:cs="Times New Roman"/>
          <w:color w:val="002060"/>
          <w:sz w:val="24"/>
          <w:szCs w:val="24"/>
        </w:rPr>
        <w:t xml:space="preserve"> walls delimiting the sacred space, </w:t>
      </w:r>
      <w:r w:rsidR="00DE2BA9" w:rsidRPr="004F7EB3">
        <w:rPr>
          <w:rFonts w:ascii="Times New Roman" w:hAnsi="Times New Roman" w:cs="Times New Roman"/>
          <w:color w:val="002060"/>
          <w:sz w:val="24"/>
          <w:szCs w:val="24"/>
        </w:rPr>
        <w:t>elaborate multi-roomed enclosures with stone altars</w:t>
      </w:r>
      <w:r>
        <w:rPr>
          <w:rFonts w:ascii="Times New Roman" w:hAnsi="Times New Roman" w:cs="Times New Roman"/>
          <w:color w:val="002060"/>
          <w:sz w:val="24"/>
          <w:szCs w:val="24"/>
        </w:rPr>
        <w:t xml:space="preserve">. The most elaborate of the sanctuaries was a </w:t>
      </w:r>
      <w:proofErr w:type="spellStart"/>
      <w:r w:rsidR="009B7F9D">
        <w:rPr>
          <w:rFonts w:ascii="Times New Roman" w:hAnsi="Times New Roman" w:cs="Times New Roman"/>
          <w:color w:val="002060"/>
          <w:sz w:val="24"/>
          <w:szCs w:val="24"/>
        </w:rPr>
        <w:t>Jukt</w:t>
      </w:r>
      <w:r>
        <w:rPr>
          <w:rFonts w:ascii="Times New Roman" w:hAnsi="Times New Roman" w:cs="Times New Roman"/>
          <w:color w:val="002060"/>
          <w:sz w:val="24"/>
          <w:szCs w:val="24"/>
        </w:rPr>
        <w:t>as</w:t>
      </w:r>
      <w:proofErr w:type="spellEnd"/>
      <w:r>
        <w:rPr>
          <w:rFonts w:ascii="Times New Roman" w:hAnsi="Times New Roman" w:cs="Times New Roman"/>
          <w:color w:val="002060"/>
          <w:sz w:val="24"/>
          <w:szCs w:val="24"/>
        </w:rPr>
        <w:t xml:space="preserve">: provided with </w:t>
      </w:r>
      <w:r w:rsidR="00DE2BA9" w:rsidRPr="004F7EB3">
        <w:rPr>
          <w:rFonts w:ascii="Times New Roman" w:hAnsi="Times New Roman" w:cs="Times New Roman"/>
          <w:color w:val="002060"/>
          <w:sz w:val="24"/>
          <w:szCs w:val="24"/>
        </w:rPr>
        <w:t>three terraces, built altar &amp; subsidiary structures</w:t>
      </w:r>
      <w:r>
        <w:rPr>
          <w:rFonts w:ascii="Times New Roman" w:hAnsi="Times New Roman" w:cs="Times New Roman"/>
          <w:color w:val="002060"/>
          <w:sz w:val="24"/>
          <w:szCs w:val="24"/>
        </w:rPr>
        <w:t>.</w:t>
      </w:r>
    </w:p>
    <w:p w:rsidR="004F7EB3" w:rsidRPr="004F7EB3" w:rsidRDefault="004F7EB3" w:rsidP="004F7EB3">
      <w:pPr>
        <w:tabs>
          <w:tab w:val="num" w:pos="720"/>
        </w:tabs>
        <w:spacing w:after="120"/>
        <w:rPr>
          <w:rFonts w:ascii="Times New Roman" w:hAnsi="Times New Roman" w:cs="Times New Roman"/>
          <w:color w:val="002060"/>
          <w:sz w:val="24"/>
          <w:szCs w:val="24"/>
        </w:rPr>
      </w:pPr>
      <w:r>
        <w:rPr>
          <w:rFonts w:ascii="Times New Roman" w:hAnsi="Times New Roman" w:cs="Times New Roman"/>
          <w:color w:val="002060"/>
          <w:sz w:val="24"/>
          <w:szCs w:val="24"/>
        </w:rPr>
        <w:t>The votives offered at these sanctuaries were crafted from more luxurious materials and show links to the craftsmanship of the palaces.</w:t>
      </w:r>
    </w:p>
    <w:p w:rsidR="00DC6DE9" w:rsidRDefault="004F7EB3" w:rsidP="00B0215B">
      <w:pPr>
        <w:tabs>
          <w:tab w:val="num" w:pos="720"/>
        </w:tabs>
        <w:spacing w:after="120"/>
        <w:rPr>
          <w:rFonts w:ascii="Times New Roman" w:hAnsi="Times New Roman" w:cs="Times New Roman"/>
          <w:color w:val="002060"/>
          <w:sz w:val="24"/>
          <w:szCs w:val="24"/>
        </w:rPr>
      </w:pPr>
      <w:r w:rsidRPr="004F7EB3">
        <w:rPr>
          <w:rFonts w:ascii="Times New Roman" w:hAnsi="Times New Roman" w:cs="Times New Roman"/>
          <w:noProof/>
          <w:color w:val="002060"/>
          <w:sz w:val="24"/>
          <w:szCs w:val="24"/>
          <w:lang w:eastAsia="en-GB"/>
        </w:rPr>
        <w:drawing>
          <wp:inline distT="0" distB="0" distL="0" distR="0">
            <wp:extent cx="3786182" cy="3273766"/>
            <wp:effectExtent l="19050" t="0" r="4768" b="0"/>
            <wp:docPr id="1" name="Picture 1" descr="26Juktas2.jpg"/>
            <wp:cNvGraphicFramePr/>
            <a:graphic xmlns:a="http://schemas.openxmlformats.org/drawingml/2006/main">
              <a:graphicData uri="http://schemas.openxmlformats.org/drawingml/2006/picture">
                <pic:pic xmlns:pic="http://schemas.openxmlformats.org/drawingml/2006/picture">
                  <pic:nvPicPr>
                    <pic:cNvPr id="7" name="Picture 6" descr="26Juktas2.jpg"/>
                    <pic:cNvPicPr>
                      <a:picLocks noChangeAspect="1"/>
                    </pic:cNvPicPr>
                  </pic:nvPicPr>
                  <pic:blipFill>
                    <a:blip r:embed="rId7" cstate="email">
                      <a:extLst>
                        <a:ext uri="{28A0092B-C50C-407E-A947-70E740481C1C}">
                          <a14:useLocalDpi xmlns:lc="http://schemas.openxmlformats.org/drawingml/2006/lockedCanvas" xmlns="" xmlns:a14="http://schemas.microsoft.com/office/drawing/2010/main" xmlns:p="http://schemas.openxmlformats.org/presentationml/2006/main" xmlns:w="http://schemas.openxmlformats.org/wordprocessingml/2006/main" xmlns:w10="urn:schemas-microsoft-com:office:word" xmlns:v="urn:schemas-microsoft-com:vml" xmlns:o="urn:schemas-microsoft-com:office:office"/>
                        </a:ext>
                      </a:extLst>
                    </a:blip>
                    <a:stretch>
                      <a:fillRect/>
                    </a:stretch>
                  </pic:blipFill>
                  <pic:spPr>
                    <a:xfrm>
                      <a:off x="0" y="0"/>
                      <a:ext cx="3786182" cy="3273766"/>
                    </a:xfrm>
                    <a:prstGeom prst="rect">
                      <a:avLst/>
                    </a:prstGeom>
                  </pic:spPr>
                </pic:pic>
              </a:graphicData>
            </a:graphic>
          </wp:inline>
        </w:drawing>
      </w:r>
    </w:p>
    <w:p w:rsidR="006C67A6" w:rsidRPr="004F7EB3" w:rsidRDefault="004F7EB3" w:rsidP="00B0215B">
      <w:pPr>
        <w:tabs>
          <w:tab w:val="num" w:pos="720"/>
        </w:tabs>
        <w:spacing w:after="120"/>
        <w:rPr>
          <w:rFonts w:ascii="Times New Roman" w:hAnsi="Times New Roman" w:cs="Times New Roman"/>
          <w:i/>
          <w:color w:val="002060"/>
          <w:sz w:val="24"/>
          <w:szCs w:val="24"/>
        </w:rPr>
      </w:pPr>
      <w:proofErr w:type="gramStart"/>
      <w:r w:rsidRPr="004F7EB3">
        <w:rPr>
          <w:rFonts w:ascii="Times New Roman" w:hAnsi="Times New Roman" w:cs="Times New Roman"/>
          <w:i/>
          <w:color w:val="002060"/>
          <w:sz w:val="24"/>
          <w:szCs w:val="24"/>
        </w:rPr>
        <w:t xml:space="preserve">Plan of </w:t>
      </w:r>
      <w:proofErr w:type="spellStart"/>
      <w:r w:rsidRPr="004F7EB3">
        <w:rPr>
          <w:rFonts w:ascii="Times New Roman" w:hAnsi="Times New Roman" w:cs="Times New Roman"/>
          <w:i/>
          <w:color w:val="002060"/>
          <w:sz w:val="24"/>
          <w:szCs w:val="24"/>
        </w:rPr>
        <w:t>Juktas</w:t>
      </w:r>
      <w:proofErr w:type="spellEnd"/>
      <w:r w:rsidRPr="004F7EB3">
        <w:rPr>
          <w:rFonts w:ascii="Times New Roman" w:hAnsi="Times New Roman" w:cs="Times New Roman"/>
          <w:i/>
          <w:color w:val="002060"/>
          <w:sz w:val="24"/>
          <w:szCs w:val="24"/>
        </w:rPr>
        <w:t>.</w:t>
      </w:r>
      <w:proofErr w:type="gramEnd"/>
    </w:p>
    <w:p w:rsidR="00B0215B" w:rsidRDefault="00B0215B" w:rsidP="00B0215B">
      <w:pPr>
        <w:spacing w:after="120"/>
        <w:rPr>
          <w:rFonts w:ascii="Times New Roman" w:hAnsi="Times New Roman" w:cs="Times New Roman"/>
          <w:color w:val="002060"/>
          <w:sz w:val="24"/>
          <w:szCs w:val="24"/>
        </w:rPr>
      </w:pPr>
    </w:p>
    <w:p w:rsidR="00B0215B" w:rsidRPr="004F7EB3" w:rsidRDefault="004F7EB3" w:rsidP="00B0215B">
      <w:pPr>
        <w:spacing w:after="120"/>
        <w:rPr>
          <w:rFonts w:ascii="Times New Roman" w:hAnsi="Times New Roman" w:cs="Times New Roman"/>
          <w:b/>
          <w:color w:val="002060"/>
          <w:sz w:val="24"/>
          <w:szCs w:val="24"/>
        </w:rPr>
      </w:pPr>
      <w:r w:rsidRPr="004F7EB3">
        <w:rPr>
          <w:rFonts w:ascii="Times New Roman" w:hAnsi="Times New Roman" w:cs="Times New Roman"/>
          <w:b/>
          <w:color w:val="002060"/>
          <w:sz w:val="24"/>
          <w:szCs w:val="24"/>
        </w:rPr>
        <w:t>Practice of Cult</w:t>
      </w:r>
    </w:p>
    <w:p w:rsidR="004F7EB3" w:rsidRDefault="004F7EB3" w:rsidP="004F7EB3">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 xml:space="preserve">For a particularly informed discussion of the practice of cult at a small rural sanctuary </w:t>
      </w:r>
      <w:proofErr w:type="spellStart"/>
      <w:r>
        <w:rPr>
          <w:rFonts w:ascii="Times New Roman" w:hAnsi="Times New Roman" w:cs="Times New Roman"/>
          <w:color w:val="002060"/>
          <w:sz w:val="24"/>
          <w:szCs w:val="24"/>
        </w:rPr>
        <w:t>pleasea</w:t>
      </w:r>
      <w:proofErr w:type="spellEnd"/>
      <w:r>
        <w:rPr>
          <w:rFonts w:ascii="Times New Roman" w:hAnsi="Times New Roman" w:cs="Times New Roman"/>
          <w:color w:val="002060"/>
          <w:sz w:val="24"/>
          <w:szCs w:val="24"/>
        </w:rPr>
        <w:t xml:space="preserve"> look at </w:t>
      </w:r>
      <w:proofErr w:type="spellStart"/>
      <w:r>
        <w:rPr>
          <w:rFonts w:ascii="Times New Roman" w:hAnsi="Times New Roman" w:cs="Times New Roman"/>
          <w:color w:val="002060"/>
          <w:sz w:val="24"/>
          <w:szCs w:val="24"/>
        </w:rPr>
        <w:t>Peatfield</w:t>
      </w:r>
      <w:proofErr w:type="spellEnd"/>
      <w:r>
        <w:rPr>
          <w:rFonts w:ascii="Times New Roman" w:hAnsi="Times New Roman" w:cs="Times New Roman"/>
          <w:color w:val="002060"/>
          <w:sz w:val="24"/>
          <w:szCs w:val="24"/>
        </w:rPr>
        <w:t xml:space="preserve"> 1992.</w:t>
      </w:r>
    </w:p>
    <w:p w:rsidR="00194225" w:rsidRDefault="004F7EB3" w:rsidP="004F7EB3">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I will present a brief summary of the archaeological evidence and would like you to consider how this might be related to the performance &amp; experience of cult in the peak sanctuaries.</w:t>
      </w:r>
    </w:p>
    <w:p w:rsidR="00232784" w:rsidRDefault="004F7EB3" w:rsidP="004F7EB3">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lastRenderedPageBreak/>
        <w:t>Finds include large quantities of a range of Minoan material culture. Objects interpreted as v</w:t>
      </w:r>
      <w:r w:rsidR="00DE2BA9" w:rsidRPr="004F7EB3">
        <w:rPr>
          <w:rFonts w:ascii="Times New Roman" w:hAnsi="Times New Roman" w:cs="Times New Roman"/>
          <w:color w:val="002060"/>
          <w:sz w:val="24"/>
          <w:szCs w:val="24"/>
        </w:rPr>
        <w:t>otives</w:t>
      </w:r>
      <w:r>
        <w:rPr>
          <w:rFonts w:ascii="Times New Roman" w:hAnsi="Times New Roman" w:cs="Times New Roman"/>
          <w:color w:val="002060"/>
          <w:sz w:val="24"/>
          <w:szCs w:val="24"/>
        </w:rPr>
        <w:t xml:space="preserve"> (gifts) were</w:t>
      </w:r>
      <w:r w:rsidR="00DE2BA9" w:rsidRPr="004F7EB3">
        <w:rPr>
          <w:rFonts w:ascii="Times New Roman" w:hAnsi="Times New Roman" w:cs="Times New Roman"/>
          <w:color w:val="002060"/>
          <w:sz w:val="24"/>
          <w:szCs w:val="24"/>
        </w:rPr>
        <w:t xml:space="preserve"> deliberately deposited &amp; frequently deliberately broken</w:t>
      </w:r>
      <w:r>
        <w:rPr>
          <w:rFonts w:ascii="Times New Roman" w:hAnsi="Times New Roman" w:cs="Times New Roman"/>
          <w:color w:val="002060"/>
          <w:sz w:val="24"/>
          <w:szCs w:val="24"/>
        </w:rPr>
        <w:t>. These include terracotta animal figurines (d</w:t>
      </w:r>
      <w:r w:rsidR="00DE2BA9" w:rsidRPr="004F7EB3">
        <w:rPr>
          <w:rFonts w:ascii="Times New Roman" w:hAnsi="Times New Roman" w:cs="Times New Roman"/>
          <w:color w:val="002060"/>
          <w:sz w:val="24"/>
          <w:szCs w:val="24"/>
        </w:rPr>
        <w:t xml:space="preserve">omesticated animals </w:t>
      </w:r>
      <w:r>
        <w:rPr>
          <w:rFonts w:ascii="Times New Roman" w:hAnsi="Times New Roman" w:cs="Times New Roman"/>
          <w:color w:val="002060"/>
          <w:sz w:val="24"/>
          <w:szCs w:val="24"/>
        </w:rPr>
        <w:t>were</w:t>
      </w:r>
      <w:r w:rsidR="00DE2BA9" w:rsidRPr="004F7EB3">
        <w:rPr>
          <w:rFonts w:ascii="Times New Roman" w:hAnsi="Times New Roman" w:cs="Times New Roman"/>
          <w:color w:val="002060"/>
          <w:sz w:val="24"/>
          <w:szCs w:val="24"/>
        </w:rPr>
        <w:t xml:space="preserve"> predominant</w:t>
      </w:r>
      <w:r>
        <w:rPr>
          <w:rFonts w:ascii="Times New Roman" w:hAnsi="Times New Roman" w:cs="Times New Roman"/>
          <w:color w:val="002060"/>
          <w:sz w:val="24"/>
          <w:szCs w:val="24"/>
        </w:rPr>
        <w:t xml:space="preserve">), terracotta human figures (both male and female); votive limbs (including hands, feet, phalli). </w:t>
      </w:r>
      <w:r w:rsidR="008A6470">
        <w:rPr>
          <w:rFonts w:ascii="Times New Roman" w:hAnsi="Times New Roman" w:cs="Times New Roman"/>
          <w:color w:val="002060"/>
          <w:sz w:val="24"/>
          <w:szCs w:val="24"/>
        </w:rPr>
        <w:t xml:space="preserve"> Bronze </w:t>
      </w:r>
      <w:proofErr w:type="spellStart"/>
      <w:r w:rsidR="008A6470">
        <w:rPr>
          <w:rFonts w:ascii="Times New Roman" w:hAnsi="Times New Roman" w:cs="Times New Roman"/>
          <w:color w:val="002060"/>
          <w:sz w:val="24"/>
          <w:szCs w:val="24"/>
        </w:rPr>
        <w:t>figuriens</w:t>
      </w:r>
      <w:proofErr w:type="spellEnd"/>
      <w:r w:rsidR="008A6470">
        <w:rPr>
          <w:rFonts w:ascii="Times New Roman" w:hAnsi="Times New Roman" w:cs="Times New Roman"/>
          <w:color w:val="002060"/>
          <w:sz w:val="24"/>
          <w:szCs w:val="24"/>
        </w:rPr>
        <w:t xml:space="preserve"> (usually male) are more typical of the Neopalatial sanctuaries. </w:t>
      </w:r>
      <w:r>
        <w:rPr>
          <w:rFonts w:ascii="Times New Roman" w:hAnsi="Times New Roman" w:cs="Times New Roman"/>
          <w:color w:val="002060"/>
          <w:sz w:val="24"/>
          <w:szCs w:val="24"/>
        </w:rPr>
        <w:t>Large quantities of pottery (jugs and cups) – how was this integrated within ritual practice.</w:t>
      </w:r>
    </w:p>
    <w:p w:rsidR="00D12547" w:rsidRPr="004F7EB3" w:rsidRDefault="00D12547" w:rsidP="004F7EB3">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Male &amp; female figures repeatedly make same set of gestures which appear to be gendered. These have been viewed by some archaeologists as some evidence of the devotional attitudes of the worshippers at the sanctuary.</w:t>
      </w:r>
    </w:p>
    <w:p w:rsidR="009B7F9D" w:rsidRDefault="00DE2BA9" w:rsidP="004F7EB3">
      <w:pPr>
        <w:spacing w:after="120"/>
        <w:rPr>
          <w:rFonts w:ascii="Times New Roman" w:hAnsi="Times New Roman" w:cs="Times New Roman"/>
          <w:color w:val="002060"/>
          <w:sz w:val="24"/>
          <w:szCs w:val="24"/>
        </w:rPr>
      </w:pPr>
      <w:r w:rsidRPr="004F7EB3">
        <w:rPr>
          <w:rFonts w:ascii="Times New Roman" w:hAnsi="Times New Roman" w:cs="Times New Roman"/>
          <w:color w:val="002060"/>
          <w:sz w:val="24"/>
          <w:szCs w:val="24"/>
        </w:rPr>
        <w:t xml:space="preserve">No cult image </w:t>
      </w:r>
      <w:r w:rsidR="004F7EB3">
        <w:rPr>
          <w:rFonts w:ascii="Times New Roman" w:hAnsi="Times New Roman" w:cs="Times New Roman"/>
          <w:color w:val="002060"/>
          <w:sz w:val="24"/>
          <w:szCs w:val="24"/>
        </w:rPr>
        <w:t>has been identified: what might this tell us about the religious beliefs/ideology of the Minoans? There was plentiful r</w:t>
      </w:r>
      <w:r w:rsidRPr="004F7EB3">
        <w:rPr>
          <w:rFonts w:ascii="Times New Roman" w:hAnsi="Times New Roman" w:cs="Times New Roman"/>
          <w:color w:val="002060"/>
          <w:sz w:val="24"/>
          <w:szCs w:val="24"/>
        </w:rPr>
        <w:t xml:space="preserve">itual paraphernalia </w:t>
      </w:r>
      <w:r w:rsidR="004F7EB3">
        <w:rPr>
          <w:rFonts w:ascii="Times New Roman" w:hAnsi="Times New Roman" w:cs="Times New Roman"/>
          <w:color w:val="002060"/>
          <w:sz w:val="24"/>
          <w:szCs w:val="24"/>
        </w:rPr>
        <w:t xml:space="preserve">which tended to be broken. This includes miniature </w:t>
      </w:r>
      <w:proofErr w:type="spellStart"/>
      <w:r w:rsidR="004F7EB3">
        <w:rPr>
          <w:rFonts w:ascii="Times New Roman" w:hAnsi="Times New Roman" w:cs="Times New Roman"/>
          <w:color w:val="002060"/>
          <w:sz w:val="24"/>
          <w:szCs w:val="24"/>
        </w:rPr>
        <w:t>buc</w:t>
      </w:r>
      <w:r w:rsidR="009B7F9D">
        <w:rPr>
          <w:rFonts w:ascii="Times New Roman" w:hAnsi="Times New Roman" w:cs="Times New Roman"/>
          <w:color w:val="002060"/>
          <w:sz w:val="24"/>
          <w:szCs w:val="24"/>
        </w:rPr>
        <w:t>rania</w:t>
      </w:r>
      <w:proofErr w:type="spellEnd"/>
      <w:r w:rsidR="009B7F9D">
        <w:rPr>
          <w:rFonts w:ascii="Times New Roman" w:hAnsi="Times New Roman" w:cs="Times New Roman"/>
          <w:color w:val="002060"/>
          <w:sz w:val="24"/>
          <w:szCs w:val="24"/>
        </w:rPr>
        <w:t xml:space="preserve"> (horns of consecrations), and objects</w:t>
      </w:r>
      <w:r w:rsidR="004F7EB3">
        <w:rPr>
          <w:rFonts w:ascii="Times New Roman" w:hAnsi="Times New Roman" w:cs="Times New Roman"/>
          <w:color w:val="002060"/>
          <w:sz w:val="24"/>
          <w:szCs w:val="24"/>
        </w:rPr>
        <w:t xml:space="preserve"> interpreted as </w:t>
      </w:r>
      <w:r w:rsidRPr="004F7EB3">
        <w:rPr>
          <w:rFonts w:ascii="Times New Roman" w:hAnsi="Times New Roman" w:cs="Times New Roman"/>
          <w:color w:val="002060"/>
          <w:sz w:val="24"/>
          <w:szCs w:val="24"/>
        </w:rPr>
        <w:t>offering tables, portable altars, bulls-head rhyta</w:t>
      </w:r>
      <w:r w:rsidR="009B7F9D">
        <w:rPr>
          <w:rFonts w:ascii="Times New Roman" w:hAnsi="Times New Roman" w:cs="Times New Roman"/>
          <w:color w:val="002060"/>
          <w:sz w:val="24"/>
          <w:szCs w:val="24"/>
        </w:rPr>
        <w:t>. How might these have been incorporated in ritual performance?</w:t>
      </w:r>
    </w:p>
    <w:p w:rsidR="00232784" w:rsidRDefault="008A6470" w:rsidP="004F7EB3">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 xml:space="preserve"> Some items were inscribed with Linear A inscriptions, including the so-called </w:t>
      </w:r>
      <w:r w:rsidR="00FF31B4">
        <w:rPr>
          <w:rFonts w:ascii="Times New Roman" w:hAnsi="Times New Roman" w:cs="Times New Roman"/>
          <w:color w:val="002060"/>
          <w:sz w:val="24"/>
          <w:szCs w:val="24"/>
        </w:rPr>
        <w:t>libation formula.</w:t>
      </w:r>
    </w:p>
    <w:p w:rsidR="00FF31B4" w:rsidRDefault="00FF31B4" w:rsidP="004F7EB3">
      <w:pPr>
        <w:spacing w:after="120"/>
        <w:rPr>
          <w:rFonts w:ascii="Times New Roman" w:hAnsi="Times New Roman" w:cs="Times New Roman"/>
          <w:color w:val="002060"/>
          <w:sz w:val="24"/>
          <w:szCs w:val="24"/>
        </w:rPr>
      </w:pPr>
    </w:p>
    <w:p w:rsidR="00FF31B4" w:rsidRPr="00FF31B4" w:rsidRDefault="00FF31B4" w:rsidP="004F7EB3">
      <w:pPr>
        <w:spacing w:after="120"/>
        <w:rPr>
          <w:rFonts w:ascii="Times New Roman" w:hAnsi="Times New Roman" w:cs="Times New Roman"/>
          <w:b/>
          <w:color w:val="002060"/>
          <w:sz w:val="24"/>
          <w:szCs w:val="24"/>
        </w:rPr>
      </w:pPr>
      <w:r w:rsidRPr="00FF31B4">
        <w:rPr>
          <w:rFonts w:ascii="Times New Roman" w:hAnsi="Times New Roman" w:cs="Times New Roman"/>
          <w:b/>
          <w:color w:val="002060"/>
          <w:sz w:val="24"/>
          <w:szCs w:val="24"/>
        </w:rPr>
        <w:t>The Libation Formula</w:t>
      </w:r>
    </w:p>
    <w:p w:rsidR="00FF31B4" w:rsidRDefault="00FF31B4" w:rsidP="00FF31B4">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 xml:space="preserve">See: </w:t>
      </w:r>
      <w:hyperlink r:id="rId8" w:anchor="12" w:history="1">
        <w:r w:rsidRPr="004C7053">
          <w:rPr>
            <w:rStyle w:val="Hyperlink"/>
            <w:rFonts w:ascii="Times New Roman" w:hAnsi="Times New Roman" w:cs="Times New Roman"/>
            <w:sz w:val="24"/>
            <w:szCs w:val="24"/>
          </w:rPr>
          <w:t>http://www.people.ku.edu/~jyounger/LinearA/#12</w:t>
        </w:r>
      </w:hyperlink>
      <w:r>
        <w:rPr>
          <w:rFonts w:ascii="Times New Roman" w:hAnsi="Times New Roman" w:cs="Times New Roman"/>
          <w:color w:val="002060"/>
          <w:sz w:val="24"/>
          <w:szCs w:val="24"/>
        </w:rPr>
        <w:t xml:space="preserve">  </w:t>
      </w:r>
    </w:p>
    <w:p w:rsidR="00FF31B4" w:rsidRPr="00FF31B4" w:rsidRDefault="00FF31B4" w:rsidP="00FF31B4">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Libation formula is a ritualised piece of text in which the</w:t>
      </w:r>
      <w:r w:rsidRPr="00FF31B4">
        <w:rPr>
          <w:rFonts w:ascii="Times New Roman" w:hAnsi="Times New Roman" w:cs="Times New Roman"/>
          <w:color w:val="002060"/>
          <w:sz w:val="24"/>
          <w:szCs w:val="24"/>
        </w:rPr>
        <w:t xml:space="preserve"> words follow a strict order</w:t>
      </w:r>
      <w:r>
        <w:rPr>
          <w:rFonts w:ascii="Times New Roman" w:hAnsi="Times New Roman" w:cs="Times New Roman"/>
          <w:color w:val="002060"/>
          <w:sz w:val="24"/>
          <w:szCs w:val="24"/>
        </w:rPr>
        <w:t>,</w:t>
      </w:r>
      <w:r w:rsidRPr="00FF31B4">
        <w:rPr>
          <w:rFonts w:ascii="Times New Roman" w:hAnsi="Times New Roman" w:cs="Times New Roman"/>
          <w:color w:val="002060"/>
          <w:sz w:val="24"/>
          <w:szCs w:val="24"/>
        </w:rPr>
        <w:t xml:space="preserve"> though certain words might be omitted. The third word varies from objet to object:</w:t>
      </w:r>
    </w:p>
    <w:tbl>
      <w:tblPr>
        <w:tblW w:w="4500" w:type="pct"/>
        <w:tblCellSpacing w:w="15" w:type="dxa"/>
        <w:tblCellMar>
          <w:top w:w="15" w:type="dxa"/>
          <w:left w:w="15" w:type="dxa"/>
          <w:bottom w:w="15" w:type="dxa"/>
          <w:right w:w="15" w:type="dxa"/>
        </w:tblCellMar>
        <w:tblLook w:val="04A0"/>
      </w:tblPr>
      <w:tblGrid>
        <w:gridCol w:w="1185"/>
        <w:gridCol w:w="927"/>
        <w:gridCol w:w="1131"/>
        <w:gridCol w:w="1024"/>
        <w:gridCol w:w="1128"/>
        <w:gridCol w:w="907"/>
        <w:gridCol w:w="778"/>
        <w:gridCol w:w="1124"/>
      </w:tblGrid>
      <w:tr w:rsidR="00FF31B4" w:rsidRPr="00FF31B4" w:rsidTr="00FF31B4">
        <w:trPr>
          <w:tblCellSpacing w:w="15" w:type="dxa"/>
        </w:trPr>
        <w:tc>
          <w:tcPr>
            <w:tcW w:w="0" w:type="auto"/>
            <w:vAlign w:val="center"/>
            <w:hideMark/>
          </w:tcPr>
          <w:p w:rsidR="00FF31B4" w:rsidRPr="00FF31B4" w:rsidRDefault="00FF31B4" w:rsidP="00FF31B4">
            <w:pPr>
              <w:spacing w:after="120"/>
              <w:rPr>
                <w:rFonts w:ascii="Times New Roman" w:hAnsi="Times New Roman" w:cs="Times New Roman"/>
                <w:color w:val="002060"/>
                <w:sz w:val="24"/>
                <w:szCs w:val="24"/>
              </w:rPr>
            </w:pPr>
            <w:r w:rsidRPr="00FF31B4">
              <w:rPr>
                <w:rFonts w:ascii="Times New Roman" w:hAnsi="Times New Roman" w:cs="Times New Roman"/>
                <w:color w:val="002060"/>
                <w:sz w:val="24"/>
                <w:szCs w:val="24"/>
              </w:rPr>
              <w:t>word 1</w:t>
            </w:r>
          </w:p>
        </w:tc>
        <w:tc>
          <w:tcPr>
            <w:tcW w:w="0" w:type="auto"/>
            <w:vAlign w:val="center"/>
            <w:hideMark/>
          </w:tcPr>
          <w:p w:rsidR="00FF31B4" w:rsidRPr="00FF31B4" w:rsidRDefault="00FF31B4" w:rsidP="00FF31B4">
            <w:pPr>
              <w:spacing w:after="120"/>
              <w:rPr>
                <w:rFonts w:ascii="Times New Roman" w:hAnsi="Times New Roman" w:cs="Times New Roman"/>
                <w:color w:val="002060"/>
                <w:sz w:val="24"/>
                <w:szCs w:val="24"/>
              </w:rPr>
            </w:pPr>
            <w:r w:rsidRPr="00FF31B4">
              <w:rPr>
                <w:rFonts w:ascii="Times New Roman" w:hAnsi="Times New Roman" w:cs="Times New Roman"/>
                <w:color w:val="002060"/>
                <w:sz w:val="24"/>
                <w:szCs w:val="24"/>
              </w:rPr>
              <w:t>word 2</w:t>
            </w:r>
          </w:p>
        </w:tc>
        <w:tc>
          <w:tcPr>
            <w:tcW w:w="0" w:type="auto"/>
            <w:vAlign w:val="center"/>
            <w:hideMark/>
          </w:tcPr>
          <w:p w:rsidR="00FF31B4" w:rsidRPr="00FF31B4" w:rsidRDefault="00FF31B4" w:rsidP="00FF31B4">
            <w:pPr>
              <w:spacing w:after="120"/>
              <w:rPr>
                <w:rFonts w:ascii="Times New Roman" w:hAnsi="Times New Roman" w:cs="Times New Roman"/>
                <w:color w:val="002060"/>
                <w:sz w:val="24"/>
                <w:szCs w:val="24"/>
              </w:rPr>
            </w:pPr>
            <w:r w:rsidRPr="00FF31B4">
              <w:rPr>
                <w:rFonts w:ascii="Times New Roman" w:hAnsi="Times New Roman" w:cs="Times New Roman"/>
                <w:color w:val="002060"/>
                <w:sz w:val="24"/>
                <w:szCs w:val="24"/>
              </w:rPr>
              <w:t>word 3</w:t>
            </w:r>
          </w:p>
        </w:tc>
        <w:tc>
          <w:tcPr>
            <w:tcW w:w="0" w:type="auto"/>
            <w:vAlign w:val="center"/>
            <w:hideMark/>
          </w:tcPr>
          <w:p w:rsidR="00FF31B4" w:rsidRPr="00FF31B4" w:rsidRDefault="00FF31B4" w:rsidP="00FF31B4">
            <w:pPr>
              <w:spacing w:after="120"/>
              <w:rPr>
                <w:rFonts w:ascii="Times New Roman" w:hAnsi="Times New Roman" w:cs="Times New Roman"/>
                <w:color w:val="002060"/>
                <w:sz w:val="24"/>
                <w:szCs w:val="24"/>
              </w:rPr>
            </w:pPr>
            <w:r w:rsidRPr="00FF31B4">
              <w:rPr>
                <w:rFonts w:ascii="Times New Roman" w:hAnsi="Times New Roman" w:cs="Times New Roman"/>
                <w:color w:val="002060"/>
                <w:sz w:val="24"/>
                <w:szCs w:val="24"/>
              </w:rPr>
              <w:t>word 4</w:t>
            </w:r>
          </w:p>
        </w:tc>
        <w:tc>
          <w:tcPr>
            <w:tcW w:w="0" w:type="auto"/>
            <w:vAlign w:val="center"/>
            <w:hideMark/>
          </w:tcPr>
          <w:p w:rsidR="00FF31B4" w:rsidRPr="00FF31B4" w:rsidRDefault="00FF31B4" w:rsidP="00FF31B4">
            <w:pPr>
              <w:spacing w:after="120"/>
              <w:rPr>
                <w:rFonts w:ascii="Times New Roman" w:hAnsi="Times New Roman" w:cs="Times New Roman"/>
                <w:color w:val="002060"/>
                <w:sz w:val="24"/>
                <w:szCs w:val="24"/>
              </w:rPr>
            </w:pPr>
            <w:r w:rsidRPr="00FF31B4">
              <w:rPr>
                <w:rFonts w:ascii="Times New Roman" w:hAnsi="Times New Roman" w:cs="Times New Roman"/>
                <w:color w:val="002060"/>
                <w:sz w:val="24"/>
                <w:szCs w:val="24"/>
              </w:rPr>
              <w:t>word 5</w:t>
            </w:r>
          </w:p>
        </w:tc>
        <w:tc>
          <w:tcPr>
            <w:tcW w:w="0" w:type="auto"/>
            <w:vAlign w:val="center"/>
            <w:hideMark/>
          </w:tcPr>
          <w:p w:rsidR="00FF31B4" w:rsidRPr="00FF31B4" w:rsidRDefault="00FF31B4" w:rsidP="00FF31B4">
            <w:pPr>
              <w:spacing w:after="120"/>
              <w:rPr>
                <w:rFonts w:ascii="Times New Roman" w:hAnsi="Times New Roman" w:cs="Times New Roman"/>
                <w:color w:val="002060"/>
                <w:sz w:val="24"/>
                <w:szCs w:val="24"/>
              </w:rPr>
            </w:pPr>
            <w:r w:rsidRPr="00FF31B4">
              <w:rPr>
                <w:rFonts w:ascii="Times New Roman" w:hAnsi="Times New Roman" w:cs="Times New Roman"/>
                <w:color w:val="002060"/>
                <w:sz w:val="24"/>
                <w:szCs w:val="24"/>
              </w:rPr>
              <w:t>word 6</w:t>
            </w:r>
          </w:p>
        </w:tc>
        <w:tc>
          <w:tcPr>
            <w:tcW w:w="0" w:type="auto"/>
            <w:vAlign w:val="center"/>
            <w:hideMark/>
          </w:tcPr>
          <w:p w:rsidR="00FF31B4" w:rsidRPr="00FF31B4" w:rsidRDefault="00FF31B4" w:rsidP="00FF31B4">
            <w:pPr>
              <w:spacing w:after="120"/>
              <w:rPr>
                <w:rFonts w:ascii="Times New Roman" w:hAnsi="Times New Roman" w:cs="Times New Roman"/>
                <w:color w:val="002060"/>
                <w:sz w:val="24"/>
                <w:szCs w:val="24"/>
              </w:rPr>
            </w:pPr>
            <w:r w:rsidRPr="00FF31B4">
              <w:rPr>
                <w:rFonts w:ascii="Times New Roman" w:hAnsi="Times New Roman" w:cs="Times New Roman"/>
                <w:color w:val="002060"/>
                <w:sz w:val="24"/>
                <w:szCs w:val="24"/>
              </w:rPr>
              <w:t>word 7</w:t>
            </w:r>
          </w:p>
        </w:tc>
        <w:tc>
          <w:tcPr>
            <w:tcW w:w="0" w:type="auto"/>
            <w:vAlign w:val="center"/>
            <w:hideMark/>
          </w:tcPr>
          <w:p w:rsidR="00FF31B4" w:rsidRPr="00FF31B4" w:rsidRDefault="00FF31B4" w:rsidP="00FF31B4">
            <w:pPr>
              <w:spacing w:after="120"/>
              <w:rPr>
                <w:rFonts w:ascii="Times New Roman" w:hAnsi="Times New Roman" w:cs="Times New Roman"/>
                <w:color w:val="002060"/>
                <w:sz w:val="24"/>
                <w:szCs w:val="24"/>
              </w:rPr>
            </w:pPr>
            <w:r w:rsidRPr="00FF31B4">
              <w:rPr>
                <w:rFonts w:ascii="Times New Roman" w:hAnsi="Times New Roman" w:cs="Times New Roman"/>
                <w:color w:val="002060"/>
                <w:sz w:val="24"/>
                <w:szCs w:val="24"/>
              </w:rPr>
              <w:t>word 8</w:t>
            </w:r>
          </w:p>
        </w:tc>
      </w:tr>
      <w:tr w:rsidR="00FF31B4" w:rsidRPr="00FF31B4" w:rsidTr="00FF31B4">
        <w:trPr>
          <w:tblCellSpacing w:w="15" w:type="dxa"/>
        </w:trPr>
        <w:tc>
          <w:tcPr>
            <w:tcW w:w="0" w:type="auto"/>
            <w:vAlign w:val="center"/>
            <w:hideMark/>
          </w:tcPr>
          <w:p w:rsidR="00FF31B4" w:rsidRPr="00FF31B4" w:rsidRDefault="00FF31B4" w:rsidP="00FF31B4">
            <w:pPr>
              <w:spacing w:after="0" w:line="240" w:lineRule="auto"/>
              <w:rPr>
                <w:rFonts w:ascii="Times New Roman" w:eastAsia="Times New Roman" w:hAnsi="Times New Roman" w:cs="Times New Roman"/>
                <w:b/>
                <w:sz w:val="24"/>
                <w:szCs w:val="24"/>
                <w:lang w:eastAsia="en-GB"/>
              </w:rPr>
            </w:pPr>
            <w:r w:rsidRPr="00FF31B4">
              <w:rPr>
                <w:rFonts w:ascii="Times New Roman" w:eastAsia="Times New Roman" w:hAnsi="Times New Roman" w:cs="Times New Roman"/>
                <w:b/>
                <w:color w:val="FF0000"/>
                <w:sz w:val="20"/>
                <w:szCs w:val="20"/>
                <w:lang w:eastAsia="en-GB"/>
              </w:rPr>
              <w:t>T/A-TA-I-301-etc.</w:t>
            </w:r>
          </w:p>
        </w:tc>
        <w:tc>
          <w:tcPr>
            <w:tcW w:w="0" w:type="auto"/>
            <w:vAlign w:val="center"/>
            <w:hideMark/>
          </w:tcPr>
          <w:p w:rsidR="00FF31B4" w:rsidRPr="00FF31B4" w:rsidRDefault="00FF31B4" w:rsidP="00FF31B4">
            <w:pPr>
              <w:spacing w:after="0" w:line="240" w:lineRule="auto"/>
              <w:rPr>
                <w:rFonts w:ascii="Times New Roman" w:eastAsia="Times New Roman" w:hAnsi="Times New Roman" w:cs="Times New Roman"/>
                <w:b/>
                <w:sz w:val="24"/>
                <w:szCs w:val="24"/>
                <w:lang w:eastAsia="en-GB"/>
              </w:rPr>
            </w:pPr>
            <w:proofErr w:type="spellStart"/>
            <w:r w:rsidRPr="00FF31B4">
              <w:rPr>
                <w:rFonts w:ascii="Times New Roman" w:eastAsia="Times New Roman" w:hAnsi="Times New Roman" w:cs="Times New Roman"/>
                <w:b/>
                <w:color w:val="FF0000"/>
                <w:sz w:val="20"/>
                <w:szCs w:val="20"/>
                <w:lang w:eastAsia="en-GB"/>
              </w:rPr>
              <w:t>toponymn</w:t>
            </w:r>
            <w:proofErr w:type="spellEnd"/>
          </w:p>
        </w:tc>
        <w:tc>
          <w:tcPr>
            <w:tcW w:w="0" w:type="auto"/>
            <w:vAlign w:val="center"/>
            <w:hideMark/>
          </w:tcPr>
          <w:p w:rsidR="00FF31B4" w:rsidRPr="00FF31B4" w:rsidRDefault="00FF31B4" w:rsidP="00FF31B4">
            <w:pPr>
              <w:spacing w:after="0" w:line="240" w:lineRule="auto"/>
              <w:rPr>
                <w:rFonts w:ascii="Times New Roman" w:eastAsia="Times New Roman" w:hAnsi="Times New Roman" w:cs="Times New Roman"/>
                <w:b/>
                <w:sz w:val="24"/>
                <w:szCs w:val="24"/>
                <w:lang w:eastAsia="en-GB"/>
              </w:rPr>
            </w:pPr>
            <w:proofErr w:type="gramStart"/>
            <w:r w:rsidRPr="00FF31B4">
              <w:rPr>
                <w:rFonts w:ascii="Times New Roman" w:eastAsia="Times New Roman" w:hAnsi="Times New Roman" w:cs="Times New Roman"/>
                <w:b/>
                <w:color w:val="FF0000"/>
                <w:sz w:val="20"/>
                <w:szCs w:val="20"/>
                <w:lang w:eastAsia="en-GB"/>
              </w:rPr>
              <w:t>person's</w:t>
            </w:r>
            <w:proofErr w:type="gramEnd"/>
            <w:r w:rsidRPr="00FF31B4">
              <w:rPr>
                <w:rFonts w:ascii="Times New Roman" w:eastAsia="Times New Roman" w:hAnsi="Times New Roman" w:cs="Times New Roman"/>
                <w:b/>
                <w:color w:val="FF0000"/>
                <w:sz w:val="20"/>
                <w:szCs w:val="20"/>
                <w:lang w:eastAsia="en-GB"/>
              </w:rPr>
              <w:t xml:space="preserve"> name? </w:t>
            </w:r>
          </w:p>
        </w:tc>
        <w:tc>
          <w:tcPr>
            <w:tcW w:w="0" w:type="auto"/>
            <w:vAlign w:val="center"/>
            <w:hideMark/>
          </w:tcPr>
          <w:p w:rsidR="00FF31B4" w:rsidRPr="00FF31B4" w:rsidRDefault="00FF31B4" w:rsidP="00FF31B4">
            <w:pPr>
              <w:spacing w:after="0" w:line="240" w:lineRule="auto"/>
              <w:rPr>
                <w:rFonts w:ascii="Times New Roman" w:eastAsia="Times New Roman" w:hAnsi="Times New Roman" w:cs="Times New Roman"/>
                <w:b/>
                <w:sz w:val="24"/>
                <w:szCs w:val="24"/>
                <w:lang w:eastAsia="en-GB"/>
              </w:rPr>
            </w:pPr>
            <w:r w:rsidRPr="00FF31B4">
              <w:rPr>
                <w:rFonts w:ascii="Times New Roman" w:eastAsia="Times New Roman" w:hAnsi="Times New Roman" w:cs="Times New Roman"/>
                <w:b/>
                <w:color w:val="FF0000"/>
                <w:sz w:val="20"/>
                <w:szCs w:val="20"/>
                <w:lang w:eastAsia="en-GB"/>
              </w:rPr>
              <w:t>J/A-SA-SA-RA</w:t>
            </w:r>
          </w:p>
        </w:tc>
        <w:tc>
          <w:tcPr>
            <w:tcW w:w="0" w:type="auto"/>
            <w:vAlign w:val="center"/>
            <w:hideMark/>
          </w:tcPr>
          <w:p w:rsidR="00FF31B4" w:rsidRPr="00FF31B4" w:rsidRDefault="00FF31B4" w:rsidP="00FF31B4">
            <w:pPr>
              <w:spacing w:after="0" w:line="240" w:lineRule="auto"/>
              <w:rPr>
                <w:rFonts w:ascii="Times New Roman" w:eastAsia="Times New Roman" w:hAnsi="Times New Roman" w:cs="Times New Roman"/>
                <w:b/>
                <w:sz w:val="24"/>
                <w:szCs w:val="24"/>
                <w:lang w:eastAsia="en-GB"/>
              </w:rPr>
            </w:pPr>
            <w:r w:rsidRPr="00FF31B4">
              <w:rPr>
                <w:rFonts w:ascii="Times New Roman" w:eastAsia="Times New Roman" w:hAnsi="Times New Roman" w:cs="Times New Roman"/>
                <w:b/>
                <w:color w:val="FF0000"/>
                <w:sz w:val="20"/>
                <w:szCs w:val="20"/>
                <w:lang w:eastAsia="en-GB"/>
              </w:rPr>
              <w:t>U-NA-KA-NA-SI</w:t>
            </w:r>
          </w:p>
        </w:tc>
        <w:tc>
          <w:tcPr>
            <w:tcW w:w="0" w:type="auto"/>
            <w:vAlign w:val="center"/>
            <w:hideMark/>
          </w:tcPr>
          <w:p w:rsidR="00FF31B4" w:rsidRPr="00FF31B4" w:rsidRDefault="00FF31B4" w:rsidP="00FF31B4">
            <w:pPr>
              <w:spacing w:after="0" w:line="240" w:lineRule="auto"/>
              <w:rPr>
                <w:rFonts w:ascii="Times New Roman" w:eastAsia="Times New Roman" w:hAnsi="Times New Roman" w:cs="Times New Roman"/>
                <w:b/>
                <w:sz w:val="24"/>
                <w:szCs w:val="24"/>
                <w:lang w:eastAsia="en-GB"/>
              </w:rPr>
            </w:pPr>
            <w:r w:rsidRPr="00FF31B4">
              <w:rPr>
                <w:rFonts w:ascii="Times New Roman" w:eastAsia="Times New Roman" w:hAnsi="Times New Roman" w:cs="Times New Roman"/>
                <w:b/>
                <w:color w:val="FF0000"/>
                <w:sz w:val="20"/>
                <w:szCs w:val="20"/>
                <w:lang w:eastAsia="en-GB"/>
              </w:rPr>
              <w:t>I-PI-NA-MA</w:t>
            </w:r>
          </w:p>
        </w:tc>
        <w:tc>
          <w:tcPr>
            <w:tcW w:w="0" w:type="auto"/>
            <w:vAlign w:val="center"/>
            <w:hideMark/>
          </w:tcPr>
          <w:p w:rsidR="00FF31B4" w:rsidRPr="00FF31B4" w:rsidRDefault="00FF31B4" w:rsidP="00FF31B4">
            <w:pPr>
              <w:spacing w:after="0" w:line="240" w:lineRule="auto"/>
              <w:rPr>
                <w:rFonts w:ascii="Times New Roman" w:eastAsia="Times New Roman" w:hAnsi="Times New Roman" w:cs="Times New Roman"/>
                <w:b/>
                <w:sz w:val="24"/>
                <w:szCs w:val="24"/>
                <w:lang w:eastAsia="en-GB"/>
              </w:rPr>
            </w:pPr>
            <w:r w:rsidRPr="00FF31B4">
              <w:rPr>
                <w:rFonts w:ascii="Times New Roman" w:eastAsia="Times New Roman" w:hAnsi="Times New Roman" w:cs="Times New Roman"/>
                <w:b/>
                <w:color w:val="FF0000"/>
                <w:sz w:val="20"/>
                <w:szCs w:val="20"/>
                <w:lang w:eastAsia="en-GB"/>
              </w:rPr>
              <w:t>SI-RU-TE</w:t>
            </w:r>
          </w:p>
        </w:tc>
        <w:tc>
          <w:tcPr>
            <w:tcW w:w="0" w:type="auto"/>
            <w:vAlign w:val="center"/>
            <w:hideMark/>
          </w:tcPr>
          <w:p w:rsidR="00FF31B4" w:rsidRPr="00FF31B4" w:rsidRDefault="00FF31B4" w:rsidP="00FF31B4">
            <w:pPr>
              <w:spacing w:after="0" w:line="240" w:lineRule="auto"/>
              <w:rPr>
                <w:rFonts w:ascii="Times New Roman" w:eastAsia="Times New Roman" w:hAnsi="Times New Roman" w:cs="Times New Roman"/>
                <w:b/>
                <w:sz w:val="24"/>
                <w:szCs w:val="24"/>
                <w:lang w:eastAsia="en-GB"/>
              </w:rPr>
            </w:pPr>
            <w:r w:rsidRPr="00FF31B4">
              <w:rPr>
                <w:rFonts w:ascii="Times New Roman" w:eastAsia="Times New Roman" w:hAnsi="Times New Roman" w:cs="Times New Roman"/>
                <w:b/>
                <w:color w:val="FF0000"/>
                <w:sz w:val="20"/>
                <w:szCs w:val="20"/>
                <w:lang w:eastAsia="en-GB"/>
              </w:rPr>
              <w:t>I-NA-JA-PA-QA</w:t>
            </w:r>
          </w:p>
        </w:tc>
      </w:tr>
    </w:tbl>
    <w:p w:rsidR="00FF31B4" w:rsidRDefault="00FF31B4" w:rsidP="00FF31B4">
      <w:pPr>
        <w:spacing w:after="0" w:line="240" w:lineRule="auto"/>
        <w:rPr>
          <w:rFonts w:ascii="Times New Roman" w:eastAsia="Times New Roman" w:hAnsi="Times New Roman" w:cs="Times New Roman"/>
          <w:sz w:val="24"/>
          <w:szCs w:val="24"/>
          <w:lang w:eastAsia="en-GB"/>
        </w:rPr>
      </w:pPr>
    </w:p>
    <w:p w:rsidR="00FF31B4" w:rsidRPr="00FF31B4" w:rsidRDefault="00FF31B4" w:rsidP="00FF31B4">
      <w:pPr>
        <w:pStyle w:val="ListParagraph"/>
        <w:numPr>
          <w:ilvl w:val="0"/>
          <w:numId w:val="11"/>
        </w:numPr>
        <w:spacing w:after="120"/>
        <w:rPr>
          <w:rFonts w:ascii="Times New Roman" w:hAnsi="Times New Roman" w:cs="Times New Roman"/>
          <w:color w:val="002060"/>
          <w:sz w:val="24"/>
          <w:szCs w:val="24"/>
        </w:rPr>
      </w:pPr>
      <w:r w:rsidRPr="00FF31B4">
        <w:rPr>
          <w:rFonts w:ascii="Times New Roman" w:hAnsi="Times New Roman" w:cs="Times New Roman"/>
          <w:color w:val="002060"/>
          <w:sz w:val="24"/>
          <w:szCs w:val="24"/>
        </w:rPr>
        <w:t>J/A-SA-SA-RA is assumed to be the deity</w:t>
      </w:r>
    </w:p>
    <w:p w:rsidR="00FF31B4" w:rsidRPr="00FF31B4" w:rsidRDefault="00FF31B4" w:rsidP="00FF31B4">
      <w:pPr>
        <w:pStyle w:val="ListParagraph"/>
        <w:numPr>
          <w:ilvl w:val="0"/>
          <w:numId w:val="11"/>
        </w:numPr>
        <w:spacing w:after="120"/>
        <w:rPr>
          <w:rFonts w:ascii="Times New Roman" w:hAnsi="Times New Roman" w:cs="Times New Roman"/>
          <w:color w:val="002060"/>
          <w:sz w:val="24"/>
          <w:szCs w:val="24"/>
        </w:rPr>
      </w:pPr>
      <w:r w:rsidRPr="00FF31B4">
        <w:rPr>
          <w:rFonts w:ascii="Times New Roman" w:hAnsi="Times New Roman" w:cs="Times New Roman"/>
          <w:color w:val="002060"/>
          <w:sz w:val="24"/>
          <w:szCs w:val="24"/>
        </w:rPr>
        <w:t>A-TA-I-301 may be an invocation</w:t>
      </w:r>
    </w:p>
    <w:p w:rsidR="00FF31B4" w:rsidRPr="00FF31B4" w:rsidRDefault="00FF31B4" w:rsidP="00FF31B4">
      <w:pPr>
        <w:pStyle w:val="ListParagraph"/>
        <w:numPr>
          <w:ilvl w:val="0"/>
          <w:numId w:val="11"/>
        </w:numPr>
        <w:spacing w:after="120"/>
        <w:rPr>
          <w:rFonts w:ascii="Times New Roman" w:hAnsi="Times New Roman" w:cs="Times New Roman"/>
          <w:color w:val="002060"/>
          <w:sz w:val="24"/>
          <w:szCs w:val="24"/>
        </w:rPr>
      </w:pPr>
      <w:r w:rsidRPr="00FF31B4">
        <w:rPr>
          <w:rFonts w:ascii="Times New Roman" w:hAnsi="Times New Roman" w:cs="Times New Roman"/>
          <w:color w:val="002060"/>
          <w:sz w:val="24"/>
          <w:szCs w:val="24"/>
        </w:rPr>
        <w:t xml:space="preserve">The second word appears to be a place name: such as DI-KI-TE,  I-DA (both which can be identified with later Iron Age cult at Mount </w:t>
      </w:r>
      <w:proofErr w:type="spellStart"/>
      <w:r w:rsidRPr="00FF31B4">
        <w:rPr>
          <w:rFonts w:ascii="Times New Roman" w:hAnsi="Times New Roman" w:cs="Times New Roman"/>
          <w:color w:val="002060"/>
          <w:sz w:val="24"/>
          <w:szCs w:val="24"/>
        </w:rPr>
        <w:t>Dikte</w:t>
      </w:r>
      <w:proofErr w:type="spellEnd"/>
      <w:r w:rsidRPr="00FF31B4">
        <w:rPr>
          <w:rFonts w:ascii="Times New Roman" w:hAnsi="Times New Roman" w:cs="Times New Roman"/>
          <w:color w:val="002060"/>
          <w:sz w:val="24"/>
          <w:szCs w:val="24"/>
        </w:rPr>
        <w:t xml:space="preserve"> and Mount Ida)</w:t>
      </w:r>
    </w:p>
    <w:p w:rsidR="00FF31B4" w:rsidRPr="00FF31B4" w:rsidRDefault="00FF31B4" w:rsidP="00FF31B4">
      <w:pPr>
        <w:pStyle w:val="ListParagraph"/>
        <w:numPr>
          <w:ilvl w:val="0"/>
          <w:numId w:val="11"/>
        </w:numPr>
        <w:spacing w:after="120"/>
        <w:rPr>
          <w:rFonts w:ascii="Times New Roman" w:hAnsi="Times New Roman" w:cs="Times New Roman"/>
          <w:color w:val="002060"/>
          <w:sz w:val="24"/>
          <w:szCs w:val="24"/>
        </w:rPr>
      </w:pPr>
      <w:r w:rsidRPr="00FF31B4">
        <w:rPr>
          <w:rFonts w:ascii="Times New Roman" w:hAnsi="Times New Roman" w:cs="Times New Roman"/>
          <w:color w:val="002060"/>
          <w:sz w:val="24"/>
          <w:szCs w:val="24"/>
        </w:rPr>
        <w:t xml:space="preserve">Third word always changes – possibly the name of the </w:t>
      </w:r>
      <w:proofErr w:type="spellStart"/>
      <w:r w:rsidRPr="00FF31B4">
        <w:rPr>
          <w:rFonts w:ascii="Times New Roman" w:hAnsi="Times New Roman" w:cs="Times New Roman"/>
          <w:color w:val="002060"/>
          <w:sz w:val="24"/>
          <w:szCs w:val="24"/>
        </w:rPr>
        <w:t>dedicant</w:t>
      </w:r>
      <w:proofErr w:type="spellEnd"/>
    </w:p>
    <w:p w:rsidR="00FF31B4" w:rsidRPr="00FF31B4" w:rsidRDefault="00FF31B4" w:rsidP="00FF31B4">
      <w:pPr>
        <w:pStyle w:val="ListParagraph"/>
        <w:numPr>
          <w:ilvl w:val="0"/>
          <w:numId w:val="11"/>
        </w:numPr>
        <w:spacing w:after="120"/>
        <w:rPr>
          <w:rFonts w:ascii="Times New Roman" w:hAnsi="Times New Roman" w:cs="Times New Roman"/>
          <w:color w:val="002060"/>
          <w:sz w:val="24"/>
          <w:szCs w:val="24"/>
        </w:rPr>
      </w:pPr>
      <w:r w:rsidRPr="00FF31B4">
        <w:rPr>
          <w:rFonts w:ascii="Times New Roman" w:hAnsi="Times New Roman" w:cs="Times New Roman"/>
          <w:color w:val="002060"/>
          <w:sz w:val="24"/>
          <w:szCs w:val="24"/>
        </w:rPr>
        <w:t>Fifth word though to be a verb.</w:t>
      </w:r>
    </w:p>
    <w:p w:rsidR="00FF31B4" w:rsidRPr="00FF31B4" w:rsidRDefault="00FF31B4" w:rsidP="00FF31B4">
      <w:pPr>
        <w:spacing w:after="120"/>
        <w:rPr>
          <w:rFonts w:ascii="Times New Roman" w:hAnsi="Times New Roman" w:cs="Times New Roman"/>
          <w:color w:val="002060"/>
          <w:sz w:val="24"/>
          <w:szCs w:val="24"/>
        </w:rPr>
      </w:pPr>
    </w:p>
    <w:p w:rsidR="00FF31B4" w:rsidRPr="00FF31B4" w:rsidRDefault="00FF31B4" w:rsidP="00FF31B4">
      <w:pPr>
        <w:spacing w:after="120"/>
        <w:rPr>
          <w:rFonts w:ascii="Times New Roman" w:hAnsi="Times New Roman" w:cs="Times New Roman"/>
          <w:b/>
          <w:color w:val="002060"/>
          <w:sz w:val="24"/>
          <w:szCs w:val="24"/>
        </w:rPr>
      </w:pPr>
      <w:r w:rsidRPr="00FF31B4">
        <w:rPr>
          <w:rFonts w:ascii="Times New Roman" w:hAnsi="Times New Roman" w:cs="Times New Roman"/>
          <w:b/>
          <w:color w:val="002060"/>
          <w:sz w:val="24"/>
          <w:szCs w:val="24"/>
        </w:rPr>
        <w:t>Oh</w:t>
      </w:r>
      <w:proofErr w:type="gramStart"/>
      <w:r w:rsidRPr="00FF31B4">
        <w:rPr>
          <w:rFonts w:ascii="Times New Roman" w:hAnsi="Times New Roman" w:cs="Times New Roman"/>
          <w:b/>
          <w:color w:val="002060"/>
          <w:sz w:val="24"/>
          <w:szCs w:val="24"/>
        </w:rPr>
        <w:t>!,</w:t>
      </w:r>
      <w:proofErr w:type="gramEnd"/>
      <w:r w:rsidRPr="00FF31B4">
        <w:rPr>
          <w:rFonts w:ascii="Times New Roman" w:hAnsi="Times New Roman" w:cs="Times New Roman"/>
          <w:b/>
          <w:color w:val="002060"/>
          <w:sz w:val="24"/>
          <w:szCs w:val="24"/>
        </w:rPr>
        <w:t xml:space="preserve"> at Place, </w:t>
      </w:r>
      <w:proofErr w:type="spellStart"/>
      <w:r w:rsidRPr="00FF31B4">
        <w:rPr>
          <w:rFonts w:ascii="Times New Roman" w:hAnsi="Times New Roman" w:cs="Times New Roman"/>
          <w:b/>
          <w:color w:val="002060"/>
          <w:sz w:val="24"/>
          <w:szCs w:val="24"/>
        </w:rPr>
        <w:t>PersonName</w:t>
      </w:r>
      <w:proofErr w:type="spellEnd"/>
      <w:r w:rsidRPr="00FF31B4">
        <w:rPr>
          <w:rFonts w:ascii="Times New Roman" w:hAnsi="Times New Roman" w:cs="Times New Roman"/>
          <w:b/>
          <w:color w:val="002060"/>
          <w:sz w:val="24"/>
          <w:szCs w:val="24"/>
        </w:rPr>
        <w:t xml:space="preserve"> to </w:t>
      </w:r>
      <w:proofErr w:type="spellStart"/>
      <w:r w:rsidRPr="00FF31B4">
        <w:rPr>
          <w:rFonts w:ascii="Times New Roman" w:hAnsi="Times New Roman" w:cs="Times New Roman"/>
          <w:b/>
          <w:color w:val="002060"/>
          <w:sz w:val="24"/>
          <w:szCs w:val="24"/>
        </w:rPr>
        <w:t>Asasara</w:t>
      </w:r>
      <w:proofErr w:type="spellEnd"/>
      <w:r w:rsidRPr="00FF31B4">
        <w:rPr>
          <w:rFonts w:ascii="Times New Roman" w:hAnsi="Times New Roman" w:cs="Times New Roman"/>
          <w:b/>
          <w:color w:val="002060"/>
          <w:sz w:val="24"/>
          <w:szCs w:val="24"/>
        </w:rPr>
        <w:t xml:space="preserve"> dedicates a dedication of/from SI-RU, I-NA-JA-PA-QA </w:t>
      </w:r>
    </w:p>
    <w:p w:rsidR="00BA19FE" w:rsidRDefault="00BA19FE" w:rsidP="004F7EB3">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 xml:space="preserve">Was this intended to be recited as and when the dedication was made or was </w:t>
      </w:r>
      <w:proofErr w:type="gramStart"/>
      <w:r>
        <w:rPr>
          <w:rFonts w:ascii="Times New Roman" w:hAnsi="Times New Roman" w:cs="Times New Roman"/>
          <w:color w:val="002060"/>
          <w:sz w:val="24"/>
          <w:szCs w:val="24"/>
        </w:rPr>
        <w:t>this a</w:t>
      </w:r>
      <w:proofErr w:type="gramEnd"/>
      <w:r>
        <w:rPr>
          <w:rFonts w:ascii="Times New Roman" w:hAnsi="Times New Roman" w:cs="Times New Roman"/>
          <w:color w:val="002060"/>
          <w:sz w:val="24"/>
          <w:szCs w:val="24"/>
        </w:rPr>
        <w:t xml:space="preserve"> hidden text intended only for the religious officials &amp; deity?</w:t>
      </w:r>
    </w:p>
    <w:p w:rsidR="004F7EB3" w:rsidRDefault="005B5CDF" w:rsidP="004F7EB3">
      <w:pPr>
        <w:spacing w:after="120"/>
        <w:rPr>
          <w:rFonts w:ascii="Times New Roman" w:hAnsi="Times New Roman" w:cs="Times New Roman"/>
          <w:color w:val="002060"/>
          <w:sz w:val="24"/>
          <w:szCs w:val="24"/>
        </w:rPr>
      </w:pPr>
      <w:r>
        <w:rPr>
          <w:rFonts w:ascii="Times New Roman" w:hAnsi="Times New Roman" w:cs="Times New Roman"/>
          <w:color w:val="002060"/>
          <w:sz w:val="24"/>
          <w:szCs w:val="24"/>
        </w:rPr>
        <w:t>How does this help with your understanding of ceremony and ritual at the peak sanctuaries?</w:t>
      </w:r>
    </w:p>
    <w:p w:rsidR="005B5CDF" w:rsidRDefault="005B5CDF" w:rsidP="004F7EB3">
      <w:pPr>
        <w:spacing w:after="120"/>
        <w:rPr>
          <w:rFonts w:ascii="Times New Roman" w:hAnsi="Times New Roman" w:cs="Times New Roman"/>
          <w:color w:val="002060"/>
          <w:sz w:val="24"/>
          <w:szCs w:val="24"/>
        </w:rPr>
      </w:pPr>
    </w:p>
    <w:p w:rsidR="009B7F9D" w:rsidRDefault="009B7F9D" w:rsidP="004F7EB3">
      <w:pPr>
        <w:spacing w:after="120"/>
        <w:rPr>
          <w:rFonts w:ascii="Times New Roman" w:hAnsi="Times New Roman" w:cs="Times New Roman"/>
          <w:color w:val="002060"/>
          <w:sz w:val="24"/>
          <w:szCs w:val="24"/>
        </w:rPr>
      </w:pPr>
    </w:p>
    <w:p w:rsidR="009B7F9D" w:rsidRDefault="009B7F9D" w:rsidP="004F7EB3">
      <w:pPr>
        <w:spacing w:after="120"/>
        <w:rPr>
          <w:rFonts w:ascii="Times New Roman" w:hAnsi="Times New Roman" w:cs="Times New Roman"/>
          <w:color w:val="002060"/>
          <w:sz w:val="24"/>
          <w:szCs w:val="24"/>
        </w:rPr>
      </w:pPr>
    </w:p>
    <w:p w:rsidR="00194225" w:rsidRPr="00194225" w:rsidRDefault="00194225" w:rsidP="00194225">
      <w:pPr>
        <w:spacing w:after="120"/>
        <w:ind w:left="709" w:hanging="709"/>
        <w:rPr>
          <w:rFonts w:ascii="Times New Roman" w:hAnsi="Times New Roman" w:cs="Times New Roman"/>
          <w:b/>
          <w:color w:val="002060"/>
          <w:sz w:val="24"/>
          <w:szCs w:val="24"/>
        </w:rPr>
      </w:pPr>
      <w:r>
        <w:rPr>
          <w:rFonts w:ascii="Times New Roman" w:hAnsi="Times New Roman" w:cs="Times New Roman"/>
          <w:b/>
          <w:color w:val="002060"/>
          <w:sz w:val="24"/>
          <w:szCs w:val="24"/>
        </w:rPr>
        <w:t>Reading</w:t>
      </w:r>
    </w:p>
    <w:p w:rsidR="00194225" w:rsidRPr="002F6671" w:rsidRDefault="00194225" w:rsidP="00194225">
      <w:pPr>
        <w:spacing w:after="120"/>
        <w:ind w:left="709" w:hanging="709"/>
        <w:rPr>
          <w:rFonts w:ascii="Times New Roman" w:hAnsi="Times New Roman" w:cs="Times New Roman"/>
          <w:color w:val="002060"/>
          <w:sz w:val="24"/>
          <w:szCs w:val="24"/>
        </w:rPr>
      </w:pPr>
      <w:proofErr w:type="gramStart"/>
      <w:r>
        <w:rPr>
          <w:rFonts w:ascii="Times New Roman" w:hAnsi="Times New Roman" w:cs="Times New Roman"/>
          <w:color w:val="002060"/>
          <w:sz w:val="24"/>
          <w:szCs w:val="24"/>
        </w:rPr>
        <w:t xml:space="preserve">Adams, E. </w:t>
      </w:r>
      <w:r w:rsidRPr="002F6671">
        <w:rPr>
          <w:rFonts w:ascii="Times New Roman" w:hAnsi="Times New Roman" w:cs="Times New Roman"/>
          <w:color w:val="002060"/>
          <w:sz w:val="24"/>
          <w:szCs w:val="24"/>
        </w:rPr>
        <w:t>2004</w:t>
      </w:r>
      <w:r>
        <w:rPr>
          <w:rFonts w:ascii="Times New Roman" w:hAnsi="Times New Roman" w:cs="Times New Roman"/>
          <w:color w:val="002060"/>
          <w:sz w:val="24"/>
          <w:szCs w:val="24"/>
        </w:rPr>
        <w:t>.</w:t>
      </w:r>
      <w:proofErr w:type="gramEnd"/>
      <w:r>
        <w:rPr>
          <w:rFonts w:ascii="Times New Roman" w:hAnsi="Times New Roman" w:cs="Times New Roman"/>
          <w:color w:val="002060"/>
          <w:sz w:val="24"/>
          <w:szCs w:val="24"/>
        </w:rPr>
        <w:t xml:space="preserve"> </w:t>
      </w:r>
      <w:r w:rsidRPr="002F6671">
        <w:rPr>
          <w:rFonts w:ascii="Times New Roman" w:hAnsi="Times New Roman" w:cs="Times New Roman"/>
          <w:color w:val="002060"/>
          <w:sz w:val="24"/>
          <w:szCs w:val="24"/>
        </w:rPr>
        <w:t>Power and ritual in Neopalatial Crete: a regional comparison</w:t>
      </w:r>
      <w:r>
        <w:rPr>
          <w:rFonts w:ascii="Times New Roman" w:hAnsi="Times New Roman" w:cs="Times New Roman"/>
          <w:color w:val="002060"/>
          <w:sz w:val="24"/>
          <w:szCs w:val="24"/>
        </w:rPr>
        <w:t>.</w:t>
      </w:r>
      <w:r w:rsidRPr="002F6671">
        <w:rPr>
          <w:rFonts w:ascii="Times New Roman" w:hAnsi="Times New Roman" w:cs="Times New Roman"/>
          <w:color w:val="002060"/>
          <w:sz w:val="24"/>
          <w:szCs w:val="24"/>
        </w:rPr>
        <w:t xml:space="preserve"> </w:t>
      </w:r>
      <w:r w:rsidRPr="002F6671">
        <w:rPr>
          <w:rFonts w:ascii="Times New Roman" w:hAnsi="Times New Roman" w:cs="Times New Roman"/>
          <w:i/>
          <w:color w:val="002060"/>
          <w:sz w:val="24"/>
          <w:szCs w:val="24"/>
        </w:rPr>
        <w:t>World Archaeology</w:t>
      </w:r>
      <w:r>
        <w:rPr>
          <w:rFonts w:ascii="Times New Roman" w:hAnsi="Times New Roman" w:cs="Times New Roman"/>
          <w:color w:val="002060"/>
          <w:sz w:val="24"/>
          <w:szCs w:val="24"/>
        </w:rPr>
        <w:t xml:space="preserve"> </w:t>
      </w:r>
      <w:r w:rsidRPr="002F6671">
        <w:rPr>
          <w:rFonts w:ascii="Times New Roman" w:hAnsi="Times New Roman" w:cs="Times New Roman"/>
          <w:color w:val="002060"/>
          <w:sz w:val="24"/>
          <w:szCs w:val="24"/>
        </w:rPr>
        <w:t>36(1)</w:t>
      </w:r>
      <w:r>
        <w:rPr>
          <w:rFonts w:ascii="Times New Roman" w:hAnsi="Times New Roman" w:cs="Times New Roman"/>
          <w:color w:val="002060"/>
          <w:sz w:val="24"/>
          <w:szCs w:val="24"/>
        </w:rPr>
        <w:t>:</w:t>
      </w:r>
      <w:r w:rsidRPr="002F6671">
        <w:rPr>
          <w:rFonts w:ascii="Times New Roman" w:hAnsi="Times New Roman" w:cs="Times New Roman"/>
          <w:color w:val="002060"/>
          <w:sz w:val="24"/>
          <w:szCs w:val="24"/>
        </w:rPr>
        <w:t xml:space="preserve"> 26-42.</w:t>
      </w:r>
    </w:p>
    <w:p w:rsidR="00194225" w:rsidRPr="002F6671" w:rsidRDefault="00194225" w:rsidP="00194225">
      <w:pPr>
        <w:spacing w:after="120"/>
        <w:ind w:left="709" w:hanging="709"/>
        <w:rPr>
          <w:rFonts w:ascii="Times New Roman" w:hAnsi="Times New Roman" w:cs="Times New Roman"/>
          <w:color w:val="002060"/>
          <w:sz w:val="24"/>
          <w:szCs w:val="24"/>
        </w:rPr>
      </w:pPr>
      <w:proofErr w:type="spellStart"/>
      <w:r w:rsidRPr="002F6671">
        <w:rPr>
          <w:rFonts w:ascii="Times New Roman" w:hAnsi="Times New Roman" w:cs="Times New Roman"/>
          <w:color w:val="002060"/>
          <w:sz w:val="24"/>
          <w:szCs w:val="24"/>
        </w:rPr>
        <w:t>Briault</w:t>
      </w:r>
      <w:proofErr w:type="spellEnd"/>
      <w:r w:rsidRPr="002F6671">
        <w:rPr>
          <w:rFonts w:ascii="Times New Roman" w:hAnsi="Times New Roman" w:cs="Times New Roman"/>
          <w:color w:val="002060"/>
          <w:sz w:val="24"/>
          <w:szCs w:val="24"/>
        </w:rPr>
        <w:t>, C. 2007</w:t>
      </w:r>
      <w:r>
        <w:rPr>
          <w:rFonts w:ascii="Times New Roman" w:hAnsi="Times New Roman" w:cs="Times New Roman"/>
          <w:color w:val="002060"/>
          <w:sz w:val="24"/>
          <w:szCs w:val="24"/>
        </w:rPr>
        <w:t xml:space="preserve">. </w:t>
      </w:r>
      <w:proofErr w:type="gramStart"/>
      <w:r w:rsidRPr="002F6671">
        <w:rPr>
          <w:rFonts w:ascii="Times New Roman" w:hAnsi="Times New Roman" w:cs="Times New Roman"/>
          <w:color w:val="002060"/>
          <w:sz w:val="24"/>
          <w:szCs w:val="24"/>
        </w:rPr>
        <w:t>Making mountains out of molehills in the Bronze Age Aegean: visibility, ritual kits, and the idea of a peak sanctuary</w:t>
      </w:r>
      <w:r>
        <w:rPr>
          <w:rFonts w:ascii="Times New Roman" w:hAnsi="Times New Roman" w:cs="Times New Roman"/>
          <w:color w:val="002060"/>
          <w:sz w:val="24"/>
          <w:szCs w:val="24"/>
        </w:rPr>
        <w:t>.</w:t>
      </w:r>
      <w:proofErr w:type="gramEnd"/>
      <w:r w:rsidR="00BA4EAF">
        <w:rPr>
          <w:rFonts w:ascii="Times New Roman" w:hAnsi="Times New Roman" w:cs="Times New Roman"/>
          <w:color w:val="002060"/>
          <w:sz w:val="24"/>
          <w:szCs w:val="24"/>
        </w:rPr>
        <w:t xml:space="preserve"> </w:t>
      </w:r>
      <w:r w:rsidRPr="002F6671">
        <w:rPr>
          <w:rFonts w:ascii="Times New Roman" w:hAnsi="Times New Roman" w:cs="Times New Roman"/>
          <w:i/>
          <w:color w:val="002060"/>
          <w:sz w:val="24"/>
          <w:szCs w:val="24"/>
        </w:rPr>
        <w:t>World Archaeology</w:t>
      </w:r>
      <w:r w:rsidRPr="002F6671">
        <w:rPr>
          <w:rFonts w:ascii="Times New Roman" w:hAnsi="Times New Roman" w:cs="Times New Roman"/>
          <w:color w:val="002060"/>
          <w:sz w:val="24"/>
          <w:szCs w:val="24"/>
        </w:rPr>
        <w:t xml:space="preserve"> 39(1)</w:t>
      </w:r>
      <w:r>
        <w:rPr>
          <w:rFonts w:ascii="Times New Roman" w:hAnsi="Times New Roman" w:cs="Times New Roman"/>
          <w:color w:val="002060"/>
          <w:sz w:val="24"/>
          <w:szCs w:val="24"/>
        </w:rPr>
        <w:t>:</w:t>
      </w:r>
      <w:r w:rsidRPr="002F6671">
        <w:rPr>
          <w:rFonts w:ascii="Times New Roman" w:hAnsi="Times New Roman" w:cs="Times New Roman"/>
          <w:color w:val="002060"/>
          <w:sz w:val="24"/>
          <w:szCs w:val="24"/>
        </w:rPr>
        <w:t xml:space="preserve"> 122-41.</w:t>
      </w:r>
    </w:p>
    <w:p w:rsidR="00194225" w:rsidRPr="002F6671" w:rsidRDefault="00194225" w:rsidP="00194225">
      <w:pPr>
        <w:spacing w:after="120"/>
        <w:ind w:left="709" w:hanging="709"/>
        <w:rPr>
          <w:rFonts w:ascii="Times New Roman" w:hAnsi="Times New Roman" w:cs="Times New Roman"/>
          <w:color w:val="002060"/>
          <w:sz w:val="24"/>
          <w:szCs w:val="24"/>
        </w:rPr>
      </w:pPr>
      <w:proofErr w:type="spellStart"/>
      <w:proofErr w:type="gramStart"/>
      <w:r w:rsidRPr="002F6671">
        <w:rPr>
          <w:rFonts w:ascii="Times New Roman" w:hAnsi="Times New Roman" w:cs="Times New Roman"/>
          <w:color w:val="002060"/>
          <w:sz w:val="24"/>
          <w:szCs w:val="24"/>
        </w:rPr>
        <w:t>Kyriakidis</w:t>
      </w:r>
      <w:proofErr w:type="spellEnd"/>
      <w:r w:rsidRPr="002F6671">
        <w:rPr>
          <w:rFonts w:ascii="Times New Roman" w:hAnsi="Times New Roman" w:cs="Times New Roman"/>
          <w:color w:val="002060"/>
          <w:sz w:val="24"/>
          <w:szCs w:val="24"/>
        </w:rPr>
        <w:t>, E. 2005</w:t>
      </w:r>
      <w:r>
        <w:rPr>
          <w:rFonts w:ascii="Times New Roman" w:hAnsi="Times New Roman" w:cs="Times New Roman"/>
          <w:color w:val="002060"/>
          <w:sz w:val="24"/>
          <w:szCs w:val="24"/>
        </w:rPr>
        <w:t>.</w:t>
      </w:r>
      <w:proofErr w:type="gramEnd"/>
      <w:r>
        <w:rPr>
          <w:rFonts w:ascii="Times New Roman" w:hAnsi="Times New Roman" w:cs="Times New Roman"/>
          <w:color w:val="002060"/>
          <w:sz w:val="24"/>
          <w:szCs w:val="24"/>
        </w:rPr>
        <w:t xml:space="preserve"> </w:t>
      </w:r>
      <w:r w:rsidRPr="002F6671">
        <w:rPr>
          <w:rFonts w:ascii="Times New Roman" w:hAnsi="Times New Roman" w:cs="Times New Roman"/>
          <w:i/>
          <w:color w:val="002060"/>
          <w:sz w:val="24"/>
          <w:szCs w:val="24"/>
        </w:rPr>
        <w:t>Ritual in the Bronze Age Aegean: the Minoan Peak Sanctuaries</w:t>
      </w:r>
      <w:r>
        <w:rPr>
          <w:rFonts w:ascii="Times New Roman" w:hAnsi="Times New Roman" w:cs="Times New Roman"/>
          <w:color w:val="002060"/>
          <w:sz w:val="24"/>
          <w:szCs w:val="24"/>
        </w:rPr>
        <w:t xml:space="preserve">. </w:t>
      </w:r>
      <w:r w:rsidRPr="002F6671">
        <w:rPr>
          <w:rFonts w:ascii="Times New Roman" w:hAnsi="Times New Roman" w:cs="Times New Roman"/>
          <w:color w:val="002060"/>
          <w:sz w:val="24"/>
          <w:szCs w:val="24"/>
        </w:rPr>
        <w:t>London</w:t>
      </w:r>
      <w:r>
        <w:rPr>
          <w:rFonts w:ascii="Times New Roman" w:hAnsi="Times New Roman" w:cs="Times New Roman"/>
          <w:color w:val="002060"/>
          <w:sz w:val="24"/>
          <w:szCs w:val="24"/>
        </w:rPr>
        <w:t>: Duckworth.</w:t>
      </w:r>
    </w:p>
    <w:p w:rsidR="00194225" w:rsidRPr="002F6671" w:rsidRDefault="00194225" w:rsidP="00194225">
      <w:pPr>
        <w:spacing w:after="120"/>
        <w:ind w:left="709" w:hanging="709"/>
        <w:rPr>
          <w:rFonts w:ascii="Times New Roman" w:hAnsi="Times New Roman" w:cs="Times New Roman"/>
          <w:color w:val="002060"/>
          <w:sz w:val="24"/>
          <w:szCs w:val="24"/>
        </w:rPr>
      </w:pPr>
      <w:proofErr w:type="spellStart"/>
      <w:proofErr w:type="gramStart"/>
      <w:r w:rsidRPr="002F6671">
        <w:rPr>
          <w:rFonts w:ascii="Times New Roman" w:hAnsi="Times New Roman" w:cs="Times New Roman"/>
          <w:color w:val="002060"/>
          <w:sz w:val="24"/>
          <w:szCs w:val="24"/>
        </w:rPr>
        <w:t>Peatfield</w:t>
      </w:r>
      <w:proofErr w:type="spellEnd"/>
      <w:r w:rsidRPr="002F6671">
        <w:rPr>
          <w:rFonts w:ascii="Times New Roman" w:hAnsi="Times New Roman" w:cs="Times New Roman"/>
          <w:color w:val="002060"/>
          <w:sz w:val="24"/>
          <w:szCs w:val="24"/>
        </w:rPr>
        <w:t>, A. 1992</w:t>
      </w:r>
      <w:r>
        <w:rPr>
          <w:rFonts w:ascii="Times New Roman" w:hAnsi="Times New Roman" w:cs="Times New Roman"/>
          <w:color w:val="002060"/>
          <w:sz w:val="24"/>
          <w:szCs w:val="24"/>
        </w:rPr>
        <w:t>.</w:t>
      </w:r>
      <w:proofErr w:type="gramEnd"/>
      <w:r>
        <w:rPr>
          <w:rFonts w:ascii="Times New Roman" w:hAnsi="Times New Roman" w:cs="Times New Roman"/>
          <w:color w:val="002060"/>
          <w:sz w:val="24"/>
          <w:szCs w:val="24"/>
        </w:rPr>
        <w:t xml:space="preserve"> </w:t>
      </w:r>
      <w:r w:rsidRPr="002F6671">
        <w:rPr>
          <w:rFonts w:ascii="Times New Roman" w:hAnsi="Times New Roman" w:cs="Times New Roman"/>
          <w:color w:val="002060"/>
          <w:sz w:val="24"/>
          <w:szCs w:val="24"/>
        </w:rPr>
        <w:t xml:space="preserve">Rural ritual in Bronze Age Crete: the peak sanctuary at </w:t>
      </w:r>
      <w:proofErr w:type="spellStart"/>
      <w:r w:rsidRPr="002F6671">
        <w:rPr>
          <w:rFonts w:ascii="Times New Roman" w:hAnsi="Times New Roman" w:cs="Times New Roman"/>
          <w:color w:val="002060"/>
          <w:sz w:val="24"/>
          <w:szCs w:val="24"/>
        </w:rPr>
        <w:t>Atsipadhes</w:t>
      </w:r>
      <w:proofErr w:type="spellEnd"/>
      <w:r>
        <w:rPr>
          <w:rFonts w:ascii="Times New Roman" w:hAnsi="Times New Roman" w:cs="Times New Roman"/>
          <w:color w:val="002060"/>
          <w:sz w:val="24"/>
          <w:szCs w:val="24"/>
        </w:rPr>
        <w:t>.</w:t>
      </w:r>
      <w:r w:rsidRPr="002F6671">
        <w:rPr>
          <w:rFonts w:ascii="Times New Roman" w:hAnsi="Times New Roman" w:cs="Times New Roman"/>
          <w:color w:val="002060"/>
          <w:sz w:val="24"/>
          <w:szCs w:val="24"/>
        </w:rPr>
        <w:t xml:space="preserve"> </w:t>
      </w:r>
      <w:r w:rsidRPr="002F6671">
        <w:rPr>
          <w:rFonts w:ascii="Times New Roman" w:hAnsi="Times New Roman" w:cs="Times New Roman"/>
          <w:i/>
          <w:color w:val="002060"/>
          <w:sz w:val="24"/>
          <w:szCs w:val="24"/>
        </w:rPr>
        <w:t>Cambridge Archaeological Journal</w:t>
      </w:r>
      <w:r w:rsidRPr="002F6671">
        <w:rPr>
          <w:rFonts w:ascii="Times New Roman" w:hAnsi="Times New Roman" w:cs="Times New Roman"/>
          <w:color w:val="002060"/>
          <w:sz w:val="24"/>
          <w:szCs w:val="24"/>
        </w:rPr>
        <w:t xml:space="preserve"> </w:t>
      </w:r>
      <w:r>
        <w:rPr>
          <w:rFonts w:ascii="Times New Roman" w:hAnsi="Times New Roman" w:cs="Times New Roman"/>
          <w:color w:val="002060"/>
          <w:sz w:val="24"/>
          <w:szCs w:val="24"/>
        </w:rPr>
        <w:t>2:</w:t>
      </w:r>
      <w:r w:rsidRPr="002F6671">
        <w:rPr>
          <w:rFonts w:ascii="Times New Roman" w:hAnsi="Times New Roman" w:cs="Times New Roman"/>
          <w:color w:val="002060"/>
          <w:sz w:val="24"/>
          <w:szCs w:val="24"/>
        </w:rPr>
        <w:t xml:space="preserve"> 59-87.</w:t>
      </w:r>
    </w:p>
    <w:p w:rsidR="00194225" w:rsidRPr="002F6671" w:rsidRDefault="00194225" w:rsidP="00194225">
      <w:pPr>
        <w:spacing w:after="120"/>
        <w:ind w:left="709" w:hanging="709"/>
        <w:rPr>
          <w:rFonts w:ascii="Times New Roman" w:hAnsi="Times New Roman" w:cs="Times New Roman"/>
          <w:color w:val="002060"/>
          <w:sz w:val="24"/>
          <w:szCs w:val="24"/>
        </w:rPr>
      </w:pPr>
      <w:proofErr w:type="spellStart"/>
      <w:proofErr w:type="gramStart"/>
      <w:r w:rsidRPr="002F6671">
        <w:rPr>
          <w:rFonts w:ascii="Times New Roman" w:hAnsi="Times New Roman" w:cs="Times New Roman"/>
          <w:color w:val="002060"/>
          <w:sz w:val="24"/>
          <w:szCs w:val="24"/>
        </w:rPr>
        <w:t>Rutkowski</w:t>
      </w:r>
      <w:proofErr w:type="spellEnd"/>
      <w:r w:rsidRPr="002F6671">
        <w:rPr>
          <w:rFonts w:ascii="Times New Roman" w:hAnsi="Times New Roman" w:cs="Times New Roman"/>
          <w:color w:val="002060"/>
          <w:sz w:val="24"/>
          <w:szCs w:val="24"/>
        </w:rPr>
        <w:t>, B. 1986</w:t>
      </w:r>
      <w:r>
        <w:rPr>
          <w:rFonts w:ascii="Times New Roman" w:hAnsi="Times New Roman" w:cs="Times New Roman"/>
          <w:color w:val="002060"/>
          <w:sz w:val="24"/>
          <w:szCs w:val="24"/>
        </w:rPr>
        <w:t>.</w:t>
      </w:r>
      <w:proofErr w:type="gramEnd"/>
      <w:r>
        <w:rPr>
          <w:rFonts w:ascii="Times New Roman" w:hAnsi="Times New Roman" w:cs="Times New Roman"/>
          <w:color w:val="002060"/>
          <w:sz w:val="24"/>
          <w:szCs w:val="24"/>
        </w:rPr>
        <w:t xml:space="preserve"> </w:t>
      </w:r>
      <w:proofErr w:type="gramStart"/>
      <w:r w:rsidRPr="002F6671">
        <w:rPr>
          <w:rFonts w:ascii="Times New Roman" w:hAnsi="Times New Roman" w:cs="Times New Roman"/>
          <w:i/>
          <w:color w:val="002060"/>
          <w:sz w:val="24"/>
          <w:szCs w:val="24"/>
        </w:rPr>
        <w:t>The Cult Places of the Aegean</w:t>
      </w:r>
      <w:r w:rsidRPr="002F6671">
        <w:rPr>
          <w:rFonts w:ascii="Times New Roman" w:hAnsi="Times New Roman" w:cs="Times New Roman"/>
          <w:color w:val="002060"/>
          <w:sz w:val="24"/>
          <w:szCs w:val="24"/>
        </w:rPr>
        <w:t>, New Haven and London</w:t>
      </w:r>
      <w:r>
        <w:rPr>
          <w:rFonts w:ascii="Times New Roman" w:hAnsi="Times New Roman" w:cs="Times New Roman"/>
          <w:color w:val="002060"/>
          <w:sz w:val="24"/>
          <w:szCs w:val="24"/>
        </w:rPr>
        <w:t>.</w:t>
      </w:r>
      <w:proofErr w:type="gramEnd"/>
      <w:r>
        <w:rPr>
          <w:rFonts w:ascii="Times New Roman" w:hAnsi="Times New Roman" w:cs="Times New Roman"/>
          <w:color w:val="002060"/>
          <w:sz w:val="24"/>
          <w:szCs w:val="24"/>
        </w:rPr>
        <w:t xml:space="preserve"> </w:t>
      </w:r>
      <w:proofErr w:type="gramStart"/>
      <w:r>
        <w:rPr>
          <w:rFonts w:ascii="Times New Roman" w:hAnsi="Times New Roman" w:cs="Times New Roman"/>
          <w:color w:val="002060"/>
          <w:sz w:val="24"/>
          <w:szCs w:val="24"/>
        </w:rPr>
        <w:t>Yale University Press.</w:t>
      </w:r>
      <w:proofErr w:type="gramEnd"/>
    </w:p>
    <w:p w:rsidR="00194225" w:rsidRPr="005C1E5B" w:rsidRDefault="00194225" w:rsidP="00194225">
      <w:pPr>
        <w:spacing w:after="120"/>
        <w:ind w:left="709" w:hanging="709"/>
        <w:rPr>
          <w:rFonts w:ascii="Times New Roman" w:hAnsi="Times New Roman" w:cs="Times New Roman"/>
          <w:color w:val="002060"/>
          <w:sz w:val="24"/>
          <w:szCs w:val="24"/>
        </w:rPr>
      </w:pPr>
      <w:proofErr w:type="spellStart"/>
      <w:proofErr w:type="gramStart"/>
      <w:r w:rsidRPr="002F6671">
        <w:rPr>
          <w:rFonts w:ascii="Times New Roman" w:hAnsi="Times New Roman" w:cs="Times New Roman"/>
          <w:color w:val="002060"/>
          <w:sz w:val="24"/>
          <w:szCs w:val="24"/>
        </w:rPr>
        <w:t>Watrous</w:t>
      </w:r>
      <w:proofErr w:type="spellEnd"/>
      <w:r w:rsidRPr="002F6671">
        <w:rPr>
          <w:rFonts w:ascii="Times New Roman" w:hAnsi="Times New Roman" w:cs="Times New Roman"/>
          <w:color w:val="002060"/>
          <w:sz w:val="24"/>
          <w:szCs w:val="24"/>
        </w:rPr>
        <w:t>, L.V.</w:t>
      </w:r>
      <w:r>
        <w:rPr>
          <w:rFonts w:ascii="Times New Roman" w:hAnsi="Times New Roman" w:cs="Times New Roman"/>
          <w:color w:val="002060"/>
          <w:sz w:val="24"/>
          <w:szCs w:val="24"/>
        </w:rPr>
        <w:t xml:space="preserve"> 1995.</w:t>
      </w:r>
      <w:proofErr w:type="gramEnd"/>
      <w:r>
        <w:rPr>
          <w:rFonts w:ascii="Times New Roman" w:hAnsi="Times New Roman" w:cs="Times New Roman"/>
          <w:color w:val="002060"/>
          <w:sz w:val="24"/>
          <w:szCs w:val="24"/>
        </w:rPr>
        <w:t xml:space="preserve"> </w:t>
      </w:r>
      <w:r w:rsidRPr="002F6671">
        <w:rPr>
          <w:rFonts w:ascii="Times New Roman" w:hAnsi="Times New Roman" w:cs="Times New Roman"/>
          <w:color w:val="002060"/>
          <w:sz w:val="24"/>
          <w:szCs w:val="24"/>
        </w:rPr>
        <w:t xml:space="preserve">Some observations on Minoan peak sanctuaries”, in R. </w:t>
      </w:r>
      <w:proofErr w:type="spellStart"/>
      <w:r w:rsidRPr="002F6671">
        <w:rPr>
          <w:rFonts w:ascii="Times New Roman" w:hAnsi="Times New Roman" w:cs="Times New Roman"/>
          <w:color w:val="002060"/>
          <w:sz w:val="24"/>
          <w:szCs w:val="24"/>
        </w:rPr>
        <w:t>Laffineur</w:t>
      </w:r>
      <w:proofErr w:type="spellEnd"/>
      <w:r w:rsidRPr="002F6671">
        <w:rPr>
          <w:rFonts w:ascii="Times New Roman" w:hAnsi="Times New Roman" w:cs="Times New Roman"/>
          <w:color w:val="002060"/>
          <w:sz w:val="24"/>
          <w:szCs w:val="24"/>
        </w:rPr>
        <w:t xml:space="preserve"> and W.D. </w:t>
      </w:r>
      <w:proofErr w:type="spellStart"/>
      <w:r w:rsidRPr="002F6671">
        <w:rPr>
          <w:rFonts w:ascii="Times New Roman" w:hAnsi="Times New Roman" w:cs="Times New Roman"/>
          <w:color w:val="002060"/>
          <w:sz w:val="24"/>
          <w:szCs w:val="24"/>
        </w:rPr>
        <w:t>Niemeier</w:t>
      </w:r>
      <w:proofErr w:type="spellEnd"/>
      <w:r w:rsidRPr="002F6671">
        <w:rPr>
          <w:rFonts w:ascii="Times New Roman" w:hAnsi="Times New Roman" w:cs="Times New Roman"/>
          <w:color w:val="002060"/>
          <w:sz w:val="24"/>
          <w:szCs w:val="24"/>
        </w:rPr>
        <w:t xml:space="preserve"> (</w:t>
      </w:r>
      <w:proofErr w:type="spellStart"/>
      <w:proofErr w:type="gramStart"/>
      <w:r w:rsidRPr="002F6671">
        <w:rPr>
          <w:rFonts w:ascii="Times New Roman" w:hAnsi="Times New Roman" w:cs="Times New Roman"/>
          <w:color w:val="002060"/>
          <w:sz w:val="24"/>
          <w:szCs w:val="24"/>
        </w:rPr>
        <w:t>eds</w:t>
      </w:r>
      <w:proofErr w:type="spellEnd"/>
      <w:proofErr w:type="gramEnd"/>
      <w:r w:rsidRPr="002F6671">
        <w:rPr>
          <w:rFonts w:ascii="Times New Roman" w:hAnsi="Times New Roman" w:cs="Times New Roman"/>
          <w:color w:val="002060"/>
          <w:sz w:val="24"/>
          <w:szCs w:val="24"/>
        </w:rPr>
        <w:t xml:space="preserve">) </w:t>
      </w:r>
      <w:proofErr w:type="spellStart"/>
      <w:r w:rsidRPr="002F6671">
        <w:rPr>
          <w:rFonts w:ascii="Times New Roman" w:hAnsi="Times New Roman" w:cs="Times New Roman"/>
          <w:i/>
          <w:color w:val="002060"/>
          <w:sz w:val="24"/>
          <w:szCs w:val="24"/>
        </w:rPr>
        <w:t>Politeia</w:t>
      </w:r>
      <w:proofErr w:type="spellEnd"/>
      <w:r w:rsidRPr="002F6671">
        <w:rPr>
          <w:rFonts w:ascii="Times New Roman" w:hAnsi="Times New Roman" w:cs="Times New Roman"/>
          <w:i/>
          <w:color w:val="002060"/>
          <w:sz w:val="24"/>
          <w:szCs w:val="24"/>
        </w:rPr>
        <w:t>: Society and State in the Aegean Bronze Age</w:t>
      </w:r>
      <w:r w:rsidRPr="002F6671">
        <w:rPr>
          <w:rFonts w:ascii="Times New Roman" w:hAnsi="Times New Roman" w:cs="Times New Roman"/>
          <w:color w:val="002060"/>
          <w:sz w:val="24"/>
          <w:szCs w:val="24"/>
        </w:rPr>
        <w:t xml:space="preserve">, </w:t>
      </w:r>
      <w:proofErr w:type="spellStart"/>
      <w:r w:rsidRPr="00AD04B8">
        <w:rPr>
          <w:rFonts w:ascii="Times New Roman" w:hAnsi="Times New Roman" w:cs="Times New Roman"/>
          <w:i/>
          <w:color w:val="002060"/>
          <w:sz w:val="24"/>
          <w:szCs w:val="24"/>
        </w:rPr>
        <w:t>Aegaeum</w:t>
      </w:r>
      <w:proofErr w:type="spellEnd"/>
      <w:r w:rsidRPr="002F6671">
        <w:rPr>
          <w:rFonts w:ascii="Times New Roman" w:hAnsi="Times New Roman" w:cs="Times New Roman"/>
          <w:color w:val="002060"/>
          <w:sz w:val="24"/>
          <w:szCs w:val="24"/>
        </w:rPr>
        <w:t xml:space="preserve"> 12</w:t>
      </w:r>
      <w:r>
        <w:rPr>
          <w:rFonts w:ascii="Times New Roman" w:hAnsi="Times New Roman" w:cs="Times New Roman"/>
          <w:color w:val="002060"/>
          <w:sz w:val="24"/>
          <w:szCs w:val="24"/>
        </w:rPr>
        <w:t>,</w:t>
      </w:r>
      <w:r w:rsidRPr="002F6671">
        <w:rPr>
          <w:rFonts w:ascii="Times New Roman" w:hAnsi="Times New Roman" w:cs="Times New Roman"/>
          <w:color w:val="002060"/>
          <w:sz w:val="24"/>
          <w:szCs w:val="24"/>
        </w:rPr>
        <w:t xml:space="preserve"> 393-402.</w:t>
      </w:r>
      <w:r w:rsidRPr="00071467">
        <w:rPr>
          <w:rFonts w:ascii="Times New Roman" w:hAnsi="Times New Roman" w:cs="Times New Roman"/>
          <w:color w:val="002060"/>
          <w:sz w:val="24"/>
          <w:szCs w:val="24"/>
        </w:rPr>
        <w:t xml:space="preserve"> </w:t>
      </w:r>
      <w:proofErr w:type="spellStart"/>
      <w:r w:rsidRPr="005C1E5B">
        <w:rPr>
          <w:rFonts w:ascii="Times New Roman" w:hAnsi="Times New Roman" w:cs="Times New Roman"/>
          <w:color w:val="002060"/>
          <w:sz w:val="24"/>
          <w:szCs w:val="24"/>
        </w:rPr>
        <w:t>Liège</w:t>
      </w:r>
      <w:proofErr w:type="spellEnd"/>
      <w:r>
        <w:rPr>
          <w:rFonts w:ascii="Times New Roman" w:hAnsi="Times New Roman" w:cs="Times New Roman"/>
          <w:color w:val="002060"/>
          <w:sz w:val="24"/>
          <w:szCs w:val="24"/>
        </w:rPr>
        <w:t xml:space="preserve">: </w:t>
      </w:r>
      <w:r w:rsidRPr="002F6671">
        <w:rPr>
          <w:rFonts w:ascii="Times New Roman" w:hAnsi="Times New Roman" w:cs="Times New Roman"/>
          <w:color w:val="002060"/>
          <w:sz w:val="24"/>
          <w:szCs w:val="24"/>
        </w:rPr>
        <w:t xml:space="preserve"> </w:t>
      </w:r>
      <w:proofErr w:type="spellStart"/>
      <w:r>
        <w:rPr>
          <w:rFonts w:ascii="Times New Roman" w:hAnsi="Times New Roman" w:cs="Times New Roman"/>
          <w:color w:val="002060"/>
          <w:sz w:val="24"/>
          <w:szCs w:val="24"/>
        </w:rPr>
        <w:t>Université</w:t>
      </w:r>
      <w:proofErr w:type="spellEnd"/>
      <w:r>
        <w:rPr>
          <w:rFonts w:ascii="Times New Roman" w:hAnsi="Times New Roman" w:cs="Times New Roman"/>
          <w:color w:val="002060"/>
          <w:sz w:val="24"/>
          <w:szCs w:val="24"/>
        </w:rPr>
        <w:t xml:space="preserve"> de </w:t>
      </w:r>
      <w:proofErr w:type="spellStart"/>
      <w:r>
        <w:rPr>
          <w:rFonts w:ascii="Times New Roman" w:hAnsi="Times New Roman" w:cs="Times New Roman"/>
          <w:color w:val="002060"/>
          <w:sz w:val="24"/>
          <w:szCs w:val="24"/>
        </w:rPr>
        <w:t>Li</w:t>
      </w:r>
      <w:r w:rsidRPr="005C1E5B">
        <w:rPr>
          <w:rFonts w:ascii="Times New Roman" w:hAnsi="Times New Roman" w:cs="Times New Roman"/>
          <w:color w:val="002060"/>
          <w:sz w:val="24"/>
          <w:szCs w:val="24"/>
        </w:rPr>
        <w:t>è</w:t>
      </w:r>
      <w:r>
        <w:rPr>
          <w:rFonts w:ascii="Times New Roman" w:hAnsi="Times New Roman" w:cs="Times New Roman"/>
          <w:color w:val="002060"/>
          <w:sz w:val="24"/>
          <w:szCs w:val="24"/>
        </w:rPr>
        <w:t>ge</w:t>
      </w:r>
      <w:proofErr w:type="spellEnd"/>
      <w:r>
        <w:rPr>
          <w:rFonts w:ascii="Times New Roman" w:hAnsi="Times New Roman" w:cs="Times New Roman"/>
          <w:color w:val="002060"/>
          <w:sz w:val="24"/>
          <w:szCs w:val="24"/>
        </w:rPr>
        <w:t>.</w:t>
      </w:r>
    </w:p>
    <w:p w:rsidR="00194225" w:rsidRPr="00292600" w:rsidRDefault="00194225" w:rsidP="00194225">
      <w:pPr>
        <w:spacing w:after="120"/>
        <w:ind w:left="709" w:hanging="709"/>
        <w:rPr>
          <w:rFonts w:ascii="Times New Roman" w:hAnsi="Times New Roman" w:cs="Times New Roman"/>
          <w:color w:val="002060"/>
          <w:sz w:val="24"/>
          <w:szCs w:val="24"/>
        </w:rPr>
      </w:pPr>
      <w:proofErr w:type="spellStart"/>
      <w:r w:rsidRPr="00292600">
        <w:rPr>
          <w:rFonts w:ascii="Times New Roman" w:hAnsi="Times New Roman" w:cs="Times New Roman"/>
          <w:color w:val="002060"/>
          <w:sz w:val="24"/>
          <w:szCs w:val="24"/>
        </w:rPr>
        <w:t>Zeimbeki</w:t>
      </w:r>
      <w:proofErr w:type="spellEnd"/>
      <w:r>
        <w:rPr>
          <w:rFonts w:ascii="Times New Roman" w:hAnsi="Times New Roman" w:cs="Times New Roman"/>
          <w:color w:val="002060"/>
          <w:sz w:val="24"/>
          <w:szCs w:val="24"/>
        </w:rPr>
        <w:t>,</w:t>
      </w:r>
      <w:r w:rsidRPr="002F6671">
        <w:rPr>
          <w:rFonts w:ascii="Times New Roman" w:hAnsi="Times New Roman" w:cs="Times New Roman"/>
          <w:color w:val="002060"/>
          <w:sz w:val="24"/>
          <w:szCs w:val="24"/>
        </w:rPr>
        <w:t xml:space="preserve"> M.</w:t>
      </w:r>
      <w:r>
        <w:rPr>
          <w:rFonts w:ascii="Times New Roman" w:hAnsi="Times New Roman" w:cs="Times New Roman"/>
          <w:color w:val="002060"/>
          <w:sz w:val="24"/>
          <w:szCs w:val="24"/>
        </w:rPr>
        <w:t xml:space="preserve"> 2004.</w:t>
      </w:r>
      <w:r w:rsidRPr="002F6671">
        <w:rPr>
          <w:rFonts w:ascii="Times New Roman" w:hAnsi="Times New Roman" w:cs="Times New Roman"/>
          <w:color w:val="002060"/>
          <w:sz w:val="24"/>
          <w:szCs w:val="24"/>
        </w:rPr>
        <w:t xml:space="preserve"> </w:t>
      </w:r>
      <w:r w:rsidRPr="00292600">
        <w:rPr>
          <w:rFonts w:ascii="Times New Roman" w:hAnsi="Times New Roman" w:cs="Times New Roman"/>
          <w:color w:val="002060"/>
          <w:sz w:val="24"/>
          <w:szCs w:val="24"/>
        </w:rPr>
        <w:t xml:space="preserve">The organisation of votive production and distribution in the peak sanctuaries of state society Crete: a perspective offered by the </w:t>
      </w:r>
      <w:proofErr w:type="spellStart"/>
      <w:r w:rsidRPr="00292600">
        <w:rPr>
          <w:rFonts w:ascii="Times New Roman" w:hAnsi="Times New Roman" w:cs="Times New Roman"/>
          <w:color w:val="002060"/>
          <w:sz w:val="24"/>
          <w:szCs w:val="24"/>
        </w:rPr>
        <w:t>Juktas</w:t>
      </w:r>
      <w:proofErr w:type="spellEnd"/>
      <w:r w:rsidRPr="00292600">
        <w:rPr>
          <w:rFonts w:ascii="Times New Roman" w:hAnsi="Times New Roman" w:cs="Times New Roman"/>
          <w:color w:val="002060"/>
          <w:sz w:val="24"/>
          <w:szCs w:val="24"/>
        </w:rPr>
        <w:t xml:space="preserve"> clay animal figures</w:t>
      </w:r>
      <w:r>
        <w:rPr>
          <w:rFonts w:ascii="Times New Roman" w:hAnsi="Times New Roman" w:cs="Times New Roman"/>
          <w:color w:val="002060"/>
          <w:sz w:val="24"/>
          <w:szCs w:val="24"/>
        </w:rPr>
        <w:t>. 351-61.</w:t>
      </w:r>
      <w:r w:rsidRPr="002F6671">
        <w:rPr>
          <w:rFonts w:ascii="Times New Roman" w:hAnsi="Times New Roman" w:cs="Times New Roman"/>
          <w:i/>
          <w:color w:val="002060"/>
          <w:sz w:val="24"/>
          <w:szCs w:val="24"/>
        </w:rPr>
        <w:t xml:space="preserve"> Knossos: Palace, City, State</w:t>
      </w:r>
      <w:r>
        <w:rPr>
          <w:rFonts w:ascii="Times New Roman" w:hAnsi="Times New Roman" w:cs="Times New Roman"/>
          <w:color w:val="002060"/>
          <w:sz w:val="24"/>
          <w:szCs w:val="24"/>
        </w:rPr>
        <w:t>. London:</w:t>
      </w:r>
      <w:r w:rsidRPr="00292600">
        <w:rPr>
          <w:rFonts w:ascii="Times New Roman" w:hAnsi="Times New Roman" w:cs="Times New Roman"/>
          <w:color w:val="002060"/>
          <w:sz w:val="24"/>
          <w:szCs w:val="24"/>
        </w:rPr>
        <w:t xml:space="preserve"> </w:t>
      </w:r>
      <w:r w:rsidRPr="002F6671">
        <w:rPr>
          <w:rFonts w:ascii="Times New Roman" w:hAnsi="Times New Roman" w:cs="Times New Roman"/>
          <w:color w:val="002060"/>
          <w:sz w:val="24"/>
          <w:szCs w:val="24"/>
        </w:rPr>
        <w:t>British School at Athens Studies</w:t>
      </w:r>
      <w:r w:rsidRPr="002F6671">
        <w:rPr>
          <w:rFonts w:ascii="Times New Roman" w:hAnsi="Times New Roman" w:cs="Times New Roman"/>
          <w:i/>
          <w:color w:val="002060"/>
          <w:sz w:val="24"/>
          <w:szCs w:val="24"/>
        </w:rPr>
        <w:t xml:space="preserve"> </w:t>
      </w:r>
      <w:r>
        <w:rPr>
          <w:rFonts w:ascii="Times New Roman" w:hAnsi="Times New Roman" w:cs="Times New Roman"/>
          <w:color w:val="002060"/>
          <w:sz w:val="24"/>
          <w:szCs w:val="24"/>
        </w:rPr>
        <w:t>12.</w:t>
      </w:r>
    </w:p>
    <w:p w:rsidR="00194225" w:rsidRPr="002F6671" w:rsidRDefault="00194225" w:rsidP="00194225">
      <w:pPr>
        <w:spacing w:after="120"/>
        <w:rPr>
          <w:rFonts w:ascii="Times New Roman" w:hAnsi="Times New Roman" w:cs="Times New Roman"/>
          <w:color w:val="002060"/>
          <w:sz w:val="24"/>
          <w:szCs w:val="24"/>
        </w:rPr>
      </w:pPr>
    </w:p>
    <w:p w:rsidR="005E6C76" w:rsidRDefault="005E6C76"/>
    <w:sectPr w:rsidR="005E6C76" w:rsidSect="0030410B">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B7506" w:rsidRDefault="009B7506" w:rsidP="005B5CDF">
      <w:pPr>
        <w:spacing w:after="0" w:line="240" w:lineRule="auto"/>
      </w:pPr>
      <w:r>
        <w:separator/>
      </w:r>
    </w:p>
  </w:endnote>
  <w:endnote w:type="continuationSeparator" w:id="0">
    <w:p w:rsidR="009B7506" w:rsidRDefault="009B7506" w:rsidP="005B5CD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3000015"/>
      <w:docPartObj>
        <w:docPartGallery w:val="Page Numbers (Bottom of Page)"/>
        <w:docPartUnique/>
      </w:docPartObj>
    </w:sdtPr>
    <w:sdtContent>
      <w:p w:rsidR="005B5CDF" w:rsidRDefault="00232784">
        <w:pPr>
          <w:pStyle w:val="Footer"/>
          <w:jc w:val="right"/>
        </w:pPr>
        <w:r w:rsidRPr="009B7F9D">
          <w:rPr>
            <w:color w:val="17365D" w:themeColor="text2" w:themeShade="BF"/>
          </w:rPr>
          <w:fldChar w:fldCharType="begin"/>
        </w:r>
        <w:r w:rsidR="005B5CDF" w:rsidRPr="009B7F9D">
          <w:rPr>
            <w:color w:val="17365D" w:themeColor="text2" w:themeShade="BF"/>
          </w:rPr>
          <w:instrText xml:space="preserve"> PAGE   \* MERGEFORMAT </w:instrText>
        </w:r>
        <w:r w:rsidRPr="009B7F9D">
          <w:rPr>
            <w:color w:val="17365D" w:themeColor="text2" w:themeShade="BF"/>
          </w:rPr>
          <w:fldChar w:fldCharType="separate"/>
        </w:r>
        <w:r w:rsidR="00D12547">
          <w:rPr>
            <w:noProof/>
            <w:color w:val="17365D" w:themeColor="text2" w:themeShade="BF"/>
          </w:rPr>
          <w:t>3</w:t>
        </w:r>
        <w:r w:rsidRPr="009B7F9D">
          <w:rPr>
            <w:color w:val="17365D" w:themeColor="text2" w:themeShade="BF"/>
          </w:rPr>
          <w:fldChar w:fldCharType="end"/>
        </w:r>
      </w:p>
    </w:sdtContent>
  </w:sdt>
  <w:p w:rsidR="005B5CDF" w:rsidRDefault="005B5CD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B7506" w:rsidRDefault="009B7506" w:rsidP="005B5CDF">
      <w:pPr>
        <w:spacing w:after="0" w:line="240" w:lineRule="auto"/>
      </w:pPr>
      <w:r>
        <w:separator/>
      </w:r>
    </w:p>
  </w:footnote>
  <w:footnote w:type="continuationSeparator" w:id="0">
    <w:p w:rsidR="009B7506" w:rsidRDefault="009B7506" w:rsidP="005B5CD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E2136B"/>
    <w:multiLevelType w:val="hybridMultilevel"/>
    <w:tmpl w:val="4C8295B2"/>
    <w:lvl w:ilvl="0" w:tplc="7C424D06">
      <w:start w:val="1"/>
      <w:numFmt w:val="bullet"/>
      <w:lvlText w:val=""/>
      <w:lvlJc w:val="left"/>
      <w:pPr>
        <w:tabs>
          <w:tab w:val="num" w:pos="720"/>
        </w:tabs>
        <w:ind w:left="720" w:hanging="360"/>
      </w:pPr>
      <w:rPr>
        <w:rFonts w:ascii="Wingdings 2" w:hAnsi="Wingdings 2" w:hint="default"/>
      </w:rPr>
    </w:lvl>
    <w:lvl w:ilvl="1" w:tplc="55681332">
      <w:start w:val="971"/>
      <w:numFmt w:val="bullet"/>
      <w:lvlText w:val=""/>
      <w:lvlJc w:val="left"/>
      <w:pPr>
        <w:tabs>
          <w:tab w:val="num" w:pos="1440"/>
        </w:tabs>
        <w:ind w:left="1440" w:hanging="360"/>
      </w:pPr>
      <w:rPr>
        <w:rFonts w:ascii="Wingdings" w:hAnsi="Wingdings" w:hint="default"/>
      </w:rPr>
    </w:lvl>
    <w:lvl w:ilvl="2" w:tplc="ABE2AE46" w:tentative="1">
      <w:start w:val="1"/>
      <w:numFmt w:val="bullet"/>
      <w:lvlText w:val=""/>
      <w:lvlJc w:val="left"/>
      <w:pPr>
        <w:tabs>
          <w:tab w:val="num" w:pos="2160"/>
        </w:tabs>
        <w:ind w:left="2160" w:hanging="360"/>
      </w:pPr>
      <w:rPr>
        <w:rFonts w:ascii="Wingdings 2" w:hAnsi="Wingdings 2" w:hint="default"/>
      </w:rPr>
    </w:lvl>
    <w:lvl w:ilvl="3" w:tplc="4B846796" w:tentative="1">
      <w:start w:val="1"/>
      <w:numFmt w:val="bullet"/>
      <w:lvlText w:val=""/>
      <w:lvlJc w:val="left"/>
      <w:pPr>
        <w:tabs>
          <w:tab w:val="num" w:pos="2880"/>
        </w:tabs>
        <w:ind w:left="2880" w:hanging="360"/>
      </w:pPr>
      <w:rPr>
        <w:rFonts w:ascii="Wingdings 2" w:hAnsi="Wingdings 2" w:hint="default"/>
      </w:rPr>
    </w:lvl>
    <w:lvl w:ilvl="4" w:tplc="497457C0" w:tentative="1">
      <w:start w:val="1"/>
      <w:numFmt w:val="bullet"/>
      <w:lvlText w:val=""/>
      <w:lvlJc w:val="left"/>
      <w:pPr>
        <w:tabs>
          <w:tab w:val="num" w:pos="3600"/>
        </w:tabs>
        <w:ind w:left="3600" w:hanging="360"/>
      </w:pPr>
      <w:rPr>
        <w:rFonts w:ascii="Wingdings 2" w:hAnsi="Wingdings 2" w:hint="default"/>
      </w:rPr>
    </w:lvl>
    <w:lvl w:ilvl="5" w:tplc="D674C5B6" w:tentative="1">
      <w:start w:val="1"/>
      <w:numFmt w:val="bullet"/>
      <w:lvlText w:val=""/>
      <w:lvlJc w:val="left"/>
      <w:pPr>
        <w:tabs>
          <w:tab w:val="num" w:pos="4320"/>
        </w:tabs>
        <w:ind w:left="4320" w:hanging="360"/>
      </w:pPr>
      <w:rPr>
        <w:rFonts w:ascii="Wingdings 2" w:hAnsi="Wingdings 2" w:hint="default"/>
      </w:rPr>
    </w:lvl>
    <w:lvl w:ilvl="6" w:tplc="8BFA8C9E" w:tentative="1">
      <w:start w:val="1"/>
      <w:numFmt w:val="bullet"/>
      <w:lvlText w:val=""/>
      <w:lvlJc w:val="left"/>
      <w:pPr>
        <w:tabs>
          <w:tab w:val="num" w:pos="5040"/>
        </w:tabs>
        <w:ind w:left="5040" w:hanging="360"/>
      </w:pPr>
      <w:rPr>
        <w:rFonts w:ascii="Wingdings 2" w:hAnsi="Wingdings 2" w:hint="default"/>
      </w:rPr>
    </w:lvl>
    <w:lvl w:ilvl="7" w:tplc="F268FEA6" w:tentative="1">
      <w:start w:val="1"/>
      <w:numFmt w:val="bullet"/>
      <w:lvlText w:val=""/>
      <w:lvlJc w:val="left"/>
      <w:pPr>
        <w:tabs>
          <w:tab w:val="num" w:pos="5760"/>
        </w:tabs>
        <w:ind w:left="5760" w:hanging="360"/>
      </w:pPr>
      <w:rPr>
        <w:rFonts w:ascii="Wingdings 2" w:hAnsi="Wingdings 2" w:hint="default"/>
      </w:rPr>
    </w:lvl>
    <w:lvl w:ilvl="8" w:tplc="DA3E37DA" w:tentative="1">
      <w:start w:val="1"/>
      <w:numFmt w:val="bullet"/>
      <w:lvlText w:val=""/>
      <w:lvlJc w:val="left"/>
      <w:pPr>
        <w:tabs>
          <w:tab w:val="num" w:pos="6480"/>
        </w:tabs>
        <w:ind w:left="6480" w:hanging="360"/>
      </w:pPr>
      <w:rPr>
        <w:rFonts w:ascii="Wingdings 2" w:hAnsi="Wingdings 2" w:hint="default"/>
      </w:rPr>
    </w:lvl>
  </w:abstractNum>
  <w:abstractNum w:abstractNumId="1">
    <w:nsid w:val="20AF1530"/>
    <w:multiLevelType w:val="hybridMultilevel"/>
    <w:tmpl w:val="F356C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1B3005C"/>
    <w:multiLevelType w:val="hybridMultilevel"/>
    <w:tmpl w:val="CBDA191E"/>
    <w:lvl w:ilvl="0" w:tplc="FFAAE802">
      <w:start w:val="1"/>
      <w:numFmt w:val="bullet"/>
      <w:lvlText w:val=""/>
      <w:lvlJc w:val="left"/>
      <w:pPr>
        <w:tabs>
          <w:tab w:val="num" w:pos="720"/>
        </w:tabs>
        <w:ind w:left="720" w:hanging="360"/>
      </w:pPr>
      <w:rPr>
        <w:rFonts w:ascii="Wingdings 2" w:hAnsi="Wingdings 2" w:hint="default"/>
      </w:rPr>
    </w:lvl>
    <w:lvl w:ilvl="1" w:tplc="1924E01C" w:tentative="1">
      <w:start w:val="1"/>
      <w:numFmt w:val="bullet"/>
      <w:lvlText w:val=""/>
      <w:lvlJc w:val="left"/>
      <w:pPr>
        <w:tabs>
          <w:tab w:val="num" w:pos="1440"/>
        </w:tabs>
        <w:ind w:left="1440" w:hanging="360"/>
      </w:pPr>
      <w:rPr>
        <w:rFonts w:ascii="Wingdings 2" w:hAnsi="Wingdings 2" w:hint="default"/>
      </w:rPr>
    </w:lvl>
    <w:lvl w:ilvl="2" w:tplc="3446E090" w:tentative="1">
      <w:start w:val="1"/>
      <w:numFmt w:val="bullet"/>
      <w:lvlText w:val=""/>
      <w:lvlJc w:val="left"/>
      <w:pPr>
        <w:tabs>
          <w:tab w:val="num" w:pos="2160"/>
        </w:tabs>
        <w:ind w:left="2160" w:hanging="360"/>
      </w:pPr>
      <w:rPr>
        <w:rFonts w:ascii="Wingdings 2" w:hAnsi="Wingdings 2" w:hint="default"/>
      </w:rPr>
    </w:lvl>
    <w:lvl w:ilvl="3" w:tplc="855E0D74" w:tentative="1">
      <w:start w:val="1"/>
      <w:numFmt w:val="bullet"/>
      <w:lvlText w:val=""/>
      <w:lvlJc w:val="left"/>
      <w:pPr>
        <w:tabs>
          <w:tab w:val="num" w:pos="2880"/>
        </w:tabs>
        <w:ind w:left="2880" w:hanging="360"/>
      </w:pPr>
      <w:rPr>
        <w:rFonts w:ascii="Wingdings 2" w:hAnsi="Wingdings 2" w:hint="default"/>
      </w:rPr>
    </w:lvl>
    <w:lvl w:ilvl="4" w:tplc="5ED0B2D6" w:tentative="1">
      <w:start w:val="1"/>
      <w:numFmt w:val="bullet"/>
      <w:lvlText w:val=""/>
      <w:lvlJc w:val="left"/>
      <w:pPr>
        <w:tabs>
          <w:tab w:val="num" w:pos="3600"/>
        </w:tabs>
        <w:ind w:left="3600" w:hanging="360"/>
      </w:pPr>
      <w:rPr>
        <w:rFonts w:ascii="Wingdings 2" w:hAnsi="Wingdings 2" w:hint="default"/>
      </w:rPr>
    </w:lvl>
    <w:lvl w:ilvl="5" w:tplc="4EE28A66" w:tentative="1">
      <w:start w:val="1"/>
      <w:numFmt w:val="bullet"/>
      <w:lvlText w:val=""/>
      <w:lvlJc w:val="left"/>
      <w:pPr>
        <w:tabs>
          <w:tab w:val="num" w:pos="4320"/>
        </w:tabs>
        <w:ind w:left="4320" w:hanging="360"/>
      </w:pPr>
      <w:rPr>
        <w:rFonts w:ascii="Wingdings 2" w:hAnsi="Wingdings 2" w:hint="default"/>
      </w:rPr>
    </w:lvl>
    <w:lvl w:ilvl="6" w:tplc="0B6EF5C0" w:tentative="1">
      <w:start w:val="1"/>
      <w:numFmt w:val="bullet"/>
      <w:lvlText w:val=""/>
      <w:lvlJc w:val="left"/>
      <w:pPr>
        <w:tabs>
          <w:tab w:val="num" w:pos="5040"/>
        </w:tabs>
        <w:ind w:left="5040" w:hanging="360"/>
      </w:pPr>
      <w:rPr>
        <w:rFonts w:ascii="Wingdings 2" w:hAnsi="Wingdings 2" w:hint="default"/>
      </w:rPr>
    </w:lvl>
    <w:lvl w:ilvl="7" w:tplc="6E42787A" w:tentative="1">
      <w:start w:val="1"/>
      <w:numFmt w:val="bullet"/>
      <w:lvlText w:val=""/>
      <w:lvlJc w:val="left"/>
      <w:pPr>
        <w:tabs>
          <w:tab w:val="num" w:pos="5760"/>
        </w:tabs>
        <w:ind w:left="5760" w:hanging="360"/>
      </w:pPr>
      <w:rPr>
        <w:rFonts w:ascii="Wingdings 2" w:hAnsi="Wingdings 2" w:hint="default"/>
      </w:rPr>
    </w:lvl>
    <w:lvl w:ilvl="8" w:tplc="43C8DB72" w:tentative="1">
      <w:start w:val="1"/>
      <w:numFmt w:val="bullet"/>
      <w:lvlText w:val=""/>
      <w:lvlJc w:val="left"/>
      <w:pPr>
        <w:tabs>
          <w:tab w:val="num" w:pos="6480"/>
        </w:tabs>
        <w:ind w:left="6480" w:hanging="360"/>
      </w:pPr>
      <w:rPr>
        <w:rFonts w:ascii="Wingdings 2" w:hAnsi="Wingdings 2" w:hint="default"/>
      </w:rPr>
    </w:lvl>
  </w:abstractNum>
  <w:abstractNum w:abstractNumId="3">
    <w:nsid w:val="251971CF"/>
    <w:multiLevelType w:val="hybridMultilevel"/>
    <w:tmpl w:val="D4D45B46"/>
    <w:lvl w:ilvl="0" w:tplc="F99C5B06">
      <w:start w:val="1"/>
      <w:numFmt w:val="bullet"/>
      <w:lvlText w:val=""/>
      <w:lvlJc w:val="left"/>
      <w:pPr>
        <w:tabs>
          <w:tab w:val="num" w:pos="720"/>
        </w:tabs>
        <w:ind w:left="720" w:hanging="360"/>
      </w:pPr>
      <w:rPr>
        <w:rFonts w:ascii="Wingdings 2" w:hAnsi="Wingdings 2" w:hint="default"/>
      </w:rPr>
    </w:lvl>
    <w:lvl w:ilvl="1" w:tplc="6010D660">
      <w:start w:val="971"/>
      <w:numFmt w:val="bullet"/>
      <w:lvlText w:val=""/>
      <w:lvlJc w:val="left"/>
      <w:pPr>
        <w:tabs>
          <w:tab w:val="num" w:pos="1440"/>
        </w:tabs>
        <w:ind w:left="1440" w:hanging="360"/>
      </w:pPr>
      <w:rPr>
        <w:rFonts w:ascii="Wingdings" w:hAnsi="Wingdings" w:hint="default"/>
      </w:rPr>
    </w:lvl>
    <w:lvl w:ilvl="2" w:tplc="CA50E90C" w:tentative="1">
      <w:start w:val="1"/>
      <w:numFmt w:val="bullet"/>
      <w:lvlText w:val=""/>
      <w:lvlJc w:val="left"/>
      <w:pPr>
        <w:tabs>
          <w:tab w:val="num" w:pos="2160"/>
        </w:tabs>
        <w:ind w:left="2160" w:hanging="360"/>
      </w:pPr>
      <w:rPr>
        <w:rFonts w:ascii="Wingdings 2" w:hAnsi="Wingdings 2" w:hint="default"/>
      </w:rPr>
    </w:lvl>
    <w:lvl w:ilvl="3" w:tplc="0F963772" w:tentative="1">
      <w:start w:val="1"/>
      <w:numFmt w:val="bullet"/>
      <w:lvlText w:val=""/>
      <w:lvlJc w:val="left"/>
      <w:pPr>
        <w:tabs>
          <w:tab w:val="num" w:pos="2880"/>
        </w:tabs>
        <w:ind w:left="2880" w:hanging="360"/>
      </w:pPr>
      <w:rPr>
        <w:rFonts w:ascii="Wingdings 2" w:hAnsi="Wingdings 2" w:hint="default"/>
      </w:rPr>
    </w:lvl>
    <w:lvl w:ilvl="4" w:tplc="7E3A01FA" w:tentative="1">
      <w:start w:val="1"/>
      <w:numFmt w:val="bullet"/>
      <w:lvlText w:val=""/>
      <w:lvlJc w:val="left"/>
      <w:pPr>
        <w:tabs>
          <w:tab w:val="num" w:pos="3600"/>
        </w:tabs>
        <w:ind w:left="3600" w:hanging="360"/>
      </w:pPr>
      <w:rPr>
        <w:rFonts w:ascii="Wingdings 2" w:hAnsi="Wingdings 2" w:hint="default"/>
      </w:rPr>
    </w:lvl>
    <w:lvl w:ilvl="5" w:tplc="4408603E" w:tentative="1">
      <w:start w:val="1"/>
      <w:numFmt w:val="bullet"/>
      <w:lvlText w:val=""/>
      <w:lvlJc w:val="left"/>
      <w:pPr>
        <w:tabs>
          <w:tab w:val="num" w:pos="4320"/>
        </w:tabs>
        <w:ind w:left="4320" w:hanging="360"/>
      </w:pPr>
      <w:rPr>
        <w:rFonts w:ascii="Wingdings 2" w:hAnsi="Wingdings 2" w:hint="default"/>
      </w:rPr>
    </w:lvl>
    <w:lvl w:ilvl="6" w:tplc="AF0A93C4" w:tentative="1">
      <w:start w:val="1"/>
      <w:numFmt w:val="bullet"/>
      <w:lvlText w:val=""/>
      <w:lvlJc w:val="left"/>
      <w:pPr>
        <w:tabs>
          <w:tab w:val="num" w:pos="5040"/>
        </w:tabs>
        <w:ind w:left="5040" w:hanging="360"/>
      </w:pPr>
      <w:rPr>
        <w:rFonts w:ascii="Wingdings 2" w:hAnsi="Wingdings 2" w:hint="default"/>
      </w:rPr>
    </w:lvl>
    <w:lvl w:ilvl="7" w:tplc="4CA8580A" w:tentative="1">
      <w:start w:val="1"/>
      <w:numFmt w:val="bullet"/>
      <w:lvlText w:val=""/>
      <w:lvlJc w:val="left"/>
      <w:pPr>
        <w:tabs>
          <w:tab w:val="num" w:pos="5760"/>
        </w:tabs>
        <w:ind w:left="5760" w:hanging="360"/>
      </w:pPr>
      <w:rPr>
        <w:rFonts w:ascii="Wingdings 2" w:hAnsi="Wingdings 2" w:hint="default"/>
      </w:rPr>
    </w:lvl>
    <w:lvl w:ilvl="8" w:tplc="CA9409F0" w:tentative="1">
      <w:start w:val="1"/>
      <w:numFmt w:val="bullet"/>
      <w:lvlText w:val=""/>
      <w:lvlJc w:val="left"/>
      <w:pPr>
        <w:tabs>
          <w:tab w:val="num" w:pos="6480"/>
        </w:tabs>
        <w:ind w:left="6480" w:hanging="360"/>
      </w:pPr>
      <w:rPr>
        <w:rFonts w:ascii="Wingdings 2" w:hAnsi="Wingdings 2" w:hint="default"/>
      </w:rPr>
    </w:lvl>
  </w:abstractNum>
  <w:abstractNum w:abstractNumId="4">
    <w:nsid w:val="26082CED"/>
    <w:multiLevelType w:val="hybridMultilevel"/>
    <w:tmpl w:val="7F22C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55D64B6"/>
    <w:multiLevelType w:val="hybridMultilevel"/>
    <w:tmpl w:val="DE4E11FC"/>
    <w:lvl w:ilvl="0" w:tplc="6E504CA2">
      <w:start w:val="1"/>
      <w:numFmt w:val="bullet"/>
      <w:lvlText w:val=""/>
      <w:lvlJc w:val="left"/>
      <w:pPr>
        <w:tabs>
          <w:tab w:val="num" w:pos="720"/>
        </w:tabs>
        <w:ind w:left="720" w:hanging="360"/>
      </w:pPr>
      <w:rPr>
        <w:rFonts w:ascii="Wingdings 2" w:hAnsi="Wingdings 2" w:hint="default"/>
      </w:rPr>
    </w:lvl>
    <w:lvl w:ilvl="1" w:tplc="534013A0">
      <w:start w:val="983"/>
      <w:numFmt w:val="bullet"/>
      <w:lvlText w:val=""/>
      <w:lvlJc w:val="left"/>
      <w:pPr>
        <w:tabs>
          <w:tab w:val="num" w:pos="1440"/>
        </w:tabs>
        <w:ind w:left="1440" w:hanging="360"/>
      </w:pPr>
      <w:rPr>
        <w:rFonts w:ascii="Wingdings" w:hAnsi="Wingdings" w:hint="default"/>
      </w:rPr>
    </w:lvl>
    <w:lvl w:ilvl="2" w:tplc="533CA5F8" w:tentative="1">
      <w:start w:val="1"/>
      <w:numFmt w:val="bullet"/>
      <w:lvlText w:val=""/>
      <w:lvlJc w:val="left"/>
      <w:pPr>
        <w:tabs>
          <w:tab w:val="num" w:pos="2160"/>
        </w:tabs>
        <w:ind w:left="2160" w:hanging="360"/>
      </w:pPr>
      <w:rPr>
        <w:rFonts w:ascii="Wingdings 2" w:hAnsi="Wingdings 2" w:hint="default"/>
      </w:rPr>
    </w:lvl>
    <w:lvl w:ilvl="3" w:tplc="C868E46C" w:tentative="1">
      <w:start w:val="1"/>
      <w:numFmt w:val="bullet"/>
      <w:lvlText w:val=""/>
      <w:lvlJc w:val="left"/>
      <w:pPr>
        <w:tabs>
          <w:tab w:val="num" w:pos="2880"/>
        </w:tabs>
        <w:ind w:left="2880" w:hanging="360"/>
      </w:pPr>
      <w:rPr>
        <w:rFonts w:ascii="Wingdings 2" w:hAnsi="Wingdings 2" w:hint="default"/>
      </w:rPr>
    </w:lvl>
    <w:lvl w:ilvl="4" w:tplc="C8B07B72" w:tentative="1">
      <w:start w:val="1"/>
      <w:numFmt w:val="bullet"/>
      <w:lvlText w:val=""/>
      <w:lvlJc w:val="left"/>
      <w:pPr>
        <w:tabs>
          <w:tab w:val="num" w:pos="3600"/>
        </w:tabs>
        <w:ind w:left="3600" w:hanging="360"/>
      </w:pPr>
      <w:rPr>
        <w:rFonts w:ascii="Wingdings 2" w:hAnsi="Wingdings 2" w:hint="default"/>
      </w:rPr>
    </w:lvl>
    <w:lvl w:ilvl="5" w:tplc="6944C90A" w:tentative="1">
      <w:start w:val="1"/>
      <w:numFmt w:val="bullet"/>
      <w:lvlText w:val=""/>
      <w:lvlJc w:val="left"/>
      <w:pPr>
        <w:tabs>
          <w:tab w:val="num" w:pos="4320"/>
        </w:tabs>
        <w:ind w:left="4320" w:hanging="360"/>
      </w:pPr>
      <w:rPr>
        <w:rFonts w:ascii="Wingdings 2" w:hAnsi="Wingdings 2" w:hint="default"/>
      </w:rPr>
    </w:lvl>
    <w:lvl w:ilvl="6" w:tplc="1302B884" w:tentative="1">
      <w:start w:val="1"/>
      <w:numFmt w:val="bullet"/>
      <w:lvlText w:val=""/>
      <w:lvlJc w:val="left"/>
      <w:pPr>
        <w:tabs>
          <w:tab w:val="num" w:pos="5040"/>
        </w:tabs>
        <w:ind w:left="5040" w:hanging="360"/>
      </w:pPr>
      <w:rPr>
        <w:rFonts w:ascii="Wingdings 2" w:hAnsi="Wingdings 2" w:hint="default"/>
      </w:rPr>
    </w:lvl>
    <w:lvl w:ilvl="7" w:tplc="31DAED6C" w:tentative="1">
      <w:start w:val="1"/>
      <w:numFmt w:val="bullet"/>
      <w:lvlText w:val=""/>
      <w:lvlJc w:val="left"/>
      <w:pPr>
        <w:tabs>
          <w:tab w:val="num" w:pos="5760"/>
        </w:tabs>
        <w:ind w:left="5760" w:hanging="360"/>
      </w:pPr>
      <w:rPr>
        <w:rFonts w:ascii="Wingdings 2" w:hAnsi="Wingdings 2" w:hint="default"/>
      </w:rPr>
    </w:lvl>
    <w:lvl w:ilvl="8" w:tplc="0E02C5FC" w:tentative="1">
      <w:start w:val="1"/>
      <w:numFmt w:val="bullet"/>
      <w:lvlText w:val=""/>
      <w:lvlJc w:val="left"/>
      <w:pPr>
        <w:tabs>
          <w:tab w:val="num" w:pos="6480"/>
        </w:tabs>
        <w:ind w:left="6480" w:hanging="360"/>
      </w:pPr>
      <w:rPr>
        <w:rFonts w:ascii="Wingdings 2" w:hAnsi="Wingdings 2" w:hint="default"/>
      </w:rPr>
    </w:lvl>
  </w:abstractNum>
  <w:abstractNum w:abstractNumId="6">
    <w:nsid w:val="546917F2"/>
    <w:multiLevelType w:val="hybridMultilevel"/>
    <w:tmpl w:val="9B386056"/>
    <w:lvl w:ilvl="0" w:tplc="4894CFA8">
      <w:start w:val="1"/>
      <w:numFmt w:val="bullet"/>
      <w:lvlText w:val=""/>
      <w:lvlJc w:val="left"/>
      <w:pPr>
        <w:tabs>
          <w:tab w:val="num" w:pos="720"/>
        </w:tabs>
        <w:ind w:left="720" w:hanging="360"/>
      </w:pPr>
      <w:rPr>
        <w:rFonts w:ascii="Wingdings 2" w:hAnsi="Wingdings 2" w:hint="default"/>
      </w:rPr>
    </w:lvl>
    <w:lvl w:ilvl="1" w:tplc="DC94C80E">
      <w:start w:val="971"/>
      <w:numFmt w:val="bullet"/>
      <w:lvlText w:val=""/>
      <w:lvlJc w:val="left"/>
      <w:pPr>
        <w:tabs>
          <w:tab w:val="num" w:pos="1440"/>
        </w:tabs>
        <w:ind w:left="1440" w:hanging="360"/>
      </w:pPr>
      <w:rPr>
        <w:rFonts w:ascii="Wingdings" w:hAnsi="Wingdings" w:hint="default"/>
      </w:rPr>
    </w:lvl>
    <w:lvl w:ilvl="2" w:tplc="55E21D2C" w:tentative="1">
      <w:start w:val="1"/>
      <w:numFmt w:val="bullet"/>
      <w:lvlText w:val=""/>
      <w:lvlJc w:val="left"/>
      <w:pPr>
        <w:tabs>
          <w:tab w:val="num" w:pos="2160"/>
        </w:tabs>
        <w:ind w:left="2160" w:hanging="360"/>
      </w:pPr>
      <w:rPr>
        <w:rFonts w:ascii="Wingdings 2" w:hAnsi="Wingdings 2" w:hint="default"/>
      </w:rPr>
    </w:lvl>
    <w:lvl w:ilvl="3" w:tplc="6478D200" w:tentative="1">
      <w:start w:val="1"/>
      <w:numFmt w:val="bullet"/>
      <w:lvlText w:val=""/>
      <w:lvlJc w:val="left"/>
      <w:pPr>
        <w:tabs>
          <w:tab w:val="num" w:pos="2880"/>
        </w:tabs>
        <w:ind w:left="2880" w:hanging="360"/>
      </w:pPr>
      <w:rPr>
        <w:rFonts w:ascii="Wingdings 2" w:hAnsi="Wingdings 2" w:hint="default"/>
      </w:rPr>
    </w:lvl>
    <w:lvl w:ilvl="4" w:tplc="E13E9E00" w:tentative="1">
      <w:start w:val="1"/>
      <w:numFmt w:val="bullet"/>
      <w:lvlText w:val=""/>
      <w:lvlJc w:val="left"/>
      <w:pPr>
        <w:tabs>
          <w:tab w:val="num" w:pos="3600"/>
        </w:tabs>
        <w:ind w:left="3600" w:hanging="360"/>
      </w:pPr>
      <w:rPr>
        <w:rFonts w:ascii="Wingdings 2" w:hAnsi="Wingdings 2" w:hint="default"/>
      </w:rPr>
    </w:lvl>
    <w:lvl w:ilvl="5" w:tplc="F5C8838C" w:tentative="1">
      <w:start w:val="1"/>
      <w:numFmt w:val="bullet"/>
      <w:lvlText w:val=""/>
      <w:lvlJc w:val="left"/>
      <w:pPr>
        <w:tabs>
          <w:tab w:val="num" w:pos="4320"/>
        </w:tabs>
        <w:ind w:left="4320" w:hanging="360"/>
      </w:pPr>
      <w:rPr>
        <w:rFonts w:ascii="Wingdings 2" w:hAnsi="Wingdings 2" w:hint="default"/>
      </w:rPr>
    </w:lvl>
    <w:lvl w:ilvl="6" w:tplc="F070A402" w:tentative="1">
      <w:start w:val="1"/>
      <w:numFmt w:val="bullet"/>
      <w:lvlText w:val=""/>
      <w:lvlJc w:val="left"/>
      <w:pPr>
        <w:tabs>
          <w:tab w:val="num" w:pos="5040"/>
        </w:tabs>
        <w:ind w:left="5040" w:hanging="360"/>
      </w:pPr>
      <w:rPr>
        <w:rFonts w:ascii="Wingdings 2" w:hAnsi="Wingdings 2" w:hint="default"/>
      </w:rPr>
    </w:lvl>
    <w:lvl w:ilvl="7" w:tplc="9120E0DC" w:tentative="1">
      <w:start w:val="1"/>
      <w:numFmt w:val="bullet"/>
      <w:lvlText w:val=""/>
      <w:lvlJc w:val="left"/>
      <w:pPr>
        <w:tabs>
          <w:tab w:val="num" w:pos="5760"/>
        </w:tabs>
        <w:ind w:left="5760" w:hanging="360"/>
      </w:pPr>
      <w:rPr>
        <w:rFonts w:ascii="Wingdings 2" w:hAnsi="Wingdings 2" w:hint="default"/>
      </w:rPr>
    </w:lvl>
    <w:lvl w:ilvl="8" w:tplc="EE3E856A" w:tentative="1">
      <w:start w:val="1"/>
      <w:numFmt w:val="bullet"/>
      <w:lvlText w:val=""/>
      <w:lvlJc w:val="left"/>
      <w:pPr>
        <w:tabs>
          <w:tab w:val="num" w:pos="6480"/>
        </w:tabs>
        <w:ind w:left="6480" w:hanging="360"/>
      </w:pPr>
      <w:rPr>
        <w:rFonts w:ascii="Wingdings 2" w:hAnsi="Wingdings 2" w:hint="default"/>
      </w:rPr>
    </w:lvl>
  </w:abstractNum>
  <w:abstractNum w:abstractNumId="7">
    <w:nsid w:val="5834186F"/>
    <w:multiLevelType w:val="hybridMultilevel"/>
    <w:tmpl w:val="3A8A0A7E"/>
    <w:lvl w:ilvl="0" w:tplc="EEF495F4">
      <w:start w:val="1"/>
      <w:numFmt w:val="bullet"/>
      <w:lvlText w:val=""/>
      <w:lvlJc w:val="left"/>
      <w:pPr>
        <w:tabs>
          <w:tab w:val="num" w:pos="720"/>
        </w:tabs>
        <w:ind w:left="720" w:hanging="360"/>
      </w:pPr>
      <w:rPr>
        <w:rFonts w:ascii="Wingdings 2" w:hAnsi="Wingdings 2" w:hint="default"/>
      </w:rPr>
    </w:lvl>
    <w:lvl w:ilvl="1" w:tplc="39BC4796">
      <w:start w:val="2235"/>
      <w:numFmt w:val="bullet"/>
      <w:lvlText w:val=""/>
      <w:lvlJc w:val="left"/>
      <w:pPr>
        <w:tabs>
          <w:tab w:val="num" w:pos="1440"/>
        </w:tabs>
        <w:ind w:left="1440" w:hanging="360"/>
      </w:pPr>
      <w:rPr>
        <w:rFonts w:ascii="Wingdings" w:hAnsi="Wingdings" w:hint="default"/>
      </w:rPr>
    </w:lvl>
    <w:lvl w:ilvl="2" w:tplc="B1E673A4" w:tentative="1">
      <w:start w:val="1"/>
      <w:numFmt w:val="bullet"/>
      <w:lvlText w:val=""/>
      <w:lvlJc w:val="left"/>
      <w:pPr>
        <w:tabs>
          <w:tab w:val="num" w:pos="2160"/>
        </w:tabs>
        <w:ind w:left="2160" w:hanging="360"/>
      </w:pPr>
      <w:rPr>
        <w:rFonts w:ascii="Wingdings 2" w:hAnsi="Wingdings 2" w:hint="default"/>
      </w:rPr>
    </w:lvl>
    <w:lvl w:ilvl="3" w:tplc="CA0A85BE" w:tentative="1">
      <w:start w:val="1"/>
      <w:numFmt w:val="bullet"/>
      <w:lvlText w:val=""/>
      <w:lvlJc w:val="left"/>
      <w:pPr>
        <w:tabs>
          <w:tab w:val="num" w:pos="2880"/>
        </w:tabs>
        <w:ind w:left="2880" w:hanging="360"/>
      </w:pPr>
      <w:rPr>
        <w:rFonts w:ascii="Wingdings 2" w:hAnsi="Wingdings 2" w:hint="default"/>
      </w:rPr>
    </w:lvl>
    <w:lvl w:ilvl="4" w:tplc="43AC9EA2" w:tentative="1">
      <w:start w:val="1"/>
      <w:numFmt w:val="bullet"/>
      <w:lvlText w:val=""/>
      <w:lvlJc w:val="left"/>
      <w:pPr>
        <w:tabs>
          <w:tab w:val="num" w:pos="3600"/>
        </w:tabs>
        <w:ind w:left="3600" w:hanging="360"/>
      </w:pPr>
      <w:rPr>
        <w:rFonts w:ascii="Wingdings 2" w:hAnsi="Wingdings 2" w:hint="default"/>
      </w:rPr>
    </w:lvl>
    <w:lvl w:ilvl="5" w:tplc="1A1E6720" w:tentative="1">
      <w:start w:val="1"/>
      <w:numFmt w:val="bullet"/>
      <w:lvlText w:val=""/>
      <w:lvlJc w:val="left"/>
      <w:pPr>
        <w:tabs>
          <w:tab w:val="num" w:pos="4320"/>
        </w:tabs>
        <w:ind w:left="4320" w:hanging="360"/>
      </w:pPr>
      <w:rPr>
        <w:rFonts w:ascii="Wingdings 2" w:hAnsi="Wingdings 2" w:hint="default"/>
      </w:rPr>
    </w:lvl>
    <w:lvl w:ilvl="6" w:tplc="8CBEDB86" w:tentative="1">
      <w:start w:val="1"/>
      <w:numFmt w:val="bullet"/>
      <w:lvlText w:val=""/>
      <w:lvlJc w:val="left"/>
      <w:pPr>
        <w:tabs>
          <w:tab w:val="num" w:pos="5040"/>
        </w:tabs>
        <w:ind w:left="5040" w:hanging="360"/>
      </w:pPr>
      <w:rPr>
        <w:rFonts w:ascii="Wingdings 2" w:hAnsi="Wingdings 2" w:hint="default"/>
      </w:rPr>
    </w:lvl>
    <w:lvl w:ilvl="7" w:tplc="20C6B5A8" w:tentative="1">
      <w:start w:val="1"/>
      <w:numFmt w:val="bullet"/>
      <w:lvlText w:val=""/>
      <w:lvlJc w:val="left"/>
      <w:pPr>
        <w:tabs>
          <w:tab w:val="num" w:pos="5760"/>
        </w:tabs>
        <w:ind w:left="5760" w:hanging="360"/>
      </w:pPr>
      <w:rPr>
        <w:rFonts w:ascii="Wingdings 2" w:hAnsi="Wingdings 2" w:hint="default"/>
      </w:rPr>
    </w:lvl>
    <w:lvl w:ilvl="8" w:tplc="8A56A98E" w:tentative="1">
      <w:start w:val="1"/>
      <w:numFmt w:val="bullet"/>
      <w:lvlText w:val=""/>
      <w:lvlJc w:val="left"/>
      <w:pPr>
        <w:tabs>
          <w:tab w:val="num" w:pos="6480"/>
        </w:tabs>
        <w:ind w:left="6480" w:hanging="360"/>
      </w:pPr>
      <w:rPr>
        <w:rFonts w:ascii="Wingdings 2" w:hAnsi="Wingdings 2" w:hint="default"/>
      </w:rPr>
    </w:lvl>
  </w:abstractNum>
  <w:abstractNum w:abstractNumId="8">
    <w:nsid w:val="58D4087A"/>
    <w:multiLevelType w:val="hybridMultilevel"/>
    <w:tmpl w:val="AC8AC3F2"/>
    <w:lvl w:ilvl="0" w:tplc="D4CA074A">
      <w:start w:val="1"/>
      <w:numFmt w:val="bullet"/>
      <w:lvlText w:val=""/>
      <w:lvlJc w:val="left"/>
      <w:pPr>
        <w:tabs>
          <w:tab w:val="num" w:pos="720"/>
        </w:tabs>
        <w:ind w:left="720" w:hanging="360"/>
      </w:pPr>
      <w:rPr>
        <w:rFonts w:ascii="Wingdings 2" w:hAnsi="Wingdings 2" w:hint="default"/>
      </w:rPr>
    </w:lvl>
    <w:lvl w:ilvl="1" w:tplc="16E01000">
      <w:start w:val="784"/>
      <w:numFmt w:val="bullet"/>
      <w:lvlText w:val=""/>
      <w:lvlJc w:val="left"/>
      <w:pPr>
        <w:tabs>
          <w:tab w:val="num" w:pos="1440"/>
        </w:tabs>
        <w:ind w:left="1440" w:hanging="360"/>
      </w:pPr>
      <w:rPr>
        <w:rFonts w:ascii="Wingdings" w:hAnsi="Wingdings" w:hint="default"/>
      </w:rPr>
    </w:lvl>
    <w:lvl w:ilvl="2" w:tplc="5694F11E" w:tentative="1">
      <w:start w:val="1"/>
      <w:numFmt w:val="bullet"/>
      <w:lvlText w:val=""/>
      <w:lvlJc w:val="left"/>
      <w:pPr>
        <w:tabs>
          <w:tab w:val="num" w:pos="2160"/>
        </w:tabs>
        <w:ind w:left="2160" w:hanging="360"/>
      </w:pPr>
      <w:rPr>
        <w:rFonts w:ascii="Wingdings 2" w:hAnsi="Wingdings 2" w:hint="default"/>
      </w:rPr>
    </w:lvl>
    <w:lvl w:ilvl="3" w:tplc="B354124A" w:tentative="1">
      <w:start w:val="1"/>
      <w:numFmt w:val="bullet"/>
      <w:lvlText w:val=""/>
      <w:lvlJc w:val="left"/>
      <w:pPr>
        <w:tabs>
          <w:tab w:val="num" w:pos="2880"/>
        </w:tabs>
        <w:ind w:left="2880" w:hanging="360"/>
      </w:pPr>
      <w:rPr>
        <w:rFonts w:ascii="Wingdings 2" w:hAnsi="Wingdings 2" w:hint="default"/>
      </w:rPr>
    </w:lvl>
    <w:lvl w:ilvl="4" w:tplc="1396AFC4" w:tentative="1">
      <w:start w:val="1"/>
      <w:numFmt w:val="bullet"/>
      <w:lvlText w:val=""/>
      <w:lvlJc w:val="left"/>
      <w:pPr>
        <w:tabs>
          <w:tab w:val="num" w:pos="3600"/>
        </w:tabs>
        <w:ind w:left="3600" w:hanging="360"/>
      </w:pPr>
      <w:rPr>
        <w:rFonts w:ascii="Wingdings 2" w:hAnsi="Wingdings 2" w:hint="default"/>
      </w:rPr>
    </w:lvl>
    <w:lvl w:ilvl="5" w:tplc="80665780" w:tentative="1">
      <w:start w:val="1"/>
      <w:numFmt w:val="bullet"/>
      <w:lvlText w:val=""/>
      <w:lvlJc w:val="left"/>
      <w:pPr>
        <w:tabs>
          <w:tab w:val="num" w:pos="4320"/>
        </w:tabs>
        <w:ind w:left="4320" w:hanging="360"/>
      </w:pPr>
      <w:rPr>
        <w:rFonts w:ascii="Wingdings 2" w:hAnsi="Wingdings 2" w:hint="default"/>
      </w:rPr>
    </w:lvl>
    <w:lvl w:ilvl="6" w:tplc="33906F40" w:tentative="1">
      <w:start w:val="1"/>
      <w:numFmt w:val="bullet"/>
      <w:lvlText w:val=""/>
      <w:lvlJc w:val="left"/>
      <w:pPr>
        <w:tabs>
          <w:tab w:val="num" w:pos="5040"/>
        </w:tabs>
        <w:ind w:left="5040" w:hanging="360"/>
      </w:pPr>
      <w:rPr>
        <w:rFonts w:ascii="Wingdings 2" w:hAnsi="Wingdings 2" w:hint="default"/>
      </w:rPr>
    </w:lvl>
    <w:lvl w:ilvl="7" w:tplc="448C0936" w:tentative="1">
      <w:start w:val="1"/>
      <w:numFmt w:val="bullet"/>
      <w:lvlText w:val=""/>
      <w:lvlJc w:val="left"/>
      <w:pPr>
        <w:tabs>
          <w:tab w:val="num" w:pos="5760"/>
        </w:tabs>
        <w:ind w:left="5760" w:hanging="360"/>
      </w:pPr>
      <w:rPr>
        <w:rFonts w:ascii="Wingdings 2" w:hAnsi="Wingdings 2" w:hint="default"/>
      </w:rPr>
    </w:lvl>
    <w:lvl w:ilvl="8" w:tplc="9D2877EA" w:tentative="1">
      <w:start w:val="1"/>
      <w:numFmt w:val="bullet"/>
      <w:lvlText w:val=""/>
      <w:lvlJc w:val="left"/>
      <w:pPr>
        <w:tabs>
          <w:tab w:val="num" w:pos="6480"/>
        </w:tabs>
        <w:ind w:left="6480" w:hanging="360"/>
      </w:pPr>
      <w:rPr>
        <w:rFonts w:ascii="Wingdings 2" w:hAnsi="Wingdings 2" w:hint="default"/>
      </w:rPr>
    </w:lvl>
  </w:abstractNum>
  <w:abstractNum w:abstractNumId="9">
    <w:nsid w:val="62D83410"/>
    <w:multiLevelType w:val="hybridMultilevel"/>
    <w:tmpl w:val="F430630A"/>
    <w:lvl w:ilvl="0" w:tplc="0B7870B6">
      <w:start w:val="1"/>
      <w:numFmt w:val="bullet"/>
      <w:lvlText w:val=""/>
      <w:lvlJc w:val="left"/>
      <w:pPr>
        <w:tabs>
          <w:tab w:val="num" w:pos="720"/>
        </w:tabs>
        <w:ind w:left="720" w:hanging="360"/>
      </w:pPr>
      <w:rPr>
        <w:rFonts w:ascii="Wingdings 2" w:hAnsi="Wingdings 2" w:hint="default"/>
      </w:rPr>
    </w:lvl>
    <w:lvl w:ilvl="1" w:tplc="6606811C">
      <w:start w:val="784"/>
      <w:numFmt w:val="bullet"/>
      <w:lvlText w:val=""/>
      <w:lvlJc w:val="left"/>
      <w:pPr>
        <w:tabs>
          <w:tab w:val="num" w:pos="1440"/>
        </w:tabs>
        <w:ind w:left="1440" w:hanging="360"/>
      </w:pPr>
      <w:rPr>
        <w:rFonts w:ascii="Wingdings" w:hAnsi="Wingdings" w:hint="default"/>
      </w:rPr>
    </w:lvl>
    <w:lvl w:ilvl="2" w:tplc="805CC824" w:tentative="1">
      <w:start w:val="1"/>
      <w:numFmt w:val="bullet"/>
      <w:lvlText w:val=""/>
      <w:lvlJc w:val="left"/>
      <w:pPr>
        <w:tabs>
          <w:tab w:val="num" w:pos="2160"/>
        </w:tabs>
        <w:ind w:left="2160" w:hanging="360"/>
      </w:pPr>
      <w:rPr>
        <w:rFonts w:ascii="Wingdings 2" w:hAnsi="Wingdings 2" w:hint="default"/>
      </w:rPr>
    </w:lvl>
    <w:lvl w:ilvl="3" w:tplc="CB786740" w:tentative="1">
      <w:start w:val="1"/>
      <w:numFmt w:val="bullet"/>
      <w:lvlText w:val=""/>
      <w:lvlJc w:val="left"/>
      <w:pPr>
        <w:tabs>
          <w:tab w:val="num" w:pos="2880"/>
        </w:tabs>
        <w:ind w:left="2880" w:hanging="360"/>
      </w:pPr>
      <w:rPr>
        <w:rFonts w:ascii="Wingdings 2" w:hAnsi="Wingdings 2" w:hint="default"/>
      </w:rPr>
    </w:lvl>
    <w:lvl w:ilvl="4" w:tplc="94FC2AF8" w:tentative="1">
      <w:start w:val="1"/>
      <w:numFmt w:val="bullet"/>
      <w:lvlText w:val=""/>
      <w:lvlJc w:val="left"/>
      <w:pPr>
        <w:tabs>
          <w:tab w:val="num" w:pos="3600"/>
        </w:tabs>
        <w:ind w:left="3600" w:hanging="360"/>
      </w:pPr>
      <w:rPr>
        <w:rFonts w:ascii="Wingdings 2" w:hAnsi="Wingdings 2" w:hint="default"/>
      </w:rPr>
    </w:lvl>
    <w:lvl w:ilvl="5" w:tplc="F0FCA562" w:tentative="1">
      <w:start w:val="1"/>
      <w:numFmt w:val="bullet"/>
      <w:lvlText w:val=""/>
      <w:lvlJc w:val="left"/>
      <w:pPr>
        <w:tabs>
          <w:tab w:val="num" w:pos="4320"/>
        </w:tabs>
        <w:ind w:left="4320" w:hanging="360"/>
      </w:pPr>
      <w:rPr>
        <w:rFonts w:ascii="Wingdings 2" w:hAnsi="Wingdings 2" w:hint="default"/>
      </w:rPr>
    </w:lvl>
    <w:lvl w:ilvl="6" w:tplc="1D04AC58" w:tentative="1">
      <w:start w:val="1"/>
      <w:numFmt w:val="bullet"/>
      <w:lvlText w:val=""/>
      <w:lvlJc w:val="left"/>
      <w:pPr>
        <w:tabs>
          <w:tab w:val="num" w:pos="5040"/>
        </w:tabs>
        <w:ind w:left="5040" w:hanging="360"/>
      </w:pPr>
      <w:rPr>
        <w:rFonts w:ascii="Wingdings 2" w:hAnsi="Wingdings 2" w:hint="default"/>
      </w:rPr>
    </w:lvl>
    <w:lvl w:ilvl="7" w:tplc="43801B36" w:tentative="1">
      <w:start w:val="1"/>
      <w:numFmt w:val="bullet"/>
      <w:lvlText w:val=""/>
      <w:lvlJc w:val="left"/>
      <w:pPr>
        <w:tabs>
          <w:tab w:val="num" w:pos="5760"/>
        </w:tabs>
        <w:ind w:left="5760" w:hanging="360"/>
      </w:pPr>
      <w:rPr>
        <w:rFonts w:ascii="Wingdings 2" w:hAnsi="Wingdings 2" w:hint="default"/>
      </w:rPr>
    </w:lvl>
    <w:lvl w:ilvl="8" w:tplc="5BF688D6" w:tentative="1">
      <w:start w:val="1"/>
      <w:numFmt w:val="bullet"/>
      <w:lvlText w:val=""/>
      <w:lvlJc w:val="left"/>
      <w:pPr>
        <w:tabs>
          <w:tab w:val="num" w:pos="6480"/>
        </w:tabs>
        <w:ind w:left="6480" w:hanging="360"/>
      </w:pPr>
      <w:rPr>
        <w:rFonts w:ascii="Wingdings 2" w:hAnsi="Wingdings 2" w:hint="default"/>
      </w:rPr>
    </w:lvl>
  </w:abstractNum>
  <w:abstractNum w:abstractNumId="10">
    <w:nsid w:val="64817385"/>
    <w:multiLevelType w:val="hybridMultilevel"/>
    <w:tmpl w:val="F4E0D61C"/>
    <w:lvl w:ilvl="0" w:tplc="AC1EA378">
      <w:start w:val="1"/>
      <w:numFmt w:val="bullet"/>
      <w:lvlText w:val=""/>
      <w:lvlJc w:val="left"/>
      <w:pPr>
        <w:tabs>
          <w:tab w:val="num" w:pos="720"/>
        </w:tabs>
        <w:ind w:left="720" w:hanging="360"/>
      </w:pPr>
      <w:rPr>
        <w:rFonts w:ascii="Wingdings 2" w:hAnsi="Wingdings 2" w:hint="default"/>
      </w:rPr>
    </w:lvl>
    <w:lvl w:ilvl="1" w:tplc="A5040B2A">
      <w:start w:val="682"/>
      <w:numFmt w:val="bullet"/>
      <w:lvlText w:val=""/>
      <w:lvlJc w:val="left"/>
      <w:pPr>
        <w:tabs>
          <w:tab w:val="num" w:pos="1440"/>
        </w:tabs>
        <w:ind w:left="1440" w:hanging="360"/>
      </w:pPr>
      <w:rPr>
        <w:rFonts w:ascii="Wingdings" w:hAnsi="Wingdings" w:hint="default"/>
      </w:rPr>
    </w:lvl>
    <w:lvl w:ilvl="2" w:tplc="8BD60802" w:tentative="1">
      <w:start w:val="1"/>
      <w:numFmt w:val="bullet"/>
      <w:lvlText w:val=""/>
      <w:lvlJc w:val="left"/>
      <w:pPr>
        <w:tabs>
          <w:tab w:val="num" w:pos="2160"/>
        </w:tabs>
        <w:ind w:left="2160" w:hanging="360"/>
      </w:pPr>
      <w:rPr>
        <w:rFonts w:ascii="Wingdings 2" w:hAnsi="Wingdings 2" w:hint="default"/>
      </w:rPr>
    </w:lvl>
    <w:lvl w:ilvl="3" w:tplc="6D8025F0" w:tentative="1">
      <w:start w:val="1"/>
      <w:numFmt w:val="bullet"/>
      <w:lvlText w:val=""/>
      <w:lvlJc w:val="left"/>
      <w:pPr>
        <w:tabs>
          <w:tab w:val="num" w:pos="2880"/>
        </w:tabs>
        <w:ind w:left="2880" w:hanging="360"/>
      </w:pPr>
      <w:rPr>
        <w:rFonts w:ascii="Wingdings 2" w:hAnsi="Wingdings 2" w:hint="default"/>
      </w:rPr>
    </w:lvl>
    <w:lvl w:ilvl="4" w:tplc="C7B64348" w:tentative="1">
      <w:start w:val="1"/>
      <w:numFmt w:val="bullet"/>
      <w:lvlText w:val=""/>
      <w:lvlJc w:val="left"/>
      <w:pPr>
        <w:tabs>
          <w:tab w:val="num" w:pos="3600"/>
        </w:tabs>
        <w:ind w:left="3600" w:hanging="360"/>
      </w:pPr>
      <w:rPr>
        <w:rFonts w:ascii="Wingdings 2" w:hAnsi="Wingdings 2" w:hint="default"/>
      </w:rPr>
    </w:lvl>
    <w:lvl w:ilvl="5" w:tplc="7B4C9526" w:tentative="1">
      <w:start w:val="1"/>
      <w:numFmt w:val="bullet"/>
      <w:lvlText w:val=""/>
      <w:lvlJc w:val="left"/>
      <w:pPr>
        <w:tabs>
          <w:tab w:val="num" w:pos="4320"/>
        </w:tabs>
        <w:ind w:left="4320" w:hanging="360"/>
      </w:pPr>
      <w:rPr>
        <w:rFonts w:ascii="Wingdings 2" w:hAnsi="Wingdings 2" w:hint="default"/>
      </w:rPr>
    </w:lvl>
    <w:lvl w:ilvl="6" w:tplc="7C203E44" w:tentative="1">
      <w:start w:val="1"/>
      <w:numFmt w:val="bullet"/>
      <w:lvlText w:val=""/>
      <w:lvlJc w:val="left"/>
      <w:pPr>
        <w:tabs>
          <w:tab w:val="num" w:pos="5040"/>
        </w:tabs>
        <w:ind w:left="5040" w:hanging="360"/>
      </w:pPr>
      <w:rPr>
        <w:rFonts w:ascii="Wingdings 2" w:hAnsi="Wingdings 2" w:hint="default"/>
      </w:rPr>
    </w:lvl>
    <w:lvl w:ilvl="7" w:tplc="3326B598" w:tentative="1">
      <w:start w:val="1"/>
      <w:numFmt w:val="bullet"/>
      <w:lvlText w:val=""/>
      <w:lvlJc w:val="left"/>
      <w:pPr>
        <w:tabs>
          <w:tab w:val="num" w:pos="5760"/>
        </w:tabs>
        <w:ind w:left="5760" w:hanging="360"/>
      </w:pPr>
      <w:rPr>
        <w:rFonts w:ascii="Wingdings 2" w:hAnsi="Wingdings 2" w:hint="default"/>
      </w:rPr>
    </w:lvl>
    <w:lvl w:ilvl="8" w:tplc="20F6F3C4" w:tentative="1">
      <w:start w:val="1"/>
      <w:numFmt w:val="bullet"/>
      <w:lvlText w:val=""/>
      <w:lvlJc w:val="left"/>
      <w:pPr>
        <w:tabs>
          <w:tab w:val="num" w:pos="6480"/>
        </w:tabs>
        <w:ind w:left="6480" w:hanging="360"/>
      </w:pPr>
      <w:rPr>
        <w:rFonts w:ascii="Wingdings 2" w:hAnsi="Wingdings 2" w:hint="default"/>
      </w:rPr>
    </w:lvl>
  </w:abstractNum>
  <w:num w:numId="1">
    <w:abstractNumId w:val="7"/>
  </w:num>
  <w:num w:numId="2">
    <w:abstractNumId w:val="8"/>
  </w:num>
  <w:num w:numId="3">
    <w:abstractNumId w:val="4"/>
  </w:num>
  <w:num w:numId="4">
    <w:abstractNumId w:val="3"/>
  </w:num>
  <w:num w:numId="5">
    <w:abstractNumId w:val="10"/>
  </w:num>
  <w:num w:numId="6">
    <w:abstractNumId w:val="0"/>
  </w:num>
  <w:num w:numId="7">
    <w:abstractNumId w:val="9"/>
  </w:num>
  <w:num w:numId="8">
    <w:abstractNumId w:val="2"/>
  </w:num>
  <w:num w:numId="9">
    <w:abstractNumId w:val="6"/>
  </w:num>
  <w:num w:numId="10">
    <w:abstractNumId w:val="5"/>
  </w:num>
  <w:num w:numId="11">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194225"/>
    <w:rsid w:val="000A7260"/>
    <w:rsid w:val="00194225"/>
    <w:rsid w:val="001F365F"/>
    <w:rsid w:val="00231544"/>
    <w:rsid w:val="00232784"/>
    <w:rsid w:val="0030410B"/>
    <w:rsid w:val="004F7EB3"/>
    <w:rsid w:val="005B5CDF"/>
    <w:rsid w:val="005E6C76"/>
    <w:rsid w:val="00626D71"/>
    <w:rsid w:val="006C67A6"/>
    <w:rsid w:val="00700F7D"/>
    <w:rsid w:val="00821B4A"/>
    <w:rsid w:val="008A6470"/>
    <w:rsid w:val="009373BA"/>
    <w:rsid w:val="009B7506"/>
    <w:rsid w:val="009B7F9D"/>
    <w:rsid w:val="00B0215B"/>
    <w:rsid w:val="00BA19FE"/>
    <w:rsid w:val="00BA4EAF"/>
    <w:rsid w:val="00D12547"/>
    <w:rsid w:val="00DC6DE9"/>
    <w:rsid w:val="00DE2BA9"/>
    <w:rsid w:val="00ED3362"/>
    <w:rsid w:val="00FF31B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422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365F"/>
    <w:pPr>
      <w:ind w:left="720"/>
      <w:contextualSpacing/>
    </w:pPr>
  </w:style>
  <w:style w:type="paragraph" w:styleId="BalloonText">
    <w:name w:val="Balloon Text"/>
    <w:basedOn w:val="Normal"/>
    <w:link w:val="BalloonTextChar"/>
    <w:uiPriority w:val="99"/>
    <w:semiHidden/>
    <w:unhideWhenUsed/>
    <w:rsid w:val="004F7E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7EB3"/>
    <w:rPr>
      <w:rFonts w:ascii="Tahoma" w:hAnsi="Tahoma" w:cs="Tahoma"/>
      <w:sz w:val="16"/>
      <w:szCs w:val="16"/>
    </w:rPr>
  </w:style>
  <w:style w:type="character" w:styleId="Hyperlink">
    <w:name w:val="Hyperlink"/>
    <w:basedOn w:val="DefaultParagraphFont"/>
    <w:uiPriority w:val="99"/>
    <w:unhideWhenUsed/>
    <w:rsid w:val="00FF31B4"/>
    <w:rPr>
      <w:color w:val="0000FF" w:themeColor="hyperlink"/>
      <w:u w:val="single"/>
    </w:rPr>
  </w:style>
  <w:style w:type="paragraph" w:styleId="Header">
    <w:name w:val="header"/>
    <w:basedOn w:val="Normal"/>
    <w:link w:val="HeaderChar"/>
    <w:uiPriority w:val="99"/>
    <w:semiHidden/>
    <w:unhideWhenUsed/>
    <w:rsid w:val="005B5CD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B5CDF"/>
  </w:style>
  <w:style w:type="paragraph" w:styleId="Footer">
    <w:name w:val="footer"/>
    <w:basedOn w:val="Normal"/>
    <w:link w:val="FooterChar"/>
    <w:uiPriority w:val="99"/>
    <w:unhideWhenUsed/>
    <w:rsid w:val="005B5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5CD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422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235551789">
      <w:bodyDiv w:val="1"/>
      <w:marLeft w:val="0"/>
      <w:marRight w:val="0"/>
      <w:marTop w:val="0"/>
      <w:marBottom w:val="0"/>
      <w:divBdr>
        <w:top w:val="none" w:sz="0" w:space="0" w:color="auto"/>
        <w:left w:val="none" w:sz="0" w:space="0" w:color="auto"/>
        <w:bottom w:val="none" w:sz="0" w:space="0" w:color="auto"/>
        <w:right w:val="none" w:sz="0" w:space="0" w:color="auto"/>
      </w:divBdr>
      <w:divsChild>
        <w:div w:id="745999763">
          <w:marLeft w:val="691"/>
          <w:marRight w:val="0"/>
          <w:marTop w:val="0"/>
          <w:marBottom w:val="0"/>
          <w:divBdr>
            <w:top w:val="none" w:sz="0" w:space="0" w:color="auto"/>
            <w:left w:val="none" w:sz="0" w:space="0" w:color="auto"/>
            <w:bottom w:val="none" w:sz="0" w:space="0" w:color="auto"/>
            <w:right w:val="none" w:sz="0" w:space="0" w:color="auto"/>
          </w:divBdr>
        </w:div>
        <w:div w:id="1317609615">
          <w:marLeft w:val="691"/>
          <w:marRight w:val="0"/>
          <w:marTop w:val="0"/>
          <w:marBottom w:val="0"/>
          <w:divBdr>
            <w:top w:val="none" w:sz="0" w:space="0" w:color="auto"/>
            <w:left w:val="none" w:sz="0" w:space="0" w:color="auto"/>
            <w:bottom w:val="none" w:sz="0" w:space="0" w:color="auto"/>
            <w:right w:val="none" w:sz="0" w:space="0" w:color="auto"/>
          </w:divBdr>
        </w:div>
        <w:div w:id="569773454">
          <w:marLeft w:val="1152"/>
          <w:marRight w:val="0"/>
          <w:marTop w:val="115"/>
          <w:marBottom w:val="0"/>
          <w:divBdr>
            <w:top w:val="none" w:sz="0" w:space="0" w:color="auto"/>
            <w:left w:val="none" w:sz="0" w:space="0" w:color="auto"/>
            <w:bottom w:val="none" w:sz="0" w:space="0" w:color="auto"/>
            <w:right w:val="none" w:sz="0" w:space="0" w:color="auto"/>
          </w:divBdr>
        </w:div>
      </w:divsChild>
    </w:div>
    <w:div w:id="331757079">
      <w:bodyDiv w:val="1"/>
      <w:marLeft w:val="0"/>
      <w:marRight w:val="0"/>
      <w:marTop w:val="0"/>
      <w:marBottom w:val="0"/>
      <w:divBdr>
        <w:top w:val="none" w:sz="0" w:space="0" w:color="auto"/>
        <w:left w:val="none" w:sz="0" w:space="0" w:color="auto"/>
        <w:bottom w:val="none" w:sz="0" w:space="0" w:color="auto"/>
        <w:right w:val="none" w:sz="0" w:space="0" w:color="auto"/>
      </w:divBdr>
    </w:div>
    <w:div w:id="742610081">
      <w:bodyDiv w:val="1"/>
      <w:marLeft w:val="0"/>
      <w:marRight w:val="0"/>
      <w:marTop w:val="0"/>
      <w:marBottom w:val="0"/>
      <w:divBdr>
        <w:top w:val="none" w:sz="0" w:space="0" w:color="auto"/>
        <w:left w:val="none" w:sz="0" w:space="0" w:color="auto"/>
        <w:bottom w:val="none" w:sz="0" w:space="0" w:color="auto"/>
        <w:right w:val="none" w:sz="0" w:space="0" w:color="auto"/>
      </w:divBdr>
      <w:divsChild>
        <w:div w:id="445852609">
          <w:marLeft w:val="691"/>
          <w:marRight w:val="0"/>
          <w:marTop w:val="0"/>
          <w:marBottom w:val="0"/>
          <w:divBdr>
            <w:top w:val="none" w:sz="0" w:space="0" w:color="auto"/>
            <w:left w:val="none" w:sz="0" w:space="0" w:color="auto"/>
            <w:bottom w:val="none" w:sz="0" w:space="0" w:color="auto"/>
            <w:right w:val="none" w:sz="0" w:space="0" w:color="auto"/>
          </w:divBdr>
        </w:div>
        <w:div w:id="426510951">
          <w:marLeft w:val="691"/>
          <w:marRight w:val="0"/>
          <w:marTop w:val="0"/>
          <w:marBottom w:val="0"/>
          <w:divBdr>
            <w:top w:val="none" w:sz="0" w:space="0" w:color="auto"/>
            <w:left w:val="none" w:sz="0" w:space="0" w:color="auto"/>
            <w:bottom w:val="none" w:sz="0" w:space="0" w:color="auto"/>
            <w:right w:val="none" w:sz="0" w:space="0" w:color="auto"/>
          </w:divBdr>
        </w:div>
      </w:divsChild>
    </w:div>
    <w:div w:id="863637395">
      <w:bodyDiv w:val="1"/>
      <w:marLeft w:val="0"/>
      <w:marRight w:val="0"/>
      <w:marTop w:val="0"/>
      <w:marBottom w:val="0"/>
      <w:divBdr>
        <w:top w:val="none" w:sz="0" w:space="0" w:color="auto"/>
        <w:left w:val="none" w:sz="0" w:space="0" w:color="auto"/>
        <w:bottom w:val="none" w:sz="0" w:space="0" w:color="auto"/>
        <w:right w:val="none" w:sz="0" w:space="0" w:color="auto"/>
      </w:divBdr>
      <w:divsChild>
        <w:div w:id="1011377646">
          <w:marLeft w:val="691"/>
          <w:marRight w:val="0"/>
          <w:marTop w:val="0"/>
          <w:marBottom w:val="0"/>
          <w:divBdr>
            <w:top w:val="none" w:sz="0" w:space="0" w:color="auto"/>
            <w:left w:val="none" w:sz="0" w:space="0" w:color="auto"/>
            <w:bottom w:val="none" w:sz="0" w:space="0" w:color="auto"/>
            <w:right w:val="none" w:sz="0" w:space="0" w:color="auto"/>
          </w:divBdr>
        </w:div>
        <w:div w:id="92823011">
          <w:marLeft w:val="691"/>
          <w:marRight w:val="0"/>
          <w:marTop w:val="0"/>
          <w:marBottom w:val="0"/>
          <w:divBdr>
            <w:top w:val="none" w:sz="0" w:space="0" w:color="auto"/>
            <w:left w:val="none" w:sz="0" w:space="0" w:color="auto"/>
            <w:bottom w:val="none" w:sz="0" w:space="0" w:color="auto"/>
            <w:right w:val="none" w:sz="0" w:space="0" w:color="auto"/>
          </w:divBdr>
        </w:div>
        <w:div w:id="1944340710">
          <w:marLeft w:val="1152"/>
          <w:marRight w:val="0"/>
          <w:marTop w:val="106"/>
          <w:marBottom w:val="0"/>
          <w:divBdr>
            <w:top w:val="none" w:sz="0" w:space="0" w:color="auto"/>
            <w:left w:val="none" w:sz="0" w:space="0" w:color="auto"/>
            <w:bottom w:val="none" w:sz="0" w:space="0" w:color="auto"/>
            <w:right w:val="none" w:sz="0" w:space="0" w:color="auto"/>
          </w:divBdr>
        </w:div>
        <w:div w:id="1265840177">
          <w:marLeft w:val="1152"/>
          <w:marRight w:val="0"/>
          <w:marTop w:val="106"/>
          <w:marBottom w:val="0"/>
          <w:divBdr>
            <w:top w:val="none" w:sz="0" w:space="0" w:color="auto"/>
            <w:left w:val="none" w:sz="0" w:space="0" w:color="auto"/>
            <w:bottom w:val="none" w:sz="0" w:space="0" w:color="auto"/>
            <w:right w:val="none" w:sz="0" w:space="0" w:color="auto"/>
          </w:divBdr>
        </w:div>
        <w:div w:id="1777407058">
          <w:marLeft w:val="691"/>
          <w:marRight w:val="0"/>
          <w:marTop w:val="0"/>
          <w:marBottom w:val="0"/>
          <w:divBdr>
            <w:top w:val="none" w:sz="0" w:space="0" w:color="auto"/>
            <w:left w:val="none" w:sz="0" w:space="0" w:color="auto"/>
            <w:bottom w:val="none" w:sz="0" w:space="0" w:color="auto"/>
            <w:right w:val="none" w:sz="0" w:space="0" w:color="auto"/>
          </w:divBdr>
        </w:div>
        <w:div w:id="343822486">
          <w:marLeft w:val="691"/>
          <w:marRight w:val="0"/>
          <w:marTop w:val="0"/>
          <w:marBottom w:val="0"/>
          <w:divBdr>
            <w:top w:val="none" w:sz="0" w:space="0" w:color="auto"/>
            <w:left w:val="none" w:sz="0" w:space="0" w:color="auto"/>
            <w:bottom w:val="none" w:sz="0" w:space="0" w:color="auto"/>
            <w:right w:val="none" w:sz="0" w:space="0" w:color="auto"/>
          </w:divBdr>
        </w:div>
      </w:divsChild>
    </w:div>
    <w:div w:id="1474442676">
      <w:bodyDiv w:val="1"/>
      <w:marLeft w:val="0"/>
      <w:marRight w:val="0"/>
      <w:marTop w:val="0"/>
      <w:marBottom w:val="0"/>
      <w:divBdr>
        <w:top w:val="none" w:sz="0" w:space="0" w:color="auto"/>
        <w:left w:val="none" w:sz="0" w:space="0" w:color="auto"/>
        <w:bottom w:val="none" w:sz="0" w:space="0" w:color="auto"/>
        <w:right w:val="none" w:sz="0" w:space="0" w:color="auto"/>
      </w:divBdr>
      <w:divsChild>
        <w:div w:id="261112935">
          <w:marLeft w:val="691"/>
          <w:marRight w:val="0"/>
          <w:marTop w:val="0"/>
          <w:marBottom w:val="0"/>
          <w:divBdr>
            <w:top w:val="none" w:sz="0" w:space="0" w:color="auto"/>
            <w:left w:val="none" w:sz="0" w:space="0" w:color="auto"/>
            <w:bottom w:val="none" w:sz="0" w:space="0" w:color="auto"/>
            <w:right w:val="none" w:sz="0" w:space="0" w:color="auto"/>
          </w:divBdr>
        </w:div>
        <w:div w:id="827092352">
          <w:marLeft w:val="691"/>
          <w:marRight w:val="0"/>
          <w:marTop w:val="0"/>
          <w:marBottom w:val="0"/>
          <w:divBdr>
            <w:top w:val="none" w:sz="0" w:space="0" w:color="auto"/>
            <w:left w:val="none" w:sz="0" w:space="0" w:color="auto"/>
            <w:bottom w:val="none" w:sz="0" w:space="0" w:color="auto"/>
            <w:right w:val="none" w:sz="0" w:space="0" w:color="auto"/>
          </w:divBdr>
        </w:div>
        <w:div w:id="2441894">
          <w:marLeft w:val="1152"/>
          <w:marRight w:val="0"/>
          <w:marTop w:val="115"/>
          <w:marBottom w:val="0"/>
          <w:divBdr>
            <w:top w:val="none" w:sz="0" w:space="0" w:color="auto"/>
            <w:left w:val="none" w:sz="0" w:space="0" w:color="auto"/>
            <w:bottom w:val="none" w:sz="0" w:space="0" w:color="auto"/>
            <w:right w:val="none" w:sz="0" w:space="0" w:color="auto"/>
          </w:divBdr>
        </w:div>
        <w:div w:id="1698962903">
          <w:marLeft w:val="1152"/>
          <w:marRight w:val="0"/>
          <w:marTop w:val="115"/>
          <w:marBottom w:val="0"/>
          <w:divBdr>
            <w:top w:val="none" w:sz="0" w:space="0" w:color="auto"/>
            <w:left w:val="none" w:sz="0" w:space="0" w:color="auto"/>
            <w:bottom w:val="none" w:sz="0" w:space="0" w:color="auto"/>
            <w:right w:val="none" w:sz="0" w:space="0" w:color="auto"/>
          </w:divBdr>
        </w:div>
        <w:div w:id="1340277215">
          <w:marLeft w:val="691"/>
          <w:marRight w:val="0"/>
          <w:marTop w:val="0"/>
          <w:marBottom w:val="0"/>
          <w:divBdr>
            <w:top w:val="none" w:sz="0" w:space="0" w:color="auto"/>
            <w:left w:val="none" w:sz="0" w:space="0" w:color="auto"/>
            <w:bottom w:val="none" w:sz="0" w:space="0" w:color="auto"/>
            <w:right w:val="none" w:sz="0" w:space="0" w:color="auto"/>
          </w:divBdr>
        </w:div>
      </w:divsChild>
    </w:div>
    <w:div w:id="1525244975">
      <w:bodyDiv w:val="1"/>
      <w:marLeft w:val="0"/>
      <w:marRight w:val="0"/>
      <w:marTop w:val="0"/>
      <w:marBottom w:val="0"/>
      <w:divBdr>
        <w:top w:val="none" w:sz="0" w:space="0" w:color="auto"/>
        <w:left w:val="none" w:sz="0" w:space="0" w:color="auto"/>
        <w:bottom w:val="none" w:sz="0" w:space="0" w:color="auto"/>
        <w:right w:val="none" w:sz="0" w:space="0" w:color="auto"/>
      </w:divBdr>
      <w:divsChild>
        <w:div w:id="1717774803">
          <w:marLeft w:val="691"/>
          <w:marRight w:val="0"/>
          <w:marTop w:val="0"/>
          <w:marBottom w:val="0"/>
          <w:divBdr>
            <w:top w:val="none" w:sz="0" w:space="0" w:color="auto"/>
            <w:left w:val="none" w:sz="0" w:space="0" w:color="auto"/>
            <w:bottom w:val="none" w:sz="0" w:space="0" w:color="auto"/>
            <w:right w:val="none" w:sz="0" w:space="0" w:color="auto"/>
          </w:divBdr>
        </w:div>
        <w:div w:id="436828693">
          <w:marLeft w:val="691"/>
          <w:marRight w:val="0"/>
          <w:marTop w:val="0"/>
          <w:marBottom w:val="0"/>
          <w:divBdr>
            <w:top w:val="none" w:sz="0" w:space="0" w:color="auto"/>
            <w:left w:val="none" w:sz="0" w:space="0" w:color="auto"/>
            <w:bottom w:val="none" w:sz="0" w:space="0" w:color="auto"/>
            <w:right w:val="none" w:sz="0" w:space="0" w:color="auto"/>
          </w:divBdr>
        </w:div>
        <w:div w:id="498814380">
          <w:marLeft w:val="1152"/>
          <w:marRight w:val="0"/>
          <w:marTop w:val="115"/>
          <w:marBottom w:val="0"/>
          <w:divBdr>
            <w:top w:val="none" w:sz="0" w:space="0" w:color="auto"/>
            <w:left w:val="none" w:sz="0" w:space="0" w:color="auto"/>
            <w:bottom w:val="none" w:sz="0" w:space="0" w:color="auto"/>
            <w:right w:val="none" w:sz="0" w:space="0" w:color="auto"/>
          </w:divBdr>
        </w:div>
        <w:div w:id="1465348617">
          <w:marLeft w:val="1152"/>
          <w:marRight w:val="0"/>
          <w:marTop w:val="115"/>
          <w:marBottom w:val="0"/>
          <w:divBdr>
            <w:top w:val="none" w:sz="0" w:space="0" w:color="auto"/>
            <w:left w:val="none" w:sz="0" w:space="0" w:color="auto"/>
            <w:bottom w:val="none" w:sz="0" w:space="0" w:color="auto"/>
            <w:right w:val="none" w:sz="0" w:space="0" w:color="auto"/>
          </w:divBdr>
        </w:div>
        <w:div w:id="1637372233">
          <w:marLeft w:val="1152"/>
          <w:marRight w:val="0"/>
          <w:marTop w:val="115"/>
          <w:marBottom w:val="0"/>
          <w:divBdr>
            <w:top w:val="none" w:sz="0" w:space="0" w:color="auto"/>
            <w:left w:val="none" w:sz="0" w:space="0" w:color="auto"/>
            <w:bottom w:val="none" w:sz="0" w:space="0" w:color="auto"/>
            <w:right w:val="none" w:sz="0" w:space="0" w:color="auto"/>
          </w:divBdr>
        </w:div>
        <w:div w:id="264116078">
          <w:marLeft w:val="691"/>
          <w:marRight w:val="0"/>
          <w:marTop w:val="0"/>
          <w:marBottom w:val="0"/>
          <w:divBdr>
            <w:top w:val="none" w:sz="0" w:space="0" w:color="auto"/>
            <w:left w:val="none" w:sz="0" w:space="0" w:color="auto"/>
            <w:bottom w:val="none" w:sz="0" w:space="0" w:color="auto"/>
            <w:right w:val="none" w:sz="0" w:space="0" w:color="auto"/>
          </w:divBdr>
        </w:div>
      </w:divsChild>
    </w:div>
    <w:div w:id="1633712812">
      <w:bodyDiv w:val="1"/>
      <w:marLeft w:val="0"/>
      <w:marRight w:val="0"/>
      <w:marTop w:val="0"/>
      <w:marBottom w:val="0"/>
      <w:divBdr>
        <w:top w:val="none" w:sz="0" w:space="0" w:color="auto"/>
        <w:left w:val="none" w:sz="0" w:space="0" w:color="auto"/>
        <w:bottom w:val="none" w:sz="0" w:space="0" w:color="auto"/>
        <w:right w:val="none" w:sz="0" w:space="0" w:color="auto"/>
      </w:divBdr>
      <w:divsChild>
        <w:div w:id="214388439">
          <w:marLeft w:val="691"/>
          <w:marRight w:val="0"/>
          <w:marTop w:val="0"/>
          <w:marBottom w:val="0"/>
          <w:divBdr>
            <w:top w:val="none" w:sz="0" w:space="0" w:color="auto"/>
            <w:left w:val="none" w:sz="0" w:space="0" w:color="auto"/>
            <w:bottom w:val="none" w:sz="0" w:space="0" w:color="auto"/>
            <w:right w:val="none" w:sz="0" w:space="0" w:color="auto"/>
          </w:divBdr>
        </w:div>
        <w:div w:id="480006408">
          <w:marLeft w:val="691"/>
          <w:marRight w:val="0"/>
          <w:marTop w:val="0"/>
          <w:marBottom w:val="0"/>
          <w:divBdr>
            <w:top w:val="none" w:sz="0" w:space="0" w:color="auto"/>
            <w:left w:val="none" w:sz="0" w:space="0" w:color="auto"/>
            <w:bottom w:val="none" w:sz="0" w:space="0" w:color="auto"/>
            <w:right w:val="none" w:sz="0" w:space="0" w:color="auto"/>
          </w:divBdr>
        </w:div>
        <w:div w:id="1086461649">
          <w:marLeft w:val="1152"/>
          <w:marRight w:val="0"/>
          <w:marTop w:val="106"/>
          <w:marBottom w:val="0"/>
          <w:divBdr>
            <w:top w:val="none" w:sz="0" w:space="0" w:color="auto"/>
            <w:left w:val="none" w:sz="0" w:space="0" w:color="auto"/>
            <w:bottom w:val="none" w:sz="0" w:space="0" w:color="auto"/>
            <w:right w:val="none" w:sz="0" w:space="0" w:color="auto"/>
          </w:divBdr>
        </w:div>
        <w:div w:id="1731801793">
          <w:marLeft w:val="1152"/>
          <w:marRight w:val="0"/>
          <w:marTop w:val="106"/>
          <w:marBottom w:val="0"/>
          <w:divBdr>
            <w:top w:val="none" w:sz="0" w:space="0" w:color="auto"/>
            <w:left w:val="none" w:sz="0" w:space="0" w:color="auto"/>
            <w:bottom w:val="none" w:sz="0" w:space="0" w:color="auto"/>
            <w:right w:val="none" w:sz="0" w:space="0" w:color="auto"/>
          </w:divBdr>
        </w:div>
        <w:div w:id="673462847">
          <w:marLeft w:val="691"/>
          <w:marRight w:val="0"/>
          <w:marTop w:val="0"/>
          <w:marBottom w:val="0"/>
          <w:divBdr>
            <w:top w:val="none" w:sz="0" w:space="0" w:color="auto"/>
            <w:left w:val="none" w:sz="0" w:space="0" w:color="auto"/>
            <w:bottom w:val="none" w:sz="0" w:space="0" w:color="auto"/>
            <w:right w:val="none" w:sz="0" w:space="0" w:color="auto"/>
          </w:divBdr>
        </w:div>
        <w:div w:id="603390896">
          <w:marLeft w:val="691"/>
          <w:marRight w:val="0"/>
          <w:marTop w:val="0"/>
          <w:marBottom w:val="0"/>
          <w:divBdr>
            <w:top w:val="none" w:sz="0" w:space="0" w:color="auto"/>
            <w:left w:val="none" w:sz="0" w:space="0" w:color="auto"/>
            <w:bottom w:val="none" w:sz="0" w:space="0" w:color="auto"/>
            <w:right w:val="none" w:sz="0" w:space="0" w:color="auto"/>
          </w:divBdr>
        </w:div>
        <w:div w:id="196771411">
          <w:marLeft w:val="691"/>
          <w:marRight w:val="0"/>
          <w:marTop w:val="0"/>
          <w:marBottom w:val="0"/>
          <w:divBdr>
            <w:top w:val="none" w:sz="0" w:space="0" w:color="auto"/>
            <w:left w:val="none" w:sz="0" w:space="0" w:color="auto"/>
            <w:bottom w:val="none" w:sz="0" w:space="0" w:color="auto"/>
            <w:right w:val="none" w:sz="0" w:space="0" w:color="auto"/>
          </w:divBdr>
        </w:div>
      </w:divsChild>
    </w:div>
    <w:div w:id="1817799337">
      <w:bodyDiv w:val="1"/>
      <w:marLeft w:val="0"/>
      <w:marRight w:val="0"/>
      <w:marTop w:val="0"/>
      <w:marBottom w:val="0"/>
      <w:divBdr>
        <w:top w:val="none" w:sz="0" w:space="0" w:color="auto"/>
        <w:left w:val="none" w:sz="0" w:space="0" w:color="auto"/>
        <w:bottom w:val="none" w:sz="0" w:space="0" w:color="auto"/>
        <w:right w:val="none" w:sz="0" w:space="0" w:color="auto"/>
      </w:divBdr>
      <w:divsChild>
        <w:div w:id="1732969773">
          <w:marLeft w:val="691"/>
          <w:marRight w:val="0"/>
          <w:marTop w:val="0"/>
          <w:marBottom w:val="0"/>
          <w:divBdr>
            <w:top w:val="none" w:sz="0" w:space="0" w:color="auto"/>
            <w:left w:val="none" w:sz="0" w:space="0" w:color="auto"/>
            <w:bottom w:val="none" w:sz="0" w:space="0" w:color="auto"/>
            <w:right w:val="none" w:sz="0" w:space="0" w:color="auto"/>
          </w:divBdr>
        </w:div>
        <w:div w:id="232395238">
          <w:marLeft w:val="691"/>
          <w:marRight w:val="0"/>
          <w:marTop w:val="0"/>
          <w:marBottom w:val="0"/>
          <w:divBdr>
            <w:top w:val="none" w:sz="0" w:space="0" w:color="auto"/>
            <w:left w:val="none" w:sz="0" w:space="0" w:color="auto"/>
            <w:bottom w:val="none" w:sz="0" w:space="0" w:color="auto"/>
            <w:right w:val="none" w:sz="0" w:space="0" w:color="auto"/>
          </w:divBdr>
        </w:div>
        <w:div w:id="727612453">
          <w:marLeft w:val="1152"/>
          <w:marRight w:val="0"/>
          <w:marTop w:val="134"/>
          <w:marBottom w:val="0"/>
          <w:divBdr>
            <w:top w:val="none" w:sz="0" w:space="0" w:color="auto"/>
            <w:left w:val="none" w:sz="0" w:space="0" w:color="auto"/>
            <w:bottom w:val="none" w:sz="0" w:space="0" w:color="auto"/>
            <w:right w:val="none" w:sz="0" w:space="0" w:color="auto"/>
          </w:divBdr>
        </w:div>
        <w:div w:id="1421373504">
          <w:marLeft w:val="1152"/>
          <w:marRight w:val="0"/>
          <w:marTop w:val="134"/>
          <w:marBottom w:val="0"/>
          <w:divBdr>
            <w:top w:val="none" w:sz="0" w:space="0" w:color="auto"/>
            <w:left w:val="none" w:sz="0" w:space="0" w:color="auto"/>
            <w:bottom w:val="none" w:sz="0" w:space="0" w:color="auto"/>
            <w:right w:val="none" w:sz="0" w:space="0" w:color="auto"/>
          </w:divBdr>
        </w:div>
      </w:divsChild>
    </w:div>
    <w:div w:id="2099406565">
      <w:bodyDiv w:val="1"/>
      <w:marLeft w:val="0"/>
      <w:marRight w:val="0"/>
      <w:marTop w:val="0"/>
      <w:marBottom w:val="0"/>
      <w:divBdr>
        <w:top w:val="none" w:sz="0" w:space="0" w:color="auto"/>
        <w:left w:val="none" w:sz="0" w:space="0" w:color="auto"/>
        <w:bottom w:val="none" w:sz="0" w:space="0" w:color="auto"/>
        <w:right w:val="none" w:sz="0" w:space="0" w:color="auto"/>
      </w:divBdr>
      <w:divsChild>
        <w:div w:id="2075623399">
          <w:marLeft w:val="691"/>
          <w:marRight w:val="0"/>
          <w:marTop w:val="0"/>
          <w:marBottom w:val="0"/>
          <w:divBdr>
            <w:top w:val="none" w:sz="0" w:space="0" w:color="auto"/>
            <w:left w:val="none" w:sz="0" w:space="0" w:color="auto"/>
            <w:bottom w:val="none" w:sz="0" w:space="0" w:color="auto"/>
            <w:right w:val="none" w:sz="0" w:space="0" w:color="auto"/>
          </w:divBdr>
        </w:div>
        <w:div w:id="1657495928">
          <w:marLeft w:val="691"/>
          <w:marRight w:val="0"/>
          <w:marTop w:val="0"/>
          <w:marBottom w:val="0"/>
          <w:divBdr>
            <w:top w:val="none" w:sz="0" w:space="0" w:color="auto"/>
            <w:left w:val="none" w:sz="0" w:space="0" w:color="auto"/>
            <w:bottom w:val="none" w:sz="0" w:space="0" w:color="auto"/>
            <w:right w:val="none" w:sz="0" w:space="0" w:color="auto"/>
          </w:divBdr>
        </w:div>
        <w:div w:id="1814910430">
          <w:marLeft w:val="1152"/>
          <w:marRight w:val="0"/>
          <w:marTop w:val="115"/>
          <w:marBottom w:val="0"/>
          <w:divBdr>
            <w:top w:val="none" w:sz="0" w:space="0" w:color="auto"/>
            <w:left w:val="none" w:sz="0" w:space="0" w:color="auto"/>
            <w:bottom w:val="none" w:sz="0" w:space="0" w:color="auto"/>
            <w:right w:val="none" w:sz="0" w:space="0" w:color="auto"/>
          </w:divBdr>
        </w:div>
        <w:div w:id="980421513">
          <w:marLeft w:val="691"/>
          <w:marRight w:val="0"/>
          <w:marTop w:val="0"/>
          <w:marBottom w:val="0"/>
          <w:divBdr>
            <w:top w:val="none" w:sz="0" w:space="0" w:color="auto"/>
            <w:left w:val="none" w:sz="0" w:space="0" w:color="auto"/>
            <w:bottom w:val="none" w:sz="0" w:space="0" w:color="auto"/>
            <w:right w:val="none" w:sz="0" w:space="0" w:color="auto"/>
          </w:divBdr>
        </w:div>
        <w:div w:id="183054319">
          <w:marLeft w:val="691"/>
          <w:marRight w:val="0"/>
          <w:marTop w:val="0"/>
          <w:marBottom w:val="0"/>
          <w:divBdr>
            <w:top w:val="none" w:sz="0" w:space="0" w:color="auto"/>
            <w:left w:val="none" w:sz="0" w:space="0" w:color="auto"/>
            <w:bottom w:val="none" w:sz="0" w:space="0" w:color="auto"/>
            <w:right w:val="none" w:sz="0" w:space="0" w:color="auto"/>
          </w:divBdr>
        </w:div>
      </w:divsChild>
    </w:div>
    <w:div w:id="2129664828">
      <w:bodyDiv w:val="1"/>
      <w:marLeft w:val="0"/>
      <w:marRight w:val="0"/>
      <w:marTop w:val="0"/>
      <w:marBottom w:val="0"/>
      <w:divBdr>
        <w:top w:val="none" w:sz="0" w:space="0" w:color="auto"/>
        <w:left w:val="none" w:sz="0" w:space="0" w:color="auto"/>
        <w:bottom w:val="none" w:sz="0" w:space="0" w:color="auto"/>
        <w:right w:val="none" w:sz="0" w:space="0" w:color="auto"/>
      </w:divBdr>
      <w:divsChild>
        <w:div w:id="350187361">
          <w:marLeft w:val="691"/>
          <w:marRight w:val="0"/>
          <w:marTop w:val="0"/>
          <w:marBottom w:val="0"/>
          <w:divBdr>
            <w:top w:val="none" w:sz="0" w:space="0" w:color="auto"/>
            <w:left w:val="none" w:sz="0" w:space="0" w:color="auto"/>
            <w:bottom w:val="none" w:sz="0" w:space="0" w:color="auto"/>
            <w:right w:val="none" w:sz="0" w:space="0" w:color="auto"/>
          </w:divBdr>
        </w:div>
        <w:div w:id="2092892734">
          <w:marLeft w:val="691"/>
          <w:marRight w:val="0"/>
          <w:marTop w:val="0"/>
          <w:marBottom w:val="0"/>
          <w:divBdr>
            <w:top w:val="none" w:sz="0" w:space="0" w:color="auto"/>
            <w:left w:val="none" w:sz="0" w:space="0" w:color="auto"/>
            <w:bottom w:val="none" w:sz="0" w:space="0" w:color="auto"/>
            <w:right w:val="none" w:sz="0" w:space="0" w:color="auto"/>
          </w:divBdr>
        </w:div>
        <w:div w:id="180321173">
          <w:marLeft w:val="1152"/>
          <w:marRight w:val="0"/>
          <w:marTop w:val="115"/>
          <w:marBottom w:val="0"/>
          <w:divBdr>
            <w:top w:val="none" w:sz="0" w:space="0" w:color="auto"/>
            <w:left w:val="none" w:sz="0" w:space="0" w:color="auto"/>
            <w:bottom w:val="none" w:sz="0" w:space="0" w:color="auto"/>
            <w:right w:val="none" w:sz="0" w:space="0" w:color="auto"/>
          </w:divBdr>
        </w:div>
        <w:div w:id="486169459">
          <w:marLeft w:val="1152"/>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ople.ku.edu/~jyounger/LinearA/" TargetMode="External"/><Relationship Id="rId3" Type="http://schemas.openxmlformats.org/officeDocument/2006/relationships/settings" Target="settings.xml"/><Relationship Id="rId7" Type="http://schemas.openxmlformats.org/officeDocument/2006/relationships/image" Target="media/image1.jpeg"/><Relationship Id="rId12"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100</TotalTime>
  <Pages>4</Pages>
  <Words>1115</Words>
  <Characters>6361</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7462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Steel</dc:creator>
  <cp:lastModifiedBy>Louise</cp:lastModifiedBy>
  <cp:revision>14</cp:revision>
  <dcterms:created xsi:type="dcterms:W3CDTF">2012-08-17T13:39:00Z</dcterms:created>
  <dcterms:modified xsi:type="dcterms:W3CDTF">2012-10-16T16:53:00Z</dcterms:modified>
</cp:coreProperties>
</file>