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6E74EE" w14:textId="3EA8CFB7" w:rsidR="004C048A" w:rsidRPr="002A0C11" w:rsidRDefault="001E6665">
      <w:pPr>
        <w:rPr>
          <w:rFonts w:cs="Arial"/>
          <w:szCs w:val="22"/>
        </w:rPr>
      </w:pPr>
    </w:p>
    <w:p w14:paraId="3F889318" w14:textId="77777777" w:rsidR="000E4EB0" w:rsidRPr="002A0C11" w:rsidRDefault="000E4EB0">
      <w:pPr>
        <w:rPr>
          <w:rFonts w:cs="Arial"/>
          <w:szCs w:val="22"/>
        </w:rPr>
      </w:pPr>
    </w:p>
    <w:p w14:paraId="4A834439" w14:textId="77777777" w:rsidR="000E4EB0" w:rsidRPr="002A0C11" w:rsidRDefault="000E4EB0">
      <w:pPr>
        <w:rPr>
          <w:rFonts w:cs="Arial"/>
          <w:szCs w:val="22"/>
        </w:rPr>
      </w:pPr>
    </w:p>
    <w:p w14:paraId="28DD11E1" w14:textId="77777777" w:rsidR="000E4EB0" w:rsidRPr="002A0C11" w:rsidRDefault="000E4EB0">
      <w:pPr>
        <w:rPr>
          <w:rFonts w:cs="Arial"/>
          <w:szCs w:val="22"/>
        </w:rPr>
      </w:pPr>
    </w:p>
    <w:p w14:paraId="4403B00B" w14:textId="6D356C94" w:rsidR="000E4EB0" w:rsidRDefault="000E4EB0" w:rsidP="00C001FE">
      <w:pPr>
        <w:pStyle w:val="Title"/>
        <w:pBdr>
          <w:bottom w:val="none" w:sz="0" w:space="0" w:color="auto"/>
        </w:pBdr>
        <w:jc w:val="center"/>
        <w:rPr>
          <w:rFonts w:cs="Arial"/>
          <w:b/>
          <w:bCs/>
          <w:sz w:val="22"/>
          <w:szCs w:val="22"/>
        </w:rPr>
      </w:pPr>
      <w:r w:rsidRPr="002A0C11">
        <w:rPr>
          <w:rFonts w:cs="Arial"/>
          <w:b/>
          <w:bCs/>
          <w:sz w:val="22"/>
          <w:szCs w:val="22"/>
        </w:rPr>
        <w:t xml:space="preserve">Effective </w:t>
      </w:r>
      <w:proofErr w:type="gramStart"/>
      <w:r w:rsidRPr="002A0C11">
        <w:rPr>
          <w:rFonts w:cs="Arial"/>
          <w:b/>
          <w:bCs/>
          <w:sz w:val="22"/>
          <w:szCs w:val="22"/>
        </w:rPr>
        <w:t>Team Work</w:t>
      </w:r>
      <w:proofErr w:type="gramEnd"/>
      <w:r w:rsidRPr="002A0C11">
        <w:rPr>
          <w:rFonts w:cs="Arial"/>
          <w:b/>
          <w:bCs/>
          <w:sz w:val="22"/>
          <w:szCs w:val="22"/>
        </w:rPr>
        <w:t xml:space="preserve"> and Communication</w:t>
      </w:r>
      <w:r w:rsidR="007B2CD1" w:rsidRPr="002A0C11">
        <w:rPr>
          <w:rFonts w:cs="Arial"/>
          <w:b/>
          <w:bCs/>
          <w:sz w:val="22"/>
          <w:szCs w:val="22"/>
        </w:rPr>
        <w:t xml:space="preserve"> AS1</w:t>
      </w:r>
    </w:p>
    <w:p w14:paraId="00A5E522" w14:textId="70CECF90" w:rsidR="002A0C11" w:rsidRPr="002A0C11" w:rsidRDefault="002A0C11" w:rsidP="002A0C11">
      <w:pPr>
        <w:rPr>
          <w:rFonts w:cs="Arial"/>
          <w:szCs w:val="22"/>
        </w:rPr>
      </w:pPr>
      <w:r w:rsidRPr="002A0C11">
        <w:rPr>
          <w:rFonts w:cs="Arial"/>
          <w:szCs w:val="22"/>
        </w:rPr>
        <w:t>STUDENT MARIAN SANDU -211240</w:t>
      </w:r>
      <w:r>
        <w:rPr>
          <w:rFonts w:cs="Arial"/>
          <w:szCs w:val="22"/>
        </w:rPr>
        <w:t>5</w:t>
      </w:r>
    </w:p>
    <w:p w14:paraId="5C855E86" w14:textId="77540478" w:rsidR="00673618" w:rsidRPr="002A0C11" w:rsidRDefault="00673618" w:rsidP="00673618">
      <w:pPr>
        <w:rPr>
          <w:rFonts w:cs="Arial"/>
          <w:szCs w:val="22"/>
          <w:lang w:val="en-GB"/>
        </w:rPr>
      </w:pPr>
    </w:p>
    <w:sdt>
      <w:sdtPr>
        <w:rPr>
          <w:rFonts w:ascii="Arial" w:eastAsiaTheme="minorHAnsi" w:hAnsi="Arial" w:cs="Arial"/>
          <w:b w:val="0"/>
          <w:bCs w:val="0"/>
          <w:color w:val="auto"/>
          <w:sz w:val="22"/>
          <w:szCs w:val="22"/>
          <w:lang w:eastAsia="en-US" w:bidi="bn-IN"/>
        </w:rPr>
        <w:id w:val="773678428"/>
        <w:docPartObj>
          <w:docPartGallery w:val="Table of Contents"/>
          <w:docPartUnique/>
        </w:docPartObj>
      </w:sdtPr>
      <w:sdtEndPr>
        <w:rPr>
          <w:noProof/>
        </w:rPr>
      </w:sdtEndPr>
      <w:sdtContent>
        <w:p w14:paraId="0388344B" w14:textId="77777777" w:rsidR="00FF20EB" w:rsidRPr="002A0C11" w:rsidRDefault="00FF20EB">
          <w:pPr>
            <w:pStyle w:val="TOCHeading"/>
            <w:rPr>
              <w:rFonts w:ascii="Arial" w:hAnsi="Arial" w:cs="Arial"/>
              <w:sz w:val="22"/>
              <w:szCs w:val="22"/>
            </w:rPr>
          </w:pPr>
          <w:r w:rsidRPr="002A0C11">
            <w:rPr>
              <w:rFonts w:ascii="Arial" w:hAnsi="Arial" w:cs="Arial"/>
              <w:sz w:val="22"/>
              <w:szCs w:val="22"/>
            </w:rPr>
            <w:t>Table of Contents</w:t>
          </w:r>
        </w:p>
        <w:p w14:paraId="1B4ACD28" w14:textId="77777777" w:rsidR="00FF20EB" w:rsidRPr="002A0C11" w:rsidRDefault="00FF20EB">
          <w:pPr>
            <w:pStyle w:val="TOC1"/>
            <w:tabs>
              <w:tab w:val="right" w:leader="dot" w:pos="9350"/>
            </w:tabs>
            <w:rPr>
              <w:rFonts w:cs="Arial"/>
              <w:noProof/>
              <w:szCs w:val="22"/>
            </w:rPr>
          </w:pPr>
          <w:r w:rsidRPr="002A0C11">
            <w:rPr>
              <w:rFonts w:cs="Arial"/>
              <w:szCs w:val="22"/>
            </w:rPr>
            <w:fldChar w:fldCharType="begin"/>
          </w:r>
          <w:r w:rsidRPr="002A0C11">
            <w:rPr>
              <w:rFonts w:cs="Arial"/>
              <w:szCs w:val="22"/>
            </w:rPr>
            <w:instrText xml:space="preserve"> TOC \o "1-3" \h \z \u </w:instrText>
          </w:r>
          <w:r w:rsidRPr="002A0C11">
            <w:rPr>
              <w:rFonts w:cs="Arial"/>
              <w:szCs w:val="22"/>
            </w:rPr>
            <w:fldChar w:fldCharType="separate"/>
          </w:r>
          <w:hyperlink w:anchor="_Toc100483088" w:history="1">
            <w:r w:rsidRPr="002A0C11">
              <w:rPr>
                <w:rStyle w:val="Hyperlink"/>
                <w:rFonts w:cs="Arial"/>
                <w:noProof/>
                <w:szCs w:val="22"/>
                <w:lang w:val="en-GB"/>
              </w:rPr>
              <w:t>Introduction</w:t>
            </w:r>
            <w:r w:rsidRPr="002A0C11">
              <w:rPr>
                <w:rFonts w:cs="Arial"/>
                <w:noProof/>
                <w:webHidden/>
                <w:szCs w:val="22"/>
              </w:rPr>
              <w:tab/>
            </w:r>
            <w:r w:rsidRPr="002A0C11">
              <w:rPr>
                <w:rFonts w:cs="Arial"/>
                <w:noProof/>
                <w:webHidden/>
                <w:szCs w:val="22"/>
              </w:rPr>
              <w:fldChar w:fldCharType="begin"/>
            </w:r>
            <w:r w:rsidRPr="002A0C11">
              <w:rPr>
                <w:rFonts w:cs="Arial"/>
                <w:noProof/>
                <w:webHidden/>
                <w:szCs w:val="22"/>
              </w:rPr>
              <w:instrText xml:space="preserve"> PAGEREF _Toc100483088 \h </w:instrText>
            </w:r>
            <w:r w:rsidRPr="002A0C11">
              <w:rPr>
                <w:rFonts w:cs="Arial"/>
                <w:noProof/>
                <w:webHidden/>
                <w:szCs w:val="22"/>
              </w:rPr>
            </w:r>
            <w:r w:rsidRPr="002A0C11">
              <w:rPr>
                <w:rFonts w:cs="Arial"/>
                <w:noProof/>
                <w:webHidden/>
                <w:szCs w:val="22"/>
              </w:rPr>
              <w:fldChar w:fldCharType="separate"/>
            </w:r>
            <w:r w:rsidRPr="002A0C11">
              <w:rPr>
                <w:rFonts w:cs="Arial"/>
                <w:noProof/>
                <w:webHidden/>
                <w:szCs w:val="22"/>
              </w:rPr>
              <w:t>3</w:t>
            </w:r>
            <w:r w:rsidRPr="002A0C11">
              <w:rPr>
                <w:rFonts w:cs="Arial"/>
                <w:noProof/>
                <w:webHidden/>
                <w:szCs w:val="22"/>
              </w:rPr>
              <w:fldChar w:fldCharType="end"/>
            </w:r>
          </w:hyperlink>
        </w:p>
        <w:p w14:paraId="1FAD3BF1" w14:textId="77777777" w:rsidR="00FF20EB" w:rsidRPr="002A0C11" w:rsidRDefault="001E6665">
          <w:pPr>
            <w:pStyle w:val="TOC1"/>
            <w:tabs>
              <w:tab w:val="right" w:leader="dot" w:pos="9350"/>
            </w:tabs>
            <w:rPr>
              <w:rFonts w:cs="Arial"/>
              <w:noProof/>
              <w:szCs w:val="22"/>
            </w:rPr>
          </w:pPr>
          <w:hyperlink w:anchor="_Toc100483089" w:history="1">
            <w:r w:rsidR="00FF20EB" w:rsidRPr="002A0C11">
              <w:rPr>
                <w:rStyle w:val="Hyperlink"/>
                <w:rFonts w:cs="Arial"/>
                <w:noProof/>
                <w:szCs w:val="22"/>
                <w:lang w:val="en-GB"/>
              </w:rPr>
              <w:t>Communication model</w:t>
            </w:r>
            <w:r w:rsidR="00FF20EB" w:rsidRPr="002A0C11">
              <w:rPr>
                <w:rFonts w:cs="Arial"/>
                <w:noProof/>
                <w:webHidden/>
                <w:szCs w:val="22"/>
              </w:rPr>
              <w:tab/>
            </w:r>
            <w:r w:rsidR="00FF20EB" w:rsidRPr="002A0C11">
              <w:rPr>
                <w:rFonts w:cs="Arial"/>
                <w:noProof/>
                <w:webHidden/>
                <w:szCs w:val="22"/>
              </w:rPr>
              <w:fldChar w:fldCharType="begin"/>
            </w:r>
            <w:r w:rsidR="00FF20EB" w:rsidRPr="002A0C11">
              <w:rPr>
                <w:rFonts w:cs="Arial"/>
                <w:noProof/>
                <w:webHidden/>
                <w:szCs w:val="22"/>
              </w:rPr>
              <w:instrText xml:space="preserve"> PAGEREF _Toc100483089 \h </w:instrText>
            </w:r>
            <w:r w:rsidR="00FF20EB" w:rsidRPr="002A0C11">
              <w:rPr>
                <w:rFonts w:cs="Arial"/>
                <w:noProof/>
                <w:webHidden/>
                <w:szCs w:val="22"/>
              </w:rPr>
            </w:r>
            <w:r w:rsidR="00FF20EB" w:rsidRPr="002A0C11">
              <w:rPr>
                <w:rFonts w:cs="Arial"/>
                <w:noProof/>
                <w:webHidden/>
                <w:szCs w:val="22"/>
              </w:rPr>
              <w:fldChar w:fldCharType="separate"/>
            </w:r>
            <w:r w:rsidR="00FF20EB" w:rsidRPr="002A0C11">
              <w:rPr>
                <w:rFonts w:cs="Arial"/>
                <w:noProof/>
                <w:webHidden/>
                <w:szCs w:val="22"/>
              </w:rPr>
              <w:t>3</w:t>
            </w:r>
            <w:r w:rsidR="00FF20EB" w:rsidRPr="002A0C11">
              <w:rPr>
                <w:rFonts w:cs="Arial"/>
                <w:noProof/>
                <w:webHidden/>
                <w:szCs w:val="22"/>
              </w:rPr>
              <w:fldChar w:fldCharType="end"/>
            </w:r>
          </w:hyperlink>
        </w:p>
        <w:p w14:paraId="53E1602B" w14:textId="77777777" w:rsidR="00FF20EB" w:rsidRPr="002A0C11" w:rsidRDefault="001E6665">
          <w:pPr>
            <w:pStyle w:val="TOC2"/>
            <w:tabs>
              <w:tab w:val="right" w:leader="dot" w:pos="9350"/>
            </w:tabs>
            <w:rPr>
              <w:rFonts w:cs="Arial"/>
              <w:noProof/>
              <w:szCs w:val="22"/>
            </w:rPr>
          </w:pPr>
          <w:hyperlink w:anchor="_Toc100483090" w:history="1">
            <w:r w:rsidR="00FF20EB" w:rsidRPr="002A0C11">
              <w:rPr>
                <w:rStyle w:val="Hyperlink"/>
                <w:rFonts w:cs="Arial"/>
                <w:noProof/>
                <w:szCs w:val="22"/>
                <w:lang w:val="en-GB"/>
              </w:rPr>
              <w:t>Shannon and Weaver (1948)</w:t>
            </w:r>
            <w:r w:rsidR="00FF20EB" w:rsidRPr="002A0C11">
              <w:rPr>
                <w:rFonts w:cs="Arial"/>
                <w:noProof/>
                <w:webHidden/>
                <w:szCs w:val="22"/>
              </w:rPr>
              <w:tab/>
            </w:r>
            <w:r w:rsidR="00FF20EB" w:rsidRPr="002A0C11">
              <w:rPr>
                <w:rFonts w:cs="Arial"/>
                <w:noProof/>
                <w:webHidden/>
                <w:szCs w:val="22"/>
              </w:rPr>
              <w:fldChar w:fldCharType="begin"/>
            </w:r>
            <w:r w:rsidR="00FF20EB" w:rsidRPr="002A0C11">
              <w:rPr>
                <w:rFonts w:cs="Arial"/>
                <w:noProof/>
                <w:webHidden/>
                <w:szCs w:val="22"/>
              </w:rPr>
              <w:instrText xml:space="preserve"> PAGEREF _Toc100483090 \h </w:instrText>
            </w:r>
            <w:r w:rsidR="00FF20EB" w:rsidRPr="002A0C11">
              <w:rPr>
                <w:rFonts w:cs="Arial"/>
                <w:noProof/>
                <w:webHidden/>
                <w:szCs w:val="22"/>
              </w:rPr>
            </w:r>
            <w:r w:rsidR="00FF20EB" w:rsidRPr="002A0C11">
              <w:rPr>
                <w:rFonts w:cs="Arial"/>
                <w:noProof/>
                <w:webHidden/>
                <w:szCs w:val="22"/>
              </w:rPr>
              <w:fldChar w:fldCharType="separate"/>
            </w:r>
            <w:r w:rsidR="00FF20EB" w:rsidRPr="002A0C11">
              <w:rPr>
                <w:rFonts w:cs="Arial"/>
                <w:noProof/>
                <w:webHidden/>
                <w:szCs w:val="22"/>
              </w:rPr>
              <w:t>3</w:t>
            </w:r>
            <w:r w:rsidR="00FF20EB" w:rsidRPr="002A0C11">
              <w:rPr>
                <w:rFonts w:cs="Arial"/>
                <w:noProof/>
                <w:webHidden/>
                <w:szCs w:val="22"/>
              </w:rPr>
              <w:fldChar w:fldCharType="end"/>
            </w:r>
          </w:hyperlink>
        </w:p>
        <w:p w14:paraId="083346BD" w14:textId="77777777" w:rsidR="00FF20EB" w:rsidRPr="002A0C11" w:rsidRDefault="001E6665">
          <w:pPr>
            <w:pStyle w:val="TOC2"/>
            <w:tabs>
              <w:tab w:val="right" w:leader="dot" w:pos="9350"/>
            </w:tabs>
            <w:rPr>
              <w:rFonts w:cs="Arial"/>
              <w:noProof/>
              <w:szCs w:val="22"/>
            </w:rPr>
          </w:pPr>
          <w:hyperlink w:anchor="_Toc100483091" w:history="1">
            <w:r w:rsidR="00FF20EB" w:rsidRPr="002A0C11">
              <w:rPr>
                <w:rStyle w:val="Hyperlink"/>
                <w:rFonts w:cs="Arial"/>
                <w:noProof/>
                <w:szCs w:val="22"/>
                <w:lang w:val="en-GB"/>
              </w:rPr>
              <w:t>Schramm (1954)</w:t>
            </w:r>
            <w:r w:rsidR="00FF20EB" w:rsidRPr="002A0C11">
              <w:rPr>
                <w:rFonts w:cs="Arial"/>
                <w:noProof/>
                <w:webHidden/>
                <w:szCs w:val="22"/>
              </w:rPr>
              <w:tab/>
            </w:r>
            <w:r w:rsidR="00FF20EB" w:rsidRPr="002A0C11">
              <w:rPr>
                <w:rFonts w:cs="Arial"/>
                <w:noProof/>
                <w:webHidden/>
                <w:szCs w:val="22"/>
              </w:rPr>
              <w:fldChar w:fldCharType="begin"/>
            </w:r>
            <w:r w:rsidR="00FF20EB" w:rsidRPr="002A0C11">
              <w:rPr>
                <w:rFonts w:cs="Arial"/>
                <w:noProof/>
                <w:webHidden/>
                <w:szCs w:val="22"/>
              </w:rPr>
              <w:instrText xml:space="preserve"> PAGEREF _Toc100483091 \h </w:instrText>
            </w:r>
            <w:r w:rsidR="00FF20EB" w:rsidRPr="002A0C11">
              <w:rPr>
                <w:rFonts w:cs="Arial"/>
                <w:noProof/>
                <w:webHidden/>
                <w:szCs w:val="22"/>
              </w:rPr>
            </w:r>
            <w:r w:rsidR="00FF20EB" w:rsidRPr="002A0C11">
              <w:rPr>
                <w:rFonts w:cs="Arial"/>
                <w:noProof/>
                <w:webHidden/>
                <w:szCs w:val="22"/>
              </w:rPr>
              <w:fldChar w:fldCharType="separate"/>
            </w:r>
            <w:r w:rsidR="00FF20EB" w:rsidRPr="002A0C11">
              <w:rPr>
                <w:rFonts w:cs="Arial"/>
                <w:noProof/>
                <w:webHidden/>
                <w:szCs w:val="22"/>
              </w:rPr>
              <w:t>3</w:t>
            </w:r>
            <w:r w:rsidR="00FF20EB" w:rsidRPr="002A0C11">
              <w:rPr>
                <w:rFonts w:cs="Arial"/>
                <w:noProof/>
                <w:webHidden/>
                <w:szCs w:val="22"/>
              </w:rPr>
              <w:fldChar w:fldCharType="end"/>
            </w:r>
          </w:hyperlink>
        </w:p>
        <w:p w14:paraId="322D7077" w14:textId="77777777" w:rsidR="00FF20EB" w:rsidRPr="002A0C11" w:rsidRDefault="001E6665">
          <w:pPr>
            <w:pStyle w:val="TOC2"/>
            <w:tabs>
              <w:tab w:val="right" w:leader="dot" w:pos="9350"/>
            </w:tabs>
            <w:rPr>
              <w:rFonts w:cs="Arial"/>
              <w:noProof/>
              <w:szCs w:val="22"/>
            </w:rPr>
          </w:pPr>
          <w:hyperlink w:anchor="_Toc100483092" w:history="1">
            <w:r w:rsidR="00FF20EB" w:rsidRPr="002A0C11">
              <w:rPr>
                <w:rStyle w:val="Hyperlink"/>
                <w:rFonts w:cs="Arial"/>
                <w:noProof/>
                <w:szCs w:val="22"/>
                <w:lang w:val="en-GB"/>
              </w:rPr>
              <w:t>Berlo (1960)</w:t>
            </w:r>
            <w:r w:rsidR="00FF20EB" w:rsidRPr="002A0C11">
              <w:rPr>
                <w:rFonts w:cs="Arial"/>
                <w:noProof/>
                <w:webHidden/>
                <w:szCs w:val="22"/>
              </w:rPr>
              <w:tab/>
            </w:r>
            <w:r w:rsidR="00FF20EB" w:rsidRPr="002A0C11">
              <w:rPr>
                <w:rFonts w:cs="Arial"/>
                <w:noProof/>
                <w:webHidden/>
                <w:szCs w:val="22"/>
              </w:rPr>
              <w:fldChar w:fldCharType="begin"/>
            </w:r>
            <w:r w:rsidR="00FF20EB" w:rsidRPr="002A0C11">
              <w:rPr>
                <w:rFonts w:cs="Arial"/>
                <w:noProof/>
                <w:webHidden/>
                <w:szCs w:val="22"/>
              </w:rPr>
              <w:instrText xml:space="preserve"> PAGEREF _Toc100483092 \h </w:instrText>
            </w:r>
            <w:r w:rsidR="00FF20EB" w:rsidRPr="002A0C11">
              <w:rPr>
                <w:rFonts w:cs="Arial"/>
                <w:noProof/>
                <w:webHidden/>
                <w:szCs w:val="22"/>
              </w:rPr>
            </w:r>
            <w:r w:rsidR="00FF20EB" w:rsidRPr="002A0C11">
              <w:rPr>
                <w:rFonts w:cs="Arial"/>
                <w:noProof/>
                <w:webHidden/>
                <w:szCs w:val="22"/>
              </w:rPr>
              <w:fldChar w:fldCharType="separate"/>
            </w:r>
            <w:r w:rsidR="00FF20EB" w:rsidRPr="002A0C11">
              <w:rPr>
                <w:rFonts w:cs="Arial"/>
                <w:noProof/>
                <w:webHidden/>
                <w:szCs w:val="22"/>
              </w:rPr>
              <w:t>3</w:t>
            </w:r>
            <w:r w:rsidR="00FF20EB" w:rsidRPr="002A0C11">
              <w:rPr>
                <w:rFonts w:cs="Arial"/>
                <w:noProof/>
                <w:webHidden/>
                <w:szCs w:val="22"/>
              </w:rPr>
              <w:fldChar w:fldCharType="end"/>
            </w:r>
          </w:hyperlink>
        </w:p>
        <w:p w14:paraId="14405ABA" w14:textId="77777777" w:rsidR="00FF20EB" w:rsidRPr="002A0C11" w:rsidRDefault="001E6665">
          <w:pPr>
            <w:pStyle w:val="TOC1"/>
            <w:tabs>
              <w:tab w:val="right" w:leader="dot" w:pos="9350"/>
            </w:tabs>
            <w:rPr>
              <w:rFonts w:cs="Arial"/>
              <w:noProof/>
              <w:szCs w:val="22"/>
            </w:rPr>
          </w:pPr>
          <w:hyperlink w:anchor="_Toc100483093" w:history="1">
            <w:r w:rsidR="00FF20EB" w:rsidRPr="002A0C11">
              <w:rPr>
                <w:rStyle w:val="Hyperlink"/>
                <w:rFonts w:cs="Arial"/>
                <w:noProof/>
                <w:szCs w:val="22"/>
                <w:lang w:val="en-GB"/>
              </w:rPr>
              <w:t>Communication Skills</w:t>
            </w:r>
            <w:r w:rsidR="00FF20EB" w:rsidRPr="002A0C11">
              <w:rPr>
                <w:rFonts w:cs="Arial"/>
                <w:noProof/>
                <w:webHidden/>
                <w:szCs w:val="22"/>
              </w:rPr>
              <w:tab/>
            </w:r>
            <w:r w:rsidR="00FF20EB" w:rsidRPr="002A0C11">
              <w:rPr>
                <w:rFonts w:cs="Arial"/>
                <w:noProof/>
                <w:webHidden/>
                <w:szCs w:val="22"/>
              </w:rPr>
              <w:fldChar w:fldCharType="begin"/>
            </w:r>
            <w:r w:rsidR="00FF20EB" w:rsidRPr="002A0C11">
              <w:rPr>
                <w:rFonts w:cs="Arial"/>
                <w:noProof/>
                <w:webHidden/>
                <w:szCs w:val="22"/>
              </w:rPr>
              <w:instrText xml:space="preserve"> PAGEREF _Toc100483093 \h </w:instrText>
            </w:r>
            <w:r w:rsidR="00FF20EB" w:rsidRPr="002A0C11">
              <w:rPr>
                <w:rFonts w:cs="Arial"/>
                <w:noProof/>
                <w:webHidden/>
                <w:szCs w:val="22"/>
              </w:rPr>
            </w:r>
            <w:r w:rsidR="00FF20EB" w:rsidRPr="002A0C11">
              <w:rPr>
                <w:rFonts w:cs="Arial"/>
                <w:noProof/>
                <w:webHidden/>
                <w:szCs w:val="22"/>
              </w:rPr>
              <w:fldChar w:fldCharType="separate"/>
            </w:r>
            <w:r w:rsidR="00FF20EB" w:rsidRPr="002A0C11">
              <w:rPr>
                <w:rFonts w:cs="Arial"/>
                <w:noProof/>
                <w:webHidden/>
                <w:szCs w:val="22"/>
              </w:rPr>
              <w:t>3</w:t>
            </w:r>
            <w:r w:rsidR="00FF20EB" w:rsidRPr="002A0C11">
              <w:rPr>
                <w:rFonts w:cs="Arial"/>
                <w:noProof/>
                <w:webHidden/>
                <w:szCs w:val="22"/>
              </w:rPr>
              <w:fldChar w:fldCharType="end"/>
            </w:r>
          </w:hyperlink>
        </w:p>
        <w:p w14:paraId="03E54EB7" w14:textId="77777777" w:rsidR="00FF20EB" w:rsidRPr="002A0C11" w:rsidRDefault="001E6665">
          <w:pPr>
            <w:pStyle w:val="TOC2"/>
            <w:tabs>
              <w:tab w:val="right" w:leader="dot" w:pos="9350"/>
            </w:tabs>
            <w:rPr>
              <w:rFonts w:cs="Arial"/>
              <w:noProof/>
              <w:szCs w:val="22"/>
            </w:rPr>
          </w:pPr>
          <w:hyperlink w:anchor="_Toc100483094" w:history="1">
            <w:r w:rsidR="00FF20EB" w:rsidRPr="002A0C11">
              <w:rPr>
                <w:rStyle w:val="Hyperlink"/>
                <w:rFonts w:cs="Arial"/>
                <w:noProof/>
                <w:szCs w:val="22"/>
                <w:lang w:val="en-GB"/>
              </w:rPr>
              <w:t>Verbal Communication</w:t>
            </w:r>
            <w:r w:rsidR="00FF20EB" w:rsidRPr="002A0C11">
              <w:rPr>
                <w:rFonts w:cs="Arial"/>
                <w:noProof/>
                <w:webHidden/>
                <w:szCs w:val="22"/>
              </w:rPr>
              <w:tab/>
            </w:r>
            <w:r w:rsidR="00FF20EB" w:rsidRPr="002A0C11">
              <w:rPr>
                <w:rFonts w:cs="Arial"/>
                <w:noProof/>
                <w:webHidden/>
                <w:szCs w:val="22"/>
              </w:rPr>
              <w:fldChar w:fldCharType="begin"/>
            </w:r>
            <w:r w:rsidR="00FF20EB" w:rsidRPr="002A0C11">
              <w:rPr>
                <w:rFonts w:cs="Arial"/>
                <w:noProof/>
                <w:webHidden/>
                <w:szCs w:val="22"/>
              </w:rPr>
              <w:instrText xml:space="preserve"> PAGEREF _Toc100483094 \h </w:instrText>
            </w:r>
            <w:r w:rsidR="00FF20EB" w:rsidRPr="002A0C11">
              <w:rPr>
                <w:rFonts w:cs="Arial"/>
                <w:noProof/>
                <w:webHidden/>
                <w:szCs w:val="22"/>
              </w:rPr>
            </w:r>
            <w:r w:rsidR="00FF20EB" w:rsidRPr="002A0C11">
              <w:rPr>
                <w:rFonts w:cs="Arial"/>
                <w:noProof/>
                <w:webHidden/>
                <w:szCs w:val="22"/>
              </w:rPr>
              <w:fldChar w:fldCharType="separate"/>
            </w:r>
            <w:r w:rsidR="00FF20EB" w:rsidRPr="002A0C11">
              <w:rPr>
                <w:rFonts w:cs="Arial"/>
                <w:noProof/>
                <w:webHidden/>
                <w:szCs w:val="22"/>
              </w:rPr>
              <w:t>3</w:t>
            </w:r>
            <w:r w:rsidR="00FF20EB" w:rsidRPr="002A0C11">
              <w:rPr>
                <w:rFonts w:cs="Arial"/>
                <w:noProof/>
                <w:webHidden/>
                <w:szCs w:val="22"/>
              </w:rPr>
              <w:fldChar w:fldCharType="end"/>
            </w:r>
          </w:hyperlink>
        </w:p>
        <w:p w14:paraId="0F097E5A" w14:textId="77777777" w:rsidR="00FF20EB" w:rsidRPr="002A0C11" w:rsidRDefault="001E6665">
          <w:pPr>
            <w:pStyle w:val="TOC2"/>
            <w:tabs>
              <w:tab w:val="right" w:leader="dot" w:pos="9350"/>
            </w:tabs>
            <w:rPr>
              <w:rFonts w:cs="Arial"/>
              <w:noProof/>
              <w:szCs w:val="22"/>
            </w:rPr>
          </w:pPr>
          <w:hyperlink w:anchor="_Toc100483095" w:history="1">
            <w:r w:rsidR="00FF20EB" w:rsidRPr="002A0C11">
              <w:rPr>
                <w:rStyle w:val="Hyperlink"/>
                <w:rFonts w:cs="Arial"/>
                <w:noProof/>
                <w:szCs w:val="22"/>
                <w:lang w:val="en-GB"/>
              </w:rPr>
              <w:t>Non-verbal Communication</w:t>
            </w:r>
            <w:r w:rsidR="00FF20EB" w:rsidRPr="002A0C11">
              <w:rPr>
                <w:rFonts w:cs="Arial"/>
                <w:noProof/>
                <w:webHidden/>
                <w:szCs w:val="22"/>
              </w:rPr>
              <w:tab/>
            </w:r>
            <w:r w:rsidR="00FF20EB" w:rsidRPr="002A0C11">
              <w:rPr>
                <w:rFonts w:cs="Arial"/>
                <w:noProof/>
                <w:webHidden/>
                <w:szCs w:val="22"/>
              </w:rPr>
              <w:fldChar w:fldCharType="begin"/>
            </w:r>
            <w:r w:rsidR="00FF20EB" w:rsidRPr="002A0C11">
              <w:rPr>
                <w:rFonts w:cs="Arial"/>
                <w:noProof/>
                <w:webHidden/>
                <w:szCs w:val="22"/>
              </w:rPr>
              <w:instrText xml:space="preserve"> PAGEREF _Toc100483095 \h </w:instrText>
            </w:r>
            <w:r w:rsidR="00FF20EB" w:rsidRPr="002A0C11">
              <w:rPr>
                <w:rFonts w:cs="Arial"/>
                <w:noProof/>
                <w:webHidden/>
                <w:szCs w:val="22"/>
              </w:rPr>
            </w:r>
            <w:r w:rsidR="00FF20EB" w:rsidRPr="002A0C11">
              <w:rPr>
                <w:rFonts w:cs="Arial"/>
                <w:noProof/>
                <w:webHidden/>
                <w:szCs w:val="22"/>
              </w:rPr>
              <w:fldChar w:fldCharType="separate"/>
            </w:r>
            <w:r w:rsidR="00FF20EB" w:rsidRPr="002A0C11">
              <w:rPr>
                <w:rFonts w:cs="Arial"/>
                <w:noProof/>
                <w:webHidden/>
                <w:szCs w:val="22"/>
              </w:rPr>
              <w:t>3</w:t>
            </w:r>
            <w:r w:rsidR="00FF20EB" w:rsidRPr="002A0C11">
              <w:rPr>
                <w:rFonts w:cs="Arial"/>
                <w:noProof/>
                <w:webHidden/>
                <w:szCs w:val="22"/>
              </w:rPr>
              <w:fldChar w:fldCharType="end"/>
            </w:r>
          </w:hyperlink>
        </w:p>
        <w:p w14:paraId="7A40FB30" w14:textId="77777777" w:rsidR="00FF20EB" w:rsidRPr="002A0C11" w:rsidRDefault="001E6665">
          <w:pPr>
            <w:pStyle w:val="TOC2"/>
            <w:tabs>
              <w:tab w:val="right" w:leader="dot" w:pos="9350"/>
            </w:tabs>
            <w:rPr>
              <w:rFonts w:cs="Arial"/>
              <w:noProof/>
              <w:szCs w:val="22"/>
            </w:rPr>
          </w:pPr>
          <w:hyperlink w:anchor="_Toc100483096" w:history="1">
            <w:r w:rsidR="00FF20EB" w:rsidRPr="002A0C11">
              <w:rPr>
                <w:rStyle w:val="Hyperlink"/>
                <w:rFonts w:cs="Arial"/>
                <w:noProof/>
                <w:szCs w:val="22"/>
                <w:lang w:val="en-GB"/>
              </w:rPr>
              <w:t>Listening</w:t>
            </w:r>
            <w:r w:rsidR="00FF20EB" w:rsidRPr="002A0C11">
              <w:rPr>
                <w:rFonts w:cs="Arial"/>
                <w:noProof/>
                <w:webHidden/>
                <w:szCs w:val="22"/>
              </w:rPr>
              <w:tab/>
            </w:r>
            <w:r w:rsidR="00FF20EB" w:rsidRPr="002A0C11">
              <w:rPr>
                <w:rFonts w:cs="Arial"/>
                <w:noProof/>
                <w:webHidden/>
                <w:szCs w:val="22"/>
              </w:rPr>
              <w:fldChar w:fldCharType="begin"/>
            </w:r>
            <w:r w:rsidR="00FF20EB" w:rsidRPr="002A0C11">
              <w:rPr>
                <w:rFonts w:cs="Arial"/>
                <w:noProof/>
                <w:webHidden/>
                <w:szCs w:val="22"/>
              </w:rPr>
              <w:instrText xml:space="preserve"> PAGEREF _Toc100483096 \h </w:instrText>
            </w:r>
            <w:r w:rsidR="00FF20EB" w:rsidRPr="002A0C11">
              <w:rPr>
                <w:rFonts w:cs="Arial"/>
                <w:noProof/>
                <w:webHidden/>
                <w:szCs w:val="22"/>
              </w:rPr>
            </w:r>
            <w:r w:rsidR="00FF20EB" w:rsidRPr="002A0C11">
              <w:rPr>
                <w:rFonts w:cs="Arial"/>
                <w:noProof/>
                <w:webHidden/>
                <w:szCs w:val="22"/>
              </w:rPr>
              <w:fldChar w:fldCharType="separate"/>
            </w:r>
            <w:r w:rsidR="00FF20EB" w:rsidRPr="002A0C11">
              <w:rPr>
                <w:rFonts w:cs="Arial"/>
                <w:noProof/>
                <w:webHidden/>
                <w:szCs w:val="22"/>
              </w:rPr>
              <w:t>3</w:t>
            </w:r>
            <w:r w:rsidR="00FF20EB" w:rsidRPr="002A0C11">
              <w:rPr>
                <w:rFonts w:cs="Arial"/>
                <w:noProof/>
                <w:webHidden/>
                <w:szCs w:val="22"/>
              </w:rPr>
              <w:fldChar w:fldCharType="end"/>
            </w:r>
          </w:hyperlink>
        </w:p>
        <w:p w14:paraId="29F15EFE" w14:textId="77777777" w:rsidR="00FF20EB" w:rsidRPr="002A0C11" w:rsidRDefault="001E6665">
          <w:pPr>
            <w:pStyle w:val="TOC3"/>
            <w:tabs>
              <w:tab w:val="right" w:leader="dot" w:pos="9350"/>
            </w:tabs>
            <w:rPr>
              <w:rFonts w:cs="Arial"/>
              <w:noProof/>
              <w:szCs w:val="22"/>
            </w:rPr>
          </w:pPr>
          <w:hyperlink w:anchor="_Toc100483097" w:history="1">
            <w:r w:rsidR="00FF20EB" w:rsidRPr="002A0C11">
              <w:rPr>
                <w:rStyle w:val="Hyperlink"/>
                <w:rFonts w:cs="Arial"/>
                <w:noProof/>
                <w:szCs w:val="22"/>
                <w:lang w:val="en-GB"/>
              </w:rPr>
              <w:t>Active Listening</w:t>
            </w:r>
            <w:r w:rsidR="00FF20EB" w:rsidRPr="002A0C11">
              <w:rPr>
                <w:rFonts w:cs="Arial"/>
                <w:noProof/>
                <w:webHidden/>
                <w:szCs w:val="22"/>
              </w:rPr>
              <w:tab/>
            </w:r>
            <w:r w:rsidR="00FF20EB" w:rsidRPr="002A0C11">
              <w:rPr>
                <w:rFonts w:cs="Arial"/>
                <w:noProof/>
                <w:webHidden/>
                <w:szCs w:val="22"/>
              </w:rPr>
              <w:fldChar w:fldCharType="begin"/>
            </w:r>
            <w:r w:rsidR="00FF20EB" w:rsidRPr="002A0C11">
              <w:rPr>
                <w:rFonts w:cs="Arial"/>
                <w:noProof/>
                <w:webHidden/>
                <w:szCs w:val="22"/>
              </w:rPr>
              <w:instrText xml:space="preserve"> PAGEREF _Toc100483097 \h </w:instrText>
            </w:r>
            <w:r w:rsidR="00FF20EB" w:rsidRPr="002A0C11">
              <w:rPr>
                <w:rFonts w:cs="Arial"/>
                <w:noProof/>
                <w:webHidden/>
                <w:szCs w:val="22"/>
              </w:rPr>
            </w:r>
            <w:r w:rsidR="00FF20EB" w:rsidRPr="002A0C11">
              <w:rPr>
                <w:rFonts w:cs="Arial"/>
                <w:noProof/>
                <w:webHidden/>
                <w:szCs w:val="22"/>
              </w:rPr>
              <w:fldChar w:fldCharType="separate"/>
            </w:r>
            <w:r w:rsidR="00FF20EB" w:rsidRPr="002A0C11">
              <w:rPr>
                <w:rFonts w:cs="Arial"/>
                <w:noProof/>
                <w:webHidden/>
                <w:szCs w:val="22"/>
              </w:rPr>
              <w:t>3</w:t>
            </w:r>
            <w:r w:rsidR="00FF20EB" w:rsidRPr="002A0C11">
              <w:rPr>
                <w:rFonts w:cs="Arial"/>
                <w:noProof/>
                <w:webHidden/>
                <w:szCs w:val="22"/>
              </w:rPr>
              <w:fldChar w:fldCharType="end"/>
            </w:r>
          </w:hyperlink>
        </w:p>
        <w:p w14:paraId="2BD6082C" w14:textId="77777777" w:rsidR="00FF20EB" w:rsidRPr="002A0C11" w:rsidRDefault="001E6665">
          <w:pPr>
            <w:pStyle w:val="TOC3"/>
            <w:tabs>
              <w:tab w:val="right" w:leader="dot" w:pos="9350"/>
            </w:tabs>
            <w:rPr>
              <w:rFonts w:cs="Arial"/>
              <w:noProof/>
              <w:szCs w:val="22"/>
            </w:rPr>
          </w:pPr>
          <w:hyperlink w:anchor="_Toc100483098" w:history="1">
            <w:r w:rsidR="00FF20EB" w:rsidRPr="002A0C11">
              <w:rPr>
                <w:rStyle w:val="Hyperlink"/>
                <w:rFonts w:cs="Arial"/>
                <w:noProof/>
                <w:szCs w:val="22"/>
                <w:lang w:val="en-GB"/>
              </w:rPr>
              <w:t>Empathetic Listening</w:t>
            </w:r>
            <w:r w:rsidR="00FF20EB" w:rsidRPr="002A0C11">
              <w:rPr>
                <w:rFonts w:cs="Arial"/>
                <w:noProof/>
                <w:webHidden/>
                <w:szCs w:val="22"/>
              </w:rPr>
              <w:tab/>
            </w:r>
            <w:r w:rsidR="00FF20EB" w:rsidRPr="002A0C11">
              <w:rPr>
                <w:rFonts w:cs="Arial"/>
                <w:noProof/>
                <w:webHidden/>
                <w:szCs w:val="22"/>
              </w:rPr>
              <w:fldChar w:fldCharType="begin"/>
            </w:r>
            <w:r w:rsidR="00FF20EB" w:rsidRPr="002A0C11">
              <w:rPr>
                <w:rFonts w:cs="Arial"/>
                <w:noProof/>
                <w:webHidden/>
                <w:szCs w:val="22"/>
              </w:rPr>
              <w:instrText xml:space="preserve"> PAGEREF _Toc100483098 \h </w:instrText>
            </w:r>
            <w:r w:rsidR="00FF20EB" w:rsidRPr="002A0C11">
              <w:rPr>
                <w:rFonts w:cs="Arial"/>
                <w:noProof/>
                <w:webHidden/>
                <w:szCs w:val="22"/>
              </w:rPr>
            </w:r>
            <w:r w:rsidR="00FF20EB" w:rsidRPr="002A0C11">
              <w:rPr>
                <w:rFonts w:cs="Arial"/>
                <w:noProof/>
                <w:webHidden/>
                <w:szCs w:val="22"/>
              </w:rPr>
              <w:fldChar w:fldCharType="separate"/>
            </w:r>
            <w:r w:rsidR="00FF20EB" w:rsidRPr="002A0C11">
              <w:rPr>
                <w:rFonts w:cs="Arial"/>
                <w:noProof/>
                <w:webHidden/>
                <w:szCs w:val="22"/>
              </w:rPr>
              <w:t>3</w:t>
            </w:r>
            <w:r w:rsidR="00FF20EB" w:rsidRPr="002A0C11">
              <w:rPr>
                <w:rFonts w:cs="Arial"/>
                <w:noProof/>
                <w:webHidden/>
                <w:szCs w:val="22"/>
              </w:rPr>
              <w:fldChar w:fldCharType="end"/>
            </w:r>
          </w:hyperlink>
        </w:p>
        <w:p w14:paraId="4D0447EA" w14:textId="77777777" w:rsidR="00FF20EB" w:rsidRPr="002A0C11" w:rsidRDefault="001E6665">
          <w:pPr>
            <w:pStyle w:val="TOC1"/>
            <w:tabs>
              <w:tab w:val="right" w:leader="dot" w:pos="9350"/>
            </w:tabs>
            <w:rPr>
              <w:rFonts w:cs="Arial"/>
              <w:noProof/>
              <w:szCs w:val="22"/>
            </w:rPr>
          </w:pPr>
          <w:hyperlink w:anchor="_Toc100483099" w:history="1">
            <w:r w:rsidR="00FF20EB" w:rsidRPr="002A0C11">
              <w:rPr>
                <w:rStyle w:val="Hyperlink"/>
                <w:rFonts w:cs="Arial"/>
                <w:noProof/>
                <w:szCs w:val="22"/>
                <w:lang w:val="en-GB"/>
              </w:rPr>
              <w:t>Advantages and Disadvantages of Technology in Communication</w:t>
            </w:r>
            <w:r w:rsidR="00FF20EB" w:rsidRPr="002A0C11">
              <w:rPr>
                <w:rFonts w:cs="Arial"/>
                <w:noProof/>
                <w:webHidden/>
                <w:szCs w:val="22"/>
              </w:rPr>
              <w:tab/>
            </w:r>
            <w:r w:rsidR="00FF20EB" w:rsidRPr="002A0C11">
              <w:rPr>
                <w:rFonts w:cs="Arial"/>
                <w:noProof/>
                <w:webHidden/>
                <w:szCs w:val="22"/>
              </w:rPr>
              <w:fldChar w:fldCharType="begin"/>
            </w:r>
            <w:r w:rsidR="00FF20EB" w:rsidRPr="002A0C11">
              <w:rPr>
                <w:rFonts w:cs="Arial"/>
                <w:noProof/>
                <w:webHidden/>
                <w:szCs w:val="22"/>
              </w:rPr>
              <w:instrText xml:space="preserve"> PAGEREF _Toc100483099 \h </w:instrText>
            </w:r>
            <w:r w:rsidR="00FF20EB" w:rsidRPr="002A0C11">
              <w:rPr>
                <w:rFonts w:cs="Arial"/>
                <w:noProof/>
                <w:webHidden/>
                <w:szCs w:val="22"/>
              </w:rPr>
            </w:r>
            <w:r w:rsidR="00FF20EB" w:rsidRPr="002A0C11">
              <w:rPr>
                <w:rFonts w:cs="Arial"/>
                <w:noProof/>
                <w:webHidden/>
                <w:szCs w:val="22"/>
              </w:rPr>
              <w:fldChar w:fldCharType="separate"/>
            </w:r>
            <w:r w:rsidR="00FF20EB" w:rsidRPr="002A0C11">
              <w:rPr>
                <w:rFonts w:cs="Arial"/>
                <w:noProof/>
                <w:webHidden/>
                <w:szCs w:val="22"/>
              </w:rPr>
              <w:t>3</w:t>
            </w:r>
            <w:r w:rsidR="00FF20EB" w:rsidRPr="002A0C11">
              <w:rPr>
                <w:rFonts w:cs="Arial"/>
                <w:noProof/>
                <w:webHidden/>
                <w:szCs w:val="22"/>
              </w:rPr>
              <w:fldChar w:fldCharType="end"/>
            </w:r>
          </w:hyperlink>
        </w:p>
        <w:p w14:paraId="3847C43C" w14:textId="77777777" w:rsidR="00FF20EB" w:rsidRPr="002A0C11" w:rsidRDefault="001E6665">
          <w:pPr>
            <w:pStyle w:val="TOC1"/>
            <w:tabs>
              <w:tab w:val="right" w:leader="dot" w:pos="9350"/>
            </w:tabs>
            <w:rPr>
              <w:rFonts w:cs="Arial"/>
              <w:noProof/>
              <w:szCs w:val="22"/>
            </w:rPr>
          </w:pPr>
          <w:hyperlink w:anchor="_Toc100483100" w:history="1">
            <w:r w:rsidR="00FF20EB" w:rsidRPr="002A0C11">
              <w:rPr>
                <w:rStyle w:val="Hyperlink"/>
                <w:rFonts w:cs="Arial"/>
                <w:noProof/>
                <w:szCs w:val="22"/>
                <w:lang w:val="en-GB"/>
              </w:rPr>
              <w:t>Conclusion</w:t>
            </w:r>
            <w:r w:rsidR="00FF20EB" w:rsidRPr="002A0C11">
              <w:rPr>
                <w:rFonts w:cs="Arial"/>
                <w:noProof/>
                <w:webHidden/>
                <w:szCs w:val="22"/>
              </w:rPr>
              <w:tab/>
            </w:r>
            <w:r w:rsidR="00FF20EB" w:rsidRPr="002A0C11">
              <w:rPr>
                <w:rFonts w:cs="Arial"/>
                <w:noProof/>
                <w:webHidden/>
                <w:szCs w:val="22"/>
              </w:rPr>
              <w:fldChar w:fldCharType="begin"/>
            </w:r>
            <w:r w:rsidR="00FF20EB" w:rsidRPr="002A0C11">
              <w:rPr>
                <w:rFonts w:cs="Arial"/>
                <w:noProof/>
                <w:webHidden/>
                <w:szCs w:val="22"/>
              </w:rPr>
              <w:instrText xml:space="preserve"> PAGEREF _Toc100483100 \h </w:instrText>
            </w:r>
            <w:r w:rsidR="00FF20EB" w:rsidRPr="002A0C11">
              <w:rPr>
                <w:rFonts w:cs="Arial"/>
                <w:noProof/>
                <w:webHidden/>
                <w:szCs w:val="22"/>
              </w:rPr>
            </w:r>
            <w:r w:rsidR="00FF20EB" w:rsidRPr="002A0C11">
              <w:rPr>
                <w:rFonts w:cs="Arial"/>
                <w:noProof/>
                <w:webHidden/>
                <w:szCs w:val="22"/>
              </w:rPr>
              <w:fldChar w:fldCharType="separate"/>
            </w:r>
            <w:r w:rsidR="00FF20EB" w:rsidRPr="002A0C11">
              <w:rPr>
                <w:rFonts w:cs="Arial"/>
                <w:noProof/>
                <w:webHidden/>
                <w:szCs w:val="22"/>
              </w:rPr>
              <w:t>3</w:t>
            </w:r>
            <w:r w:rsidR="00FF20EB" w:rsidRPr="002A0C11">
              <w:rPr>
                <w:rFonts w:cs="Arial"/>
                <w:noProof/>
                <w:webHidden/>
                <w:szCs w:val="22"/>
              </w:rPr>
              <w:fldChar w:fldCharType="end"/>
            </w:r>
          </w:hyperlink>
        </w:p>
        <w:p w14:paraId="343FFEAD" w14:textId="77777777" w:rsidR="00FF20EB" w:rsidRPr="002A0C11" w:rsidRDefault="001E6665">
          <w:pPr>
            <w:pStyle w:val="TOC1"/>
            <w:tabs>
              <w:tab w:val="right" w:leader="dot" w:pos="9350"/>
            </w:tabs>
            <w:rPr>
              <w:rFonts w:cs="Arial"/>
              <w:noProof/>
              <w:szCs w:val="22"/>
            </w:rPr>
          </w:pPr>
          <w:hyperlink w:anchor="_Toc100483101" w:history="1">
            <w:r w:rsidR="00FF20EB" w:rsidRPr="002A0C11">
              <w:rPr>
                <w:rStyle w:val="Hyperlink"/>
                <w:rFonts w:cs="Arial"/>
                <w:noProof/>
                <w:szCs w:val="22"/>
                <w:lang w:val="en-GB"/>
              </w:rPr>
              <w:t>References</w:t>
            </w:r>
            <w:r w:rsidR="00FF20EB" w:rsidRPr="002A0C11">
              <w:rPr>
                <w:rFonts w:cs="Arial"/>
                <w:noProof/>
                <w:webHidden/>
                <w:szCs w:val="22"/>
              </w:rPr>
              <w:tab/>
            </w:r>
            <w:r w:rsidR="00FF20EB" w:rsidRPr="002A0C11">
              <w:rPr>
                <w:rFonts w:cs="Arial"/>
                <w:noProof/>
                <w:webHidden/>
                <w:szCs w:val="22"/>
              </w:rPr>
              <w:fldChar w:fldCharType="begin"/>
            </w:r>
            <w:r w:rsidR="00FF20EB" w:rsidRPr="002A0C11">
              <w:rPr>
                <w:rFonts w:cs="Arial"/>
                <w:noProof/>
                <w:webHidden/>
                <w:szCs w:val="22"/>
              </w:rPr>
              <w:instrText xml:space="preserve"> PAGEREF _Toc100483101 \h </w:instrText>
            </w:r>
            <w:r w:rsidR="00FF20EB" w:rsidRPr="002A0C11">
              <w:rPr>
                <w:rFonts w:cs="Arial"/>
                <w:noProof/>
                <w:webHidden/>
                <w:szCs w:val="22"/>
              </w:rPr>
            </w:r>
            <w:r w:rsidR="00FF20EB" w:rsidRPr="002A0C11">
              <w:rPr>
                <w:rFonts w:cs="Arial"/>
                <w:noProof/>
                <w:webHidden/>
                <w:szCs w:val="22"/>
              </w:rPr>
              <w:fldChar w:fldCharType="separate"/>
            </w:r>
            <w:r w:rsidR="00FF20EB" w:rsidRPr="002A0C11">
              <w:rPr>
                <w:rFonts w:cs="Arial"/>
                <w:noProof/>
                <w:webHidden/>
                <w:szCs w:val="22"/>
              </w:rPr>
              <w:t>3</w:t>
            </w:r>
            <w:r w:rsidR="00FF20EB" w:rsidRPr="002A0C11">
              <w:rPr>
                <w:rFonts w:cs="Arial"/>
                <w:noProof/>
                <w:webHidden/>
                <w:szCs w:val="22"/>
              </w:rPr>
              <w:fldChar w:fldCharType="end"/>
            </w:r>
          </w:hyperlink>
        </w:p>
        <w:p w14:paraId="1619F443" w14:textId="77777777" w:rsidR="00FF20EB" w:rsidRPr="002A0C11" w:rsidRDefault="00FF20EB">
          <w:pPr>
            <w:rPr>
              <w:rFonts w:cs="Arial"/>
              <w:szCs w:val="22"/>
            </w:rPr>
          </w:pPr>
          <w:r w:rsidRPr="002A0C11">
            <w:rPr>
              <w:rFonts w:cs="Arial"/>
              <w:b/>
              <w:bCs/>
              <w:noProof/>
              <w:szCs w:val="22"/>
            </w:rPr>
            <w:fldChar w:fldCharType="end"/>
          </w:r>
        </w:p>
      </w:sdtContent>
    </w:sdt>
    <w:p w14:paraId="7CBC77C4" w14:textId="77777777" w:rsidR="00283516" w:rsidRPr="002A0C11" w:rsidRDefault="00283516" w:rsidP="00E968DF">
      <w:pPr>
        <w:rPr>
          <w:rFonts w:cs="Arial"/>
          <w:szCs w:val="22"/>
          <w:lang w:val="en-GB"/>
        </w:rPr>
      </w:pPr>
      <w:r w:rsidRPr="002A0C11">
        <w:rPr>
          <w:rFonts w:cs="Arial"/>
          <w:szCs w:val="22"/>
          <w:lang w:val="en-GB"/>
        </w:rPr>
        <w:br w:type="page"/>
      </w:r>
    </w:p>
    <w:p w14:paraId="654B9AB4" w14:textId="77777777" w:rsidR="00673618" w:rsidRPr="002A0C11" w:rsidRDefault="00B5548C" w:rsidP="00B5548C">
      <w:pPr>
        <w:pStyle w:val="Heading1"/>
        <w:rPr>
          <w:rFonts w:cs="Arial"/>
          <w:sz w:val="22"/>
          <w:szCs w:val="22"/>
          <w:lang w:val="en-GB"/>
        </w:rPr>
      </w:pPr>
      <w:bookmarkStart w:id="0" w:name="_Toc100483088"/>
      <w:r w:rsidRPr="002A0C11">
        <w:rPr>
          <w:rFonts w:cs="Arial"/>
          <w:sz w:val="22"/>
          <w:szCs w:val="22"/>
          <w:lang w:val="en-GB"/>
        </w:rPr>
        <w:lastRenderedPageBreak/>
        <w:t>Introduction</w:t>
      </w:r>
      <w:bookmarkEnd w:id="0"/>
      <w:r w:rsidR="00541363" w:rsidRPr="002A0C11">
        <w:rPr>
          <w:rFonts w:cs="Arial"/>
          <w:sz w:val="22"/>
          <w:szCs w:val="22"/>
          <w:lang w:val="en-GB"/>
        </w:rPr>
        <w:t xml:space="preserve"> </w:t>
      </w:r>
    </w:p>
    <w:p w14:paraId="207AD903" w14:textId="77777777" w:rsidR="00FF20EB" w:rsidRPr="002A0C11" w:rsidRDefault="00554463" w:rsidP="00FF20EB">
      <w:pPr>
        <w:rPr>
          <w:rFonts w:cs="Arial"/>
          <w:szCs w:val="22"/>
          <w:lang w:val="en-GB"/>
        </w:rPr>
      </w:pPr>
      <w:r w:rsidRPr="002A0C11">
        <w:rPr>
          <w:rFonts w:cs="Arial"/>
          <w:szCs w:val="22"/>
          <w:lang w:val="en-GB"/>
        </w:rPr>
        <w:t>Communication is derived from the Latin word "communicare." Communication is the exchange of ideas, information, perspectives, facts, and emotions from one individual or group to another</w:t>
      </w:r>
      <w:r w:rsidR="005D582C" w:rsidRPr="002A0C11">
        <w:rPr>
          <w:rFonts w:cs="Arial"/>
          <w:szCs w:val="22"/>
        </w:rPr>
        <w:t xml:space="preserve"> </w:t>
      </w:r>
      <w:r w:rsidR="005D582C" w:rsidRPr="002A0C11">
        <w:rPr>
          <w:rFonts w:cs="Arial"/>
          <w:szCs w:val="22"/>
          <w:lang w:val="en-GB"/>
        </w:rPr>
        <w:t>(Ternes, 2019)</w:t>
      </w:r>
      <w:r w:rsidRPr="002A0C11">
        <w:rPr>
          <w:rFonts w:cs="Arial"/>
          <w:szCs w:val="22"/>
          <w:lang w:val="en-GB"/>
        </w:rPr>
        <w:t>. Humans and organisations can't function without communication.</w:t>
      </w:r>
      <w:r w:rsidR="004A2194" w:rsidRPr="002A0C11">
        <w:rPr>
          <w:rFonts w:cs="Arial"/>
          <w:szCs w:val="22"/>
        </w:rPr>
        <w:t xml:space="preserve"> </w:t>
      </w:r>
      <w:r w:rsidR="004A2194" w:rsidRPr="002A0C11">
        <w:rPr>
          <w:rFonts w:cs="Arial"/>
          <w:szCs w:val="22"/>
          <w:lang w:val="en-GB"/>
        </w:rPr>
        <w:t xml:space="preserve">Through effective communication, a greater understanding of the wants and needs of company employees can be gained. It gives a better understanding of what drives and satisfies a </w:t>
      </w:r>
      <w:proofErr w:type="gramStart"/>
      <w:r w:rsidR="004A2194" w:rsidRPr="002A0C11">
        <w:rPr>
          <w:rFonts w:cs="Arial"/>
          <w:szCs w:val="22"/>
          <w:lang w:val="en-GB"/>
        </w:rPr>
        <w:t>worker, and</w:t>
      </w:r>
      <w:proofErr w:type="gramEnd"/>
      <w:r w:rsidR="004A2194" w:rsidRPr="002A0C11">
        <w:rPr>
          <w:rFonts w:cs="Arial"/>
          <w:szCs w:val="22"/>
          <w:lang w:val="en-GB"/>
        </w:rPr>
        <w:t xml:space="preserve"> improves knowledge of the skills and abilities of personnel that could otherwise go unnoticed.</w:t>
      </w:r>
      <w:r w:rsidR="000F5AD7" w:rsidRPr="002A0C11">
        <w:rPr>
          <w:rFonts w:cs="Arial"/>
          <w:szCs w:val="22"/>
        </w:rPr>
        <w:t xml:space="preserve"> </w:t>
      </w:r>
      <w:r w:rsidR="000F5AD7" w:rsidRPr="002A0C11">
        <w:rPr>
          <w:rFonts w:cs="Arial"/>
          <w:szCs w:val="22"/>
          <w:lang w:val="en-GB"/>
        </w:rPr>
        <w:t>Effective communication challenges include a lack of sensitivity, enthusiasm, interruptions, or applicability to the receiver, variations in perspective and viewpoint, physical limitations such as hearing difficulties or language difficulties, etc. The difficulty of maintaining and developing relationships in the workplace might be exacerbated when co</w:t>
      </w:r>
      <w:r w:rsidR="00E403E4" w:rsidRPr="002A0C11">
        <w:rPr>
          <w:rFonts w:cs="Arial"/>
          <w:szCs w:val="22"/>
          <w:lang w:val="en-GB"/>
        </w:rPr>
        <w:t xml:space="preserve">mmunication difficulties exist. Ineffective communication can lead to time constraints, low morale, decreased production, and a decline in productivity. </w:t>
      </w:r>
      <w:r w:rsidR="000F5AD7" w:rsidRPr="002A0C11">
        <w:rPr>
          <w:rFonts w:cs="Arial"/>
          <w:szCs w:val="22"/>
          <w:lang w:val="en-GB"/>
        </w:rPr>
        <w:t>Because of this, one’s day-to-day responsibilities may become more challenging.</w:t>
      </w:r>
      <w:r w:rsidR="008803D0" w:rsidRPr="002A0C11">
        <w:rPr>
          <w:rFonts w:cs="Arial"/>
          <w:szCs w:val="22"/>
        </w:rPr>
        <w:t xml:space="preserve"> </w:t>
      </w:r>
      <w:r w:rsidR="008803D0" w:rsidRPr="002A0C11">
        <w:rPr>
          <w:rFonts w:cs="Arial"/>
          <w:szCs w:val="22"/>
          <w:lang w:val="en-GB"/>
        </w:rPr>
        <w:t>Real-world examples of successful teamwork will be presented in the report, which will enable the students build a better understanding of the spectrum of communication skills necessary for career advancement.</w:t>
      </w:r>
    </w:p>
    <w:p w14:paraId="23E417F7" w14:textId="77777777" w:rsidR="004D1D86" w:rsidRPr="002A0C11" w:rsidRDefault="00B5548C" w:rsidP="00CB130C">
      <w:pPr>
        <w:pStyle w:val="Heading1"/>
        <w:rPr>
          <w:rFonts w:cs="Arial"/>
          <w:sz w:val="22"/>
          <w:szCs w:val="22"/>
          <w:lang w:val="en-GB"/>
        </w:rPr>
      </w:pPr>
      <w:bookmarkStart w:id="1" w:name="_Toc100483089"/>
      <w:r w:rsidRPr="002A0C11">
        <w:rPr>
          <w:rFonts w:cs="Arial"/>
          <w:sz w:val="22"/>
          <w:szCs w:val="22"/>
          <w:lang w:val="en-GB"/>
        </w:rPr>
        <w:t xml:space="preserve">Communication </w:t>
      </w:r>
      <w:r w:rsidR="004D1D86" w:rsidRPr="002A0C11">
        <w:rPr>
          <w:rFonts w:cs="Arial"/>
          <w:sz w:val="22"/>
          <w:szCs w:val="22"/>
          <w:lang w:val="en-GB"/>
        </w:rPr>
        <w:t>model</w:t>
      </w:r>
      <w:bookmarkEnd w:id="1"/>
    </w:p>
    <w:p w14:paraId="00782A56" w14:textId="77777777" w:rsidR="008803D0" w:rsidRPr="002A0C11" w:rsidRDefault="00A52D11" w:rsidP="008803D0">
      <w:pPr>
        <w:rPr>
          <w:rFonts w:cs="Arial"/>
          <w:szCs w:val="22"/>
          <w:lang w:val="en-GB"/>
        </w:rPr>
      </w:pPr>
      <w:r w:rsidRPr="002A0C11">
        <w:rPr>
          <w:rFonts w:cs="Arial"/>
          <w:szCs w:val="22"/>
          <w:lang w:val="en-GB"/>
        </w:rPr>
        <w:t>Models of communication are conceptual models that explain how people communicate with one another. Shannon and Weaver (1948), Schramm (1954), and Berlo (1960) are three of the most influential communication models that develop over the past few centuries.</w:t>
      </w:r>
    </w:p>
    <w:p w14:paraId="1CFCE349" w14:textId="77777777" w:rsidR="00CB130C" w:rsidRPr="002A0C11" w:rsidRDefault="00CB130C" w:rsidP="00CB130C">
      <w:pPr>
        <w:pStyle w:val="Heading2"/>
        <w:rPr>
          <w:rFonts w:cs="Arial"/>
          <w:sz w:val="22"/>
          <w:szCs w:val="22"/>
          <w:lang w:val="en-GB"/>
        </w:rPr>
      </w:pPr>
      <w:bookmarkStart w:id="2" w:name="_Toc100483090"/>
      <w:r w:rsidRPr="002A0C11">
        <w:rPr>
          <w:rFonts w:cs="Arial"/>
          <w:sz w:val="22"/>
          <w:szCs w:val="22"/>
          <w:lang w:val="en-GB"/>
        </w:rPr>
        <w:t>Shannon and Weaver (1948)</w:t>
      </w:r>
      <w:bookmarkEnd w:id="2"/>
    </w:p>
    <w:p w14:paraId="2CA82A49" w14:textId="77777777" w:rsidR="004F6429" w:rsidRPr="002A0C11" w:rsidRDefault="00501D4E" w:rsidP="00A52D11">
      <w:pPr>
        <w:rPr>
          <w:rFonts w:cs="Arial"/>
          <w:szCs w:val="22"/>
        </w:rPr>
      </w:pPr>
      <w:r w:rsidRPr="002A0C11">
        <w:rPr>
          <w:rFonts w:cs="Arial"/>
          <w:szCs w:val="22"/>
          <w:lang w:val="en-GB"/>
        </w:rPr>
        <w:t xml:space="preserve">Shannon and Weaver's purpose was to make sure </w:t>
      </w:r>
      <w:r w:rsidR="00311CD3" w:rsidRPr="002A0C11">
        <w:rPr>
          <w:rFonts w:cs="Arial"/>
          <w:szCs w:val="22"/>
          <w:lang w:val="en-GB"/>
        </w:rPr>
        <w:t>those</w:t>
      </w:r>
      <w:r w:rsidRPr="002A0C11">
        <w:rPr>
          <w:rFonts w:cs="Arial"/>
          <w:szCs w:val="22"/>
          <w:lang w:val="en-GB"/>
        </w:rPr>
        <w:t xml:space="preserve"> radio waves and wires used in communication were operating at their peak efficiency potential. Due to their work on the "mathematical theory of communication," they developed the Shannon–Weaver model, which is today known as the "mother of all models" and widely accepted as the basic starting point for communication research</w:t>
      </w:r>
      <w:r w:rsidR="004B5E50" w:rsidRPr="002A0C11">
        <w:rPr>
          <w:rFonts w:cs="Arial"/>
          <w:szCs w:val="22"/>
          <w:lang w:val="en-GB"/>
        </w:rPr>
        <w:t xml:space="preserve"> (Al-</w:t>
      </w:r>
      <w:proofErr w:type="spellStart"/>
      <w:r w:rsidR="004B5E50" w:rsidRPr="002A0C11">
        <w:rPr>
          <w:rFonts w:cs="Arial"/>
          <w:szCs w:val="22"/>
          <w:lang w:val="en-GB"/>
        </w:rPr>
        <w:t>Fedaghi</w:t>
      </w:r>
      <w:proofErr w:type="spellEnd"/>
      <w:r w:rsidR="004B5E50" w:rsidRPr="002A0C11">
        <w:rPr>
          <w:rFonts w:cs="Arial"/>
          <w:szCs w:val="22"/>
          <w:lang w:val="en-GB"/>
        </w:rPr>
        <w:t>, 2012)</w:t>
      </w:r>
      <w:r w:rsidRPr="002A0C11">
        <w:rPr>
          <w:rFonts w:cs="Arial"/>
          <w:szCs w:val="22"/>
          <w:lang w:val="en-GB"/>
        </w:rPr>
        <w:t>.</w:t>
      </w:r>
      <w:r w:rsidR="002C738F" w:rsidRPr="002A0C11">
        <w:rPr>
          <w:rFonts w:cs="Arial"/>
          <w:szCs w:val="22"/>
        </w:rPr>
        <w:t xml:space="preserve"> </w:t>
      </w:r>
      <w:r w:rsidR="002C738F" w:rsidRPr="002A0C11">
        <w:rPr>
          <w:rFonts w:cs="Arial"/>
          <w:szCs w:val="22"/>
          <w:lang w:val="en-GB"/>
        </w:rPr>
        <w:t>A source of information, a transmitter, a channel, a receiver, and a destination comprise Shannon and Weaver's basic model. The data source stores the data. For transmission, the message is converted into signals. It is then sent across a channel to be decoded. The channel also transmits any congestion or interference that could cause the signal to receive incorrect information. It is decoded (reconstructed) by the receiver after the channel. It's a common error.</w:t>
      </w:r>
      <w:r w:rsidR="00311CD3" w:rsidRPr="002A0C11">
        <w:rPr>
          <w:rFonts w:cs="Arial"/>
          <w:szCs w:val="22"/>
        </w:rPr>
        <w:t xml:space="preserve"> </w:t>
      </w:r>
      <w:r w:rsidR="00311CD3" w:rsidRPr="002A0C11">
        <w:rPr>
          <w:rFonts w:cs="Arial"/>
          <w:szCs w:val="22"/>
          <w:lang w:val="en-GB"/>
        </w:rPr>
        <w:t xml:space="preserve">It's also known as the "transmission model" or "standard view of communication." Simple, generalizable, and quantifiable are some of the model's main </w:t>
      </w:r>
      <w:r w:rsidR="00311CD3" w:rsidRPr="002A0C11">
        <w:rPr>
          <w:rFonts w:cs="Arial"/>
          <w:szCs w:val="22"/>
          <w:lang w:val="en-GB"/>
        </w:rPr>
        <w:lastRenderedPageBreak/>
        <w:t xml:space="preserve">advantages. As per critics, it believes that communicators are individual people and does not </w:t>
      </w:r>
      <w:proofErr w:type="gramStart"/>
      <w:r w:rsidR="00311CD3" w:rsidRPr="002A0C11">
        <w:rPr>
          <w:rFonts w:cs="Arial"/>
          <w:szCs w:val="22"/>
          <w:lang w:val="en-GB"/>
        </w:rPr>
        <w:t>take into account</w:t>
      </w:r>
      <w:proofErr w:type="gramEnd"/>
      <w:r w:rsidR="00311CD3" w:rsidRPr="002A0C11">
        <w:rPr>
          <w:rFonts w:cs="Arial"/>
          <w:szCs w:val="22"/>
          <w:lang w:val="en-GB"/>
        </w:rPr>
        <w:t xml:space="preserve"> different intents and interpretations, or unbalanced power relationships, for example, etc.</w:t>
      </w:r>
      <w:r w:rsidR="00CA5C8C" w:rsidRPr="002A0C11">
        <w:rPr>
          <w:rFonts w:cs="Arial"/>
          <w:szCs w:val="22"/>
        </w:rPr>
        <w:t xml:space="preserve"> </w:t>
      </w:r>
    </w:p>
    <w:p w14:paraId="4A6AEB6D" w14:textId="77777777" w:rsidR="00A52D11" w:rsidRPr="002A0C11" w:rsidRDefault="00CA5C8C" w:rsidP="00A52D11">
      <w:pPr>
        <w:rPr>
          <w:rFonts w:cs="Arial"/>
          <w:szCs w:val="22"/>
          <w:lang w:val="en-GB"/>
        </w:rPr>
      </w:pPr>
      <w:r w:rsidRPr="002A0C11">
        <w:rPr>
          <w:rFonts w:cs="Arial"/>
          <w:szCs w:val="22"/>
          <w:lang w:val="en-GB"/>
        </w:rPr>
        <w:t>According to the case study, one day, Maria called Pedro and requested that he bring her a chicken. During her phone call, a transmission error occurred, and Pedro received the kitchen instead of the chicken she had requested. Pedro perceived Maria's words to mean that he would meet her in the kitchen when he returned home, and he didn't inquire further (feedback). As a result, Maria (the sender) transmitted the correct message, but it was misinterpreted during transmission.</w:t>
      </w:r>
    </w:p>
    <w:p w14:paraId="02D69FF0" w14:textId="77777777" w:rsidR="00CB130C" w:rsidRPr="002A0C11" w:rsidRDefault="00CB130C" w:rsidP="00CB130C">
      <w:pPr>
        <w:pStyle w:val="Heading2"/>
        <w:rPr>
          <w:rFonts w:cs="Arial"/>
          <w:sz w:val="22"/>
          <w:szCs w:val="22"/>
          <w:lang w:val="en-GB"/>
        </w:rPr>
      </w:pPr>
      <w:bookmarkStart w:id="3" w:name="_Toc100483091"/>
      <w:r w:rsidRPr="002A0C11">
        <w:rPr>
          <w:rFonts w:cs="Arial"/>
          <w:sz w:val="22"/>
          <w:szCs w:val="22"/>
          <w:lang w:val="en-GB"/>
        </w:rPr>
        <w:t>Schramm (1954)</w:t>
      </w:r>
      <w:bookmarkEnd w:id="3"/>
    </w:p>
    <w:p w14:paraId="7EC26232" w14:textId="77777777" w:rsidR="004F6429" w:rsidRPr="002A0C11" w:rsidRDefault="004F6429" w:rsidP="004F6429">
      <w:pPr>
        <w:rPr>
          <w:rFonts w:cs="Arial"/>
          <w:szCs w:val="22"/>
          <w:lang w:val="en-GB"/>
        </w:rPr>
      </w:pPr>
      <w:r w:rsidRPr="002A0C11">
        <w:rPr>
          <w:rFonts w:cs="Arial"/>
          <w:szCs w:val="22"/>
          <w:lang w:val="en-GB"/>
        </w:rPr>
        <w:t>Renowned communication specialist Wilbur Schramm couldn't discern between technical and non-technical language in his studies. In many ways, the Weaver and Shannon models are intertwined in the mind</w:t>
      </w:r>
      <w:r w:rsidR="008751C3" w:rsidRPr="002A0C11">
        <w:rPr>
          <w:rFonts w:cs="Arial"/>
          <w:szCs w:val="22"/>
        </w:rPr>
        <w:t xml:space="preserve"> </w:t>
      </w:r>
      <w:r w:rsidR="008751C3" w:rsidRPr="002A0C11">
        <w:rPr>
          <w:rFonts w:cs="Arial"/>
          <w:szCs w:val="22"/>
          <w:lang w:val="en-GB"/>
        </w:rPr>
        <w:t>(Cha, 2020)</w:t>
      </w:r>
      <w:r w:rsidRPr="002A0C11">
        <w:rPr>
          <w:rFonts w:cs="Arial"/>
          <w:szCs w:val="22"/>
          <w:lang w:val="en-GB"/>
        </w:rPr>
        <w:t xml:space="preserve">. His model included a similar orientation for the transmitter and receiver. Transmission and reception are continuous, as the name implies. Interactions between people with comparable backgrounds are more effective. In communication, this paradigm emphasises both parties' experiences rather than one person's perspective. But there is no feedback or exchange of experiences. The source might be </w:t>
      </w:r>
      <w:proofErr w:type="gramStart"/>
      <w:r w:rsidRPr="002A0C11">
        <w:rPr>
          <w:rFonts w:cs="Arial"/>
          <w:szCs w:val="22"/>
          <w:lang w:val="en-GB"/>
        </w:rPr>
        <w:t>encoded</w:t>
      </w:r>
      <w:proofErr w:type="gramEnd"/>
      <w:r w:rsidRPr="002A0C11">
        <w:rPr>
          <w:rFonts w:cs="Arial"/>
          <w:szCs w:val="22"/>
          <w:lang w:val="en-GB"/>
        </w:rPr>
        <w:t xml:space="preserve"> and the destination decoded based on people's experiences. People can relate better when they share similar job duties, educational background, and life experiences. Conversely, people with diverse qualities will struggle to communicate, and communication techniques will fail. In this way, sources and destinations are linked. To interpret a communication, both the sender and the receiver must be in a similar situation.</w:t>
      </w:r>
    </w:p>
    <w:p w14:paraId="023E1839" w14:textId="77777777" w:rsidR="00812CFE" w:rsidRPr="002A0C11" w:rsidRDefault="00812CFE" w:rsidP="004F6429">
      <w:pPr>
        <w:rPr>
          <w:rFonts w:cs="Arial"/>
          <w:szCs w:val="22"/>
          <w:lang w:val="en-GB"/>
        </w:rPr>
      </w:pPr>
      <w:r w:rsidRPr="002A0C11">
        <w:rPr>
          <w:rFonts w:cs="Arial"/>
          <w:szCs w:val="22"/>
          <w:lang w:val="en-GB"/>
        </w:rPr>
        <w:t>The follow</w:t>
      </w:r>
      <w:r w:rsidR="002B4E16" w:rsidRPr="002A0C11">
        <w:rPr>
          <w:rFonts w:cs="Arial"/>
          <w:szCs w:val="22"/>
          <w:lang w:val="en-GB"/>
        </w:rPr>
        <w:t>ing is an example of a case study,</w:t>
      </w:r>
      <w:r w:rsidRPr="002A0C11">
        <w:rPr>
          <w:rFonts w:cs="Arial"/>
          <w:szCs w:val="22"/>
          <w:lang w:val="en-GB"/>
        </w:rPr>
        <w:t xml:space="preserve"> where Maria </w:t>
      </w:r>
      <w:proofErr w:type="gramStart"/>
      <w:r w:rsidRPr="002A0C11">
        <w:rPr>
          <w:rFonts w:cs="Arial"/>
          <w:szCs w:val="22"/>
          <w:lang w:val="en-GB"/>
        </w:rPr>
        <w:t>was in charge of</w:t>
      </w:r>
      <w:proofErr w:type="gramEnd"/>
      <w:r w:rsidRPr="002A0C11">
        <w:rPr>
          <w:rFonts w:cs="Arial"/>
          <w:szCs w:val="22"/>
          <w:lang w:val="en-GB"/>
        </w:rPr>
        <w:t xml:space="preserve"> the kitchen while Pedro was at work. As a result, Maria (the sender) and Pedro (the receiver) were in various locations, possessed a variety of characteristics, and their communication and communication tactics were ineffective. For this reason, there was a transmission error that took place.</w:t>
      </w:r>
    </w:p>
    <w:p w14:paraId="2333F716" w14:textId="77777777" w:rsidR="00CB130C" w:rsidRPr="002A0C11" w:rsidRDefault="00424D88" w:rsidP="00CB130C">
      <w:pPr>
        <w:pStyle w:val="Heading2"/>
        <w:rPr>
          <w:rFonts w:cs="Arial"/>
          <w:sz w:val="22"/>
          <w:szCs w:val="22"/>
          <w:lang w:val="en-GB"/>
        </w:rPr>
      </w:pPr>
      <w:bookmarkStart w:id="4" w:name="_Toc100483092"/>
      <w:r w:rsidRPr="002A0C11">
        <w:rPr>
          <w:rFonts w:cs="Arial"/>
          <w:sz w:val="22"/>
          <w:szCs w:val="22"/>
          <w:lang w:val="en-GB"/>
        </w:rPr>
        <w:t>Berlo (1960)</w:t>
      </w:r>
      <w:bookmarkEnd w:id="4"/>
    </w:p>
    <w:p w14:paraId="1B9AB933" w14:textId="77777777" w:rsidR="00812CFE" w:rsidRPr="002A0C11" w:rsidRDefault="00973001" w:rsidP="00973001">
      <w:pPr>
        <w:rPr>
          <w:rFonts w:cs="Arial"/>
          <w:szCs w:val="22"/>
          <w:lang w:val="en-GB"/>
        </w:rPr>
      </w:pPr>
      <w:r w:rsidRPr="002A0C11">
        <w:rPr>
          <w:rFonts w:cs="Arial"/>
          <w:szCs w:val="22"/>
          <w:lang w:val="en-GB"/>
        </w:rPr>
        <w:t>Source-Message-Channel-Receiver (SMCR) is an acronym for David Berlo's 1960 communication paradigm, which is still in use today</w:t>
      </w:r>
      <w:r w:rsidR="003C54F1" w:rsidRPr="002A0C11">
        <w:rPr>
          <w:rFonts w:cs="Arial"/>
          <w:szCs w:val="22"/>
        </w:rPr>
        <w:t xml:space="preserve"> </w:t>
      </w:r>
      <w:r w:rsidR="003C54F1" w:rsidRPr="002A0C11">
        <w:rPr>
          <w:rFonts w:cs="Arial"/>
          <w:szCs w:val="22"/>
          <w:lang w:val="en-GB"/>
        </w:rPr>
        <w:t>(</w:t>
      </w:r>
      <w:proofErr w:type="spellStart"/>
      <w:r w:rsidR="003C54F1" w:rsidRPr="002A0C11">
        <w:rPr>
          <w:rFonts w:cs="Arial"/>
          <w:szCs w:val="22"/>
          <w:lang w:val="en-GB"/>
        </w:rPr>
        <w:t>Kurtzo</w:t>
      </w:r>
      <w:proofErr w:type="spellEnd"/>
      <w:r w:rsidR="003C54F1" w:rsidRPr="002A0C11">
        <w:rPr>
          <w:rFonts w:cs="Arial"/>
          <w:szCs w:val="22"/>
          <w:lang w:val="en-GB"/>
        </w:rPr>
        <w:t xml:space="preserve"> et al., 2019)</w:t>
      </w:r>
      <w:r w:rsidRPr="002A0C11">
        <w:rPr>
          <w:rFonts w:cs="Arial"/>
          <w:szCs w:val="22"/>
          <w:lang w:val="en-GB"/>
        </w:rPr>
        <w:t xml:space="preserve">. </w:t>
      </w:r>
      <w:proofErr w:type="gramStart"/>
      <w:r w:rsidRPr="002A0C11">
        <w:rPr>
          <w:rFonts w:cs="Arial"/>
          <w:szCs w:val="22"/>
          <w:lang w:val="en-GB"/>
        </w:rPr>
        <w:t>On the basis of</w:t>
      </w:r>
      <w:proofErr w:type="gramEnd"/>
      <w:r w:rsidRPr="002A0C11">
        <w:rPr>
          <w:rFonts w:cs="Arial"/>
          <w:szCs w:val="22"/>
          <w:lang w:val="en-GB"/>
        </w:rPr>
        <w:t xml:space="preserve"> the Shannon-Weaver paradigm, Berlo developed this concept (1949). In his lecture, he discussed some of the characteristics that contribute to effective communication. As part of the nine essential communication aspects, SMRCs are included as well. It is possible to use David </w:t>
      </w:r>
      <w:r w:rsidRPr="002A0C11">
        <w:rPr>
          <w:rFonts w:cs="Arial"/>
          <w:szCs w:val="22"/>
          <w:lang w:val="en-GB"/>
        </w:rPr>
        <w:lastRenderedPageBreak/>
        <w:t>Barlo's SMCR model of communication while viewing the news on television. Barlo's concept encompasses every aspect of the communication process, from the sender to the recipient. First and foremost, a newscaster's job is to gather and communicate information to the general public. The message is disseminated through the medium of broadcast television. All in all, both individuals receiving the message and those watching television make up the audience. There is no interaction with the audience here. In addition, it is a one-way communication system that does not provide any feedback.</w:t>
      </w:r>
    </w:p>
    <w:p w14:paraId="19BF9878" w14:textId="77777777" w:rsidR="002B4E16" w:rsidRPr="002A0C11" w:rsidRDefault="002B4E16" w:rsidP="00973001">
      <w:pPr>
        <w:rPr>
          <w:rFonts w:cs="Arial"/>
          <w:szCs w:val="22"/>
          <w:lang w:val="en-GB"/>
        </w:rPr>
      </w:pPr>
      <w:r w:rsidRPr="002A0C11">
        <w:rPr>
          <w:rFonts w:cs="Arial"/>
          <w:szCs w:val="22"/>
          <w:lang w:val="en-GB"/>
        </w:rPr>
        <w:t xml:space="preserve">For example, in a case study, an English professor at a well-known Welsh institution lived in a spacious property near a community. The professor slept with his pipe and sparked a fire. "The edifice is being consumed by a great conflagration!" But the villagers didn't come to his assistance. The professor (sender) transmits to the peasants, but not in a convenient way. </w:t>
      </w:r>
      <w:proofErr w:type="gramStart"/>
      <w:r w:rsidRPr="002A0C11">
        <w:rPr>
          <w:rFonts w:cs="Arial"/>
          <w:szCs w:val="22"/>
          <w:lang w:val="en-GB"/>
        </w:rPr>
        <w:t>So</w:t>
      </w:r>
      <w:proofErr w:type="gramEnd"/>
      <w:r w:rsidRPr="002A0C11">
        <w:rPr>
          <w:rFonts w:cs="Arial"/>
          <w:szCs w:val="22"/>
          <w:lang w:val="en-GB"/>
        </w:rPr>
        <w:t xml:space="preserve"> the villagers (audience) couldn't understand the professor's messages. As a result, the professor's house was destroyed by fire.</w:t>
      </w:r>
    </w:p>
    <w:p w14:paraId="6648FD3F" w14:textId="77777777" w:rsidR="004D1D86" w:rsidRPr="002A0C11" w:rsidRDefault="004D1D86" w:rsidP="004D1D86">
      <w:pPr>
        <w:pStyle w:val="Heading1"/>
        <w:rPr>
          <w:rFonts w:cs="Arial"/>
          <w:sz w:val="22"/>
          <w:szCs w:val="22"/>
          <w:lang w:val="en-GB"/>
        </w:rPr>
      </w:pPr>
      <w:bookmarkStart w:id="5" w:name="_Toc100483093"/>
      <w:r w:rsidRPr="002A0C11">
        <w:rPr>
          <w:rFonts w:cs="Arial"/>
          <w:sz w:val="22"/>
          <w:szCs w:val="22"/>
          <w:lang w:val="en-GB"/>
        </w:rPr>
        <w:t>Communication Skills</w:t>
      </w:r>
      <w:bookmarkEnd w:id="5"/>
    </w:p>
    <w:p w14:paraId="192848EF" w14:textId="77777777" w:rsidR="00A734FC" w:rsidRPr="002A0C11" w:rsidRDefault="00A734FC" w:rsidP="00A734FC">
      <w:pPr>
        <w:rPr>
          <w:rFonts w:cs="Arial"/>
          <w:szCs w:val="22"/>
          <w:lang w:val="en-GB"/>
        </w:rPr>
      </w:pPr>
      <w:r w:rsidRPr="002A0C11">
        <w:rPr>
          <w:rFonts w:cs="Arial"/>
          <w:szCs w:val="22"/>
          <w:lang w:val="en-GB"/>
        </w:rPr>
        <w:t>Communication is one of the most vital life skills. It allows us to communicate with others and understand what they say to us. Listen effectively, communicate your ideas clearly and concisely, write clearly and succinctly and effectively communicate. These are all required communication skills.  </w:t>
      </w:r>
    </w:p>
    <w:p w14:paraId="3982B3A5" w14:textId="77777777" w:rsidR="00424D88" w:rsidRPr="002A0C11" w:rsidRDefault="00424D88" w:rsidP="00424D88">
      <w:pPr>
        <w:pStyle w:val="Heading2"/>
        <w:rPr>
          <w:rFonts w:cs="Arial"/>
          <w:sz w:val="22"/>
          <w:szCs w:val="22"/>
          <w:lang w:val="en-GB"/>
        </w:rPr>
      </w:pPr>
      <w:bookmarkStart w:id="6" w:name="_Toc100483094"/>
      <w:r w:rsidRPr="002A0C11">
        <w:rPr>
          <w:rFonts w:cs="Arial"/>
          <w:sz w:val="22"/>
          <w:szCs w:val="22"/>
          <w:lang w:val="en-GB"/>
        </w:rPr>
        <w:t>Verbal Communication</w:t>
      </w:r>
      <w:bookmarkEnd w:id="6"/>
    </w:p>
    <w:p w14:paraId="66328AF8" w14:textId="77777777" w:rsidR="00973001" w:rsidRPr="002A0C11" w:rsidRDefault="00E07FB2" w:rsidP="00973001">
      <w:pPr>
        <w:rPr>
          <w:rFonts w:cs="Arial"/>
          <w:szCs w:val="22"/>
          <w:lang w:val="en-GB"/>
        </w:rPr>
      </w:pPr>
      <w:r w:rsidRPr="002A0C11">
        <w:rPr>
          <w:rFonts w:cs="Arial"/>
          <w:szCs w:val="22"/>
          <w:lang w:val="en-GB"/>
        </w:rPr>
        <w:t>Verbal communication refers to the use of words to convey information to another. Verbal and nonverbal communications are used to convey the sender's thoughts, feelings, ideas, and opinions. Efforts to communicate effectively must be precise, meaningful, and gentle in tone and phrase structure</w:t>
      </w:r>
      <w:r w:rsidR="000546A4" w:rsidRPr="002A0C11">
        <w:rPr>
          <w:rFonts w:cs="Arial"/>
          <w:szCs w:val="22"/>
        </w:rPr>
        <w:t xml:space="preserve"> </w:t>
      </w:r>
      <w:r w:rsidR="000546A4" w:rsidRPr="002A0C11">
        <w:rPr>
          <w:rFonts w:cs="Arial"/>
          <w:szCs w:val="22"/>
          <w:lang w:val="en-GB"/>
        </w:rPr>
        <w:t xml:space="preserve">(Hofert, Burke, </w:t>
      </w:r>
      <w:proofErr w:type="spellStart"/>
      <w:r w:rsidR="000546A4" w:rsidRPr="002A0C11">
        <w:rPr>
          <w:rFonts w:cs="Arial"/>
          <w:szCs w:val="22"/>
          <w:lang w:val="en-GB"/>
        </w:rPr>
        <w:t>Balighian</w:t>
      </w:r>
      <w:proofErr w:type="spellEnd"/>
      <w:r w:rsidR="000546A4" w:rsidRPr="002A0C11">
        <w:rPr>
          <w:rFonts w:cs="Arial"/>
          <w:szCs w:val="22"/>
          <w:lang w:val="en-GB"/>
        </w:rPr>
        <w:t xml:space="preserve"> and </w:t>
      </w:r>
      <w:proofErr w:type="spellStart"/>
      <w:r w:rsidR="000546A4" w:rsidRPr="002A0C11">
        <w:rPr>
          <w:rFonts w:cs="Arial"/>
          <w:szCs w:val="22"/>
          <w:lang w:val="en-GB"/>
        </w:rPr>
        <w:t>Serwint</w:t>
      </w:r>
      <w:proofErr w:type="spellEnd"/>
      <w:r w:rsidR="000546A4" w:rsidRPr="002A0C11">
        <w:rPr>
          <w:rFonts w:cs="Arial"/>
          <w:szCs w:val="22"/>
          <w:lang w:val="en-GB"/>
        </w:rPr>
        <w:t>, 2015)</w:t>
      </w:r>
      <w:r w:rsidRPr="002A0C11">
        <w:rPr>
          <w:rFonts w:cs="Arial"/>
          <w:szCs w:val="22"/>
          <w:lang w:val="en-GB"/>
        </w:rPr>
        <w:t>. Additionally, it should be concise and intelligent. Business connections are built on the foundation of clear verbal communication. Increased communication improves output, lowers error rates, and streamlines procedures. For a message to be effective, it must be comprehensive rather than merely concise. But don't compromise on clarity or thoroughness. Understanding the distinction between talking too much and saying too little is critical. Thus, keeping things simple is often advised. Do everything you can to improve their ability to communicate effectively. Using examples, a non-threatening posture and a suitable tone can aid in delivering a message in an improved manner.</w:t>
      </w:r>
    </w:p>
    <w:p w14:paraId="3C0A379E" w14:textId="77777777" w:rsidR="00424D88" w:rsidRPr="002A0C11" w:rsidRDefault="00424D88" w:rsidP="00424D88">
      <w:pPr>
        <w:pStyle w:val="Heading2"/>
        <w:rPr>
          <w:rFonts w:cs="Arial"/>
          <w:sz w:val="22"/>
          <w:szCs w:val="22"/>
          <w:lang w:val="en-GB"/>
        </w:rPr>
      </w:pPr>
      <w:bookmarkStart w:id="7" w:name="_Toc100483095"/>
      <w:r w:rsidRPr="002A0C11">
        <w:rPr>
          <w:rFonts w:cs="Arial"/>
          <w:sz w:val="22"/>
          <w:szCs w:val="22"/>
          <w:lang w:val="en-GB"/>
        </w:rPr>
        <w:lastRenderedPageBreak/>
        <w:t>Non-verbal Communication</w:t>
      </w:r>
      <w:bookmarkEnd w:id="7"/>
    </w:p>
    <w:p w14:paraId="6F0474F9" w14:textId="77777777" w:rsidR="00E07FB2" w:rsidRPr="002A0C11" w:rsidRDefault="00D255F7" w:rsidP="00E07FB2">
      <w:pPr>
        <w:rPr>
          <w:rFonts w:cs="Arial"/>
          <w:szCs w:val="22"/>
          <w:lang w:val="en-GB"/>
        </w:rPr>
      </w:pPr>
      <w:r w:rsidRPr="002A0C11">
        <w:rPr>
          <w:rFonts w:cs="Arial"/>
          <w:szCs w:val="22"/>
          <w:lang w:val="en-GB"/>
        </w:rPr>
        <w:t>Nonverbal communication is commonly defined as the exchange of nonverbal (mostly visual) clues between individuals</w:t>
      </w:r>
      <w:r w:rsidR="000546A4" w:rsidRPr="002A0C11">
        <w:rPr>
          <w:rFonts w:cs="Arial"/>
          <w:szCs w:val="22"/>
        </w:rPr>
        <w:t xml:space="preserve"> </w:t>
      </w:r>
      <w:r w:rsidR="000546A4" w:rsidRPr="002A0C11">
        <w:rPr>
          <w:rFonts w:cs="Arial"/>
          <w:szCs w:val="22"/>
          <w:lang w:val="en-GB"/>
        </w:rPr>
        <w:t>(Hess, 2016)</w:t>
      </w:r>
      <w:r w:rsidRPr="002A0C11">
        <w:rPr>
          <w:rFonts w:cs="Arial"/>
          <w:szCs w:val="22"/>
          <w:lang w:val="en-GB"/>
        </w:rPr>
        <w:t xml:space="preserve">. Nonverbal communication includes a variety of nonverbal cues such as hand gestures and eye contact, as well as body language and posture. Nonverbal communication is crucial in business since it </w:t>
      </w:r>
      <w:proofErr w:type="gramStart"/>
      <w:r w:rsidRPr="002A0C11">
        <w:rPr>
          <w:rFonts w:cs="Arial"/>
          <w:szCs w:val="22"/>
          <w:lang w:val="en-GB"/>
        </w:rPr>
        <w:t>opens up</w:t>
      </w:r>
      <w:proofErr w:type="gramEnd"/>
      <w:r w:rsidRPr="002A0C11">
        <w:rPr>
          <w:rFonts w:cs="Arial"/>
          <w:szCs w:val="22"/>
          <w:lang w:val="en-GB"/>
        </w:rPr>
        <w:t xml:space="preserve"> new paths of communication with co-workers, rivals, customers, and potential customers in the future. To demonstrate reliability and consistency, simple cues like a person's body posture and tone of voice might be used. The speaker's tempo and volume may also transmit messages to the listener, as well as other features. Possibly, the speaker's scent and personal interaction with the audience could alter the listener's perception of what the speaker says. A nonverbal message can be conveyed even if a person does not speak. It's possible that a break in face-to-face communication will lead to miscommunications.</w:t>
      </w:r>
    </w:p>
    <w:p w14:paraId="190866BA" w14:textId="77777777" w:rsidR="00FF20EB" w:rsidRPr="002A0C11" w:rsidRDefault="00FF20EB" w:rsidP="00424D88">
      <w:pPr>
        <w:pStyle w:val="Heading2"/>
        <w:rPr>
          <w:rFonts w:cs="Arial"/>
          <w:sz w:val="22"/>
          <w:szCs w:val="22"/>
          <w:lang w:val="en-GB"/>
        </w:rPr>
      </w:pPr>
      <w:bookmarkStart w:id="8" w:name="_Toc100483096"/>
      <w:r w:rsidRPr="002A0C11">
        <w:rPr>
          <w:rFonts w:cs="Arial"/>
          <w:sz w:val="22"/>
          <w:szCs w:val="22"/>
          <w:lang w:val="en-GB"/>
        </w:rPr>
        <w:t>Listening</w:t>
      </w:r>
      <w:bookmarkEnd w:id="8"/>
    </w:p>
    <w:p w14:paraId="7259A131" w14:textId="77777777" w:rsidR="00D255F7" w:rsidRPr="002A0C11" w:rsidRDefault="00D255F7" w:rsidP="00D255F7">
      <w:pPr>
        <w:rPr>
          <w:rFonts w:cs="Arial"/>
          <w:szCs w:val="22"/>
          <w:lang w:val="en-GB"/>
        </w:rPr>
      </w:pPr>
      <w:r w:rsidRPr="002A0C11">
        <w:rPr>
          <w:rFonts w:cs="Arial"/>
          <w:szCs w:val="22"/>
          <w:lang w:val="en-GB"/>
        </w:rPr>
        <w:t>To be able to listen effectively, one must be able to recognise and comprehend what others have to say when they are speaking. Effective conversation requires attentive listening. Poor listening abilities might lead to miscommunication. This causes a breakdown in communication, causing frustration or irritability in the recipient.</w:t>
      </w:r>
    </w:p>
    <w:p w14:paraId="7389DAC5" w14:textId="77777777" w:rsidR="00FF20EB" w:rsidRPr="002A0C11" w:rsidRDefault="00FF20EB" w:rsidP="00FF20EB">
      <w:pPr>
        <w:pStyle w:val="Heading3"/>
        <w:rPr>
          <w:rFonts w:cs="Arial"/>
          <w:szCs w:val="22"/>
          <w:lang w:val="en-GB"/>
        </w:rPr>
      </w:pPr>
      <w:bookmarkStart w:id="9" w:name="_Toc100483097"/>
      <w:r w:rsidRPr="002A0C11">
        <w:rPr>
          <w:rFonts w:cs="Arial"/>
          <w:szCs w:val="22"/>
          <w:lang w:val="en-GB"/>
        </w:rPr>
        <w:t>Active Listening</w:t>
      </w:r>
      <w:bookmarkEnd w:id="9"/>
    </w:p>
    <w:p w14:paraId="0A9AAF15" w14:textId="77777777" w:rsidR="00D255F7" w:rsidRPr="002A0C11" w:rsidRDefault="00D255F7" w:rsidP="00D255F7">
      <w:pPr>
        <w:rPr>
          <w:rFonts w:cs="Arial"/>
          <w:szCs w:val="22"/>
          <w:lang w:val="en-GB"/>
        </w:rPr>
      </w:pPr>
      <w:r w:rsidRPr="002A0C11">
        <w:rPr>
          <w:rFonts w:cs="Arial"/>
          <w:szCs w:val="22"/>
          <w:lang w:val="en-GB"/>
        </w:rPr>
        <w:t xml:space="preserve">Active listening keeps one's discussion partner interested in a positive way. Following the discussion without judging or giving advice is the habit of listening attentively to the other person's words. Being able to properly articulate one's thoughts and opinions is as important as being able to listen well. In today's demanding audio logical environment, </w:t>
      </w:r>
      <w:proofErr w:type="gramStart"/>
      <w:r w:rsidRPr="002A0C11">
        <w:rPr>
          <w:rFonts w:cs="Arial"/>
          <w:szCs w:val="22"/>
          <w:lang w:val="en-GB"/>
        </w:rPr>
        <w:t>a large number of</w:t>
      </w:r>
      <w:proofErr w:type="gramEnd"/>
      <w:r w:rsidRPr="002A0C11">
        <w:rPr>
          <w:rFonts w:cs="Arial"/>
          <w:szCs w:val="22"/>
          <w:lang w:val="en-GB"/>
        </w:rPr>
        <w:t xml:space="preserve"> well-known firms equip their staff with specialised hearing training</w:t>
      </w:r>
      <w:r w:rsidR="005D582C" w:rsidRPr="002A0C11">
        <w:rPr>
          <w:rFonts w:cs="Arial"/>
          <w:szCs w:val="22"/>
        </w:rPr>
        <w:t xml:space="preserve"> </w:t>
      </w:r>
      <w:r w:rsidR="005D582C" w:rsidRPr="002A0C11">
        <w:rPr>
          <w:rFonts w:cs="Arial"/>
          <w:szCs w:val="22"/>
          <w:lang w:val="en-GB"/>
        </w:rPr>
        <w:t>(Hoppe, 2017)</w:t>
      </w:r>
      <w:r w:rsidRPr="002A0C11">
        <w:rPr>
          <w:rFonts w:cs="Arial"/>
          <w:szCs w:val="22"/>
          <w:lang w:val="en-GB"/>
        </w:rPr>
        <w:t xml:space="preserve">. Not surprisingly, effective listening skills improve customer happiness, productivity, and information flow. </w:t>
      </w:r>
      <w:proofErr w:type="gramStart"/>
      <w:r w:rsidRPr="002A0C11">
        <w:rPr>
          <w:rFonts w:cs="Arial"/>
          <w:szCs w:val="22"/>
          <w:lang w:val="en-GB"/>
        </w:rPr>
        <w:t>All of</w:t>
      </w:r>
      <w:proofErr w:type="gramEnd"/>
      <w:r w:rsidRPr="002A0C11">
        <w:rPr>
          <w:rFonts w:cs="Arial"/>
          <w:szCs w:val="22"/>
          <w:lang w:val="en-GB"/>
        </w:rPr>
        <w:t xml:space="preserve"> these factors help to boost one's imagination and creativity. According to research, listening abilities benefit both managers and employees in the workplace.</w:t>
      </w:r>
    </w:p>
    <w:p w14:paraId="6B3B6150" w14:textId="77777777" w:rsidR="00424D88" w:rsidRPr="002A0C11" w:rsidRDefault="00FF20EB" w:rsidP="00FF20EB">
      <w:pPr>
        <w:pStyle w:val="Heading3"/>
        <w:rPr>
          <w:rFonts w:cs="Arial"/>
          <w:szCs w:val="22"/>
          <w:lang w:val="en-GB"/>
        </w:rPr>
      </w:pPr>
      <w:bookmarkStart w:id="10" w:name="_Toc100483098"/>
      <w:r w:rsidRPr="002A0C11">
        <w:rPr>
          <w:rFonts w:cs="Arial"/>
          <w:szCs w:val="22"/>
          <w:lang w:val="en-GB"/>
        </w:rPr>
        <w:t>Empathetic Listening</w:t>
      </w:r>
      <w:bookmarkEnd w:id="10"/>
      <w:r w:rsidR="00424D88" w:rsidRPr="002A0C11">
        <w:rPr>
          <w:rFonts w:cs="Arial"/>
          <w:szCs w:val="22"/>
          <w:lang w:val="en-GB"/>
        </w:rPr>
        <w:t xml:space="preserve"> </w:t>
      </w:r>
    </w:p>
    <w:p w14:paraId="60112C1A" w14:textId="77777777" w:rsidR="00182122" w:rsidRPr="002A0C11" w:rsidRDefault="00182122" w:rsidP="00182122">
      <w:pPr>
        <w:rPr>
          <w:rFonts w:cs="Arial"/>
          <w:szCs w:val="22"/>
          <w:lang w:val="en-GB"/>
        </w:rPr>
      </w:pPr>
      <w:r w:rsidRPr="002A0C11">
        <w:rPr>
          <w:rFonts w:cs="Arial"/>
          <w:szCs w:val="22"/>
          <w:lang w:val="en-GB"/>
        </w:rPr>
        <w:t xml:space="preserve">Empathic listening involves observing and responding to others' ideas. One must establish an emotional connection with another person and look for similarities in their experiences in order to be able to empathise with them. Presentiment includes paying attention to the speaker's words, not just being physically present. Emotions are tough to express in close relationships. It may take time for the speaker to find the right words and feel comfortable saying them. People </w:t>
      </w:r>
      <w:r w:rsidRPr="002A0C11">
        <w:rPr>
          <w:rFonts w:cs="Arial"/>
          <w:szCs w:val="22"/>
          <w:lang w:val="en-GB"/>
        </w:rPr>
        <w:lastRenderedPageBreak/>
        <w:t>may respond better to you if you show empathy for them. Teams typically work together to tackle difficulties at work. Empathic listening does not imply that you agree with what other people have to say; it simply means that you hear what they have to say.</w:t>
      </w:r>
    </w:p>
    <w:p w14:paraId="0DD5CCF9" w14:textId="77777777" w:rsidR="00E409EB" w:rsidRPr="002A0C11" w:rsidRDefault="00E409EB" w:rsidP="00E409EB">
      <w:pPr>
        <w:pStyle w:val="Heading1"/>
        <w:rPr>
          <w:rFonts w:cs="Arial"/>
          <w:sz w:val="22"/>
          <w:szCs w:val="22"/>
          <w:lang w:val="en-GB"/>
        </w:rPr>
      </w:pPr>
      <w:r w:rsidRPr="002A0C11">
        <w:rPr>
          <w:rFonts w:cs="Arial"/>
          <w:sz w:val="22"/>
          <w:szCs w:val="22"/>
          <w:lang w:val="en-GB"/>
        </w:rPr>
        <w:t>Case Study</w:t>
      </w:r>
    </w:p>
    <w:p w14:paraId="5E2512AB" w14:textId="77777777" w:rsidR="00E409EB" w:rsidRPr="002A0C11" w:rsidRDefault="00E409EB" w:rsidP="00E409EB">
      <w:pPr>
        <w:rPr>
          <w:rFonts w:cs="Arial"/>
          <w:szCs w:val="22"/>
          <w:lang w:val="en-GB"/>
        </w:rPr>
      </w:pPr>
      <w:r w:rsidRPr="002A0C11">
        <w:rPr>
          <w:rFonts w:cs="Arial"/>
          <w:szCs w:val="22"/>
          <w:lang w:val="en-GB"/>
        </w:rPr>
        <w:t xml:space="preserve">Barry </w:t>
      </w:r>
      <w:proofErr w:type="gramStart"/>
      <w:r w:rsidRPr="002A0C11">
        <w:rPr>
          <w:rFonts w:cs="Arial"/>
          <w:szCs w:val="22"/>
          <w:lang w:val="en-GB"/>
        </w:rPr>
        <w:t>is in charge of</w:t>
      </w:r>
      <w:proofErr w:type="gramEnd"/>
      <w:r w:rsidRPr="002A0C11">
        <w:rPr>
          <w:rFonts w:cs="Arial"/>
          <w:szCs w:val="22"/>
          <w:lang w:val="en-GB"/>
        </w:rPr>
        <w:t xml:space="preserve"> the culinary operations for a sit-down eating restaurant. Barry supervises the culinary workers. 16-55 years old some new hires get no training. When it comes to food safety, Barry is constantly hitting his head against a brick wall. Keep hot food hot, cold food cold, and wash your hands often, "says the kitchen." Standard operating issues face Barry. Language difficulties, such as staff not all fluent in English, hinder verbal communication. Age disparities might cause complications. Perhaps the younger generation's terminology differs from the older generations. Working ideas and mind-sets may influence generational communication. Perhaps Barry must conquer cultural and ethnic differences in food safety. Barry's appearance shows he is nonchalant about it. Emotional barriers can stifle dialogue. Barry comes to work after a wild night. His mood affects his relationships with co-workers.</w:t>
      </w:r>
    </w:p>
    <w:p w14:paraId="4F4A1C63" w14:textId="77777777" w:rsidR="004D1D86" w:rsidRPr="002A0C11" w:rsidRDefault="004D1D86" w:rsidP="004D1D86">
      <w:pPr>
        <w:pStyle w:val="Heading1"/>
        <w:rPr>
          <w:rFonts w:cs="Arial"/>
          <w:sz w:val="22"/>
          <w:szCs w:val="22"/>
          <w:lang w:val="en-GB"/>
        </w:rPr>
      </w:pPr>
      <w:bookmarkStart w:id="11" w:name="_Toc100483099"/>
      <w:r w:rsidRPr="002A0C11">
        <w:rPr>
          <w:rFonts w:cs="Arial"/>
          <w:sz w:val="22"/>
          <w:szCs w:val="22"/>
          <w:lang w:val="en-GB"/>
        </w:rPr>
        <w:t>Advantages and Disadvantages of Technology in Communication</w:t>
      </w:r>
      <w:bookmarkEnd w:id="11"/>
    </w:p>
    <w:p w14:paraId="692FDBE0" w14:textId="77777777" w:rsidR="00182122" w:rsidRPr="002A0C11" w:rsidRDefault="00182122" w:rsidP="00182122">
      <w:pPr>
        <w:rPr>
          <w:rFonts w:cs="Arial"/>
          <w:szCs w:val="22"/>
          <w:lang w:val="en-GB"/>
        </w:rPr>
      </w:pPr>
      <w:r w:rsidRPr="002A0C11">
        <w:rPr>
          <w:rFonts w:cs="Arial"/>
          <w:szCs w:val="22"/>
          <w:lang w:val="en-GB"/>
        </w:rPr>
        <w:t>Individuals and groups can communicate with each other through communication technology, which is an electronic system. Individuals and groups who are not in the same location can communicate with each other using communication technologies. There are also modern computer-based technologies such as electronic data interchange (EDI) and e-mail, as well as telephone systems</w:t>
      </w:r>
      <w:r w:rsidR="001B4D2C" w:rsidRPr="002A0C11">
        <w:rPr>
          <w:rFonts w:cs="Arial"/>
          <w:szCs w:val="22"/>
        </w:rPr>
        <w:t xml:space="preserve"> </w:t>
      </w:r>
      <w:r w:rsidR="001B4D2C" w:rsidRPr="002A0C11">
        <w:rPr>
          <w:rFonts w:cs="Arial"/>
          <w:szCs w:val="22"/>
          <w:lang w:val="en-GB"/>
        </w:rPr>
        <w:t>(</w:t>
      </w:r>
      <w:proofErr w:type="spellStart"/>
      <w:r w:rsidR="001B4D2C" w:rsidRPr="002A0C11">
        <w:rPr>
          <w:rFonts w:cs="Arial"/>
          <w:szCs w:val="22"/>
          <w:lang w:val="en-GB"/>
        </w:rPr>
        <w:t>Tokarska</w:t>
      </w:r>
      <w:proofErr w:type="spellEnd"/>
      <w:r w:rsidR="001B4D2C" w:rsidRPr="002A0C11">
        <w:rPr>
          <w:rFonts w:cs="Arial"/>
          <w:szCs w:val="22"/>
          <w:lang w:val="en-GB"/>
        </w:rPr>
        <w:t xml:space="preserve"> et al., 2020)</w:t>
      </w:r>
      <w:r w:rsidRPr="002A0C11">
        <w:rPr>
          <w:rFonts w:cs="Arial"/>
          <w:szCs w:val="22"/>
          <w:lang w:val="en-GB"/>
        </w:rPr>
        <w:t>.</w:t>
      </w:r>
    </w:p>
    <w:p w14:paraId="6C131F60" w14:textId="77777777" w:rsidR="001144D3" w:rsidRPr="002A0C11" w:rsidRDefault="001144D3" w:rsidP="00182122">
      <w:pPr>
        <w:rPr>
          <w:rFonts w:cs="Arial"/>
          <w:szCs w:val="22"/>
          <w:lang w:val="en-GB"/>
        </w:rPr>
      </w:pPr>
      <w:r w:rsidRPr="002A0C11">
        <w:rPr>
          <w:rFonts w:cs="Arial"/>
          <w:szCs w:val="22"/>
          <w:lang w:val="en-GB"/>
        </w:rPr>
        <w:t>Among the advantages of technology in communications are higher efficiency, faster communication in an emergency, global communication, and smoother long-distance communication.</w:t>
      </w:r>
    </w:p>
    <w:p w14:paraId="34A7A182" w14:textId="77777777" w:rsidR="00200255" w:rsidRPr="002A0C11" w:rsidRDefault="00200255" w:rsidP="00182122">
      <w:pPr>
        <w:rPr>
          <w:rFonts w:cs="Arial"/>
          <w:szCs w:val="22"/>
          <w:lang w:val="en-GB"/>
        </w:rPr>
      </w:pPr>
      <w:r w:rsidRPr="002A0C11">
        <w:rPr>
          <w:rFonts w:cs="Arial"/>
          <w:szCs w:val="22"/>
          <w:lang w:val="en-GB"/>
        </w:rPr>
        <w:t>Technology's drawbacks include making communication more difficult for older people; enabling cyber-bullying and cyber-skyping; making communication less personal; and making it less dependable.</w:t>
      </w:r>
    </w:p>
    <w:p w14:paraId="1DEBC6FB" w14:textId="77777777" w:rsidR="00FF20EB" w:rsidRPr="002A0C11" w:rsidRDefault="00FF20EB" w:rsidP="00FF20EB">
      <w:pPr>
        <w:pStyle w:val="Heading1"/>
        <w:rPr>
          <w:rFonts w:cs="Arial"/>
          <w:sz w:val="22"/>
          <w:szCs w:val="22"/>
          <w:lang w:val="en-GB"/>
        </w:rPr>
      </w:pPr>
      <w:bookmarkStart w:id="12" w:name="_Toc100483100"/>
      <w:r w:rsidRPr="002A0C11">
        <w:rPr>
          <w:rFonts w:cs="Arial"/>
          <w:sz w:val="22"/>
          <w:szCs w:val="22"/>
          <w:lang w:val="en-GB"/>
        </w:rPr>
        <w:t>Conclusion</w:t>
      </w:r>
      <w:bookmarkEnd w:id="12"/>
    </w:p>
    <w:p w14:paraId="793D3AFC" w14:textId="77777777" w:rsidR="00E46CD3" w:rsidRPr="002A0C11" w:rsidRDefault="00E46CD3" w:rsidP="00E46CD3">
      <w:pPr>
        <w:rPr>
          <w:rFonts w:cs="Arial"/>
          <w:szCs w:val="22"/>
          <w:lang w:val="en-GB"/>
        </w:rPr>
      </w:pPr>
      <w:r w:rsidRPr="002A0C11">
        <w:rPr>
          <w:rFonts w:cs="Arial"/>
          <w:szCs w:val="22"/>
          <w:lang w:val="en-GB"/>
        </w:rPr>
        <w:t xml:space="preserve">Effective communication is critical to any business's success. It can be used to assist in the resolution of both new opportunities and existing challenges. Employees' ability to convey their </w:t>
      </w:r>
      <w:r w:rsidRPr="002A0C11">
        <w:rPr>
          <w:rFonts w:cs="Arial"/>
          <w:szCs w:val="22"/>
          <w:lang w:val="en-GB"/>
        </w:rPr>
        <w:lastRenderedPageBreak/>
        <w:t>ideas clearly and concisely makes it possible to increase productivity in the workplace. Communication with another person via transmitting and receiving requires the ability to speak and listen as well as send and receive signals if you are to be effective. It is critical to consider how to communicate properly while simultaneously remaining true to one's promises.</w:t>
      </w:r>
    </w:p>
    <w:p w14:paraId="509C2A7A" w14:textId="77777777" w:rsidR="00C001FE" w:rsidRPr="002A0C11" w:rsidRDefault="00C001FE">
      <w:pPr>
        <w:spacing w:line="276" w:lineRule="auto"/>
        <w:jc w:val="left"/>
        <w:rPr>
          <w:rFonts w:eastAsiaTheme="majorEastAsia" w:cs="Arial"/>
          <w:b/>
          <w:bCs/>
          <w:color w:val="365F91" w:themeColor="accent1" w:themeShade="BF"/>
          <w:szCs w:val="22"/>
          <w:lang w:val="en-GB"/>
        </w:rPr>
      </w:pPr>
      <w:bookmarkStart w:id="13" w:name="_Toc100483101"/>
      <w:r w:rsidRPr="002A0C11">
        <w:rPr>
          <w:rFonts w:cs="Arial"/>
          <w:szCs w:val="22"/>
          <w:lang w:val="en-GB"/>
        </w:rPr>
        <w:br w:type="page"/>
      </w:r>
    </w:p>
    <w:p w14:paraId="3D0CD167" w14:textId="534D1E9C" w:rsidR="00FF20EB" w:rsidRPr="002A0C11" w:rsidRDefault="00FF20EB" w:rsidP="00FF20EB">
      <w:pPr>
        <w:pStyle w:val="Heading1"/>
        <w:rPr>
          <w:rFonts w:cs="Arial"/>
          <w:sz w:val="22"/>
          <w:szCs w:val="22"/>
          <w:lang w:val="en-GB"/>
        </w:rPr>
      </w:pPr>
      <w:r w:rsidRPr="002A0C11">
        <w:rPr>
          <w:rFonts w:cs="Arial"/>
          <w:sz w:val="22"/>
          <w:szCs w:val="22"/>
          <w:lang w:val="en-GB"/>
        </w:rPr>
        <w:lastRenderedPageBreak/>
        <w:t>References</w:t>
      </w:r>
      <w:bookmarkEnd w:id="13"/>
    </w:p>
    <w:p w14:paraId="2FCA4000" w14:textId="77777777" w:rsidR="000546A4" w:rsidRPr="002A0C11" w:rsidRDefault="000546A4" w:rsidP="00B5548C">
      <w:pPr>
        <w:rPr>
          <w:rFonts w:cs="Arial"/>
          <w:szCs w:val="22"/>
        </w:rPr>
      </w:pPr>
      <w:r w:rsidRPr="002A0C11">
        <w:rPr>
          <w:rFonts w:cs="Arial"/>
          <w:szCs w:val="22"/>
        </w:rPr>
        <w:t>Al-</w:t>
      </w:r>
      <w:proofErr w:type="spellStart"/>
      <w:r w:rsidRPr="002A0C11">
        <w:rPr>
          <w:rFonts w:cs="Arial"/>
          <w:szCs w:val="22"/>
        </w:rPr>
        <w:t>Fedaghi</w:t>
      </w:r>
      <w:proofErr w:type="spellEnd"/>
      <w:r w:rsidRPr="002A0C11">
        <w:rPr>
          <w:rFonts w:cs="Arial"/>
          <w:szCs w:val="22"/>
        </w:rPr>
        <w:t>, S., 2012. A Conceptual Foundation for the Shannon-Weaver Model of Communication. </w:t>
      </w:r>
      <w:r w:rsidRPr="002A0C11">
        <w:rPr>
          <w:rFonts w:cs="Arial"/>
          <w:i/>
          <w:iCs/>
          <w:szCs w:val="22"/>
        </w:rPr>
        <w:t>International Journal of Soft Computing</w:t>
      </w:r>
      <w:r w:rsidRPr="002A0C11">
        <w:rPr>
          <w:rFonts w:cs="Arial"/>
          <w:szCs w:val="22"/>
        </w:rPr>
        <w:t>, 7(1), pp.12-19.</w:t>
      </w:r>
    </w:p>
    <w:p w14:paraId="7D0602D5" w14:textId="77777777" w:rsidR="000546A4" w:rsidRPr="002A0C11" w:rsidRDefault="000546A4" w:rsidP="00B5548C">
      <w:pPr>
        <w:rPr>
          <w:rFonts w:cs="Arial"/>
          <w:szCs w:val="22"/>
        </w:rPr>
      </w:pPr>
      <w:r w:rsidRPr="002A0C11">
        <w:rPr>
          <w:rFonts w:cs="Arial"/>
          <w:szCs w:val="22"/>
        </w:rPr>
        <w:t>Cha, J., 2020. Wilbur Schramm, Propaganda War Research, and the Institutionalization of Communication Studies. </w:t>
      </w:r>
      <w:r w:rsidRPr="002A0C11">
        <w:rPr>
          <w:rFonts w:cs="Arial"/>
          <w:i/>
          <w:iCs/>
          <w:szCs w:val="22"/>
        </w:rPr>
        <w:t>Korean Journal of Communication &amp;amp; Information</w:t>
      </w:r>
      <w:r w:rsidRPr="002A0C11">
        <w:rPr>
          <w:rFonts w:cs="Arial"/>
          <w:szCs w:val="22"/>
        </w:rPr>
        <w:t>, 99, pp.275-297.</w:t>
      </w:r>
    </w:p>
    <w:p w14:paraId="6AA7A67A" w14:textId="77777777" w:rsidR="000546A4" w:rsidRPr="002A0C11" w:rsidRDefault="000546A4" w:rsidP="00B5548C">
      <w:pPr>
        <w:rPr>
          <w:rFonts w:cs="Arial"/>
          <w:szCs w:val="22"/>
        </w:rPr>
      </w:pPr>
      <w:r w:rsidRPr="002A0C11">
        <w:rPr>
          <w:rFonts w:cs="Arial"/>
          <w:szCs w:val="22"/>
        </w:rPr>
        <w:t>Hess, U., 2016. Nonverbal Communication. </w:t>
      </w:r>
      <w:r w:rsidRPr="002A0C11">
        <w:rPr>
          <w:rFonts w:cs="Arial"/>
          <w:i/>
          <w:iCs/>
          <w:szCs w:val="22"/>
        </w:rPr>
        <w:t>Encyclopedia of Mental Health</w:t>
      </w:r>
      <w:r w:rsidRPr="002A0C11">
        <w:rPr>
          <w:rFonts w:cs="Arial"/>
          <w:szCs w:val="22"/>
        </w:rPr>
        <w:t>, pp.208-218.</w:t>
      </w:r>
    </w:p>
    <w:p w14:paraId="3CAA9553" w14:textId="77777777" w:rsidR="000546A4" w:rsidRPr="002A0C11" w:rsidRDefault="000546A4" w:rsidP="00B5548C">
      <w:pPr>
        <w:rPr>
          <w:rFonts w:cs="Arial"/>
          <w:szCs w:val="22"/>
          <w:lang w:val="en-GB"/>
        </w:rPr>
      </w:pPr>
      <w:r w:rsidRPr="002A0C11">
        <w:rPr>
          <w:rFonts w:cs="Arial"/>
          <w:szCs w:val="22"/>
        </w:rPr>
        <w:t xml:space="preserve">Hofert, S., Burke, M., </w:t>
      </w:r>
      <w:proofErr w:type="spellStart"/>
      <w:r w:rsidRPr="002A0C11">
        <w:rPr>
          <w:rFonts w:cs="Arial"/>
          <w:szCs w:val="22"/>
        </w:rPr>
        <w:t>Balighian</w:t>
      </w:r>
      <w:proofErr w:type="spellEnd"/>
      <w:r w:rsidRPr="002A0C11">
        <w:rPr>
          <w:rFonts w:cs="Arial"/>
          <w:szCs w:val="22"/>
        </w:rPr>
        <w:t xml:space="preserve">, E. and </w:t>
      </w:r>
      <w:proofErr w:type="spellStart"/>
      <w:r w:rsidRPr="002A0C11">
        <w:rPr>
          <w:rFonts w:cs="Arial"/>
          <w:szCs w:val="22"/>
        </w:rPr>
        <w:t>Serwint</w:t>
      </w:r>
      <w:proofErr w:type="spellEnd"/>
      <w:r w:rsidRPr="002A0C11">
        <w:rPr>
          <w:rFonts w:cs="Arial"/>
          <w:szCs w:val="22"/>
        </w:rPr>
        <w:t>, J., 2015. Improving Provider-Patient Communication: A Verbal and Non-Verbal Communication Skills Curriculum. </w:t>
      </w:r>
      <w:proofErr w:type="spellStart"/>
      <w:proofErr w:type="gramStart"/>
      <w:r w:rsidRPr="002A0C11">
        <w:rPr>
          <w:rFonts w:cs="Arial"/>
          <w:i/>
          <w:iCs/>
          <w:szCs w:val="22"/>
        </w:rPr>
        <w:t>MedEdPORTAL</w:t>
      </w:r>
      <w:proofErr w:type="spellEnd"/>
      <w:r w:rsidRPr="002A0C11">
        <w:rPr>
          <w:rFonts w:cs="Arial"/>
          <w:szCs w:val="22"/>
        </w:rPr>
        <w:t>,.</w:t>
      </w:r>
      <w:proofErr w:type="gramEnd"/>
    </w:p>
    <w:p w14:paraId="772F666B" w14:textId="77777777" w:rsidR="000546A4" w:rsidRPr="002A0C11" w:rsidRDefault="000546A4" w:rsidP="00B5548C">
      <w:pPr>
        <w:rPr>
          <w:rFonts w:cs="Arial"/>
          <w:szCs w:val="22"/>
        </w:rPr>
      </w:pPr>
      <w:r w:rsidRPr="002A0C11">
        <w:rPr>
          <w:rFonts w:cs="Arial"/>
          <w:szCs w:val="22"/>
        </w:rPr>
        <w:t>Hoppe, M., 2017. </w:t>
      </w:r>
      <w:r w:rsidRPr="002A0C11">
        <w:rPr>
          <w:rFonts w:cs="Arial"/>
          <w:i/>
          <w:iCs/>
          <w:szCs w:val="22"/>
        </w:rPr>
        <w:t>Active Listening</w:t>
      </w:r>
      <w:r w:rsidRPr="002A0C11">
        <w:rPr>
          <w:rFonts w:cs="Arial"/>
          <w:szCs w:val="22"/>
        </w:rPr>
        <w:t>. La Vergne: Center for Creative Leadership, p.36.</w:t>
      </w:r>
    </w:p>
    <w:p w14:paraId="70790BD5" w14:textId="77777777" w:rsidR="000546A4" w:rsidRPr="002A0C11" w:rsidRDefault="000546A4" w:rsidP="00B5548C">
      <w:pPr>
        <w:rPr>
          <w:rFonts w:cs="Arial"/>
          <w:szCs w:val="22"/>
        </w:rPr>
      </w:pPr>
      <w:proofErr w:type="spellStart"/>
      <w:r w:rsidRPr="002A0C11">
        <w:rPr>
          <w:rFonts w:cs="Arial"/>
          <w:szCs w:val="22"/>
        </w:rPr>
        <w:t>Kurtzo</w:t>
      </w:r>
      <w:proofErr w:type="spellEnd"/>
      <w:r w:rsidRPr="002A0C11">
        <w:rPr>
          <w:rFonts w:cs="Arial"/>
          <w:szCs w:val="22"/>
        </w:rPr>
        <w:t>, F., Edgar, L., Edgar, D., Graham, D. and Russell, M., 2019. Exploring Communication Tendencies of Program Facilitators. </w:t>
      </w:r>
      <w:r w:rsidRPr="002A0C11">
        <w:rPr>
          <w:rFonts w:cs="Arial"/>
          <w:i/>
          <w:iCs/>
          <w:szCs w:val="22"/>
        </w:rPr>
        <w:t>Journal of Applied Communications</w:t>
      </w:r>
      <w:r w:rsidRPr="002A0C11">
        <w:rPr>
          <w:rFonts w:cs="Arial"/>
          <w:szCs w:val="22"/>
        </w:rPr>
        <w:t>, 103(1).</w:t>
      </w:r>
    </w:p>
    <w:p w14:paraId="6EC7D90C" w14:textId="77777777" w:rsidR="000546A4" w:rsidRPr="002A0C11" w:rsidRDefault="000546A4" w:rsidP="00B5548C">
      <w:pPr>
        <w:rPr>
          <w:rFonts w:cs="Arial"/>
          <w:szCs w:val="22"/>
        </w:rPr>
      </w:pPr>
      <w:r w:rsidRPr="002A0C11">
        <w:rPr>
          <w:rFonts w:cs="Arial"/>
          <w:szCs w:val="22"/>
        </w:rPr>
        <w:t>Ternes, A., 2019. </w:t>
      </w:r>
      <w:r w:rsidRPr="002A0C11">
        <w:rPr>
          <w:rFonts w:cs="Arial"/>
          <w:i/>
          <w:iCs/>
          <w:szCs w:val="22"/>
        </w:rPr>
        <w:t>Communication</w:t>
      </w:r>
      <w:r w:rsidRPr="002A0C11">
        <w:rPr>
          <w:rFonts w:cs="Arial"/>
          <w:szCs w:val="22"/>
        </w:rPr>
        <w:t>. Boston: BRILL, p.34.</w:t>
      </w:r>
    </w:p>
    <w:p w14:paraId="03DE8624" w14:textId="77777777" w:rsidR="000546A4" w:rsidRPr="002A0C11" w:rsidRDefault="000546A4" w:rsidP="00B5548C">
      <w:pPr>
        <w:rPr>
          <w:rFonts w:cs="Arial"/>
          <w:szCs w:val="22"/>
        </w:rPr>
      </w:pPr>
      <w:proofErr w:type="spellStart"/>
      <w:r w:rsidRPr="002A0C11">
        <w:rPr>
          <w:rFonts w:cs="Arial"/>
          <w:szCs w:val="22"/>
        </w:rPr>
        <w:t>Tokarska</w:t>
      </w:r>
      <w:proofErr w:type="spellEnd"/>
      <w:r w:rsidRPr="002A0C11">
        <w:rPr>
          <w:rFonts w:cs="Arial"/>
          <w:szCs w:val="22"/>
        </w:rPr>
        <w:t xml:space="preserve">, O., </w:t>
      </w:r>
      <w:proofErr w:type="spellStart"/>
      <w:r w:rsidRPr="002A0C11">
        <w:rPr>
          <w:rFonts w:cs="Arial"/>
          <w:szCs w:val="22"/>
        </w:rPr>
        <w:t>Karpliuk</w:t>
      </w:r>
      <w:proofErr w:type="spellEnd"/>
      <w:r w:rsidRPr="002A0C11">
        <w:rPr>
          <w:rFonts w:cs="Arial"/>
          <w:szCs w:val="22"/>
        </w:rPr>
        <w:t xml:space="preserve">, S., </w:t>
      </w:r>
      <w:proofErr w:type="spellStart"/>
      <w:r w:rsidRPr="002A0C11">
        <w:rPr>
          <w:rFonts w:cs="Arial"/>
          <w:szCs w:val="22"/>
        </w:rPr>
        <w:t>Liutynska</w:t>
      </w:r>
      <w:proofErr w:type="spellEnd"/>
      <w:r w:rsidRPr="002A0C11">
        <w:rPr>
          <w:rFonts w:cs="Arial"/>
          <w:szCs w:val="22"/>
        </w:rPr>
        <w:t xml:space="preserve">, M., </w:t>
      </w:r>
      <w:proofErr w:type="spellStart"/>
      <w:r w:rsidRPr="002A0C11">
        <w:rPr>
          <w:rFonts w:cs="Arial"/>
          <w:szCs w:val="22"/>
        </w:rPr>
        <w:t>Nieliepova</w:t>
      </w:r>
      <w:proofErr w:type="spellEnd"/>
      <w:r w:rsidRPr="002A0C11">
        <w:rPr>
          <w:rFonts w:cs="Arial"/>
          <w:szCs w:val="22"/>
        </w:rPr>
        <w:t xml:space="preserve">, A. and </w:t>
      </w:r>
      <w:proofErr w:type="spellStart"/>
      <w:r w:rsidRPr="002A0C11">
        <w:rPr>
          <w:rFonts w:cs="Arial"/>
          <w:szCs w:val="22"/>
        </w:rPr>
        <w:t>Martynets</w:t>
      </w:r>
      <w:proofErr w:type="spellEnd"/>
      <w:r w:rsidRPr="002A0C11">
        <w:rPr>
          <w:rFonts w:cs="Arial"/>
          <w:szCs w:val="22"/>
        </w:rPr>
        <w:t>, L., 2020. Advantages and disadvantages of application of the most common information and communication technologies in the educational process of institutions of general secondary education. </w:t>
      </w:r>
      <w:r w:rsidRPr="002A0C11">
        <w:rPr>
          <w:rFonts w:cs="Arial"/>
          <w:i/>
          <w:iCs/>
          <w:szCs w:val="22"/>
        </w:rPr>
        <w:t>LAPLAGE EM REVISTA</w:t>
      </w:r>
      <w:r w:rsidRPr="002A0C11">
        <w:rPr>
          <w:rFonts w:cs="Arial"/>
          <w:szCs w:val="22"/>
        </w:rPr>
        <w:t>, 6(Extra-B), pp.215-226.</w:t>
      </w:r>
    </w:p>
    <w:sectPr w:rsidR="000546A4" w:rsidRPr="002A0C1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Vrinda">
    <w:panose1 w:val="020B0502040204020203"/>
    <w:charset w:val="00"/>
    <w:family w:val="swiss"/>
    <w:pitch w:val="variable"/>
    <w:sig w:usb0="0001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C20BE"/>
    <w:rsid w:val="00051159"/>
    <w:rsid w:val="000546A4"/>
    <w:rsid w:val="000E4EB0"/>
    <w:rsid w:val="000F5AD7"/>
    <w:rsid w:val="001144D3"/>
    <w:rsid w:val="00182122"/>
    <w:rsid w:val="001A3B19"/>
    <w:rsid w:val="001B4D2C"/>
    <w:rsid w:val="001E6665"/>
    <w:rsid w:val="00200255"/>
    <w:rsid w:val="00283516"/>
    <w:rsid w:val="002A0C11"/>
    <w:rsid w:val="002B224E"/>
    <w:rsid w:val="002B4E16"/>
    <w:rsid w:val="002C738F"/>
    <w:rsid w:val="00311CD3"/>
    <w:rsid w:val="003C54F1"/>
    <w:rsid w:val="00424D88"/>
    <w:rsid w:val="004A2194"/>
    <w:rsid w:val="004B5E50"/>
    <w:rsid w:val="004D1D86"/>
    <w:rsid w:val="004F6429"/>
    <w:rsid w:val="00501D4E"/>
    <w:rsid w:val="00541363"/>
    <w:rsid w:val="00554463"/>
    <w:rsid w:val="005C20BE"/>
    <w:rsid w:val="005D582C"/>
    <w:rsid w:val="00673618"/>
    <w:rsid w:val="007B2CD1"/>
    <w:rsid w:val="00812CFE"/>
    <w:rsid w:val="008751C3"/>
    <w:rsid w:val="008803D0"/>
    <w:rsid w:val="00973001"/>
    <w:rsid w:val="00A52D11"/>
    <w:rsid w:val="00A734FC"/>
    <w:rsid w:val="00B117A3"/>
    <w:rsid w:val="00B5548C"/>
    <w:rsid w:val="00C001FE"/>
    <w:rsid w:val="00C109AE"/>
    <w:rsid w:val="00C84B16"/>
    <w:rsid w:val="00CA5C8C"/>
    <w:rsid w:val="00CB130C"/>
    <w:rsid w:val="00CD7857"/>
    <w:rsid w:val="00D238B7"/>
    <w:rsid w:val="00D255F7"/>
    <w:rsid w:val="00E07FB2"/>
    <w:rsid w:val="00E403E4"/>
    <w:rsid w:val="00E409EB"/>
    <w:rsid w:val="00E46CD3"/>
    <w:rsid w:val="00E968DF"/>
    <w:rsid w:val="00FF20EB"/>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B032D2"/>
  <w15:docId w15:val="{1114F940-4FCB-42F5-A695-372914EA30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8"/>
        <w:lang w:val="en-US" w:eastAsia="en-US" w:bidi="bn-IN"/>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3618"/>
    <w:pPr>
      <w:spacing w:line="360" w:lineRule="auto"/>
      <w:jc w:val="both"/>
    </w:pPr>
    <w:rPr>
      <w:rFonts w:ascii="Arial" w:hAnsi="Arial" w:cs="Vrinda"/>
    </w:rPr>
  </w:style>
  <w:style w:type="paragraph" w:styleId="Heading1">
    <w:name w:val="heading 1"/>
    <w:basedOn w:val="Normal"/>
    <w:next w:val="Normal"/>
    <w:link w:val="Heading1Char"/>
    <w:uiPriority w:val="9"/>
    <w:qFormat/>
    <w:rsid w:val="00673618"/>
    <w:pPr>
      <w:keepNext/>
      <w:keepLines/>
      <w:spacing w:before="480" w:after="0"/>
      <w:outlineLvl w:val="0"/>
    </w:pPr>
    <w:rPr>
      <w:rFonts w:eastAsiaTheme="majorEastAsia" w:cstheme="majorBidi"/>
      <w:b/>
      <w:bCs/>
      <w:color w:val="365F91" w:themeColor="accent1" w:themeShade="BF"/>
      <w:sz w:val="28"/>
      <w:szCs w:val="35"/>
    </w:rPr>
  </w:style>
  <w:style w:type="paragraph" w:styleId="Heading2">
    <w:name w:val="heading 2"/>
    <w:basedOn w:val="Normal"/>
    <w:next w:val="Normal"/>
    <w:link w:val="Heading2Char"/>
    <w:uiPriority w:val="9"/>
    <w:unhideWhenUsed/>
    <w:qFormat/>
    <w:rsid w:val="004D1D86"/>
    <w:pPr>
      <w:keepNext/>
      <w:keepLines/>
      <w:spacing w:before="200" w:after="0"/>
      <w:outlineLvl w:val="1"/>
    </w:pPr>
    <w:rPr>
      <w:rFonts w:eastAsiaTheme="majorEastAsia" w:cstheme="majorBidi"/>
      <w:b/>
      <w:bCs/>
      <w:color w:val="4F81BD" w:themeColor="accent1"/>
      <w:sz w:val="24"/>
      <w:szCs w:val="33"/>
    </w:rPr>
  </w:style>
  <w:style w:type="paragraph" w:styleId="Heading3">
    <w:name w:val="heading 3"/>
    <w:basedOn w:val="Normal"/>
    <w:next w:val="Normal"/>
    <w:link w:val="Heading3Char"/>
    <w:uiPriority w:val="9"/>
    <w:unhideWhenUsed/>
    <w:qFormat/>
    <w:rsid w:val="00D238B7"/>
    <w:pPr>
      <w:keepNext/>
      <w:keepLines/>
      <w:spacing w:before="200" w:after="0"/>
      <w:outlineLvl w:val="2"/>
    </w:pPr>
    <w:rPr>
      <w:rFonts w:eastAsiaTheme="majorEastAsia" w:cstheme="majorBidi"/>
      <w:b/>
      <w:bCs/>
      <w:color w:val="548DD4" w:themeColor="text2" w:themeTint="9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73618"/>
    <w:rPr>
      <w:rFonts w:ascii="Arial" w:eastAsiaTheme="majorEastAsia" w:hAnsi="Arial" w:cstheme="majorBidi"/>
      <w:b/>
      <w:bCs/>
      <w:color w:val="365F91" w:themeColor="accent1" w:themeShade="BF"/>
      <w:sz w:val="28"/>
      <w:szCs w:val="35"/>
    </w:rPr>
  </w:style>
  <w:style w:type="paragraph" w:styleId="Title">
    <w:name w:val="Title"/>
    <w:basedOn w:val="Normal"/>
    <w:next w:val="Normal"/>
    <w:link w:val="TitleChar"/>
    <w:uiPriority w:val="10"/>
    <w:qFormat/>
    <w:rsid w:val="000E4EB0"/>
    <w:pPr>
      <w:pBdr>
        <w:bottom w:val="single" w:sz="8" w:space="4" w:color="4F81BD" w:themeColor="accent1"/>
      </w:pBdr>
      <w:spacing w:after="300" w:line="240" w:lineRule="auto"/>
      <w:contextualSpacing/>
    </w:pPr>
    <w:rPr>
      <w:rFonts w:eastAsiaTheme="majorEastAsia" w:cstheme="majorBidi"/>
      <w:color w:val="17365D" w:themeColor="text2" w:themeShade="BF"/>
      <w:spacing w:val="5"/>
      <w:kern w:val="28"/>
      <w:sz w:val="52"/>
      <w:szCs w:val="66"/>
    </w:rPr>
  </w:style>
  <w:style w:type="character" w:customStyle="1" w:styleId="TitleChar">
    <w:name w:val="Title Char"/>
    <w:basedOn w:val="DefaultParagraphFont"/>
    <w:link w:val="Title"/>
    <w:uiPriority w:val="10"/>
    <w:rsid w:val="000E4EB0"/>
    <w:rPr>
      <w:rFonts w:ascii="Times New Roman" w:eastAsiaTheme="majorEastAsia" w:hAnsi="Times New Roman" w:cstheme="majorBidi"/>
      <w:color w:val="17365D" w:themeColor="text2" w:themeShade="BF"/>
      <w:spacing w:val="5"/>
      <w:kern w:val="28"/>
      <w:sz w:val="52"/>
      <w:szCs w:val="66"/>
    </w:rPr>
  </w:style>
  <w:style w:type="character" w:customStyle="1" w:styleId="Heading2Char">
    <w:name w:val="Heading 2 Char"/>
    <w:basedOn w:val="DefaultParagraphFont"/>
    <w:link w:val="Heading2"/>
    <w:uiPriority w:val="9"/>
    <w:rsid w:val="004D1D86"/>
    <w:rPr>
      <w:rFonts w:ascii="Arial" w:eastAsiaTheme="majorEastAsia" w:hAnsi="Arial" w:cstheme="majorBidi"/>
      <w:b/>
      <w:bCs/>
      <w:color w:val="4F81BD" w:themeColor="accent1"/>
      <w:sz w:val="24"/>
      <w:szCs w:val="33"/>
    </w:rPr>
  </w:style>
  <w:style w:type="character" w:customStyle="1" w:styleId="Heading3Char">
    <w:name w:val="Heading 3 Char"/>
    <w:basedOn w:val="DefaultParagraphFont"/>
    <w:link w:val="Heading3"/>
    <w:uiPriority w:val="9"/>
    <w:rsid w:val="00D238B7"/>
    <w:rPr>
      <w:rFonts w:ascii="Arial" w:eastAsiaTheme="majorEastAsia" w:hAnsi="Arial" w:cstheme="majorBidi"/>
      <w:b/>
      <w:bCs/>
      <w:color w:val="548DD4" w:themeColor="text2" w:themeTint="99"/>
    </w:rPr>
  </w:style>
  <w:style w:type="paragraph" w:styleId="TOCHeading">
    <w:name w:val="TOC Heading"/>
    <w:basedOn w:val="Heading1"/>
    <w:next w:val="Normal"/>
    <w:uiPriority w:val="39"/>
    <w:semiHidden/>
    <w:unhideWhenUsed/>
    <w:qFormat/>
    <w:rsid w:val="00FF20EB"/>
    <w:pPr>
      <w:spacing w:line="276" w:lineRule="auto"/>
      <w:jc w:val="left"/>
      <w:outlineLvl w:val="9"/>
    </w:pPr>
    <w:rPr>
      <w:rFonts w:asciiTheme="majorHAnsi" w:hAnsiTheme="majorHAnsi"/>
      <w:szCs w:val="28"/>
      <w:lang w:eastAsia="ja-JP" w:bidi="ar-SA"/>
    </w:rPr>
  </w:style>
  <w:style w:type="paragraph" w:styleId="TOC1">
    <w:name w:val="toc 1"/>
    <w:basedOn w:val="Normal"/>
    <w:next w:val="Normal"/>
    <w:autoRedefine/>
    <w:uiPriority w:val="39"/>
    <w:unhideWhenUsed/>
    <w:rsid w:val="00FF20EB"/>
    <w:pPr>
      <w:spacing w:after="100"/>
    </w:pPr>
  </w:style>
  <w:style w:type="paragraph" w:styleId="TOC2">
    <w:name w:val="toc 2"/>
    <w:basedOn w:val="Normal"/>
    <w:next w:val="Normal"/>
    <w:autoRedefine/>
    <w:uiPriority w:val="39"/>
    <w:unhideWhenUsed/>
    <w:rsid w:val="00FF20EB"/>
    <w:pPr>
      <w:spacing w:after="100"/>
      <w:ind w:left="220"/>
    </w:pPr>
  </w:style>
  <w:style w:type="paragraph" w:styleId="TOC3">
    <w:name w:val="toc 3"/>
    <w:basedOn w:val="Normal"/>
    <w:next w:val="Normal"/>
    <w:autoRedefine/>
    <w:uiPriority w:val="39"/>
    <w:unhideWhenUsed/>
    <w:rsid w:val="00FF20EB"/>
    <w:pPr>
      <w:spacing w:after="100"/>
      <w:ind w:left="440"/>
    </w:pPr>
  </w:style>
  <w:style w:type="character" w:styleId="Hyperlink">
    <w:name w:val="Hyperlink"/>
    <w:basedOn w:val="DefaultParagraphFont"/>
    <w:uiPriority w:val="99"/>
    <w:unhideWhenUsed/>
    <w:rsid w:val="00FF20EB"/>
    <w:rPr>
      <w:color w:val="0000FF" w:themeColor="hyperlink"/>
      <w:u w:val="single"/>
    </w:rPr>
  </w:style>
  <w:style w:type="paragraph" w:styleId="BalloonText">
    <w:name w:val="Balloon Text"/>
    <w:basedOn w:val="Normal"/>
    <w:link w:val="BalloonTextChar"/>
    <w:uiPriority w:val="99"/>
    <w:semiHidden/>
    <w:unhideWhenUsed/>
    <w:rsid w:val="00FF20EB"/>
    <w:pPr>
      <w:spacing w:after="0" w:line="240" w:lineRule="auto"/>
    </w:pPr>
    <w:rPr>
      <w:rFonts w:ascii="Tahoma" w:hAnsi="Tahoma" w:cs="Tahoma"/>
      <w:sz w:val="16"/>
      <w:szCs w:val="20"/>
    </w:rPr>
  </w:style>
  <w:style w:type="character" w:customStyle="1" w:styleId="BalloonTextChar">
    <w:name w:val="Balloon Text Char"/>
    <w:basedOn w:val="DefaultParagraphFont"/>
    <w:link w:val="BalloonText"/>
    <w:uiPriority w:val="99"/>
    <w:semiHidden/>
    <w:rsid w:val="00FF20EB"/>
    <w:rPr>
      <w:rFonts w:ascii="Tahoma" w:hAnsi="Tahoma" w:cs="Tahoma"/>
      <w:sz w:val="16"/>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DAF1CE-59DA-45B6-B979-4B4750E1FC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584</TotalTime>
  <Pages>8</Pages>
  <Words>2298</Words>
  <Characters>13101</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walton</dc:creator>
  <cp:keywords/>
  <dc:description/>
  <cp:lastModifiedBy>Marian Sandu (2112405)</cp:lastModifiedBy>
  <cp:revision>8</cp:revision>
  <dcterms:created xsi:type="dcterms:W3CDTF">2022-04-10T02:24:00Z</dcterms:created>
  <dcterms:modified xsi:type="dcterms:W3CDTF">2022-05-09T09:35:00Z</dcterms:modified>
</cp:coreProperties>
</file>