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56BF7" w:rsidRDefault="00056BF7" w:rsidP="00056BF7">
      <w:pPr>
        <w:spacing w:line="360" w:lineRule="auto"/>
        <w:jc w:val="center"/>
        <w:rPr>
          <w:rFonts w:ascii="Times New Roman" w:hAnsi="Times New Roman" w:cs="Times New Roman"/>
          <w:b/>
          <w:sz w:val="32"/>
          <w:szCs w:val="24"/>
        </w:rPr>
      </w:pPr>
      <w:r>
        <w:rPr>
          <w:rFonts w:ascii="Times New Roman" w:hAnsi="Times New Roman" w:cs="Times New Roman"/>
          <w:b/>
          <w:sz w:val="32"/>
          <w:szCs w:val="24"/>
        </w:rPr>
        <w:t>UNIVERSITY OF WALES</w:t>
      </w:r>
    </w:p>
    <w:p w:rsidR="00056BF7" w:rsidRDefault="00056BF7" w:rsidP="00056BF7">
      <w:pPr>
        <w:spacing w:line="360" w:lineRule="auto"/>
        <w:jc w:val="center"/>
        <w:rPr>
          <w:rFonts w:ascii="Times New Roman" w:hAnsi="Times New Roman" w:cs="Times New Roman"/>
          <w:b/>
          <w:sz w:val="32"/>
          <w:szCs w:val="24"/>
        </w:rPr>
      </w:pPr>
      <w:r>
        <w:rPr>
          <w:rFonts w:ascii="Times New Roman" w:hAnsi="Times New Roman" w:cs="Times New Roman"/>
          <w:b/>
          <w:sz w:val="32"/>
          <w:szCs w:val="24"/>
        </w:rPr>
        <w:t>TRINITY SAINT DAVID (LONDON)</w:t>
      </w:r>
    </w:p>
    <w:p w:rsidR="00056BF7" w:rsidRDefault="00056BF7" w:rsidP="00056BF7">
      <w:pPr>
        <w:spacing w:line="360" w:lineRule="auto"/>
        <w:rPr>
          <w:rFonts w:ascii="Times New Roman" w:hAnsi="Times New Roman" w:cs="Times New Roman"/>
          <w:b/>
          <w:sz w:val="32"/>
          <w:szCs w:val="24"/>
        </w:rPr>
      </w:pPr>
    </w:p>
    <w:p w:rsidR="00056BF7" w:rsidRDefault="00056BF7" w:rsidP="00056BF7">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STUDENT                  </w:t>
      </w:r>
      <w:proofErr w:type="gramStart"/>
      <w:r>
        <w:rPr>
          <w:rFonts w:ascii="Times New Roman" w:hAnsi="Times New Roman" w:cs="Times New Roman"/>
          <w:b/>
          <w:sz w:val="32"/>
          <w:szCs w:val="24"/>
        </w:rPr>
        <w:t xml:space="preserve">  :</w:t>
      </w:r>
      <w:proofErr w:type="gramEnd"/>
      <w:r>
        <w:rPr>
          <w:rFonts w:ascii="Times New Roman" w:hAnsi="Times New Roman" w:cs="Times New Roman"/>
          <w:b/>
          <w:sz w:val="32"/>
          <w:szCs w:val="24"/>
        </w:rPr>
        <w:t xml:space="preserve"> GALUSCA SILVIU GEORGE</w:t>
      </w:r>
    </w:p>
    <w:p w:rsidR="00056BF7" w:rsidRDefault="00056BF7" w:rsidP="00056BF7">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STUDENT </w:t>
      </w:r>
      <w:proofErr w:type="gramStart"/>
      <w:r>
        <w:rPr>
          <w:rFonts w:ascii="Times New Roman" w:hAnsi="Times New Roman" w:cs="Times New Roman"/>
          <w:b/>
          <w:sz w:val="32"/>
          <w:szCs w:val="24"/>
        </w:rPr>
        <w:t>NUMBER :</w:t>
      </w:r>
      <w:proofErr w:type="gramEnd"/>
      <w:r>
        <w:rPr>
          <w:rFonts w:ascii="Times New Roman" w:hAnsi="Times New Roman" w:cs="Times New Roman"/>
          <w:b/>
          <w:sz w:val="32"/>
          <w:szCs w:val="24"/>
        </w:rPr>
        <w:t xml:space="preserve"> 1915953</w:t>
      </w:r>
    </w:p>
    <w:p w:rsidR="00056BF7" w:rsidRDefault="00056BF7" w:rsidP="00056BF7">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MODULE                   </w:t>
      </w:r>
      <w:proofErr w:type="gramStart"/>
      <w:r>
        <w:rPr>
          <w:rFonts w:ascii="Times New Roman" w:hAnsi="Times New Roman" w:cs="Times New Roman"/>
          <w:b/>
          <w:sz w:val="32"/>
          <w:szCs w:val="24"/>
        </w:rPr>
        <w:t xml:space="preserve">  :ACCOUNTING</w:t>
      </w:r>
      <w:proofErr w:type="gramEnd"/>
      <w:r>
        <w:rPr>
          <w:rFonts w:ascii="Times New Roman" w:hAnsi="Times New Roman" w:cs="Times New Roman"/>
          <w:b/>
          <w:sz w:val="32"/>
          <w:szCs w:val="24"/>
        </w:rPr>
        <w:t xml:space="preserve"> FUNDAMENTALS</w:t>
      </w:r>
    </w:p>
    <w:p w:rsidR="00056BF7" w:rsidRDefault="00056BF7" w:rsidP="00056BF7">
      <w:pPr>
        <w:spacing w:line="360" w:lineRule="auto"/>
        <w:rPr>
          <w:rFonts w:ascii="Times New Roman" w:hAnsi="Times New Roman" w:cs="Times New Roman"/>
          <w:b/>
          <w:sz w:val="32"/>
          <w:szCs w:val="24"/>
        </w:rPr>
      </w:pPr>
    </w:p>
    <w:p w:rsidR="00056BF7" w:rsidRDefault="00056BF7" w:rsidP="00056BF7">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ASSIGNMENT          </w:t>
      </w:r>
      <w:proofErr w:type="gramStart"/>
      <w:r>
        <w:rPr>
          <w:rFonts w:ascii="Times New Roman" w:hAnsi="Times New Roman" w:cs="Times New Roman"/>
          <w:b/>
          <w:sz w:val="32"/>
          <w:szCs w:val="24"/>
        </w:rPr>
        <w:t xml:space="preserve">  :</w:t>
      </w:r>
      <w:proofErr w:type="gramEnd"/>
    </w:p>
    <w:p w:rsidR="00056BF7" w:rsidRDefault="00056BF7" w:rsidP="00056BF7">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ACCOUNTING </w:t>
      </w:r>
      <w:proofErr w:type="gramStart"/>
      <w:r>
        <w:rPr>
          <w:rFonts w:ascii="Times New Roman" w:hAnsi="Times New Roman" w:cs="Times New Roman"/>
          <w:b/>
          <w:sz w:val="32"/>
          <w:szCs w:val="24"/>
        </w:rPr>
        <w:t>FUNDAMENTALS,ASSESSMENT</w:t>
      </w:r>
      <w:proofErr w:type="gramEnd"/>
      <w:r>
        <w:rPr>
          <w:rFonts w:ascii="Times New Roman" w:hAnsi="Times New Roman" w:cs="Times New Roman"/>
          <w:b/>
          <w:sz w:val="32"/>
          <w:szCs w:val="24"/>
        </w:rPr>
        <w:t xml:space="preserve"> </w:t>
      </w:r>
      <w:r>
        <w:rPr>
          <w:rFonts w:ascii="Times New Roman" w:hAnsi="Times New Roman" w:cs="Times New Roman"/>
          <w:b/>
          <w:sz w:val="32"/>
          <w:szCs w:val="24"/>
        </w:rPr>
        <w:t>2</w:t>
      </w:r>
    </w:p>
    <w:p w:rsidR="00056BF7" w:rsidRDefault="00056BF7" w:rsidP="00056BF7">
      <w:pPr>
        <w:spacing w:line="360" w:lineRule="auto"/>
        <w:rPr>
          <w:rFonts w:ascii="Times New Roman" w:hAnsi="Times New Roman" w:cs="Times New Roman"/>
          <w:b/>
          <w:sz w:val="32"/>
          <w:szCs w:val="24"/>
        </w:rPr>
      </w:pPr>
      <w:r>
        <w:rPr>
          <w:rFonts w:ascii="Times New Roman" w:hAnsi="Times New Roman" w:cs="Times New Roman"/>
          <w:b/>
          <w:sz w:val="32"/>
          <w:szCs w:val="24"/>
        </w:rPr>
        <w:t>LCBB4001-A</w:t>
      </w:r>
      <w:r>
        <w:rPr>
          <w:rFonts w:ascii="Times New Roman" w:hAnsi="Times New Roman" w:cs="Times New Roman"/>
          <w:b/>
          <w:sz w:val="32"/>
          <w:szCs w:val="24"/>
        </w:rPr>
        <w:t>2</w:t>
      </w:r>
      <w:r>
        <w:rPr>
          <w:rFonts w:ascii="Times New Roman" w:hAnsi="Times New Roman" w:cs="Times New Roman"/>
          <w:b/>
          <w:sz w:val="32"/>
          <w:szCs w:val="24"/>
        </w:rPr>
        <w:t xml:space="preserve">  </w:t>
      </w:r>
    </w:p>
    <w:p w:rsidR="00056BF7" w:rsidRDefault="00056BF7" w:rsidP="00056BF7">
      <w:pPr>
        <w:spacing w:line="360" w:lineRule="auto"/>
        <w:rPr>
          <w:rFonts w:ascii="Times New Roman" w:hAnsi="Times New Roman" w:cs="Times New Roman"/>
          <w:b/>
          <w:sz w:val="32"/>
          <w:szCs w:val="24"/>
        </w:rPr>
      </w:pPr>
    </w:p>
    <w:p w:rsidR="00056BF7" w:rsidRDefault="00056BF7" w:rsidP="00056BF7">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PROGRAMME         </w:t>
      </w:r>
      <w:proofErr w:type="gramStart"/>
      <w:r>
        <w:rPr>
          <w:rFonts w:ascii="Times New Roman" w:hAnsi="Times New Roman" w:cs="Times New Roman"/>
          <w:b/>
          <w:sz w:val="32"/>
          <w:szCs w:val="24"/>
        </w:rPr>
        <w:t xml:space="preserve">  :</w:t>
      </w:r>
      <w:proofErr w:type="gramEnd"/>
      <w:r>
        <w:rPr>
          <w:rFonts w:ascii="Times New Roman" w:hAnsi="Times New Roman" w:cs="Times New Roman"/>
          <w:b/>
          <w:sz w:val="32"/>
          <w:szCs w:val="24"/>
        </w:rPr>
        <w:t xml:space="preserve"> BA BUSINESS MANAGEMENT</w:t>
      </w:r>
    </w:p>
    <w:p w:rsidR="00056BF7" w:rsidRDefault="00056BF7" w:rsidP="00056BF7">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LEVEL                       </w:t>
      </w:r>
      <w:proofErr w:type="gramStart"/>
      <w:r>
        <w:rPr>
          <w:rFonts w:ascii="Times New Roman" w:hAnsi="Times New Roman" w:cs="Times New Roman"/>
          <w:b/>
          <w:sz w:val="32"/>
          <w:szCs w:val="24"/>
        </w:rPr>
        <w:t xml:space="preserve">  :</w:t>
      </w:r>
      <w:proofErr w:type="gramEnd"/>
      <w:r>
        <w:rPr>
          <w:rFonts w:ascii="Times New Roman" w:hAnsi="Times New Roman" w:cs="Times New Roman"/>
          <w:b/>
          <w:sz w:val="32"/>
          <w:szCs w:val="24"/>
        </w:rPr>
        <w:t xml:space="preserve"> 4</w:t>
      </w:r>
    </w:p>
    <w:p w:rsidR="00056BF7" w:rsidRDefault="00056BF7" w:rsidP="00056BF7">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TERM                        </w:t>
      </w:r>
      <w:proofErr w:type="gramStart"/>
      <w:r>
        <w:rPr>
          <w:rFonts w:ascii="Times New Roman" w:hAnsi="Times New Roman" w:cs="Times New Roman"/>
          <w:b/>
          <w:sz w:val="32"/>
          <w:szCs w:val="24"/>
        </w:rPr>
        <w:t xml:space="preserve">  :</w:t>
      </w:r>
      <w:proofErr w:type="gramEnd"/>
      <w:r>
        <w:rPr>
          <w:rFonts w:ascii="Times New Roman" w:hAnsi="Times New Roman" w:cs="Times New Roman"/>
          <w:b/>
          <w:sz w:val="32"/>
          <w:szCs w:val="24"/>
        </w:rPr>
        <w:t xml:space="preserve"> 1</w:t>
      </w:r>
    </w:p>
    <w:p w:rsidR="00056BF7" w:rsidRDefault="00056BF7" w:rsidP="00056BF7">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GROUP                     </w:t>
      </w:r>
      <w:proofErr w:type="gramStart"/>
      <w:r>
        <w:rPr>
          <w:rFonts w:ascii="Times New Roman" w:hAnsi="Times New Roman" w:cs="Times New Roman"/>
          <w:b/>
          <w:sz w:val="32"/>
          <w:szCs w:val="24"/>
        </w:rPr>
        <w:t xml:space="preserve">  :</w:t>
      </w:r>
      <w:proofErr w:type="gramEnd"/>
      <w:r>
        <w:rPr>
          <w:rFonts w:ascii="Times New Roman" w:hAnsi="Times New Roman" w:cs="Times New Roman"/>
          <w:b/>
          <w:sz w:val="32"/>
          <w:szCs w:val="24"/>
        </w:rPr>
        <w:t xml:space="preserve"> 3</w:t>
      </w:r>
    </w:p>
    <w:p w:rsidR="00056BF7" w:rsidRDefault="00056BF7" w:rsidP="00056BF7">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LECTURER             </w:t>
      </w:r>
      <w:proofErr w:type="gramStart"/>
      <w:r>
        <w:rPr>
          <w:rFonts w:ascii="Times New Roman" w:hAnsi="Times New Roman" w:cs="Times New Roman"/>
          <w:b/>
          <w:sz w:val="32"/>
          <w:szCs w:val="24"/>
        </w:rPr>
        <w:t xml:space="preserve">  :</w:t>
      </w:r>
      <w:proofErr w:type="gramEnd"/>
      <w:r>
        <w:rPr>
          <w:rFonts w:ascii="Times New Roman" w:hAnsi="Times New Roman" w:cs="Times New Roman"/>
          <w:b/>
          <w:sz w:val="32"/>
          <w:szCs w:val="24"/>
        </w:rPr>
        <w:t xml:space="preserve"> REXON NTING</w:t>
      </w:r>
    </w:p>
    <w:p w:rsidR="00224A28" w:rsidRDefault="00224A28" w:rsidP="00056BF7">
      <w:pPr>
        <w:spacing w:line="360" w:lineRule="auto"/>
        <w:rPr>
          <w:rFonts w:ascii="Times New Roman" w:hAnsi="Times New Roman" w:cs="Times New Roman"/>
          <w:b/>
          <w:sz w:val="32"/>
          <w:szCs w:val="32"/>
        </w:rPr>
      </w:pPr>
    </w:p>
    <w:p w:rsidR="00224A28" w:rsidRDefault="00224A28" w:rsidP="00224A28">
      <w:pPr>
        <w:spacing w:line="360" w:lineRule="auto"/>
        <w:jc w:val="center"/>
        <w:rPr>
          <w:rFonts w:ascii="Times New Roman" w:hAnsi="Times New Roman" w:cs="Times New Roman"/>
          <w:b/>
          <w:sz w:val="32"/>
          <w:szCs w:val="32"/>
        </w:rPr>
      </w:pPr>
    </w:p>
    <w:p w:rsidR="00224A28" w:rsidRDefault="00224A28" w:rsidP="00224A28">
      <w:pPr>
        <w:spacing w:line="360" w:lineRule="auto"/>
        <w:jc w:val="center"/>
        <w:rPr>
          <w:rFonts w:ascii="Times New Roman" w:hAnsi="Times New Roman" w:cs="Times New Roman"/>
          <w:b/>
          <w:sz w:val="32"/>
          <w:szCs w:val="32"/>
        </w:rPr>
      </w:pPr>
    </w:p>
    <w:p w:rsidR="00224A28" w:rsidRDefault="00224A28" w:rsidP="00224A28">
      <w:pPr>
        <w:spacing w:line="360" w:lineRule="auto"/>
        <w:jc w:val="center"/>
        <w:rPr>
          <w:rFonts w:ascii="Times New Roman" w:hAnsi="Times New Roman" w:cs="Times New Roman"/>
          <w:b/>
          <w:sz w:val="32"/>
          <w:szCs w:val="32"/>
        </w:rPr>
      </w:pPr>
    </w:p>
    <w:p w:rsidR="00224A28" w:rsidRDefault="00224A28" w:rsidP="00224A28">
      <w:pPr>
        <w:spacing w:line="360" w:lineRule="auto"/>
        <w:jc w:val="center"/>
        <w:rPr>
          <w:rFonts w:ascii="Times New Roman" w:hAnsi="Times New Roman" w:cs="Times New Roman"/>
          <w:b/>
          <w:sz w:val="32"/>
          <w:szCs w:val="32"/>
        </w:rPr>
      </w:pPr>
    </w:p>
    <w:p w:rsidR="00224A28" w:rsidRDefault="00224A28" w:rsidP="00224A28">
      <w:pPr>
        <w:spacing w:line="360" w:lineRule="auto"/>
        <w:jc w:val="center"/>
        <w:rPr>
          <w:rFonts w:ascii="Times New Roman" w:hAnsi="Times New Roman" w:cs="Times New Roman"/>
          <w:b/>
          <w:sz w:val="32"/>
          <w:szCs w:val="32"/>
        </w:rPr>
      </w:pPr>
    </w:p>
    <w:p w:rsidR="00224A28" w:rsidRDefault="00224A28" w:rsidP="00224A28">
      <w:pPr>
        <w:spacing w:line="360" w:lineRule="auto"/>
        <w:jc w:val="center"/>
        <w:rPr>
          <w:rFonts w:ascii="Times New Roman" w:hAnsi="Times New Roman" w:cs="Times New Roman"/>
          <w:b/>
          <w:sz w:val="32"/>
          <w:szCs w:val="32"/>
        </w:rPr>
      </w:pPr>
    </w:p>
    <w:p w:rsidR="00E1326D" w:rsidRDefault="00E1326D" w:rsidP="00056BF7">
      <w:pPr>
        <w:spacing w:line="360" w:lineRule="auto"/>
        <w:rPr>
          <w:rFonts w:ascii="Times New Roman" w:hAnsi="Times New Roman" w:cs="Times New Roman"/>
          <w:b/>
          <w:sz w:val="32"/>
          <w:szCs w:val="32"/>
        </w:rPr>
      </w:pPr>
    </w:p>
    <w:p w:rsidR="00056BF7" w:rsidRDefault="00056BF7" w:rsidP="00E1326D">
      <w:pPr>
        <w:pStyle w:val="TOCHeading"/>
        <w:spacing w:line="360" w:lineRule="auto"/>
        <w:jc w:val="center"/>
        <w:rPr>
          <w:rFonts w:ascii="Times New Roman" w:hAnsi="Times New Roman" w:cs="Times New Roman"/>
          <w:b/>
        </w:rPr>
      </w:pPr>
    </w:p>
    <w:sdt>
      <w:sdtPr>
        <w:id w:val="635146790"/>
        <w:docPartObj>
          <w:docPartGallery w:val="Table of Contents"/>
          <w:docPartUnique/>
        </w:docPartObj>
      </w:sdtPr>
      <w:sdtEndPr>
        <w:rPr>
          <w:b/>
          <w:bCs/>
          <w:noProof/>
        </w:rPr>
      </w:sdtEndPr>
      <w:sdtContent>
        <w:p w:rsidR="00E1326D" w:rsidRPr="00E1326D" w:rsidRDefault="00E1326D" w:rsidP="00056BF7">
          <w:pPr>
            <w:rPr>
              <w:rFonts w:ascii="Times New Roman" w:hAnsi="Times New Roman" w:cs="Times New Roman"/>
              <w:b/>
              <w:color w:val="000000" w:themeColor="text1"/>
              <w:sz w:val="28"/>
              <w:szCs w:val="28"/>
            </w:rPr>
          </w:pPr>
          <w:r w:rsidRPr="00E1326D">
            <w:rPr>
              <w:rFonts w:ascii="Times New Roman" w:hAnsi="Times New Roman" w:cs="Times New Roman"/>
              <w:b/>
              <w:color w:val="000000" w:themeColor="text1"/>
              <w:sz w:val="28"/>
              <w:szCs w:val="28"/>
            </w:rPr>
            <w:t>Table of Contents</w:t>
          </w:r>
        </w:p>
        <w:p w:rsidR="00E1326D" w:rsidRPr="00E1326D" w:rsidRDefault="00E1326D" w:rsidP="00E1326D">
          <w:pPr>
            <w:pStyle w:val="TOC1"/>
            <w:tabs>
              <w:tab w:val="right" w:leader="dot" w:pos="9016"/>
            </w:tabs>
            <w:spacing w:line="360" w:lineRule="auto"/>
            <w:jc w:val="both"/>
            <w:rPr>
              <w:rFonts w:ascii="Times New Roman" w:hAnsi="Times New Roman" w:cs="Times New Roman"/>
              <w:noProof/>
              <w:sz w:val="24"/>
              <w:szCs w:val="24"/>
            </w:rPr>
          </w:pPr>
          <w:r w:rsidRPr="00E1326D">
            <w:rPr>
              <w:rFonts w:ascii="Times New Roman" w:hAnsi="Times New Roman" w:cs="Times New Roman"/>
              <w:sz w:val="24"/>
              <w:szCs w:val="24"/>
            </w:rPr>
            <w:fldChar w:fldCharType="begin"/>
          </w:r>
          <w:r w:rsidRPr="00E1326D">
            <w:rPr>
              <w:rFonts w:ascii="Times New Roman" w:hAnsi="Times New Roman" w:cs="Times New Roman"/>
              <w:sz w:val="24"/>
              <w:szCs w:val="24"/>
            </w:rPr>
            <w:instrText xml:space="preserve"> TOC \o "1-3" \h \z \u </w:instrText>
          </w:r>
          <w:r w:rsidRPr="00E1326D">
            <w:rPr>
              <w:rFonts w:ascii="Times New Roman" w:hAnsi="Times New Roman" w:cs="Times New Roman"/>
              <w:sz w:val="24"/>
              <w:szCs w:val="24"/>
            </w:rPr>
            <w:fldChar w:fldCharType="separate"/>
          </w:r>
          <w:hyperlink w:anchor="_Toc39672979" w:history="1">
            <w:r w:rsidRPr="00E1326D">
              <w:rPr>
                <w:rStyle w:val="Hyperlink"/>
                <w:rFonts w:ascii="Times New Roman" w:hAnsi="Times New Roman" w:cs="Times New Roman"/>
                <w:noProof/>
                <w:sz w:val="24"/>
                <w:szCs w:val="24"/>
              </w:rPr>
              <w:t>Assessment 2</w:t>
            </w:r>
            <w:r w:rsidRPr="00E1326D">
              <w:rPr>
                <w:rFonts w:ascii="Times New Roman" w:hAnsi="Times New Roman" w:cs="Times New Roman"/>
                <w:noProof/>
                <w:webHidden/>
                <w:sz w:val="24"/>
                <w:szCs w:val="24"/>
              </w:rPr>
              <w:tab/>
            </w:r>
            <w:r w:rsidRPr="00E1326D">
              <w:rPr>
                <w:rFonts w:ascii="Times New Roman" w:hAnsi="Times New Roman" w:cs="Times New Roman"/>
                <w:noProof/>
                <w:webHidden/>
                <w:sz w:val="24"/>
                <w:szCs w:val="24"/>
              </w:rPr>
              <w:fldChar w:fldCharType="begin"/>
            </w:r>
            <w:r w:rsidRPr="00E1326D">
              <w:rPr>
                <w:rFonts w:ascii="Times New Roman" w:hAnsi="Times New Roman" w:cs="Times New Roman"/>
                <w:noProof/>
                <w:webHidden/>
                <w:sz w:val="24"/>
                <w:szCs w:val="24"/>
              </w:rPr>
              <w:instrText xml:space="preserve"> PAGEREF _Toc39672979 \h </w:instrText>
            </w:r>
            <w:r w:rsidRPr="00E1326D">
              <w:rPr>
                <w:rFonts w:ascii="Times New Roman" w:hAnsi="Times New Roman" w:cs="Times New Roman"/>
                <w:noProof/>
                <w:webHidden/>
                <w:sz w:val="24"/>
                <w:szCs w:val="24"/>
              </w:rPr>
            </w:r>
            <w:r w:rsidRPr="00E1326D">
              <w:rPr>
                <w:rFonts w:ascii="Times New Roman" w:hAnsi="Times New Roman" w:cs="Times New Roman"/>
                <w:noProof/>
                <w:webHidden/>
                <w:sz w:val="24"/>
                <w:szCs w:val="24"/>
              </w:rPr>
              <w:fldChar w:fldCharType="separate"/>
            </w:r>
            <w:r w:rsidRPr="00E1326D">
              <w:rPr>
                <w:rFonts w:ascii="Times New Roman" w:hAnsi="Times New Roman" w:cs="Times New Roman"/>
                <w:noProof/>
                <w:webHidden/>
                <w:sz w:val="24"/>
                <w:szCs w:val="24"/>
              </w:rPr>
              <w:t>3</w:t>
            </w:r>
            <w:r w:rsidRPr="00E1326D">
              <w:rPr>
                <w:rFonts w:ascii="Times New Roman" w:hAnsi="Times New Roman" w:cs="Times New Roman"/>
                <w:noProof/>
                <w:webHidden/>
                <w:sz w:val="24"/>
                <w:szCs w:val="24"/>
              </w:rPr>
              <w:fldChar w:fldCharType="end"/>
            </w:r>
          </w:hyperlink>
        </w:p>
        <w:p w:rsidR="00E1326D" w:rsidRPr="00E1326D" w:rsidRDefault="00E8349A" w:rsidP="00E1326D">
          <w:pPr>
            <w:pStyle w:val="TOC2"/>
            <w:tabs>
              <w:tab w:val="right" w:leader="dot" w:pos="9016"/>
            </w:tabs>
            <w:spacing w:line="360" w:lineRule="auto"/>
            <w:jc w:val="both"/>
            <w:rPr>
              <w:rFonts w:ascii="Times New Roman" w:hAnsi="Times New Roman" w:cs="Times New Roman"/>
              <w:noProof/>
              <w:sz w:val="24"/>
              <w:szCs w:val="24"/>
            </w:rPr>
          </w:pPr>
          <w:hyperlink w:anchor="_Toc39672980" w:history="1">
            <w:r w:rsidR="00E1326D" w:rsidRPr="00E1326D">
              <w:rPr>
                <w:rStyle w:val="Hyperlink"/>
                <w:rFonts w:ascii="Times New Roman" w:hAnsi="Times New Roman" w:cs="Times New Roman"/>
                <w:noProof/>
                <w:sz w:val="24"/>
                <w:szCs w:val="24"/>
              </w:rPr>
              <w:t>Task 1</w:t>
            </w:r>
            <w:r w:rsidR="00E1326D" w:rsidRPr="00E1326D">
              <w:rPr>
                <w:rFonts w:ascii="Times New Roman" w:hAnsi="Times New Roman" w:cs="Times New Roman"/>
                <w:noProof/>
                <w:webHidden/>
                <w:sz w:val="24"/>
                <w:szCs w:val="24"/>
              </w:rPr>
              <w:tab/>
            </w:r>
            <w:r w:rsidR="00E1326D" w:rsidRPr="00E1326D">
              <w:rPr>
                <w:rFonts w:ascii="Times New Roman" w:hAnsi="Times New Roman" w:cs="Times New Roman"/>
                <w:noProof/>
                <w:webHidden/>
                <w:sz w:val="24"/>
                <w:szCs w:val="24"/>
              </w:rPr>
              <w:fldChar w:fldCharType="begin"/>
            </w:r>
            <w:r w:rsidR="00E1326D" w:rsidRPr="00E1326D">
              <w:rPr>
                <w:rFonts w:ascii="Times New Roman" w:hAnsi="Times New Roman" w:cs="Times New Roman"/>
                <w:noProof/>
                <w:webHidden/>
                <w:sz w:val="24"/>
                <w:szCs w:val="24"/>
              </w:rPr>
              <w:instrText xml:space="preserve"> PAGEREF _Toc39672980 \h </w:instrText>
            </w:r>
            <w:r w:rsidR="00E1326D" w:rsidRPr="00E1326D">
              <w:rPr>
                <w:rFonts w:ascii="Times New Roman" w:hAnsi="Times New Roman" w:cs="Times New Roman"/>
                <w:noProof/>
                <w:webHidden/>
                <w:sz w:val="24"/>
                <w:szCs w:val="24"/>
              </w:rPr>
            </w:r>
            <w:r w:rsidR="00E1326D" w:rsidRPr="00E1326D">
              <w:rPr>
                <w:rFonts w:ascii="Times New Roman" w:hAnsi="Times New Roman" w:cs="Times New Roman"/>
                <w:noProof/>
                <w:webHidden/>
                <w:sz w:val="24"/>
                <w:szCs w:val="24"/>
              </w:rPr>
              <w:fldChar w:fldCharType="separate"/>
            </w:r>
            <w:r w:rsidR="00E1326D" w:rsidRPr="00E1326D">
              <w:rPr>
                <w:rFonts w:ascii="Times New Roman" w:hAnsi="Times New Roman" w:cs="Times New Roman"/>
                <w:noProof/>
                <w:webHidden/>
                <w:sz w:val="24"/>
                <w:szCs w:val="24"/>
              </w:rPr>
              <w:t>3</w:t>
            </w:r>
            <w:r w:rsidR="00E1326D" w:rsidRPr="00E1326D">
              <w:rPr>
                <w:rFonts w:ascii="Times New Roman" w:hAnsi="Times New Roman" w:cs="Times New Roman"/>
                <w:noProof/>
                <w:webHidden/>
                <w:sz w:val="24"/>
                <w:szCs w:val="24"/>
              </w:rPr>
              <w:fldChar w:fldCharType="end"/>
            </w:r>
          </w:hyperlink>
        </w:p>
        <w:p w:rsidR="00E1326D" w:rsidRPr="00E1326D" w:rsidRDefault="00E8349A" w:rsidP="00E1326D">
          <w:pPr>
            <w:pStyle w:val="TOC2"/>
            <w:tabs>
              <w:tab w:val="right" w:leader="dot" w:pos="9016"/>
            </w:tabs>
            <w:spacing w:line="360" w:lineRule="auto"/>
            <w:jc w:val="both"/>
            <w:rPr>
              <w:rFonts w:ascii="Times New Roman" w:hAnsi="Times New Roman" w:cs="Times New Roman"/>
              <w:noProof/>
              <w:sz w:val="24"/>
              <w:szCs w:val="24"/>
            </w:rPr>
          </w:pPr>
          <w:hyperlink w:anchor="_Toc39672981" w:history="1">
            <w:r w:rsidR="00E1326D" w:rsidRPr="00E1326D">
              <w:rPr>
                <w:rStyle w:val="Hyperlink"/>
                <w:rFonts w:ascii="Times New Roman" w:hAnsi="Times New Roman" w:cs="Times New Roman"/>
                <w:noProof/>
                <w:sz w:val="24"/>
                <w:szCs w:val="24"/>
              </w:rPr>
              <w:t>Task 2</w:t>
            </w:r>
            <w:r w:rsidR="00E1326D" w:rsidRPr="00E1326D">
              <w:rPr>
                <w:rFonts w:ascii="Times New Roman" w:hAnsi="Times New Roman" w:cs="Times New Roman"/>
                <w:noProof/>
                <w:webHidden/>
                <w:sz w:val="24"/>
                <w:szCs w:val="24"/>
              </w:rPr>
              <w:tab/>
            </w:r>
            <w:r w:rsidR="00E1326D" w:rsidRPr="00E1326D">
              <w:rPr>
                <w:rFonts w:ascii="Times New Roman" w:hAnsi="Times New Roman" w:cs="Times New Roman"/>
                <w:noProof/>
                <w:webHidden/>
                <w:sz w:val="24"/>
                <w:szCs w:val="24"/>
              </w:rPr>
              <w:fldChar w:fldCharType="begin"/>
            </w:r>
            <w:r w:rsidR="00E1326D" w:rsidRPr="00E1326D">
              <w:rPr>
                <w:rFonts w:ascii="Times New Roman" w:hAnsi="Times New Roman" w:cs="Times New Roman"/>
                <w:noProof/>
                <w:webHidden/>
                <w:sz w:val="24"/>
                <w:szCs w:val="24"/>
              </w:rPr>
              <w:instrText xml:space="preserve"> PAGEREF _Toc39672981 \h </w:instrText>
            </w:r>
            <w:r w:rsidR="00E1326D" w:rsidRPr="00E1326D">
              <w:rPr>
                <w:rFonts w:ascii="Times New Roman" w:hAnsi="Times New Roman" w:cs="Times New Roman"/>
                <w:noProof/>
                <w:webHidden/>
                <w:sz w:val="24"/>
                <w:szCs w:val="24"/>
              </w:rPr>
            </w:r>
            <w:r w:rsidR="00E1326D" w:rsidRPr="00E1326D">
              <w:rPr>
                <w:rFonts w:ascii="Times New Roman" w:hAnsi="Times New Roman" w:cs="Times New Roman"/>
                <w:noProof/>
                <w:webHidden/>
                <w:sz w:val="24"/>
                <w:szCs w:val="24"/>
              </w:rPr>
              <w:fldChar w:fldCharType="separate"/>
            </w:r>
            <w:r w:rsidR="00E1326D" w:rsidRPr="00E1326D">
              <w:rPr>
                <w:rFonts w:ascii="Times New Roman" w:hAnsi="Times New Roman" w:cs="Times New Roman"/>
                <w:noProof/>
                <w:webHidden/>
                <w:sz w:val="24"/>
                <w:szCs w:val="24"/>
              </w:rPr>
              <w:t>4</w:t>
            </w:r>
            <w:r w:rsidR="00E1326D" w:rsidRPr="00E1326D">
              <w:rPr>
                <w:rFonts w:ascii="Times New Roman" w:hAnsi="Times New Roman" w:cs="Times New Roman"/>
                <w:noProof/>
                <w:webHidden/>
                <w:sz w:val="24"/>
                <w:szCs w:val="24"/>
              </w:rPr>
              <w:fldChar w:fldCharType="end"/>
            </w:r>
          </w:hyperlink>
        </w:p>
        <w:p w:rsidR="00E1326D" w:rsidRPr="00E1326D" w:rsidRDefault="00E8349A" w:rsidP="00E1326D">
          <w:pPr>
            <w:pStyle w:val="TOC2"/>
            <w:tabs>
              <w:tab w:val="right" w:leader="dot" w:pos="9016"/>
            </w:tabs>
            <w:spacing w:line="360" w:lineRule="auto"/>
            <w:jc w:val="both"/>
            <w:rPr>
              <w:rFonts w:ascii="Times New Roman" w:hAnsi="Times New Roman" w:cs="Times New Roman"/>
              <w:noProof/>
              <w:sz w:val="24"/>
              <w:szCs w:val="24"/>
            </w:rPr>
          </w:pPr>
          <w:hyperlink w:anchor="_Toc39672982" w:history="1">
            <w:r w:rsidR="00E1326D" w:rsidRPr="00E1326D">
              <w:rPr>
                <w:rStyle w:val="Hyperlink"/>
                <w:rFonts w:ascii="Times New Roman" w:hAnsi="Times New Roman" w:cs="Times New Roman"/>
                <w:noProof/>
                <w:sz w:val="24"/>
                <w:szCs w:val="24"/>
              </w:rPr>
              <w:t>Task 3</w:t>
            </w:r>
            <w:r w:rsidR="00E1326D" w:rsidRPr="00E1326D">
              <w:rPr>
                <w:rFonts w:ascii="Times New Roman" w:hAnsi="Times New Roman" w:cs="Times New Roman"/>
                <w:noProof/>
                <w:webHidden/>
                <w:sz w:val="24"/>
                <w:szCs w:val="24"/>
              </w:rPr>
              <w:tab/>
            </w:r>
            <w:r w:rsidR="00E1326D" w:rsidRPr="00E1326D">
              <w:rPr>
                <w:rFonts w:ascii="Times New Roman" w:hAnsi="Times New Roman" w:cs="Times New Roman"/>
                <w:noProof/>
                <w:webHidden/>
                <w:sz w:val="24"/>
                <w:szCs w:val="24"/>
              </w:rPr>
              <w:fldChar w:fldCharType="begin"/>
            </w:r>
            <w:r w:rsidR="00E1326D" w:rsidRPr="00E1326D">
              <w:rPr>
                <w:rFonts w:ascii="Times New Roman" w:hAnsi="Times New Roman" w:cs="Times New Roman"/>
                <w:noProof/>
                <w:webHidden/>
                <w:sz w:val="24"/>
                <w:szCs w:val="24"/>
              </w:rPr>
              <w:instrText xml:space="preserve"> PAGEREF _Toc39672982 \h </w:instrText>
            </w:r>
            <w:r w:rsidR="00E1326D" w:rsidRPr="00E1326D">
              <w:rPr>
                <w:rFonts w:ascii="Times New Roman" w:hAnsi="Times New Roman" w:cs="Times New Roman"/>
                <w:noProof/>
                <w:webHidden/>
                <w:sz w:val="24"/>
                <w:szCs w:val="24"/>
              </w:rPr>
            </w:r>
            <w:r w:rsidR="00E1326D" w:rsidRPr="00E1326D">
              <w:rPr>
                <w:rFonts w:ascii="Times New Roman" w:hAnsi="Times New Roman" w:cs="Times New Roman"/>
                <w:noProof/>
                <w:webHidden/>
                <w:sz w:val="24"/>
                <w:szCs w:val="24"/>
              </w:rPr>
              <w:fldChar w:fldCharType="separate"/>
            </w:r>
            <w:r w:rsidR="00E1326D" w:rsidRPr="00E1326D">
              <w:rPr>
                <w:rFonts w:ascii="Times New Roman" w:hAnsi="Times New Roman" w:cs="Times New Roman"/>
                <w:noProof/>
                <w:webHidden/>
                <w:sz w:val="24"/>
                <w:szCs w:val="24"/>
              </w:rPr>
              <w:t>6</w:t>
            </w:r>
            <w:r w:rsidR="00E1326D" w:rsidRPr="00E1326D">
              <w:rPr>
                <w:rFonts w:ascii="Times New Roman" w:hAnsi="Times New Roman" w:cs="Times New Roman"/>
                <w:noProof/>
                <w:webHidden/>
                <w:sz w:val="24"/>
                <w:szCs w:val="24"/>
              </w:rPr>
              <w:fldChar w:fldCharType="end"/>
            </w:r>
          </w:hyperlink>
        </w:p>
        <w:p w:rsidR="00E1326D" w:rsidRPr="00E1326D" w:rsidRDefault="00E8349A" w:rsidP="00E1326D">
          <w:pPr>
            <w:pStyle w:val="TOC2"/>
            <w:tabs>
              <w:tab w:val="right" w:leader="dot" w:pos="9016"/>
            </w:tabs>
            <w:spacing w:line="360" w:lineRule="auto"/>
            <w:jc w:val="both"/>
            <w:rPr>
              <w:rFonts w:ascii="Times New Roman" w:hAnsi="Times New Roman" w:cs="Times New Roman"/>
              <w:noProof/>
              <w:sz w:val="24"/>
              <w:szCs w:val="24"/>
            </w:rPr>
          </w:pPr>
          <w:hyperlink w:anchor="_Toc39672983" w:history="1">
            <w:r w:rsidR="00E1326D" w:rsidRPr="00E1326D">
              <w:rPr>
                <w:rStyle w:val="Hyperlink"/>
                <w:rFonts w:ascii="Times New Roman" w:hAnsi="Times New Roman" w:cs="Times New Roman"/>
                <w:noProof/>
                <w:sz w:val="24"/>
                <w:szCs w:val="24"/>
              </w:rPr>
              <w:t>Task 4</w:t>
            </w:r>
            <w:r w:rsidR="00E1326D" w:rsidRPr="00E1326D">
              <w:rPr>
                <w:rFonts w:ascii="Times New Roman" w:hAnsi="Times New Roman" w:cs="Times New Roman"/>
                <w:noProof/>
                <w:webHidden/>
                <w:sz w:val="24"/>
                <w:szCs w:val="24"/>
              </w:rPr>
              <w:tab/>
            </w:r>
            <w:r w:rsidR="00E1326D" w:rsidRPr="00E1326D">
              <w:rPr>
                <w:rFonts w:ascii="Times New Roman" w:hAnsi="Times New Roman" w:cs="Times New Roman"/>
                <w:noProof/>
                <w:webHidden/>
                <w:sz w:val="24"/>
                <w:szCs w:val="24"/>
              </w:rPr>
              <w:fldChar w:fldCharType="begin"/>
            </w:r>
            <w:r w:rsidR="00E1326D" w:rsidRPr="00E1326D">
              <w:rPr>
                <w:rFonts w:ascii="Times New Roman" w:hAnsi="Times New Roman" w:cs="Times New Roman"/>
                <w:noProof/>
                <w:webHidden/>
                <w:sz w:val="24"/>
                <w:szCs w:val="24"/>
              </w:rPr>
              <w:instrText xml:space="preserve"> PAGEREF _Toc39672983 \h </w:instrText>
            </w:r>
            <w:r w:rsidR="00E1326D" w:rsidRPr="00E1326D">
              <w:rPr>
                <w:rFonts w:ascii="Times New Roman" w:hAnsi="Times New Roman" w:cs="Times New Roman"/>
                <w:noProof/>
                <w:webHidden/>
                <w:sz w:val="24"/>
                <w:szCs w:val="24"/>
              </w:rPr>
            </w:r>
            <w:r w:rsidR="00E1326D" w:rsidRPr="00E1326D">
              <w:rPr>
                <w:rFonts w:ascii="Times New Roman" w:hAnsi="Times New Roman" w:cs="Times New Roman"/>
                <w:noProof/>
                <w:webHidden/>
                <w:sz w:val="24"/>
                <w:szCs w:val="24"/>
              </w:rPr>
              <w:fldChar w:fldCharType="separate"/>
            </w:r>
            <w:r w:rsidR="00E1326D" w:rsidRPr="00E1326D">
              <w:rPr>
                <w:rFonts w:ascii="Times New Roman" w:hAnsi="Times New Roman" w:cs="Times New Roman"/>
                <w:noProof/>
                <w:webHidden/>
                <w:sz w:val="24"/>
                <w:szCs w:val="24"/>
              </w:rPr>
              <w:t>7</w:t>
            </w:r>
            <w:r w:rsidR="00E1326D" w:rsidRPr="00E1326D">
              <w:rPr>
                <w:rFonts w:ascii="Times New Roman" w:hAnsi="Times New Roman" w:cs="Times New Roman"/>
                <w:noProof/>
                <w:webHidden/>
                <w:sz w:val="24"/>
                <w:szCs w:val="24"/>
              </w:rPr>
              <w:fldChar w:fldCharType="end"/>
            </w:r>
          </w:hyperlink>
        </w:p>
        <w:p w:rsidR="00E1326D" w:rsidRPr="00E1326D" w:rsidRDefault="00E8349A" w:rsidP="00E1326D">
          <w:pPr>
            <w:pStyle w:val="TOC1"/>
            <w:tabs>
              <w:tab w:val="right" w:leader="dot" w:pos="9016"/>
            </w:tabs>
            <w:spacing w:line="360" w:lineRule="auto"/>
            <w:jc w:val="both"/>
            <w:rPr>
              <w:rFonts w:ascii="Times New Roman" w:hAnsi="Times New Roman" w:cs="Times New Roman"/>
              <w:noProof/>
              <w:sz w:val="24"/>
              <w:szCs w:val="24"/>
            </w:rPr>
          </w:pPr>
          <w:hyperlink w:anchor="_Toc39672984" w:history="1">
            <w:r w:rsidR="00E1326D" w:rsidRPr="00E1326D">
              <w:rPr>
                <w:rStyle w:val="Hyperlink"/>
                <w:rFonts w:ascii="Times New Roman" w:hAnsi="Times New Roman" w:cs="Times New Roman"/>
                <w:noProof/>
                <w:sz w:val="24"/>
                <w:szCs w:val="24"/>
              </w:rPr>
              <w:t>Reference list</w:t>
            </w:r>
            <w:r w:rsidR="00E1326D" w:rsidRPr="00E1326D">
              <w:rPr>
                <w:rFonts w:ascii="Times New Roman" w:hAnsi="Times New Roman" w:cs="Times New Roman"/>
                <w:noProof/>
                <w:webHidden/>
                <w:sz w:val="24"/>
                <w:szCs w:val="24"/>
              </w:rPr>
              <w:tab/>
            </w:r>
            <w:r w:rsidR="00E1326D" w:rsidRPr="00E1326D">
              <w:rPr>
                <w:rFonts w:ascii="Times New Roman" w:hAnsi="Times New Roman" w:cs="Times New Roman"/>
                <w:noProof/>
                <w:webHidden/>
                <w:sz w:val="24"/>
                <w:szCs w:val="24"/>
              </w:rPr>
              <w:fldChar w:fldCharType="begin"/>
            </w:r>
            <w:r w:rsidR="00E1326D" w:rsidRPr="00E1326D">
              <w:rPr>
                <w:rFonts w:ascii="Times New Roman" w:hAnsi="Times New Roman" w:cs="Times New Roman"/>
                <w:noProof/>
                <w:webHidden/>
                <w:sz w:val="24"/>
                <w:szCs w:val="24"/>
              </w:rPr>
              <w:instrText xml:space="preserve"> PAGEREF _Toc39672984 \h </w:instrText>
            </w:r>
            <w:r w:rsidR="00E1326D" w:rsidRPr="00E1326D">
              <w:rPr>
                <w:rFonts w:ascii="Times New Roman" w:hAnsi="Times New Roman" w:cs="Times New Roman"/>
                <w:noProof/>
                <w:webHidden/>
                <w:sz w:val="24"/>
                <w:szCs w:val="24"/>
              </w:rPr>
            </w:r>
            <w:r w:rsidR="00E1326D" w:rsidRPr="00E1326D">
              <w:rPr>
                <w:rFonts w:ascii="Times New Roman" w:hAnsi="Times New Roman" w:cs="Times New Roman"/>
                <w:noProof/>
                <w:webHidden/>
                <w:sz w:val="24"/>
                <w:szCs w:val="24"/>
              </w:rPr>
              <w:fldChar w:fldCharType="separate"/>
            </w:r>
            <w:r w:rsidR="00E1326D" w:rsidRPr="00E1326D">
              <w:rPr>
                <w:rFonts w:ascii="Times New Roman" w:hAnsi="Times New Roman" w:cs="Times New Roman"/>
                <w:noProof/>
                <w:webHidden/>
                <w:sz w:val="24"/>
                <w:szCs w:val="24"/>
              </w:rPr>
              <w:t>10</w:t>
            </w:r>
            <w:r w:rsidR="00E1326D" w:rsidRPr="00E1326D">
              <w:rPr>
                <w:rFonts w:ascii="Times New Roman" w:hAnsi="Times New Roman" w:cs="Times New Roman"/>
                <w:noProof/>
                <w:webHidden/>
                <w:sz w:val="24"/>
                <w:szCs w:val="24"/>
              </w:rPr>
              <w:fldChar w:fldCharType="end"/>
            </w:r>
          </w:hyperlink>
        </w:p>
        <w:p w:rsidR="00E1326D" w:rsidRPr="00E1326D" w:rsidRDefault="00E8349A" w:rsidP="00E1326D">
          <w:pPr>
            <w:pStyle w:val="TOC1"/>
            <w:tabs>
              <w:tab w:val="right" w:leader="dot" w:pos="9016"/>
            </w:tabs>
            <w:spacing w:line="360" w:lineRule="auto"/>
            <w:jc w:val="both"/>
            <w:rPr>
              <w:rFonts w:ascii="Times New Roman" w:hAnsi="Times New Roman" w:cs="Times New Roman"/>
              <w:noProof/>
              <w:sz w:val="24"/>
              <w:szCs w:val="24"/>
            </w:rPr>
          </w:pPr>
          <w:hyperlink w:anchor="_Toc39672985" w:history="1">
            <w:r w:rsidR="00E1326D" w:rsidRPr="00E1326D">
              <w:rPr>
                <w:rStyle w:val="Hyperlink"/>
                <w:rFonts w:ascii="Times New Roman" w:hAnsi="Times New Roman" w:cs="Times New Roman"/>
                <w:noProof/>
                <w:sz w:val="24"/>
                <w:szCs w:val="24"/>
              </w:rPr>
              <w:t>Appendices</w:t>
            </w:r>
            <w:r w:rsidR="00E1326D" w:rsidRPr="00E1326D">
              <w:rPr>
                <w:rFonts w:ascii="Times New Roman" w:hAnsi="Times New Roman" w:cs="Times New Roman"/>
                <w:noProof/>
                <w:webHidden/>
                <w:sz w:val="24"/>
                <w:szCs w:val="24"/>
              </w:rPr>
              <w:tab/>
            </w:r>
            <w:r w:rsidR="00E1326D" w:rsidRPr="00E1326D">
              <w:rPr>
                <w:rFonts w:ascii="Times New Roman" w:hAnsi="Times New Roman" w:cs="Times New Roman"/>
                <w:noProof/>
                <w:webHidden/>
                <w:sz w:val="24"/>
                <w:szCs w:val="24"/>
              </w:rPr>
              <w:fldChar w:fldCharType="begin"/>
            </w:r>
            <w:r w:rsidR="00E1326D" w:rsidRPr="00E1326D">
              <w:rPr>
                <w:rFonts w:ascii="Times New Roman" w:hAnsi="Times New Roman" w:cs="Times New Roman"/>
                <w:noProof/>
                <w:webHidden/>
                <w:sz w:val="24"/>
                <w:szCs w:val="24"/>
              </w:rPr>
              <w:instrText xml:space="preserve"> PAGEREF _Toc39672985 \h </w:instrText>
            </w:r>
            <w:r w:rsidR="00E1326D" w:rsidRPr="00E1326D">
              <w:rPr>
                <w:rFonts w:ascii="Times New Roman" w:hAnsi="Times New Roman" w:cs="Times New Roman"/>
                <w:noProof/>
                <w:webHidden/>
                <w:sz w:val="24"/>
                <w:szCs w:val="24"/>
              </w:rPr>
            </w:r>
            <w:r w:rsidR="00E1326D" w:rsidRPr="00E1326D">
              <w:rPr>
                <w:rFonts w:ascii="Times New Roman" w:hAnsi="Times New Roman" w:cs="Times New Roman"/>
                <w:noProof/>
                <w:webHidden/>
                <w:sz w:val="24"/>
                <w:szCs w:val="24"/>
              </w:rPr>
              <w:fldChar w:fldCharType="separate"/>
            </w:r>
            <w:r w:rsidR="00E1326D" w:rsidRPr="00E1326D">
              <w:rPr>
                <w:rFonts w:ascii="Times New Roman" w:hAnsi="Times New Roman" w:cs="Times New Roman"/>
                <w:noProof/>
                <w:webHidden/>
                <w:sz w:val="24"/>
                <w:szCs w:val="24"/>
              </w:rPr>
              <w:t>12</w:t>
            </w:r>
            <w:r w:rsidR="00E1326D" w:rsidRPr="00E1326D">
              <w:rPr>
                <w:rFonts w:ascii="Times New Roman" w:hAnsi="Times New Roman" w:cs="Times New Roman"/>
                <w:noProof/>
                <w:webHidden/>
                <w:sz w:val="24"/>
                <w:szCs w:val="24"/>
              </w:rPr>
              <w:fldChar w:fldCharType="end"/>
            </w:r>
          </w:hyperlink>
        </w:p>
        <w:p w:rsidR="00E1326D" w:rsidRDefault="00E1326D" w:rsidP="00E1326D">
          <w:pPr>
            <w:spacing w:line="360" w:lineRule="auto"/>
            <w:jc w:val="both"/>
          </w:pPr>
          <w:r w:rsidRPr="00E1326D">
            <w:rPr>
              <w:rFonts w:ascii="Times New Roman" w:hAnsi="Times New Roman" w:cs="Times New Roman"/>
              <w:b/>
              <w:bCs/>
              <w:noProof/>
              <w:sz w:val="24"/>
              <w:szCs w:val="24"/>
            </w:rPr>
            <w:fldChar w:fldCharType="end"/>
          </w:r>
        </w:p>
      </w:sdtContent>
    </w:sdt>
    <w:p w:rsidR="00B60F15" w:rsidRPr="00B60F15" w:rsidRDefault="00224A28" w:rsidP="00224A28">
      <w:pPr>
        <w:rPr>
          <w:rFonts w:ascii="Times New Roman" w:hAnsi="Times New Roman" w:cs="Times New Roman"/>
          <w:sz w:val="24"/>
          <w:szCs w:val="24"/>
        </w:rPr>
      </w:pPr>
      <w:r>
        <w:rPr>
          <w:rFonts w:ascii="Times New Roman" w:hAnsi="Times New Roman" w:cs="Times New Roman"/>
          <w:sz w:val="24"/>
          <w:szCs w:val="24"/>
        </w:rPr>
        <w:br w:type="page"/>
      </w:r>
    </w:p>
    <w:p w:rsidR="00B60F15" w:rsidRPr="00224A28" w:rsidRDefault="00B60F15" w:rsidP="00E1326D">
      <w:pPr>
        <w:pStyle w:val="Heading1"/>
      </w:pPr>
      <w:bookmarkStart w:id="0" w:name="_Toc39672979"/>
      <w:r w:rsidRPr="00224A28">
        <w:lastRenderedPageBreak/>
        <w:t>Assessment 2</w:t>
      </w:r>
      <w:bookmarkEnd w:id="0"/>
    </w:p>
    <w:p w:rsidR="00B60F15" w:rsidRPr="00224A28" w:rsidRDefault="00B60F15" w:rsidP="00E1326D">
      <w:pPr>
        <w:pStyle w:val="Heading2"/>
      </w:pPr>
      <w:bookmarkStart w:id="1" w:name="_Toc39672980"/>
      <w:r w:rsidRPr="00224A28">
        <w:t>Task 1</w:t>
      </w:r>
      <w:bookmarkEnd w:id="1"/>
    </w:p>
    <w:p w:rsidR="00B60F15" w:rsidRPr="00224A28" w:rsidRDefault="00B60F15" w:rsidP="00B60F15">
      <w:pPr>
        <w:spacing w:line="360" w:lineRule="auto"/>
        <w:jc w:val="both"/>
        <w:rPr>
          <w:rFonts w:ascii="Times New Roman" w:hAnsi="Times New Roman" w:cs="Times New Roman"/>
          <w:b/>
          <w:sz w:val="24"/>
          <w:szCs w:val="24"/>
        </w:rPr>
      </w:pPr>
      <w:r w:rsidRPr="00224A28">
        <w:rPr>
          <w:rFonts w:ascii="Times New Roman" w:hAnsi="Times New Roman" w:cs="Times New Roman"/>
          <w:b/>
          <w:sz w:val="24"/>
          <w:szCs w:val="24"/>
        </w:rPr>
        <w:t>Difference between "revenue expenditure and capital expenditure."</w:t>
      </w:r>
    </w:p>
    <w:p w:rsidR="00B60F15" w:rsidRPr="003C6088" w:rsidRDefault="00B60F15" w:rsidP="00B60F15">
      <w:pPr>
        <w:spacing w:line="360" w:lineRule="auto"/>
        <w:jc w:val="both"/>
        <w:rPr>
          <w:rFonts w:ascii="Times New Roman" w:hAnsi="Times New Roman" w:cs="Times New Roman"/>
          <w:b/>
          <w:i/>
          <w:sz w:val="24"/>
          <w:szCs w:val="24"/>
        </w:rPr>
      </w:pPr>
      <w:r w:rsidRPr="00B60F15">
        <w:rPr>
          <w:rFonts w:ascii="Times New Roman" w:hAnsi="Times New Roman" w:cs="Times New Roman"/>
          <w:sz w:val="24"/>
          <w:szCs w:val="24"/>
        </w:rPr>
        <w:t>Some expenditures contain several high-value items that can hold different items for a longer period. The specific expenses are also made for the different types of assets, and they are not always consumed in a complete period (</w:t>
      </w:r>
      <w:proofErr w:type="spellStart"/>
      <w:r w:rsidRPr="00B60F15">
        <w:rPr>
          <w:rFonts w:ascii="Times New Roman" w:hAnsi="Times New Roman" w:cs="Times New Roman"/>
          <w:sz w:val="24"/>
          <w:szCs w:val="24"/>
        </w:rPr>
        <w:t>Weetman</w:t>
      </w:r>
      <w:proofErr w:type="spellEnd"/>
      <w:r w:rsidRPr="00B60F15">
        <w:rPr>
          <w:rFonts w:ascii="Times New Roman" w:hAnsi="Times New Roman" w:cs="Times New Roman"/>
          <w:sz w:val="24"/>
          <w:szCs w:val="24"/>
        </w:rPr>
        <w:t xml:space="preserve">, 2019). The future costs also have been exhausted through the definite accounting year. The benefits of the users are exposed to different trades and positions acquired. </w:t>
      </w:r>
      <w:r w:rsidR="003C6088">
        <w:rPr>
          <w:rFonts w:ascii="Times New Roman" w:hAnsi="Times New Roman" w:cs="Times New Roman"/>
          <w:sz w:val="24"/>
          <w:szCs w:val="24"/>
        </w:rPr>
        <w:t>[</w:t>
      </w:r>
      <w:r w:rsidR="003C6088">
        <w:rPr>
          <w:rFonts w:ascii="Times New Roman" w:hAnsi="Times New Roman" w:cs="Times New Roman"/>
          <w:b/>
          <w:i/>
          <w:sz w:val="24"/>
          <w:szCs w:val="24"/>
        </w:rPr>
        <w:t>Referred to Appendix 1]</w:t>
      </w:r>
    </w:p>
    <w:p w:rsidR="00B60F15" w:rsidRPr="00B60F15" w:rsidRDefault="00B60F15" w:rsidP="00B60F15">
      <w:pPr>
        <w:spacing w:line="360" w:lineRule="auto"/>
        <w:jc w:val="both"/>
        <w:rPr>
          <w:rFonts w:ascii="Times New Roman" w:hAnsi="Times New Roman" w:cs="Times New Roman"/>
          <w:sz w:val="24"/>
          <w:szCs w:val="24"/>
        </w:rPr>
      </w:pPr>
      <w:r w:rsidRPr="00B60F15">
        <w:rPr>
          <w:rFonts w:ascii="Times New Roman" w:hAnsi="Times New Roman" w:cs="Times New Roman"/>
          <w:sz w:val="24"/>
          <w:szCs w:val="24"/>
        </w:rPr>
        <w:t>The "capital expenditure" is not considered to be any "high-value items" which are based on the expenditures and also have to maintain the fixed amount of assets. The "capital expenditure earnings" also do not have the capability of any kinds of future benefits (</w:t>
      </w:r>
      <w:proofErr w:type="spellStart"/>
      <w:r w:rsidRPr="00B60F15">
        <w:rPr>
          <w:rFonts w:ascii="Times New Roman" w:hAnsi="Times New Roman" w:cs="Times New Roman"/>
          <w:sz w:val="24"/>
          <w:szCs w:val="24"/>
        </w:rPr>
        <w:t>Hoggett</w:t>
      </w:r>
      <w:proofErr w:type="spellEnd"/>
      <w:r w:rsidRPr="00B60F15">
        <w:rPr>
          <w:rFonts w:ascii="Times New Roman" w:hAnsi="Times New Roman" w:cs="Times New Roman"/>
          <w:sz w:val="24"/>
          <w:szCs w:val="24"/>
        </w:rPr>
        <w:t xml:space="preserve"> et al. 2018). There is also the involvement of the Direct expenses that include various types of cost of manufacturing of the raw materials that have turned into the finished products. It mainly includes the "wages, legal expenses and rent". The factor of Indirect Expenses is also involved in it. These expenses are well connected through the various variables. The "revenue expenditures and capital expenditures" are completely two different factors of the accounting system.  </w:t>
      </w:r>
    </w:p>
    <w:p w:rsidR="00B60F15" w:rsidRPr="00B60F15" w:rsidRDefault="00B60F15" w:rsidP="00B60F15">
      <w:pPr>
        <w:rPr>
          <w:rFonts w:ascii="Times New Roman" w:eastAsia="Times New Roman" w:hAnsi="Times New Roman" w:cs="Times New Roman"/>
          <w:sz w:val="24"/>
          <w:szCs w:val="24"/>
          <w:lang w:eastAsia="en-IN"/>
        </w:rPr>
      </w:pPr>
      <w:r w:rsidRPr="00B60F15">
        <w:rPr>
          <w:rFonts w:ascii="Times New Roman" w:hAnsi="Times New Roman" w:cs="Times New Roman"/>
          <w:sz w:val="24"/>
          <w:szCs w:val="24"/>
        </w:rPr>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4814"/>
        <w:gridCol w:w="4192"/>
      </w:tblGrid>
      <w:tr w:rsidR="00B60F15" w:rsidRPr="00B60F15" w:rsidTr="00B60F15">
        <w:trPr>
          <w:trHeight w:val="105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60F15" w:rsidRPr="00B60F15" w:rsidRDefault="00B60F15" w:rsidP="00B60F15">
            <w:pPr>
              <w:spacing w:before="240" w:after="240" w:line="240" w:lineRule="auto"/>
              <w:ind w:left="-100"/>
              <w:jc w:val="both"/>
              <w:rPr>
                <w:rFonts w:ascii="Times New Roman" w:eastAsia="Times New Roman" w:hAnsi="Times New Roman" w:cs="Times New Roman"/>
                <w:sz w:val="24"/>
                <w:szCs w:val="24"/>
                <w:lang w:eastAsia="en-IN"/>
              </w:rPr>
            </w:pPr>
            <w:r w:rsidRPr="00B60F15">
              <w:rPr>
                <w:rFonts w:ascii="Times New Roman" w:eastAsia="Times New Roman" w:hAnsi="Times New Roman" w:cs="Times New Roman"/>
                <w:b/>
                <w:bCs/>
                <w:color w:val="000000"/>
                <w:sz w:val="24"/>
                <w:szCs w:val="24"/>
                <w:shd w:val="clear" w:color="auto" w:fill="FFFFFF"/>
                <w:lang w:eastAsia="en-IN"/>
              </w:rPr>
              <w:t>Capital Expenditure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60F15" w:rsidRPr="00B60F15" w:rsidRDefault="00B60F15" w:rsidP="00B60F15">
            <w:pPr>
              <w:spacing w:before="240" w:after="240" w:line="240" w:lineRule="auto"/>
              <w:ind w:left="-100"/>
              <w:jc w:val="both"/>
              <w:rPr>
                <w:rFonts w:ascii="Times New Roman" w:eastAsia="Times New Roman" w:hAnsi="Times New Roman" w:cs="Times New Roman"/>
                <w:sz w:val="24"/>
                <w:szCs w:val="24"/>
                <w:lang w:eastAsia="en-IN"/>
              </w:rPr>
            </w:pPr>
            <w:r w:rsidRPr="00B60F15">
              <w:rPr>
                <w:rFonts w:ascii="Times New Roman" w:eastAsia="Times New Roman" w:hAnsi="Times New Roman" w:cs="Times New Roman"/>
                <w:b/>
                <w:bCs/>
                <w:color w:val="000000"/>
                <w:sz w:val="24"/>
                <w:szCs w:val="24"/>
                <w:shd w:val="clear" w:color="auto" w:fill="FFFFFF"/>
                <w:lang w:eastAsia="en-IN"/>
              </w:rPr>
              <w:t>Revenue Expenditure</w:t>
            </w:r>
          </w:p>
        </w:tc>
      </w:tr>
      <w:tr w:rsidR="00B60F15" w:rsidRPr="00B60F15" w:rsidTr="00B60F15">
        <w:trPr>
          <w:trHeight w:val="21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60F15" w:rsidRPr="00B60F15" w:rsidRDefault="00B60F15" w:rsidP="00B60F15">
            <w:pPr>
              <w:spacing w:before="240" w:after="240" w:line="240" w:lineRule="auto"/>
              <w:ind w:left="-100"/>
              <w:jc w:val="both"/>
              <w:rPr>
                <w:rFonts w:ascii="Times New Roman" w:eastAsia="Times New Roman" w:hAnsi="Times New Roman" w:cs="Times New Roman"/>
                <w:sz w:val="24"/>
                <w:szCs w:val="24"/>
                <w:lang w:eastAsia="en-IN"/>
              </w:rPr>
            </w:pPr>
            <w:r w:rsidRPr="00B60F15">
              <w:rPr>
                <w:rFonts w:ascii="Times New Roman" w:eastAsia="Times New Roman" w:hAnsi="Times New Roman" w:cs="Times New Roman"/>
                <w:color w:val="000000"/>
                <w:sz w:val="24"/>
                <w:szCs w:val="24"/>
                <w:shd w:val="clear" w:color="auto" w:fill="FFFFFF"/>
                <w:lang w:eastAsia="en-IN"/>
              </w:rPr>
              <w:t>It helps to improve the performance of permanent assets. It also adds some value to the existing assets presented in the Company.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60F15" w:rsidRPr="00B60F15" w:rsidRDefault="00B60F15" w:rsidP="00B60F15">
            <w:pPr>
              <w:spacing w:before="240" w:after="240" w:line="240" w:lineRule="auto"/>
              <w:ind w:left="-100"/>
              <w:jc w:val="both"/>
              <w:rPr>
                <w:rFonts w:ascii="Times New Roman" w:eastAsia="Times New Roman" w:hAnsi="Times New Roman" w:cs="Times New Roman"/>
                <w:sz w:val="24"/>
                <w:szCs w:val="24"/>
                <w:lang w:eastAsia="en-IN"/>
              </w:rPr>
            </w:pPr>
            <w:r w:rsidRPr="00B60F15">
              <w:rPr>
                <w:rFonts w:ascii="Times New Roman" w:eastAsia="Times New Roman" w:hAnsi="Times New Roman" w:cs="Times New Roman"/>
                <w:color w:val="000000"/>
                <w:sz w:val="24"/>
                <w:szCs w:val="24"/>
                <w:shd w:val="clear" w:color="auto" w:fill="FFFFFF"/>
                <w:lang w:eastAsia="en-IN"/>
              </w:rPr>
              <w:t>This type of expenditure mainly incurred from the normal course of business which includes “cost of sales”.</w:t>
            </w:r>
          </w:p>
        </w:tc>
      </w:tr>
      <w:tr w:rsidR="00B60F15" w:rsidRPr="00B60F15" w:rsidTr="00B60F15">
        <w:trPr>
          <w:trHeight w:val="13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60F15" w:rsidRPr="00B60F15" w:rsidRDefault="00B60F15" w:rsidP="00B60F15">
            <w:pPr>
              <w:spacing w:before="240" w:after="240" w:line="240" w:lineRule="auto"/>
              <w:ind w:left="-100"/>
              <w:jc w:val="both"/>
              <w:rPr>
                <w:rFonts w:ascii="Times New Roman" w:eastAsia="Times New Roman" w:hAnsi="Times New Roman" w:cs="Times New Roman"/>
                <w:sz w:val="24"/>
                <w:szCs w:val="24"/>
                <w:lang w:eastAsia="en-IN"/>
              </w:rPr>
            </w:pPr>
            <w:r w:rsidRPr="00B60F15">
              <w:rPr>
                <w:rFonts w:ascii="Times New Roman" w:eastAsia="Times New Roman" w:hAnsi="Times New Roman" w:cs="Times New Roman"/>
                <w:color w:val="000000"/>
                <w:sz w:val="24"/>
                <w:szCs w:val="24"/>
                <w:shd w:val="clear" w:color="auto" w:fill="FFFFFF"/>
                <w:lang w:eastAsia="en-IN"/>
              </w:rPr>
              <w:t>It helps to increase the basic earning capacity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60F15" w:rsidRPr="00B60F15" w:rsidRDefault="00B60F15" w:rsidP="00B60F15">
            <w:pPr>
              <w:spacing w:before="240" w:after="240" w:line="240" w:lineRule="auto"/>
              <w:ind w:left="-100"/>
              <w:jc w:val="both"/>
              <w:rPr>
                <w:rFonts w:ascii="Times New Roman" w:eastAsia="Times New Roman" w:hAnsi="Times New Roman" w:cs="Times New Roman"/>
                <w:sz w:val="24"/>
                <w:szCs w:val="24"/>
                <w:lang w:eastAsia="en-IN"/>
              </w:rPr>
            </w:pPr>
            <w:r w:rsidRPr="00B60F15">
              <w:rPr>
                <w:rFonts w:ascii="Times New Roman" w:eastAsia="Times New Roman" w:hAnsi="Times New Roman" w:cs="Times New Roman"/>
                <w:color w:val="000000"/>
                <w:sz w:val="24"/>
                <w:szCs w:val="24"/>
                <w:shd w:val="clear" w:color="auto" w:fill="FFFFFF"/>
                <w:lang w:eastAsia="en-IN"/>
              </w:rPr>
              <w:t>It helps to maintain the specific earning capacity</w:t>
            </w:r>
          </w:p>
        </w:tc>
      </w:tr>
      <w:tr w:rsidR="00B60F15" w:rsidRPr="00B60F15" w:rsidTr="00B60F15">
        <w:trPr>
          <w:trHeight w:val="17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60F15" w:rsidRPr="00B60F15" w:rsidRDefault="00B60F15" w:rsidP="00B60F15">
            <w:pPr>
              <w:spacing w:before="240" w:after="240" w:line="240" w:lineRule="auto"/>
              <w:ind w:left="-100"/>
              <w:jc w:val="both"/>
              <w:rPr>
                <w:rFonts w:ascii="Times New Roman" w:eastAsia="Times New Roman" w:hAnsi="Times New Roman" w:cs="Times New Roman"/>
                <w:sz w:val="24"/>
                <w:szCs w:val="24"/>
                <w:lang w:eastAsia="en-IN"/>
              </w:rPr>
            </w:pPr>
            <w:r w:rsidRPr="00B60F15">
              <w:rPr>
                <w:rFonts w:ascii="Times New Roman" w:eastAsia="Times New Roman" w:hAnsi="Times New Roman" w:cs="Times New Roman"/>
                <w:color w:val="000000"/>
                <w:sz w:val="24"/>
                <w:szCs w:val="24"/>
                <w:shd w:val="clear" w:color="auto" w:fill="FFFFFF"/>
                <w:lang w:eastAsia="en-IN"/>
              </w:rPr>
              <w:lastRenderedPageBreak/>
              <w:t>The benefit is provided to the Company over a longer period.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60F15" w:rsidRPr="00B60F15" w:rsidRDefault="00B60F15" w:rsidP="00B60F15">
            <w:pPr>
              <w:spacing w:before="240" w:after="240" w:line="240" w:lineRule="auto"/>
              <w:ind w:left="-100"/>
              <w:jc w:val="both"/>
              <w:rPr>
                <w:rFonts w:ascii="Times New Roman" w:eastAsia="Times New Roman" w:hAnsi="Times New Roman" w:cs="Times New Roman"/>
                <w:sz w:val="24"/>
                <w:szCs w:val="24"/>
                <w:lang w:eastAsia="en-IN"/>
              </w:rPr>
            </w:pPr>
            <w:r w:rsidRPr="00B60F15">
              <w:rPr>
                <w:rFonts w:ascii="Times New Roman" w:eastAsia="Times New Roman" w:hAnsi="Times New Roman" w:cs="Times New Roman"/>
                <w:color w:val="000000"/>
                <w:sz w:val="24"/>
                <w:szCs w:val="24"/>
                <w:shd w:val="clear" w:color="auto" w:fill="FFFFFF"/>
                <w:lang w:eastAsia="en-IN"/>
              </w:rPr>
              <w:t>The benefit is provided to a fixed particular year within the accounting period</w:t>
            </w:r>
          </w:p>
        </w:tc>
      </w:tr>
      <w:tr w:rsidR="00B60F15" w:rsidRPr="00B60F15" w:rsidTr="00B60F15">
        <w:trPr>
          <w:trHeight w:val="13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60F15" w:rsidRPr="00B60F15" w:rsidRDefault="00B60F15" w:rsidP="00B60F15">
            <w:pPr>
              <w:spacing w:before="240" w:after="240" w:line="240" w:lineRule="auto"/>
              <w:ind w:left="-100"/>
              <w:jc w:val="both"/>
              <w:rPr>
                <w:rFonts w:ascii="Times New Roman" w:eastAsia="Times New Roman" w:hAnsi="Times New Roman" w:cs="Times New Roman"/>
                <w:sz w:val="24"/>
                <w:szCs w:val="24"/>
                <w:lang w:eastAsia="en-IN"/>
              </w:rPr>
            </w:pPr>
            <w:r w:rsidRPr="00B60F15">
              <w:rPr>
                <w:rFonts w:ascii="Times New Roman" w:eastAsia="Times New Roman" w:hAnsi="Times New Roman" w:cs="Times New Roman"/>
                <w:color w:val="000000"/>
                <w:sz w:val="24"/>
                <w:szCs w:val="24"/>
                <w:shd w:val="clear" w:color="auto" w:fill="FFFFFF"/>
                <w:lang w:eastAsia="en-IN"/>
              </w:rPr>
              <w:t>This main item belongs to the balance sheet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60F15" w:rsidRPr="00B60F15" w:rsidRDefault="00B60F15" w:rsidP="00B60F15">
            <w:pPr>
              <w:spacing w:before="240" w:after="240" w:line="240" w:lineRule="auto"/>
              <w:ind w:left="-100"/>
              <w:jc w:val="both"/>
              <w:rPr>
                <w:rFonts w:ascii="Times New Roman" w:eastAsia="Times New Roman" w:hAnsi="Times New Roman" w:cs="Times New Roman"/>
                <w:sz w:val="24"/>
                <w:szCs w:val="24"/>
                <w:lang w:eastAsia="en-IN"/>
              </w:rPr>
            </w:pPr>
            <w:r w:rsidRPr="00B60F15">
              <w:rPr>
                <w:rFonts w:ascii="Times New Roman" w:eastAsia="Times New Roman" w:hAnsi="Times New Roman" w:cs="Times New Roman"/>
                <w:color w:val="000000"/>
                <w:sz w:val="24"/>
                <w:szCs w:val="24"/>
                <w:shd w:val="clear" w:color="auto" w:fill="FFFFFF"/>
                <w:lang w:eastAsia="en-IN"/>
              </w:rPr>
              <w:t>This item can be seen in the “Trading and P/L account”.</w:t>
            </w:r>
          </w:p>
        </w:tc>
      </w:tr>
    </w:tbl>
    <w:p w:rsidR="00B60F15" w:rsidRPr="00B60F15" w:rsidRDefault="00B60F15" w:rsidP="00B60F15">
      <w:pPr>
        <w:spacing w:line="360" w:lineRule="auto"/>
        <w:jc w:val="center"/>
        <w:rPr>
          <w:rFonts w:ascii="Times New Roman" w:hAnsi="Times New Roman" w:cs="Times New Roman"/>
          <w:b/>
          <w:sz w:val="24"/>
          <w:szCs w:val="24"/>
        </w:rPr>
      </w:pPr>
      <w:r w:rsidRPr="00B60F15">
        <w:rPr>
          <w:rFonts w:ascii="Times New Roman" w:hAnsi="Times New Roman" w:cs="Times New Roman"/>
          <w:b/>
          <w:sz w:val="24"/>
          <w:szCs w:val="24"/>
        </w:rPr>
        <w:t>Table 1: Capital and revenue Expenditure</w:t>
      </w:r>
    </w:p>
    <w:p w:rsidR="00B60F15" w:rsidRPr="00B60F15" w:rsidRDefault="00B60F15" w:rsidP="00B60F15">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Self-created)</w:t>
      </w:r>
    </w:p>
    <w:p w:rsidR="00B60F15" w:rsidRPr="00B60F15" w:rsidRDefault="00B60F15" w:rsidP="00B60F15">
      <w:pPr>
        <w:spacing w:line="360" w:lineRule="auto"/>
        <w:jc w:val="both"/>
        <w:rPr>
          <w:rFonts w:ascii="Times New Roman" w:hAnsi="Times New Roman" w:cs="Times New Roman"/>
          <w:sz w:val="24"/>
          <w:szCs w:val="24"/>
        </w:rPr>
      </w:pPr>
    </w:p>
    <w:p w:rsidR="00316A6A" w:rsidRDefault="00316A6A" w:rsidP="00B60F15">
      <w:pPr>
        <w:spacing w:line="360" w:lineRule="auto"/>
        <w:jc w:val="both"/>
        <w:rPr>
          <w:rFonts w:ascii="Times New Roman" w:hAnsi="Times New Roman" w:cs="Times New Roman"/>
          <w:b/>
          <w:sz w:val="24"/>
          <w:szCs w:val="24"/>
        </w:rPr>
      </w:pPr>
    </w:p>
    <w:p w:rsidR="00316A6A" w:rsidRDefault="00316A6A" w:rsidP="00B60F15">
      <w:pPr>
        <w:spacing w:line="360" w:lineRule="auto"/>
        <w:jc w:val="both"/>
        <w:rPr>
          <w:rFonts w:ascii="Times New Roman" w:hAnsi="Times New Roman" w:cs="Times New Roman"/>
          <w:b/>
          <w:sz w:val="24"/>
          <w:szCs w:val="24"/>
        </w:rPr>
      </w:pPr>
    </w:p>
    <w:p w:rsidR="00316A6A" w:rsidRDefault="00316A6A" w:rsidP="00B60F15">
      <w:pPr>
        <w:spacing w:line="360" w:lineRule="auto"/>
        <w:jc w:val="both"/>
        <w:rPr>
          <w:rFonts w:ascii="Times New Roman" w:hAnsi="Times New Roman" w:cs="Times New Roman"/>
          <w:b/>
          <w:sz w:val="24"/>
          <w:szCs w:val="24"/>
        </w:rPr>
      </w:pPr>
    </w:p>
    <w:p w:rsidR="00B60F15" w:rsidRPr="00224A28" w:rsidRDefault="00B60F15" w:rsidP="00E1326D">
      <w:pPr>
        <w:pStyle w:val="Heading2"/>
      </w:pPr>
      <w:bookmarkStart w:id="2" w:name="_Toc39672981"/>
      <w:r w:rsidRPr="00224A28">
        <w:t>Task 2</w:t>
      </w:r>
      <w:bookmarkEnd w:id="2"/>
      <w:r w:rsidRPr="00224A28">
        <w:t xml:space="preserve"> </w:t>
      </w:r>
    </w:p>
    <w:p w:rsidR="00B60F15" w:rsidRPr="00B60F15" w:rsidRDefault="00B60F15" w:rsidP="00B60F15">
      <w:pPr>
        <w:spacing w:line="360" w:lineRule="auto"/>
        <w:jc w:val="both"/>
        <w:rPr>
          <w:rFonts w:ascii="Times New Roman" w:hAnsi="Times New Roman" w:cs="Times New Roman"/>
          <w:sz w:val="24"/>
          <w:szCs w:val="24"/>
        </w:rPr>
      </w:pPr>
      <w:r w:rsidRPr="00B60F15">
        <w:rPr>
          <w:rFonts w:ascii="Times New Roman" w:hAnsi="Times New Roman" w:cs="Times New Roman"/>
          <w:sz w:val="24"/>
          <w:szCs w:val="24"/>
        </w:rPr>
        <w:t xml:space="preserve">The term management resembles management accounting which mainly depicts the all over a change of personnel controls which are based on the "responsibility and authority" which operates over a specific operating company (Fan, 2019). </w:t>
      </w:r>
    </w:p>
    <w:p w:rsidR="00B60F15" w:rsidRPr="00B60F15" w:rsidRDefault="00B60F15" w:rsidP="00B60F15">
      <w:pPr>
        <w:spacing w:line="360" w:lineRule="auto"/>
        <w:jc w:val="both"/>
        <w:rPr>
          <w:rFonts w:ascii="Times New Roman" w:hAnsi="Times New Roman" w:cs="Times New Roman"/>
          <w:sz w:val="24"/>
          <w:szCs w:val="24"/>
        </w:rPr>
      </w:pPr>
      <w:r w:rsidRPr="00224A28">
        <w:rPr>
          <w:rFonts w:ascii="Times New Roman" w:hAnsi="Times New Roman" w:cs="Times New Roman"/>
          <w:b/>
          <w:sz w:val="24"/>
          <w:szCs w:val="24"/>
        </w:rPr>
        <w:t>Nature of Management Accounting</w:t>
      </w:r>
      <w:r w:rsidRPr="00B60F15">
        <w:rPr>
          <w:rFonts w:ascii="Times New Roman" w:hAnsi="Times New Roman" w:cs="Times New Roman"/>
          <w:sz w:val="24"/>
          <w:szCs w:val="24"/>
        </w:rPr>
        <w:t>: The specific term "management accounting" is mainly composed of the two terms that depict "management and accounting". Here the management generally resembles the top authority who all are responsible for the entire business operations. Some of the tasks are involved with some accounting information which is based on the management system. Therefore alternative actions should be taken in terms of various administrative actions.</w:t>
      </w:r>
    </w:p>
    <w:p w:rsidR="00B60F15" w:rsidRPr="00B60F15" w:rsidRDefault="00B60F15" w:rsidP="00B60F15">
      <w:pPr>
        <w:spacing w:line="360" w:lineRule="auto"/>
        <w:jc w:val="both"/>
        <w:rPr>
          <w:rFonts w:ascii="Times New Roman" w:hAnsi="Times New Roman" w:cs="Times New Roman"/>
          <w:sz w:val="24"/>
          <w:szCs w:val="24"/>
        </w:rPr>
      </w:pPr>
      <w:r w:rsidRPr="00224A28">
        <w:rPr>
          <w:rFonts w:ascii="Times New Roman" w:hAnsi="Times New Roman" w:cs="Times New Roman"/>
          <w:b/>
          <w:sz w:val="24"/>
          <w:szCs w:val="24"/>
        </w:rPr>
        <w:t>Purpose</w:t>
      </w:r>
      <w:r w:rsidRPr="00B60F15">
        <w:rPr>
          <w:rFonts w:ascii="Times New Roman" w:hAnsi="Times New Roman" w:cs="Times New Roman"/>
          <w:sz w:val="24"/>
          <w:szCs w:val="24"/>
        </w:rPr>
        <w:t xml:space="preserve">: some of the main purposes of management accounting is to provide an important source of information where the management is planning. Some of the accounting data is also based on the "managerial decisions' ' which are used to classify total purchase trade that is made in each period product-wise and territory wise. </w:t>
      </w:r>
    </w:p>
    <w:p w:rsidR="00B60F15" w:rsidRPr="00B60F15" w:rsidRDefault="00B60F15" w:rsidP="00B60F15">
      <w:pPr>
        <w:spacing w:line="360" w:lineRule="auto"/>
        <w:jc w:val="both"/>
        <w:rPr>
          <w:rFonts w:ascii="Times New Roman" w:hAnsi="Times New Roman" w:cs="Times New Roman"/>
          <w:sz w:val="24"/>
          <w:szCs w:val="24"/>
        </w:rPr>
      </w:pPr>
      <w:r w:rsidRPr="00224A28">
        <w:rPr>
          <w:rFonts w:ascii="Times New Roman" w:hAnsi="Times New Roman" w:cs="Times New Roman"/>
          <w:b/>
          <w:sz w:val="24"/>
          <w:szCs w:val="24"/>
        </w:rPr>
        <w:lastRenderedPageBreak/>
        <w:t>Nature of Cost accounting</w:t>
      </w:r>
      <w:r w:rsidRPr="00B60F15">
        <w:rPr>
          <w:rFonts w:ascii="Times New Roman" w:hAnsi="Times New Roman" w:cs="Times New Roman"/>
          <w:sz w:val="24"/>
          <w:szCs w:val="24"/>
        </w:rPr>
        <w:t>: There are some main objectives which find out the cost of a product that depends on any unit of production. The cost control method is commonly used for the comparison of different types of actual costs that represent different variances (</w:t>
      </w:r>
      <w:proofErr w:type="spellStart"/>
      <w:r w:rsidRPr="00B60F15">
        <w:rPr>
          <w:rFonts w:ascii="Times New Roman" w:hAnsi="Times New Roman" w:cs="Times New Roman"/>
          <w:sz w:val="24"/>
          <w:szCs w:val="24"/>
        </w:rPr>
        <w:t>Brandau</w:t>
      </w:r>
      <w:proofErr w:type="spellEnd"/>
      <w:r w:rsidRPr="00B60F15">
        <w:rPr>
          <w:rFonts w:ascii="Times New Roman" w:hAnsi="Times New Roman" w:cs="Times New Roman"/>
          <w:sz w:val="24"/>
          <w:szCs w:val="24"/>
        </w:rPr>
        <w:t xml:space="preserve"> et al. 2017). Therefore some remedial actions are suggested to take control over some of the specified costs. It also provides some of the specified information that is in fixed terms of variable costs that are in the extent of the price reduction process. </w:t>
      </w:r>
    </w:p>
    <w:p w:rsidR="00B60F15" w:rsidRPr="00B60F15" w:rsidRDefault="00B60F15" w:rsidP="00B60F15">
      <w:pPr>
        <w:spacing w:line="360" w:lineRule="auto"/>
        <w:jc w:val="both"/>
        <w:rPr>
          <w:rFonts w:ascii="Times New Roman" w:hAnsi="Times New Roman" w:cs="Times New Roman"/>
          <w:sz w:val="24"/>
          <w:szCs w:val="24"/>
        </w:rPr>
      </w:pPr>
      <w:r w:rsidRPr="00224A28">
        <w:rPr>
          <w:rFonts w:ascii="Times New Roman" w:hAnsi="Times New Roman" w:cs="Times New Roman"/>
          <w:b/>
          <w:sz w:val="24"/>
          <w:szCs w:val="24"/>
        </w:rPr>
        <w:t>Purpose</w:t>
      </w:r>
      <w:r w:rsidRPr="00B60F15">
        <w:rPr>
          <w:rFonts w:ascii="Times New Roman" w:hAnsi="Times New Roman" w:cs="Times New Roman"/>
          <w:sz w:val="24"/>
          <w:szCs w:val="24"/>
        </w:rPr>
        <w:t xml:space="preserve">: It mainly helps to disclose both the kinds of "profitable and unprofitable" activities. This process generally helps to provide some of the information that is estimated for the specified tenders. Some effective control systems are over the inventory that helps to create some of the interim financial statements. The basic control over the cost of production also helps in specific budgetary systems and standard costing systems (Taylor, 2019). The number of data provided is mostly based on "production policies".  </w:t>
      </w:r>
    </w:p>
    <w:p w:rsidR="00B60F15" w:rsidRPr="00B60F15" w:rsidRDefault="00B60F15" w:rsidP="00B60F15">
      <w:pPr>
        <w:spacing w:line="360" w:lineRule="auto"/>
        <w:jc w:val="both"/>
        <w:rPr>
          <w:rFonts w:ascii="Times New Roman" w:hAnsi="Times New Roman" w:cs="Times New Roman"/>
          <w:sz w:val="24"/>
          <w:szCs w:val="24"/>
        </w:rPr>
      </w:pPr>
      <w:r w:rsidRPr="00B60F15">
        <w:rPr>
          <w:rFonts w:ascii="Times New Roman" w:hAnsi="Times New Roman" w:cs="Times New Roman"/>
          <w:sz w:val="24"/>
          <w:szCs w:val="24"/>
        </w:rPr>
        <w:t xml:space="preserve">The role of accountants in a sustainable business strategy is mainly comprised of different aspects of business operations. The "balanced scorecard" is designed as a perfect managerial tool which helps to assist the managers and takes into account the actionable parameters. The basic strategic management accountant also resembles the factors that focus on some of the areas like market share. There are some modern risks which are also present in the business which makes the long term moves more robust. </w:t>
      </w:r>
    </w:p>
    <w:p w:rsidR="00B60F15" w:rsidRPr="00224A28" w:rsidRDefault="00B60F15" w:rsidP="00B60F15">
      <w:pPr>
        <w:spacing w:line="360" w:lineRule="auto"/>
        <w:jc w:val="both"/>
        <w:rPr>
          <w:rFonts w:ascii="Times New Roman" w:hAnsi="Times New Roman" w:cs="Times New Roman"/>
          <w:b/>
          <w:sz w:val="24"/>
          <w:szCs w:val="24"/>
        </w:rPr>
      </w:pPr>
      <w:r w:rsidRPr="00B60F15">
        <w:rPr>
          <w:rFonts w:ascii="Times New Roman" w:hAnsi="Times New Roman" w:cs="Times New Roman"/>
          <w:sz w:val="24"/>
          <w:szCs w:val="24"/>
        </w:rPr>
        <w:t>Strategic management accounting: It is a specific form of management accounting that represents the factors of accountancy (</w:t>
      </w:r>
      <w:proofErr w:type="spellStart"/>
      <w:r w:rsidRPr="00B60F15">
        <w:rPr>
          <w:rFonts w:ascii="Times New Roman" w:hAnsi="Times New Roman" w:cs="Times New Roman"/>
          <w:sz w:val="24"/>
          <w:szCs w:val="24"/>
        </w:rPr>
        <w:t>Kabalski</w:t>
      </w:r>
      <w:proofErr w:type="spellEnd"/>
      <w:r w:rsidRPr="00B60F15">
        <w:rPr>
          <w:rFonts w:ascii="Times New Roman" w:hAnsi="Times New Roman" w:cs="Times New Roman"/>
          <w:sz w:val="24"/>
          <w:szCs w:val="24"/>
        </w:rPr>
        <w:t xml:space="preserve"> and </w:t>
      </w:r>
      <w:proofErr w:type="spellStart"/>
      <w:r w:rsidRPr="00B60F15">
        <w:rPr>
          <w:rFonts w:ascii="Times New Roman" w:hAnsi="Times New Roman" w:cs="Times New Roman"/>
          <w:sz w:val="24"/>
          <w:szCs w:val="24"/>
        </w:rPr>
        <w:t>Zarzycka</w:t>
      </w:r>
      <w:proofErr w:type="spellEnd"/>
      <w:r w:rsidRPr="00B60F15">
        <w:rPr>
          <w:rFonts w:ascii="Times New Roman" w:hAnsi="Times New Roman" w:cs="Times New Roman"/>
          <w:sz w:val="24"/>
          <w:szCs w:val="24"/>
        </w:rPr>
        <w:t xml:space="preserve">, 2018). It mainly depends on the long term process and the various contributions made by the managerial accountants. The specific profitability analysis is also based on some of the specified areas. </w:t>
      </w:r>
      <w:r w:rsidR="003C6088">
        <w:rPr>
          <w:rFonts w:ascii="Times New Roman" w:hAnsi="Times New Roman" w:cs="Times New Roman"/>
          <w:sz w:val="24"/>
          <w:szCs w:val="24"/>
        </w:rPr>
        <w:t>[</w:t>
      </w:r>
      <w:r w:rsidR="003C6088">
        <w:rPr>
          <w:rFonts w:ascii="Times New Roman" w:hAnsi="Times New Roman" w:cs="Times New Roman"/>
          <w:b/>
          <w:i/>
          <w:sz w:val="24"/>
          <w:szCs w:val="24"/>
        </w:rPr>
        <w:t>Referred to Appendix 2]</w:t>
      </w:r>
    </w:p>
    <w:p w:rsidR="00B60F15" w:rsidRPr="00B60F15" w:rsidRDefault="00B60F15" w:rsidP="00B60F15">
      <w:pPr>
        <w:spacing w:line="360" w:lineRule="auto"/>
        <w:jc w:val="both"/>
        <w:rPr>
          <w:rFonts w:ascii="Times New Roman" w:hAnsi="Times New Roman" w:cs="Times New Roman"/>
          <w:sz w:val="24"/>
          <w:szCs w:val="24"/>
        </w:rPr>
      </w:pPr>
      <w:r w:rsidRPr="00224A28">
        <w:rPr>
          <w:rFonts w:ascii="Times New Roman" w:hAnsi="Times New Roman" w:cs="Times New Roman"/>
          <w:b/>
          <w:sz w:val="24"/>
          <w:szCs w:val="24"/>
        </w:rPr>
        <w:t>Integrated risk management</w:t>
      </w:r>
      <w:r w:rsidRPr="00B60F15">
        <w:rPr>
          <w:rFonts w:ascii="Times New Roman" w:hAnsi="Times New Roman" w:cs="Times New Roman"/>
          <w:sz w:val="24"/>
          <w:szCs w:val="24"/>
        </w:rPr>
        <w:t xml:space="preserve">: Various types of risk based on modern business can connect with some of the approaches made to risk management scenarios. Several changes made in the dynamic process </w:t>
      </w:r>
      <w:proofErr w:type="spellStart"/>
      <w:r w:rsidRPr="00B60F15">
        <w:rPr>
          <w:rFonts w:ascii="Times New Roman" w:hAnsi="Times New Roman" w:cs="Times New Roman"/>
          <w:sz w:val="24"/>
          <w:szCs w:val="24"/>
        </w:rPr>
        <w:t>alo</w:t>
      </w:r>
      <w:proofErr w:type="spellEnd"/>
      <w:r w:rsidRPr="00B60F15">
        <w:rPr>
          <w:rFonts w:ascii="Times New Roman" w:hAnsi="Times New Roman" w:cs="Times New Roman"/>
          <w:sz w:val="24"/>
          <w:szCs w:val="24"/>
        </w:rPr>
        <w:t xml:space="preserve"> represent different types of changes that have been made in the history of mankind (Xiao, 2018).  </w:t>
      </w:r>
    </w:p>
    <w:p w:rsidR="00B60F15" w:rsidRPr="00B60F15" w:rsidRDefault="00B60F15" w:rsidP="00B60F15">
      <w:pPr>
        <w:spacing w:line="360" w:lineRule="auto"/>
        <w:jc w:val="both"/>
        <w:rPr>
          <w:rFonts w:ascii="Times New Roman" w:hAnsi="Times New Roman" w:cs="Times New Roman"/>
          <w:sz w:val="24"/>
          <w:szCs w:val="24"/>
        </w:rPr>
      </w:pPr>
      <w:r w:rsidRPr="00B60F15">
        <w:rPr>
          <w:rFonts w:ascii="Times New Roman" w:hAnsi="Times New Roman" w:cs="Times New Roman"/>
          <w:sz w:val="24"/>
          <w:szCs w:val="24"/>
        </w:rPr>
        <w:t>Cost accounting is considered to be an effective tool for doing the business run by a company in profitability. This method also helps to ensure different types of recording and tracking various information. This method of cost accounting involves various types of "fixed and variable costs" that also remain with the busy period schedule. The costing data also ensures the use of strategic decisions to achieve the objectives of the Company in both short and long-</w:t>
      </w:r>
      <w:r w:rsidRPr="00B60F15">
        <w:rPr>
          <w:rFonts w:ascii="Times New Roman" w:hAnsi="Times New Roman" w:cs="Times New Roman"/>
          <w:sz w:val="24"/>
          <w:szCs w:val="24"/>
        </w:rPr>
        <w:lastRenderedPageBreak/>
        <w:t>run periods. This particular method also ma</w:t>
      </w:r>
      <w:bookmarkStart w:id="3" w:name="_GoBack"/>
      <w:bookmarkEnd w:id="3"/>
      <w:r w:rsidRPr="00B60F15">
        <w:rPr>
          <w:rFonts w:ascii="Times New Roman" w:hAnsi="Times New Roman" w:cs="Times New Roman"/>
          <w:sz w:val="24"/>
          <w:szCs w:val="24"/>
        </w:rPr>
        <w:t>kes the balance very efficiently and also with some accurate methods. Some decisions are considered to be exclusive to potential customers (</w:t>
      </w:r>
      <w:proofErr w:type="spellStart"/>
      <w:r w:rsidRPr="00B60F15">
        <w:rPr>
          <w:rFonts w:ascii="Times New Roman" w:hAnsi="Times New Roman" w:cs="Times New Roman"/>
          <w:sz w:val="24"/>
          <w:szCs w:val="24"/>
        </w:rPr>
        <w:t>Usenko</w:t>
      </w:r>
      <w:proofErr w:type="spellEnd"/>
      <w:r w:rsidRPr="00B60F15">
        <w:rPr>
          <w:rFonts w:ascii="Times New Roman" w:hAnsi="Times New Roman" w:cs="Times New Roman"/>
          <w:sz w:val="24"/>
          <w:szCs w:val="24"/>
        </w:rPr>
        <w:t xml:space="preserve"> et al. 2018).</w:t>
      </w:r>
    </w:p>
    <w:p w:rsidR="00B60F15" w:rsidRPr="00B60F15" w:rsidRDefault="00B60F15" w:rsidP="00B60F15">
      <w:pPr>
        <w:spacing w:line="360" w:lineRule="auto"/>
        <w:jc w:val="both"/>
        <w:rPr>
          <w:rFonts w:ascii="Times New Roman" w:hAnsi="Times New Roman" w:cs="Times New Roman"/>
          <w:sz w:val="24"/>
          <w:szCs w:val="24"/>
        </w:rPr>
      </w:pPr>
      <w:r w:rsidRPr="00224A28">
        <w:rPr>
          <w:rFonts w:ascii="Times New Roman" w:hAnsi="Times New Roman" w:cs="Times New Roman"/>
          <w:b/>
          <w:sz w:val="24"/>
          <w:szCs w:val="24"/>
        </w:rPr>
        <w:t>Vision</w:t>
      </w:r>
      <w:r w:rsidRPr="00B60F15">
        <w:rPr>
          <w:rFonts w:ascii="Times New Roman" w:hAnsi="Times New Roman" w:cs="Times New Roman"/>
          <w:sz w:val="24"/>
          <w:szCs w:val="24"/>
        </w:rPr>
        <w:t xml:space="preserve">: The process of creating the statement with values of the Company and its purpose are directed to future vision. The strategic planning process is also implemented through several statements that made core ideologies for the vision of the managers. The target customers are analysed and created the core technologies to perform business activities smoothly (Xiao, 2018). </w:t>
      </w:r>
    </w:p>
    <w:p w:rsidR="00B60F15" w:rsidRPr="00B60F15" w:rsidRDefault="00B60F15" w:rsidP="00B60F15">
      <w:pPr>
        <w:spacing w:line="360" w:lineRule="auto"/>
        <w:jc w:val="both"/>
        <w:rPr>
          <w:rFonts w:ascii="Times New Roman" w:hAnsi="Times New Roman" w:cs="Times New Roman"/>
          <w:sz w:val="24"/>
          <w:szCs w:val="24"/>
        </w:rPr>
      </w:pPr>
      <w:r w:rsidRPr="00224A28">
        <w:rPr>
          <w:rFonts w:ascii="Times New Roman" w:hAnsi="Times New Roman" w:cs="Times New Roman"/>
          <w:b/>
          <w:sz w:val="24"/>
          <w:szCs w:val="24"/>
        </w:rPr>
        <w:t>Strategy Formulation:</w:t>
      </w:r>
      <w:r w:rsidRPr="00B60F15">
        <w:rPr>
          <w:rFonts w:ascii="Times New Roman" w:hAnsi="Times New Roman" w:cs="Times New Roman"/>
          <w:sz w:val="24"/>
          <w:szCs w:val="24"/>
        </w:rPr>
        <w:t xml:space="preserve"> The process of formulating the various strategies are normally based on long term strategy. Several companies follow the "Porter's strategies model" which is considered to be very helpful for achieving a competitive advantage in the market. This strategy will show the "low-cost leadership", and the buyers are also considered to be price sensitive in nature—the basic product differentiation made for creating more demand in the market.  </w:t>
      </w:r>
    </w:p>
    <w:p w:rsidR="00B60F15" w:rsidRPr="00224A28" w:rsidRDefault="00B60F15" w:rsidP="00E1326D">
      <w:pPr>
        <w:pStyle w:val="Heading2"/>
      </w:pPr>
      <w:bookmarkStart w:id="4" w:name="_Toc39672982"/>
      <w:r w:rsidRPr="00224A28">
        <w:t>Task 3</w:t>
      </w:r>
      <w:bookmarkEnd w:id="4"/>
    </w:p>
    <w:p w:rsidR="00B60F15" w:rsidRPr="00B60F15" w:rsidRDefault="00B60F15" w:rsidP="00B60F15">
      <w:pPr>
        <w:spacing w:line="360" w:lineRule="auto"/>
        <w:jc w:val="both"/>
        <w:rPr>
          <w:rFonts w:ascii="Times New Roman" w:hAnsi="Times New Roman" w:cs="Times New Roman"/>
          <w:sz w:val="24"/>
          <w:szCs w:val="24"/>
        </w:rPr>
      </w:pPr>
      <w:r w:rsidRPr="00B60F15">
        <w:rPr>
          <w:rFonts w:ascii="Times New Roman" w:hAnsi="Times New Roman" w:cs="Times New Roman"/>
          <w:sz w:val="24"/>
          <w:szCs w:val="24"/>
        </w:rPr>
        <w:t xml:space="preserve">Management Accountants usually work with various accountant department representatives of the Company. There are various reports which are directed to the "chief financial officer" that regulates all types of charges made by the organisation. The "management accountant" can be located in different functions which are performed by the Company. The management accountant also involves different types of cross-functional processes (Robson et al. 2017). Managers of the Company are also able to prepare some of the specific responsibility periods that determine the process of evaluating the performance of each "responsibility centre". There are also responsibility reports that are included with various controllable costs for the managers to set up. The usage of "flexible budget" is considered to be very helpful for the preparation of "responsibility report". The "management accountant" also follows the procedure of "short term and long term planning". They also forecast the basic future of the business running a specific Company, and it may also depend on the long term procedure. It is also considered to be having two centres that are commonly used in various cost and revenue centres. The basic process of maintaining the specific capital structure is based on various ways of mixing several debt and equity. The rise of the maximum funds is also represented with several tax benefits that specifically result in the debt being much cheaper (Zhang et al. 2020).  </w:t>
      </w:r>
    </w:p>
    <w:p w:rsidR="00B60F15" w:rsidRPr="00B60F15" w:rsidRDefault="00B60F15" w:rsidP="00B60F15">
      <w:pPr>
        <w:spacing w:line="360" w:lineRule="auto"/>
        <w:jc w:val="both"/>
        <w:rPr>
          <w:rFonts w:ascii="Times New Roman" w:hAnsi="Times New Roman" w:cs="Times New Roman"/>
          <w:sz w:val="24"/>
          <w:szCs w:val="24"/>
        </w:rPr>
      </w:pPr>
      <w:r w:rsidRPr="00B60F15">
        <w:rPr>
          <w:rFonts w:ascii="Times New Roman" w:hAnsi="Times New Roman" w:cs="Times New Roman"/>
          <w:sz w:val="24"/>
          <w:szCs w:val="24"/>
        </w:rPr>
        <w:t xml:space="preserve">This segment is mainly considered to be an autonomous unit that represents a specific division or department of the Company. There are many owners of the Company, which works as per </w:t>
      </w:r>
      <w:r w:rsidRPr="00B60F15">
        <w:rPr>
          <w:rFonts w:ascii="Times New Roman" w:hAnsi="Times New Roman" w:cs="Times New Roman"/>
          <w:sz w:val="24"/>
          <w:szCs w:val="24"/>
        </w:rPr>
        <w:lastRenderedPageBreak/>
        <w:t>the product line distributed along the specific functional lines (</w:t>
      </w:r>
      <w:proofErr w:type="spellStart"/>
      <w:r w:rsidRPr="00B60F15">
        <w:rPr>
          <w:rFonts w:ascii="Times New Roman" w:hAnsi="Times New Roman" w:cs="Times New Roman"/>
          <w:sz w:val="24"/>
          <w:szCs w:val="24"/>
        </w:rPr>
        <w:t>Permatasari</w:t>
      </w:r>
      <w:proofErr w:type="spellEnd"/>
      <w:r w:rsidRPr="00B60F15">
        <w:rPr>
          <w:rFonts w:ascii="Times New Roman" w:hAnsi="Times New Roman" w:cs="Times New Roman"/>
          <w:sz w:val="24"/>
          <w:szCs w:val="24"/>
        </w:rPr>
        <w:t xml:space="preserve"> and </w:t>
      </w:r>
      <w:proofErr w:type="spellStart"/>
      <w:r w:rsidRPr="00B60F15">
        <w:rPr>
          <w:rFonts w:ascii="Times New Roman" w:hAnsi="Times New Roman" w:cs="Times New Roman"/>
          <w:sz w:val="24"/>
          <w:szCs w:val="24"/>
        </w:rPr>
        <w:t>Prajanti</w:t>
      </w:r>
      <w:proofErr w:type="spellEnd"/>
      <w:r w:rsidRPr="00B60F15">
        <w:rPr>
          <w:rFonts w:ascii="Times New Roman" w:hAnsi="Times New Roman" w:cs="Times New Roman"/>
          <w:sz w:val="24"/>
          <w:szCs w:val="24"/>
        </w:rPr>
        <w:t xml:space="preserve">, 2018). Therefore these types of segments mainly perform some of the specific functions that determine different "finance and marketing lines. The process of developing a specific accounting system generates to examine all types of characteristics that represent each segment. The responsibility of the managers is to increase the performance of the business and bring maximum profit to the Company. </w:t>
      </w:r>
    </w:p>
    <w:p w:rsidR="00B60F15" w:rsidRPr="00B60F15" w:rsidRDefault="00B60F15" w:rsidP="00B60F15">
      <w:pPr>
        <w:spacing w:line="360" w:lineRule="auto"/>
        <w:jc w:val="both"/>
        <w:rPr>
          <w:rFonts w:ascii="Times New Roman" w:hAnsi="Times New Roman" w:cs="Times New Roman"/>
          <w:sz w:val="24"/>
          <w:szCs w:val="24"/>
        </w:rPr>
      </w:pPr>
      <w:r w:rsidRPr="00B60F15">
        <w:rPr>
          <w:rFonts w:ascii="Times New Roman" w:hAnsi="Times New Roman" w:cs="Times New Roman"/>
          <w:sz w:val="24"/>
          <w:szCs w:val="24"/>
        </w:rPr>
        <w:t>The revenue centres are also based on different types of "sales and marketing" that are mainly composed of small and large businesses established to support the economy of the country (</w:t>
      </w:r>
      <w:proofErr w:type="spellStart"/>
      <w:r w:rsidRPr="00B60F15">
        <w:rPr>
          <w:rFonts w:ascii="Times New Roman" w:hAnsi="Times New Roman" w:cs="Times New Roman"/>
          <w:sz w:val="24"/>
          <w:szCs w:val="24"/>
        </w:rPr>
        <w:t>Dasi</w:t>
      </w:r>
      <w:proofErr w:type="spellEnd"/>
      <w:r w:rsidRPr="00B60F15">
        <w:rPr>
          <w:rFonts w:ascii="Times New Roman" w:hAnsi="Times New Roman" w:cs="Times New Roman"/>
          <w:sz w:val="24"/>
          <w:szCs w:val="24"/>
        </w:rPr>
        <w:t xml:space="preserve"> González et al. 2018).  There are many teams which help to set up the business for the cost of selling that mainly determines the responsibility for providing "services and products" to the customers. </w:t>
      </w:r>
    </w:p>
    <w:p w:rsidR="00B60F15" w:rsidRPr="00B60F15" w:rsidRDefault="00B60F15" w:rsidP="00B60F15">
      <w:pPr>
        <w:spacing w:line="360" w:lineRule="auto"/>
        <w:jc w:val="both"/>
        <w:rPr>
          <w:rFonts w:ascii="Times New Roman" w:hAnsi="Times New Roman" w:cs="Times New Roman"/>
          <w:sz w:val="24"/>
          <w:szCs w:val="24"/>
        </w:rPr>
      </w:pPr>
      <w:r w:rsidRPr="00224A28">
        <w:rPr>
          <w:rFonts w:ascii="Times New Roman" w:hAnsi="Times New Roman" w:cs="Times New Roman"/>
          <w:b/>
          <w:sz w:val="24"/>
          <w:szCs w:val="24"/>
        </w:rPr>
        <w:t>Cost centres</w:t>
      </w:r>
      <w:r w:rsidRPr="00B60F15">
        <w:rPr>
          <w:rFonts w:ascii="Times New Roman" w:hAnsi="Times New Roman" w:cs="Times New Roman"/>
          <w:sz w:val="24"/>
          <w:szCs w:val="24"/>
        </w:rPr>
        <w:t xml:space="preserve">: Managers take full responsibility for the process of manufacturing various types of products and services provided. There are </w:t>
      </w:r>
      <w:proofErr w:type="spellStart"/>
      <w:r w:rsidRPr="00B60F15">
        <w:rPr>
          <w:rFonts w:ascii="Times New Roman" w:hAnsi="Times New Roman" w:cs="Times New Roman"/>
          <w:sz w:val="24"/>
          <w:szCs w:val="24"/>
        </w:rPr>
        <w:t>nos</w:t>
      </w:r>
      <w:proofErr w:type="spellEnd"/>
      <w:r w:rsidRPr="00B60F15">
        <w:rPr>
          <w:rFonts w:ascii="Times New Roman" w:hAnsi="Times New Roman" w:cs="Times New Roman"/>
          <w:sz w:val="24"/>
          <w:szCs w:val="24"/>
        </w:rPr>
        <w:t xml:space="preserve"> such specified methods for identifying the measurements of output results which are based on different financial terms. Managers of the cost centres also set up the specific ability to run the respective operations, which is developed in many efficient ways that generally fulfil the objective.  </w:t>
      </w:r>
    </w:p>
    <w:p w:rsidR="00B60F15" w:rsidRPr="00B60F15" w:rsidRDefault="00B60F15" w:rsidP="00B60F15">
      <w:pPr>
        <w:spacing w:line="360" w:lineRule="auto"/>
        <w:jc w:val="both"/>
        <w:rPr>
          <w:rFonts w:ascii="Times New Roman" w:hAnsi="Times New Roman" w:cs="Times New Roman"/>
          <w:sz w:val="24"/>
          <w:szCs w:val="24"/>
        </w:rPr>
      </w:pPr>
      <w:r w:rsidRPr="00224A28">
        <w:rPr>
          <w:rFonts w:ascii="Times New Roman" w:hAnsi="Times New Roman" w:cs="Times New Roman"/>
          <w:b/>
          <w:sz w:val="24"/>
          <w:szCs w:val="24"/>
        </w:rPr>
        <w:t>Profit Centres</w:t>
      </w:r>
      <w:r w:rsidRPr="00B60F15">
        <w:rPr>
          <w:rFonts w:ascii="Times New Roman" w:hAnsi="Times New Roman" w:cs="Times New Roman"/>
          <w:sz w:val="24"/>
          <w:szCs w:val="24"/>
        </w:rPr>
        <w:t>: These are the businesses which are considered to be present inside a larger form of business (</w:t>
      </w:r>
      <w:proofErr w:type="spellStart"/>
      <w:r w:rsidRPr="00B60F15">
        <w:rPr>
          <w:rFonts w:ascii="Times New Roman" w:hAnsi="Times New Roman" w:cs="Times New Roman"/>
          <w:sz w:val="24"/>
          <w:szCs w:val="24"/>
        </w:rPr>
        <w:t>Tingbani</w:t>
      </w:r>
      <w:proofErr w:type="spellEnd"/>
      <w:r w:rsidRPr="00B60F15">
        <w:rPr>
          <w:rFonts w:ascii="Times New Roman" w:hAnsi="Times New Roman" w:cs="Times New Roman"/>
          <w:sz w:val="24"/>
          <w:szCs w:val="24"/>
        </w:rPr>
        <w:t xml:space="preserve"> et al. 2020). Some of the examples are individual stores put up in the mall. These shop managers are also able to enjoy the specific control present over their point of "expenses and revenues". The "profit centres" are usually based on some specific controllable margin system. The basic evaluation of "profit centres" are also monitored through different usage of the assets which can be simplified and reclassified as an "investment centre". </w:t>
      </w:r>
    </w:p>
    <w:p w:rsidR="00B60F15" w:rsidRPr="00B60F15" w:rsidRDefault="00B60F15" w:rsidP="00B60F15">
      <w:pPr>
        <w:spacing w:line="360" w:lineRule="auto"/>
        <w:jc w:val="both"/>
        <w:rPr>
          <w:rFonts w:ascii="Times New Roman" w:hAnsi="Times New Roman" w:cs="Times New Roman"/>
          <w:sz w:val="24"/>
          <w:szCs w:val="24"/>
        </w:rPr>
      </w:pPr>
      <w:r w:rsidRPr="00224A28">
        <w:rPr>
          <w:rFonts w:ascii="Times New Roman" w:hAnsi="Times New Roman" w:cs="Times New Roman"/>
          <w:b/>
          <w:sz w:val="24"/>
          <w:szCs w:val="24"/>
        </w:rPr>
        <w:t>Investment centre</w:t>
      </w:r>
      <w:r w:rsidRPr="00B60F15">
        <w:rPr>
          <w:rFonts w:ascii="Times New Roman" w:hAnsi="Times New Roman" w:cs="Times New Roman"/>
          <w:sz w:val="24"/>
          <w:szCs w:val="24"/>
        </w:rPr>
        <w:t>:  The managers who are present in the investment centres generally have the full authority of acquiring various types of expenses and revenues. The return on investments is also usually used in evaluating their performance (</w:t>
      </w:r>
      <w:proofErr w:type="spellStart"/>
      <w:r w:rsidRPr="00B60F15">
        <w:rPr>
          <w:rFonts w:ascii="Times New Roman" w:hAnsi="Times New Roman" w:cs="Times New Roman"/>
          <w:sz w:val="24"/>
          <w:szCs w:val="24"/>
        </w:rPr>
        <w:t>Modugno</w:t>
      </w:r>
      <w:proofErr w:type="spellEnd"/>
      <w:r w:rsidRPr="00B60F15">
        <w:rPr>
          <w:rFonts w:ascii="Times New Roman" w:hAnsi="Times New Roman" w:cs="Times New Roman"/>
          <w:sz w:val="24"/>
          <w:szCs w:val="24"/>
        </w:rPr>
        <w:t xml:space="preserve"> and Di Carlo, 2019). The process of improving the "return on investments" helps the managers present to increase the profit percentage of the business and also able to decrease the productivity rate of the business. The main usage of return on investment is based on evaluating the performance of "investment centres". </w:t>
      </w:r>
    </w:p>
    <w:p w:rsidR="00B60F15" w:rsidRPr="00224A28" w:rsidRDefault="00B60F15" w:rsidP="00E1326D">
      <w:pPr>
        <w:pStyle w:val="Heading2"/>
      </w:pPr>
      <w:bookmarkStart w:id="5" w:name="_Toc39672983"/>
      <w:r w:rsidRPr="00224A28">
        <w:t>Task 4</w:t>
      </w:r>
      <w:bookmarkEnd w:id="5"/>
    </w:p>
    <w:p w:rsidR="00B60F15" w:rsidRPr="00B60F15" w:rsidRDefault="00B60F15" w:rsidP="00B60F15">
      <w:pPr>
        <w:spacing w:line="360" w:lineRule="auto"/>
        <w:jc w:val="both"/>
        <w:rPr>
          <w:rFonts w:ascii="Times New Roman" w:hAnsi="Times New Roman" w:cs="Times New Roman"/>
          <w:sz w:val="24"/>
          <w:szCs w:val="24"/>
        </w:rPr>
      </w:pPr>
      <w:r w:rsidRPr="00B60F15">
        <w:rPr>
          <w:rFonts w:ascii="Times New Roman" w:hAnsi="Times New Roman" w:cs="Times New Roman"/>
          <w:sz w:val="24"/>
          <w:szCs w:val="24"/>
        </w:rPr>
        <w:t xml:space="preserve"> Financial Accounting generally intends to disclose all the specific information made to the stakeholders for which it is based on some of the "informed decisions". The "management </w:t>
      </w:r>
      <w:r w:rsidRPr="00B60F15">
        <w:rPr>
          <w:rFonts w:ascii="Times New Roman" w:hAnsi="Times New Roman" w:cs="Times New Roman"/>
          <w:sz w:val="24"/>
          <w:szCs w:val="24"/>
        </w:rPr>
        <w:lastRenderedPageBreak/>
        <w:t>accounting" is also considered to be confidential and also limited to sections of management of the representative Company. There are many ways of utilising the resources which enable to increase the efficiency rate of the Company. Both the "management accounting and financial accounting" are different from each other (</w:t>
      </w:r>
      <w:proofErr w:type="spellStart"/>
      <w:r w:rsidRPr="00B60F15">
        <w:rPr>
          <w:rFonts w:ascii="Times New Roman" w:hAnsi="Times New Roman" w:cs="Times New Roman"/>
          <w:sz w:val="24"/>
          <w:szCs w:val="24"/>
        </w:rPr>
        <w:t>Husin</w:t>
      </w:r>
      <w:proofErr w:type="spellEnd"/>
      <w:r w:rsidRPr="00B60F15">
        <w:rPr>
          <w:rFonts w:ascii="Times New Roman" w:hAnsi="Times New Roman" w:cs="Times New Roman"/>
          <w:sz w:val="24"/>
          <w:szCs w:val="24"/>
        </w:rPr>
        <w:t xml:space="preserve">, 2017). The specific functions used by both management are also different. The "management accounting" system mostly uses the "Financial accounting" data. The main focus of the "financial accounting" is based on the disclosure of various accounting data which are used in some of the economic principles. The primary objective of "management accounting" is also concerned with some of the top management systems that are based on the health situation of the business and also suggest further improvements that can be done to expand.  </w:t>
      </w:r>
      <w:r w:rsidR="003C6088">
        <w:rPr>
          <w:rFonts w:ascii="Times New Roman" w:hAnsi="Times New Roman" w:cs="Times New Roman"/>
          <w:sz w:val="24"/>
          <w:szCs w:val="24"/>
        </w:rPr>
        <w:t>[</w:t>
      </w:r>
      <w:r w:rsidR="003C6088">
        <w:rPr>
          <w:rFonts w:ascii="Times New Roman" w:hAnsi="Times New Roman" w:cs="Times New Roman"/>
          <w:b/>
          <w:i/>
          <w:sz w:val="24"/>
          <w:szCs w:val="24"/>
        </w:rPr>
        <w:t>Referred to Appendix 3]</w:t>
      </w:r>
    </w:p>
    <w:p w:rsidR="00B60F15" w:rsidRPr="00B60F15" w:rsidRDefault="00B60F15" w:rsidP="00B60F15">
      <w:pPr>
        <w:spacing w:after="0" w:line="240" w:lineRule="auto"/>
        <w:rPr>
          <w:rFonts w:ascii="Times New Roman" w:eastAsia="Times New Roman" w:hAnsi="Times New Roman" w:cs="Times New Roman"/>
          <w:sz w:val="24"/>
          <w:szCs w:val="24"/>
          <w:lang w:eastAsia="en-IN"/>
        </w:rPr>
      </w:pPr>
    </w:p>
    <w:tbl>
      <w:tblPr>
        <w:tblW w:w="9026" w:type="dxa"/>
        <w:tblCellMar>
          <w:top w:w="15" w:type="dxa"/>
          <w:left w:w="15" w:type="dxa"/>
          <w:bottom w:w="15" w:type="dxa"/>
          <w:right w:w="15" w:type="dxa"/>
        </w:tblCellMar>
        <w:tblLook w:val="04A0" w:firstRow="1" w:lastRow="0" w:firstColumn="1" w:lastColumn="0" w:noHBand="0" w:noVBand="1"/>
      </w:tblPr>
      <w:tblGrid>
        <w:gridCol w:w="4178"/>
        <w:gridCol w:w="4848"/>
      </w:tblGrid>
      <w:tr w:rsidR="00B60F15" w:rsidRPr="00B60F15" w:rsidTr="00B60F1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60F15" w:rsidRPr="00B60F15" w:rsidRDefault="00B60F15" w:rsidP="00B60F15">
            <w:pPr>
              <w:spacing w:after="0" w:line="360" w:lineRule="auto"/>
              <w:jc w:val="both"/>
              <w:rPr>
                <w:rFonts w:ascii="Times New Roman" w:eastAsia="Times New Roman" w:hAnsi="Times New Roman" w:cs="Times New Roman"/>
                <w:sz w:val="24"/>
                <w:szCs w:val="24"/>
                <w:lang w:eastAsia="en-IN"/>
              </w:rPr>
            </w:pPr>
            <w:r w:rsidRPr="00B60F15">
              <w:rPr>
                <w:rFonts w:ascii="Times New Roman" w:eastAsia="Times New Roman" w:hAnsi="Times New Roman" w:cs="Times New Roman"/>
                <w:color w:val="000000"/>
                <w:sz w:val="24"/>
                <w:szCs w:val="24"/>
                <w:shd w:val="clear" w:color="auto" w:fill="FFFFFF"/>
                <w:lang w:eastAsia="en-IN"/>
              </w:rPr>
              <w:t>Financial Accounting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60F15" w:rsidRPr="00B60F15" w:rsidRDefault="00B60F15" w:rsidP="00B60F15">
            <w:pPr>
              <w:spacing w:after="0" w:line="360" w:lineRule="auto"/>
              <w:jc w:val="both"/>
              <w:rPr>
                <w:rFonts w:ascii="Times New Roman" w:eastAsia="Times New Roman" w:hAnsi="Times New Roman" w:cs="Times New Roman"/>
                <w:sz w:val="24"/>
                <w:szCs w:val="24"/>
                <w:lang w:eastAsia="en-IN"/>
              </w:rPr>
            </w:pPr>
            <w:r w:rsidRPr="00B60F15">
              <w:rPr>
                <w:rFonts w:ascii="Times New Roman" w:eastAsia="Times New Roman" w:hAnsi="Times New Roman" w:cs="Times New Roman"/>
                <w:color w:val="000000"/>
                <w:sz w:val="24"/>
                <w:szCs w:val="24"/>
                <w:shd w:val="clear" w:color="auto" w:fill="FFFFFF"/>
                <w:lang w:eastAsia="en-IN"/>
              </w:rPr>
              <w:t>Management Accounting</w:t>
            </w:r>
          </w:p>
        </w:tc>
      </w:tr>
      <w:tr w:rsidR="00B60F15" w:rsidRPr="00B60F15" w:rsidTr="00B60F1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60F15" w:rsidRPr="00B60F15" w:rsidRDefault="00B60F15" w:rsidP="00B60F15">
            <w:pPr>
              <w:spacing w:after="0" w:line="360" w:lineRule="auto"/>
              <w:jc w:val="both"/>
              <w:rPr>
                <w:rFonts w:ascii="Times New Roman" w:eastAsia="Times New Roman" w:hAnsi="Times New Roman" w:cs="Times New Roman"/>
                <w:sz w:val="24"/>
                <w:szCs w:val="24"/>
                <w:lang w:eastAsia="en-IN"/>
              </w:rPr>
            </w:pPr>
            <w:r w:rsidRPr="00B60F15">
              <w:rPr>
                <w:rFonts w:ascii="Times New Roman" w:eastAsia="Times New Roman" w:hAnsi="Times New Roman" w:cs="Times New Roman"/>
                <w:color w:val="000000"/>
                <w:sz w:val="24"/>
                <w:szCs w:val="24"/>
                <w:shd w:val="clear" w:color="auto" w:fill="FFFFFF"/>
                <w:lang w:eastAsia="en-IN"/>
              </w:rPr>
              <w:t>It mainly targets the information that is provided through “outside parties”. There are many outside parties which include “creditors, investors and customers”.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60F15" w:rsidRPr="00B60F15" w:rsidRDefault="00B60F15" w:rsidP="00B60F15">
            <w:pPr>
              <w:spacing w:after="0" w:line="360" w:lineRule="auto"/>
              <w:jc w:val="both"/>
              <w:rPr>
                <w:rFonts w:ascii="Times New Roman" w:eastAsia="Times New Roman" w:hAnsi="Times New Roman" w:cs="Times New Roman"/>
                <w:sz w:val="24"/>
                <w:szCs w:val="24"/>
                <w:lang w:eastAsia="en-IN"/>
              </w:rPr>
            </w:pPr>
            <w:r w:rsidRPr="00B60F15">
              <w:rPr>
                <w:rFonts w:ascii="Times New Roman" w:eastAsia="Times New Roman" w:hAnsi="Times New Roman" w:cs="Times New Roman"/>
                <w:color w:val="000000"/>
                <w:sz w:val="24"/>
                <w:szCs w:val="24"/>
                <w:shd w:val="clear" w:color="auto" w:fill="FFFFFF"/>
                <w:lang w:eastAsia="en-IN"/>
              </w:rPr>
              <w:t>Its main objective differs from “financial accounting”. It mainly focuses on the informed decisions made by the management of the company</w:t>
            </w:r>
          </w:p>
        </w:tc>
      </w:tr>
      <w:tr w:rsidR="00B60F15" w:rsidRPr="00B60F15" w:rsidTr="00B60F1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60F15" w:rsidRPr="00B60F15" w:rsidRDefault="00B60F15" w:rsidP="00B60F15">
            <w:pPr>
              <w:spacing w:after="0" w:line="360" w:lineRule="auto"/>
              <w:jc w:val="both"/>
              <w:rPr>
                <w:rFonts w:ascii="Times New Roman" w:eastAsia="Times New Roman" w:hAnsi="Times New Roman" w:cs="Times New Roman"/>
                <w:sz w:val="24"/>
                <w:szCs w:val="24"/>
                <w:lang w:eastAsia="en-IN"/>
              </w:rPr>
            </w:pPr>
            <w:r w:rsidRPr="00B60F15">
              <w:rPr>
                <w:rFonts w:ascii="Times New Roman" w:eastAsia="Times New Roman" w:hAnsi="Times New Roman" w:cs="Times New Roman"/>
                <w:color w:val="000000"/>
                <w:sz w:val="24"/>
                <w:szCs w:val="24"/>
                <w:shd w:val="clear" w:color="auto" w:fill="FFFFFF"/>
                <w:lang w:eastAsia="en-IN"/>
              </w:rPr>
              <w:t>This type of accounting is mandatory for each “public organization by government”. Therefore they are directly under the “Accounting Standard Boards”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60F15" w:rsidRPr="00B60F15" w:rsidRDefault="00B60F15" w:rsidP="00B60F15">
            <w:pPr>
              <w:spacing w:after="0" w:line="360" w:lineRule="auto"/>
              <w:jc w:val="both"/>
              <w:rPr>
                <w:rFonts w:ascii="Times New Roman" w:eastAsia="Times New Roman" w:hAnsi="Times New Roman" w:cs="Times New Roman"/>
                <w:sz w:val="24"/>
                <w:szCs w:val="24"/>
                <w:lang w:eastAsia="en-IN"/>
              </w:rPr>
            </w:pPr>
            <w:r w:rsidRPr="00B60F15">
              <w:rPr>
                <w:rFonts w:ascii="Times New Roman" w:eastAsia="Times New Roman" w:hAnsi="Times New Roman" w:cs="Times New Roman"/>
                <w:color w:val="000000"/>
                <w:sz w:val="24"/>
                <w:szCs w:val="24"/>
                <w:shd w:val="clear" w:color="auto" w:fill="FFFFFF"/>
                <w:lang w:eastAsia="en-IN"/>
              </w:rPr>
              <w:t>This accounting system is at the discretion of management. Here no such mandatory rules are present. There are some specific frameworks which are provided by “CIMA and ICWA institutes”. </w:t>
            </w:r>
          </w:p>
        </w:tc>
      </w:tr>
      <w:tr w:rsidR="00B60F15" w:rsidRPr="00B60F15" w:rsidTr="00B60F1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60F15" w:rsidRPr="00B60F15" w:rsidRDefault="00B60F15" w:rsidP="00B60F15">
            <w:pPr>
              <w:spacing w:after="0" w:line="360" w:lineRule="auto"/>
              <w:jc w:val="both"/>
              <w:rPr>
                <w:rFonts w:ascii="Times New Roman" w:eastAsia="Times New Roman" w:hAnsi="Times New Roman" w:cs="Times New Roman"/>
                <w:sz w:val="24"/>
                <w:szCs w:val="24"/>
                <w:lang w:eastAsia="en-IN"/>
              </w:rPr>
            </w:pPr>
            <w:r w:rsidRPr="00B60F15">
              <w:rPr>
                <w:rFonts w:ascii="Times New Roman" w:eastAsia="Times New Roman" w:hAnsi="Times New Roman" w:cs="Times New Roman"/>
                <w:color w:val="000000"/>
                <w:sz w:val="24"/>
                <w:szCs w:val="24"/>
                <w:shd w:val="clear" w:color="auto" w:fill="FFFFFF"/>
                <w:lang w:eastAsia="en-IN"/>
              </w:rPr>
              <w:t>“Financial accounting system” has the time horizon for “past”. Normally it is considered to be “one accounting year”.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60F15" w:rsidRPr="00B60F15" w:rsidRDefault="00B60F15" w:rsidP="00B60F15">
            <w:pPr>
              <w:spacing w:after="0" w:line="360" w:lineRule="auto"/>
              <w:jc w:val="both"/>
              <w:rPr>
                <w:rFonts w:ascii="Times New Roman" w:eastAsia="Times New Roman" w:hAnsi="Times New Roman" w:cs="Times New Roman"/>
                <w:sz w:val="24"/>
                <w:szCs w:val="24"/>
                <w:lang w:eastAsia="en-IN"/>
              </w:rPr>
            </w:pPr>
            <w:r w:rsidRPr="00B60F15">
              <w:rPr>
                <w:rFonts w:ascii="Times New Roman" w:eastAsia="Times New Roman" w:hAnsi="Times New Roman" w:cs="Times New Roman"/>
                <w:color w:val="000000"/>
                <w:sz w:val="24"/>
                <w:szCs w:val="24"/>
                <w:shd w:val="clear" w:color="auto" w:fill="FFFFFF"/>
                <w:lang w:eastAsia="en-IN"/>
              </w:rPr>
              <w:t>The “Management Accounting system” does not have such kinds of time horizon but its main target always be the future. </w:t>
            </w:r>
          </w:p>
        </w:tc>
      </w:tr>
      <w:tr w:rsidR="00B60F15" w:rsidRPr="00B60F15" w:rsidTr="00B60F1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60F15" w:rsidRPr="00B60F15" w:rsidRDefault="00B60F15" w:rsidP="00B60F15">
            <w:pPr>
              <w:spacing w:after="0" w:line="360" w:lineRule="auto"/>
              <w:jc w:val="both"/>
              <w:rPr>
                <w:rFonts w:ascii="Times New Roman" w:eastAsia="Times New Roman" w:hAnsi="Times New Roman" w:cs="Times New Roman"/>
                <w:sz w:val="24"/>
                <w:szCs w:val="24"/>
                <w:lang w:eastAsia="en-IN"/>
              </w:rPr>
            </w:pPr>
            <w:r w:rsidRPr="00B60F15">
              <w:rPr>
                <w:rFonts w:ascii="Times New Roman" w:eastAsia="Times New Roman" w:hAnsi="Times New Roman" w:cs="Times New Roman"/>
                <w:color w:val="000000"/>
                <w:sz w:val="24"/>
                <w:szCs w:val="24"/>
                <w:shd w:val="clear" w:color="auto" w:fill="FFFFFF"/>
                <w:lang w:eastAsia="en-IN"/>
              </w:rPr>
              <w:t>This accounting system is mainly prepared for the outside parties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60F15" w:rsidRPr="00B60F15" w:rsidRDefault="00B60F15" w:rsidP="00B60F15">
            <w:pPr>
              <w:spacing w:after="0" w:line="360" w:lineRule="auto"/>
              <w:jc w:val="both"/>
              <w:rPr>
                <w:rFonts w:ascii="Times New Roman" w:eastAsia="Times New Roman" w:hAnsi="Times New Roman" w:cs="Times New Roman"/>
                <w:sz w:val="24"/>
                <w:szCs w:val="24"/>
                <w:lang w:eastAsia="en-IN"/>
              </w:rPr>
            </w:pPr>
            <w:r w:rsidRPr="00B60F15">
              <w:rPr>
                <w:rFonts w:ascii="Times New Roman" w:eastAsia="Times New Roman" w:hAnsi="Times New Roman" w:cs="Times New Roman"/>
                <w:color w:val="000000"/>
                <w:sz w:val="24"/>
                <w:szCs w:val="24"/>
                <w:shd w:val="clear" w:color="auto" w:fill="FFFFFF"/>
                <w:lang w:eastAsia="en-IN"/>
              </w:rPr>
              <w:t>This accounting system produces the reports for the internal parties. </w:t>
            </w:r>
          </w:p>
        </w:tc>
      </w:tr>
      <w:tr w:rsidR="00B60F15" w:rsidRPr="00B60F15" w:rsidTr="00B60F1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60F15" w:rsidRPr="00B60F15" w:rsidRDefault="00B60F15" w:rsidP="00B60F15">
            <w:pPr>
              <w:spacing w:after="0" w:line="360" w:lineRule="auto"/>
              <w:jc w:val="both"/>
              <w:rPr>
                <w:rFonts w:ascii="Times New Roman" w:eastAsia="Times New Roman" w:hAnsi="Times New Roman" w:cs="Times New Roman"/>
                <w:sz w:val="24"/>
                <w:szCs w:val="24"/>
                <w:lang w:eastAsia="en-IN"/>
              </w:rPr>
            </w:pPr>
            <w:r w:rsidRPr="00B60F15">
              <w:rPr>
                <w:rFonts w:ascii="Times New Roman" w:eastAsia="Times New Roman" w:hAnsi="Times New Roman" w:cs="Times New Roman"/>
                <w:color w:val="000000"/>
                <w:sz w:val="24"/>
                <w:szCs w:val="24"/>
                <w:shd w:val="clear" w:color="auto" w:fill="FFFFFF"/>
                <w:lang w:eastAsia="en-IN"/>
              </w:rPr>
              <w:t>The reports established from “financial accounting” represent profit and loss statements.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60F15" w:rsidRPr="00B60F15" w:rsidRDefault="00B60F15" w:rsidP="00B60F15">
            <w:pPr>
              <w:spacing w:after="0" w:line="360" w:lineRule="auto"/>
              <w:jc w:val="both"/>
              <w:rPr>
                <w:rFonts w:ascii="Times New Roman" w:eastAsia="Times New Roman" w:hAnsi="Times New Roman" w:cs="Times New Roman"/>
                <w:sz w:val="24"/>
                <w:szCs w:val="24"/>
                <w:lang w:eastAsia="en-IN"/>
              </w:rPr>
            </w:pPr>
            <w:r w:rsidRPr="00B60F15">
              <w:rPr>
                <w:rFonts w:ascii="Times New Roman" w:eastAsia="Times New Roman" w:hAnsi="Times New Roman" w:cs="Times New Roman"/>
                <w:color w:val="000000"/>
                <w:sz w:val="24"/>
                <w:szCs w:val="24"/>
                <w:shd w:val="clear" w:color="auto" w:fill="FFFFFF"/>
                <w:lang w:eastAsia="en-IN"/>
              </w:rPr>
              <w:t>The reports established from “management accounting” provide the analysis of monthly or yearly “products and functions” etc.</w:t>
            </w:r>
          </w:p>
        </w:tc>
      </w:tr>
      <w:tr w:rsidR="00B60F15" w:rsidRPr="00B60F15" w:rsidTr="00B60F1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60F15" w:rsidRPr="00B60F15" w:rsidRDefault="00B60F15" w:rsidP="00B60F15">
            <w:pPr>
              <w:spacing w:after="0" w:line="360" w:lineRule="auto"/>
              <w:jc w:val="both"/>
              <w:rPr>
                <w:rFonts w:ascii="Times New Roman" w:eastAsia="Times New Roman" w:hAnsi="Times New Roman" w:cs="Times New Roman"/>
                <w:sz w:val="24"/>
                <w:szCs w:val="24"/>
                <w:lang w:eastAsia="en-IN"/>
              </w:rPr>
            </w:pPr>
            <w:r w:rsidRPr="00B60F15">
              <w:rPr>
                <w:rFonts w:ascii="Times New Roman" w:eastAsia="Times New Roman" w:hAnsi="Times New Roman" w:cs="Times New Roman"/>
                <w:color w:val="000000"/>
                <w:sz w:val="24"/>
                <w:szCs w:val="24"/>
                <w:shd w:val="clear" w:color="auto" w:fill="FFFFFF"/>
                <w:lang w:eastAsia="en-IN"/>
              </w:rPr>
              <w:lastRenderedPageBreak/>
              <w:t>The process of internal audit system is mandatory for this accounting system.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60F15" w:rsidRPr="00B60F15" w:rsidRDefault="00B60F15" w:rsidP="00B60F15">
            <w:pPr>
              <w:spacing w:after="0" w:line="360" w:lineRule="auto"/>
              <w:jc w:val="both"/>
              <w:rPr>
                <w:rFonts w:ascii="Times New Roman" w:eastAsia="Times New Roman" w:hAnsi="Times New Roman" w:cs="Times New Roman"/>
                <w:sz w:val="24"/>
                <w:szCs w:val="24"/>
                <w:lang w:eastAsia="en-IN"/>
              </w:rPr>
            </w:pPr>
            <w:r w:rsidRPr="00B60F15">
              <w:rPr>
                <w:rFonts w:ascii="Times New Roman" w:eastAsia="Times New Roman" w:hAnsi="Times New Roman" w:cs="Times New Roman"/>
                <w:color w:val="000000"/>
                <w:sz w:val="24"/>
                <w:szCs w:val="24"/>
                <w:shd w:val="clear" w:color="auto" w:fill="FFFFFF"/>
                <w:lang w:eastAsia="en-IN"/>
              </w:rPr>
              <w:t>This accounting system no such independent auditing is required. </w:t>
            </w:r>
          </w:p>
        </w:tc>
      </w:tr>
      <w:tr w:rsidR="00B60F15" w:rsidRPr="00B60F15" w:rsidTr="00B60F1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60F15" w:rsidRPr="00B60F15" w:rsidRDefault="00B60F15" w:rsidP="00B60F15">
            <w:pPr>
              <w:spacing w:after="0" w:line="360" w:lineRule="auto"/>
              <w:jc w:val="both"/>
              <w:rPr>
                <w:rFonts w:ascii="Times New Roman" w:eastAsia="Times New Roman" w:hAnsi="Times New Roman" w:cs="Times New Roman"/>
                <w:sz w:val="24"/>
                <w:szCs w:val="24"/>
                <w:lang w:eastAsia="en-IN"/>
              </w:rPr>
            </w:pPr>
            <w:r w:rsidRPr="00B60F15">
              <w:rPr>
                <w:rFonts w:ascii="Times New Roman" w:eastAsia="Times New Roman" w:hAnsi="Times New Roman" w:cs="Times New Roman"/>
                <w:color w:val="000000"/>
                <w:sz w:val="24"/>
                <w:szCs w:val="24"/>
                <w:shd w:val="clear" w:color="auto" w:fill="FFFFFF"/>
                <w:lang w:eastAsia="en-IN"/>
              </w:rPr>
              <w:t>This accounting system is mostly based on “historical perspectives”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60F15" w:rsidRPr="00B60F15" w:rsidRDefault="00B60F15" w:rsidP="00B60F15">
            <w:pPr>
              <w:spacing w:after="0" w:line="360" w:lineRule="auto"/>
              <w:jc w:val="both"/>
              <w:rPr>
                <w:rFonts w:ascii="Times New Roman" w:eastAsia="Times New Roman" w:hAnsi="Times New Roman" w:cs="Times New Roman"/>
                <w:sz w:val="24"/>
                <w:szCs w:val="24"/>
                <w:lang w:eastAsia="en-IN"/>
              </w:rPr>
            </w:pPr>
            <w:r w:rsidRPr="00B60F15">
              <w:rPr>
                <w:rFonts w:ascii="Times New Roman" w:eastAsia="Times New Roman" w:hAnsi="Times New Roman" w:cs="Times New Roman"/>
                <w:color w:val="000000"/>
                <w:sz w:val="24"/>
                <w:szCs w:val="24"/>
                <w:shd w:val="clear" w:color="auto" w:fill="FFFFFF"/>
                <w:lang w:eastAsia="en-IN"/>
              </w:rPr>
              <w:t>This accounting system is mostly based on “futuristic perspectives”.</w:t>
            </w:r>
          </w:p>
        </w:tc>
      </w:tr>
    </w:tbl>
    <w:p w:rsidR="00B60F15" w:rsidRPr="00B60F15" w:rsidRDefault="00B60F15" w:rsidP="00B60F15">
      <w:pPr>
        <w:spacing w:line="360" w:lineRule="auto"/>
        <w:jc w:val="center"/>
        <w:rPr>
          <w:rFonts w:ascii="Times New Roman" w:hAnsi="Times New Roman" w:cs="Times New Roman"/>
          <w:b/>
          <w:sz w:val="24"/>
          <w:szCs w:val="24"/>
        </w:rPr>
      </w:pPr>
      <w:r w:rsidRPr="00B60F15">
        <w:rPr>
          <w:rFonts w:ascii="Times New Roman" w:hAnsi="Times New Roman" w:cs="Times New Roman"/>
          <w:b/>
          <w:sz w:val="24"/>
          <w:szCs w:val="24"/>
        </w:rPr>
        <w:t>Table 2: Financial and Management accounting</w:t>
      </w:r>
    </w:p>
    <w:p w:rsidR="00B60F15" w:rsidRDefault="00B60F15" w:rsidP="00B60F15">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Self-created)</w:t>
      </w:r>
    </w:p>
    <w:p w:rsidR="00B60F15" w:rsidRDefault="00B60F15">
      <w:pPr>
        <w:rPr>
          <w:rFonts w:ascii="Times New Roman" w:hAnsi="Times New Roman" w:cs="Times New Roman"/>
          <w:sz w:val="24"/>
          <w:szCs w:val="24"/>
        </w:rPr>
      </w:pPr>
      <w:r>
        <w:rPr>
          <w:rFonts w:ascii="Times New Roman" w:hAnsi="Times New Roman" w:cs="Times New Roman"/>
          <w:sz w:val="24"/>
          <w:szCs w:val="24"/>
        </w:rPr>
        <w:br w:type="page"/>
      </w:r>
    </w:p>
    <w:p w:rsidR="00B60F15" w:rsidRPr="009E6614" w:rsidRDefault="00B60F15" w:rsidP="00E1326D">
      <w:pPr>
        <w:pStyle w:val="Heading1"/>
      </w:pPr>
      <w:bookmarkStart w:id="6" w:name="_Toc39672984"/>
      <w:r w:rsidRPr="009E6614">
        <w:lastRenderedPageBreak/>
        <w:t>Reference list</w:t>
      </w:r>
      <w:bookmarkEnd w:id="6"/>
    </w:p>
    <w:p w:rsidR="00B60F15" w:rsidRPr="009E6614" w:rsidRDefault="00B60F15" w:rsidP="00B60F15">
      <w:pPr>
        <w:spacing w:line="360" w:lineRule="auto"/>
        <w:jc w:val="both"/>
        <w:rPr>
          <w:rFonts w:ascii="Times New Roman" w:hAnsi="Times New Roman" w:cs="Times New Roman"/>
          <w:b/>
          <w:sz w:val="24"/>
          <w:szCs w:val="24"/>
        </w:rPr>
      </w:pPr>
      <w:r w:rsidRPr="009E6614">
        <w:rPr>
          <w:rFonts w:ascii="Times New Roman" w:hAnsi="Times New Roman" w:cs="Times New Roman"/>
          <w:b/>
          <w:sz w:val="24"/>
          <w:szCs w:val="24"/>
        </w:rPr>
        <w:t>Book</w:t>
      </w:r>
    </w:p>
    <w:p w:rsidR="00B60F15" w:rsidRPr="009E6614" w:rsidRDefault="00B60F15" w:rsidP="00B60F15">
      <w:pPr>
        <w:spacing w:line="360" w:lineRule="auto"/>
        <w:jc w:val="both"/>
        <w:rPr>
          <w:rFonts w:ascii="Times New Roman" w:hAnsi="Times New Roman" w:cs="Times New Roman"/>
          <w:color w:val="222222"/>
          <w:sz w:val="24"/>
          <w:szCs w:val="24"/>
          <w:shd w:val="clear" w:color="auto" w:fill="FFFFFF"/>
        </w:rPr>
      </w:pPr>
      <w:proofErr w:type="spellStart"/>
      <w:r w:rsidRPr="009E6614">
        <w:rPr>
          <w:rFonts w:ascii="Times New Roman" w:hAnsi="Times New Roman" w:cs="Times New Roman"/>
          <w:color w:val="222222"/>
          <w:sz w:val="24"/>
          <w:szCs w:val="24"/>
          <w:shd w:val="clear" w:color="auto" w:fill="FFFFFF"/>
        </w:rPr>
        <w:t>Weetman</w:t>
      </w:r>
      <w:proofErr w:type="spellEnd"/>
      <w:r w:rsidRPr="009E6614">
        <w:rPr>
          <w:rFonts w:ascii="Times New Roman" w:hAnsi="Times New Roman" w:cs="Times New Roman"/>
          <w:color w:val="222222"/>
          <w:sz w:val="24"/>
          <w:szCs w:val="24"/>
          <w:shd w:val="clear" w:color="auto" w:fill="FFFFFF"/>
        </w:rPr>
        <w:t>, P., 2019. </w:t>
      </w:r>
      <w:r w:rsidRPr="009E6614">
        <w:rPr>
          <w:rFonts w:ascii="Times New Roman" w:hAnsi="Times New Roman" w:cs="Times New Roman"/>
          <w:i/>
          <w:iCs/>
          <w:color w:val="222222"/>
          <w:sz w:val="24"/>
          <w:szCs w:val="24"/>
          <w:shd w:val="clear" w:color="auto" w:fill="FFFFFF"/>
        </w:rPr>
        <w:t>Financial and management accounting</w:t>
      </w:r>
      <w:r w:rsidRPr="009E6614">
        <w:rPr>
          <w:rFonts w:ascii="Times New Roman" w:hAnsi="Times New Roman" w:cs="Times New Roman"/>
          <w:color w:val="222222"/>
          <w:sz w:val="24"/>
          <w:szCs w:val="24"/>
          <w:shd w:val="clear" w:color="auto" w:fill="FFFFFF"/>
        </w:rPr>
        <w:t>. Pearson UK.</w:t>
      </w:r>
    </w:p>
    <w:p w:rsidR="00B60F15" w:rsidRPr="009E6614" w:rsidRDefault="00B60F15" w:rsidP="00B60F15">
      <w:pPr>
        <w:spacing w:line="360" w:lineRule="auto"/>
        <w:jc w:val="both"/>
        <w:rPr>
          <w:rFonts w:ascii="Times New Roman" w:hAnsi="Times New Roman" w:cs="Times New Roman"/>
          <w:sz w:val="24"/>
          <w:szCs w:val="24"/>
        </w:rPr>
      </w:pPr>
      <w:proofErr w:type="spellStart"/>
      <w:r w:rsidRPr="009E6614">
        <w:rPr>
          <w:rFonts w:ascii="Times New Roman" w:hAnsi="Times New Roman" w:cs="Times New Roman"/>
          <w:color w:val="222222"/>
          <w:sz w:val="24"/>
          <w:szCs w:val="24"/>
          <w:shd w:val="clear" w:color="auto" w:fill="FFFFFF"/>
        </w:rPr>
        <w:t>Hoggett</w:t>
      </w:r>
      <w:proofErr w:type="spellEnd"/>
      <w:r w:rsidRPr="009E6614">
        <w:rPr>
          <w:rFonts w:ascii="Times New Roman" w:hAnsi="Times New Roman" w:cs="Times New Roman"/>
          <w:color w:val="222222"/>
          <w:sz w:val="24"/>
          <w:szCs w:val="24"/>
          <w:shd w:val="clear" w:color="auto" w:fill="FFFFFF"/>
        </w:rPr>
        <w:t>, J., Medlin, J., Chalmers, K., Beattie, C., Hellmann, A. and Maxfield, J., 2018. </w:t>
      </w:r>
      <w:r w:rsidRPr="009E6614">
        <w:rPr>
          <w:rFonts w:ascii="Times New Roman" w:hAnsi="Times New Roman" w:cs="Times New Roman"/>
          <w:i/>
          <w:iCs/>
          <w:color w:val="222222"/>
          <w:sz w:val="24"/>
          <w:szCs w:val="24"/>
          <w:shd w:val="clear" w:color="auto" w:fill="FFFFFF"/>
        </w:rPr>
        <w:t>Financial accounting</w:t>
      </w:r>
      <w:r w:rsidRPr="009E6614">
        <w:rPr>
          <w:rFonts w:ascii="Times New Roman" w:hAnsi="Times New Roman" w:cs="Times New Roman"/>
          <w:color w:val="222222"/>
          <w:sz w:val="24"/>
          <w:szCs w:val="24"/>
          <w:shd w:val="clear" w:color="auto" w:fill="FFFFFF"/>
        </w:rPr>
        <w:t>. Wiley.</w:t>
      </w:r>
    </w:p>
    <w:p w:rsidR="00B60F15" w:rsidRPr="009E6614" w:rsidRDefault="00B60F15" w:rsidP="00B60F15">
      <w:pPr>
        <w:spacing w:line="360" w:lineRule="auto"/>
        <w:jc w:val="both"/>
        <w:rPr>
          <w:rFonts w:ascii="Times New Roman" w:hAnsi="Times New Roman" w:cs="Times New Roman"/>
          <w:b/>
          <w:sz w:val="24"/>
          <w:szCs w:val="24"/>
        </w:rPr>
      </w:pPr>
      <w:r w:rsidRPr="009E6614">
        <w:rPr>
          <w:rFonts w:ascii="Times New Roman" w:hAnsi="Times New Roman" w:cs="Times New Roman"/>
          <w:b/>
          <w:sz w:val="24"/>
          <w:szCs w:val="24"/>
        </w:rPr>
        <w:t xml:space="preserve">Journals </w:t>
      </w:r>
    </w:p>
    <w:p w:rsidR="00B60F15" w:rsidRPr="009E6614" w:rsidRDefault="00B60F15" w:rsidP="00B60F15">
      <w:pPr>
        <w:spacing w:line="360" w:lineRule="auto"/>
        <w:jc w:val="both"/>
        <w:rPr>
          <w:rFonts w:ascii="Times New Roman" w:hAnsi="Times New Roman" w:cs="Times New Roman"/>
          <w:color w:val="222222"/>
          <w:sz w:val="24"/>
          <w:szCs w:val="24"/>
          <w:shd w:val="clear" w:color="auto" w:fill="FFFFFF"/>
        </w:rPr>
      </w:pPr>
      <w:r w:rsidRPr="009E6614">
        <w:rPr>
          <w:rFonts w:ascii="Times New Roman" w:hAnsi="Times New Roman" w:cs="Times New Roman"/>
          <w:color w:val="222222"/>
          <w:sz w:val="24"/>
          <w:szCs w:val="24"/>
          <w:shd w:val="clear" w:color="auto" w:fill="FFFFFF"/>
        </w:rPr>
        <w:t>Fan, M., 2019, August. Information Earnings Management by Financial Accounting Structure of Listed Companies. In </w:t>
      </w:r>
      <w:r w:rsidRPr="009E6614">
        <w:rPr>
          <w:rFonts w:ascii="Times New Roman" w:hAnsi="Times New Roman" w:cs="Times New Roman"/>
          <w:i/>
          <w:iCs/>
          <w:color w:val="222222"/>
          <w:sz w:val="24"/>
          <w:szCs w:val="24"/>
          <w:shd w:val="clear" w:color="auto" w:fill="FFFFFF"/>
        </w:rPr>
        <w:t>1st International Symposium on Economic Development and Management Innovation (EDMI 2019)</w:t>
      </w:r>
      <w:r w:rsidRPr="009E6614">
        <w:rPr>
          <w:rFonts w:ascii="Times New Roman" w:hAnsi="Times New Roman" w:cs="Times New Roman"/>
          <w:color w:val="222222"/>
          <w:sz w:val="24"/>
          <w:szCs w:val="24"/>
          <w:shd w:val="clear" w:color="auto" w:fill="FFFFFF"/>
        </w:rPr>
        <w:t>. Atlantis Press.</w:t>
      </w:r>
    </w:p>
    <w:p w:rsidR="00B60F15" w:rsidRPr="009E6614" w:rsidRDefault="00B60F15" w:rsidP="00B60F15">
      <w:pPr>
        <w:spacing w:line="360" w:lineRule="auto"/>
        <w:jc w:val="both"/>
        <w:rPr>
          <w:rFonts w:ascii="Times New Roman" w:hAnsi="Times New Roman" w:cs="Times New Roman"/>
          <w:color w:val="222222"/>
          <w:sz w:val="24"/>
          <w:szCs w:val="24"/>
          <w:shd w:val="clear" w:color="auto" w:fill="FFFFFF"/>
        </w:rPr>
      </w:pPr>
      <w:proofErr w:type="spellStart"/>
      <w:r w:rsidRPr="009E6614">
        <w:rPr>
          <w:rFonts w:ascii="Times New Roman" w:hAnsi="Times New Roman" w:cs="Times New Roman"/>
          <w:color w:val="222222"/>
          <w:sz w:val="24"/>
          <w:szCs w:val="24"/>
          <w:shd w:val="clear" w:color="auto" w:fill="FFFFFF"/>
        </w:rPr>
        <w:t>Brandau</w:t>
      </w:r>
      <w:proofErr w:type="spellEnd"/>
      <w:r w:rsidRPr="009E6614">
        <w:rPr>
          <w:rFonts w:ascii="Times New Roman" w:hAnsi="Times New Roman" w:cs="Times New Roman"/>
          <w:color w:val="222222"/>
          <w:sz w:val="24"/>
          <w:szCs w:val="24"/>
          <w:shd w:val="clear" w:color="auto" w:fill="FFFFFF"/>
        </w:rPr>
        <w:t xml:space="preserve">, M., </w:t>
      </w:r>
      <w:proofErr w:type="spellStart"/>
      <w:r w:rsidRPr="009E6614">
        <w:rPr>
          <w:rFonts w:ascii="Times New Roman" w:hAnsi="Times New Roman" w:cs="Times New Roman"/>
          <w:color w:val="222222"/>
          <w:sz w:val="24"/>
          <w:szCs w:val="24"/>
          <w:shd w:val="clear" w:color="auto" w:fill="FFFFFF"/>
        </w:rPr>
        <w:t>Endenich</w:t>
      </w:r>
      <w:proofErr w:type="spellEnd"/>
      <w:r w:rsidRPr="009E6614">
        <w:rPr>
          <w:rFonts w:ascii="Times New Roman" w:hAnsi="Times New Roman" w:cs="Times New Roman"/>
          <w:color w:val="222222"/>
          <w:sz w:val="24"/>
          <w:szCs w:val="24"/>
          <w:shd w:val="clear" w:color="auto" w:fill="FFFFFF"/>
        </w:rPr>
        <w:t>, C., Luther, R. and Trapp, R., 2017. Separation–integration–and now…? A historical perspective on the relationship between German management accounting and financial accounting. </w:t>
      </w:r>
      <w:r w:rsidRPr="009E6614">
        <w:rPr>
          <w:rFonts w:ascii="Times New Roman" w:hAnsi="Times New Roman" w:cs="Times New Roman"/>
          <w:i/>
          <w:iCs/>
          <w:color w:val="222222"/>
          <w:sz w:val="24"/>
          <w:szCs w:val="24"/>
          <w:shd w:val="clear" w:color="auto" w:fill="FFFFFF"/>
        </w:rPr>
        <w:t>Accounting History</w:t>
      </w:r>
      <w:r w:rsidRPr="009E6614">
        <w:rPr>
          <w:rFonts w:ascii="Times New Roman" w:hAnsi="Times New Roman" w:cs="Times New Roman"/>
          <w:color w:val="222222"/>
          <w:sz w:val="24"/>
          <w:szCs w:val="24"/>
          <w:shd w:val="clear" w:color="auto" w:fill="FFFFFF"/>
        </w:rPr>
        <w:t>, </w:t>
      </w:r>
      <w:r w:rsidRPr="009E6614">
        <w:rPr>
          <w:rFonts w:ascii="Times New Roman" w:hAnsi="Times New Roman" w:cs="Times New Roman"/>
          <w:i/>
          <w:iCs/>
          <w:color w:val="222222"/>
          <w:sz w:val="24"/>
          <w:szCs w:val="24"/>
          <w:shd w:val="clear" w:color="auto" w:fill="FFFFFF"/>
        </w:rPr>
        <w:t>22</w:t>
      </w:r>
      <w:r w:rsidRPr="009E6614">
        <w:rPr>
          <w:rFonts w:ascii="Times New Roman" w:hAnsi="Times New Roman" w:cs="Times New Roman"/>
          <w:color w:val="222222"/>
          <w:sz w:val="24"/>
          <w:szCs w:val="24"/>
          <w:shd w:val="clear" w:color="auto" w:fill="FFFFFF"/>
        </w:rPr>
        <w:t>(1), pp.67-91.</w:t>
      </w:r>
    </w:p>
    <w:p w:rsidR="00B60F15" w:rsidRPr="009E6614" w:rsidRDefault="00B60F15" w:rsidP="00B60F15">
      <w:pPr>
        <w:spacing w:line="360" w:lineRule="auto"/>
        <w:jc w:val="both"/>
        <w:rPr>
          <w:rFonts w:ascii="Times New Roman" w:hAnsi="Times New Roman" w:cs="Times New Roman"/>
          <w:color w:val="222222"/>
          <w:sz w:val="24"/>
          <w:szCs w:val="24"/>
          <w:shd w:val="clear" w:color="auto" w:fill="FFFFFF"/>
        </w:rPr>
      </w:pPr>
      <w:r w:rsidRPr="009E6614">
        <w:rPr>
          <w:rFonts w:ascii="Times New Roman" w:hAnsi="Times New Roman" w:cs="Times New Roman"/>
          <w:color w:val="222222"/>
          <w:sz w:val="24"/>
          <w:szCs w:val="24"/>
          <w:shd w:val="clear" w:color="auto" w:fill="FFFFFF"/>
        </w:rPr>
        <w:t>Taylor, M.F., 2019. ACCT 615-101: Management Accounting.</w:t>
      </w:r>
    </w:p>
    <w:p w:rsidR="00B60F15" w:rsidRPr="009E6614" w:rsidRDefault="00B60F15" w:rsidP="00B60F15">
      <w:pPr>
        <w:spacing w:line="360" w:lineRule="auto"/>
        <w:jc w:val="both"/>
        <w:rPr>
          <w:rFonts w:ascii="Times New Roman" w:hAnsi="Times New Roman" w:cs="Times New Roman"/>
          <w:color w:val="222222"/>
          <w:sz w:val="24"/>
          <w:szCs w:val="24"/>
          <w:shd w:val="clear" w:color="auto" w:fill="FFFFFF"/>
        </w:rPr>
      </w:pPr>
      <w:proofErr w:type="spellStart"/>
      <w:r w:rsidRPr="009E6614">
        <w:rPr>
          <w:rFonts w:ascii="Times New Roman" w:hAnsi="Times New Roman" w:cs="Times New Roman"/>
          <w:color w:val="222222"/>
          <w:sz w:val="24"/>
          <w:szCs w:val="24"/>
          <w:shd w:val="clear" w:color="auto" w:fill="FFFFFF"/>
        </w:rPr>
        <w:t>Kabalski</w:t>
      </w:r>
      <w:proofErr w:type="spellEnd"/>
      <w:r w:rsidRPr="009E6614">
        <w:rPr>
          <w:rFonts w:ascii="Times New Roman" w:hAnsi="Times New Roman" w:cs="Times New Roman"/>
          <w:color w:val="222222"/>
          <w:sz w:val="24"/>
          <w:szCs w:val="24"/>
          <w:shd w:val="clear" w:color="auto" w:fill="FFFFFF"/>
        </w:rPr>
        <w:t xml:space="preserve">, P. and </w:t>
      </w:r>
      <w:proofErr w:type="spellStart"/>
      <w:r w:rsidRPr="009E6614">
        <w:rPr>
          <w:rFonts w:ascii="Times New Roman" w:hAnsi="Times New Roman" w:cs="Times New Roman"/>
          <w:color w:val="222222"/>
          <w:sz w:val="24"/>
          <w:szCs w:val="24"/>
          <w:shd w:val="clear" w:color="auto" w:fill="FFFFFF"/>
        </w:rPr>
        <w:t>Zarzycka</w:t>
      </w:r>
      <w:proofErr w:type="spellEnd"/>
      <w:r w:rsidRPr="009E6614">
        <w:rPr>
          <w:rFonts w:ascii="Times New Roman" w:hAnsi="Times New Roman" w:cs="Times New Roman"/>
          <w:color w:val="222222"/>
          <w:sz w:val="24"/>
          <w:szCs w:val="24"/>
          <w:shd w:val="clear" w:color="auto" w:fill="FFFFFF"/>
        </w:rPr>
        <w:t>, E., 2018. The convergence of financial and management accounting in Poland. </w:t>
      </w:r>
      <w:r w:rsidRPr="009E6614">
        <w:rPr>
          <w:rFonts w:ascii="Times New Roman" w:hAnsi="Times New Roman" w:cs="Times New Roman"/>
          <w:i/>
          <w:iCs/>
          <w:color w:val="222222"/>
          <w:sz w:val="24"/>
          <w:szCs w:val="24"/>
          <w:shd w:val="clear" w:color="auto" w:fill="FFFFFF"/>
        </w:rPr>
        <w:t xml:space="preserve">Financial Sciences. </w:t>
      </w:r>
      <w:proofErr w:type="spellStart"/>
      <w:r w:rsidRPr="009E6614">
        <w:rPr>
          <w:rFonts w:ascii="Times New Roman" w:hAnsi="Times New Roman" w:cs="Times New Roman"/>
          <w:i/>
          <w:iCs/>
          <w:color w:val="222222"/>
          <w:sz w:val="24"/>
          <w:szCs w:val="24"/>
          <w:shd w:val="clear" w:color="auto" w:fill="FFFFFF"/>
        </w:rPr>
        <w:t>Nauki</w:t>
      </w:r>
      <w:proofErr w:type="spellEnd"/>
      <w:r w:rsidRPr="009E6614">
        <w:rPr>
          <w:rFonts w:ascii="Times New Roman" w:hAnsi="Times New Roman" w:cs="Times New Roman"/>
          <w:i/>
          <w:iCs/>
          <w:color w:val="222222"/>
          <w:sz w:val="24"/>
          <w:szCs w:val="24"/>
          <w:shd w:val="clear" w:color="auto" w:fill="FFFFFF"/>
        </w:rPr>
        <w:t xml:space="preserve"> o </w:t>
      </w:r>
      <w:proofErr w:type="spellStart"/>
      <w:r w:rsidRPr="009E6614">
        <w:rPr>
          <w:rFonts w:ascii="Times New Roman" w:hAnsi="Times New Roman" w:cs="Times New Roman"/>
          <w:i/>
          <w:iCs/>
          <w:color w:val="222222"/>
          <w:sz w:val="24"/>
          <w:szCs w:val="24"/>
          <w:shd w:val="clear" w:color="auto" w:fill="FFFFFF"/>
        </w:rPr>
        <w:t>Finansach</w:t>
      </w:r>
      <w:proofErr w:type="spellEnd"/>
      <w:r w:rsidRPr="009E6614">
        <w:rPr>
          <w:rFonts w:ascii="Times New Roman" w:hAnsi="Times New Roman" w:cs="Times New Roman"/>
          <w:color w:val="222222"/>
          <w:sz w:val="24"/>
          <w:szCs w:val="24"/>
          <w:shd w:val="clear" w:color="auto" w:fill="FFFFFF"/>
        </w:rPr>
        <w:t>, </w:t>
      </w:r>
      <w:r w:rsidRPr="009E6614">
        <w:rPr>
          <w:rFonts w:ascii="Times New Roman" w:hAnsi="Times New Roman" w:cs="Times New Roman"/>
          <w:i/>
          <w:iCs/>
          <w:color w:val="222222"/>
          <w:sz w:val="24"/>
          <w:szCs w:val="24"/>
          <w:shd w:val="clear" w:color="auto" w:fill="FFFFFF"/>
        </w:rPr>
        <w:t>23</w:t>
      </w:r>
      <w:r w:rsidRPr="009E6614">
        <w:rPr>
          <w:rFonts w:ascii="Times New Roman" w:hAnsi="Times New Roman" w:cs="Times New Roman"/>
          <w:color w:val="222222"/>
          <w:sz w:val="24"/>
          <w:szCs w:val="24"/>
          <w:shd w:val="clear" w:color="auto" w:fill="FFFFFF"/>
        </w:rPr>
        <w:t>(2), pp.9-19.</w:t>
      </w:r>
    </w:p>
    <w:p w:rsidR="00B60F15" w:rsidRPr="009E6614" w:rsidRDefault="00B60F15" w:rsidP="00B60F15">
      <w:pPr>
        <w:spacing w:line="360" w:lineRule="auto"/>
        <w:jc w:val="both"/>
        <w:rPr>
          <w:rFonts w:ascii="Times New Roman" w:hAnsi="Times New Roman" w:cs="Times New Roman"/>
          <w:color w:val="222222"/>
          <w:sz w:val="24"/>
          <w:szCs w:val="24"/>
          <w:shd w:val="clear" w:color="auto" w:fill="FFFFFF"/>
        </w:rPr>
      </w:pPr>
      <w:r w:rsidRPr="009E6614">
        <w:rPr>
          <w:rFonts w:ascii="Times New Roman" w:hAnsi="Times New Roman" w:cs="Times New Roman"/>
          <w:color w:val="222222"/>
          <w:sz w:val="24"/>
          <w:szCs w:val="24"/>
          <w:shd w:val="clear" w:color="auto" w:fill="FFFFFF"/>
        </w:rPr>
        <w:t>Xiao, M., 2018, August. Discussion on Financial Accounting Problems and Management Strategies of Enterprises from the Perspective of Standardization. In </w:t>
      </w:r>
      <w:r w:rsidRPr="009E6614">
        <w:rPr>
          <w:rFonts w:ascii="Times New Roman" w:hAnsi="Times New Roman" w:cs="Times New Roman"/>
          <w:i/>
          <w:iCs/>
          <w:color w:val="222222"/>
          <w:sz w:val="24"/>
          <w:szCs w:val="24"/>
          <w:shd w:val="clear" w:color="auto" w:fill="FFFFFF"/>
        </w:rPr>
        <w:t>3rd International Conference on Judicial, Administrative and Humanitarian Problems of State Structures and Economic Subjects (JAHP 2018)</w:t>
      </w:r>
      <w:r w:rsidRPr="009E6614">
        <w:rPr>
          <w:rFonts w:ascii="Times New Roman" w:hAnsi="Times New Roman" w:cs="Times New Roman"/>
          <w:color w:val="222222"/>
          <w:sz w:val="24"/>
          <w:szCs w:val="24"/>
          <w:shd w:val="clear" w:color="auto" w:fill="FFFFFF"/>
        </w:rPr>
        <w:t>. Atlantis Press.</w:t>
      </w:r>
    </w:p>
    <w:p w:rsidR="00B60F15" w:rsidRPr="009E6614" w:rsidRDefault="00B60F15" w:rsidP="00B60F15">
      <w:pPr>
        <w:spacing w:line="360" w:lineRule="auto"/>
        <w:jc w:val="both"/>
        <w:rPr>
          <w:rFonts w:ascii="Times New Roman" w:hAnsi="Times New Roman" w:cs="Times New Roman"/>
          <w:color w:val="222222"/>
          <w:sz w:val="24"/>
          <w:szCs w:val="24"/>
          <w:shd w:val="clear" w:color="auto" w:fill="FFFFFF"/>
        </w:rPr>
      </w:pPr>
      <w:proofErr w:type="spellStart"/>
      <w:r w:rsidRPr="009E6614">
        <w:rPr>
          <w:rFonts w:ascii="Times New Roman" w:hAnsi="Times New Roman" w:cs="Times New Roman"/>
          <w:color w:val="222222"/>
          <w:sz w:val="24"/>
          <w:szCs w:val="24"/>
          <w:shd w:val="clear" w:color="auto" w:fill="FFFFFF"/>
        </w:rPr>
        <w:t>Usenko</w:t>
      </w:r>
      <w:proofErr w:type="spellEnd"/>
      <w:r w:rsidRPr="009E6614">
        <w:rPr>
          <w:rFonts w:ascii="Times New Roman" w:hAnsi="Times New Roman" w:cs="Times New Roman"/>
          <w:color w:val="222222"/>
          <w:sz w:val="24"/>
          <w:szCs w:val="24"/>
          <w:shd w:val="clear" w:color="auto" w:fill="FFFFFF"/>
        </w:rPr>
        <w:t xml:space="preserve">, L.N., </w:t>
      </w:r>
      <w:proofErr w:type="spellStart"/>
      <w:r w:rsidRPr="009E6614">
        <w:rPr>
          <w:rFonts w:ascii="Times New Roman" w:hAnsi="Times New Roman" w:cs="Times New Roman"/>
          <w:color w:val="222222"/>
          <w:sz w:val="24"/>
          <w:szCs w:val="24"/>
          <w:shd w:val="clear" w:color="auto" w:fill="FFFFFF"/>
        </w:rPr>
        <w:t>Bogataya</w:t>
      </w:r>
      <w:proofErr w:type="spellEnd"/>
      <w:r w:rsidRPr="009E6614">
        <w:rPr>
          <w:rFonts w:ascii="Times New Roman" w:hAnsi="Times New Roman" w:cs="Times New Roman"/>
          <w:color w:val="222222"/>
          <w:sz w:val="24"/>
          <w:szCs w:val="24"/>
          <w:shd w:val="clear" w:color="auto" w:fill="FFFFFF"/>
        </w:rPr>
        <w:t xml:space="preserve">, I.N., </w:t>
      </w:r>
      <w:proofErr w:type="spellStart"/>
      <w:r w:rsidRPr="009E6614">
        <w:rPr>
          <w:rFonts w:ascii="Times New Roman" w:hAnsi="Times New Roman" w:cs="Times New Roman"/>
          <w:color w:val="222222"/>
          <w:sz w:val="24"/>
          <w:szCs w:val="24"/>
          <w:shd w:val="clear" w:color="auto" w:fill="FFFFFF"/>
        </w:rPr>
        <w:t>Bukhov</w:t>
      </w:r>
      <w:proofErr w:type="spellEnd"/>
      <w:r w:rsidRPr="009E6614">
        <w:rPr>
          <w:rFonts w:ascii="Times New Roman" w:hAnsi="Times New Roman" w:cs="Times New Roman"/>
          <w:color w:val="222222"/>
          <w:sz w:val="24"/>
          <w:szCs w:val="24"/>
          <w:shd w:val="clear" w:color="auto" w:fill="FFFFFF"/>
        </w:rPr>
        <w:t xml:space="preserve">, N.V., </w:t>
      </w:r>
      <w:proofErr w:type="spellStart"/>
      <w:r w:rsidRPr="009E6614">
        <w:rPr>
          <w:rFonts w:ascii="Times New Roman" w:hAnsi="Times New Roman" w:cs="Times New Roman"/>
          <w:color w:val="222222"/>
          <w:sz w:val="24"/>
          <w:szCs w:val="24"/>
          <w:shd w:val="clear" w:color="auto" w:fill="FFFFFF"/>
        </w:rPr>
        <w:t>Kuvaldina</w:t>
      </w:r>
      <w:proofErr w:type="spellEnd"/>
      <w:r w:rsidRPr="009E6614">
        <w:rPr>
          <w:rFonts w:ascii="Times New Roman" w:hAnsi="Times New Roman" w:cs="Times New Roman"/>
          <w:color w:val="222222"/>
          <w:sz w:val="24"/>
          <w:szCs w:val="24"/>
          <w:shd w:val="clear" w:color="auto" w:fill="FFFFFF"/>
        </w:rPr>
        <w:t>, T.B. and Pavlyuk, A.V., 2018. Formation of an integrated accounting and analytical management system for value analysis purposes.</w:t>
      </w:r>
    </w:p>
    <w:p w:rsidR="00B60F15" w:rsidRPr="009E6614" w:rsidRDefault="00B60F15" w:rsidP="00B60F15">
      <w:pPr>
        <w:spacing w:line="360" w:lineRule="auto"/>
        <w:jc w:val="both"/>
        <w:rPr>
          <w:rFonts w:ascii="Times New Roman" w:hAnsi="Times New Roman" w:cs="Times New Roman"/>
          <w:color w:val="222222"/>
          <w:sz w:val="24"/>
          <w:szCs w:val="24"/>
          <w:shd w:val="clear" w:color="auto" w:fill="FFFFFF"/>
        </w:rPr>
      </w:pPr>
      <w:r w:rsidRPr="009E6614">
        <w:rPr>
          <w:rFonts w:ascii="Times New Roman" w:hAnsi="Times New Roman" w:cs="Times New Roman"/>
          <w:color w:val="222222"/>
          <w:sz w:val="24"/>
          <w:szCs w:val="24"/>
          <w:shd w:val="clear" w:color="auto" w:fill="FFFFFF"/>
        </w:rPr>
        <w:t>Xiao, M., 2018, August. Discussion on Financial Accounting Problems and Management Strategies of Enterprises from the Perspective of Standardization. In </w:t>
      </w:r>
      <w:r w:rsidRPr="009E6614">
        <w:rPr>
          <w:rFonts w:ascii="Times New Roman" w:hAnsi="Times New Roman" w:cs="Times New Roman"/>
          <w:i/>
          <w:iCs/>
          <w:color w:val="222222"/>
          <w:sz w:val="24"/>
          <w:szCs w:val="24"/>
          <w:shd w:val="clear" w:color="auto" w:fill="FFFFFF"/>
        </w:rPr>
        <w:t>3rd International Conference on Judicial, Administrative and Humanitarian Problems of State Structures and Economic Subjects (JAHP 2018)</w:t>
      </w:r>
      <w:r w:rsidRPr="009E6614">
        <w:rPr>
          <w:rFonts w:ascii="Times New Roman" w:hAnsi="Times New Roman" w:cs="Times New Roman"/>
          <w:color w:val="222222"/>
          <w:sz w:val="24"/>
          <w:szCs w:val="24"/>
          <w:shd w:val="clear" w:color="auto" w:fill="FFFFFF"/>
        </w:rPr>
        <w:t>. Atlantis Press.</w:t>
      </w:r>
    </w:p>
    <w:p w:rsidR="00B60F15" w:rsidRPr="009E6614" w:rsidRDefault="00B60F15" w:rsidP="00B60F15">
      <w:pPr>
        <w:spacing w:line="360" w:lineRule="auto"/>
        <w:jc w:val="both"/>
        <w:rPr>
          <w:rFonts w:ascii="Times New Roman" w:hAnsi="Times New Roman" w:cs="Times New Roman"/>
          <w:color w:val="222222"/>
          <w:sz w:val="24"/>
          <w:szCs w:val="24"/>
          <w:shd w:val="clear" w:color="auto" w:fill="FFFFFF"/>
        </w:rPr>
      </w:pPr>
      <w:r w:rsidRPr="009E6614">
        <w:rPr>
          <w:rFonts w:ascii="Times New Roman" w:hAnsi="Times New Roman" w:cs="Times New Roman"/>
          <w:color w:val="222222"/>
          <w:sz w:val="24"/>
          <w:szCs w:val="24"/>
          <w:shd w:val="clear" w:color="auto" w:fill="FFFFFF"/>
        </w:rPr>
        <w:t>Robson, K., Young, J. and Power, M., 2017. Themed section on financial accounting as social and organizational practice: exploring the work of financial reporting. </w:t>
      </w:r>
      <w:r w:rsidRPr="009E6614">
        <w:rPr>
          <w:rFonts w:ascii="Times New Roman" w:hAnsi="Times New Roman" w:cs="Times New Roman"/>
          <w:i/>
          <w:iCs/>
          <w:color w:val="222222"/>
          <w:sz w:val="24"/>
          <w:szCs w:val="24"/>
          <w:shd w:val="clear" w:color="auto" w:fill="FFFFFF"/>
        </w:rPr>
        <w:t>Accounting, Organizations and Society</w:t>
      </w:r>
      <w:r w:rsidRPr="009E6614">
        <w:rPr>
          <w:rFonts w:ascii="Times New Roman" w:hAnsi="Times New Roman" w:cs="Times New Roman"/>
          <w:color w:val="222222"/>
          <w:sz w:val="24"/>
          <w:szCs w:val="24"/>
          <w:shd w:val="clear" w:color="auto" w:fill="FFFFFF"/>
        </w:rPr>
        <w:t>, </w:t>
      </w:r>
      <w:r w:rsidRPr="009E6614">
        <w:rPr>
          <w:rFonts w:ascii="Times New Roman" w:hAnsi="Times New Roman" w:cs="Times New Roman"/>
          <w:i/>
          <w:iCs/>
          <w:color w:val="222222"/>
          <w:sz w:val="24"/>
          <w:szCs w:val="24"/>
          <w:shd w:val="clear" w:color="auto" w:fill="FFFFFF"/>
        </w:rPr>
        <w:t>56</w:t>
      </w:r>
      <w:r w:rsidRPr="009E6614">
        <w:rPr>
          <w:rFonts w:ascii="Times New Roman" w:hAnsi="Times New Roman" w:cs="Times New Roman"/>
          <w:color w:val="222222"/>
          <w:sz w:val="24"/>
          <w:szCs w:val="24"/>
          <w:shd w:val="clear" w:color="auto" w:fill="FFFFFF"/>
        </w:rPr>
        <w:t>, pp.35-37.</w:t>
      </w:r>
    </w:p>
    <w:p w:rsidR="00B60F15" w:rsidRPr="009E6614" w:rsidRDefault="00B60F15" w:rsidP="00B60F15">
      <w:pPr>
        <w:spacing w:line="360" w:lineRule="auto"/>
        <w:jc w:val="both"/>
        <w:rPr>
          <w:rFonts w:ascii="Times New Roman" w:hAnsi="Times New Roman" w:cs="Times New Roman"/>
          <w:color w:val="222222"/>
          <w:sz w:val="24"/>
          <w:szCs w:val="24"/>
          <w:shd w:val="clear" w:color="auto" w:fill="FFFFFF"/>
        </w:rPr>
      </w:pPr>
      <w:r w:rsidRPr="009E6614">
        <w:rPr>
          <w:rFonts w:ascii="Times New Roman" w:hAnsi="Times New Roman" w:cs="Times New Roman"/>
          <w:color w:val="222222"/>
          <w:sz w:val="24"/>
          <w:szCs w:val="24"/>
          <w:shd w:val="clear" w:color="auto" w:fill="FFFFFF"/>
        </w:rPr>
        <w:lastRenderedPageBreak/>
        <w:t xml:space="preserve">Zhang, T., Low, L.C. and </w:t>
      </w:r>
      <w:proofErr w:type="spellStart"/>
      <w:r w:rsidRPr="009E6614">
        <w:rPr>
          <w:rFonts w:ascii="Times New Roman" w:hAnsi="Times New Roman" w:cs="Times New Roman"/>
          <w:color w:val="222222"/>
          <w:sz w:val="24"/>
          <w:szCs w:val="24"/>
          <w:shd w:val="clear" w:color="auto" w:fill="FFFFFF"/>
        </w:rPr>
        <w:t>Seow</w:t>
      </w:r>
      <w:proofErr w:type="spellEnd"/>
      <w:r w:rsidRPr="009E6614">
        <w:rPr>
          <w:rFonts w:ascii="Times New Roman" w:hAnsi="Times New Roman" w:cs="Times New Roman"/>
          <w:color w:val="222222"/>
          <w:sz w:val="24"/>
          <w:szCs w:val="24"/>
          <w:shd w:val="clear" w:color="auto" w:fill="FFFFFF"/>
        </w:rPr>
        <w:t>, P.S., 2020. Using online tutorials to teach the accounting cycle. </w:t>
      </w:r>
      <w:r w:rsidRPr="009E6614">
        <w:rPr>
          <w:rFonts w:ascii="Times New Roman" w:hAnsi="Times New Roman" w:cs="Times New Roman"/>
          <w:i/>
          <w:iCs/>
          <w:color w:val="222222"/>
          <w:sz w:val="24"/>
          <w:szCs w:val="24"/>
          <w:shd w:val="clear" w:color="auto" w:fill="FFFFFF"/>
        </w:rPr>
        <w:t>Journal of Education for Business</w:t>
      </w:r>
      <w:r w:rsidRPr="009E6614">
        <w:rPr>
          <w:rFonts w:ascii="Times New Roman" w:hAnsi="Times New Roman" w:cs="Times New Roman"/>
          <w:color w:val="222222"/>
          <w:sz w:val="24"/>
          <w:szCs w:val="24"/>
          <w:shd w:val="clear" w:color="auto" w:fill="FFFFFF"/>
        </w:rPr>
        <w:t>, </w:t>
      </w:r>
      <w:r w:rsidRPr="009E6614">
        <w:rPr>
          <w:rFonts w:ascii="Times New Roman" w:hAnsi="Times New Roman" w:cs="Times New Roman"/>
          <w:i/>
          <w:iCs/>
          <w:color w:val="222222"/>
          <w:sz w:val="24"/>
          <w:szCs w:val="24"/>
          <w:shd w:val="clear" w:color="auto" w:fill="FFFFFF"/>
        </w:rPr>
        <w:t>95</w:t>
      </w:r>
      <w:r w:rsidRPr="009E6614">
        <w:rPr>
          <w:rFonts w:ascii="Times New Roman" w:hAnsi="Times New Roman" w:cs="Times New Roman"/>
          <w:color w:val="222222"/>
          <w:sz w:val="24"/>
          <w:szCs w:val="24"/>
          <w:shd w:val="clear" w:color="auto" w:fill="FFFFFF"/>
        </w:rPr>
        <w:t>(4), pp.263-274.</w:t>
      </w:r>
    </w:p>
    <w:p w:rsidR="00B60F15" w:rsidRPr="009E6614" w:rsidRDefault="00B60F15" w:rsidP="00B60F15">
      <w:pPr>
        <w:spacing w:line="360" w:lineRule="auto"/>
        <w:jc w:val="both"/>
        <w:rPr>
          <w:rFonts w:ascii="Times New Roman" w:hAnsi="Times New Roman" w:cs="Times New Roman"/>
          <w:color w:val="222222"/>
          <w:sz w:val="24"/>
          <w:szCs w:val="24"/>
          <w:shd w:val="clear" w:color="auto" w:fill="FFFFFF"/>
        </w:rPr>
      </w:pPr>
      <w:proofErr w:type="spellStart"/>
      <w:r w:rsidRPr="009E6614">
        <w:rPr>
          <w:rFonts w:ascii="Times New Roman" w:hAnsi="Times New Roman" w:cs="Times New Roman"/>
          <w:color w:val="222222"/>
          <w:sz w:val="24"/>
          <w:szCs w:val="24"/>
          <w:shd w:val="clear" w:color="auto" w:fill="FFFFFF"/>
        </w:rPr>
        <w:t>Dasi</w:t>
      </w:r>
      <w:proofErr w:type="spellEnd"/>
      <w:r w:rsidRPr="009E6614">
        <w:rPr>
          <w:rFonts w:ascii="Times New Roman" w:hAnsi="Times New Roman" w:cs="Times New Roman"/>
          <w:color w:val="222222"/>
          <w:sz w:val="24"/>
          <w:szCs w:val="24"/>
          <w:shd w:val="clear" w:color="auto" w:fill="FFFFFF"/>
        </w:rPr>
        <w:t xml:space="preserve"> González, R.M., </w:t>
      </w:r>
      <w:proofErr w:type="spellStart"/>
      <w:r w:rsidRPr="009E6614">
        <w:rPr>
          <w:rFonts w:ascii="Times New Roman" w:hAnsi="Times New Roman" w:cs="Times New Roman"/>
          <w:color w:val="222222"/>
          <w:sz w:val="24"/>
          <w:szCs w:val="24"/>
          <w:shd w:val="clear" w:color="auto" w:fill="FFFFFF"/>
        </w:rPr>
        <w:t>Gimeno-Ruíz</w:t>
      </w:r>
      <w:proofErr w:type="spellEnd"/>
      <w:r w:rsidRPr="009E6614">
        <w:rPr>
          <w:rFonts w:ascii="Times New Roman" w:hAnsi="Times New Roman" w:cs="Times New Roman"/>
          <w:color w:val="222222"/>
          <w:sz w:val="24"/>
          <w:szCs w:val="24"/>
          <w:shd w:val="clear" w:color="auto" w:fill="FFFFFF"/>
        </w:rPr>
        <w:t>, A. and Vela-</w:t>
      </w:r>
      <w:proofErr w:type="spellStart"/>
      <w:r w:rsidRPr="009E6614">
        <w:rPr>
          <w:rFonts w:ascii="Times New Roman" w:hAnsi="Times New Roman" w:cs="Times New Roman"/>
          <w:color w:val="222222"/>
          <w:sz w:val="24"/>
          <w:szCs w:val="24"/>
          <w:shd w:val="clear" w:color="auto" w:fill="FFFFFF"/>
        </w:rPr>
        <w:t>Bargues</w:t>
      </w:r>
      <w:proofErr w:type="spellEnd"/>
      <w:r w:rsidRPr="009E6614">
        <w:rPr>
          <w:rFonts w:ascii="Times New Roman" w:hAnsi="Times New Roman" w:cs="Times New Roman"/>
          <w:color w:val="222222"/>
          <w:sz w:val="24"/>
          <w:szCs w:val="24"/>
          <w:shd w:val="clear" w:color="auto" w:fill="FFFFFF"/>
        </w:rPr>
        <w:t xml:space="preserve">, J.M., 2018. The recent reform of </w:t>
      </w:r>
      <w:proofErr w:type="spellStart"/>
      <w:r w:rsidRPr="009E6614">
        <w:rPr>
          <w:rFonts w:ascii="Times New Roman" w:hAnsi="Times New Roman" w:cs="Times New Roman"/>
          <w:color w:val="222222"/>
          <w:sz w:val="24"/>
          <w:szCs w:val="24"/>
          <w:shd w:val="clear" w:color="auto" w:fill="FFFFFF"/>
        </w:rPr>
        <w:t>spanish</w:t>
      </w:r>
      <w:proofErr w:type="spellEnd"/>
      <w:r w:rsidRPr="009E6614">
        <w:rPr>
          <w:rFonts w:ascii="Times New Roman" w:hAnsi="Times New Roman" w:cs="Times New Roman"/>
          <w:color w:val="222222"/>
          <w:sz w:val="24"/>
          <w:szCs w:val="24"/>
          <w:shd w:val="clear" w:color="auto" w:fill="FFFFFF"/>
        </w:rPr>
        <w:t xml:space="preserve"> local governmental accounting: a critical perspective from local governmental accountants as internal users of budgeting and financial accounting information. </w:t>
      </w:r>
      <w:r w:rsidRPr="009E6614">
        <w:rPr>
          <w:rFonts w:ascii="Times New Roman" w:hAnsi="Times New Roman" w:cs="Times New Roman"/>
          <w:i/>
          <w:iCs/>
          <w:color w:val="222222"/>
          <w:sz w:val="24"/>
          <w:szCs w:val="24"/>
          <w:shd w:val="clear" w:color="auto" w:fill="FFFFFF"/>
        </w:rPr>
        <w:t xml:space="preserve">Lex </w:t>
      </w:r>
      <w:proofErr w:type="spellStart"/>
      <w:r w:rsidRPr="009E6614">
        <w:rPr>
          <w:rFonts w:ascii="Times New Roman" w:hAnsi="Times New Roman" w:cs="Times New Roman"/>
          <w:i/>
          <w:iCs/>
          <w:color w:val="222222"/>
          <w:sz w:val="24"/>
          <w:szCs w:val="24"/>
          <w:shd w:val="clear" w:color="auto" w:fill="FFFFFF"/>
        </w:rPr>
        <w:t>Localis</w:t>
      </w:r>
      <w:proofErr w:type="spellEnd"/>
      <w:r w:rsidRPr="009E6614">
        <w:rPr>
          <w:rFonts w:ascii="Times New Roman" w:hAnsi="Times New Roman" w:cs="Times New Roman"/>
          <w:color w:val="222222"/>
          <w:sz w:val="24"/>
          <w:szCs w:val="24"/>
          <w:shd w:val="clear" w:color="auto" w:fill="FFFFFF"/>
        </w:rPr>
        <w:t>, </w:t>
      </w:r>
      <w:r w:rsidRPr="009E6614">
        <w:rPr>
          <w:rFonts w:ascii="Times New Roman" w:hAnsi="Times New Roman" w:cs="Times New Roman"/>
          <w:i/>
          <w:iCs/>
          <w:color w:val="222222"/>
          <w:sz w:val="24"/>
          <w:szCs w:val="24"/>
          <w:shd w:val="clear" w:color="auto" w:fill="FFFFFF"/>
        </w:rPr>
        <w:t>16</w:t>
      </w:r>
      <w:r w:rsidRPr="009E6614">
        <w:rPr>
          <w:rFonts w:ascii="Times New Roman" w:hAnsi="Times New Roman" w:cs="Times New Roman"/>
          <w:color w:val="222222"/>
          <w:sz w:val="24"/>
          <w:szCs w:val="24"/>
          <w:shd w:val="clear" w:color="auto" w:fill="FFFFFF"/>
        </w:rPr>
        <w:t>(3), pp.453-476.</w:t>
      </w:r>
    </w:p>
    <w:p w:rsidR="00B60F15" w:rsidRPr="009E6614" w:rsidRDefault="00B60F15" w:rsidP="00B60F15">
      <w:pPr>
        <w:spacing w:line="360" w:lineRule="auto"/>
        <w:jc w:val="both"/>
        <w:rPr>
          <w:rFonts w:ascii="Times New Roman" w:hAnsi="Times New Roman" w:cs="Times New Roman"/>
          <w:color w:val="222222"/>
          <w:sz w:val="24"/>
          <w:szCs w:val="24"/>
          <w:shd w:val="clear" w:color="auto" w:fill="FFFFFF"/>
        </w:rPr>
      </w:pPr>
      <w:proofErr w:type="spellStart"/>
      <w:r w:rsidRPr="009E6614">
        <w:rPr>
          <w:rFonts w:ascii="Times New Roman" w:hAnsi="Times New Roman" w:cs="Times New Roman"/>
          <w:color w:val="222222"/>
          <w:sz w:val="24"/>
          <w:szCs w:val="24"/>
          <w:shd w:val="clear" w:color="auto" w:fill="FFFFFF"/>
        </w:rPr>
        <w:t>Tingbani</w:t>
      </w:r>
      <w:proofErr w:type="spellEnd"/>
      <w:r w:rsidRPr="009E6614">
        <w:rPr>
          <w:rFonts w:ascii="Times New Roman" w:hAnsi="Times New Roman" w:cs="Times New Roman"/>
          <w:color w:val="222222"/>
          <w:sz w:val="24"/>
          <w:szCs w:val="24"/>
          <w:shd w:val="clear" w:color="auto" w:fill="FFFFFF"/>
        </w:rPr>
        <w:t xml:space="preserve">, I., </w:t>
      </w:r>
      <w:proofErr w:type="spellStart"/>
      <w:r w:rsidRPr="009E6614">
        <w:rPr>
          <w:rFonts w:ascii="Times New Roman" w:hAnsi="Times New Roman" w:cs="Times New Roman"/>
          <w:color w:val="222222"/>
          <w:sz w:val="24"/>
          <w:szCs w:val="24"/>
          <w:shd w:val="clear" w:color="auto" w:fill="FFFFFF"/>
        </w:rPr>
        <w:t>Tauringana</w:t>
      </w:r>
      <w:proofErr w:type="spellEnd"/>
      <w:r w:rsidRPr="009E6614">
        <w:rPr>
          <w:rFonts w:ascii="Times New Roman" w:hAnsi="Times New Roman" w:cs="Times New Roman"/>
          <w:color w:val="222222"/>
          <w:sz w:val="24"/>
          <w:szCs w:val="24"/>
          <w:shd w:val="clear" w:color="auto" w:fill="FFFFFF"/>
        </w:rPr>
        <w:t xml:space="preserve">, V., </w:t>
      </w:r>
      <w:proofErr w:type="spellStart"/>
      <w:r w:rsidRPr="009E6614">
        <w:rPr>
          <w:rFonts w:ascii="Times New Roman" w:hAnsi="Times New Roman" w:cs="Times New Roman"/>
          <w:color w:val="222222"/>
          <w:sz w:val="24"/>
          <w:szCs w:val="24"/>
          <w:shd w:val="clear" w:color="auto" w:fill="FFFFFF"/>
        </w:rPr>
        <w:t>Damoah</w:t>
      </w:r>
      <w:proofErr w:type="spellEnd"/>
      <w:r w:rsidRPr="009E6614">
        <w:rPr>
          <w:rFonts w:ascii="Times New Roman" w:hAnsi="Times New Roman" w:cs="Times New Roman"/>
          <w:color w:val="222222"/>
          <w:sz w:val="24"/>
          <w:szCs w:val="24"/>
          <w:shd w:val="clear" w:color="auto" w:fill="FFFFFF"/>
        </w:rPr>
        <w:t xml:space="preserve">, I.S. and </w:t>
      </w:r>
      <w:proofErr w:type="spellStart"/>
      <w:r w:rsidRPr="009E6614">
        <w:rPr>
          <w:rFonts w:ascii="Times New Roman" w:hAnsi="Times New Roman" w:cs="Times New Roman"/>
          <w:color w:val="222222"/>
          <w:sz w:val="24"/>
          <w:szCs w:val="24"/>
          <w:shd w:val="clear" w:color="auto" w:fill="FFFFFF"/>
        </w:rPr>
        <w:t>Sha'ven</w:t>
      </w:r>
      <w:proofErr w:type="spellEnd"/>
      <w:r w:rsidRPr="009E6614">
        <w:rPr>
          <w:rFonts w:ascii="Times New Roman" w:hAnsi="Times New Roman" w:cs="Times New Roman"/>
          <w:color w:val="222222"/>
          <w:sz w:val="24"/>
          <w:szCs w:val="24"/>
          <w:shd w:val="clear" w:color="auto" w:fill="FFFFFF"/>
        </w:rPr>
        <w:t>, W.B., 2020. Working capital management and financial performance of UK listed firms: a contingency approach. </w:t>
      </w:r>
      <w:r w:rsidRPr="009E6614">
        <w:rPr>
          <w:rFonts w:ascii="Times New Roman" w:hAnsi="Times New Roman" w:cs="Times New Roman"/>
          <w:i/>
          <w:iCs/>
          <w:color w:val="222222"/>
          <w:sz w:val="24"/>
          <w:szCs w:val="24"/>
          <w:shd w:val="clear" w:color="auto" w:fill="FFFFFF"/>
        </w:rPr>
        <w:t>International Journal of Banking, Accounting and Finance</w:t>
      </w:r>
      <w:r w:rsidRPr="009E6614">
        <w:rPr>
          <w:rFonts w:ascii="Times New Roman" w:hAnsi="Times New Roman" w:cs="Times New Roman"/>
          <w:color w:val="222222"/>
          <w:sz w:val="24"/>
          <w:szCs w:val="24"/>
          <w:shd w:val="clear" w:color="auto" w:fill="FFFFFF"/>
        </w:rPr>
        <w:t>, </w:t>
      </w:r>
      <w:r w:rsidRPr="009E6614">
        <w:rPr>
          <w:rFonts w:ascii="Times New Roman" w:hAnsi="Times New Roman" w:cs="Times New Roman"/>
          <w:i/>
          <w:iCs/>
          <w:color w:val="222222"/>
          <w:sz w:val="24"/>
          <w:szCs w:val="24"/>
          <w:shd w:val="clear" w:color="auto" w:fill="FFFFFF"/>
        </w:rPr>
        <w:t>11</w:t>
      </w:r>
      <w:r w:rsidRPr="009E6614">
        <w:rPr>
          <w:rFonts w:ascii="Times New Roman" w:hAnsi="Times New Roman" w:cs="Times New Roman"/>
          <w:color w:val="222222"/>
          <w:sz w:val="24"/>
          <w:szCs w:val="24"/>
          <w:shd w:val="clear" w:color="auto" w:fill="FFFFFF"/>
        </w:rPr>
        <w:t>(2), pp.173-201.</w:t>
      </w:r>
    </w:p>
    <w:p w:rsidR="00B60F15" w:rsidRPr="009E6614" w:rsidRDefault="00B60F15" w:rsidP="00B60F15">
      <w:pPr>
        <w:spacing w:line="360" w:lineRule="auto"/>
        <w:jc w:val="both"/>
        <w:rPr>
          <w:rFonts w:ascii="Times New Roman" w:hAnsi="Times New Roman" w:cs="Times New Roman"/>
          <w:color w:val="222222"/>
          <w:sz w:val="24"/>
          <w:szCs w:val="24"/>
          <w:shd w:val="clear" w:color="auto" w:fill="FFFFFF"/>
        </w:rPr>
      </w:pPr>
      <w:proofErr w:type="spellStart"/>
      <w:r w:rsidRPr="009E6614">
        <w:rPr>
          <w:rFonts w:ascii="Times New Roman" w:hAnsi="Times New Roman" w:cs="Times New Roman"/>
          <w:color w:val="222222"/>
          <w:sz w:val="24"/>
          <w:szCs w:val="24"/>
          <w:shd w:val="clear" w:color="auto" w:fill="FFFFFF"/>
        </w:rPr>
        <w:t>Modugno</w:t>
      </w:r>
      <w:proofErr w:type="spellEnd"/>
      <w:r w:rsidRPr="009E6614">
        <w:rPr>
          <w:rFonts w:ascii="Times New Roman" w:hAnsi="Times New Roman" w:cs="Times New Roman"/>
          <w:color w:val="222222"/>
          <w:sz w:val="24"/>
          <w:szCs w:val="24"/>
          <w:shd w:val="clear" w:color="auto" w:fill="FFFFFF"/>
        </w:rPr>
        <w:t>, G. and Di Carlo, F., 2019. Financial Sustainability of Higher Education Institutions: A Challenge for the Accounting System. In </w:t>
      </w:r>
      <w:r w:rsidRPr="009E6614">
        <w:rPr>
          <w:rFonts w:ascii="Times New Roman" w:hAnsi="Times New Roman" w:cs="Times New Roman"/>
          <w:i/>
          <w:iCs/>
          <w:color w:val="222222"/>
          <w:sz w:val="24"/>
          <w:szCs w:val="24"/>
          <w:shd w:val="clear" w:color="auto" w:fill="FFFFFF"/>
        </w:rPr>
        <w:t>Financial Sustainability of Public Sector Entities</w:t>
      </w:r>
      <w:r w:rsidRPr="009E6614">
        <w:rPr>
          <w:rFonts w:ascii="Times New Roman" w:hAnsi="Times New Roman" w:cs="Times New Roman"/>
          <w:color w:val="222222"/>
          <w:sz w:val="24"/>
          <w:szCs w:val="24"/>
          <w:shd w:val="clear" w:color="auto" w:fill="FFFFFF"/>
        </w:rPr>
        <w:t> (pp. 165-184). Palgrave Macmillan, Cham.</w:t>
      </w:r>
    </w:p>
    <w:p w:rsidR="00B60F15" w:rsidRPr="009E6614" w:rsidRDefault="00B60F15" w:rsidP="00B60F15">
      <w:pPr>
        <w:spacing w:line="360" w:lineRule="auto"/>
        <w:jc w:val="both"/>
        <w:rPr>
          <w:rFonts w:ascii="Times New Roman" w:hAnsi="Times New Roman" w:cs="Times New Roman"/>
          <w:color w:val="222222"/>
          <w:sz w:val="24"/>
          <w:szCs w:val="24"/>
          <w:shd w:val="clear" w:color="auto" w:fill="FFFFFF"/>
        </w:rPr>
      </w:pPr>
      <w:proofErr w:type="spellStart"/>
      <w:r w:rsidRPr="009E6614">
        <w:rPr>
          <w:rFonts w:ascii="Times New Roman" w:hAnsi="Times New Roman" w:cs="Times New Roman"/>
          <w:color w:val="222222"/>
          <w:sz w:val="24"/>
          <w:szCs w:val="24"/>
          <w:shd w:val="clear" w:color="auto" w:fill="FFFFFF"/>
        </w:rPr>
        <w:t>Husin</w:t>
      </w:r>
      <w:proofErr w:type="spellEnd"/>
      <w:r w:rsidRPr="009E6614">
        <w:rPr>
          <w:rFonts w:ascii="Times New Roman" w:hAnsi="Times New Roman" w:cs="Times New Roman"/>
          <w:color w:val="222222"/>
          <w:sz w:val="24"/>
          <w:szCs w:val="24"/>
          <w:shd w:val="clear" w:color="auto" w:fill="FFFFFF"/>
        </w:rPr>
        <w:t>, D., 2017. Flexibility of budget accountability using flow modification in the design of village financial accounting. </w:t>
      </w:r>
      <w:r w:rsidRPr="009E6614">
        <w:rPr>
          <w:rFonts w:ascii="Times New Roman" w:hAnsi="Times New Roman" w:cs="Times New Roman"/>
          <w:i/>
          <w:iCs/>
          <w:color w:val="222222"/>
          <w:sz w:val="24"/>
          <w:szCs w:val="24"/>
          <w:shd w:val="clear" w:color="auto" w:fill="FFFFFF"/>
        </w:rPr>
        <w:t>Asia Pacific Fraud Journal</w:t>
      </w:r>
      <w:r w:rsidRPr="009E6614">
        <w:rPr>
          <w:rFonts w:ascii="Times New Roman" w:hAnsi="Times New Roman" w:cs="Times New Roman"/>
          <w:color w:val="222222"/>
          <w:sz w:val="24"/>
          <w:szCs w:val="24"/>
          <w:shd w:val="clear" w:color="auto" w:fill="FFFFFF"/>
        </w:rPr>
        <w:t>, </w:t>
      </w:r>
      <w:r w:rsidRPr="009E6614">
        <w:rPr>
          <w:rFonts w:ascii="Times New Roman" w:hAnsi="Times New Roman" w:cs="Times New Roman"/>
          <w:i/>
          <w:iCs/>
          <w:color w:val="222222"/>
          <w:sz w:val="24"/>
          <w:szCs w:val="24"/>
          <w:shd w:val="clear" w:color="auto" w:fill="FFFFFF"/>
        </w:rPr>
        <w:t>1</w:t>
      </w:r>
      <w:r w:rsidRPr="009E6614">
        <w:rPr>
          <w:rFonts w:ascii="Times New Roman" w:hAnsi="Times New Roman" w:cs="Times New Roman"/>
          <w:color w:val="222222"/>
          <w:sz w:val="24"/>
          <w:szCs w:val="24"/>
          <w:shd w:val="clear" w:color="auto" w:fill="FFFFFF"/>
        </w:rPr>
        <w:t>(1), pp.19-35.</w:t>
      </w:r>
    </w:p>
    <w:p w:rsidR="00B60F15" w:rsidRPr="009E6614" w:rsidRDefault="00B60F15" w:rsidP="00B60F15">
      <w:pPr>
        <w:spacing w:line="360" w:lineRule="auto"/>
        <w:jc w:val="both"/>
        <w:rPr>
          <w:rFonts w:ascii="Times New Roman" w:hAnsi="Times New Roman" w:cs="Times New Roman"/>
          <w:sz w:val="24"/>
          <w:szCs w:val="24"/>
        </w:rPr>
      </w:pPr>
      <w:proofErr w:type="spellStart"/>
      <w:r w:rsidRPr="009E6614">
        <w:rPr>
          <w:rFonts w:ascii="Times New Roman" w:hAnsi="Times New Roman" w:cs="Times New Roman"/>
          <w:color w:val="222222"/>
          <w:sz w:val="24"/>
          <w:szCs w:val="24"/>
          <w:shd w:val="clear" w:color="auto" w:fill="FFFFFF"/>
        </w:rPr>
        <w:t>Permatasari</w:t>
      </w:r>
      <w:proofErr w:type="spellEnd"/>
      <w:r w:rsidRPr="009E6614">
        <w:rPr>
          <w:rFonts w:ascii="Times New Roman" w:hAnsi="Times New Roman" w:cs="Times New Roman"/>
          <w:color w:val="222222"/>
          <w:sz w:val="24"/>
          <w:szCs w:val="24"/>
          <w:shd w:val="clear" w:color="auto" w:fill="FFFFFF"/>
        </w:rPr>
        <w:t xml:space="preserve">, C.L. and </w:t>
      </w:r>
      <w:proofErr w:type="spellStart"/>
      <w:r w:rsidRPr="009E6614">
        <w:rPr>
          <w:rFonts w:ascii="Times New Roman" w:hAnsi="Times New Roman" w:cs="Times New Roman"/>
          <w:color w:val="222222"/>
          <w:sz w:val="24"/>
          <w:szCs w:val="24"/>
          <w:shd w:val="clear" w:color="auto" w:fill="FFFFFF"/>
        </w:rPr>
        <w:t>Prajanti</w:t>
      </w:r>
      <w:proofErr w:type="spellEnd"/>
      <w:r w:rsidRPr="009E6614">
        <w:rPr>
          <w:rFonts w:ascii="Times New Roman" w:hAnsi="Times New Roman" w:cs="Times New Roman"/>
          <w:color w:val="222222"/>
          <w:sz w:val="24"/>
          <w:szCs w:val="24"/>
          <w:shd w:val="clear" w:color="auto" w:fill="FFFFFF"/>
        </w:rPr>
        <w:t>, S.D.W., 2018. Acceptance of Financial Accounting Information System at Schools: Technology Acceptance Model. </w:t>
      </w:r>
      <w:r w:rsidRPr="009E6614">
        <w:rPr>
          <w:rFonts w:ascii="Times New Roman" w:hAnsi="Times New Roman" w:cs="Times New Roman"/>
          <w:i/>
          <w:iCs/>
          <w:color w:val="222222"/>
          <w:sz w:val="24"/>
          <w:szCs w:val="24"/>
          <w:shd w:val="clear" w:color="auto" w:fill="FFFFFF"/>
        </w:rPr>
        <w:t>Journal of Economic Education</w:t>
      </w:r>
      <w:r w:rsidRPr="009E6614">
        <w:rPr>
          <w:rFonts w:ascii="Times New Roman" w:hAnsi="Times New Roman" w:cs="Times New Roman"/>
          <w:color w:val="222222"/>
          <w:sz w:val="24"/>
          <w:szCs w:val="24"/>
          <w:shd w:val="clear" w:color="auto" w:fill="FFFFFF"/>
        </w:rPr>
        <w:t>, </w:t>
      </w:r>
      <w:r w:rsidRPr="009E6614">
        <w:rPr>
          <w:rFonts w:ascii="Times New Roman" w:hAnsi="Times New Roman" w:cs="Times New Roman"/>
          <w:i/>
          <w:iCs/>
          <w:color w:val="222222"/>
          <w:sz w:val="24"/>
          <w:szCs w:val="24"/>
          <w:shd w:val="clear" w:color="auto" w:fill="FFFFFF"/>
        </w:rPr>
        <w:t>7</w:t>
      </w:r>
      <w:r w:rsidRPr="009E6614">
        <w:rPr>
          <w:rFonts w:ascii="Times New Roman" w:hAnsi="Times New Roman" w:cs="Times New Roman"/>
          <w:color w:val="222222"/>
          <w:sz w:val="24"/>
          <w:szCs w:val="24"/>
          <w:shd w:val="clear" w:color="auto" w:fill="FFFFFF"/>
        </w:rPr>
        <w:t>(2), pp.109-120.</w:t>
      </w:r>
    </w:p>
    <w:p w:rsidR="00B60F15" w:rsidRDefault="00B60F15">
      <w:pPr>
        <w:rPr>
          <w:rFonts w:ascii="Times New Roman" w:hAnsi="Times New Roman" w:cs="Times New Roman"/>
          <w:sz w:val="24"/>
          <w:szCs w:val="24"/>
        </w:rPr>
      </w:pPr>
      <w:r>
        <w:rPr>
          <w:rFonts w:ascii="Times New Roman" w:hAnsi="Times New Roman" w:cs="Times New Roman"/>
          <w:sz w:val="24"/>
          <w:szCs w:val="24"/>
        </w:rPr>
        <w:br w:type="page"/>
      </w:r>
    </w:p>
    <w:p w:rsidR="00B60F15" w:rsidRPr="00BE63E3" w:rsidRDefault="00B60F15" w:rsidP="00E1326D">
      <w:pPr>
        <w:pStyle w:val="Heading1"/>
      </w:pPr>
      <w:bookmarkStart w:id="7" w:name="_Toc39672985"/>
      <w:r w:rsidRPr="00BE63E3">
        <w:lastRenderedPageBreak/>
        <w:t>Appendices</w:t>
      </w:r>
      <w:bookmarkEnd w:id="7"/>
    </w:p>
    <w:p w:rsidR="00B60F15" w:rsidRPr="00BE63E3" w:rsidRDefault="00B60F15" w:rsidP="00B60F15">
      <w:pPr>
        <w:spacing w:line="360" w:lineRule="auto"/>
        <w:rPr>
          <w:rFonts w:ascii="Times New Roman" w:hAnsi="Times New Roman" w:cs="Times New Roman"/>
          <w:b/>
          <w:sz w:val="24"/>
          <w:szCs w:val="24"/>
        </w:rPr>
      </w:pPr>
      <w:r w:rsidRPr="00BE63E3">
        <w:rPr>
          <w:rFonts w:ascii="Times New Roman" w:hAnsi="Times New Roman" w:cs="Times New Roman"/>
          <w:b/>
          <w:sz w:val="24"/>
          <w:szCs w:val="24"/>
        </w:rPr>
        <w:t>Appendix 1</w:t>
      </w:r>
      <w:r w:rsidR="00BE63E3" w:rsidRPr="00BE63E3">
        <w:rPr>
          <w:rFonts w:ascii="Times New Roman" w:hAnsi="Times New Roman" w:cs="Times New Roman"/>
          <w:b/>
          <w:sz w:val="24"/>
          <w:szCs w:val="24"/>
        </w:rPr>
        <w:t>: Capital and revenue expenditure</w:t>
      </w:r>
    </w:p>
    <w:p w:rsidR="00BE63E3" w:rsidRDefault="00BE63E3" w:rsidP="00BE63E3">
      <w:pPr>
        <w:spacing w:line="360" w:lineRule="auto"/>
        <w:jc w:val="center"/>
        <w:rPr>
          <w:rFonts w:ascii="Times New Roman" w:hAnsi="Times New Roman" w:cs="Times New Roman"/>
          <w:sz w:val="24"/>
          <w:szCs w:val="24"/>
        </w:rPr>
      </w:pPr>
      <w:r>
        <w:rPr>
          <w:noProof/>
          <w:lang w:eastAsia="en-IN"/>
        </w:rPr>
        <w:drawing>
          <wp:inline distT="0" distB="0" distL="0" distR="0">
            <wp:extent cx="5731510" cy="4442768"/>
            <wp:effectExtent l="0" t="0" r="2540" b="0"/>
            <wp:docPr id="1" name="Picture 1" descr="What is Revenue, Expense &amp; Drawing in Accounting?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Revenue, Expense &amp; Drawing in Accounting? [Exampl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442768"/>
                    </a:xfrm>
                    <a:prstGeom prst="rect">
                      <a:avLst/>
                    </a:prstGeom>
                    <a:noFill/>
                    <a:ln>
                      <a:noFill/>
                    </a:ln>
                  </pic:spPr>
                </pic:pic>
              </a:graphicData>
            </a:graphic>
          </wp:inline>
        </w:drawing>
      </w:r>
    </w:p>
    <w:p w:rsidR="00BE63E3" w:rsidRDefault="00BE63E3" w:rsidP="00BE63E3">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BE63E3">
        <w:rPr>
          <w:rFonts w:ascii="Times New Roman" w:hAnsi="Times New Roman" w:cs="Times New Roman"/>
          <w:sz w:val="24"/>
          <w:szCs w:val="24"/>
        </w:rPr>
        <w:t>https://www.guru99.com/revenue-expenses-and-drawings.html</w:t>
      </w:r>
      <w:r>
        <w:rPr>
          <w:rFonts w:ascii="Times New Roman" w:hAnsi="Times New Roman" w:cs="Times New Roman"/>
          <w:sz w:val="24"/>
          <w:szCs w:val="24"/>
        </w:rPr>
        <w:t>)</w:t>
      </w:r>
    </w:p>
    <w:p w:rsidR="00BE63E3" w:rsidRDefault="00BE63E3">
      <w:pPr>
        <w:rPr>
          <w:rFonts w:ascii="Times New Roman" w:hAnsi="Times New Roman" w:cs="Times New Roman"/>
          <w:sz w:val="24"/>
          <w:szCs w:val="24"/>
        </w:rPr>
      </w:pPr>
      <w:r>
        <w:rPr>
          <w:rFonts w:ascii="Times New Roman" w:hAnsi="Times New Roman" w:cs="Times New Roman"/>
          <w:sz w:val="24"/>
          <w:szCs w:val="24"/>
        </w:rPr>
        <w:br w:type="page"/>
      </w:r>
    </w:p>
    <w:p w:rsidR="00BE63E3" w:rsidRPr="00BE63E3" w:rsidRDefault="00BE63E3" w:rsidP="00B60F15">
      <w:pPr>
        <w:spacing w:line="360" w:lineRule="auto"/>
        <w:rPr>
          <w:rFonts w:ascii="Times New Roman" w:hAnsi="Times New Roman" w:cs="Times New Roman"/>
          <w:b/>
          <w:sz w:val="24"/>
          <w:szCs w:val="24"/>
        </w:rPr>
      </w:pPr>
      <w:r w:rsidRPr="00BE63E3">
        <w:rPr>
          <w:rFonts w:ascii="Times New Roman" w:hAnsi="Times New Roman" w:cs="Times New Roman"/>
          <w:b/>
          <w:sz w:val="24"/>
          <w:szCs w:val="24"/>
        </w:rPr>
        <w:lastRenderedPageBreak/>
        <w:t>Appendix 2: Strategic management accounting</w:t>
      </w:r>
    </w:p>
    <w:p w:rsidR="00BE63E3" w:rsidRDefault="00BE63E3" w:rsidP="00BE63E3">
      <w:pPr>
        <w:spacing w:line="360" w:lineRule="auto"/>
        <w:jc w:val="center"/>
        <w:rPr>
          <w:rFonts w:ascii="Times New Roman" w:hAnsi="Times New Roman" w:cs="Times New Roman"/>
          <w:sz w:val="24"/>
          <w:szCs w:val="24"/>
        </w:rPr>
      </w:pPr>
      <w:r>
        <w:rPr>
          <w:noProof/>
          <w:lang w:eastAsia="en-IN"/>
        </w:rPr>
        <w:drawing>
          <wp:inline distT="0" distB="0" distL="0" distR="0">
            <wp:extent cx="4772025" cy="1438275"/>
            <wp:effectExtent l="0" t="0" r="9525" b="9525"/>
            <wp:docPr id="2" name="Picture 2" descr="Chapter 1: Introduction to strategic management accou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pter 1: Introduction to strategic management account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72025" cy="1438275"/>
                    </a:xfrm>
                    <a:prstGeom prst="rect">
                      <a:avLst/>
                    </a:prstGeom>
                    <a:noFill/>
                    <a:ln>
                      <a:noFill/>
                    </a:ln>
                  </pic:spPr>
                </pic:pic>
              </a:graphicData>
            </a:graphic>
          </wp:inline>
        </w:drawing>
      </w:r>
    </w:p>
    <w:p w:rsidR="00BE63E3" w:rsidRDefault="00BE63E3" w:rsidP="00BE63E3">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BE63E3">
        <w:rPr>
          <w:rFonts w:ascii="Times New Roman" w:hAnsi="Times New Roman" w:cs="Times New Roman"/>
          <w:sz w:val="24"/>
          <w:szCs w:val="24"/>
        </w:rPr>
        <w:t>https://kfknowledgebank.kaplan.co.uk/acca/chapter-1-introduction-to-strategic-management-accounting</w:t>
      </w:r>
      <w:r>
        <w:rPr>
          <w:rFonts w:ascii="Times New Roman" w:hAnsi="Times New Roman" w:cs="Times New Roman"/>
          <w:sz w:val="24"/>
          <w:szCs w:val="24"/>
        </w:rPr>
        <w:t>)</w:t>
      </w:r>
    </w:p>
    <w:p w:rsidR="00BE63E3" w:rsidRDefault="00BE63E3">
      <w:pPr>
        <w:rPr>
          <w:rFonts w:ascii="Times New Roman" w:hAnsi="Times New Roman" w:cs="Times New Roman"/>
          <w:sz w:val="24"/>
          <w:szCs w:val="24"/>
        </w:rPr>
      </w:pPr>
      <w:r>
        <w:rPr>
          <w:rFonts w:ascii="Times New Roman" w:hAnsi="Times New Roman" w:cs="Times New Roman"/>
          <w:sz w:val="24"/>
          <w:szCs w:val="24"/>
        </w:rPr>
        <w:br w:type="page"/>
      </w:r>
    </w:p>
    <w:p w:rsidR="00BE63E3" w:rsidRDefault="00BE63E3" w:rsidP="00BE63E3">
      <w:pPr>
        <w:spacing w:line="360" w:lineRule="auto"/>
        <w:rPr>
          <w:rFonts w:ascii="Times New Roman" w:hAnsi="Times New Roman" w:cs="Times New Roman"/>
          <w:b/>
          <w:sz w:val="24"/>
          <w:szCs w:val="24"/>
        </w:rPr>
      </w:pPr>
      <w:r w:rsidRPr="00BE63E3">
        <w:rPr>
          <w:rFonts w:ascii="Times New Roman" w:hAnsi="Times New Roman" w:cs="Times New Roman"/>
          <w:b/>
          <w:sz w:val="24"/>
          <w:szCs w:val="24"/>
        </w:rPr>
        <w:lastRenderedPageBreak/>
        <w:t>Appendix 3: Financial and Management Accounting</w:t>
      </w:r>
    </w:p>
    <w:p w:rsidR="00BE63E3" w:rsidRDefault="00BE63E3" w:rsidP="003C6088">
      <w:pPr>
        <w:spacing w:line="360" w:lineRule="auto"/>
        <w:jc w:val="center"/>
        <w:rPr>
          <w:rFonts w:ascii="Times New Roman" w:hAnsi="Times New Roman" w:cs="Times New Roman"/>
          <w:b/>
          <w:sz w:val="24"/>
          <w:szCs w:val="24"/>
        </w:rPr>
      </w:pPr>
      <w:r>
        <w:rPr>
          <w:noProof/>
          <w:lang w:eastAsia="en-IN"/>
        </w:rPr>
        <w:drawing>
          <wp:inline distT="0" distB="0" distL="0" distR="0">
            <wp:extent cx="5731510" cy="4298633"/>
            <wp:effectExtent l="0" t="0" r="2540" b="6985"/>
            <wp:docPr id="3" name="Picture 3" descr="Chapter 1. Major Differences Between Financial &amp; Manageri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pter 1. Major Differences Between Financial &amp; Managerial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BE63E3" w:rsidRPr="00BE63E3" w:rsidRDefault="00BE63E3" w:rsidP="003C6088">
      <w:pPr>
        <w:spacing w:line="360" w:lineRule="auto"/>
        <w:jc w:val="center"/>
        <w:rPr>
          <w:rFonts w:ascii="Times New Roman" w:hAnsi="Times New Roman" w:cs="Times New Roman"/>
          <w:sz w:val="24"/>
          <w:szCs w:val="24"/>
        </w:rPr>
      </w:pPr>
      <w:r>
        <w:rPr>
          <w:rFonts w:ascii="Times New Roman" w:hAnsi="Times New Roman" w:cs="Times New Roman"/>
          <w:b/>
          <w:sz w:val="24"/>
          <w:szCs w:val="24"/>
        </w:rPr>
        <w:t>(</w:t>
      </w:r>
      <w:r>
        <w:rPr>
          <w:rFonts w:ascii="Times New Roman" w:hAnsi="Times New Roman" w:cs="Times New Roman"/>
          <w:sz w:val="24"/>
          <w:szCs w:val="24"/>
        </w:rPr>
        <w:t xml:space="preserve">Source: </w:t>
      </w:r>
      <w:r w:rsidRPr="00BE63E3">
        <w:rPr>
          <w:rFonts w:ascii="Times New Roman" w:hAnsi="Times New Roman" w:cs="Times New Roman"/>
          <w:sz w:val="24"/>
          <w:szCs w:val="24"/>
        </w:rPr>
        <w:t>https://slideplayer.com/slide/8004238/</w:t>
      </w:r>
      <w:r w:rsidR="003C6088">
        <w:rPr>
          <w:rFonts w:ascii="Times New Roman" w:hAnsi="Times New Roman" w:cs="Times New Roman"/>
          <w:sz w:val="24"/>
          <w:szCs w:val="24"/>
        </w:rPr>
        <w:t>)</w:t>
      </w:r>
    </w:p>
    <w:p w:rsidR="00BE63E3" w:rsidRPr="00BE63E3" w:rsidRDefault="00BE63E3" w:rsidP="00BE63E3">
      <w:pPr>
        <w:spacing w:line="360" w:lineRule="auto"/>
        <w:rPr>
          <w:rFonts w:ascii="Times New Roman" w:hAnsi="Times New Roman" w:cs="Times New Roman"/>
          <w:b/>
          <w:sz w:val="24"/>
          <w:szCs w:val="24"/>
        </w:rPr>
      </w:pPr>
    </w:p>
    <w:sectPr w:rsidR="00BE63E3" w:rsidRPr="00BE63E3" w:rsidSect="00224A28">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8349A" w:rsidRDefault="00E8349A" w:rsidP="00224A28">
      <w:pPr>
        <w:spacing w:after="0" w:line="240" w:lineRule="auto"/>
      </w:pPr>
      <w:r>
        <w:separator/>
      </w:r>
    </w:p>
  </w:endnote>
  <w:endnote w:type="continuationSeparator" w:id="0">
    <w:p w:rsidR="00E8349A" w:rsidRDefault="00E8349A" w:rsidP="00224A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2497880"/>
      <w:docPartObj>
        <w:docPartGallery w:val="Page Numbers (Bottom of Page)"/>
        <w:docPartUnique/>
      </w:docPartObj>
    </w:sdtPr>
    <w:sdtEndPr>
      <w:rPr>
        <w:noProof/>
      </w:rPr>
    </w:sdtEndPr>
    <w:sdtContent>
      <w:p w:rsidR="00224A28" w:rsidRDefault="00224A28">
        <w:pPr>
          <w:pStyle w:val="Footer"/>
          <w:jc w:val="right"/>
        </w:pPr>
        <w:r>
          <w:fldChar w:fldCharType="begin"/>
        </w:r>
        <w:r>
          <w:instrText xml:space="preserve"> PAGE   \* MERGEFORMAT </w:instrText>
        </w:r>
        <w:r>
          <w:fldChar w:fldCharType="separate"/>
        </w:r>
        <w:r w:rsidR="00E1326D">
          <w:rPr>
            <w:noProof/>
          </w:rPr>
          <w:t>14</w:t>
        </w:r>
        <w:r>
          <w:rPr>
            <w:noProof/>
          </w:rPr>
          <w:fldChar w:fldCharType="end"/>
        </w:r>
      </w:p>
    </w:sdtContent>
  </w:sdt>
  <w:p w:rsidR="00224A28" w:rsidRDefault="00224A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8349A" w:rsidRDefault="00E8349A" w:rsidP="00224A28">
      <w:pPr>
        <w:spacing w:after="0" w:line="240" w:lineRule="auto"/>
      </w:pPr>
      <w:r>
        <w:separator/>
      </w:r>
    </w:p>
  </w:footnote>
  <w:footnote w:type="continuationSeparator" w:id="0">
    <w:p w:rsidR="00E8349A" w:rsidRDefault="00E8349A" w:rsidP="00224A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0F15"/>
    <w:rsid w:val="00056BF7"/>
    <w:rsid w:val="00224A28"/>
    <w:rsid w:val="00316A6A"/>
    <w:rsid w:val="003C6088"/>
    <w:rsid w:val="006239AD"/>
    <w:rsid w:val="007F742D"/>
    <w:rsid w:val="00B60F15"/>
    <w:rsid w:val="00BE63E3"/>
    <w:rsid w:val="00CB2C17"/>
    <w:rsid w:val="00E1326D"/>
    <w:rsid w:val="00E8349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6E8C9"/>
  <w15:chartTrackingRefBased/>
  <w15:docId w15:val="{F56C10BE-C82E-459F-9D01-0EEE49D07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1326D"/>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E1326D"/>
    <w:pPr>
      <w:keepNext/>
      <w:keepLines/>
      <w:spacing w:before="40" w:after="0" w:line="360" w:lineRule="auto"/>
      <w:jc w:val="both"/>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60F15"/>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Header">
    <w:name w:val="header"/>
    <w:basedOn w:val="Normal"/>
    <w:link w:val="HeaderChar"/>
    <w:uiPriority w:val="99"/>
    <w:unhideWhenUsed/>
    <w:rsid w:val="00224A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A28"/>
  </w:style>
  <w:style w:type="paragraph" w:styleId="Footer">
    <w:name w:val="footer"/>
    <w:basedOn w:val="Normal"/>
    <w:link w:val="FooterChar"/>
    <w:uiPriority w:val="99"/>
    <w:unhideWhenUsed/>
    <w:rsid w:val="00224A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A28"/>
  </w:style>
  <w:style w:type="character" w:customStyle="1" w:styleId="Heading1Char">
    <w:name w:val="Heading 1 Char"/>
    <w:basedOn w:val="DefaultParagraphFont"/>
    <w:link w:val="Heading1"/>
    <w:uiPriority w:val="9"/>
    <w:rsid w:val="00E1326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E1326D"/>
    <w:rPr>
      <w:rFonts w:ascii="Times New Roman" w:eastAsiaTheme="majorEastAsia" w:hAnsi="Times New Roman" w:cstheme="majorBidi"/>
      <w:b/>
      <w:color w:val="000000" w:themeColor="text1"/>
      <w:sz w:val="24"/>
      <w:szCs w:val="26"/>
    </w:rPr>
  </w:style>
  <w:style w:type="paragraph" w:styleId="TOCHeading">
    <w:name w:val="TOC Heading"/>
    <w:basedOn w:val="Heading1"/>
    <w:next w:val="Normal"/>
    <w:uiPriority w:val="39"/>
    <w:unhideWhenUsed/>
    <w:qFormat/>
    <w:rsid w:val="00E1326D"/>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1326D"/>
    <w:pPr>
      <w:spacing w:after="100"/>
    </w:pPr>
  </w:style>
  <w:style w:type="paragraph" w:styleId="TOC2">
    <w:name w:val="toc 2"/>
    <w:basedOn w:val="Normal"/>
    <w:next w:val="Normal"/>
    <w:autoRedefine/>
    <w:uiPriority w:val="39"/>
    <w:unhideWhenUsed/>
    <w:rsid w:val="00E1326D"/>
    <w:pPr>
      <w:spacing w:after="100"/>
      <w:ind w:left="220"/>
    </w:pPr>
  </w:style>
  <w:style w:type="character" w:styleId="Hyperlink">
    <w:name w:val="Hyperlink"/>
    <w:basedOn w:val="DefaultParagraphFont"/>
    <w:uiPriority w:val="99"/>
    <w:unhideWhenUsed/>
    <w:rsid w:val="00E1326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8915250">
      <w:bodyDiv w:val="1"/>
      <w:marLeft w:val="0"/>
      <w:marRight w:val="0"/>
      <w:marTop w:val="0"/>
      <w:marBottom w:val="0"/>
      <w:divBdr>
        <w:top w:val="none" w:sz="0" w:space="0" w:color="auto"/>
        <w:left w:val="none" w:sz="0" w:space="0" w:color="auto"/>
        <w:bottom w:val="none" w:sz="0" w:space="0" w:color="auto"/>
        <w:right w:val="none" w:sz="0" w:space="0" w:color="auto"/>
      </w:divBdr>
    </w:div>
    <w:div w:id="867454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9D15CD-A91B-4540-9734-9A5BC7E579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2706</Words>
  <Characters>15429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SUJAY</dc:creator>
  <cp:keywords/>
  <dc:description/>
  <cp:lastModifiedBy>Silviu Galusca (1915953)</cp:lastModifiedBy>
  <cp:revision>2</cp:revision>
  <dcterms:created xsi:type="dcterms:W3CDTF">2020-05-12T14:56:00Z</dcterms:created>
  <dcterms:modified xsi:type="dcterms:W3CDTF">2020-05-12T14:56:00Z</dcterms:modified>
</cp:coreProperties>
</file>