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E67812" w14:textId="77777777" w:rsidR="00754DA8" w:rsidRDefault="00754DA8" w:rsidP="00754DA8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643CE62E" wp14:editId="0F574E0D">
            <wp:extent cx="1905000" cy="635000"/>
            <wp:effectExtent l="25400" t="25400" r="12700" b="12700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D9936BD" w14:textId="77777777" w:rsidR="00754DA8" w:rsidRDefault="00754DA8" w:rsidP="00754DA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49D5AF3A" w14:textId="77777777" w:rsidR="00754DA8" w:rsidRPr="00230F35" w:rsidRDefault="00754DA8" w:rsidP="00754DA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5B01140" w14:textId="77777777" w:rsidR="00754DA8" w:rsidRPr="00230F35" w:rsidRDefault="00754DA8" w:rsidP="00754DA8">
      <w:pPr>
        <w:rPr>
          <w:rFonts w:ascii="Arial" w:hAnsi="Arial" w:cs="Arial"/>
          <w:sz w:val="28"/>
          <w:szCs w:val="28"/>
          <w:lang w:val="cy-GB"/>
        </w:rPr>
      </w:pPr>
    </w:p>
    <w:p w14:paraId="6E927B2C" w14:textId="77777777" w:rsidR="00754DA8" w:rsidRDefault="00754DA8" w:rsidP="00754DA8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048C264C" w14:textId="77777777" w:rsidR="00754DA8" w:rsidRDefault="00754DA8" w:rsidP="00754DA8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54DA8" w:rsidRPr="00230F35" w14:paraId="6A974B8F" w14:textId="77777777" w:rsidTr="009161FB">
        <w:trPr>
          <w:trHeight w:val="614"/>
        </w:trPr>
        <w:tc>
          <w:tcPr>
            <w:tcW w:w="8856" w:type="dxa"/>
            <w:gridSpan w:val="5"/>
          </w:tcPr>
          <w:p w14:paraId="0FA5E6E3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754DA8" w:rsidRPr="00230F35" w14:paraId="02C46085" w14:textId="77777777" w:rsidTr="009161FB">
        <w:trPr>
          <w:trHeight w:val="718"/>
        </w:trPr>
        <w:tc>
          <w:tcPr>
            <w:tcW w:w="8856" w:type="dxa"/>
            <w:gridSpan w:val="5"/>
          </w:tcPr>
          <w:p w14:paraId="493A9686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Helen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Barsham</w:t>
            </w:r>
            <w:proofErr w:type="spellEnd"/>
          </w:p>
          <w:p w14:paraId="67AD69E5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54DA8" w:rsidRPr="00230F35" w14:paraId="5F31B914" w14:textId="77777777" w:rsidTr="009161FB">
        <w:trPr>
          <w:trHeight w:val="849"/>
        </w:trPr>
        <w:tc>
          <w:tcPr>
            <w:tcW w:w="4788" w:type="dxa"/>
          </w:tcPr>
          <w:p w14:paraId="42B77820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 7028</w:t>
            </w:r>
          </w:p>
          <w:p w14:paraId="13884B1B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EB60F5E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Sacred Skies – Essay 1- Topic Within Subject Area – Explore the Cultural Significance of the Descent of Ishtar.</w:t>
            </w:r>
          </w:p>
          <w:p w14:paraId="59786AB4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BA26868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08C6900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45A4EB5C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2411590</w:t>
            </w:r>
          </w:p>
        </w:tc>
        <w:tc>
          <w:tcPr>
            <w:tcW w:w="1802" w:type="dxa"/>
          </w:tcPr>
          <w:p w14:paraId="62E5F166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A6AD31D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</w:tc>
      </w:tr>
      <w:tr w:rsidR="00754DA8" w:rsidRPr="00230F35" w14:paraId="553A0E34" w14:textId="77777777" w:rsidTr="009161FB">
        <w:trPr>
          <w:trHeight w:val="1139"/>
        </w:trPr>
        <w:tc>
          <w:tcPr>
            <w:tcW w:w="8856" w:type="dxa"/>
            <w:gridSpan w:val="5"/>
          </w:tcPr>
          <w:p w14:paraId="1196214A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 Bernadette Brady</w:t>
            </w:r>
          </w:p>
          <w:p w14:paraId="4787D25F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09E7315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9B1CE0A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3.4.25</w:t>
            </w:r>
          </w:p>
        </w:tc>
      </w:tr>
      <w:tr w:rsidR="00754DA8" w:rsidRPr="00230F35" w14:paraId="229937A7" w14:textId="77777777" w:rsidTr="009161F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F3FC00D" w14:textId="77777777" w:rsidR="00754DA8" w:rsidRDefault="00754DA8" w:rsidP="009161F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submissions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14:paraId="3BB7806D" w14:textId="77777777" w:rsidR="00754DA8" w:rsidRDefault="00754DA8" w:rsidP="009161FB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C696F0" w14:textId="420C861E" w:rsidR="00754DA8" w:rsidRPr="00230F35" w:rsidRDefault="00754DA8" w:rsidP="009161FB">
            <w:pPr>
              <w:rPr>
                <w:rFonts w:ascii="Arial" w:hAnsi="Arial" w:cs="Arial"/>
                <w:sz w:val="22"/>
                <w:szCs w:val="22"/>
              </w:rPr>
            </w:pPr>
            <w:r w:rsidRPr="000A140B">
              <w:rPr>
                <w:rFonts w:ascii="Arial" w:hAnsi="Arial" w:cs="Arial"/>
                <w:sz w:val="22"/>
                <w:szCs w:val="22"/>
                <w:highlight w:val="yellow"/>
              </w:rPr>
              <w:t>1</w:t>
            </w:r>
            <w:r w:rsidRPr="000A140B">
              <w:rPr>
                <w:rFonts w:ascii="Arial" w:hAnsi="Arial" w:cs="Arial"/>
                <w:sz w:val="22"/>
                <w:szCs w:val="22"/>
                <w:highlight w:val="yellow"/>
                <w:vertAlign w:val="superscript"/>
              </w:rPr>
              <w:t xml:space="preserve">st </w:t>
            </w:r>
            <w:r w:rsidR="000A140B">
              <w:rPr>
                <w:rFonts w:ascii="Arial" w:hAnsi="Arial" w:cs="Arial"/>
                <w:sz w:val="22"/>
                <w:szCs w:val="22"/>
                <w:highlight w:val="yellow"/>
                <w:vertAlign w:val="superscript"/>
              </w:rPr>
              <w:t>*</w:t>
            </w:r>
            <w:r w:rsidRPr="000A140B">
              <w:rPr>
                <w:rFonts w:ascii="Arial" w:hAnsi="Arial" w:cs="Arial"/>
                <w:sz w:val="22"/>
                <w:szCs w:val="22"/>
                <w:highlight w:val="yellow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0A140B">
              <w:rPr>
                <w:rFonts w:ascii="Arial" w:hAnsi="Arial" w:cs="Arial"/>
                <w:sz w:val="22"/>
                <w:szCs w:val="22"/>
                <w:highlight w:val="yellow"/>
              </w:rPr>
              <w:instrText xml:space="preserve"> FORMCHECKBOX </w:instrText>
            </w:r>
            <w:r w:rsidRPr="000A140B">
              <w:rPr>
                <w:rFonts w:ascii="Arial" w:hAnsi="Arial" w:cs="Arial"/>
                <w:sz w:val="22"/>
                <w:szCs w:val="22"/>
                <w:highlight w:val="yellow"/>
              </w:rPr>
            </w:r>
            <w:r w:rsidRPr="000A140B">
              <w:rPr>
                <w:rFonts w:ascii="Arial" w:hAnsi="Arial" w:cs="Arial"/>
                <w:sz w:val="22"/>
                <w:szCs w:val="22"/>
                <w:highlight w:val="yellow"/>
              </w:rPr>
              <w:fldChar w:fldCharType="separate"/>
            </w:r>
            <w:r w:rsidRPr="000A140B">
              <w:rPr>
                <w:rFonts w:ascii="Arial" w:hAnsi="Arial" w:cs="Arial"/>
                <w:sz w:val="22"/>
                <w:szCs w:val="22"/>
                <w:highlight w:val="yellow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w:rsidR="00754DA8" w:rsidRPr="00230F35" w14:paraId="2ABA2191" w14:textId="77777777" w:rsidTr="009161F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AF8B990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2F3B67B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</w:t>
            </w:r>
            <w:r>
              <w:rPr>
                <w:rFonts w:ascii="Arial" w:hAnsi="Arial" w:cs="Arial"/>
                <w:sz w:val="22"/>
                <w:szCs w:val="22"/>
              </w:rPr>
              <w:t>Helen Barsham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</w:t>
            </w:r>
          </w:p>
          <w:p w14:paraId="3AAC7F8D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06A60929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754DA8" w:rsidRPr="00230F35" w14:paraId="732764C3" w14:textId="77777777" w:rsidTr="009161FB">
        <w:trPr>
          <w:trHeight w:val="3972"/>
        </w:trPr>
        <w:tc>
          <w:tcPr>
            <w:tcW w:w="8856" w:type="dxa"/>
            <w:gridSpan w:val="5"/>
          </w:tcPr>
          <w:p w14:paraId="41A68FF1" w14:textId="77777777" w:rsidR="00754DA8" w:rsidRDefault="00754DA8" w:rsidP="009161FB">
            <w:pPr>
              <w:rPr>
                <w:rFonts w:ascii="Arial" w:hAnsi="Arial"/>
                <w:b/>
              </w:rPr>
            </w:pPr>
          </w:p>
          <w:p w14:paraId="2DECE958" w14:textId="77777777" w:rsidR="00754DA8" w:rsidRDefault="00754DA8" w:rsidP="009161FB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54DA8" w:rsidRPr="00116CE6" w14:paraId="0A7924C9" w14:textId="77777777" w:rsidTr="009161FB">
              <w:tc>
                <w:tcPr>
                  <w:tcW w:w="6970" w:type="dxa"/>
                </w:tcPr>
                <w:p w14:paraId="74C091CF" w14:textId="77777777" w:rsidR="00754DA8" w:rsidRDefault="00754DA8" w:rsidP="009161F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AA69EEC" w14:textId="77777777" w:rsidR="00754DA8" w:rsidRPr="00022345" w:rsidRDefault="00754DA8" w:rsidP="009161FB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52B8CCB" w14:textId="77777777" w:rsidR="00754DA8" w:rsidRPr="00116CE6" w:rsidRDefault="00754DA8" w:rsidP="009161F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2C4FF0A" w14:textId="77777777" w:rsidR="00754DA8" w:rsidRPr="00116CE6" w:rsidRDefault="00754DA8" w:rsidP="009161F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14:paraId="6484FA20" w14:textId="77777777" w:rsidR="00754DA8" w:rsidRDefault="00754DA8" w:rsidP="009161F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C7C85EC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02AA8F2" w14:textId="77777777" w:rsidR="00754DA8" w:rsidRDefault="00754DA8" w:rsidP="009161F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FA00934" w14:textId="77777777" w:rsidR="00754DA8" w:rsidRDefault="00754DA8" w:rsidP="009161F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PLEASE NOTE: ALL COMMENTS WIL BE POSTED ON TURNITIN</w:t>
            </w:r>
          </w:p>
          <w:p w14:paraId="698E000E" w14:textId="77777777" w:rsidR="00754DA8" w:rsidRDefault="00754DA8" w:rsidP="009161F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7A51625" w14:textId="77777777" w:rsidR="00754DA8" w:rsidRDefault="00754DA8" w:rsidP="009161F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34F42FC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72C9AA91" w14:textId="77777777" w:rsidR="00754DA8" w:rsidRDefault="00754DA8" w:rsidP="009161F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DA16188" w14:textId="77777777" w:rsidR="00754DA8" w:rsidRPr="00001C3B" w:rsidRDefault="00754DA8" w:rsidP="009161F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54DA8" w:rsidRPr="00230F35" w14:paraId="225517DB" w14:textId="77777777" w:rsidTr="009161FB">
        <w:trPr>
          <w:trHeight w:val="492"/>
        </w:trPr>
        <w:tc>
          <w:tcPr>
            <w:tcW w:w="6768" w:type="dxa"/>
            <w:gridSpan w:val="3"/>
          </w:tcPr>
          <w:p w14:paraId="49517C2F" w14:textId="77777777" w:rsidR="00754DA8" w:rsidRPr="00230F35" w:rsidRDefault="00754DA8" w:rsidP="009161FB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615EDEA" w14:textId="77777777" w:rsidR="00754DA8" w:rsidRPr="00230F35" w:rsidRDefault="00754DA8" w:rsidP="009161FB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754DA8" w:rsidRPr="002F467C" w14:paraId="4715F3EB" w14:textId="77777777" w:rsidTr="009161FB">
        <w:tc>
          <w:tcPr>
            <w:tcW w:w="8856" w:type="dxa"/>
            <w:gridSpan w:val="5"/>
          </w:tcPr>
          <w:p w14:paraId="3580EAFA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DC33810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354A7CFA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5A96162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E09A8EB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A221AD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F2CFAC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54DA8" w:rsidRPr="002F467C" w14:paraId="72C87C6C" w14:textId="77777777" w:rsidTr="009161FB">
        <w:trPr>
          <w:trHeight w:val="720"/>
        </w:trPr>
        <w:tc>
          <w:tcPr>
            <w:tcW w:w="5211" w:type="dxa"/>
            <w:gridSpan w:val="2"/>
          </w:tcPr>
          <w:p w14:paraId="303B5092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E8EAE7A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754DA8" w:rsidRPr="002F467C" w14:paraId="2806A19F" w14:textId="77777777" w:rsidTr="009161FB">
        <w:trPr>
          <w:trHeight w:val="720"/>
        </w:trPr>
        <w:tc>
          <w:tcPr>
            <w:tcW w:w="8856" w:type="dxa"/>
            <w:gridSpan w:val="5"/>
          </w:tcPr>
          <w:p w14:paraId="105A300D" w14:textId="77777777" w:rsidR="00754DA8" w:rsidRPr="006367FD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14:paraId="6EF21D17" w14:textId="77777777" w:rsidR="00754DA8" w:rsidRPr="006367FD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952E84D" w14:textId="77777777" w:rsidR="00754DA8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Comment on process of arriving at agreed mark:</w:t>
            </w:r>
          </w:p>
          <w:p w14:paraId="5CA6B002" w14:textId="77777777" w:rsidR="00754DA8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1BB14FF" w14:textId="77777777" w:rsidR="00754DA8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1212D11" w14:textId="77777777" w:rsidR="00754DA8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0CAA204" w14:textId="77777777" w:rsidR="00754DA8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8B6772C" w14:textId="77777777" w:rsidR="00754DA8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B06A63A" w14:textId="77777777" w:rsidR="00754DA8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923F7B4" w14:textId="77777777" w:rsidR="00754DA8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E29F51" w14:textId="77777777" w:rsidR="00754DA8" w:rsidRPr="00B34964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54DA8" w:rsidRPr="002F467C" w14:paraId="0EA137A4" w14:textId="77777777" w:rsidTr="009161FB">
        <w:trPr>
          <w:trHeight w:val="720"/>
        </w:trPr>
        <w:tc>
          <w:tcPr>
            <w:tcW w:w="8856" w:type="dxa"/>
            <w:gridSpan w:val="5"/>
          </w:tcPr>
          <w:p w14:paraId="21731745" w14:textId="77777777" w:rsidR="00754DA8" w:rsidRPr="00B34964" w:rsidRDefault="00754DA8" w:rsidP="009161F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575088FB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A3F9FF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BA8C4B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A4FF3A" w14:textId="77777777" w:rsidR="00754DA8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FE00FC9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CA894E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0255C4" w14:textId="77777777" w:rsidR="00754DA8" w:rsidRPr="00230F35" w:rsidRDefault="00754DA8" w:rsidP="009161F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54DA8" w:rsidRPr="002F467C" w14:paraId="0D7C15E9" w14:textId="77777777" w:rsidTr="009161FB">
        <w:trPr>
          <w:trHeight w:val="720"/>
        </w:trPr>
        <w:tc>
          <w:tcPr>
            <w:tcW w:w="5211" w:type="dxa"/>
            <w:gridSpan w:val="2"/>
          </w:tcPr>
          <w:p w14:paraId="59E05695" w14:textId="77777777" w:rsidR="00754DA8" w:rsidRPr="00230F35" w:rsidRDefault="00754DA8" w:rsidP="009161FB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0E668153" w14:textId="77777777" w:rsidR="00754DA8" w:rsidRPr="00230F35" w:rsidRDefault="00754DA8" w:rsidP="009161FB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6C614D6E" w14:textId="77777777" w:rsidR="00754DA8" w:rsidRPr="00D67BF8" w:rsidRDefault="00754DA8" w:rsidP="00754DA8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BE4613B" w14:textId="77777777" w:rsidR="00754DA8" w:rsidRDefault="00754DA8" w:rsidP="00A52009">
      <w:pPr>
        <w:spacing w:line="360" w:lineRule="auto"/>
        <w:rPr>
          <w:b/>
          <w:bCs/>
        </w:rPr>
      </w:pPr>
    </w:p>
    <w:p w14:paraId="33730068" w14:textId="77777777" w:rsidR="00754DA8" w:rsidRDefault="00754DA8" w:rsidP="00A52009">
      <w:pPr>
        <w:spacing w:line="360" w:lineRule="auto"/>
        <w:rPr>
          <w:b/>
          <w:bCs/>
        </w:rPr>
      </w:pPr>
    </w:p>
    <w:p w14:paraId="5DE365E1" w14:textId="77777777" w:rsidR="0033610E" w:rsidRPr="0030527C" w:rsidRDefault="0033610E" w:rsidP="00A52009">
      <w:pPr>
        <w:spacing w:line="360" w:lineRule="auto"/>
        <w:rPr>
          <w:b/>
          <w:bCs/>
        </w:rPr>
      </w:pPr>
      <w:r w:rsidRPr="00EF5295">
        <w:rPr>
          <w:b/>
          <w:bCs/>
        </w:rPr>
        <w:lastRenderedPageBreak/>
        <w:t xml:space="preserve">Explore the Cultural Significance of </w:t>
      </w:r>
      <w:r w:rsidR="003B7B57">
        <w:rPr>
          <w:b/>
          <w:bCs/>
        </w:rPr>
        <w:t>‘T</w:t>
      </w:r>
      <w:r w:rsidRPr="00EF5295">
        <w:rPr>
          <w:b/>
          <w:bCs/>
        </w:rPr>
        <w:t>he Descent of Ishtar</w:t>
      </w:r>
      <w:r w:rsidR="003B7B57">
        <w:rPr>
          <w:b/>
          <w:bCs/>
        </w:rPr>
        <w:t>.’</w:t>
      </w:r>
    </w:p>
    <w:p w14:paraId="77C8493E" w14:textId="77777777" w:rsidR="00E538AD" w:rsidRPr="00E538AD" w:rsidRDefault="00E538AD" w:rsidP="00A52009">
      <w:pPr>
        <w:spacing w:line="360" w:lineRule="auto"/>
        <w:rPr>
          <w:b/>
          <w:bCs/>
        </w:rPr>
      </w:pPr>
      <w:r w:rsidRPr="00E538AD">
        <w:rPr>
          <w:b/>
          <w:bCs/>
        </w:rPr>
        <w:t>Introduction</w:t>
      </w:r>
    </w:p>
    <w:p w14:paraId="59AECDED" w14:textId="77777777" w:rsidR="00066971" w:rsidRDefault="0033610E" w:rsidP="00A52009">
      <w:pPr>
        <w:spacing w:line="360" w:lineRule="auto"/>
        <w:rPr>
          <w:i/>
          <w:iCs/>
        </w:rPr>
      </w:pPr>
      <w:r>
        <w:t>This essay</w:t>
      </w:r>
      <w:r w:rsidR="00D830F3">
        <w:t xml:space="preserve"> </w:t>
      </w:r>
      <w:r>
        <w:t>explore</w:t>
      </w:r>
      <w:r w:rsidR="00D830F3">
        <w:t>s</w:t>
      </w:r>
      <w:r>
        <w:t xml:space="preserve"> the cultural significance of the </w:t>
      </w:r>
      <w:r w:rsidR="006904B7">
        <w:t xml:space="preserve">myth of </w:t>
      </w:r>
      <w:r w:rsidR="0016304D">
        <w:t>‘The Descent of Ishtar</w:t>
      </w:r>
      <w:r w:rsidR="00793C0C">
        <w:t>,</w:t>
      </w:r>
      <w:r w:rsidR="0016304D">
        <w:t>’ translated by Speiser</w:t>
      </w:r>
      <w:r w:rsidR="00793C0C">
        <w:t xml:space="preserve">, in </w:t>
      </w:r>
      <w:r w:rsidR="00793C0C" w:rsidRPr="007E5E61">
        <w:rPr>
          <w:i/>
          <w:iCs/>
        </w:rPr>
        <w:t xml:space="preserve">Ancient Near Eastern Texts Relating </w:t>
      </w:r>
      <w:proofErr w:type="gramStart"/>
      <w:r w:rsidR="00793C0C" w:rsidRPr="007E5E61">
        <w:rPr>
          <w:i/>
          <w:iCs/>
        </w:rPr>
        <w:t>To</w:t>
      </w:r>
      <w:proofErr w:type="gramEnd"/>
      <w:r w:rsidR="00793C0C" w:rsidRPr="007E5E61">
        <w:rPr>
          <w:i/>
          <w:iCs/>
        </w:rPr>
        <w:t xml:space="preserve"> The Old Testament,</w:t>
      </w:r>
      <w:r w:rsidR="00793C0C" w:rsidRPr="00FD1F59">
        <w:t xml:space="preserve"> </w:t>
      </w:r>
      <w:r w:rsidR="00793C0C">
        <w:t>e</w:t>
      </w:r>
      <w:r w:rsidR="00793C0C" w:rsidRPr="00FD1F59">
        <w:t xml:space="preserve">dited </w:t>
      </w:r>
      <w:r w:rsidR="00793C0C">
        <w:t>b</w:t>
      </w:r>
      <w:r w:rsidR="00793C0C" w:rsidRPr="00FD1F59">
        <w:t>y James B Pritchard</w:t>
      </w:r>
      <w:r w:rsidR="0016304D">
        <w:t>,</w:t>
      </w:r>
      <w:r w:rsidR="0016304D">
        <w:rPr>
          <w:rStyle w:val="FootnoteReference"/>
        </w:rPr>
        <w:footnoteReference w:id="1"/>
      </w:r>
      <w:r w:rsidR="0015084F">
        <w:t xml:space="preserve"> </w:t>
      </w:r>
      <w:r w:rsidR="00B144F7">
        <w:t xml:space="preserve">by </w:t>
      </w:r>
      <w:r w:rsidR="00D61B87">
        <w:t xml:space="preserve">examining </w:t>
      </w:r>
      <w:r w:rsidR="00B144F7">
        <w:t xml:space="preserve">some of </w:t>
      </w:r>
      <w:r w:rsidR="0016304D">
        <w:t>the myth</w:t>
      </w:r>
      <w:r w:rsidR="00A103C6">
        <w:t xml:space="preserve">’s themes </w:t>
      </w:r>
      <w:r w:rsidR="009330B9">
        <w:t>with</w:t>
      </w:r>
      <w:r w:rsidR="00B144F7">
        <w:t xml:space="preserve"> </w:t>
      </w:r>
      <w:r w:rsidR="00185066">
        <w:t xml:space="preserve">two consecutive </w:t>
      </w:r>
      <w:r w:rsidR="005F4D6D">
        <w:t>episode</w:t>
      </w:r>
      <w:r w:rsidR="00185066">
        <w:t xml:space="preserve">s </w:t>
      </w:r>
      <w:r w:rsidR="00826D5B">
        <w:t xml:space="preserve">of </w:t>
      </w:r>
      <w:proofErr w:type="spellStart"/>
      <w:r w:rsidR="00826D5B" w:rsidRPr="00826D5B">
        <w:rPr>
          <w:i/>
          <w:iCs/>
        </w:rPr>
        <w:t>Dr</w:t>
      </w:r>
      <w:r w:rsidR="00826D5B">
        <w:t>.</w:t>
      </w:r>
      <w:proofErr w:type="spellEnd"/>
      <w:r w:rsidR="005E2354" w:rsidRPr="0099618A">
        <w:rPr>
          <w:i/>
          <w:iCs/>
        </w:rPr>
        <w:t xml:space="preserve"> </w:t>
      </w:r>
      <w:r w:rsidR="005F4D6D" w:rsidRPr="0099618A">
        <w:rPr>
          <w:i/>
          <w:iCs/>
        </w:rPr>
        <w:t>Wh</w:t>
      </w:r>
      <w:r w:rsidR="005E2354" w:rsidRPr="0099618A">
        <w:rPr>
          <w:i/>
          <w:iCs/>
        </w:rPr>
        <w:t>o</w:t>
      </w:r>
      <w:r w:rsidR="00826D5B">
        <w:rPr>
          <w:i/>
          <w:iCs/>
        </w:rPr>
        <w:t xml:space="preserve"> </w:t>
      </w:r>
      <w:r w:rsidR="00826D5B">
        <w:t>(BBC1)</w:t>
      </w:r>
      <w:r w:rsidR="00196518">
        <w:t>.</w:t>
      </w:r>
      <w:r w:rsidR="0095697B">
        <w:t xml:space="preserve"> These are </w:t>
      </w:r>
      <w:r w:rsidR="00185066">
        <w:t>episodes</w:t>
      </w:r>
      <w:r w:rsidR="00350138">
        <w:t xml:space="preserve"> 11 and </w:t>
      </w:r>
      <w:r w:rsidR="008C2B6B">
        <w:t>12,</w:t>
      </w:r>
      <w:r w:rsidR="005B1DF6">
        <w:t xml:space="preserve"> </w:t>
      </w:r>
      <w:r w:rsidR="00661B8D">
        <w:t xml:space="preserve">in Series 8, </w:t>
      </w:r>
      <w:r w:rsidR="008C2B6B">
        <w:t>‘</w:t>
      </w:r>
      <w:r w:rsidR="00350138" w:rsidRPr="008C2B6B">
        <w:t>Dark Water</w:t>
      </w:r>
      <w:r w:rsidR="008C2B6B">
        <w:t>’</w:t>
      </w:r>
      <w:r w:rsidR="00F22141">
        <w:rPr>
          <w:rStyle w:val="FootnoteReference"/>
        </w:rPr>
        <w:footnoteReference w:id="2"/>
      </w:r>
      <w:r w:rsidR="005B1DF6">
        <w:rPr>
          <w:i/>
          <w:iCs/>
        </w:rPr>
        <w:t xml:space="preserve"> </w:t>
      </w:r>
      <w:r w:rsidR="00350138">
        <w:t xml:space="preserve">and </w:t>
      </w:r>
      <w:r w:rsidR="008C2B6B">
        <w:t>‘</w:t>
      </w:r>
      <w:r w:rsidR="00350138" w:rsidRPr="008C2B6B">
        <w:t xml:space="preserve">Death </w:t>
      </w:r>
      <w:r w:rsidR="005B1DF6" w:rsidRPr="008C2B6B">
        <w:t>in</w:t>
      </w:r>
      <w:r w:rsidR="00350138" w:rsidRPr="008C2B6B">
        <w:t xml:space="preserve"> Heaven</w:t>
      </w:r>
      <w:r w:rsidR="00661B8D">
        <w:t>.</w:t>
      </w:r>
      <w:r w:rsidR="008C2B6B">
        <w:t>’</w:t>
      </w:r>
      <w:r w:rsidR="00826D5B">
        <w:rPr>
          <w:rStyle w:val="FootnoteReference"/>
        </w:rPr>
        <w:footnoteReference w:id="3"/>
      </w:r>
      <w:r w:rsidR="00A348FB">
        <w:t xml:space="preserve"> </w:t>
      </w:r>
      <w:r w:rsidR="00661B8D">
        <w:t xml:space="preserve"> </w:t>
      </w:r>
      <w:proofErr w:type="spellStart"/>
      <w:r w:rsidR="00350138" w:rsidRPr="0099618A">
        <w:rPr>
          <w:i/>
          <w:iCs/>
        </w:rPr>
        <w:t>Dr.</w:t>
      </w:r>
      <w:proofErr w:type="spellEnd"/>
      <w:r w:rsidR="00350138" w:rsidRPr="0099618A">
        <w:rPr>
          <w:i/>
          <w:iCs/>
        </w:rPr>
        <w:t xml:space="preserve"> </w:t>
      </w:r>
      <w:r w:rsidR="005E2EA2" w:rsidRPr="0099618A">
        <w:rPr>
          <w:i/>
          <w:iCs/>
        </w:rPr>
        <w:t>W</w:t>
      </w:r>
      <w:r w:rsidR="00350138" w:rsidRPr="0099618A">
        <w:rPr>
          <w:i/>
          <w:iCs/>
        </w:rPr>
        <w:t>ho</w:t>
      </w:r>
      <w:r w:rsidR="00826D5B">
        <w:rPr>
          <w:i/>
          <w:iCs/>
        </w:rPr>
        <w:t xml:space="preserve"> </w:t>
      </w:r>
      <w:r w:rsidR="00826D5B">
        <w:t>(BBC1)</w:t>
      </w:r>
      <w:r w:rsidR="00350138">
        <w:t xml:space="preserve"> is</w:t>
      </w:r>
      <w:r w:rsidR="005F4D6D">
        <w:t xml:space="preserve"> a contemporary</w:t>
      </w:r>
      <w:r w:rsidR="003E16DC">
        <w:t>, science-fiction,</w:t>
      </w:r>
      <w:r w:rsidR="005F4D6D">
        <w:t xml:space="preserve"> television programme</w:t>
      </w:r>
      <w:r w:rsidR="00350138">
        <w:t xml:space="preserve"> which has been running since </w:t>
      </w:r>
      <w:r w:rsidR="005D630E">
        <w:t>1963</w:t>
      </w:r>
      <w:r w:rsidR="00350138">
        <w:t>.</w:t>
      </w:r>
      <w:r w:rsidR="00F47FE1">
        <w:rPr>
          <w:rStyle w:val="FootnoteReference"/>
        </w:rPr>
        <w:footnoteReference w:id="4"/>
      </w:r>
      <w:r w:rsidR="00453750">
        <w:t xml:space="preserve"> </w:t>
      </w:r>
      <w:r w:rsidR="009330B9">
        <w:t xml:space="preserve">Ishtar’s </w:t>
      </w:r>
      <w:r w:rsidR="003B7B57">
        <w:t xml:space="preserve">role in </w:t>
      </w:r>
      <w:r w:rsidR="00297E2D">
        <w:t xml:space="preserve">culture in </w:t>
      </w:r>
      <w:r w:rsidR="009330B9">
        <w:t xml:space="preserve">ancient </w:t>
      </w:r>
      <w:r w:rsidR="001D4471">
        <w:t>Mesopotamia</w:t>
      </w:r>
      <w:r w:rsidR="009330B9">
        <w:t xml:space="preserve"> </w:t>
      </w:r>
      <w:r w:rsidR="00FD766A">
        <w:t xml:space="preserve">(third </w:t>
      </w:r>
      <w:proofErr w:type="spellStart"/>
      <w:r w:rsidR="00FD766A">
        <w:t>millenium</w:t>
      </w:r>
      <w:proofErr w:type="spellEnd"/>
      <w:r w:rsidR="00FD766A">
        <w:t xml:space="preserve"> BCE)</w:t>
      </w:r>
      <w:r w:rsidR="00FD766A">
        <w:rPr>
          <w:rStyle w:val="FootnoteReference"/>
        </w:rPr>
        <w:footnoteReference w:id="5"/>
      </w:r>
      <w:r w:rsidR="00FD766A">
        <w:t xml:space="preserve"> </w:t>
      </w:r>
      <w:r w:rsidR="009C4627">
        <w:t xml:space="preserve">is briefly </w:t>
      </w:r>
      <w:r w:rsidR="003B7B57">
        <w:t xml:space="preserve">considered before </w:t>
      </w:r>
      <w:r w:rsidR="009330B9">
        <w:t>examining</w:t>
      </w:r>
      <w:r w:rsidR="0046234D">
        <w:t xml:space="preserve"> the</w:t>
      </w:r>
      <w:r w:rsidR="005F4D6D">
        <w:t xml:space="preserve"> main themes in the primary source</w:t>
      </w:r>
      <w:r w:rsidR="00C11B7F">
        <w:t xml:space="preserve"> of the myth.</w:t>
      </w:r>
      <w:r w:rsidR="00453750">
        <w:t xml:space="preserve"> </w:t>
      </w:r>
      <w:r w:rsidR="0046234D">
        <w:t>T</w:t>
      </w:r>
      <w:r w:rsidR="00DF0E17">
        <w:t>he</w:t>
      </w:r>
      <w:r w:rsidR="001D4471">
        <w:t>se</w:t>
      </w:r>
      <w:r w:rsidR="00AD140C">
        <w:t xml:space="preserve"> </w:t>
      </w:r>
      <w:r w:rsidR="005F4D6D">
        <w:t>themes</w:t>
      </w:r>
      <w:r w:rsidR="0046234D">
        <w:t xml:space="preserve"> </w:t>
      </w:r>
      <w:r w:rsidR="003B7B57">
        <w:t xml:space="preserve">are then </w:t>
      </w:r>
      <w:r w:rsidR="009330B9">
        <w:t>related</w:t>
      </w:r>
      <w:r w:rsidR="00DF0E17">
        <w:t xml:space="preserve"> to </w:t>
      </w:r>
      <w:r w:rsidR="00BB2DB1">
        <w:t xml:space="preserve">themes </w:t>
      </w:r>
      <w:r w:rsidR="005F4D6D">
        <w:t xml:space="preserve">in </w:t>
      </w:r>
      <w:r w:rsidR="00350138">
        <w:t xml:space="preserve">the two </w:t>
      </w:r>
      <w:r w:rsidR="001C3F2E">
        <w:t xml:space="preserve">consecutive </w:t>
      </w:r>
      <w:r w:rsidR="00350138">
        <w:t xml:space="preserve">episodes of </w:t>
      </w:r>
      <w:proofErr w:type="spellStart"/>
      <w:r w:rsidR="005F4D6D" w:rsidRPr="009B6276">
        <w:rPr>
          <w:i/>
          <w:iCs/>
        </w:rPr>
        <w:t>D</w:t>
      </w:r>
      <w:r w:rsidR="005E2354" w:rsidRPr="009B6276">
        <w:rPr>
          <w:i/>
          <w:iCs/>
        </w:rPr>
        <w:t>r</w:t>
      </w:r>
      <w:r w:rsidR="005F4D6D" w:rsidRPr="009B6276">
        <w:rPr>
          <w:i/>
          <w:iCs/>
        </w:rPr>
        <w:t>.</w:t>
      </w:r>
      <w:proofErr w:type="spellEnd"/>
      <w:r w:rsidR="005F4D6D" w:rsidRPr="009B6276">
        <w:rPr>
          <w:i/>
          <w:iCs/>
        </w:rPr>
        <w:t xml:space="preserve"> Who</w:t>
      </w:r>
      <w:r w:rsidR="001C3F2E">
        <w:rPr>
          <w:i/>
          <w:iCs/>
        </w:rPr>
        <w:t xml:space="preserve">. </w:t>
      </w:r>
      <w:r w:rsidR="003B7B57">
        <w:t>The conclusion summarises</w:t>
      </w:r>
      <w:r w:rsidR="00E22BE4">
        <w:t xml:space="preserve"> </w:t>
      </w:r>
      <w:r w:rsidR="00505C77">
        <w:t xml:space="preserve">the </w:t>
      </w:r>
      <w:r w:rsidR="00761258">
        <w:t xml:space="preserve">themes in the </w:t>
      </w:r>
      <w:r w:rsidR="00505C77">
        <w:t>primary source</w:t>
      </w:r>
      <w:r w:rsidR="003B7B57">
        <w:t>s</w:t>
      </w:r>
      <w:r w:rsidR="00242DCB">
        <w:t xml:space="preserve"> </w:t>
      </w:r>
      <w:r w:rsidR="00761258">
        <w:t>and relat</w:t>
      </w:r>
      <w:r w:rsidR="003B7B57">
        <w:t xml:space="preserve">es </w:t>
      </w:r>
      <w:r w:rsidR="00761258">
        <w:t xml:space="preserve">them </w:t>
      </w:r>
      <w:r w:rsidR="00E22BE4">
        <w:t>back</w:t>
      </w:r>
      <w:r w:rsidR="00505C77">
        <w:t xml:space="preserve"> to </w:t>
      </w:r>
      <w:r w:rsidR="00242DCB">
        <w:t xml:space="preserve">the </w:t>
      </w:r>
      <w:r w:rsidR="00D01204">
        <w:t xml:space="preserve">relevant </w:t>
      </w:r>
      <w:r w:rsidR="00505C77">
        <w:t>scholarship</w:t>
      </w:r>
      <w:r w:rsidR="00453750">
        <w:t xml:space="preserve"> about Ishtar.</w:t>
      </w:r>
      <w:r w:rsidR="00F73700">
        <w:t xml:space="preserve"> </w:t>
      </w:r>
    </w:p>
    <w:p w14:paraId="221EE76C" w14:textId="77777777" w:rsidR="00737FC3" w:rsidRDefault="00737FC3" w:rsidP="00A52009">
      <w:pPr>
        <w:spacing w:line="360" w:lineRule="auto"/>
        <w:rPr>
          <w:i/>
          <w:iCs/>
        </w:rPr>
      </w:pPr>
    </w:p>
    <w:p w14:paraId="16A0EA69" w14:textId="77777777" w:rsidR="00D92B75" w:rsidRDefault="00D92B75" w:rsidP="007559D7">
      <w:pPr>
        <w:spacing w:line="360" w:lineRule="auto"/>
        <w:rPr>
          <w:b/>
          <w:bCs/>
        </w:rPr>
      </w:pPr>
      <w:r>
        <w:rPr>
          <w:b/>
          <w:bCs/>
        </w:rPr>
        <w:t xml:space="preserve">Cultural Duality </w:t>
      </w:r>
      <w:proofErr w:type="gramStart"/>
      <w:r>
        <w:rPr>
          <w:b/>
          <w:bCs/>
        </w:rPr>
        <w:t>In</w:t>
      </w:r>
      <w:proofErr w:type="gramEnd"/>
      <w:r>
        <w:rPr>
          <w:b/>
          <w:bCs/>
        </w:rPr>
        <w:t xml:space="preserve"> Mesopotamia.</w:t>
      </w:r>
    </w:p>
    <w:p w14:paraId="364D7F42" w14:textId="77777777" w:rsidR="003B7B57" w:rsidRDefault="00DD72EE" w:rsidP="003B7B57">
      <w:pPr>
        <w:spacing w:line="360" w:lineRule="auto"/>
      </w:pPr>
      <w:r>
        <w:t>Ishtar represent</w:t>
      </w:r>
      <w:r w:rsidR="009C02E3">
        <w:t xml:space="preserve">s </w:t>
      </w:r>
      <w:r>
        <w:t>the planet Venus, the morning and evening sta</w:t>
      </w:r>
      <w:r w:rsidR="008D0C4D">
        <w:t>r</w:t>
      </w:r>
      <w:r>
        <w:rPr>
          <w:rStyle w:val="FootnoteReference"/>
        </w:rPr>
        <w:footnoteReference w:id="6"/>
      </w:r>
      <w:r w:rsidR="00423560">
        <w:t xml:space="preserve"> which confers a duality about her nature.</w:t>
      </w:r>
      <w:r w:rsidR="00423560">
        <w:rPr>
          <w:rStyle w:val="FootnoteReference"/>
        </w:rPr>
        <w:footnoteReference w:id="7"/>
      </w:r>
      <w:r w:rsidR="00423560">
        <w:t xml:space="preserve"> </w:t>
      </w:r>
      <w:r w:rsidR="00C95297">
        <w:t xml:space="preserve">Duality in culture is described by Eagleton as ‘a duality </w:t>
      </w:r>
      <w:r w:rsidR="00C95297">
        <w:lastRenderedPageBreak/>
        <w:t>between higher and lower faculties, will and desire, reason and passion.’</w:t>
      </w:r>
      <w:r w:rsidR="00C95297">
        <w:rPr>
          <w:rStyle w:val="FootnoteReference"/>
        </w:rPr>
        <w:footnoteReference w:id="8"/>
      </w:r>
      <w:r w:rsidR="00C95297">
        <w:t xml:space="preserve"> </w:t>
      </w:r>
      <w:r w:rsidR="00483628">
        <w:t>Harris</w:t>
      </w:r>
      <w:r w:rsidR="005D23B2">
        <w:t xml:space="preserve"> supports this ide</w:t>
      </w:r>
      <w:r w:rsidR="00FE50F8">
        <w:t>a,</w:t>
      </w:r>
      <w:r w:rsidR="00483628">
        <w:t xml:space="preserve"> </w:t>
      </w:r>
      <w:r w:rsidR="00C95297">
        <w:t>describ</w:t>
      </w:r>
      <w:r w:rsidR="00FE50F8">
        <w:t>ing</w:t>
      </w:r>
      <w:r w:rsidR="00621189">
        <w:t xml:space="preserve"> Ishtar</w:t>
      </w:r>
      <w:r w:rsidR="00C95297">
        <w:t xml:space="preserve"> as </w:t>
      </w:r>
      <w:r w:rsidR="00C95297" w:rsidRPr="004C7632">
        <w:t>a paradox</w:t>
      </w:r>
      <w:r w:rsidR="00FE50F8">
        <w:t xml:space="preserve">, </w:t>
      </w:r>
      <w:r w:rsidR="00C95297">
        <w:rPr>
          <w:rStyle w:val="FootnoteReference"/>
        </w:rPr>
        <w:footnoteReference w:id="9"/>
      </w:r>
      <w:r w:rsidR="00483628">
        <w:t xml:space="preserve"> a</w:t>
      </w:r>
      <w:r w:rsidR="00C95297">
        <w:t xml:space="preserve"> goddess who ‘embodied within herself polarities and contraries.’</w:t>
      </w:r>
      <w:r w:rsidR="00C95297">
        <w:rPr>
          <w:rStyle w:val="FootnoteReference"/>
        </w:rPr>
        <w:footnoteReference w:id="10"/>
      </w:r>
      <w:r w:rsidR="00C95297">
        <w:t xml:space="preserve"> Within the pantheon itself, she was both a peacekeeper of the universe and someone who upset the balance of the Gods.</w:t>
      </w:r>
      <w:r w:rsidR="00C95297">
        <w:rPr>
          <w:rStyle w:val="FootnoteReference"/>
        </w:rPr>
        <w:footnoteReference w:id="11"/>
      </w:r>
      <w:r w:rsidR="00C95297">
        <w:t xml:space="preserve">  </w:t>
      </w:r>
      <w:r w:rsidR="00D92B75">
        <w:t>She was also known for her adornment and ‘charms of seduction’</w:t>
      </w:r>
      <w:r w:rsidR="00D92B75">
        <w:rPr>
          <w:rStyle w:val="FootnoteReference"/>
        </w:rPr>
        <w:footnoteReference w:id="12"/>
      </w:r>
      <w:r w:rsidR="00D92B75">
        <w:t xml:space="preserve"> and being the ‘patroness of love’</w:t>
      </w:r>
      <w:r w:rsidR="00D92B75">
        <w:rPr>
          <w:rStyle w:val="FootnoteReference"/>
        </w:rPr>
        <w:footnoteReference w:id="13"/>
      </w:r>
      <w:r w:rsidR="00D92B75">
        <w:t xml:space="preserve"> as well as the Goddess of war.</w:t>
      </w:r>
      <w:r w:rsidR="00D92B75">
        <w:rPr>
          <w:rStyle w:val="FootnoteReference"/>
        </w:rPr>
        <w:footnoteReference w:id="14"/>
      </w:r>
      <w:r w:rsidR="00D92B75">
        <w:t xml:space="preserve"> </w:t>
      </w:r>
      <w:r w:rsidR="00343C57" w:rsidRPr="002424FF">
        <w:t xml:space="preserve">The myth ‘The Descent of Ishtar’ </w:t>
      </w:r>
      <w:r w:rsidR="00155F48" w:rsidRPr="002424FF">
        <w:t xml:space="preserve">relates </w:t>
      </w:r>
      <w:r w:rsidR="00761258">
        <w:t>to t</w:t>
      </w:r>
      <w:r w:rsidR="002424FF" w:rsidRPr="002424FF">
        <w:t xml:space="preserve">he rising of </w:t>
      </w:r>
      <w:r w:rsidR="00761258">
        <w:t xml:space="preserve">the morning star, </w:t>
      </w:r>
      <w:r w:rsidR="002424FF" w:rsidRPr="002424FF">
        <w:t>Venus</w:t>
      </w:r>
      <w:r w:rsidR="00761258">
        <w:t>,</w:t>
      </w:r>
      <w:r w:rsidR="00802C23">
        <w:t xml:space="preserve"> </w:t>
      </w:r>
      <w:r w:rsidR="002424FF" w:rsidRPr="002424FF">
        <w:t>entering through the gates</w:t>
      </w:r>
      <w:r w:rsidR="00761258">
        <w:t xml:space="preserve"> of heaven</w:t>
      </w:r>
      <w:r w:rsidR="002424FF" w:rsidRPr="002424FF">
        <w:t xml:space="preserve"> </w:t>
      </w:r>
      <w:r w:rsidR="00761258">
        <w:t xml:space="preserve">and </w:t>
      </w:r>
      <w:r w:rsidR="002424FF" w:rsidRPr="002424FF">
        <w:t>descend</w:t>
      </w:r>
      <w:r w:rsidR="00761258">
        <w:t xml:space="preserve">ing </w:t>
      </w:r>
      <w:r w:rsidR="002424FF" w:rsidRPr="002424FF">
        <w:t xml:space="preserve"> through the</w:t>
      </w:r>
      <w:r w:rsidR="00B75E56">
        <w:t xml:space="preserve"> </w:t>
      </w:r>
      <w:r w:rsidR="002424FF" w:rsidRPr="002424FF">
        <w:t>gates</w:t>
      </w:r>
      <w:r w:rsidR="00761258">
        <w:t>, when setting</w:t>
      </w:r>
      <w:r w:rsidR="002424FF" w:rsidRPr="002424FF">
        <w:t>.</w:t>
      </w:r>
      <w:r w:rsidR="00155F48" w:rsidRPr="002424FF">
        <w:rPr>
          <w:rStyle w:val="FootnoteReference"/>
        </w:rPr>
        <w:footnoteReference w:id="15"/>
      </w:r>
      <w:r w:rsidR="00343C57">
        <w:t xml:space="preserve"> </w:t>
      </w:r>
      <w:r w:rsidR="00621189">
        <w:t xml:space="preserve">As </w:t>
      </w:r>
      <w:r w:rsidR="009F3F14">
        <w:t>Brady says</w:t>
      </w:r>
      <w:r w:rsidR="009B50FC">
        <w:t xml:space="preserve">, </w:t>
      </w:r>
      <w:r w:rsidR="00F96EFA">
        <w:t>narratives of death</w:t>
      </w:r>
      <w:r w:rsidR="00FE0E65">
        <w:t xml:space="preserve"> (Ishtar’s death</w:t>
      </w:r>
      <w:r w:rsidR="00B75E56">
        <w:t>,</w:t>
      </w:r>
      <w:r w:rsidR="00FE0E65">
        <w:t xml:space="preserve"> in this case)</w:t>
      </w:r>
      <w:r w:rsidR="00F96EFA">
        <w:t xml:space="preserve"> and birth </w:t>
      </w:r>
      <w:r w:rsidR="00FE0E65">
        <w:t xml:space="preserve">(Ishtar’s re-birth) </w:t>
      </w:r>
      <w:r w:rsidR="00F96EFA">
        <w:t>can represent the movement of the planets</w:t>
      </w:r>
      <w:r w:rsidR="00FE0E65">
        <w:t>.</w:t>
      </w:r>
      <w:r w:rsidR="009F3F14">
        <w:rPr>
          <w:rStyle w:val="FootnoteReference"/>
        </w:rPr>
        <w:footnoteReference w:id="16"/>
      </w:r>
      <w:r w:rsidR="00FE0E65">
        <w:t xml:space="preserve"> </w:t>
      </w:r>
      <w:r w:rsidR="00833F06">
        <w:t>Campion suggests</w:t>
      </w:r>
      <w:r w:rsidR="00F96EFA">
        <w:t xml:space="preserve"> that </w:t>
      </w:r>
      <w:r w:rsidR="00833F06">
        <w:t>within the cult of Ishtar,</w:t>
      </w:r>
      <w:r w:rsidR="00F96EFA">
        <w:t xml:space="preserve"> </w:t>
      </w:r>
      <w:r w:rsidR="00833F06">
        <w:t>her descent was ‘commemorated in rituals.’</w:t>
      </w:r>
      <w:r w:rsidR="00833F06">
        <w:rPr>
          <w:rStyle w:val="FootnoteReference"/>
        </w:rPr>
        <w:footnoteReference w:id="17"/>
      </w:r>
      <w:r w:rsidR="00833F06">
        <w:t xml:space="preserve"> </w:t>
      </w:r>
      <w:r w:rsidR="00D92B75">
        <w:t>The connection of ritual with myth is complex</w:t>
      </w:r>
      <w:r w:rsidR="002C71ED">
        <w:t>,</w:t>
      </w:r>
      <w:r w:rsidR="00D92B75">
        <w:rPr>
          <w:rStyle w:val="FootnoteReference"/>
        </w:rPr>
        <w:footnoteReference w:id="18"/>
      </w:r>
      <w:r w:rsidR="00D92B75">
        <w:t xml:space="preserve"> </w:t>
      </w:r>
      <w:r w:rsidR="002C71ED">
        <w:t xml:space="preserve">but </w:t>
      </w:r>
      <w:r w:rsidR="00D92B75">
        <w:t>Burkert concludes that ritual is always found within a community.</w:t>
      </w:r>
      <w:r w:rsidR="00D92B75">
        <w:rPr>
          <w:rStyle w:val="FootnoteReference"/>
        </w:rPr>
        <w:footnoteReference w:id="19"/>
      </w:r>
      <w:r w:rsidR="00C95297">
        <w:t xml:space="preserve"> </w:t>
      </w:r>
      <w:r w:rsidR="00D92B75">
        <w:t>Ishtar’s community, her cult</w:t>
      </w:r>
      <w:r w:rsidR="00AB24FA">
        <w:t>,</w:t>
      </w:r>
      <w:r w:rsidR="00D92B75">
        <w:t xml:space="preserve"> was widespread.</w:t>
      </w:r>
      <w:r w:rsidR="00D92B75">
        <w:rPr>
          <w:rStyle w:val="FootnoteReference"/>
        </w:rPr>
        <w:footnoteReference w:id="20"/>
      </w:r>
      <w:r w:rsidR="00D92B75">
        <w:t xml:space="preserve"> </w:t>
      </w:r>
      <w:r w:rsidR="003B7B57">
        <w:t xml:space="preserve">This illustrates her popularity. </w:t>
      </w:r>
      <w:r w:rsidR="003B7B57" w:rsidRPr="00C95297">
        <w:t xml:space="preserve">She was the patron deity of </w:t>
      </w:r>
      <w:proofErr w:type="spellStart"/>
      <w:r w:rsidR="003B7B57" w:rsidRPr="00C95297">
        <w:t>Uruk</w:t>
      </w:r>
      <w:proofErr w:type="spellEnd"/>
      <w:r w:rsidR="003B7B57" w:rsidRPr="00C95297">
        <w:t>,</w:t>
      </w:r>
      <w:r w:rsidR="003B7B57" w:rsidRPr="00C95297">
        <w:rPr>
          <w:rStyle w:val="FootnoteReference"/>
        </w:rPr>
        <w:footnoteReference w:id="21"/>
      </w:r>
      <w:r w:rsidR="003B7B57" w:rsidRPr="00C95297">
        <w:t xml:space="preserve"> an important city in Mesopotamia,</w:t>
      </w:r>
      <w:r w:rsidR="002C71ED">
        <w:t xml:space="preserve"> further</w:t>
      </w:r>
      <w:r w:rsidR="003B7B57" w:rsidRPr="00C95297">
        <w:t xml:space="preserve"> illustrating her power</w:t>
      </w:r>
      <w:r w:rsidR="009C4627">
        <w:t xml:space="preserve"> </w:t>
      </w:r>
      <w:r w:rsidR="002C71ED">
        <w:t xml:space="preserve">and popularity </w:t>
      </w:r>
      <w:r w:rsidR="003B7B57" w:rsidRPr="00C95297">
        <w:t>as a Goddess.</w:t>
      </w:r>
      <w:r w:rsidR="003B7B57" w:rsidRPr="00C95297">
        <w:rPr>
          <w:rStyle w:val="FootnoteReference"/>
        </w:rPr>
        <w:footnoteReference w:id="22"/>
      </w:r>
      <w:r w:rsidR="006E0907">
        <w:t xml:space="preserve"> </w:t>
      </w:r>
    </w:p>
    <w:p w14:paraId="5617DAE5" w14:textId="77777777" w:rsidR="00661B8D" w:rsidRDefault="00661B8D">
      <w:r>
        <w:br w:type="page"/>
      </w:r>
    </w:p>
    <w:p w14:paraId="6C356DD0" w14:textId="77777777" w:rsidR="009B50FC" w:rsidRPr="009B50FC" w:rsidRDefault="009B50FC" w:rsidP="007559D7">
      <w:pPr>
        <w:spacing w:line="360" w:lineRule="auto"/>
      </w:pPr>
    </w:p>
    <w:p w14:paraId="58C2B09C" w14:textId="77777777" w:rsidR="00484C0F" w:rsidRDefault="00E538AD" w:rsidP="007559D7">
      <w:pPr>
        <w:spacing w:line="360" w:lineRule="auto"/>
        <w:rPr>
          <w:b/>
          <w:bCs/>
        </w:rPr>
      </w:pPr>
      <w:r w:rsidRPr="00E538AD">
        <w:rPr>
          <w:b/>
          <w:bCs/>
        </w:rPr>
        <w:t>The Myth</w:t>
      </w:r>
      <w:r w:rsidR="009B2F18">
        <w:rPr>
          <w:b/>
          <w:bCs/>
        </w:rPr>
        <w:t xml:space="preserve"> and </w:t>
      </w:r>
      <w:r w:rsidR="004C208E">
        <w:rPr>
          <w:b/>
          <w:bCs/>
        </w:rPr>
        <w:t xml:space="preserve">Identifying </w:t>
      </w:r>
      <w:r w:rsidR="009B2F18">
        <w:rPr>
          <w:b/>
          <w:bCs/>
        </w:rPr>
        <w:t>Some Themes</w:t>
      </w:r>
      <w:r w:rsidR="00E51A16">
        <w:rPr>
          <w:b/>
          <w:bCs/>
        </w:rPr>
        <w:t>.</w:t>
      </w:r>
    </w:p>
    <w:p w14:paraId="3FFE27D0" w14:textId="77777777" w:rsidR="00B75E56" w:rsidRDefault="0059040D" w:rsidP="007559D7">
      <w:pPr>
        <w:spacing w:line="360" w:lineRule="auto"/>
      </w:pPr>
      <w:r w:rsidRPr="006607E8">
        <w:t xml:space="preserve">In </w:t>
      </w:r>
      <w:r w:rsidR="00C95297">
        <w:t xml:space="preserve">‘The </w:t>
      </w:r>
      <w:r w:rsidR="00B53A36">
        <w:t>Descent of Ishtar</w:t>
      </w:r>
      <w:r w:rsidR="00C95297">
        <w:t>,</w:t>
      </w:r>
      <w:r w:rsidR="00B53A36">
        <w:t>’</w:t>
      </w:r>
      <w:r w:rsidR="00B26836">
        <w:rPr>
          <w:rStyle w:val="FootnoteReference"/>
        </w:rPr>
        <w:footnoteReference w:id="23"/>
      </w:r>
      <w:r w:rsidR="00B53A36">
        <w:t xml:space="preserve"> </w:t>
      </w:r>
      <w:r w:rsidR="00DA28DC">
        <w:t>Ishtar</w:t>
      </w:r>
      <w:r w:rsidR="00207079">
        <w:t>, daughter of Sin</w:t>
      </w:r>
      <w:r w:rsidR="002567DB">
        <w:t>,</w:t>
      </w:r>
      <w:r w:rsidR="00207079">
        <w:rPr>
          <w:rStyle w:val="FootnoteReference"/>
        </w:rPr>
        <w:footnoteReference w:id="24"/>
      </w:r>
      <w:r w:rsidR="00207079">
        <w:t xml:space="preserve"> the moon god</w:t>
      </w:r>
      <w:r w:rsidR="00BB36AA">
        <w:t>,</w:t>
      </w:r>
      <w:r w:rsidR="00207079">
        <w:rPr>
          <w:rStyle w:val="FootnoteReference"/>
        </w:rPr>
        <w:footnoteReference w:id="25"/>
      </w:r>
      <w:r w:rsidR="00BB36AA">
        <w:t xml:space="preserve"> </w:t>
      </w:r>
      <w:r w:rsidR="00207079">
        <w:t>is</w:t>
      </w:r>
      <w:r w:rsidR="0081589E">
        <w:t xml:space="preserve"> killed by her sister</w:t>
      </w:r>
      <w:r w:rsidR="00777332">
        <w:t xml:space="preserve"> Ereshkigal</w:t>
      </w:r>
      <w:r w:rsidR="00777332">
        <w:rPr>
          <w:rStyle w:val="FootnoteReference"/>
        </w:rPr>
        <w:footnoteReference w:id="26"/>
      </w:r>
      <w:r w:rsidR="00777332">
        <w:t xml:space="preserve"> </w:t>
      </w:r>
      <w:r w:rsidR="00DE799D">
        <w:t>who is the Queen of the</w:t>
      </w:r>
      <w:r w:rsidR="009B50FC">
        <w:t xml:space="preserve"> Nether</w:t>
      </w:r>
      <w:r w:rsidR="00DE799D">
        <w:t>world</w:t>
      </w:r>
      <w:r w:rsidR="00F96EFA">
        <w:rPr>
          <w:rStyle w:val="FootnoteReference"/>
        </w:rPr>
        <w:footnoteReference w:id="27"/>
      </w:r>
      <w:r w:rsidR="0034240E">
        <w:t xml:space="preserve"> through bestowing the ‘sixty miseries’</w:t>
      </w:r>
      <w:r w:rsidR="0034240E">
        <w:rPr>
          <w:rStyle w:val="FootnoteReference"/>
        </w:rPr>
        <w:footnoteReference w:id="28"/>
      </w:r>
      <w:r w:rsidR="0034240E">
        <w:t xml:space="preserve"> against her</w:t>
      </w:r>
      <w:r w:rsidR="00661B8D">
        <w:t>, showing</w:t>
      </w:r>
      <w:r w:rsidR="005D23B2">
        <w:t xml:space="preserve"> </w:t>
      </w:r>
      <w:r w:rsidR="00770AB1">
        <w:t>death (</w:t>
      </w:r>
      <w:r w:rsidR="00DA28DC">
        <w:t>Ishtar</w:t>
      </w:r>
      <w:r w:rsidR="008964BD">
        <w:t xml:space="preserve">’s) </w:t>
      </w:r>
      <w:r w:rsidR="009C50F4">
        <w:t>and</w:t>
      </w:r>
      <w:r w:rsidR="008964BD">
        <w:t xml:space="preserve"> </w:t>
      </w:r>
      <w:r w:rsidR="009C50F4">
        <w:t>conflict</w:t>
      </w:r>
      <w:r w:rsidR="008964BD">
        <w:t xml:space="preserve"> between the two sisters</w:t>
      </w:r>
      <w:r w:rsidR="00612F9C">
        <w:t xml:space="preserve">. </w:t>
      </w:r>
      <w:r w:rsidR="00183B89">
        <w:t xml:space="preserve">Ereshkigal is not pleased to hear of </w:t>
      </w:r>
      <w:r w:rsidR="00DA28DC">
        <w:t>Ishtar</w:t>
      </w:r>
      <w:r w:rsidR="00183B89">
        <w:t>’s arrival and ‘</w:t>
      </w:r>
      <w:r w:rsidR="00770AB1">
        <w:t>her face turned pale like a cut-down tamarisk</w:t>
      </w:r>
      <w:r w:rsidR="00482488">
        <w:t>.</w:t>
      </w:r>
      <w:r w:rsidR="00770AB1">
        <w:t>’</w:t>
      </w:r>
      <w:r w:rsidR="00770AB1">
        <w:rPr>
          <w:rStyle w:val="FootnoteReference"/>
        </w:rPr>
        <w:footnoteReference w:id="29"/>
      </w:r>
      <w:r w:rsidR="00770AB1">
        <w:t xml:space="preserve"> </w:t>
      </w:r>
      <w:r w:rsidR="00DA28DC">
        <w:t>Ishtar</w:t>
      </w:r>
      <w:r w:rsidR="00DE799D">
        <w:t xml:space="preserve"> </w:t>
      </w:r>
      <w:r w:rsidR="00770AB1">
        <w:t xml:space="preserve">has </w:t>
      </w:r>
      <w:r w:rsidR="00DE799D">
        <w:t>travel</w:t>
      </w:r>
      <w:r w:rsidR="00770AB1">
        <w:t>led</w:t>
      </w:r>
      <w:r w:rsidR="00DE799D">
        <w:t xml:space="preserve"> to the </w:t>
      </w:r>
      <w:r w:rsidR="009B50FC">
        <w:t>Netherworld</w:t>
      </w:r>
      <w:r w:rsidR="004F68F2">
        <w:t xml:space="preserve"> with </w:t>
      </w:r>
      <w:r w:rsidR="003635AB">
        <w:t xml:space="preserve">the </w:t>
      </w:r>
      <w:r w:rsidR="004F68F2" w:rsidRPr="004F68F2">
        <w:rPr>
          <w:i/>
          <w:iCs/>
        </w:rPr>
        <w:t>M</w:t>
      </w:r>
      <w:r w:rsidR="00127955" w:rsidRPr="007503A6">
        <w:rPr>
          <w:i/>
          <w:iCs/>
          <w:sz w:val="16"/>
          <w:szCs w:val="16"/>
        </w:rPr>
        <w:t>E</w:t>
      </w:r>
      <w:r w:rsidR="00127955">
        <w:rPr>
          <w:i/>
          <w:iCs/>
        </w:rPr>
        <w:t>,</w:t>
      </w:r>
      <w:r w:rsidR="004F68F2" w:rsidRPr="004F68F2">
        <w:rPr>
          <w:rStyle w:val="FootnoteReference"/>
        </w:rPr>
        <w:footnoteReference w:id="30"/>
      </w:r>
      <w:r w:rsidR="008D078E">
        <w:rPr>
          <w:i/>
          <w:iCs/>
        </w:rPr>
        <w:t xml:space="preserve"> </w:t>
      </w:r>
      <w:r w:rsidR="008D078E">
        <w:t>these gifts of the universe</w:t>
      </w:r>
      <w:r w:rsidR="00F20851">
        <w:t xml:space="preserve"> include </w:t>
      </w:r>
      <w:r w:rsidR="008018FB">
        <w:t>the</w:t>
      </w:r>
    </w:p>
    <w:p w14:paraId="144A39EC" w14:textId="77777777" w:rsidR="00301650" w:rsidRDefault="00301650" w:rsidP="007559D7">
      <w:pPr>
        <w:spacing w:line="360" w:lineRule="auto"/>
      </w:pPr>
    </w:p>
    <w:p w14:paraId="7E9CC0A9" w14:textId="77777777" w:rsidR="00B75E56" w:rsidRDefault="008018FB" w:rsidP="007559D7">
      <w:pPr>
        <w:spacing w:line="360" w:lineRule="auto"/>
      </w:pPr>
      <w:r>
        <w:t xml:space="preserve"> </w:t>
      </w:r>
      <w:r w:rsidR="00B75E56">
        <w:t>S</w:t>
      </w:r>
      <w:r>
        <w:t>etting up of lamentations, lovemaking, prostitution, forthright speech, treachery</w:t>
      </w:r>
      <w:r w:rsidR="000B6927">
        <w:t>, straightforwardness, plundering of cities, deceit, kindness, fear, consternation strife, counselling, heart soothing</w:t>
      </w:r>
      <w:r w:rsidR="009E207B">
        <w:t>.</w:t>
      </w:r>
      <w:r w:rsidR="00787DDB">
        <w:rPr>
          <w:rStyle w:val="FootnoteReference"/>
        </w:rPr>
        <w:footnoteReference w:id="31"/>
      </w:r>
      <w:r w:rsidR="008D078E">
        <w:t xml:space="preserve"> </w:t>
      </w:r>
      <w:r w:rsidR="00957117">
        <w:t xml:space="preserve"> </w:t>
      </w:r>
    </w:p>
    <w:p w14:paraId="5E9820DC" w14:textId="77777777" w:rsidR="00B75E56" w:rsidRDefault="00B75E56" w:rsidP="007559D7">
      <w:pPr>
        <w:spacing w:line="360" w:lineRule="auto"/>
      </w:pPr>
    </w:p>
    <w:p w14:paraId="0D316F5E" w14:textId="77777777" w:rsidR="007559D7" w:rsidRPr="00802C23" w:rsidRDefault="000B6927" w:rsidP="007559D7">
      <w:pPr>
        <w:spacing w:line="360" w:lineRule="auto"/>
      </w:pPr>
      <w:r>
        <w:t>They illustrate the</w:t>
      </w:r>
      <w:r w:rsidR="00EA30CF">
        <w:t xml:space="preserve"> ‘inherent</w:t>
      </w:r>
      <w:r w:rsidR="00C95297">
        <w:t xml:space="preserve"> duality</w:t>
      </w:r>
      <w:r w:rsidR="00EA30CF">
        <w:t>’</w:t>
      </w:r>
      <w:r w:rsidR="003C5F5C">
        <w:t>,</w:t>
      </w:r>
      <w:r w:rsidR="00C95297">
        <w:rPr>
          <w:rStyle w:val="FootnoteReference"/>
        </w:rPr>
        <w:footnoteReference w:id="32"/>
      </w:r>
      <w:r w:rsidR="00C95297">
        <w:t xml:space="preserve"> the</w:t>
      </w:r>
      <w:r>
        <w:t xml:space="preserve"> </w:t>
      </w:r>
      <w:r w:rsidR="00661B8D">
        <w:t>‘</w:t>
      </w:r>
      <w:r>
        <w:t>paradox</w:t>
      </w:r>
      <w:r w:rsidR="00661B8D">
        <w:t>’</w:t>
      </w:r>
      <w:r>
        <w:t xml:space="preserve"> that is </w:t>
      </w:r>
      <w:r w:rsidR="00DA28DC">
        <w:t>Ishtar</w:t>
      </w:r>
      <w:r>
        <w:t>.</w:t>
      </w:r>
      <w:r>
        <w:rPr>
          <w:rStyle w:val="FootnoteReference"/>
        </w:rPr>
        <w:footnoteReference w:id="33"/>
      </w:r>
      <w:r>
        <w:t xml:space="preserve"> </w:t>
      </w:r>
      <w:r w:rsidR="00173538">
        <w:t xml:space="preserve">When she arrives at the gates to the </w:t>
      </w:r>
      <w:r w:rsidR="009B50FC">
        <w:t>Netherworld</w:t>
      </w:r>
      <w:r w:rsidR="00173538">
        <w:t>, she pushes the</w:t>
      </w:r>
      <w:r w:rsidR="00482488">
        <w:t xml:space="preserve"> gates</w:t>
      </w:r>
      <w:r w:rsidR="00173538">
        <w:t xml:space="preserve"> angrily and demands that </w:t>
      </w:r>
      <w:r w:rsidR="00482488">
        <w:t xml:space="preserve">the gatekeeper </w:t>
      </w:r>
      <w:r w:rsidR="00173538">
        <w:t>opens the</w:t>
      </w:r>
      <w:r w:rsidR="00DB2E21">
        <w:t>m</w:t>
      </w:r>
      <w:r w:rsidR="005D23B2">
        <w:t>,</w:t>
      </w:r>
      <w:r w:rsidR="009E207B">
        <w:rPr>
          <w:rStyle w:val="FootnoteReference"/>
        </w:rPr>
        <w:footnoteReference w:id="34"/>
      </w:r>
      <w:r w:rsidR="009C50F4">
        <w:t xml:space="preserve"> </w:t>
      </w:r>
      <w:r w:rsidR="005D23B2">
        <w:t xml:space="preserve">demonstrating </w:t>
      </w:r>
      <w:r w:rsidR="009C50F4">
        <w:t>violence</w:t>
      </w:r>
      <w:r w:rsidR="006A62B8">
        <w:t xml:space="preserve"> and </w:t>
      </w:r>
      <w:r w:rsidR="006948C1">
        <w:t>power</w:t>
      </w:r>
      <w:r w:rsidR="005F2465">
        <w:t>.</w:t>
      </w:r>
      <w:r w:rsidR="00C2658B">
        <w:t xml:space="preserve"> </w:t>
      </w:r>
      <w:r w:rsidR="00FB0561">
        <w:t>At each stage</w:t>
      </w:r>
      <w:r w:rsidR="00173538">
        <w:t xml:space="preserve">, </w:t>
      </w:r>
      <w:r w:rsidR="00925E4A">
        <w:t xml:space="preserve">the gatekeeper </w:t>
      </w:r>
      <w:r w:rsidR="003B7B57">
        <w:t xml:space="preserve">requires </w:t>
      </w:r>
      <w:r w:rsidR="00173538">
        <w:t xml:space="preserve">Ishtar </w:t>
      </w:r>
      <w:r w:rsidR="003B7B57">
        <w:t xml:space="preserve">to </w:t>
      </w:r>
      <w:r w:rsidR="00676970">
        <w:t>remove a</w:t>
      </w:r>
      <w:r w:rsidR="00FB0561">
        <w:t xml:space="preserve"> personal item </w:t>
      </w:r>
      <w:r w:rsidR="002652A2">
        <w:t>as decreed by Ere</w:t>
      </w:r>
      <w:r w:rsidR="00FB0561">
        <w:t>s</w:t>
      </w:r>
      <w:r w:rsidR="00AD1D1F">
        <w:t>hkigal ‘Treat her in accordance with the ancient rules</w:t>
      </w:r>
      <w:r w:rsidR="009C4627">
        <w:t>.</w:t>
      </w:r>
      <w:r w:rsidR="00AD1D1F">
        <w:t>’</w:t>
      </w:r>
      <w:r w:rsidR="00AD1D1F">
        <w:rPr>
          <w:rStyle w:val="FootnoteReference"/>
        </w:rPr>
        <w:footnoteReference w:id="35"/>
      </w:r>
      <w:r w:rsidR="00AD1D1F">
        <w:t xml:space="preserve"> </w:t>
      </w:r>
      <w:r w:rsidR="00916ED3">
        <w:t>Ishtar</w:t>
      </w:r>
      <w:r w:rsidR="00E14053">
        <w:t xml:space="preserve"> </w:t>
      </w:r>
      <w:r w:rsidR="00916ED3">
        <w:t>follow</w:t>
      </w:r>
      <w:r w:rsidR="00DD36EF">
        <w:t>s</w:t>
      </w:r>
      <w:r w:rsidR="00916ED3">
        <w:t xml:space="preserve"> the ancient rules. </w:t>
      </w:r>
      <w:r w:rsidR="00DA28DC">
        <w:t>Ishtar</w:t>
      </w:r>
      <w:r w:rsidR="007B11D9">
        <w:t xml:space="preserve"> repeatedly asks the gatekeeper ‘why’ she must remove the items</w:t>
      </w:r>
      <w:r w:rsidR="005D23B2">
        <w:t xml:space="preserve"> illustrating </w:t>
      </w:r>
      <w:r w:rsidR="003B7B57">
        <w:t xml:space="preserve">the </w:t>
      </w:r>
      <w:r w:rsidR="00C11B7F">
        <w:t xml:space="preserve">element of </w:t>
      </w:r>
      <w:r w:rsidR="005D23B2">
        <w:t>ritual in the myth</w:t>
      </w:r>
      <w:r w:rsidR="003B7B57">
        <w:t>.</w:t>
      </w:r>
      <w:r w:rsidR="003B7B57">
        <w:rPr>
          <w:rStyle w:val="FootnoteReference"/>
        </w:rPr>
        <w:footnoteReference w:id="36"/>
      </w:r>
      <w:r w:rsidR="003B7B57">
        <w:t xml:space="preserve"> </w:t>
      </w:r>
      <w:r w:rsidR="00D91EB7">
        <w:t xml:space="preserve">When </w:t>
      </w:r>
      <w:r w:rsidR="00DA28DC">
        <w:t>Ishtar</w:t>
      </w:r>
      <w:r w:rsidR="00D91EB7">
        <w:t xml:space="preserve"> </w:t>
      </w:r>
      <w:r w:rsidR="002C1A44">
        <w:t>arrives,</w:t>
      </w:r>
      <w:r w:rsidR="00D91EB7">
        <w:t xml:space="preserve"> she ‘flew’ at Ereshkigal</w:t>
      </w:r>
      <w:r w:rsidR="00345866">
        <w:t>, ‘unreflecting’</w:t>
      </w:r>
      <w:r w:rsidR="00345866">
        <w:rPr>
          <w:rStyle w:val="FootnoteReference"/>
        </w:rPr>
        <w:footnoteReference w:id="37"/>
      </w:r>
      <w:r w:rsidR="00D91EB7">
        <w:t xml:space="preserve"> </w:t>
      </w:r>
      <w:r w:rsidR="00661B8D">
        <w:t xml:space="preserve">showing violence again. </w:t>
      </w:r>
      <w:r w:rsidR="004670B9">
        <w:t xml:space="preserve">Once </w:t>
      </w:r>
      <w:r w:rsidR="00DA28DC">
        <w:t>Ishtar</w:t>
      </w:r>
      <w:r w:rsidR="004670B9">
        <w:t xml:space="preserve"> is dead, </w:t>
      </w:r>
      <w:r w:rsidR="00A95563">
        <w:t>all fertility on earth ceases</w:t>
      </w:r>
      <w:r w:rsidR="005449E2">
        <w:t>, ‘</w:t>
      </w:r>
      <w:r w:rsidR="00724915">
        <w:t>The man lies in his own chamber, the maiden lies on her side’</w:t>
      </w:r>
      <w:r w:rsidR="00724915">
        <w:rPr>
          <w:rStyle w:val="FootnoteReference"/>
        </w:rPr>
        <w:footnoteReference w:id="38"/>
      </w:r>
      <w:r w:rsidR="004670B9">
        <w:t xml:space="preserve"> </w:t>
      </w:r>
      <w:r w:rsidR="00B75E56">
        <w:t>demonstrating</w:t>
      </w:r>
      <w:r w:rsidR="00E4019B">
        <w:t xml:space="preserve"> </w:t>
      </w:r>
      <w:r w:rsidR="004670B9">
        <w:t>I</w:t>
      </w:r>
      <w:r w:rsidR="0043518F">
        <w:t>shtar’s</w:t>
      </w:r>
      <w:r w:rsidR="004670B9">
        <w:t xml:space="preserve"> </w:t>
      </w:r>
      <w:r w:rsidR="004670B9">
        <w:lastRenderedPageBreak/>
        <w:t>link to abundance and fertility and</w:t>
      </w:r>
      <w:r w:rsidR="003B7B57">
        <w:t xml:space="preserve"> </w:t>
      </w:r>
      <w:r w:rsidR="00724915">
        <w:t>her</w:t>
      </w:r>
      <w:r w:rsidR="00702069">
        <w:t xml:space="preserve"> power over the community</w:t>
      </w:r>
      <w:r w:rsidR="00724915">
        <w:t xml:space="preserve">; she is needed alive for </w:t>
      </w:r>
      <w:r w:rsidR="004161E9">
        <w:t xml:space="preserve">life itself. </w:t>
      </w:r>
      <w:proofErr w:type="spellStart"/>
      <w:r w:rsidR="007A2F02">
        <w:t>Ninshubur</w:t>
      </w:r>
      <w:proofErr w:type="spellEnd"/>
      <w:r w:rsidR="007A2F02">
        <w:t xml:space="preserve"> ask</w:t>
      </w:r>
      <w:r w:rsidR="00557F44">
        <w:t>s</w:t>
      </w:r>
      <w:r w:rsidR="007A2F02">
        <w:t xml:space="preserve"> the Gods for help and </w:t>
      </w:r>
      <w:proofErr w:type="spellStart"/>
      <w:r w:rsidR="0043518F">
        <w:t>Ea</w:t>
      </w:r>
      <w:proofErr w:type="spellEnd"/>
      <w:r w:rsidR="0043518F">
        <w:t xml:space="preserve"> agrees to help</w:t>
      </w:r>
      <w:r w:rsidR="004967BA">
        <w:rPr>
          <w:rStyle w:val="FootnoteReference"/>
        </w:rPr>
        <w:footnoteReference w:id="39"/>
      </w:r>
      <w:r w:rsidR="006C7A1F">
        <w:t xml:space="preserve"> </w:t>
      </w:r>
      <w:r w:rsidR="009C4627">
        <w:t>representing the</w:t>
      </w:r>
      <w:r w:rsidR="00B75E56">
        <w:t xml:space="preserve"> </w:t>
      </w:r>
      <w:r w:rsidR="00C11B7F">
        <w:t xml:space="preserve">support </w:t>
      </w:r>
      <w:r w:rsidR="00B75E56">
        <w:t>of</w:t>
      </w:r>
      <w:r w:rsidR="00C11B7F">
        <w:t xml:space="preserve"> </w:t>
      </w:r>
      <w:r w:rsidR="00C11B7F" w:rsidRPr="00B75E56">
        <w:t>family</w:t>
      </w:r>
      <w:r w:rsidR="00B75E56">
        <w:t xml:space="preserve"> ties.</w:t>
      </w:r>
      <w:r w:rsidR="00B75E56">
        <w:rPr>
          <w:rStyle w:val="FootnoteReference"/>
        </w:rPr>
        <w:footnoteReference w:id="40"/>
      </w:r>
      <w:r w:rsidR="00B75E56">
        <w:t xml:space="preserve"> </w:t>
      </w:r>
      <w:r w:rsidR="004161E9">
        <w:t xml:space="preserve">Once Ereshkigal is </w:t>
      </w:r>
      <w:r w:rsidR="00802C23">
        <w:t>happier,</w:t>
      </w:r>
      <w:r w:rsidR="004161E9">
        <w:t xml:space="preserve"> ‘</w:t>
      </w:r>
      <w:r w:rsidR="009F52C4">
        <w:t>her mood is happy</w:t>
      </w:r>
      <w:r w:rsidR="00433D92">
        <w:t>,</w:t>
      </w:r>
      <w:r w:rsidR="009F52C4">
        <w:t>’</w:t>
      </w:r>
      <w:r w:rsidR="009F52C4">
        <w:rPr>
          <w:rStyle w:val="FootnoteReference"/>
        </w:rPr>
        <w:footnoteReference w:id="41"/>
      </w:r>
      <w:r w:rsidR="00F933AB">
        <w:t xml:space="preserve"> </w:t>
      </w:r>
      <w:r w:rsidR="00E538AD">
        <w:t>Ishtar is brought back to life</w:t>
      </w:r>
      <w:r w:rsidR="009B163F">
        <w:t>,</w:t>
      </w:r>
      <w:r w:rsidR="0033724F">
        <w:t xml:space="preserve"> demonstrating her supernatural qualities.</w:t>
      </w:r>
      <w:r w:rsidR="0033724F">
        <w:rPr>
          <w:rStyle w:val="FootnoteReference"/>
        </w:rPr>
        <w:footnoteReference w:id="42"/>
      </w:r>
      <w:r w:rsidR="0033724F">
        <w:t xml:space="preserve"> </w:t>
      </w:r>
      <w:r w:rsidR="00E538AD">
        <w:t xml:space="preserve"> </w:t>
      </w:r>
      <w:r w:rsidR="00F363C6">
        <w:t>Ereshkigal sends a demon with Ishtar as she must replace Ishtar’s death with another</w:t>
      </w:r>
      <w:r w:rsidR="009C58E1">
        <w:t>. Tammuz</w:t>
      </w:r>
      <w:r w:rsidR="00C24753">
        <w:t>,</w:t>
      </w:r>
      <w:r w:rsidR="003B7B57">
        <w:t xml:space="preserve"> Ishtar’s</w:t>
      </w:r>
      <w:r w:rsidR="00C24753">
        <w:t xml:space="preserve"> lover,</w:t>
      </w:r>
      <w:r w:rsidR="009330B9">
        <w:t xml:space="preserve"> is selected </w:t>
      </w:r>
      <w:r w:rsidR="009C58E1">
        <w:t xml:space="preserve">because </w:t>
      </w:r>
      <w:r w:rsidR="00B10BB6">
        <w:t>Ishtar considers he has not mourned her appropriately</w:t>
      </w:r>
      <w:r w:rsidR="009B163F">
        <w:t>,</w:t>
      </w:r>
      <w:r w:rsidR="00DD62D8">
        <w:rPr>
          <w:rStyle w:val="FootnoteReference"/>
        </w:rPr>
        <w:footnoteReference w:id="43"/>
      </w:r>
      <w:r w:rsidR="00526750">
        <w:t xml:space="preserve"> </w:t>
      </w:r>
      <w:r w:rsidR="009330B9">
        <w:t>emphasising the i</w:t>
      </w:r>
      <w:r w:rsidR="003A6582">
        <w:t>mportance</w:t>
      </w:r>
      <w:r w:rsidR="009330B9">
        <w:t xml:space="preserve"> of </w:t>
      </w:r>
      <w:r w:rsidR="003A6582">
        <w:t xml:space="preserve">performing </w:t>
      </w:r>
      <w:r w:rsidR="009330B9">
        <w:t>correct rituals.</w:t>
      </w:r>
      <w:r w:rsidR="009B163F">
        <w:t xml:space="preserve"> </w:t>
      </w:r>
    </w:p>
    <w:p w14:paraId="3C8A1BA7" w14:textId="77777777" w:rsidR="008B763B" w:rsidRDefault="008B763B" w:rsidP="00FB0561">
      <w:pPr>
        <w:spacing w:line="360" w:lineRule="auto"/>
      </w:pPr>
    </w:p>
    <w:p w14:paraId="1953997B" w14:textId="77777777" w:rsidR="0059040D" w:rsidRDefault="00501A86" w:rsidP="00A52009">
      <w:pPr>
        <w:spacing w:line="360" w:lineRule="auto"/>
        <w:rPr>
          <w:b/>
          <w:bCs/>
        </w:rPr>
      </w:pPr>
      <w:r>
        <w:rPr>
          <w:b/>
          <w:bCs/>
        </w:rPr>
        <w:t>Delving Into</w:t>
      </w:r>
      <w:r w:rsidR="00CD5A34">
        <w:rPr>
          <w:b/>
          <w:bCs/>
        </w:rPr>
        <w:t xml:space="preserve"> the </w:t>
      </w:r>
      <w:r w:rsidR="00E538AD" w:rsidRPr="00E538AD">
        <w:rPr>
          <w:b/>
          <w:bCs/>
        </w:rPr>
        <w:t>Themes in the Myth</w:t>
      </w:r>
    </w:p>
    <w:p w14:paraId="3733C5EC" w14:textId="77777777" w:rsidR="0051478C" w:rsidRDefault="00501A86" w:rsidP="00A52009">
      <w:pPr>
        <w:spacing w:line="360" w:lineRule="auto"/>
      </w:pPr>
      <w:r>
        <w:t xml:space="preserve">In using </w:t>
      </w:r>
      <w:proofErr w:type="spellStart"/>
      <w:r>
        <w:t>Pryke’s</w:t>
      </w:r>
      <w:proofErr w:type="spellEnd"/>
      <w:r w:rsidR="009B3689">
        <w:t xml:space="preserve"> scholarship</w:t>
      </w:r>
      <w:r w:rsidR="002C48DF">
        <w:t xml:space="preserve"> to discuss </w:t>
      </w:r>
      <w:r w:rsidR="009330B9">
        <w:t>three main</w:t>
      </w:r>
      <w:r w:rsidR="002C48DF">
        <w:t xml:space="preserve"> themes in </w:t>
      </w:r>
      <w:r w:rsidR="00875AAA">
        <w:t>‘</w:t>
      </w:r>
      <w:r w:rsidR="002C48DF">
        <w:t>The Descent of Ishtar</w:t>
      </w:r>
      <w:r w:rsidR="00875AAA">
        <w:t>,’</w:t>
      </w:r>
      <w:r w:rsidR="00301650">
        <w:t xml:space="preserve"> </w:t>
      </w:r>
      <w:r w:rsidR="00CA4106">
        <w:t xml:space="preserve">one opinion of </w:t>
      </w:r>
      <w:proofErr w:type="spellStart"/>
      <w:r w:rsidR="00CA4106">
        <w:t>Pryke’s</w:t>
      </w:r>
      <w:proofErr w:type="spellEnd"/>
      <w:r w:rsidR="00CA4106">
        <w:t xml:space="preserve"> work suggests</w:t>
      </w:r>
      <w:r w:rsidR="005B0F75">
        <w:t xml:space="preserve"> ‘it does not offer more </w:t>
      </w:r>
      <w:r w:rsidR="009D34AD">
        <w:t>in-depth</w:t>
      </w:r>
      <w:r w:rsidR="005B0F75">
        <w:t xml:space="preserve"> source analysis beyond the literary’</w:t>
      </w:r>
      <w:r w:rsidR="005B0F75">
        <w:rPr>
          <w:rStyle w:val="FootnoteReference"/>
        </w:rPr>
        <w:footnoteReference w:id="44"/>
      </w:r>
      <w:r w:rsidR="005B0F75">
        <w:t xml:space="preserve"> but </w:t>
      </w:r>
      <w:r w:rsidR="00326BC1">
        <w:t xml:space="preserve">that </w:t>
      </w:r>
      <w:r w:rsidR="002E3867">
        <w:t>that it can help a ‘non-specialist gain well-informed insights.’</w:t>
      </w:r>
      <w:r w:rsidR="002E3867">
        <w:rPr>
          <w:rStyle w:val="FootnoteReference"/>
        </w:rPr>
        <w:footnoteReference w:id="45"/>
      </w:r>
      <w:r w:rsidR="009B64A6">
        <w:t xml:space="preserve"> </w:t>
      </w:r>
      <w:r w:rsidR="00331A9F">
        <w:t>It is the insights</w:t>
      </w:r>
      <w:r w:rsidR="00331A9F">
        <w:rPr>
          <w:rStyle w:val="FootnoteReference"/>
        </w:rPr>
        <w:footnoteReference w:id="46"/>
      </w:r>
      <w:r w:rsidR="00331A9F">
        <w:t xml:space="preserve"> that are used </w:t>
      </w:r>
      <w:r w:rsidR="009D34AD">
        <w:t>here</w:t>
      </w:r>
      <w:r w:rsidR="00331A9F">
        <w:t xml:space="preserve">. </w:t>
      </w:r>
      <w:proofErr w:type="spellStart"/>
      <w:r w:rsidR="003D0E81">
        <w:t>Pryke</w:t>
      </w:r>
      <w:proofErr w:type="spellEnd"/>
      <w:r w:rsidR="003D0E81">
        <w:t xml:space="preserve"> identifies loyalty of servants</w:t>
      </w:r>
      <w:r w:rsidR="008F5F07">
        <w:t xml:space="preserve"> and their diligence to their goddess</w:t>
      </w:r>
      <w:r w:rsidR="00963F6D">
        <w:t>,</w:t>
      </w:r>
      <w:r w:rsidR="003D0E81">
        <w:t xml:space="preserve"> as a main </w:t>
      </w:r>
      <w:r w:rsidR="00FA44F8">
        <w:t>theme in the myth</w:t>
      </w:r>
      <w:r w:rsidR="00D2504B">
        <w:t>.</w:t>
      </w:r>
      <w:r w:rsidR="0051577E">
        <w:rPr>
          <w:rStyle w:val="FootnoteReference"/>
        </w:rPr>
        <w:footnoteReference w:id="47"/>
      </w:r>
      <w:r w:rsidR="004A3970">
        <w:t xml:space="preserve"> </w:t>
      </w:r>
      <w:r w:rsidR="00D2504B">
        <w:t>This is illustrated by Tammuz</w:t>
      </w:r>
      <w:r w:rsidR="00B75E56">
        <w:t>’s death</w:t>
      </w:r>
      <w:r w:rsidR="00D2504B">
        <w:t xml:space="preserve"> for not mourning </w:t>
      </w:r>
      <w:r w:rsidR="009D34AD">
        <w:t xml:space="preserve">Ishtar </w:t>
      </w:r>
      <w:r w:rsidR="00D2504B">
        <w:t>appropriately.</w:t>
      </w:r>
      <w:r w:rsidR="00D2504B">
        <w:rPr>
          <w:rStyle w:val="FootnoteReference"/>
        </w:rPr>
        <w:footnoteReference w:id="48"/>
      </w:r>
    </w:p>
    <w:p w14:paraId="583CB817" w14:textId="77777777" w:rsidR="003B7B57" w:rsidRDefault="003B7B57" w:rsidP="00A52009">
      <w:pPr>
        <w:spacing w:line="360" w:lineRule="auto"/>
      </w:pPr>
    </w:p>
    <w:p w14:paraId="2C6F1D87" w14:textId="77777777" w:rsidR="00D97A31" w:rsidRDefault="00D76CC3" w:rsidP="00A52009">
      <w:pPr>
        <w:spacing w:line="360" w:lineRule="auto"/>
      </w:pPr>
      <w:r>
        <w:t xml:space="preserve">Secondly, </w:t>
      </w:r>
      <w:r w:rsidR="0051577E">
        <w:t xml:space="preserve">Ishtar’s rescue by </w:t>
      </w:r>
      <w:proofErr w:type="spellStart"/>
      <w:r w:rsidR="0051577E">
        <w:t>Ea</w:t>
      </w:r>
      <w:proofErr w:type="spellEnd"/>
      <w:r w:rsidR="0051577E">
        <w:t xml:space="preserve"> illustrates </w:t>
      </w:r>
      <w:r w:rsidR="00633F9D">
        <w:t>Ishtar’s strong social ties to the god of wisdom</w:t>
      </w:r>
      <w:r w:rsidR="00633F9D">
        <w:rPr>
          <w:rStyle w:val="FootnoteReference"/>
        </w:rPr>
        <w:footnoteReference w:id="49"/>
      </w:r>
      <w:r w:rsidR="0073274E">
        <w:t xml:space="preserve"> and </w:t>
      </w:r>
      <w:r w:rsidR="00ED1A5C">
        <w:t xml:space="preserve">support from the </w:t>
      </w:r>
      <w:r w:rsidR="00B2759F">
        <w:t>family</w:t>
      </w:r>
      <w:r w:rsidR="00707F18">
        <w:t>.</w:t>
      </w:r>
      <w:r w:rsidR="00707F18">
        <w:rPr>
          <w:rStyle w:val="FootnoteReference"/>
        </w:rPr>
        <w:footnoteReference w:id="50"/>
      </w:r>
      <w:r w:rsidR="00B2759F">
        <w:t xml:space="preserve"> </w:t>
      </w:r>
      <w:proofErr w:type="spellStart"/>
      <w:r w:rsidR="00314DFC">
        <w:t>Pryke</w:t>
      </w:r>
      <w:proofErr w:type="spellEnd"/>
      <w:r w:rsidR="00314DFC">
        <w:t xml:space="preserve"> suggests that Ishtar is ‘beloved.’</w:t>
      </w:r>
      <w:r w:rsidR="00314DFC">
        <w:rPr>
          <w:rStyle w:val="FootnoteReference"/>
        </w:rPr>
        <w:footnoteReference w:id="51"/>
      </w:r>
      <w:r w:rsidR="00314DFC">
        <w:t xml:space="preserve"> She represents ‘ties that bind families.’</w:t>
      </w:r>
      <w:r w:rsidR="00314DFC">
        <w:rPr>
          <w:rStyle w:val="FootnoteReference"/>
        </w:rPr>
        <w:footnoteReference w:id="52"/>
      </w:r>
      <w:r w:rsidR="00314DFC">
        <w:t xml:space="preserve"> </w:t>
      </w:r>
      <w:r w:rsidR="00FF5947">
        <w:t xml:space="preserve">Ishtar </w:t>
      </w:r>
      <w:r w:rsidR="0060583D">
        <w:t>represents love, community and social bonding</w:t>
      </w:r>
      <w:r w:rsidR="00A0776E">
        <w:t>.</w:t>
      </w:r>
      <w:r w:rsidR="0060583D">
        <w:rPr>
          <w:rStyle w:val="FootnoteReference"/>
        </w:rPr>
        <w:footnoteReference w:id="53"/>
      </w:r>
      <w:r w:rsidR="00314DFC">
        <w:t xml:space="preserve"> </w:t>
      </w:r>
      <w:r>
        <w:t xml:space="preserve">Thirdly, </w:t>
      </w:r>
      <w:r w:rsidR="00314DFC">
        <w:t>Ishtar</w:t>
      </w:r>
      <w:r w:rsidR="0060648B">
        <w:t>’s ability to</w:t>
      </w:r>
      <w:r w:rsidR="00314DFC">
        <w:t xml:space="preserve"> reverse her</w:t>
      </w:r>
      <w:r w:rsidR="0060648B">
        <w:t xml:space="preserve"> own</w:t>
      </w:r>
      <w:r w:rsidR="00314DFC">
        <w:t xml:space="preserve"> death leads to</w:t>
      </w:r>
      <w:r w:rsidR="00343C57">
        <w:t xml:space="preserve"> the idea of being </w:t>
      </w:r>
      <w:r w:rsidR="00343C57">
        <w:lastRenderedPageBreak/>
        <w:t xml:space="preserve">able to </w:t>
      </w:r>
      <w:r w:rsidR="00314DFC">
        <w:t>revers</w:t>
      </w:r>
      <w:r w:rsidR="00343C57">
        <w:t>e</w:t>
      </w:r>
      <w:r w:rsidR="00314DFC">
        <w:t xml:space="preserve"> fortune</w:t>
      </w:r>
      <w:r w:rsidR="00343C57">
        <w:t>,</w:t>
      </w:r>
      <w:r w:rsidR="00343C57">
        <w:rPr>
          <w:rStyle w:val="FootnoteReference"/>
        </w:rPr>
        <w:footnoteReference w:id="54"/>
      </w:r>
      <w:r w:rsidR="00314DFC">
        <w:t xml:space="preserve"> </w:t>
      </w:r>
      <w:r w:rsidR="0060648B">
        <w:t xml:space="preserve">through managing </w:t>
      </w:r>
      <w:r w:rsidR="00314DFC">
        <w:t>her social network</w:t>
      </w:r>
      <w:r w:rsidR="009D34AD">
        <w:t>.</w:t>
      </w:r>
      <w:r w:rsidR="00343C57">
        <w:rPr>
          <w:rStyle w:val="FootnoteReference"/>
        </w:rPr>
        <w:footnoteReference w:id="55"/>
      </w:r>
      <w:r w:rsidR="0060583D">
        <w:t xml:space="preserve"> </w:t>
      </w:r>
      <w:r w:rsidR="00802C23">
        <w:t xml:space="preserve"> </w:t>
      </w:r>
      <w:r w:rsidR="00301650">
        <w:t xml:space="preserve">Furthermore, </w:t>
      </w:r>
      <w:r w:rsidR="009330B9">
        <w:t>Harris’s scholarship suggests</w:t>
      </w:r>
      <w:r>
        <w:t xml:space="preserve"> </w:t>
      </w:r>
      <w:r w:rsidR="007A53BF">
        <w:t xml:space="preserve">she </w:t>
      </w:r>
      <w:r w:rsidR="006C2165">
        <w:t>has</w:t>
      </w:r>
      <w:r w:rsidR="007B5835">
        <w:t xml:space="preserve"> </w:t>
      </w:r>
      <w:r w:rsidR="007A53BF">
        <w:t xml:space="preserve">‘enormous potential of her raw power </w:t>
      </w:r>
      <w:r w:rsidR="007B5835">
        <w:t xml:space="preserve">for incalculable destructiveness </w:t>
      </w:r>
      <w:r w:rsidR="006C2165">
        <w:t>if uncurbed</w:t>
      </w:r>
      <w:r w:rsidR="00343C57">
        <w:t>.</w:t>
      </w:r>
      <w:r w:rsidR="006C2165">
        <w:t>’</w:t>
      </w:r>
      <w:r w:rsidR="003C63F4">
        <w:rPr>
          <w:rStyle w:val="FootnoteReference"/>
        </w:rPr>
        <w:footnoteReference w:id="56"/>
      </w:r>
      <w:r w:rsidR="006C2165">
        <w:t xml:space="preserve"> </w:t>
      </w:r>
      <w:r w:rsidR="0016104F">
        <w:t xml:space="preserve">She </w:t>
      </w:r>
      <w:r w:rsidR="008314D8">
        <w:t>is</w:t>
      </w:r>
      <w:r w:rsidR="0016104F">
        <w:t xml:space="preserve"> ‘</w:t>
      </w:r>
      <w:r w:rsidR="008314D8">
        <w:t>bloodthirsty’</w:t>
      </w:r>
      <w:r w:rsidR="008314D8">
        <w:rPr>
          <w:rStyle w:val="FootnoteReference"/>
        </w:rPr>
        <w:footnoteReference w:id="57"/>
      </w:r>
      <w:r w:rsidR="008314D8">
        <w:t xml:space="preserve"> </w:t>
      </w:r>
      <w:r w:rsidR="00BF2CD2">
        <w:t>and has</w:t>
      </w:r>
      <w:r w:rsidR="008314D8">
        <w:t xml:space="preserve"> ‘</w:t>
      </w:r>
      <w:r w:rsidR="00484C7A">
        <w:t>b</w:t>
      </w:r>
      <w:r w:rsidR="00DC608E">
        <w:t>lood lust</w:t>
      </w:r>
      <w:r w:rsidR="0016104F">
        <w:t>’</w:t>
      </w:r>
      <w:r w:rsidR="00DD2338">
        <w:t xml:space="preserve"> </w:t>
      </w:r>
      <w:r w:rsidR="00F246A7">
        <w:rPr>
          <w:rStyle w:val="FootnoteReference"/>
        </w:rPr>
        <w:footnoteReference w:id="58"/>
      </w:r>
      <w:r w:rsidR="00F246A7">
        <w:t xml:space="preserve"> </w:t>
      </w:r>
      <w:r w:rsidR="00DD2338">
        <w:t xml:space="preserve">Harris refers to her </w:t>
      </w:r>
      <w:r w:rsidR="00A60942">
        <w:t>‘great vulnerability of the goddess to madness’</w:t>
      </w:r>
      <w:r w:rsidR="00A60942">
        <w:rPr>
          <w:rStyle w:val="FootnoteReference"/>
        </w:rPr>
        <w:footnoteReference w:id="59"/>
      </w:r>
      <w:r w:rsidR="00A60942">
        <w:t xml:space="preserve"> and ‘as the source of human conflict and destruction</w:t>
      </w:r>
      <w:r w:rsidR="0016104F">
        <w:t>.</w:t>
      </w:r>
      <w:r w:rsidR="00A60942">
        <w:t>’</w:t>
      </w:r>
      <w:r w:rsidR="00A60942">
        <w:rPr>
          <w:rStyle w:val="FootnoteReference"/>
        </w:rPr>
        <w:footnoteReference w:id="60"/>
      </w:r>
      <w:r w:rsidR="0016104F">
        <w:t xml:space="preserve"> </w:t>
      </w:r>
      <w:r w:rsidR="00D124A8">
        <w:t xml:space="preserve">These descriptions of Ishtar </w:t>
      </w:r>
      <w:r w:rsidR="005D23B2">
        <w:t>fit</w:t>
      </w:r>
      <w:r w:rsidR="00D124A8">
        <w:t xml:space="preserve"> </w:t>
      </w:r>
      <w:r w:rsidR="00DF57B8">
        <w:t xml:space="preserve">perfectly </w:t>
      </w:r>
      <w:r w:rsidR="005D23B2">
        <w:t>with</w:t>
      </w:r>
      <w:r w:rsidR="00D124A8">
        <w:t xml:space="preserve"> the character of ‘Missy’ </w:t>
      </w:r>
      <w:r w:rsidR="00D124A8" w:rsidRPr="00343C57">
        <w:t xml:space="preserve">in </w:t>
      </w:r>
      <w:proofErr w:type="spellStart"/>
      <w:r w:rsidR="00D124A8" w:rsidRPr="00343C57">
        <w:rPr>
          <w:i/>
          <w:iCs/>
        </w:rPr>
        <w:t>Dr.</w:t>
      </w:r>
      <w:proofErr w:type="spellEnd"/>
      <w:r w:rsidR="00D124A8" w:rsidRPr="00343C57">
        <w:rPr>
          <w:i/>
          <w:iCs/>
        </w:rPr>
        <w:t xml:space="preserve"> Who</w:t>
      </w:r>
      <w:r w:rsidR="00D97A31">
        <w:rPr>
          <w:i/>
          <w:iCs/>
        </w:rPr>
        <w:t xml:space="preserve"> </w:t>
      </w:r>
      <w:r w:rsidR="00D97A31">
        <w:t>and illustrate the nature of myth as described by Burkert</w:t>
      </w:r>
    </w:p>
    <w:p w14:paraId="3DCC8F59" w14:textId="77777777" w:rsidR="00D97A31" w:rsidRDefault="00D97A31" w:rsidP="00A52009">
      <w:pPr>
        <w:spacing w:line="360" w:lineRule="auto"/>
      </w:pPr>
    </w:p>
    <w:p w14:paraId="6BA411DC" w14:textId="77777777" w:rsidR="002528F7" w:rsidRDefault="00D97A31" w:rsidP="00A52009">
      <w:pPr>
        <w:spacing w:line="360" w:lineRule="auto"/>
      </w:pPr>
      <w:r>
        <w:t xml:space="preserve">Its themes are often surprisingly constant, </w:t>
      </w:r>
      <w:proofErr w:type="gramStart"/>
      <w:r>
        <w:t>in spite of</w:t>
      </w:r>
      <w:proofErr w:type="gramEnd"/>
      <w:r>
        <w:t xml:space="preserve"> the many fantastic and paradoxical motifs that shape its unmistakable identity, even though slightly distorted, they return again and again.</w:t>
      </w:r>
      <w:r w:rsidR="008E5F4E">
        <w:rPr>
          <w:rStyle w:val="FootnoteReference"/>
        </w:rPr>
        <w:footnoteReference w:id="61"/>
      </w:r>
      <w:r>
        <w:t xml:space="preserve"> </w:t>
      </w:r>
    </w:p>
    <w:p w14:paraId="104E1E89" w14:textId="77777777" w:rsidR="00605CCD" w:rsidRDefault="00605CCD" w:rsidP="007D63D1">
      <w:pPr>
        <w:spacing w:line="360" w:lineRule="auto"/>
      </w:pPr>
    </w:p>
    <w:p w14:paraId="1FF619C1" w14:textId="77777777" w:rsidR="002528F7" w:rsidRDefault="00605CCD" w:rsidP="002528F7">
      <w:pPr>
        <w:spacing w:line="360" w:lineRule="auto"/>
      </w:pPr>
      <w:r>
        <w:t xml:space="preserve">It is these </w:t>
      </w:r>
      <w:r w:rsidR="00802C23">
        <w:t xml:space="preserve">very </w:t>
      </w:r>
      <w:r w:rsidR="008E5F4E">
        <w:t>paradoxical motif</w:t>
      </w:r>
      <w:r>
        <w:t>s</w:t>
      </w:r>
      <w:r>
        <w:rPr>
          <w:rStyle w:val="FootnoteReference"/>
        </w:rPr>
        <w:footnoteReference w:id="62"/>
      </w:r>
      <w:r w:rsidR="008E5F4E">
        <w:t xml:space="preserve"> </w:t>
      </w:r>
      <w:r w:rsidR="00D97A31">
        <w:t>between Ishtar and Missy that de</w:t>
      </w:r>
      <w:r w:rsidR="00D92B75">
        <w:t>monstrate</w:t>
      </w:r>
      <w:r w:rsidR="008E5F4E">
        <w:t xml:space="preserve"> </w:t>
      </w:r>
      <w:r w:rsidR="00D97A31">
        <w:t>constancy</w:t>
      </w:r>
      <w:r w:rsidR="008E5F4E">
        <w:t xml:space="preserve"> in myth</w:t>
      </w:r>
      <w:r>
        <w:t xml:space="preserve">. </w:t>
      </w:r>
      <w:r w:rsidR="00D92B75">
        <w:t xml:space="preserve">Paradox </w:t>
      </w:r>
      <w:r w:rsidR="007D63D1">
        <w:t>is recognised by Eagleton as part of culture. He suggests the word culture ‘faces both ways’</w:t>
      </w:r>
      <w:r w:rsidR="007D63D1">
        <w:rPr>
          <w:rStyle w:val="FootnoteReference"/>
        </w:rPr>
        <w:footnoteReference w:id="63"/>
      </w:r>
      <w:r w:rsidR="007D63D1">
        <w:t xml:space="preserve"> and is the ‘aesthetic and ascetic together</w:t>
      </w:r>
      <w:r>
        <w:t>,</w:t>
      </w:r>
      <w:r w:rsidR="007D63D1">
        <w:t>’</w:t>
      </w:r>
      <w:r w:rsidR="007D63D1">
        <w:rPr>
          <w:rStyle w:val="FootnoteReference"/>
        </w:rPr>
        <w:footnoteReference w:id="64"/>
      </w:r>
      <w:r w:rsidR="007D63D1">
        <w:t xml:space="preserve"> like the oxymorons </w:t>
      </w:r>
      <w:r>
        <w:t xml:space="preserve">that </w:t>
      </w:r>
      <w:r w:rsidR="007D63D1">
        <w:t>Harris uses to describe Ishtar,</w:t>
      </w:r>
      <w:r w:rsidR="007D63D1">
        <w:rPr>
          <w:rStyle w:val="FootnoteReference"/>
        </w:rPr>
        <w:footnoteReference w:id="65"/>
      </w:r>
      <w:r w:rsidR="007D63D1">
        <w:t xml:space="preserve"> who is a paradox.</w:t>
      </w:r>
      <w:r w:rsidR="007D63D1">
        <w:rPr>
          <w:rStyle w:val="FootnoteReference"/>
        </w:rPr>
        <w:footnoteReference w:id="66"/>
      </w:r>
      <w:r w:rsidR="007D63D1">
        <w:t xml:space="preserve">  Ishta</w:t>
      </w:r>
      <w:r>
        <w:t>r’s paradoxical nature</w:t>
      </w:r>
      <w:r w:rsidR="007D63D1">
        <w:t xml:space="preserve"> represents an enduring aspect of culture and myth</w:t>
      </w:r>
      <w:r w:rsidR="007D63D1">
        <w:rPr>
          <w:rStyle w:val="FootnoteReference"/>
        </w:rPr>
        <w:footnoteReference w:id="67"/>
      </w:r>
      <w:r>
        <w:t xml:space="preserve"> and</w:t>
      </w:r>
      <w:r w:rsidR="007D63D1">
        <w:t xml:space="preserve"> th</w:t>
      </w:r>
      <w:r w:rsidR="003B7B57">
        <w:t>ese</w:t>
      </w:r>
      <w:r w:rsidR="007D63D1">
        <w:t xml:space="preserve"> idea</w:t>
      </w:r>
      <w:r w:rsidR="003B7B57">
        <w:t>s</w:t>
      </w:r>
      <w:r w:rsidR="007D63D1">
        <w:t xml:space="preserve"> </w:t>
      </w:r>
      <w:r w:rsidR="003B7B57">
        <w:t>are</w:t>
      </w:r>
      <w:r w:rsidR="007D63D1">
        <w:t xml:space="preserve"> </w:t>
      </w:r>
      <w:r w:rsidR="003B7B57">
        <w:t>‘</w:t>
      </w:r>
      <w:r w:rsidR="007D63D1">
        <w:t>returned</w:t>
      </w:r>
      <w:r w:rsidR="003B7B57">
        <w:t>’</w:t>
      </w:r>
      <w:r w:rsidR="003B7B57">
        <w:rPr>
          <w:rStyle w:val="FootnoteReference"/>
        </w:rPr>
        <w:footnoteReference w:id="68"/>
      </w:r>
      <w:r w:rsidR="007D63D1">
        <w:t xml:space="preserve"> to</w:t>
      </w:r>
      <w:r w:rsidR="009D34AD">
        <w:t>,</w:t>
      </w:r>
      <w:r w:rsidR="007D63D1">
        <w:t xml:space="preserve"> in the contemporary character, Missy in </w:t>
      </w:r>
      <w:proofErr w:type="spellStart"/>
      <w:r w:rsidR="007D63D1" w:rsidRPr="008C3953">
        <w:rPr>
          <w:i/>
          <w:iCs/>
        </w:rPr>
        <w:t>Dr.</w:t>
      </w:r>
      <w:proofErr w:type="spellEnd"/>
      <w:r w:rsidR="007D63D1" w:rsidRPr="008C3953">
        <w:rPr>
          <w:i/>
          <w:iCs/>
        </w:rPr>
        <w:t xml:space="preserve"> Who</w:t>
      </w:r>
      <w:r w:rsidR="007D63D1">
        <w:t xml:space="preserve">. </w:t>
      </w:r>
    </w:p>
    <w:p w14:paraId="3F46CC7E" w14:textId="77777777" w:rsidR="00605CCD" w:rsidRPr="00605CCD" w:rsidRDefault="00605CCD" w:rsidP="002528F7">
      <w:pPr>
        <w:spacing w:line="360" w:lineRule="auto"/>
      </w:pPr>
    </w:p>
    <w:p w14:paraId="1A1FCD46" w14:textId="77777777" w:rsidR="006F3CD2" w:rsidRDefault="002528F7" w:rsidP="00A52009">
      <w:pPr>
        <w:spacing w:line="360" w:lineRule="auto"/>
        <w:rPr>
          <w:b/>
          <w:bCs/>
        </w:rPr>
      </w:pPr>
      <w:r>
        <w:rPr>
          <w:b/>
          <w:bCs/>
        </w:rPr>
        <w:t>Illustrating Ancient and Contemporary Cultural Connections.</w:t>
      </w:r>
    </w:p>
    <w:p w14:paraId="5112C58E" w14:textId="77777777" w:rsidR="003B7B57" w:rsidRDefault="00DF57B8" w:rsidP="00A52009">
      <w:pPr>
        <w:spacing w:line="360" w:lineRule="auto"/>
      </w:pPr>
      <w:r>
        <w:rPr>
          <w:color w:val="000000" w:themeColor="text1"/>
        </w:rPr>
        <w:t>In this section,</w:t>
      </w:r>
      <w:r w:rsidR="00B20DDB">
        <w:rPr>
          <w:color w:val="000000" w:themeColor="text1"/>
        </w:rPr>
        <w:t xml:space="preserve"> Missy </w:t>
      </w:r>
      <w:r w:rsidR="00A44AB1">
        <w:rPr>
          <w:color w:val="000000" w:themeColor="text1"/>
        </w:rPr>
        <w:t xml:space="preserve">in </w:t>
      </w:r>
      <w:proofErr w:type="spellStart"/>
      <w:r w:rsidR="00A44AB1" w:rsidRPr="00A44AB1">
        <w:rPr>
          <w:i/>
          <w:iCs/>
          <w:color w:val="000000" w:themeColor="text1"/>
        </w:rPr>
        <w:t>Dr.</w:t>
      </w:r>
      <w:proofErr w:type="spellEnd"/>
      <w:r w:rsidR="00A44AB1" w:rsidRPr="00A44AB1">
        <w:rPr>
          <w:i/>
          <w:iCs/>
          <w:color w:val="000000" w:themeColor="text1"/>
        </w:rPr>
        <w:t xml:space="preserve"> Who</w:t>
      </w:r>
      <w:r w:rsidR="00A44AB1">
        <w:rPr>
          <w:color w:val="000000" w:themeColor="text1"/>
        </w:rPr>
        <w:t xml:space="preserve"> </w:t>
      </w:r>
      <w:r w:rsidR="00B20DDB">
        <w:rPr>
          <w:color w:val="000000" w:themeColor="text1"/>
        </w:rPr>
        <w:t>and Ishtar</w:t>
      </w:r>
      <w:r w:rsidR="009B50FC">
        <w:rPr>
          <w:color w:val="000000" w:themeColor="text1"/>
        </w:rPr>
        <w:t>,</w:t>
      </w:r>
      <w:r w:rsidR="00B20DDB">
        <w:rPr>
          <w:color w:val="000000" w:themeColor="text1"/>
        </w:rPr>
        <w:t xml:space="preserve"> </w:t>
      </w:r>
      <w:r>
        <w:rPr>
          <w:color w:val="000000" w:themeColor="text1"/>
        </w:rPr>
        <w:t>are considered</w:t>
      </w:r>
      <w:r w:rsidR="00B20DDB">
        <w:rPr>
          <w:color w:val="000000" w:themeColor="text1"/>
        </w:rPr>
        <w:t xml:space="preserve"> through the following themes</w:t>
      </w:r>
      <w:r w:rsidR="00802C23">
        <w:rPr>
          <w:color w:val="000000" w:themeColor="text1"/>
        </w:rPr>
        <w:t xml:space="preserve"> of the myth</w:t>
      </w:r>
      <w:r>
        <w:rPr>
          <w:color w:val="000000" w:themeColor="text1"/>
        </w:rPr>
        <w:t>:</w:t>
      </w:r>
      <w:r w:rsidR="00B20DDB">
        <w:rPr>
          <w:color w:val="000000" w:themeColor="text1"/>
        </w:rPr>
        <w:t xml:space="preserve"> </w:t>
      </w:r>
      <w:r w:rsidR="00633E91" w:rsidRPr="00933E9D">
        <w:rPr>
          <w:color w:val="000000" w:themeColor="text1"/>
        </w:rPr>
        <w:t>death</w:t>
      </w:r>
      <w:r w:rsidR="001E18DD" w:rsidRPr="00933E9D">
        <w:rPr>
          <w:rStyle w:val="FootnoteReference"/>
          <w:color w:val="000000" w:themeColor="text1"/>
        </w:rPr>
        <w:footnoteReference w:id="69"/>
      </w:r>
      <w:r w:rsidR="00633E91" w:rsidRPr="00933E9D">
        <w:rPr>
          <w:color w:val="000000" w:themeColor="text1"/>
        </w:rPr>
        <w:t xml:space="preserve"> and conflict</w:t>
      </w:r>
      <w:r w:rsidR="00C36D32" w:rsidRPr="00933E9D">
        <w:rPr>
          <w:color w:val="000000" w:themeColor="text1"/>
        </w:rPr>
        <w:t>,</w:t>
      </w:r>
      <w:r w:rsidR="00B25F39" w:rsidRPr="00933E9D">
        <w:rPr>
          <w:rStyle w:val="FootnoteReference"/>
          <w:color w:val="000000" w:themeColor="text1"/>
        </w:rPr>
        <w:footnoteReference w:id="70"/>
      </w:r>
      <w:r w:rsidR="00C36D32" w:rsidRPr="00933E9D">
        <w:rPr>
          <w:color w:val="000000" w:themeColor="text1"/>
        </w:rPr>
        <w:t xml:space="preserve"> </w:t>
      </w:r>
      <w:r w:rsidR="00301650">
        <w:rPr>
          <w:color w:val="000000" w:themeColor="text1"/>
        </w:rPr>
        <w:t xml:space="preserve">loyalty and </w:t>
      </w:r>
      <w:r w:rsidR="00D060B1" w:rsidRPr="00933E9D">
        <w:rPr>
          <w:color w:val="000000" w:themeColor="text1"/>
        </w:rPr>
        <w:t>power over community</w:t>
      </w:r>
      <w:r w:rsidR="00B25F39" w:rsidRPr="00933E9D">
        <w:rPr>
          <w:color w:val="000000" w:themeColor="text1"/>
        </w:rPr>
        <w:t>,</w:t>
      </w:r>
      <w:r w:rsidR="00B25F39" w:rsidRPr="00933E9D">
        <w:rPr>
          <w:rStyle w:val="FootnoteReference"/>
          <w:color w:val="000000" w:themeColor="text1"/>
        </w:rPr>
        <w:footnoteReference w:id="71"/>
      </w:r>
      <w:r w:rsidR="008F7419" w:rsidRPr="00933E9D">
        <w:rPr>
          <w:color w:val="000000" w:themeColor="text1"/>
        </w:rPr>
        <w:t xml:space="preserve"> </w:t>
      </w:r>
      <w:r w:rsidR="00784538" w:rsidRPr="00250614">
        <w:lastRenderedPageBreak/>
        <w:t>paradox</w:t>
      </w:r>
      <w:r w:rsidR="008D078E" w:rsidRPr="00250614">
        <w:t>es</w:t>
      </w:r>
      <w:r w:rsidR="0046679D">
        <w:t>,</w:t>
      </w:r>
      <w:r w:rsidR="00B25F39">
        <w:rPr>
          <w:rStyle w:val="FootnoteReference"/>
        </w:rPr>
        <w:footnoteReference w:id="72"/>
      </w:r>
      <w:r w:rsidR="008D078E" w:rsidRPr="00250614">
        <w:t xml:space="preserve"> </w:t>
      </w:r>
      <w:r w:rsidR="004670B9" w:rsidRPr="00250614">
        <w:t>abundance and fertility</w:t>
      </w:r>
      <w:r w:rsidR="0046679D">
        <w:t>,</w:t>
      </w:r>
      <w:r w:rsidR="00B25F39">
        <w:rPr>
          <w:rStyle w:val="FootnoteReference"/>
        </w:rPr>
        <w:footnoteReference w:id="73"/>
      </w:r>
      <w:r w:rsidR="007B11D9" w:rsidRPr="00250614">
        <w:t xml:space="preserve"> repetition of sacrifice (ritual)</w:t>
      </w:r>
      <w:r w:rsidR="009F0B52">
        <w:t>,</w:t>
      </w:r>
      <w:r w:rsidR="00B25F39">
        <w:rPr>
          <w:rStyle w:val="FootnoteReference"/>
        </w:rPr>
        <w:footnoteReference w:id="74"/>
      </w:r>
      <w:r w:rsidR="009F0B52">
        <w:t xml:space="preserve"> </w:t>
      </w:r>
      <w:r w:rsidR="00245FA2" w:rsidRPr="00250614">
        <w:t>ability to reverse processes</w:t>
      </w:r>
      <w:r w:rsidR="00633E91">
        <w:t xml:space="preserve"> such as death</w:t>
      </w:r>
      <w:r w:rsidR="002847A2">
        <w:t>; the</w:t>
      </w:r>
      <w:r w:rsidR="00240E92">
        <w:t xml:space="preserve"> supernatural</w:t>
      </w:r>
      <w:r w:rsidR="00661B8D">
        <w:t>.</w:t>
      </w:r>
      <w:r w:rsidR="00B25F39">
        <w:rPr>
          <w:rStyle w:val="FootnoteReference"/>
        </w:rPr>
        <w:footnoteReference w:id="75"/>
      </w:r>
      <w:r w:rsidR="00B25F39">
        <w:t xml:space="preserve"> </w:t>
      </w:r>
    </w:p>
    <w:p w14:paraId="5831AB3B" w14:textId="77777777" w:rsidR="003B7B57" w:rsidRPr="00A44AB1" w:rsidRDefault="003B7B57" w:rsidP="00A52009">
      <w:pPr>
        <w:spacing w:line="360" w:lineRule="auto"/>
      </w:pPr>
    </w:p>
    <w:p w14:paraId="0482DDB0" w14:textId="77777777" w:rsidR="00D41173" w:rsidRDefault="00D92B75" w:rsidP="00A52009">
      <w:pPr>
        <w:spacing w:line="360" w:lineRule="auto"/>
        <w:rPr>
          <w:b/>
          <w:bCs/>
        </w:rPr>
      </w:pPr>
      <w:r>
        <w:rPr>
          <w:b/>
          <w:bCs/>
        </w:rPr>
        <w:t xml:space="preserve">Sibling - Childhood </w:t>
      </w:r>
      <w:r w:rsidR="00661B8D">
        <w:rPr>
          <w:b/>
          <w:bCs/>
        </w:rPr>
        <w:t>Conflict</w:t>
      </w:r>
      <w:r>
        <w:rPr>
          <w:b/>
          <w:bCs/>
        </w:rPr>
        <w:t xml:space="preserve"> </w:t>
      </w:r>
      <w:r w:rsidR="003C2997">
        <w:rPr>
          <w:b/>
          <w:bCs/>
        </w:rPr>
        <w:t>/</w:t>
      </w:r>
      <w:r w:rsidR="0083600A">
        <w:rPr>
          <w:b/>
          <w:bCs/>
        </w:rPr>
        <w:t xml:space="preserve"> </w:t>
      </w:r>
      <w:r>
        <w:rPr>
          <w:b/>
          <w:bCs/>
        </w:rPr>
        <w:t xml:space="preserve">Reversing </w:t>
      </w:r>
      <w:r w:rsidR="0083600A">
        <w:rPr>
          <w:b/>
          <w:bCs/>
        </w:rPr>
        <w:t>Death</w:t>
      </w:r>
      <w:r>
        <w:rPr>
          <w:b/>
          <w:bCs/>
        </w:rPr>
        <w:t>.</w:t>
      </w:r>
    </w:p>
    <w:p w14:paraId="2B7F67F4" w14:textId="77777777" w:rsidR="00661B8D" w:rsidRPr="00661B8D" w:rsidRDefault="006A57F6" w:rsidP="00A52009">
      <w:pPr>
        <w:spacing w:line="360" w:lineRule="auto"/>
      </w:pPr>
      <w:r>
        <w:t>In the myth</w:t>
      </w:r>
      <w:r w:rsidR="005F291F">
        <w:t xml:space="preserve">, </w:t>
      </w:r>
      <w:r w:rsidR="00DA28DC">
        <w:t>Ishtar</w:t>
      </w:r>
      <w:r>
        <w:t xml:space="preserve"> seeks to take her sister’s place as ruler of the Netherworld.</w:t>
      </w:r>
      <w:r w:rsidR="005F291F">
        <w:rPr>
          <w:rStyle w:val="FootnoteReference"/>
        </w:rPr>
        <w:footnoteReference w:id="76"/>
      </w:r>
      <w:r>
        <w:t xml:space="preserve"> </w:t>
      </w:r>
      <w:r w:rsidR="00A03AB1">
        <w:t>Ereshkigal is un</w:t>
      </w:r>
      <w:r>
        <w:t>happy about this</w:t>
      </w:r>
      <w:r w:rsidR="00A03AB1">
        <w:t>. ‘What drove her heart to me? What impelled her spirit hither?’</w:t>
      </w:r>
      <w:r w:rsidR="0046037F">
        <w:rPr>
          <w:rStyle w:val="FootnoteReference"/>
        </w:rPr>
        <w:footnoteReference w:id="77"/>
      </w:r>
      <w:r w:rsidR="00A03AB1">
        <w:t xml:space="preserve"> In the episode </w:t>
      </w:r>
      <w:r w:rsidR="00651839">
        <w:t>‘</w:t>
      </w:r>
      <w:r w:rsidR="00494BBA">
        <w:t>Death in Heaven</w:t>
      </w:r>
      <w:r w:rsidR="00651839">
        <w:t>’</w:t>
      </w:r>
      <w:r w:rsidR="00494BBA">
        <w:t>, Missy reveals that she is the female form of the Master</w:t>
      </w:r>
      <w:r w:rsidR="001A2DF0">
        <w:t xml:space="preserve"> (paralleling the androgynous</w:t>
      </w:r>
      <w:r w:rsidR="00802C23">
        <w:t xml:space="preserve">, liminal, </w:t>
      </w:r>
      <w:r w:rsidR="001A2DF0">
        <w:t>nature of Ishtar),</w:t>
      </w:r>
      <w:r w:rsidR="001A2DF0">
        <w:rPr>
          <w:rStyle w:val="FootnoteReference"/>
        </w:rPr>
        <w:footnoteReference w:id="78"/>
      </w:r>
      <w:r w:rsidR="00494BBA">
        <w:t xml:space="preserve"> the Doctor’s childhood frien</w:t>
      </w:r>
      <w:r w:rsidR="00D30A09">
        <w:t>d, known to have gone mad</w:t>
      </w:r>
      <w:r w:rsidR="00394B78">
        <w:t>,</w:t>
      </w:r>
      <w:r w:rsidR="00007B47">
        <w:rPr>
          <w:rStyle w:val="FootnoteReference"/>
        </w:rPr>
        <w:footnoteReference w:id="79"/>
      </w:r>
      <w:r w:rsidR="00D30A09">
        <w:t xml:space="preserve"> </w:t>
      </w:r>
      <w:r w:rsidR="00370488">
        <w:t>(like Harris’ Ishtar)</w:t>
      </w:r>
      <w:r w:rsidR="00370488">
        <w:rPr>
          <w:rStyle w:val="FootnoteReference"/>
        </w:rPr>
        <w:footnoteReference w:id="80"/>
      </w:r>
      <w:r w:rsidR="00370488">
        <w:t xml:space="preserve"> </w:t>
      </w:r>
      <w:r w:rsidR="00BA5DC9">
        <w:t>and his enemy</w:t>
      </w:r>
      <w:r w:rsidR="00651839">
        <w:t>.</w:t>
      </w:r>
      <w:r w:rsidR="00BA5DC9">
        <w:rPr>
          <w:rStyle w:val="FootnoteReference"/>
        </w:rPr>
        <w:footnoteReference w:id="81"/>
      </w:r>
      <w:r w:rsidR="00651839">
        <w:t xml:space="preserve"> </w:t>
      </w:r>
      <w:r w:rsidR="00D92B75">
        <w:t>T</w:t>
      </w:r>
      <w:r w:rsidR="00C27E3B">
        <w:t>he Doctor</w:t>
      </w:r>
      <w:r w:rsidR="00C03A3D">
        <w:t>, like Ereshkigal,</w:t>
      </w:r>
      <w:r w:rsidR="00C27E3B">
        <w:t xml:space="preserve"> is </w:t>
      </w:r>
      <w:r w:rsidR="00D92B75">
        <w:t>not</w:t>
      </w:r>
      <w:r w:rsidR="00C27E3B">
        <w:t xml:space="preserve"> pleased to see his</w:t>
      </w:r>
      <w:r w:rsidR="00D92B75">
        <w:t xml:space="preserve"> close tie</w:t>
      </w:r>
      <w:r w:rsidR="00C03A3D">
        <w:t>.</w:t>
      </w:r>
      <w:r w:rsidR="00C27E3B">
        <w:rPr>
          <w:rStyle w:val="FootnoteReference"/>
        </w:rPr>
        <w:footnoteReference w:id="82"/>
      </w:r>
    </w:p>
    <w:p w14:paraId="51C3CC43" w14:textId="77777777" w:rsidR="00A24FCC" w:rsidRPr="00555492" w:rsidRDefault="00A24FCC" w:rsidP="00A52009">
      <w:pPr>
        <w:spacing w:line="360" w:lineRule="auto"/>
        <w:rPr>
          <w:b/>
          <w:bCs/>
        </w:rPr>
      </w:pPr>
      <w:r w:rsidRPr="00555492">
        <w:rPr>
          <w:b/>
          <w:bCs/>
        </w:rPr>
        <w:t>Figure 1</w:t>
      </w:r>
    </w:p>
    <w:p w14:paraId="5F801143" w14:textId="77777777" w:rsidR="00A24FCC" w:rsidRDefault="00A24FCC" w:rsidP="00A52009">
      <w:pPr>
        <w:spacing w:line="360" w:lineRule="auto"/>
      </w:pPr>
      <w:r>
        <w:rPr>
          <w:noProof/>
        </w:rPr>
        <w:drawing>
          <wp:inline distT="0" distB="0" distL="0" distR="0" wp14:anchorId="235A0C4F" wp14:editId="50970665">
            <wp:extent cx="3217333" cy="2574170"/>
            <wp:effectExtent l="0" t="0" r="0" b="4445"/>
            <wp:docPr id="1010489311" name="Picture 4" descr="A person and person on a television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489311" name="Picture 4" descr="A person and person on a television screen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2510" cy="2602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318E5" w14:textId="77777777" w:rsidR="00B26986" w:rsidRDefault="00A24FCC" w:rsidP="00A52009">
      <w:pPr>
        <w:spacing w:line="360" w:lineRule="auto"/>
        <w:rPr>
          <w:i/>
          <w:iCs/>
        </w:rPr>
      </w:pPr>
      <w:r w:rsidRPr="00555492">
        <w:rPr>
          <w:i/>
          <w:iCs/>
        </w:rPr>
        <w:t>Missy reveal</w:t>
      </w:r>
      <w:r w:rsidR="00555492" w:rsidRPr="00555492">
        <w:rPr>
          <w:i/>
          <w:iCs/>
        </w:rPr>
        <w:t>s</w:t>
      </w:r>
      <w:r w:rsidRPr="00555492">
        <w:rPr>
          <w:i/>
          <w:iCs/>
        </w:rPr>
        <w:t xml:space="preserve"> her identity</w:t>
      </w:r>
      <w:r w:rsidR="00555492" w:rsidRPr="00555492">
        <w:rPr>
          <w:i/>
          <w:iCs/>
        </w:rPr>
        <w:t xml:space="preserve"> to the Doctor</w:t>
      </w:r>
      <w:r w:rsidR="00FC0382">
        <w:rPr>
          <w:i/>
          <w:iCs/>
        </w:rPr>
        <w:t xml:space="preserve"> (</w:t>
      </w:r>
      <w:r w:rsidR="00FC0382" w:rsidRPr="00AA20E8">
        <w:rPr>
          <w:b/>
          <w:bCs/>
          <w:i/>
          <w:iCs/>
        </w:rPr>
        <w:t>Family</w:t>
      </w:r>
      <w:r w:rsidR="00D92B75" w:rsidRPr="00AA20E8">
        <w:rPr>
          <w:b/>
          <w:bCs/>
          <w:i/>
          <w:iCs/>
        </w:rPr>
        <w:t xml:space="preserve"> /Childhood</w:t>
      </w:r>
      <w:r w:rsidR="00FC0382" w:rsidRPr="00AA20E8">
        <w:rPr>
          <w:b/>
          <w:bCs/>
          <w:i/>
          <w:iCs/>
        </w:rPr>
        <w:t xml:space="preserve"> ties</w:t>
      </w:r>
      <w:r w:rsidR="00D92B75">
        <w:rPr>
          <w:i/>
          <w:iCs/>
        </w:rPr>
        <w:t>.</w:t>
      </w:r>
      <w:r w:rsidR="00FC0382">
        <w:rPr>
          <w:i/>
          <w:iCs/>
        </w:rPr>
        <w:t xml:space="preserve">) Photo: Helen </w:t>
      </w:r>
      <w:proofErr w:type="spellStart"/>
      <w:r w:rsidR="00FC0382">
        <w:rPr>
          <w:i/>
          <w:iCs/>
        </w:rPr>
        <w:t>Barsham</w:t>
      </w:r>
      <w:proofErr w:type="spellEnd"/>
      <w:r w:rsidR="00D92B75">
        <w:rPr>
          <w:i/>
          <w:iCs/>
        </w:rPr>
        <w:t>.</w:t>
      </w:r>
    </w:p>
    <w:p w14:paraId="107EF611" w14:textId="77777777" w:rsidR="00802C23" w:rsidRPr="00B26986" w:rsidRDefault="00802C23" w:rsidP="00A52009">
      <w:pPr>
        <w:spacing w:line="360" w:lineRule="auto"/>
        <w:rPr>
          <w:i/>
          <w:iCs/>
        </w:rPr>
      </w:pPr>
    </w:p>
    <w:p w14:paraId="71B29ABA" w14:textId="77777777" w:rsidR="002743EE" w:rsidRDefault="00802C23" w:rsidP="00A52009">
      <w:pPr>
        <w:spacing w:line="360" w:lineRule="auto"/>
      </w:pPr>
      <w:r>
        <w:t>The</w:t>
      </w:r>
      <w:r w:rsidR="00423C9A">
        <w:t xml:space="preserve"> Doctor dedicates his life to saving </w:t>
      </w:r>
      <w:r w:rsidR="007B5B84">
        <w:t>worlds</w:t>
      </w:r>
      <w:r w:rsidR="00423C9A">
        <w:t>, in contrast</w:t>
      </w:r>
      <w:r w:rsidR="00B85154">
        <w:t>,</w:t>
      </w:r>
      <w:r w:rsidR="00423C9A">
        <w:t xml:space="preserve"> Missy is committed to world destruction</w:t>
      </w:r>
      <w:r w:rsidR="00EF40EF">
        <w:rPr>
          <w:rStyle w:val="FootnoteReference"/>
        </w:rPr>
        <w:footnoteReference w:id="83"/>
      </w:r>
      <w:r w:rsidR="007B5B84">
        <w:t xml:space="preserve"> and</w:t>
      </w:r>
      <w:r w:rsidR="008D4323">
        <w:t xml:space="preserve"> </w:t>
      </w:r>
      <w:r w:rsidR="00661B8D">
        <w:t xml:space="preserve">is equally </w:t>
      </w:r>
      <w:r w:rsidR="00893241">
        <w:t>capable of ‘incalculable destructiveness’</w:t>
      </w:r>
      <w:r w:rsidR="00893241">
        <w:rPr>
          <w:rStyle w:val="FootnoteReference"/>
        </w:rPr>
        <w:footnoteReference w:id="84"/>
      </w:r>
      <w:r w:rsidR="00423C9A">
        <w:t xml:space="preserve"> </w:t>
      </w:r>
      <w:r w:rsidR="00661B8D">
        <w:t>(Harris’s Ishtar).</w:t>
      </w:r>
      <w:r w:rsidR="003C2997">
        <w:t xml:space="preserve"> </w:t>
      </w:r>
      <w:r w:rsidR="00DA28DC">
        <w:t>Ishtar</w:t>
      </w:r>
      <w:r w:rsidR="009D5C47">
        <w:t xml:space="preserve"> shakes the gates of hell and threatens to ‘smash the door and shatter the bolt’</w:t>
      </w:r>
      <w:r w:rsidR="007B359C">
        <w:rPr>
          <w:rStyle w:val="FootnoteReference"/>
        </w:rPr>
        <w:footnoteReference w:id="85"/>
      </w:r>
      <w:r w:rsidR="009D5C47">
        <w:t xml:space="preserve"> demonstrating her violent nature</w:t>
      </w:r>
      <w:r w:rsidR="005E54BD">
        <w:t xml:space="preserve">. In comparison, </w:t>
      </w:r>
      <w:r w:rsidR="005124EE">
        <w:t xml:space="preserve">Missy </w:t>
      </w:r>
      <w:r w:rsidR="00B718ED">
        <w:t>has killed</w:t>
      </w:r>
      <w:r w:rsidR="009D5C47">
        <w:t xml:space="preserve"> the doctor</w:t>
      </w:r>
      <w:r w:rsidR="005E54BD">
        <w:t>’</w:t>
      </w:r>
      <w:r w:rsidR="009D5C47">
        <w:t>s friends</w:t>
      </w:r>
      <w:r w:rsidR="0012403C">
        <w:t xml:space="preserve"> violently,</w:t>
      </w:r>
      <w:r w:rsidR="006B7E73">
        <w:t xml:space="preserve"> one</w:t>
      </w:r>
      <w:r w:rsidR="009D5C47">
        <w:t xml:space="preserve"> after </w:t>
      </w:r>
      <w:r w:rsidR="00DC200A">
        <w:t>another</w:t>
      </w:r>
      <w:r w:rsidR="00B26986">
        <w:t>,</w:t>
      </w:r>
      <w:r w:rsidR="0012403C">
        <w:t xml:space="preserve"> whilst </w:t>
      </w:r>
      <w:r w:rsidR="009D5C47">
        <w:t>clai</w:t>
      </w:r>
      <w:r w:rsidR="0012403C">
        <w:t>ming</w:t>
      </w:r>
      <w:r w:rsidR="009D5C47">
        <w:t xml:space="preserve"> </w:t>
      </w:r>
      <w:r w:rsidR="005124EE">
        <w:t xml:space="preserve">‘your friends </w:t>
      </w:r>
      <w:r w:rsidR="00533CC7">
        <w:t>a</w:t>
      </w:r>
      <w:r w:rsidR="005124EE">
        <w:t>re so moreish</w:t>
      </w:r>
      <w:r w:rsidR="00B70314">
        <w:t>.</w:t>
      </w:r>
      <w:r w:rsidR="005124EE">
        <w:t>’</w:t>
      </w:r>
      <w:r w:rsidR="005124EE">
        <w:rPr>
          <w:rStyle w:val="FootnoteReference"/>
        </w:rPr>
        <w:footnoteReference w:id="86"/>
      </w:r>
      <w:r w:rsidR="005124EE">
        <w:t xml:space="preserve"> </w:t>
      </w:r>
      <w:r w:rsidR="00661B8D">
        <w:t>Ishtar and Ereshkigal, Missy and the Doctor all show a</w:t>
      </w:r>
      <w:r w:rsidR="00533CC7">
        <w:t xml:space="preserve"> </w:t>
      </w:r>
      <w:r w:rsidR="0012403C">
        <w:t xml:space="preserve">dysfunctional </w:t>
      </w:r>
      <w:r w:rsidR="00533CC7">
        <w:t xml:space="preserve">paradox </w:t>
      </w:r>
      <w:r w:rsidR="001B3AFE">
        <w:t>of love and loyalty</w:t>
      </w:r>
      <w:r w:rsidR="00533CC7">
        <w:t xml:space="preserve"> mixed with</w:t>
      </w:r>
      <w:r w:rsidR="001B3AFE">
        <w:t xml:space="preserve"> </w:t>
      </w:r>
      <w:r w:rsidR="00661B8D">
        <w:t xml:space="preserve">power and hatred. </w:t>
      </w:r>
    </w:p>
    <w:p w14:paraId="6BE6C662" w14:textId="77777777" w:rsidR="004D2B08" w:rsidRDefault="004D2B08" w:rsidP="00A52009">
      <w:pPr>
        <w:spacing w:line="360" w:lineRule="auto"/>
      </w:pPr>
    </w:p>
    <w:p w14:paraId="0F557E56" w14:textId="77777777" w:rsidR="00661B8D" w:rsidRDefault="00DE670D" w:rsidP="00A52009">
      <w:pPr>
        <w:spacing w:line="360" w:lineRule="auto"/>
      </w:pPr>
      <w:r>
        <w:t xml:space="preserve">A further </w:t>
      </w:r>
      <w:r w:rsidR="002743EE">
        <w:t xml:space="preserve">parallel </w:t>
      </w:r>
      <w:r>
        <w:t xml:space="preserve">is that </w:t>
      </w:r>
      <w:r w:rsidR="00D828F7">
        <w:t>Missy has created a world from the dead</w:t>
      </w:r>
      <w:r w:rsidR="00922EF1">
        <w:t xml:space="preserve"> and rises from the dead herself.</w:t>
      </w:r>
      <w:r w:rsidR="00922EF1">
        <w:rPr>
          <w:rStyle w:val="FootnoteReference"/>
        </w:rPr>
        <w:footnoteReference w:id="87"/>
      </w:r>
      <w:r w:rsidR="00922EF1">
        <w:t xml:space="preserve"> </w:t>
      </w:r>
      <w:r w:rsidR="00DC200A">
        <w:t xml:space="preserve"> </w:t>
      </w:r>
      <w:r w:rsidR="00DA28DC">
        <w:t>Ishtar</w:t>
      </w:r>
      <w:r w:rsidR="00DC200A">
        <w:t xml:space="preserve"> can r</w:t>
      </w:r>
      <w:r w:rsidR="009853D5">
        <w:t xml:space="preserve">everse </w:t>
      </w:r>
      <w:r w:rsidR="003A4A87">
        <w:t xml:space="preserve">her own </w:t>
      </w:r>
      <w:r w:rsidR="009853D5">
        <w:t>death</w:t>
      </w:r>
      <w:r w:rsidR="009853D5">
        <w:rPr>
          <w:rStyle w:val="FootnoteReference"/>
        </w:rPr>
        <w:footnoteReference w:id="88"/>
      </w:r>
      <w:r w:rsidR="009853D5">
        <w:t xml:space="preserve"> </w:t>
      </w:r>
      <w:r w:rsidR="003A4A87">
        <w:t>and others</w:t>
      </w:r>
      <w:r w:rsidR="003B7B57">
        <w:t>’ deaths</w:t>
      </w:r>
      <w:r w:rsidR="003A4A87">
        <w:t xml:space="preserve"> </w:t>
      </w:r>
      <w:r w:rsidR="0029265D">
        <w:t>‘</w:t>
      </w:r>
      <w:r w:rsidR="006E68B1">
        <w:t>may the dead rise and smell the incense</w:t>
      </w:r>
      <w:r w:rsidR="00F206B8">
        <w:t>.</w:t>
      </w:r>
      <w:r w:rsidR="006E68B1">
        <w:t>’</w:t>
      </w:r>
      <w:r w:rsidR="003A4A87">
        <w:rPr>
          <w:rStyle w:val="FootnoteReference"/>
        </w:rPr>
        <w:footnoteReference w:id="89"/>
      </w:r>
      <w:r w:rsidR="00DC200A">
        <w:t xml:space="preserve"> Missy</w:t>
      </w:r>
      <w:r w:rsidR="00D828F7">
        <w:t xml:space="preserve"> has amassed an unbeatable power</w:t>
      </w:r>
      <w:r w:rsidR="006E68B1">
        <w:t xml:space="preserve"> in reviving the dead to </w:t>
      </w:r>
      <w:r w:rsidR="00F206B8">
        <w:t xml:space="preserve">create </w:t>
      </w:r>
      <w:r w:rsidR="006E68B1">
        <w:t>cybermen</w:t>
      </w:r>
      <w:r w:rsidR="00D828F7">
        <w:t xml:space="preserve">. As </w:t>
      </w:r>
      <w:r w:rsidR="00DA28DC">
        <w:t>Ishtar</w:t>
      </w:r>
      <w:r w:rsidR="00D828F7">
        <w:t xml:space="preserve"> cries in the myth ‘</w:t>
      </w:r>
      <w:r w:rsidR="00E31451">
        <w:t>I will raise up the dead, eating the living so that the dead will outnumber the living</w:t>
      </w:r>
      <w:r w:rsidR="00802C23">
        <w:t>,</w:t>
      </w:r>
      <w:r w:rsidR="005124EE">
        <w:t>’</w:t>
      </w:r>
      <w:r w:rsidR="00DF33B5">
        <w:rPr>
          <w:rStyle w:val="FootnoteReference"/>
        </w:rPr>
        <w:footnoteReference w:id="90"/>
      </w:r>
      <w:r w:rsidR="002437C1">
        <w:t xml:space="preserve"> Missy cries at the end of the </w:t>
      </w:r>
      <w:r w:rsidR="00353A6B">
        <w:t>‘</w:t>
      </w:r>
      <w:r w:rsidR="002437C1">
        <w:t>Dark Water</w:t>
      </w:r>
      <w:r w:rsidR="00353A6B">
        <w:t>’</w:t>
      </w:r>
      <w:r w:rsidR="002437C1">
        <w:t xml:space="preserve"> episode</w:t>
      </w:r>
      <w:r w:rsidR="000B499B">
        <w:t xml:space="preserve"> ‘A key strategic weakness of the human race is that the </w:t>
      </w:r>
      <w:r w:rsidR="007470BE">
        <w:t>dead outnumber the living</w:t>
      </w:r>
      <w:r w:rsidR="006E68B1">
        <w:t>.</w:t>
      </w:r>
      <w:r w:rsidR="007470BE">
        <w:t>’</w:t>
      </w:r>
      <w:r w:rsidR="00CA4A58">
        <w:rPr>
          <w:rStyle w:val="FootnoteReference"/>
        </w:rPr>
        <w:footnoteReference w:id="91"/>
      </w:r>
      <w:r w:rsidR="00CA4A58">
        <w:t xml:space="preserve"> </w:t>
      </w:r>
      <w:r w:rsidR="00F206B8">
        <w:t xml:space="preserve">Both Missy and </w:t>
      </w:r>
      <w:r w:rsidR="00DA28DC">
        <w:t>Ishtar</w:t>
      </w:r>
      <w:r w:rsidR="00F206B8">
        <w:t xml:space="preserve"> have </w:t>
      </w:r>
      <w:r w:rsidR="00303C8A">
        <w:t xml:space="preserve">the </w:t>
      </w:r>
      <w:r w:rsidR="00F206B8">
        <w:t>power to bring the dead back to life</w:t>
      </w:r>
      <w:r w:rsidR="00A858FE">
        <w:t xml:space="preserve"> and use </w:t>
      </w:r>
      <w:r w:rsidR="004A3BDC">
        <w:t xml:space="preserve">exactly </w:t>
      </w:r>
      <w:r w:rsidR="00A858FE">
        <w:t>the same words</w:t>
      </w:r>
      <w:r w:rsidR="00802C23">
        <w:t xml:space="preserve"> </w:t>
      </w:r>
      <w:r w:rsidR="00A858FE">
        <w:t>to demonstrate their supernatural powers</w:t>
      </w:r>
      <w:r w:rsidR="00240E92">
        <w:t>.</w:t>
      </w:r>
      <w:r w:rsidR="00240E92">
        <w:rPr>
          <w:rStyle w:val="FootnoteReference"/>
        </w:rPr>
        <w:footnoteReference w:id="92"/>
      </w:r>
      <w:r w:rsidR="00A858FE">
        <w:t xml:space="preserve"> </w:t>
      </w:r>
      <w:r w:rsidR="00802C23">
        <w:t>Both can survive in both worlds emphasising their liminal</w:t>
      </w:r>
      <w:r w:rsidR="00661B8D">
        <w:rPr>
          <w:rStyle w:val="FootnoteReference"/>
        </w:rPr>
        <w:footnoteReference w:id="93"/>
      </w:r>
      <w:r w:rsidR="00802C23">
        <w:t xml:space="preserve"> natures.</w:t>
      </w:r>
    </w:p>
    <w:p w14:paraId="5DDC6FE6" w14:textId="77777777" w:rsidR="00661B8D" w:rsidRDefault="00661B8D">
      <w:pPr>
        <w:rPr>
          <w:b/>
          <w:bCs/>
        </w:rPr>
      </w:pPr>
      <w:r>
        <w:rPr>
          <w:b/>
          <w:bCs/>
        </w:rPr>
        <w:br w:type="page"/>
      </w:r>
    </w:p>
    <w:p w14:paraId="6CBDAF68" w14:textId="77777777" w:rsidR="00661B8D" w:rsidRDefault="001370D6" w:rsidP="00A52009">
      <w:pPr>
        <w:spacing w:line="360" w:lineRule="auto"/>
        <w:rPr>
          <w:b/>
          <w:bCs/>
        </w:rPr>
      </w:pPr>
      <w:r w:rsidRPr="001370D6">
        <w:rPr>
          <w:b/>
          <w:bCs/>
        </w:rPr>
        <w:lastRenderedPageBreak/>
        <w:t>Paradoxes</w:t>
      </w:r>
      <w:r w:rsidR="00661B8D">
        <w:rPr>
          <w:b/>
          <w:bCs/>
        </w:rPr>
        <w:t xml:space="preserve">, Ritual, </w:t>
      </w:r>
      <w:r>
        <w:rPr>
          <w:b/>
          <w:bCs/>
        </w:rPr>
        <w:t xml:space="preserve">Death </w:t>
      </w:r>
      <w:proofErr w:type="gramStart"/>
      <w:r w:rsidR="005040F6">
        <w:rPr>
          <w:b/>
          <w:bCs/>
        </w:rPr>
        <w:t>And</w:t>
      </w:r>
      <w:proofErr w:type="gramEnd"/>
      <w:r w:rsidR="005040F6">
        <w:rPr>
          <w:b/>
          <w:bCs/>
        </w:rPr>
        <w:t xml:space="preserve"> Violence</w:t>
      </w:r>
    </w:p>
    <w:p w14:paraId="43FF155A" w14:textId="77777777" w:rsidR="00661B8D" w:rsidRDefault="006C7EE7" w:rsidP="00A52009">
      <w:pPr>
        <w:spacing w:line="360" w:lineRule="auto"/>
        <w:rPr>
          <w:b/>
          <w:bCs/>
        </w:rPr>
      </w:pPr>
      <w:r>
        <w:t xml:space="preserve">Missy </w:t>
      </w:r>
      <w:r w:rsidR="004D638F">
        <w:t>is</w:t>
      </w:r>
      <w:r>
        <w:t xml:space="preserve"> a </w:t>
      </w:r>
      <w:r w:rsidR="006E5504">
        <w:t>childhood friend</w:t>
      </w:r>
      <w:r w:rsidR="006E5504">
        <w:rPr>
          <w:rStyle w:val="FootnoteReference"/>
        </w:rPr>
        <w:footnoteReference w:id="94"/>
      </w:r>
      <w:r w:rsidR="006E5504">
        <w:t xml:space="preserve"> </w:t>
      </w:r>
      <w:r>
        <w:t xml:space="preserve">and the </w:t>
      </w:r>
      <w:r w:rsidR="00802C23">
        <w:t xml:space="preserve">antithesis of the </w:t>
      </w:r>
      <w:r>
        <w:t>Doctor</w:t>
      </w:r>
      <w:r w:rsidR="00802C23">
        <w:t>.</w:t>
      </w:r>
      <w:r w:rsidR="006E5504">
        <w:rPr>
          <w:rStyle w:val="FootnoteReference"/>
        </w:rPr>
        <w:footnoteReference w:id="95"/>
      </w:r>
      <w:r w:rsidR="004D638F">
        <w:t xml:space="preserve"> </w:t>
      </w:r>
      <w:r w:rsidR="00802C23">
        <w:t>S</w:t>
      </w:r>
      <w:r w:rsidR="004D638F">
        <w:t>he</w:t>
      </w:r>
      <w:r>
        <w:t xml:space="preserve"> is as</w:t>
      </w:r>
      <w:r w:rsidR="004D638F">
        <w:t xml:space="preserve"> portrayed in </w:t>
      </w:r>
      <w:r w:rsidR="00F206B8">
        <w:t>a paradoxical</w:t>
      </w:r>
      <w:r w:rsidR="004D638F">
        <w:t xml:space="preserve"> way that </w:t>
      </w:r>
      <w:r w:rsidR="00802C23">
        <w:t>is reminiscent</w:t>
      </w:r>
      <w:r w:rsidR="00D828F7">
        <w:t xml:space="preserve"> of </w:t>
      </w:r>
      <w:r>
        <w:t xml:space="preserve">Ishtar. </w:t>
      </w:r>
      <w:r w:rsidR="00DE4F49">
        <w:t>Ishtar is both loving and cruel</w:t>
      </w:r>
      <w:r w:rsidR="00661B8D">
        <w:t>.</w:t>
      </w:r>
      <w:r w:rsidR="00EA7FF2">
        <w:rPr>
          <w:rStyle w:val="FootnoteReference"/>
        </w:rPr>
        <w:footnoteReference w:id="96"/>
      </w:r>
      <w:r w:rsidR="00DE4F49">
        <w:t xml:space="preserve"> </w:t>
      </w:r>
      <w:r w:rsidR="00195EBF">
        <w:t xml:space="preserve">She is both a </w:t>
      </w:r>
      <w:r w:rsidR="005559EE">
        <w:t>prostitute</w:t>
      </w:r>
      <w:r w:rsidR="007503A6">
        <w:rPr>
          <w:rStyle w:val="FootnoteReference"/>
        </w:rPr>
        <w:footnoteReference w:id="97"/>
      </w:r>
      <w:r w:rsidR="00195EBF">
        <w:t xml:space="preserve"> and a lovin</w:t>
      </w:r>
      <w:r w:rsidR="00936128">
        <w:t xml:space="preserve">g </w:t>
      </w:r>
      <w:r w:rsidR="005559EE">
        <w:t>partner</w:t>
      </w:r>
      <w:r w:rsidR="00EA7FF2">
        <w:t>,</w:t>
      </w:r>
      <w:r w:rsidR="006E5504">
        <w:rPr>
          <w:rStyle w:val="FootnoteReference"/>
        </w:rPr>
        <w:footnoteReference w:id="98"/>
      </w:r>
      <w:r w:rsidR="00936128">
        <w:t xml:space="preserve"> love and war</w:t>
      </w:r>
      <w:r w:rsidR="00EA7FF2">
        <w:t>,</w:t>
      </w:r>
      <w:r w:rsidR="006E5504">
        <w:rPr>
          <w:rStyle w:val="FootnoteReference"/>
        </w:rPr>
        <w:footnoteReference w:id="99"/>
      </w:r>
      <w:r w:rsidR="00EA7FF2">
        <w:t xml:space="preserve"> </w:t>
      </w:r>
      <w:r w:rsidR="007503A6">
        <w:t xml:space="preserve">mercy </w:t>
      </w:r>
      <w:r w:rsidR="00936128">
        <w:t>and v</w:t>
      </w:r>
      <w:r w:rsidR="007503A6">
        <w:t>engeance</w:t>
      </w:r>
      <w:r w:rsidR="00EA7FF2">
        <w:t>.</w:t>
      </w:r>
      <w:r w:rsidR="00936128">
        <w:rPr>
          <w:rStyle w:val="FootnoteReference"/>
        </w:rPr>
        <w:footnoteReference w:id="100"/>
      </w:r>
      <w:r w:rsidR="00936128">
        <w:t xml:space="preserve">  Missy is depicted</w:t>
      </w:r>
      <w:r w:rsidR="005559EE">
        <w:t>,</w:t>
      </w:r>
      <w:r w:rsidR="00936128">
        <w:t xml:space="preserve"> at the height of her villainy</w:t>
      </w:r>
      <w:r w:rsidR="004E669C">
        <w:t>, w</w:t>
      </w:r>
      <w:r w:rsidR="00A27DFA">
        <w:t>hen</w:t>
      </w:r>
      <w:r w:rsidR="005C32B1">
        <w:t xml:space="preserve"> her </w:t>
      </w:r>
      <w:r w:rsidR="004E669C">
        <w:t>cyber</w:t>
      </w:r>
      <w:r w:rsidR="00EB4439">
        <w:t xml:space="preserve">man </w:t>
      </w:r>
      <w:r w:rsidR="004E669C">
        <w:t xml:space="preserve">army </w:t>
      </w:r>
      <w:r w:rsidR="00A27DFA">
        <w:t xml:space="preserve">is </w:t>
      </w:r>
      <w:r w:rsidR="00720B9F">
        <w:t xml:space="preserve">bringing destruction to </w:t>
      </w:r>
      <w:r w:rsidR="004E669C">
        <w:t>the whole earth</w:t>
      </w:r>
      <w:r w:rsidR="00A858FE">
        <w:t>,</w:t>
      </w:r>
      <w:r w:rsidR="004E669C">
        <w:t xml:space="preserve"> </w:t>
      </w:r>
      <w:r w:rsidR="00A27DFA">
        <w:t xml:space="preserve">as </w:t>
      </w:r>
      <w:r w:rsidR="00720B9F">
        <w:t>des</w:t>
      </w:r>
      <w:r w:rsidR="004E669C">
        <w:t>cend</w:t>
      </w:r>
      <w:r w:rsidR="00A27DFA">
        <w:t xml:space="preserve">ing </w:t>
      </w:r>
      <w:r w:rsidR="004E669C">
        <w:t xml:space="preserve"> </w:t>
      </w:r>
      <w:r w:rsidR="00936128">
        <w:t>to earth</w:t>
      </w:r>
      <w:r w:rsidR="00802C23">
        <w:t>, in the same way that</w:t>
      </w:r>
      <w:r w:rsidR="005C6F70">
        <w:t xml:space="preserve"> </w:t>
      </w:r>
      <w:r w:rsidR="005C1957">
        <w:t>Mary Popp</w:t>
      </w:r>
      <w:r w:rsidR="000B499B">
        <w:t>i</w:t>
      </w:r>
      <w:r w:rsidR="005C6F70">
        <w:t>ns</w:t>
      </w:r>
      <w:r w:rsidR="003B7B57">
        <w:t xml:space="preserve"> arrives take up her childcare responsibilities</w:t>
      </w:r>
      <w:r w:rsidR="00106D3F">
        <w:t xml:space="preserve"> (</w:t>
      </w:r>
      <w:r w:rsidR="003B7B57">
        <w:t xml:space="preserve">Mary Poppins is </w:t>
      </w:r>
      <w:r w:rsidR="00106D3F">
        <w:t>associated with nurture and kindness)</w:t>
      </w:r>
      <w:r w:rsidR="003B7B57">
        <w:t>.</w:t>
      </w:r>
      <w:r w:rsidR="00106D3F">
        <w:t xml:space="preserve"> </w:t>
      </w:r>
      <w:r w:rsidR="004E669C">
        <w:t>It is</w:t>
      </w:r>
      <w:r w:rsidR="00106D3F">
        <w:t xml:space="preserve"> a</w:t>
      </w:r>
      <w:r w:rsidR="004E669C">
        <w:t xml:space="preserve"> hugely ironic</w:t>
      </w:r>
      <w:r w:rsidR="00106D3F">
        <w:t xml:space="preserve"> visual. </w:t>
      </w:r>
      <w:r w:rsidR="00A27DFA">
        <w:br/>
      </w:r>
    </w:p>
    <w:p w14:paraId="2BE2FF2E" w14:textId="77777777" w:rsidR="00240319" w:rsidRPr="00661B8D" w:rsidRDefault="00A27DFA" w:rsidP="00A52009">
      <w:pPr>
        <w:spacing w:line="360" w:lineRule="auto"/>
      </w:pPr>
      <w:r w:rsidRPr="00A27DFA">
        <w:rPr>
          <w:b/>
          <w:bCs/>
        </w:rPr>
        <w:t xml:space="preserve">Figure </w:t>
      </w:r>
      <w:r w:rsidR="00787523">
        <w:rPr>
          <w:b/>
          <w:bCs/>
        </w:rPr>
        <w:t>2</w:t>
      </w:r>
    </w:p>
    <w:p w14:paraId="3E644740" w14:textId="77777777" w:rsidR="005F3946" w:rsidRDefault="00240319" w:rsidP="00A52009">
      <w:pPr>
        <w:spacing w:line="360" w:lineRule="auto"/>
      </w:pPr>
      <w:r>
        <w:rPr>
          <w:noProof/>
        </w:rPr>
        <w:drawing>
          <wp:inline distT="0" distB="0" distL="0" distR="0" wp14:anchorId="4CDD2669" wp14:editId="5B175C31">
            <wp:extent cx="3689405" cy="2767054"/>
            <wp:effectExtent l="0" t="0" r="0" b="1905"/>
            <wp:docPr id="1030661993" name="Picture 3" descr="A person in a black dress holding an umbrella in a cemeter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661993" name="Picture 3" descr="A person in a black dress holding an umbrella in a cemetery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4570" cy="2793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E3D4A" w14:textId="77777777" w:rsidR="005F3946" w:rsidRPr="00A27DFA" w:rsidRDefault="00240319" w:rsidP="00A52009">
      <w:pPr>
        <w:spacing w:line="360" w:lineRule="auto"/>
        <w:rPr>
          <w:i/>
          <w:iCs/>
        </w:rPr>
      </w:pPr>
      <w:r w:rsidRPr="00A27DFA">
        <w:rPr>
          <w:i/>
          <w:iCs/>
        </w:rPr>
        <w:t xml:space="preserve">Missy landing to survey the extent of her world domination </w:t>
      </w:r>
      <w:r w:rsidR="0090470D" w:rsidRPr="00A27DFA">
        <w:rPr>
          <w:i/>
          <w:iCs/>
        </w:rPr>
        <w:t>in the image of Mary Poppins.</w:t>
      </w:r>
      <w:r w:rsidR="00FC0382">
        <w:rPr>
          <w:i/>
          <w:iCs/>
        </w:rPr>
        <w:t xml:space="preserve"> (</w:t>
      </w:r>
      <w:r w:rsidR="00066971" w:rsidRPr="00AA20E8">
        <w:rPr>
          <w:b/>
          <w:bCs/>
          <w:i/>
          <w:iCs/>
        </w:rPr>
        <w:t>Paradox</w:t>
      </w:r>
      <w:r w:rsidR="00066971">
        <w:rPr>
          <w:i/>
          <w:iCs/>
        </w:rPr>
        <w:t xml:space="preserve">) </w:t>
      </w:r>
      <w:r w:rsidR="00066971" w:rsidRPr="00A27DFA">
        <w:rPr>
          <w:i/>
          <w:iCs/>
        </w:rPr>
        <w:t>Photo</w:t>
      </w:r>
      <w:r w:rsidR="0090470D" w:rsidRPr="00A27DFA">
        <w:rPr>
          <w:i/>
          <w:iCs/>
        </w:rPr>
        <w:t xml:space="preserve">: Helen </w:t>
      </w:r>
      <w:proofErr w:type="spellStart"/>
      <w:r w:rsidR="0090470D" w:rsidRPr="00A27DFA">
        <w:rPr>
          <w:i/>
          <w:iCs/>
        </w:rPr>
        <w:t>Barsham</w:t>
      </w:r>
      <w:proofErr w:type="spellEnd"/>
      <w:r w:rsidR="00D54921">
        <w:rPr>
          <w:i/>
          <w:iCs/>
        </w:rPr>
        <w:t>.</w:t>
      </w:r>
    </w:p>
    <w:p w14:paraId="45520DF5" w14:textId="77777777" w:rsidR="005C6F70" w:rsidRDefault="005C6F70" w:rsidP="00A52009">
      <w:pPr>
        <w:spacing w:line="360" w:lineRule="auto"/>
      </w:pPr>
    </w:p>
    <w:p w14:paraId="77EE542E" w14:textId="77777777" w:rsidR="00661B8D" w:rsidRPr="007168CB" w:rsidRDefault="0090470D" w:rsidP="00A52009">
      <w:pPr>
        <w:spacing w:line="360" w:lineRule="auto"/>
      </w:pPr>
      <w:r>
        <w:t xml:space="preserve">Another paradox </w:t>
      </w:r>
      <w:r w:rsidR="00FF330C">
        <w:t xml:space="preserve">is </w:t>
      </w:r>
      <w:r w:rsidR="001B04BE">
        <w:t>that with</w:t>
      </w:r>
      <w:r>
        <w:t xml:space="preserve"> every death that Missy inflicts</w:t>
      </w:r>
      <w:r w:rsidR="005F10DD">
        <w:t>,</w:t>
      </w:r>
      <w:r>
        <w:t xml:space="preserve"> just prior to detonating her victims</w:t>
      </w:r>
      <w:r w:rsidR="005F10DD">
        <w:t>,</w:t>
      </w:r>
      <w:r>
        <w:t xml:space="preserve"> she asks them to ‘</w:t>
      </w:r>
      <w:r w:rsidR="002847A2">
        <w:t>say something n</w:t>
      </w:r>
      <w:r>
        <w:t>ice</w:t>
      </w:r>
      <w:r w:rsidR="005F10DD">
        <w:t>.</w:t>
      </w:r>
      <w:r>
        <w:t>’</w:t>
      </w:r>
      <w:r w:rsidR="005F10DD">
        <w:t xml:space="preserve"> It’s incongruous language and does not </w:t>
      </w:r>
      <w:r w:rsidR="005F10DD">
        <w:lastRenderedPageBreak/>
        <w:t>fit with</w:t>
      </w:r>
      <w:r w:rsidR="00802C23">
        <w:t xml:space="preserve"> what is about to happen,</w:t>
      </w:r>
      <w:r w:rsidR="007F02F2">
        <w:t xml:space="preserve"> but it is a ritual</w:t>
      </w:r>
      <w:r w:rsidR="00483628">
        <w:t xml:space="preserve"> because she repeats it</w:t>
      </w:r>
      <w:r w:rsidR="007F02F2">
        <w:t>.</w:t>
      </w:r>
      <w:r w:rsidR="00483628">
        <w:rPr>
          <w:rStyle w:val="FootnoteReference"/>
        </w:rPr>
        <w:footnoteReference w:id="101"/>
      </w:r>
      <w:r w:rsidR="007F02F2">
        <w:t xml:space="preserve"> Rituals are part of the structures of myths</w:t>
      </w:r>
      <w:r w:rsidR="00483628">
        <w:t>,</w:t>
      </w:r>
      <w:r w:rsidR="007F02F2">
        <w:rPr>
          <w:rStyle w:val="FootnoteReference"/>
        </w:rPr>
        <w:footnoteReference w:id="102"/>
      </w:r>
      <w:r w:rsidR="007F02F2">
        <w:t xml:space="preserve"> like Ishtar’s ritualistic lamentations.</w:t>
      </w:r>
      <w:r w:rsidR="007F02F2">
        <w:rPr>
          <w:rStyle w:val="FootnoteReference"/>
        </w:rPr>
        <w:footnoteReference w:id="103"/>
      </w:r>
      <w:r w:rsidR="007F02F2">
        <w:t xml:space="preserve"> In addition, i</w:t>
      </w:r>
      <w:r w:rsidR="005F10DD">
        <w:t>t’s this paradox of ‘</w:t>
      </w:r>
      <w:r w:rsidR="0027677E">
        <w:t xml:space="preserve">say something </w:t>
      </w:r>
      <w:r w:rsidR="005F10DD">
        <w:t xml:space="preserve">nice’ and </w:t>
      </w:r>
      <w:r w:rsidR="003C6B27">
        <w:t xml:space="preserve">the imminent </w:t>
      </w:r>
      <w:r w:rsidR="005F10DD">
        <w:t xml:space="preserve">death </w:t>
      </w:r>
      <w:r w:rsidR="00B256D4">
        <w:t xml:space="preserve">simultaneously </w:t>
      </w:r>
      <w:r w:rsidR="005F10DD">
        <w:t xml:space="preserve">that is reminiscent of Ishtar’s </w:t>
      </w:r>
      <w:r w:rsidR="003C6B27">
        <w:t xml:space="preserve">paradoxical qualities </w:t>
      </w:r>
      <w:r w:rsidR="003C6B27" w:rsidRPr="002C7C08">
        <w:t>of</w:t>
      </w:r>
      <w:r w:rsidR="002C7C08" w:rsidRPr="002C7C08">
        <w:t xml:space="preserve"> being ‘kindly disposed’ </w:t>
      </w:r>
      <w:r w:rsidR="002C7C08" w:rsidRPr="002C7C08">
        <w:rPr>
          <w:rStyle w:val="FootnoteReference"/>
        </w:rPr>
        <w:footnoteReference w:id="104"/>
      </w:r>
      <w:r w:rsidR="003B7B57" w:rsidRPr="002C7C08">
        <w:t xml:space="preserve"> </w:t>
      </w:r>
      <w:r w:rsidR="005F10DD" w:rsidRPr="002C7C08">
        <w:t>and violen</w:t>
      </w:r>
      <w:r w:rsidR="002C7C08">
        <w:t>t</w:t>
      </w:r>
      <w:r w:rsidR="00E75D91" w:rsidRPr="002C7C08">
        <w:t>,</w:t>
      </w:r>
      <w:r w:rsidR="0027677E">
        <w:rPr>
          <w:rStyle w:val="FootnoteReference"/>
        </w:rPr>
        <w:footnoteReference w:id="105"/>
      </w:r>
      <w:r w:rsidR="003C6B27">
        <w:t xml:space="preserve"> </w:t>
      </w:r>
      <w:r w:rsidR="00B64BBF">
        <w:t>portrayed</w:t>
      </w:r>
      <w:r w:rsidR="003C6B27">
        <w:t xml:space="preserve"> in the myth through her</w:t>
      </w:r>
      <w:r w:rsidR="003E5FBC">
        <w:t xml:space="preserve"> ‘smash and shatter’ temper</w:t>
      </w:r>
      <w:r w:rsidR="00B64BBF">
        <w:t xml:space="preserve"> </w:t>
      </w:r>
      <w:r w:rsidR="009E5573">
        <w:t>at the gates</w:t>
      </w:r>
      <w:r w:rsidR="004F3D87">
        <w:rPr>
          <w:rStyle w:val="FootnoteReference"/>
        </w:rPr>
        <w:footnoteReference w:id="106"/>
      </w:r>
      <w:r w:rsidR="009E5573">
        <w:t xml:space="preserve"> </w:t>
      </w:r>
      <w:r w:rsidR="00B64BBF">
        <w:t xml:space="preserve">but her </w:t>
      </w:r>
      <w:r w:rsidR="00B64BBF" w:rsidRPr="0027677E">
        <w:t>compliance</w:t>
      </w:r>
      <w:r w:rsidR="009E5573" w:rsidRPr="0027677E">
        <w:t xml:space="preserve"> with the </w:t>
      </w:r>
      <w:r w:rsidR="00C9295B">
        <w:t xml:space="preserve">rituals </w:t>
      </w:r>
      <w:r w:rsidR="007168CB">
        <w:t xml:space="preserve">that </w:t>
      </w:r>
      <w:r w:rsidR="00C9295B">
        <w:t>her sister de</w:t>
      </w:r>
      <w:r w:rsidR="007168CB">
        <w:t>mands</w:t>
      </w:r>
      <w:r w:rsidR="009E5573" w:rsidRPr="0027677E">
        <w:t>.</w:t>
      </w:r>
      <w:r w:rsidR="00C9295B">
        <w:rPr>
          <w:rStyle w:val="FootnoteReference"/>
        </w:rPr>
        <w:footnoteReference w:id="107"/>
      </w:r>
      <w:r w:rsidR="009E5573">
        <w:t xml:space="preserve"> </w:t>
      </w:r>
      <w:r w:rsidR="00B64BBF">
        <w:t xml:space="preserve"> </w:t>
      </w:r>
      <w:r w:rsidR="001F54BB">
        <w:t xml:space="preserve">Missy’s </w:t>
      </w:r>
      <w:r w:rsidR="00D217F6">
        <w:t xml:space="preserve">character and speech are redolent with paradox. </w:t>
      </w:r>
      <w:r w:rsidR="00F676CB">
        <w:t>She demonstrates h</w:t>
      </w:r>
      <w:r w:rsidR="00300BFC">
        <w:t xml:space="preserve">er pride in what she has achieved in </w:t>
      </w:r>
      <w:r w:rsidR="00BE6B81">
        <w:t xml:space="preserve">creating a global </w:t>
      </w:r>
      <w:r w:rsidR="00300BFC">
        <w:t>catastrophe</w:t>
      </w:r>
      <w:r w:rsidR="00BE6B81">
        <w:t xml:space="preserve"> and securing world </w:t>
      </w:r>
      <w:r w:rsidR="002D5259">
        <w:t>domination when</w:t>
      </w:r>
      <w:r w:rsidR="00F676CB">
        <w:t xml:space="preserve"> she says, </w:t>
      </w:r>
      <w:r w:rsidR="006F0346">
        <w:t>‘The more they kill, the more they recruit, Happy Birthday!’</w:t>
      </w:r>
      <w:r w:rsidR="00F757FD">
        <w:rPr>
          <w:rStyle w:val="FootnoteReference"/>
        </w:rPr>
        <w:footnoteReference w:id="108"/>
      </w:r>
      <w:r w:rsidR="00CA2D58">
        <w:t xml:space="preserve"> referring to the cybermen’s capacity to inhabit dead bodies. </w:t>
      </w:r>
      <w:r w:rsidR="00837D12">
        <w:t xml:space="preserve">From </w:t>
      </w:r>
      <w:r w:rsidR="00BE6B81">
        <w:t xml:space="preserve">dark, deadly action </w:t>
      </w:r>
      <w:r w:rsidR="006F0346">
        <w:t>to light</w:t>
      </w:r>
      <w:r w:rsidR="002D5259">
        <w:t>, sarcastic</w:t>
      </w:r>
      <w:r w:rsidR="006F0346">
        <w:t xml:space="preserve"> sentiment in a sim</w:t>
      </w:r>
      <w:r w:rsidR="00080266">
        <w:t>p</w:t>
      </w:r>
      <w:r w:rsidR="006F0346">
        <w:t>le sentence. This</w:t>
      </w:r>
      <w:r w:rsidR="00007576">
        <w:t xml:space="preserve"> juxtaposition </w:t>
      </w:r>
      <w:r w:rsidR="00661B8D">
        <w:t xml:space="preserve">of ideas </w:t>
      </w:r>
      <w:r w:rsidR="00007576">
        <w:t xml:space="preserve">is </w:t>
      </w:r>
      <w:r w:rsidR="00661B8D">
        <w:t xml:space="preserve">a feature of both </w:t>
      </w:r>
      <w:r w:rsidR="00007576">
        <w:t>Missy and</w:t>
      </w:r>
      <w:r w:rsidR="00080266">
        <w:t xml:space="preserve"> Ishtar</w:t>
      </w:r>
      <w:r w:rsidR="00F757FD">
        <w:t>’s characters</w:t>
      </w:r>
      <w:r w:rsidR="00007576">
        <w:t>.</w:t>
      </w:r>
    </w:p>
    <w:p w14:paraId="0D20634C" w14:textId="77777777" w:rsidR="007168CB" w:rsidRDefault="007168CB">
      <w:pPr>
        <w:rPr>
          <w:b/>
          <w:bCs/>
        </w:rPr>
      </w:pPr>
      <w:r>
        <w:rPr>
          <w:b/>
          <w:bCs/>
        </w:rPr>
        <w:br w:type="page"/>
      </w:r>
    </w:p>
    <w:p w14:paraId="2E8E1461" w14:textId="77777777" w:rsidR="00377862" w:rsidRDefault="00377862" w:rsidP="007168CB">
      <w:pPr>
        <w:rPr>
          <w:b/>
          <w:bCs/>
        </w:rPr>
      </w:pPr>
      <w:r w:rsidRPr="002243D3">
        <w:rPr>
          <w:b/>
          <w:bCs/>
        </w:rPr>
        <w:lastRenderedPageBreak/>
        <w:t xml:space="preserve">Figure </w:t>
      </w:r>
      <w:r w:rsidR="002243D3" w:rsidRPr="002243D3">
        <w:rPr>
          <w:b/>
          <w:bCs/>
        </w:rPr>
        <w:t>3</w:t>
      </w:r>
    </w:p>
    <w:p w14:paraId="1BB0A8CE" w14:textId="77777777" w:rsidR="007168CB" w:rsidRPr="002243D3" w:rsidRDefault="007168CB" w:rsidP="007168CB">
      <w:pPr>
        <w:rPr>
          <w:b/>
          <w:bCs/>
        </w:rPr>
      </w:pPr>
    </w:p>
    <w:p w14:paraId="634898F6" w14:textId="77777777" w:rsidR="00377862" w:rsidRDefault="00962305" w:rsidP="00A52009">
      <w:pPr>
        <w:spacing w:line="360" w:lineRule="auto"/>
      </w:pPr>
      <w:r>
        <w:rPr>
          <w:noProof/>
        </w:rPr>
        <w:drawing>
          <wp:inline distT="0" distB="0" distL="0" distR="0" wp14:anchorId="2A3899AC" wp14:editId="586C151A">
            <wp:extent cx="3635278" cy="2878667"/>
            <wp:effectExtent l="0" t="0" r="0" b="4445"/>
            <wp:docPr id="108226963" name="Picture 3" descr="A screenshot of a televis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26963" name="Picture 3" descr="A screenshot of a television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1031" cy="2906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1030F" w14:textId="77777777" w:rsidR="00377862" w:rsidRDefault="00377862" w:rsidP="00A52009">
      <w:pPr>
        <w:spacing w:line="360" w:lineRule="auto"/>
      </w:pPr>
    </w:p>
    <w:p w14:paraId="547F53A7" w14:textId="77777777" w:rsidR="00377862" w:rsidRPr="003B7B57" w:rsidRDefault="00377862" w:rsidP="00A52009">
      <w:pPr>
        <w:spacing w:line="360" w:lineRule="auto"/>
        <w:rPr>
          <w:i/>
          <w:iCs/>
        </w:rPr>
      </w:pPr>
      <w:r w:rsidRPr="003B7B57">
        <w:rPr>
          <w:i/>
          <w:iCs/>
        </w:rPr>
        <w:t>‘Say Something Nice’ Missy killing the Doctor’s friend.</w:t>
      </w:r>
      <w:r w:rsidR="002243D3" w:rsidRPr="003B7B57">
        <w:rPr>
          <w:i/>
          <w:iCs/>
        </w:rPr>
        <w:t xml:space="preserve"> </w:t>
      </w:r>
      <w:r w:rsidR="00FC0382" w:rsidRPr="003B7B57">
        <w:rPr>
          <w:i/>
          <w:iCs/>
        </w:rPr>
        <w:t>(</w:t>
      </w:r>
      <w:r w:rsidR="00FC0382" w:rsidRPr="00AA20E8">
        <w:rPr>
          <w:b/>
          <w:bCs/>
          <w:i/>
          <w:iCs/>
        </w:rPr>
        <w:t>Repetition of a paradoxical</w:t>
      </w:r>
      <w:r w:rsidR="00483628" w:rsidRPr="00AA20E8">
        <w:rPr>
          <w:b/>
          <w:bCs/>
          <w:i/>
          <w:iCs/>
        </w:rPr>
        <w:t>,</w:t>
      </w:r>
      <w:r w:rsidR="00FC0382" w:rsidRPr="003B7B57">
        <w:rPr>
          <w:i/>
          <w:iCs/>
        </w:rPr>
        <w:t xml:space="preserve"> </w:t>
      </w:r>
      <w:r w:rsidR="00FC0382" w:rsidRPr="00AA20E8">
        <w:rPr>
          <w:b/>
          <w:bCs/>
          <w:i/>
          <w:iCs/>
        </w:rPr>
        <w:t>death ritual</w:t>
      </w:r>
      <w:r w:rsidR="00FC0382" w:rsidRPr="003B7B57">
        <w:rPr>
          <w:i/>
          <w:iCs/>
        </w:rPr>
        <w:t xml:space="preserve">) </w:t>
      </w:r>
      <w:r w:rsidR="002243D3" w:rsidRPr="003B7B57">
        <w:rPr>
          <w:i/>
          <w:iCs/>
        </w:rPr>
        <w:t xml:space="preserve">Photo: Helen </w:t>
      </w:r>
      <w:proofErr w:type="spellStart"/>
      <w:r w:rsidR="002243D3" w:rsidRPr="003B7B57">
        <w:rPr>
          <w:i/>
          <w:iCs/>
        </w:rPr>
        <w:t>Barsham</w:t>
      </w:r>
      <w:proofErr w:type="spellEnd"/>
      <w:r w:rsidR="003B7B57">
        <w:rPr>
          <w:i/>
          <w:iCs/>
        </w:rPr>
        <w:t>.</w:t>
      </w:r>
    </w:p>
    <w:p w14:paraId="33B91B97" w14:textId="77777777" w:rsidR="003B7B57" w:rsidRDefault="003B7B57" w:rsidP="00A52009">
      <w:pPr>
        <w:spacing w:line="360" w:lineRule="auto"/>
        <w:rPr>
          <w:b/>
          <w:bCs/>
        </w:rPr>
      </w:pPr>
    </w:p>
    <w:p w14:paraId="5F64353D" w14:textId="77777777" w:rsidR="005B541A" w:rsidRPr="002243D3" w:rsidRDefault="00FF5A3C" w:rsidP="00A52009">
      <w:pPr>
        <w:spacing w:line="360" w:lineRule="auto"/>
        <w:rPr>
          <w:b/>
          <w:bCs/>
        </w:rPr>
      </w:pPr>
      <w:r w:rsidRPr="00FF5A3C">
        <w:rPr>
          <w:b/>
          <w:bCs/>
        </w:rPr>
        <w:t>Fertility And Abundance</w:t>
      </w:r>
    </w:p>
    <w:p w14:paraId="225B46A5" w14:textId="77777777" w:rsidR="00BA3804" w:rsidRDefault="005B541A" w:rsidP="00A52009">
      <w:pPr>
        <w:spacing w:line="360" w:lineRule="auto"/>
      </w:pPr>
      <w:r>
        <w:t>The themes of fertility and abundance are important in the myth and all fertility ceases when Ishtar is killed. ‘In the street [the man impregnates not] the maiden.’</w:t>
      </w:r>
      <w:r w:rsidR="004F3D87">
        <w:rPr>
          <w:rStyle w:val="FootnoteReference"/>
        </w:rPr>
        <w:footnoteReference w:id="109"/>
      </w:r>
      <w:r w:rsidR="004F3D87">
        <w:t xml:space="preserve"> </w:t>
      </w:r>
      <w:r w:rsidR="006A4340">
        <w:t xml:space="preserve">When </w:t>
      </w:r>
      <w:r w:rsidR="00AA20E8">
        <w:t>Ishtar</w:t>
      </w:r>
      <w:r w:rsidR="006A4340">
        <w:t xml:space="preserve"> dies, fertility dies. </w:t>
      </w:r>
      <w:r w:rsidR="00F22E6A">
        <w:t xml:space="preserve">The theme of fertility is </w:t>
      </w:r>
      <w:r w:rsidR="00707102">
        <w:t xml:space="preserve">witnessed </w:t>
      </w:r>
      <w:r w:rsidR="00F22E6A">
        <w:t xml:space="preserve">in the creation of Missy’s army. </w:t>
      </w:r>
      <w:r w:rsidR="00707102">
        <w:t>She</w:t>
      </w:r>
      <w:r w:rsidR="00F22E6A">
        <w:t xml:space="preserve"> create</w:t>
      </w:r>
      <w:r w:rsidR="00AA20E8">
        <w:t>s</w:t>
      </w:r>
      <w:r w:rsidR="00F22E6A">
        <w:t xml:space="preserve"> huge, dark clouds</w:t>
      </w:r>
      <w:r w:rsidR="00D90C9B">
        <w:t xml:space="preserve"> reminiscent </w:t>
      </w:r>
      <w:r w:rsidR="006A4340">
        <w:t xml:space="preserve">of </w:t>
      </w:r>
      <w:r w:rsidR="00265109">
        <w:t xml:space="preserve">the </w:t>
      </w:r>
      <w:r w:rsidR="006A4340">
        <w:t>‘</w:t>
      </w:r>
      <w:r w:rsidR="001A50F6">
        <w:t xml:space="preserve">dark </w:t>
      </w:r>
      <w:r w:rsidR="00D90C9B">
        <w:t>house,</w:t>
      </w:r>
      <w:r w:rsidR="001A50F6">
        <w:t xml:space="preserve"> none leave who have entered it, road from which there is no way back and entrants bereft of light’</w:t>
      </w:r>
      <w:r w:rsidR="004F3D87">
        <w:rPr>
          <w:rStyle w:val="FootnoteReference"/>
        </w:rPr>
        <w:footnoteReference w:id="110"/>
      </w:r>
      <w:r w:rsidR="004F3D87">
        <w:t xml:space="preserve"> </w:t>
      </w:r>
      <w:r w:rsidR="00F22E6A">
        <w:t>that cover the earth and as it rains</w:t>
      </w:r>
      <w:r w:rsidR="00661B8D">
        <w:t>,</w:t>
      </w:r>
      <w:r w:rsidR="00F22E6A">
        <w:t xml:space="preserve"> the cyber pollen</w:t>
      </w:r>
      <w:r w:rsidR="00566B96">
        <w:t xml:space="preserve"> penetrates the graves of the dead, mortuaries</w:t>
      </w:r>
      <w:r w:rsidR="00707102">
        <w:t xml:space="preserve"> and </w:t>
      </w:r>
      <w:r w:rsidR="00566B96">
        <w:t xml:space="preserve">hospitals to </w:t>
      </w:r>
      <w:r w:rsidR="00BE0E54">
        <w:t xml:space="preserve">bring </w:t>
      </w:r>
      <w:r w:rsidR="00FC31A8">
        <w:t>cyberman life to all who are dead.</w:t>
      </w:r>
      <w:r w:rsidR="00EF58E9">
        <w:rPr>
          <w:rStyle w:val="FootnoteReference"/>
        </w:rPr>
        <w:footnoteReference w:id="111"/>
      </w:r>
      <w:r w:rsidR="00FC31A8">
        <w:t xml:space="preserve"> </w:t>
      </w:r>
      <w:r w:rsidR="00AA20E8">
        <w:t xml:space="preserve">Pollination is usually associated with the fertility of flowers. </w:t>
      </w:r>
      <w:r w:rsidR="00FC31A8">
        <w:t>As the Doctor explains, just one grain of pollen is potent enough to make a dead body totally transformed.</w:t>
      </w:r>
      <w:r w:rsidR="00EF58E9">
        <w:rPr>
          <w:rStyle w:val="FootnoteReference"/>
        </w:rPr>
        <w:footnoteReference w:id="112"/>
      </w:r>
      <w:r w:rsidR="00AA20E8">
        <w:t xml:space="preserve"> </w:t>
      </w:r>
      <w:r w:rsidR="00E55135">
        <w:t xml:space="preserve">As well as the transformative cyber pollen, </w:t>
      </w:r>
      <w:r w:rsidR="00B56EE1">
        <w:t>Missy has created a ‘</w:t>
      </w:r>
      <w:proofErr w:type="spellStart"/>
      <w:r w:rsidR="00B56EE1">
        <w:t>Nethersphere</w:t>
      </w:r>
      <w:proofErr w:type="spellEnd"/>
      <w:r w:rsidR="00B56EE1">
        <w:t xml:space="preserve">’ </w:t>
      </w:r>
      <w:r w:rsidR="009B50FC">
        <w:t>(</w:t>
      </w:r>
      <w:r w:rsidR="00802C23">
        <w:t xml:space="preserve">like Ishtar’s </w:t>
      </w:r>
      <w:r w:rsidR="00802C23">
        <w:lastRenderedPageBreak/>
        <w:t>Netherworld)</w:t>
      </w:r>
      <w:r w:rsidR="009B50FC">
        <w:t xml:space="preserve"> </w:t>
      </w:r>
      <w:r w:rsidR="00B56EE1">
        <w:t xml:space="preserve">where </w:t>
      </w:r>
      <w:r w:rsidR="00A2620F">
        <w:t xml:space="preserve">the </w:t>
      </w:r>
      <w:r w:rsidR="00F209C5">
        <w:t>recent</w:t>
      </w:r>
      <w:r w:rsidR="00A2620F">
        <w:t xml:space="preserve"> deceased are held and </w:t>
      </w:r>
      <w:r w:rsidR="009A6296">
        <w:t xml:space="preserve">older deceased skeletons, </w:t>
      </w:r>
      <w:r w:rsidR="00B56EE1">
        <w:t xml:space="preserve">stored in ‘Dark Water’ as she </w:t>
      </w:r>
      <w:r w:rsidR="009E34B2">
        <w:t>turns</w:t>
      </w:r>
      <w:r w:rsidR="00B56EE1">
        <w:t xml:space="preserve"> them into </w:t>
      </w:r>
      <w:r w:rsidR="0029739B">
        <w:t>cybermen.</w:t>
      </w:r>
      <w:r w:rsidR="00EF58E9">
        <w:rPr>
          <w:rStyle w:val="FootnoteReference"/>
        </w:rPr>
        <w:footnoteReference w:id="113"/>
      </w:r>
      <w:r w:rsidR="0029739B">
        <w:t xml:space="preserve"> </w:t>
      </w:r>
    </w:p>
    <w:p w14:paraId="22B1E77C" w14:textId="77777777" w:rsidR="00796504" w:rsidRDefault="00796504" w:rsidP="00A52009">
      <w:pPr>
        <w:spacing w:line="360" w:lineRule="auto"/>
        <w:rPr>
          <w:b/>
          <w:bCs/>
        </w:rPr>
      </w:pPr>
    </w:p>
    <w:p w14:paraId="1E0A34B9" w14:textId="77777777" w:rsidR="00BA3804" w:rsidRPr="00796504" w:rsidRDefault="00BA3804" w:rsidP="00A52009">
      <w:pPr>
        <w:spacing w:line="360" w:lineRule="auto"/>
        <w:rPr>
          <w:b/>
          <w:bCs/>
        </w:rPr>
      </w:pPr>
      <w:r w:rsidRPr="00BA3804">
        <w:rPr>
          <w:b/>
          <w:bCs/>
        </w:rPr>
        <w:t xml:space="preserve">Figure </w:t>
      </w:r>
      <w:r w:rsidR="00A424D5">
        <w:rPr>
          <w:b/>
          <w:bCs/>
        </w:rPr>
        <w:t>4</w:t>
      </w:r>
    </w:p>
    <w:p w14:paraId="08956B49" w14:textId="77777777" w:rsidR="00BA3804" w:rsidRDefault="001D6EAB" w:rsidP="00A52009">
      <w:pPr>
        <w:spacing w:line="360" w:lineRule="auto"/>
      </w:pPr>
      <w:r>
        <w:rPr>
          <w:noProof/>
        </w:rPr>
        <w:drawing>
          <wp:inline distT="0" distB="0" distL="0" distR="0" wp14:anchorId="45727A6F" wp14:editId="53CFD50E">
            <wp:extent cx="3400155" cy="2726267"/>
            <wp:effectExtent l="0" t="0" r="3810" b="4445"/>
            <wp:docPr id="910888472" name="Picture 2" descr="A screen shot of a person standing in front of a blue w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888472" name="Picture 2" descr="A screen shot of a person standing in front of a blue wall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4269" cy="2769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18D55" w14:textId="77777777" w:rsidR="00BA3804" w:rsidRPr="009A6296" w:rsidRDefault="001D6EAB" w:rsidP="00A52009">
      <w:pPr>
        <w:spacing w:line="360" w:lineRule="auto"/>
        <w:rPr>
          <w:i/>
          <w:iCs/>
        </w:rPr>
      </w:pPr>
      <w:r w:rsidRPr="00796504">
        <w:rPr>
          <w:i/>
          <w:iCs/>
        </w:rPr>
        <w:t xml:space="preserve">Missy’s </w:t>
      </w:r>
      <w:proofErr w:type="spellStart"/>
      <w:r w:rsidR="0070287C" w:rsidRPr="00796504">
        <w:rPr>
          <w:i/>
          <w:iCs/>
        </w:rPr>
        <w:t>Nethersphere</w:t>
      </w:r>
      <w:proofErr w:type="spellEnd"/>
      <w:r w:rsidR="0070287C" w:rsidRPr="00796504">
        <w:rPr>
          <w:i/>
          <w:iCs/>
        </w:rPr>
        <w:t>.</w:t>
      </w:r>
      <w:r w:rsidR="0070287C">
        <w:rPr>
          <w:i/>
          <w:iCs/>
        </w:rPr>
        <w:t xml:space="preserve"> (</w:t>
      </w:r>
      <w:r w:rsidR="00FC0382">
        <w:rPr>
          <w:i/>
          <w:iCs/>
        </w:rPr>
        <w:t>supernatural powers)</w:t>
      </w:r>
      <w:r w:rsidR="00796504" w:rsidRPr="00796504">
        <w:rPr>
          <w:i/>
          <w:iCs/>
        </w:rPr>
        <w:t xml:space="preserve"> Photo: Helen </w:t>
      </w:r>
      <w:proofErr w:type="spellStart"/>
      <w:r w:rsidR="00796504" w:rsidRPr="00796504">
        <w:rPr>
          <w:i/>
          <w:iCs/>
        </w:rPr>
        <w:t>Barsham</w:t>
      </w:r>
      <w:proofErr w:type="spellEnd"/>
    </w:p>
    <w:p w14:paraId="58D7F076" w14:textId="77777777" w:rsidR="009A6296" w:rsidRDefault="009A6296" w:rsidP="00A52009">
      <w:pPr>
        <w:spacing w:line="360" w:lineRule="auto"/>
      </w:pPr>
    </w:p>
    <w:p w14:paraId="6F30BEFF" w14:textId="77777777" w:rsidR="00661B8D" w:rsidRDefault="0029739B" w:rsidP="00A52009">
      <w:pPr>
        <w:spacing w:line="360" w:lineRule="auto"/>
      </w:pPr>
      <w:r>
        <w:t>Figure</w:t>
      </w:r>
      <w:r w:rsidR="006873E9">
        <w:t xml:space="preserve"> </w:t>
      </w:r>
      <w:r w:rsidR="009A6296">
        <w:t>5</w:t>
      </w:r>
      <w:r w:rsidR="006873E9">
        <w:t xml:space="preserve"> </w:t>
      </w:r>
      <w:r w:rsidR="00F07336">
        <w:t xml:space="preserve">shows </w:t>
      </w:r>
      <w:r w:rsidR="00A2620F">
        <w:t>the roof of St. Paul’s cathedral opening like a flower to poll</w:t>
      </w:r>
      <w:r w:rsidR="00C27984">
        <w:t>i</w:t>
      </w:r>
      <w:r w:rsidR="00A2620F">
        <w:t>nate the world with flying cybermen and</w:t>
      </w:r>
      <w:r>
        <w:t xml:space="preserve"> cyber</w:t>
      </w:r>
      <w:r w:rsidR="00A2620F">
        <w:t xml:space="preserve"> pollen </w:t>
      </w:r>
      <w:r w:rsidR="00E55135">
        <w:t xml:space="preserve">and </w:t>
      </w:r>
      <w:r w:rsidR="00A2620F">
        <w:t xml:space="preserve">is </w:t>
      </w:r>
      <w:r w:rsidR="006E47CA">
        <w:t>a powerful expression of Missy’s fertility and power to be abundant</w:t>
      </w:r>
      <w:r>
        <w:t>ly creative</w:t>
      </w:r>
      <w:r w:rsidR="00BA3804">
        <w:t xml:space="preserve"> </w:t>
      </w:r>
      <w:r w:rsidR="00536943">
        <w:t>with the dead,</w:t>
      </w:r>
      <w:r w:rsidR="00E55135">
        <w:t xml:space="preserve"> as she lets loose a toxic, </w:t>
      </w:r>
      <w:r w:rsidR="00661B8D">
        <w:t xml:space="preserve">deadly, </w:t>
      </w:r>
      <w:r w:rsidR="00E55135">
        <w:t>dark</w:t>
      </w:r>
      <w:r w:rsidR="003B7B57">
        <w:t>, pollen</w:t>
      </w:r>
      <w:r w:rsidR="00E55135">
        <w:t xml:space="preserve"> cloud</w:t>
      </w:r>
      <w:r w:rsidR="00661B8D">
        <w:t>.</w:t>
      </w:r>
    </w:p>
    <w:p w14:paraId="3C1C3E90" w14:textId="77777777" w:rsidR="00661B8D" w:rsidRPr="00661B8D" w:rsidRDefault="00661B8D" w:rsidP="00A52009">
      <w:pPr>
        <w:spacing w:line="360" w:lineRule="auto"/>
      </w:pPr>
    </w:p>
    <w:p w14:paraId="2298F2F4" w14:textId="77777777" w:rsidR="00661B8D" w:rsidRDefault="00661B8D">
      <w:pPr>
        <w:rPr>
          <w:b/>
          <w:bCs/>
        </w:rPr>
      </w:pPr>
      <w:r>
        <w:rPr>
          <w:b/>
          <w:bCs/>
        </w:rPr>
        <w:br w:type="page"/>
      </w:r>
    </w:p>
    <w:p w14:paraId="60AD4FE8" w14:textId="77777777" w:rsidR="00804B23" w:rsidRPr="009A6296" w:rsidRDefault="00804B23" w:rsidP="00A52009">
      <w:pPr>
        <w:spacing w:line="360" w:lineRule="auto"/>
        <w:rPr>
          <w:b/>
          <w:bCs/>
        </w:rPr>
      </w:pPr>
      <w:r w:rsidRPr="009A6296">
        <w:rPr>
          <w:b/>
          <w:bCs/>
        </w:rPr>
        <w:lastRenderedPageBreak/>
        <w:t xml:space="preserve">Figure </w:t>
      </w:r>
      <w:r w:rsidR="009A6296" w:rsidRPr="009A6296">
        <w:rPr>
          <w:b/>
          <w:bCs/>
        </w:rPr>
        <w:t>5</w:t>
      </w:r>
    </w:p>
    <w:p w14:paraId="73DF6C3E" w14:textId="77777777" w:rsidR="005F61B0" w:rsidRDefault="005F61B0" w:rsidP="00A52009">
      <w:pPr>
        <w:spacing w:line="360" w:lineRule="auto"/>
      </w:pPr>
      <w:r>
        <w:rPr>
          <w:noProof/>
        </w:rPr>
        <w:drawing>
          <wp:inline distT="0" distB="0" distL="0" distR="0" wp14:anchorId="672D6708" wp14:editId="53D67BCA">
            <wp:extent cx="3499332" cy="2785533"/>
            <wp:effectExtent l="0" t="0" r="0" b="0"/>
            <wp:docPr id="1249559976" name="Picture 2" descr="A building with a blue roof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559976" name="Picture 2" descr="A building with a blue roof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8412" cy="2816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48751E" w14:textId="77777777" w:rsidR="00E4221E" w:rsidRPr="00891B29" w:rsidRDefault="009E2A24" w:rsidP="00A52009">
      <w:pPr>
        <w:spacing w:line="360" w:lineRule="auto"/>
        <w:rPr>
          <w:i/>
          <w:iCs/>
        </w:rPr>
      </w:pPr>
      <w:r w:rsidRPr="00891B29">
        <w:rPr>
          <w:i/>
          <w:iCs/>
        </w:rPr>
        <w:t xml:space="preserve">St. Paul’s </w:t>
      </w:r>
      <w:r w:rsidR="00796504">
        <w:rPr>
          <w:i/>
          <w:iCs/>
        </w:rPr>
        <w:t>e</w:t>
      </w:r>
      <w:r w:rsidRPr="00891B29">
        <w:rPr>
          <w:i/>
          <w:iCs/>
        </w:rPr>
        <w:t xml:space="preserve">xploding </w:t>
      </w:r>
      <w:r w:rsidR="00796504" w:rsidRPr="00891B29">
        <w:rPr>
          <w:i/>
          <w:iCs/>
        </w:rPr>
        <w:t>with</w:t>
      </w:r>
      <w:r w:rsidRPr="00891B29">
        <w:rPr>
          <w:i/>
          <w:iCs/>
        </w:rPr>
        <w:t xml:space="preserve"> </w:t>
      </w:r>
      <w:proofErr w:type="spellStart"/>
      <w:r w:rsidR="00796504">
        <w:rPr>
          <w:i/>
          <w:iCs/>
        </w:rPr>
        <w:t>c</w:t>
      </w:r>
      <w:r w:rsidRPr="00891B29">
        <w:rPr>
          <w:i/>
          <w:iCs/>
        </w:rPr>
        <w:t>yberpollen</w:t>
      </w:r>
      <w:proofErr w:type="spellEnd"/>
      <w:r w:rsidRPr="00891B29">
        <w:rPr>
          <w:i/>
          <w:iCs/>
        </w:rPr>
        <w:t xml:space="preserve"> </w:t>
      </w:r>
      <w:r w:rsidR="00796504">
        <w:rPr>
          <w:i/>
          <w:iCs/>
        </w:rPr>
        <w:t>c</w:t>
      </w:r>
      <w:r w:rsidRPr="00891B29">
        <w:rPr>
          <w:i/>
          <w:iCs/>
        </w:rPr>
        <w:t>louds</w:t>
      </w:r>
      <w:r w:rsidR="00536943">
        <w:rPr>
          <w:i/>
          <w:iCs/>
        </w:rPr>
        <w:t>, like a flower</w:t>
      </w:r>
      <w:r w:rsidR="0070287C" w:rsidRPr="00891B29">
        <w:rPr>
          <w:i/>
          <w:iCs/>
        </w:rPr>
        <w:t>.</w:t>
      </w:r>
      <w:r w:rsidR="0070287C">
        <w:rPr>
          <w:i/>
          <w:iCs/>
        </w:rPr>
        <w:t xml:space="preserve"> (</w:t>
      </w:r>
      <w:r w:rsidR="00661B8D" w:rsidRPr="00C27984">
        <w:rPr>
          <w:b/>
          <w:bCs/>
          <w:i/>
          <w:iCs/>
        </w:rPr>
        <w:t xml:space="preserve">deadly </w:t>
      </w:r>
      <w:r w:rsidR="00FC0382" w:rsidRPr="00C27984">
        <w:rPr>
          <w:b/>
          <w:bCs/>
          <w:i/>
          <w:iCs/>
        </w:rPr>
        <w:t>fertility and abundance</w:t>
      </w:r>
      <w:r w:rsidR="00FC0382">
        <w:rPr>
          <w:i/>
          <w:iCs/>
        </w:rPr>
        <w:t>)</w:t>
      </w:r>
      <w:r w:rsidRPr="00891B29">
        <w:rPr>
          <w:i/>
          <w:iCs/>
        </w:rPr>
        <w:t xml:space="preserve"> </w:t>
      </w:r>
      <w:r w:rsidR="009E34B2" w:rsidRPr="00891B29">
        <w:rPr>
          <w:i/>
          <w:iCs/>
        </w:rPr>
        <w:t xml:space="preserve">Photo: Helen </w:t>
      </w:r>
      <w:proofErr w:type="spellStart"/>
      <w:r w:rsidR="009E34B2" w:rsidRPr="00891B29">
        <w:rPr>
          <w:i/>
          <w:iCs/>
        </w:rPr>
        <w:t>Barsham</w:t>
      </w:r>
      <w:proofErr w:type="spellEnd"/>
    </w:p>
    <w:p w14:paraId="3FC1DDA2" w14:textId="77777777" w:rsidR="00B717CE" w:rsidRDefault="00B717CE" w:rsidP="00A52009">
      <w:pPr>
        <w:spacing w:line="360" w:lineRule="auto"/>
      </w:pPr>
    </w:p>
    <w:p w14:paraId="0B60729C" w14:textId="77777777" w:rsidR="00FF5A3C" w:rsidRPr="00FF5A3C" w:rsidRDefault="00FF5A3C" w:rsidP="00A52009">
      <w:pPr>
        <w:spacing w:line="360" w:lineRule="auto"/>
        <w:rPr>
          <w:b/>
          <w:bCs/>
        </w:rPr>
      </w:pPr>
      <w:r w:rsidRPr="00FF5A3C">
        <w:rPr>
          <w:b/>
          <w:bCs/>
        </w:rPr>
        <w:t>Community and Control</w:t>
      </w:r>
      <w:r w:rsidR="00D92B75">
        <w:rPr>
          <w:b/>
          <w:bCs/>
        </w:rPr>
        <w:t>.</w:t>
      </w:r>
    </w:p>
    <w:p w14:paraId="0E198D96" w14:textId="77777777" w:rsidR="001E6E50" w:rsidRDefault="009E34B2" w:rsidP="009E34B2">
      <w:pPr>
        <w:spacing w:line="360" w:lineRule="auto"/>
      </w:pPr>
      <w:proofErr w:type="spellStart"/>
      <w:r>
        <w:t>Pryke</w:t>
      </w:r>
      <w:proofErr w:type="spellEnd"/>
      <w:r>
        <w:t xml:space="preserve"> refers to </w:t>
      </w:r>
      <w:r w:rsidR="00E4221E">
        <w:t>Ishtar and social networking</w:t>
      </w:r>
      <w:r w:rsidR="00E4221E">
        <w:rPr>
          <w:rStyle w:val="FootnoteReference"/>
        </w:rPr>
        <w:footnoteReference w:id="114"/>
      </w:r>
      <w:r w:rsidR="00E4221E">
        <w:t xml:space="preserve"> </w:t>
      </w:r>
      <w:proofErr w:type="spellStart"/>
      <w:r w:rsidR="00B717CE">
        <w:t>Pryke</w:t>
      </w:r>
      <w:proofErr w:type="spellEnd"/>
      <w:r w:rsidR="00B717CE">
        <w:t xml:space="preserve"> suggests</w:t>
      </w:r>
      <w:r>
        <w:t xml:space="preserve"> that</w:t>
      </w:r>
    </w:p>
    <w:p w14:paraId="05596ED7" w14:textId="77777777" w:rsidR="001E6E50" w:rsidRDefault="001E6E50" w:rsidP="009E34B2">
      <w:pPr>
        <w:spacing w:line="360" w:lineRule="auto"/>
      </w:pPr>
    </w:p>
    <w:p w14:paraId="52FDDC2F" w14:textId="77777777" w:rsidR="001E6E50" w:rsidRDefault="00E4221E" w:rsidP="009E34B2">
      <w:pPr>
        <w:spacing w:line="360" w:lineRule="auto"/>
      </w:pPr>
      <w:r>
        <w:t xml:space="preserve">Ishtar’s passion </w:t>
      </w:r>
      <w:r w:rsidR="009E34B2">
        <w:t xml:space="preserve">is </w:t>
      </w:r>
      <w:r>
        <w:t>connected to the provision of blessings and promotion of wealth and agricultural abundance, yet she is also a formidable enemy, capable of great destruction and chaos on a global scale.</w:t>
      </w:r>
      <w:r>
        <w:rPr>
          <w:rStyle w:val="FootnoteReference"/>
        </w:rPr>
        <w:footnoteReference w:id="115"/>
      </w:r>
      <w:r>
        <w:t xml:space="preserve"> </w:t>
      </w:r>
    </w:p>
    <w:p w14:paraId="6FF4EC1C" w14:textId="77777777" w:rsidR="001E6E50" w:rsidRDefault="001E6E50" w:rsidP="009E34B2">
      <w:pPr>
        <w:spacing w:line="360" w:lineRule="auto"/>
      </w:pPr>
    </w:p>
    <w:p w14:paraId="2212E3BD" w14:textId="77777777" w:rsidR="00066971" w:rsidRDefault="009E34B2" w:rsidP="009E34B2">
      <w:pPr>
        <w:spacing w:line="360" w:lineRule="auto"/>
      </w:pPr>
      <w:r>
        <w:t xml:space="preserve">This is </w:t>
      </w:r>
      <w:r w:rsidR="00B717CE">
        <w:t xml:space="preserve">synonymous with </w:t>
      </w:r>
      <w:r>
        <w:t xml:space="preserve">Missy’s huge self-pollinating cyber army which will </w:t>
      </w:r>
      <w:r w:rsidR="00E73819">
        <w:t>bring life to the cybermen</w:t>
      </w:r>
      <w:r w:rsidR="00661B8D">
        <w:t xml:space="preserve"> (blessings)</w:t>
      </w:r>
      <w:r w:rsidR="00E73819">
        <w:t xml:space="preserve"> but </w:t>
      </w:r>
      <w:r w:rsidR="0076419D">
        <w:t xml:space="preserve">death </w:t>
      </w:r>
      <w:r w:rsidR="00E73819">
        <w:t>to humans</w:t>
      </w:r>
      <w:r w:rsidR="00661B8D">
        <w:t xml:space="preserve"> (global chaos)</w:t>
      </w:r>
      <w:r w:rsidR="0076419D">
        <w:t xml:space="preserve">. </w:t>
      </w:r>
      <w:r>
        <w:t xml:space="preserve">In </w:t>
      </w:r>
      <w:r w:rsidR="00B717CE">
        <w:t>addition,</w:t>
      </w:r>
      <w:r w:rsidR="0076419D">
        <w:t xml:space="preserve"> </w:t>
      </w:r>
      <w:proofErr w:type="spellStart"/>
      <w:r w:rsidR="0076419D">
        <w:t>Pryke</w:t>
      </w:r>
      <w:proofErr w:type="spellEnd"/>
      <w:r w:rsidR="0076419D">
        <w:t xml:space="preserve"> says of </w:t>
      </w:r>
      <w:r w:rsidR="00DE4F49">
        <w:t>Ishtar ‘</w:t>
      </w:r>
      <w:r w:rsidR="00E4221E">
        <w:t>Social connectedness is at the heart of her power</w:t>
      </w:r>
      <w:r>
        <w:t>.</w:t>
      </w:r>
      <w:r w:rsidR="00E4221E">
        <w:t>’</w:t>
      </w:r>
      <w:r w:rsidR="00E4221E">
        <w:rPr>
          <w:rStyle w:val="FootnoteReference"/>
        </w:rPr>
        <w:footnoteReference w:id="116"/>
      </w:r>
      <w:r>
        <w:t xml:space="preserve"> </w:t>
      </w:r>
      <w:r w:rsidR="0076419D">
        <w:t>We se</w:t>
      </w:r>
      <w:r w:rsidR="00B717CE">
        <w:t xml:space="preserve">e </w:t>
      </w:r>
      <w:r w:rsidR="0076419D">
        <w:t xml:space="preserve">this in the myth through her control of </w:t>
      </w:r>
      <w:proofErr w:type="spellStart"/>
      <w:r w:rsidR="0076419D">
        <w:t>N</w:t>
      </w:r>
      <w:r w:rsidR="001E6E50">
        <w:t>inshub</w:t>
      </w:r>
      <w:r w:rsidR="00C414E3">
        <w:t>u</w:t>
      </w:r>
      <w:r w:rsidR="001E6E50">
        <w:t>r</w:t>
      </w:r>
      <w:proofErr w:type="spellEnd"/>
      <w:r w:rsidR="00802C23">
        <w:t>,</w:t>
      </w:r>
      <w:r w:rsidR="001E6E50">
        <w:rPr>
          <w:rStyle w:val="FootnoteReference"/>
        </w:rPr>
        <w:footnoteReference w:id="117"/>
      </w:r>
      <w:r w:rsidR="0076419D">
        <w:t xml:space="preserve"> </w:t>
      </w:r>
      <w:r w:rsidR="00802C23">
        <w:t>her help from Ea</w:t>
      </w:r>
      <w:r w:rsidR="00661B8D">
        <w:t>.</w:t>
      </w:r>
      <w:r w:rsidR="00802C23">
        <w:rPr>
          <w:rStyle w:val="FootnoteReference"/>
        </w:rPr>
        <w:footnoteReference w:id="118"/>
      </w:r>
      <w:r w:rsidR="00802C23">
        <w:t xml:space="preserve"> </w:t>
      </w:r>
      <w:r w:rsidR="0076419D">
        <w:t xml:space="preserve">In the same way </w:t>
      </w:r>
      <w:r>
        <w:t>Missy</w:t>
      </w:r>
      <w:r w:rsidR="000579D9">
        <w:t xml:space="preserve"> </w:t>
      </w:r>
      <w:r>
        <w:t xml:space="preserve">has created the most powerful army </w:t>
      </w:r>
      <w:r w:rsidR="0076419D">
        <w:t>who behave exactly as she</w:t>
      </w:r>
      <w:r w:rsidR="00661B8D">
        <w:t xml:space="preserve"> commands</w:t>
      </w:r>
      <w:r w:rsidR="0076419D">
        <w:t>. Through controlling them in a device in her wrist she quips ‘</w:t>
      </w:r>
      <w:r w:rsidR="00A92299">
        <w:t>I have</w:t>
      </w:r>
      <w:r w:rsidR="00BF2942">
        <w:t xml:space="preserve"> the power to </w:t>
      </w:r>
      <w:r w:rsidR="00A92299">
        <w:t>slaughter whole</w:t>
      </w:r>
      <w:r w:rsidR="00BF2942">
        <w:t xml:space="preserve"> </w:t>
      </w:r>
      <w:r w:rsidR="00BF2942">
        <w:lastRenderedPageBreak/>
        <w:t>world</w:t>
      </w:r>
      <w:r w:rsidR="00A92299">
        <w:t>s at a time but make them do a safety briefing first’</w:t>
      </w:r>
      <w:r w:rsidR="003B7B57">
        <w:rPr>
          <w:rStyle w:val="FootnoteReference"/>
        </w:rPr>
        <w:footnoteReference w:id="119"/>
      </w:r>
      <w:r w:rsidR="00A92299">
        <w:t xml:space="preserve"> </w:t>
      </w:r>
      <w:r w:rsidR="00661B8D">
        <w:t xml:space="preserve">instructing them in </w:t>
      </w:r>
      <w:r w:rsidR="00A92299">
        <w:t>an aeroplane safety briefing in the graveyard.</w:t>
      </w:r>
      <w:r w:rsidR="00F65B4F">
        <w:t xml:space="preserve"> This is paradoxical again. Her army is about to wreak chaos, but she is taking them through a</w:t>
      </w:r>
      <w:r w:rsidR="003B7B57">
        <w:t xml:space="preserve"> </w:t>
      </w:r>
      <w:r w:rsidR="00F65B4F">
        <w:t>safety briefing</w:t>
      </w:r>
      <w:r w:rsidR="00661B8D">
        <w:t xml:space="preserve"> first</w:t>
      </w:r>
      <w:r w:rsidR="00CE554F">
        <w:t>.</w:t>
      </w:r>
      <w:r w:rsidR="004A00DA">
        <w:t xml:space="preserve"> </w:t>
      </w:r>
      <w:r w:rsidR="00E4019B">
        <w:t>T</w:t>
      </w:r>
      <w:r w:rsidR="00F65B4F">
        <w:t>he</w:t>
      </w:r>
      <w:r w:rsidR="00E4019B">
        <w:t xml:space="preserve"> control </w:t>
      </w:r>
      <w:r w:rsidR="00F65B4F">
        <w:t xml:space="preserve">Missy has over </w:t>
      </w:r>
      <w:r w:rsidR="00E71BA2">
        <w:t>her army</w:t>
      </w:r>
      <w:r w:rsidR="00E4019B">
        <w:t xml:space="preserve"> is like Ishtar’s</w:t>
      </w:r>
      <w:r w:rsidR="00E71BA2">
        <w:t xml:space="preserve"> control over her</w:t>
      </w:r>
      <w:r w:rsidR="00E4019B">
        <w:t xml:space="preserve"> </w:t>
      </w:r>
      <w:r w:rsidR="000F6E1E">
        <w:t>servants in the myth</w:t>
      </w:r>
      <w:r w:rsidR="00216C35">
        <w:t>,</w:t>
      </w:r>
      <w:r w:rsidR="00E71BA2">
        <w:rPr>
          <w:rStyle w:val="FootnoteReference"/>
        </w:rPr>
        <w:footnoteReference w:id="120"/>
      </w:r>
      <w:r w:rsidR="000F6E1E">
        <w:t xml:space="preserve"> </w:t>
      </w:r>
      <w:r w:rsidR="00F066E3">
        <w:t>and the dead</w:t>
      </w:r>
      <w:r w:rsidR="003B7B57">
        <w:t>.</w:t>
      </w:r>
      <w:r w:rsidR="003B7B57">
        <w:rPr>
          <w:rStyle w:val="FootnoteReference"/>
        </w:rPr>
        <w:footnoteReference w:id="121"/>
      </w:r>
      <w:r w:rsidR="003B7B57">
        <w:t xml:space="preserve"> B</w:t>
      </w:r>
      <w:r w:rsidR="00EA26BB">
        <w:t>oth</w:t>
      </w:r>
      <w:r w:rsidR="003B7B57">
        <w:t xml:space="preserve"> Ishtar and Missy</w:t>
      </w:r>
      <w:r w:rsidR="00EA26BB">
        <w:t xml:space="preserve"> have control over a dead community.</w:t>
      </w:r>
      <w:r>
        <w:rPr>
          <w:rStyle w:val="FootnoteReference"/>
        </w:rPr>
        <w:footnoteReference w:id="122"/>
      </w:r>
      <w:r w:rsidR="0040690D">
        <w:rPr>
          <w:rStyle w:val="FootnoteReference"/>
        </w:rPr>
        <w:footnoteReference w:id="123"/>
      </w:r>
    </w:p>
    <w:p w14:paraId="49B77CFC" w14:textId="77777777" w:rsidR="003B7B57" w:rsidRDefault="003B7B57" w:rsidP="009E34B2">
      <w:pPr>
        <w:spacing w:line="360" w:lineRule="auto"/>
      </w:pPr>
    </w:p>
    <w:p w14:paraId="1F42B9A6" w14:textId="77777777" w:rsidR="00F65B4F" w:rsidRPr="003B7B57" w:rsidRDefault="004A00DA" w:rsidP="009E34B2">
      <w:pPr>
        <w:spacing w:line="360" w:lineRule="auto"/>
        <w:rPr>
          <w:b/>
          <w:bCs/>
        </w:rPr>
      </w:pPr>
      <w:r w:rsidRPr="009A6296">
        <w:rPr>
          <w:b/>
          <w:bCs/>
        </w:rPr>
        <w:t xml:space="preserve">Figure </w:t>
      </w:r>
      <w:r w:rsidR="009A6296" w:rsidRPr="009A6296">
        <w:rPr>
          <w:b/>
          <w:bCs/>
        </w:rPr>
        <w:t>6</w:t>
      </w:r>
    </w:p>
    <w:p w14:paraId="5DD8D092" w14:textId="77777777" w:rsidR="00F65B4F" w:rsidRDefault="002C3E4D" w:rsidP="009E34B2">
      <w:pPr>
        <w:spacing w:line="360" w:lineRule="auto"/>
      </w:pPr>
      <w:r>
        <w:rPr>
          <w:noProof/>
        </w:rPr>
        <w:drawing>
          <wp:inline distT="0" distB="0" distL="0" distR="0" wp14:anchorId="6657E513" wp14:editId="54FBEAEF">
            <wp:extent cx="3605699" cy="2844800"/>
            <wp:effectExtent l="0" t="0" r="1270" b="0"/>
            <wp:docPr id="603197886" name="Picture 1" descr="A screenshot of a video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197886" name="Picture 1" descr="A screenshot of a video game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4881" cy="2986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664E0" w14:textId="77777777" w:rsidR="00F65B4F" w:rsidRDefault="00F65B4F" w:rsidP="009E34B2">
      <w:pPr>
        <w:spacing w:line="360" w:lineRule="auto"/>
      </w:pPr>
    </w:p>
    <w:p w14:paraId="1318DE8A" w14:textId="77777777" w:rsidR="00796504" w:rsidRDefault="00F65B4F" w:rsidP="009E34B2">
      <w:pPr>
        <w:spacing w:line="360" w:lineRule="auto"/>
        <w:rPr>
          <w:i/>
          <w:iCs/>
        </w:rPr>
      </w:pPr>
      <w:r w:rsidRPr="00F65B4F">
        <w:rPr>
          <w:i/>
          <w:iCs/>
        </w:rPr>
        <w:t>Missy controlling the cybermen with a ‘tongue in cheek’ safety briefing</w:t>
      </w:r>
      <w:r w:rsidR="003B7B57">
        <w:rPr>
          <w:i/>
          <w:iCs/>
        </w:rPr>
        <w:t xml:space="preserve"> before </w:t>
      </w:r>
      <w:r w:rsidR="0040690D">
        <w:rPr>
          <w:i/>
          <w:iCs/>
        </w:rPr>
        <w:t>unleashing</w:t>
      </w:r>
      <w:r w:rsidR="003B7B57">
        <w:rPr>
          <w:i/>
          <w:iCs/>
        </w:rPr>
        <w:t xml:space="preserve"> them to destroy planet Earth</w:t>
      </w:r>
      <w:r w:rsidR="00FC0382">
        <w:rPr>
          <w:i/>
          <w:iCs/>
        </w:rPr>
        <w:t xml:space="preserve"> (</w:t>
      </w:r>
      <w:r w:rsidR="00FC0382" w:rsidRPr="00297E2D">
        <w:rPr>
          <w:b/>
          <w:bCs/>
          <w:i/>
          <w:iCs/>
        </w:rPr>
        <w:t>power and community).</w:t>
      </w:r>
      <w:r w:rsidRPr="00F65B4F">
        <w:rPr>
          <w:i/>
          <w:iCs/>
        </w:rPr>
        <w:t xml:space="preserve"> Photo: Helen </w:t>
      </w:r>
      <w:proofErr w:type="spellStart"/>
      <w:r w:rsidRPr="00F65B4F">
        <w:rPr>
          <w:i/>
          <w:iCs/>
        </w:rPr>
        <w:t>Barsham</w:t>
      </w:r>
      <w:proofErr w:type="spellEnd"/>
    </w:p>
    <w:p w14:paraId="3C1DFC98" w14:textId="77777777" w:rsidR="003B7B57" w:rsidRDefault="003B7B57" w:rsidP="009E34B2">
      <w:pPr>
        <w:spacing w:line="360" w:lineRule="auto"/>
        <w:rPr>
          <w:i/>
          <w:iCs/>
        </w:rPr>
      </w:pPr>
    </w:p>
    <w:p w14:paraId="6570305A" w14:textId="77777777" w:rsidR="002847A2" w:rsidRPr="009A6296" w:rsidRDefault="002847A2" w:rsidP="009E34B2">
      <w:pPr>
        <w:spacing w:line="360" w:lineRule="auto"/>
        <w:rPr>
          <w:i/>
          <w:iCs/>
        </w:rPr>
      </w:pPr>
    </w:p>
    <w:p w14:paraId="1BFBE46F" w14:textId="77777777" w:rsidR="00661B8D" w:rsidRDefault="00661B8D">
      <w:pPr>
        <w:rPr>
          <w:b/>
          <w:bCs/>
        </w:rPr>
      </w:pPr>
      <w:r>
        <w:rPr>
          <w:b/>
          <w:bCs/>
        </w:rPr>
        <w:br w:type="page"/>
      </w:r>
    </w:p>
    <w:p w14:paraId="297733D8" w14:textId="77777777" w:rsidR="002C3E4D" w:rsidRDefault="006D3242" w:rsidP="002C3E4D">
      <w:pPr>
        <w:rPr>
          <w:b/>
          <w:bCs/>
        </w:rPr>
      </w:pPr>
      <w:r w:rsidRPr="006D3242">
        <w:rPr>
          <w:b/>
          <w:bCs/>
        </w:rPr>
        <w:lastRenderedPageBreak/>
        <w:t>Conclusion</w:t>
      </w:r>
      <w:r w:rsidR="00815618">
        <w:rPr>
          <w:b/>
          <w:bCs/>
        </w:rPr>
        <w:t xml:space="preserve"> </w:t>
      </w:r>
    </w:p>
    <w:p w14:paraId="5D0C9DD0" w14:textId="77777777" w:rsidR="00102787" w:rsidRPr="002C3E4D" w:rsidRDefault="00102787" w:rsidP="002C3E4D">
      <w:pPr>
        <w:rPr>
          <w:b/>
          <w:bCs/>
        </w:rPr>
      </w:pPr>
    </w:p>
    <w:p w14:paraId="480F252E" w14:textId="77777777" w:rsidR="00085E9A" w:rsidRDefault="006D3205" w:rsidP="00311599">
      <w:pPr>
        <w:spacing w:line="360" w:lineRule="auto"/>
      </w:pPr>
      <w:r>
        <w:t>From antiquity to modern day,</w:t>
      </w:r>
      <w:r w:rsidR="00D31A76">
        <w:t xml:space="preserve"> the paradoxical</w:t>
      </w:r>
      <w:r w:rsidR="00483628">
        <w:t>,</w:t>
      </w:r>
      <w:r w:rsidR="00D31A76">
        <w:rPr>
          <w:rStyle w:val="FootnoteReference"/>
        </w:rPr>
        <w:footnoteReference w:id="124"/>
      </w:r>
      <w:r w:rsidR="00D31A76">
        <w:t xml:space="preserve"> liminal</w:t>
      </w:r>
      <w:r w:rsidR="00D31A76">
        <w:rPr>
          <w:rStyle w:val="FootnoteReference"/>
        </w:rPr>
        <w:footnoteReference w:id="125"/>
      </w:r>
      <w:r w:rsidR="00D31A76">
        <w:t xml:space="preserve"> and ritualistic</w:t>
      </w:r>
      <w:r w:rsidR="00D31A76">
        <w:rPr>
          <w:rStyle w:val="FootnoteReference"/>
        </w:rPr>
        <w:footnoteReference w:id="126"/>
      </w:r>
      <w:r w:rsidR="00D31A76">
        <w:t xml:space="preserve"> nature of myth are portrayed by</w:t>
      </w:r>
      <w:r>
        <w:t xml:space="preserve"> Ishtar and Missy</w:t>
      </w:r>
      <w:r w:rsidR="00D31A76">
        <w:t xml:space="preserve">.  </w:t>
      </w:r>
      <w:r w:rsidR="00311599">
        <w:t>Cultural duality</w:t>
      </w:r>
      <w:r w:rsidR="00621189">
        <w:rPr>
          <w:rStyle w:val="FootnoteReference"/>
        </w:rPr>
        <w:footnoteReference w:id="127"/>
      </w:r>
      <w:r w:rsidR="00311599">
        <w:t xml:space="preserve"> is seen in the p</w:t>
      </w:r>
      <w:r w:rsidR="00D01204">
        <w:t>aradox</w:t>
      </w:r>
      <w:r w:rsidR="006E25FD">
        <w:t xml:space="preserve">ical </w:t>
      </w:r>
      <w:r w:rsidR="00C75D76">
        <w:t xml:space="preserve">contrasting </w:t>
      </w:r>
      <w:r w:rsidR="00FB1252">
        <w:t>M</w:t>
      </w:r>
      <w:r w:rsidR="00FB1252" w:rsidRPr="003B7B57">
        <w:rPr>
          <w:sz w:val="16"/>
          <w:szCs w:val="16"/>
        </w:rPr>
        <w:t>E</w:t>
      </w:r>
      <w:r w:rsidR="00FB1252">
        <w:rPr>
          <w:rStyle w:val="FootnoteReference"/>
        </w:rPr>
        <w:footnoteReference w:id="128"/>
      </w:r>
      <w:r w:rsidR="00FB1252">
        <w:t xml:space="preserve"> </w:t>
      </w:r>
      <w:r w:rsidR="00311599">
        <w:t xml:space="preserve">that Ishtar carries with her to the </w:t>
      </w:r>
      <w:r w:rsidR="009B50FC">
        <w:t>Netherworld</w:t>
      </w:r>
      <w:r w:rsidR="00311599">
        <w:rPr>
          <w:rStyle w:val="FootnoteReference"/>
        </w:rPr>
        <w:footnoteReference w:id="129"/>
      </w:r>
      <w:r w:rsidR="00311599">
        <w:t xml:space="preserve"> and her reputation of being a </w:t>
      </w:r>
      <w:r w:rsidR="00661B8D">
        <w:t xml:space="preserve">Goddess of </w:t>
      </w:r>
      <w:r w:rsidR="00311599">
        <w:t>paradox.</w:t>
      </w:r>
      <w:r w:rsidR="00833F06">
        <w:rPr>
          <w:rStyle w:val="FootnoteReference"/>
        </w:rPr>
        <w:footnoteReference w:id="130"/>
      </w:r>
      <w:r w:rsidR="00311599">
        <w:t xml:space="preserve">  </w:t>
      </w:r>
      <w:r w:rsidR="00FB1252">
        <w:t xml:space="preserve">Missy’s </w:t>
      </w:r>
      <w:r w:rsidR="00833F06">
        <w:t xml:space="preserve">juxtaposed and </w:t>
      </w:r>
      <w:r w:rsidR="00311599">
        <w:t xml:space="preserve">ritualistic </w:t>
      </w:r>
      <w:r w:rsidR="00FB1252">
        <w:t>language around death</w:t>
      </w:r>
      <w:r w:rsidR="00C75D76">
        <w:t xml:space="preserve"> ‘say something nice</w:t>
      </w:r>
      <w:r w:rsidR="00B67A7C">
        <w:t>,</w:t>
      </w:r>
      <w:r w:rsidR="00C75D76">
        <w:t>’</w:t>
      </w:r>
      <w:r w:rsidR="00FB1252">
        <w:rPr>
          <w:rStyle w:val="FootnoteReference"/>
        </w:rPr>
        <w:footnoteReference w:id="131"/>
      </w:r>
      <w:r w:rsidR="00B67A7C">
        <w:t xml:space="preserve">and </w:t>
      </w:r>
      <w:r w:rsidR="00FB1252">
        <w:t xml:space="preserve">her portrayal as </w:t>
      </w:r>
      <w:r w:rsidR="00B67A7C">
        <w:t xml:space="preserve">the benevolent </w:t>
      </w:r>
      <w:r w:rsidR="00FB1252">
        <w:t>Mary Poppins</w:t>
      </w:r>
      <w:r w:rsidR="00FB1252">
        <w:rPr>
          <w:rStyle w:val="FootnoteReference"/>
        </w:rPr>
        <w:footnoteReference w:id="132"/>
      </w:r>
      <w:r w:rsidR="00FB1252">
        <w:t xml:space="preserve"> </w:t>
      </w:r>
      <w:r w:rsidR="00B67A7C">
        <w:t>as she is wreaking world chaos</w:t>
      </w:r>
      <w:r w:rsidR="00311599">
        <w:t>, mirror this cultural duality</w:t>
      </w:r>
      <w:r w:rsidR="00661B8D">
        <w:t xml:space="preserve"> contemporaneously</w:t>
      </w:r>
      <w:r w:rsidR="00D41F5E">
        <w:t>. Ritual is</w:t>
      </w:r>
      <w:r w:rsidR="003B7B57">
        <w:t xml:space="preserve"> evident</w:t>
      </w:r>
      <w:r w:rsidR="00833F06">
        <w:t xml:space="preserve"> </w:t>
      </w:r>
      <w:r w:rsidR="00D41F5E">
        <w:t xml:space="preserve">in </w:t>
      </w:r>
      <w:r w:rsidR="00311599">
        <w:t xml:space="preserve">Ishtar’s </w:t>
      </w:r>
      <w:r w:rsidR="00D41F5E">
        <w:t xml:space="preserve">removal of </w:t>
      </w:r>
      <w:r w:rsidR="003B7B57">
        <w:t xml:space="preserve">personal </w:t>
      </w:r>
      <w:r w:rsidR="00D41F5E">
        <w:t xml:space="preserve">items as </w:t>
      </w:r>
      <w:r w:rsidR="00D92B75">
        <w:t xml:space="preserve">she </w:t>
      </w:r>
      <w:r w:rsidR="00D41F5E">
        <w:t xml:space="preserve">passes through the gates to the </w:t>
      </w:r>
      <w:r w:rsidR="009B50FC">
        <w:t>Netherworld</w:t>
      </w:r>
      <w:r w:rsidR="00D41F5E">
        <w:t>.</w:t>
      </w:r>
      <w:r w:rsidR="00D41F5E">
        <w:rPr>
          <w:rStyle w:val="FootnoteReference"/>
        </w:rPr>
        <w:footnoteReference w:id="133"/>
      </w:r>
      <w:r w:rsidR="00D41F5E">
        <w:t xml:space="preserve"> </w:t>
      </w:r>
      <w:r w:rsidR="00135FC2">
        <w:t>Harris suggests</w:t>
      </w:r>
      <w:r w:rsidR="00FC21C9">
        <w:t xml:space="preserve"> </w:t>
      </w:r>
      <w:r w:rsidR="00006B23">
        <w:t>that</w:t>
      </w:r>
      <w:r w:rsidR="00135FC2">
        <w:t xml:space="preserve"> </w:t>
      </w:r>
      <w:r w:rsidR="00006B23">
        <w:t xml:space="preserve">Ishtar is </w:t>
      </w:r>
      <w:r w:rsidR="00815618">
        <w:t>a</w:t>
      </w:r>
      <w:r w:rsidR="00E32362">
        <w:t xml:space="preserve"> ‘liminal’ figure</w:t>
      </w:r>
      <w:r w:rsidR="002847A2">
        <w:t xml:space="preserve"> ‘androgynous, marginal, ambiguous’</w:t>
      </w:r>
      <w:r w:rsidR="001B475E">
        <w:t>.</w:t>
      </w:r>
      <w:r w:rsidR="001B475E">
        <w:rPr>
          <w:rStyle w:val="FootnoteReference"/>
        </w:rPr>
        <w:footnoteReference w:id="134"/>
      </w:r>
      <w:r w:rsidR="000F26D6">
        <w:t xml:space="preserve"> </w:t>
      </w:r>
      <w:r w:rsidR="00C414E3">
        <w:t>The</w:t>
      </w:r>
      <w:r w:rsidR="00324713">
        <w:t xml:space="preserve"> androgynous </w:t>
      </w:r>
      <w:r w:rsidR="00C414E3">
        <w:t xml:space="preserve">nature of Ishtar is </w:t>
      </w:r>
      <w:r w:rsidR="00324713">
        <w:t>mirrored in</w:t>
      </w:r>
      <w:r w:rsidR="00311599">
        <w:t xml:space="preserve"> </w:t>
      </w:r>
      <w:proofErr w:type="spellStart"/>
      <w:r w:rsidR="00311599" w:rsidRPr="00311599">
        <w:rPr>
          <w:i/>
          <w:iCs/>
        </w:rPr>
        <w:t>Dr.</w:t>
      </w:r>
      <w:proofErr w:type="spellEnd"/>
      <w:r w:rsidR="00311599" w:rsidRPr="00311599">
        <w:rPr>
          <w:i/>
          <w:iCs/>
        </w:rPr>
        <w:t xml:space="preserve"> Who</w:t>
      </w:r>
      <w:r w:rsidR="00311599">
        <w:t xml:space="preserve"> by </w:t>
      </w:r>
      <w:r w:rsidR="00324713">
        <w:t xml:space="preserve">the fact that Missy was previously the </w:t>
      </w:r>
      <w:r w:rsidR="001A2DF0">
        <w:t>M</w:t>
      </w:r>
      <w:r w:rsidR="00324713">
        <w:t>aster</w:t>
      </w:r>
      <w:r w:rsidR="001A2DF0">
        <w:rPr>
          <w:rStyle w:val="FootnoteReference"/>
        </w:rPr>
        <w:footnoteReference w:id="135"/>
      </w:r>
      <w:r w:rsidR="00324713">
        <w:t xml:space="preserve"> and has changed her gender</w:t>
      </w:r>
      <w:r w:rsidR="001A2DF0">
        <w:t xml:space="preserve"> </w:t>
      </w:r>
      <w:r w:rsidR="00311599">
        <w:t xml:space="preserve">in the television programme. </w:t>
      </w:r>
      <w:r w:rsidR="00324713">
        <w:t>Another way that Ishtar and Missy share liminal</w:t>
      </w:r>
      <w:r w:rsidR="00833F06">
        <w:t>ity</w:t>
      </w:r>
      <w:r w:rsidR="00C414E3">
        <w:t>, define</w:t>
      </w:r>
      <w:r w:rsidR="00EE5A9E">
        <w:t>d</w:t>
      </w:r>
      <w:r w:rsidR="00C414E3">
        <w:t xml:space="preserve"> by </w:t>
      </w:r>
      <w:proofErr w:type="spellStart"/>
      <w:r w:rsidR="00C414E3">
        <w:t>Gilhus</w:t>
      </w:r>
      <w:proofErr w:type="spellEnd"/>
      <w:r w:rsidR="00C414E3">
        <w:t xml:space="preserve"> as ‘being without structure’</w:t>
      </w:r>
      <w:r w:rsidR="00C414E3">
        <w:rPr>
          <w:rStyle w:val="FootnoteReference"/>
        </w:rPr>
        <w:footnoteReference w:id="136"/>
      </w:r>
      <w:r w:rsidR="00833F06">
        <w:t xml:space="preserve"> </w:t>
      </w:r>
      <w:r w:rsidR="00324713">
        <w:t xml:space="preserve">is in the ability to </w:t>
      </w:r>
      <w:r w:rsidR="000F26D6">
        <w:t>exist between death and life</w:t>
      </w:r>
      <w:r w:rsidR="00C414E3">
        <w:t xml:space="preserve">. </w:t>
      </w:r>
      <w:r w:rsidR="00FA7841">
        <w:t>Both Missy and Ishtar have</w:t>
      </w:r>
      <w:r w:rsidR="001B475E">
        <w:t xml:space="preserve"> ability to rise from the dead</w:t>
      </w:r>
      <w:r w:rsidR="00CA13F8">
        <w:rPr>
          <w:rStyle w:val="FootnoteReference"/>
        </w:rPr>
        <w:footnoteReference w:id="137"/>
      </w:r>
      <w:r w:rsidR="001B475E">
        <w:t xml:space="preserve"> </w:t>
      </w:r>
      <w:r w:rsidR="00833F06">
        <w:t>and raise the living from the dead.</w:t>
      </w:r>
      <w:r w:rsidR="00833F06">
        <w:rPr>
          <w:rStyle w:val="FootnoteReference"/>
        </w:rPr>
        <w:footnoteReference w:id="138"/>
      </w:r>
      <w:r w:rsidR="00833F06">
        <w:t xml:space="preserve"> </w:t>
      </w:r>
      <w:r w:rsidR="00311599">
        <w:t xml:space="preserve">Further examples of the myths’ themes in modern culture </w:t>
      </w:r>
      <w:r w:rsidR="00833F06">
        <w:t>are</w:t>
      </w:r>
      <w:r w:rsidR="00311599">
        <w:t xml:space="preserve"> found in the idea of fertility and abundance as evidenced in Missy’s potent</w:t>
      </w:r>
      <w:r w:rsidR="00833F06">
        <w:t>,</w:t>
      </w:r>
      <w:r w:rsidR="00311599">
        <w:t xml:space="preserve"> self-pollinating Cyberman army compared to the fertility and abundance that ceases when Ishtar dies in the myth, ‘man </w:t>
      </w:r>
      <w:r w:rsidR="006E0907">
        <w:t>lies in his own chamber</w:t>
      </w:r>
      <w:r w:rsidR="00311599">
        <w:t>’.</w:t>
      </w:r>
      <w:r w:rsidR="00311599">
        <w:rPr>
          <w:rStyle w:val="FootnoteReference"/>
        </w:rPr>
        <w:footnoteReference w:id="139"/>
      </w:r>
      <w:r w:rsidR="00311599">
        <w:t xml:space="preserve"> </w:t>
      </w:r>
      <w:r w:rsidR="00661B8D">
        <w:t xml:space="preserve"> Furthermore, </w:t>
      </w:r>
      <w:r w:rsidR="00311599">
        <w:t xml:space="preserve">the loyalty of servants via power over a </w:t>
      </w:r>
      <w:r w:rsidR="00311599">
        <w:lastRenderedPageBreak/>
        <w:t>community</w:t>
      </w:r>
      <w:r w:rsidR="00661B8D">
        <w:t xml:space="preserve"> </w:t>
      </w:r>
      <w:r w:rsidR="00311599">
        <w:rPr>
          <w:rStyle w:val="FootnoteReference"/>
        </w:rPr>
        <w:footnoteReference w:id="140"/>
      </w:r>
      <w:r w:rsidR="00311599">
        <w:t xml:space="preserve"> </w:t>
      </w:r>
      <w:r w:rsidR="00661B8D">
        <w:t xml:space="preserve">is demonstrated through </w:t>
      </w:r>
      <w:proofErr w:type="spellStart"/>
      <w:r w:rsidR="00311599">
        <w:t>Ninshub</w:t>
      </w:r>
      <w:r w:rsidR="002847A2">
        <w:t>u</w:t>
      </w:r>
      <w:r w:rsidR="00311599">
        <w:t>r</w:t>
      </w:r>
      <w:proofErr w:type="spellEnd"/>
      <w:r w:rsidR="00311599">
        <w:t xml:space="preserve"> in the myth</w:t>
      </w:r>
      <w:r w:rsidR="00311599">
        <w:rPr>
          <w:rStyle w:val="FootnoteReference"/>
        </w:rPr>
        <w:footnoteReference w:id="141"/>
      </w:r>
      <w:r w:rsidR="00311599">
        <w:t xml:space="preserve"> and the cyberman army in </w:t>
      </w:r>
      <w:proofErr w:type="spellStart"/>
      <w:r w:rsidR="00311599" w:rsidRPr="009B6276">
        <w:rPr>
          <w:i/>
          <w:iCs/>
        </w:rPr>
        <w:t>Dr.</w:t>
      </w:r>
      <w:proofErr w:type="spellEnd"/>
      <w:r w:rsidR="00311599" w:rsidRPr="009B6276">
        <w:rPr>
          <w:i/>
          <w:iCs/>
        </w:rPr>
        <w:t xml:space="preserve"> Who</w:t>
      </w:r>
      <w:r w:rsidR="00311599">
        <w:rPr>
          <w:i/>
          <w:iCs/>
        </w:rPr>
        <w:t>.</w:t>
      </w:r>
      <w:r w:rsidR="00311599">
        <w:rPr>
          <w:rStyle w:val="FootnoteReference"/>
        </w:rPr>
        <w:footnoteReference w:id="142"/>
      </w:r>
      <w:r w:rsidR="00311599">
        <w:rPr>
          <w:i/>
          <w:iCs/>
        </w:rPr>
        <w:t xml:space="preserve"> </w:t>
      </w:r>
      <w:r w:rsidR="00311599">
        <w:t>Finally, b</w:t>
      </w:r>
      <w:r w:rsidR="00FA7841">
        <w:t xml:space="preserve">oth Missy and Ishtar have supernatural powers, </w:t>
      </w:r>
      <w:r w:rsidR="00457944">
        <w:t>they</w:t>
      </w:r>
      <w:r w:rsidR="00FA7841">
        <w:t xml:space="preserve"> both </w:t>
      </w:r>
      <w:r w:rsidR="00457944">
        <w:t>b</w:t>
      </w:r>
      <w:r w:rsidR="001C7EA0">
        <w:t>reakdown the norms</w:t>
      </w:r>
      <w:r w:rsidR="001D422A">
        <w:t>.</w:t>
      </w:r>
      <w:r w:rsidR="00CA13F8">
        <w:rPr>
          <w:rStyle w:val="FootnoteReference"/>
        </w:rPr>
        <w:footnoteReference w:id="143"/>
      </w:r>
      <w:r w:rsidR="001C7EA0">
        <w:t xml:space="preserve"> </w:t>
      </w:r>
      <w:r w:rsidR="00D32C81">
        <w:t xml:space="preserve">Both women are a </w:t>
      </w:r>
      <w:r w:rsidR="002847A2">
        <w:t xml:space="preserve">complex mixture of </w:t>
      </w:r>
      <w:r w:rsidR="006E40F2">
        <w:t>paradox</w:t>
      </w:r>
      <w:r w:rsidR="002847A2">
        <w:t>,</w:t>
      </w:r>
      <w:r w:rsidR="002847A2">
        <w:rPr>
          <w:rStyle w:val="FootnoteReference"/>
        </w:rPr>
        <w:footnoteReference w:id="144"/>
      </w:r>
      <w:r w:rsidR="00311599">
        <w:t xml:space="preserve"> liminality</w:t>
      </w:r>
      <w:r w:rsidR="002847A2">
        <w:t>,</w:t>
      </w:r>
      <w:r w:rsidR="002847A2">
        <w:rPr>
          <w:rStyle w:val="FootnoteReference"/>
        </w:rPr>
        <w:footnoteReference w:id="145"/>
      </w:r>
      <w:r w:rsidR="00311599">
        <w:t xml:space="preserve"> and ritual</w:t>
      </w:r>
      <w:r w:rsidR="006E40F2">
        <w:t xml:space="preserve"> </w:t>
      </w:r>
      <w:r w:rsidR="002847A2">
        <w:t xml:space="preserve">that weaves </w:t>
      </w:r>
      <w:r w:rsidR="00311599">
        <w:t>through both ancient and modern culture</w:t>
      </w:r>
      <w:r w:rsidR="002847A2">
        <w:t xml:space="preserve"> </w:t>
      </w:r>
      <w:r w:rsidR="00661B8D">
        <w:t xml:space="preserve">through themes </w:t>
      </w:r>
      <w:r w:rsidR="001E2747">
        <w:t>of</w:t>
      </w:r>
      <w:r w:rsidR="00833F06">
        <w:t>:</w:t>
      </w:r>
      <w:r w:rsidR="001E2747">
        <w:t xml:space="preserve"> </w:t>
      </w:r>
      <w:r w:rsidR="002847A2">
        <w:t>death,</w:t>
      </w:r>
      <w:r w:rsidR="002847A2">
        <w:rPr>
          <w:rStyle w:val="FootnoteReference"/>
        </w:rPr>
        <w:footnoteReference w:id="146"/>
      </w:r>
      <w:r w:rsidR="002847A2">
        <w:t xml:space="preserve"> </w:t>
      </w:r>
      <w:r w:rsidR="001E2747">
        <w:t>power,</w:t>
      </w:r>
      <w:r w:rsidR="001E2747">
        <w:rPr>
          <w:rStyle w:val="FootnoteReference"/>
        </w:rPr>
        <w:footnoteReference w:id="147"/>
      </w:r>
      <w:r w:rsidR="001E2747">
        <w:t xml:space="preserve"> family,</w:t>
      </w:r>
      <w:r w:rsidR="001E2747">
        <w:rPr>
          <w:rStyle w:val="FootnoteReference"/>
        </w:rPr>
        <w:footnoteReference w:id="148"/>
      </w:r>
      <w:r w:rsidR="001E2747">
        <w:t xml:space="preserve"> community,</w:t>
      </w:r>
      <w:r w:rsidR="001E2747">
        <w:rPr>
          <w:rStyle w:val="FootnoteReference"/>
        </w:rPr>
        <w:footnoteReference w:id="149"/>
      </w:r>
      <w:r w:rsidR="001E2747">
        <w:t xml:space="preserve"> </w:t>
      </w:r>
      <w:r w:rsidR="002847A2">
        <w:t>violence,</w:t>
      </w:r>
      <w:r w:rsidR="002847A2">
        <w:rPr>
          <w:rStyle w:val="FootnoteReference"/>
        </w:rPr>
        <w:footnoteReference w:id="150"/>
      </w:r>
      <w:r w:rsidR="002847A2">
        <w:t xml:space="preserve"> </w:t>
      </w:r>
      <w:r w:rsidR="00165CBE">
        <w:t>fertility</w:t>
      </w:r>
      <w:r w:rsidR="00216C35">
        <w:rPr>
          <w:rStyle w:val="FootnoteReference"/>
        </w:rPr>
        <w:footnoteReference w:id="151"/>
      </w:r>
      <w:r w:rsidR="00165CBE">
        <w:t xml:space="preserve"> and the</w:t>
      </w:r>
      <w:r w:rsidR="00F26900">
        <w:t xml:space="preserve"> supernatural.</w:t>
      </w:r>
      <w:r w:rsidR="00F26900">
        <w:rPr>
          <w:rStyle w:val="FootnoteReference"/>
        </w:rPr>
        <w:footnoteReference w:id="152"/>
      </w:r>
      <w:r w:rsidR="00085E9A">
        <w:t xml:space="preserve"> </w:t>
      </w:r>
    </w:p>
    <w:p w14:paraId="08122FC7" w14:textId="77777777" w:rsidR="00085E9A" w:rsidRDefault="00085E9A" w:rsidP="0070287C">
      <w:pPr>
        <w:spacing w:line="360" w:lineRule="auto"/>
      </w:pPr>
    </w:p>
    <w:p w14:paraId="3CBFA582" w14:textId="77777777" w:rsidR="00E47CC8" w:rsidRDefault="00E47CC8">
      <w:r>
        <w:br w:type="page"/>
      </w:r>
    </w:p>
    <w:p w14:paraId="1F3D3941" w14:textId="77777777" w:rsidR="00311599" w:rsidRDefault="00E47CC8">
      <w:pPr>
        <w:rPr>
          <w:b/>
          <w:bCs/>
        </w:rPr>
      </w:pPr>
      <w:r w:rsidRPr="00E47CC8">
        <w:rPr>
          <w:b/>
          <w:bCs/>
        </w:rPr>
        <w:lastRenderedPageBreak/>
        <w:t>References</w:t>
      </w:r>
    </w:p>
    <w:p w14:paraId="0ACA41F7" w14:textId="77777777" w:rsidR="006E0907" w:rsidRDefault="006E0907">
      <w:pPr>
        <w:rPr>
          <w:b/>
          <w:bCs/>
        </w:rPr>
      </w:pPr>
    </w:p>
    <w:p w14:paraId="0C5161EC" w14:textId="77777777" w:rsidR="006E0907" w:rsidRPr="00E47CC8" w:rsidRDefault="006E0907" w:rsidP="006E0907">
      <w:pPr>
        <w:pStyle w:val="FootnoteText"/>
        <w:rPr>
          <w:sz w:val="24"/>
          <w:szCs w:val="24"/>
        </w:rPr>
      </w:pPr>
    </w:p>
    <w:p w14:paraId="29264F43" w14:textId="77777777" w:rsidR="006E0907" w:rsidRDefault="006E0907" w:rsidP="006E0907">
      <w:pPr>
        <w:pStyle w:val="FootnoteText"/>
        <w:ind w:left="720" w:hanging="720"/>
        <w:rPr>
          <w:sz w:val="24"/>
          <w:szCs w:val="24"/>
        </w:rPr>
      </w:pPr>
      <w:r>
        <w:rPr>
          <w:sz w:val="24"/>
          <w:szCs w:val="24"/>
        </w:rPr>
        <w:t>BBC ‘</w:t>
      </w:r>
      <w:r w:rsidRPr="00E47CC8">
        <w:rPr>
          <w:sz w:val="24"/>
          <w:szCs w:val="24"/>
        </w:rPr>
        <w:t>History of the BBC</w:t>
      </w:r>
      <w:r>
        <w:rPr>
          <w:sz w:val="24"/>
          <w:szCs w:val="24"/>
        </w:rPr>
        <w:t>’</w:t>
      </w:r>
      <w:r w:rsidRPr="00E47CC8">
        <w:rPr>
          <w:sz w:val="24"/>
          <w:szCs w:val="24"/>
        </w:rPr>
        <w:t xml:space="preserve">. n.d. </w:t>
      </w:r>
      <w:hyperlink r:id="rId14" w:anchor=":~:text=The%20first%20episode%20of%20Doctor,adventures%20in%20time%20and%20space%22" w:history="1">
        <w:r w:rsidRPr="00E47CC8">
          <w:rPr>
            <w:rStyle w:val="Hyperlink"/>
            <w:sz w:val="24"/>
            <w:szCs w:val="24"/>
          </w:rPr>
          <w:t>https://www.bbc.com/historyofthebbc/anniversaries/november/doctor-who-first-episode#:~:text=The%20first%20episode%20of%20Doctor,adventures%20in%20time%20and%20space%22</w:t>
        </w:r>
      </w:hyperlink>
      <w:r w:rsidRPr="00E47CC8">
        <w:rPr>
          <w:sz w:val="24"/>
          <w:szCs w:val="24"/>
        </w:rPr>
        <w:t xml:space="preserve">. [accessed, 4.3.2025] </w:t>
      </w:r>
    </w:p>
    <w:p w14:paraId="3DBB7D7B" w14:textId="77777777" w:rsidR="00667AF5" w:rsidRDefault="00667AF5" w:rsidP="006E0907">
      <w:pPr>
        <w:pStyle w:val="FootnoteText"/>
        <w:ind w:left="720" w:hanging="720"/>
        <w:rPr>
          <w:sz w:val="24"/>
          <w:szCs w:val="24"/>
        </w:rPr>
      </w:pPr>
    </w:p>
    <w:p w14:paraId="5CC99DBD" w14:textId="77777777" w:rsidR="00667AF5" w:rsidRDefault="00667AF5" w:rsidP="00667AF5">
      <w:pPr>
        <w:pStyle w:val="FootnoteText"/>
        <w:ind w:left="720" w:hanging="720"/>
        <w:rPr>
          <w:sz w:val="24"/>
          <w:szCs w:val="24"/>
        </w:rPr>
      </w:pPr>
      <w:r w:rsidRPr="006E0907">
        <w:rPr>
          <w:sz w:val="24"/>
          <w:szCs w:val="24"/>
        </w:rPr>
        <w:t xml:space="preserve">Bahrani, </w:t>
      </w:r>
      <w:r>
        <w:rPr>
          <w:sz w:val="24"/>
          <w:szCs w:val="24"/>
        </w:rPr>
        <w:t xml:space="preserve">Z. </w:t>
      </w:r>
      <w:r w:rsidRPr="006E0907">
        <w:rPr>
          <w:sz w:val="24"/>
          <w:szCs w:val="24"/>
        </w:rPr>
        <w:t xml:space="preserve">‘The Hellenization </w:t>
      </w:r>
      <w:proofErr w:type="gramStart"/>
      <w:r w:rsidRPr="006E0907">
        <w:rPr>
          <w:sz w:val="24"/>
          <w:szCs w:val="24"/>
        </w:rPr>
        <w:t>Of</w:t>
      </w:r>
      <w:proofErr w:type="gramEnd"/>
      <w:r w:rsidRPr="006E0907">
        <w:rPr>
          <w:sz w:val="24"/>
          <w:szCs w:val="24"/>
        </w:rPr>
        <w:t xml:space="preserve"> Ishtar: Nudity, Fetishism, And The Production Of Cultural Differentiation In Ancient Art’, </w:t>
      </w:r>
      <w:r w:rsidRPr="006E0907">
        <w:rPr>
          <w:i/>
          <w:iCs/>
          <w:sz w:val="24"/>
          <w:szCs w:val="24"/>
        </w:rPr>
        <w:t>Oxford Art Journal,</w:t>
      </w:r>
      <w:r w:rsidRPr="006E0907">
        <w:rPr>
          <w:sz w:val="24"/>
          <w:szCs w:val="24"/>
        </w:rPr>
        <w:t xml:space="preserve"> 19.2 (1996) pp.3-16, </w:t>
      </w:r>
    </w:p>
    <w:p w14:paraId="3DB5557E" w14:textId="77777777" w:rsidR="006E0907" w:rsidRDefault="006E0907" w:rsidP="006E0907">
      <w:pPr>
        <w:pStyle w:val="FootnoteText"/>
        <w:ind w:left="720" w:hanging="720"/>
        <w:rPr>
          <w:sz w:val="24"/>
          <w:szCs w:val="24"/>
        </w:rPr>
      </w:pPr>
    </w:p>
    <w:p w14:paraId="709DA9F2" w14:textId="77777777" w:rsidR="006E0907" w:rsidRDefault="006E0907" w:rsidP="006E0907">
      <w:pPr>
        <w:pStyle w:val="FootnoteText"/>
        <w:ind w:left="720" w:hanging="720"/>
        <w:rPr>
          <w:sz w:val="24"/>
          <w:szCs w:val="24"/>
        </w:rPr>
      </w:pPr>
      <w:r w:rsidRPr="00AB70F0">
        <w:rPr>
          <w:sz w:val="24"/>
          <w:szCs w:val="24"/>
        </w:rPr>
        <w:t xml:space="preserve">Baigent, </w:t>
      </w:r>
      <w:r>
        <w:rPr>
          <w:sz w:val="24"/>
          <w:szCs w:val="24"/>
        </w:rPr>
        <w:t xml:space="preserve">M. </w:t>
      </w:r>
      <w:r w:rsidRPr="00AB70F0">
        <w:rPr>
          <w:i/>
          <w:iCs/>
          <w:sz w:val="24"/>
          <w:szCs w:val="24"/>
        </w:rPr>
        <w:t xml:space="preserve">From The Omens </w:t>
      </w:r>
      <w:proofErr w:type="gramStart"/>
      <w:r w:rsidRPr="00AB70F0">
        <w:rPr>
          <w:i/>
          <w:iCs/>
          <w:sz w:val="24"/>
          <w:szCs w:val="24"/>
        </w:rPr>
        <w:t>Of</w:t>
      </w:r>
      <w:proofErr w:type="gramEnd"/>
      <w:r w:rsidRPr="00AB70F0">
        <w:rPr>
          <w:i/>
          <w:iCs/>
          <w:sz w:val="24"/>
          <w:szCs w:val="24"/>
        </w:rPr>
        <w:t xml:space="preserve"> Babylon, Astrology And Ancient Mesopotamia</w:t>
      </w:r>
      <w:r w:rsidRPr="00AB70F0">
        <w:rPr>
          <w:sz w:val="24"/>
          <w:szCs w:val="24"/>
        </w:rPr>
        <w:t xml:space="preserve"> (London, Penguin Arkana,1994) </w:t>
      </w:r>
    </w:p>
    <w:p w14:paraId="6B8DADAF" w14:textId="77777777" w:rsidR="006E0907" w:rsidRDefault="006E0907" w:rsidP="00667AF5">
      <w:pPr>
        <w:pStyle w:val="FootnoteText"/>
        <w:rPr>
          <w:sz w:val="24"/>
          <w:szCs w:val="24"/>
        </w:rPr>
      </w:pPr>
    </w:p>
    <w:p w14:paraId="354D0DAF" w14:textId="77777777" w:rsidR="006E0907" w:rsidRPr="006E0907" w:rsidRDefault="006E0907" w:rsidP="006E0907">
      <w:pPr>
        <w:ind w:left="720" w:hanging="720"/>
      </w:pPr>
      <w:r w:rsidRPr="006E0907">
        <w:t xml:space="preserve">BBC </w:t>
      </w:r>
      <w:proofErr w:type="spellStart"/>
      <w:r w:rsidRPr="006E0907">
        <w:rPr>
          <w:i/>
          <w:iCs/>
        </w:rPr>
        <w:t>doctorwhotv</w:t>
      </w:r>
      <w:proofErr w:type="spellEnd"/>
      <w:r w:rsidRPr="006E0907">
        <w:rPr>
          <w:i/>
          <w:iCs/>
        </w:rPr>
        <w:t xml:space="preserve">. </w:t>
      </w:r>
      <w:r w:rsidRPr="006E0907">
        <w:t>‘The Master’</w:t>
      </w:r>
      <w:r w:rsidRPr="006E0907">
        <w:rPr>
          <w:i/>
          <w:iCs/>
        </w:rPr>
        <w:t xml:space="preserve">, </w:t>
      </w:r>
      <w:proofErr w:type="spellStart"/>
      <w:r w:rsidRPr="006E0907">
        <w:t>nd</w:t>
      </w:r>
      <w:proofErr w:type="spellEnd"/>
      <w:r w:rsidRPr="006E0907">
        <w:t xml:space="preserve">:  </w:t>
      </w:r>
      <w:hyperlink r:id="rId15" w:history="1">
        <w:r w:rsidRPr="006E0907">
          <w:rPr>
            <w:rStyle w:val="Hyperlink"/>
          </w:rPr>
          <w:t>https://www.doctorwho.tv/characters/the-master</w:t>
        </w:r>
      </w:hyperlink>
      <w:r w:rsidRPr="006E0907">
        <w:t xml:space="preserve"> [accessed 18.3.25]</w:t>
      </w:r>
    </w:p>
    <w:p w14:paraId="6812B6D5" w14:textId="77777777" w:rsidR="006E0907" w:rsidRPr="006E0907" w:rsidRDefault="006E0907" w:rsidP="006E0907">
      <w:pPr>
        <w:ind w:left="720" w:hanging="720"/>
      </w:pPr>
    </w:p>
    <w:p w14:paraId="30FCF56D" w14:textId="77777777" w:rsidR="006E0907" w:rsidRDefault="006E0907" w:rsidP="006E0907">
      <w:pPr>
        <w:ind w:left="720" w:hanging="720"/>
      </w:pPr>
      <w:r w:rsidRPr="006E0907">
        <w:t>BBC One -</w:t>
      </w:r>
      <w:r w:rsidRPr="006E0907">
        <w:rPr>
          <w:i/>
          <w:iCs/>
        </w:rPr>
        <w:t>Doctor Who (2005-2022)</w:t>
      </w:r>
      <w:r w:rsidRPr="006E0907">
        <w:t xml:space="preserve"> Series 10 -The Master </w:t>
      </w:r>
      <w:hyperlink r:id="rId16" w:history="1">
        <w:r w:rsidRPr="006E0907">
          <w:rPr>
            <w:rStyle w:val="Hyperlink"/>
          </w:rPr>
          <w:t>https://www.bbc.co.uk/programmes/profiles/55584DPj9h9RyxV6hXWhcKV/the-master</w:t>
        </w:r>
      </w:hyperlink>
      <w:r w:rsidRPr="006E0907">
        <w:t xml:space="preserve"> [accessed 18.25}</w:t>
      </w:r>
    </w:p>
    <w:p w14:paraId="73602D96" w14:textId="77777777" w:rsidR="006E0907" w:rsidRDefault="006E0907" w:rsidP="006E0907">
      <w:pPr>
        <w:ind w:left="720" w:hanging="720"/>
      </w:pPr>
    </w:p>
    <w:p w14:paraId="4BC1CF46" w14:textId="77777777" w:rsidR="006E0907" w:rsidRDefault="006E0907" w:rsidP="006E0907">
      <w:pPr>
        <w:ind w:left="720" w:hanging="720"/>
      </w:pPr>
      <w:r>
        <w:t xml:space="preserve">BBC One </w:t>
      </w:r>
      <w:r w:rsidRPr="006E0907">
        <w:rPr>
          <w:i/>
          <w:iCs/>
        </w:rPr>
        <w:t xml:space="preserve">Doctor Who </w:t>
      </w:r>
      <w:r>
        <w:rPr>
          <w:i/>
          <w:iCs/>
        </w:rPr>
        <w:t xml:space="preserve">(2005-2022) </w:t>
      </w:r>
      <w:r>
        <w:t xml:space="preserve">Missy </w:t>
      </w:r>
      <w:hyperlink r:id="rId17" w:history="1">
        <w:r w:rsidRPr="00666715">
          <w:rPr>
            <w:rStyle w:val="Hyperlink"/>
          </w:rPr>
          <w:t>https://www.bbc.co.uk/programmes/profiles/xCgpqKWg8nj5BS2LJ6DRV0/missy</w:t>
        </w:r>
      </w:hyperlink>
      <w:r>
        <w:t xml:space="preserve"> [accessed 26.3.2025]</w:t>
      </w:r>
    </w:p>
    <w:p w14:paraId="65398CF7" w14:textId="77777777" w:rsidR="006E0907" w:rsidRDefault="006E0907" w:rsidP="006E0907">
      <w:pPr>
        <w:pStyle w:val="FootnoteText"/>
        <w:ind w:left="720" w:hanging="720"/>
        <w:rPr>
          <w:sz w:val="24"/>
          <w:szCs w:val="24"/>
        </w:rPr>
      </w:pPr>
    </w:p>
    <w:p w14:paraId="6BE1C615" w14:textId="77777777" w:rsidR="00667AF5" w:rsidRDefault="00667AF5" w:rsidP="00667AF5">
      <w:pPr>
        <w:pStyle w:val="FootnoteText"/>
        <w:rPr>
          <w:sz w:val="24"/>
          <w:szCs w:val="24"/>
        </w:rPr>
      </w:pPr>
      <w:proofErr w:type="spellStart"/>
      <w:r w:rsidRPr="00E47CC8">
        <w:rPr>
          <w:sz w:val="24"/>
          <w:szCs w:val="24"/>
        </w:rPr>
        <w:t>Bidmead</w:t>
      </w:r>
      <w:proofErr w:type="spellEnd"/>
      <w:r>
        <w:rPr>
          <w:sz w:val="24"/>
          <w:szCs w:val="24"/>
        </w:rPr>
        <w:t xml:space="preserve">, J. </w:t>
      </w:r>
      <w:r w:rsidRPr="00E47CC8">
        <w:rPr>
          <w:sz w:val="24"/>
          <w:szCs w:val="24"/>
        </w:rPr>
        <w:t xml:space="preserve"> &amp; Love, </w:t>
      </w:r>
      <w:r>
        <w:rPr>
          <w:sz w:val="24"/>
          <w:szCs w:val="24"/>
        </w:rPr>
        <w:t xml:space="preserve">M. </w:t>
      </w:r>
      <w:r w:rsidRPr="00E47CC8">
        <w:rPr>
          <w:sz w:val="24"/>
          <w:szCs w:val="24"/>
        </w:rPr>
        <w:t xml:space="preserve">Ishtar’s Journey: Above and Below, </w:t>
      </w:r>
      <w:r w:rsidRPr="00E47CC8">
        <w:rPr>
          <w:i/>
          <w:iCs/>
          <w:sz w:val="24"/>
          <w:szCs w:val="24"/>
        </w:rPr>
        <w:t xml:space="preserve">Culture </w:t>
      </w:r>
      <w:proofErr w:type="gramStart"/>
      <w:r w:rsidRPr="00E47CC8">
        <w:rPr>
          <w:i/>
          <w:iCs/>
          <w:sz w:val="24"/>
          <w:szCs w:val="24"/>
        </w:rPr>
        <w:t>And</w:t>
      </w:r>
      <w:proofErr w:type="gramEnd"/>
      <w:r w:rsidRPr="00E47CC8">
        <w:rPr>
          <w:i/>
          <w:iCs/>
          <w:sz w:val="24"/>
          <w:szCs w:val="24"/>
        </w:rPr>
        <w:t xml:space="preserve"> Cosmos,</w:t>
      </w:r>
      <w:r w:rsidRPr="00E47CC8">
        <w:rPr>
          <w:sz w:val="24"/>
          <w:szCs w:val="24"/>
        </w:rPr>
        <w:t xml:space="preserve"> 22.1.(Wales, Sophia Centre Press, 2018) pp.5-28</w:t>
      </w:r>
      <w:r>
        <w:rPr>
          <w:sz w:val="24"/>
          <w:szCs w:val="24"/>
        </w:rPr>
        <w:t>.</w:t>
      </w:r>
    </w:p>
    <w:p w14:paraId="4F78F21D" w14:textId="77777777" w:rsidR="00667AF5" w:rsidRDefault="00667AF5" w:rsidP="006E0907">
      <w:pPr>
        <w:pStyle w:val="FootnoteText"/>
        <w:ind w:left="720" w:hanging="720"/>
        <w:rPr>
          <w:sz w:val="24"/>
          <w:szCs w:val="24"/>
        </w:rPr>
      </w:pPr>
    </w:p>
    <w:p w14:paraId="6DED1E52" w14:textId="77777777" w:rsidR="006E0907" w:rsidRPr="006E0907" w:rsidRDefault="006E0907" w:rsidP="006E0907">
      <w:pPr>
        <w:pStyle w:val="Heading1"/>
        <w:spacing w:before="0" w:after="0"/>
        <w:ind w:left="720" w:hanging="720"/>
        <w:rPr>
          <w:rFonts w:asciiTheme="minorHAnsi" w:eastAsia="Times New Roman" w:hAnsiTheme="minorHAnsi" w:cs="Times New Roman"/>
          <w:color w:val="000000" w:themeColor="text1"/>
          <w:sz w:val="24"/>
          <w:szCs w:val="24"/>
          <w:lang w:eastAsia="en-GB"/>
        </w:rPr>
      </w:pPr>
      <w:r w:rsidRPr="00AB70F0">
        <w:rPr>
          <w:rFonts w:asciiTheme="minorHAnsi" w:hAnsiTheme="minorHAnsi"/>
          <w:color w:val="000000" w:themeColor="text1"/>
          <w:sz w:val="24"/>
          <w:szCs w:val="24"/>
        </w:rPr>
        <w:t>Brady,</w:t>
      </w:r>
      <w:r>
        <w:rPr>
          <w:rFonts w:asciiTheme="minorHAnsi" w:hAnsiTheme="minorHAnsi"/>
          <w:color w:val="000000" w:themeColor="text1"/>
          <w:sz w:val="24"/>
          <w:szCs w:val="24"/>
        </w:rPr>
        <w:t xml:space="preserve"> B.</w:t>
      </w:r>
      <w:r w:rsidRPr="00AB70F0">
        <w:rPr>
          <w:rFonts w:asciiTheme="minorHAnsi" w:hAnsiTheme="minorHAnsi"/>
          <w:color w:val="000000" w:themeColor="text1"/>
          <w:sz w:val="24"/>
          <w:szCs w:val="24"/>
        </w:rPr>
        <w:t xml:space="preserve"> ‘The Afon </w:t>
      </w:r>
      <w:proofErr w:type="spellStart"/>
      <w:r w:rsidRPr="00AB70F0">
        <w:rPr>
          <w:rFonts w:asciiTheme="minorHAnsi" w:hAnsiTheme="minorHAnsi"/>
          <w:color w:val="000000" w:themeColor="text1"/>
          <w:sz w:val="24"/>
          <w:szCs w:val="24"/>
        </w:rPr>
        <w:t>Cynfael</w:t>
      </w:r>
      <w:proofErr w:type="spellEnd"/>
      <w:r w:rsidRPr="00AB70F0">
        <w:rPr>
          <w:rFonts w:asciiTheme="minorHAnsi" w:hAnsiTheme="minorHAnsi"/>
          <w:color w:val="000000" w:themeColor="text1"/>
          <w:sz w:val="24"/>
          <w:szCs w:val="24"/>
        </w:rPr>
        <w:t xml:space="preserve">: A River’s Part </w:t>
      </w:r>
      <w:proofErr w:type="gramStart"/>
      <w:r w:rsidRPr="00AB70F0">
        <w:rPr>
          <w:rFonts w:asciiTheme="minorHAnsi" w:hAnsiTheme="minorHAnsi"/>
          <w:color w:val="000000" w:themeColor="text1"/>
          <w:sz w:val="24"/>
          <w:szCs w:val="24"/>
        </w:rPr>
        <w:t>In</w:t>
      </w:r>
      <w:proofErr w:type="gramEnd"/>
      <w:r w:rsidRPr="00AB70F0">
        <w:rPr>
          <w:rFonts w:asciiTheme="minorHAnsi" w:hAnsiTheme="minorHAnsi"/>
          <w:color w:val="000000" w:themeColor="text1"/>
          <w:sz w:val="24"/>
          <w:szCs w:val="24"/>
        </w:rPr>
        <w:t xml:space="preserve"> the Cosmology Of The Mabinogi’, in </w:t>
      </w:r>
      <w:r w:rsidRPr="00AB70F0">
        <w:rPr>
          <w:rFonts w:asciiTheme="minorHAnsi" w:eastAsia="Times New Roman" w:hAnsiTheme="minorHAnsi" w:cs="Times New Roman"/>
          <w:i/>
          <w:iCs/>
          <w:color w:val="000000" w:themeColor="text1"/>
          <w:kern w:val="36"/>
          <w:sz w:val="24"/>
          <w:szCs w:val="24"/>
          <w:lang w:eastAsia="en-GB"/>
        </w:rPr>
        <w:t xml:space="preserve">Rivers, Mountains, Sky and Sea, </w:t>
      </w:r>
      <w:r w:rsidRPr="00AB70F0">
        <w:rPr>
          <w:rFonts w:asciiTheme="minorHAnsi" w:eastAsia="Times New Roman" w:hAnsiTheme="minorHAnsi" w:cs="Times New Roman"/>
          <w:i/>
          <w:iCs/>
          <w:color w:val="000000" w:themeColor="text1"/>
          <w:sz w:val="24"/>
          <w:szCs w:val="24"/>
          <w:lang w:eastAsia="en-GB"/>
        </w:rPr>
        <w:t xml:space="preserve">The Materiality of Spirit and Place, </w:t>
      </w:r>
      <w:proofErr w:type="spellStart"/>
      <w:r w:rsidRPr="00AB70F0">
        <w:rPr>
          <w:rFonts w:asciiTheme="minorHAnsi" w:eastAsia="Times New Roman" w:hAnsiTheme="minorHAnsi" w:cs="Times New Roman"/>
          <w:i/>
          <w:iCs/>
          <w:color w:val="000000" w:themeColor="text1"/>
          <w:sz w:val="24"/>
          <w:szCs w:val="24"/>
          <w:lang w:eastAsia="en-GB"/>
        </w:rPr>
        <w:t>Edt</w:t>
      </w:r>
      <w:proofErr w:type="spellEnd"/>
      <w:r w:rsidRPr="00AB70F0">
        <w:rPr>
          <w:rFonts w:asciiTheme="minorHAnsi" w:eastAsia="Times New Roman" w:hAnsiTheme="minorHAnsi" w:cs="Times New Roman"/>
          <w:i/>
          <w:iCs/>
          <w:color w:val="000000" w:themeColor="text1"/>
          <w:sz w:val="24"/>
          <w:szCs w:val="24"/>
          <w:lang w:eastAsia="en-GB"/>
        </w:rPr>
        <w:t xml:space="preserve">. by Lucy Attala, </w:t>
      </w:r>
      <w:proofErr w:type="gramStart"/>
      <w:r w:rsidRPr="00AB70F0">
        <w:rPr>
          <w:rFonts w:asciiTheme="minorHAnsi" w:eastAsia="Times New Roman" w:hAnsiTheme="minorHAnsi" w:cs="Times New Roman"/>
          <w:color w:val="000000" w:themeColor="text1"/>
          <w:sz w:val="24"/>
          <w:szCs w:val="24"/>
          <w:lang w:eastAsia="en-GB"/>
        </w:rPr>
        <w:t>( Wales</w:t>
      </w:r>
      <w:proofErr w:type="gramEnd"/>
      <w:r w:rsidRPr="00AB70F0">
        <w:rPr>
          <w:rFonts w:asciiTheme="minorHAnsi" w:eastAsia="Times New Roman" w:hAnsiTheme="minorHAnsi" w:cs="Times New Roman"/>
          <w:color w:val="000000" w:themeColor="text1"/>
          <w:sz w:val="24"/>
          <w:szCs w:val="24"/>
          <w:lang w:eastAsia="en-GB"/>
        </w:rPr>
        <w:t>, Sophia Centre Press, 2023) pp. 117-130</w:t>
      </w:r>
      <w:r>
        <w:rPr>
          <w:rFonts w:asciiTheme="minorHAnsi" w:eastAsia="Times New Roman" w:hAnsiTheme="minorHAnsi" w:cs="Times New Roman"/>
          <w:color w:val="000000" w:themeColor="text1"/>
          <w:sz w:val="24"/>
          <w:szCs w:val="24"/>
          <w:lang w:eastAsia="en-GB"/>
        </w:rPr>
        <w:t>.</w:t>
      </w:r>
    </w:p>
    <w:p w14:paraId="3CB11D2F" w14:textId="77777777" w:rsidR="006E0907" w:rsidRDefault="006E0907" w:rsidP="006E0907">
      <w:pPr>
        <w:pStyle w:val="FootnoteText"/>
        <w:rPr>
          <w:sz w:val="24"/>
          <w:szCs w:val="24"/>
        </w:rPr>
      </w:pPr>
    </w:p>
    <w:p w14:paraId="71B97567" w14:textId="77777777" w:rsidR="006E0907" w:rsidRDefault="006E0907" w:rsidP="006E0907">
      <w:pPr>
        <w:pStyle w:val="FootnoteText"/>
        <w:ind w:left="720" w:hanging="720"/>
        <w:rPr>
          <w:sz w:val="24"/>
          <w:szCs w:val="24"/>
        </w:rPr>
      </w:pPr>
      <w:r w:rsidRPr="00AB70F0">
        <w:rPr>
          <w:sz w:val="24"/>
          <w:szCs w:val="24"/>
        </w:rPr>
        <w:t xml:space="preserve">Burkert, </w:t>
      </w:r>
      <w:r>
        <w:rPr>
          <w:sz w:val="24"/>
          <w:szCs w:val="24"/>
        </w:rPr>
        <w:t xml:space="preserve">W. </w:t>
      </w:r>
      <w:r w:rsidRPr="00AB70F0">
        <w:rPr>
          <w:i/>
          <w:iCs/>
          <w:sz w:val="24"/>
          <w:szCs w:val="24"/>
        </w:rPr>
        <w:t xml:space="preserve">Homo </w:t>
      </w:r>
      <w:proofErr w:type="spellStart"/>
      <w:r w:rsidRPr="00AB70F0">
        <w:rPr>
          <w:i/>
          <w:iCs/>
          <w:sz w:val="24"/>
          <w:szCs w:val="24"/>
        </w:rPr>
        <w:t>Necans</w:t>
      </w:r>
      <w:proofErr w:type="spellEnd"/>
      <w:r w:rsidRPr="00AB70F0">
        <w:rPr>
          <w:i/>
          <w:iCs/>
          <w:sz w:val="24"/>
          <w:szCs w:val="24"/>
        </w:rPr>
        <w:t xml:space="preserve">, The Anthropology </w:t>
      </w:r>
      <w:proofErr w:type="gramStart"/>
      <w:r w:rsidRPr="00AB70F0">
        <w:rPr>
          <w:i/>
          <w:iCs/>
          <w:sz w:val="24"/>
          <w:szCs w:val="24"/>
        </w:rPr>
        <w:t>Of</w:t>
      </w:r>
      <w:proofErr w:type="gramEnd"/>
      <w:r w:rsidRPr="00AB70F0">
        <w:rPr>
          <w:i/>
          <w:iCs/>
          <w:sz w:val="24"/>
          <w:szCs w:val="24"/>
        </w:rPr>
        <w:t xml:space="preserve"> Ancient Greek Sacrificial Ritual And Myth,</w:t>
      </w:r>
      <w:r w:rsidRPr="00AB70F0">
        <w:rPr>
          <w:sz w:val="24"/>
          <w:szCs w:val="24"/>
        </w:rPr>
        <w:t xml:space="preserve"> Trans. Peter Bing, (Berkeley, Los Angeles, University of California Press, 1983)</w:t>
      </w:r>
    </w:p>
    <w:p w14:paraId="72D9EEBF" w14:textId="77777777" w:rsidR="006E0907" w:rsidRDefault="006E0907" w:rsidP="006E0907">
      <w:pPr>
        <w:pStyle w:val="FootnoteText"/>
        <w:rPr>
          <w:sz w:val="24"/>
          <w:szCs w:val="24"/>
        </w:rPr>
      </w:pPr>
    </w:p>
    <w:p w14:paraId="2DA8F8D1" w14:textId="77777777" w:rsidR="00E47CC8" w:rsidRDefault="006E0907" w:rsidP="006E0907">
      <w:pPr>
        <w:pStyle w:val="FootnoteText"/>
        <w:ind w:left="720" w:hanging="720"/>
        <w:rPr>
          <w:sz w:val="24"/>
          <w:szCs w:val="24"/>
        </w:rPr>
      </w:pPr>
      <w:r w:rsidRPr="00E47CC8">
        <w:rPr>
          <w:sz w:val="24"/>
          <w:szCs w:val="24"/>
        </w:rPr>
        <w:t xml:space="preserve">Campion, </w:t>
      </w:r>
      <w:r>
        <w:rPr>
          <w:sz w:val="24"/>
          <w:szCs w:val="24"/>
        </w:rPr>
        <w:t xml:space="preserve">N. </w:t>
      </w:r>
      <w:r w:rsidRPr="00E47CC8">
        <w:rPr>
          <w:i/>
          <w:iCs/>
          <w:sz w:val="24"/>
          <w:szCs w:val="24"/>
        </w:rPr>
        <w:t xml:space="preserve">A History </w:t>
      </w:r>
      <w:proofErr w:type="gramStart"/>
      <w:r w:rsidRPr="00E47CC8">
        <w:rPr>
          <w:i/>
          <w:iCs/>
          <w:sz w:val="24"/>
          <w:szCs w:val="24"/>
        </w:rPr>
        <w:t>Of</w:t>
      </w:r>
      <w:proofErr w:type="gramEnd"/>
      <w:r w:rsidRPr="00E47CC8">
        <w:rPr>
          <w:i/>
          <w:iCs/>
          <w:sz w:val="24"/>
          <w:szCs w:val="24"/>
        </w:rPr>
        <w:t xml:space="preserve"> Western Astrology, Volume 1, The Ancient World</w:t>
      </w:r>
      <w:r w:rsidRPr="00E47CC8">
        <w:rPr>
          <w:sz w:val="24"/>
          <w:szCs w:val="24"/>
        </w:rPr>
        <w:t>, (London, New York, Bloomsbury Academic, 2008, 2011, 2012, 2013, 2015)</w:t>
      </w:r>
    </w:p>
    <w:p w14:paraId="465E4543" w14:textId="77777777" w:rsidR="00E47CC8" w:rsidRPr="00E47CC8" w:rsidRDefault="00E47CC8" w:rsidP="00E47CC8">
      <w:pPr>
        <w:pStyle w:val="FootnoteText"/>
        <w:rPr>
          <w:sz w:val="24"/>
          <w:szCs w:val="24"/>
        </w:rPr>
      </w:pPr>
    </w:p>
    <w:p w14:paraId="2994054A" w14:textId="77777777" w:rsidR="00E47CC8" w:rsidRDefault="00E47CC8" w:rsidP="006E0907">
      <w:pPr>
        <w:pStyle w:val="FootnoteText"/>
        <w:ind w:left="720" w:hanging="720"/>
        <w:rPr>
          <w:sz w:val="24"/>
          <w:szCs w:val="24"/>
        </w:rPr>
      </w:pPr>
      <w:r w:rsidRPr="00E47CC8">
        <w:rPr>
          <w:sz w:val="24"/>
          <w:szCs w:val="24"/>
        </w:rPr>
        <w:t xml:space="preserve"> ‘Dark Water’ (television programme) </w:t>
      </w:r>
      <w:proofErr w:type="spellStart"/>
      <w:r w:rsidRPr="00E47CC8">
        <w:rPr>
          <w:i/>
          <w:iCs/>
          <w:sz w:val="24"/>
          <w:szCs w:val="24"/>
        </w:rPr>
        <w:t>Dr.</w:t>
      </w:r>
      <w:proofErr w:type="spellEnd"/>
      <w:r w:rsidRPr="00E47CC8">
        <w:rPr>
          <w:i/>
          <w:iCs/>
          <w:sz w:val="24"/>
          <w:szCs w:val="24"/>
        </w:rPr>
        <w:t xml:space="preserve"> Who</w:t>
      </w:r>
      <w:r w:rsidRPr="00E47CC8">
        <w:rPr>
          <w:sz w:val="24"/>
          <w:szCs w:val="24"/>
        </w:rPr>
        <w:t xml:space="preserve">, BBC1 broadcast 1.11.2014 </w:t>
      </w:r>
      <w:hyperlink r:id="rId18" w:history="1">
        <w:r w:rsidRPr="00E47CC8">
          <w:rPr>
            <w:rStyle w:val="Hyperlink"/>
            <w:sz w:val="24"/>
            <w:szCs w:val="24"/>
          </w:rPr>
          <w:t>https://www.bbc.co.uk/iplayer/episode/b04nv6kr/doctor-who-20052022-series-8-11-dark-water?seriesId=b006q2x0-structural-6-b0103y2x</w:t>
        </w:r>
      </w:hyperlink>
      <w:r w:rsidRPr="00E47CC8">
        <w:rPr>
          <w:sz w:val="24"/>
          <w:szCs w:val="24"/>
        </w:rPr>
        <w:t xml:space="preserve"> [accessed 21.3.25]</w:t>
      </w:r>
    </w:p>
    <w:p w14:paraId="2E9BBB94" w14:textId="77777777" w:rsidR="006E0907" w:rsidRPr="00E47CC8" w:rsidRDefault="006E0907" w:rsidP="006E0907">
      <w:pPr>
        <w:pStyle w:val="FootnoteText"/>
        <w:ind w:left="720" w:hanging="720"/>
        <w:rPr>
          <w:sz w:val="24"/>
          <w:szCs w:val="24"/>
        </w:rPr>
      </w:pPr>
    </w:p>
    <w:p w14:paraId="2777F27C" w14:textId="77777777" w:rsidR="00E47CC8" w:rsidRDefault="00E47CC8" w:rsidP="00E47CC8">
      <w:pPr>
        <w:pStyle w:val="FootnoteText"/>
        <w:rPr>
          <w:sz w:val="24"/>
          <w:szCs w:val="24"/>
        </w:rPr>
      </w:pPr>
      <w:r w:rsidRPr="00E47CC8">
        <w:rPr>
          <w:sz w:val="24"/>
          <w:szCs w:val="24"/>
        </w:rPr>
        <w:lastRenderedPageBreak/>
        <w:t xml:space="preserve">‘Death In Heaven’, (television programme) </w:t>
      </w:r>
      <w:proofErr w:type="spellStart"/>
      <w:r w:rsidRPr="00E47CC8">
        <w:rPr>
          <w:i/>
          <w:iCs/>
          <w:sz w:val="24"/>
          <w:szCs w:val="24"/>
        </w:rPr>
        <w:t>Dr.</w:t>
      </w:r>
      <w:proofErr w:type="spellEnd"/>
      <w:r w:rsidRPr="00E47CC8">
        <w:rPr>
          <w:i/>
          <w:iCs/>
          <w:sz w:val="24"/>
          <w:szCs w:val="24"/>
        </w:rPr>
        <w:t xml:space="preserve"> Who,</w:t>
      </w:r>
      <w:r w:rsidRPr="00E47CC8">
        <w:rPr>
          <w:sz w:val="24"/>
          <w:szCs w:val="24"/>
        </w:rPr>
        <w:t xml:space="preserve"> BBC 1, broadcast 8.11.2014.  </w:t>
      </w:r>
      <w:hyperlink r:id="rId19" w:history="1">
        <w:r w:rsidRPr="00E47CC8">
          <w:rPr>
            <w:rStyle w:val="Hyperlink"/>
            <w:sz w:val="24"/>
            <w:szCs w:val="24"/>
          </w:rPr>
          <w:t>https://www.bbc.co.uk/iplayer/episode/b04ph4cn/doctor-who-20052022-series-8-12-death-in-heaven</w:t>
        </w:r>
      </w:hyperlink>
      <w:r w:rsidRPr="00E47CC8">
        <w:rPr>
          <w:sz w:val="24"/>
          <w:szCs w:val="24"/>
        </w:rPr>
        <w:t xml:space="preserve"> [accessed 21.3.25]</w:t>
      </w:r>
    </w:p>
    <w:p w14:paraId="3F9E5118" w14:textId="77777777" w:rsidR="00E47CC8" w:rsidRDefault="00E47CC8">
      <w:pPr>
        <w:rPr>
          <w:b/>
          <w:bCs/>
        </w:rPr>
      </w:pPr>
    </w:p>
    <w:p w14:paraId="3799DB96" w14:textId="77777777" w:rsidR="00AB70F0" w:rsidRDefault="00AB70F0">
      <w:pPr>
        <w:rPr>
          <w:b/>
          <w:bCs/>
        </w:rPr>
      </w:pPr>
    </w:p>
    <w:p w14:paraId="2489E97A" w14:textId="77777777" w:rsidR="00AB70F0" w:rsidRDefault="00AB70F0" w:rsidP="00AB70F0">
      <w:pPr>
        <w:pStyle w:val="FootnoteText"/>
        <w:rPr>
          <w:sz w:val="24"/>
          <w:szCs w:val="24"/>
        </w:rPr>
      </w:pPr>
      <w:r w:rsidRPr="00AB70F0">
        <w:rPr>
          <w:sz w:val="24"/>
          <w:szCs w:val="24"/>
        </w:rPr>
        <w:t xml:space="preserve">Eagleton, </w:t>
      </w:r>
      <w:r w:rsidR="00A20809">
        <w:rPr>
          <w:sz w:val="24"/>
          <w:szCs w:val="24"/>
        </w:rPr>
        <w:t xml:space="preserve">T. </w:t>
      </w:r>
      <w:r w:rsidRPr="00AB70F0">
        <w:rPr>
          <w:sz w:val="24"/>
          <w:szCs w:val="24"/>
        </w:rPr>
        <w:t>‘</w:t>
      </w:r>
      <w:r w:rsidRPr="00AB70F0">
        <w:rPr>
          <w:i/>
          <w:iCs/>
          <w:sz w:val="24"/>
          <w:szCs w:val="24"/>
        </w:rPr>
        <w:t xml:space="preserve">The Idea </w:t>
      </w:r>
      <w:proofErr w:type="gramStart"/>
      <w:r w:rsidRPr="00AB70F0">
        <w:rPr>
          <w:i/>
          <w:iCs/>
          <w:sz w:val="24"/>
          <w:szCs w:val="24"/>
        </w:rPr>
        <w:t>Of</w:t>
      </w:r>
      <w:proofErr w:type="gramEnd"/>
      <w:r w:rsidRPr="00AB70F0">
        <w:rPr>
          <w:i/>
          <w:iCs/>
          <w:sz w:val="24"/>
          <w:szCs w:val="24"/>
        </w:rPr>
        <w:t xml:space="preserve"> Culture’</w:t>
      </w:r>
      <w:r w:rsidRPr="00AB70F0">
        <w:rPr>
          <w:sz w:val="24"/>
          <w:szCs w:val="24"/>
        </w:rPr>
        <w:t xml:space="preserve"> (Oxford, Blackwell, 2000)</w:t>
      </w:r>
    </w:p>
    <w:p w14:paraId="59CEBAF2" w14:textId="77777777" w:rsidR="006E0907" w:rsidRDefault="006E0907" w:rsidP="00AB70F0">
      <w:pPr>
        <w:pStyle w:val="FootnoteText"/>
        <w:rPr>
          <w:sz w:val="24"/>
          <w:szCs w:val="24"/>
        </w:rPr>
      </w:pPr>
    </w:p>
    <w:p w14:paraId="6AE6B6A5" w14:textId="77777777" w:rsidR="006E0907" w:rsidRDefault="006E0907" w:rsidP="006E0907">
      <w:pPr>
        <w:ind w:left="720" w:hanging="720"/>
      </w:pPr>
      <w:r>
        <w:t xml:space="preserve">Fernandez, M.P. ‘Ishtar. (Gods And Heroes </w:t>
      </w:r>
      <w:proofErr w:type="gramStart"/>
      <w:r>
        <w:t>Of</w:t>
      </w:r>
      <w:proofErr w:type="gramEnd"/>
      <w:r>
        <w:t xml:space="preserve"> The Ancient World) by LOUISE M. PRYKE.’ </w:t>
      </w:r>
      <w:r w:rsidRPr="006D71F3">
        <w:rPr>
          <w:i/>
          <w:iCs/>
        </w:rPr>
        <w:t xml:space="preserve">Bulletin Of </w:t>
      </w:r>
      <w:proofErr w:type="gramStart"/>
      <w:r w:rsidRPr="006D71F3">
        <w:rPr>
          <w:i/>
          <w:iCs/>
        </w:rPr>
        <w:t>The</w:t>
      </w:r>
      <w:proofErr w:type="gramEnd"/>
      <w:r w:rsidRPr="006D71F3">
        <w:rPr>
          <w:i/>
          <w:iCs/>
        </w:rPr>
        <w:t xml:space="preserve"> School Of Oriental And African Studies</w:t>
      </w:r>
      <w:r>
        <w:t>. University Of London. 81.2 (2018) pp.331-335.</w:t>
      </w:r>
    </w:p>
    <w:p w14:paraId="2FF9C4E3" w14:textId="77777777" w:rsidR="006E0907" w:rsidRDefault="006E0907" w:rsidP="006E0907"/>
    <w:p w14:paraId="1C031681" w14:textId="77777777" w:rsidR="006E0907" w:rsidRPr="006E0907" w:rsidRDefault="006E0907" w:rsidP="006E0907">
      <w:pPr>
        <w:pStyle w:val="FootnoteText"/>
        <w:ind w:left="720" w:hanging="720"/>
        <w:rPr>
          <w:sz w:val="24"/>
          <w:szCs w:val="24"/>
        </w:rPr>
      </w:pPr>
      <w:proofErr w:type="spellStart"/>
      <w:r w:rsidRPr="006E0907">
        <w:rPr>
          <w:sz w:val="24"/>
          <w:szCs w:val="24"/>
        </w:rPr>
        <w:t>Gilhus</w:t>
      </w:r>
      <w:proofErr w:type="spellEnd"/>
      <w:r w:rsidRPr="006E0907">
        <w:rPr>
          <w:sz w:val="24"/>
          <w:szCs w:val="24"/>
        </w:rPr>
        <w:t>,</w:t>
      </w:r>
      <w:r>
        <w:rPr>
          <w:sz w:val="24"/>
          <w:szCs w:val="24"/>
        </w:rPr>
        <w:t xml:space="preserve"> I.S.</w:t>
      </w:r>
      <w:r w:rsidRPr="006E0907">
        <w:rPr>
          <w:sz w:val="24"/>
          <w:szCs w:val="24"/>
        </w:rPr>
        <w:t xml:space="preserve"> Gnosticism – A Study </w:t>
      </w:r>
      <w:proofErr w:type="gramStart"/>
      <w:r w:rsidRPr="006E0907">
        <w:rPr>
          <w:sz w:val="24"/>
          <w:szCs w:val="24"/>
        </w:rPr>
        <w:t>In</w:t>
      </w:r>
      <w:proofErr w:type="gramEnd"/>
      <w:r w:rsidRPr="006E0907">
        <w:rPr>
          <w:sz w:val="24"/>
          <w:szCs w:val="24"/>
        </w:rPr>
        <w:t xml:space="preserve"> Liminal Symbolism.31.1.</w:t>
      </w:r>
      <w:r w:rsidRPr="006E0907">
        <w:rPr>
          <w:i/>
          <w:iCs/>
          <w:sz w:val="24"/>
          <w:szCs w:val="24"/>
        </w:rPr>
        <w:t xml:space="preserve"> Numen </w:t>
      </w:r>
      <w:r w:rsidRPr="006E0907">
        <w:rPr>
          <w:sz w:val="24"/>
          <w:szCs w:val="24"/>
        </w:rPr>
        <w:t>pp. 106-128.</w:t>
      </w:r>
      <w:r w:rsidRPr="006E0907">
        <w:rPr>
          <w:i/>
          <w:iCs/>
          <w:sz w:val="24"/>
          <w:szCs w:val="24"/>
        </w:rPr>
        <w:t xml:space="preserve"> </w:t>
      </w:r>
      <w:hyperlink r:id="rId20" w:history="1">
        <w:r w:rsidRPr="006E0907">
          <w:rPr>
            <w:rStyle w:val="Hyperlink"/>
            <w:sz w:val="24"/>
            <w:szCs w:val="24"/>
          </w:rPr>
          <w:t>https://www.jstor.org/stable/3269891</w:t>
        </w:r>
      </w:hyperlink>
      <w:r w:rsidRPr="006E0907">
        <w:rPr>
          <w:sz w:val="24"/>
          <w:szCs w:val="24"/>
        </w:rPr>
        <w:t xml:space="preserve"> </w:t>
      </w:r>
    </w:p>
    <w:p w14:paraId="3D8304C4" w14:textId="77777777" w:rsidR="00A20809" w:rsidRPr="00AB70F0" w:rsidRDefault="00A20809" w:rsidP="00AB70F0">
      <w:pPr>
        <w:pStyle w:val="FootnoteText"/>
        <w:rPr>
          <w:sz w:val="24"/>
          <w:szCs w:val="24"/>
        </w:rPr>
      </w:pPr>
    </w:p>
    <w:p w14:paraId="665AABFE" w14:textId="77777777" w:rsidR="00AB70F0" w:rsidRDefault="00AB70F0" w:rsidP="00A20809">
      <w:pPr>
        <w:pStyle w:val="FootnoteText"/>
        <w:ind w:left="720" w:hanging="720"/>
        <w:rPr>
          <w:sz w:val="24"/>
          <w:szCs w:val="24"/>
        </w:rPr>
      </w:pPr>
      <w:r w:rsidRPr="00AB70F0">
        <w:rPr>
          <w:sz w:val="24"/>
          <w:szCs w:val="24"/>
        </w:rPr>
        <w:t>Harris,</w:t>
      </w:r>
      <w:r w:rsidR="00A20809">
        <w:rPr>
          <w:sz w:val="24"/>
          <w:szCs w:val="24"/>
        </w:rPr>
        <w:t xml:space="preserve"> R. </w:t>
      </w:r>
      <w:r w:rsidRPr="00AB70F0">
        <w:rPr>
          <w:sz w:val="24"/>
          <w:szCs w:val="24"/>
        </w:rPr>
        <w:t xml:space="preserve"> Inanna-Ishtar </w:t>
      </w:r>
      <w:proofErr w:type="gramStart"/>
      <w:r w:rsidRPr="00AB70F0">
        <w:rPr>
          <w:sz w:val="24"/>
          <w:szCs w:val="24"/>
        </w:rPr>
        <w:t>As</w:t>
      </w:r>
      <w:proofErr w:type="gramEnd"/>
      <w:r w:rsidRPr="00AB70F0">
        <w:rPr>
          <w:sz w:val="24"/>
          <w:szCs w:val="24"/>
        </w:rPr>
        <w:t xml:space="preserve"> Paradox And A Coincidence Of Opposites, </w:t>
      </w:r>
      <w:r w:rsidRPr="00AB70F0">
        <w:rPr>
          <w:i/>
          <w:iCs/>
          <w:sz w:val="24"/>
          <w:szCs w:val="24"/>
        </w:rPr>
        <w:t>History Of Religions</w:t>
      </w:r>
      <w:r w:rsidRPr="00AB70F0">
        <w:rPr>
          <w:sz w:val="24"/>
          <w:szCs w:val="24"/>
        </w:rPr>
        <w:t xml:space="preserve"> Vol.30.3, (1991) pp.261-278. </w:t>
      </w:r>
    </w:p>
    <w:p w14:paraId="3F85127B" w14:textId="77777777" w:rsidR="006E0907" w:rsidRDefault="006E0907" w:rsidP="006E0907">
      <w:pPr>
        <w:rPr>
          <w:b/>
          <w:bCs/>
        </w:rPr>
      </w:pPr>
    </w:p>
    <w:p w14:paraId="6F22BF0A" w14:textId="77777777" w:rsidR="006E0907" w:rsidRDefault="006E0907" w:rsidP="006E0907">
      <w:pPr>
        <w:ind w:left="720" w:hanging="720"/>
      </w:pPr>
      <w:r>
        <w:t xml:space="preserve">King, Jr. M.L.K.  Stanford University, </w:t>
      </w:r>
      <w:r w:rsidRPr="006E0907">
        <w:rPr>
          <w:i/>
          <w:iCs/>
        </w:rPr>
        <w:t>The Martin Luther King, Jr. Research And Education Institute</w:t>
      </w:r>
      <w:r>
        <w:t xml:space="preserve">, </w:t>
      </w:r>
      <w:r w:rsidRPr="005C2186">
        <w:rPr>
          <w:i/>
          <w:iCs/>
        </w:rPr>
        <w:t>‘</w:t>
      </w:r>
      <w:r w:rsidRPr="006E0907">
        <w:t>Ritual’</w:t>
      </w:r>
      <w:r>
        <w:t xml:space="preserve"> (1946-1948) n.d. </w:t>
      </w:r>
      <w:hyperlink r:id="rId21" w:history="1">
        <w:r w:rsidRPr="00666715">
          <w:rPr>
            <w:rStyle w:val="Hyperlink"/>
          </w:rPr>
          <w:t>https://kinginstitute.stanford.edu/king-papers/documents/ritual</w:t>
        </w:r>
      </w:hyperlink>
      <w:r>
        <w:t xml:space="preserve"> [accessed, 19.3.25]. </w:t>
      </w:r>
    </w:p>
    <w:p w14:paraId="2307D1FA" w14:textId="77777777" w:rsidR="00A20809" w:rsidRPr="00AB70F0" w:rsidRDefault="00A20809" w:rsidP="00AB70F0">
      <w:pPr>
        <w:pStyle w:val="FootnoteText"/>
        <w:rPr>
          <w:sz w:val="24"/>
          <w:szCs w:val="24"/>
        </w:rPr>
      </w:pPr>
    </w:p>
    <w:p w14:paraId="7E0F3AA9" w14:textId="77777777" w:rsidR="00AB70F0" w:rsidRPr="00AB70F0" w:rsidRDefault="00AB70F0" w:rsidP="00A20809">
      <w:proofErr w:type="spellStart"/>
      <w:r w:rsidRPr="00AB70F0">
        <w:t>Pryke</w:t>
      </w:r>
      <w:proofErr w:type="spellEnd"/>
      <w:r w:rsidRPr="00AB70F0">
        <w:t>,</w:t>
      </w:r>
      <w:r w:rsidR="00A20809">
        <w:t xml:space="preserve"> L. </w:t>
      </w:r>
      <w:r w:rsidRPr="00AB70F0">
        <w:t xml:space="preserve"> </w:t>
      </w:r>
      <w:r w:rsidRPr="00AB70F0">
        <w:rPr>
          <w:i/>
          <w:iCs/>
        </w:rPr>
        <w:t>Ishtar</w:t>
      </w:r>
      <w:r w:rsidRPr="00AB70F0">
        <w:t xml:space="preserve"> (Abingdon, New York, Routledge, 2017, 2019) </w:t>
      </w:r>
    </w:p>
    <w:p w14:paraId="294A533E" w14:textId="77777777" w:rsidR="00A20809" w:rsidRPr="00AB70F0" w:rsidRDefault="00A20809" w:rsidP="006E0907">
      <w:pPr>
        <w:pStyle w:val="FootnoteText"/>
        <w:rPr>
          <w:sz w:val="24"/>
          <w:szCs w:val="24"/>
        </w:rPr>
      </w:pPr>
    </w:p>
    <w:p w14:paraId="23683017" w14:textId="77777777" w:rsidR="006E0907" w:rsidRPr="006E0907" w:rsidRDefault="00AB70F0" w:rsidP="006E0907">
      <w:pPr>
        <w:pStyle w:val="FootnoteText"/>
        <w:ind w:left="720" w:hanging="720"/>
        <w:rPr>
          <w:sz w:val="24"/>
          <w:szCs w:val="24"/>
        </w:rPr>
      </w:pPr>
      <w:proofErr w:type="spellStart"/>
      <w:r w:rsidRPr="00AB70F0">
        <w:rPr>
          <w:sz w:val="24"/>
          <w:szCs w:val="24"/>
        </w:rPr>
        <w:t>Rochberg</w:t>
      </w:r>
      <w:proofErr w:type="spellEnd"/>
      <w:r w:rsidRPr="00AB70F0">
        <w:rPr>
          <w:sz w:val="24"/>
          <w:szCs w:val="24"/>
        </w:rPr>
        <w:t>,</w:t>
      </w:r>
      <w:r w:rsidR="00A20809">
        <w:rPr>
          <w:sz w:val="24"/>
          <w:szCs w:val="24"/>
        </w:rPr>
        <w:t xml:space="preserve"> F.</w:t>
      </w:r>
      <w:r w:rsidRPr="00AB70F0">
        <w:rPr>
          <w:sz w:val="24"/>
          <w:szCs w:val="24"/>
        </w:rPr>
        <w:t xml:space="preserve"> </w:t>
      </w:r>
      <w:r w:rsidRPr="00AB70F0">
        <w:rPr>
          <w:i/>
          <w:iCs/>
          <w:sz w:val="24"/>
          <w:szCs w:val="24"/>
        </w:rPr>
        <w:t xml:space="preserve">The Heavenly Writing, Divination, Horoscopy </w:t>
      </w:r>
      <w:proofErr w:type="gramStart"/>
      <w:r w:rsidRPr="00AB70F0">
        <w:rPr>
          <w:i/>
          <w:iCs/>
          <w:sz w:val="24"/>
          <w:szCs w:val="24"/>
        </w:rPr>
        <w:t>And</w:t>
      </w:r>
      <w:proofErr w:type="gramEnd"/>
      <w:r w:rsidRPr="00AB70F0">
        <w:rPr>
          <w:i/>
          <w:iCs/>
          <w:sz w:val="24"/>
          <w:szCs w:val="24"/>
        </w:rPr>
        <w:t xml:space="preserve"> Astronomy In Mesopotamian Culture</w:t>
      </w:r>
      <w:r w:rsidRPr="00AB70F0">
        <w:rPr>
          <w:sz w:val="24"/>
          <w:szCs w:val="24"/>
        </w:rPr>
        <w:t xml:space="preserve">. (Cambridge, New York, Cambridge University Press, 2004, 2007). </w:t>
      </w:r>
    </w:p>
    <w:p w14:paraId="6F09AF87" w14:textId="77777777" w:rsidR="006E0907" w:rsidRDefault="006E0907" w:rsidP="006E0907">
      <w:pPr>
        <w:rPr>
          <w:b/>
          <w:bCs/>
        </w:rPr>
      </w:pPr>
    </w:p>
    <w:p w14:paraId="619FD1B1" w14:textId="77777777" w:rsidR="006E0907" w:rsidRDefault="006E0907" w:rsidP="006E0907">
      <w:pPr>
        <w:pStyle w:val="FootnoteText"/>
        <w:ind w:left="720" w:hanging="720"/>
        <w:rPr>
          <w:sz w:val="24"/>
          <w:szCs w:val="24"/>
        </w:rPr>
      </w:pPr>
      <w:r w:rsidRPr="00E47CC8">
        <w:rPr>
          <w:sz w:val="24"/>
          <w:szCs w:val="24"/>
        </w:rPr>
        <w:t xml:space="preserve">Speiser, E.A.  (trans.) ‘Descent </w:t>
      </w:r>
      <w:proofErr w:type="gramStart"/>
      <w:r w:rsidRPr="00E47CC8">
        <w:rPr>
          <w:sz w:val="24"/>
          <w:szCs w:val="24"/>
        </w:rPr>
        <w:t>Of</w:t>
      </w:r>
      <w:proofErr w:type="gramEnd"/>
      <w:r w:rsidRPr="00E47CC8">
        <w:rPr>
          <w:sz w:val="24"/>
          <w:szCs w:val="24"/>
        </w:rPr>
        <w:t xml:space="preserve"> Ishtar To The Netherworld’. In </w:t>
      </w:r>
      <w:r w:rsidRPr="00E47CC8">
        <w:rPr>
          <w:i/>
          <w:iCs/>
          <w:sz w:val="24"/>
          <w:szCs w:val="24"/>
        </w:rPr>
        <w:t xml:space="preserve">Ancient Near Eastern Texts Relating </w:t>
      </w:r>
      <w:proofErr w:type="gramStart"/>
      <w:r w:rsidRPr="00E47CC8">
        <w:rPr>
          <w:i/>
          <w:iCs/>
          <w:sz w:val="24"/>
          <w:szCs w:val="24"/>
        </w:rPr>
        <w:t>To</w:t>
      </w:r>
      <w:proofErr w:type="gramEnd"/>
      <w:r w:rsidRPr="00E47CC8">
        <w:rPr>
          <w:i/>
          <w:iCs/>
          <w:sz w:val="24"/>
          <w:szCs w:val="24"/>
        </w:rPr>
        <w:t xml:space="preserve"> The Old Testament,</w:t>
      </w:r>
      <w:r w:rsidRPr="00E47CC8">
        <w:rPr>
          <w:sz w:val="24"/>
          <w:szCs w:val="24"/>
        </w:rPr>
        <w:t xml:space="preserve"> Edited By James B Pritchard, pp. 77-82 (Princeton, Princeton University Press, 1969). </w:t>
      </w:r>
      <w:r>
        <w:rPr>
          <w:sz w:val="24"/>
          <w:szCs w:val="24"/>
        </w:rPr>
        <w:t xml:space="preserve"> </w:t>
      </w:r>
      <w:hyperlink r:id="rId22" w:history="1">
        <w:r w:rsidRPr="00E47CC8">
          <w:rPr>
            <w:rStyle w:val="Hyperlink"/>
            <w:sz w:val="24"/>
            <w:szCs w:val="24"/>
          </w:rPr>
          <w:t>https://www-jstor-org.ezproxy.uwtsd.ac.uk/stable/pdf/j.ctv21r3q0w.8.pdf?refreqid=fastly-default%3A9fb4ba5f7af21239c24ef1d12b2b8a2e&amp;ab_segments=&amp;initiator=&amp;acceptTC=1</w:t>
        </w:r>
      </w:hyperlink>
      <w:r w:rsidRPr="00E47CC8">
        <w:rPr>
          <w:sz w:val="24"/>
          <w:szCs w:val="24"/>
        </w:rPr>
        <w:t xml:space="preserve"> [accessed 9.3.25]</w:t>
      </w:r>
    </w:p>
    <w:p w14:paraId="4B3C52AF" w14:textId="77777777" w:rsidR="006E0907" w:rsidRPr="00AB70F0" w:rsidRDefault="006E0907" w:rsidP="006E0907">
      <w:pPr>
        <w:ind w:left="720" w:hanging="720"/>
        <w:rPr>
          <w:b/>
          <w:bCs/>
        </w:rPr>
      </w:pPr>
    </w:p>
    <w:sectPr w:rsidR="006E0907" w:rsidRPr="00AB70F0" w:rsidSect="0077275B">
      <w:headerReference w:type="default" r:id="rId23"/>
      <w:footerReference w:type="even" r:id="rId24"/>
      <w:footerReference w:type="default" r:id="rId25"/>
      <w:pgSz w:w="11900" w:h="16840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9BB480" w14:textId="77777777" w:rsidR="00B33882" w:rsidRDefault="00B33882" w:rsidP="0077275B">
      <w:r>
        <w:separator/>
      </w:r>
    </w:p>
  </w:endnote>
  <w:endnote w:type="continuationSeparator" w:id="0">
    <w:p w14:paraId="67EB61F0" w14:textId="77777777" w:rsidR="00B33882" w:rsidRDefault="00B33882" w:rsidP="007727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59820586"/>
      <w:docPartObj>
        <w:docPartGallery w:val="Page Numbers (Bottom of Page)"/>
        <w:docPartUnique/>
      </w:docPartObj>
    </w:sdtPr>
    <w:sdtContent>
      <w:p w14:paraId="1A346F79" w14:textId="77777777" w:rsidR="00A37533" w:rsidRDefault="00A37533" w:rsidP="006667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8A53ED6" w14:textId="77777777" w:rsidR="00A37533" w:rsidRDefault="00A37533" w:rsidP="00A3753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915705173"/>
      <w:docPartObj>
        <w:docPartGallery w:val="Page Numbers (Bottom of Page)"/>
        <w:docPartUnique/>
      </w:docPartObj>
    </w:sdtPr>
    <w:sdtContent>
      <w:p w14:paraId="1069EC56" w14:textId="77777777" w:rsidR="00A37533" w:rsidRDefault="00A37533" w:rsidP="006667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13</w:t>
        </w:r>
        <w:r>
          <w:rPr>
            <w:rStyle w:val="PageNumber"/>
          </w:rPr>
          <w:fldChar w:fldCharType="end"/>
        </w:r>
      </w:p>
    </w:sdtContent>
  </w:sdt>
  <w:p w14:paraId="4A9C6A65" w14:textId="77777777" w:rsidR="00A37533" w:rsidRDefault="00A37533" w:rsidP="00A3753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F89DBE" w14:textId="77777777" w:rsidR="00B33882" w:rsidRDefault="00B33882" w:rsidP="0077275B">
      <w:r>
        <w:separator/>
      </w:r>
    </w:p>
  </w:footnote>
  <w:footnote w:type="continuationSeparator" w:id="0">
    <w:p w14:paraId="185A0E6C" w14:textId="77777777" w:rsidR="00B33882" w:rsidRDefault="00B33882" w:rsidP="0077275B">
      <w:r>
        <w:continuationSeparator/>
      </w:r>
    </w:p>
  </w:footnote>
  <w:footnote w:id="1">
    <w:p w14:paraId="4BB59958" w14:textId="77777777" w:rsidR="0016304D" w:rsidRDefault="0016304D" w:rsidP="0016304D">
      <w:pPr>
        <w:pStyle w:val="FootnoteText"/>
      </w:pPr>
      <w:r>
        <w:rPr>
          <w:rStyle w:val="FootnoteReference"/>
        </w:rPr>
        <w:footnoteRef/>
      </w:r>
      <w:r>
        <w:t xml:space="preserve"> E.A. Speiser (trans.) ‘Descent Of Ishtar To The Netherworld’. In </w:t>
      </w:r>
      <w:r w:rsidRPr="007E5E61">
        <w:rPr>
          <w:i/>
          <w:iCs/>
        </w:rPr>
        <w:t>Ancient Near Eastern Texts Relating To The Old Testament,</w:t>
      </w:r>
      <w:r w:rsidRPr="00FD1F59">
        <w:t xml:space="preserve"> Edited By James B Pritchard, pp. 77-82 (Princeton, Princeton University Press, 1969). </w:t>
      </w:r>
      <w:r w:rsidR="006F4438" w:rsidRPr="00FD1F59">
        <w:t xml:space="preserve">Hereafter, Speiser. </w:t>
      </w:r>
      <w:hyperlink r:id="rId1" w:history="1">
        <w:r w:rsidR="00FD1F59" w:rsidRPr="00666715">
          <w:rPr>
            <w:rStyle w:val="Hyperlink"/>
          </w:rPr>
          <w:t>https://www-jstor-org.ezproxy.uwtsd.ac.uk/stable/pdf/j.ctv21r3q0w.8.pdf?refreqid=fastly-default%3A9fb4ba5f7af21239c24ef1d12b2b8a2e&amp;ab_segments=&amp;initiator=&amp;acceptTC=1</w:t>
        </w:r>
      </w:hyperlink>
      <w:r w:rsidR="00FD1F59">
        <w:t xml:space="preserve"> [accessed 9.3.25]</w:t>
      </w:r>
    </w:p>
  </w:footnote>
  <w:footnote w:id="2">
    <w:p w14:paraId="10C89765" w14:textId="77777777" w:rsidR="00F22141" w:rsidRDefault="00F22141">
      <w:pPr>
        <w:pStyle w:val="FootnoteText"/>
      </w:pPr>
      <w:r>
        <w:rPr>
          <w:rStyle w:val="FootnoteReference"/>
        </w:rPr>
        <w:footnoteRef/>
      </w:r>
      <w:r>
        <w:t xml:space="preserve"> ‘Dark Water’ (television programme) </w:t>
      </w:r>
      <w:r w:rsidRPr="00F22141">
        <w:rPr>
          <w:i/>
          <w:iCs/>
        </w:rPr>
        <w:t>Dr. Who</w:t>
      </w:r>
      <w:r>
        <w:t>, BBC1 broadcast 1.11.2014, written by Steve Moffat. Hereafter, ‘Dark Water’</w:t>
      </w:r>
      <w:r w:rsidR="001138AE">
        <w:t xml:space="preserve"> BBC iPlayer</w:t>
      </w:r>
      <w:r>
        <w:t xml:space="preserve"> </w:t>
      </w:r>
      <w:hyperlink r:id="rId2" w:history="1">
        <w:r w:rsidRPr="00666715">
          <w:rPr>
            <w:rStyle w:val="Hyperlink"/>
          </w:rPr>
          <w:t>https://www.bbc.co.uk/iplayer/episode/b04nv6kr/doctor-who-20052022-series-8-11-dark-water?seriesId=b006q2x0-structural-6-b0103y2x</w:t>
        </w:r>
      </w:hyperlink>
      <w:r>
        <w:t xml:space="preserve"> [accessed 21.3.25]</w:t>
      </w:r>
    </w:p>
  </w:footnote>
  <w:footnote w:id="3">
    <w:p w14:paraId="7A64A9AC" w14:textId="77777777" w:rsidR="00826D5B" w:rsidRDefault="00826D5B">
      <w:pPr>
        <w:pStyle w:val="FootnoteText"/>
      </w:pPr>
      <w:r>
        <w:rPr>
          <w:rStyle w:val="FootnoteReference"/>
        </w:rPr>
        <w:footnoteRef/>
      </w:r>
      <w:r w:rsidR="007A380D">
        <w:t xml:space="preserve"> ‘Death In Heaven’</w:t>
      </w:r>
      <w:r w:rsidR="004E22D1">
        <w:t>,</w:t>
      </w:r>
      <w:r w:rsidR="00F22141">
        <w:t xml:space="preserve"> (television programme) </w:t>
      </w:r>
      <w:r w:rsidR="00F22141" w:rsidRPr="00F22141">
        <w:rPr>
          <w:i/>
          <w:iCs/>
        </w:rPr>
        <w:t>Dr. Who</w:t>
      </w:r>
      <w:r w:rsidR="00F22141">
        <w:rPr>
          <w:i/>
          <w:iCs/>
        </w:rPr>
        <w:t>,</w:t>
      </w:r>
      <w:r w:rsidR="004E22D1">
        <w:t xml:space="preserve"> </w:t>
      </w:r>
      <w:r w:rsidR="00F22141">
        <w:t xml:space="preserve">BBC 1, </w:t>
      </w:r>
      <w:r w:rsidR="004E22D1">
        <w:t xml:space="preserve">broadcast 8.11.2014. </w:t>
      </w:r>
      <w:r w:rsidR="004A4096">
        <w:t xml:space="preserve"> </w:t>
      </w:r>
      <w:r w:rsidR="00761258" w:rsidRPr="00F22141">
        <w:t>Written by Steve Moffat</w:t>
      </w:r>
      <w:r w:rsidR="00761258">
        <w:t xml:space="preserve">. </w:t>
      </w:r>
      <w:r w:rsidR="001138AE">
        <w:t>Hereafter, ‘</w:t>
      </w:r>
      <w:r w:rsidR="004A4096">
        <w:t xml:space="preserve">Death In Heaven’. </w:t>
      </w:r>
      <w:r w:rsidR="00F22141">
        <w:t xml:space="preserve">BBC iPlayer </w:t>
      </w:r>
      <w:hyperlink r:id="rId3" w:history="1">
        <w:r w:rsidR="00F22141" w:rsidRPr="00666715">
          <w:rPr>
            <w:rStyle w:val="Hyperlink"/>
          </w:rPr>
          <w:t>https://www.bbc.co.uk/iplayer/episode/b04ph4cn/doctor-who-20052022-series-8-12-death-in-heaven</w:t>
        </w:r>
      </w:hyperlink>
      <w:r w:rsidR="00F22141">
        <w:t xml:space="preserve"> [accessed 21.3.25]</w:t>
      </w:r>
    </w:p>
  </w:footnote>
  <w:footnote w:id="4">
    <w:p w14:paraId="02CE1D3B" w14:textId="77777777" w:rsidR="00F47FE1" w:rsidRDefault="00F47F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D630E">
        <w:t xml:space="preserve">History of the </w:t>
      </w:r>
      <w:r>
        <w:t>BBC.</w:t>
      </w:r>
      <w:r w:rsidR="00661B8D">
        <w:t xml:space="preserve"> n.d.</w:t>
      </w:r>
      <w:r>
        <w:t xml:space="preserve"> </w:t>
      </w:r>
      <w:hyperlink r:id="rId4" w:anchor=":~:text=The%20first%20episode%20of%20Doctor,adventures%20in%20time%20and%20space%22" w:history="1">
        <w:r w:rsidR="005D630E" w:rsidRPr="00666715">
          <w:rPr>
            <w:rStyle w:val="Hyperlink"/>
          </w:rPr>
          <w:t>https://www.bbc.com/historyofthebbc/anniversaries/november/doctor-who-first-episode#:~:text=The%20first%20episode%20of%20Doctor,adventures%20in%20time%20and%20space%22</w:t>
        </w:r>
      </w:hyperlink>
      <w:r w:rsidRPr="00F47FE1">
        <w:t>.</w:t>
      </w:r>
      <w:r w:rsidR="005D630E">
        <w:t xml:space="preserve"> [accessed, 4.3.2025]</w:t>
      </w:r>
      <w:r w:rsidR="0027332A">
        <w:t xml:space="preserve"> </w:t>
      </w:r>
    </w:p>
  </w:footnote>
  <w:footnote w:id="5">
    <w:p w14:paraId="384409B8" w14:textId="14CDAF6B" w:rsidR="00FD766A" w:rsidRDefault="00FD766A">
      <w:pPr>
        <w:pStyle w:val="FootnoteText"/>
      </w:pPr>
      <w:r>
        <w:rPr>
          <w:rStyle w:val="FootnoteReference"/>
        </w:rPr>
        <w:footnoteRef/>
      </w:r>
      <w:r>
        <w:t xml:space="preserve"> Nicholas Campion, </w:t>
      </w:r>
      <w:r w:rsidRPr="00666475">
        <w:rPr>
          <w:i/>
          <w:iCs/>
        </w:rPr>
        <w:t xml:space="preserve">A History </w:t>
      </w:r>
      <w:proofErr w:type="gramStart"/>
      <w:r w:rsidRPr="00666475">
        <w:rPr>
          <w:i/>
          <w:iCs/>
        </w:rPr>
        <w:t>Of</w:t>
      </w:r>
      <w:proofErr w:type="gramEnd"/>
      <w:r w:rsidRPr="00666475">
        <w:rPr>
          <w:i/>
          <w:iCs/>
        </w:rPr>
        <w:t xml:space="preserve"> Western Astrology, Volume 1, The Ancient World</w:t>
      </w:r>
      <w:r>
        <w:t xml:space="preserve">, (London, New York, Bloomsbury Academic, 2008, 2011, 2012, 2013, 2015), </w:t>
      </w:r>
      <w:r w:rsidR="007772B1">
        <w:t>(</w:t>
      </w:r>
      <w:r>
        <w:t>p.35</w:t>
      </w:r>
      <w:r w:rsidR="007772B1">
        <w:t>)</w:t>
      </w:r>
      <w:r>
        <w:t>. Hereafter, Campion.</w:t>
      </w:r>
    </w:p>
  </w:footnote>
  <w:footnote w:id="6">
    <w:p w14:paraId="2535B4E9" w14:textId="7A9F49EE" w:rsidR="00DD72EE" w:rsidRPr="002518CA" w:rsidRDefault="00DD72EE" w:rsidP="00DD72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518CA">
        <w:t>Julye Bidmead &amp; Marilyn Love, Ishtar’s Journey: Above and Below</w:t>
      </w:r>
      <w:r w:rsidR="00764422" w:rsidRPr="002518CA">
        <w:t xml:space="preserve">, </w:t>
      </w:r>
      <w:r w:rsidR="00DD7242" w:rsidRPr="00E47CC8">
        <w:rPr>
          <w:i/>
          <w:iCs/>
        </w:rPr>
        <w:t>Culture And Cosmos</w:t>
      </w:r>
      <w:r w:rsidR="00DD7242" w:rsidRPr="002518CA">
        <w:t>, 22.1.</w:t>
      </w:r>
      <w:r w:rsidR="004F7D9E" w:rsidRPr="002518CA">
        <w:t xml:space="preserve">(Wales, Sophia Centre Press, 2018) pp.5-28. </w:t>
      </w:r>
      <w:r w:rsidR="007772B1">
        <w:t>(</w:t>
      </w:r>
      <w:r w:rsidR="00764422" w:rsidRPr="002518CA">
        <w:t>p.5</w:t>
      </w:r>
      <w:r w:rsidR="007772B1">
        <w:t>)</w:t>
      </w:r>
      <w:r w:rsidR="00764422" w:rsidRPr="002518CA">
        <w:t>.</w:t>
      </w:r>
      <w:r w:rsidR="00686E02">
        <w:t xml:space="preserve"> </w:t>
      </w:r>
      <w:hyperlink r:id="rId5" w:tgtFrame="_blank" w:history="1">
        <w:r w:rsidR="002518CA" w:rsidRPr="002518CA">
          <w:rPr>
            <w:rFonts w:cs="Arial"/>
            <w:color w:val="000000" w:themeColor="text1"/>
            <w:u w:val="single"/>
          </w:rPr>
          <w:t>doi.org/10.46472/CC.0122.0203</w:t>
        </w:r>
      </w:hyperlink>
      <w:r w:rsidR="002518CA" w:rsidRPr="002518CA">
        <w:rPr>
          <w:color w:val="000000" w:themeColor="text1"/>
          <w:sz w:val="24"/>
          <w:szCs w:val="24"/>
        </w:rPr>
        <w:t xml:space="preserve"> </w:t>
      </w:r>
      <w:r w:rsidR="002518CA" w:rsidRPr="002518CA">
        <w:rPr>
          <w:color w:val="000000" w:themeColor="text1"/>
        </w:rPr>
        <w:t>[accessed 13.3.25]</w:t>
      </w:r>
      <w:r w:rsidR="002518CA">
        <w:rPr>
          <w:color w:val="000000" w:themeColor="text1"/>
        </w:rPr>
        <w:t xml:space="preserve"> </w:t>
      </w:r>
      <w:r w:rsidR="00686E02" w:rsidRPr="002518CA">
        <w:t xml:space="preserve">Hereafter, Bidmead &amp; Love. </w:t>
      </w:r>
    </w:p>
  </w:footnote>
  <w:footnote w:id="7">
    <w:p w14:paraId="186A09B1" w14:textId="77777777" w:rsidR="00423560" w:rsidRDefault="00423560">
      <w:pPr>
        <w:pStyle w:val="FootnoteText"/>
      </w:pPr>
      <w:r>
        <w:rPr>
          <w:rStyle w:val="FootnoteReference"/>
        </w:rPr>
        <w:footnoteRef/>
      </w:r>
      <w:r>
        <w:t xml:space="preserve"> Bidmead &amp; Love, p.12.</w:t>
      </w:r>
    </w:p>
  </w:footnote>
  <w:footnote w:id="8">
    <w:p w14:paraId="370283DF" w14:textId="0AEBAB2F" w:rsidR="00C95297" w:rsidRDefault="00C952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7E63">
        <w:t xml:space="preserve">Terry </w:t>
      </w:r>
      <w:r>
        <w:t>Eagleton,</w:t>
      </w:r>
      <w:r w:rsidR="00BF7E63">
        <w:t xml:space="preserve"> ‘</w:t>
      </w:r>
      <w:r w:rsidR="00BF7E63" w:rsidRPr="00BF7E63">
        <w:rPr>
          <w:i/>
          <w:iCs/>
        </w:rPr>
        <w:t xml:space="preserve">The Idea </w:t>
      </w:r>
      <w:proofErr w:type="gramStart"/>
      <w:r w:rsidR="00BF7E63" w:rsidRPr="00BF7E63">
        <w:rPr>
          <w:i/>
          <w:iCs/>
        </w:rPr>
        <w:t>Of</w:t>
      </w:r>
      <w:proofErr w:type="gramEnd"/>
      <w:r w:rsidR="00BF7E63" w:rsidRPr="00BF7E63">
        <w:rPr>
          <w:i/>
          <w:iCs/>
        </w:rPr>
        <w:t xml:space="preserve"> Culture’</w:t>
      </w:r>
      <w:r>
        <w:t xml:space="preserve"> </w:t>
      </w:r>
      <w:r w:rsidR="00BF7E63">
        <w:t xml:space="preserve">(Oxford, Blackwell, 2000), </w:t>
      </w:r>
      <w:r w:rsidR="007772B1">
        <w:t>(</w:t>
      </w:r>
      <w:r>
        <w:t>p.5</w:t>
      </w:r>
      <w:r w:rsidR="007772B1">
        <w:t>)</w:t>
      </w:r>
      <w:r>
        <w:t>.</w:t>
      </w:r>
      <w:r w:rsidR="00BF7E63">
        <w:t xml:space="preserve"> Hereafter, Eagleton.</w:t>
      </w:r>
    </w:p>
  </w:footnote>
  <w:footnote w:id="9">
    <w:p w14:paraId="7689E12B" w14:textId="030CAFF2" w:rsidR="00C95297" w:rsidRDefault="00C95297" w:rsidP="00C95297">
      <w:pPr>
        <w:pStyle w:val="FootnoteText"/>
      </w:pPr>
      <w:r>
        <w:rPr>
          <w:rStyle w:val="FootnoteReference"/>
        </w:rPr>
        <w:footnoteRef/>
      </w:r>
      <w:r>
        <w:t xml:space="preserve"> Rivkah Harris, Inanna-Ishtar As Paradox And A Coincidence Of Opposites, </w:t>
      </w:r>
      <w:r w:rsidRPr="0064063A">
        <w:rPr>
          <w:i/>
          <w:iCs/>
        </w:rPr>
        <w:t>History Of Religions</w:t>
      </w:r>
      <w:r>
        <w:t xml:space="preserve"> Vol.30.3, (1991) pp.261-278. </w:t>
      </w:r>
      <w:r w:rsidR="007772B1">
        <w:t>(</w:t>
      </w:r>
      <w:r>
        <w:t>p.263</w:t>
      </w:r>
      <w:r w:rsidR="007772B1">
        <w:t>)</w:t>
      </w:r>
      <w:r>
        <w:t>. Hereafter, Harris.</w:t>
      </w:r>
      <w:r w:rsidR="00BF7E63">
        <w:t xml:space="preserve"> </w:t>
      </w:r>
      <w:hyperlink r:id="rId6" w:history="1">
        <w:r w:rsidR="00BF7E63" w:rsidRPr="00666715">
          <w:rPr>
            <w:rStyle w:val="Hyperlink"/>
          </w:rPr>
          <w:t>http://www.jstor.org/stable/1062957</w:t>
        </w:r>
      </w:hyperlink>
      <w:r w:rsidR="00BF7E63">
        <w:t xml:space="preserve"> </w:t>
      </w:r>
    </w:p>
  </w:footnote>
  <w:footnote w:id="10">
    <w:p w14:paraId="229022B0" w14:textId="77777777" w:rsidR="00C95297" w:rsidRDefault="00C95297" w:rsidP="00C95297">
      <w:pPr>
        <w:pStyle w:val="FootnoteText"/>
      </w:pPr>
      <w:r>
        <w:rPr>
          <w:rStyle w:val="FootnoteReference"/>
        </w:rPr>
        <w:footnoteRef/>
      </w:r>
      <w:r>
        <w:t xml:space="preserve"> Harris, p.263.</w:t>
      </w:r>
    </w:p>
  </w:footnote>
  <w:footnote w:id="11">
    <w:p w14:paraId="0E8F7B5A" w14:textId="11A427EE" w:rsidR="00C95297" w:rsidRPr="00A85135" w:rsidRDefault="00C95297" w:rsidP="00C95297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0A7A96">
        <w:rPr>
          <w:sz w:val="20"/>
          <w:szCs w:val="20"/>
        </w:rPr>
        <w:t xml:space="preserve">Louise Pryke, </w:t>
      </w:r>
      <w:r w:rsidRPr="000A7A96">
        <w:rPr>
          <w:i/>
          <w:iCs/>
          <w:sz w:val="20"/>
          <w:szCs w:val="20"/>
        </w:rPr>
        <w:t>Ishtar</w:t>
      </w:r>
      <w:r w:rsidRPr="000A7A96">
        <w:rPr>
          <w:sz w:val="20"/>
          <w:szCs w:val="20"/>
        </w:rPr>
        <w:t xml:space="preserve"> (Abingdon, New York, Routledge, 2017, 2019) </w:t>
      </w:r>
      <w:r w:rsidR="007772B1">
        <w:rPr>
          <w:sz w:val="20"/>
          <w:szCs w:val="20"/>
        </w:rPr>
        <w:t>(</w:t>
      </w:r>
      <w:r w:rsidRPr="000A7A96">
        <w:rPr>
          <w:sz w:val="20"/>
          <w:szCs w:val="20"/>
        </w:rPr>
        <w:t>p.84</w:t>
      </w:r>
      <w:r w:rsidR="007772B1">
        <w:rPr>
          <w:sz w:val="20"/>
          <w:szCs w:val="20"/>
        </w:rPr>
        <w:t>)</w:t>
      </w:r>
      <w:r w:rsidRPr="000A7A96">
        <w:rPr>
          <w:sz w:val="20"/>
          <w:szCs w:val="20"/>
        </w:rPr>
        <w:t>.</w:t>
      </w:r>
      <w:r w:rsidR="002C71ED">
        <w:rPr>
          <w:sz w:val="20"/>
          <w:szCs w:val="20"/>
        </w:rPr>
        <w:t xml:space="preserve"> Hereafter, Pryke.</w:t>
      </w:r>
    </w:p>
  </w:footnote>
  <w:footnote w:id="12">
    <w:p w14:paraId="317BF520" w14:textId="4FE49256" w:rsidR="00D92B75" w:rsidRDefault="00D92B75" w:rsidP="00D92B75">
      <w:pPr>
        <w:pStyle w:val="FootnoteText"/>
      </w:pPr>
      <w:r>
        <w:rPr>
          <w:rStyle w:val="FootnoteReference"/>
        </w:rPr>
        <w:footnoteRef/>
      </w:r>
      <w:r>
        <w:t xml:space="preserve"> Zainab Bahrani, ‘The Hellenization </w:t>
      </w:r>
      <w:proofErr w:type="gramStart"/>
      <w:r>
        <w:t>Of</w:t>
      </w:r>
      <w:proofErr w:type="gramEnd"/>
      <w:r>
        <w:t xml:space="preserve"> Ishtar: Nudity, Fetishism, And The Production Of Cultural Differentiation In Ancient Art’, </w:t>
      </w:r>
      <w:r w:rsidRPr="00204456">
        <w:rPr>
          <w:i/>
          <w:iCs/>
        </w:rPr>
        <w:t>Oxford Art Journal,</w:t>
      </w:r>
      <w:r>
        <w:t xml:space="preserve"> 19.2 (1996) pp.3-16, </w:t>
      </w:r>
      <w:r w:rsidR="007772B1">
        <w:t>(</w:t>
      </w:r>
      <w:r>
        <w:t>p.11</w:t>
      </w:r>
      <w:r w:rsidR="007772B1">
        <w:t>)</w:t>
      </w:r>
      <w:r>
        <w:t xml:space="preserve">. </w:t>
      </w:r>
      <w:hyperlink r:id="rId7" w:history="1">
        <w:r w:rsidRPr="00666715">
          <w:rPr>
            <w:rStyle w:val="Hyperlink"/>
          </w:rPr>
          <w:t>https://www.jstor.org/stable/1360725</w:t>
        </w:r>
      </w:hyperlink>
      <w:r>
        <w:t xml:space="preserve"> </w:t>
      </w:r>
    </w:p>
  </w:footnote>
  <w:footnote w:id="13">
    <w:p w14:paraId="7B77A6C3" w14:textId="77777777" w:rsidR="00D92B75" w:rsidRDefault="00D92B75" w:rsidP="00D92B75">
      <w:pPr>
        <w:pStyle w:val="FootnoteText"/>
      </w:pPr>
      <w:r>
        <w:rPr>
          <w:rStyle w:val="FootnoteReference"/>
        </w:rPr>
        <w:footnoteRef/>
      </w:r>
      <w:r>
        <w:t xml:space="preserve"> Bidmead &amp; Love, p.11.</w:t>
      </w:r>
    </w:p>
  </w:footnote>
  <w:footnote w:id="14">
    <w:p w14:paraId="38457463" w14:textId="77777777" w:rsidR="00D92B75" w:rsidRDefault="00D92B75" w:rsidP="00D92B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B50FC">
        <w:t>Pryke</w:t>
      </w:r>
      <w:r>
        <w:t>, p.118.</w:t>
      </w:r>
    </w:p>
  </w:footnote>
  <w:footnote w:id="15">
    <w:p w14:paraId="5B8EC305" w14:textId="77777777" w:rsidR="00155F48" w:rsidRDefault="00155F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24FF">
        <w:t>Bidmead &amp; Love, p.9.</w:t>
      </w:r>
    </w:p>
  </w:footnote>
  <w:footnote w:id="16">
    <w:p w14:paraId="0EDC747B" w14:textId="7E7F35B7" w:rsidR="009F3F14" w:rsidRPr="009B50FC" w:rsidRDefault="009F3F14" w:rsidP="009B50FC">
      <w:pPr>
        <w:pStyle w:val="Heading1"/>
        <w:spacing w:before="0" w:after="0"/>
        <w:rPr>
          <w:rFonts w:asciiTheme="minorHAnsi" w:eastAsia="Times New Roman" w:hAnsiTheme="minorHAnsi" w:cs="Times New Roman"/>
          <w:color w:val="000000" w:themeColor="text1"/>
          <w:kern w:val="36"/>
          <w:sz w:val="20"/>
          <w:szCs w:val="20"/>
          <w:lang w:eastAsia="en-GB"/>
        </w:rPr>
      </w:pPr>
      <w:r w:rsidRPr="009B50FC">
        <w:rPr>
          <w:rStyle w:val="FootnoteReference"/>
          <w:color w:val="000000" w:themeColor="text1"/>
          <w:sz w:val="20"/>
          <w:szCs w:val="20"/>
        </w:rPr>
        <w:footnoteRef/>
      </w:r>
      <w:r w:rsidRPr="009B50FC">
        <w:rPr>
          <w:color w:val="000000" w:themeColor="text1"/>
          <w:sz w:val="20"/>
          <w:szCs w:val="20"/>
        </w:rPr>
        <w:t xml:space="preserve"> </w:t>
      </w:r>
      <w:r w:rsidRPr="009B50FC">
        <w:rPr>
          <w:rFonts w:asciiTheme="minorHAnsi" w:hAnsiTheme="minorHAnsi"/>
          <w:color w:val="000000" w:themeColor="text1"/>
          <w:sz w:val="20"/>
          <w:szCs w:val="20"/>
        </w:rPr>
        <w:t>B</w:t>
      </w:r>
      <w:r w:rsidR="009B50FC" w:rsidRPr="009B50FC">
        <w:rPr>
          <w:rFonts w:asciiTheme="minorHAnsi" w:hAnsiTheme="minorHAnsi"/>
          <w:color w:val="000000" w:themeColor="text1"/>
          <w:sz w:val="20"/>
          <w:szCs w:val="20"/>
        </w:rPr>
        <w:t xml:space="preserve">ernadette Brady, ‘The Afon Cynfael: A River’s Part In the Cosmology Of The Mabinogi’, in </w:t>
      </w:r>
      <w:r w:rsidR="009B50FC" w:rsidRPr="009B50FC">
        <w:rPr>
          <w:rFonts w:asciiTheme="minorHAnsi" w:eastAsia="Times New Roman" w:hAnsiTheme="minorHAnsi" w:cs="Times New Roman"/>
          <w:i/>
          <w:iCs/>
          <w:color w:val="000000" w:themeColor="text1"/>
          <w:kern w:val="36"/>
          <w:sz w:val="20"/>
          <w:szCs w:val="20"/>
          <w:lang w:eastAsia="en-GB"/>
        </w:rPr>
        <w:t>Rivers, Mountains, Sky and Sea</w:t>
      </w:r>
      <w:r w:rsidR="009B50FC">
        <w:rPr>
          <w:rFonts w:asciiTheme="minorHAnsi" w:eastAsia="Times New Roman" w:hAnsiTheme="minorHAnsi" w:cs="Times New Roman"/>
          <w:i/>
          <w:iCs/>
          <w:color w:val="000000" w:themeColor="text1"/>
          <w:kern w:val="36"/>
          <w:sz w:val="20"/>
          <w:szCs w:val="20"/>
          <w:lang w:eastAsia="en-GB"/>
        </w:rPr>
        <w:t xml:space="preserve">, </w:t>
      </w:r>
      <w:r w:rsidR="009B50FC" w:rsidRPr="009B50FC">
        <w:rPr>
          <w:rFonts w:asciiTheme="minorHAnsi" w:eastAsia="Times New Roman" w:hAnsiTheme="minorHAnsi" w:cs="Times New Roman"/>
          <w:i/>
          <w:iCs/>
          <w:color w:val="000000" w:themeColor="text1"/>
          <w:sz w:val="20"/>
          <w:szCs w:val="20"/>
          <w:lang w:eastAsia="en-GB"/>
        </w:rPr>
        <w:t>The Materiality of Spirit and Place</w:t>
      </w:r>
      <w:r w:rsidR="009B50FC">
        <w:rPr>
          <w:rFonts w:asciiTheme="minorHAnsi" w:eastAsia="Times New Roman" w:hAnsiTheme="minorHAnsi" w:cs="Times New Roman"/>
          <w:i/>
          <w:iCs/>
          <w:color w:val="000000" w:themeColor="text1"/>
          <w:sz w:val="20"/>
          <w:szCs w:val="20"/>
          <w:lang w:eastAsia="en-GB"/>
        </w:rPr>
        <w:t xml:space="preserve">, </w:t>
      </w:r>
      <w:r w:rsidR="009B50FC" w:rsidRPr="006E0907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>Edt</w:t>
      </w:r>
      <w:r w:rsidR="00C11B7F" w:rsidRPr="006E0907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 xml:space="preserve">. </w:t>
      </w:r>
      <w:r w:rsidR="009B50FC" w:rsidRPr="006E0907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>by Lucy Attala</w:t>
      </w:r>
      <w:r w:rsidR="009B50FC" w:rsidRPr="002C71ED">
        <w:rPr>
          <w:rFonts w:asciiTheme="minorHAnsi" w:eastAsia="Times New Roman" w:hAnsiTheme="minorHAnsi" w:cs="Times New Roman"/>
          <w:i/>
          <w:iCs/>
          <w:color w:val="000000" w:themeColor="text1"/>
          <w:sz w:val="20"/>
          <w:szCs w:val="20"/>
          <w:lang w:eastAsia="en-GB"/>
        </w:rPr>
        <w:t xml:space="preserve">, </w:t>
      </w:r>
      <w:r w:rsidR="006E0907" w:rsidRPr="002C71ED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>(Wales</w:t>
      </w:r>
      <w:r w:rsidR="002C71ED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 xml:space="preserve">, Sophia Centre Press, </w:t>
      </w:r>
      <w:r w:rsidR="009B50FC" w:rsidRPr="002C71ED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>2023)</w:t>
      </w:r>
      <w:r w:rsidR="002C71ED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 xml:space="preserve"> </w:t>
      </w:r>
      <w:r w:rsidR="009B50FC" w:rsidRPr="002C71ED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 xml:space="preserve">pp. </w:t>
      </w:r>
      <w:r w:rsidR="002C71ED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>117-130,</w:t>
      </w:r>
      <w:r w:rsidR="007772B1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 xml:space="preserve"> (</w:t>
      </w:r>
      <w:r w:rsidR="002C71ED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>p.119</w:t>
      </w:r>
      <w:r w:rsidR="007772B1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>)</w:t>
      </w:r>
      <w:r w:rsidR="002C71ED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 xml:space="preserve">.  </w:t>
      </w:r>
      <w:r w:rsidR="009B50FC">
        <w:rPr>
          <w:rFonts w:asciiTheme="minorHAnsi" w:eastAsia="Times New Roman" w:hAnsiTheme="minorHAnsi" w:cs="Times New Roman"/>
          <w:color w:val="000000" w:themeColor="text1"/>
          <w:sz w:val="20"/>
          <w:szCs w:val="20"/>
          <w:lang w:eastAsia="en-GB"/>
        </w:rPr>
        <w:t>Hereafter, Brady.</w:t>
      </w:r>
    </w:p>
  </w:footnote>
  <w:footnote w:id="17">
    <w:p w14:paraId="3A6D481C" w14:textId="77777777" w:rsidR="00833F06" w:rsidRDefault="00833F06" w:rsidP="00833F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D766A">
        <w:t xml:space="preserve">Campion, </w:t>
      </w:r>
      <w:r>
        <w:t xml:space="preserve">p.52. </w:t>
      </w:r>
    </w:p>
  </w:footnote>
  <w:footnote w:id="18">
    <w:p w14:paraId="0D742135" w14:textId="3F308C49" w:rsidR="00D92B75" w:rsidRDefault="00D92B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17C7">
        <w:t xml:space="preserve">Walter Burkert, </w:t>
      </w:r>
      <w:r w:rsidR="006217C7" w:rsidRPr="00761258">
        <w:rPr>
          <w:i/>
          <w:iCs/>
        </w:rPr>
        <w:t xml:space="preserve">Homo Necans, The Anthropology </w:t>
      </w:r>
      <w:proofErr w:type="gramStart"/>
      <w:r w:rsidR="006217C7" w:rsidRPr="00761258">
        <w:rPr>
          <w:i/>
          <w:iCs/>
        </w:rPr>
        <w:t>Of</w:t>
      </w:r>
      <w:proofErr w:type="gramEnd"/>
      <w:r w:rsidR="006217C7" w:rsidRPr="00761258">
        <w:rPr>
          <w:i/>
          <w:iCs/>
        </w:rPr>
        <w:t xml:space="preserve"> Ancient Greek Sacrificial Ritual And Myth</w:t>
      </w:r>
      <w:r w:rsidR="006217C7">
        <w:rPr>
          <w:i/>
          <w:iCs/>
        </w:rPr>
        <w:t>,</w:t>
      </w:r>
      <w:r w:rsidR="006217C7">
        <w:t xml:space="preserve"> Trans. Peter Bing, (Berkeley, Los Angeles, University of California Press, 1983),</w:t>
      </w:r>
      <w:r>
        <w:t xml:space="preserve"> </w:t>
      </w:r>
      <w:r w:rsidR="007772B1">
        <w:t>(</w:t>
      </w:r>
      <w:r>
        <w:t>p.29-34</w:t>
      </w:r>
      <w:r w:rsidR="007772B1">
        <w:t>)</w:t>
      </w:r>
      <w:r>
        <w:t>.</w:t>
      </w:r>
      <w:r w:rsidR="006217C7">
        <w:t xml:space="preserve"> Hereafter, Burkert.</w:t>
      </w:r>
    </w:p>
  </w:footnote>
  <w:footnote w:id="19">
    <w:p w14:paraId="3B2AA939" w14:textId="77777777" w:rsidR="00D92B75" w:rsidRDefault="00D92B75">
      <w:pPr>
        <w:pStyle w:val="FootnoteText"/>
      </w:pPr>
      <w:r>
        <w:rPr>
          <w:rStyle w:val="FootnoteReference"/>
        </w:rPr>
        <w:footnoteRef/>
      </w:r>
      <w:r>
        <w:t xml:space="preserve"> Burkert, p.34.</w:t>
      </w:r>
    </w:p>
  </w:footnote>
  <w:footnote w:id="20">
    <w:p w14:paraId="6EAAC7AC" w14:textId="17D6FCAC" w:rsidR="00D92B75" w:rsidRPr="0016416F" w:rsidRDefault="00D92B75" w:rsidP="00D92B75">
      <w:pPr>
        <w:pStyle w:val="FootnoteText"/>
      </w:pPr>
      <w:r>
        <w:rPr>
          <w:rStyle w:val="FootnoteReference"/>
        </w:rPr>
        <w:footnoteRef/>
      </w:r>
      <w:r>
        <w:t xml:space="preserve"> Michael Baigent, </w:t>
      </w:r>
      <w:r w:rsidRPr="00761258">
        <w:rPr>
          <w:i/>
          <w:iCs/>
        </w:rPr>
        <w:t xml:space="preserve">From </w:t>
      </w:r>
      <w:proofErr w:type="gramStart"/>
      <w:r w:rsidRPr="00761258">
        <w:rPr>
          <w:i/>
          <w:iCs/>
        </w:rPr>
        <w:t>The</w:t>
      </w:r>
      <w:proofErr w:type="gramEnd"/>
      <w:r w:rsidRPr="00761258">
        <w:rPr>
          <w:i/>
          <w:iCs/>
        </w:rPr>
        <w:t xml:space="preserve"> Omens Of Babylon, Astrology And Ancient Mesopotamia</w:t>
      </w:r>
      <w:r>
        <w:t xml:space="preserve"> (London, Penguin Arkana,1994) </w:t>
      </w:r>
      <w:r w:rsidR="007772B1">
        <w:t>(</w:t>
      </w:r>
      <w:r>
        <w:t>p.117</w:t>
      </w:r>
      <w:r w:rsidR="007772B1">
        <w:t>)</w:t>
      </w:r>
      <w:r>
        <w:t xml:space="preserve">. </w:t>
      </w:r>
    </w:p>
  </w:footnote>
  <w:footnote w:id="21">
    <w:p w14:paraId="28BAF4C4" w14:textId="21138A63" w:rsidR="003B7B57" w:rsidRDefault="003B7B57" w:rsidP="003B7B57">
      <w:pPr>
        <w:pStyle w:val="FootnoteText"/>
      </w:pPr>
      <w:r>
        <w:rPr>
          <w:rStyle w:val="FootnoteReference"/>
        </w:rPr>
        <w:footnoteRef/>
      </w:r>
      <w:r>
        <w:t xml:space="preserve"> Francesca Rochberg, </w:t>
      </w:r>
      <w:r w:rsidRPr="00F8583F">
        <w:rPr>
          <w:i/>
          <w:iCs/>
        </w:rPr>
        <w:t>The Heavenly Writing, Divination, Horoscopy And Astronomy In Mesopotamian Culture</w:t>
      </w:r>
      <w:r>
        <w:t xml:space="preserve">. (Cambridge, New York, Cambridge University Press, 2004, 2007). </w:t>
      </w:r>
      <w:r w:rsidR="007772B1">
        <w:t>(</w:t>
      </w:r>
      <w:r>
        <w:t>p.56</w:t>
      </w:r>
      <w:r w:rsidR="007772B1">
        <w:t>)</w:t>
      </w:r>
      <w:r>
        <w:t xml:space="preserve">. Hereafter, Rochberg. </w:t>
      </w:r>
    </w:p>
  </w:footnote>
  <w:footnote w:id="22">
    <w:p w14:paraId="274CD09B" w14:textId="77777777" w:rsidR="003B7B57" w:rsidRDefault="003B7B57" w:rsidP="003B7B57">
      <w:pPr>
        <w:pStyle w:val="FootnoteText"/>
      </w:pPr>
      <w:r>
        <w:rPr>
          <w:rStyle w:val="FootnoteReference"/>
        </w:rPr>
        <w:footnoteRef/>
      </w:r>
      <w:r>
        <w:t xml:space="preserve"> Campion, p.39. </w:t>
      </w:r>
    </w:p>
  </w:footnote>
  <w:footnote w:id="23">
    <w:p w14:paraId="48EB9623" w14:textId="77777777" w:rsidR="00B26836" w:rsidRDefault="00B26836">
      <w:pPr>
        <w:pStyle w:val="FootnoteText"/>
      </w:pPr>
      <w:r>
        <w:rPr>
          <w:rStyle w:val="FootnoteReference"/>
        </w:rPr>
        <w:footnoteRef/>
      </w:r>
      <w:r>
        <w:t xml:space="preserve"> Speiser.</w:t>
      </w:r>
      <w:r w:rsidR="00BF7E63">
        <w:t>p.77.</w:t>
      </w:r>
    </w:p>
  </w:footnote>
  <w:footnote w:id="24">
    <w:p w14:paraId="10EB8FAA" w14:textId="77777777" w:rsidR="00207079" w:rsidRDefault="002070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567DB">
        <w:t>Speiser, p.77</w:t>
      </w:r>
      <w:r w:rsidR="00EA30CF">
        <w:t>-82.</w:t>
      </w:r>
    </w:p>
  </w:footnote>
  <w:footnote w:id="25">
    <w:p w14:paraId="37F32328" w14:textId="77777777" w:rsidR="00207079" w:rsidRDefault="00207079">
      <w:pPr>
        <w:pStyle w:val="FootnoteText"/>
      </w:pPr>
      <w:r>
        <w:rPr>
          <w:rStyle w:val="FootnoteReference"/>
        </w:rPr>
        <w:footnoteRef/>
      </w:r>
      <w:r>
        <w:t xml:space="preserve"> Campion, </w:t>
      </w:r>
      <w:r w:rsidR="002D4DF6">
        <w:t>p.4</w:t>
      </w:r>
      <w:r w:rsidR="00EA30CF">
        <w:t>1</w:t>
      </w:r>
      <w:r w:rsidR="002D4DF6">
        <w:t>.</w:t>
      </w:r>
    </w:p>
  </w:footnote>
  <w:footnote w:id="26">
    <w:p w14:paraId="05988A6E" w14:textId="77777777" w:rsidR="00777332" w:rsidRDefault="007773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4DF6">
        <w:t>Speiser, p.</w:t>
      </w:r>
      <w:r w:rsidR="00E30F2B">
        <w:t xml:space="preserve"> 80.</w:t>
      </w:r>
    </w:p>
  </w:footnote>
  <w:footnote w:id="27">
    <w:p w14:paraId="480349B8" w14:textId="77777777" w:rsidR="00F96EFA" w:rsidRDefault="00F96EF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30CF">
        <w:t>Speiser, p.77.</w:t>
      </w:r>
    </w:p>
  </w:footnote>
  <w:footnote w:id="28">
    <w:p w14:paraId="412FF4AE" w14:textId="77777777" w:rsidR="0034240E" w:rsidRDefault="0034240E">
      <w:pPr>
        <w:pStyle w:val="FootnoteText"/>
      </w:pPr>
      <w:r w:rsidRPr="00E30F2B">
        <w:rPr>
          <w:rStyle w:val="FootnoteReference"/>
        </w:rPr>
        <w:footnoteRef/>
      </w:r>
      <w:r w:rsidRPr="00E30F2B">
        <w:t xml:space="preserve"> </w:t>
      </w:r>
      <w:r w:rsidR="00E30F2B">
        <w:t>Speiser, p.79.</w:t>
      </w:r>
    </w:p>
  </w:footnote>
  <w:footnote w:id="29">
    <w:p w14:paraId="67CA9312" w14:textId="77777777" w:rsidR="00770AB1" w:rsidRDefault="00770A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C4C64">
        <w:t>Speiser, p.78.</w:t>
      </w:r>
    </w:p>
  </w:footnote>
  <w:footnote w:id="30">
    <w:p w14:paraId="61790DE7" w14:textId="77777777" w:rsidR="004F68F2" w:rsidRDefault="004F68F2">
      <w:pPr>
        <w:pStyle w:val="FootnoteText"/>
      </w:pPr>
      <w:r w:rsidRPr="00573B9C">
        <w:rPr>
          <w:rStyle w:val="FootnoteReference"/>
        </w:rPr>
        <w:footnoteRef/>
      </w:r>
      <w:r w:rsidRPr="00573B9C">
        <w:t xml:space="preserve"> </w:t>
      </w:r>
      <w:r w:rsidR="003C4C64" w:rsidRPr="00573B9C">
        <w:t>Pryke,</w:t>
      </w:r>
      <w:r w:rsidR="003C4C64">
        <w:t xml:space="preserve"> </w:t>
      </w:r>
      <w:r w:rsidR="00573B9C">
        <w:t>p.101.</w:t>
      </w:r>
    </w:p>
  </w:footnote>
  <w:footnote w:id="31">
    <w:p w14:paraId="7C173420" w14:textId="77777777" w:rsidR="00787DDB" w:rsidRDefault="00787D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6927">
        <w:t>Harris p.267.</w:t>
      </w:r>
    </w:p>
  </w:footnote>
  <w:footnote w:id="32">
    <w:p w14:paraId="2137AE55" w14:textId="77777777" w:rsidR="00C95297" w:rsidRDefault="00C95297">
      <w:pPr>
        <w:pStyle w:val="FootnoteText"/>
      </w:pPr>
      <w:r>
        <w:rPr>
          <w:rStyle w:val="FootnoteReference"/>
        </w:rPr>
        <w:footnoteRef/>
      </w:r>
      <w:r>
        <w:t xml:space="preserve"> Bidmead &amp; Love, p</w:t>
      </w:r>
      <w:r w:rsidR="00EA30CF">
        <w:t>.12.</w:t>
      </w:r>
    </w:p>
  </w:footnote>
  <w:footnote w:id="33">
    <w:p w14:paraId="7027AC59" w14:textId="77777777" w:rsidR="000B6927" w:rsidRDefault="000B69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70952">
        <w:t>Harris,</w:t>
      </w:r>
      <w:r>
        <w:t xml:space="preserve"> </w:t>
      </w:r>
      <w:r w:rsidR="00C70952">
        <w:t>p.263.</w:t>
      </w:r>
    </w:p>
  </w:footnote>
  <w:footnote w:id="34">
    <w:p w14:paraId="3D0BB863" w14:textId="77777777" w:rsidR="009E207B" w:rsidRDefault="009E207B">
      <w:pPr>
        <w:pStyle w:val="FootnoteText"/>
      </w:pPr>
      <w:r>
        <w:rPr>
          <w:rStyle w:val="FootnoteReference"/>
        </w:rPr>
        <w:footnoteRef/>
      </w:r>
      <w:r>
        <w:t xml:space="preserve"> Speiser, p.78.</w:t>
      </w:r>
    </w:p>
  </w:footnote>
  <w:footnote w:id="35">
    <w:p w14:paraId="05AD70BB" w14:textId="77777777" w:rsidR="00AD1D1F" w:rsidRDefault="00AD1D1F">
      <w:pPr>
        <w:pStyle w:val="FootnoteText"/>
      </w:pPr>
      <w:r>
        <w:rPr>
          <w:rStyle w:val="FootnoteReference"/>
        </w:rPr>
        <w:footnoteRef/>
      </w:r>
      <w:r w:rsidR="002866B4">
        <w:t xml:space="preserve"> </w:t>
      </w:r>
      <w:r w:rsidR="005C10FD">
        <w:t>Speiser, p.78.</w:t>
      </w:r>
    </w:p>
  </w:footnote>
  <w:footnote w:id="36">
    <w:p w14:paraId="69CA6357" w14:textId="77777777" w:rsidR="003B7B57" w:rsidRDefault="003B7B57">
      <w:pPr>
        <w:pStyle w:val="FootnoteText"/>
      </w:pPr>
      <w:r w:rsidRPr="00B75E56">
        <w:rPr>
          <w:rStyle w:val="FootnoteReference"/>
        </w:rPr>
        <w:footnoteRef/>
      </w:r>
      <w:r w:rsidRPr="00B75E56">
        <w:t xml:space="preserve"> </w:t>
      </w:r>
      <w:r w:rsidR="00B75E56">
        <w:t>Burkert, p.29-34.</w:t>
      </w:r>
    </w:p>
  </w:footnote>
  <w:footnote w:id="37">
    <w:p w14:paraId="1451DD4B" w14:textId="77777777" w:rsidR="00345866" w:rsidRDefault="003458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10FD">
        <w:t>Speiser, p.</w:t>
      </w:r>
      <w:r w:rsidR="002866B4">
        <w:t>79.</w:t>
      </w:r>
    </w:p>
  </w:footnote>
  <w:footnote w:id="38">
    <w:p w14:paraId="23A3542C" w14:textId="77777777" w:rsidR="00724915" w:rsidRDefault="007249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34D6">
        <w:t xml:space="preserve">Speiser, </w:t>
      </w:r>
      <w:r w:rsidR="007C3B97">
        <w:t>p.80.</w:t>
      </w:r>
    </w:p>
  </w:footnote>
  <w:footnote w:id="39">
    <w:p w14:paraId="4BE0F23A" w14:textId="77777777" w:rsidR="004967BA" w:rsidRDefault="004967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3B97">
        <w:t>Speiser, p.80.</w:t>
      </w:r>
    </w:p>
  </w:footnote>
  <w:footnote w:id="40">
    <w:p w14:paraId="0FB97789" w14:textId="77777777" w:rsidR="00B75E56" w:rsidRDefault="00B75E56">
      <w:pPr>
        <w:pStyle w:val="FootnoteText"/>
      </w:pPr>
      <w:r>
        <w:rPr>
          <w:rStyle w:val="FootnoteReference"/>
        </w:rPr>
        <w:footnoteRef/>
      </w:r>
      <w:r>
        <w:t xml:space="preserve"> Pryke, p.</w:t>
      </w:r>
      <w:r w:rsidR="00707F18">
        <w:t>3.</w:t>
      </w:r>
    </w:p>
  </w:footnote>
  <w:footnote w:id="41">
    <w:p w14:paraId="592B7BCA" w14:textId="77777777" w:rsidR="009F52C4" w:rsidRDefault="009F52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3B97">
        <w:t>Speise</w:t>
      </w:r>
      <w:r w:rsidR="002879E0">
        <w:t>r</w:t>
      </w:r>
      <w:r w:rsidR="007C3B97">
        <w:t xml:space="preserve">, </w:t>
      </w:r>
      <w:r w:rsidR="00681E2B">
        <w:t>p.80.</w:t>
      </w:r>
    </w:p>
  </w:footnote>
  <w:footnote w:id="42">
    <w:p w14:paraId="7438D6FC" w14:textId="77777777" w:rsidR="0033724F" w:rsidRDefault="0033724F" w:rsidP="0033724F">
      <w:pPr>
        <w:pStyle w:val="FootnoteText"/>
      </w:pPr>
      <w:r>
        <w:rPr>
          <w:rStyle w:val="FootnoteReference"/>
        </w:rPr>
        <w:footnoteRef/>
      </w:r>
      <w:r>
        <w:t xml:space="preserve"> Pryke, p.178.</w:t>
      </w:r>
    </w:p>
  </w:footnote>
  <w:footnote w:id="43">
    <w:p w14:paraId="439C833F" w14:textId="77777777" w:rsidR="00DD62D8" w:rsidRDefault="00DD62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79A1">
        <w:t>Pryke</w:t>
      </w:r>
      <w:r w:rsidR="002679A1">
        <w:t>, p.104</w:t>
      </w:r>
      <w:r w:rsidR="0060648B">
        <w:t>.</w:t>
      </w:r>
    </w:p>
  </w:footnote>
  <w:footnote w:id="44">
    <w:p w14:paraId="6663F1E9" w14:textId="6906792E" w:rsidR="005B0F75" w:rsidRDefault="005B0F75">
      <w:pPr>
        <w:pStyle w:val="FootnoteText"/>
      </w:pPr>
      <w:r>
        <w:rPr>
          <w:rStyle w:val="FootnoteReference"/>
        </w:rPr>
        <w:footnoteRef/>
      </w:r>
      <w:r>
        <w:t xml:space="preserve"> Monica Palmero Fernandez, </w:t>
      </w:r>
      <w:r w:rsidR="00EB7DD7">
        <w:t>‘Ishtar. (Gods And Heroes Of The Ancient World) by LOUISE M. PRYKE.</w:t>
      </w:r>
      <w:r w:rsidR="009B64A6">
        <w:t xml:space="preserve">’ </w:t>
      </w:r>
      <w:r w:rsidR="009B64A6" w:rsidRPr="006D71F3">
        <w:rPr>
          <w:i/>
          <w:iCs/>
        </w:rPr>
        <w:t xml:space="preserve">Bulletin Of The School </w:t>
      </w:r>
      <w:r w:rsidR="00B52BCF" w:rsidRPr="006D71F3">
        <w:rPr>
          <w:i/>
          <w:iCs/>
        </w:rPr>
        <w:t>Of Oriental And African Studies</w:t>
      </w:r>
      <w:r w:rsidR="00B52BCF">
        <w:t>. University Of London</w:t>
      </w:r>
      <w:r w:rsidR="006C6845">
        <w:t xml:space="preserve">. 81.2 (2018) pp.331-335, </w:t>
      </w:r>
      <w:r w:rsidR="007772B1">
        <w:t>(</w:t>
      </w:r>
      <w:r w:rsidR="006C6845">
        <w:t>p.</w:t>
      </w:r>
      <w:r w:rsidR="00795509">
        <w:t>334</w:t>
      </w:r>
      <w:r w:rsidR="007772B1">
        <w:t>)</w:t>
      </w:r>
      <w:r w:rsidR="00795509">
        <w:t>.</w:t>
      </w:r>
      <w:r w:rsidR="00681E2B">
        <w:t xml:space="preserve"> Hereafter, Fernandez.</w:t>
      </w:r>
    </w:p>
  </w:footnote>
  <w:footnote w:id="45">
    <w:p w14:paraId="2344524F" w14:textId="77777777" w:rsidR="002E3867" w:rsidRDefault="002E3867">
      <w:pPr>
        <w:pStyle w:val="FootnoteText"/>
      </w:pPr>
      <w:r>
        <w:rPr>
          <w:rStyle w:val="FootnoteReference"/>
        </w:rPr>
        <w:footnoteRef/>
      </w:r>
      <w:r>
        <w:t xml:space="preserve"> Fernandez, p.335.</w:t>
      </w:r>
    </w:p>
  </w:footnote>
  <w:footnote w:id="46">
    <w:p w14:paraId="0F16724D" w14:textId="77777777" w:rsidR="00331A9F" w:rsidRDefault="00331A9F">
      <w:pPr>
        <w:pStyle w:val="FootnoteText"/>
      </w:pPr>
      <w:r>
        <w:rPr>
          <w:rStyle w:val="FootnoteReference"/>
        </w:rPr>
        <w:footnoteRef/>
      </w:r>
      <w:r>
        <w:t xml:space="preserve"> Fernandez, p.335.</w:t>
      </w:r>
    </w:p>
  </w:footnote>
  <w:footnote w:id="47">
    <w:p w14:paraId="6B2BA007" w14:textId="77777777" w:rsidR="0051577E" w:rsidRDefault="005157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B4040">
        <w:t>Pryke</w:t>
      </w:r>
      <w:r w:rsidR="00681E2B">
        <w:t>, p.104.</w:t>
      </w:r>
    </w:p>
  </w:footnote>
  <w:footnote w:id="48">
    <w:p w14:paraId="03A72542" w14:textId="77777777" w:rsidR="00D2504B" w:rsidRDefault="00D2504B">
      <w:pPr>
        <w:pStyle w:val="FootnoteText"/>
      </w:pPr>
      <w:r>
        <w:rPr>
          <w:rStyle w:val="FootnoteReference"/>
        </w:rPr>
        <w:footnoteRef/>
      </w:r>
      <w:r>
        <w:t xml:space="preserve"> Pryke, p.104.</w:t>
      </w:r>
    </w:p>
  </w:footnote>
  <w:footnote w:id="49">
    <w:p w14:paraId="3E4CFA11" w14:textId="77777777" w:rsidR="00633F9D" w:rsidRDefault="00633F9D">
      <w:pPr>
        <w:pStyle w:val="FootnoteText"/>
      </w:pPr>
      <w:r>
        <w:rPr>
          <w:rStyle w:val="FootnoteReference"/>
        </w:rPr>
        <w:footnoteRef/>
      </w:r>
      <w:r>
        <w:t xml:space="preserve"> Pryke, p</w:t>
      </w:r>
      <w:r w:rsidR="00EC523D">
        <w:t xml:space="preserve">.104. </w:t>
      </w:r>
    </w:p>
  </w:footnote>
  <w:footnote w:id="50">
    <w:p w14:paraId="2A2234A5" w14:textId="77777777" w:rsidR="00707F18" w:rsidRDefault="00707F18">
      <w:pPr>
        <w:pStyle w:val="FootnoteText"/>
      </w:pPr>
      <w:r>
        <w:rPr>
          <w:rStyle w:val="FootnoteReference"/>
        </w:rPr>
        <w:footnoteRef/>
      </w:r>
      <w:r>
        <w:t xml:space="preserve"> Pryke, p.109.</w:t>
      </w:r>
    </w:p>
  </w:footnote>
  <w:footnote w:id="51">
    <w:p w14:paraId="7D4A68F1" w14:textId="77777777" w:rsidR="00314DFC" w:rsidRDefault="00314DFC" w:rsidP="00314DFC">
      <w:pPr>
        <w:pStyle w:val="FootnoteText"/>
      </w:pPr>
      <w:r>
        <w:rPr>
          <w:rStyle w:val="FootnoteReference"/>
        </w:rPr>
        <w:footnoteRef/>
      </w:r>
      <w:r>
        <w:t xml:space="preserve"> Pryke, </w:t>
      </w:r>
      <w:r w:rsidR="004F796C">
        <w:t>p</w:t>
      </w:r>
      <w:r>
        <w:t>.109</w:t>
      </w:r>
      <w:r w:rsidR="004F796C">
        <w:t>.</w:t>
      </w:r>
    </w:p>
  </w:footnote>
  <w:footnote w:id="52">
    <w:p w14:paraId="2AA8DEF0" w14:textId="77777777" w:rsidR="00314DFC" w:rsidRDefault="00314DFC" w:rsidP="00314DFC">
      <w:pPr>
        <w:pStyle w:val="FootnoteText"/>
      </w:pPr>
      <w:r>
        <w:rPr>
          <w:rStyle w:val="FootnoteReference"/>
        </w:rPr>
        <w:footnoteRef/>
      </w:r>
      <w:r>
        <w:t xml:space="preserve"> Pryke, p.3. </w:t>
      </w:r>
    </w:p>
  </w:footnote>
  <w:footnote w:id="53">
    <w:p w14:paraId="2B7D5A8E" w14:textId="77777777" w:rsidR="00343C57" w:rsidRDefault="0060583D">
      <w:pPr>
        <w:pStyle w:val="FootnoteText"/>
      </w:pPr>
      <w:r>
        <w:rPr>
          <w:rStyle w:val="FootnoteReference"/>
        </w:rPr>
        <w:footnoteRef/>
      </w:r>
      <w:r>
        <w:t xml:space="preserve"> Pryke, p.109</w:t>
      </w:r>
      <w:r w:rsidR="004F796C">
        <w:t>.</w:t>
      </w:r>
    </w:p>
  </w:footnote>
  <w:footnote w:id="54">
    <w:p w14:paraId="0307CA5D" w14:textId="77777777" w:rsidR="00343C57" w:rsidRDefault="00343C57">
      <w:pPr>
        <w:pStyle w:val="FootnoteText"/>
      </w:pPr>
      <w:r>
        <w:rPr>
          <w:rStyle w:val="FootnoteReference"/>
        </w:rPr>
        <w:footnoteRef/>
      </w:r>
      <w:r>
        <w:t xml:space="preserve"> Rochberg, p.197.</w:t>
      </w:r>
    </w:p>
  </w:footnote>
  <w:footnote w:id="55">
    <w:p w14:paraId="5CEAFDEB" w14:textId="77777777" w:rsidR="00343C57" w:rsidRDefault="00343C57">
      <w:pPr>
        <w:pStyle w:val="FootnoteText"/>
      </w:pPr>
      <w:r>
        <w:rPr>
          <w:rStyle w:val="FootnoteReference"/>
        </w:rPr>
        <w:footnoteRef/>
      </w:r>
      <w:r>
        <w:t xml:space="preserve"> Pryke, </w:t>
      </w:r>
      <w:r w:rsidR="00BF7E63">
        <w:t>p.109.</w:t>
      </w:r>
    </w:p>
  </w:footnote>
  <w:footnote w:id="56">
    <w:p w14:paraId="3E1BF9B0" w14:textId="77777777" w:rsidR="003C63F4" w:rsidRDefault="003C63F4">
      <w:pPr>
        <w:pStyle w:val="FootnoteText"/>
      </w:pPr>
      <w:r w:rsidRPr="006913F1">
        <w:rPr>
          <w:rStyle w:val="FootnoteReference"/>
        </w:rPr>
        <w:footnoteRef/>
      </w:r>
      <w:r w:rsidRPr="006913F1">
        <w:t xml:space="preserve"> Harris</w:t>
      </w:r>
      <w:r w:rsidR="00681E2B" w:rsidRPr="006913F1">
        <w:t>,</w:t>
      </w:r>
      <w:r w:rsidR="00681E2B">
        <w:t xml:space="preserve"> </w:t>
      </w:r>
      <w:r w:rsidR="006913F1">
        <w:t>p.266.</w:t>
      </w:r>
    </w:p>
  </w:footnote>
  <w:footnote w:id="57">
    <w:p w14:paraId="5246B332" w14:textId="77777777" w:rsidR="008314D8" w:rsidRDefault="008314D8">
      <w:pPr>
        <w:pStyle w:val="FootnoteText"/>
      </w:pPr>
      <w:r>
        <w:rPr>
          <w:rStyle w:val="FootnoteReference"/>
        </w:rPr>
        <w:footnoteRef/>
      </w:r>
      <w:r>
        <w:t xml:space="preserve"> Harris, p.</w:t>
      </w:r>
      <w:r w:rsidR="00BF2CD2">
        <w:t>269.</w:t>
      </w:r>
    </w:p>
  </w:footnote>
  <w:footnote w:id="58">
    <w:p w14:paraId="7D557255" w14:textId="77777777" w:rsidR="00F246A7" w:rsidRDefault="00F246A7">
      <w:pPr>
        <w:pStyle w:val="FootnoteText"/>
      </w:pPr>
      <w:r>
        <w:rPr>
          <w:rStyle w:val="FootnoteReference"/>
        </w:rPr>
        <w:footnoteRef/>
      </w:r>
      <w:r>
        <w:t xml:space="preserve"> Pryke, p.121.</w:t>
      </w:r>
    </w:p>
  </w:footnote>
  <w:footnote w:id="59">
    <w:p w14:paraId="521019AB" w14:textId="77777777" w:rsidR="00A60942" w:rsidRPr="00BF7E63" w:rsidRDefault="00A60942">
      <w:pPr>
        <w:pStyle w:val="FootnoteText"/>
      </w:pPr>
      <w:r w:rsidRPr="00BF7E63">
        <w:rPr>
          <w:rStyle w:val="FootnoteReference"/>
        </w:rPr>
        <w:footnoteRef/>
      </w:r>
      <w:r w:rsidRPr="00BF7E63">
        <w:t xml:space="preserve"> </w:t>
      </w:r>
      <w:r w:rsidR="003B0B48" w:rsidRPr="00BF7E63">
        <w:t>Harris, p.</w:t>
      </w:r>
      <w:r w:rsidR="00BF7E63">
        <w:t xml:space="preserve"> 266.</w:t>
      </w:r>
    </w:p>
  </w:footnote>
  <w:footnote w:id="60">
    <w:p w14:paraId="4EB59973" w14:textId="77777777" w:rsidR="00A60942" w:rsidRDefault="00A60942">
      <w:pPr>
        <w:pStyle w:val="FootnoteText"/>
      </w:pPr>
      <w:r w:rsidRPr="00BF7E63">
        <w:rPr>
          <w:rStyle w:val="FootnoteReference"/>
        </w:rPr>
        <w:footnoteRef/>
      </w:r>
      <w:r w:rsidRPr="00BF7E63">
        <w:t xml:space="preserve"> </w:t>
      </w:r>
      <w:r w:rsidR="003B0B48" w:rsidRPr="00BF7E63">
        <w:t>Harris,</w:t>
      </w:r>
      <w:r w:rsidR="003B0B48">
        <w:t xml:space="preserve"> </w:t>
      </w:r>
      <w:r w:rsidR="00BF7E63">
        <w:t>p.265.</w:t>
      </w:r>
    </w:p>
  </w:footnote>
  <w:footnote w:id="61">
    <w:p w14:paraId="27CCB2EF" w14:textId="77777777" w:rsidR="008E5F4E" w:rsidRPr="00761258" w:rsidRDefault="008E5F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13CCD">
        <w:t xml:space="preserve">Burkert, </w:t>
      </w:r>
      <w:r w:rsidR="00761258">
        <w:t>p. 32.</w:t>
      </w:r>
      <w:r w:rsidR="00D2504B">
        <w:t xml:space="preserve"> </w:t>
      </w:r>
    </w:p>
  </w:footnote>
  <w:footnote w:id="62">
    <w:p w14:paraId="72F952B6" w14:textId="77777777" w:rsidR="00605CCD" w:rsidRDefault="00605CCD">
      <w:pPr>
        <w:pStyle w:val="FootnoteText"/>
      </w:pPr>
      <w:r>
        <w:rPr>
          <w:rStyle w:val="FootnoteReference"/>
        </w:rPr>
        <w:footnoteRef/>
      </w:r>
      <w:r>
        <w:t xml:space="preserve"> Burkert, p.32.</w:t>
      </w:r>
    </w:p>
  </w:footnote>
  <w:footnote w:id="63">
    <w:p w14:paraId="61E712CA" w14:textId="77777777" w:rsidR="007D63D1" w:rsidRDefault="007D63D1" w:rsidP="007D63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34AD">
        <w:t>Eagleton, p.5.</w:t>
      </w:r>
    </w:p>
  </w:footnote>
  <w:footnote w:id="64">
    <w:p w14:paraId="78C8C731" w14:textId="77777777" w:rsidR="007D63D1" w:rsidRDefault="007D63D1" w:rsidP="007D63D1">
      <w:pPr>
        <w:pStyle w:val="FootnoteText"/>
      </w:pPr>
      <w:r>
        <w:rPr>
          <w:rStyle w:val="FootnoteReference"/>
        </w:rPr>
        <w:footnoteRef/>
      </w:r>
      <w:r>
        <w:t xml:space="preserve"> Eagleton, p.6.</w:t>
      </w:r>
    </w:p>
  </w:footnote>
  <w:footnote w:id="65">
    <w:p w14:paraId="498E8DA6" w14:textId="77777777" w:rsidR="007D63D1" w:rsidRDefault="007D63D1" w:rsidP="007D63D1">
      <w:pPr>
        <w:pStyle w:val="FootnoteText"/>
      </w:pPr>
      <w:r>
        <w:rPr>
          <w:rStyle w:val="FootnoteReference"/>
        </w:rPr>
        <w:footnoteRef/>
      </w:r>
      <w:r>
        <w:t xml:space="preserve"> Harris, p.263.</w:t>
      </w:r>
    </w:p>
  </w:footnote>
  <w:footnote w:id="66">
    <w:p w14:paraId="7CDCF40A" w14:textId="77777777" w:rsidR="007D63D1" w:rsidRDefault="007D63D1" w:rsidP="007D63D1">
      <w:pPr>
        <w:pStyle w:val="FootnoteText"/>
      </w:pPr>
      <w:r>
        <w:rPr>
          <w:rStyle w:val="FootnoteReference"/>
        </w:rPr>
        <w:footnoteRef/>
      </w:r>
      <w:r>
        <w:t xml:space="preserve"> Harris, p.263.</w:t>
      </w:r>
    </w:p>
  </w:footnote>
  <w:footnote w:id="67">
    <w:p w14:paraId="438B2290" w14:textId="77777777" w:rsidR="007D63D1" w:rsidRDefault="007D63D1" w:rsidP="007D63D1">
      <w:pPr>
        <w:pStyle w:val="FootnoteText"/>
      </w:pPr>
      <w:r>
        <w:rPr>
          <w:rStyle w:val="FootnoteReference"/>
        </w:rPr>
        <w:footnoteRef/>
      </w:r>
      <w:r>
        <w:t xml:space="preserve"> Burkert, p.32.</w:t>
      </w:r>
    </w:p>
  </w:footnote>
  <w:footnote w:id="68">
    <w:p w14:paraId="4BB9BCC3" w14:textId="77777777" w:rsidR="003B7B57" w:rsidRDefault="003B7B57">
      <w:pPr>
        <w:pStyle w:val="FootnoteText"/>
      </w:pPr>
      <w:r>
        <w:rPr>
          <w:rStyle w:val="FootnoteReference"/>
        </w:rPr>
        <w:footnoteRef/>
      </w:r>
      <w:r>
        <w:t xml:space="preserve"> Burkert, p.32.</w:t>
      </w:r>
    </w:p>
  </w:footnote>
  <w:footnote w:id="69">
    <w:p w14:paraId="2F8B6580" w14:textId="77777777" w:rsidR="001E18DD" w:rsidRDefault="001E18DD">
      <w:pPr>
        <w:pStyle w:val="FootnoteText"/>
      </w:pPr>
      <w:r>
        <w:rPr>
          <w:rStyle w:val="FootnoteReference"/>
        </w:rPr>
        <w:footnoteRef/>
      </w:r>
      <w:r>
        <w:t xml:space="preserve"> Speiser, p.80.</w:t>
      </w:r>
    </w:p>
  </w:footnote>
  <w:footnote w:id="70">
    <w:p w14:paraId="11C19F1E" w14:textId="77777777" w:rsidR="00B25F39" w:rsidRDefault="00B25F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18DD">
        <w:t>Speiser, p.79.</w:t>
      </w:r>
    </w:p>
  </w:footnote>
  <w:footnote w:id="71">
    <w:p w14:paraId="4C01FD8A" w14:textId="77777777" w:rsidR="00B25F39" w:rsidRDefault="00B25F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18DD">
        <w:t>Speiser, p.79.</w:t>
      </w:r>
    </w:p>
  </w:footnote>
  <w:footnote w:id="72">
    <w:p w14:paraId="03688774" w14:textId="77777777" w:rsidR="00B25F39" w:rsidRDefault="00B25F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741D">
        <w:t>Harris, p.</w:t>
      </w:r>
      <w:r w:rsidR="00BF7E63">
        <w:t>263.</w:t>
      </w:r>
    </w:p>
  </w:footnote>
  <w:footnote w:id="73">
    <w:p w14:paraId="5C212B54" w14:textId="77777777" w:rsidR="00B25F39" w:rsidRDefault="00B25F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741D">
        <w:t>Speiser, p.80.</w:t>
      </w:r>
    </w:p>
  </w:footnote>
  <w:footnote w:id="74">
    <w:p w14:paraId="7F882C93" w14:textId="77777777" w:rsidR="00B25F39" w:rsidRDefault="00B25F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741D">
        <w:t>Speiser, p.</w:t>
      </w:r>
      <w:r w:rsidR="009A2A64">
        <w:t>79.</w:t>
      </w:r>
    </w:p>
  </w:footnote>
  <w:footnote w:id="75">
    <w:p w14:paraId="2622F54C" w14:textId="77777777" w:rsidR="00B25F39" w:rsidRDefault="00B25F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0E92">
        <w:t>Pryke</w:t>
      </w:r>
      <w:r w:rsidR="009A2A64">
        <w:t>, p.</w:t>
      </w:r>
      <w:r w:rsidR="00240E92">
        <w:t>178.</w:t>
      </w:r>
    </w:p>
  </w:footnote>
  <w:footnote w:id="76">
    <w:p w14:paraId="26291BAF" w14:textId="77777777" w:rsidR="005F291F" w:rsidRDefault="005F29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6037F">
        <w:t>Speiser, p.77.</w:t>
      </w:r>
    </w:p>
  </w:footnote>
  <w:footnote w:id="77">
    <w:p w14:paraId="1217CF76" w14:textId="77777777" w:rsidR="0046037F" w:rsidRDefault="0046037F">
      <w:pPr>
        <w:pStyle w:val="FootnoteText"/>
      </w:pPr>
      <w:r>
        <w:rPr>
          <w:rStyle w:val="FootnoteReference"/>
        </w:rPr>
        <w:footnoteRef/>
      </w:r>
      <w:r>
        <w:t xml:space="preserve"> Speiser, </w:t>
      </w:r>
      <w:r w:rsidR="00C03A3D">
        <w:t>p.78.</w:t>
      </w:r>
    </w:p>
  </w:footnote>
  <w:footnote w:id="78">
    <w:p w14:paraId="367E8EE6" w14:textId="77777777" w:rsidR="001A2DF0" w:rsidRDefault="001A2DF0">
      <w:pPr>
        <w:pStyle w:val="FootnoteText"/>
      </w:pPr>
      <w:r>
        <w:rPr>
          <w:rStyle w:val="FootnoteReference"/>
        </w:rPr>
        <w:footnoteRef/>
      </w:r>
      <w:r>
        <w:t xml:space="preserve"> Harris, </w:t>
      </w:r>
      <w:r w:rsidR="00BF7E63">
        <w:t>p.265.</w:t>
      </w:r>
    </w:p>
  </w:footnote>
  <w:footnote w:id="79">
    <w:p w14:paraId="303CEDC4" w14:textId="77777777" w:rsidR="00007B47" w:rsidRDefault="00007B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38AE">
        <w:t xml:space="preserve">BBC </w:t>
      </w:r>
      <w:r w:rsidR="001138AE">
        <w:rPr>
          <w:i/>
          <w:iCs/>
        </w:rPr>
        <w:t>doctorwhotv</w:t>
      </w:r>
      <w:r w:rsidR="00301650">
        <w:rPr>
          <w:i/>
          <w:iCs/>
        </w:rPr>
        <w:t xml:space="preserve">. </w:t>
      </w:r>
      <w:r w:rsidR="00301650" w:rsidRPr="00D90421">
        <w:t>‘The Master</w:t>
      </w:r>
      <w:r w:rsidR="001138AE" w:rsidRPr="00D90421">
        <w:t>’</w:t>
      </w:r>
      <w:r w:rsidR="001138AE">
        <w:rPr>
          <w:i/>
          <w:iCs/>
        </w:rPr>
        <w:t xml:space="preserve">, </w:t>
      </w:r>
      <w:r w:rsidR="001138AE">
        <w:t>nd</w:t>
      </w:r>
      <w:r w:rsidR="00BF7E63">
        <w:t xml:space="preserve">:  </w:t>
      </w:r>
      <w:hyperlink r:id="rId8" w:history="1">
        <w:r w:rsidR="00BF7E63" w:rsidRPr="00301650">
          <w:rPr>
            <w:rStyle w:val="Hyperlink"/>
          </w:rPr>
          <w:t>https://www.doctorwho.tv/characters/the-master</w:t>
        </w:r>
      </w:hyperlink>
      <w:r w:rsidR="00BF7E63">
        <w:t xml:space="preserve"> [accessed 18.3.25]</w:t>
      </w:r>
    </w:p>
  </w:footnote>
  <w:footnote w:id="80">
    <w:p w14:paraId="2C7A345F" w14:textId="77777777" w:rsidR="00370488" w:rsidRDefault="003704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7E63">
        <w:t>Harris, p.266.</w:t>
      </w:r>
    </w:p>
  </w:footnote>
  <w:footnote w:id="81">
    <w:p w14:paraId="6737F4E1" w14:textId="77777777" w:rsidR="00BA5DC9" w:rsidRDefault="00BA5D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1650">
        <w:t xml:space="preserve">BBC </w:t>
      </w:r>
      <w:r w:rsidR="00301650" w:rsidRPr="00D90421">
        <w:rPr>
          <w:i/>
          <w:iCs/>
        </w:rPr>
        <w:t>doctorwhotv</w:t>
      </w:r>
      <w:r w:rsidR="00301650">
        <w:t xml:space="preserve">. ‘The Master’, nd:  </w:t>
      </w:r>
      <w:hyperlink r:id="rId9" w:history="1">
        <w:r w:rsidR="006E0907" w:rsidRPr="00666715">
          <w:rPr>
            <w:rStyle w:val="Hyperlink"/>
          </w:rPr>
          <w:t>https://www.doctorwho.tv/characters/the-master</w:t>
        </w:r>
      </w:hyperlink>
      <w:r w:rsidR="006E0907">
        <w:t xml:space="preserve">  [</w:t>
      </w:r>
      <w:r w:rsidR="00301650">
        <w:t>accessed 18.3.25]</w:t>
      </w:r>
      <w:r w:rsidR="00BF7E63">
        <w:t>.</w:t>
      </w:r>
    </w:p>
  </w:footnote>
  <w:footnote w:id="82">
    <w:p w14:paraId="68BA49CE" w14:textId="77777777" w:rsidR="00C27E3B" w:rsidRDefault="00C27E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1650">
        <w:t xml:space="preserve">BBC </w:t>
      </w:r>
      <w:r w:rsidR="00301650" w:rsidRPr="00D90421">
        <w:rPr>
          <w:i/>
          <w:iCs/>
        </w:rPr>
        <w:t>doctorwhotv</w:t>
      </w:r>
      <w:r w:rsidR="00301650">
        <w:t xml:space="preserve">. ‘The Master’, nd:  </w:t>
      </w:r>
      <w:hyperlink r:id="rId10" w:history="1">
        <w:r w:rsidR="006E0907" w:rsidRPr="00666715">
          <w:rPr>
            <w:rStyle w:val="Hyperlink"/>
          </w:rPr>
          <w:t>https://www.doctorwho.tv/characters/the-master</w:t>
        </w:r>
      </w:hyperlink>
      <w:r w:rsidR="006E0907">
        <w:t xml:space="preserve"> </w:t>
      </w:r>
      <w:r w:rsidR="00301650">
        <w:t xml:space="preserve"> [accessed 18.3.25]</w:t>
      </w:r>
      <w:r w:rsidR="00BF7E63">
        <w:t>.</w:t>
      </w:r>
    </w:p>
  </w:footnote>
  <w:footnote w:id="83">
    <w:p w14:paraId="4DAE5D85" w14:textId="77777777" w:rsidR="00EF40EF" w:rsidRDefault="00EF40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1650">
        <w:t xml:space="preserve">BBC </w:t>
      </w:r>
      <w:r w:rsidR="00301650" w:rsidRPr="00D90421">
        <w:rPr>
          <w:i/>
          <w:iCs/>
        </w:rPr>
        <w:t>doctorwhotv.</w:t>
      </w:r>
      <w:r w:rsidR="00301650">
        <w:t xml:space="preserve"> ‘The Master’, nd:  https://www.doctorwho.tv/characters/the-master [accessed 18.3.25]</w:t>
      </w:r>
      <w:r w:rsidR="00CF5F04">
        <w:t>.</w:t>
      </w:r>
    </w:p>
  </w:footnote>
  <w:footnote w:id="84">
    <w:p w14:paraId="3546908F" w14:textId="77777777" w:rsidR="00893241" w:rsidRDefault="008932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F7E63">
        <w:t>Harris</w:t>
      </w:r>
      <w:r w:rsidR="007B359C" w:rsidRPr="00BF7E63">
        <w:t>, p</w:t>
      </w:r>
      <w:r w:rsidR="00BF7E63">
        <w:t>.266.</w:t>
      </w:r>
    </w:p>
  </w:footnote>
  <w:footnote w:id="85">
    <w:p w14:paraId="6F247E3C" w14:textId="77777777" w:rsidR="007B359C" w:rsidRDefault="007B359C">
      <w:pPr>
        <w:pStyle w:val="FootnoteText"/>
      </w:pPr>
      <w:r>
        <w:rPr>
          <w:rStyle w:val="FootnoteReference"/>
        </w:rPr>
        <w:footnoteRef/>
      </w:r>
      <w:r>
        <w:t xml:space="preserve"> Speiser, </w:t>
      </w:r>
      <w:r w:rsidR="00533CC7">
        <w:t>p.78.</w:t>
      </w:r>
    </w:p>
  </w:footnote>
  <w:footnote w:id="86">
    <w:p w14:paraId="660BBE27" w14:textId="77777777" w:rsidR="005124EE" w:rsidRDefault="005124EE">
      <w:pPr>
        <w:pStyle w:val="FootnoteText"/>
      </w:pPr>
      <w:r w:rsidRPr="006E0907">
        <w:rPr>
          <w:rStyle w:val="FootnoteReference"/>
        </w:rPr>
        <w:footnoteRef/>
      </w:r>
      <w:r>
        <w:t xml:space="preserve"> </w:t>
      </w:r>
      <w:r w:rsidR="006E0907">
        <w:t xml:space="preserve">‘Death In Heaven’. BBC iPlayer </w:t>
      </w:r>
      <w:hyperlink r:id="rId11" w:history="1">
        <w:r w:rsidR="006E0907" w:rsidRPr="00666715">
          <w:rPr>
            <w:rStyle w:val="Hyperlink"/>
          </w:rPr>
          <w:t>https://www.bbc.co.uk/iplayer/episode/b04ph4cn/doctor-who-20052022-series-8-12-death-in-heaven</w:t>
        </w:r>
      </w:hyperlink>
      <w:r w:rsidR="006E0907">
        <w:t xml:space="preserve"> [accessed 21.3.25]</w:t>
      </w:r>
    </w:p>
  </w:footnote>
  <w:footnote w:id="87">
    <w:p w14:paraId="6B8ACFD5" w14:textId="77777777" w:rsidR="00922EF1" w:rsidRDefault="00922E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1650">
        <w:t xml:space="preserve">BBC </w:t>
      </w:r>
      <w:r w:rsidR="00301650" w:rsidRPr="00D90421">
        <w:rPr>
          <w:i/>
          <w:iCs/>
        </w:rPr>
        <w:t>doctorwhotv</w:t>
      </w:r>
      <w:r w:rsidR="00301650">
        <w:t>. ‘The Master’, nd:  https://www.doctorwho.tv/characters/the-master [accessed 18.3.25]</w:t>
      </w:r>
      <w:r w:rsidR="00CF5F04">
        <w:t>.</w:t>
      </w:r>
    </w:p>
  </w:footnote>
  <w:footnote w:id="88">
    <w:p w14:paraId="47540D46" w14:textId="77777777" w:rsidR="009853D5" w:rsidRDefault="009853D5">
      <w:pPr>
        <w:pStyle w:val="FootnoteText"/>
      </w:pPr>
      <w:r>
        <w:rPr>
          <w:rStyle w:val="FootnoteReference"/>
        </w:rPr>
        <w:footnoteRef/>
      </w:r>
      <w:r>
        <w:t xml:space="preserve"> Speiser, </w:t>
      </w:r>
      <w:r w:rsidR="003A4A87">
        <w:t>p.81.</w:t>
      </w:r>
    </w:p>
  </w:footnote>
  <w:footnote w:id="89">
    <w:p w14:paraId="7E8E09AC" w14:textId="77777777" w:rsidR="003A4A87" w:rsidRDefault="003A4A87">
      <w:pPr>
        <w:pStyle w:val="FootnoteText"/>
      </w:pPr>
      <w:r>
        <w:rPr>
          <w:rStyle w:val="FootnoteReference"/>
        </w:rPr>
        <w:footnoteRef/>
      </w:r>
      <w:r>
        <w:t xml:space="preserve"> Speiser, p.</w:t>
      </w:r>
      <w:r w:rsidR="00DF33B5">
        <w:t>82.</w:t>
      </w:r>
    </w:p>
  </w:footnote>
  <w:footnote w:id="90">
    <w:p w14:paraId="2A16041F" w14:textId="77777777" w:rsidR="00DF33B5" w:rsidRDefault="00DF33B5">
      <w:pPr>
        <w:pStyle w:val="FootnoteText"/>
      </w:pPr>
      <w:r>
        <w:rPr>
          <w:rStyle w:val="FootnoteReference"/>
        </w:rPr>
        <w:footnoteRef/>
      </w:r>
      <w:r>
        <w:t xml:space="preserve"> Speiser, p.78.</w:t>
      </w:r>
    </w:p>
  </w:footnote>
  <w:footnote w:id="91">
    <w:p w14:paraId="29A8DDD3" w14:textId="77777777" w:rsidR="00CA4A58" w:rsidRDefault="00CA4A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2141">
        <w:t>‘</w:t>
      </w:r>
      <w:r w:rsidR="00353A6B">
        <w:t>Dark Water</w:t>
      </w:r>
      <w:r w:rsidR="00F22141">
        <w:t>’</w:t>
      </w:r>
      <w:r w:rsidR="00353A6B">
        <w:t xml:space="preserve"> </w:t>
      </w:r>
      <w:hyperlink r:id="rId12" w:history="1">
        <w:r w:rsidR="00F22141" w:rsidRPr="00666715">
          <w:rPr>
            <w:rStyle w:val="Hyperlink"/>
          </w:rPr>
          <w:t>https://www.bbc.co.uk/iplayer/episode/b04nv6kr/doctor-who-20052022-series-8-11-dark-water?seriesId=b006q2x0-structural-6-b0103y2x</w:t>
        </w:r>
      </w:hyperlink>
      <w:r w:rsidR="00F22141">
        <w:t xml:space="preserve"> </w:t>
      </w:r>
      <w:r w:rsidR="001138AE">
        <w:t xml:space="preserve">BBC iPlayer </w:t>
      </w:r>
      <w:r w:rsidR="00F22141">
        <w:t>[accessed 21.3.25]</w:t>
      </w:r>
    </w:p>
  </w:footnote>
  <w:footnote w:id="92">
    <w:p w14:paraId="4E52A2D8" w14:textId="77777777" w:rsidR="00240E92" w:rsidRDefault="00240E92">
      <w:pPr>
        <w:pStyle w:val="FootnoteText"/>
      </w:pPr>
      <w:r>
        <w:rPr>
          <w:rStyle w:val="FootnoteReference"/>
        </w:rPr>
        <w:footnoteRef/>
      </w:r>
      <w:r>
        <w:t xml:space="preserve"> Pryke, p.178.</w:t>
      </w:r>
    </w:p>
  </w:footnote>
  <w:footnote w:id="93">
    <w:p w14:paraId="533E2557" w14:textId="77777777" w:rsidR="00661B8D" w:rsidRDefault="00661B8D">
      <w:pPr>
        <w:pStyle w:val="FootnoteText"/>
      </w:pPr>
      <w:r w:rsidRPr="006E0907">
        <w:rPr>
          <w:rStyle w:val="FootnoteReference"/>
        </w:rPr>
        <w:footnoteRef/>
      </w:r>
      <w:r w:rsidRPr="006E0907">
        <w:t xml:space="preserve"> Harris, p.</w:t>
      </w:r>
      <w:r w:rsidR="006E0907" w:rsidRPr="006E0907">
        <w:t>265.</w:t>
      </w:r>
    </w:p>
  </w:footnote>
  <w:footnote w:id="94">
    <w:p w14:paraId="122B5187" w14:textId="77777777" w:rsidR="006E5504" w:rsidRDefault="006E5504">
      <w:pPr>
        <w:pStyle w:val="FootnoteText"/>
      </w:pPr>
      <w:r>
        <w:rPr>
          <w:rStyle w:val="FootnoteReference"/>
        </w:rPr>
        <w:footnoteRef/>
      </w:r>
      <w:r w:rsidR="00CF5F04">
        <w:t>BBC One -</w:t>
      </w:r>
      <w:r w:rsidR="00CF5F04" w:rsidRPr="006E0907">
        <w:rPr>
          <w:i/>
          <w:iCs/>
        </w:rPr>
        <w:t>Doctor Who (2005-2022)</w:t>
      </w:r>
      <w:r w:rsidR="00CF5F04">
        <w:t xml:space="preserve"> Series 10 </w:t>
      </w:r>
      <w:r w:rsidR="006E0907">
        <w:t>–‘</w:t>
      </w:r>
      <w:r w:rsidR="00CF5F04">
        <w:t>The Master</w:t>
      </w:r>
      <w:r w:rsidR="006E0907">
        <w:t>’</w:t>
      </w:r>
      <w:r>
        <w:t xml:space="preserve"> </w:t>
      </w:r>
      <w:hyperlink r:id="rId13" w:history="1">
        <w:r w:rsidR="00CF5F04" w:rsidRPr="00666715">
          <w:rPr>
            <w:rStyle w:val="Hyperlink"/>
          </w:rPr>
          <w:t>https://www.bbc.co.uk/programmes/profiles/55584DPj9h9RyxV6hXWhcKV/the-master</w:t>
        </w:r>
      </w:hyperlink>
      <w:r w:rsidR="00CF5F04">
        <w:t xml:space="preserve"> [accessed 18.3.2025] </w:t>
      </w:r>
      <w:r w:rsidR="00CF5F04" w:rsidRPr="003A6582">
        <w:t>hereafter</w:t>
      </w:r>
      <w:r w:rsidR="003A6582">
        <w:t>, BBC One, The Master.</w:t>
      </w:r>
    </w:p>
  </w:footnote>
  <w:footnote w:id="95">
    <w:p w14:paraId="22E35022" w14:textId="77777777" w:rsidR="006E5504" w:rsidRDefault="006E55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6582">
        <w:t>BBC One, Th</w:t>
      </w:r>
      <w:r w:rsidR="006E0907">
        <w:t>e</w:t>
      </w:r>
      <w:r w:rsidR="003A6582">
        <w:t xml:space="preserve"> Master.</w:t>
      </w:r>
    </w:p>
  </w:footnote>
  <w:footnote w:id="96">
    <w:p w14:paraId="0585E2A6" w14:textId="77777777" w:rsidR="00EA7FF2" w:rsidRPr="00961642" w:rsidRDefault="00EA7FF2">
      <w:pPr>
        <w:pStyle w:val="FootnoteText"/>
      </w:pPr>
      <w:r w:rsidRPr="00961642">
        <w:rPr>
          <w:rStyle w:val="FootnoteReference"/>
        </w:rPr>
        <w:footnoteRef/>
      </w:r>
      <w:r w:rsidRPr="00961642">
        <w:t xml:space="preserve"> </w:t>
      </w:r>
      <w:r w:rsidR="005C5CF1" w:rsidRPr="00961642">
        <w:t xml:space="preserve">Pryke, </w:t>
      </w:r>
      <w:r w:rsidR="00961642" w:rsidRPr="00961642">
        <w:t>p.5-6.</w:t>
      </w:r>
    </w:p>
  </w:footnote>
  <w:footnote w:id="97">
    <w:p w14:paraId="7C54B9EA" w14:textId="77777777" w:rsidR="007503A6" w:rsidRDefault="007503A6">
      <w:pPr>
        <w:pStyle w:val="FootnoteText"/>
      </w:pPr>
      <w:r>
        <w:rPr>
          <w:rStyle w:val="FootnoteReference"/>
        </w:rPr>
        <w:footnoteRef/>
      </w:r>
      <w:r>
        <w:t xml:space="preserve"> Baigent, p.119.</w:t>
      </w:r>
    </w:p>
  </w:footnote>
  <w:footnote w:id="98">
    <w:p w14:paraId="596D4E60" w14:textId="77777777" w:rsidR="006E5504" w:rsidRDefault="006E55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03A6">
        <w:t>Pryke, p.41.</w:t>
      </w:r>
    </w:p>
  </w:footnote>
  <w:footnote w:id="99">
    <w:p w14:paraId="5164A931" w14:textId="77777777" w:rsidR="006E5504" w:rsidRDefault="006E55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03A6">
        <w:t>Harris, p.263.</w:t>
      </w:r>
    </w:p>
  </w:footnote>
  <w:footnote w:id="100">
    <w:p w14:paraId="1DBBA15B" w14:textId="77777777" w:rsidR="00936128" w:rsidRDefault="009361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03A6">
        <w:t>Pryke, p.5.</w:t>
      </w:r>
    </w:p>
  </w:footnote>
  <w:footnote w:id="101">
    <w:p w14:paraId="4229F0C2" w14:textId="6989393B" w:rsidR="00483628" w:rsidRDefault="00483628">
      <w:pPr>
        <w:pStyle w:val="FootnoteText"/>
      </w:pPr>
      <w:r>
        <w:rPr>
          <w:rStyle w:val="FootnoteReference"/>
        </w:rPr>
        <w:footnoteRef/>
      </w:r>
      <w:r w:rsidR="003B7B57">
        <w:t xml:space="preserve"> </w:t>
      </w:r>
      <w:r w:rsidR="005C2186">
        <w:t xml:space="preserve">Martin Luther King, Jr </w:t>
      </w:r>
      <w:r w:rsidR="003B7B57">
        <w:t>Stanford University,</w:t>
      </w:r>
      <w:r w:rsidR="005C2186">
        <w:t xml:space="preserve"> </w:t>
      </w:r>
      <w:r w:rsidR="003B7B57">
        <w:t xml:space="preserve">The Martin Luther King, Jr. Research And Education Institute, </w:t>
      </w:r>
      <w:r w:rsidR="005C2186" w:rsidRPr="005C2186">
        <w:rPr>
          <w:i/>
          <w:iCs/>
        </w:rPr>
        <w:t>‘Ritual’</w:t>
      </w:r>
      <w:r w:rsidR="005C2186">
        <w:t xml:space="preserve"> (1946-1948) </w:t>
      </w:r>
      <w:hyperlink r:id="rId14" w:history="1">
        <w:r w:rsidR="005C2186" w:rsidRPr="00666715">
          <w:rPr>
            <w:rStyle w:val="Hyperlink"/>
          </w:rPr>
          <w:t>https://kinginstitute.stanford.edu/king-papers/documents/ritual</w:t>
        </w:r>
      </w:hyperlink>
      <w:r w:rsidR="003B7B57">
        <w:t xml:space="preserve"> [accessed, 19.3.25]. </w:t>
      </w:r>
      <w:r w:rsidR="007772B1">
        <w:t>(</w:t>
      </w:r>
      <w:r w:rsidR="005C2186">
        <w:t xml:space="preserve">Part III Classification Of </w:t>
      </w:r>
      <w:r w:rsidR="005C2186">
        <w:t>Ritual</w:t>
      </w:r>
      <w:r w:rsidR="007772B1">
        <w:t>)</w:t>
      </w:r>
      <w:r w:rsidR="005C2186">
        <w:t>.</w:t>
      </w:r>
    </w:p>
  </w:footnote>
  <w:footnote w:id="102">
    <w:p w14:paraId="5E060E01" w14:textId="77777777" w:rsidR="007F02F2" w:rsidRDefault="007F02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7C08">
        <w:t>Burkert, p.29-34.</w:t>
      </w:r>
    </w:p>
  </w:footnote>
  <w:footnote w:id="103">
    <w:p w14:paraId="295419CD" w14:textId="77777777" w:rsidR="007F02F2" w:rsidRDefault="007F02F2">
      <w:pPr>
        <w:pStyle w:val="FootnoteText"/>
      </w:pPr>
      <w:r>
        <w:rPr>
          <w:rStyle w:val="FootnoteReference"/>
        </w:rPr>
        <w:footnoteRef/>
      </w:r>
      <w:r>
        <w:t xml:space="preserve"> Pryke, </w:t>
      </w:r>
      <w:r w:rsidR="004F3D87">
        <w:t>p.56-58.</w:t>
      </w:r>
    </w:p>
  </w:footnote>
  <w:footnote w:id="104">
    <w:p w14:paraId="1A6E945C" w14:textId="77777777" w:rsidR="002C7C08" w:rsidRDefault="002C7C08">
      <w:pPr>
        <w:pStyle w:val="FootnoteText"/>
      </w:pPr>
      <w:r>
        <w:rPr>
          <w:rStyle w:val="FootnoteReference"/>
        </w:rPr>
        <w:footnoteRef/>
      </w:r>
      <w:r>
        <w:t xml:space="preserve"> Pryke, p.110.</w:t>
      </w:r>
    </w:p>
  </w:footnote>
  <w:footnote w:id="105">
    <w:p w14:paraId="1F3E3A75" w14:textId="77777777" w:rsidR="0027677E" w:rsidRDefault="0027677E">
      <w:pPr>
        <w:pStyle w:val="FootnoteText"/>
      </w:pPr>
      <w:r w:rsidRPr="002C7C08">
        <w:rPr>
          <w:rStyle w:val="FootnoteReference"/>
        </w:rPr>
        <w:footnoteRef/>
      </w:r>
      <w:r w:rsidRPr="002C7C08">
        <w:t xml:space="preserve"> Pryke,</w:t>
      </w:r>
      <w:r>
        <w:t xml:space="preserve"> </w:t>
      </w:r>
      <w:r w:rsidR="002C7C08">
        <w:t>p.110.</w:t>
      </w:r>
    </w:p>
  </w:footnote>
  <w:footnote w:id="106">
    <w:p w14:paraId="3155545A" w14:textId="77777777" w:rsidR="004F3D87" w:rsidRDefault="004F3D87">
      <w:pPr>
        <w:pStyle w:val="FootnoteText"/>
      </w:pPr>
      <w:r>
        <w:rPr>
          <w:rStyle w:val="FootnoteReference"/>
        </w:rPr>
        <w:footnoteRef/>
      </w:r>
      <w:r>
        <w:t xml:space="preserve"> Speiser, p.78.</w:t>
      </w:r>
    </w:p>
  </w:footnote>
  <w:footnote w:id="107">
    <w:p w14:paraId="3191BCDD" w14:textId="77777777" w:rsidR="00C9295B" w:rsidRDefault="00C9295B">
      <w:pPr>
        <w:pStyle w:val="FootnoteText"/>
      </w:pPr>
      <w:r>
        <w:rPr>
          <w:rStyle w:val="FootnoteReference"/>
        </w:rPr>
        <w:footnoteRef/>
      </w:r>
      <w:r>
        <w:t xml:space="preserve"> Speiser, </w:t>
      </w:r>
      <w:r w:rsidR="004F3D87">
        <w:t>p.78-79.</w:t>
      </w:r>
    </w:p>
  </w:footnote>
  <w:footnote w:id="108">
    <w:p w14:paraId="3F073EA8" w14:textId="77777777" w:rsidR="00F757FD" w:rsidRDefault="00F757FD">
      <w:pPr>
        <w:pStyle w:val="FootnoteText"/>
      </w:pPr>
      <w:r>
        <w:rPr>
          <w:rStyle w:val="FootnoteReference"/>
        </w:rPr>
        <w:footnoteRef/>
      </w:r>
      <w:r>
        <w:t xml:space="preserve"> Death In Heaven</w:t>
      </w:r>
      <w:r w:rsidR="008D5A06">
        <w:t xml:space="preserve">. BBC iPlayer </w:t>
      </w:r>
      <w:hyperlink r:id="rId15" w:history="1">
        <w:r w:rsidR="008D5A06" w:rsidRPr="00666715">
          <w:rPr>
            <w:rStyle w:val="Hyperlink"/>
          </w:rPr>
          <w:t>https://www.bbc.co.uk/iplayer/episode/b04ph4cn/doctor-who-20052022-series-8-12-death-in-heaven</w:t>
        </w:r>
      </w:hyperlink>
      <w:r w:rsidR="008D5A06">
        <w:t xml:space="preserve"> [accessed 21.3.25]</w:t>
      </w:r>
    </w:p>
  </w:footnote>
  <w:footnote w:id="109">
    <w:p w14:paraId="13FB7ABE" w14:textId="77777777" w:rsidR="004F3D87" w:rsidRDefault="004F3D87">
      <w:pPr>
        <w:pStyle w:val="FootnoteText"/>
      </w:pPr>
      <w:r>
        <w:rPr>
          <w:rStyle w:val="FootnoteReference"/>
        </w:rPr>
        <w:footnoteRef/>
      </w:r>
      <w:r>
        <w:t xml:space="preserve"> Speiser, p. 80.</w:t>
      </w:r>
    </w:p>
  </w:footnote>
  <w:footnote w:id="110">
    <w:p w14:paraId="31A077FB" w14:textId="77777777" w:rsidR="004F3D87" w:rsidRDefault="004F3D87">
      <w:pPr>
        <w:pStyle w:val="FootnoteText"/>
      </w:pPr>
      <w:r>
        <w:rPr>
          <w:rStyle w:val="FootnoteReference"/>
        </w:rPr>
        <w:footnoteRef/>
      </w:r>
      <w:r>
        <w:t xml:space="preserve"> Speiser, p.77.</w:t>
      </w:r>
    </w:p>
  </w:footnote>
  <w:footnote w:id="111">
    <w:p w14:paraId="7427B16C" w14:textId="77777777" w:rsidR="00EF58E9" w:rsidRPr="00961642" w:rsidRDefault="00EF58E9">
      <w:pPr>
        <w:pStyle w:val="FootnoteText"/>
      </w:pPr>
      <w:r w:rsidRPr="00961642">
        <w:rPr>
          <w:rStyle w:val="FootnoteReference"/>
        </w:rPr>
        <w:footnoteRef/>
      </w:r>
      <w:r w:rsidRPr="00961642">
        <w:t xml:space="preserve"> </w:t>
      </w:r>
      <w:r w:rsidR="00073214" w:rsidRPr="00961642">
        <w:t>Death In Heaven</w:t>
      </w:r>
      <w:r w:rsidR="008D5A06">
        <w:t xml:space="preserve">. BBC iPlayer </w:t>
      </w:r>
      <w:hyperlink r:id="rId16" w:history="1">
        <w:r w:rsidR="008D5A06" w:rsidRPr="00666715">
          <w:rPr>
            <w:rStyle w:val="Hyperlink"/>
          </w:rPr>
          <w:t>https://www.bbc.co.uk/iplayer/episode/b04ph4cn/doctor-who-20052022-series-8-12-death-in-heaven</w:t>
        </w:r>
      </w:hyperlink>
      <w:r w:rsidR="008D5A06">
        <w:t xml:space="preserve"> [accessed 21.3.25]</w:t>
      </w:r>
    </w:p>
  </w:footnote>
  <w:footnote w:id="112">
    <w:p w14:paraId="31CE62E3" w14:textId="77777777" w:rsidR="00EF58E9" w:rsidRDefault="00EF58E9">
      <w:pPr>
        <w:pStyle w:val="FootnoteText"/>
      </w:pPr>
      <w:r w:rsidRPr="00961642">
        <w:rPr>
          <w:rStyle w:val="FootnoteReference"/>
        </w:rPr>
        <w:footnoteRef/>
      </w:r>
      <w:r w:rsidRPr="00961642">
        <w:t xml:space="preserve"> </w:t>
      </w:r>
      <w:r w:rsidR="00073214" w:rsidRPr="00961642">
        <w:t>Death In Heaven</w:t>
      </w:r>
      <w:r w:rsidR="008D5A06">
        <w:t xml:space="preserve">. BBC iPlayer </w:t>
      </w:r>
      <w:hyperlink r:id="rId17" w:history="1">
        <w:r w:rsidR="008D5A06" w:rsidRPr="00666715">
          <w:rPr>
            <w:rStyle w:val="Hyperlink"/>
          </w:rPr>
          <w:t>https://www.bbc.co.uk/iplayer/episode/b04ph4cn/doctor-who-20052022-series-8-12-death-in-heaven</w:t>
        </w:r>
      </w:hyperlink>
      <w:r w:rsidR="008D5A06">
        <w:t xml:space="preserve"> [accessed 21.3.25]</w:t>
      </w:r>
    </w:p>
  </w:footnote>
  <w:footnote w:id="113">
    <w:p w14:paraId="55B4729C" w14:textId="77777777" w:rsidR="00F22141" w:rsidRDefault="00EF58E9" w:rsidP="00F221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2141">
        <w:t xml:space="preserve">‘Dark Water’ </w:t>
      </w:r>
      <w:hyperlink r:id="rId18" w:history="1">
        <w:r w:rsidR="00F22141" w:rsidRPr="00666715">
          <w:rPr>
            <w:rStyle w:val="Hyperlink"/>
          </w:rPr>
          <w:t>https://www.bbc.co.uk/iplayer/episode/b04nv6kr/doctor-who-20052022-series-8-11-dark-water?seriesId=b006q2x0-structural-6-b0103y2</w:t>
        </w:r>
      </w:hyperlink>
      <w:r w:rsidR="00F22141">
        <w:t xml:space="preserve"> </w:t>
      </w:r>
      <w:r w:rsidR="001138AE">
        <w:t xml:space="preserve">BBC iPlayer </w:t>
      </w:r>
      <w:r w:rsidR="00F22141">
        <w:t xml:space="preserve"> [accessed 21.3.25]</w:t>
      </w:r>
    </w:p>
    <w:p w14:paraId="069DA3D7" w14:textId="77777777" w:rsidR="00EF58E9" w:rsidRDefault="00EF58E9">
      <w:pPr>
        <w:pStyle w:val="FootnoteText"/>
      </w:pPr>
    </w:p>
  </w:footnote>
  <w:footnote w:id="114">
    <w:p w14:paraId="68A3286C" w14:textId="77777777" w:rsidR="00E4221E" w:rsidRDefault="00E4221E" w:rsidP="00E4221E">
      <w:pPr>
        <w:pStyle w:val="FootnoteText"/>
      </w:pPr>
      <w:r>
        <w:rPr>
          <w:rStyle w:val="FootnoteReference"/>
        </w:rPr>
        <w:footnoteRef/>
      </w:r>
      <w:r>
        <w:t xml:space="preserve"> Pryke, </w:t>
      </w:r>
      <w:r w:rsidR="00AF369D">
        <w:t>p</w:t>
      </w:r>
      <w:r>
        <w:t>.3</w:t>
      </w:r>
      <w:r w:rsidR="00AF369D">
        <w:t>.</w:t>
      </w:r>
    </w:p>
  </w:footnote>
  <w:footnote w:id="115">
    <w:p w14:paraId="5652B5B6" w14:textId="77777777" w:rsidR="00E4221E" w:rsidRDefault="00E4221E" w:rsidP="00E4221E">
      <w:pPr>
        <w:pStyle w:val="FootnoteText"/>
      </w:pPr>
      <w:r>
        <w:rPr>
          <w:rStyle w:val="FootnoteReference"/>
        </w:rPr>
        <w:footnoteRef/>
      </w:r>
      <w:r>
        <w:t xml:space="preserve"> Pryke, p.3.</w:t>
      </w:r>
    </w:p>
  </w:footnote>
  <w:footnote w:id="116">
    <w:p w14:paraId="3E11F856" w14:textId="77777777" w:rsidR="00E4221E" w:rsidRDefault="00E4221E" w:rsidP="00E4221E">
      <w:pPr>
        <w:pStyle w:val="FootnoteText"/>
      </w:pPr>
      <w:r>
        <w:rPr>
          <w:rStyle w:val="FootnoteReference"/>
        </w:rPr>
        <w:footnoteRef/>
      </w:r>
      <w:r>
        <w:t xml:space="preserve"> Pryke, p.25.</w:t>
      </w:r>
    </w:p>
  </w:footnote>
  <w:footnote w:id="117">
    <w:p w14:paraId="5270C053" w14:textId="77777777" w:rsidR="001E6E50" w:rsidRDefault="001E6E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F3D87">
        <w:t>Pryke, p.108.</w:t>
      </w:r>
    </w:p>
  </w:footnote>
  <w:footnote w:id="118">
    <w:p w14:paraId="4A8F1C20" w14:textId="77777777" w:rsidR="00802C23" w:rsidRDefault="00802C23">
      <w:pPr>
        <w:pStyle w:val="FootnoteText"/>
      </w:pPr>
      <w:r w:rsidRPr="006E0907">
        <w:rPr>
          <w:rStyle w:val="FootnoteReference"/>
        </w:rPr>
        <w:footnoteRef/>
      </w:r>
      <w:r>
        <w:t xml:space="preserve"> </w:t>
      </w:r>
      <w:r w:rsidR="006E0907">
        <w:t>Pryke, p.103.</w:t>
      </w:r>
    </w:p>
  </w:footnote>
  <w:footnote w:id="119">
    <w:p w14:paraId="6F36C7A5" w14:textId="77777777" w:rsidR="003B7B57" w:rsidRDefault="003B7B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2141">
        <w:t xml:space="preserve"> ‘Death In Heaven’. BBC iPlayer </w:t>
      </w:r>
      <w:hyperlink r:id="rId19" w:history="1">
        <w:r w:rsidR="00F22141" w:rsidRPr="00666715">
          <w:rPr>
            <w:rStyle w:val="Hyperlink"/>
          </w:rPr>
          <w:t>https://www.bbc.co.uk/iplayer/episode/b04ph4cn/doctor-who-20052022-series-8-12-death-in-heaven</w:t>
        </w:r>
      </w:hyperlink>
      <w:r w:rsidR="00F22141">
        <w:t xml:space="preserve"> [accessed 21.3.25]</w:t>
      </w:r>
    </w:p>
  </w:footnote>
  <w:footnote w:id="120">
    <w:p w14:paraId="239604D9" w14:textId="77777777" w:rsidR="00E71BA2" w:rsidRDefault="00E71B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7B57" w:rsidRPr="00961642">
        <w:t xml:space="preserve">Pryke, </w:t>
      </w:r>
      <w:r w:rsidR="00961642" w:rsidRPr="00961642">
        <w:t>p</w:t>
      </w:r>
      <w:r w:rsidR="00961642">
        <w:t>.104.</w:t>
      </w:r>
    </w:p>
  </w:footnote>
  <w:footnote w:id="121">
    <w:p w14:paraId="4D44AEB4" w14:textId="77777777" w:rsidR="003B7B57" w:rsidRDefault="003B7B57">
      <w:pPr>
        <w:pStyle w:val="FootnoteText"/>
      </w:pPr>
      <w:r>
        <w:rPr>
          <w:rStyle w:val="FootnoteReference"/>
        </w:rPr>
        <w:footnoteRef/>
      </w:r>
      <w:r>
        <w:t xml:space="preserve"> Speiser, </w:t>
      </w:r>
      <w:r w:rsidR="0040690D">
        <w:t>p.82.</w:t>
      </w:r>
    </w:p>
  </w:footnote>
  <w:footnote w:id="122">
    <w:p w14:paraId="5EEF203B" w14:textId="77777777" w:rsidR="009E34B2" w:rsidRDefault="009E34B2" w:rsidP="009E34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90D">
        <w:t>Pryke, p.82.</w:t>
      </w:r>
    </w:p>
  </w:footnote>
  <w:footnote w:id="123">
    <w:p w14:paraId="16B46668" w14:textId="77777777" w:rsidR="00F22141" w:rsidRDefault="0040690D" w:rsidP="00F221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2141">
        <w:t xml:space="preserve">‘Death In Heaven’. BBC iPlayer </w:t>
      </w:r>
      <w:hyperlink r:id="rId20" w:history="1">
        <w:r w:rsidR="00F22141" w:rsidRPr="00666715">
          <w:rPr>
            <w:rStyle w:val="Hyperlink"/>
          </w:rPr>
          <w:t>https://www.bbc.co.uk/iplayer/episode/b04ph4cn/doctor-who-20052022-series-8-12-death-in-heaven</w:t>
        </w:r>
      </w:hyperlink>
      <w:r w:rsidR="00F22141">
        <w:t xml:space="preserve"> [accessed 21.3.25]</w:t>
      </w:r>
    </w:p>
    <w:p w14:paraId="21C957A2" w14:textId="77777777" w:rsidR="0040690D" w:rsidRDefault="0040690D">
      <w:pPr>
        <w:pStyle w:val="FootnoteText"/>
      </w:pPr>
    </w:p>
  </w:footnote>
  <w:footnote w:id="124">
    <w:p w14:paraId="4433B000" w14:textId="77777777" w:rsidR="00D31A76" w:rsidRDefault="00D31A76">
      <w:pPr>
        <w:pStyle w:val="FootnoteText"/>
      </w:pPr>
      <w:r>
        <w:rPr>
          <w:rStyle w:val="FootnoteReference"/>
        </w:rPr>
        <w:footnoteRef/>
      </w:r>
      <w:r>
        <w:t xml:space="preserve"> Harris, </w:t>
      </w:r>
      <w:r w:rsidR="002847A2">
        <w:t xml:space="preserve">p.263. </w:t>
      </w:r>
    </w:p>
  </w:footnote>
  <w:footnote w:id="125">
    <w:p w14:paraId="0DF3DB27" w14:textId="77777777" w:rsidR="00D31A76" w:rsidRDefault="00D31A76">
      <w:pPr>
        <w:pStyle w:val="FootnoteText"/>
      </w:pPr>
      <w:r>
        <w:rPr>
          <w:rStyle w:val="FootnoteReference"/>
        </w:rPr>
        <w:footnoteRef/>
      </w:r>
      <w:r>
        <w:t xml:space="preserve"> Harris, </w:t>
      </w:r>
      <w:r w:rsidR="002847A2">
        <w:t>p.273.</w:t>
      </w:r>
    </w:p>
  </w:footnote>
  <w:footnote w:id="126">
    <w:p w14:paraId="5F2B10E7" w14:textId="77777777" w:rsidR="00D31A76" w:rsidRDefault="00D31A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7A2">
        <w:t>Burkert, p. 29-34.</w:t>
      </w:r>
    </w:p>
  </w:footnote>
  <w:footnote w:id="127">
    <w:p w14:paraId="12344E6E" w14:textId="77777777" w:rsidR="00621189" w:rsidRDefault="00621189">
      <w:pPr>
        <w:pStyle w:val="FootnoteText"/>
      </w:pPr>
      <w:r>
        <w:rPr>
          <w:rStyle w:val="FootnoteReference"/>
        </w:rPr>
        <w:footnoteRef/>
      </w:r>
      <w:r>
        <w:t xml:space="preserve"> Eagleton, p. 5. </w:t>
      </w:r>
    </w:p>
  </w:footnote>
  <w:footnote w:id="128">
    <w:p w14:paraId="7BB183A3" w14:textId="77777777" w:rsidR="00FB1252" w:rsidRDefault="00FB12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7A2">
        <w:t>Harris, p.267.</w:t>
      </w:r>
    </w:p>
  </w:footnote>
  <w:footnote w:id="129">
    <w:p w14:paraId="6413EE76" w14:textId="77777777" w:rsidR="00311599" w:rsidRDefault="003115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7A2">
        <w:t>Pryke, p.101.</w:t>
      </w:r>
    </w:p>
  </w:footnote>
  <w:footnote w:id="130">
    <w:p w14:paraId="6BB01495" w14:textId="77777777" w:rsidR="00833F06" w:rsidRDefault="00833F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7A2">
        <w:t>Harris, p.263.</w:t>
      </w:r>
    </w:p>
  </w:footnote>
  <w:footnote w:id="131">
    <w:p w14:paraId="5D1291A9" w14:textId="77777777" w:rsidR="00FB1252" w:rsidRDefault="00FB12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2141">
        <w:t xml:space="preserve">‘Death In Heaven’. BBC iPlayer </w:t>
      </w:r>
      <w:hyperlink r:id="rId21" w:history="1">
        <w:r w:rsidR="00F22141" w:rsidRPr="00666715">
          <w:rPr>
            <w:rStyle w:val="Hyperlink"/>
          </w:rPr>
          <w:t>https://www.bbc.co.uk/iplayer/episode/b04ph4cn/doctor-who-20052022-series-8-12-death-in-heaven</w:t>
        </w:r>
      </w:hyperlink>
      <w:r w:rsidR="00F22141">
        <w:t xml:space="preserve"> [accessed 21.3.25]</w:t>
      </w:r>
    </w:p>
  </w:footnote>
  <w:footnote w:id="132">
    <w:p w14:paraId="2C6AF236" w14:textId="77777777" w:rsidR="00FB1252" w:rsidRDefault="00FB125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2141">
        <w:t xml:space="preserve">‘Death In Heaven’. BBC iPlayer </w:t>
      </w:r>
      <w:hyperlink r:id="rId22" w:history="1">
        <w:r w:rsidR="00F22141" w:rsidRPr="00666715">
          <w:rPr>
            <w:rStyle w:val="Hyperlink"/>
          </w:rPr>
          <w:t>https://www.bbc.co.uk/iplayer/episode/b04ph4cn/doctor-who-20052022-series-8-12-death-in-heaven</w:t>
        </w:r>
      </w:hyperlink>
      <w:r w:rsidR="00F22141">
        <w:t xml:space="preserve"> [accessed 21.3.25]</w:t>
      </w:r>
    </w:p>
  </w:footnote>
  <w:footnote w:id="133">
    <w:p w14:paraId="1DDAD816" w14:textId="77777777" w:rsidR="00D41F5E" w:rsidRDefault="00D41F5E">
      <w:pPr>
        <w:pStyle w:val="FootnoteText"/>
      </w:pPr>
      <w:r>
        <w:rPr>
          <w:rStyle w:val="FootnoteReference"/>
        </w:rPr>
        <w:footnoteRef/>
      </w:r>
      <w:r>
        <w:t xml:space="preserve"> Speiser</w:t>
      </w:r>
      <w:r w:rsidRPr="006E0907">
        <w:t xml:space="preserve">, </w:t>
      </w:r>
      <w:r w:rsidR="002847A2" w:rsidRPr="006E0907">
        <w:t>p.77-</w:t>
      </w:r>
      <w:r w:rsidR="006E0907" w:rsidRPr="006E0907">
        <w:t>82</w:t>
      </w:r>
      <w:r w:rsidR="006E0907">
        <w:t>.</w:t>
      </w:r>
    </w:p>
  </w:footnote>
  <w:footnote w:id="134">
    <w:p w14:paraId="6FA08EFE" w14:textId="77777777" w:rsidR="001B475E" w:rsidRDefault="001B47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7A2">
        <w:t>Harris, p.265.</w:t>
      </w:r>
    </w:p>
  </w:footnote>
  <w:footnote w:id="135">
    <w:p w14:paraId="7D9A9FA7" w14:textId="77777777" w:rsidR="001A2DF0" w:rsidRDefault="001A2DF0">
      <w:pPr>
        <w:pStyle w:val="FootnoteText"/>
      </w:pPr>
      <w:r>
        <w:rPr>
          <w:rStyle w:val="FootnoteReference"/>
        </w:rPr>
        <w:footnoteRef/>
      </w:r>
      <w:r w:rsidR="006E0907">
        <w:t xml:space="preserve"> BBC One </w:t>
      </w:r>
      <w:r w:rsidR="006E0907" w:rsidRPr="006E0907">
        <w:rPr>
          <w:i/>
          <w:iCs/>
        </w:rPr>
        <w:t xml:space="preserve">Doctor Who </w:t>
      </w:r>
      <w:r w:rsidR="006E0907">
        <w:rPr>
          <w:i/>
          <w:iCs/>
        </w:rPr>
        <w:t xml:space="preserve">(2005-2022) </w:t>
      </w:r>
      <w:hyperlink r:id="rId23" w:history="1">
        <w:r w:rsidR="006E0907" w:rsidRPr="00666715">
          <w:rPr>
            <w:rStyle w:val="Hyperlink"/>
          </w:rPr>
          <w:t>https://www.bbc.co.uk/programmes/profiles/xCgpqKWg8nj5BS2LJ6DRV0/missy</w:t>
        </w:r>
      </w:hyperlink>
      <w:r w:rsidR="008D5A06">
        <w:t xml:space="preserve"> </w:t>
      </w:r>
      <w:r w:rsidR="006E0907">
        <w:t>[accessed 26.3.2025]</w:t>
      </w:r>
    </w:p>
  </w:footnote>
  <w:footnote w:id="136">
    <w:p w14:paraId="2FEBD3C3" w14:textId="77777777" w:rsidR="00C414E3" w:rsidRDefault="00C414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0907">
        <w:t xml:space="preserve">I.S. </w:t>
      </w:r>
      <w:r>
        <w:t xml:space="preserve">Gilhus, </w:t>
      </w:r>
      <w:r w:rsidR="006E0907">
        <w:t>Gnosticism – A Study In Liminal Symbolism.31.1.</w:t>
      </w:r>
      <w:r w:rsidR="006E0907" w:rsidRPr="006E0907">
        <w:rPr>
          <w:i/>
          <w:iCs/>
        </w:rPr>
        <w:t xml:space="preserve"> Numen</w:t>
      </w:r>
      <w:r w:rsidR="006E0907">
        <w:rPr>
          <w:i/>
          <w:iCs/>
        </w:rPr>
        <w:t xml:space="preserve"> </w:t>
      </w:r>
      <w:r w:rsidR="006E0907" w:rsidRPr="006E0907">
        <w:t>pp</w:t>
      </w:r>
      <w:r w:rsidR="006E0907">
        <w:t>.</w:t>
      </w:r>
      <w:r w:rsidR="006E0907" w:rsidRPr="006E0907">
        <w:t xml:space="preserve"> 106-128.</w:t>
      </w:r>
      <w:r w:rsidR="006E0907">
        <w:rPr>
          <w:i/>
          <w:iCs/>
        </w:rPr>
        <w:t xml:space="preserve"> </w:t>
      </w:r>
      <w:r>
        <w:t>p.107.</w:t>
      </w:r>
      <w:r w:rsidR="006E0907">
        <w:t xml:space="preserve"> </w:t>
      </w:r>
      <w:hyperlink r:id="rId24" w:history="1">
        <w:r w:rsidR="006E0907" w:rsidRPr="00666715">
          <w:rPr>
            <w:rStyle w:val="Hyperlink"/>
          </w:rPr>
          <w:t>https://www.jstor.org/stable/3269891</w:t>
        </w:r>
      </w:hyperlink>
      <w:r w:rsidR="006E0907">
        <w:t xml:space="preserve"> </w:t>
      </w:r>
    </w:p>
  </w:footnote>
  <w:footnote w:id="137">
    <w:p w14:paraId="0527B0B1" w14:textId="77777777" w:rsidR="00CA13F8" w:rsidRDefault="00CA13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90D" w:rsidRPr="006E0907">
        <w:t>Speiser,</w:t>
      </w:r>
      <w:r w:rsidR="0040690D">
        <w:t xml:space="preserve"> </w:t>
      </w:r>
      <w:r w:rsidR="006E0907">
        <w:t>p.82.</w:t>
      </w:r>
    </w:p>
  </w:footnote>
  <w:footnote w:id="138">
    <w:p w14:paraId="5EB22966" w14:textId="77777777" w:rsidR="00833F06" w:rsidRDefault="00833F0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690D">
        <w:t xml:space="preserve">Speiser, </w:t>
      </w:r>
      <w:r w:rsidR="002847A2">
        <w:t>p.82.</w:t>
      </w:r>
    </w:p>
  </w:footnote>
  <w:footnote w:id="139">
    <w:p w14:paraId="73EB299C" w14:textId="77777777" w:rsidR="00311599" w:rsidRDefault="00311599" w:rsidP="003115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0907">
        <w:t>Speiser, p.80.</w:t>
      </w:r>
    </w:p>
  </w:footnote>
  <w:footnote w:id="140">
    <w:p w14:paraId="1FA833AB" w14:textId="77777777" w:rsidR="00311599" w:rsidRDefault="00311599" w:rsidP="00311599">
      <w:pPr>
        <w:pStyle w:val="FootnoteText"/>
      </w:pPr>
      <w:r>
        <w:rPr>
          <w:rStyle w:val="FootnoteReference"/>
        </w:rPr>
        <w:footnoteRef/>
      </w:r>
      <w:r>
        <w:t xml:space="preserve"> Pryke, </w:t>
      </w:r>
      <w:r w:rsidR="002847A2">
        <w:t>p.104.</w:t>
      </w:r>
    </w:p>
  </w:footnote>
  <w:footnote w:id="141">
    <w:p w14:paraId="12D2F37A" w14:textId="77777777" w:rsidR="00311599" w:rsidRDefault="00311599" w:rsidP="003115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7A2">
        <w:t>Pryke, p.104.</w:t>
      </w:r>
    </w:p>
  </w:footnote>
  <w:footnote w:id="142">
    <w:p w14:paraId="41D34651" w14:textId="77777777" w:rsidR="00311599" w:rsidRDefault="00311599" w:rsidP="003115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2141">
        <w:t xml:space="preserve">‘Death In Heaven’. BBC iPlayer </w:t>
      </w:r>
      <w:hyperlink r:id="rId25" w:history="1">
        <w:r w:rsidR="00F22141" w:rsidRPr="00666715">
          <w:rPr>
            <w:rStyle w:val="Hyperlink"/>
          </w:rPr>
          <w:t>https://www.bbc.co.uk/iplayer/episode/b04ph4cn/doctor-who-20052022-series-8-12-death-in-heaven</w:t>
        </w:r>
      </w:hyperlink>
      <w:r w:rsidR="00F22141">
        <w:t xml:space="preserve"> [accessed 21.3.25]</w:t>
      </w:r>
    </w:p>
  </w:footnote>
  <w:footnote w:id="143">
    <w:p w14:paraId="613D77B4" w14:textId="77777777" w:rsidR="00CA13F8" w:rsidRDefault="00CA13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422A">
        <w:t>Harris, p.273.</w:t>
      </w:r>
    </w:p>
  </w:footnote>
  <w:footnote w:id="144">
    <w:p w14:paraId="0E260BE9" w14:textId="77777777" w:rsidR="002847A2" w:rsidRDefault="002847A2">
      <w:pPr>
        <w:pStyle w:val="FootnoteText"/>
      </w:pPr>
      <w:r>
        <w:rPr>
          <w:rStyle w:val="FootnoteReference"/>
        </w:rPr>
        <w:footnoteRef/>
      </w:r>
      <w:r>
        <w:t xml:space="preserve"> Harris, p.263.</w:t>
      </w:r>
    </w:p>
  </w:footnote>
  <w:footnote w:id="145">
    <w:p w14:paraId="64A3A31D" w14:textId="77777777" w:rsidR="002847A2" w:rsidRDefault="002847A2">
      <w:pPr>
        <w:pStyle w:val="FootnoteText"/>
      </w:pPr>
      <w:r>
        <w:rPr>
          <w:rStyle w:val="FootnoteReference"/>
        </w:rPr>
        <w:footnoteRef/>
      </w:r>
      <w:r>
        <w:t xml:space="preserve"> Harris, p.265.</w:t>
      </w:r>
    </w:p>
  </w:footnote>
  <w:footnote w:id="146">
    <w:p w14:paraId="74B57596" w14:textId="77777777" w:rsidR="002847A2" w:rsidRDefault="002847A2">
      <w:pPr>
        <w:pStyle w:val="FootnoteText"/>
      </w:pPr>
      <w:r>
        <w:rPr>
          <w:rStyle w:val="FootnoteReference"/>
        </w:rPr>
        <w:footnoteRef/>
      </w:r>
      <w:r>
        <w:t xml:space="preserve"> Speiser, p.77-82.</w:t>
      </w:r>
    </w:p>
  </w:footnote>
  <w:footnote w:id="147">
    <w:p w14:paraId="706CE477" w14:textId="77777777" w:rsidR="001E2747" w:rsidRDefault="001E27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7A2">
        <w:t>Campion, p. 39.</w:t>
      </w:r>
    </w:p>
  </w:footnote>
  <w:footnote w:id="148">
    <w:p w14:paraId="1C859581" w14:textId="77777777" w:rsidR="001E2747" w:rsidRDefault="001E27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47A2">
        <w:t>Pryke, p.</w:t>
      </w:r>
      <w:r w:rsidR="00C414E3">
        <w:t>3.</w:t>
      </w:r>
    </w:p>
  </w:footnote>
  <w:footnote w:id="149">
    <w:p w14:paraId="4BC53B79" w14:textId="77777777" w:rsidR="001E2747" w:rsidRDefault="001E27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4E3">
        <w:t>Pryke, p.3</w:t>
      </w:r>
    </w:p>
  </w:footnote>
  <w:footnote w:id="150">
    <w:p w14:paraId="688760FA" w14:textId="77777777" w:rsidR="002847A2" w:rsidRDefault="002847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4E3">
        <w:t>Pryke, p.266.</w:t>
      </w:r>
    </w:p>
  </w:footnote>
  <w:footnote w:id="151">
    <w:p w14:paraId="2CA056B9" w14:textId="77777777" w:rsidR="00216C35" w:rsidRDefault="00216C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4E3">
        <w:t>Pryke, p.102.</w:t>
      </w:r>
    </w:p>
  </w:footnote>
  <w:footnote w:id="152">
    <w:p w14:paraId="1E2BD35F" w14:textId="77777777" w:rsidR="00F26900" w:rsidRDefault="00F269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4E3">
        <w:t>Pryke, p.</w:t>
      </w:r>
      <w:r w:rsidR="00C11B7F">
        <w:t>178</w:t>
      </w:r>
      <w:r w:rsidR="00C414E3">
        <w:t>.</w:t>
      </w:r>
    </w:p>
    <w:p w14:paraId="1258A706" w14:textId="77777777" w:rsidR="00E47CC8" w:rsidRDefault="00E47CC8">
      <w:pPr>
        <w:pStyle w:val="FootnoteText"/>
      </w:pPr>
    </w:p>
    <w:p w14:paraId="6E0C5DE7" w14:textId="77777777" w:rsidR="00E47CC8" w:rsidRDefault="00E47CC8">
      <w:pPr>
        <w:pStyle w:val="FootnoteText"/>
      </w:pPr>
    </w:p>
    <w:p w14:paraId="6B7B671E" w14:textId="77777777" w:rsidR="00E47CC8" w:rsidRDefault="00E47CC8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758200" w14:textId="77777777" w:rsidR="0077275B" w:rsidRDefault="0077275B">
    <w:pPr>
      <w:pStyle w:val="Header"/>
    </w:pPr>
    <w:r>
      <w:t xml:space="preserve">Helen </w:t>
    </w:r>
    <w:proofErr w:type="spellStart"/>
    <w:r>
      <w:t>Barsham</w:t>
    </w:r>
    <w:proofErr w:type="spellEnd"/>
    <w:r>
      <w:t xml:space="preserve"> HP</w:t>
    </w:r>
    <w:r w:rsidR="002246ED">
      <w:t>CA 7028</w:t>
    </w:r>
    <w:r w:rsidR="00754DA8">
      <w:t xml:space="preserve"> - 2411590</w:t>
    </w:r>
  </w:p>
  <w:p w14:paraId="7F092897" w14:textId="77777777" w:rsidR="002246ED" w:rsidRDefault="002246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0F427F"/>
    <w:multiLevelType w:val="multilevel"/>
    <w:tmpl w:val="778A6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696372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40B"/>
    <w:rsid w:val="0000274B"/>
    <w:rsid w:val="000029F9"/>
    <w:rsid w:val="00005577"/>
    <w:rsid w:val="00006B23"/>
    <w:rsid w:val="0000707D"/>
    <w:rsid w:val="00007576"/>
    <w:rsid w:val="00007B47"/>
    <w:rsid w:val="00014E27"/>
    <w:rsid w:val="00015717"/>
    <w:rsid w:val="00015E21"/>
    <w:rsid w:val="0002426C"/>
    <w:rsid w:val="00024B70"/>
    <w:rsid w:val="00025097"/>
    <w:rsid w:val="000333BA"/>
    <w:rsid w:val="0003392C"/>
    <w:rsid w:val="0004097A"/>
    <w:rsid w:val="00040ED3"/>
    <w:rsid w:val="000579D9"/>
    <w:rsid w:val="00061949"/>
    <w:rsid w:val="00066971"/>
    <w:rsid w:val="0006727A"/>
    <w:rsid w:val="00073214"/>
    <w:rsid w:val="00076EF9"/>
    <w:rsid w:val="00080266"/>
    <w:rsid w:val="000827B1"/>
    <w:rsid w:val="00083502"/>
    <w:rsid w:val="00083796"/>
    <w:rsid w:val="0008443D"/>
    <w:rsid w:val="00085E9A"/>
    <w:rsid w:val="00090172"/>
    <w:rsid w:val="000A140B"/>
    <w:rsid w:val="000A2A21"/>
    <w:rsid w:val="000A3677"/>
    <w:rsid w:val="000A3A8F"/>
    <w:rsid w:val="000A4E6A"/>
    <w:rsid w:val="000A6DB5"/>
    <w:rsid w:val="000A7A96"/>
    <w:rsid w:val="000B499B"/>
    <w:rsid w:val="000B5402"/>
    <w:rsid w:val="000B63B9"/>
    <w:rsid w:val="000B6927"/>
    <w:rsid w:val="000C717C"/>
    <w:rsid w:val="000D2144"/>
    <w:rsid w:val="000D7A5C"/>
    <w:rsid w:val="000E15DB"/>
    <w:rsid w:val="000E1AF3"/>
    <w:rsid w:val="000E5D9A"/>
    <w:rsid w:val="000F0786"/>
    <w:rsid w:val="000F170C"/>
    <w:rsid w:val="000F26D6"/>
    <w:rsid w:val="000F6E1E"/>
    <w:rsid w:val="000F78E9"/>
    <w:rsid w:val="00102787"/>
    <w:rsid w:val="0010518F"/>
    <w:rsid w:val="00106D3F"/>
    <w:rsid w:val="0011191D"/>
    <w:rsid w:val="00112F9C"/>
    <w:rsid w:val="001132D9"/>
    <w:rsid w:val="001138AE"/>
    <w:rsid w:val="00115D31"/>
    <w:rsid w:val="0011784E"/>
    <w:rsid w:val="00122A75"/>
    <w:rsid w:val="0012403C"/>
    <w:rsid w:val="00127955"/>
    <w:rsid w:val="001317A8"/>
    <w:rsid w:val="00132B4F"/>
    <w:rsid w:val="0013449B"/>
    <w:rsid w:val="00134DBB"/>
    <w:rsid w:val="00135FC2"/>
    <w:rsid w:val="001370D6"/>
    <w:rsid w:val="0015084F"/>
    <w:rsid w:val="0015093F"/>
    <w:rsid w:val="001526C6"/>
    <w:rsid w:val="00155722"/>
    <w:rsid w:val="00155F48"/>
    <w:rsid w:val="0016104F"/>
    <w:rsid w:val="0016304D"/>
    <w:rsid w:val="00163559"/>
    <w:rsid w:val="0016416F"/>
    <w:rsid w:val="00165CBE"/>
    <w:rsid w:val="00167C6B"/>
    <w:rsid w:val="00173538"/>
    <w:rsid w:val="00181A01"/>
    <w:rsid w:val="00183B89"/>
    <w:rsid w:val="00185066"/>
    <w:rsid w:val="00194941"/>
    <w:rsid w:val="00195896"/>
    <w:rsid w:val="00195EBF"/>
    <w:rsid w:val="00196518"/>
    <w:rsid w:val="001A2186"/>
    <w:rsid w:val="001A2DF0"/>
    <w:rsid w:val="001A50F6"/>
    <w:rsid w:val="001B04BE"/>
    <w:rsid w:val="001B1248"/>
    <w:rsid w:val="001B3AFE"/>
    <w:rsid w:val="001B475E"/>
    <w:rsid w:val="001C3F2E"/>
    <w:rsid w:val="001C6EA4"/>
    <w:rsid w:val="001C7EA0"/>
    <w:rsid w:val="001D114D"/>
    <w:rsid w:val="001D1363"/>
    <w:rsid w:val="001D35C0"/>
    <w:rsid w:val="001D422A"/>
    <w:rsid w:val="001D4471"/>
    <w:rsid w:val="001D6EAB"/>
    <w:rsid w:val="001E0B27"/>
    <w:rsid w:val="001E18DD"/>
    <w:rsid w:val="001E2747"/>
    <w:rsid w:val="001E2DC7"/>
    <w:rsid w:val="001E34D6"/>
    <w:rsid w:val="001E4B00"/>
    <w:rsid w:val="001E6E50"/>
    <w:rsid w:val="001F033D"/>
    <w:rsid w:val="001F128B"/>
    <w:rsid w:val="001F54BB"/>
    <w:rsid w:val="00204456"/>
    <w:rsid w:val="00207079"/>
    <w:rsid w:val="00210F2E"/>
    <w:rsid w:val="00211AFF"/>
    <w:rsid w:val="00212370"/>
    <w:rsid w:val="00216C35"/>
    <w:rsid w:val="002178AC"/>
    <w:rsid w:val="002243D3"/>
    <w:rsid w:val="002246ED"/>
    <w:rsid w:val="002259D7"/>
    <w:rsid w:val="0023419F"/>
    <w:rsid w:val="00240319"/>
    <w:rsid w:val="002406AD"/>
    <w:rsid w:val="00240E92"/>
    <w:rsid w:val="00242277"/>
    <w:rsid w:val="002424FF"/>
    <w:rsid w:val="00242DAB"/>
    <w:rsid w:val="00242DCB"/>
    <w:rsid w:val="002437C1"/>
    <w:rsid w:val="00245FA2"/>
    <w:rsid w:val="00246BF1"/>
    <w:rsid w:val="00250614"/>
    <w:rsid w:val="002518CA"/>
    <w:rsid w:val="00251E71"/>
    <w:rsid w:val="002528F7"/>
    <w:rsid w:val="002567DB"/>
    <w:rsid w:val="00261713"/>
    <w:rsid w:val="0026285B"/>
    <w:rsid w:val="00265109"/>
    <w:rsid w:val="002652A2"/>
    <w:rsid w:val="00266691"/>
    <w:rsid w:val="00266C7C"/>
    <w:rsid w:val="00266D3B"/>
    <w:rsid w:val="002675DE"/>
    <w:rsid w:val="002679A1"/>
    <w:rsid w:val="0027332A"/>
    <w:rsid w:val="002742EE"/>
    <w:rsid w:val="002743EE"/>
    <w:rsid w:val="0027677E"/>
    <w:rsid w:val="00276B07"/>
    <w:rsid w:val="002847A2"/>
    <w:rsid w:val="00285911"/>
    <w:rsid w:val="002866B4"/>
    <w:rsid w:val="002879E0"/>
    <w:rsid w:val="0029265D"/>
    <w:rsid w:val="002930D1"/>
    <w:rsid w:val="00295D48"/>
    <w:rsid w:val="0029739B"/>
    <w:rsid w:val="00297E2D"/>
    <w:rsid w:val="002B4040"/>
    <w:rsid w:val="002B6254"/>
    <w:rsid w:val="002C1A44"/>
    <w:rsid w:val="002C392C"/>
    <w:rsid w:val="002C3E4D"/>
    <w:rsid w:val="002C3FB8"/>
    <w:rsid w:val="002C48DF"/>
    <w:rsid w:val="002C6F62"/>
    <w:rsid w:val="002C70A8"/>
    <w:rsid w:val="002C71ED"/>
    <w:rsid w:val="002C7C08"/>
    <w:rsid w:val="002D0961"/>
    <w:rsid w:val="002D0B7E"/>
    <w:rsid w:val="002D4DF6"/>
    <w:rsid w:val="002D5259"/>
    <w:rsid w:val="002E2049"/>
    <w:rsid w:val="002E3867"/>
    <w:rsid w:val="002E3E11"/>
    <w:rsid w:val="002E5142"/>
    <w:rsid w:val="00300BFC"/>
    <w:rsid w:val="00301650"/>
    <w:rsid w:val="00303C8A"/>
    <w:rsid w:val="003048EB"/>
    <w:rsid w:val="00304ED8"/>
    <w:rsid w:val="0030527C"/>
    <w:rsid w:val="003064CB"/>
    <w:rsid w:val="003110C2"/>
    <w:rsid w:val="00311599"/>
    <w:rsid w:val="00314DFC"/>
    <w:rsid w:val="0031631E"/>
    <w:rsid w:val="00317023"/>
    <w:rsid w:val="00324713"/>
    <w:rsid w:val="00326BC1"/>
    <w:rsid w:val="00331A9F"/>
    <w:rsid w:val="0033610E"/>
    <w:rsid w:val="0033724F"/>
    <w:rsid w:val="00341827"/>
    <w:rsid w:val="003423F8"/>
    <w:rsid w:val="0034240E"/>
    <w:rsid w:val="00343C57"/>
    <w:rsid w:val="00345866"/>
    <w:rsid w:val="0034683E"/>
    <w:rsid w:val="00350138"/>
    <w:rsid w:val="003532A4"/>
    <w:rsid w:val="00353A6B"/>
    <w:rsid w:val="003545CA"/>
    <w:rsid w:val="003545FB"/>
    <w:rsid w:val="003568BB"/>
    <w:rsid w:val="003617D5"/>
    <w:rsid w:val="0036322E"/>
    <w:rsid w:val="003635AB"/>
    <w:rsid w:val="00364D53"/>
    <w:rsid w:val="00365E8A"/>
    <w:rsid w:val="00370488"/>
    <w:rsid w:val="003723A0"/>
    <w:rsid w:val="00377862"/>
    <w:rsid w:val="00377EEC"/>
    <w:rsid w:val="00384F26"/>
    <w:rsid w:val="00386F66"/>
    <w:rsid w:val="00392ADC"/>
    <w:rsid w:val="00394B78"/>
    <w:rsid w:val="00394F1E"/>
    <w:rsid w:val="003A4A87"/>
    <w:rsid w:val="003A5800"/>
    <w:rsid w:val="003A6582"/>
    <w:rsid w:val="003B0B48"/>
    <w:rsid w:val="003B0F96"/>
    <w:rsid w:val="003B371A"/>
    <w:rsid w:val="003B6ECA"/>
    <w:rsid w:val="003B7B57"/>
    <w:rsid w:val="003C2997"/>
    <w:rsid w:val="003C4C64"/>
    <w:rsid w:val="003C5F5C"/>
    <w:rsid w:val="003C63F4"/>
    <w:rsid w:val="003C6B27"/>
    <w:rsid w:val="003D09F9"/>
    <w:rsid w:val="003D0E81"/>
    <w:rsid w:val="003D3FE0"/>
    <w:rsid w:val="003D7470"/>
    <w:rsid w:val="003E0B7F"/>
    <w:rsid w:val="003E16DC"/>
    <w:rsid w:val="003E5343"/>
    <w:rsid w:val="003E5FBC"/>
    <w:rsid w:val="003F5687"/>
    <w:rsid w:val="003F722F"/>
    <w:rsid w:val="0040017A"/>
    <w:rsid w:val="0040690D"/>
    <w:rsid w:val="00407268"/>
    <w:rsid w:val="00412A89"/>
    <w:rsid w:val="00413723"/>
    <w:rsid w:val="00413A58"/>
    <w:rsid w:val="00413CCD"/>
    <w:rsid w:val="004161E9"/>
    <w:rsid w:val="00423560"/>
    <w:rsid w:val="0042385E"/>
    <w:rsid w:val="00423C9A"/>
    <w:rsid w:val="00424B28"/>
    <w:rsid w:val="0042558A"/>
    <w:rsid w:val="004256A3"/>
    <w:rsid w:val="0043068F"/>
    <w:rsid w:val="00431197"/>
    <w:rsid w:val="00433D92"/>
    <w:rsid w:val="0043518F"/>
    <w:rsid w:val="00446403"/>
    <w:rsid w:val="00453750"/>
    <w:rsid w:val="004568E4"/>
    <w:rsid w:val="00457944"/>
    <w:rsid w:val="0046037F"/>
    <w:rsid w:val="0046234D"/>
    <w:rsid w:val="0046679D"/>
    <w:rsid w:val="004670B9"/>
    <w:rsid w:val="004741E1"/>
    <w:rsid w:val="00476FCF"/>
    <w:rsid w:val="00481C27"/>
    <w:rsid w:val="00482488"/>
    <w:rsid w:val="00483628"/>
    <w:rsid w:val="00484C0F"/>
    <w:rsid w:val="00484C7A"/>
    <w:rsid w:val="00494BBA"/>
    <w:rsid w:val="004967BA"/>
    <w:rsid w:val="004A00DA"/>
    <w:rsid w:val="004A33A5"/>
    <w:rsid w:val="004A3970"/>
    <w:rsid w:val="004A3BDC"/>
    <w:rsid w:val="004A4096"/>
    <w:rsid w:val="004C2051"/>
    <w:rsid w:val="004C208E"/>
    <w:rsid w:val="004C30E0"/>
    <w:rsid w:val="004C57BE"/>
    <w:rsid w:val="004C7632"/>
    <w:rsid w:val="004D25D2"/>
    <w:rsid w:val="004D2B08"/>
    <w:rsid w:val="004D38CC"/>
    <w:rsid w:val="004D638F"/>
    <w:rsid w:val="004E104F"/>
    <w:rsid w:val="004E22D1"/>
    <w:rsid w:val="004E5095"/>
    <w:rsid w:val="004E5822"/>
    <w:rsid w:val="004E669C"/>
    <w:rsid w:val="004F016C"/>
    <w:rsid w:val="004F2F81"/>
    <w:rsid w:val="004F3D87"/>
    <w:rsid w:val="004F3DC5"/>
    <w:rsid w:val="004F4078"/>
    <w:rsid w:val="004F68F2"/>
    <w:rsid w:val="004F796C"/>
    <w:rsid w:val="004F7D9E"/>
    <w:rsid w:val="00501A86"/>
    <w:rsid w:val="005040F6"/>
    <w:rsid w:val="00505C77"/>
    <w:rsid w:val="00507EC0"/>
    <w:rsid w:val="005124EE"/>
    <w:rsid w:val="00512CE3"/>
    <w:rsid w:val="0051478C"/>
    <w:rsid w:val="00515270"/>
    <w:rsid w:val="0051577E"/>
    <w:rsid w:val="005168F9"/>
    <w:rsid w:val="005204CC"/>
    <w:rsid w:val="005225FA"/>
    <w:rsid w:val="00524D83"/>
    <w:rsid w:val="00526750"/>
    <w:rsid w:val="005334A5"/>
    <w:rsid w:val="005339F9"/>
    <w:rsid w:val="00533CC7"/>
    <w:rsid w:val="00536943"/>
    <w:rsid w:val="00536DF7"/>
    <w:rsid w:val="0054435F"/>
    <w:rsid w:val="005449E2"/>
    <w:rsid w:val="00544FDA"/>
    <w:rsid w:val="0054560C"/>
    <w:rsid w:val="005459B4"/>
    <w:rsid w:val="0055330F"/>
    <w:rsid w:val="00555492"/>
    <w:rsid w:val="005559EE"/>
    <w:rsid w:val="00557F44"/>
    <w:rsid w:val="00564D56"/>
    <w:rsid w:val="00566B96"/>
    <w:rsid w:val="00572972"/>
    <w:rsid w:val="00573B9C"/>
    <w:rsid w:val="00573EE6"/>
    <w:rsid w:val="00576CA8"/>
    <w:rsid w:val="00580375"/>
    <w:rsid w:val="005830DF"/>
    <w:rsid w:val="0059040D"/>
    <w:rsid w:val="005A680C"/>
    <w:rsid w:val="005B0AD1"/>
    <w:rsid w:val="005B0F75"/>
    <w:rsid w:val="005B1DF6"/>
    <w:rsid w:val="005B3509"/>
    <w:rsid w:val="005B541A"/>
    <w:rsid w:val="005B5A6F"/>
    <w:rsid w:val="005B7621"/>
    <w:rsid w:val="005C10FD"/>
    <w:rsid w:val="005C1957"/>
    <w:rsid w:val="005C2186"/>
    <w:rsid w:val="005C32B1"/>
    <w:rsid w:val="005C3C37"/>
    <w:rsid w:val="005C5CF1"/>
    <w:rsid w:val="005C6F70"/>
    <w:rsid w:val="005D23B2"/>
    <w:rsid w:val="005D61C8"/>
    <w:rsid w:val="005D630E"/>
    <w:rsid w:val="005D634E"/>
    <w:rsid w:val="005E2354"/>
    <w:rsid w:val="005E2EA2"/>
    <w:rsid w:val="005E393F"/>
    <w:rsid w:val="005E54BD"/>
    <w:rsid w:val="005F10DD"/>
    <w:rsid w:val="005F1803"/>
    <w:rsid w:val="005F2465"/>
    <w:rsid w:val="005F291F"/>
    <w:rsid w:val="005F3946"/>
    <w:rsid w:val="005F4D6D"/>
    <w:rsid w:val="005F61B0"/>
    <w:rsid w:val="005F7A60"/>
    <w:rsid w:val="00602204"/>
    <w:rsid w:val="00603343"/>
    <w:rsid w:val="00603A89"/>
    <w:rsid w:val="0060583D"/>
    <w:rsid w:val="00605CCD"/>
    <w:rsid w:val="0060648B"/>
    <w:rsid w:val="00607801"/>
    <w:rsid w:val="00612F9C"/>
    <w:rsid w:val="00614FF7"/>
    <w:rsid w:val="0061520C"/>
    <w:rsid w:val="006157A3"/>
    <w:rsid w:val="00621189"/>
    <w:rsid w:val="006217C7"/>
    <w:rsid w:val="00625761"/>
    <w:rsid w:val="00625E17"/>
    <w:rsid w:val="00632D5F"/>
    <w:rsid w:val="00633E91"/>
    <w:rsid w:val="00633E94"/>
    <w:rsid w:val="00633F9D"/>
    <w:rsid w:val="0064063A"/>
    <w:rsid w:val="00651839"/>
    <w:rsid w:val="006539F0"/>
    <w:rsid w:val="00655D91"/>
    <w:rsid w:val="0065601B"/>
    <w:rsid w:val="006577C5"/>
    <w:rsid w:val="006607E8"/>
    <w:rsid w:val="00661B8D"/>
    <w:rsid w:val="00666475"/>
    <w:rsid w:val="006674D6"/>
    <w:rsid w:val="00667AF5"/>
    <w:rsid w:val="00667BA8"/>
    <w:rsid w:val="00676254"/>
    <w:rsid w:val="00676970"/>
    <w:rsid w:val="00681E2B"/>
    <w:rsid w:val="006827C0"/>
    <w:rsid w:val="006860C4"/>
    <w:rsid w:val="00686E02"/>
    <w:rsid w:val="006873E9"/>
    <w:rsid w:val="006904B7"/>
    <w:rsid w:val="006913F1"/>
    <w:rsid w:val="006924EB"/>
    <w:rsid w:val="00692B18"/>
    <w:rsid w:val="00692FC1"/>
    <w:rsid w:val="006948C1"/>
    <w:rsid w:val="00694E79"/>
    <w:rsid w:val="00696429"/>
    <w:rsid w:val="006A0B5B"/>
    <w:rsid w:val="006A4340"/>
    <w:rsid w:val="006A57F6"/>
    <w:rsid w:val="006A5EE5"/>
    <w:rsid w:val="006A62B8"/>
    <w:rsid w:val="006A788C"/>
    <w:rsid w:val="006B7E73"/>
    <w:rsid w:val="006C0CDE"/>
    <w:rsid w:val="006C2165"/>
    <w:rsid w:val="006C5145"/>
    <w:rsid w:val="006C6845"/>
    <w:rsid w:val="006C7A1F"/>
    <w:rsid w:val="006C7C36"/>
    <w:rsid w:val="006C7EE7"/>
    <w:rsid w:val="006D3205"/>
    <w:rsid w:val="006D3242"/>
    <w:rsid w:val="006D6F03"/>
    <w:rsid w:val="006D71F3"/>
    <w:rsid w:val="006E0907"/>
    <w:rsid w:val="006E0D65"/>
    <w:rsid w:val="006E25FD"/>
    <w:rsid w:val="006E38EB"/>
    <w:rsid w:val="006E40F2"/>
    <w:rsid w:val="006E47CA"/>
    <w:rsid w:val="006E5504"/>
    <w:rsid w:val="006E68B1"/>
    <w:rsid w:val="006F0346"/>
    <w:rsid w:val="006F0AA2"/>
    <w:rsid w:val="006F139C"/>
    <w:rsid w:val="006F3CD2"/>
    <w:rsid w:val="006F4438"/>
    <w:rsid w:val="006F7AE9"/>
    <w:rsid w:val="00702069"/>
    <w:rsid w:val="0070287C"/>
    <w:rsid w:val="0070322C"/>
    <w:rsid w:val="00704C99"/>
    <w:rsid w:val="00707102"/>
    <w:rsid w:val="00707F18"/>
    <w:rsid w:val="00715F6C"/>
    <w:rsid w:val="007168CB"/>
    <w:rsid w:val="00720B9F"/>
    <w:rsid w:val="007226C5"/>
    <w:rsid w:val="00724915"/>
    <w:rsid w:val="0073048A"/>
    <w:rsid w:val="0073274E"/>
    <w:rsid w:val="00737FC3"/>
    <w:rsid w:val="007418D9"/>
    <w:rsid w:val="007427D1"/>
    <w:rsid w:val="00745259"/>
    <w:rsid w:val="007469C4"/>
    <w:rsid w:val="00746F82"/>
    <w:rsid w:val="007470BE"/>
    <w:rsid w:val="007503A6"/>
    <w:rsid w:val="00754DA8"/>
    <w:rsid w:val="007554DA"/>
    <w:rsid w:val="007559D7"/>
    <w:rsid w:val="00761258"/>
    <w:rsid w:val="0076159E"/>
    <w:rsid w:val="0076419D"/>
    <w:rsid w:val="00764422"/>
    <w:rsid w:val="0076569A"/>
    <w:rsid w:val="00770AB1"/>
    <w:rsid w:val="0077275B"/>
    <w:rsid w:val="007772B1"/>
    <w:rsid w:val="00777332"/>
    <w:rsid w:val="00781710"/>
    <w:rsid w:val="00784538"/>
    <w:rsid w:val="0078741D"/>
    <w:rsid w:val="00787523"/>
    <w:rsid w:val="00787DDB"/>
    <w:rsid w:val="007912B3"/>
    <w:rsid w:val="0079328D"/>
    <w:rsid w:val="00793C0C"/>
    <w:rsid w:val="00794D05"/>
    <w:rsid w:val="00795509"/>
    <w:rsid w:val="00796504"/>
    <w:rsid w:val="007A078C"/>
    <w:rsid w:val="007A2F02"/>
    <w:rsid w:val="007A380D"/>
    <w:rsid w:val="007A53BF"/>
    <w:rsid w:val="007A6C34"/>
    <w:rsid w:val="007A7F5C"/>
    <w:rsid w:val="007B11D9"/>
    <w:rsid w:val="007B359C"/>
    <w:rsid w:val="007B5835"/>
    <w:rsid w:val="007B5B84"/>
    <w:rsid w:val="007B5D41"/>
    <w:rsid w:val="007C3B97"/>
    <w:rsid w:val="007D293E"/>
    <w:rsid w:val="007D4FD2"/>
    <w:rsid w:val="007D509E"/>
    <w:rsid w:val="007D63D1"/>
    <w:rsid w:val="007D6F57"/>
    <w:rsid w:val="007D7E3F"/>
    <w:rsid w:val="007E19A0"/>
    <w:rsid w:val="007E3E0C"/>
    <w:rsid w:val="007E5E61"/>
    <w:rsid w:val="007E68BB"/>
    <w:rsid w:val="007E757B"/>
    <w:rsid w:val="007F02F2"/>
    <w:rsid w:val="007F1C13"/>
    <w:rsid w:val="007F4C58"/>
    <w:rsid w:val="008012EE"/>
    <w:rsid w:val="008018FB"/>
    <w:rsid w:val="00802C23"/>
    <w:rsid w:val="00804B23"/>
    <w:rsid w:val="00812C1A"/>
    <w:rsid w:val="00815618"/>
    <w:rsid w:val="0081589E"/>
    <w:rsid w:val="00820718"/>
    <w:rsid w:val="0082088F"/>
    <w:rsid w:val="00826D5B"/>
    <w:rsid w:val="008314D8"/>
    <w:rsid w:val="00831F83"/>
    <w:rsid w:val="00833F06"/>
    <w:rsid w:val="00834A19"/>
    <w:rsid w:val="00835596"/>
    <w:rsid w:val="0083600A"/>
    <w:rsid w:val="00837D12"/>
    <w:rsid w:val="008450B9"/>
    <w:rsid w:val="00850A99"/>
    <w:rsid w:val="00850FCE"/>
    <w:rsid w:val="00853832"/>
    <w:rsid w:val="00853BA8"/>
    <w:rsid w:val="00854B4F"/>
    <w:rsid w:val="00863E74"/>
    <w:rsid w:val="00863FBD"/>
    <w:rsid w:val="00865C2A"/>
    <w:rsid w:val="00867FF2"/>
    <w:rsid w:val="008729A8"/>
    <w:rsid w:val="0087479F"/>
    <w:rsid w:val="00875AAA"/>
    <w:rsid w:val="00885421"/>
    <w:rsid w:val="00891B29"/>
    <w:rsid w:val="00893241"/>
    <w:rsid w:val="0089533C"/>
    <w:rsid w:val="008964BD"/>
    <w:rsid w:val="008A7CD5"/>
    <w:rsid w:val="008B007A"/>
    <w:rsid w:val="008B3F91"/>
    <w:rsid w:val="008B71D8"/>
    <w:rsid w:val="008B763B"/>
    <w:rsid w:val="008B7723"/>
    <w:rsid w:val="008B7B03"/>
    <w:rsid w:val="008C02FB"/>
    <w:rsid w:val="008C2B6B"/>
    <w:rsid w:val="008C3953"/>
    <w:rsid w:val="008C663B"/>
    <w:rsid w:val="008C6B61"/>
    <w:rsid w:val="008D026A"/>
    <w:rsid w:val="008D078E"/>
    <w:rsid w:val="008D0C4D"/>
    <w:rsid w:val="008D31BA"/>
    <w:rsid w:val="008D4323"/>
    <w:rsid w:val="008D5A06"/>
    <w:rsid w:val="008E3271"/>
    <w:rsid w:val="008E3C9F"/>
    <w:rsid w:val="008E5F4E"/>
    <w:rsid w:val="008F4070"/>
    <w:rsid w:val="008F4996"/>
    <w:rsid w:val="008F5F07"/>
    <w:rsid w:val="008F7419"/>
    <w:rsid w:val="0090470D"/>
    <w:rsid w:val="00916ED3"/>
    <w:rsid w:val="00917E90"/>
    <w:rsid w:val="00922EF1"/>
    <w:rsid w:val="009232B0"/>
    <w:rsid w:val="009242F7"/>
    <w:rsid w:val="00925E4A"/>
    <w:rsid w:val="0092654D"/>
    <w:rsid w:val="00930A51"/>
    <w:rsid w:val="00930F56"/>
    <w:rsid w:val="009330B9"/>
    <w:rsid w:val="00933E9D"/>
    <w:rsid w:val="00936128"/>
    <w:rsid w:val="009370E9"/>
    <w:rsid w:val="00951DFF"/>
    <w:rsid w:val="009545DC"/>
    <w:rsid w:val="0095697B"/>
    <w:rsid w:val="00957117"/>
    <w:rsid w:val="00961642"/>
    <w:rsid w:val="00962305"/>
    <w:rsid w:val="00962F05"/>
    <w:rsid w:val="00963F6D"/>
    <w:rsid w:val="0096677E"/>
    <w:rsid w:val="00972AAF"/>
    <w:rsid w:val="0097405E"/>
    <w:rsid w:val="00976D21"/>
    <w:rsid w:val="00981999"/>
    <w:rsid w:val="009853D5"/>
    <w:rsid w:val="0098734D"/>
    <w:rsid w:val="00990EB8"/>
    <w:rsid w:val="009941FE"/>
    <w:rsid w:val="0099618A"/>
    <w:rsid w:val="009A2A64"/>
    <w:rsid w:val="009A6296"/>
    <w:rsid w:val="009A6980"/>
    <w:rsid w:val="009B163F"/>
    <w:rsid w:val="009B2F18"/>
    <w:rsid w:val="009B3689"/>
    <w:rsid w:val="009B446B"/>
    <w:rsid w:val="009B4C16"/>
    <w:rsid w:val="009B50FC"/>
    <w:rsid w:val="009B6276"/>
    <w:rsid w:val="009B64A6"/>
    <w:rsid w:val="009C02E3"/>
    <w:rsid w:val="009C4416"/>
    <w:rsid w:val="009C4627"/>
    <w:rsid w:val="009C50F4"/>
    <w:rsid w:val="009C58E1"/>
    <w:rsid w:val="009D34AD"/>
    <w:rsid w:val="009D5C47"/>
    <w:rsid w:val="009E207B"/>
    <w:rsid w:val="009E2A24"/>
    <w:rsid w:val="009E34B2"/>
    <w:rsid w:val="009E5573"/>
    <w:rsid w:val="009E5C1D"/>
    <w:rsid w:val="009E7817"/>
    <w:rsid w:val="009F0B52"/>
    <w:rsid w:val="009F3F14"/>
    <w:rsid w:val="009F52C4"/>
    <w:rsid w:val="009F799B"/>
    <w:rsid w:val="00A007AC"/>
    <w:rsid w:val="00A00C8B"/>
    <w:rsid w:val="00A01297"/>
    <w:rsid w:val="00A039D5"/>
    <w:rsid w:val="00A03AB1"/>
    <w:rsid w:val="00A0776E"/>
    <w:rsid w:val="00A103C6"/>
    <w:rsid w:val="00A15F12"/>
    <w:rsid w:val="00A20809"/>
    <w:rsid w:val="00A2236E"/>
    <w:rsid w:val="00A24FCC"/>
    <w:rsid w:val="00A2620F"/>
    <w:rsid w:val="00A27DFA"/>
    <w:rsid w:val="00A348B8"/>
    <w:rsid w:val="00A348FB"/>
    <w:rsid w:val="00A37533"/>
    <w:rsid w:val="00A402A1"/>
    <w:rsid w:val="00A41AD1"/>
    <w:rsid w:val="00A42097"/>
    <w:rsid w:val="00A424D5"/>
    <w:rsid w:val="00A44AB1"/>
    <w:rsid w:val="00A52009"/>
    <w:rsid w:val="00A57B6D"/>
    <w:rsid w:val="00A60942"/>
    <w:rsid w:val="00A61676"/>
    <w:rsid w:val="00A64163"/>
    <w:rsid w:val="00A6419B"/>
    <w:rsid w:val="00A763B2"/>
    <w:rsid w:val="00A80547"/>
    <w:rsid w:val="00A81ECB"/>
    <w:rsid w:val="00A85135"/>
    <w:rsid w:val="00A858FE"/>
    <w:rsid w:val="00A86345"/>
    <w:rsid w:val="00A87EE1"/>
    <w:rsid w:val="00A92299"/>
    <w:rsid w:val="00A92E96"/>
    <w:rsid w:val="00A94D8B"/>
    <w:rsid w:val="00A95563"/>
    <w:rsid w:val="00A9691A"/>
    <w:rsid w:val="00AA20E8"/>
    <w:rsid w:val="00AB1461"/>
    <w:rsid w:val="00AB24FA"/>
    <w:rsid w:val="00AB45B9"/>
    <w:rsid w:val="00AB65DB"/>
    <w:rsid w:val="00AB70F0"/>
    <w:rsid w:val="00AC2546"/>
    <w:rsid w:val="00AC5909"/>
    <w:rsid w:val="00AD140C"/>
    <w:rsid w:val="00AD1B5A"/>
    <w:rsid w:val="00AD1D1F"/>
    <w:rsid w:val="00AD6EE4"/>
    <w:rsid w:val="00AD7FB6"/>
    <w:rsid w:val="00AF010C"/>
    <w:rsid w:val="00AF084B"/>
    <w:rsid w:val="00AF369D"/>
    <w:rsid w:val="00AF3AED"/>
    <w:rsid w:val="00AF4B81"/>
    <w:rsid w:val="00AF7E74"/>
    <w:rsid w:val="00B10BB6"/>
    <w:rsid w:val="00B144F7"/>
    <w:rsid w:val="00B153C0"/>
    <w:rsid w:val="00B20DDB"/>
    <w:rsid w:val="00B2359A"/>
    <w:rsid w:val="00B256D4"/>
    <w:rsid w:val="00B25F39"/>
    <w:rsid w:val="00B26836"/>
    <w:rsid w:val="00B26986"/>
    <w:rsid w:val="00B2759F"/>
    <w:rsid w:val="00B33882"/>
    <w:rsid w:val="00B35CAC"/>
    <w:rsid w:val="00B44773"/>
    <w:rsid w:val="00B504FD"/>
    <w:rsid w:val="00B52BCF"/>
    <w:rsid w:val="00B535BC"/>
    <w:rsid w:val="00B53A36"/>
    <w:rsid w:val="00B543B1"/>
    <w:rsid w:val="00B56EE1"/>
    <w:rsid w:val="00B62206"/>
    <w:rsid w:val="00B6401F"/>
    <w:rsid w:val="00B6447B"/>
    <w:rsid w:val="00B64BBF"/>
    <w:rsid w:val="00B67A7C"/>
    <w:rsid w:val="00B70314"/>
    <w:rsid w:val="00B70EFE"/>
    <w:rsid w:val="00B715F8"/>
    <w:rsid w:val="00B717CE"/>
    <w:rsid w:val="00B718ED"/>
    <w:rsid w:val="00B72888"/>
    <w:rsid w:val="00B75E56"/>
    <w:rsid w:val="00B763DC"/>
    <w:rsid w:val="00B809EE"/>
    <w:rsid w:val="00B833A8"/>
    <w:rsid w:val="00B84A83"/>
    <w:rsid w:val="00B85154"/>
    <w:rsid w:val="00B93333"/>
    <w:rsid w:val="00B96895"/>
    <w:rsid w:val="00B97ED2"/>
    <w:rsid w:val="00BA0F45"/>
    <w:rsid w:val="00BA3804"/>
    <w:rsid w:val="00BA5DC9"/>
    <w:rsid w:val="00BB0348"/>
    <w:rsid w:val="00BB22DD"/>
    <w:rsid w:val="00BB2D25"/>
    <w:rsid w:val="00BB2DB1"/>
    <w:rsid w:val="00BB36AA"/>
    <w:rsid w:val="00BB386C"/>
    <w:rsid w:val="00BB4ACB"/>
    <w:rsid w:val="00BB6AFA"/>
    <w:rsid w:val="00BB7DA1"/>
    <w:rsid w:val="00BC1A45"/>
    <w:rsid w:val="00BC41B7"/>
    <w:rsid w:val="00BD1C03"/>
    <w:rsid w:val="00BE0E54"/>
    <w:rsid w:val="00BE14BD"/>
    <w:rsid w:val="00BE247A"/>
    <w:rsid w:val="00BE3EE8"/>
    <w:rsid w:val="00BE4728"/>
    <w:rsid w:val="00BE5F4F"/>
    <w:rsid w:val="00BE6B81"/>
    <w:rsid w:val="00BF154E"/>
    <w:rsid w:val="00BF2942"/>
    <w:rsid w:val="00BF2CD2"/>
    <w:rsid w:val="00BF7E63"/>
    <w:rsid w:val="00C0342E"/>
    <w:rsid w:val="00C03A3D"/>
    <w:rsid w:val="00C117C8"/>
    <w:rsid w:val="00C11B7F"/>
    <w:rsid w:val="00C12B96"/>
    <w:rsid w:val="00C1355F"/>
    <w:rsid w:val="00C2039C"/>
    <w:rsid w:val="00C2174B"/>
    <w:rsid w:val="00C21E2A"/>
    <w:rsid w:val="00C24753"/>
    <w:rsid w:val="00C2528E"/>
    <w:rsid w:val="00C2658B"/>
    <w:rsid w:val="00C27984"/>
    <w:rsid w:val="00C27E3B"/>
    <w:rsid w:val="00C30126"/>
    <w:rsid w:val="00C34995"/>
    <w:rsid w:val="00C36D32"/>
    <w:rsid w:val="00C414E3"/>
    <w:rsid w:val="00C42A8D"/>
    <w:rsid w:val="00C44AEF"/>
    <w:rsid w:val="00C45F0C"/>
    <w:rsid w:val="00C55F50"/>
    <w:rsid w:val="00C5718F"/>
    <w:rsid w:val="00C62BCE"/>
    <w:rsid w:val="00C64DE1"/>
    <w:rsid w:val="00C67498"/>
    <w:rsid w:val="00C67C52"/>
    <w:rsid w:val="00C70952"/>
    <w:rsid w:val="00C75938"/>
    <w:rsid w:val="00C75BED"/>
    <w:rsid w:val="00C75D76"/>
    <w:rsid w:val="00C7775D"/>
    <w:rsid w:val="00C80826"/>
    <w:rsid w:val="00C82A8E"/>
    <w:rsid w:val="00C9295B"/>
    <w:rsid w:val="00C949EF"/>
    <w:rsid w:val="00C95297"/>
    <w:rsid w:val="00C9665E"/>
    <w:rsid w:val="00CA13F8"/>
    <w:rsid w:val="00CA2D58"/>
    <w:rsid w:val="00CA3E7F"/>
    <w:rsid w:val="00CA4106"/>
    <w:rsid w:val="00CA4A58"/>
    <w:rsid w:val="00CB621F"/>
    <w:rsid w:val="00CC3736"/>
    <w:rsid w:val="00CC63CD"/>
    <w:rsid w:val="00CD4FEA"/>
    <w:rsid w:val="00CD5A34"/>
    <w:rsid w:val="00CD6AE8"/>
    <w:rsid w:val="00CE15BE"/>
    <w:rsid w:val="00CE220F"/>
    <w:rsid w:val="00CE45BC"/>
    <w:rsid w:val="00CE554F"/>
    <w:rsid w:val="00CF0EC7"/>
    <w:rsid w:val="00CF2545"/>
    <w:rsid w:val="00CF4C64"/>
    <w:rsid w:val="00CF5F04"/>
    <w:rsid w:val="00D00E89"/>
    <w:rsid w:val="00D01204"/>
    <w:rsid w:val="00D060B1"/>
    <w:rsid w:val="00D12208"/>
    <w:rsid w:val="00D124A8"/>
    <w:rsid w:val="00D12BFD"/>
    <w:rsid w:val="00D217F6"/>
    <w:rsid w:val="00D224DA"/>
    <w:rsid w:val="00D2504B"/>
    <w:rsid w:val="00D27831"/>
    <w:rsid w:val="00D30A09"/>
    <w:rsid w:val="00D31A76"/>
    <w:rsid w:val="00D31B5B"/>
    <w:rsid w:val="00D31D33"/>
    <w:rsid w:val="00D32C81"/>
    <w:rsid w:val="00D34C42"/>
    <w:rsid w:val="00D36F4B"/>
    <w:rsid w:val="00D41173"/>
    <w:rsid w:val="00D41F5E"/>
    <w:rsid w:val="00D45AFF"/>
    <w:rsid w:val="00D52E93"/>
    <w:rsid w:val="00D54921"/>
    <w:rsid w:val="00D601C9"/>
    <w:rsid w:val="00D61B87"/>
    <w:rsid w:val="00D627FE"/>
    <w:rsid w:val="00D76CC3"/>
    <w:rsid w:val="00D81CDF"/>
    <w:rsid w:val="00D828F7"/>
    <w:rsid w:val="00D830F3"/>
    <w:rsid w:val="00D84D7A"/>
    <w:rsid w:val="00D86FBA"/>
    <w:rsid w:val="00D90421"/>
    <w:rsid w:val="00D90C9B"/>
    <w:rsid w:val="00D91EB7"/>
    <w:rsid w:val="00D92B75"/>
    <w:rsid w:val="00D97A31"/>
    <w:rsid w:val="00DA28DC"/>
    <w:rsid w:val="00DB271D"/>
    <w:rsid w:val="00DB2E21"/>
    <w:rsid w:val="00DB3994"/>
    <w:rsid w:val="00DB7EB8"/>
    <w:rsid w:val="00DC200A"/>
    <w:rsid w:val="00DC25AD"/>
    <w:rsid w:val="00DC2E34"/>
    <w:rsid w:val="00DC5129"/>
    <w:rsid w:val="00DC608E"/>
    <w:rsid w:val="00DD2338"/>
    <w:rsid w:val="00DD271A"/>
    <w:rsid w:val="00DD36EF"/>
    <w:rsid w:val="00DD62D8"/>
    <w:rsid w:val="00DD6B19"/>
    <w:rsid w:val="00DD7242"/>
    <w:rsid w:val="00DD72EE"/>
    <w:rsid w:val="00DD770E"/>
    <w:rsid w:val="00DE2250"/>
    <w:rsid w:val="00DE4F49"/>
    <w:rsid w:val="00DE670D"/>
    <w:rsid w:val="00DE799D"/>
    <w:rsid w:val="00DF07F9"/>
    <w:rsid w:val="00DF0E17"/>
    <w:rsid w:val="00DF33B5"/>
    <w:rsid w:val="00DF57B8"/>
    <w:rsid w:val="00E07A86"/>
    <w:rsid w:val="00E10A45"/>
    <w:rsid w:val="00E12160"/>
    <w:rsid w:val="00E13054"/>
    <w:rsid w:val="00E14053"/>
    <w:rsid w:val="00E1493B"/>
    <w:rsid w:val="00E22BE4"/>
    <w:rsid w:val="00E24989"/>
    <w:rsid w:val="00E30F2B"/>
    <w:rsid w:val="00E31451"/>
    <w:rsid w:val="00E32362"/>
    <w:rsid w:val="00E4019B"/>
    <w:rsid w:val="00E40A3D"/>
    <w:rsid w:val="00E4221E"/>
    <w:rsid w:val="00E43516"/>
    <w:rsid w:val="00E477D0"/>
    <w:rsid w:val="00E47CC8"/>
    <w:rsid w:val="00E51A16"/>
    <w:rsid w:val="00E538AD"/>
    <w:rsid w:val="00E55135"/>
    <w:rsid w:val="00E55BA9"/>
    <w:rsid w:val="00E64F93"/>
    <w:rsid w:val="00E701F1"/>
    <w:rsid w:val="00E71BA2"/>
    <w:rsid w:val="00E71C7A"/>
    <w:rsid w:val="00E73819"/>
    <w:rsid w:val="00E74E8B"/>
    <w:rsid w:val="00E75D91"/>
    <w:rsid w:val="00E765FD"/>
    <w:rsid w:val="00E84F97"/>
    <w:rsid w:val="00E879C5"/>
    <w:rsid w:val="00E928BE"/>
    <w:rsid w:val="00E95A78"/>
    <w:rsid w:val="00E97647"/>
    <w:rsid w:val="00EA01B5"/>
    <w:rsid w:val="00EA26BB"/>
    <w:rsid w:val="00EA2FB7"/>
    <w:rsid w:val="00EA30CF"/>
    <w:rsid w:val="00EA5E49"/>
    <w:rsid w:val="00EA7FF2"/>
    <w:rsid w:val="00EB239D"/>
    <w:rsid w:val="00EB4439"/>
    <w:rsid w:val="00EB5CD5"/>
    <w:rsid w:val="00EB67DE"/>
    <w:rsid w:val="00EB7DD7"/>
    <w:rsid w:val="00EC523D"/>
    <w:rsid w:val="00ED035C"/>
    <w:rsid w:val="00ED1A5C"/>
    <w:rsid w:val="00ED2753"/>
    <w:rsid w:val="00EE5A9E"/>
    <w:rsid w:val="00EF40EF"/>
    <w:rsid w:val="00EF51E4"/>
    <w:rsid w:val="00EF5295"/>
    <w:rsid w:val="00EF58E9"/>
    <w:rsid w:val="00F00266"/>
    <w:rsid w:val="00F00DA1"/>
    <w:rsid w:val="00F066E3"/>
    <w:rsid w:val="00F07336"/>
    <w:rsid w:val="00F123C1"/>
    <w:rsid w:val="00F140FE"/>
    <w:rsid w:val="00F206B8"/>
    <w:rsid w:val="00F20851"/>
    <w:rsid w:val="00F209C5"/>
    <w:rsid w:val="00F22141"/>
    <w:rsid w:val="00F22E6A"/>
    <w:rsid w:val="00F246A7"/>
    <w:rsid w:val="00F26900"/>
    <w:rsid w:val="00F270DF"/>
    <w:rsid w:val="00F3140B"/>
    <w:rsid w:val="00F35C8A"/>
    <w:rsid w:val="00F363C6"/>
    <w:rsid w:val="00F40C3B"/>
    <w:rsid w:val="00F439D6"/>
    <w:rsid w:val="00F4498C"/>
    <w:rsid w:val="00F45F2A"/>
    <w:rsid w:val="00F47FE1"/>
    <w:rsid w:val="00F5296B"/>
    <w:rsid w:val="00F53F4B"/>
    <w:rsid w:val="00F55C89"/>
    <w:rsid w:val="00F62E99"/>
    <w:rsid w:val="00F640B1"/>
    <w:rsid w:val="00F6466F"/>
    <w:rsid w:val="00F65B4F"/>
    <w:rsid w:val="00F65D77"/>
    <w:rsid w:val="00F676CB"/>
    <w:rsid w:val="00F70252"/>
    <w:rsid w:val="00F73381"/>
    <w:rsid w:val="00F73700"/>
    <w:rsid w:val="00F757FD"/>
    <w:rsid w:val="00F7683F"/>
    <w:rsid w:val="00F85186"/>
    <w:rsid w:val="00F8583F"/>
    <w:rsid w:val="00F85F87"/>
    <w:rsid w:val="00F86134"/>
    <w:rsid w:val="00F933AB"/>
    <w:rsid w:val="00F95CD1"/>
    <w:rsid w:val="00F96EFA"/>
    <w:rsid w:val="00F97BAD"/>
    <w:rsid w:val="00FA116F"/>
    <w:rsid w:val="00FA186B"/>
    <w:rsid w:val="00FA44F8"/>
    <w:rsid w:val="00FA7841"/>
    <w:rsid w:val="00FA7F5A"/>
    <w:rsid w:val="00FB0561"/>
    <w:rsid w:val="00FB1252"/>
    <w:rsid w:val="00FB2362"/>
    <w:rsid w:val="00FB2937"/>
    <w:rsid w:val="00FB41C0"/>
    <w:rsid w:val="00FB46B3"/>
    <w:rsid w:val="00FC0382"/>
    <w:rsid w:val="00FC0E39"/>
    <w:rsid w:val="00FC10AC"/>
    <w:rsid w:val="00FC21C9"/>
    <w:rsid w:val="00FC31A8"/>
    <w:rsid w:val="00FD1F59"/>
    <w:rsid w:val="00FD766A"/>
    <w:rsid w:val="00FE0E65"/>
    <w:rsid w:val="00FE120B"/>
    <w:rsid w:val="00FE50F8"/>
    <w:rsid w:val="00FE7E5C"/>
    <w:rsid w:val="00FF330C"/>
    <w:rsid w:val="00FF5947"/>
    <w:rsid w:val="00FF5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CC10B"/>
  <w15:chartTrackingRefBased/>
  <w15:docId w15:val="{AA7554F6-02F8-1442-A6EA-E7E87CA7D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27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27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27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27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27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275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275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275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275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27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727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27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27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27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27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27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27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27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275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27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275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27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275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27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27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27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27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27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275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7275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275B"/>
  </w:style>
  <w:style w:type="paragraph" w:styleId="Footer">
    <w:name w:val="footer"/>
    <w:basedOn w:val="Normal"/>
    <w:link w:val="FooterChar"/>
    <w:uiPriority w:val="99"/>
    <w:unhideWhenUsed/>
    <w:rsid w:val="0077275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275B"/>
  </w:style>
  <w:style w:type="paragraph" w:styleId="FootnoteText">
    <w:name w:val="footnote text"/>
    <w:basedOn w:val="Normal"/>
    <w:link w:val="FootnoteTextChar"/>
    <w:uiPriority w:val="99"/>
    <w:unhideWhenUsed/>
    <w:rsid w:val="006D6F03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6D6F0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D6F03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A21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2186"/>
    <w:rPr>
      <w:color w:val="605E5C"/>
      <w:shd w:val="clear" w:color="auto" w:fill="E1DFDD"/>
    </w:rPr>
  </w:style>
  <w:style w:type="paragraph" w:customStyle="1" w:styleId="k3ksmc">
    <w:name w:val="k3ksmc"/>
    <w:basedOn w:val="Normal"/>
    <w:rsid w:val="00C62BC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C62BCE"/>
    <w:rPr>
      <w:b/>
      <w:bCs/>
    </w:rPr>
  </w:style>
  <w:style w:type="character" w:customStyle="1" w:styleId="uv3um">
    <w:name w:val="uv3um"/>
    <w:basedOn w:val="DefaultParagraphFont"/>
    <w:rsid w:val="00C62BCE"/>
  </w:style>
  <w:style w:type="character" w:styleId="FollowedHyperlink">
    <w:name w:val="FollowedHyperlink"/>
    <w:basedOn w:val="DefaultParagraphFont"/>
    <w:uiPriority w:val="99"/>
    <w:semiHidden/>
    <w:unhideWhenUsed/>
    <w:rsid w:val="0065601B"/>
    <w:rPr>
      <w:color w:val="96607D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A37533"/>
  </w:style>
  <w:style w:type="paragraph" w:customStyle="1" w:styleId="muitypography-root">
    <w:name w:val="muitypography-root"/>
    <w:basedOn w:val="Normal"/>
    <w:rsid w:val="009B50F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muitypography-root1">
    <w:name w:val="muitypography-root1"/>
    <w:basedOn w:val="DefaultParagraphFont"/>
    <w:rsid w:val="009B50FC"/>
  </w:style>
  <w:style w:type="paragraph" w:styleId="NormalWeb">
    <w:name w:val="Normal (Web)"/>
    <w:basedOn w:val="Normal"/>
    <w:rsid w:val="00754DA8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8245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09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1151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743397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830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6390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6615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8692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580330658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801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57084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0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819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395011491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8400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9443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0679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36171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39088689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422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64550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74149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8265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33510550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058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222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4583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928699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572280737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12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09509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7410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7129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0875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hyperlink" Target="https://www.bbc.co.uk/iplayer/episode/b04nv6kr/doctor-who-20052022-series-8-11-dark-water?seriesId=b006q2x0-structural-6-b0103y2x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kinginstitute.stanford.edu/king-papers/documents/ritual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hyperlink" Target="https://www.bbc.co.uk/programmes/profiles/xCgpqKWg8nj5BS2LJ6DRV0/missy" TargetMode="External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www.bbc.co.uk/programmes/profiles/55584DPj9h9RyxV6hXWhcKV/the-master" TargetMode="External"/><Relationship Id="rId20" Type="http://schemas.openxmlformats.org/officeDocument/2006/relationships/hyperlink" Target="https://www.jstor.org/stable/3269891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doctorwho.tv/characters/the-master" TargetMode="External"/><Relationship Id="rId23" Type="http://schemas.openxmlformats.org/officeDocument/2006/relationships/header" Target="header1.xml"/><Relationship Id="rId10" Type="http://schemas.openxmlformats.org/officeDocument/2006/relationships/image" Target="media/image4.jpeg"/><Relationship Id="rId19" Type="http://schemas.openxmlformats.org/officeDocument/2006/relationships/hyperlink" Target="https://www.bbc.co.uk/iplayer/episode/b04ph4cn/doctor-who-20052022-series-8-12-death-in-heaven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bbc.com/historyofthebbc/anniversaries/november/doctor-who-first-episode" TargetMode="External"/><Relationship Id="rId22" Type="http://schemas.openxmlformats.org/officeDocument/2006/relationships/hyperlink" Target="https://www-jstor-org.ezproxy.uwtsd.ac.uk/stable/pdf/j.ctv21r3q0w.8.pdf?refreqid=fastly-default%3A9fb4ba5f7af21239c24ef1d12b2b8a2e&amp;ab_segments=&amp;initiator=&amp;acceptTC=1" TargetMode="External"/><Relationship Id="rId27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octorwho.tv/characters/the-master" TargetMode="External"/><Relationship Id="rId13" Type="http://schemas.openxmlformats.org/officeDocument/2006/relationships/hyperlink" Target="https://www.bbc.co.uk/programmes/profiles/55584DPj9h9RyxV6hXWhcKV/the-master" TargetMode="External"/><Relationship Id="rId18" Type="http://schemas.openxmlformats.org/officeDocument/2006/relationships/hyperlink" Target="https://www.bbc.co.uk/iplayer/episode/b04nv6kr/doctor-who-20052022-series-8-11-dark-water?seriesId=b006q2x0-structural-6-b0103y2" TargetMode="External"/><Relationship Id="rId3" Type="http://schemas.openxmlformats.org/officeDocument/2006/relationships/hyperlink" Target="https://www.bbc.co.uk/iplayer/episode/b04ph4cn/doctor-who-20052022-series-8-12-death-in-heaven" TargetMode="External"/><Relationship Id="rId21" Type="http://schemas.openxmlformats.org/officeDocument/2006/relationships/hyperlink" Target="https://www.bbc.co.uk/iplayer/episode/b04ph4cn/doctor-who-20052022-series-8-12-death-in-heaven" TargetMode="External"/><Relationship Id="rId7" Type="http://schemas.openxmlformats.org/officeDocument/2006/relationships/hyperlink" Target="https://www.jstor.org/stable/1360725" TargetMode="External"/><Relationship Id="rId12" Type="http://schemas.openxmlformats.org/officeDocument/2006/relationships/hyperlink" Target="https://www.bbc.co.uk/iplayer/episode/b04nv6kr/doctor-who-20052022-series-8-11-dark-water?seriesId=b006q2x0-structural-6-b0103y2x" TargetMode="External"/><Relationship Id="rId17" Type="http://schemas.openxmlformats.org/officeDocument/2006/relationships/hyperlink" Target="https://www.bbc.co.uk/iplayer/episode/b04ph4cn/doctor-who-20052022-series-8-12-death-in-heaven" TargetMode="External"/><Relationship Id="rId25" Type="http://schemas.openxmlformats.org/officeDocument/2006/relationships/hyperlink" Target="https://www.bbc.co.uk/iplayer/episode/b04ph4cn/doctor-who-20052022-series-8-12-death-in-heaven" TargetMode="External"/><Relationship Id="rId2" Type="http://schemas.openxmlformats.org/officeDocument/2006/relationships/hyperlink" Target="https://www.bbc.co.uk/iplayer/episode/b04nv6kr/doctor-who-20052022-series-8-11-dark-water?seriesId=b006q2x0-structural-6-b0103y2x" TargetMode="External"/><Relationship Id="rId16" Type="http://schemas.openxmlformats.org/officeDocument/2006/relationships/hyperlink" Target="https://www.bbc.co.uk/iplayer/episode/b04ph4cn/doctor-who-20052022-series-8-12-death-in-heaven" TargetMode="External"/><Relationship Id="rId20" Type="http://schemas.openxmlformats.org/officeDocument/2006/relationships/hyperlink" Target="https://www.bbc.co.uk/iplayer/episode/b04ph4cn/doctor-who-20052022-series-8-12-death-in-heaven" TargetMode="External"/><Relationship Id="rId1" Type="http://schemas.openxmlformats.org/officeDocument/2006/relationships/hyperlink" Target="https://www-jstor-org.ezproxy.uwtsd.ac.uk/stable/pdf/j.ctv21r3q0w.8.pdf?refreqid=fastly-default%3A9fb4ba5f7af21239c24ef1d12b2b8a2e&amp;ab_segments=&amp;initiator=&amp;acceptTC=1" TargetMode="External"/><Relationship Id="rId6" Type="http://schemas.openxmlformats.org/officeDocument/2006/relationships/hyperlink" Target="http://www.jstor.org/stable/1062957" TargetMode="External"/><Relationship Id="rId11" Type="http://schemas.openxmlformats.org/officeDocument/2006/relationships/hyperlink" Target="https://www.bbc.co.uk/iplayer/episode/b04ph4cn/doctor-who-20052022-series-8-12-death-in-heaven" TargetMode="External"/><Relationship Id="rId24" Type="http://schemas.openxmlformats.org/officeDocument/2006/relationships/hyperlink" Target="https://www.jstor.org/stable/3269891" TargetMode="External"/><Relationship Id="rId5" Type="http://schemas.openxmlformats.org/officeDocument/2006/relationships/hyperlink" Target="https://doi.org/10.46472/CC.0122.0203" TargetMode="External"/><Relationship Id="rId15" Type="http://schemas.openxmlformats.org/officeDocument/2006/relationships/hyperlink" Target="https://www.bbc.co.uk/iplayer/episode/b04ph4cn/doctor-who-20052022-series-8-12-death-in-heaven" TargetMode="External"/><Relationship Id="rId23" Type="http://schemas.openxmlformats.org/officeDocument/2006/relationships/hyperlink" Target="https://www.bbc.co.uk/programmes/profiles/xCgpqKWg8nj5BS2LJ6DRV0/missy" TargetMode="External"/><Relationship Id="rId10" Type="http://schemas.openxmlformats.org/officeDocument/2006/relationships/hyperlink" Target="https://www.doctorwho.tv/characters/the-master" TargetMode="External"/><Relationship Id="rId19" Type="http://schemas.openxmlformats.org/officeDocument/2006/relationships/hyperlink" Target="https://www.bbc.co.uk/iplayer/episode/b04ph4cn/doctor-who-20052022-series-8-12-death-in-heaven" TargetMode="External"/><Relationship Id="rId4" Type="http://schemas.openxmlformats.org/officeDocument/2006/relationships/hyperlink" Target="https://www.bbc.com/historyofthebbc/anniversaries/november/doctor-who-first-episode" TargetMode="External"/><Relationship Id="rId9" Type="http://schemas.openxmlformats.org/officeDocument/2006/relationships/hyperlink" Target="https://www.doctorwho.tv/characters/the-master" TargetMode="External"/><Relationship Id="rId14" Type="http://schemas.openxmlformats.org/officeDocument/2006/relationships/hyperlink" Target="https://kinginstitute.stanford.edu/king-papers/documents/ritual" TargetMode="External"/><Relationship Id="rId22" Type="http://schemas.openxmlformats.org/officeDocument/2006/relationships/hyperlink" Target="https://www.bbc.co.uk/iplayer/episode/b04ph4cn/doctor-who-20052022-series-8-12-death-in-heaven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helenbarsham/Desktop/sacred%20skies/Final_Explore%20the%20Cultural%20Significance%20of%20the%20Descent%20of%20Ishtar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Final_Explore the Cultural Significance of the Descent of Ishtar.dotx</Template>
  <TotalTime>3</TotalTime>
  <Pages>19</Pages>
  <Words>3198</Words>
  <Characters>18233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helen barsham</cp:lastModifiedBy>
  <cp:revision>2</cp:revision>
  <cp:lastPrinted>2025-03-13T15:34:00Z</cp:lastPrinted>
  <dcterms:created xsi:type="dcterms:W3CDTF">2025-03-27T11:56:00Z</dcterms:created>
  <dcterms:modified xsi:type="dcterms:W3CDTF">2025-03-27T11:56:00Z</dcterms:modified>
</cp:coreProperties>
</file>