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1A4C63" w14:textId="77777777" w:rsidR="001276A7" w:rsidRDefault="001276A7" w:rsidP="001276A7">
      <w:pPr>
        <w:pStyle w:val="COVERPAGETEXT"/>
        <w:jc w:val="both"/>
      </w:pPr>
    </w:p>
    <w:p w14:paraId="6AF155C4" w14:textId="77777777" w:rsidR="001276A7" w:rsidRDefault="001276A7" w:rsidP="001276A7">
      <w:pPr>
        <w:pStyle w:val="COVERPAGETEXT"/>
      </w:pPr>
      <w:r>
        <w:rPr>
          <w:noProof/>
        </w:rPr>
        <w:drawing>
          <wp:inline distT="0" distB="0" distL="0" distR="0" wp14:anchorId="055877C6" wp14:editId="2DF79563">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47743E4F" w14:textId="77777777" w:rsidR="001276A7" w:rsidRPr="00931620" w:rsidRDefault="001276A7" w:rsidP="001276A7">
      <w:pPr>
        <w:pStyle w:val="COVERPAGETEXT"/>
      </w:pPr>
    </w:p>
    <w:p w14:paraId="51872B26" w14:textId="77777777" w:rsidR="001276A7" w:rsidRPr="00931620" w:rsidRDefault="001276A7" w:rsidP="001276A7">
      <w:pPr>
        <w:pStyle w:val="COVERPAGETEXT"/>
      </w:pPr>
    </w:p>
    <w:p w14:paraId="498F3176" w14:textId="77777777" w:rsidR="001276A7" w:rsidRPr="00931620" w:rsidRDefault="001276A7" w:rsidP="001276A7">
      <w:pPr>
        <w:pStyle w:val="COVERPAGETEXT"/>
      </w:pPr>
      <w:r>
        <w:t>University of Wales, Trinity St. David</w:t>
      </w:r>
    </w:p>
    <w:p w14:paraId="156961D9" w14:textId="77777777" w:rsidR="001276A7" w:rsidRPr="00931620" w:rsidRDefault="001276A7" w:rsidP="001276A7">
      <w:pPr>
        <w:pStyle w:val="COVERPAGETEXT"/>
      </w:pPr>
      <w:r>
        <w:t>BEng Ordnance, Munitions and Explosives</w:t>
      </w:r>
    </w:p>
    <w:p w14:paraId="06DB7D7B" w14:textId="77777777" w:rsidR="001276A7" w:rsidRDefault="001276A7" w:rsidP="001276A7">
      <w:pPr>
        <w:pStyle w:val="COVERPAGETEXT"/>
        <w:jc w:val="both"/>
      </w:pPr>
    </w:p>
    <w:p w14:paraId="2D697B47" w14:textId="77777777" w:rsidR="001276A7" w:rsidRPr="00931620" w:rsidRDefault="001276A7" w:rsidP="001276A7">
      <w:pPr>
        <w:pStyle w:val="COVERPAGETEXT"/>
      </w:pPr>
    </w:p>
    <w:p w14:paraId="42AB10FC" w14:textId="77777777" w:rsidR="001276A7" w:rsidRDefault="001276A7" w:rsidP="001276A7">
      <w:pPr>
        <w:pStyle w:val="COVERPAGETEXT"/>
      </w:pPr>
      <w:r>
        <w:t>Harry Grinstead</w:t>
      </w:r>
    </w:p>
    <w:p w14:paraId="37B7643F" w14:textId="77777777" w:rsidR="001276A7" w:rsidRDefault="001276A7" w:rsidP="001276A7">
      <w:pPr>
        <w:pStyle w:val="COVERPAGETEXT"/>
      </w:pPr>
      <w:r>
        <w:t>2221670</w:t>
      </w:r>
    </w:p>
    <w:p w14:paraId="448B146A" w14:textId="77777777" w:rsidR="00493045" w:rsidRPr="00931620" w:rsidRDefault="00493045" w:rsidP="001276A7">
      <w:pPr>
        <w:pStyle w:val="COVERPAGETEXT"/>
      </w:pPr>
    </w:p>
    <w:p w14:paraId="118D906B" w14:textId="77777777" w:rsidR="001276A7" w:rsidRPr="00931620" w:rsidRDefault="001276A7" w:rsidP="001276A7">
      <w:pPr>
        <w:pStyle w:val="COVERPAGETEXT"/>
      </w:pPr>
    </w:p>
    <w:p w14:paraId="74727DCB" w14:textId="2DD55798" w:rsidR="001276A7" w:rsidRDefault="009B23D4" w:rsidP="001276A7">
      <w:pPr>
        <w:pStyle w:val="COVERPAGETEXT"/>
      </w:pPr>
      <w:r w:rsidRPr="009B23D4">
        <w:rPr>
          <w:b/>
          <w:bCs/>
          <w:sz w:val="36"/>
          <w:szCs w:val="36"/>
        </w:rPr>
        <w:t>Risk Assessment &amp; ALARP Justification</w:t>
      </w:r>
      <w:r w:rsidR="00855A40">
        <w:rPr>
          <w:b/>
          <w:bCs/>
          <w:sz w:val="36"/>
          <w:szCs w:val="36"/>
        </w:rPr>
        <w:t xml:space="preserve"> for </w:t>
      </w:r>
      <w:r w:rsidR="00D324E7">
        <w:rPr>
          <w:b/>
          <w:bCs/>
          <w:sz w:val="36"/>
          <w:szCs w:val="36"/>
        </w:rPr>
        <w:t>the A</w:t>
      </w:r>
      <w:r w:rsidR="00D324E7" w:rsidRPr="00D324E7">
        <w:rPr>
          <w:b/>
          <w:bCs/>
          <w:sz w:val="36"/>
          <w:szCs w:val="36"/>
        </w:rPr>
        <w:t xml:space="preserve">vtomat </w:t>
      </w:r>
      <w:r w:rsidR="00D324E7">
        <w:rPr>
          <w:b/>
          <w:bCs/>
          <w:sz w:val="36"/>
          <w:szCs w:val="36"/>
        </w:rPr>
        <w:t>K</w:t>
      </w:r>
      <w:r w:rsidR="00D324E7" w:rsidRPr="00D324E7">
        <w:rPr>
          <w:b/>
          <w:bCs/>
          <w:sz w:val="36"/>
          <w:szCs w:val="36"/>
        </w:rPr>
        <w:t>alashnikova</w:t>
      </w:r>
      <w:r w:rsidR="00D324E7">
        <w:rPr>
          <w:b/>
          <w:bCs/>
          <w:sz w:val="36"/>
          <w:szCs w:val="36"/>
        </w:rPr>
        <w:t xml:space="preserve"> Rifle</w:t>
      </w:r>
      <w:r w:rsidR="00F906B7">
        <w:rPr>
          <w:b/>
          <w:bCs/>
          <w:sz w:val="36"/>
          <w:szCs w:val="36"/>
        </w:rPr>
        <w:t>’s Case Ejection System</w:t>
      </w:r>
    </w:p>
    <w:p w14:paraId="6750CEA7" w14:textId="77777777" w:rsidR="001276A7" w:rsidRDefault="001276A7" w:rsidP="001276A7">
      <w:pPr>
        <w:pStyle w:val="COVERPAGETEXT"/>
      </w:pPr>
    </w:p>
    <w:p w14:paraId="2214CAE4" w14:textId="77777777" w:rsidR="001276A7" w:rsidRPr="00931620" w:rsidRDefault="001276A7" w:rsidP="001276A7">
      <w:pPr>
        <w:pStyle w:val="COVERPAGETEXT"/>
      </w:pPr>
    </w:p>
    <w:p w14:paraId="12B847BA" w14:textId="7127C4F0" w:rsidR="001276A7" w:rsidRDefault="001276A7" w:rsidP="001276A7">
      <w:pPr>
        <w:pStyle w:val="COVERPAGETEXT"/>
      </w:pPr>
      <w:r>
        <w:t>Module Name</w:t>
      </w:r>
      <w:r w:rsidRPr="00931620">
        <w:t>:</w:t>
      </w:r>
      <w:r>
        <w:t xml:space="preserve"> </w:t>
      </w:r>
      <w:r w:rsidR="009B23D4">
        <w:t>Safety and Hazard Assessment</w:t>
      </w:r>
      <w:r>
        <w:t xml:space="preserve"> (A</w:t>
      </w:r>
      <w:r w:rsidRPr="0019234D">
        <w:t>CD</w:t>
      </w:r>
      <w:r w:rsidR="009B23D4">
        <w:t>B5013</w:t>
      </w:r>
      <w:r>
        <w:t>)</w:t>
      </w:r>
    </w:p>
    <w:p w14:paraId="42A45534" w14:textId="0E53ADB2" w:rsidR="001276A7" w:rsidRDefault="001276A7" w:rsidP="001276A7">
      <w:pPr>
        <w:pStyle w:val="COVERPAGETEXT"/>
        <w:tabs>
          <w:tab w:val="right" w:pos="2835"/>
          <w:tab w:val="left" w:pos="3261"/>
        </w:tabs>
      </w:pPr>
      <w:r>
        <w:t>Lecturer</w:t>
      </w:r>
      <w:r>
        <w:tab/>
        <w:t xml:space="preserve">: </w:t>
      </w:r>
      <w:r w:rsidR="009B23D4">
        <w:t xml:space="preserve">Austin Clark </w:t>
      </w:r>
      <w:r w:rsidR="00FC4ADE">
        <w:t>(SSO PE Ltd.)</w:t>
      </w:r>
    </w:p>
    <w:p w14:paraId="3565934B" w14:textId="77777777" w:rsidR="001276A7" w:rsidRDefault="001276A7" w:rsidP="001276A7">
      <w:pPr>
        <w:pStyle w:val="COVERPAGETEXT"/>
        <w:tabs>
          <w:tab w:val="right" w:pos="2835"/>
          <w:tab w:val="left" w:pos="3261"/>
        </w:tabs>
      </w:pPr>
    </w:p>
    <w:p w14:paraId="14D07133" w14:textId="77777777" w:rsidR="001276A7" w:rsidRDefault="001276A7" w:rsidP="001276A7">
      <w:pPr>
        <w:pStyle w:val="COVERPAGETEXT"/>
      </w:pPr>
    </w:p>
    <w:p w14:paraId="1B9379E9" w14:textId="77777777" w:rsidR="001276A7" w:rsidRPr="00931620" w:rsidRDefault="001276A7" w:rsidP="001276A7">
      <w:pPr>
        <w:pStyle w:val="COVERPAGETEXT"/>
      </w:pPr>
      <w:r>
        <w:t>Academic Year: 2023 -</w:t>
      </w:r>
      <w:r w:rsidRPr="00931620">
        <w:t xml:space="preserve"> </w:t>
      </w:r>
      <w:r>
        <w:t>2024</w:t>
      </w:r>
    </w:p>
    <w:p w14:paraId="03B8A4F5" w14:textId="77777777" w:rsidR="001276A7" w:rsidRDefault="001276A7" w:rsidP="001276A7">
      <w:pPr>
        <w:pStyle w:val="COVERPAGETEXT"/>
      </w:pPr>
    </w:p>
    <w:p w14:paraId="5D9CFF27" w14:textId="77777777" w:rsidR="001276A7" w:rsidRPr="00931620" w:rsidRDefault="001276A7" w:rsidP="001276A7">
      <w:pPr>
        <w:pStyle w:val="COVERPAGETEXT"/>
      </w:pPr>
    </w:p>
    <w:p w14:paraId="6AF56530" w14:textId="77777777" w:rsidR="001276A7" w:rsidRDefault="001276A7" w:rsidP="001276A7">
      <w:pPr>
        <w:pStyle w:val="COVERPAGETEXT"/>
      </w:pPr>
    </w:p>
    <w:p w14:paraId="6337E376" w14:textId="77777777" w:rsidR="001276A7" w:rsidRDefault="001276A7" w:rsidP="001276A7">
      <w:pPr>
        <w:pStyle w:val="COVERPAGETEXT"/>
      </w:pPr>
    </w:p>
    <w:p w14:paraId="721E1DF9" w14:textId="77777777" w:rsidR="001276A7" w:rsidRDefault="001276A7" w:rsidP="001276A7">
      <w:pPr>
        <w:pStyle w:val="COVERPAGETEXT"/>
      </w:pPr>
      <w:r w:rsidRPr="00931620">
        <w:t xml:space="preserve">© </w:t>
      </w:r>
      <w:r>
        <w:t>UWTSD</w:t>
      </w:r>
      <w:r w:rsidRPr="00931620">
        <w:t xml:space="preserve"> </w:t>
      </w:r>
      <w:r>
        <w:t>2024</w:t>
      </w:r>
      <w:r w:rsidRPr="00931620">
        <w:t>. All rights reserved. No part of this publication may be reproduced without the written permission of the copyright owner.</w:t>
      </w:r>
    </w:p>
    <w:p w14:paraId="0870E02F" w14:textId="64ED78D3" w:rsidR="001276A7" w:rsidRPr="001276A7" w:rsidRDefault="001276A7" w:rsidP="001276A7">
      <w:pPr>
        <w:tabs>
          <w:tab w:val="center" w:pos="4252"/>
        </w:tabs>
        <w:sectPr w:rsidR="001276A7" w:rsidRPr="001276A7" w:rsidSect="006D5BE5">
          <w:headerReference w:type="default" r:id="rId9"/>
          <w:footerReference w:type="default" r:id="rId10"/>
          <w:pgSz w:w="11906" w:h="16838" w:code="9"/>
          <w:pgMar w:top="1701" w:right="1701" w:bottom="1701" w:left="1701" w:header="709" w:footer="851" w:gutter="0"/>
          <w:pgNumType w:fmt="lowerRoman" w:start="1"/>
          <w:cols w:space="708"/>
          <w:titlePg/>
          <w:docGrid w:linePitch="360"/>
        </w:sectPr>
      </w:pPr>
    </w:p>
    <w:p w14:paraId="6D550EF6" w14:textId="1AB2853C" w:rsidR="001276A7" w:rsidRPr="0019234D" w:rsidRDefault="001276A7" w:rsidP="001276A7">
      <w:pPr>
        <w:pStyle w:val="Caption"/>
        <w:rPr>
          <w:sz w:val="32"/>
          <w:szCs w:val="32"/>
        </w:rPr>
      </w:pPr>
      <w:bookmarkStart w:id="0" w:name="_Toc129338450"/>
      <w:bookmarkStart w:id="1" w:name="_Toc137806433"/>
      <w:bookmarkStart w:id="2" w:name="_Toc290554218"/>
      <w:bookmarkStart w:id="3" w:name="_Toc299621183"/>
      <w:bookmarkStart w:id="4" w:name="_Toc299631411"/>
      <w:bookmarkStart w:id="5" w:name="_Toc299631471"/>
      <w:bookmarkStart w:id="6" w:name="_Toc299631561"/>
      <w:bookmarkStart w:id="7" w:name="_Toc299631638"/>
      <w:r>
        <w:rPr>
          <w:sz w:val="32"/>
          <w:szCs w:val="32"/>
        </w:rPr>
        <w:lastRenderedPageBreak/>
        <w:t>A</w:t>
      </w:r>
      <w:r w:rsidRPr="0019234D">
        <w:rPr>
          <w:sz w:val="32"/>
          <w:szCs w:val="32"/>
        </w:rPr>
        <w:t>cademic integrity declaration</w:t>
      </w:r>
      <w:bookmarkEnd w:id="0"/>
      <w:bookmarkEnd w:id="1"/>
    </w:p>
    <w:p w14:paraId="732BF3CB" w14:textId="77777777" w:rsidR="001276A7" w:rsidRDefault="001276A7" w:rsidP="001276A7">
      <w:r w:rsidRPr="000B034E">
        <w:t>I declare that</w:t>
      </w:r>
      <w:r>
        <w:t>:</w:t>
      </w:r>
    </w:p>
    <w:p w14:paraId="78349978" w14:textId="77777777" w:rsidR="001276A7" w:rsidRDefault="001276A7" w:rsidP="001276A7">
      <w:pPr>
        <w:pStyle w:val="ListParagraph"/>
        <w:numPr>
          <w:ilvl w:val="0"/>
          <w:numId w:val="1"/>
        </w:numPr>
        <w:spacing w:before="120"/>
      </w:pPr>
      <w:r>
        <w:t>t</w:t>
      </w:r>
      <w:r w:rsidRPr="000B034E">
        <w:t xml:space="preserve">he thesis submitted has been written by </w:t>
      </w:r>
      <w:r>
        <w:t>me</w:t>
      </w:r>
      <w:r w:rsidRPr="000B034E">
        <w:t xml:space="preserve"> alone</w:t>
      </w:r>
      <w:r>
        <w:t>.</w:t>
      </w:r>
    </w:p>
    <w:p w14:paraId="14F091FF" w14:textId="77777777" w:rsidR="001276A7" w:rsidRDefault="001276A7" w:rsidP="001276A7">
      <w:pPr>
        <w:pStyle w:val="ListParagraph"/>
        <w:numPr>
          <w:ilvl w:val="0"/>
          <w:numId w:val="1"/>
        </w:numPr>
        <w:spacing w:before="120"/>
      </w:pPr>
      <w:r>
        <w:t>t</w:t>
      </w:r>
      <w:r w:rsidRPr="000B034E">
        <w:t>he thesis submitted has not been previously submitted to this university or any other</w:t>
      </w:r>
      <w:r>
        <w:t>.</w:t>
      </w:r>
    </w:p>
    <w:p w14:paraId="6C1DB1C9" w14:textId="77777777" w:rsidR="001276A7" w:rsidRDefault="001276A7" w:rsidP="001276A7">
      <w:pPr>
        <w:pStyle w:val="ListParagraph"/>
        <w:numPr>
          <w:ilvl w:val="0"/>
          <w:numId w:val="1"/>
        </w:numPr>
        <w:spacing w:before="120"/>
      </w:pPr>
      <w:r w:rsidRPr="000B034E">
        <w:t>that all content, including primary and/or secondary data, is true to the best of my knowledge</w:t>
      </w:r>
      <w:r>
        <w:t>.</w:t>
      </w:r>
    </w:p>
    <w:p w14:paraId="4A3A572B" w14:textId="77777777" w:rsidR="001276A7" w:rsidRDefault="001276A7" w:rsidP="001276A7">
      <w:pPr>
        <w:pStyle w:val="ListParagraph"/>
        <w:numPr>
          <w:ilvl w:val="0"/>
          <w:numId w:val="1"/>
        </w:numPr>
        <w:spacing w:before="120"/>
      </w:pPr>
      <w:r w:rsidRPr="000B034E">
        <w:t>that all quotations and references have been duly acknowledged according to the requirements of academic research.</w:t>
      </w:r>
    </w:p>
    <w:p w14:paraId="3B2EDCDF" w14:textId="77777777" w:rsidR="001276A7" w:rsidRDefault="001276A7" w:rsidP="001276A7">
      <w:r w:rsidRPr="000B034E">
        <w:t>I understand that to knowingly submit work in violation of the above statement will be considered by examiners as academic misconduct.</w:t>
      </w:r>
    </w:p>
    <w:bookmarkEnd w:id="2"/>
    <w:bookmarkEnd w:id="3"/>
    <w:bookmarkEnd w:id="4"/>
    <w:bookmarkEnd w:id="5"/>
    <w:bookmarkEnd w:id="6"/>
    <w:bookmarkEnd w:id="7"/>
    <w:p w14:paraId="0FDC1F19" w14:textId="77777777" w:rsidR="001276A7" w:rsidRDefault="001276A7" w:rsidP="001276A7"/>
    <w:p w14:paraId="0AA1AB85" w14:textId="77777777" w:rsidR="001276A7" w:rsidRPr="001276A7" w:rsidRDefault="001276A7" w:rsidP="001276A7">
      <w:pPr>
        <w:rPr>
          <w:b/>
          <w:bCs/>
        </w:rPr>
      </w:pPr>
      <w:r w:rsidRPr="001276A7">
        <w:rPr>
          <w:b/>
          <w:bCs/>
        </w:rPr>
        <w:t>Keywords:</w:t>
      </w:r>
      <w:r w:rsidRPr="001276A7">
        <w:rPr>
          <w:b/>
          <w:bCs/>
        </w:rPr>
        <w:tab/>
      </w:r>
    </w:p>
    <w:p w14:paraId="773DD1F3" w14:textId="5DA2BF7F" w:rsidR="001276A7" w:rsidRDefault="00450D8E" w:rsidP="001276A7">
      <w:r>
        <w:t>AK-47</w:t>
      </w:r>
      <w:r w:rsidR="001276A7">
        <w:t xml:space="preserve">, </w:t>
      </w:r>
      <w:r>
        <w:t>Assault Rifle</w:t>
      </w:r>
      <w:r w:rsidR="001276A7">
        <w:t xml:space="preserve">, </w:t>
      </w:r>
      <w:proofErr w:type="spellStart"/>
      <w:r>
        <w:t>HazOP</w:t>
      </w:r>
      <w:proofErr w:type="spellEnd"/>
      <w:r w:rsidR="001276A7">
        <w:t xml:space="preserve">, </w:t>
      </w:r>
      <w:r>
        <w:t>ALARP</w:t>
      </w:r>
      <w:r w:rsidR="00493045">
        <w:t>, A</w:t>
      </w:r>
      <w:r w:rsidR="00493045" w:rsidRPr="00493045">
        <w:t xml:space="preserve">vtomat </w:t>
      </w:r>
      <w:r w:rsidR="00493045">
        <w:t>K</w:t>
      </w:r>
      <w:r w:rsidR="00493045" w:rsidRPr="00493045">
        <w:t>alashnikova</w:t>
      </w:r>
    </w:p>
    <w:p w14:paraId="19AC3FCE" w14:textId="77777777" w:rsidR="001276A7" w:rsidRDefault="001276A7" w:rsidP="001276A7"/>
    <w:p w14:paraId="0018844D" w14:textId="77777777" w:rsidR="001276A7" w:rsidRDefault="001276A7" w:rsidP="001276A7"/>
    <w:p w14:paraId="479835DE" w14:textId="77777777" w:rsidR="001276A7" w:rsidRDefault="001276A7" w:rsidP="001276A7">
      <w:r>
        <w:br w:type="page"/>
      </w:r>
    </w:p>
    <w:bookmarkStart w:id="8" w:name="_Toc163829112" w:displacedByCustomXml="next"/>
    <w:bookmarkStart w:id="9" w:name="_Toc137806436" w:displacedByCustomXml="next"/>
    <w:bookmarkStart w:id="10" w:name="_Ref137801750" w:displacedByCustomXml="next"/>
    <w:bookmarkStart w:id="11" w:name="_Toc299631640" w:displacedByCustomXml="next"/>
    <w:bookmarkStart w:id="12" w:name="_Toc299631563" w:displacedByCustomXml="next"/>
    <w:bookmarkStart w:id="13" w:name="_Toc299631473" w:displacedByCustomXml="next"/>
    <w:bookmarkStart w:id="14" w:name="_Toc299631413" w:displacedByCustomXml="next"/>
    <w:bookmarkStart w:id="15" w:name="_Toc299621185" w:displacedByCustomXml="next"/>
    <w:bookmarkStart w:id="16" w:name="_Toc290554220" w:displacedByCustomXml="next"/>
    <w:bookmarkStart w:id="17" w:name="_Toc51833371" w:displacedByCustomXml="next"/>
    <w:sdt>
      <w:sdtPr>
        <w:rPr>
          <w:rFonts w:ascii="Arial" w:eastAsia="Times New Roman" w:hAnsi="Arial" w:cs="Times New Roman"/>
          <w:b w:val="0"/>
          <w:bCs w:val="0"/>
          <w:color w:val="auto"/>
          <w:sz w:val="24"/>
          <w:szCs w:val="24"/>
          <w:lang w:val="en-GB" w:eastAsia="en-US"/>
        </w:rPr>
        <w:id w:val="679392828"/>
        <w:docPartObj>
          <w:docPartGallery w:val="Table of Contents"/>
          <w:docPartUnique/>
        </w:docPartObj>
      </w:sdtPr>
      <w:sdtEndPr>
        <w:rPr>
          <w:noProof/>
        </w:rPr>
      </w:sdtEndPr>
      <w:sdtContent>
        <w:p w14:paraId="524FE97B" w14:textId="34F0C842" w:rsidR="001276A7" w:rsidRPr="001276A7" w:rsidRDefault="001276A7">
          <w:pPr>
            <w:pStyle w:val="TOCHeading"/>
            <w:rPr>
              <w:rFonts w:ascii="Arial" w:hAnsi="Arial" w:cs="Arial"/>
              <w:sz w:val="32"/>
              <w:szCs w:val="32"/>
            </w:rPr>
          </w:pPr>
          <w:r w:rsidRPr="001276A7">
            <w:rPr>
              <w:rFonts w:ascii="Arial" w:hAnsi="Arial" w:cs="Arial"/>
              <w:sz w:val="32"/>
              <w:szCs w:val="32"/>
            </w:rPr>
            <w:t>Table of Contents</w:t>
          </w:r>
        </w:p>
        <w:p w14:paraId="6C13ACFC" w14:textId="2E481ADD" w:rsidR="00E41666" w:rsidRDefault="001276A7">
          <w:pPr>
            <w:pStyle w:val="TOC1"/>
            <w:rPr>
              <w:rFonts w:asciiTheme="minorHAnsi" w:eastAsiaTheme="minorEastAsia" w:hAnsiTheme="minorHAnsi" w:cstheme="minorBidi"/>
              <w:kern w:val="2"/>
              <w:lang w:eastAsia="en-GB"/>
            </w:rPr>
          </w:pPr>
          <w:r>
            <w:fldChar w:fldCharType="begin"/>
          </w:r>
          <w:r>
            <w:instrText xml:space="preserve"> TOC \o "1-3" \h \z \u </w:instrText>
          </w:r>
          <w:r>
            <w:fldChar w:fldCharType="separate"/>
          </w:r>
          <w:hyperlink w:anchor="_Toc179541624" w:history="1">
            <w:r w:rsidR="00E41666" w:rsidRPr="00CE6416">
              <w:rPr>
                <w:rStyle w:val="Hyperlink"/>
              </w:rPr>
              <w:t>List of Tables</w:t>
            </w:r>
            <w:r w:rsidR="00E41666">
              <w:rPr>
                <w:webHidden/>
              </w:rPr>
              <w:tab/>
            </w:r>
            <w:r w:rsidR="00E41666">
              <w:rPr>
                <w:webHidden/>
              </w:rPr>
              <w:fldChar w:fldCharType="begin"/>
            </w:r>
            <w:r w:rsidR="00E41666">
              <w:rPr>
                <w:webHidden/>
              </w:rPr>
              <w:instrText xml:space="preserve"> PAGEREF _Toc179541624 \h </w:instrText>
            </w:r>
            <w:r w:rsidR="00E41666">
              <w:rPr>
                <w:webHidden/>
              </w:rPr>
            </w:r>
            <w:r w:rsidR="00E41666">
              <w:rPr>
                <w:webHidden/>
              </w:rPr>
              <w:fldChar w:fldCharType="separate"/>
            </w:r>
            <w:r w:rsidR="00E41666">
              <w:rPr>
                <w:webHidden/>
              </w:rPr>
              <w:t>iii</w:t>
            </w:r>
            <w:r w:rsidR="00E41666">
              <w:rPr>
                <w:webHidden/>
              </w:rPr>
              <w:fldChar w:fldCharType="end"/>
            </w:r>
          </w:hyperlink>
        </w:p>
        <w:p w14:paraId="49E03051" w14:textId="57D7FB65" w:rsidR="00E41666" w:rsidRDefault="00E41666">
          <w:pPr>
            <w:pStyle w:val="TOC1"/>
            <w:rPr>
              <w:rFonts w:asciiTheme="minorHAnsi" w:eastAsiaTheme="minorEastAsia" w:hAnsiTheme="minorHAnsi" w:cstheme="minorBidi"/>
              <w:kern w:val="2"/>
              <w:lang w:eastAsia="en-GB"/>
            </w:rPr>
          </w:pPr>
          <w:hyperlink w:anchor="_Toc179541625" w:history="1">
            <w:r w:rsidRPr="00CE6416">
              <w:rPr>
                <w:rStyle w:val="Hyperlink"/>
              </w:rPr>
              <w:t>List of Abbreviations</w:t>
            </w:r>
            <w:r>
              <w:rPr>
                <w:webHidden/>
              </w:rPr>
              <w:tab/>
            </w:r>
            <w:r>
              <w:rPr>
                <w:webHidden/>
              </w:rPr>
              <w:fldChar w:fldCharType="begin"/>
            </w:r>
            <w:r>
              <w:rPr>
                <w:webHidden/>
              </w:rPr>
              <w:instrText xml:space="preserve"> PAGEREF _Toc179541625 \h </w:instrText>
            </w:r>
            <w:r>
              <w:rPr>
                <w:webHidden/>
              </w:rPr>
            </w:r>
            <w:r>
              <w:rPr>
                <w:webHidden/>
              </w:rPr>
              <w:fldChar w:fldCharType="separate"/>
            </w:r>
            <w:r>
              <w:rPr>
                <w:webHidden/>
              </w:rPr>
              <w:t>iii</w:t>
            </w:r>
            <w:r>
              <w:rPr>
                <w:webHidden/>
              </w:rPr>
              <w:fldChar w:fldCharType="end"/>
            </w:r>
          </w:hyperlink>
        </w:p>
        <w:p w14:paraId="38AA6C11" w14:textId="2590C6A7" w:rsidR="00E41666" w:rsidRDefault="00E41666">
          <w:pPr>
            <w:pStyle w:val="TOC1"/>
            <w:rPr>
              <w:rFonts w:asciiTheme="minorHAnsi" w:eastAsiaTheme="minorEastAsia" w:hAnsiTheme="minorHAnsi" w:cstheme="minorBidi"/>
              <w:kern w:val="2"/>
              <w:lang w:eastAsia="en-GB"/>
            </w:rPr>
          </w:pPr>
          <w:hyperlink w:anchor="_Toc179541626" w:history="1">
            <w:r w:rsidRPr="00CE6416">
              <w:rPr>
                <w:rStyle w:val="Hyperlink"/>
              </w:rPr>
              <w:t>Executive Summary</w:t>
            </w:r>
            <w:r>
              <w:rPr>
                <w:webHidden/>
              </w:rPr>
              <w:tab/>
            </w:r>
            <w:r>
              <w:rPr>
                <w:webHidden/>
              </w:rPr>
              <w:fldChar w:fldCharType="begin"/>
            </w:r>
            <w:r>
              <w:rPr>
                <w:webHidden/>
              </w:rPr>
              <w:instrText xml:space="preserve"> PAGEREF _Toc179541626 \h </w:instrText>
            </w:r>
            <w:r>
              <w:rPr>
                <w:webHidden/>
              </w:rPr>
            </w:r>
            <w:r>
              <w:rPr>
                <w:webHidden/>
              </w:rPr>
              <w:fldChar w:fldCharType="separate"/>
            </w:r>
            <w:r>
              <w:rPr>
                <w:webHidden/>
              </w:rPr>
              <w:t>iv</w:t>
            </w:r>
            <w:r>
              <w:rPr>
                <w:webHidden/>
              </w:rPr>
              <w:fldChar w:fldCharType="end"/>
            </w:r>
          </w:hyperlink>
        </w:p>
        <w:p w14:paraId="7D009D71" w14:textId="1B6B69D1" w:rsidR="00E41666" w:rsidRDefault="00E41666">
          <w:pPr>
            <w:pStyle w:val="TOC1"/>
            <w:rPr>
              <w:rFonts w:asciiTheme="minorHAnsi" w:eastAsiaTheme="minorEastAsia" w:hAnsiTheme="minorHAnsi" w:cstheme="minorBidi"/>
              <w:kern w:val="2"/>
              <w:lang w:eastAsia="en-GB"/>
            </w:rPr>
          </w:pPr>
          <w:hyperlink w:anchor="_Toc179541627" w:history="1">
            <w:r w:rsidRPr="00CE6416">
              <w:rPr>
                <w:rStyle w:val="Hyperlink"/>
                <w:rFonts w:cs="Arial"/>
                <w:b/>
                <w:bCs/>
              </w:rPr>
              <w:t>1 – Risk Assessment</w:t>
            </w:r>
            <w:r>
              <w:rPr>
                <w:webHidden/>
              </w:rPr>
              <w:tab/>
            </w:r>
            <w:r>
              <w:rPr>
                <w:webHidden/>
              </w:rPr>
              <w:fldChar w:fldCharType="begin"/>
            </w:r>
            <w:r>
              <w:rPr>
                <w:webHidden/>
              </w:rPr>
              <w:instrText xml:space="preserve"> PAGEREF _Toc179541627 \h </w:instrText>
            </w:r>
            <w:r>
              <w:rPr>
                <w:webHidden/>
              </w:rPr>
            </w:r>
            <w:r>
              <w:rPr>
                <w:webHidden/>
              </w:rPr>
              <w:fldChar w:fldCharType="separate"/>
            </w:r>
            <w:r>
              <w:rPr>
                <w:webHidden/>
              </w:rPr>
              <w:t>1</w:t>
            </w:r>
            <w:r>
              <w:rPr>
                <w:webHidden/>
              </w:rPr>
              <w:fldChar w:fldCharType="end"/>
            </w:r>
          </w:hyperlink>
        </w:p>
        <w:p w14:paraId="1BA4ED04" w14:textId="1E581016" w:rsidR="00E41666" w:rsidRDefault="00E41666">
          <w:pPr>
            <w:pStyle w:val="TOC2"/>
            <w:rPr>
              <w:rFonts w:asciiTheme="minorHAnsi" w:eastAsiaTheme="minorEastAsia" w:hAnsiTheme="minorHAnsi" w:cstheme="minorBidi"/>
              <w:noProof/>
              <w:kern w:val="2"/>
              <w:lang w:eastAsia="en-GB"/>
            </w:rPr>
          </w:pPr>
          <w:hyperlink w:anchor="_Toc179541628" w:history="1">
            <w:r w:rsidRPr="00CE6416">
              <w:rPr>
                <w:rStyle w:val="Hyperlink"/>
                <w:noProof/>
              </w:rPr>
              <w:t>1.1 - Introduction</w:t>
            </w:r>
            <w:r>
              <w:rPr>
                <w:noProof/>
                <w:webHidden/>
              </w:rPr>
              <w:tab/>
            </w:r>
            <w:r>
              <w:rPr>
                <w:noProof/>
                <w:webHidden/>
              </w:rPr>
              <w:fldChar w:fldCharType="begin"/>
            </w:r>
            <w:r>
              <w:rPr>
                <w:noProof/>
                <w:webHidden/>
              </w:rPr>
              <w:instrText xml:space="preserve"> PAGEREF _Toc179541628 \h </w:instrText>
            </w:r>
            <w:r>
              <w:rPr>
                <w:noProof/>
                <w:webHidden/>
              </w:rPr>
            </w:r>
            <w:r>
              <w:rPr>
                <w:noProof/>
                <w:webHidden/>
              </w:rPr>
              <w:fldChar w:fldCharType="separate"/>
            </w:r>
            <w:r>
              <w:rPr>
                <w:noProof/>
                <w:webHidden/>
              </w:rPr>
              <w:t>1</w:t>
            </w:r>
            <w:r>
              <w:rPr>
                <w:noProof/>
                <w:webHidden/>
              </w:rPr>
              <w:fldChar w:fldCharType="end"/>
            </w:r>
          </w:hyperlink>
        </w:p>
        <w:p w14:paraId="21257AC3" w14:textId="5DD43C1C" w:rsidR="00E41666" w:rsidRDefault="00E41666">
          <w:pPr>
            <w:pStyle w:val="TOC2"/>
            <w:rPr>
              <w:rFonts w:asciiTheme="minorHAnsi" w:eastAsiaTheme="minorEastAsia" w:hAnsiTheme="minorHAnsi" w:cstheme="minorBidi"/>
              <w:noProof/>
              <w:kern w:val="2"/>
              <w:lang w:eastAsia="en-GB"/>
            </w:rPr>
          </w:pPr>
          <w:hyperlink w:anchor="_Toc179541629" w:history="1">
            <w:r w:rsidRPr="00CE6416">
              <w:rPr>
                <w:rStyle w:val="Hyperlink"/>
                <w:noProof/>
              </w:rPr>
              <w:t>1.2 – Risk Classification Matrix</w:t>
            </w:r>
            <w:r>
              <w:rPr>
                <w:noProof/>
                <w:webHidden/>
              </w:rPr>
              <w:tab/>
            </w:r>
            <w:r>
              <w:rPr>
                <w:noProof/>
                <w:webHidden/>
              </w:rPr>
              <w:fldChar w:fldCharType="begin"/>
            </w:r>
            <w:r>
              <w:rPr>
                <w:noProof/>
                <w:webHidden/>
              </w:rPr>
              <w:instrText xml:space="preserve"> PAGEREF _Toc179541629 \h </w:instrText>
            </w:r>
            <w:r>
              <w:rPr>
                <w:noProof/>
                <w:webHidden/>
              </w:rPr>
            </w:r>
            <w:r>
              <w:rPr>
                <w:noProof/>
                <w:webHidden/>
              </w:rPr>
              <w:fldChar w:fldCharType="separate"/>
            </w:r>
            <w:r>
              <w:rPr>
                <w:noProof/>
                <w:webHidden/>
              </w:rPr>
              <w:t>2</w:t>
            </w:r>
            <w:r>
              <w:rPr>
                <w:noProof/>
                <w:webHidden/>
              </w:rPr>
              <w:fldChar w:fldCharType="end"/>
            </w:r>
          </w:hyperlink>
        </w:p>
        <w:p w14:paraId="35E3492E" w14:textId="3F1A3B45" w:rsidR="00E41666" w:rsidRDefault="00E41666">
          <w:pPr>
            <w:pStyle w:val="TOC2"/>
            <w:rPr>
              <w:rFonts w:asciiTheme="minorHAnsi" w:eastAsiaTheme="minorEastAsia" w:hAnsiTheme="minorHAnsi" w:cstheme="minorBidi"/>
              <w:noProof/>
              <w:kern w:val="2"/>
              <w:lang w:eastAsia="en-GB"/>
            </w:rPr>
          </w:pPr>
          <w:hyperlink w:anchor="_Toc179541630" w:history="1">
            <w:r w:rsidRPr="00CE6416">
              <w:rPr>
                <w:rStyle w:val="Hyperlink"/>
                <w:noProof/>
              </w:rPr>
              <w:t>1.3 – Hazard Log</w:t>
            </w:r>
            <w:r>
              <w:rPr>
                <w:noProof/>
                <w:webHidden/>
              </w:rPr>
              <w:tab/>
            </w:r>
            <w:r>
              <w:rPr>
                <w:noProof/>
                <w:webHidden/>
              </w:rPr>
              <w:fldChar w:fldCharType="begin"/>
            </w:r>
            <w:r>
              <w:rPr>
                <w:noProof/>
                <w:webHidden/>
              </w:rPr>
              <w:instrText xml:space="preserve"> PAGEREF _Toc179541630 \h </w:instrText>
            </w:r>
            <w:r>
              <w:rPr>
                <w:noProof/>
                <w:webHidden/>
              </w:rPr>
            </w:r>
            <w:r>
              <w:rPr>
                <w:noProof/>
                <w:webHidden/>
              </w:rPr>
              <w:fldChar w:fldCharType="separate"/>
            </w:r>
            <w:r>
              <w:rPr>
                <w:noProof/>
                <w:webHidden/>
              </w:rPr>
              <w:t>3</w:t>
            </w:r>
            <w:r>
              <w:rPr>
                <w:noProof/>
                <w:webHidden/>
              </w:rPr>
              <w:fldChar w:fldCharType="end"/>
            </w:r>
          </w:hyperlink>
        </w:p>
        <w:p w14:paraId="6B7B4858" w14:textId="085D0637" w:rsidR="00E41666" w:rsidRDefault="00E41666">
          <w:pPr>
            <w:pStyle w:val="TOC2"/>
            <w:rPr>
              <w:rFonts w:asciiTheme="minorHAnsi" w:eastAsiaTheme="minorEastAsia" w:hAnsiTheme="minorHAnsi" w:cstheme="minorBidi"/>
              <w:noProof/>
              <w:kern w:val="2"/>
              <w:lang w:eastAsia="en-GB"/>
            </w:rPr>
          </w:pPr>
          <w:hyperlink w:anchor="_Toc179541631" w:history="1">
            <w:r w:rsidRPr="00CE6416">
              <w:rPr>
                <w:rStyle w:val="Hyperlink"/>
                <w:noProof/>
              </w:rPr>
              <w:t>1.4 - HazOP</w:t>
            </w:r>
            <w:r>
              <w:rPr>
                <w:noProof/>
                <w:webHidden/>
              </w:rPr>
              <w:tab/>
            </w:r>
            <w:r>
              <w:rPr>
                <w:noProof/>
                <w:webHidden/>
              </w:rPr>
              <w:fldChar w:fldCharType="begin"/>
            </w:r>
            <w:r>
              <w:rPr>
                <w:noProof/>
                <w:webHidden/>
              </w:rPr>
              <w:instrText xml:space="preserve"> PAGEREF _Toc179541631 \h </w:instrText>
            </w:r>
            <w:r>
              <w:rPr>
                <w:noProof/>
                <w:webHidden/>
              </w:rPr>
            </w:r>
            <w:r>
              <w:rPr>
                <w:noProof/>
                <w:webHidden/>
              </w:rPr>
              <w:fldChar w:fldCharType="separate"/>
            </w:r>
            <w:r>
              <w:rPr>
                <w:noProof/>
                <w:webHidden/>
              </w:rPr>
              <w:t>5</w:t>
            </w:r>
            <w:r>
              <w:rPr>
                <w:noProof/>
                <w:webHidden/>
              </w:rPr>
              <w:fldChar w:fldCharType="end"/>
            </w:r>
          </w:hyperlink>
        </w:p>
        <w:p w14:paraId="7393419D" w14:textId="47B2F822" w:rsidR="00E41666" w:rsidRDefault="00E41666">
          <w:pPr>
            <w:pStyle w:val="TOC1"/>
            <w:rPr>
              <w:rFonts w:asciiTheme="minorHAnsi" w:eastAsiaTheme="minorEastAsia" w:hAnsiTheme="minorHAnsi" w:cstheme="minorBidi"/>
              <w:kern w:val="2"/>
              <w:lang w:eastAsia="en-GB"/>
            </w:rPr>
          </w:pPr>
          <w:hyperlink w:anchor="_Toc179541632" w:history="1">
            <w:r w:rsidRPr="00CE6416">
              <w:rPr>
                <w:rStyle w:val="Hyperlink"/>
              </w:rPr>
              <w:t>2 – ALARP Justification</w:t>
            </w:r>
            <w:r>
              <w:rPr>
                <w:webHidden/>
              </w:rPr>
              <w:tab/>
            </w:r>
            <w:r>
              <w:rPr>
                <w:webHidden/>
              </w:rPr>
              <w:fldChar w:fldCharType="begin"/>
            </w:r>
            <w:r>
              <w:rPr>
                <w:webHidden/>
              </w:rPr>
              <w:instrText xml:space="preserve"> PAGEREF _Toc179541632 \h </w:instrText>
            </w:r>
            <w:r>
              <w:rPr>
                <w:webHidden/>
              </w:rPr>
            </w:r>
            <w:r>
              <w:rPr>
                <w:webHidden/>
              </w:rPr>
              <w:fldChar w:fldCharType="separate"/>
            </w:r>
            <w:r>
              <w:rPr>
                <w:webHidden/>
              </w:rPr>
              <w:t>6</w:t>
            </w:r>
            <w:r>
              <w:rPr>
                <w:webHidden/>
              </w:rPr>
              <w:fldChar w:fldCharType="end"/>
            </w:r>
          </w:hyperlink>
        </w:p>
        <w:p w14:paraId="734928BB" w14:textId="04F459C6" w:rsidR="00E41666" w:rsidRDefault="00E41666">
          <w:pPr>
            <w:pStyle w:val="TOC2"/>
            <w:rPr>
              <w:rFonts w:asciiTheme="minorHAnsi" w:eastAsiaTheme="minorEastAsia" w:hAnsiTheme="minorHAnsi" w:cstheme="minorBidi"/>
              <w:noProof/>
              <w:kern w:val="2"/>
              <w:lang w:eastAsia="en-GB"/>
            </w:rPr>
          </w:pPr>
          <w:hyperlink w:anchor="_Toc179541633" w:history="1">
            <w:r w:rsidRPr="00CE6416">
              <w:rPr>
                <w:rStyle w:val="Hyperlink"/>
                <w:noProof/>
              </w:rPr>
              <w:t>2.1 – Introduction</w:t>
            </w:r>
            <w:r>
              <w:rPr>
                <w:noProof/>
                <w:webHidden/>
              </w:rPr>
              <w:tab/>
            </w:r>
            <w:r>
              <w:rPr>
                <w:noProof/>
                <w:webHidden/>
              </w:rPr>
              <w:fldChar w:fldCharType="begin"/>
            </w:r>
            <w:r>
              <w:rPr>
                <w:noProof/>
                <w:webHidden/>
              </w:rPr>
              <w:instrText xml:space="preserve"> PAGEREF _Toc179541633 \h </w:instrText>
            </w:r>
            <w:r>
              <w:rPr>
                <w:noProof/>
                <w:webHidden/>
              </w:rPr>
            </w:r>
            <w:r>
              <w:rPr>
                <w:noProof/>
                <w:webHidden/>
              </w:rPr>
              <w:fldChar w:fldCharType="separate"/>
            </w:r>
            <w:r>
              <w:rPr>
                <w:noProof/>
                <w:webHidden/>
              </w:rPr>
              <w:t>6</w:t>
            </w:r>
            <w:r>
              <w:rPr>
                <w:noProof/>
                <w:webHidden/>
              </w:rPr>
              <w:fldChar w:fldCharType="end"/>
            </w:r>
          </w:hyperlink>
        </w:p>
        <w:p w14:paraId="58AC8225" w14:textId="3DEBFA96" w:rsidR="00E41666" w:rsidRDefault="00E41666">
          <w:pPr>
            <w:pStyle w:val="TOC2"/>
            <w:rPr>
              <w:rFonts w:asciiTheme="minorHAnsi" w:eastAsiaTheme="minorEastAsia" w:hAnsiTheme="minorHAnsi" w:cstheme="minorBidi"/>
              <w:noProof/>
              <w:kern w:val="2"/>
              <w:lang w:eastAsia="en-GB"/>
            </w:rPr>
          </w:pPr>
          <w:hyperlink w:anchor="_Toc179541634" w:history="1">
            <w:r w:rsidRPr="00CE6416">
              <w:rPr>
                <w:rStyle w:val="Hyperlink"/>
                <w:noProof/>
              </w:rPr>
              <w:t>2.2 - Hazard Description</w:t>
            </w:r>
            <w:r>
              <w:rPr>
                <w:noProof/>
                <w:webHidden/>
              </w:rPr>
              <w:tab/>
            </w:r>
            <w:r>
              <w:rPr>
                <w:noProof/>
                <w:webHidden/>
              </w:rPr>
              <w:fldChar w:fldCharType="begin"/>
            </w:r>
            <w:r>
              <w:rPr>
                <w:noProof/>
                <w:webHidden/>
              </w:rPr>
              <w:instrText xml:space="preserve"> PAGEREF _Toc179541634 \h </w:instrText>
            </w:r>
            <w:r>
              <w:rPr>
                <w:noProof/>
                <w:webHidden/>
              </w:rPr>
            </w:r>
            <w:r>
              <w:rPr>
                <w:noProof/>
                <w:webHidden/>
              </w:rPr>
              <w:fldChar w:fldCharType="separate"/>
            </w:r>
            <w:r>
              <w:rPr>
                <w:noProof/>
                <w:webHidden/>
              </w:rPr>
              <w:t>6</w:t>
            </w:r>
            <w:r>
              <w:rPr>
                <w:noProof/>
                <w:webHidden/>
              </w:rPr>
              <w:fldChar w:fldCharType="end"/>
            </w:r>
          </w:hyperlink>
        </w:p>
        <w:p w14:paraId="6D09BB27" w14:textId="59E843C2" w:rsidR="00E41666" w:rsidRDefault="00E41666">
          <w:pPr>
            <w:pStyle w:val="TOC2"/>
            <w:rPr>
              <w:rFonts w:asciiTheme="minorHAnsi" w:eastAsiaTheme="minorEastAsia" w:hAnsiTheme="minorHAnsi" w:cstheme="minorBidi"/>
              <w:noProof/>
              <w:kern w:val="2"/>
              <w:lang w:eastAsia="en-GB"/>
            </w:rPr>
          </w:pPr>
          <w:hyperlink w:anchor="_Toc179541635" w:history="1">
            <w:r w:rsidRPr="00CE6416">
              <w:rPr>
                <w:rStyle w:val="Hyperlink"/>
                <w:noProof/>
              </w:rPr>
              <w:t>2.3 - Pre-Mitigation Risk Assessment</w:t>
            </w:r>
            <w:r>
              <w:rPr>
                <w:noProof/>
                <w:webHidden/>
              </w:rPr>
              <w:tab/>
            </w:r>
            <w:r>
              <w:rPr>
                <w:noProof/>
                <w:webHidden/>
              </w:rPr>
              <w:fldChar w:fldCharType="begin"/>
            </w:r>
            <w:r>
              <w:rPr>
                <w:noProof/>
                <w:webHidden/>
              </w:rPr>
              <w:instrText xml:space="preserve"> PAGEREF _Toc179541635 \h </w:instrText>
            </w:r>
            <w:r>
              <w:rPr>
                <w:noProof/>
                <w:webHidden/>
              </w:rPr>
            </w:r>
            <w:r>
              <w:rPr>
                <w:noProof/>
                <w:webHidden/>
              </w:rPr>
              <w:fldChar w:fldCharType="separate"/>
            </w:r>
            <w:r>
              <w:rPr>
                <w:noProof/>
                <w:webHidden/>
              </w:rPr>
              <w:t>7</w:t>
            </w:r>
            <w:r>
              <w:rPr>
                <w:noProof/>
                <w:webHidden/>
              </w:rPr>
              <w:fldChar w:fldCharType="end"/>
            </w:r>
          </w:hyperlink>
        </w:p>
        <w:p w14:paraId="295DAEB8" w14:textId="7310C136" w:rsidR="00E41666" w:rsidRDefault="00E41666">
          <w:pPr>
            <w:pStyle w:val="TOC2"/>
            <w:rPr>
              <w:rFonts w:asciiTheme="minorHAnsi" w:eastAsiaTheme="minorEastAsia" w:hAnsiTheme="minorHAnsi" w:cstheme="minorBidi"/>
              <w:noProof/>
              <w:kern w:val="2"/>
              <w:lang w:eastAsia="en-GB"/>
            </w:rPr>
          </w:pPr>
          <w:hyperlink w:anchor="_Toc179541636" w:history="1">
            <w:r w:rsidRPr="00CE6416">
              <w:rPr>
                <w:rStyle w:val="Hyperlink"/>
                <w:noProof/>
              </w:rPr>
              <w:t>2.4 – Existing Controls</w:t>
            </w:r>
            <w:r>
              <w:rPr>
                <w:noProof/>
                <w:webHidden/>
              </w:rPr>
              <w:tab/>
            </w:r>
            <w:r>
              <w:rPr>
                <w:noProof/>
                <w:webHidden/>
              </w:rPr>
              <w:fldChar w:fldCharType="begin"/>
            </w:r>
            <w:r>
              <w:rPr>
                <w:noProof/>
                <w:webHidden/>
              </w:rPr>
              <w:instrText xml:space="preserve"> PAGEREF _Toc179541636 \h </w:instrText>
            </w:r>
            <w:r>
              <w:rPr>
                <w:noProof/>
                <w:webHidden/>
              </w:rPr>
            </w:r>
            <w:r>
              <w:rPr>
                <w:noProof/>
                <w:webHidden/>
              </w:rPr>
              <w:fldChar w:fldCharType="separate"/>
            </w:r>
            <w:r>
              <w:rPr>
                <w:noProof/>
                <w:webHidden/>
              </w:rPr>
              <w:t>7</w:t>
            </w:r>
            <w:r>
              <w:rPr>
                <w:noProof/>
                <w:webHidden/>
              </w:rPr>
              <w:fldChar w:fldCharType="end"/>
            </w:r>
          </w:hyperlink>
        </w:p>
        <w:p w14:paraId="0A04A3E3" w14:textId="1E2D0241" w:rsidR="00E41666" w:rsidRDefault="00E41666">
          <w:pPr>
            <w:pStyle w:val="TOC2"/>
            <w:rPr>
              <w:rFonts w:asciiTheme="minorHAnsi" w:eastAsiaTheme="minorEastAsia" w:hAnsiTheme="minorHAnsi" w:cstheme="minorBidi"/>
              <w:noProof/>
              <w:kern w:val="2"/>
              <w:lang w:eastAsia="en-GB"/>
            </w:rPr>
          </w:pPr>
          <w:hyperlink w:anchor="_Toc179541637" w:history="1">
            <w:r w:rsidRPr="00CE6416">
              <w:rPr>
                <w:rStyle w:val="Hyperlink"/>
                <w:noProof/>
              </w:rPr>
              <w:t>2.5 - Hierarchy of Controls and Recommended Mitigations</w:t>
            </w:r>
            <w:r>
              <w:rPr>
                <w:noProof/>
                <w:webHidden/>
              </w:rPr>
              <w:tab/>
            </w:r>
            <w:r>
              <w:rPr>
                <w:noProof/>
                <w:webHidden/>
              </w:rPr>
              <w:fldChar w:fldCharType="begin"/>
            </w:r>
            <w:r>
              <w:rPr>
                <w:noProof/>
                <w:webHidden/>
              </w:rPr>
              <w:instrText xml:space="preserve"> PAGEREF _Toc179541637 \h </w:instrText>
            </w:r>
            <w:r>
              <w:rPr>
                <w:noProof/>
                <w:webHidden/>
              </w:rPr>
            </w:r>
            <w:r>
              <w:rPr>
                <w:noProof/>
                <w:webHidden/>
              </w:rPr>
              <w:fldChar w:fldCharType="separate"/>
            </w:r>
            <w:r>
              <w:rPr>
                <w:noProof/>
                <w:webHidden/>
              </w:rPr>
              <w:t>8</w:t>
            </w:r>
            <w:r>
              <w:rPr>
                <w:noProof/>
                <w:webHidden/>
              </w:rPr>
              <w:fldChar w:fldCharType="end"/>
            </w:r>
          </w:hyperlink>
        </w:p>
        <w:p w14:paraId="6F0FE32D" w14:textId="4B9AA508" w:rsidR="00E41666" w:rsidRDefault="00E41666">
          <w:pPr>
            <w:pStyle w:val="TOC3"/>
            <w:tabs>
              <w:tab w:val="right" w:leader="dot" w:pos="9016"/>
            </w:tabs>
            <w:rPr>
              <w:rFonts w:asciiTheme="minorHAnsi" w:eastAsiaTheme="minorEastAsia" w:hAnsiTheme="minorHAnsi" w:cstheme="minorBidi"/>
              <w:noProof/>
              <w:kern w:val="2"/>
              <w:lang w:eastAsia="en-GB"/>
            </w:rPr>
          </w:pPr>
          <w:hyperlink w:anchor="_Toc179541638" w:history="1">
            <w:r w:rsidRPr="00CE6416">
              <w:rPr>
                <w:rStyle w:val="Hyperlink"/>
                <w:noProof/>
              </w:rPr>
              <w:t>2.5.1 – ERICPD Methodology</w:t>
            </w:r>
            <w:r>
              <w:rPr>
                <w:noProof/>
                <w:webHidden/>
              </w:rPr>
              <w:tab/>
            </w:r>
            <w:r>
              <w:rPr>
                <w:noProof/>
                <w:webHidden/>
              </w:rPr>
              <w:fldChar w:fldCharType="begin"/>
            </w:r>
            <w:r>
              <w:rPr>
                <w:noProof/>
                <w:webHidden/>
              </w:rPr>
              <w:instrText xml:space="preserve"> PAGEREF _Toc179541638 \h </w:instrText>
            </w:r>
            <w:r>
              <w:rPr>
                <w:noProof/>
                <w:webHidden/>
              </w:rPr>
            </w:r>
            <w:r>
              <w:rPr>
                <w:noProof/>
                <w:webHidden/>
              </w:rPr>
              <w:fldChar w:fldCharType="separate"/>
            </w:r>
            <w:r>
              <w:rPr>
                <w:noProof/>
                <w:webHidden/>
              </w:rPr>
              <w:t>8</w:t>
            </w:r>
            <w:r>
              <w:rPr>
                <w:noProof/>
                <w:webHidden/>
              </w:rPr>
              <w:fldChar w:fldCharType="end"/>
            </w:r>
          </w:hyperlink>
        </w:p>
        <w:p w14:paraId="4F8B1987" w14:textId="278A4E46" w:rsidR="00E41666" w:rsidRDefault="00E41666">
          <w:pPr>
            <w:pStyle w:val="TOC3"/>
            <w:tabs>
              <w:tab w:val="right" w:leader="dot" w:pos="9016"/>
            </w:tabs>
            <w:rPr>
              <w:rFonts w:asciiTheme="minorHAnsi" w:eastAsiaTheme="minorEastAsia" w:hAnsiTheme="minorHAnsi" w:cstheme="minorBidi"/>
              <w:noProof/>
              <w:kern w:val="2"/>
              <w:lang w:eastAsia="en-GB"/>
            </w:rPr>
          </w:pPr>
          <w:hyperlink w:anchor="_Toc179541639" w:history="1">
            <w:r w:rsidRPr="00CE6416">
              <w:rPr>
                <w:rStyle w:val="Hyperlink"/>
                <w:noProof/>
              </w:rPr>
              <w:t>2.5.2 – Final Recommendations</w:t>
            </w:r>
            <w:r>
              <w:rPr>
                <w:noProof/>
                <w:webHidden/>
              </w:rPr>
              <w:tab/>
            </w:r>
            <w:r>
              <w:rPr>
                <w:noProof/>
                <w:webHidden/>
              </w:rPr>
              <w:fldChar w:fldCharType="begin"/>
            </w:r>
            <w:r>
              <w:rPr>
                <w:noProof/>
                <w:webHidden/>
              </w:rPr>
              <w:instrText xml:space="preserve"> PAGEREF _Toc179541639 \h </w:instrText>
            </w:r>
            <w:r>
              <w:rPr>
                <w:noProof/>
                <w:webHidden/>
              </w:rPr>
            </w:r>
            <w:r>
              <w:rPr>
                <w:noProof/>
                <w:webHidden/>
              </w:rPr>
              <w:fldChar w:fldCharType="separate"/>
            </w:r>
            <w:r>
              <w:rPr>
                <w:noProof/>
                <w:webHidden/>
              </w:rPr>
              <w:t>8</w:t>
            </w:r>
            <w:r>
              <w:rPr>
                <w:noProof/>
                <w:webHidden/>
              </w:rPr>
              <w:fldChar w:fldCharType="end"/>
            </w:r>
          </w:hyperlink>
        </w:p>
        <w:p w14:paraId="265F2457" w14:textId="5DC7A53E" w:rsidR="00E41666" w:rsidRDefault="00E41666">
          <w:pPr>
            <w:pStyle w:val="TOC2"/>
            <w:rPr>
              <w:rFonts w:asciiTheme="minorHAnsi" w:eastAsiaTheme="minorEastAsia" w:hAnsiTheme="minorHAnsi" w:cstheme="minorBidi"/>
              <w:noProof/>
              <w:kern w:val="2"/>
              <w:lang w:eastAsia="en-GB"/>
            </w:rPr>
          </w:pPr>
          <w:hyperlink w:anchor="_Toc179541640" w:history="1">
            <w:r w:rsidRPr="00CE6416">
              <w:rPr>
                <w:rStyle w:val="Hyperlink"/>
                <w:noProof/>
              </w:rPr>
              <w:t>2.6 - Post-Mitigation Risk Assessment</w:t>
            </w:r>
            <w:r>
              <w:rPr>
                <w:noProof/>
                <w:webHidden/>
              </w:rPr>
              <w:tab/>
            </w:r>
            <w:r>
              <w:rPr>
                <w:noProof/>
                <w:webHidden/>
              </w:rPr>
              <w:fldChar w:fldCharType="begin"/>
            </w:r>
            <w:r>
              <w:rPr>
                <w:noProof/>
                <w:webHidden/>
              </w:rPr>
              <w:instrText xml:space="preserve"> PAGEREF _Toc179541640 \h </w:instrText>
            </w:r>
            <w:r>
              <w:rPr>
                <w:noProof/>
                <w:webHidden/>
              </w:rPr>
            </w:r>
            <w:r>
              <w:rPr>
                <w:noProof/>
                <w:webHidden/>
              </w:rPr>
              <w:fldChar w:fldCharType="separate"/>
            </w:r>
            <w:r>
              <w:rPr>
                <w:noProof/>
                <w:webHidden/>
              </w:rPr>
              <w:t>9</w:t>
            </w:r>
            <w:r>
              <w:rPr>
                <w:noProof/>
                <w:webHidden/>
              </w:rPr>
              <w:fldChar w:fldCharType="end"/>
            </w:r>
          </w:hyperlink>
        </w:p>
        <w:p w14:paraId="2B01DE58" w14:textId="164A42D3" w:rsidR="00E41666" w:rsidRDefault="00E41666">
          <w:pPr>
            <w:pStyle w:val="TOC2"/>
            <w:rPr>
              <w:rFonts w:asciiTheme="minorHAnsi" w:eastAsiaTheme="minorEastAsia" w:hAnsiTheme="minorHAnsi" w:cstheme="minorBidi"/>
              <w:noProof/>
              <w:kern w:val="2"/>
              <w:lang w:eastAsia="en-GB"/>
            </w:rPr>
          </w:pPr>
          <w:hyperlink w:anchor="_Toc179541641" w:history="1">
            <w:r w:rsidRPr="00CE6416">
              <w:rPr>
                <w:rStyle w:val="Hyperlink"/>
                <w:noProof/>
              </w:rPr>
              <w:t>2.7 - Discounted Mitigations</w:t>
            </w:r>
            <w:r>
              <w:rPr>
                <w:noProof/>
                <w:webHidden/>
              </w:rPr>
              <w:tab/>
            </w:r>
            <w:r>
              <w:rPr>
                <w:noProof/>
                <w:webHidden/>
              </w:rPr>
              <w:fldChar w:fldCharType="begin"/>
            </w:r>
            <w:r>
              <w:rPr>
                <w:noProof/>
                <w:webHidden/>
              </w:rPr>
              <w:instrText xml:space="preserve"> PAGEREF _Toc179541641 \h </w:instrText>
            </w:r>
            <w:r>
              <w:rPr>
                <w:noProof/>
                <w:webHidden/>
              </w:rPr>
            </w:r>
            <w:r>
              <w:rPr>
                <w:noProof/>
                <w:webHidden/>
              </w:rPr>
              <w:fldChar w:fldCharType="separate"/>
            </w:r>
            <w:r>
              <w:rPr>
                <w:noProof/>
                <w:webHidden/>
              </w:rPr>
              <w:t>9</w:t>
            </w:r>
            <w:r>
              <w:rPr>
                <w:noProof/>
                <w:webHidden/>
              </w:rPr>
              <w:fldChar w:fldCharType="end"/>
            </w:r>
          </w:hyperlink>
        </w:p>
        <w:p w14:paraId="01BBAD6A" w14:textId="4B9E2D5C" w:rsidR="00E41666" w:rsidRDefault="00E41666">
          <w:pPr>
            <w:pStyle w:val="TOC2"/>
            <w:rPr>
              <w:rFonts w:asciiTheme="minorHAnsi" w:eastAsiaTheme="minorEastAsia" w:hAnsiTheme="minorHAnsi" w:cstheme="minorBidi"/>
              <w:noProof/>
              <w:kern w:val="2"/>
              <w:lang w:eastAsia="en-GB"/>
            </w:rPr>
          </w:pPr>
          <w:hyperlink w:anchor="_Toc179541642" w:history="1">
            <w:r w:rsidRPr="00CE6416">
              <w:rPr>
                <w:rStyle w:val="Hyperlink"/>
                <w:noProof/>
              </w:rPr>
              <w:t>2.8 – Moving Forward</w:t>
            </w:r>
            <w:r>
              <w:rPr>
                <w:noProof/>
                <w:webHidden/>
              </w:rPr>
              <w:tab/>
            </w:r>
            <w:r>
              <w:rPr>
                <w:noProof/>
                <w:webHidden/>
              </w:rPr>
              <w:fldChar w:fldCharType="begin"/>
            </w:r>
            <w:r>
              <w:rPr>
                <w:noProof/>
                <w:webHidden/>
              </w:rPr>
              <w:instrText xml:space="preserve"> PAGEREF _Toc179541642 \h </w:instrText>
            </w:r>
            <w:r>
              <w:rPr>
                <w:noProof/>
                <w:webHidden/>
              </w:rPr>
            </w:r>
            <w:r>
              <w:rPr>
                <w:noProof/>
                <w:webHidden/>
              </w:rPr>
              <w:fldChar w:fldCharType="separate"/>
            </w:r>
            <w:r>
              <w:rPr>
                <w:noProof/>
                <w:webHidden/>
              </w:rPr>
              <w:t>10</w:t>
            </w:r>
            <w:r>
              <w:rPr>
                <w:noProof/>
                <w:webHidden/>
              </w:rPr>
              <w:fldChar w:fldCharType="end"/>
            </w:r>
          </w:hyperlink>
        </w:p>
        <w:p w14:paraId="17F86E03" w14:textId="4D001341" w:rsidR="00E41666" w:rsidRDefault="00E41666">
          <w:pPr>
            <w:pStyle w:val="TOC3"/>
            <w:tabs>
              <w:tab w:val="right" w:leader="dot" w:pos="9016"/>
            </w:tabs>
            <w:rPr>
              <w:rFonts w:asciiTheme="minorHAnsi" w:eastAsiaTheme="minorEastAsia" w:hAnsiTheme="minorHAnsi" w:cstheme="minorBidi"/>
              <w:noProof/>
              <w:kern w:val="2"/>
              <w:lang w:eastAsia="en-GB"/>
            </w:rPr>
          </w:pPr>
          <w:hyperlink w:anchor="_Toc179541643" w:history="1">
            <w:r w:rsidRPr="00CE6416">
              <w:rPr>
                <w:rStyle w:val="Hyperlink"/>
                <w:noProof/>
              </w:rPr>
              <w:t>2.8.1 - Maintenance of Current Mitigations</w:t>
            </w:r>
            <w:r>
              <w:rPr>
                <w:noProof/>
                <w:webHidden/>
              </w:rPr>
              <w:tab/>
            </w:r>
            <w:r>
              <w:rPr>
                <w:noProof/>
                <w:webHidden/>
              </w:rPr>
              <w:fldChar w:fldCharType="begin"/>
            </w:r>
            <w:r>
              <w:rPr>
                <w:noProof/>
                <w:webHidden/>
              </w:rPr>
              <w:instrText xml:space="preserve"> PAGEREF _Toc179541643 \h </w:instrText>
            </w:r>
            <w:r>
              <w:rPr>
                <w:noProof/>
                <w:webHidden/>
              </w:rPr>
            </w:r>
            <w:r>
              <w:rPr>
                <w:noProof/>
                <w:webHidden/>
              </w:rPr>
              <w:fldChar w:fldCharType="separate"/>
            </w:r>
            <w:r>
              <w:rPr>
                <w:noProof/>
                <w:webHidden/>
              </w:rPr>
              <w:t>10</w:t>
            </w:r>
            <w:r>
              <w:rPr>
                <w:noProof/>
                <w:webHidden/>
              </w:rPr>
              <w:fldChar w:fldCharType="end"/>
            </w:r>
          </w:hyperlink>
        </w:p>
        <w:p w14:paraId="30A12CE7" w14:textId="32EDC6BD" w:rsidR="00E41666" w:rsidRDefault="00E41666">
          <w:pPr>
            <w:pStyle w:val="TOC3"/>
            <w:tabs>
              <w:tab w:val="right" w:leader="dot" w:pos="9016"/>
            </w:tabs>
            <w:rPr>
              <w:rFonts w:asciiTheme="minorHAnsi" w:eastAsiaTheme="minorEastAsia" w:hAnsiTheme="minorHAnsi" w:cstheme="minorBidi"/>
              <w:noProof/>
              <w:kern w:val="2"/>
              <w:lang w:eastAsia="en-GB"/>
            </w:rPr>
          </w:pPr>
          <w:hyperlink w:anchor="_Toc179541644" w:history="1">
            <w:r w:rsidRPr="00CE6416">
              <w:rPr>
                <w:rStyle w:val="Hyperlink"/>
                <w:noProof/>
              </w:rPr>
              <w:t>2.8.2 - Implementation of Future Mitigations</w:t>
            </w:r>
            <w:r>
              <w:rPr>
                <w:noProof/>
                <w:webHidden/>
              </w:rPr>
              <w:tab/>
            </w:r>
            <w:r>
              <w:rPr>
                <w:noProof/>
                <w:webHidden/>
              </w:rPr>
              <w:fldChar w:fldCharType="begin"/>
            </w:r>
            <w:r>
              <w:rPr>
                <w:noProof/>
                <w:webHidden/>
              </w:rPr>
              <w:instrText xml:space="preserve"> PAGEREF _Toc179541644 \h </w:instrText>
            </w:r>
            <w:r>
              <w:rPr>
                <w:noProof/>
                <w:webHidden/>
              </w:rPr>
            </w:r>
            <w:r>
              <w:rPr>
                <w:noProof/>
                <w:webHidden/>
              </w:rPr>
              <w:fldChar w:fldCharType="separate"/>
            </w:r>
            <w:r>
              <w:rPr>
                <w:noProof/>
                <w:webHidden/>
              </w:rPr>
              <w:t>10</w:t>
            </w:r>
            <w:r>
              <w:rPr>
                <w:noProof/>
                <w:webHidden/>
              </w:rPr>
              <w:fldChar w:fldCharType="end"/>
            </w:r>
          </w:hyperlink>
        </w:p>
        <w:p w14:paraId="32447329" w14:textId="796CE01C" w:rsidR="00E41666" w:rsidRDefault="00E41666">
          <w:pPr>
            <w:pStyle w:val="TOC2"/>
            <w:rPr>
              <w:rFonts w:asciiTheme="minorHAnsi" w:eastAsiaTheme="minorEastAsia" w:hAnsiTheme="minorHAnsi" w:cstheme="minorBidi"/>
              <w:noProof/>
              <w:kern w:val="2"/>
              <w:lang w:eastAsia="en-GB"/>
            </w:rPr>
          </w:pPr>
          <w:hyperlink w:anchor="_Toc179541645" w:history="1">
            <w:r w:rsidRPr="00CE6416">
              <w:rPr>
                <w:rStyle w:val="Hyperlink"/>
                <w:noProof/>
              </w:rPr>
              <w:t>2.9 - Conclusion</w:t>
            </w:r>
            <w:r>
              <w:rPr>
                <w:noProof/>
                <w:webHidden/>
              </w:rPr>
              <w:tab/>
            </w:r>
            <w:r>
              <w:rPr>
                <w:noProof/>
                <w:webHidden/>
              </w:rPr>
              <w:fldChar w:fldCharType="begin"/>
            </w:r>
            <w:r>
              <w:rPr>
                <w:noProof/>
                <w:webHidden/>
              </w:rPr>
              <w:instrText xml:space="preserve"> PAGEREF _Toc179541645 \h </w:instrText>
            </w:r>
            <w:r>
              <w:rPr>
                <w:noProof/>
                <w:webHidden/>
              </w:rPr>
            </w:r>
            <w:r>
              <w:rPr>
                <w:noProof/>
                <w:webHidden/>
              </w:rPr>
              <w:fldChar w:fldCharType="separate"/>
            </w:r>
            <w:r>
              <w:rPr>
                <w:noProof/>
                <w:webHidden/>
              </w:rPr>
              <w:t>11</w:t>
            </w:r>
            <w:r>
              <w:rPr>
                <w:noProof/>
                <w:webHidden/>
              </w:rPr>
              <w:fldChar w:fldCharType="end"/>
            </w:r>
          </w:hyperlink>
        </w:p>
        <w:p w14:paraId="0702AC30" w14:textId="0008ACF2" w:rsidR="00E41666" w:rsidRDefault="00E41666">
          <w:pPr>
            <w:pStyle w:val="TOC1"/>
            <w:rPr>
              <w:rFonts w:asciiTheme="minorHAnsi" w:eastAsiaTheme="minorEastAsia" w:hAnsiTheme="minorHAnsi" w:cstheme="minorBidi"/>
              <w:kern w:val="2"/>
              <w:lang w:eastAsia="en-GB"/>
            </w:rPr>
          </w:pPr>
          <w:hyperlink w:anchor="_Toc179541646" w:history="1">
            <w:r w:rsidRPr="00CE6416">
              <w:rPr>
                <w:rStyle w:val="Hyperlink"/>
              </w:rPr>
              <w:t>3 - References</w:t>
            </w:r>
            <w:r>
              <w:rPr>
                <w:webHidden/>
              </w:rPr>
              <w:tab/>
            </w:r>
            <w:r>
              <w:rPr>
                <w:webHidden/>
              </w:rPr>
              <w:fldChar w:fldCharType="begin"/>
            </w:r>
            <w:r>
              <w:rPr>
                <w:webHidden/>
              </w:rPr>
              <w:instrText xml:space="preserve"> PAGEREF _Toc179541646 \h </w:instrText>
            </w:r>
            <w:r>
              <w:rPr>
                <w:webHidden/>
              </w:rPr>
            </w:r>
            <w:r>
              <w:rPr>
                <w:webHidden/>
              </w:rPr>
              <w:fldChar w:fldCharType="separate"/>
            </w:r>
            <w:r>
              <w:rPr>
                <w:webHidden/>
              </w:rPr>
              <w:t>11</w:t>
            </w:r>
            <w:r>
              <w:rPr>
                <w:webHidden/>
              </w:rPr>
              <w:fldChar w:fldCharType="end"/>
            </w:r>
          </w:hyperlink>
        </w:p>
        <w:p w14:paraId="5EBD0340" w14:textId="0C945B13" w:rsidR="001276A7" w:rsidRDefault="001276A7">
          <w:r>
            <w:rPr>
              <w:b/>
              <w:bCs/>
              <w:noProof/>
            </w:rPr>
            <w:fldChar w:fldCharType="end"/>
          </w:r>
        </w:p>
      </w:sdtContent>
    </w:sdt>
    <w:p w14:paraId="4916BB19" w14:textId="651579CB" w:rsidR="001276A7" w:rsidRDefault="001276A7" w:rsidP="00F906B7">
      <w:pPr>
        <w:spacing w:before="0" w:after="160" w:line="259" w:lineRule="auto"/>
        <w:jc w:val="left"/>
      </w:pPr>
      <w:bookmarkStart w:id="18" w:name="_Toc51833373"/>
      <w:bookmarkStart w:id="19" w:name="_Toc290554222"/>
      <w:bookmarkStart w:id="20" w:name="_Toc299621187"/>
      <w:bookmarkStart w:id="21" w:name="_Toc299631415"/>
      <w:bookmarkStart w:id="22" w:name="_Toc299631475"/>
      <w:bookmarkStart w:id="23" w:name="_Toc299631565"/>
      <w:bookmarkStart w:id="24" w:name="_Toc299631642"/>
      <w:bookmarkEnd w:id="17"/>
      <w:bookmarkEnd w:id="16"/>
      <w:bookmarkEnd w:id="15"/>
      <w:bookmarkEnd w:id="14"/>
      <w:bookmarkEnd w:id="13"/>
      <w:bookmarkEnd w:id="12"/>
      <w:bookmarkEnd w:id="11"/>
      <w:bookmarkEnd w:id="10"/>
      <w:bookmarkEnd w:id="9"/>
      <w:bookmarkEnd w:id="8"/>
      <w:r>
        <w:br w:type="page"/>
      </w:r>
    </w:p>
    <w:p w14:paraId="1A3C958B" w14:textId="17C0EEC5" w:rsidR="00BF0E6F" w:rsidRDefault="00BF0E6F" w:rsidP="00BF0E6F">
      <w:pPr>
        <w:pStyle w:val="Heading1nonumber"/>
      </w:pPr>
      <w:bookmarkStart w:id="25" w:name="_Toc179541624"/>
      <w:r>
        <w:lastRenderedPageBreak/>
        <w:t>List of Tables</w:t>
      </w:r>
      <w:bookmarkEnd w:id="25"/>
    </w:p>
    <w:p w14:paraId="453E9AFE" w14:textId="5FB34D6F" w:rsidR="00166DA8" w:rsidRDefault="00166DA8">
      <w:pPr>
        <w:pStyle w:val="TableofFigures"/>
        <w:tabs>
          <w:tab w:val="right" w:leader="dot" w:pos="9016"/>
        </w:tabs>
        <w:rPr>
          <w:rFonts w:asciiTheme="minorHAnsi" w:eastAsiaTheme="minorEastAsia" w:hAnsiTheme="minorHAnsi" w:cstheme="minorBidi"/>
          <w:noProof/>
          <w:kern w:val="2"/>
          <w:lang w:eastAsia="en-GB"/>
        </w:rPr>
      </w:pPr>
      <w:r>
        <w:rPr>
          <w:rFonts w:asciiTheme="majorHAnsi" w:eastAsiaTheme="majorEastAsia" w:hAnsiTheme="majorHAnsi" w:cstheme="majorBidi"/>
          <w:color w:val="0F4761" w:themeColor="accent1" w:themeShade="BF"/>
          <w:sz w:val="40"/>
          <w:szCs w:val="40"/>
        </w:rPr>
        <w:fldChar w:fldCharType="begin"/>
      </w:r>
      <w:r>
        <w:rPr>
          <w:rFonts w:asciiTheme="majorHAnsi" w:eastAsiaTheme="majorEastAsia" w:hAnsiTheme="majorHAnsi" w:cstheme="majorBidi"/>
          <w:color w:val="0F4761" w:themeColor="accent1" w:themeShade="BF"/>
          <w:sz w:val="40"/>
          <w:szCs w:val="40"/>
        </w:rPr>
        <w:instrText xml:space="preserve"> TOC \h \z \c "Table" </w:instrText>
      </w:r>
      <w:r>
        <w:rPr>
          <w:rFonts w:asciiTheme="majorHAnsi" w:eastAsiaTheme="majorEastAsia" w:hAnsiTheme="majorHAnsi" w:cstheme="majorBidi"/>
          <w:color w:val="0F4761" w:themeColor="accent1" w:themeShade="BF"/>
          <w:sz w:val="40"/>
          <w:szCs w:val="40"/>
        </w:rPr>
        <w:fldChar w:fldCharType="separate"/>
      </w:r>
      <w:hyperlink w:anchor="_Toc179538292" w:history="1">
        <w:r w:rsidRPr="000A10E3">
          <w:rPr>
            <w:rStyle w:val="Hyperlink"/>
            <w:rFonts w:eastAsiaTheme="majorEastAsia"/>
            <w:noProof/>
          </w:rPr>
          <w:t>Table 1 - Pre-Mitigation Risk Assessment</w:t>
        </w:r>
        <w:r>
          <w:rPr>
            <w:noProof/>
            <w:webHidden/>
          </w:rPr>
          <w:tab/>
        </w:r>
        <w:r>
          <w:rPr>
            <w:noProof/>
            <w:webHidden/>
          </w:rPr>
          <w:fldChar w:fldCharType="begin"/>
        </w:r>
        <w:r>
          <w:rPr>
            <w:noProof/>
            <w:webHidden/>
          </w:rPr>
          <w:instrText xml:space="preserve"> PAGEREF _Toc179538292 \h </w:instrText>
        </w:r>
        <w:r>
          <w:rPr>
            <w:noProof/>
            <w:webHidden/>
          </w:rPr>
        </w:r>
        <w:r>
          <w:rPr>
            <w:noProof/>
            <w:webHidden/>
          </w:rPr>
          <w:fldChar w:fldCharType="separate"/>
        </w:r>
        <w:r>
          <w:rPr>
            <w:noProof/>
            <w:webHidden/>
          </w:rPr>
          <w:t>7</w:t>
        </w:r>
        <w:r>
          <w:rPr>
            <w:noProof/>
            <w:webHidden/>
          </w:rPr>
          <w:fldChar w:fldCharType="end"/>
        </w:r>
      </w:hyperlink>
    </w:p>
    <w:p w14:paraId="0DCCCC15" w14:textId="2FA6BB82" w:rsidR="00166DA8" w:rsidRDefault="00166DA8">
      <w:pPr>
        <w:pStyle w:val="TableofFigures"/>
        <w:tabs>
          <w:tab w:val="right" w:leader="dot" w:pos="9016"/>
        </w:tabs>
        <w:rPr>
          <w:rFonts w:asciiTheme="minorHAnsi" w:eastAsiaTheme="minorEastAsia" w:hAnsiTheme="minorHAnsi" w:cstheme="minorBidi"/>
          <w:noProof/>
          <w:kern w:val="2"/>
          <w:lang w:eastAsia="en-GB"/>
        </w:rPr>
      </w:pPr>
      <w:hyperlink w:anchor="_Toc179538293" w:history="1">
        <w:r w:rsidRPr="000A10E3">
          <w:rPr>
            <w:rStyle w:val="Hyperlink"/>
            <w:rFonts w:eastAsiaTheme="majorEastAsia"/>
            <w:noProof/>
          </w:rPr>
          <w:t>Table 2 - ERICPD</w:t>
        </w:r>
        <w:r>
          <w:rPr>
            <w:noProof/>
            <w:webHidden/>
          </w:rPr>
          <w:tab/>
        </w:r>
        <w:r>
          <w:rPr>
            <w:noProof/>
            <w:webHidden/>
          </w:rPr>
          <w:fldChar w:fldCharType="begin"/>
        </w:r>
        <w:r>
          <w:rPr>
            <w:noProof/>
            <w:webHidden/>
          </w:rPr>
          <w:instrText xml:space="preserve"> PAGEREF _Toc179538293 \h </w:instrText>
        </w:r>
        <w:r>
          <w:rPr>
            <w:noProof/>
            <w:webHidden/>
          </w:rPr>
        </w:r>
        <w:r>
          <w:rPr>
            <w:noProof/>
            <w:webHidden/>
          </w:rPr>
          <w:fldChar w:fldCharType="separate"/>
        </w:r>
        <w:r>
          <w:rPr>
            <w:noProof/>
            <w:webHidden/>
          </w:rPr>
          <w:t>8</w:t>
        </w:r>
        <w:r>
          <w:rPr>
            <w:noProof/>
            <w:webHidden/>
          </w:rPr>
          <w:fldChar w:fldCharType="end"/>
        </w:r>
      </w:hyperlink>
    </w:p>
    <w:p w14:paraId="04BDF1E3" w14:textId="7BF7B652" w:rsidR="00166DA8" w:rsidRDefault="00166DA8">
      <w:pPr>
        <w:pStyle w:val="TableofFigures"/>
        <w:tabs>
          <w:tab w:val="right" w:leader="dot" w:pos="9016"/>
        </w:tabs>
        <w:rPr>
          <w:rFonts w:asciiTheme="minorHAnsi" w:eastAsiaTheme="minorEastAsia" w:hAnsiTheme="minorHAnsi" w:cstheme="minorBidi"/>
          <w:noProof/>
          <w:kern w:val="2"/>
          <w:lang w:eastAsia="en-GB"/>
        </w:rPr>
      </w:pPr>
      <w:hyperlink w:anchor="_Toc179538294" w:history="1">
        <w:r w:rsidRPr="000A10E3">
          <w:rPr>
            <w:rStyle w:val="Hyperlink"/>
            <w:rFonts w:eastAsiaTheme="majorEastAsia"/>
            <w:noProof/>
          </w:rPr>
          <w:t>Table 3 - Post-Mitigation Risk Assessment</w:t>
        </w:r>
        <w:r>
          <w:rPr>
            <w:noProof/>
            <w:webHidden/>
          </w:rPr>
          <w:tab/>
        </w:r>
        <w:r>
          <w:rPr>
            <w:noProof/>
            <w:webHidden/>
          </w:rPr>
          <w:fldChar w:fldCharType="begin"/>
        </w:r>
        <w:r>
          <w:rPr>
            <w:noProof/>
            <w:webHidden/>
          </w:rPr>
          <w:instrText xml:space="preserve"> PAGEREF _Toc179538294 \h </w:instrText>
        </w:r>
        <w:r>
          <w:rPr>
            <w:noProof/>
            <w:webHidden/>
          </w:rPr>
        </w:r>
        <w:r>
          <w:rPr>
            <w:noProof/>
            <w:webHidden/>
          </w:rPr>
          <w:fldChar w:fldCharType="separate"/>
        </w:r>
        <w:r>
          <w:rPr>
            <w:noProof/>
            <w:webHidden/>
          </w:rPr>
          <w:t>9</w:t>
        </w:r>
        <w:r>
          <w:rPr>
            <w:noProof/>
            <w:webHidden/>
          </w:rPr>
          <w:fldChar w:fldCharType="end"/>
        </w:r>
      </w:hyperlink>
    </w:p>
    <w:p w14:paraId="2C47F47F" w14:textId="05F5440C" w:rsidR="00200FD4" w:rsidRPr="00F906B7" w:rsidRDefault="00166DA8" w:rsidP="00F906B7">
      <w:pPr>
        <w:spacing w:before="0" w:after="160" w:line="259" w:lineRule="auto"/>
        <w:jc w:val="left"/>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fldChar w:fldCharType="end"/>
      </w:r>
    </w:p>
    <w:bookmarkEnd w:id="18"/>
    <w:bookmarkEnd w:id="19"/>
    <w:bookmarkEnd w:id="20"/>
    <w:bookmarkEnd w:id="21"/>
    <w:bookmarkEnd w:id="22"/>
    <w:bookmarkEnd w:id="23"/>
    <w:bookmarkEnd w:id="24"/>
    <w:p w14:paraId="2ECC36A1" w14:textId="2F22212D" w:rsidR="001276A7" w:rsidRDefault="001276A7" w:rsidP="001276A7"/>
    <w:p w14:paraId="6B5888D1" w14:textId="77777777" w:rsidR="001276A7" w:rsidRDefault="001276A7" w:rsidP="001276A7">
      <w:pPr>
        <w:pStyle w:val="Heading1nonumber"/>
      </w:pPr>
      <w:bookmarkStart w:id="26" w:name="_Toc137806439"/>
      <w:bookmarkStart w:id="27" w:name="_Toc163829115"/>
      <w:bookmarkStart w:id="28" w:name="_Toc179541625"/>
      <w:r>
        <w:t>List of Abbreviations</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336"/>
      </w:tblGrid>
      <w:tr w:rsidR="00B3278A" w14:paraId="7873DB23" w14:textId="77777777" w:rsidTr="00B3278A">
        <w:tc>
          <w:tcPr>
            <w:tcW w:w="1384" w:type="dxa"/>
          </w:tcPr>
          <w:p w14:paraId="3E859AF5" w14:textId="4D8A7A8C" w:rsidR="00B3278A" w:rsidRDefault="00B3278A" w:rsidP="00B3278A">
            <w:pPr>
              <w:pStyle w:val="TableText"/>
            </w:pPr>
            <w:r>
              <w:t>ALARP</w:t>
            </w:r>
          </w:p>
        </w:tc>
        <w:tc>
          <w:tcPr>
            <w:tcW w:w="7336" w:type="dxa"/>
          </w:tcPr>
          <w:p w14:paraId="26968B89" w14:textId="548C3BD4" w:rsidR="00B3278A" w:rsidRDefault="00B3278A" w:rsidP="00B3278A">
            <w:pPr>
              <w:pStyle w:val="TableText"/>
            </w:pPr>
            <w:r>
              <w:t xml:space="preserve">As Low </w:t>
            </w:r>
            <w:proofErr w:type="gramStart"/>
            <w:r>
              <w:t>As</w:t>
            </w:r>
            <w:proofErr w:type="gramEnd"/>
            <w:r>
              <w:t xml:space="preserve"> Reasonably Practicable</w:t>
            </w:r>
          </w:p>
        </w:tc>
      </w:tr>
      <w:tr w:rsidR="00B3278A" w14:paraId="64454DA0" w14:textId="77777777" w:rsidTr="00B3278A">
        <w:tc>
          <w:tcPr>
            <w:tcW w:w="1384" w:type="dxa"/>
          </w:tcPr>
          <w:p w14:paraId="5E1796EE" w14:textId="42114EFE" w:rsidR="00B3278A" w:rsidRDefault="00B3278A" w:rsidP="00B3278A">
            <w:pPr>
              <w:pStyle w:val="TableText"/>
            </w:pPr>
            <w:r>
              <w:t>AK-47</w:t>
            </w:r>
          </w:p>
        </w:tc>
        <w:tc>
          <w:tcPr>
            <w:tcW w:w="7336" w:type="dxa"/>
          </w:tcPr>
          <w:p w14:paraId="4A0606F2" w14:textId="2D10339A" w:rsidR="00B3278A" w:rsidRDefault="00B3278A" w:rsidP="00B3278A">
            <w:pPr>
              <w:pStyle w:val="TableText"/>
            </w:pPr>
            <w:r>
              <w:t>A</w:t>
            </w:r>
            <w:r w:rsidRPr="00493045">
              <w:t xml:space="preserve">vtomat </w:t>
            </w:r>
            <w:r>
              <w:t>K</w:t>
            </w:r>
            <w:r w:rsidRPr="00493045">
              <w:t>alashnikova</w:t>
            </w:r>
          </w:p>
        </w:tc>
      </w:tr>
      <w:tr w:rsidR="00B3278A" w14:paraId="403BDD3B" w14:textId="77777777" w:rsidTr="00B3278A">
        <w:tc>
          <w:tcPr>
            <w:tcW w:w="1384" w:type="dxa"/>
          </w:tcPr>
          <w:p w14:paraId="57C2F1BE" w14:textId="1CF72877" w:rsidR="00B3278A" w:rsidRDefault="00B3278A" w:rsidP="00B3278A">
            <w:pPr>
              <w:pStyle w:val="TableText"/>
            </w:pPr>
            <w:proofErr w:type="spellStart"/>
            <w:r>
              <w:t>HazID</w:t>
            </w:r>
            <w:proofErr w:type="spellEnd"/>
          </w:p>
        </w:tc>
        <w:tc>
          <w:tcPr>
            <w:tcW w:w="7336" w:type="dxa"/>
          </w:tcPr>
          <w:p w14:paraId="6CC0EC73" w14:textId="50D8308D" w:rsidR="00B3278A" w:rsidRDefault="00B3278A" w:rsidP="00B3278A">
            <w:pPr>
              <w:pStyle w:val="TableText"/>
            </w:pPr>
            <w:r>
              <w:t>Hazard Identification</w:t>
            </w:r>
          </w:p>
        </w:tc>
      </w:tr>
      <w:tr w:rsidR="00B3278A" w14:paraId="556FA0E5" w14:textId="77777777" w:rsidTr="00B3278A">
        <w:tc>
          <w:tcPr>
            <w:tcW w:w="1384" w:type="dxa"/>
          </w:tcPr>
          <w:p w14:paraId="51B47CB5" w14:textId="2BA35D43" w:rsidR="00B3278A" w:rsidRDefault="00B3278A" w:rsidP="00B3278A">
            <w:pPr>
              <w:pStyle w:val="TableText"/>
            </w:pPr>
            <w:proofErr w:type="spellStart"/>
            <w:r>
              <w:t>HazOP</w:t>
            </w:r>
            <w:proofErr w:type="spellEnd"/>
          </w:p>
        </w:tc>
        <w:tc>
          <w:tcPr>
            <w:tcW w:w="7336" w:type="dxa"/>
          </w:tcPr>
          <w:p w14:paraId="14211D59" w14:textId="353D8F5C" w:rsidR="00B3278A" w:rsidRDefault="00B3278A" w:rsidP="00B3278A">
            <w:pPr>
              <w:pStyle w:val="TableText"/>
            </w:pPr>
            <w:r>
              <w:t>Hazard and Operability Study</w:t>
            </w:r>
          </w:p>
        </w:tc>
      </w:tr>
      <w:tr w:rsidR="00B3278A" w14:paraId="1FC1E8C9" w14:textId="77777777" w:rsidTr="00B3278A">
        <w:tc>
          <w:tcPr>
            <w:tcW w:w="1384" w:type="dxa"/>
          </w:tcPr>
          <w:p w14:paraId="5AC00E92" w14:textId="2801D621" w:rsidR="00B3278A" w:rsidRDefault="00B3278A" w:rsidP="00B3278A">
            <w:pPr>
              <w:pStyle w:val="TableText"/>
            </w:pPr>
            <w:r>
              <w:t>MTDS</w:t>
            </w:r>
          </w:p>
        </w:tc>
        <w:tc>
          <w:tcPr>
            <w:tcW w:w="7336" w:type="dxa"/>
          </w:tcPr>
          <w:p w14:paraId="14FBED0E" w14:textId="69807871" w:rsidR="00B3278A" w:rsidRDefault="00B3278A" w:rsidP="00B3278A">
            <w:pPr>
              <w:pStyle w:val="TableText"/>
            </w:pPr>
            <w:r>
              <w:t>Manufacture to Target / Disposal Sequence</w:t>
            </w:r>
          </w:p>
        </w:tc>
      </w:tr>
      <w:tr w:rsidR="00B3278A" w14:paraId="0464C394" w14:textId="77777777" w:rsidTr="00B3278A">
        <w:tc>
          <w:tcPr>
            <w:tcW w:w="1384" w:type="dxa"/>
          </w:tcPr>
          <w:p w14:paraId="22367203" w14:textId="3714CCAD" w:rsidR="00B3278A" w:rsidRDefault="00B3278A" w:rsidP="00B3278A">
            <w:pPr>
              <w:pStyle w:val="TableText"/>
            </w:pPr>
            <w:r>
              <w:t>PPE</w:t>
            </w:r>
          </w:p>
        </w:tc>
        <w:tc>
          <w:tcPr>
            <w:tcW w:w="7336" w:type="dxa"/>
          </w:tcPr>
          <w:p w14:paraId="1DC0B176" w14:textId="26BB3CAC" w:rsidR="00B3278A" w:rsidRDefault="00B3278A" w:rsidP="00B3278A">
            <w:pPr>
              <w:pStyle w:val="TableText"/>
            </w:pPr>
            <w:r>
              <w:t>Personal Protective Equipment</w:t>
            </w:r>
          </w:p>
        </w:tc>
      </w:tr>
      <w:tr w:rsidR="00B3278A" w14:paraId="79DB3524" w14:textId="77777777" w:rsidTr="00B3278A">
        <w:tc>
          <w:tcPr>
            <w:tcW w:w="1384" w:type="dxa"/>
          </w:tcPr>
          <w:p w14:paraId="75479FCA" w14:textId="1D76896C" w:rsidR="00B3278A" w:rsidRDefault="00B3278A" w:rsidP="00B3278A">
            <w:pPr>
              <w:pStyle w:val="TableText"/>
            </w:pPr>
            <w:r>
              <w:t>RCM</w:t>
            </w:r>
          </w:p>
        </w:tc>
        <w:tc>
          <w:tcPr>
            <w:tcW w:w="7336" w:type="dxa"/>
          </w:tcPr>
          <w:p w14:paraId="57C9F57A" w14:textId="6782B2CC" w:rsidR="00B3278A" w:rsidRDefault="00B3278A" w:rsidP="00B3278A">
            <w:pPr>
              <w:pStyle w:val="TableText"/>
            </w:pPr>
            <w:r>
              <w:t>Risk Classification Matrix</w:t>
            </w:r>
          </w:p>
        </w:tc>
      </w:tr>
      <w:tr w:rsidR="00B3278A" w14:paraId="3525FF11" w14:textId="77777777" w:rsidTr="00B3278A">
        <w:tc>
          <w:tcPr>
            <w:tcW w:w="1384" w:type="dxa"/>
          </w:tcPr>
          <w:p w14:paraId="28AFB1B9" w14:textId="77777777" w:rsidR="00B3278A" w:rsidRDefault="00B3278A" w:rsidP="00B3278A">
            <w:pPr>
              <w:pStyle w:val="TableText"/>
            </w:pPr>
          </w:p>
        </w:tc>
        <w:tc>
          <w:tcPr>
            <w:tcW w:w="7336" w:type="dxa"/>
          </w:tcPr>
          <w:p w14:paraId="7741DF72" w14:textId="77777777" w:rsidR="00B3278A" w:rsidRDefault="00B3278A" w:rsidP="00B3278A">
            <w:pPr>
              <w:pStyle w:val="TableText"/>
            </w:pPr>
          </w:p>
        </w:tc>
      </w:tr>
      <w:tr w:rsidR="00B3278A" w14:paraId="4D472553" w14:textId="77777777" w:rsidTr="008E7D95">
        <w:tc>
          <w:tcPr>
            <w:tcW w:w="1384" w:type="dxa"/>
          </w:tcPr>
          <w:p w14:paraId="0DB70353" w14:textId="77777777" w:rsidR="00B3278A" w:rsidRDefault="00B3278A" w:rsidP="00B3278A">
            <w:pPr>
              <w:pStyle w:val="TableText"/>
            </w:pPr>
          </w:p>
        </w:tc>
        <w:tc>
          <w:tcPr>
            <w:tcW w:w="7336" w:type="dxa"/>
          </w:tcPr>
          <w:p w14:paraId="410739F4" w14:textId="77777777" w:rsidR="00B3278A" w:rsidRDefault="00B3278A" w:rsidP="00B3278A">
            <w:pPr>
              <w:pStyle w:val="TableText"/>
            </w:pPr>
          </w:p>
        </w:tc>
      </w:tr>
    </w:tbl>
    <w:p w14:paraId="3D6FB945" w14:textId="77777777" w:rsidR="001276A7" w:rsidRDefault="001276A7" w:rsidP="001276A7"/>
    <w:p w14:paraId="022356ED" w14:textId="77777777" w:rsidR="001276A7" w:rsidRDefault="001276A7" w:rsidP="001276A7"/>
    <w:p w14:paraId="20CA60D2" w14:textId="77777777" w:rsidR="001276A7" w:rsidRDefault="001276A7" w:rsidP="001276A7"/>
    <w:p w14:paraId="0EF11DE7" w14:textId="77777777" w:rsidR="001276A7" w:rsidRDefault="001276A7" w:rsidP="001276A7"/>
    <w:p w14:paraId="5314E795" w14:textId="77777777" w:rsidR="001276A7" w:rsidRDefault="001276A7" w:rsidP="001276A7"/>
    <w:p w14:paraId="64050F9A" w14:textId="77777777" w:rsidR="001276A7" w:rsidRDefault="001276A7" w:rsidP="001276A7"/>
    <w:p w14:paraId="313463EF" w14:textId="77777777" w:rsidR="001276A7" w:rsidRDefault="001276A7" w:rsidP="001276A7"/>
    <w:p w14:paraId="41EA8B43" w14:textId="77777777" w:rsidR="001276A7" w:rsidRDefault="001276A7" w:rsidP="001276A7"/>
    <w:p w14:paraId="5DED4F19" w14:textId="77777777" w:rsidR="001276A7" w:rsidRDefault="001276A7" w:rsidP="001276A7"/>
    <w:p w14:paraId="7400500A" w14:textId="77777777" w:rsidR="001276A7" w:rsidRDefault="001276A7" w:rsidP="001276A7"/>
    <w:p w14:paraId="6172ED8E" w14:textId="77777777" w:rsidR="001276A7" w:rsidRDefault="001276A7" w:rsidP="001276A7"/>
    <w:p w14:paraId="2028A572" w14:textId="77777777" w:rsidR="001276A7" w:rsidRDefault="001276A7" w:rsidP="001276A7"/>
    <w:p w14:paraId="525FC2E1" w14:textId="77777777" w:rsidR="001276A7" w:rsidRPr="006B4213" w:rsidRDefault="001276A7" w:rsidP="001276A7">
      <w:pPr>
        <w:pStyle w:val="Heading1nonumber"/>
      </w:pPr>
      <w:bookmarkStart w:id="29" w:name="_Toc163829116"/>
      <w:bookmarkStart w:id="30" w:name="_Toc179541626"/>
      <w:r>
        <w:t>Executive Summary</w:t>
      </w:r>
      <w:bookmarkEnd w:id="29"/>
      <w:bookmarkEnd w:id="30"/>
    </w:p>
    <w:p w14:paraId="3EC421FB" w14:textId="1768C283" w:rsidR="001276A7" w:rsidRDefault="0033048F" w:rsidP="001276A7">
      <w:r>
        <w:t xml:space="preserve">This document </w:t>
      </w:r>
      <w:r w:rsidR="009713B7">
        <w:t xml:space="preserve">contains a </w:t>
      </w:r>
      <w:r w:rsidR="00F5616A">
        <w:t>risk assessment in the form of a Hazard and Operability Study (</w:t>
      </w:r>
      <w:proofErr w:type="spellStart"/>
      <w:r w:rsidR="00F5616A">
        <w:t>HazOP</w:t>
      </w:r>
      <w:proofErr w:type="spellEnd"/>
      <w:r w:rsidR="00F5616A">
        <w:t xml:space="preserve">) and </w:t>
      </w:r>
      <w:r w:rsidR="0068116C">
        <w:t xml:space="preserve">an As Low </w:t>
      </w:r>
      <w:proofErr w:type="gramStart"/>
      <w:r w:rsidR="0068116C">
        <w:t>As</w:t>
      </w:r>
      <w:proofErr w:type="gramEnd"/>
      <w:r w:rsidR="0068116C">
        <w:t xml:space="preserve"> Reasonably Practicable (ALARP) Justification for the </w:t>
      </w:r>
      <w:r w:rsidR="00BD15BE">
        <w:t>A</w:t>
      </w:r>
      <w:r w:rsidR="00BD15BE" w:rsidRPr="00493045">
        <w:t xml:space="preserve">vtomat </w:t>
      </w:r>
      <w:r w:rsidR="00BD15BE">
        <w:t>K</w:t>
      </w:r>
      <w:r w:rsidR="00BD15BE" w:rsidRPr="00493045">
        <w:t>alashnikova</w:t>
      </w:r>
      <w:r w:rsidR="00BD15BE">
        <w:t xml:space="preserve"> rifle, more commonly known as the AK-47.</w:t>
      </w:r>
    </w:p>
    <w:p w14:paraId="1241B82E" w14:textId="66B31C34" w:rsidR="00CF5E1C" w:rsidRDefault="00A7281B" w:rsidP="001276A7">
      <w:r>
        <w:t>A</w:t>
      </w:r>
      <w:r w:rsidR="00E82AC8">
        <w:t xml:space="preserve"> group exercise was conducted to deliver a Hazard Identification (</w:t>
      </w:r>
      <w:proofErr w:type="spellStart"/>
      <w:r w:rsidR="00E82AC8">
        <w:t>HazID</w:t>
      </w:r>
      <w:proofErr w:type="spellEnd"/>
      <w:r w:rsidR="00EA44D1">
        <w:t>)</w:t>
      </w:r>
      <w:r w:rsidR="00EA44D1" w:rsidRPr="00EA44D1">
        <w:t xml:space="preserve"> </w:t>
      </w:r>
      <w:r w:rsidR="00EA44D1">
        <w:t>and create a Risk Classification Matrix (RCM)</w:t>
      </w:r>
      <w:r>
        <w:t>, f</w:t>
      </w:r>
      <w:r w:rsidR="0060692E">
        <w:t>rom this,</w:t>
      </w:r>
      <w:r w:rsidR="006761B2">
        <w:t xml:space="preserve"> </w:t>
      </w:r>
      <w:r w:rsidR="00BA5C8E">
        <w:t>4</w:t>
      </w:r>
      <w:r w:rsidR="006761B2">
        <w:t xml:space="preserve"> hazards were taken forward and</w:t>
      </w:r>
      <w:r w:rsidR="0060692E">
        <w:t xml:space="preserve"> a </w:t>
      </w:r>
      <w:r w:rsidR="006A12BB">
        <w:t xml:space="preserve">preliminary </w:t>
      </w:r>
      <w:proofErr w:type="spellStart"/>
      <w:r w:rsidR="006A12BB">
        <w:t>HazOP</w:t>
      </w:r>
      <w:proofErr w:type="spellEnd"/>
      <w:r w:rsidR="006A12BB">
        <w:t xml:space="preserve"> was conducted</w:t>
      </w:r>
      <w:r w:rsidR="002D4FE2">
        <w:t>.</w:t>
      </w:r>
    </w:p>
    <w:p w14:paraId="1012B045" w14:textId="5AB4CB3F" w:rsidR="001276A7" w:rsidRDefault="00B83536" w:rsidP="001276A7">
      <w:r>
        <w:t>In Part 1</w:t>
      </w:r>
      <w:r w:rsidR="00203A81">
        <w:t xml:space="preserve">, </w:t>
      </w:r>
      <w:r w:rsidR="00464015">
        <w:t xml:space="preserve">the preliminary </w:t>
      </w:r>
      <w:proofErr w:type="spellStart"/>
      <w:r w:rsidR="00464015">
        <w:t>HazOP</w:t>
      </w:r>
      <w:proofErr w:type="spellEnd"/>
      <w:r w:rsidR="00BA5C8E">
        <w:t xml:space="preserve"> was expanded</w:t>
      </w:r>
      <w:r w:rsidR="002D4FE2">
        <w:t xml:space="preserve"> </w:t>
      </w:r>
      <w:r w:rsidR="00BA5C8E">
        <w:t xml:space="preserve">to fully investigate all hazards, accidents and causes. In addition, each cause was given a pre mitigated risk class based on the severity and likelihood of the accident </w:t>
      </w:r>
      <w:proofErr w:type="spellStart"/>
      <w:r w:rsidR="00BA5C8E">
        <w:t>occuring</w:t>
      </w:r>
      <w:proofErr w:type="spellEnd"/>
      <w:r w:rsidR="00BA5C8E">
        <w:t>, the risk reduction strategies for each hazard were discussed and the impact shown through the post-mitigated risk class. The risk of every hazard was reduced to at least a C or D risk classification, which are tolerable if ALARP and Broadly Acceptable, respectively</w:t>
      </w:r>
      <w:r w:rsidR="001E5988">
        <w:t>,</w:t>
      </w:r>
      <w:r w:rsidR="001E5988" w:rsidRPr="001E5988">
        <w:t xml:space="preserve"> </w:t>
      </w:r>
      <w:r w:rsidR="001E5988">
        <w:t>with one exception at a Class B</w:t>
      </w:r>
      <w:r w:rsidR="00BA5C8E">
        <w:t>.</w:t>
      </w:r>
    </w:p>
    <w:p w14:paraId="41BCD272" w14:textId="22429A4D" w:rsidR="00ED0057" w:rsidRDefault="002D4FE2" w:rsidP="00ED0057">
      <w:r>
        <w:t xml:space="preserve">In Part 2, </w:t>
      </w:r>
      <w:r w:rsidR="00A44367">
        <w:t xml:space="preserve">a hazard from the </w:t>
      </w:r>
      <w:r w:rsidR="00D467BD">
        <w:t>expanded</w:t>
      </w:r>
      <w:r w:rsidR="00A44367">
        <w:t xml:space="preserve"> </w:t>
      </w:r>
      <w:proofErr w:type="spellStart"/>
      <w:r w:rsidR="00A44367">
        <w:t>HazOP</w:t>
      </w:r>
      <w:proofErr w:type="spellEnd"/>
      <w:r w:rsidR="00A44367">
        <w:t xml:space="preserve"> was selected and taken forward for an ALARP justification. </w:t>
      </w:r>
      <w:r w:rsidR="00D467BD">
        <w:t xml:space="preserve">The hazard chosen was “Ejected Casings.” A more in-depth analysis of the hazard showed, more accurately, what risks were posed. It was found that there were 2 primary risks, burning from prolonged contact with ejected casing and kinetic impact from brief contact. It was found that personnel within </w:t>
      </w:r>
      <w:r w:rsidR="008151C6">
        <w:t>4</w:t>
      </w:r>
      <w:r w:rsidR="00D467BD">
        <w:t xml:space="preserve">m of the user were at greater risk than the user themselves due to the design safety features of the AK-47. Three risk reductions were recommended; PPE, Training (specifically, a </w:t>
      </w:r>
      <w:r w:rsidR="008151C6">
        <w:t>4</w:t>
      </w:r>
      <w:r w:rsidR="00D467BD">
        <w:t>m perimeter around an active user) and a safety culture in which violation of this perimeter could be openly challenged to protect personnel. Other risk reductions were considered but were discounted either due to the cost being grossly disproportionate to the risk or they would introduce new and greater complications to the weapon system.</w:t>
      </w:r>
    </w:p>
    <w:p w14:paraId="246B8823" w14:textId="42D53C8C" w:rsidR="00D467BD" w:rsidRDefault="00D467BD" w:rsidP="00ED0057">
      <w:r>
        <w:t>With these design controls and risk reductions in place, the risks of the hazard are considered to be ALARP.</w:t>
      </w:r>
    </w:p>
    <w:p w14:paraId="470AD7F0" w14:textId="77777777" w:rsidR="006D5BE5" w:rsidRDefault="006D5BE5" w:rsidP="001276A7">
      <w:pPr>
        <w:pStyle w:val="Heading1"/>
        <w:rPr>
          <w:rFonts w:ascii="Arial" w:hAnsi="Arial" w:cs="Arial"/>
          <w:b/>
          <w:bCs/>
          <w:sz w:val="32"/>
          <w:szCs w:val="32"/>
        </w:rPr>
        <w:sectPr w:rsidR="006D5BE5" w:rsidSect="006D5BE5">
          <w:pgSz w:w="11906" w:h="16838"/>
          <w:pgMar w:top="1440" w:right="1440" w:bottom="1440" w:left="1440" w:header="708" w:footer="708" w:gutter="0"/>
          <w:pgNumType w:fmt="lowerRoman" w:start="1"/>
          <w:cols w:space="708"/>
          <w:docGrid w:linePitch="360"/>
        </w:sectPr>
      </w:pPr>
    </w:p>
    <w:p w14:paraId="642972E8" w14:textId="453CDE30" w:rsidR="00B378A6" w:rsidRDefault="001276A7" w:rsidP="00B378A6">
      <w:pPr>
        <w:pStyle w:val="Heading1"/>
        <w:rPr>
          <w:rFonts w:ascii="Arial" w:hAnsi="Arial" w:cs="Arial"/>
          <w:b/>
          <w:bCs/>
          <w:sz w:val="32"/>
          <w:szCs w:val="32"/>
        </w:rPr>
      </w:pPr>
      <w:bookmarkStart w:id="31" w:name="_Toc179541627"/>
      <w:r>
        <w:rPr>
          <w:rFonts w:ascii="Arial" w:hAnsi="Arial" w:cs="Arial"/>
          <w:b/>
          <w:bCs/>
          <w:sz w:val="32"/>
          <w:szCs w:val="32"/>
        </w:rPr>
        <w:lastRenderedPageBreak/>
        <w:t>1</w:t>
      </w:r>
      <w:r w:rsidR="006D5BE5">
        <w:rPr>
          <w:rFonts w:ascii="Arial" w:hAnsi="Arial" w:cs="Arial"/>
          <w:b/>
          <w:bCs/>
          <w:sz w:val="32"/>
          <w:szCs w:val="32"/>
        </w:rPr>
        <w:t xml:space="preserve"> </w:t>
      </w:r>
      <w:r w:rsidR="00905ACE">
        <w:rPr>
          <w:rFonts w:ascii="Arial" w:hAnsi="Arial" w:cs="Arial"/>
          <w:b/>
          <w:bCs/>
          <w:sz w:val="32"/>
          <w:szCs w:val="32"/>
        </w:rPr>
        <w:t>–</w:t>
      </w:r>
      <w:r w:rsidR="006D5BE5">
        <w:rPr>
          <w:rFonts w:ascii="Arial" w:hAnsi="Arial" w:cs="Arial"/>
          <w:b/>
          <w:bCs/>
          <w:sz w:val="32"/>
          <w:szCs w:val="32"/>
        </w:rPr>
        <w:t xml:space="preserve"> </w:t>
      </w:r>
      <w:r w:rsidR="00905ACE">
        <w:rPr>
          <w:rFonts w:ascii="Arial" w:hAnsi="Arial" w:cs="Arial"/>
          <w:b/>
          <w:bCs/>
          <w:sz w:val="32"/>
          <w:szCs w:val="32"/>
        </w:rPr>
        <w:t>Risk Assessment</w:t>
      </w:r>
      <w:bookmarkEnd w:id="31"/>
    </w:p>
    <w:p w14:paraId="5737D51F" w14:textId="69C0CAB9" w:rsidR="00C65C07" w:rsidRDefault="00C93AE2" w:rsidP="000846AE">
      <w:pPr>
        <w:pStyle w:val="Heading2"/>
      </w:pPr>
      <w:r>
        <w:tab/>
      </w:r>
      <w:bookmarkStart w:id="32" w:name="_Toc179541628"/>
      <w:r w:rsidRPr="00C93AE2">
        <w:t>1.1 - Introduction</w:t>
      </w:r>
      <w:bookmarkEnd w:id="32"/>
    </w:p>
    <w:tbl>
      <w:tblPr>
        <w:tblStyle w:val="TableGrid"/>
        <w:tblW w:w="0" w:type="auto"/>
        <w:tblLook w:val="04A0" w:firstRow="1" w:lastRow="0" w:firstColumn="1" w:lastColumn="0" w:noHBand="0" w:noVBand="1"/>
      </w:tblPr>
      <w:tblGrid>
        <w:gridCol w:w="2405"/>
        <w:gridCol w:w="12983"/>
      </w:tblGrid>
      <w:tr w:rsidR="000846AE" w14:paraId="41A3106C" w14:textId="77777777" w:rsidTr="000846AE">
        <w:tc>
          <w:tcPr>
            <w:tcW w:w="2405" w:type="dxa"/>
          </w:tcPr>
          <w:p w14:paraId="1A4333A2" w14:textId="4E2D130E" w:rsidR="000846AE" w:rsidRPr="00A55873" w:rsidRDefault="000846AE" w:rsidP="001F0DEB">
            <w:pPr>
              <w:rPr>
                <w:sz w:val="22"/>
                <w:szCs w:val="22"/>
              </w:rPr>
            </w:pPr>
            <w:r w:rsidRPr="004E452B">
              <w:rPr>
                <w:rFonts w:eastAsiaTheme="majorEastAsia"/>
                <w:sz w:val="22"/>
                <w:szCs w:val="22"/>
              </w:rPr>
              <w:t xml:space="preserve">Weapon System: </w:t>
            </w:r>
          </w:p>
        </w:tc>
        <w:tc>
          <w:tcPr>
            <w:tcW w:w="12983" w:type="dxa"/>
          </w:tcPr>
          <w:p w14:paraId="1F209FE6" w14:textId="2CBB681E" w:rsidR="000846AE" w:rsidRPr="004E452B" w:rsidRDefault="000846AE" w:rsidP="00A35FA6">
            <w:pPr>
              <w:rPr>
                <w:rFonts w:eastAsiaTheme="majorEastAsia"/>
                <w:sz w:val="22"/>
                <w:szCs w:val="22"/>
              </w:rPr>
            </w:pPr>
            <w:r w:rsidRPr="004E452B">
              <w:rPr>
                <w:sz w:val="22"/>
                <w:szCs w:val="22"/>
              </w:rPr>
              <w:t>Avtomat Kalashnikova (AK-47)</w:t>
            </w:r>
          </w:p>
        </w:tc>
      </w:tr>
      <w:tr w:rsidR="000846AE" w14:paraId="62BDEED3" w14:textId="77777777" w:rsidTr="00A55873">
        <w:trPr>
          <w:trHeight w:val="767"/>
        </w:trPr>
        <w:tc>
          <w:tcPr>
            <w:tcW w:w="2405" w:type="dxa"/>
          </w:tcPr>
          <w:p w14:paraId="27B9DF38" w14:textId="74325654" w:rsidR="000846AE" w:rsidRPr="00A55873" w:rsidRDefault="000846AE" w:rsidP="001F0DEB">
            <w:pPr>
              <w:rPr>
                <w:sz w:val="22"/>
                <w:szCs w:val="22"/>
              </w:rPr>
            </w:pPr>
            <w:r w:rsidRPr="004E452B">
              <w:rPr>
                <w:sz w:val="22"/>
                <w:szCs w:val="22"/>
              </w:rPr>
              <w:t xml:space="preserve">System Description: </w:t>
            </w:r>
          </w:p>
        </w:tc>
        <w:tc>
          <w:tcPr>
            <w:tcW w:w="12983" w:type="dxa"/>
          </w:tcPr>
          <w:p w14:paraId="20B534F9" w14:textId="70FFB2F2" w:rsidR="00E22A8E" w:rsidRPr="00A55873" w:rsidRDefault="000846AE" w:rsidP="001F0DEB">
            <w:pPr>
              <w:rPr>
                <w:sz w:val="22"/>
                <w:szCs w:val="22"/>
              </w:rPr>
            </w:pPr>
            <w:r w:rsidRPr="004E452B">
              <w:rPr>
                <w:sz w:val="22"/>
                <w:szCs w:val="22"/>
              </w:rPr>
              <w:t xml:space="preserve">The AK-47 is </w:t>
            </w:r>
            <w:r w:rsidR="00CB22D9">
              <w:rPr>
                <w:sz w:val="22"/>
                <w:szCs w:val="22"/>
              </w:rPr>
              <w:t>a selective-fire, gas-operated</w:t>
            </w:r>
            <w:r w:rsidR="00980269">
              <w:rPr>
                <w:sz w:val="22"/>
                <w:szCs w:val="22"/>
              </w:rPr>
              <w:t xml:space="preserve"> assault rifle.</w:t>
            </w:r>
            <w:r w:rsidR="009D557F">
              <w:rPr>
                <w:sz w:val="22"/>
                <w:szCs w:val="22"/>
              </w:rPr>
              <w:t xml:space="preserve"> Used for anti-personnel</w:t>
            </w:r>
            <w:r w:rsidR="00D02E37">
              <w:rPr>
                <w:sz w:val="22"/>
                <w:szCs w:val="22"/>
              </w:rPr>
              <w:t xml:space="preserve"> warfare, effective within 3</w:t>
            </w:r>
            <w:r w:rsidR="00EC787A">
              <w:rPr>
                <w:sz w:val="22"/>
                <w:szCs w:val="22"/>
              </w:rPr>
              <w:t>5</w:t>
            </w:r>
            <w:r w:rsidR="00D02E37">
              <w:rPr>
                <w:sz w:val="22"/>
                <w:szCs w:val="22"/>
              </w:rPr>
              <w:t>0m</w:t>
            </w:r>
            <w:r w:rsidR="00EC787A">
              <w:rPr>
                <w:sz w:val="22"/>
                <w:szCs w:val="22"/>
              </w:rPr>
              <w:t xml:space="preserve"> </w:t>
            </w:r>
            <w:sdt>
              <w:sdtPr>
                <w:rPr>
                  <w:sz w:val="22"/>
                  <w:szCs w:val="22"/>
                </w:rPr>
                <w:id w:val="-1193137379"/>
                <w:citation/>
              </w:sdtPr>
              <w:sdtEndPr/>
              <w:sdtContent>
                <w:r w:rsidR="00EC787A">
                  <w:rPr>
                    <w:sz w:val="22"/>
                    <w:szCs w:val="22"/>
                  </w:rPr>
                  <w:fldChar w:fldCharType="begin"/>
                </w:r>
                <w:r w:rsidR="00EC787A">
                  <w:rPr>
                    <w:sz w:val="22"/>
                    <w:szCs w:val="22"/>
                  </w:rPr>
                  <w:instrText xml:space="preserve"> CITATION Dav81 \l 2057 </w:instrText>
                </w:r>
                <w:r w:rsidR="00EC787A">
                  <w:rPr>
                    <w:sz w:val="22"/>
                    <w:szCs w:val="22"/>
                  </w:rPr>
                  <w:fldChar w:fldCharType="separate"/>
                </w:r>
                <w:r w:rsidR="00B3278A" w:rsidRPr="00B3278A">
                  <w:rPr>
                    <w:noProof/>
                    <w:sz w:val="22"/>
                    <w:szCs w:val="22"/>
                  </w:rPr>
                  <w:t>[1]</w:t>
                </w:r>
                <w:r w:rsidR="00EC787A">
                  <w:rPr>
                    <w:sz w:val="22"/>
                    <w:szCs w:val="22"/>
                  </w:rPr>
                  <w:fldChar w:fldCharType="end"/>
                </w:r>
              </w:sdtContent>
            </w:sdt>
            <w:r w:rsidR="00D02E37">
              <w:rPr>
                <w:sz w:val="22"/>
                <w:szCs w:val="22"/>
              </w:rPr>
              <w:t>.</w:t>
            </w:r>
          </w:p>
        </w:tc>
      </w:tr>
      <w:tr w:rsidR="000846AE" w14:paraId="2E7F4DED" w14:textId="77777777" w:rsidTr="000846AE">
        <w:tc>
          <w:tcPr>
            <w:tcW w:w="2405" w:type="dxa"/>
          </w:tcPr>
          <w:p w14:paraId="2B80019A" w14:textId="242801AB" w:rsidR="000846AE" w:rsidRPr="004E452B" w:rsidRDefault="000846AE" w:rsidP="001F0DEB">
            <w:pPr>
              <w:rPr>
                <w:rFonts w:eastAsiaTheme="majorEastAsia"/>
                <w:sz w:val="22"/>
                <w:szCs w:val="22"/>
              </w:rPr>
            </w:pPr>
            <w:r w:rsidRPr="004E452B">
              <w:rPr>
                <w:sz w:val="22"/>
                <w:szCs w:val="22"/>
              </w:rPr>
              <w:t>Scope:</w:t>
            </w:r>
          </w:p>
        </w:tc>
        <w:tc>
          <w:tcPr>
            <w:tcW w:w="12983" w:type="dxa"/>
          </w:tcPr>
          <w:p w14:paraId="68CA2877" w14:textId="5A3D014C" w:rsidR="000846AE" w:rsidRPr="004E452B" w:rsidRDefault="000846AE" w:rsidP="001F0DEB">
            <w:pPr>
              <w:rPr>
                <w:sz w:val="22"/>
                <w:szCs w:val="22"/>
              </w:rPr>
            </w:pPr>
            <w:r w:rsidRPr="004E452B">
              <w:rPr>
                <w:sz w:val="22"/>
                <w:szCs w:val="22"/>
              </w:rPr>
              <w:t xml:space="preserve">This risk assessment was developed to analyse 5 major hazards of the AK-47. The hazards in question are prevalent in the </w:t>
            </w:r>
            <w:r w:rsidR="00BC6658" w:rsidRPr="004E452B">
              <w:rPr>
                <w:sz w:val="22"/>
                <w:szCs w:val="22"/>
              </w:rPr>
              <w:t xml:space="preserve">Manufacture to Target / Disposal Sequence, specifically </w:t>
            </w:r>
            <w:r w:rsidR="00E22A8E" w:rsidRPr="004E452B">
              <w:rPr>
                <w:sz w:val="22"/>
                <w:szCs w:val="22"/>
              </w:rPr>
              <w:t>in an operational setting in a desert environment.</w:t>
            </w:r>
          </w:p>
        </w:tc>
      </w:tr>
      <w:tr w:rsidR="000846AE" w14:paraId="4B70ECCC" w14:textId="77777777" w:rsidTr="000846AE">
        <w:tc>
          <w:tcPr>
            <w:tcW w:w="2405" w:type="dxa"/>
          </w:tcPr>
          <w:p w14:paraId="64DD37C4" w14:textId="619C5721" w:rsidR="000846AE" w:rsidRPr="004E452B" w:rsidRDefault="000846AE" w:rsidP="000846AE">
            <w:pPr>
              <w:rPr>
                <w:rFonts w:eastAsiaTheme="majorEastAsia"/>
                <w:sz w:val="22"/>
                <w:szCs w:val="22"/>
              </w:rPr>
            </w:pPr>
            <w:r w:rsidRPr="004E452B">
              <w:rPr>
                <w:sz w:val="22"/>
                <w:szCs w:val="22"/>
              </w:rPr>
              <w:t>Assumptions:</w:t>
            </w:r>
          </w:p>
        </w:tc>
        <w:tc>
          <w:tcPr>
            <w:tcW w:w="12983" w:type="dxa"/>
          </w:tcPr>
          <w:p w14:paraId="0D1605F5" w14:textId="06F836B0" w:rsidR="00C52E13" w:rsidRPr="004E452B" w:rsidRDefault="006A68D6" w:rsidP="006A68D6">
            <w:pPr>
              <w:pStyle w:val="ListParagraph"/>
              <w:numPr>
                <w:ilvl w:val="0"/>
                <w:numId w:val="3"/>
              </w:numPr>
              <w:rPr>
                <w:rFonts w:eastAsiaTheme="majorEastAsia"/>
                <w:sz w:val="22"/>
                <w:szCs w:val="22"/>
              </w:rPr>
            </w:pPr>
            <w:r w:rsidRPr="004E452B">
              <w:rPr>
                <w:rFonts w:eastAsiaTheme="majorEastAsia"/>
                <w:sz w:val="22"/>
                <w:szCs w:val="22"/>
              </w:rPr>
              <w:t xml:space="preserve">All </w:t>
            </w:r>
            <w:r w:rsidR="00C52E13" w:rsidRPr="004E452B">
              <w:rPr>
                <w:rFonts w:eastAsiaTheme="majorEastAsia"/>
                <w:sz w:val="22"/>
                <w:szCs w:val="22"/>
              </w:rPr>
              <w:t xml:space="preserve">end </w:t>
            </w:r>
            <w:r w:rsidRPr="004E452B">
              <w:rPr>
                <w:rFonts w:eastAsiaTheme="majorEastAsia"/>
                <w:sz w:val="22"/>
                <w:szCs w:val="22"/>
              </w:rPr>
              <w:t xml:space="preserve">users </w:t>
            </w:r>
            <w:r w:rsidR="004648D2">
              <w:rPr>
                <w:rFonts w:eastAsiaTheme="majorEastAsia"/>
                <w:sz w:val="22"/>
                <w:szCs w:val="22"/>
              </w:rPr>
              <w:t>have no PPE</w:t>
            </w:r>
            <w:r w:rsidR="00C52E13" w:rsidRPr="004E452B">
              <w:rPr>
                <w:rFonts w:eastAsiaTheme="majorEastAsia"/>
                <w:sz w:val="22"/>
                <w:szCs w:val="22"/>
              </w:rPr>
              <w:t>.</w:t>
            </w:r>
          </w:p>
          <w:p w14:paraId="5806B541" w14:textId="77777777" w:rsidR="009B370D" w:rsidRDefault="00A02F7C" w:rsidP="009B370D">
            <w:pPr>
              <w:pStyle w:val="ListParagraph"/>
              <w:numPr>
                <w:ilvl w:val="0"/>
                <w:numId w:val="3"/>
              </w:numPr>
              <w:rPr>
                <w:rFonts w:eastAsiaTheme="majorEastAsia"/>
                <w:sz w:val="22"/>
                <w:szCs w:val="22"/>
              </w:rPr>
            </w:pPr>
            <w:r>
              <w:rPr>
                <w:rFonts w:eastAsiaTheme="majorEastAsia"/>
                <w:sz w:val="22"/>
                <w:szCs w:val="22"/>
              </w:rPr>
              <w:t xml:space="preserve">All end users have no weapons training, practical </w:t>
            </w:r>
            <w:r w:rsidR="009B370D">
              <w:rPr>
                <w:rFonts w:eastAsiaTheme="majorEastAsia"/>
                <w:sz w:val="22"/>
                <w:szCs w:val="22"/>
              </w:rPr>
              <w:t>or theoretical.</w:t>
            </w:r>
          </w:p>
          <w:p w14:paraId="15B13CA9" w14:textId="7365E9D4" w:rsidR="009B370D" w:rsidRPr="009B370D" w:rsidRDefault="003A4D5C" w:rsidP="009B370D">
            <w:pPr>
              <w:pStyle w:val="ListParagraph"/>
              <w:numPr>
                <w:ilvl w:val="0"/>
                <w:numId w:val="3"/>
              </w:numPr>
              <w:rPr>
                <w:rFonts w:eastAsiaTheme="majorEastAsia"/>
                <w:sz w:val="22"/>
                <w:szCs w:val="22"/>
              </w:rPr>
            </w:pPr>
            <w:r>
              <w:rPr>
                <w:rFonts w:eastAsiaTheme="majorEastAsia"/>
                <w:sz w:val="22"/>
                <w:szCs w:val="22"/>
              </w:rPr>
              <w:t xml:space="preserve">The rifle </w:t>
            </w:r>
            <w:r w:rsidR="00FC7086">
              <w:rPr>
                <w:rFonts w:eastAsiaTheme="majorEastAsia"/>
                <w:sz w:val="22"/>
                <w:szCs w:val="22"/>
              </w:rPr>
              <w:t>functions as intended</w:t>
            </w:r>
            <w:r w:rsidR="00014366">
              <w:rPr>
                <w:rFonts w:eastAsiaTheme="majorEastAsia"/>
                <w:sz w:val="22"/>
                <w:szCs w:val="22"/>
              </w:rPr>
              <w:t>.</w:t>
            </w:r>
          </w:p>
        </w:tc>
      </w:tr>
      <w:tr w:rsidR="00BA0627" w14:paraId="460C552F" w14:textId="77777777" w:rsidTr="0049043E">
        <w:trPr>
          <w:trHeight w:val="3894"/>
        </w:trPr>
        <w:tc>
          <w:tcPr>
            <w:tcW w:w="2405" w:type="dxa"/>
          </w:tcPr>
          <w:p w14:paraId="380C8157" w14:textId="1C2973E0" w:rsidR="00BA0627" w:rsidRPr="004E452B" w:rsidRDefault="00BA0627" w:rsidP="000846AE">
            <w:pPr>
              <w:rPr>
                <w:sz w:val="22"/>
                <w:szCs w:val="22"/>
              </w:rPr>
            </w:pPr>
            <w:r>
              <w:rPr>
                <w:sz w:val="22"/>
                <w:szCs w:val="22"/>
              </w:rPr>
              <w:t>Methodology</w:t>
            </w:r>
            <w:r w:rsidR="00F5452E">
              <w:rPr>
                <w:sz w:val="22"/>
                <w:szCs w:val="22"/>
              </w:rPr>
              <w:t>:</w:t>
            </w:r>
          </w:p>
        </w:tc>
        <w:tc>
          <w:tcPr>
            <w:tcW w:w="12983" w:type="dxa"/>
          </w:tcPr>
          <w:p w14:paraId="29EF1DE6" w14:textId="5788EAD9" w:rsidR="006D68E6" w:rsidRDefault="00EC787A" w:rsidP="006D68E6">
            <w:pPr>
              <w:rPr>
                <w:rFonts w:eastAsiaTheme="majorEastAsia"/>
                <w:sz w:val="22"/>
                <w:szCs w:val="22"/>
              </w:rPr>
            </w:pPr>
            <w:r>
              <w:rPr>
                <w:rFonts w:eastAsiaTheme="majorEastAsia"/>
                <w:sz w:val="22"/>
                <w:szCs w:val="22"/>
              </w:rPr>
              <w:t xml:space="preserve">This document </w:t>
            </w:r>
            <w:r w:rsidR="0049043E">
              <w:rPr>
                <w:rFonts w:eastAsiaTheme="majorEastAsia"/>
                <w:sz w:val="22"/>
                <w:szCs w:val="22"/>
              </w:rPr>
              <w:t>follow</w:t>
            </w:r>
            <w:r>
              <w:rPr>
                <w:rFonts w:eastAsiaTheme="majorEastAsia"/>
                <w:sz w:val="22"/>
                <w:szCs w:val="22"/>
              </w:rPr>
              <w:t xml:space="preserve">s Acquistion Safety Environmental Management System (ASEMS) Part 2 Guidance, following step SMP04 to SMP08 </w:t>
            </w:r>
            <w:sdt>
              <w:sdtPr>
                <w:rPr>
                  <w:rFonts w:eastAsiaTheme="majorEastAsia"/>
                  <w:sz w:val="22"/>
                  <w:szCs w:val="22"/>
                </w:rPr>
                <w:id w:val="-334696272"/>
                <w:citation/>
              </w:sdtPr>
              <w:sdtEndPr/>
              <w:sdtContent>
                <w:r>
                  <w:rPr>
                    <w:rFonts w:eastAsiaTheme="majorEastAsia"/>
                    <w:sz w:val="22"/>
                    <w:szCs w:val="22"/>
                  </w:rPr>
                  <w:fldChar w:fldCharType="begin"/>
                </w:r>
                <w:r>
                  <w:rPr>
                    <w:rFonts w:eastAsiaTheme="majorEastAsia"/>
                    <w:sz w:val="22"/>
                    <w:szCs w:val="22"/>
                  </w:rPr>
                  <w:instrText xml:space="preserve"> CITATION ASE24 \l 2057 </w:instrText>
                </w:r>
                <w:r>
                  <w:rPr>
                    <w:rFonts w:eastAsiaTheme="majorEastAsia"/>
                    <w:sz w:val="22"/>
                    <w:szCs w:val="22"/>
                  </w:rPr>
                  <w:fldChar w:fldCharType="separate"/>
                </w:r>
                <w:r w:rsidR="00B3278A" w:rsidRPr="00B3278A">
                  <w:rPr>
                    <w:rFonts w:eastAsiaTheme="majorEastAsia"/>
                    <w:noProof/>
                    <w:sz w:val="22"/>
                    <w:szCs w:val="22"/>
                  </w:rPr>
                  <w:t>[2]</w:t>
                </w:r>
                <w:r>
                  <w:rPr>
                    <w:rFonts w:eastAsiaTheme="majorEastAsia"/>
                    <w:sz w:val="22"/>
                    <w:szCs w:val="22"/>
                  </w:rPr>
                  <w:fldChar w:fldCharType="end"/>
                </w:r>
              </w:sdtContent>
            </w:sdt>
            <w:r>
              <w:rPr>
                <w:rFonts w:eastAsiaTheme="majorEastAsia"/>
                <w:sz w:val="22"/>
                <w:szCs w:val="22"/>
              </w:rPr>
              <w:t>.</w:t>
            </w:r>
          </w:p>
          <w:p w14:paraId="52CAB847" w14:textId="52B2E2CE" w:rsidR="00A55873" w:rsidRPr="00BA0627" w:rsidRDefault="0049043E" w:rsidP="006D68E6">
            <w:pPr>
              <w:rPr>
                <w:rFonts w:eastAsiaTheme="majorEastAsia"/>
                <w:sz w:val="22"/>
                <w:szCs w:val="22"/>
              </w:rPr>
            </w:pPr>
            <w:r>
              <w:rPr>
                <w:rFonts w:eastAsiaTheme="majorEastAsia"/>
                <w:sz w:val="22"/>
                <w:szCs w:val="22"/>
              </w:rPr>
              <w:t>H</w:t>
            </w:r>
            <w:r w:rsidR="00EC787A">
              <w:rPr>
                <w:rFonts w:eastAsiaTheme="majorEastAsia"/>
                <w:sz w:val="22"/>
                <w:szCs w:val="22"/>
              </w:rPr>
              <w:t>azards are identified</w:t>
            </w:r>
            <w:r>
              <w:rPr>
                <w:rFonts w:eastAsiaTheme="majorEastAsia"/>
                <w:sz w:val="22"/>
                <w:szCs w:val="22"/>
              </w:rPr>
              <w:t xml:space="preserve"> in a group of key stakeholders from start to finish for the MTDS. The group must then decide on credible threats, who would be harmed, how this might occur and to what degree of severity and likelihood this would hold. This will be done by using the 4 tables in Section 1.2. For each cause, a severity and likelihood category will be selected and then the risk category of the cause can be figured out and therefore how tolerable the risk is.</w:t>
            </w:r>
            <w:r w:rsidR="002708A1">
              <w:rPr>
                <w:rFonts w:eastAsiaTheme="majorEastAsia"/>
                <w:sz w:val="22"/>
                <w:szCs w:val="22"/>
              </w:rPr>
              <w:t xml:space="preserve"> </w:t>
            </w:r>
            <w:r>
              <w:rPr>
                <w:rFonts w:eastAsiaTheme="majorEastAsia"/>
                <w:sz w:val="22"/>
                <w:szCs w:val="22"/>
              </w:rPr>
              <w:t xml:space="preserve">Risks Reduction Methods must be considered by seeking controls to reduce the overall risk and mitigations which reduce the level of consequence should an event occur. These measures and their impact on the system are shown by reevaluating the risk and providing a new “post-mitigation” risk classification. Finally, this document should be periodically reviewed to </w:t>
            </w:r>
            <w:r w:rsidR="002708A1">
              <w:rPr>
                <w:rFonts w:eastAsiaTheme="majorEastAsia"/>
                <w:sz w:val="22"/>
                <w:szCs w:val="22"/>
              </w:rPr>
              <w:t>maintain the risk at an ALARP Status and implement new technologies in future.</w:t>
            </w:r>
          </w:p>
        </w:tc>
      </w:tr>
    </w:tbl>
    <w:tbl>
      <w:tblPr>
        <w:tblpPr w:leftFromText="180" w:rightFromText="180" w:vertAnchor="text" w:horzAnchor="margin" w:tblpY="692"/>
        <w:tblW w:w="75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7"/>
        <w:gridCol w:w="1299"/>
        <w:gridCol w:w="1299"/>
        <w:gridCol w:w="1542"/>
        <w:gridCol w:w="1785"/>
      </w:tblGrid>
      <w:tr w:rsidR="00F5452E" w:rsidRPr="00187444" w14:paraId="1B953D33" w14:textId="77777777" w:rsidTr="00F5452E">
        <w:trPr>
          <w:trHeight w:val="655"/>
        </w:trPr>
        <w:tc>
          <w:tcPr>
            <w:tcW w:w="1657" w:type="dxa"/>
            <w:tcBorders>
              <w:top w:val="nil"/>
              <w:left w:val="nil"/>
              <w:bottom w:val="single" w:sz="4" w:space="0" w:color="auto"/>
              <w:right w:val="single" w:sz="4" w:space="0" w:color="auto"/>
            </w:tcBorders>
            <w:shd w:val="clear" w:color="auto" w:fill="auto"/>
            <w:noWrap/>
            <w:vAlign w:val="center"/>
            <w:hideMark/>
          </w:tcPr>
          <w:p w14:paraId="71DE6E59" w14:textId="77777777" w:rsidR="00F5452E" w:rsidRPr="00187444" w:rsidRDefault="00F5452E" w:rsidP="00F5452E">
            <w:pPr>
              <w:spacing w:before="0" w:line="240" w:lineRule="auto"/>
              <w:jc w:val="left"/>
              <w:rPr>
                <w:rFonts w:ascii="Times New Roman" w:hAnsi="Times New Roman"/>
                <w:sz w:val="20"/>
                <w:szCs w:val="20"/>
                <w:lang w:eastAsia="en-GB"/>
                <w14:ligatures w14:val="none"/>
              </w:rPr>
            </w:pPr>
          </w:p>
        </w:tc>
        <w:tc>
          <w:tcPr>
            <w:tcW w:w="1299" w:type="dxa"/>
            <w:tcBorders>
              <w:left w:val="single" w:sz="4" w:space="0" w:color="auto"/>
            </w:tcBorders>
            <w:shd w:val="clear" w:color="auto" w:fill="00B0F0"/>
            <w:noWrap/>
            <w:vAlign w:val="center"/>
            <w:hideMark/>
          </w:tcPr>
          <w:p w14:paraId="7D3C3C32"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Minor (1)</w:t>
            </w:r>
          </w:p>
        </w:tc>
        <w:tc>
          <w:tcPr>
            <w:tcW w:w="1299" w:type="dxa"/>
            <w:shd w:val="clear" w:color="auto" w:fill="00B0F0"/>
            <w:noWrap/>
            <w:vAlign w:val="center"/>
            <w:hideMark/>
          </w:tcPr>
          <w:p w14:paraId="0ADE51B7"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Major (2)</w:t>
            </w:r>
          </w:p>
        </w:tc>
        <w:tc>
          <w:tcPr>
            <w:tcW w:w="1542" w:type="dxa"/>
            <w:shd w:val="clear" w:color="auto" w:fill="00B0F0"/>
            <w:noWrap/>
            <w:vAlign w:val="center"/>
            <w:hideMark/>
          </w:tcPr>
          <w:p w14:paraId="0DF17D3A"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Critical (3)</w:t>
            </w:r>
          </w:p>
        </w:tc>
        <w:tc>
          <w:tcPr>
            <w:tcW w:w="1785" w:type="dxa"/>
            <w:shd w:val="clear" w:color="auto" w:fill="00B0F0"/>
            <w:noWrap/>
            <w:vAlign w:val="center"/>
            <w:hideMark/>
          </w:tcPr>
          <w:p w14:paraId="045DBFD7"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Catastrophic (4)</w:t>
            </w:r>
          </w:p>
        </w:tc>
      </w:tr>
      <w:tr w:rsidR="00F5452E" w:rsidRPr="00187444" w14:paraId="31DBA0F7" w14:textId="77777777" w:rsidTr="00F5452E">
        <w:trPr>
          <w:trHeight w:val="655"/>
        </w:trPr>
        <w:tc>
          <w:tcPr>
            <w:tcW w:w="1657" w:type="dxa"/>
            <w:tcBorders>
              <w:top w:val="single" w:sz="4" w:space="0" w:color="auto"/>
            </w:tcBorders>
            <w:shd w:val="clear" w:color="auto" w:fill="00B0F0"/>
            <w:noWrap/>
            <w:vAlign w:val="center"/>
            <w:hideMark/>
          </w:tcPr>
          <w:p w14:paraId="475999CE"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Frequent (5)</w:t>
            </w:r>
          </w:p>
        </w:tc>
        <w:tc>
          <w:tcPr>
            <w:tcW w:w="1299" w:type="dxa"/>
            <w:shd w:val="clear" w:color="000000" w:fill="FFFF00"/>
            <w:noWrap/>
            <w:vAlign w:val="center"/>
            <w:hideMark/>
          </w:tcPr>
          <w:p w14:paraId="536E4A3A"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c>
          <w:tcPr>
            <w:tcW w:w="1299" w:type="dxa"/>
            <w:shd w:val="clear" w:color="000000" w:fill="FFC000"/>
            <w:noWrap/>
            <w:vAlign w:val="center"/>
            <w:hideMark/>
          </w:tcPr>
          <w:p w14:paraId="49227D78"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B</w:t>
            </w:r>
          </w:p>
        </w:tc>
        <w:tc>
          <w:tcPr>
            <w:tcW w:w="1542" w:type="dxa"/>
            <w:shd w:val="clear" w:color="000000" w:fill="FF0000"/>
            <w:noWrap/>
            <w:vAlign w:val="center"/>
            <w:hideMark/>
          </w:tcPr>
          <w:p w14:paraId="4B343BBC"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A</w:t>
            </w:r>
          </w:p>
        </w:tc>
        <w:tc>
          <w:tcPr>
            <w:tcW w:w="1785" w:type="dxa"/>
            <w:shd w:val="clear" w:color="000000" w:fill="FF0000"/>
            <w:noWrap/>
            <w:vAlign w:val="center"/>
            <w:hideMark/>
          </w:tcPr>
          <w:p w14:paraId="2DE47EA7"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A</w:t>
            </w:r>
          </w:p>
        </w:tc>
      </w:tr>
      <w:tr w:rsidR="00F5452E" w:rsidRPr="00187444" w14:paraId="071A5F84" w14:textId="77777777" w:rsidTr="00F5452E">
        <w:trPr>
          <w:trHeight w:val="655"/>
        </w:trPr>
        <w:tc>
          <w:tcPr>
            <w:tcW w:w="1657" w:type="dxa"/>
            <w:shd w:val="clear" w:color="auto" w:fill="00B0F0"/>
            <w:noWrap/>
            <w:vAlign w:val="center"/>
            <w:hideMark/>
          </w:tcPr>
          <w:p w14:paraId="51BAE478"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Probable</w:t>
            </w:r>
            <w:r w:rsidRPr="00187444">
              <w:rPr>
                <w:rFonts w:ascii="Aptos Narrow" w:hAnsi="Aptos Narrow"/>
                <w:color w:val="000000"/>
                <w:sz w:val="22"/>
                <w:szCs w:val="22"/>
                <w:lang w:eastAsia="en-GB"/>
                <w14:ligatures w14:val="none"/>
              </w:rPr>
              <w:t xml:space="preserve"> (4)</w:t>
            </w:r>
          </w:p>
        </w:tc>
        <w:tc>
          <w:tcPr>
            <w:tcW w:w="1299" w:type="dxa"/>
            <w:shd w:val="clear" w:color="000000" w:fill="00B050"/>
            <w:noWrap/>
            <w:vAlign w:val="center"/>
            <w:hideMark/>
          </w:tcPr>
          <w:p w14:paraId="09DBA70A"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299" w:type="dxa"/>
            <w:shd w:val="clear" w:color="000000" w:fill="FFFF00"/>
            <w:noWrap/>
            <w:vAlign w:val="center"/>
            <w:hideMark/>
          </w:tcPr>
          <w:p w14:paraId="4AA3DD22"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c>
          <w:tcPr>
            <w:tcW w:w="1542" w:type="dxa"/>
            <w:shd w:val="clear" w:color="000000" w:fill="FFC000"/>
            <w:noWrap/>
            <w:vAlign w:val="center"/>
            <w:hideMark/>
          </w:tcPr>
          <w:p w14:paraId="0B674B87"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B</w:t>
            </w:r>
          </w:p>
        </w:tc>
        <w:tc>
          <w:tcPr>
            <w:tcW w:w="1785" w:type="dxa"/>
            <w:shd w:val="clear" w:color="000000" w:fill="FF0000"/>
            <w:noWrap/>
            <w:vAlign w:val="center"/>
            <w:hideMark/>
          </w:tcPr>
          <w:p w14:paraId="14C93C48"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A</w:t>
            </w:r>
          </w:p>
        </w:tc>
      </w:tr>
      <w:tr w:rsidR="00F5452E" w:rsidRPr="00187444" w14:paraId="760D062A" w14:textId="77777777" w:rsidTr="00F5452E">
        <w:trPr>
          <w:trHeight w:val="655"/>
        </w:trPr>
        <w:tc>
          <w:tcPr>
            <w:tcW w:w="1657" w:type="dxa"/>
            <w:shd w:val="clear" w:color="auto" w:fill="00B0F0"/>
            <w:noWrap/>
            <w:vAlign w:val="center"/>
            <w:hideMark/>
          </w:tcPr>
          <w:p w14:paraId="19CEF7C3"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Occasional (3)</w:t>
            </w:r>
          </w:p>
        </w:tc>
        <w:tc>
          <w:tcPr>
            <w:tcW w:w="1299" w:type="dxa"/>
            <w:shd w:val="clear" w:color="000000" w:fill="00B050"/>
            <w:noWrap/>
            <w:vAlign w:val="center"/>
            <w:hideMark/>
          </w:tcPr>
          <w:p w14:paraId="3403BF25"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299" w:type="dxa"/>
            <w:shd w:val="clear" w:color="000000" w:fill="FFFF00"/>
            <w:noWrap/>
            <w:vAlign w:val="center"/>
            <w:hideMark/>
          </w:tcPr>
          <w:p w14:paraId="0EC8B6FA"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c>
          <w:tcPr>
            <w:tcW w:w="1542" w:type="dxa"/>
            <w:shd w:val="clear" w:color="000000" w:fill="FFFF00"/>
            <w:noWrap/>
            <w:vAlign w:val="center"/>
            <w:hideMark/>
          </w:tcPr>
          <w:p w14:paraId="452041B4"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c>
          <w:tcPr>
            <w:tcW w:w="1785" w:type="dxa"/>
            <w:shd w:val="clear" w:color="000000" w:fill="FFC000"/>
            <w:noWrap/>
            <w:vAlign w:val="center"/>
            <w:hideMark/>
          </w:tcPr>
          <w:p w14:paraId="018568AB"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B</w:t>
            </w:r>
          </w:p>
        </w:tc>
      </w:tr>
      <w:tr w:rsidR="00F5452E" w:rsidRPr="00187444" w14:paraId="1AE33D0B" w14:textId="77777777" w:rsidTr="00F5452E">
        <w:trPr>
          <w:trHeight w:val="655"/>
        </w:trPr>
        <w:tc>
          <w:tcPr>
            <w:tcW w:w="1657" w:type="dxa"/>
            <w:shd w:val="clear" w:color="auto" w:fill="00B0F0"/>
            <w:noWrap/>
            <w:vAlign w:val="center"/>
            <w:hideMark/>
          </w:tcPr>
          <w:p w14:paraId="6CB2733D"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Remote</w:t>
            </w:r>
            <w:r w:rsidRPr="00187444">
              <w:rPr>
                <w:rFonts w:ascii="Aptos Narrow" w:hAnsi="Aptos Narrow"/>
                <w:color w:val="000000"/>
                <w:sz w:val="22"/>
                <w:szCs w:val="22"/>
                <w:lang w:eastAsia="en-GB"/>
                <w14:ligatures w14:val="none"/>
              </w:rPr>
              <w:t xml:space="preserve"> (2)</w:t>
            </w:r>
          </w:p>
        </w:tc>
        <w:tc>
          <w:tcPr>
            <w:tcW w:w="1299" w:type="dxa"/>
            <w:shd w:val="clear" w:color="000000" w:fill="00B050"/>
            <w:noWrap/>
            <w:vAlign w:val="center"/>
            <w:hideMark/>
          </w:tcPr>
          <w:p w14:paraId="14FBEBD1"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299" w:type="dxa"/>
            <w:shd w:val="clear" w:color="000000" w:fill="00B050"/>
            <w:noWrap/>
            <w:vAlign w:val="center"/>
            <w:hideMark/>
          </w:tcPr>
          <w:p w14:paraId="1F925FC2"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542" w:type="dxa"/>
            <w:shd w:val="clear" w:color="000000" w:fill="FFFF00"/>
            <w:noWrap/>
            <w:vAlign w:val="center"/>
            <w:hideMark/>
          </w:tcPr>
          <w:p w14:paraId="4D705D1C"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c>
          <w:tcPr>
            <w:tcW w:w="1785" w:type="dxa"/>
            <w:shd w:val="clear" w:color="000000" w:fill="FFFF00"/>
            <w:noWrap/>
            <w:vAlign w:val="center"/>
            <w:hideMark/>
          </w:tcPr>
          <w:p w14:paraId="6AB0C786"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C</w:t>
            </w:r>
          </w:p>
        </w:tc>
      </w:tr>
      <w:tr w:rsidR="00F5452E" w:rsidRPr="00187444" w14:paraId="4FEE6762" w14:textId="77777777" w:rsidTr="00F5452E">
        <w:trPr>
          <w:trHeight w:val="655"/>
        </w:trPr>
        <w:tc>
          <w:tcPr>
            <w:tcW w:w="1657" w:type="dxa"/>
            <w:shd w:val="clear" w:color="auto" w:fill="00B0F0"/>
            <w:noWrap/>
            <w:vAlign w:val="center"/>
            <w:hideMark/>
          </w:tcPr>
          <w:p w14:paraId="1AA98EEA"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sidRPr="00187444">
              <w:rPr>
                <w:rFonts w:ascii="Aptos Narrow" w:hAnsi="Aptos Narrow"/>
                <w:color w:val="000000"/>
                <w:sz w:val="22"/>
                <w:szCs w:val="22"/>
                <w:lang w:eastAsia="en-GB"/>
                <w14:ligatures w14:val="none"/>
              </w:rPr>
              <w:t>I</w:t>
            </w:r>
            <w:r>
              <w:rPr>
                <w:rFonts w:ascii="Aptos Narrow" w:hAnsi="Aptos Narrow"/>
                <w:color w:val="000000"/>
                <w:sz w:val="22"/>
                <w:szCs w:val="22"/>
                <w:lang w:eastAsia="en-GB"/>
                <w14:ligatures w14:val="none"/>
              </w:rPr>
              <w:t>ncredible</w:t>
            </w:r>
            <w:r w:rsidRPr="00187444">
              <w:rPr>
                <w:rFonts w:ascii="Aptos Narrow" w:hAnsi="Aptos Narrow"/>
                <w:color w:val="000000"/>
                <w:sz w:val="22"/>
                <w:szCs w:val="22"/>
                <w:lang w:eastAsia="en-GB"/>
                <w14:ligatures w14:val="none"/>
              </w:rPr>
              <w:t xml:space="preserve"> (1)</w:t>
            </w:r>
          </w:p>
        </w:tc>
        <w:tc>
          <w:tcPr>
            <w:tcW w:w="1299" w:type="dxa"/>
            <w:shd w:val="clear" w:color="000000" w:fill="00B050"/>
            <w:noWrap/>
            <w:vAlign w:val="center"/>
            <w:hideMark/>
          </w:tcPr>
          <w:p w14:paraId="75DC5828"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299" w:type="dxa"/>
            <w:shd w:val="clear" w:color="000000" w:fill="00B050"/>
            <w:noWrap/>
            <w:vAlign w:val="center"/>
            <w:hideMark/>
          </w:tcPr>
          <w:p w14:paraId="212EFCBB"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542" w:type="dxa"/>
            <w:shd w:val="clear" w:color="000000" w:fill="00B050"/>
            <w:noWrap/>
            <w:vAlign w:val="center"/>
            <w:hideMark/>
          </w:tcPr>
          <w:p w14:paraId="22A251B3"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c>
          <w:tcPr>
            <w:tcW w:w="1785" w:type="dxa"/>
            <w:shd w:val="clear" w:color="000000" w:fill="00B050"/>
            <w:noWrap/>
            <w:vAlign w:val="center"/>
            <w:hideMark/>
          </w:tcPr>
          <w:p w14:paraId="4825099B" w14:textId="77777777" w:rsidR="00F5452E" w:rsidRPr="00187444" w:rsidRDefault="00F5452E" w:rsidP="00F5452E">
            <w:pPr>
              <w:spacing w:before="0" w:line="240" w:lineRule="auto"/>
              <w:jc w:val="center"/>
              <w:rPr>
                <w:rFonts w:ascii="Aptos Narrow" w:hAnsi="Aptos Narrow"/>
                <w:color w:val="000000"/>
                <w:sz w:val="22"/>
                <w:szCs w:val="22"/>
                <w:lang w:eastAsia="en-GB"/>
                <w14:ligatures w14:val="none"/>
              </w:rPr>
            </w:pPr>
            <w:r>
              <w:rPr>
                <w:rFonts w:ascii="Aptos Narrow" w:hAnsi="Aptos Narrow"/>
                <w:color w:val="000000"/>
                <w:sz w:val="22"/>
                <w:szCs w:val="22"/>
                <w:lang w:eastAsia="en-GB"/>
                <w14:ligatures w14:val="none"/>
              </w:rPr>
              <w:t>D</w:t>
            </w:r>
          </w:p>
        </w:tc>
      </w:tr>
    </w:tbl>
    <w:p w14:paraId="6B49D75C" w14:textId="77777777" w:rsidR="00F5452E" w:rsidRPr="00226618" w:rsidRDefault="00F5452E" w:rsidP="00F5452E">
      <w:pPr>
        <w:pStyle w:val="Heading2"/>
        <w:ind w:left="720"/>
      </w:pPr>
      <w:bookmarkStart w:id="33" w:name="_Toc179541629"/>
      <w:r w:rsidRPr="00226618">
        <w:t>1.2 – Risk Classification Matrix</w:t>
      </w:r>
      <w:bookmarkEnd w:id="33"/>
    </w:p>
    <w:p w14:paraId="3CB3264A" w14:textId="3ED327E8" w:rsidR="004E452B" w:rsidRDefault="004E452B" w:rsidP="004E452B"/>
    <w:tbl>
      <w:tblPr>
        <w:tblpPr w:leftFromText="180" w:rightFromText="180" w:vertAnchor="text" w:horzAnchor="page" w:tblpX="9061" w:tblpY="-28"/>
        <w:tblW w:w="66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3176"/>
        <w:gridCol w:w="1156"/>
        <w:gridCol w:w="1216"/>
      </w:tblGrid>
      <w:tr w:rsidR="00F5452E" w:rsidRPr="009F7441" w14:paraId="09BEFFAA" w14:textId="77777777" w:rsidTr="00F5452E">
        <w:trPr>
          <w:trHeight w:val="447"/>
        </w:trPr>
        <w:tc>
          <w:tcPr>
            <w:tcW w:w="1076" w:type="dxa"/>
            <w:shd w:val="clear" w:color="auto" w:fill="00B0F0"/>
            <w:noWrap/>
            <w:vAlign w:val="center"/>
            <w:hideMark/>
          </w:tcPr>
          <w:p w14:paraId="75422E4C" w14:textId="77777777" w:rsidR="00F5452E" w:rsidRPr="009F7441" w:rsidRDefault="00F5452E" w:rsidP="00F5452E">
            <w:pPr>
              <w:spacing w:before="0" w:line="276"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Risk Class</w:t>
            </w:r>
          </w:p>
        </w:tc>
        <w:tc>
          <w:tcPr>
            <w:tcW w:w="3176" w:type="dxa"/>
            <w:shd w:val="clear" w:color="auto" w:fill="00B0F0"/>
            <w:noWrap/>
            <w:vAlign w:val="center"/>
            <w:hideMark/>
          </w:tcPr>
          <w:p w14:paraId="06F71745" w14:textId="77777777" w:rsidR="00F5452E" w:rsidRPr="009F7441" w:rsidRDefault="00F5452E" w:rsidP="00F5452E">
            <w:pPr>
              <w:spacing w:before="0" w:line="276"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Definition</w:t>
            </w:r>
          </w:p>
        </w:tc>
        <w:tc>
          <w:tcPr>
            <w:tcW w:w="1156" w:type="dxa"/>
            <w:shd w:val="clear" w:color="auto" w:fill="00B0F0"/>
            <w:noWrap/>
            <w:vAlign w:val="center"/>
            <w:hideMark/>
          </w:tcPr>
          <w:p w14:paraId="504456B5" w14:textId="77777777" w:rsidR="00F5452E" w:rsidRPr="009F7441" w:rsidRDefault="00F5452E" w:rsidP="00F5452E">
            <w:pPr>
              <w:spacing w:before="0" w:line="276"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Lower Limit</w:t>
            </w:r>
          </w:p>
        </w:tc>
        <w:tc>
          <w:tcPr>
            <w:tcW w:w="1216" w:type="dxa"/>
            <w:shd w:val="clear" w:color="auto" w:fill="00B0F0"/>
            <w:noWrap/>
            <w:vAlign w:val="center"/>
            <w:hideMark/>
          </w:tcPr>
          <w:p w14:paraId="68BF30C6" w14:textId="77777777" w:rsidR="00F5452E" w:rsidRPr="009F7441" w:rsidRDefault="00F5452E" w:rsidP="00F5452E">
            <w:pPr>
              <w:spacing w:before="0" w:line="276"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Higher Limit</w:t>
            </w:r>
          </w:p>
        </w:tc>
      </w:tr>
      <w:tr w:rsidR="00F5452E" w:rsidRPr="009F7441" w14:paraId="738911EC" w14:textId="77777777" w:rsidTr="00F5452E">
        <w:trPr>
          <w:trHeight w:val="447"/>
        </w:trPr>
        <w:tc>
          <w:tcPr>
            <w:tcW w:w="1076" w:type="dxa"/>
            <w:shd w:val="clear" w:color="000000" w:fill="FF0000"/>
            <w:noWrap/>
            <w:vAlign w:val="center"/>
            <w:hideMark/>
          </w:tcPr>
          <w:p w14:paraId="7F62C72A"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A</w:t>
            </w:r>
          </w:p>
        </w:tc>
        <w:tc>
          <w:tcPr>
            <w:tcW w:w="3176" w:type="dxa"/>
            <w:shd w:val="clear" w:color="auto" w:fill="auto"/>
            <w:noWrap/>
            <w:vAlign w:val="center"/>
            <w:hideMark/>
          </w:tcPr>
          <w:p w14:paraId="0B7F8F1F"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Intolerable</w:t>
            </w:r>
          </w:p>
        </w:tc>
        <w:tc>
          <w:tcPr>
            <w:tcW w:w="1156" w:type="dxa"/>
            <w:shd w:val="clear" w:color="auto" w:fill="auto"/>
            <w:noWrap/>
            <w:vAlign w:val="center"/>
            <w:hideMark/>
          </w:tcPr>
          <w:p w14:paraId="37A24B4A"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15</w:t>
            </w:r>
          </w:p>
        </w:tc>
        <w:tc>
          <w:tcPr>
            <w:tcW w:w="1216" w:type="dxa"/>
            <w:shd w:val="clear" w:color="auto" w:fill="auto"/>
            <w:noWrap/>
            <w:vAlign w:val="center"/>
            <w:hideMark/>
          </w:tcPr>
          <w:p w14:paraId="682F241B"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20</w:t>
            </w:r>
          </w:p>
        </w:tc>
      </w:tr>
      <w:tr w:rsidR="00F5452E" w:rsidRPr="009F7441" w14:paraId="55A0B3AB" w14:textId="77777777" w:rsidTr="00F5452E">
        <w:trPr>
          <w:trHeight w:val="447"/>
        </w:trPr>
        <w:tc>
          <w:tcPr>
            <w:tcW w:w="1076" w:type="dxa"/>
            <w:shd w:val="clear" w:color="000000" w:fill="FFC000"/>
            <w:noWrap/>
            <w:vAlign w:val="center"/>
            <w:hideMark/>
          </w:tcPr>
          <w:p w14:paraId="6C817D13"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B</w:t>
            </w:r>
          </w:p>
        </w:tc>
        <w:tc>
          <w:tcPr>
            <w:tcW w:w="3176" w:type="dxa"/>
            <w:shd w:val="clear" w:color="auto" w:fill="auto"/>
            <w:noWrap/>
            <w:vAlign w:val="center"/>
            <w:hideMark/>
          </w:tcPr>
          <w:p w14:paraId="3EA822EF"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Undesirable, Tolerable if ALARP</w:t>
            </w:r>
          </w:p>
        </w:tc>
        <w:tc>
          <w:tcPr>
            <w:tcW w:w="1156" w:type="dxa"/>
            <w:shd w:val="clear" w:color="auto" w:fill="auto"/>
            <w:noWrap/>
            <w:vAlign w:val="center"/>
            <w:hideMark/>
          </w:tcPr>
          <w:p w14:paraId="53510D5B"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10</w:t>
            </w:r>
          </w:p>
        </w:tc>
        <w:tc>
          <w:tcPr>
            <w:tcW w:w="1216" w:type="dxa"/>
            <w:shd w:val="clear" w:color="auto" w:fill="auto"/>
            <w:noWrap/>
            <w:vAlign w:val="center"/>
            <w:hideMark/>
          </w:tcPr>
          <w:p w14:paraId="677A306D"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14</w:t>
            </w:r>
          </w:p>
        </w:tc>
      </w:tr>
      <w:tr w:rsidR="00F5452E" w:rsidRPr="009F7441" w14:paraId="4220606E" w14:textId="77777777" w:rsidTr="00F5452E">
        <w:trPr>
          <w:trHeight w:val="447"/>
        </w:trPr>
        <w:tc>
          <w:tcPr>
            <w:tcW w:w="1076" w:type="dxa"/>
            <w:shd w:val="clear" w:color="000000" w:fill="FFFF00"/>
            <w:noWrap/>
            <w:vAlign w:val="center"/>
            <w:hideMark/>
          </w:tcPr>
          <w:p w14:paraId="11197A72"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C</w:t>
            </w:r>
          </w:p>
        </w:tc>
        <w:tc>
          <w:tcPr>
            <w:tcW w:w="3176" w:type="dxa"/>
            <w:shd w:val="clear" w:color="auto" w:fill="auto"/>
            <w:noWrap/>
            <w:vAlign w:val="center"/>
            <w:hideMark/>
          </w:tcPr>
          <w:p w14:paraId="197B1A4B"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Tolerable if ALARP</w:t>
            </w:r>
          </w:p>
        </w:tc>
        <w:tc>
          <w:tcPr>
            <w:tcW w:w="1156" w:type="dxa"/>
            <w:shd w:val="clear" w:color="auto" w:fill="auto"/>
            <w:noWrap/>
            <w:vAlign w:val="center"/>
            <w:hideMark/>
          </w:tcPr>
          <w:p w14:paraId="22AC6F89"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5</w:t>
            </w:r>
          </w:p>
        </w:tc>
        <w:tc>
          <w:tcPr>
            <w:tcW w:w="1216" w:type="dxa"/>
            <w:shd w:val="clear" w:color="auto" w:fill="auto"/>
            <w:noWrap/>
            <w:vAlign w:val="center"/>
            <w:hideMark/>
          </w:tcPr>
          <w:p w14:paraId="4C3FAEC4"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9</w:t>
            </w:r>
          </w:p>
        </w:tc>
      </w:tr>
      <w:tr w:rsidR="00F5452E" w:rsidRPr="009F7441" w14:paraId="6210B35D" w14:textId="77777777" w:rsidTr="00F5452E">
        <w:trPr>
          <w:trHeight w:val="447"/>
        </w:trPr>
        <w:tc>
          <w:tcPr>
            <w:tcW w:w="1076" w:type="dxa"/>
            <w:shd w:val="clear" w:color="000000" w:fill="00B050"/>
            <w:noWrap/>
            <w:vAlign w:val="center"/>
            <w:hideMark/>
          </w:tcPr>
          <w:p w14:paraId="6F2043E2"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D</w:t>
            </w:r>
          </w:p>
        </w:tc>
        <w:tc>
          <w:tcPr>
            <w:tcW w:w="3176" w:type="dxa"/>
            <w:shd w:val="clear" w:color="auto" w:fill="auto"/>
            <w:noWrap/>
            <w:vAlign w:val="center"/>
            <w:hideMark/>
          </w:tcPr>
          <w:p w14:paraId="43D932D5"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Broadly Acceptable</w:t>
            </w:r>
          </w:p>
        </w:tc>
        <w:tc>
          <w:tcPr>
            <w:tcW w:w="1156" w:type="dxa"/>
            <w:shd w:val="clear" w:color="auto" w:fill="auto"/>
            <w:noWrap/>
            <w:vAlign w:val="center"/>
            <w:hideMark/>
          </w:tcPr>
          <w:p w14:paraId="7E7FE76C"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1</w:t>
            </w:r>
          </w:p>
        </w:tc>
        <w:tc>
          <w:tcPr>
            <w:tcW w:w="1216" w:type="dxa"/>
            <w:shd w:val="clear" w:color="auto" w:fill="auto"/>
            <w:noWrap/>
            <w:vAlign w:val="center"/>
            <w:hideMark/>
          </w:tcPr>
          <w:p w14:paraId="0BDE1678" w14:textId="77777777" w:rsidR="00F5452E" w:rsidRPr="009F7441" w:rsidRDefault="00F5452E" w:rsidP="00F5452E">
            <w:pPr>
              <w:spacing w:before="0" w:line="480" w:lineRule="auto"/>
              <w:jc w:val="center"/>
              <w:rPr>
                <w:rFonts w:ascii="Aptos Narrow" w:hAnsi="Aptos Narrow"/>
                <w:color w:val="000000"/>
                <w:sz w:val="22"/>
                <w:szCs w:val="22"/>
                <w:lang w:eastAsia="en-GB"/>
                <w14:ligatures w14:val="none"/>
              </w:rPr>
            </w:pPr>
            <w:r w:rsidRPr="009F7441">
              <w:rPr>
                <w:rFonts w:ascii="Aptos Narrow" w:hAnsi="Aptos Narrow"/>
                <w:color w:val="000000"/>
                <w:sz w:val="22"/>
                <w:szCs w:val="22"/>
                <w:lang w:eastAsia="en-GB"/>
                <w14:ligatures w14:val="none"/>
              </w:rPr>
              <w:t>4</w:t>
            </w:r>
          </w:p>
        </w:tc>
      </w:tr>
    </w:tbl>
    <w:p w14:paraId="0628CE81" w14:textId="79EC6EDB" w:rsidR="006E5634" w:rsidRPr="006E5634" w:rsidRDefault="006E5634" w:rsidP="006E5634">
      <w:pPr>
        <w:rPr>
          <w:rFonts w:eastAsiaTheme="majorEastAsia"/>
        </w:rPr>
      </w:pPr>
    </w:p>
    <w:p w14:paraId="10D137BD" w14:textId="4523FEED" w:rsidR="008F3CE5" w:rsidRPr="008F3CE5" w:rsidRDefault="008F3CE5" w:rsidP="00ED0057">
      <w:pPr>
        <w:rPr>
          <w:rFonts w:cs="Arial"/>
          <w:b/>
          <w:bCs/>
          <w:sz w:val="32"/>
          <w:szCs w:val="32"/>
        </w:rPr>
      </w:pPr>
    </w:p>
    <w:p w14:paraId="0BC0EE4C" w14:textId="7A35A940" w:rsidR="002E214A" w:rsidRDefault="002E214A" w:rsidP="00ED0057"/>
    <w:p w14:paraId="2D85B26C" w14:textId="77777777" w:rsidR="006D68E6" w:rsidRDefault="006D68E6" w:rsidP="00ED0057"/>
    <w:p w14:paraId="296630F0" w14:textId="77777777" w:rsidR="00F5452E" w:rsidRDefault="00F5452E" w:rsidP="00ED0057"/>
    <w:p w14:paraId="7AE938D4" w14:textId="77777777" w:rsidR="00F5452E" w:rsidRDefault="00F5452E" w:rsidP="00ED0057"/>
    <w:tbl>
      <w:tblPr>
        <w:tblpPr w:leftFromText="180" w:rightFromText="180" w:vertAnchor="page" w:horzAnchor="margin" w:tblpY="6661"/>
        <w:tblW w:w="7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2"/>
        <w:gridCol w:w="5549"/>
      </w:tblGrid>
      <w:tr w:rsidR="00F5452E" w:rsidRPr="009D25BA" w14:paraId="3867B79F" w14:textId="77777777" w:rsidTr="00F5452E">
        <w:trPr>
          <w:trHeight w:val="577"/>
        </w:trPr>
        <w:tc>
          <w:tcPr>
            <w:tcW w:w="7701" w:type="dxa"/>
            <w:gridSpan w:val="2"/>
            <w:shd w:val="clear" w:color="auto" w:fill="00B0F0"/>
            <w:noWrap/>
            <w:vAlign w:val="center"/>
            <w:hideMark/>
          </w:tcPr>
          <w:p w14:paraId="1E4AD8B1" w14:textId="77777777" w:rsidR="00F5452E" w:rsidRPr="009D25BA" w:rsidRDefault="00F5452E" w:rsidP="00F5452E">
            <w:pPr>
              <w:spacing w:before="0" w:line="480" w:lineRule="auto"/>
              <w:jc w:val="center"/>
              <w:rPr>
                <w:rFonts w:ascii="Aptos Narrow" w:hAnsi="Aptos Narrow"/>
                <w:color w:val="000000"/>
                <w:sz w:val="22"/>
                <w:szCs w:val="22"/>
                <w:u w:val="single"/>
                <w:lang w:eastAsia="en-GB"/>
                <w14:ligatures w14:val="none"/>
              </w:rPr>
            </w:pPr>
            <w:r w:rsidRPr="009D25BA">
              <w:rPr>
                <w:rFonts w:ascii="Aptos Narrow" w:hAnsi="Aptos Narrow"/>
                <w:color w:val="000000"/>
                <w:sz w:val="22"/>
                <w:szCs w:val="22"/>
                <w:u w:val="single"/>
                <w:lang w:eastAsia="en-GB"/>
                <w14:ligatures w14:val="none"/>
              </w:rPr>
              <w:t>Severity</w:t>
            </w:r>
          </w:p>
        </w:tc>
      </w:tr>
      <w:tr w:rsidR="00F5452E" w:rsidRPr="009D25BA" w14:paraId="4F5C9C61" w14:textId="77777777" w:rsidTr="00F5452E">
        <w:trPr>
          <w:trHeight w:val="577"/>
        </w:trPr>
        <w:tc>
          <w:tcPr>
            <w:tcW w:w="2152" w:type="dxa"/>
            <w:shd w:val="clear" w:color="auto" w:fill="auto"/>
            <w:noWrap/>
            <w:vAlign w:val="center"/>
            <w:hideMark/>
          </w:tcPr>
          <w:p w14:paraId="7DFC26E0"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Minor</w:t>
            </w:r>
          </w:p>
        </w:tc>
        <w:tc>
          <w:tcPr>
            <w:tcW w:w="5549" w:type="dxa"/>
            <w:shd w:val="clear" w:color="auto" w:fill="auto"/>
            <w:noWrap/>
            <w:vAlign w:val="center"/>
            <w:hideMark/>
          </w:tcPr>
          <w:p w14:paraId="4D6C5097"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Minor Injury</w:t>
            </w:r>
          </w:p>
        </w:tc>
      </w:tr>
      <w:tr w:rsidR="00F5452E" w:rsidRPr="009D25BA" w14:paraId="6266F0EE" w14:textId="77777777" w:rsidTr="00F5452E">
        <w:trPr>
          <w:trHeight w:val="577"/>
        </w:trPr>
        <w:tc>
          <w:tcPr>
            <w:tcW w:w="2152" w:type="dxa"/>
            <w:shd w:val="clear" w:color="auto" w:fill="auto"/>
            <w:noWrap/>
            <w:vAlign w:val="center"/>
            <w:hideMark/>
          </w:tcPr>
          <w:p w14:paraId="2EE801D1"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Major</w:t>
            </w:r>
          </w:p>
        </w:tc>
        <w:tc>
          <w:tcPr>
            <w:tcW w:w="5549" w:type="dxa"/>
            <w:shd w:val="clear" w:color="auto" w:fill="auto"/>
            <w:noWrap/>
            <w:vAlign w:val="center"/>
            <w:hideMark/>
          </w:tcPr>
          <w:p w14:paraId="159A7AD5"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Major Injury, Multiple Minor Injuries</w:t>
            </w:r>
          </w:p>
        </w:tc>
      </w:tr>
      <w:tr w:rsidR="00F5452E" w:rsidRPr="009D25BA" w14:paraId="7A285814" w14:textId="77777777" w:rsidTr="00F5452E">
        <w:trPr>
          <w:trHeight w:val="577"/>
        </w:trPr>
        <w:tc>
          <w:tcPr>
            <w:tcW w:w="2152" w:type="dxa"/>
            <w:shd w:val="clear" w:color="auto" w:fill="auto"/>
            <w:noWrap/>
            <w:vAlign w:val="center"/>
            <w:hideMark/>
          </w:tcPr>
          <w:p w14:paraId="2235B31A"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Critical</w:t>
            </w:r>
          </w:p>
        </w:tc>
        <w:tc>
          <w:tcPr>
            <w:tcW w:w="5549" w:type="dxa"/>
            <w:shd w:val="clear" w:color="auto" w:fill="auto"/>
            <w:noWrap/>
            <w:vAlign w:val="center"/>
            <w:hideMark/>
          </w:tcPr>
          <w:p w14:paraId="0124C1B8"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One Death, Multiple Major Injuries</w:t>
            </w:r>
          </w:p>
        </w:tc>
      </w:tr>
      <w:tr w:rsidR="00F5452E" w:rsidRPr="009D25BA" w14:paraId="0E28E9F3" w14:textId="77777777" w:rsidTr="00F5452E">
        <w:trPr>
          <w:trHeight w:val="577"/>
        </w:trPr>
        <w:tc>
          <w:tcPr>
            <w:tcW w:w="2152" w:type="dxa"/>
            <w:shd w:val="clear" w:color="auto" w:fill="auto"/>
            <w:noWrap/>
            <w:vAlign w:val="center"/>
            <w:hideMark/>
          </w:tcPr>
          <w:p w14:paraId="78C7E5DC"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Catastrophic</w:t>
            </w:r>
          </w:p>
        </w:tc>
        <w:tc>
          <w:tcPr>
            <w:tcW w:w="5549" w:type="dxa"/>
            <w:shd w:val="clear" w:color="auto" w:fill="auto"/>
            <w:noWrap/>
            <w:vAlign w:val="center"/>
            <w:hideMark/>
          </w:tcPr>
          <w:p w14:paraId="27CA1233"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Multiple Deaths</w:t>
            </w:r>
          </w:p>
        </w:tc>
      </w:tr>
    </w:tbl>
    <w:tbl>
      <w:tblPr>
        <w:tblpPr w:leftFromText="180" w:rightFromText="180" w:vertAnchor="page" w:horzAnchor="margin" w:tblpXSpec="right" w:tblpY="6346"/>
        <w:tblW w:w="7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7"/>
        <w:gridCol w:w="4403"/>
      </w:tblGrid>
      <w:tr w:rsidR="00F5452E" w:rsidRPr="009D25BA" w14:paraId="15E724F3" w14:textId="77777777" w:rsidTr="00F5452E">
        <w:trPr>
          <w:trHeight w:val="558"/>
        </w:trPr>
        <w:tc>
          <w:tcPr>
            <w:tcW w:w="7010" w:type="dxa"/>
            <w:gridSpan w:val="2"/>
            <w:shd w:val="clear" w:color="auto" w:fill="00B0F0"/>
            <w:noWrap/>
            <w:vAlign w:val="center"/>
            <w:hideMark/>
          </w:tcPr>
          <w:p w14:paraId="32CA4C8A" w14:textId="77777777" w:rsidR="00F5452E" w:rsidRPr="009D25BA" w:rsidRDefault="00F5452E" w:rsidP="00F5452E">
            <w:pPr>
              <w:spacing w:before="0" w:line="480" w:lineRule="auto"/>
              <w:jc w:val="center"/>
              <w:rPr>
                <w:rFonts w:ascii="Aptos Narrow" w:hAnsi="Aptos Narrow"/>
                <w:color w:val="000000"/>
                <w:sz w:val="22"/>
                <w:szCs w:val="22"/>
                <w:u w:val="single"/>
                <w:lang w:eastAsia="en-GB"/>
                <w14:ligatures w14:val="none"/>
              </w:rPr>
            </w:pPr>
            <w:r w:rsidRPr="009D25BA">
              <w:rPr>
                <w:rFonts w:ascii="Aptos Narrow" w:hAnsi="Aptos Narrow"/>
                <w:color w:val="000000"/>
                <w:sz w:val="22"/>
                <w:szCs w:val="22"/>
                <w:u w:val="single"/>
                <w:lang w:eastAsia="en-GB"/>
                <w14:ligatures w14:val="none"/>
              </w:rPr>
              <w:t>Likelihood</w:t>
            </w:r>
          </w:p>
        </w:tc>
      </w:tr>
      <w:tr w:rsidR="00F5452E" w:rsidRPr="009D25BA" w14:paraId="54E68A19" w14:textId="77777777" w:rsidTr="00F5452E">
        <w:trPr>
          <w:trHeight w:val="467"/>
        </w:trPr>
        <w:tc>
          <w:tcPr>
            <w:tcW w:w="2607" w:type="dxa"/>
            <w:shd w:val="clear" w:color="auto" w:fill="auto"/>
            <w:noWrap/>
            <w:vAlign w:val="center"/>
            <w:hideMark/>
          </w:tcPr>
          <w:p w14:paraId="5F813772"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Frequent</w:t>
            </w:r>
          </w:p>
        </w:tc>
        <w:tc>
          <w:tcPr>
            <w:tcW w:w="4403" w:type="dxa"/>
            <w:shd w:val="clear" w:color="auto" w:fill="auto"/>
            <w:noWrap/>
            <w:vAlign w:val="center"/>
            <w:hideMark/>
          </w:tcPr>
          <w:p w14:paraId="7B3900F4"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1-1000</w:t>
            </w:r>
          </w:p>
        </w:tc>
      </w:tr>
      <w:tr w:rsidR="00F5452E" w:rsidRPr="009D25BA" w14:paraId="67510775" w14:textId="77777777" w:rsidTr="00F5452E">
        <w:trPr>
          <w:trHeight w:val="467"/>
        </w:trPr>
        <w:tc>
          <w:tcPr>
            <w:tcW w:w="2607" w:type="dxa"/>
            <w:shd w:val="clear" w:color="auto" w:fill="auto"/>
            <w:noWrap/>
            <w:vAlign w:val="center"/>
            <w:hideMark/>
          </w:tcPr>
          <w:p w14:paraId="2B4CCBDB"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Probable</w:t>
            </w:r>
          </w:p>
        </w:tc>
        <w:tc>
          <w:tcPr>
            <w:tcW w:w="4403" w:type="dxa"/>
            <w:shd w:val="clear" w:color="auto" w:fill="auto"/>
            <w:noWrap/>
            <w:vAlign w:val="center"/>
            <w:hideMark/>
          </w:tcPr>
          <w:p w14:paraId="3C35642E"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1000-10000</w:t>
            </w:r>
          </w:p>
        </w:tc>
      </w:tr>
      <w:tr w:rsidR="00F5452E" w:rsidRPr="009D25BA" w14:paraId="2F596259" w14:textId="77777777" w:rsidTr="00F5452E">
        <w:trPr>
          <w:trHeight w:val="467"/>
        </w:trPr>
        <w:tc>
          <w:tcPr>
            <w:tcW w:w="2607" w:type="dxa"/>
            <w:shd w:val="clear" w:color="auto" w:fill="auto"/>
            <w:noWrap/>
            <w:vAlign w:val="center"/>
            <w:hideMark/>
          </w:tcPr>
          <w:p w14:paraId="2A981009"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Occasional</w:t>
            </w:r>
          </w:p>
        </w:tc>
        <w:tc>
          <w:tcPr>
            <w:tcW w:w="4403" w:type="dxa"/>
            <w:shd w:val="clear" w:color="auto" w:fill="auto"/>
            <w:noWrap/>
            <w:vAlign w:val="center"/>
            <w:hideMark/>
          </w:tcPr>
          <w:p w14:paraId="26ABFEC4"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10000-100000</w:t>
            </w:r>
          </w:p>
        </w:tc>
      </w:tr>
      <w:tr w:rsidR="00F5452E" w:rsidRPr="009D25BA" w14:paraId="79125127" w14:textId="77777777" w:rsidTr="00F5452E">
        <w:trPr>
          <w:trHeight w:val="467"/>
        </w:trPr>
        <w:tc>
          <w:tcPr>
            <w:tcW w:w="2607" w:type="dxa"/>
            <w:shd w:val="clear" w:color="auto" w:fill="auto"/>
            <w:noWrap/>
            <w:vAlign w:val="center"/>
            <w:hideMark/>
          </w:tcPr>
          <w:p w14:paraId="131EAC34"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Remote</w:t>
            </w:r>
          </w:p>
        </w:tc>
        <w:tc>
          <w:tcPr>
            <w:tcW w:w="4403" w:type="dxa"/>
            <w:shd w:val="clear" w:color="auto" w:fill="auto"/>
            <w:noWrap/>
            <w:vAlign w:val="center"/>
            <w:hideMark/>
          </w:tcPr>
          <w:p w14:paraId="1AC0FF64"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100000-1000000</w:t>
            </w:r>
          </w:p>
        </w:tc>
      </w:tr>
      <w:tr w:rsidR="00F5452E" w:rsidRPr="009D25BA" w14:paraId="2374E52A" w14:textId="77777777" w:rsidTr="00F5452E">
        <w:trPr>
          <w:trHeight w:val="467"/>
        </w:trPr>
        <w:tc>
          <w:tcPr>
            <w:tcW w:w="2607" w:type="dxa"/>
            <w:shd w:val="clear" w:color="auto" w:fill="auto"/>
            <w:noWrap/>
            <w:vAlign w:val="center"/>
            <w:hideMark/>
          </w:tcPr>
          <w:p w14:paraId="4EC03D5A"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Incredible</w:t>
            </w:r>
          </w:p>
        </w:tc>
        <w:tc>
          <w:tcPr>
            <w:tcW w:w="4403" w:type="dxa"/>
            <w:shd w:val="clear" w:color="auto" w:fill="auto"/>
            <w:noWrap/>
            <w:vAlign w:val="center"/>
            <w:hideMark/>
          </w:tcPr>
          <w:p w14:paraId="3FFE8D06" w14:textId="77777777" w:rsidR="00F5452E" w:rsidRPr="009D25BA" w:rsidRDefault="00F5452E" w:rsidP="00F5452E">
            <w:pPr>
              <w:spacing w:before="0" w:line="480" w:lineRule="auto"/>
              <w:jc w:val="center"/>
              <w:rPr>
                <w:rFonts w:ascii="Aptos Narrow" w:hAnsi="Aptos Narrow"/>
                <w:color w:val="000000"/>
                <w:sz w:val="22"/>
                <w:szCs w:val="22"/>
                <w:lang w:eastAsia="en-GB"/>
                <w14:ligatures w14:val="none"/>
              </w:rPr>
            </w:pPr>
            <w:r w:rsidRPr="009D25BA">
              <w:rPr>
                <w:rFonts w:ascii="Aptos Narrow" w:hAnsi="Aptos Narrow"/>
                <w:color w:val="000000"/>
                <w:sz w:val="22"/>
                <w:szCs w:val="22"/>
                <w:lang w:eastAsia="en-GB"/>
                <w14:ligatures w14:val="none"/>
              </w:rPr>
              <w:t>1000000+</w:t>
            </w:r>
          </w:p>
        </w:tc>
      </w:tr>
    </w:tbl>
    <w:p w14:paraId="73084E7F" w14:textId="77777777" w:rsidR="00F5452E" w:rsidRDefault="00F5452E" w:rsidP="00ED0057"/>
    <w:p w14:paraId="485515E5" w14:textId="71D364F3" w:rsidR="001652E1" w:rsidRPr="007C70D4" w:rsidRDefault="00E369D2" w:rsidP="00226618">
      <w:pPr>
        <w:pStyle w:val="Heading2"/>
        <w:ind w:left="720"/>
      </w:pPr>
      <w:bookmarkStart w:id="34" w:name="_Toc179541630"/>
      <w:r>
        <w:lastRenderedPageBreak/>
        <w:t xml:space="preserve">1.3 </w:t>
      </w:r>
      <w:r w:rsidR="00940308">
        <w:t>–</w:t>
      </w:r>
      <w:r>
        <w:t xml:space="preserve"> </w:t>
      </w:r>
      <w:r w:rsidR="00940308">
        <w:t>Hazard Log</w:t>
      </w:r>
      <w:bookmarkEnd w:id="34"/>
    </w:p>
    <w:tbl>
      <w:tblPr>
        <w:tblStyle w:val="TableGrid"/>
        <w:tblW w:w="15304" w:type="dxa"/>
        <w:tblLook w:val="04A0" w:firstRow="1" w:lastRow="0" w:firstColumn="1" w:lastColumn="0" w:noHBand="0" w:noVBand="1"/>
      </w:tblPr>
      <w:tblGrid>
        <w:gridCol w:w="926"/>
        <w:gridCol w:w="1317"/>
        <w:gridCol w:w="2983"/>
        <w:gridCol w:w="1060"/>
        <w:gridCol w:w="2366"/>
        <w:gridCol w:w="1176"/>
        <w:gridCol w:w="5476"/>
      </w:tblGrid>
      <w:tr w:rsidR="00E22A8E" w14:paraId="4D9A64A5" w14:textId="77777777" w:rsidTr="00E22A8E">
        <w:tc>
          <w:tcPr>
            <w:tcW w:w="926" w:type="dxa"/>
            <w:shd w:val="clear" w:color="auto" w:fill="00B0F0"/>
          </w:tcPr>
          <w:p w14:paraId="312AB482" w14:textId="5B1E8B8F" w:rsidR="00E22A8E" w:rsidRPr="00AD020B" w:rsidRDefault="00E22A8E" w:rsidP="00644A77">
            <w:pPr>
              <w:spacing w:line="276" w:lineRule="auto"/>
              <w:jc w:val="center"/>
              <w:rPr>
                <w:rFonts w:cs="Arial"/>
                <w:sz w:val="22"/>
                <w:szCs w:val="22"/>
              </w:rPr>
            </w:pPr>
            <w:r w:rsidRPr="00AD020B">
              <w:rPr>
                <w:rFonts w:cs="Arial"/>
                <w:sz w:val="22"/>
                <w:szCs w:val="22"/>
              </w:rPr>
              <w:t>Hazard No.</w:t>
            </w:r>
          </w:p>
        </w:tc>
        <w:tc>
          <w:tcPr>
            <w:tcW w:w="1317" w:type="dxa"/>
            <w:shd w:val="clear" w:color="auto" w:fill="00B0F0"/>
          </w:tcPr>
          <w:p w14:paraId="4E5BB744" w14:textId="24A7BC32" w:rsidR="00E22A8E" w:rsidRPr="00AD020B" w:rsidRDefault="00E22A8E" w:rsidP="00644A77">
            <w:pPr>
              <w:spacing w:line="276" w:lineRule="auto"/>
              <w:jc w:val="center"/>
              <w:rPr>
                <w:rFonts w:cs="Arial"/>
                <w:sz w:val="22"/>
                <w:szCs w:val="22"/>
              </w:rPr>
            </w:pPr>
            <w:r w:rsidRPr="00AD020B">
              <w:rPr>
                <w:rFonts w:cs="Arial"/>
                <w:sz w:val="22"/>
                <w:szCs w:val="22"/>
              </w:rPr>
              <w:t>Hazard</w:t>
            </w:r>
          </w:p>
        </w:tc>
        <w:tc>
          <w:tcPr>
            <w:tcW w:w="2983" w:type="dxa"/>
            <w:shd w:val="clear" w:color="auto" w:fill="00B0F0"/>
          </w:tcPr>
          <w:p w14:paraId="2F9295F4" w14:textId="185CF48C" w:rsidR="00E22A8E" w:rsidRPr="00AD020B" w:rsidRDefault="00E22A8E" w:rsidP="00644A77">
            <w:pPr>
              <w:spacing w:line="276" w:lineRule="auto"/>
              <w:jc w:val="center"/>
              <w:rPr>
                <w:rFonts w:cs="Arial"/>
                <w:sz w:val="22"/>
                <w:szCs w:val="22"/>
              </w:rPr>
            </w:pPr>
            <w:r w:rsidRPr="00AD020B">
              <w:rPr>
                <w:rFonts w:cs="Arial"/>
                <w:sz w:val="22"/>
                <w:szCs w:val="22"/>
              </w:rPr>
              <w:t>Description</w:t>
            </w:r>
          </w:p>
        </w:tc>
        <w:tc>
          <w:tcPr>
            <w:tcW w:w="1060" w:type="dxa"/>
            <w:shd w:val="clear" w:color="auto" w:fill="00B0F0"/>
          </w:tcPr>
          <w:p w14:paraId="258F7AD9" w14:textId="411E6C43" w:rsidR="00E22A8E" w:rsidRPr="00AD020B" w:rsidRDefault="00E22A8E" w:rsidP="00644A77">
            <w:pPr>
              <w:spacing w:line="276" w:lineRule="auto"/>
              <w:jc w:val="center"/>
              <w:rPr>
                <w:rFonts w:cs="Arial"/>
                <w:sz w:val="22"/>
                <w:szCs w:val="22"/>
              </w:rPr>
            </w:pPr>
            <w:r w:rsidRPr="00AD020B">
              <w:rPr>
                <w:rFonts w:cs="Arial"/>
                <w:sz w:val="22"/>
                <w:szCs w:val="22"/>
              </w:rPr>
              <w:t>Accident No.</w:t>
            </w:r>
          </w:p>
        </w:tc>
        <w:tc>
          <w:tcPr>
            <w:tcW w:w="2366" w:type="dxa"/>
            <w:shd w:val="clear" w:color="auto" w:fill="00B0F0"/>
          </w:tcPr>
          <w:p w14:paraId="0C689C12" w14:textId="472C122B" w:rsidR="00E22A8E" w:rsidRPr="00AD020B" w:rsidRDefault="00E22A8E" w:rsidP="00644A77">
            <w:pPr>
              <w:spacing w:line="276" w:lineRule="auto"/>
              <w:jc w:val="center"/>
              <w:rPr>
                <w:rFonts w:cs="Arial"/>
                <w:sz w:val="22"/>
                <w:szCs w:val="22"/>
              </w:rPr>
            </w:pPr>
            <w:r w:rsidRPr="00AD020B">
              <w:rPr>
                <w:rFonts w:cs="Arial"/>
                <w:sz w:val="22"/>
                <w:szCs w:val="22"/>
              </w:rPr>
              <w:t>Accident</w:t>
            </w:r>
          </w:p>
        </w:tc>
        <w:tc>
          <w:tcPr>
            <w:tcW w:w="1176" w:type="dxa"/>
            <w:shd w:val="clear" w:color="auto" w:fill="00B0F0"/>
          </w:tcPr>
          <w:p w14:paraId="24380BB9" w14:textId="29A5C37A" w:rsidR="00E22A8E" w:rsidRPr="00AD020B" w:rsidRDefault="00E22A8E" w:rsidP="00644A77">
            <w:pPr>
              <w:spacing w:line="276" w:lineRule="auto"/>
              <w:jc w:val="center"/>
              <w:rPr>
                <w:rFonts w:cs="Arial"/>
                <w:sz w:val="22"/>
                <w:szCs w:val="22"/>
              </w:rPr>
            </w:pPr>
            <w:r w:rsidRPr="00AD020B">
              <w:rPr>
                <w:rFonts w:cs="Arial"/>
                <w:sz w:val="22"/>
                <w:szCs w:val="22"/>
              </w:rPr>
              <w:t>Cause N</w:t>
            </w:r>
            <w:r>
              <w:rPr>
                <w:rFonts w:cs="Arial"/>
                <w:sz w:val="22"/>
                <w:szCs w:val="22"/>
              </w:rPr>
              <w:t>o.</w:t>
            </w:r>
          </w:p>
        </w:tc>
        <w:tc>
          <w:tcPr>
            <w:tcW w:w="5476" w:type="dxa"/>
            <w:shd w:val="clear" w:color="auto" w:fill="00B0F0"/>
          </w:tcPr>
          <w:p w14:paraId="15267FFE" w14:textId="261E6D70" w:rsidR="00E22A8E" w:rsidRPr="00AD020B" w:rsidRDefault="00E22A8E" w:rsidP="00644A77">
            <w:pPr>
              <w:spacing w:line="276" w:lineRule="auto"/>
              <w:jc w:val="center"/>
              <w:rPr>
                <w:rFonts w:cs="Arial"/>
                <w:sz w:val="22"/>
                <w:szCs w:val="22"/>
              </w:rPr>
            </w:pPr>
            <w:r w:rsidRPr="00AD020B">
              <w:rPr>
                <w:rFonts w:cs="Arial"/>
                <w:sz w:val="22"/>
                <w:szCs w:val="22"/>
              </w:rPr>
              <w:t>Cause</w:t>
            </w:r>
          </w:p>
        </w:tc>
      </w:tr>
      <w:tr w:rsidR="00E22A8E" w14:paraId="0292DA83" w14:textId="77777777" w:rsidTr="00E22A8E">
        <w:tc>
          <w:tcPr>
            <w:tcW w:w="926" w:type="dxa"/>
            <w:vMerge w:val="restart"/>
          </w:tcPr>
          <w:p w14:paraId="1D2E2D4D" w14:textId="56E53D48" w:rsidR="00E22A8E" w:rsidRPr="00AD020B" w:rsidRDefault="00E22A8E" w:rsidP="00644A77">
            <w:pPr>
              <w:spacing w:line="480" w:lineRule="auto"/>
              <w:jc w:val="center"/>
              <w:rPr>
                <w:rFonts w:cs="Arial"/>
                <w:sz w:val="22"/>
                <w:szCs w:val="22"/>
              </w:rPr>
            </w:pPr>
            <w:r w:rsidRPr="00AD020B">
              <w:rPr>
                <w:rFonts w:cs="Arial"/>
                <w:sz w:val="22"/>
                <w:szCs w:val="22"/>
              </w:rPr>
              <w:t>H1</w:t>
            </w:r>
          </w:p>
        </w:tc>
        <w:tc>
          <w:tcPr>
            <w:tcW w:w="1317" w:type="dxa"/>
            <w:vMerge w:val="restart"/>
          </w:tcPr>
          <w:p w14:paraId="0F8CAB22" w14:textId="5CEF6C89" w:rsidR="00E22A8E" w:rsidRPr="00AD020B" w:rsidRDefault="00E22A8E" w:rsidP="00644A77">
            <w:pPr>
              <w:spacing w:line="480" w:lineRule="auto"/>
              <w:jc w:val="center"/>
              <w:rPr>
                <w:rFonts w:cs="Arial"/>
                <w:sz w:val="22"/>
                <w:szCs w:val="22"/>
              </w:rPr>
            </w:pPr>
            <w:r w:rsidRPr="00AD020B">
              <w:rPr>
                <w:rFonts w:cs="Arial"/>
                <w:sz w:val="22"/>
                <w:szCs w:val="22"/>
              </w:rPr>
              <w:t>Recoil</w:t>
            </w:r>
          </w:p>
        </w:tc>
        <w:tc>
          <w:tcPr>
            <w:tcW w:w="2983" w:type="dxa"/>
            <w:vMerge w:val="restart"/>
          </w:tcPr>
          <w:p w14:paraId="228DE7C2" w14:textId="12FBE423" w:rsidR="00E22A8E" w:rsidRPr="00AD020B" w:rsidRDefault="00E22A8E" w:rsidP="00644A77">
            <w:pPr>
              <w:spacing w:line="480" w:lineRule="auto"/>
              <w:jc w:val="center"/>
              <w:rPr>
                <w:rFonts w:cs="Arial"/>
                <w:sz w:val="22"/>
                <w:szCs w:val="22"/>
              </w:rPr>
            </w:pPr>
            <w:r w:rsidRPr="00AD020B">
              <w:rPr>
                <w:rFonts w:cs="Arial"/>
                <w:sz w:val="22"/>
                <w:szCs w:val="22"/>
              </w:rPr>
              <w:t>Gas leaving barrel after firing causes</w:t>
            </w:r>
            <w:r>
              <w:rPr>
                <w:rFonts w:cs="Arial"/>
                <w:sz w:val="22"/>
                <w:szCs w:val="22"/>
              </w:rPr>
              <w:t xml:space="preserve"> barrel position to shift.</w:t>
            </w:r>
          </w:p>
        </w:tc>
        <w:tc>
          <w:tcPr>
            <w:tcW w:w="1060" w:type="dxa"/>
          </w:tcPr>
          <w:p w14:paraId="3900BDFE" w14:textId="553DDBC9" w:rsidR="00E22A8E" w:rsidRPr="00AD020B" w:rsidRDefault="00E22A8E" w:rsidP="00644A77">
            <w:pPr>
              <w:spacing w:line="480" w:lineRule="auto"/>
              <w:jc w:val="center"/>
              <w:rPr>
                <w:rFonts w:cs="Arial"/>
                <w:sz w:val="22"/>
                <w:szCs w:val="22"/>
              </w:rPr>
            </w:pPr>
            <w:r w:rsidRPr="00AD020B">
              <w:rPr>
                <w:rFonts w:cs="Arial"/>
                <w:sz w:val="22"/>
                <w:szCs w:val="22"/>
              </w:rPr>
              <w:t>A1</w:t>
            </w:r>
          </w:p>
        </w:tc>
        <w:tc>
          <w:tcPr>
            <w:tcW w:w="2366" w:type="dxa"/>
          </w:tcPr>
          <w:p w14:paraId="6C857BCF" w14:textId="41C1A57A" w:rsidR="00E22A8E" w:rsidRPr="00AD020B" w:rsidRDefault="00E22A8E" w:rsidP="00644A77">
            <w:pPr>
              <w:spacing w:line="480" w:lineRule="auto"/>
              <w:jc w:val="center"/>
              <w:rPr>
                <w:rFonts w:cs="Arial"/>
                <w:sz w:val="22"/>
                <w:szCs w:val="22"/>
              </w:rPr>
            </w:pPr>
            <w:r>
              <w:rPr>
                <w:rFonts w:cs="Arial"/>
                <w:sz w:val="22"/>
                <w:szCs w:val="22"/>
              </w:rPr>
              <w:t xml:space="preserve">Major Injury to </w:t>
            </w:r>
            <w:r w:rsidR="00F01129">
              <w:rPr>
                <w:rFonts w:cs="Arial"/>
                <w:sz w:val="22"/>
                <w:szCs w:val="22"/>
              </w:rPr>
              <w:t>eye</w:t>
            </w:r>
          </w:p>
        </w:tc>
        <w:tc>
          <w:tcPr>
            <w:tcW w:w="1176" w:type="dxa"/>
          </w:tcPr>
          <w:p w14:paraId="57EB996D" w14:textId="570DBDC6" w:rsidR="00E22A8E" w:rsidRPr="00AD020B" w:rsidRDefault="00E22A8E" w:rsidP="00644A77">
            <w:pPr>
              <w:spacing w:line="480" w:lineRule="auto"/>
              <w:jc w:val="center"/>
              <w:rPr>
                <w:rFonts w:cs="Arial"/>
                <w:sz w:val="22"/>
                <w:szCs w:val="22"/>
              </w:rPr>
            </w:pPr>
            <w:r w:rsidRPr="00AD020B">
              <w:rPr>
                <w:rFonts w:cs="Arial"/>
                <w:sz w:val="22"/>
                <w:szCs w:val="22"/>
              </w:rPr>
              <w:t>C1</w:t>
            </w:r>
          </w:p>
        </w:tc>
        <w:tc>
          <w:tcPr>
            <w:tcW w:w="5476" w:type="dxa"/>
          </w:tcPr>
          <w:p w14:paraId="0469D3BA" w14:textId="3C001339" w:rsidR="00E22A8E" w:rsidRPr="00AD020B" w:rsidRDefault="00DB3F0D" w:rsidP="00644A77">
            <w:pPr>
              <w:spacing w:line="480" w:lineRule="auto"/>
              <w:jc w:val="center"/>
              <w:rPr>
                <w:rFonts w:cs="Arial"/>
                <w:sz w:val="22"/>
                <w:szCs w:val="22"/>
              </w:rPr>
            </w:pPr>
            <w:r>
              <w:rPr>
                <w:rFonts w:cs="Arial"/>
                <w:sz w:val="22"/>
                <w:szCs w:val="22"/>
              </w:rPr>
              <w:t>Poorly controlled r</w:t>
            </w:r>
            <w:r w:rsidR="00E22A8E">
              <w:rPr>
                <w:rFonts w:cs="Arial"/>
                <w:sz w:val="22"/>
                <w:szCs w:val="22"/>
              </w:rPr>
              <w:t>ecoil causes</w:t>
            </w:r>
            <w:r w:rsidR="00F01129">
              <w:rPr>
                <w:rFonts w:cs="Arial"/>
                <w:sz w:val="22"/>
                <w:szCs w:val="22"/>
              </w:rPr>
              <w:t xml:space="preserve"> sight of rifle to </w:t>
            </w:r>
            <w:proofErr w:type="gramStart"/>
            <w:r w:rsidR="00F01129">
              <w:rPr>
                <w:rFonts w:cs="Arial"/>
                <w:sz w:val="22"/>
                <w:szCs w:val="22"/>
              </w:rPr>
              <w:t>make contact with</w:t>
            </w:r>
            <w:proofErr w:type="gramEnd"/>
            <w:r w:rsidR="00F01129">
              <w:rPr>
                <w:rFonts w:cs="Arial"/>
                <w:sz w:val="22"/>
                <w:szCs w:val="22"/>
              </w:rPr>
              <w:t xml:space="preserve"> end user’s eye.</w:t>
            </w:r>
          </w:p>
        </w:tc>
      </w:tr>
      <w:tr w:rsidR="00E22A8E" w14:paraId="61B5F898" w14:textId="77777777" w:rsidTr="00E22A8E">
        <w:tc>
          <w:tcPr>
            <w:tcW w:w="926" w:type="dxa"/>
            <w:vMerge/>
          </w:tcPr>
          <w:p w14:paraId="6BFB68CD" w14:textId="77777777" w:rsidR="00E22A8E" w:rsidRPr="00AD020B" w:rsidRDefault="00E22A8E" w:rsidP="00644A77">
            <w:pPr>
              <w:spacing w:line="480" w:lineRule="auto"/>
              <w:jc w:val="center"/>
              <w:rPr>
                <w:rFonts w:cs="Arial"/>
                <w:sz w:val="22"/>
                <w:szCs w:val="22"/>
              </w:rPr>
            </w:pPr>
          </w:p>
        </w:tc>
        <w:tc>
          <w:tcPr>
            <w:tcW w:w="1317" w:type="dxa"/>
            <w:vMerge/>
          </w:tcPr>
          <w:p w14:paraId="26F07909" w14:textId="77777777" w:rsidR="00E22A8E" w:rsidRPr="00AD020B" w:rsidRDefault="00E22A8E" w:rsidP="00644A77">
            <w:pPr>
              <w:spacing w:line="480" w:lineRule="auto"/>
              <w:jc w:val="center"/>
              <w:rPr>
                <w:rFonts w:cs="Arial"/>
                <w:sz w:val="22"/>
                <w:szCs w:val="22"/>
              </w:rPr>
            </w:pPr>
          </w:p>
        </w:tc>
        <w:tc>
          <w:tcPr>
            <w:tcW w:w="2983" w:type="dxa"/>
            <w:vMerge/>
          </w:tcPr>
          <w:p w14:paraId="72600BC8" w14:textId="77777777" w:rsidR="00E22A8E" w:rsidRPr="00AD020B" w:rsidRDefault="00E22A8E" w:rsidP="00644A77">
            <w:pPr>
              <w:spacing w:line="480" w:lineRule="auto"/>
              <w:jc w:val="center"/>
              <w:rPr>
                <w:rFonts w:cs="Arial"/>
                <w:sz w:val="22"/>
                <w:szCs w:val="22"/>
              </w:rPr>
            </w:pPr>
          </w:p>
        </w:tc>
        <w:tc>
          <w:tcPr>
            <w:tcW w:w="1060" w:type="dxa"/>
          </w:tcPr>
          <w:p w14:paraId="69B0FCBA" w14:textId="44F98150" w:rsidR="00E22A8E" w:rsidRPr="00AD020B" w:rsidRDefault="00E22A8E" w:rsidP="00644A77">
            <w:pPr>
              <w:spacing w:line="480" w:lineRule="auto"/>
              <w:jc w:val="center"/>
              <w:rPr>
                <w:rFonts w:cs="Arial"/>
                <w:sz w:val="22"/>
                <w:szCs w:val="22"/>
              </w:rPr>
            </w:pPr>
            <w:r w:rsidRPr="00AD020B">
              <w:rPr>
                <w:rFonts w:cs="Arial"/>
                <w:sz w:val="22"/>
                <w:szCs w:val="22"/>
              </w:rPr>
              <w:t>A2</w:t>
            </w:r>
          </w:p>
        </w:tc>
        <w:tc>
          <w:tcPr>
            <w:tcW w:w="2366" w:type="dxa"/>
          </w:tcPr>
          <w:p w14:paraId="45DC5C30" w14:textId="2C94FD8C" w:rsidR="00E22A8E" w:rsidRPr="00AD020B" w:rsidRDefault="00F01129" w:rsidP="00644A77">
            <w:pPr>
              <w:spacing w:line="480" w:lineRule="auto"/>
              <w:jc w:val="center"/>
              <w:rPr>
                <w:rFonts w:cs="Arial"/>
                <w:sz w:val="22"/>
                <w:szCs w:val="22"/>
              </w:rPr>
            </w:pPr>
            <w:r>
              <w:rPr>
                <w:rFonts w:cs="Arial"/>
                <w:sz w:val="22"/>
                <w:szCs w:val="22"/>
              </w:rPr>
              <w:t>Muscular Pain</w:t>
            </w:r>
          </w:p>
        </w:tc>
        <w:tc>
          <w:tcPr>
            <w:tcW w:w="1176" w:type="dxa"/>
          </w:tcPr>
          <w:p w14:paraId="31C97781" w14:textId="282A7593" w:rsidR="00E22A8E" w:rsidRPr="00AD020B" w:rsidRDefault="00F01129" w:rsidP="00644A77">
            <w:pPr>
              <w:spacing w:line="480" w:lineRule="auto"/>
              <w:jc w:val="center"/>
              <w:rPr>
                <w:rFonts w:cs="Arial"/>
                <w:sz w:val="22"/>
                <w:szCs w:val="22"/>
              </w:rPr>
            </w:pPr>
            <w:r>
              <w:rPr>
                <w:rFonts w:cs="Arial"/>
                <w:sz w:val="22"/>
                <w:szCs w:val="22"/>
              </w:rPr>
              <w:t>C2</w:t>
            </w:r>
          </w:p>
        </w:tc>
        <w:tc>
          <w:tcPr>
            <w:tcW w:w="5476" w:type="dxa"/>
          </w:tcPr>
          <w:p w14:paraId="18FA5014" w14:textId="61A43221" w:rsidR="00E22A8E" w:rsidRPr="00AD020B" w:rsidRDefault="00DB3F0D" w:rsidP="00644A77">
            <w:pPr>
              <w:spacing w:line="480" w:lineRule="auto"/>
              <w:jc w:val="center"/>
              <w:rPr>
                <w:rFonts w:cs="Arial"/>
                <w:sz w:val="22"/>
                <w:szCs w:val="22"/>
              </w:rPr>
            </w:pPr>
            <w:r>
              <w:rPr>
                <w:rFonts w:cs="Arial"/>
                <w:sz w:val="22"/>
                <w:szCs w:val="22"/>
              </w:rPr>
              <w:t>Poorly controlled recoil causes</w:t>
            </w:r>
            <w:r w:rsidR="004E452B">
              <w:rPr>
                <w:rFonts w:cs="Arial"/>
                <w:sz w:val="22"/>
                <w:szCs w:val="22"/>
              </w:rPr>
              <w:t>.</w:t>
            </w:r>
          </w:p>
        </w:tc>
      </w:tr>
      <w:tr w:rsidR="00F01129" w14:paraId="0EE31CBF" w14:textId="77777777" w:rsidTr="00E22A8E">
        <w:tc>
          <w:tcPr>
            <w:tcW w:w="926" w:type="dxa"/>
            <w:vMerge w:val="restart"/>
          </w:tcPr>
          <w:p w14:paraId="0C44EA95" w14:textId="7666E21C" w:rsidR="00F01129" w:rsidRPr="00AD020B" w:rsidRDefault="00F01129" w:rsidP="00644A77">
            <w:pPr>
              <w:spacing w:line="480" w:lineRule="auto"/>
              <w:jc w:val="center"/>
              <w:rPr>
                <w:rFonts w:cs="Arial"/>
                <w:sz w:val="22"/>
                <w:szCs w:val="22"/>
              </w:rPr>
            </w:pPr>
            <w:r w:rsidRPr="00AD020B">
              <w:rPr>
                <w:rFonts w:cs="Arial"/>
                <w:sz w:val="22"/>
                <w:szCs w:val="22"/>
              </w:rPr>
              <w:t>H2</w:t>
            </w:r>
          </w:p>
        </w:tc>
        <w:tc>
          <w:tcPr>
            <w:tcW w:w="1317" w:type="dxa"/>
            <w:vMerge w:val="restart"/>
          </w:tcPr>
          <w:p w14:paraId="4AE8179E" w14:textId="2E5BA888" w:rsidR="00F01129" w:rsidRPr="00AD020B" w:rsidRDefault="00F01129" w:rsidP="00644A77">
            <w:pPr>
              <w:spacing w:line="480" w:lineRule="auto"/>
              <w:jc w:val="center"/>
              <w:rPr>
                <w:rFonts w:cs="Arial"/>
                <w:sz w:val="22"/>
                <w:szCs w:val="22"/>
              </w:rPr>
            </w:pPr>
            <w:r w:rsidRPr="00AD020B">
              <w:rPr>
                <w:rFonts w:cs="Arial"/>
                <w:sz w:val="22"/>
                <w:szCs w:val="22"/>
              </w:rPr>
              <w:t>Ejected Casings</w:t>
            </w:r>
          </w:p>
        </w:tc>
        <w:tc>
          <w:tcPr>
            <w:tcW w:w="2983" w:type="dxa"/>
            <w:vMerge w:val="restart"/>
          </w:tcPr>
          <w:p w14:paraId="44DED8CC" w14:textId="0D5C26F4" w:rsidR="00F01129" w:rsidRPr="00AD020B" w:rsidRDefault="00F01129" w:rsidP="00644A77">
            <w:pPr>
              <w:spacing w:line="480" w:lineRule="auto"/>
              <w:jc w:val="center"/>
              <w:rPr>
                <w:rFonts w:cs="Arial"/>
                <w:sz w:val="22"/>
                <w:szCs w:val="22"/>
              </w:rPr>
            </w:pPr>
            <w:r w:rsidRPr="00AD020B">
              <w:rPr>
                <w:rFonts w:cs="Arial"/>
                <w:color w:val="000000"/>
                <w:sz w:val="22"/>
                <w:szCs w:val="22"/>
              </w:rPr>
              <w:t>Small Arms casings fired from weapon comes into contact with personnel</w:t>
            </w:r>
          </w:p>
        </w:tc>
        <w:tc>
          <w:tcPr>
            <w:tcW w:w="1060" w:type="dxa"/>
          </w:tcPr>
          <w:p w14:paraId="342FE021" w14:textId="160A98DA" w:rsidR="00F01129" w:rsidRPr="00AD020B" w:rsidRDefault="00F01129" w:rsidP="00644A77">
            <w:pPr>
              <w:spacing w:line="480" w:lineRule="auto"/>
              <w:jc w:val="center"/>
              <w:rPr>
                <w:rFonts w:cs="Arial"/>
                <w:sz w:val="22"/>
                <w:szCs w:val="22"/>
              </w:rPr>
            </w:pPr>
            <w:r>
              <w:rPr>
                <w:rFonts w:cs="Arial"/>
                <w:sz w:val="22"/>
                <w:szCs w:val="22"/>
              </w:rPr>
              <w:t>A3</w:t>
            </w:r>
          </w:p>
        </w:tc>
        <w:tc>
          <w:tcPr>
            <w:tcW w:w="2366" w:type="dxa"/>
          </w:tcPr>
          <w:p w14:paraId="2BB6198C" w14:textId="3E95AE46" w:rsidR="00F01129" w:rsidRPr="00AD020B" w:rsidRDefault="00F01129" w:rsidP="00644A77">
            <w:pPr>
              <w:spacing w:line="480" w:lineRule="auto"/>
              <w:jc w:val="center"/>
              <w:rPr>
                <w:rFonts w:cs="Arial"/>
                <w:sz w:val="22"/>
                <w:szCs w:val="22"/>
              </w:rPr>
            </w:pPr>
            <w:r>
              <w:rPr>
                <w:rFonts w:cs="Arial"/>
                <w:sz w:val="22"/>
                <w:szCs w:val="22"/>
              </w:rPr>
              <w:t>3</w:t>
            </w:r>
            <w:r w:rsidRPr="00F01129">
              <w:rPr>
                <w:rFonts w:cs="Arial"/>
                <w:sz w:val="22"/>
                <w:szCs w:val="22"/>
                <w:vertAlign w:val="superscript"/>
              </w:rPr>
              <w:t>rd</w:t>
            </w:r>
            <w:r>
              <w:rPr>
                <w:rFonts w:cs="Arial"/>
                <w:sz w:val="22"/>
                <w:szCs w:val="22"/>
              </w:rPr>
              <w:t xml:space="preserve"> degree burns to personnel</w:t>
            </w:r>
          </w:p>
        </w:tc>
        <w:tc>
          <w:tcPr>
            <w:tcW w:w="1176" w:type="dxa"/>
          </w:tcPr>
          <w:p w14:paraId="03FED53F" w14:textId="3BE123BC" w:rsidR="00F01129" w:rsidRPr="00AD020B" w:rsidRDefault="00F01129" w:rsidP="00644A77">
            <w:pPr>
              <w:spacing w:line="480" w:lineRule="auto"/>
              <w:jc w:val="center"/>
              <w:rPr>
                <w:rFonts w:cs="Arial"/>
                <w:sz w:val="22"/>
                <w:szCs w:val="22"/>
              </w:rPr>
            </w:pPr>
            <w:r>
              <w:rPr>
                <w:rFonts w:cs="Arial"/>
                <w:sz w:val="22"/>
                <w:szCs w:val="22"/>
              </w:rPr>
              <w:t>C3</w:t>
            </w:r>
          </w:p>
        </w:tc>
        <w:tc>
          <w:tcPr>
            <w:tcW w:w="5476" w:type="dxa"/>
          </w:tcPr>
          <w:p w14:paraId="62478D01" w14:textId="732408EE" w:rsidR="00F01129" w:rsidRPr="00AD020B" w:rsidRDefault="00DB3F0D" w:rsidP="00644A77">
            <w:pPr>
              <w:spacing w:line="480" w:lineRule="auto"/>
              <w:jc w:val="center"/>
              <w:rPr>
                <w:rFonts w:cs="Arial"/>
                <w:sz w:val="22"/>
                <w:szCs w:val="22"/>
              </w:rPr>
            </w:pPr>
            <w:r>
              <w:rPr>
                <w:rFonts w:cs="Arial"/>
                <w:sz w:val="22"/>
                <w:szCs w:val="22"/>
              </w:rPr>
              <w:t>Ejected casings makes prolonged contact with personnel</w:t>
            </w:r>
            <w:r w:rsidR="004E452B">
              <w:rPr>
                <w:rFonts w:cs="Arial"/>
                <w:sz w:val="22"/>
                <w:szCs w:val="22"/>
              </w:rPr>
              <w:t>.</w:t>
            </w:r>
          </w:p>
        </w:tc>
      </w:tr>
      <w:tr w:rsidR="00F01129" w14:paraId="650866E7" w14:textId="77777777" w:rsidTr="00E22A8E">
        <w:tc>
          <w:tcPr>
            <w:tcW w:w="926" w:type="dxa"/>
            <w:vMerge/>
          </w:tcPr>
          <w:p w14:paraId="625E9AAD" w14:textId="77777777" w:rsidR="00F01129" w:rsidRPr="00AD020B" w:rsidRDefault="00F01129" w:rsidP="00644A77">
            <w:pPr>
              <w:spacing w:line="480" w:lineRule="auto"/>
              <w:jc w:val="center"/>
              <w:rPr>
                <w:rFonts w:cs="Arial"/>
                <w:sz w:val="22"/>
                <w:szCs w:val="22"/>
              </w:rPr>
            </w:pPr>
          </w:p>
        </w:tc>
        <w:tc>
          <w:tcPr>
            <w:tcW w:w="1317" w:type="dxa"/>
            <w:vMerge/>
          </w:tcPr>
          <w:p w14:paraId="6260C31A" w14:textId="77777777" w:rsidR="00F01129" w:rsidRPr="00AD020B" w:rsidRDefault="00F01129" w:rsidP="00644A77">
            <w:pPr>
              <w:spacing w:line="480" w:lineRule="auto"/>
              <w:jc w:val="center"/>
              <w:rPr>
                <w:rFonts w:cs="Arial"/>
                <w:sz w:val="22"/>
                <w:szCs w:val="22"/>
              </w:rPr>
            </w:pPr>
          </w:p>
        </w:tc>
        <w:tc>
          <w:tcPr>
            <w:tcW w:w="2983" w:type="dxa"/>
            <w:vMerge/>
          </w:tcPr>
          <w:p w14:paraId="352997A2" w14:textId="77777777" w:rsidR="00F01129" w:rsidRPr="00AD020B" w:rsidRDefault="00F01129" w:rsidP="00644A77">
            <w:pPr>
              <w:spacing w:line="480" w:lineRule="auto"/>
              <w:jc w:val="center"/>
              <w:rPr>
                <w:rFonts w:cs="Arial"/>
                <w:color w:val="000000"/>
                <w:sz w:val="22"/>
                <w:szCs w:val="22"/>
              </w:rPr>
            </w:pPr>
          </w:p>
        </w:tc>
        <w:tc>
          <w:tcPr>
            <w:tcW w:w="1060" w:type="dxa"/>
          </w:tcPr>
          <w:p w14:paraId="17AAFDDE" w14:textId="28EB2330" w:rsidR="00F01129" w:rsidRPr="00AD020B" w:rsidRDefault="00F01129" w:rsidP="00644A77">
            <w:pPr>
              <w:spacing w:line="480" w:lineRule="auto"/>
              <w:jc w:val="center"/>
              <w:rPr>
                <w:rFonts w:cs="Arial"/>
                <w:sz w:val="22"/>
                <w:szCs w:val="22"/>
              </w:rPr>
            </w:pPr>
            <w:r>
              <w:rPr>
                <w:rFonts w:cs="Arial"/>
                <w:sz w:val="22"/>
                <w:szCs w:val="22"/>
              </w:rPr>
              <w:t>A4</w:t>
            </w:r>
          </w:p>
        </w:tc>
        <w:tc>
          <w:tcPr>
            <w:tcW w:w="2366" w:type="dxa"/>
          </w:tcPr>
          <w:p w14:paraId="15D9E33A" w14:textId="4014610D" w:rsidR="00F01129" w:rsidRPr="00AD020B" w:rsidRDefault="00632484" w:rsidP="00644A77">
            <w:pPr>
              <w:spacing w:line="480" w:lineRule="auto"/>
              <w:jc w:val="center"/>
              <w:rPr>
                <w:rFonts w:cs="Arial"/>
                <w:sz w:val="22"/>
                <w:szCs w:val="22"/>
              </w:rPr>
            </w:pPr>
            <w:r>
              <w:rPr>
                <w:rFonts w:cs="Arial"/>
                <w:sz w:val="22"/>
                <w:szCs w:val="22"/>
              </w:rPr>
              <w:t>Bruising</w:t>
            </w:r>
          </w:p>
        </w:tc>
        <w:tc>
          <w:tcPr>
            <w:tcW w:w="1176" w:type="dxa"/>
          </w:tcPr>
          <w:p w14:paraId="62EED6AD" w14:textId="64A739D8" w:rsidR="00F01129" w:rsidRPr="00AD020B" w:rsidRDefault="00F01129" w:rsidP="00644A77">
            <w:pPr>
              <w:spacing w:line="480" w:lineRule="auto"/>
              <w:jc w:val="center"/>
              <w:rPr>
                <w:rFonts w:cs="Arial"/>
                <w:sz w:val="22"/>
                <w:szCs w:val="22"/>
              </w:rPr>
            </w:pPr>
            <w:r>
              <w:rPr>
                <w:rFonts w:cs="Arial"/>
                <w:sz w:val="22"/>
                <w:szCs w:val="22"/>
              </w:rPr>
              <w:t>C4</w:t>
            </w:r>
          </w:p>
        </w:tc>
        <w:tc>
          <w:tcPr>
            <w:tcW w:w="5476" w:type="dxa"/>
          </w:tcPr>
          <w:p w14:paraId="7FAE83EF" w14:textId="487796B6" w:rsidR="00F01129" w:rsidRPr="00AD020B" w:rsidRDefault="00F01129" w:rsidP="00644A77">
            <w:pPr>
              <w:spacing w:line="480" w:lineRule="auto"/>
              <w:jc w:val="center"/>
              <w:rPr>
                <w:rFonts w:cs="Arial"/>
                <w:sz w:val="22"/>
                <w:szCs w:val="22"/>
              </w:rPr>
            </w:pPr>
            <w:r>
              <w:rPr>
                <w:rFonts w:cs="Arial"/>
                <w:sz w:val="22"/>
                <w:szCs w:val="22"/>
              </w:rPr>
              <w:t>Ejected casing</w:t>
            </w:r>
            <w:r w:rsidR="00DB3F0D">
              <w:rPr>
                <w:rFonts w:cs="Arial"/>
                <w:sz w:val="22"/>
                <w:szCs w:val="22"/>
              </w:rPr>
              <w:t>s</w:t>
            </w:r>
            <w:r>
              <w:rPr>
                <w:rFonts w:cs="Arial"/>
                <w:sz w:val="22"/>
                <w:szCs w:val="22"/>
              </w:rPr>
              <w:t xml:space="preserve"> makes </w:t>
            </w:r>
            <w:r w:rsidR="00DB3F0D">
              <w:rPr>
                <w:rFonts w:cs="Arial"/>
                <w:sz w:val="22"/>
                <w:szCs w:val="22"/>
              </w:rPr>
              <w:t xml:space="preserve">brief </w:t>
            </w:r>
            <w:r>
              <w:rPr>
                <w:rFonts w:cs="Arial"/>
                <w:sz w:val="22"/>
                <w:szCs w:val="22"/>
              </w:rPr>
              <w:t>contact with personnel</w:t>
            </w:r>
            <w:r w:rsidR="004E452B">
              <w:rPr>
                <w:rFonts w:cs="Arial"/>
                <w:sz w:val="22"/>
                <w:szCs w:val="22"/>
              </w:rPr>
              <w:t>.</w:t>
            </w:r>
          </w:p>
        </w:tc>
      </w:tr>
      <w:tr w:rsidR="004E452B" w14:paraId="708EACC8" w14:textId="77777777" w:rsidTr="00E22A8E">
        <w:tc>
          <w:tcPr>
            <w:tcW w:w="926" w:type="dxa"/>
            <w:vMerge w:val="restart"/>
          </w:tcPr>
          <w:p w14:paraId="7753AD9B" w14:textId="7FB2439A" w:rsidR="004E452B" w:rsidRPr="00AD020B" w:rsidRDefault="004E452B" w:rsidP="00644A77">
            <w:pPr>
              <w:spacing w:line="480" w:lineRule="auto"/>
              <w:jc w:val="center"/>
              <w:rPr>
                <w:rFonts w:cs="Arial"/>
                <w:sz w:val="22"/>
                <w:szCs w:val="22"/>
              </w:rPr>
            </w:pPr>
            <w:r w:rsidRPr="00AD020B">
              <w:rPr>
                <w:rFonts w:cs="Arial"/>
                <w:sz w:val="22"/>
                <w:szCs w:val="22"/>
              </w:rPr>
              <w:t>H</w:t>
            </w:r>
            <w:r>
              <w:rPr>
                <w:rFonts w:cs="Arial"/>
                <w:sz w:val="22"/>
                <w:szCs w:val="22"/>
              </w:rPr>
              <w:t>3</w:t>
            </w:r>
          </w:p>
        </w:tc>
        <w:tc>
          <w:tcPr>
            <w:tcW w:w="1317" w:type="dxa"/>
            <w:vMerge w:val="restart"/>
          </w:tcPr>
          <w:p w14:paraId="6037FB88" w14:textId="36C7A990" w:rsidR="004E452B" w:rsidRPr="00AD020B" w:rsidRDefault="004E452B" w:rsidP="00644A77">
            <w:pPr>
              <w:spacing w:line="480" w:lineRule="auto"/>
              <w:jc w:val="center"/>
              <w:rPr>
                <w:rFonts w:cs="Arial"/>
                <w:sz w:val="22"/>
                <w:szCs w:val="22"/>
              </w:rPr>
            </w:pPr>
            <w:r w:rsidRPr="00AD020B">
              <w:rPr>
                <w:rFonts w:cs="Arial"/>
                <w:sz w:val="22"/>
                <w:szCs w:val="22"/>
              </w:rPr>
              <w:t>Inadvertent Firing</w:t>
            </w:r>
          </w:p>
        </w:tc>
        <w:tc>
          <w:tcPr>
            <w:tcW w:w="2983" w:type="dxa"/>
            <w:vMerge w:val="restart"/>
          </w:tcPr>
          <w:p w14:paraId="5EB983B8" w14:textId="31D365F6" w:rsidR="004E452B" w:rsidRPr="00AD020B" w:rsidRDefault="004E452B" w:rsidP="00644A77">
            <w:pPr>
              <w:spacing w:line="480" w:lineRule="auto"/>
              <w:jc w:val="center"/>
              <w:rPr>
                <w:rFonts w:cs="Arial"/>
                <w:sz w:val="22"/>
                <w:szCs w:val="22"/>
              </w:rPr>
            </w:pPr>
            <w:r w:rsidRPr="00AD020B">
              <w:rPr>
                <w:rFonts w:cs="Arial"/>
                <w:color w:val="000000"/>
                <w:sz w:val="22"/>
                <w:szCs w:val="22"/>
              </w:rPr>
              <w:t>Human error leading to indirect firing of gun</w:t>
            </w:r>
          </w:p>
        </w:tc>
        <w:tc>
          <w:tcPr>
            <w:tcW w:w="1060" w:type="dxa"/>
            <w:vMerge w:val="restart"/>
          </w:tcPr>
          <w:p w14:paraId="0DFF1897" w14:textId="15F8287F" w:rsidR="004E452B" w:rsidRPr="00AD020B" w:rsidRDefault="004E452B" w:rsidP="00644A77">
            <w:pPr>
              <w:spacing w:line="480" w:lineRule="auto"/>
              <w:jc w:val="center"/>
              <w:rPr>
                <w:rFonts w:cs="Arial"/>
                <w:sz w:val="22"/>
                <w:szCs w:val="22"/>
              </w:rPr>
            </w:pPr>
            <w:r>
              <w:rPr>
                <w:rFonts w:cs="Arial"/>
                <w:sz w:val="22"/>
                <w:szCs w:val="22"/>
              </w:rPr>
              <w:t>A5</w:t>
            </w:r>
          </w:p>
        </w:tc>
        <w:tc>
          <w:tcPr>
            <w:tcW w:w="2366" w:type="dxa"/>
            <w:vMerge w:val="restart"/>
          </w:tcPr>
          <w:p w14:paraId="0E5F1E2B" w14:textId="0C55D194" w:rsidR="004E452B" w:rsidRPr="00AD020B" w:rsidRDefault="004E452B" w:rsidP="00644A77">
            <w:pPr>
              <w:spacing w:line="480" w:lineRule="auto"/>
              <w:jc w:val="center"/>
              <w:rPr>
                <w:rFonts w:cs="Arial"/>
                <w:sz w:val="22"/>
                <w:szCs w:val="22"/>
              </w:rPr>
            </w:pPr>
            <w:r>
              <w:rPr>
                <w:rFonts w:cs="Arial"/>
                <w:sz w:val="22"/>
                <w:szCs w:val="22"/>
              </w:rPr>
              <w:t>Multiple Deaths</w:t>
            </w:r>
          </w:p>
        </w:tc>
        <w:tc>
          <w:tcPr>
            <w:tcW w:w="1176" w:type="dxa"/>
          </w:tcPr>
          <w:p w14:paraId="72150BC5" w14:textId="6B5A615E" w:rsidR="004E452B" w:rsidRPr="00AD020B" w:rsidRDefault="004E452B" w:rsidP="00644A77">
            <w:pPr>
              <w:spacing w:line="480" w:lineRule="auto"/>
              <w:jc w:val="center"/>
              <w:rPr>
                <w:rFonts w:cs="Arial"/>
                <w:sz w:val="22"/>
                <w:szCs w:val="22"/>
              </w:rPr>
            </w:pPr>
            <w:r>
              <w:rPr>
                <w:rFonts w:cs="Arial"/>
                <w:sz w:val="22"/>
                <w:szCs w:val="22"/>
              </w:rPr>
              <w:t>C5</w:t>
            </w:r>
          </w:p>
        </w:tc>
        <w:tc>
          <w:tcPr>
            <w:tcW w:w="5476" w:type="dxa"/>
          </w:tcPr>
          <w:p w14:paraId="2C716E97" w14:textId="2D1BF8E6" w:rsidR="004E452B" w:rsidRPr="00AD020B" w:rsidRDefault="004E452B" w:rsidP="00644A77">
            <w:pPr>
              <w:spacing w:line="480" w:lineRule="auto"/>
              <w:jc w:val="center"/>
              <w:rPr>
                <w:rFonts w:cs="Arial"/>
                <w:sz w:val="22"/>
                <w:szCs w:val="22"/>
              </w:rPr>
            </w:pPr>
            <w:r>
              <w:rPr>
                <w:rFonts w:cs="Arial"/>
                <w:sz w:val="22"/>
                <w:szCs w:val="22"/>
              </w:rPr>
              <w:t>Weapon is accidentally discharged while personnel handling rifle.</w:t>
            </w:r>
            <w:r w:rsidR="000E6C4C">
              <w:rPr>
                <w:rFonts w:cs="Arial"/>
                <w:sz w:val="22"/>
                <w:szCs w:val="22"/>
              </w:rPr>
              <w:t xml:space="preserve"> Discharged rounds </w:t>
            </w:r>
            <w:r w:rsidR="004F0106">
              <w:rPr>
                <w:rFonts w:cs="Arial"/>
                <w:sz w:val="22"/>
                <w:szCs w:val="22"/>
              </w:rPr>
              <w:t xml:space="preserve">critically </w:t>
            </w:r>
            <w:r w:rsidR="000E6C4C">
              <w:rPr>
                <w:rFonts w:cs="Arial"/>
                <w:sz w:val="22"/>
                <w:szCs w:val="22"/>
              </w:rPr>
              <w:t>hit personnel.</w:t>
            </w:r>
          </w:p>
        </w:tc>
      </w:tr>
      <w:tr w:rsidR="004E452B" w14:paraId="375F0DC9" w14:textId="77777777" w:rsidTr="00E22A8E">
        <w:tc>
          <w:tcPr>
            <w:tcW w:w="926" w:type="dxa"/>
            <w:vMerge/>
          </w:tcPr>
          <w:p w14:paraId="2FCA45B5" w14:textId="77777777" w:rsidR="004E452B" w:rsidRPr="00AD020B" w:rsidRDefault="004E452B" w:rsidP="00644A77">
            <w:pPr>
              <w:spacing w:line="480" w:lineRule="auto"/>
              <w:jc w:val="center"/>
              <w:rPr>
                <w:rFonts w:cs="Arial"/>
                <w:sz w:val="22"/>
                <w:szCs w:val="22"/>
              </w:rPr>
            </w:pPr>
          </w:p>
        </w:tc>
        <w:tc>
          <w:tcPr>
            <w:tcW w:w="1317" w:type="dxa"/>
            <w:vMerge/>
          </w:tcPr>
          <w:p w14:paraId="7DE0F250" w14:textId="77777777" w:rsidR="004E452B" w:rsidRPr="00AD020B" w:rsidRDefault="004E452B" w:rsidP="00644A77">
            <w:pPr>
              <w:spacing w:line="480" w:lineRule="auto"/>
              <w:jc w:val="center"/>
              <w:rPr>
                <w:rFonts w:cs="Arial"/>
                <w:sz w:val="22"/>
                <w:szCs w:val="22"/>
              </w:rPr>
            </w:pPr>
          </w:p>
        </w:tc>
        <w:tc>
          <w:tcPr>
            <w:tcW w:w="2983" w:type="dxa"/>
            <w:vMerge/>
          </w:tcPr>
          <w:p w14:paraId="39BCE4CB" w14:textId="77777777" w:rsidR="004E452B" w:rsidRPr="00AD020B" w:rsidRDefault="004E452B" w:rsidP="00644A77">
            <w:pPr>
              <w:spacing w:line="480" w:lineRule="auto"/>
              <w:jc w:val="center"/>
              <w:rPr>
                <w:rFonts w:cs="Arial"/>
                <w:color w:val="000000"/>
                <w:sz w:val="22"/>
                <w:szCs w:val="22"/>
              </w:rPr>
            </w:pPr>
          </w:p>
        </w:tc>
        <w:tc>
          <w:tcPr>
            <w:tcW w:w="1060" w:type="dxa"/>
            <w:vMerge/>
          </w:tcPr>
          <w:p w14:paraId="1EA211CC" w14:textId="77777777" w:rsidR="004E452B" w:rsidRDefault="004E452B" w:rsidP="00644A77">
            <w:pPr>
              <w:spacing w:line="480" w:lineRule="auto"/>
              <w:jc w:val="center"/>
              <w:rPr>
                <w:rFonts w:cs="Arial"/>
                <w:sz w:val="22"/>
                <w:szCs w:val="22"/>
              </w:rPr>
            </w:pPr>
          </w:p>
        </w:tc>
        <w:tc>
          <w:tcPr>
            <w:tcW w:w="2366" w:type="dxa"/>
            <w:vMerge/>
          </w:tcPr>
          <w:p w14:paraId="4A916E9D" w14:textId="77777777" w:rsidR="004E452B" w:rsidRDefault="004E452B" w:rsidP="00644A77">
            <w:pPr>
              <w:spacing w:line="480" w:lineRule="auto"/>
              <w:jc w:val="center"/>
              <w:rPr>
                <w:rFonts w:cs="Arial"/>
                <w:sz w:val="22"/>
                <w:szCs w:val="22"/>
              </w:rPr>
            </w:pPr>
          </w:p>
        </w:tc>
        <w:tc>
          <w:tcPr>
            <w:tcW w:w="1176" w:type="dxa"/>
          </w:tcPr>
          <w:p w14:paraId="484D5D05" w14:textId="2FE6312E" w:rsidR="004E452B" w:rsidRPr="00AD020B" w:rsidRDefault="004E452B" w:rsidP="00644A77">
            <w:pPr>
              <w:spacing w:line="480" w:lineRule="auto"/>
              <w:jc w:val="center"/>
              <w:rPr>
                <w:rFonts w:cs="Arial"/>
                <w:sz w:val="22"/>
                <w:szCs w:val="22"/>
              </w:rPr>
            </w:pPr>
            <w:r>
              <w:rPr>
                <w:rFonts w:cs="Arial"/>
                <w:sz w:val="22"/>
                <w:szCs w:val="22"/>
              </w:rPr>
              <w:t>C6</w:t>
            </w:r>
          </w:p>
        </w:tc>
        <w:tc>
          <w:tcPr>
            <w:tcW w:w="5476" w:type="dxa"/>
          </w:tcPr>
          <w:p w14:paraId="5AF65671" w14:textId="12FD6A2D" w:rsidR="004E452B" w:rsidRPr="00AD020B" w:rsidRDefault="004E452B" w:rsidP="00644A77">
            <w:pPr>
              <w:spacing w:line="480" w:lineRule="auto"/>
              <w:jc w:val="center"/>
              <w:rPr>
                <w:rFonts w:cs="Arial"/>
                <w:sz w:val="22"/>
                <w:szCs w:val="22"/>
              </w:rPr>
            </w:pPr>
            <w:r>
              <w:rPr>
                <w:rFonts w:cs="Arial"/>
                <w:sz w:val="22"/>
                <w:szCs w:val="22"/>
              </w:rPr>
              <w:t>Weapon is accidentally discharged from drop and impact.</w:t>
            </w:r>
            <w:r w:rsidR="000E6C4C">
              <w:rPr>
                <w:rFonts w:cs="Arial"/>
                <w:sz w:val="22"/>
                <w:szCs w:val="22"/>
              </w:rPr>
              <w:t xml:space="preserve"> Discharged rounds</w:t>
            </w:r>
            <w:r w:rsidR="004F0106">
              <w:rPr>
                <w:rFonts w:cs="Arial"/>
                <w:sz w:val="22"/>
                <w:szCs w:val="22"/>
              </w:rPr>
              <w:t xml:space="preserve"> critically</w:t>
            </w:r>
            <w:r w:rsidR="000E6C4C">
              <w:rPr>
                <w:rFonts w:cs="Arial"/>
                <w:sz w:val="22"/>
                <w:szCs w:val="22"/>
              </w:rPr>
              <w:t xml:space="preserve"> hit personnel.</w:t>
            </w:r>
          </w:p>
        </w:tc>
      </w:tr>
      <w:tr w:rsidR="004E452B" w14:paraId="5253CFB3" w14:textId="77777777" w:rsidTr="00E22A8E">
        <w:tc>
          <w:tcPr>
            <w:tcW w:w="926" w:type="dxa"/>
            <w:vMerge/>
          </w:tcPr>
          <w:p w14:paraId="2A60C170" w14:textId="77777777" w:rsidR="004E452B" w:rsidRPr="00AD020B" w:rsidRDefault="004E452B" w:rsidP="00644A77">
            <w:pPr>
              <w:spacing w:line="480" w:lineRule="auto"/>
              <w:jc w:val="center"/>
              <w:rPr>
                <w:rFonts w:cs="Arial"/>
                <w:sz w:val="22"/>
                <w:szCs w:val="22"/>
              </w:rPr>
            </w:pPr>
          </w:p>
        </w:tc>
        <w:tc>
          <w:tcPr>
            <w:tcW w:w="1317" w:type="dxa"/>
            <w:vMerge/>
          </w:tcPr>
          <w:p w14:paraId="5CE9B197" w14:textId="77777777" w:rsidR="004E452B" w:rsidRPr="00AD020B" w:rsidRDefault="004E452B" w:rsidP="00644A77">
            <w:pPr>
              <w:spacing w:line="480" w:lineRule="auto"/>
              <w:jc w:val="center"/>
              <w:rPr>
                <w:rFonts w:cs="Arial"/>
                <w:sz w:val="22"/>
                <w:szCs w:val="22"/>
              </w:rPr>
            </w:pPr>
          </w:p>
        </w:tc>
        <w:tc>
          <w:tcPr>
            <w:tcW w:w="2983" w:type="dxa"/>
            <w:vMerge/>
          </w:tcPr>
          <w:p w14:paraId="0C4EC7C6" w14:textId="77777777" w:rsidR="004E452B" w:rsidRPr="00AD020B" w:rsidRDefault="004E452B" w:rsidP="00644A77">
            <w:pPr>
              <w:spacing w:line="480" w:lineRule="auto"/>
              <w:jc w:val="center"/>
              <w:rPr>
                <w:rFonts w:cs="Arial"/>
                <w:color w:val="000000"/>
                <w:sz w:val="22"/>
                <w:szCs w:val="22"/>
              </w:rPr>
            </w:pPr>
          </w:p>
        </w:tc>
        <w:tc>
          <w:tcPr>
            <w:tcW w:w="1060" w:type="dxa"/>
            <w:vMerge w:val="restart"/>
          </w:tcPr>
          <w:p w14:paraId="4552A935" w14:textId="7A9F8695" w:rsidR="004E452B" w:rsidRDefault="004E452B" w:rsidP="00644A77">
            <w:pPr>
              <w:spacing w:line="480" w:lineRule="auto"/>
              <w:jc w:val="center"/>
              <w:rPr>
                <w:rFonts w:cs="Arial"/>
                <w:sz w:val="22"/>
                <w:szCs w:val="22"/>
              </w:rPr>
            </w:pPr>
            <w:r>
              <w:rPr>
                <w:rFonts w:cs="Arial"/>
                <w:sz w:val="22"/>
                <w:szCs w:val="22"/>
              </w:rPr>
              <w:t>A6</w:t>
            </w:r>
          </w:p>
        </w:tc>
        <w:tc>
          <w:tcPr>
            <w:tcW w:w="2366" w:type="dxa"/>
            <w:vMerge w:val="restart"/>
          </w:tcPr>
          <w:p w14:paraId="0F322B87" w14:textId="1F5054DA" w:rsidR="004E452B" w:rsidRDefault="004E452B" w:rsidP="00644A77">
            <w:pPr>
              <w:spacing w:line="480" w:lineRule="auto"/>
              <w:jc w:val="center"/>
              <w:rPr>
                <w:rFonts w:cs="Arial"/>
                <w:sz w:val="22"/>
                <w:szCs w:val="22"/>
              </w:rPr>
            </w:pPr>
            <w:r>
              <w:rPr>
                <w:rFonts w:cs="Arial"/>
                <w:sz w:val="22"/>
                <w:szCs w:val="22"/>
              </w:rPr>
              <w:t>Severe Injury</w:t>
            </w:r>
          </w:p>
        </w:tc>
        <w:tc>
          <w:tcPr>
            <w:tcW w:w="1176" w:type="dxa"/>
          </w:tcPr>
          <w:p w14:paraId="12BC8248" w14:textId="4988B12E" w:rsidR="004E452B" w:rsidRPr="00AD020B" w:rsidRDefault="004E452B" w:rsidP="00644A77">
            <w:pPr>
              <w:spacing w:line="480" w:lineRule="auto"/>
              <w:jc w:val="center"/>
              <w:rPr>
                <w:rFonts w:cs="Arial"/>
                <w:sz w:val="22"/>
                <w:szCs w:val="22"/>
              </w:rPr>
            </w:pPr>
            <w:r>
              <w:rPr>
                <w:rFonts w:cs="Arial"/>
                <w:sz w:val="22"/>
                <w:szCs w:val="22"/>
              </w:rPr>
              <w:t>C7</w:t>
            </w:r>
          </w:p>
        </w:tc>
        <w:tc>
          <w:tcPr>
            <w:tcW w:w="5476" w:type="dxa"/>
          </w:tcPr>
          <w:p w14:paraId="64DECC63" w14:textId="76067412" w:rsidR="004E452B" w:rsidRPr="00AD020B" w:rsidRDefault="004E452B" w:rsidP="00644A77">
            <w:pPr>
              <w:spacing w:line="480" w:lineRule="auto"/>
              <w:jc w:val="center"/>
              <w:rPr>
                <w:rFonts w:cs="Arial"/>
                <w:sz w:val="22"/>
                <w:szCs w:val="22"/>
              </w:rPr>
            </w:pPr>
            <w:r>
              <w:rPr>
                <w:rFonts w:cs="Arial"/>
                <w:sz w:val="22"/>
                <w:szCs w:val="22"/>
              </w:rPr>
              <w:t>Weapon is accidentally discharged while personnel handling rifle.</w:t>
            </w:r>
            <w:r w:rsidR="000E6C4C">
              <w:rPr>
                <w:rFonts w:cs="Arial"/>
                <w:sz w:val="22"/>
                <w:szCs w:val="22"/>
              </w:rPr>
              <w:t xml:space="preserve"> Discharged rounds</w:t>
            </w:r>
            <w:r w:rsidR="004F0106">
              <w:rPr>
                <w:rFonts w:cs="Arial"/>
                <w:sz w:val="22"/>
                <w:szCs w:val="22"/>
              </w:rPr>
              <w:t xml:space="preserve"> hurt or narrowly miss</w:t>
            </w:r>
            <w:r w:rsidR="000E6C4C">
              <w:rPr>
                <w:rFonts w:cs="Arial"/>
                <w:sz w:val="22"/>
                <w:szCs w:val="22"/>
              </w:rPr>
              <w:t xml:space="preserve"> personnel.</w:t>
            </w:r>
          </w:p>
        </w:tc>
      </w:tr>
      <w:tr w:rsidR="004E452B" w14:paraId="47D56CE8" w14:textId="77777777" w:rsidTr="00E22A8E">
        <w:tc>
          <w:tcPr>
            <w:tcW w:w="926" w:type="dxa"/>
            <w:vMerge/>
          </w:tcPr>
          <w:p w14:paraId="1006853B" w14:textId="77777777" w:rsidR="004E452B" w:rsidRPr="00AD020B" w:rsidRDefault="004E452B" w:rsidP="00644A77">
            <w:pPr>
              <w:spacing w:line="480" w:lineRule="auto"/>
              <w:jc w:val="center"/>
              <w:rPr>
                <w:rFonts w:cs="Arial"/>
                <w:sz w:val="22"/>
                <w:szCs w:val="22"/>
              </w:rPr>
            </w:pPr>
          </w:p>
        </w:tc>
        <w:tc>
          <w:tcPr>
            <w:tcW w:w="1317" w:type="dxa"/>
            <w:vMerge/>
          </w:tcPr>
          <w:p w14:paraId="6531D4A4" w14:textId="77777777" w:rsidR="004E452B" w:rsidRPr="00AD020B" w:rsidRDefault="004E452B" w:rsidP="00644A77">
            <w:pPr>
              <w:spacing w:line="480" w:lineRule="auto"/>
              <w:jc w:val="center"/>
              <w:rPr>
                <w:rFonts w:cs="Arial"/>
                <w:sz w:val="22"/>
                <w:szCs w:val="22"/>
              </w:rPr>
            </w:pPr>
          </w:p>
        </w:tc>
        <w:tc>
          <w:tcPr>
            <w:tcW w:w="2983" w:type="dxa"/>
            <w:vMerge/>
          </w:tcPr>
          <w:p w14:paraId="43B777DC" w14:textId="77777777" w:rsidR="004E452B" w:rsidRPr="00AD020B" w:rsidRDefault="004E452B" w:rsidP="00644A77">
            <w:pPr>
              <w:spacing w:line="480" w:lineRule="auto"/>
              <w:jc w:val="center"/>
              <w:rPr>
                <w:rFonts w:cs="Arial"/>
                <w:color w:val="000000"/>
                <w:sz w:val="22"/>
                <w:szCs w:val="22"/>
              </w:rPr>
            </w:pPr>
          </w:p>
        </w:tc>
        <w:tc>
          <w:tcPr>
            <w:tcW w:w="1060" w:type="dxa"/>
            <w:vMerge/>
          </w:tcPr>
          <w:p w14:paraId="707E1C6B" w14:textId="77777777" w:rsidR="004E452B" w:rsidRDefault="004E452B" w:rsidP="00644A77">
            <w:pPr>
              <w:spacing w:line="480" w:lineRule="auto"/>
              <w:jc w:val="center"/>
              <w:rPr>
                <w:rFonts w:cs="Arial"/>
                <w:sz w:val="22"/>
                <w:szCs w:val="22"/>
              </w:rPr>
            </w:pPr>
          </w:p>
        </w:tc>
        <w:tc>
          <w:tcPr>
            <w:tcW w:w="2366" w:type="dxa"/>
            <w:vMerge/>
          </w:tcPr>
          <w:p w14:paraId="31152B7C" w14:textId="77777777" w:rsidR="004E452B" w:rsidRDefault="004E452B" w:rsidP="00644A77">
            <w:pPr>
              <w:spacing w:line="480" w:lineRule="auto"/>
              <w:jc w:val="center"/>
              <w:rPr>
                <w:rFonts w:cs="Arial"/>
                <w:sz w:val="22"/>
                <w:szCs w:val="22"/>
              </w:rPr>
            </w:pPr>
          </w:p>
        </w:tc>
        <w:tc>
          <w:tcPr>
            <w:tcW w:w="1176" w:type="dxa"/>
          </w:tcPr>
          <w:p w14:paraId="1431FC35" w14:textId="666A8EA0" w:rsidR="004E452B" w:rsidRDefault="004E452B" w:rsidP="00644A77">
            <w:pPr>
              <w:spacing w:line="480" w:lineRule="auto"/>
              <w:jc w:val="center"/>
              <w:rPr>
                <w:rFonts w:cs="Arial"/>
                <w:sz w:val="22"/>
                <w:szCs w:val="22"/>
              </w:rPr>
            </w:pPr>
            <w:r>
              <w:rPr>
                <w:rFonts w:cs="Arial"/>
                <w:sz w:val="22"/>
                <w:szCs w:val="22"/>
              </w:rPr>
              <w:t>C8</w:t>
            </w:r>
          </w:p>
        </w:tc>
        <w:tc>
          <w:tcPr>
            <w:tcW w:w="5476" w:type="dxa"/>
          </w:tcPr>
          <w:p w14:paraId="5CA52DA8" w14:textId="06D97CDD" w:rsidR="004E452B" w:rsidRPr="00AD020B" w:rsidRDefault="004E452B" w:rsidP="00644A77">
            <w:pPr>
              <w:spacing w:line="480" w:lineRule="auto"/>
              <w:jc w:val="center"/>
              <w:rPr>
                <w:rFonts w:cs="Arial"/>
                <w:sz w:val="22"/>
                <w:szCs w:val="22"/>
              </w:rPr>
            </w:pPr>
            <w:r>
              <w:rPr>
                <w:rFonts w:cs="Arial"/>
                <w:sz w:val="22"/>
                <w:szCs w:val="22"/>
              </w:rPr>
              <w:t>Weapon is accidentally discharged from drop and impact.</w:t>
            </w:r>
            <w:r w:rsidR="004F0106">
              <w:rPr>
                <w:rFonts w:cs="Arial"/>
                <w:sz w:val="22"/>
                <w:szCs w:val="22"/>
              </w:rPr>
              <w:t xml:space="preserve"> Discharged rounds hurt or narrowly miss personnel.</w:t>
            </w:r>
          </w:p>
        </w:tc>
      </w:tr>
      <w:tr w:rsidR="00E22A8E" w14:paraId="14599761" w14:textId="77777777" w:rsidTr="00E22A8E">
        <w:tc>
          <w:tcPr>
            <w:tcW w:w="926" w:type="dxa"/>
          </w:tcPr>
          <w:p w14:paraId="6AB2BF98" w14:textId="1B5B2D76" w:rsidR="00E22A8E" w:rsidRPr="00AD020B" w:rsidRDefault="00E22A8E" w:rsidP="00644A77">
            <w:pPr>
              <w:spacing w:line="480" w:lineRule="auto"/>
              <w:jc w:val="center"/>
              <w:rPr>
                <w:rFonts w:cs="Arial"/>
                <w:sz w:val="22"/>
                <w:szCs w:val="22"/>
              </w:rPr>
            </w:pPr>
            <w:r w:rsidRPr="00AD020B">
              <w:rPr>
                <w:rFonts w:cs="Arial"/>
                <w:sz w:val="22"/>
                <w:szCs w:val="22"/>
              </w:rPr>
              <w:t>H</w:t>
            </w:r>
            <w:r w:rsidR="00200E1B">
              <w:rPr>
                <w:rFonts w:cs="Arial"/>
                <w:sz w:val="22"/>
                <w:szCs w:val="22"/>
              </w:rPr>
              <w:t>4</w:t>
            </w:r>
          </w:p>
        </w:tc>
        <w:tc>
          <w:tcPr>
            <w:tcW w:w="1317" w:type="dxa"/>
          </w:tcPr>
          <w:p w14:paraId="666D0E79" w14:textId="4E072D6C" w:rsidR="00E22A8E" w:rsidRPr="00AD020B" w:rsidRDefault="00E22A8E" w:rsidP="00644A77">
            <w:pPr>
              <w:spacing w:line="480" w:lineRule="auto"/>
              <w:jc w:val="center"/>
              <w:rPr>
                <w:rFonts w:cs="Arial"/>
                <w:sz w:val="22"/>
                <w:szCs w:val="22"/>
              </w:rPr>
            </w:pPr>
            <w:r w:rsidRPr="00AD020B">
              <w:rPr>
                <w:rFonts w:cs="Arial"/>
                <w:sz w:val="22"/>
                <w:szCs w:val="22"/>
              </w:rPr>
              <w:t>Hot Barrel</w:t>
            </w:r>
          </w:p>
        </w:tc>
        <w:tc>
          <w:tcPr>
            <w:tcW w:w="2983" w:type="dxa"/>
          </w:tcPr>
          <w:p w14:paraId="56CACA51" w14:textId="68862EAD" w:rsidR="00E22A8E" w:rsidRPr="00AD020B" w:rsidRDefault="00E22A8E" w:rsidP="00644A77">
            <w:pPr>
              <w:spacing w:line="480" w:lineRule="auto"/>
              <w:jc w:val="center"/>
              <w:rPr>
                <w:rFonts w:cs="Arial"/>
                <w:color w:val="000000"/>
                <w:sz w:val="22"/>
                <w:szCs w:val="22"/>
              </w:rPr>
            </w:pPr>
            <w:r w:rsidRPr="00AD020B">
              <w:rPr>
                <w:rFonts w:cs="Arial"/>
                <w:color w:val="000000"/>
                <w:sz w:val="22"/>
                <w:szCs w:val="22"/>
              </w:rPr>
              <w:t>Build-up of heat from use of weapon</w:t>
            </w:r>
          </w:p>
          <w:p w14:paraId="00D11326" w14:textId="77777777" w:rsidR="00E22A8E" w:rsidRPr="00AD020B" w:rsidRDefault="00E22A8E" w:rsidP="00644A77">
            <w:pPr>
              <w:spacing w:line="480" w:lineRule="auto"/>
              <w:jc w:val="center"/>
              <w:rPr>
                <w:rFonts w:cs="Arial"/>
                <w:sz w:val="22"/>
                <w:szCs w:val="22"/>
              </w:rPr>
            </w:pPr>
          </w:p>
        </w:tc>
        <w:tc>
          <w:tcPr>
            <w:tcW w:w="1060" w:type="dxa"/>
          </w:tcPr>
          <w:p w14:paraId="6FD84E73" w14:textId="5E131D48" w:rsidR="00E22A8E" w:rsidRPr="00AD020B" w:rsidRDefault="00F01129" w:rsidP="00644A77">
            <w:pPr>
              <w:spacing w:line="480" w:lineRule="auto"/>
              <w:jc w:val="center"/>
              <w:rPr>
                <w:rFonts w:cs="Arial"/>
                <w:sz w:val="22"/>
                <w:szCs w:val="22"/>
              </w:rPr>
            </w:pPr>
            <w:r>
              <w:rPr>
                <w:rFonts w:cs="Arial"/>
                <w:sz w:val="22"/>
                <w:szCs w:val="22"/>
              </w:rPr>
              <w:t>A3</w:t>
            </w:r>
          </w:p>
        </w:tc>
        <w:tc>
          <w:tcPr>
            <w:tcW w:w="2366" w:type="dxa"/>
          </w:tcPr>
          <w:p w14:paraId="58469414" w14:textId="080911A6" w:rsidR="00E22A8E" w:rsidRPr="00AD020B" w:rsidRDefault="00F01129" w:rsidP="00644A77">
            <w:pPr>
              <w:spacing w:line="480" w:lineRule="auto"/>
              <w:jc w:val="center"/>
              <w:rPr>
                <w:rFonts w:cs="Arial"/>
                <w:sz w:val="22"/>
                <w:szCs w:val="22"/>
              </w:rPr>
            </w:pPr>
            <w:r>
              <w:rPr>
                <w:rFonts w:cs="Arial"/>
                <w:sz w:val="22"/>
                <w:szCs w:val="22"/>
              </w:rPr>
              <w:t>3</w:t>
            </w:r>
            <w:r w:rsidRPr="00F01129">
              <w:rPr>
                <w:rFonts w:cs="Arial"/>
                <w:sz w:val="22"/>
                <w:szCs w:val="22"/>
                <w:vertAlign w:val="superscript"/>
              </w:rPr>
              <w:t>rd</w:t>
            </w:r>
            <w:r>
              <w:rPr>
                <w:rFonts w:cs="Arial"/>
                <w:sz w:val="22"/>
                <w:szCs w:val="22"/>
              </w:rPr>
              <w:t xml:space="preserve"> degree burns to personnel</w:t>
            </w:r>
          </w:p>
        </w:tc>
        <w:tc>
          <w:tcPr>
            <w:tcW w:w="1176" w:type="dxa"/>
          </w:tcPr>
          <w:p w14:paraId="26ABA3DA" w14:textId="78FBE805" w:rsidR="00E22A8E" w:rsidRPr="00AD020B" w:rsidRDefault="00DB3F0D" w:rsidP="00644A77">
            <w:pPr>
              <w:spacing w:line="480" w:lineRule="auto"/>
              <w:jc w:val="center"/>
              <w:rPr>
                <w:rFonts w:cs="Arial"/>
                <w:sz w:val="22"/>
                <w:szCs w:val="22"/>
              </w:rPr>
            </w:pPr>
            <w:r>
              <w:rPr>
                <w:rFonts w:cs="Arial"/>
                <w:sz w:val="22"/>
                <w:szCs w:val="22"/>
              </w:rPr>
              <w:t>C</w:t>
            </w:r>
            <w:r w:rsidR="004E452B">
              <w:rPr>
                <w:rFonts w:cs="Arial"/>
                <w:sz w:val="22"/>
                <w:szCs w:val="22"/>
              </w:rPr>
              <w:t>9</w:t>
            </w:r>
          </w:p>
        </w:tc>
        <w:tc>
          <w:tcPr>
            <w:tcW w:w="5476" w:type="dxa"/>
          </w:tcPr>
          <w:p w14:paraId="21B99AD8" w14:textId="16A24878" w:rsidR="00E22A8E" w:rsidRPr="00AD020B" w:rsidRDefault="00DB3F0D" w:rsidP="00644A77">
            <w:pPr>
              <w:spacing w:line="480" w:lineRule="auto"/>
              <w:jc w:val="center"/>
              <w:rPr>
                <w:rFonts w:cs="Arial"/>
                <w:sz w:val="22"/>
                <w:szCs w:val="22"/>
              </w:rPr>
            </w:pPr>
            <w:r>
              <w:rPr>
                <w:rFonts w:cs="Arial"/>
                <w:sz w:val="22"/>
                <w:szCs w:val="22"/>
              </w:rPr>
              <w:t>Personnel</w:t>
            </w:r>
            <w:r w:rsidR="00FB633C">
              <w:rPr>
                <w:rFonts w:cs="Arial"/>
                <w:sz w:val="22"/>
                <w:szCs w:val="22"/>
              </w:rPr>
              <w:t xml:space="preserve"> touches hot barrel after repeated use of the </w:t>
            </w:r>
            <w:r w:rsidR="00937794">
              <w:rPr>
                <w:rFonts w:cs="Arial"/>
                <w:sz w:val="22"/>
                <w:szCs w:val="22"/>
              </w:rPr>
              <w:t>weapon.</w:t>
            </w:r>
          </w:p>
        </w:tc>
      </w:tr>
    </w:tbl>
    <w:p w14:paraId="4089DBCA" w14:textId="77777777" w:rsidR="00980692" w:rsidRDefault="00980692" w:rsidP="00ED0057"/>
    <w:p w14:paraId="4E3B78D2" w14:textId="77777777" w:rsidR="00F5452E" w:rsidRDefault="00F5452E" w:rsidP="00ED0057"/>
    <w:p w14:paraId="6D9A8363" w14:textId="77777777" w:rsidR="00F5452E" w:rsidRDefault="00F5452E" w:rsidP="00ED0057"/>
    <w:p w14:paraId="0108FE8D" w14:textId="77777777" w:rsidR="00F5452E" w:rsidRDefault="00F5452E" w:rsidP="00ED0057"/>
    <w:p w14:paraId="0EEF8845" w14:textId="35DD876A" w:rsidR="00CB0879" w:rsidRDefault="00940308" w:rsidP="00226618">
      <w:pPr>
        <w:pStyle w:val="Heading2"/>
        <w:ind w:left="720"/>
      </w:pPr>
      <w:bookmarkStart w:id="35" w:name="_Toc179541631"/>
      <w:r>
        <w:lastRenderedPageBreak/>
        <w:t xml:space="preserve">1.4 - </w:t>
      </w:r>
      <w:proofErr w:type="spellStart"/>
      <w:r>
        <w:t>Haz</w:t>
      </w:r>
      <w:r w:rsidR="00AD020B">
        <w:t>OP</w:t>
      </w:r>
      <w:bookmarkEnd w:id="35"/>
      <w:proofErr w:type="spellEnd"/>
    </w:p>
    <w:tbl>
      <w:tblPr>
        <w:tblStyle w:val="TableGrid"/>
        <w:tblW w:w="15588" w:type="dxa"/>
        <w:tblLook w:val="04A0" w:firstRow="1" w:lastRow="0" w:firstColumn="1" w:lastColumn="0" w:noHBand="0" w:noVBand="1"/>
      </w:tblPr>
      <w:tblGrid>
        <w:gridCol w:w="866"/>
        <w:gridCol w:w="1224"/>
        <w:gridCol w:w="989"/>
        <w:gridCol w:w="799"/>
        <w:gridCol w:w="944"/>
        <w:gridCol w:w="1120"/>
        <w:gridCol w:w="724"/>
        <w:gridCol w:w="5705"/>
        <w:gridCol w:w="1028"/>
        <w:gridCol w:w="1117"/>
        <w:gridCol w:w="1072"/>
      </w:tblGrid>
      <w:tr w:rsidR="00FD2915" w14:paraId="67CFCDD4" w14:textId="77777777" w:rsidTr="00FD2915">
        <w:tc>
          <w:tcPr>
            <w:tcW w:w="866" w:type="dxa"/>
            <w:shd w:val="clear" w:color="auto" w:fill="00B0F0"/>
          </w:tcPr>
          <w:p w14:paraId="0664955D" w14:textId="2C085604" w:rsidR="00E22A8E" w:rsidRPr="00014366" w:rsidRDefault="00E22A8E" w:rsidP="00644A77">
            <w:pPr>
              <w:spacing w:line="276" w:lineRule="auto"/>
              <w:jc w:val="center"/>
              <w:rPr>
                <w:rFonts w:cs="Arial"/>
                <w:sz w:val="20"/>
                <w:szCs w:val="20"/>
              </w:rPr>
            </w:pPr>
            <w:bookmarkStart w:id="36" w:name="_Hlk179496091"/>
            <w:r w:rsidRPr="00014366">
              <w:rPr>
                <w:rFonts w:cs="Arial"/>
                <w:sz w:val="20"/>
                <w:szCs w:val="20"/>
              </w:rPr>
              <w:t>Hazard No.</w:t>
            </w:r>
          </w:p>
        </w:tc>
        <w:tc>
          <w:tcPr>
            <w:tcW w:w="1224" w:type="dxa"/>
            <w:shd w:val="clear" w:color="auto" w:fill="00B0F0"/>
          </w:tcPr>
          <w:p w14:paraId="5BC2CA8E" w14:textId="3E53EF3C" w:rsidR="00E22A8E" w:rsidRPr="00014366" w:rsidRDefault="00E22A8E" w:rsidP="00644A77">
            <w:pPr>
              <w:spacing w:line="276" w:lineRule="auto"/>
              <w:jc w:val="center"/>
              <w:rPr>
                <w:rFonts w:cs="Arial"/>
                <w:sz w:val="20"/>
                <w:szCs w:val="20"/>
              </w:rPr>
            </w:pPr>
            <w:r w:rsidRPr="00014366">
              <w:rPr>
                <w:rFonts w:cs="Arial"/>
                <w:sz w:val="20"/>
                <w:szCs w:val="20"/>
              </w:rPr>
              <w:t>Hazard</w:t>
            </w:r>
          </w:p>
        </w:tc>
        <w:tc>
          <w:tcPr>
            <w:tcW w:w="989" w:type="dxa"/>
            <w:shd w:val="clear" w:color="auto" w:fill="00B0F0"/>
          </w:tcPr>
          <w:p w14:paraId="5AE18526" w14:textId="767DAEE3" w:rsidR="00E22A8E" w:rsidRPr="00014366" w:rsidRDefault="00E22A8E" w:rsidP="00644A77">
            <w:pPr>
              <w:spacing w:line="276" w:lineRule="auto"/>
              <w:jc w:val="center"/>
              <w:rPr>
                <w:rFonts w:cs="Arial"/>
                <w:sz w:val="20"/>
                <w:szCs w:val="20"/>
              </w:rPr>
            </w:pPr>
            <w:r w:rsidRPr="00014366">
              <w:rPr>
                <w:rFonts w:cs="Arial"/>
                <w:sz w:val="20"/>
                <w:szCs w:val="20"/>
              </w:rPr>
              <w:t>Accident No.</w:t>
            </w:r>
          </w:p>
        </w:tc>
        <w:tc>
          <w:tcPr>
            <w:tcW w:w="799" w:type="dxa"/>
            <w:shd w:val="clear" w:color="auto" w:fill="00B0F0"/>
          </w:tcPr>
          <w:p w14:paraId="4692B9F1" w14:textId="7B6DF8FB" w:rsidR="00E22A8E" w:rsidRPr="00014366" w:rsidRDefault="00E22A8E" w:rsidP="00644A77">
            <w:pPr>
              <w:spacing w:line="276" w:lineRule="auto"/>
              <w:jc w:val="center"/>
              <w:rPr>
                <w:rFonts w:cs="Arial"/>
                <w:sz w:val="20"/>
                <w:szCs w:val="20"/>
              </w:rPr>
            </w:pPr>
            <w:r w:rsidRPr="00014366">
              <w:rPr>
                <w:rFonts w:cs="Arial"/>
                <w:sz w:val="20"/>
                <w:szCs w:val="20"/>
              </w:rPr>
              <w:t>Cause No.</w:t>
            </w:r>
          </w:p>
        </w:tc>
        <w:tc>
          <w:tcPr>
            <w:tcW w:w="944" w:type="dxa"/>
            <w:shd w:val="clear" w:color="auto" w:fill="00B0F0"/>
          </w:tcPr>
          <w:p w14:paraId="02E4CF2D" w14:textId="061B3B84" w:rsidR="00E22A8E" w:rsidRPr="00014366" w:rsidRDefault="00E22A8E" w:rsidP="00644A77">
            <w:pPr>
              <w:spacing w:line="276" w:lineRule="auto"/>
              <w:jc w:val="center"/>
              <w:rPr>
                <w:rFonts w:cs="Arial"/>
                <w:sz w:val="20"/>
                <w:szCs w:val="20"/>
              </w:rPr>
            </w:pPr>
            <w:r w:rsidRPr="00014366">
              <w:rPr>
                <w:rFonts w:cs="Arial"/>
                <w:sz w:val="20"/>
                <w:szCs w:val="20"/>
              </w:rPr>
              <w:t>Severity</w:t>
            </w:r>
          </w:p>
        </w:tc>
        <w:tc>
          <w:tcPr>
            <w:tcW w:w="1120" w:type="dxa"/>
            <w:shd w:val="clear" w:color="auto" w:fill="00B0F0"/>
          </w:tcPr>
          <w:p w14:paraId="1EECAFC4" w14:textId="44C405AA" w:rsidR="00E22A8E" w:rsidRPr="00014366" w:rsidRDefault="00E22A8E" w:rsidP="00644A77">
            <w:pPr>
              <w:spacing w:line="276" w:lineRule="auto"/>
              <w:jc w:val="center"/>
              <w:rPr>
                <w:rFonts w:cs="Arial"/>
                <w:sz w:val="20"/>
                <w:szCs w:val="20"/>
              </w:rPr>
            </w:pPr>
            <w:r w:rsidRPr="00014366">
              <w:rPr>
                <w:rFonts w:cs="Arial"/>
                <w:sz w:val="20"/>
                <w:szCs w:val="20"/>
              </w:rPr>
              <w:t>Likelihood</w:t>
            </w:r>
          </w:p>
        </w:tc>
        <w:tc>
          <w:tcPr>
            <w:tcW w:w="724" w:type="dxa"/>
            <w:shd w:val="clear" w:color="auto" w:fill="00B0F0"/>
          </w:tcPr>
          <w:p w14:paraId="791FB171" w14:textId="7E316CBF" w:rsidR="00E22A8E" w:rsidRPr="00014366" w:rsidRDefault="00E22A8E" w:rsidP="00644A77">
            <w:pPr>
              <w:spacing w:line="276" w:lineRule="auto"/>
              <w:jc w:val="center"/>
              <w:rPr>
                <w:rFonts w:cs="Arial"/>
                <w:sz w:val="20"/>
                <w:szCs w:val="20"/>
              </w:rPr>
            </w:pPr>
            <w:r w:rsidRPr="00014366">
              <w:rPr>
                <w:rFonts w:cs="Arial"/>
                <w:sz w:val="20"/>
                <w:szCs w:val="20"/>
              </w:rPr>
              <w:t>Risk Class</w:t>
            </w:r>
          </w:p>
        </w:tc>
        <w:tc>
          <w:tcPr>
            <w:tcW w:w="5705" w:type="dxa"/>
            <w:shd w:val="clear" w:color="auto" w:fill="00B0F0"/>
          </w:tcPr>
          <w:p w14:paraId="4FE73895" w14:textId="7BD0BC24" w:rsidR="00E22A8E" w:rsidRPr="00014366" w:rsidRDefault="00644A77" w:rsidP="00644A77">
            <w:pPr>
              <w:spacing w:line="276" w:lineRule="auto"/>
              <w:jc w:val="center"/>
              <w:rPr>
                <w:rFonts w:cs="Arial"/>
                <w:sz w:val="20"/>
                <w:szCs w:val="20"/>
              </w:rPr>
            </w:pPr>
            <w:r w:rsidRPr="00014366">
              <w:rPr>
                <w:rFonts w:cs="Arial"/>
                <w:sz w:val="20"/>
                <w:szCs w:val="20"/>
              </w:rPr>
              <w:t>Risk Reduction</w:t>
            </w:r>
          </w:p>
        </w:tc>
        <w:tc>
          <w:tcPr>
            <w:tcW w:w="1028" w:type="dxa"/>
            <w:shd w:val="clear" w:color="auto" w:fill="00B0F0"/>
          </w:tcPr>
          <w:p w14:paraId="747281C5" w14:textId="1C55CAEF" w:rsidR="00E22A8E" w:rsidRPr="00014366" w:rsidRDefault="00E22A8E" w:rsidP="00644A77">
            <w:pPr>
              <w:spacing w:line="276" w:lineRule="auto"/>
              <w:jc w:val="center"/>
              <w:rPr>
                <w:rFonts w:cs="Arial"/>
                <w:sz w:val="20"/>
                <w:szCs w:val="20"/>
              </w:rPr>
            </w:pPr>
            <w:r w:rsidRPr="00014366">
              <w:rPr>
                <w:rFonts w:cs="Arial"/>
                <w:sz w:val="20"/>
                <w:szCs w:val="20"/>
              </w:rPr>
              <w:t>Post Mitigated Severity</w:t>
            </w:r>
          </w:p>
        </w:tc>
        <w:tc>
          <w:tcPr>
            <w:tcW w:w="1117" w:type="dxa"/>
            <w:shd w:val="clear" w:color="auto" w:fill="00B0F0"/>
          </w:tcPr>
          <w:p w14:paraId="67E95401" w14:textId="0C7EA3EA" w:rsidR="00E22A8E" w:rsidRPr="00014366" w:rsidRDefault="00E22A8E" w:rsidP="00644A77">
            <w:pPr>
              <w:spacing w:line="276" w:lineRule="auto"/>
              <w:jc w:val="center"/>
              <w:rPr>
                <w:rFonts w:cs="Arial"/>
                <w:sz w:val="20"/>
                <w:szCs w:val="20"/>
              </w:rPr>
            </w:pPr>
            <w:r w:rsidRPr="00014366">
              <w:rPr>
                <w:rFonts w:cs="Arial"/>
                <w:sz w:val="20"/>
                <w:szCs w:val="20"/>
              </w:rPr>
              <w:t>Post Mitigation Likelihood</w:t>
            </w:r>
          </w:p>
        </w:tc>
        <w:tc>
          <w:tcPr>
            <w:tcW w:w="1072" w:type="dxa"/>
            <w:shd w:val="clear" w:color="auto" w:fill="00B0F0"/>
          </w:tcPr>
          <w:p w14:paraId="7D48AADD" w14:textId="505DFB65" w:rsidR="00E22A8E" w:rsidRPr="00014366" w:rsidRDefault="00E22A8E" w:rsidP="00644A77">
            <w:pPr>
              <w:spacing w:line="276" w:lineRule="auto"/>
              <w:jc w:val="center"/>
              <w:rPr>
                <w:rFonts w:cs="Arial"/>
                <w:sz w:val="20"/>
                <w:szCs w:val="20"/>
              </w:rPr>
            </w:pPr>
            <w:r w:rsidRPr="00014366">
              <w:rPr>
                <w:rFonts w:cs="Arial"/>
                <w:sz w:val="20"/>
                <w:szCs w:val="20"/>
              </w:rPr>
              <w:t>Post Mitigation Risk Class</w:t>
            </w:r>
          </w:p>
        </w:tc>
      </w:tr>
      <w:tr w:rsidR="00FD2915" w14:paraId="38202EEA" w14:textId="77777777" w:rsidTr="00A35FA6">
        <w:tc>
          <w:tcPr>
            <w:tcW w:w="866" w:type="dxa"/>
            <w:vMerge w:val="restart"/>
          </w:tcPr>
          <w:p w14:paraId="2A182D70" w14:textId="2EAAA14F" w:rsidR="00FD2915" w:rsidRPr="00014366" w:rsidRDefault="00FD2915" w:rsidP="00644A77">
            <w:pPr>
              <w:spacing w:line="480" w:lineRule="auto"/>
              <w:jc w:val="center"/>
              <w:rPr>
                <w:rFonts w:cs="Arial"/>
                <w:sz w:val="20"/>
                <w:szCs w:val="20"/>
              </w:rPr>
            </w:pPr>
            <w:r w:rsidRPr="00014366">
              <w:rPr>
                <w:rFonts w:cs="Arial"/>
                <w:sz w:val="20"/>
                <w:szCs w:val="20"/>
              </w:rPr>
              <w:t>H1</w:t>
            </w:r>
          </w:p>
        </w:tc>
        <w:tc>
          <w:tcPr>
            <w:tcW w:w="1224" w:type="dxa"/>
            <w:vMerge w:val="restart"/>
          </w:tcPr>
          <w:p w14:paraId="7C93D8FB" w14:textId="163D754F" w:rsidR="00FD2915" w:rsidRPr="00014366" w:rsidRDefault="00FD2915" w:rsidP="00644A77">
            <w:pPr>
              <w:spacing w:line="480" w:lineRule="auto"/>
              <w:jc w:val="center"/>
              <w:rPr>
                <w:rFonts w:cs="Arial"/>
                <w:sz w:val="20"/>
                <w:szCs w:val="20"/>
              </w:rPr>
            </w:pPr>
            <w:r w:rsidRPr="00014366">
              <w:rPr>
                <w:rFonts w:cs="Arial"/>
                <w:sz w:val="20"/>
                <w:szCs w:val="20"/>
              </w:rPr>
              <w:t>Recoil</w:t>
            </w:r>
          </w:p>
        </w:tc>
        <w:tc>
          <w:tcPr>
            <w:tcW w:w="989" w:type="dxa"/>
          </w:tcPr>
          <w:p w14:paraId="4EF81755" w14:textId="6B18553C" w:rsidR="00FD2915" w:rsidRPr="00014366" w:rsidRDefault="00FD2915" w:rsidP="00644A77">
            <w:pPr>
              <w:spacing w:line="480" w:lineRule="auto"/>
              <w:jc w:val="center"/>
              <w:rPr>
                <w:rFonts w:cs="Arial"/>
                <w:sz w:val="20"/>
                <w:szCs w:val="20"/>
              </w:rPr>
            </w:pPr>
            <w:r w:rsidRPr="00014366">
              <w:rPr>
                <w:rFonts w:cs="Arial"/>
                <w:sz w:val="20"/>
                <w:szCs w:val="20"/>
              </w:rPr>
              <w:t>A1</w:t>
            </w:r>
          </w:p>
        </w:tc>
        <w:tc>
          <w:tcPr>
            <w:tcW w:w="799" w:type="dxa"/>
          </w:tcPr>
          <w:p w14:paraId="156E0FA3" w14:textId="2C7781E3" w:rsidR="00FD2915" w:rsidRPr="00014366" w:rsidRDefault="00FD2915" w:rsidP="00644A77">
            <w:pPr>
              <w:spacing w:line="480" w:lineRule="auto"/>
              <w:jc w:val="center"/>
              <w:rPr>
                <w:rFonts w:cs="Arial"/>
                <w:sz w:val="20"/>
                <w:szCs w:val="20"/>
              </w:rPr>
            </w:pPr>
            <w:r w:rsidRPr="00014366">
              <w:rPr>
                <w:rFonts w:cs="Arial"/>
                <w:sz w:val="20"/>
                <w:szCs w:val="20"/>
              </w:rPr>
              <w:t>C1</w:t>
            </w:r>
          </w:p>
        </w:tc>
        <w:tc>
          <w:tcPr>
            <w:tcW w:w="944" w:type="dxa"/>
          </w:tcPr>
          <w:p w14:paraId="3EFAC952" w14:textId="4AF119DA" w:rsidR="00FD2915" w:rsidRPr="00014366" w:rsidRDefault="00FD2915" w:rsidP="00644A77">
            <w:pPr>
              <w:spacing w:line="480" w:lineRule="auto"/>
              <w:jc w:val="center"/>
              <w:rPr>
                <w:rFonts w:cs="Arial"/>
                <w:sz w:val="20"/>
                <w:szCs w:val="20"/>
              </w:rPr>
            </w:pPr>
            <w:r w:rsidRPr="00014366">
              <w:rPr>
                <w:rFonts w:cs="Arial"/>
                <w:sz w:val="20"/>
                <w:szCs w:val="20"/>
              </w:rPr>
              <w:t>2</w:t>
            </w:r>
          </w:p>
        </w:tc>
        <w:tc>
          <w:tcPr>
            <w:tcW w:w="1120" w:type="dxa"/>
          </w:tcPr>
          <w:p w14:paraId="360A1898" w14:textId="0136F0C0" w:rsidR="00FD2915" w:rsidRPr="00014366" w:rsidRDefault="00FD2915" w:rsidP="00644A77">
            <w:pPr>
              <w:spacing w:line="480" w:lineRule="auto"/>
              <w:jc w:val="center"/>
              <w:rPr>
                <w:rFonts w:cs="Arial"/>
                <w:sz w:val="20"/>
                <w:szCs w:val="20"/>
              </w:rPr>
            </w:pPr>
            <w:r w:rsidRPr="00014366">
              <w:rPr>
                <w:rFonts w:cs="Arial"/>
                <w:sz w:val="20"/>
                <w:szCs w:val="20"/>
              </w:rPr>
              <w:t>5</w:t>
            </w:r>
          </w:p>
        </w:tc>
        <w:tc>
          <w:tcPr>
            <w:tcW w:w="724" w:type="dxa"/>
            <w:shd w:val="clear" w:color="auto" w:fill="FFC000"/>
          </w:tcPr>
          <w:p w14:paraId="3C5E55D6" w14:textId="472F32BE" w:rsidR="00FD2915" w:rsidRPr="00014366" w:rsidRDefault="00FD2915" w:rsidP="00644A77">
            <w:pPr>
              <w:spacing w:line="480" w:lineRule="auto"/>
              <w:jc w:val="center"/>
              <w:rPr>
                <w:rFonts w:cs="Arial"/>
                <w:sz w:val="20"/>
                <w:szCs w:val="20"/>
              </w:rPr>
            </w:pPr>
            <w:r w:rsidRPr="00014366">
              <w:rPr>
                <w:rFonts w:cs="Arial"/>
                <w:sz w:val="20"/>
                <w:szCs w:val="20"/>
              </w:rPr>
              <w:t>B</w:t>
            </w:r>
          </w:p>
        </w:tc>
        <w:tc>
          <w:tcPr>
            <w:tcW w:w="5705" w:type="dxa"/>
            <w:vMerge w:val="restart"/>
          </w:tcPr>
          <w:p w14:paraId="66A07093" w14:textId="611F56EE" w:rsidR="00FD2915" w:rsidRPr="00014366" w:rsidRDefault="00FD2915" w:rsidP="00644A77">
            <w:pPr>
              <w:pStyle w:val="ListParagraph"/>
              <w:numPr>
                <w:ilvl w:val="0"/>
                <w:numId w:val="4"/>
              </w:numPr>
              <w:tabs>
                <w:tab w:val="left" w:pos="977"/>
              </w:tabs>
              <w:spacing w:line="480" w:lineRule="auto"/>
              <w:rPr>
                <w:rFonts w:cs="Arial"/>
                <w:sz w:val="20"/>
                <w:szCs w:val="20"/>
              </w:rPr>
            </w:pPr>
            <w:r w:rsidRPr="00014366">
              <w:rPr>
                <w:rFonts w:cs="Arial"/>
                <w:sz w:val="20"/>
                <w:szCs w:val="20"/>
              </w:rPr>
              <w:t>Training</w:t>
            </w:r>
            <w:r w:rsidR="000C55FB" w:rsidRPr="00014366">
              <w:rPr>
                <w:rFonts w:cs="Arial"/>
                <w:sz w:val="20"/>
                <w:szCs w:val="20"/>
              </w:rPr>
              <w:t xml:space="preserve"> and experience with </w:t>
            </w:r>
            <w:r w:rsidR="007A537B" w:rsidRPr="00014366">
              <w:rPr>
                <w:rFonts w:cs="Arial"/>
                <w:sz w:val="20"/>
                <w:szCs w:val="20"/>
              </w:rPr>
              <w:t>r</w:t>
            </w:r>
            <w:r w:rsidR="000C55FB" w:rsidRPr="00014366">
              <w:rPr>
                <w:rFonts w:cs="Arial"/>
                <w:sz w:val="20"/>
                <w:szCs w:val="20"/>
              </w:rPr>
              <w:t>ifle</w:t>
            </w:r>
          </w:p>
          <w:p w14:paraId="1D093546" w14:textId="092AECCA" w:rsidR="00FD2915" w:rsidRPr="00014366" w:rsidRDefault="00FD2915" w:rsidP="00644A77">
            <w:pPr>
              <w:pStyle w:val="ListParagraph"/>
              <w:numPr>
                <w:ilvl w:val="0"/>
                <w:numId w:val="4"/>
              </w:numPr>
              <w:tabs>
                <w:tab w:val="left" w:pos="977"/>
              </w:tabs>
              <w:spacing w:line="480" w:lineRule="auto"/>
              <w:rPr>
                <w:rFonts w:cs="Arial"/>
                <w:sz w:val="20"/>
                <w:szCs w:val="20"/>
              </w:rPr>
            </w:pPr>
            <w:r w:rsidRPr="00014366">
              <w:rPr>
                <w:rFonts w:cs="Arial"/>
                <w:sz w:val="20"/>
                <w:szCs w:val="20"/>
              </w:rPr>
              <w:t>Equipmen</w:t>
            </w:r>
            <w:r w:rsidR="00A55873" w:rsidRPr="00014366">
              <w:rPr>
                <w:rFonts w:cs="Arial"/>
                <w:sz w:val="20"/>
                <w:szCs w:val="20"/>
              </w:rPr>
              <w:t xml:space="preserve">t - </w:t>
            </w:r>
            <w:r w:rsidRPr="00014366">
              <w:rPr>
                <w:rFonts w:cs="Arial"/>
                <w:sz w:val="20"/>
                <w:szCs w:val="20"/>
              </w:rPr>
              <w:t>Grip, Stock, Muzzle Brake, Stand</w:t>
            </w:r>
          </w:p>
          <w:p w14:paraId="0A0FCBB0" w14:textId="5FEE61F0" w:rsidR="00FD2915" w:rsidRPr="00014366" w:rsidRDefault="00FD2915" w:rsidP="00644A77">
            <w:pPr>
              <w:pStyle w:val="ListParagraph"/>
              <w:numPr>
                <w:ilvl w:val="0"/>
                <w:numId w:val="5"/>
              </w:numPr>
              <w:spacing w:line="480" w:lineRule="auto"/>
              <w:jc w:val="left"/>
              <w:rPr>
                <w:rFonts w:cs="Arial"/>
                <w:sz w:val="20"/>
                <w:szCs w:val="20"/>
              </w:rPr>
            </w:pPr>
            <w:r w:rsidRPr="00014366">
              <w:rPr>
                <w:rFonts w:cs="Arial"/>
                <w:sz w:val="20"/>
                <w:szCs w:val="20"/>
              </w:rPr>
              <w:t xml:space="preserve"> </w:t>
            </w:r>
            <w:r w:rsidR="00397335" w:rsidRPr="00014366">
              <w:rPr>
                <w:rFonts w:cs="Arial"/>
                <w:sz w:val="20"/>
                <w:szCs w:val="20"/>
              </w:rPr>
              <w:t>PPE – Gloves and Glasses</w:t>
            </w:r>
          </w:p>
        </w:tc>
        <w:tc>
          <w:tcPr>
            <w:tcW w:w="1028" w:type="dxa"/>
          </w:tcPr>
          <w:p w14:paraId="1B05C35B" w14:textId="373CEFD8" w:rsidR="00FD2915" w:rsidRPr="00014366" w:rsidRDefault="00A62DF1" w:rsidP="00644A77">
            <w:pPr>
              <w:spacing w:line="480" w:lineRule="auto"/>
              <w:jc w:val="center"/>
              <w:rPr>
                <w:rFonts w:cs="Arial"/>
                <w:sz w:val="20"/>
                <w:szCs w:val="20"/>
              </w:rPr>
            </w:pPr>
            <w:r w:rsidRPr="00014366">
              <w:rPr>
                <w:rFonts w:cs="Arial"/>
                <w:sz w:val="20"/>
                <w:szCs w:val="20"/>
              </w:rPr>
              <w:t>2</w:t>
            </w:r>
          </w:p>
        </w:tc>
        <w:tc>
          <w:tcPr>
            <w:tcW w:w="1117" w:type="dxa"/>
          </w:tcPr>
          <w:p w14:paraId="4724382D" w14:textId="053EEF18" w:rsidR="00FD2915" w:rsidRPr="00014366" w:rsidRDefault="005A22C1" w:rsidP="00644A77">
            <w:pPr>
              <w:spacing w:line="480" w:lineRule="auto"/>
              <w:jc w:val="center"/>
              <w:rPr>
                <w:rFonts w:cs="Arial"/>
                <w:sz w:val="20"/>
                <w:szCs w:val="20"/>
              </w:rPr>
            </w:pPr>
            <w:r w:rsidRPr="00014366">
              <w:rPr>
                <w:rFonts w:cs="Arial"/>
                <w:sz w:val="20"/>
                <w:szCs w:val="20"/>
              </w:rPr>
              <w:t>4</w:t>
            </w:r>
          </w:p>
        </w:tc>
        <w:tc>
          <w:tcPr>
            <w:tcW w:w="1072" w:type="dxa"/>
            <w:shd w:val="clear" w:color="auto" w:fill="FFFF00"/>
          </w:tcPr>
          <w:p w14:paraId="538BE014" w14:textId="5A67154D" w:rsidR="00FD2915" w:rsidRPr="00014366" w:rsidRDefault="005A22C1" w:rsidP="00644A77">
            <w:pPr>
              <w:spacing w:line="480" w:lineRule="auto"/>
              <w:jc w:val="center"/>
              <w:rPr>
                <w:rFonts w:cs="Arial"/>
                <w:sz w:val="20"/>
                <w:szCs w:val="20"/>
              </w:rPr>
            </w:pPr>
            <w:r w:rsidRPr="00014366">
              <w:rPr>
                <w:rFonts w:cs="Arial"/>
                <w:sz w:val="20"/>
                <w:szCs w:val="20"/>
              </w:rPr>
              <w:t>C</w:t>
            </w:r>
          </w:p>
        </w:tc>
      </w:tr>
      <w:tr w:rsidR="00FD2915" w14:paraId="77B6F7C9" w14:textId="77777777" w:rsidTr="00A35FA6">
        <w:tc>
          <w:tcPr>
            <w:tcW w:w="866" w:type="dxa"/>
            <w:vMerge/>
          </w:tcPr>
          <w:p w14:paraId="76D6E36D" w14:textId="77777777" w:rsidR="00FD2915" w:rsidRPr="00014366" w:rsidRDefault="00FD2915" w:rsidP="00644A77">
            <w:pPr>
              <w:spacing w:line="480" w:lineRule="auto"/>
              <w:jc w:val="center"/>
              <w:rPr>
                <w:rFonts w:cs="Arial"/>
                <w:sz w:val="20"/>
                <w:szCs w:val="20"/>
              </w:rPr>
            </w:pPr>
          </w:p>
        </w:tc>
        <w:tc>
          <w:tcPr>
            <w:tcW w:w="1224" w:type="dxa"/>
            <w:vMerge/>
          </w:tcPr>
          <w:p w14:paraId="2CDFD62B" w14:textId="77777777" w:rsidR="00FD2915" w:rsidRPr="00014366" w:rsidRDefault="00FD2915" w:rsidP="00644A77">
            <w:pPr>
              <w:spacing w:line="480" w:lineRule="auto"/>
              <w:jc w:val="center"/>
              <w:rPr>
                <w:rFonts w:cs="Arial"/>
                <w:sz w:val="20"/>
                <w:szCs w:val="20"/>
              </w:rPr>
            </w:pPr>
          </w:p>
        </w:tc>
        <w:tc>
          <w:tcPr>
            <w:tcW w:w="989" w:type="dxa"/>
          </w:tcPr>
          <w:p w14:paraId="2227F5FB" w14:textId="38549CCF" w:rsidR="00FD2915" w:rsidRPr="00014366" w:rsidRDefault="00FD2915" w:rsidP="00644A77">
            <w:pPr>
              <w:spacing w:line="480" w:lineRule="auto"/>
              <w:jc w:val="center"/>
              <w:rPr>
                <w:rFonts w:cs="Arial"/>
                <w:sz w:val="20"/>
                <w:szCs w:val="20"/>
              </w:rPr>
            </w:pPr>
            <w:r w:rsidRPr="00014366">
              <w:rPr>
                <w:rFonts w:cs="Arial"/>
                <w:sz w:val="20"/>
                <w:szCs w:val="20"/>
              </w:rPr>
              <w:t>A2</w:t>
            </w:r>
          </w:p>
        </w:tc>
        <w:tc>
          <w:tcPr>
            <w:tcW w:w="799" w:type="dxa"/>
          </w:tcPr>
          <w:p w14:paraId="72146729" w14:textId="061A045E" w:rsidR="00FD2915" w:rsidRPr="00014366" w:rsidRDefault="00FD2915" w:rsidP="00644A77">
            <w:pPr>
              <w:spacing w:line="480" w:lineRule="auto"/>
              <w:jc w:val="center"/>
              <w:rPr>
                <w:rFonts w:cs="Arial"/>
                <w:sz w:val="20"/>
                <w:szCs w:val="20"/>
              </w:rPr>
            </w:pPr>
            <w:r w:rsidRPr="00014366">
              <w:rPr>
                <w:rFonts w:cs="Arial"/>
                <w:sz w:val="20"/>
                <w:szCs w:val="20"/>
              </w:rPr>
              <w:t>C2</w:t>
            </w:r>
          </w:p>
        </w:tc>
        <w:tc>
          <w:tcPr>
            <w:tcW w:w="944" w:type="dxa"/>
          </w:tcPr>
          <w:p w14:paraId="13C68CF4" w14:textId="74063228" w:rsidR="00FD2915" w:rsidRPr="00014366" w:rsidRDefault="00FD2915" w:rsidP="00644A77">
            <w:pPr>
              <w:spacing w:line="480" w:lineRule="auto"/>
              <w:jc w:val="center"/>
              <w:rPr>
                <w:rFonts w:cs="Arial"/>
                <w:sz w:val="20"/>
                <w:szCs w:val="20"/>
              </w:rPr>
            </w:pPr>
            <w:r w:rsidRPr="00014366">
              <w:rPr>
                <w:rFonts w:cs="Arial"/>
                <w:sz w:val="20"/>
                <w:szCs w:val="20"/>
              </w:rPr>
              <w:t>1</w:t>
            </w:r>
          </w:p>
        </w:tc>
        <w:tc>
          <w:tcPr>
            <w:tcW w:w="1120" w:type="dxa"/>
          </w:tcPr>
          <w:p w14:paraId="431A2643" w14:textId="2CBF1A20" w:rsidR="00FD2915" w:rsidRPr="00014366" w:rsidRDefault="00FD2915" w:rsidP="00644A77">
            <w:pPr>
              <w:spacing w:line="480" w:lineRule="auto"/>
              <w:jc w:val="center"/>
              <w:rPr>
                <w:rFonts w:cs="Arial"/>
                <w:sz w:val="20"/>
                <w:szCs w:val="20"/>
              </w:rPr>
            </w:pPr>
            <w:r w:rsidRPr="00014366">
              <w:rPr>
                <w:rFonts w:cs="Arial"/>
                <w:sz w:val="20"/>
                <w:szCs w:val="20"/>
              </w:rPr>
              <w:t>5</w:t>
            </w:r>
          </w:p>
        </w:tc>
        <w:tc>
          <w:tcPr>
            <w:tcW w:w="724" w:type="dxa"/>
            <w:shd w:val="clear" w:color="auto" w:fill="FFFF00"/>
          </w:tcPr>
          <w:p w14:paraId="5D3AA5F7" w14:textId="71DE724B" w:rsidR="00FD2915" w:rsidRPr="00014366" w:rsidRDefault="00FD2915" w:rsidP="00644A77">
            <w:pPr>
              <w:spacing w:line="480" w:lineRule="auto"/>
              <w:jc w:val="center"/>
              <w:rPr>
                <w:rFonts w:cs="Arial"/>
                <w:sz w:val="20"/>
                <w:szCs w:val="20"/>
              </w:rPr>
            </w:pPr>
            <w:r w:rsidRPr="00014366">
              <w:rPr>
                <w:rFonts w:cs="Arial"/>
                <w:sz w:val="20"/>
                <w:szCs w:val="20"/>
              </w:rPr>
              <w:t>C</w:t>
            </w:r>
          </w:p>
        </w:tc>
        <w:tc>
          <w:tcPr>
            <w:tcW w:w="5705" w:type="dxa"/>
            <w:vMerge/>
          </w:tcPr>
          <w:p w14:paraId="2DFDD577" w14:textId="77777777" w:rsidR="00FD2915" w:rsidRPr="00014366" w:rsidRDefault="00FD2915" w:rsidP="00644A77">
            <w:pPr>
              <w:spacing w:line="480" w:lineRule="auto"/>
              <w:jc w:val="center"/>
              <w:rPr>
                <w:rFonts w:cs="Arial"/>
                <w:sz w:val="20"/>
                <w:szCs w:val="20"/>
              </w:rPr>
            </w:pPr>
          </w:p>
        </w:tc>
        <w:tc>
          <w:tcPr>
            <w:tcW w:w="1028" w:type="dxa"/>
          </w:tcPr>
          <w:p w14:paraId="7DF2FCCF" w14:textId="0BE9F82F" w:rsidR="00FD2915" w:rsidRPr="00014366" w:rsidRDefault="00F675D0" w:rsidP="00644A77">
            <w:pPr>
              <w:spacing w:line="480" w:lineRule="auto"/>
              <w:jc w:val="center"/>
              <w:rPr>
                <w:rFonts w:cs="Arial"/>
                <w:sz w:val="20"/>
                <w:szCs w:val="20"/>
              </w:rPr>
            </w:pPr>
            <w:r w:rsidRPr="00014366">
              <w:rPr>
                <w:rFonts w:cs="Arial"/>
                <w:sz w:val="20"/>
                <w:szCs w:val="20"/>
              </w:rPr>
              <w:t>1</w:t>
            </w:r>
          </w:p>
        </w:tc>
        <w:tc>
          <w:tcPr>
            <w:tcW w:w="1117" w:type="dxa"/>
          </w:tcPr>
          <w:p w14:paraId="6DD99572" w14:textId="3FA923E8" w:rsidR="00FD2915" w:rsidRPr="00014366" w:rsidRDefault="005A22C1" w:rsidP="00644A77">
            <w:pPr>
              <w:spacing w:line="480" w:lineRule="auto"/>
              <w:jc w:val="center"/>
              <w:rPr>
                <w:rFonts w:cs="Arial"/>
                <w:sz w:val="20"/>
                <w:szCs w:val="20"/>
              </w:rPr>
            </w:pPr>
            <w:r w:rsidRPr="00014366">
              <w:rPr>
                <w:rFonts w:cs="Arial"/>
                <w:sz w:val="20"/>
                <w:szCs w:val="20"/>
              </w:rPr>
              <w:t>4</w:t>
            </w:r>
          </w:p>
        </w:tc>
        <w:tc>
          <w:tcPr>
            <w:tcW w:w="1072" w:type="dxa"/>
            <w:shd w:val="clear" w:color="auto" w:fill="00B050"/>
          </w:tcPr>
          <w:p w14:paraId="4F47272E" w14:textId="56D35B90" w:rsidR="00FD2915" w:rsidRPr="00014366" w:rsidRDefault="005A22C1" w:rsidP="00644A77">
            <w:pPr>
              <w:spacing w:line="480" w:lineRule="auto"/>
              <w:jc w:val="center"/>
              <w:rPr>
                <w:rFonts w:cs="Arial"/>
                <w:sz w:val="20"/>
                <w:szCs w:val="20"/>
              </w:rPr>
            </w:pPr>
            <w:r w:rsidRPr="00014366">
              <w:rPr>
                <w:rFonts w:cs="Arial"/>
                <w:sz w:val="20"/>
                <w:szCs w:val="20"/>
              </w:rPr>
              <w:t>D</w:t>
            </w:r>
          </w:p>
        </w:tc>
      </w:tr>
      <w:tr w:rsidR="007A537B" w14:paraId="5292EB48" w14:textId="77777777" w:rsidTr="00A35FA6">
        <w:tc>
          <w:tcPr>
            <w:tcW w:w="866" w:type="dxa"/>
            <w:vMerge w:val="restart"/>
          </w:tcPr>
          <w:p w14:paraId="0965D6D1" w14:textId="67A5C8E7" w:rsidR="007A537B" w:rsidRPr="00014366" w:rsidRDefault="007A537B" w:rsidP="00644A77">
            <w:pPr>
              <w:spacing w:line="480" w:lineRule="auto"/>
              <w:jc w:val="center"/>
              <w:rPr>
                <w:rFonts w:cs="Arial"/>
                <w:sz w:val="20"/>
                <w:szCs w:val="20"/>
              </w:rPr>
            </w:pPr>
            <w:r w:rsidRPr="00014366">
              <w:rPr>
                <w:rFonts w:cs="Arial"/>
                <w:sz w:val="20"/>
                <w:szCs w:val="20"/>
              </w:rPr>
              <w:t>H2</w:t>
            </w:r>
          </w:p>
        </w:tc>
        <w:tc>
          <w:tcPr>
            <w:tcW w:w="1224" w:type="dxa"/>
            <w:vMerge w:val="restart"/>
          </w:tcPr>
          <w:p w14:paraId="22EEC6A0" w14:textId="44D0163E" w:rsidR="007A537B" w:rsidRPr="00014366" w:rsidRDefault="007A537B" w:rsidP="00644A77">
            <w:pPr>
              <w:spacing w:line="480" w:lineRule="auto"/>
              <w:jc w:val="center"/>
              <w:rPr>
                <w:rFonts w:cs="Arial"/>
                <w:sz w:val="20"/>
                <w:szCs w:val="20"/>
              </w:rPr>
            </w:pPr>
            <w:r w:rsidRPr="00014366">
              <w:rPr>
                <w:rFonts w:cs="Arial"/>
                <w:sz w:val="20"/>
                <w:szCs w:val="20"/>
              </w:rPr>
              <w:t>Ejected casings</w:t>
            </w:r>
          </w:p>
        </w:tc>
        <w:tc>
          <w:tcPr>
            <w:tcW w:w="989" w:type="dxa"/>
          </w:tcPr>
          <w:p w14:paraId="3D46B287" w14:textId="671A2BAF" w:rsidR="007A537B" w:rsidRPr="00014366" w:rsidRDefault="007A537B" w:rsidP="00644A77">
            <w:pPr>
              <w:spacing w:line="480" w:lineRule="auto"/>
              <w:jc w:val="center"/>
              <w:rPr>
                <w:rFonts w:cs="Arial"/>
                <w:sz w:val="20"/>
                <w:szCs w:val="20"/>
              </w:rPr>
            </w:pPr>
            <w:r w:rsidRPr="00014366">
              <w:rPr>
                <w:rFonts w:cs="Arial"/>
                <w:sz w:val="20"/>
                <w:szCs w:val="20"/>
              </w:rPr>
              <w:t>A3</w:t>
            </w:r>
          </w:p>
        </w:tc>
        <w:tc>
          <w:tcPr>
            <w:tcW w:w="799" w:type="dxa"/>
          </w:tcPr>
          <w:p w14:paraId="7D35FD54" w14:textId="252DFBD6" w:rsidR="007A537B" w:rsidRPr="00014366" w:rsidRDefault="007A537B" w:rsidP="00644A77">
            <w:pPr>
              <w:spacing w:line="480" w:lineRule="auto"/>
              <w:jc w:val="center"/>
              <w:rPr>
                <w:rFonts w:cs="Arial"/>
                <w:sz w:val="20"/>
                <w:szCs w:val="20"/>
              </w:rPr>
            </w:pPr>
            <w:r w:rsidRPr="00014366">
              <w:rPr>
                <w:rFonts w:cs="Arial"/>
                <w:sz w:val="20"/>
                <w:szCs w:val="20"/>
              </w:rPr>
              <w:t>C3</w:t>
            </w:r>
          </w:p>
        </w:tc>
        <w:tc>
          <w:tcPr>
            <w:tcW w:w="944" w:type="dxa"/>
          </w:tcPr>
          <w:p w14:paraId="2C15BC7D" w14:textId="74AD35F0" w:rsidR="007A537B" w:rsidRPr="00014366" w:rsidRDefault="007A537B" w:rsidP="00644A77">
            <w:pPr>
              <w:spacing w:line="480" w:lineRule="auto"/>
              <w:jc w:val="center"/>
              <w:rPr>
                <w:rFonts w:cs="Arial"/>
                <w:sz w:val="20"/>
                <w:szCs w:val="20"/>
              </w:rPr>
            </w:pPr>
            <w:r w:rsidRPr="00014366">
              <w:rPr>
                <w:rFonts w:cs="Arial"/>
                <w:sz w:val="20"/>
                <w:szCs w:val="20"/>
              </w:rPr>
              <w:t>2</w:t>
            </w:r>
          </w:p>
        </w:tc>
        <w:tc>
          <w:tcPr>
            <w:tcW w:w="1120" w:type="dxa"/>
          </w:tcPr>
          <w:p w14:paraId="58ECD3B0" w14:textId="3D9789CF" w:rsidR="007A537B" w:rsidRPr="00014366" w:rsidRDefault="007A537B" w:rsidP="00644A77">
            <w:pPr>
              <w:spacing w:line="480" w:lineRule="auto"/>
              <w:jc w:val="center"/>
              <w:rPr>
                <w:rFonts w:cs="Arial"/>
                <w:sz w:val="20"/>
                <w:szCs w:val="20"/>
              </w:rPr>
            </w:pPr>
            <w:r w:rsidRPr="00014366">
              <w:rPr>
                <w:rFonts w:cs="Arial"/>
                <w:sz w:val="20"/>
                <w:szCs w:val="20"/>
              </w:rPr>
              <w:t>5</w:t>
            </w:r>
          </w:p>
        </w:tc>
        <w:tc>
          <w:tcPr>
            <w:tcW w:w="724" w:type="dxa"/>
            <w:shd w:val="clear" w:color="auto" w:fill="FFC000"/>
          </w:tcPr>
          <w:p w14:paraId="1081DD55" w14:textId="33FB2F79" w:rsidR="007A537B" w:rsidRPr="00014366" w:rsidRDefault="007A537B" w:rsidP="00644A77">
            <w:pPr>
              <w:spacing w:line="480" w:lineRule="auto"/>
              <w:jc w:val="center"/>
              <w:rPr>
                <w:rFonts w:cs="Arial"/>
                <w:sz w:val="20"/>
                <w:szCs w:val="20"/>
              </w:rPr>
            </w:pPr>
            <w:r w:rsidRPr="00014366">
              <w:rPr>
                <w:rFonts w:cs="Arial"/>
                <w:sz w:val="20"/>
                <w:szCs w:val="20"/>
              </w:rPr>
              <w:t>B</w:t>
            </w:r>
          </w:p>
        </w:tc>
        <w:tc>
          <w:tcPr>
            <w:tcW w:w="5705" w:type="dxa"/>
            <w:vMerge w:val="restart"/>
          </w:tcPr>
          <w:p w14:paraId="799594AC" w14:textId="22D06F9C" w:rsidR="00397335" w:rsidRPr="00014366" w:rsidRDefault="007A537B" w:rsidP="00644A77">
            <w:pPr>
              <w:pStyle w:val="ListParagraph"/>
              <w:numPr>
                <w:ilvl w:val="0"/>
                <w:numId w:val="5"/>
              </w:numPr>
              <w:spacing w:line="480" w:lineRule="auto"/>
              <w:jc w:val="left"/>
              <w:rPr>
                <w:rFonts w:cs="Arial"/>
                <w:sz w:val="20"/>
                <w:szCs w:val="20"/>
              </w:rPr>
            </w:pPr>
            <w:r w:rsidRPr="00014366">
              <w:rPr>
                <w:rFonts w:cs="Arial"/>
                <w:sz w:val="20"/>
                <w:szCs w:val="20"/>
              </w:rPr>
              <w:t>Training – Firing Perimeter between troops</w:t>
            </w:r>
            <w:r w:rsidR="00285F92">
              <w:rPr>
                <w:rFonts w:cs="Arial"/>
                <w:sz w:val="20"/>
                <w:szCs w:val="20"/>
              </w:rPr>
              <w:t>, staggered formation</w:t>
            </w:r>
          </w:p>
          <w:p w14:paraId="104EB01F" w14:textId="77777777" w:rsidR="00285F92" w:rsidRDefault="00397335" w:rsidP="00285F92">
            <w:pPr>
              <w:pStyle w:val="ListParagraph"/>
              <w:numPr>
                <w:ilvl w:val="0"/>
                <w:numId w:val="5"/>
              </w:numPr>
              <w:spacing w:line="480" w:lineRule="auto"/>
              <w:jc w:val="left"/>
              <w:rPr>
                <w:rFonts w:cs="Arial"/>
                <w:sz w:val="20"/>
                <w:szCs w:val="20"/>
              </w:rPr>
            </w:pPr>
            <w:r w:rsidRPr="00014366">
              <w:rPr>
                <w:rFonts w:cs="Arial"/>
                <w:sz w:val="20"/>
                <w:szCs w:val="20"/>
              </w:rPr>
              <w:t>PPE – Gloves and Glasses</w:t>
            </w:r>
          </w:p>
          <w:p w14:paraId="6114C9E9" w14:textId="20C3EA58" w:rsidR="00BA5C8E" w:rsidRPr="00285F92" w:rsidRDefault="00BA5C8E" w:rsidP="00285F92">
            <w:pPr>
              <w:pStyle w:val="ListParagraph"/>
              <w:numPr>
                <w:ilvl w:val="0"/>
                <w:numId w:val="5"/>
              </w:numPr>
              <w:spacing w:line="480" w:lineRule="auto"/>
              <w:jc w:val="left"/>
              <w:rPr>
                <w:rFonts w:cs="Arial"/>
                <w:sz w:val="20"/>
                <w:szCs w:val="20"/>
              </w:rPr>
            </w:pPr>
            <w:r>
              <w:rPr>
                <w:rFonts w:cs="Arial"/>
                <w:sz w:val="20"/>
                <w:szCs w:val="20"/>
              </w:rPr>
              <w:t>Strong Safety Culture</w:t>
            </w:r>
          </w:p>
        </w:tc>
        <w:tc>
          <w:tcPr>
            <w:tcW w:w="1028" w:type="dxa"/>
          </w:tcPr>
          <w:p w14:paraId="7592ED25" w14:textId="056C8CD1" w:rsidR="007A537B" w:rsidRPr="00014366" w:rsidRDefault="007A537B" w:rsidP="00644A77">
            <w:pPr>
              <w:spacing w:line="480" w:lineRule="auto"/>
              <w:jc w:val="center"/>
              <w:rPr>
                <w:rFonts w:cs="Arial"/>
                <w:sz w:val="20"/>
                <w:szCs w:val="20"/>
              </w:rPr>
            </w:pPr>
            <w:r w:rsidRPr="00014366">
              <w:rPr>
                <w:rFonts w:cs="Arial"/>
                <w:sz w:val="20"/>
                <w:szCs w:val="20"/>
              </w:rPr>
              <w:t>2</w:t>
            </w:r>
          </w:p>
        </w:tc>
        <w:tc>
          <w:tcPr>
            <w:tcW w:w="1117" w:type="dxa"/>
          </w:tcPr>
          <w:p w14:paraId="20A0AE29" w14:textId="1D862E76" w:rsidR="007A537B" w:rsidRPr="00014366" w:rsidRDefault="005112C4" w:rsidP="00644A77">
            <w:pPr>
              <w:spacing w:line="480" w:lineRule="auto"/>
              <w:jc w:val="center"/>
              <w:rPr>
                <w:rFonts w:cs="Arial"/>
                <w:sz w:val="20"/>
                <w:szCs w:val="20"/>
              </w:rPr>
            </w:pPr>
            <w:r w:rsidRPr="00014366">
              <w:rPr>
                <w:rFonts w:cs="Arial"/>
                <w:sz w:val="20"/>
                <w:szCs w:val="20"/>
              </w:rPr>
              <w:t>3</w:t>
            </w:r>
          </w:p>
        </w:tc>
        <w:tc>
          <w:tcPr>
            <w:tcW w:w="1072" w:type="dxa"/>
            <w:shd w:val="clear" w:color="auto" w:fill="FFFF00"/>
          </w:tcPr>
          <w:p w14:paraId="4F462F57" w14:textId="3FB13604" w:rsidR="007A537B" w:rsidRPr="00014366" w:rsidRDefault="005112C4" w:rsidP="00644A77">
            <w:pPr>
              <w:spacing w:line="480" w:lineRule="auto"/>
              <w:jc w:val="center"/>
              <w:rPr>
                <w:rFonts w:cs="Arial"/>
                <w:sz w:val="20"/>
                <w:szCs w:val="20"/>
              </w:rPr>
            </w:pPr>
            <w:r w:rsidRPr="00014366">
              <w:rPr>
                <w:rFonts w:cs="Arial"/>
                <w:sz w:val="20"/>
                <w:szCs w:val="20"/>
              </w:rPr>
              <w:t>C</w:t>
            </w:r>
          </w:p>
        </w:tc>
      </w:tr>
      <w:tr w:rsidR="007A537B" w14:paraId="1740EE28" w14:textId="77777777" w:rsidTr="00A35FA6">
        <w:tc>
          <w:tcPr>
            <w:tcW w:w="866" w:type="dxa"/>
            <w:vMerge/>
          </w:tcPr>
          <w:p w14:paraId="7EB36C18" w14:textId="77777777" w:rsidR="007A537B" w:rsidRPr="00014366" w:rsidRDefault="007A537B" w:rsidP="00644A77">
            <w:pPr>
              <w:spacing w:line="480" w:lineRule="auto"/>
              <w:jc w:val="center"/>
              <w:rPr>
                <w:rFonts w:cs="Arial"/>
                <w:sz w:val="20"/>
                <w:szCs w:val="20"/>
              </w:rPr>
            </w:pPr>
          </w:p>
        </w:tc>
        <w:tc>
          <w:tcPr>
            <w:tcW w:w="1224" w:type="dxa"/>
            <w:vMerge/>
          </w:tcPr>
          <w:p w14:paraId="4446D393" w14:textId="77777777" w:rsidR="007A537B" w:rsidRPr="00014366" w:rsidRDefault="007A537B" w:rsidP="00644A77">
            <w:pPr>
              <w:spacing w:line="480" w:lineRule="auto"/>
              <w:jc w:val="center"/>
              <w:rPr>
                <w:rFonts w:cs="Arial"/>
                <w:sz w:val="20"/>
                <w:szCs w:val="20"/>
              </w:rPr>
            </w:pPr>
          </w:p>
        </w:tc>
        <w:tc>
          <w:tcPr>
            <w:tcW w:w="989" w:type="dxa"/>
          </w:tcPr>
          <w:p w14:paraId="6C2F75CE" w14:textId="7B81800F" w:rsidR="007A537B" w:rsidRPr="00014366" w:rsidRDefault="007A537B" w:rsidP="00644A77">
            <w:pPr>
              <w:spacing w:line="480" w:lineRule="auto"/>
              <w:jc w:val="center"/>
              <w:rPr>
                <w:rFonts w:cs="Arial"/>
                <w:sz w:val="20"/>
                <w:szCs w:val="20"/>
              </w:rPr>
            </w:pPr>
            <w:r w:rsidRPr="00014366">
              <w:rPr>
                <w:rFonts w:cs="Arial"/>
                <w:sz w:val="20"/>
                <w:szCs w:val="20"/>
              </w:rPr>
              <w:t>A4</w:t>
            </w:r>
          </w:p>
        </w:tc>
        <w:tc>
          <w:tcPr>
            <w:tcW w:w="799" w:type="dxa"/>
          </w:tcPr>
          <w:p w14:paraId="73C76402" w14:textId="0C97190E" w:rsidR="007A537B" w:rsidRPr="00014366" w:rsidRDefault="007A537B" w:rsidP="00644A77">
            <w:pPr>
              <w:spacing w:line="480" w:lineRule="auto"/>
              <w:jc w:val="center"/>
              <w:rPr>
                <w:rFonts w:cs="Arial"/>
                <w:sz w:val="20"/>
                <w:szCs w:val="20"/>
              </w:rPr>
            </w:pPr>
            <w:r w:rsidRPr="00014366">
              <w:rPr>
                <w:rFonts w:cs="Arial"/>
                <w:sz w:val="20"/>
                <w:szCs w:val="20"/>
              </w:rPr>
              <w:t>C4</w:t>
            </w:r>
          </w:p>
        </w:tc>
        <w:tc>
          <w:tcPr>
            <w:tcW w:w="944" w:type="dxa"/>
          </w:tcPr>
          <w:p w14:paraId="43548A73" w14:textId="4A4B335C" w:rsidR="007A537B" w:rsidRPr="00014366" w:rsidRDefault="007A537B" w:rsidP="00644A77">
            <w:pPr>
              <w:spacing w:line="480" w:lineRule="auto"/>
              <w:jc w:val="center"/>
              <w:rPr>
                <w:rFonts w:cs="Arial"/>
                <w:sz w:val="20"/>
                <w:szCs w:val="20"/>
              </w:rPr>
            </w:pPr>
            <w:r w:rsidRPr="00014366">
              <w:rPr>
                <w:rFonts w:cs="Arial"/>
                <w:sz w:val="20"/>
                <w:szCs w:val="20"/>
              </w:rPr>
              <w:t>1</w:t>
            </w:r>
          </w:p>
        </w:tc>
        <w:tc>
          <w:tcPr>
            <w:tcW w:w="1120" w:type="dxa"/>
          </w:tcPr>
          <w:p w14:paraId="1D504302" w14:textId="33BE9DEA" w:rsidR="007A537B" w:rsidRPr="00014366" w:rsidRDefault="007A537B" w:rsidP="00644A77">
            <w:pPr>
              <w:spacing w:line="480" w:lineRule="auto"/>
              <w:jc w:val="center"/>
              <w:rPr>
                <w:rFonts w:cs="Arial"/>
                <w:sz w:val="20"/>
                <w:szCs w:val="20"/>
              </w:rPr>
            </w:pPr>
            <w:r w:rsidRPr="00014366">
              <w:rPr>
                <w:rFonts w:cs="Arial"/>
                <w:sz w:val="20"/>
                <w:szCs w:val="20"/>
              </w:rPr>
              <w:t>5</w:t>
            </w:r>
          </w:p>
        </w:tc>
        <w:tc>
          <w:tcPr>
            <w:tcW w:w="724" w:type="dxa"/>
            <w:shd w:val="clear" w:color="auto" w:fill="FFFF00"/>
          </w:tcPr>
          <w:p w14:paraId="2B27666A" w14:textId="33704E9E" w:rsidR="007A537B" w:rsidRPr="00014366" w:rsidRDefault="007A537B" w:rsidP="00644A77">
            <w:pPr>
              <w:spacing w:line="480" w:lineRule="auto"/>
              <w:jc w:val="center"/>
              <w:rPr>
                <w:rFonts w:cs="Arial"/>
                <w:sz w:val="20"/>
                <w:szCs w:val="20"/>
              </w:rPr>
            </w:pPr>
            <w:r w:rsidRPr="00014366">
              <w:rPr>
                <w:rFonts w:cs="Arial"/>
                <w:sz w:val="20"/>
                <w:szCs w:val="20"/>
              </w:rPr>
              <w:t>C</w:t>
            </w:r>
          </w:p>
        </w:tc>
        <w:tc>
          <w:tcPr>
            <w:tcW w:w="5705" w:type="dxa"/>
            <w:vMerge/>
          </w:tcPr>
          <w:p w14:paraId="2190BD50" w14:textId="77777777" w:rsidR="007A537B" w:rsidRPr="00014366" w:rsidRDefault="007A537B" w:rsidP="00644A77">
            <w:pPr>
              <w:spacing w:line="480" w:lineRule="auto"/>
              <w:jc w:val="center"/>
              <w:rPr>
                <w:rFonts w:cs="Arial"/>
                <w:sz w:val="20"/>
                <w:szCs w:val="20"/>
              </w:rPr>
            </w:pPr>
          </w:p>
        </w:tc>
        <w:tc>
          <w:tcPr>
            <w:tcW w:w="1028" w:type="dxa"/>
          </w:tcPr>
          <w:p w14:paraId="48BB6082" w14:textId="0C72066E" w:rsidR="007A537B" w:rsidRPr="00014366" w:rsidRDefault="005112C4" w:rsidP="00644A77">
            <w:pPr>
              <w:spacing w:line="480" w:lineRule="auto"/>
              <w:jc w:val="center"/>
              <w:rPr>
                <w:rFonts w:cs="Arial"/>
                <w:sz w:val="20"/>
                <w:szCs w:val="20"/>
              </w:rPr>
            </w:pPr>
            <w:r w:rsidRPr="00014366">
              <w:rPr>
                <w:rFonts w:cs="Arial"/>
                <w:sz w:val="20"/>
                <w:szCs w:val="20"/>
              </w:rPr>
              <w:t>1</w:t>
            </w:r>
          </w:p>
        </w:tc>
        <w:tc>
          <w:tcPr>
            <w:tcW w:w="1117" w:type="dxa"/>
          </w:tcPr>
          <w:p w14:paraId="577228C7" w14:textId="0D6D6EAC" w:rsidR="007A537B" w:rsidRPr="00014366" w:rsidRDefault="005112C4" w:rsidP="00644A77">
            <w:pPr>
              <w:spacing w:line="480" w:lineRule="auto"/>
              <w:jc w:val="center"/>
              <w:rPr>
                <w:rFonts w:cs="Arial"/>
                <w:sz w:val="20"/>
                <w:szCs w:val="20"/>
              </w:rPr>
            </w:pPr>
            <w:r w:rsidRPr="00014366">
              <w:rPr>
                <w:rFonts w:cs="Arial"/>
                <w:sz w:val="20"/>
                <w:szCs w:val="20"/>
              </w:rPr>
              <w:t>3</w:t>
            </w:r>
          </w:p>
        </w:tc>
        <w:tc>
          <w:tcPr>
            <w:tcW w:w="1072" w:type="dxa"/>
            <w:shd w:val="clear" w:color="auto" w:fill="00B050"/>
          </w:tcPr>
          <w:p w14:paraId="5193340E" w14:textId="3A3B859D" w:rsidR="007A537B" w:rsidRPr="00014366" w:rsidRDefault="005112C4" w:rsidP="00644A77">
            <w:pPr>
              <w:spacing w:line="480" w:lineRule="auto"/>
              <w:jc w:val="center"/>
              <w:rPr>
                <w:rFonts w:cs="Arial"/>
                <w:sz w:val="20"/>
                <w:szCs w:val="20"/>
              </w:rPr>
            </w:pPr>
            <w:r w:rsidRPr="00014366">
              <w:rPr>
                <w:rFonts w:cs="Arial"/>
                <w:sz w:val="20"/>
                <w:szCs w:val="20"/>
              </w:rPr>
              <w:t>D</w:t>
            </w:r>
          </w:p>
        </w:tc>
      </w:tr>
      <w:bookmarkEnd w:id="36"/>
      <w:tr w:rsidR="00397335" w14:paraId="6FA49C16" w14:textId="77777777" w:rsidTr="001E5988">
        <w:tc>
          <w:tcPr>
            <w:tcW w:w="866" w:type="dxa"/>
            <w:vMerge w:val="restart"/>
          </w:tcPr>
          <w:p w14:paraId="67FAF8C5" w14:textId="094CF727" w:rsidR="00397335" w:rsidRPr="00014366" w:rsidRDefault="00397335" w:rsidP="00644A77">
            <w:pPr>
              <w:spacing w:line="480" w:lineRule="auto"/>
              <w:jc w:val="center"/>
              <w:rPr>
                <w:rFonts w:cs="Arial"/>
                <w:sz w:val="20"/>
                <w:szCs w:val="20"/>
              </w:rPr>
            </w:pPr>
            <w:r w:rsidRPr="00014366">
              <w:rPr>
                <w:rFonts w:cs="Arial"/>
                <w:sz w:val="20"/>
                <w:szCs w:val="20"/>
              </w:rPr>
              <w:t>H3</w:t>
            </w:r>
          </w:p>
        </w:tc>
        <w:tc>
          <w:tcPr>
            <w:tcW w:w="1224" w:type="dxa"/>
            <w:vMerge w:val="restart"/>
          </w:tcPr>
          <w:p w14:paraId="22268EDC" w14:textId="1F1E55CF" w:rsidR="00397335" w:rsidRPr="00014366" w:rsidRDefault="00397335" w:rsidP="00644A77">
            <w:pPr>
              <w:spacing w:line="480" w:lineRule="auto"/>
              <w:jc w:val="center"/>
              <w:rPr>
                <w:rFonts w:cs="Arial"/>
                <w:sz w:val="20"/>
                <w:szCs w:val="20"/>
              </w:rPr>
            </w:pPr>
            <w:r w:rsidRPr="00014366">
              <w:rPr>
                <w:rFonts w:cs="Arial"/>
                <w:sz w:val="20"/>
                <w:szCs w:val="20"/>
              </w:rPr>
              <w:t>Inadvertent Firing</w:t>
            </w:r>
          </w:p>
        </w:tc>
        <w:tc>
          <w:tcPr>
            <w:tcW w:w="989" w:type="dxa"/>
            <w:vMerge w:val="restart"/>
          </w:tcPr>
          <w:p w14:paraId="3C436570" w14:textId="3C51BB69" w:rsidR="00397335" w:rsidRPr="00014366" w:rsidRDefault="00397335" w:rsidP="00644A77">
            <w:pPr>
              <w:spacing w:line="480" w:lineRule="auto"/>
              <w:jc w:val="center"/>
              <w:rPr>
                <w:rFonts w:cs="Arial"/>
                <w:sz w:val="20"/>
                <w:szCs w:val="20"/>
              </w:rPr>
            </w:pPr>
            <w:r w:rsidRPr="00014366">
              <w:rPr>
                <w:rFonts w:cs="Arial"/>
                <w:sz w:val="20"/>
                <w:szCs w:val="20"/>
              </w:rPr>
              <w:t>A5</w:t>
            </w:r>
          </w:p>
        </w:tc>
        <w:tc>
          <w:tcPr>
            <w:tcW w:w="799" w:type="dxa"/>
          </w:tcPr>
          <w:p w14:paraId="4952295E" w14:textId="3A86E968" w:rsidR="00397335" w:rsidRPr="00014366" w:rsidRDefault="00397335" w:rsidP="00644A77">
            <w:pPr>
              <w:spacing w:line="480" w:lineRule="auto"/>
              <w:jc w:val="center"/>
              <w:rPr>
                <w:rFonts w:cs="Arial"/>
                <w:sz w:val="20"/>
                <w:szCs w:val="20"/>
              </w:rPr>
            </w:pPr>
            <w:r w:rsidRPr="00014366">
              <w:rPr>
                <w:rFonts w:cs="Arial"/>
                <w:sz w:val="20"/>
                <w:szCs w:val="20"/>
              </w:rPr>
              <w:t>C5</w:t>
            </w:r>
          </w:p>
        </w:tc>
        <w:tc>
          <w:tcPr>
            <w:tcW w:w="944" w:type="dxa"/>
          </w:tcPr>
          <w:p w14:paraId="468170EC" w14:textId="32BCDB46"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1120" w:type="dxa"/>
          </w:tcPr>
          <w:p w14:paraId="6ED5EAB8" w14:textId="7684CF99" w:rsidR="00397335" w:rsidRPr="00014366" w:rsidRDefault="00397335" w:rsidP="00644A77">
            <w:pPr>
              <w:spacing w:line="480" w:lineRule="auto"/>
              <w:jc w:val="center"/>
              <w:rPr>
                <w:rFonts w:cs="Arial"/>
                <w:sz w:val="20"/>
                <w:szCs w:val="20"/>
              </w:rPr>
            </w:pPr>
            <w:r w:rsidRPr="00014366">
              <w:rPr>
                <w:rFonts w:cs="Arial"/>
                <w:sz w:val="20"/>
                <w:szCs w:val="20"/>
              </w:rPr>
              <w:t>5</w:t>
            </w:r>
          </w:p>
        </w:tc>
        <w:tc>
          <w:tcPr>
            <w:tcW w:w="724" w:type="dxa"/>
            <w:shd w:val="clear" w:color="auto" w:fill="FF0000"/>
          </w:tcPr>
          <w:p w14:paraId="1F9A7EA5" w14:textId="51ECA843" w:rsidR="00397335" w:rsidRPr="00014366" w:rsidRDefault="00397335" w:rsidP="00644A77">
            <w:pPr>
              <w:spacing w:line="480" w:lineRule="auto"/>
              <w:jc w:val="center"/>
              <w:rPr>
                <w:rFonts w:cs="Arial"/>
                <w:sz w:val="20"/>
                <w:szCs w:val="20"/>
              </w:rPr>
            </w:pPr>
            <w:r w:rsidRPr="00014366">
              <w:rPr>
                <w:rFonts w:cs="Arial"/>
                <w:sz w:val="20"/>
                <w:szCs w:val="20"/>
              </w:rPr>
              <w:t>A</w:t>
            </w:r>
          </w:p>
        </w:tc>
        <w:tc>
          <w:tcPr>
            <w:tcW w:w="5705" w:type="dxa"/>
            <w:vMerge w:val="restart"/>
          </w:tcPr>
          <w:p w14:paraId="2254CE67" w14:textId="77777777" w:rsidR="00947085" w:rsidRPr="00014366" w:rsidRDefault="00947085" w:rsidP="00644A77">
            <w:pPr>
              <w:pStyle w:val="ListParagraph"/>
              <w:numPr>
                <w:ilvl w:val="0"/>
                <w:numId w:val="6"/>
              </w:numPr>
              <w:spacing w:line="480" w:lineRule="auto"/>
              <w:jc w:val="left"/>
              <w:rPr>
                <w:rFonts w:cs="Arial"/>
                <w:sz w:val="20"/>
                <w:szCs w:val="20"/>
              </w:rPr>
            </w:pPr>
            <w:r w:rsidRPr="00014366">
              <w:rPr>
                <w:rFonts w:cs="Arial"/>
                <w:sz w:val="20"/>
                <w:szCs w:val="20"/>
              </w:rPr>
              <w:t>PPE – Body armour</w:t>
            </w:r>
            <w:r w:rsidR="00614383" w:rsidRPr="00014366">
              <w:rPr>
                <w:rFonts w:cs="Arial"/>
                <w:sz w:val="20"/>
                <w:szCs w:val="20"/>
              </w:rPr>
              <w:t xml:space="preserve"> and Ear Defenders</w:t>
            </w:r>
          </w:p>
          <w:p w14:paraId="2A6E0C63" w14:textId="35CB054C" w:rsidR="00614383" w:rsidRPr="00014366" w:rsidRDefault="00BA5C8E" w:rsidP="00644A77">
            <w:pPr>
              <w:pStyle w:val="ListParagraph"/>
              <w:numPr>
                <w:ilvl w:val="0"/>
                <w:numId w:val="6"/>
              </w:numPr>
              <w:spacing w:line="480" w:lineRule="auto"/>
              <w:jc w:val="left"/>
              <w:rPr>
                <w:rFonts w:cs="Arial"/>
                <w:sz w:val="20"/>
                <w:szCs w:val="20"/>
              </w:rPr>
            </w:pPr>
            <w:r>
              <w:rPr>
                <w:rFonts w:cs="Arial"/>
                <w:sz w:val="20"/>
                <w:szCs w:val="20"/>
              </w:rPr>
              <w:t>Strong</w:t>
            </w:r>
            <w:r w:rsidRPr="00014366">
              <w:rPr>
                <w:rFonts w:cs="Arial"/>
                <w:sz w:val="20"/>
                <w:szCs w:val="20"/>
              </w:rPr>
              <w:t xml:space="preserve"> </w:t>
            </w:r>
            <w:r w:rsidR="00614383" w:rsidRPr="00014366">
              <w:rPr>
                <w:rFonts w:cs="Arial"/>
                <w:sz w:val="20"/>
                <w:szCs w:val="20"/>
              </w:rPr>
              <w:t>Safety Culture</w:t>
            </w:r>
          </w:p>
          <w:p w14:paraId="7F00C8D6" w14:textId="115E82DB" w:rsidR="00614383" w:rsidRPr="00014366" w:rsidRDefault="00076389" w:rsidP="00076389">
            <w:pPr>
              <w:pStyle w:val="ListParagraph"/>
              <w:numPr>
                <w:ilvl w:val="0"/>
                <w:numId w:val="4"/>
              </w:numPr>
              <w:tabs>
                <w:tab w:val="left" w:pos="977"/>
              </w:tabs>
              <w:spacing w:line="480" w:lineRule="auto"/>
              <w:rPr>
                <w:rFonts w:cs="Arial"/>
                <w:sz w:val="20"/>
                <w:szCs w:val="20"/>
              </w:rPr>
            </w:pPr>
            <w:r w:rsidRPr="00014366">
              <w:rPr>
                <w:rFonts w:cs="Arial"/>
                <w:sz w:val="20"/>
                <w:szCs w:val="20"/>
              </w:rPr>
              <w:t>Training and experience with rifle</w:t>
            </w:r>
          </w:p>
          <w:p w14:paraId="04F945B4" w14:textId="56F42603" w:rsidR="00614383" w:rsidRPr="00014366" w:rsidRDefault="00A55873" w:rsidP="00644A77">
            <w:pPr>
              <w:pStyle w:val="ListParagraph"/>
              <w:numPr>
                <w:ilvl w:val="0"/>
                <w:numId w:val="6"/>
              </w:numPr>
              <w:spacing w:line="480" w:lineRule="auto"/>
              <w:jc w:val="left"/>
              <w:rPr>
                <w:rFonts w:cs="Arial"/>
                <w:sz w:val="20"/>
                <w:szCs w:val="20"/>
              </w:rPr>
            </w:pPr>
            <w:r w:rsidRPr="00014366">
              <w:rPr>
                <w:rFonts w:cs="Arial"/>
                <w:sz w:val="20"/>
                <w:szCs w:val="20"/>
              </w:rPr>
              <w:t xml:space="preserve">Equipment </w:t>
            </w:r>
            <w:r w:rsidR="009E3C04" w:rsidRPr="00014366">
              <w:rPr>
                <w:rFonts w:cs="Arial"/>
                <w:sz w:val="20"/>
                <w:szCs w:val="20"/>
              </w:rPr>
              <w:t>–</w:t>
            </w:r>
            <w:r w:rsidRPr="00014366">
              <w:rPr>
                <w:rFonts w:cs="Arial"/>
                <w:sz w:val="20"/>
                <w:szCs w:val="20"/>
              </w:rPr>
              <w:t xml:space="preserve"> </w:t>
            </w:r>
            <w:r w:rsidR="009E3C04" w:rsidRPr="00014366">
              <w:rPr>
                <w:rFonts w:cs="Arial"/>
                <w:sz w:val="20"/>
                <w:szCs w:val="20"/>
              </w:rPr>
              <w:t>Rifle sling</w:t>
            </w:r>
          </w:p>
        </w:tc>
        <w:tc>
          <w:tcPr>
            <w:tcW w:w="1028" w:type="dxa"/>
          </w:tcPr>
          <w:p w14:paraId="69F3C1FC" w14:textId="746939DB"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1117" w:type="dxa"/>
          </w:tcPr>
          <w:p w14:paraId="4765D835" w14:textId="40C614F0" w:rsidR="00397335" w:rsidRPr="00014366" w:rsidRDefault="001E5988" w:rsidP="00644A77">
            <w:pPr>
              <w:spacing w:line="480" w:lineRule="auto"/>
              <w:jc w:val="center"/>
              <w:rPr>
                <w:rFonts w:cs="Arial"/>
                <w:sz w:val="20"/>
                <w:szCs w:val="20"/>
              </w:rPr>
            </w:pPr>
            <w:r>
              <w:rPr>
                <w:rFonts w:cs="Arial"/>
                <w:sz w:val="20"/>
                <w:szCs w:val="20"/>
              </w:rPr>
              <w:t>3</w:t>
            </w:r>
          </w:p>
        </w:tc>
        <w:tc>
          <w:tcPr>
            <w:tcW w:w="1072" w:type="dxa"/>
            <w:shd w:val="clear" w:color="auto" w:fill="FFC000"/>
          </w:tcPr>
          <w:p w14:paraId="2924462B" w14:textId="46F0C4BC" w:rsidR="00397335" w:rsidRPr="00014366" w:rsidRDefault="001E5988" w:rsidP="00644A77">
            <w:pPr>
              <w:spacing w:line="480" w:lineRule="auto"/>
              <w:jc w:val="center"/>
              <w:rPr>
                <w:rFonts w:cs="Arial"/>
                <w:sz w:val="20"/>
                <w:szCs w:val="20"/>
              </w:rPr>
            </w:pPr>
            <w:r>
              <w:rPr>
                <w:rFonts w:cs="Arial"/>
                <w:sz w:val="20"/>
                <w:szCs w:val="20"/>
              </w:rPr>
              <w:t>B</w:t>
            </w:r>
          </w:p>
        </w:tc>
      </w:tr>
      <w:tr w:rsidR="00397335" w14:paraId="04197234" w14:textId="77777777" w:rsidTr="001E5988">
        <w:tc>
          <w:tcPr>
            <w:tcW w:w="866" w:type="dxa"/>
            <w:vMerge/>
          </w:tcPr>
          <w:p w14:paraId="571F5618" w14:textId="77777777" w:rsidR="00397335" w:rsidRPr="00014366" w:rsidRDefault="00397335" w:rsidP="00644A77">
            <w:pPr>
              <w:spacing w:line="480" w:lineRule="auto"/>
              <w:jc w:val="center"/>
              <w:rPr>
                <w:rFonts w:cs="Arial"/>
                <w:sz w:val="20"/>
                <w:szCs w:val="20"/>
              </w:rPr>
            </w:pPr>
          </w:p>
        </w:tc>
        <w:tc>
          <w:tcPr>
            <w:tcW w:w="1224" w:type="dxa"/>
            <w:vMerge/>
          </w:tcPr>
          <w:p w14:paraId="6836C815" w14:textId="77777777" w:rsidR="00397335" w:rsidRPr="00014366" w:rsidRDefault="00397335" w:rsidP="00644A77">
            <w:pPr>
              <w:spacing w:line="480" w:lineRule="auto"/>
              <w:jc w:val="center"/>
              <w:rPr>
                <w:rFonts w:cs="Arial"/>
                <w:sz w:val="20"/>
                <w:szCs w:val="20"/>
              </w:rPr>
            </w:pPr>
          </w:p>
        </w:tc>
        <w:tc>
          <w:tcPr>
            <w:tcW w:w="989" w:type="dxa"/>
            <w:vMerge/>
          </w:tcPr>
          <w:p w14:paraId="18A6C704" w14:textId="0A991902" w:rsidR="00397335" w:rsidRPr="00014366" w:rsidRDefault="00397335" w:rsidP="00644A77">
            <w:pPr>
              <w:spacing w:line="480" w:lineRule="auto"/>
              <w:jc w:val="center"/>
              <w:rPr>
                <w:rFonts w:cs="Arial"/>
                <w:sz w:val="20"/>
                <w:szCs w:val="20"/>
              </w:rPr>
            </w:pPr>
          </w:p>
        </w:tc>
        <w:tc>
          <w:tcPr>
            <w:tcW w:w="799" w:type="dxa"/>
          </w:tcPr>
          <w:p w14:paraId="512DA1D2" w14:textId="5B40F70A" w:rsidR="00397335" w:rsidRPr="00014366" w:rsidRDefault="00397335" w:rsidP="00644A77">
            <w:pPr>
              <w:spacing w:line="480" w:lineRule="auto"/>
              <w:jc w:val="center"/>
              <w:rPr>
                <w:rFonts w:cs="Arial"/>
                <w:sz w:val="20"/>
                <w:szCs w:val="20"/>
              </w:rPr>
            </w:pPr>
            <w:r w:rsidRPr="00014366">
              <w:rPr>
                <w:rFonts w:cs="Arial"/>
                <w:sz w:val="20"/>
                <w:szCs w:val="20"/>
              </w:rPr>
              <w:t>C6</w:t>
            </w:r>
          </w:p>
        </w:tc>
        <w:tc>
          <w:tcPr>
            <w:tcW w:w="944" w:type="dxa"/>
          </w:tcPr>
          <w:p w14:paraId="5EA5C60F" w14:textId="2F7AF550"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1120" w:type="dxa"/>
          </w:tcPr>
          <w:p w14:paraId="18AC2650" w14:textId="1519D178"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724" w:type="dxa"/>
            <w:shd w:val="clear" w:color="auto" w:fill="FF0000"/>
          </w:tcPr>
          <w:p w14:paraId="1F467E04" w14:textId="1A85A450" w:rsidR="00397335" w:rsidRPr="00014366" w:rsidRDefault="00397335" w:rsidP="00644A77">
            <w:pPr>
              <w:spacing w:line="480" w:lineRule="auto"/>
              <w:jc w:val="center"/>
              <w:rPr>
                <w:rFonts w:cs="Arial"/>
                <w:sz w:val="20"/>
                <w:szCs w:val="20"/>
              </w:rPr>
            </w:pPr>
            <w:r w:rsidRPr="00014366">
              <w:rPr>
                <w:rFonts w:cs="Arial"/>
                <w:sz w:val="20"/>
                <w:szCs w:val="20"/>
              </w:rPr>
              <w:t>A</w:t>
            </w:r>
          </w:p>
        </w:tc>
        <w:tc>
          <w:tcPr>
            <w:tcW w:w="5705" w:type="dxa"/>
            <w:vMerge/>
          </w:tcPr>
          <w:p w14:paraId="6E5D26B5" w14:textId="77777777" w:rsidR="00397335" w:rsidRPr="00014366" w:rsidRDefault="00397335" w:rsidP="00644A77">
            <w:pPr>
              <w:spacing w:line="480" w:lineRule="auto"/>
              <w:jc w:val="left"/>
              <w:rPr>
                <w:rFonts w:cs="Arial"/>
                <w:sz w:val="20"/>
                <w:szCs w:val="20"/>
              </w:rPr>
            </w:pPr>
          </w:p>
        </w:tc>
        <w:tc>
          <w:tcPr>
            <w:tcW w:w="1028" w:type="dxa"/>
          </w:tcPr>
          <w:p w14:paraId="06A2E3FF" w14:textId="03DD7BAD"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1117" w:type="dxa"/>
          </w:tcPr>
          <w:p w14:paraId="32115307" w14:textId="5CA9E47D" w:rsidR="00397335" w:rsidRPr="00014366" w:rsidRDefault="001E5988" w:rsidP="00644A77">
            <w:pPr>
              <w:spacing w:line="480" w:lineRule="auto"/>
              <w:jc w:val="center"/>
              <w:rPr>
                <w:rFonts w:cs="Arial"/>
                <w:sz w:val="20"/>
                <w:szCs w:val="20"/>
              </w:rPr>
            </w:pPr>
            <w:r>
              <w:rPr>
                <w:rFonts w:cs="Arial"/>
                <w:sz w:val="20"/>
                <w:szCs w:val="20"/>
              </w:rPr>
              <w:t>2</w:t>
            </w:r>
          </w:p>
        </w:tc>
        <w:tc>
          <w:tcPr>
            <w:tcW w:w="1072" w:type="dxa"/>
            <w:shd w:val="clear" w:color="auto" w:fill="FFFF00"/>
          </w:tcPr>
          <w:p w14:paraId="5DAAFF85" w14:textId="7DF174D8" w:rsidR="00397335" w:rsidRPr="00014366" w:rsidRDefault="001E5988" w:rsidP="00644A77">
            <w:pPr>
              <w:spacing w:line="480" w:lineRule="auto"/>
              <w:jc w:val="center"/>
              <w:rPr>
                <w:rFonts w:cs="Arial"/>
                <w:sz w:val="20"/>
                <w:szCs w:val="20"/>
              </w:rPr>
            </w:pPr>
            <w:r>
              <w:rPr>
                <w:rFonts w:cs="Arial"/>
                <w:sz w:val="20"/>
                <w:szCs w:val="20"/>
              </w:rPr>
              <w:t>C</w:t>
            </w:r>
          </w:p>
        </w:tc>
      </w:tr>
      <w:tr w:rsidR="00397335" w14:paraId="50C76C80" w14:textId="77777777" w:rsidTr="001E5988">
        <w:tc>
          <w:tcPr>
            <w:tcW w:w="866" w:type="dxa"/>
            <w:vMerge/>
          </w:tcPr>
          <w:p w14:paraId="4A8B8560" w14:textId="77777777" w:rsidR="00397335" w:rsidRPr="00014366" w:rsidRDefault="00397335" w:rsidP="00644A77">
            <w:pPr>
              <w:spacing w:line="480" w:lineRule="auto"/>
              <w:jc w:val="center"/>
              <w:rPr>
                <w:rFonts w:cs="Arial"/>
                <w:sz w:val="20"/>
                <w:szCs w:val="20"/>
              </w:rPr>
            </w:pPr>
          </w:p>
        </w:tc>
        <w:tc>
          <w:tcPr>
            <w:tcW w:w="1224" w:type="dxa"/>
            <w:vMerge/>
          </w:tcPr>
          <w:p w14:paraId="65889727" w14:textId="77777777" w:rsidR="00397335" w:rsidRPr="00014366" w:rsidRDefault="00397335" w:rsidP="00644A77">
            <w:pPr>
              <w:spacing w:line="480" w:lineRule="auto"/>
              <w:jc w:val="center"/>
              <w:rPr>
                <w:rFonts w:cs="Arial"/>
                <w:sz w:val="20"/>
                <w:szCs w:val="20"/>
              </w:rPr>
            </w:pPr>
          </w:p>
        </w:tc>
        <w:tc>
          <w:tcPr>
            <w:tcW w:w="989" w:type="dxa"/>
            <w:vMerge w:val="restart"/>
          </w:tcPr>
          <w:p w14:paraId="441BA6DB" w14:textId="71175C77" w:rsidR="00397335" w:rsidRPr="00014366" w:rsidRDefault="00397335" w:rsidP="00644A77">
            <w:pPr>
              <w:spacing w:line="480" w:lineRule="auto"/>
              <w:jc w:val="center"/>
              <w:rPr>
                <w:rFonts w:cs="Arial"/>
                <w:sz w:val="20"/>
                <w:szCs w:val="20"/>
              </w:rPr>
            </w:pPr>
            <w:r w:rsidRPr="00014366">
              <w:rPr>
                <w:rFonts w:cs="Arial"/>
                <w:sz w:val="20"/>
                <w:szCs w:val="20"/>
              </w:rPr>
              <w:t>A6</w:t>
            </w:r>
          </w:p>
        </w:tc>
        <w:tc>
          <w:tcPr>
            <w:tcW w:w="799" w:type="dxa"/>
            <w:vMerge w:val="restart"/>
          </w:tcPr>
          <w:p w14:paraId="5FD2E17B" w14:textId="77777777" w:rsidR="00397335" w:rsidRPr="00014366" w:rsidRDefault="00397335" w:rsidP="00644A77">
            <w:pPr>
              <w:spacing w:line="480" w:lineRule="auto"/>
              <w:jc w:val="center"/>
              <w:rPr>
                <w:rFonts w:cs="Arial"/>
                <w:sz w:val="20"/>
                <w:szCs w:val="20"/>
              </w:rPr>
            </w:pPr>
            <w:r w:rsidRPr="00014366">
              <w:rPr>
                <w:rFonts w:cs="Arial"/>
                <w:sz w:val="20"/>
                <w:szCs w:val="20"/>
              </w:rPr>
              <w:t>C7</w:t>
            </w:r>
          </w:p>
          <w:p w14:paraId="73DD0AC7" w14:textId="38210C7E" w:rsidR="00397335" w:rsidRPr="00014366" w:rsidRDefault="00397335" w:rsidP="00644A77">
            <w:pPr>
              <w:spacing w:line="480" w:lineRule="auto"/>
              <w:jc w:val="center"/>
              <w:rPr>
                <w:rFonts w:cs="Arial"/>
                <w:sz w:val="20"/>
                <w:szCs w:val="20"/>
              </w:rPr>
            </w:pPr>
            <w:r w:rsidRPr="00014366">
              <w:rPr>
                <w:rFonts w:cs="Arial"/>
                <w:sz w:val="20"/>
                <w:szCs w:val="20"/>
              </w:rPr>
              <w:t>C8</w:t>
            </w:r>
          </w:p>
        </w:tc>
        <w:tc>
          <w:tcPr>
            <w:tcW w:w="944" w:type="dxa"/>
          </w:tcPr>
          <w:p w14:paraId="01F371BA" w14:textId="2205CF56" w:rsidR="00397335" w:rsidRPr="00014366" w:rsidRDefault="00397335" w:rsidP="00644A77">
            <w:pPr>
              <w:spacing w:line="480" w:lineRule="auto"/>
              <w:jc w:val="center"/>
              <w:rPr>
                <w:rFonts w:cs="Arial"/>
                <w:sz w:val="20"/>
                <w:szCs w:val="20"/>
              </w:rPr>
            </w:pPr>
            <w:r w:rsidRPr="00014366">
              <w:rPr>
                <w:rFonts w:cs="Arial"/>
                <w:sz w:val="20"/>
                <w:szCs w:val="20"/>
              </w:rPr>
              <w:t>2</w:t>
            </w:r>
          </w:p>
        </w:tc>
        <w:tc>
          <w:tcPr>
            <w:tcW w:w="1120" w:type="dxa"/>
          </w:tcPr>
          <w:p w14:paraId="735EA2BE" w14:textId="2C7BCFEC" w:rsidR="00397335" w:rsidRPr="00014366" w:rsidRDefault="00397335" w:rsidP="00644A77">
            <w:pPr>
              <w:spacing w:line="480" w:lineRule="auto"/>
              <w:jc w:val="center"/>
              <w:rPr>
                <w:rFonts w:cs="Arial"/>
                <w:sz w:val="20"/>
                <w:szCs w:val="20"/>
              </w:rPr>
            </w:pPr>
            <w:r w:rsidRPr="00014366">
              <w:rPr>
                <w:rFonts w:cs="Arial"/>
                <w:sz w:val="20"/>
                <w:szCs w:val="20"/>
              </w:rPr>
              <w:t>5</w:t>
            </w:r>
          </w:p>
        </w:tc>
        <w:tc>
          <w:tcPr>
            <w:tcW w:w="724" w:type="dxa"/>
            <w:shd w:val="clear" w:color="auto" w:fill="FFC000"/>
          </w:tcPr>
          <w:p w14:paraId="10963962" w14:textId="483DBAE3" w:rsidR="00397335" w:rsidRPr="00014366" w:rsidRDefault="00397335" w:rsidP="00644A77">
            <w:pPr>
              <w:spacing w:line="480" w:lineRule="auto"/>
              <w:jc w:val="center"/>
              <w:rPr>
                <w:rFonts w:cs="Arial"/>
                <w:sz w:val="20"/>
                <w:szCs w:val="20"/>
              </w:rPr>
            </w:pPr>
            <w:r w:rsidRPr="00014366">
              <w:rPr>
                <w:rFonts w:cs="Arial"/>
                <w:sz w:val="20"/>
                <w:szCs w:val="20"/>
              </w:rPr>
              <w:t>B</w:t>
            </w:r>
          </w:p>
        </w:tc>
        <w:tc>
          <w:tcPr>
            <w:tcW w:w="5705" w:type="dxa"/>
            <w:vMerge/>
          </w:tcPr>
          <w:p w14:paraId="6E240D6F" w14:textId="77777777" w:rsidR="00397335" w:rsidRPr="00014366" w:rsidRDefault="00397335" w:rsidP="00644A77">
            <w:pPr>
              <w:spacing w:line="480" w:lineRule="auto"/>
              <w:jc w:val="left"/>
              <w:rPr>
                <w:rFonts w:cs="Arial"/>
                <w:sz w:val="20"/>
                <w:szCs w:val="20"/>
              </w:rPr>
            </w:pPr>
          </w:p>
        </w:tc>
        <w:tc>
          <w:tcPr>
            <w:tcW w:w="1028" w:type="dxa"/>
          </w:tcPr>
          <w:p w14:paraId="78245B4C" w14:textId="2324FC90" w:rsidR="00397335" w:rsidRPr="00014366" w:rsidRDefault="00947085" w:rsidP="00644A77">
            <w:pPr>
              <w:spacing w:line="480" w:lineRule="auto"/>
              <w:jc w:val="center"/>
              <w:rPr>
                <w:rFonts w:cs="Arial"/>
                <w:sz w:val="20"/>
                <w:szCs w:val="20"/>
              </w:rPr>
            </w:pPr>
            <w:r w:rsidRPr="00014366">
              <w:rPr>
                <w:rFonts w:cs="Arial"/>
                <w:sz w:val="20"/>
                <w:szCs w:val="20"/>
              </w:rPr>
              <w:t>1</w:t>
            </w:r>
          </w:p>
        </w:tc>
        <w:tc>
          <w:tcPr>
            <w:tcW w:w="1117" w:type="dxa"/>
          </w:tcPr>
          <w:p w14:paraId="25CF7C1B" w14:textId="640E86AB" w:rsidR="00397335" w:rsidRPr="00014366" w:rsidRDefault="001E5988" w:rsidP="00644A77">
            <w:pPr>
              <w:spacing w:line="480" w:lineRule="auto"/>
              <w:jc w:val="center"/>
              <w:rPr>
                <w:rFonts w:cs="Arial"/>
                <w:sz w:val="20"/>
                <w:szCs w:val="20"/>
              </w:rPr>
            </w:pPr>
            <w:r>
              <w:rPr>
                <w:rFonts w:cs="Arial"/>
                <w:sz w:val="20"/>
                <w:szCs w:val="20"/>
              </w:rPr>
              <w:t>3</w:t>
            </w:r>
          </w:p>
        </w:tc>
        <w:tc>
          <w:tcPr>
            <w:tcW w:w="1072" w:type="dxa"/>
            <w:shd w:val="clear" w:color="auto" w:fill="00B050"/>
          </w:tcPr>
          <w:p w14:paraId="23D8D746" w14:textId="1A477EA9" w:rsidR="00397335" w:rsidRPr="00014366" w:rsidRDefault="001E5988" w:rsidP="00644A77">
            <w:pPr>
              <w:spacing w:line="480" w:lineRule="auto"/>
              <w:jc w:val="center"/>
              <w:rPr>
                <w:rFonts w:cs="Arial"/>
                <w:sz w:val="20"/>
                <w:szCs w:val="20"/>
              </w:rPr>
            </w:pPr>
            <w:r>
              <w:rPr>
                <w:rFonts w:cs="Arial"/>
                <w:sz w:val="20"/>
                <w:szCs w:val="20"/>
              </w:rPr>
              <w:t>D</w:t>
            </w:r>
          </w:p>
        </w:tc>
      </w:tr>
      <w:tr w:rsidR="00397335" w14:paraId="6E984E53" w14:textId="77777777" w:rsidTr="001E5988">
        <w:tc>
          <w:tcPr>
            <w:tcW w:w="866" w:type="dxa"/>
            <w:vMerge/>
          </w:tcPr>
          <w:p w14:paraId="3751206D" w14:textId="77777777" w:rsidR="00397335" w:rsidRPr="00014366" w:rsidRDefault="00397335" w:rsidP="00644A77">
            <w:pPr>
              <w:spacing w:line="480" w:lineRule="auto"/>
              <w:rPr>
                <w:rFonts w:cs="Arial"/>
                <w:sz w:val="20"/>
                <w:szCs w:val="20"/>
              </w:rPr>
            </w:pPr>
          </w:p>
        </w:tc>
        <w:tc>
          <w:tcPr>
            <w:tcW w:w="1224" w:type="dxa"/>
            <w:vMerge/>
          </w:tcPr>
          <w:p w14:paraId="3E55C9F8" w14:textId="77777777" w:rsidR="00397335" w:rsidRPr="00014366" w:rsidRDefault="00397335" w:rsidP="00644A77">
            <w:pPr>
              <w:spacing w:line="480" w:lineRule="auto"/>
              <w:jc w:val="center"/>
              <w:rPr>
                <w:rFonts w:cs="Arial"/>
                <w:sz w:val="20"/>
                <w:szCs w:val="20"/>
              </w:rPr>
            </w:pPr>
          </w:p>
        </w:tc>
        <w:tc>
          <w:tcPr>
            <w:tcW w:w="989" w:type="dxa"/>
            <w:vMerge/>
          </w:tcPr>
          <w:p w14:paraId="7C31F6CC" w14:textId="024820A3" w:rsidR="00397335" w:rsidRPr="00014366" w:rsidRDefault="00397335" w:rsidP="00644A77">
            <w:pPr>
              <w:spacing w:line="480" w:lineRule="auto"/>
              <w:jc w:val="center"/>
              <w:rPr>
                <w:rFonts w:cs="Arial"/>
                <w:sz w:val="20"/>
                <w:szCs w:val="20"/>
              </w:rPr>
            </w:pPr>
          </w:p>
        </w:tc>
        <w:tc>
          <w:tcPr>
            <w:tcW w:w="799" w:type="dxa"/>
            <w:vMerge/>
          </w:tcPr>
          <w:p w14:paraId="23D5E9CC" w14:textId="412931AF" w:rsidR="00397335" w:rsidRPr="00014366" w:rsidRDefault="00397335" w:rsidP="00644A77">
            <w:pPr>
              <w:spacing w:line="480" w:lineRule="auto"/>
              <w:jc w:val="center"/>
              <w:rPr>
                <w:rFonts w:cs="Arial"/>
                <w:sz w:val="20"/>
                <w:szCs w:val="20"/>
              </w:rPr>
            </w:pPr>
          </w:p>
        </w:tc>
        <w:tc>
          <w:tcPr>
            <w:tcW w:w="944" w:type="dxa"/>
          </w:tcPr>
          <w:p w14:paraId="6076E9FC" w14:textId="53EFD94D" w:rsidR="00397335" w:rsidRPr="00014366" w:rsidRDefault="00397335" w:rsidP="00644A77">
            <w:pPr>
              <w:spacing w:line="480" w:lineRule="auto"/>
              <w:jc w:val="center"/>
              <w:rPr>
                <w:rFonts w:cs="Arial"/>
                <w:sz w:val="20"/>
                <w:szCs w:val="20"/>
              </w:rPr>
            </w:pPr>
            <w:r w:rsidRPr="00014366">
              <w:rPr>
                <w:rFonts w:cs="Arial"/>
                <w:sz w:val="20"/>
                <w:szCs w:val="20"/>
              </w:rPr>
              <w:t>2</w:t>
            </w:r>
          </w:p>
        </w:tc>
        <w:tc>
          <w:tcPr>
            <w:tcW w:w="1120" w:type="dxa"/>
          </w:tcPr>
          <w:p w14:paraId="4CFB4F33" w14:textId="3397239B" w:rsidR="00397335" w:rsidRPr="00014366" w:rsidRDefault="00397335" w:rsidP="00644A77">
            <w:pPr>
              <w:spacing w:line="480" w:lineRule="auto"/>
              <w:jc w:val="center"/>
              <w:rPr>
                <w:rFonts w:cs="Arial"/>
                <w:sz w:val="20"/>
                <w:szCs w:val="20"/>
              </w:rPr>
            </w:pPr>
            <w:r w:rsidRPr="00014366">
              <w:rPr>
                <w:rFonts w:cs="Arial"/>
                <w:sz w:val="20"/>
                <w:szCs w:val="20"/>
              </w:rPr>
              <w:t>4</w:t>
            </w:r>
          </w:p>
        </w:tc>
        <w:tc>
          <w:tcPr>
            <w:tcW w:w="724" w:type="dxa"/>
            <w:shd w:val="clear" w:color="auto" w:fill="FFFF00"/>
          </w:tcPr>
          <w:p w14:paraId="601A2B85" w14:textId="03377E8B" w:rsidR="00397335" w:rsidRPr="00014366" w:rsidRDefault="00397335" w:rsidP="00644A77">
            <w:pPr>
              <w:spacing w:line="480" w:lineRule="auto"/>
              <w:jc w:val="center"/>
              <w:rPr>
                <w:rFonts w:cs="Arial"/>
                <w:sz w:val="20"/>
                <w:szCs w:val="20"/>
              </w:rPr>
            </w:pPr>
            <w:r w:rsidRPr="00014366">
              <w:rPr>
                <w:rFonts w:cs="Arial"/>
                <w:sz w:val="20"/>
                <w:szCs w:val="20"/>
              </w:rPr>
              <w:t>C</w:t>
            </w:r>
          </w:p>
        </w:tc>
        <w:tc>
          <w:tcPr>
            <w:tcW w:w="5705" w:type="dxa"/>
            <w:vMerge/>
          </w:tcPr>
          <w:p w14:paraId="67047EE8" w14:textId="77777777" w:rsidR="00397335" w:rsidRPr="00014366" w:rsidRDefault="00397335" w:rsidP="00644A77">
            <w:pPr>
              <w:spacing w:line="480" w:lineRule="auto"/>
              <w:jc w:val="left"/>
              <w:rPr>
                <w:rFonts w:cs="Arial"/>
                <w:sz w:val="20"/>
                <w:szCs w:val="20"/>
              </w:rPr>
            </w:pPr>
          </w:p>
        </w:tc>
        <w:tc>
          <w:tcPr>
            <w:tcW w:w="1028" w:type="dxa"/>
          </w:tcPr>
          <w:p w14:paraId="32857235" w14:textId="1CCCDB2F" w:rsidR="00397335" w:rsidRPr="00014366" w:rsidRDefault="00947085" w:rsidP="00644A77">
            <w:pPr>
              <w:spacing w:line="480" w:lineRule="auto"/>
              <w:jc w:val="center"/>
              <w:rPr>
                <w:rFonts w:cs="Arial"/>
                <w:sz w:val="20"/>
                <w:szCs w:val="20"/>
              </w:rPr>
            </w:pPr>
            <w:r w:rsidRPr="00014366">
              <w:rPr>
                <w:rFonts w:cs="Arial"/>
                <w:sz w:val="20"/>
                <w:szCs w:val="20"/>
              </w:rPr>
              <w:t>1</w:t>
            </w:r>
          </w:p>
        </w:tc>
        <w:tc>
          <w:tcPr>
            <w:tcW w:w="1117" w:type="dxa"/>
          </w:tcPr>
          <w:p w14:paraId="447B329F" w14:textId="3E0B4B5F" w:rsidR="00397335" w:rsidRPr="00014366" w:rsidRDefault="001E5988" w:rsidP="00644A77">
            <w:pPr>
              <w:spacing w:line="480" w:lineRule="auto"/>
              <w:jc w:val="center"/>
              <w:rPr>
                <w:rFonts w:cs="Arial"/>
                <w:sz w:val="20"/>
                <w:szCs w:val="20"/>
              </w:rPr>
            </w:pPr>
            <w:r>
              <w:rPr>
                <w:rFonts w:cs="Arial"/>
                <w:sz w:val="20"/>
                <w:szCs w:val="20"/>
              </w:rPr>
              <w:t>2</w:t>
            </w:r>
          </w:p>
        </w:tc>
        <w:tc>
          <w:tcPr>
            <w:tcW w:w="1072" w:type="dxa"/>
            <w:shd w:val="clear" w:color="auto" w:fill="00B050"/>
          </w:tcPr>
          <w:p w14:paraId="4551CFA9" w14:textId="43D2E320" w:rsidR="00397335" w:rsidRPr="00014366" w:rsidRDefault="001E5988" w:rsidP="00644A77">
            <w:pPr>
              <w:spacing w:line="480" w:lineRule="auto"/>
              <w:jc w:val="center"/>
              <w:rPr>
                <w:rFonts w:cs="Arial"/>
                <w:sz w:val="20"/>
                <w:szCs w:val="20"/>
              </w:rPr>
            </w:pPr>
            <w:r>
              <w:rPr>
                <w:rFonts w:cs="Arial"/>
                <w:sz w:val="20"/>
                <w:szCs w:val="20"/>
              </w:rPr>
              <w:t>D</w:t>
            </w:r>
          </w:p>
        </w:tc>
      </w:tr>
      <w:tr w:rsidR="00626CF2" w14:paraId="1E959FF0" w14:textId="77777777" w:rsidTr="00FD2915">
        <w:tc>
          <w:tcPr>
            <w:tcW w:w="866" w:type="dxa"/>
          </w:tcPr>
          <w:p w14:paraId="7AD0D238" w14:textId="761F5AE2" w:rsidR="00E22A8E" w:rsidRPr="00014366" w:rsidRDefault="00E22A8E" w:rsidP="00644A77">
            <w:pPr>
              <w:spacing w:line="480" w:lineRule="auto"/>
              <w:jc w:val="center"/>
              <w:rPr>
                <w:rFonts w:cs="Arial"/>
                <w:sz w:val="20"/>
                <w:szCs w:val="20"/>
              </w:rPr>
            </w:pPr>
            <w:r w:rsidRPr="00014366">
              <w:rPr>
                <w:rFonts w:cs="Arial"/>
                <w:sz w:val="20"/>
                <w:szCs w:val="20"/>
              </w:rPr>
              <w:t>H</w:t>
            </w:r>
            <w:r w:rsidR="001D2577" w:rsidRPr="00014366">
              <w:rPr>
                <w:rFonts w:cs="Arial"/>
                <w:sz w:val="20"/>
                <w:szCs w:val="20"/>
              </w:rPr>
              <w:t>4</w:t>
            </w:r>
          </w:p>
        </w:tc>
        <w:tc>
          <w:tcPr>
            <w:tcW w:w="1224" w:type="dxa"/>
          </w:tcPr>
          <w:p w14:paraId="381DB584" w14:textId="4ECA1CA2" w:rsidR="00E22A8E" w:rsidRPr="00014366" w:rsidRDefault="00E22A8E" w:rsidP="00644A77">
            <w:pPr>
              <w:spacing w:line="480" w:lineRule="auto"/>
              <w:jc w:val="center"/>
              <w:rPr>
                <w:rFonts w:cs="Arial"/>
                <w:sz w:val="20"/>
                <w:szCs w:val="20"/>
              </w:rPr>
            </w:pPr>
            <w:r w:rsidRPr="00014366">
              <w:rPr>
                <w:rFonts w:cs="Arial"/>
                <w:sz w:val="20"/>
                <w:szCs w:val="20"/>
              </w:rPr>
              <w:t>Hot Barrel</w:t>
            </w:r>
          </w:p>
        </w:tc>
        <w:tc>
          <w:tcPr>
            <w:tcW w:w="989" w:type="dxa"/>
          </w:tcPr>
          <w:p w14:paraId="66C95680" w14:textId="3C05BB48" w:rsidR="00E22A8E" w:rsidRPr="00014366" w:rsidRDefault="0024587A" w:rsidP="00644A77">
            <w:pPr>
              <w:spacing w:line="480" w:lineRule="auto"/>
              <w:jc w:val="center"/>
              <w:rPr>
                <w:rFonts w:cs="Arial"/>
                <w:sz w:val="20"/>
                <w:szCs w:val="20"/>
              </w:rPr>
            </w:pPr>
            <w:r w:rsidRPr="00014366">
              <w:rPr>
                <w:rFonts w:cs="Arial"/>
                <w:sz w:val="20"/>
                <w:szCs w:val="20"/>
              </w:rPr>
              <w:t>A3</w:t>
            </w:r>
          </w:p>
        </w:tc>
        <w:tc>
          <w:tcPr>
            <w:tcW w:w="799" w:type="dxa"/>
          </w:tcPr>
          <w:p w14:paraId="3F3C2731" w14:textId="540EA361" w:rsidR="00E22A8E" w:rsidRPr="00014366" w:rsidRDefault="0024587A" w:rsidP="00644A77">
            <w:pPr>
              <w:spacing w:line="480" w:lineRule="auto"/>
              <w:jc w:val="center"/>
              <w:rPr>
                <w:rFonts w:cs="Arial"/>
                <w:sz w:val="20"/>
                <w:szCs w:val="20"/>
              </w:rPr>
            </w:pPr>
            <w:r w:rsidRPr="00014366">
              <w:rPr>
                <w:rFonts w:cs="Arial"/>
                <w:sz w:val="20"/>
                <w:szCs w:val="20"/>
              </w:rPr>
              <w:t>C9</w:t>
            </w:r>
          </w:p>
        </w:tc>
        <w:tc>
          <w:tcPr>
            <w:tcW w:w="944" w:type="dxa"/>
          </w:tcPr>
          <w:p w14:paraId="1953AAEA" w14:textId="1FA85CF9" w:rsidR="00E22A8E" w:rsidRPr="00014366" w:rsidRDefault="000F2D61" w:rsidP="00644A77">
            <w:pPr>
              <w:spacing w:line="480" w:lineRule="auto"/>
              <w:jc w:val="center"/>
              <w:rPr>
                <w:rFonts w:cs="Arial"/>
                <w:sz w:val="20"/>
                <w:szCs w:val="20"/>
              </w:rPr>
            </w:pPr>
            <w:r w:rsidRPr="00014366">
              <w:rPr>
                <w:rFonts w:cs="Arial"/>
                <w:sz w:val="20"/>
                <w:szCs w:val="20"/>
              </w:rPr>
              <w:t>2</w:t>
            </w:r>
          </w:p>
        </w:tc>
        <w:tc>
          <w:tcPr>
            <w:tcW w:w="1120" w:type="dxa"/>
          </w:tcPr>
          <w:p w14:paraId="39D0A249" w14:textId="369EB654" w:rsidR="00E22A8E" w:rsidRPr="00014366" w:rsidRDefault="000F2D61" w:rsidP="00644A77">
            <w:pPr>
              <w:spacing w:line="480" w:lineRule="auto"/>
              <w:jc w:val="center"/>
              <w:rPr>
                <w:rFonts w:cs="Arial"/>
                <w:sz w:val="20"/>
                <w:szCs w:val="20"/>
              </w:rPr>
            </w:pPr>
            <w:r w:rsidRPr="00014366">
              <w:rPr>
                <w:rFonts w:cs="Arial"/>
                <w:sz w:val="20"/>
                <w:szCs w:val="20"/>
              </w:rPr>
              <w:t>4</w:t>
            </w:r>
          </w:p>
        </w:tc>
        <w:tc>
          <w:tcPr>
            <w:tcW w:w="724" w:type="dxa"/>
            <w:shd w:val="clear" w:color="auto" w:fill="FFFF00"/>
          </w:tcPr>
          <w:p w14:paraId="13EE9BBF" w14:textId="709F6C1C" w:rsidR="00E22A8E" w:rsidRPr="00014366" w:rsidRDefault="0000312E" w:rsidP="00644A77">
            <w:pPr>
              <w:spacing w:line="480" w:lineRule="auto"/>
              <w:jc w:val="center"/>
              <w:rPr>
                <w:rFonts w:cs="Arial"/>
                <w:sz w:val="20"/>
                <w:szCs w:val="20"/>
              </w:rPr>
            </w:pPr>
            <w:r w:rsidRPr="00014366">
              <w:rPr>
                <w:rFonts w:cs="Arial"/>
                <w:sz w:val="20"/>
                <w:szCs w:val="20"/>
              </w:rPr>
              <w:t>C</w:t>
            </w:r>
          </w:p>
        </w:tc>
        <w:tc>
          <w:tcPr>
            <w:tcW w:w="5705" w:type="dxa"/>
          </w:tcPr>
          <w:p w14:paraId="1693A12E" w14:textId="77777777" w:rsidR="00E22A8E" w:rsidRPr="00014366" w:rsidRDefault="00397335" w:rsidP="00644A77">
            <w:pPr>
              <w:pStyle w:val="ListParagraph"/>
              <w:numPr>
                <w:ilvl w:val="0"/>
                <w:numId w:val="6"/>
              </w:numPr>
              <w:spacing w:line="480" w:lineRule="auto"/>
              <w:jc w:val="left"/>
              <w:rPr>
                <w:rFonts w:cs="Arial"/>
                <w:sz w:val="20"/>
                <w:szCs w:val="20"/>
              </w:rPr>
            </w:pPr>
            <w:r w:rsidRPr="00014366">
              <w:rPr>
                <w:rFonts w:cs="Arial"/>
                <w:sz w:val="20"/>
                <w:szCs w:val="20"/>
              </w:rPr>
              <w:t>Use of semi-automatic mode</w:t>
            </w:r>
          </w:p>
          <w:p w14:paraId="43D99DF7" w14:textId="25DF0B61" w:rsidR="00555766" w:rsidRPr="00014366" w:rsidRDefault="00397335" w:rsidP="00644A77">
            <w:pPr>
              <w:pStyle w:val="ListParagraph"/>
              <w:numPr>
                <w:ilvl w:val="0"/>
                <w:numId w:val="6"/>
              </w:numPr>
              <w:spacing w:line="480" w:lineRule="auto"/>
              <w:jc w:val="left"/>
              <w:rPr>
                <w:rFonts w:cs="Arial"/>
                <w:sz w:val="20"/>
                <w:szCs w:val="20"/>
              </w:rPr>
            </w:pPr>
            <w:r w:rsidRPr="00014366">
              <w:rPr>
                <w:rFonts w:cs="Arial"/>
                <w:sz w:val="20"/>
                <w:szCs w:val="20"/>
              </w:rPr>
              <w:t xml:space="preserve">PPE </w:t>
            </w:r>
            <w:r w:rsidR="00555766" w:rsidRPr="00014366">
              <w:rPr>
                <w:rFonts w:cs="Arial"/>
                <w:sz w:val="20"/>
                <w:szCs w:val="20"/>
              </w:rPr>
              <w:t>–</w:t>
            </w:r>
            <w:r w:rsidRPr="00014366">
              <w:rPr>
                <w:rFonts w:cs="Arial"/>
                <w:sz w:val="20"/>
                <w:szCs w:val="20"/>
              </w:rPr>
              <w:t xml:space="preserve"> Gloves</w:t>
            </w:r>
          </w:p>
        </w:tc>
        <w:tc>
          <w:tcPr>
            <w:tcW w:w="1028" w:type="dxa"/>
          </w:tcPr>
          <w:p w14:paraId="0E8DF3AF" w14:textId="6B11012A" w:rsidR="00E22A8E" w:rsidRPr="00014366" w:rsidRDefault="00F529BD" w:rsidP="00644A77">
            <w:pPr>
              <w:spacing w:line="480" w:lineRule="auto"/>
              <w:jc w:val="center"/>
              <w:rPr>
                <w:rFonts w:cs="Arial"/>
                <w:sz w:val="20"/>
                <w:szCs w:val="20"/>
              </w:rPr>
            </w:pPr>
            <w:r w:rsidRPr="00014366">
              <w:rPr>
                <w:rFonts w:cs="Arial"/>
                <w:sz w:val="20"/>
                <w:szCs w:val="20"/>
              </w:rPr>
              <w:t>1</w:t>
            </w:r>
          </w:p>
        </w:tc>
        <w:tc>
          <w:tcPr>
            <w:tcW w:w="1117" w:type="dxa"/>
          </w:tcPr>
          <w:p w14:paraId="76CA4A13" w14:textId="06668639" w:rsidR="00E22A8E" w:rsidRPr="00014366" w:rsidRDefault="00F529BD" w:rsidP="00644A77">
            <w:pPr>
              <w:spacing w:line="480" w:lineRule="auto"/>
              <w:jc w:val="center"/>
              <w:rPr>
                <w:rFonts w:cs="Arial"/>
                <w:sz w:val="20"/>
                <w:szCs w:val="20"/>
              </w:rPr>
            </w:pPr>
            <w:r w:rsidRPr="00014366">
              <w:rPr>
                <w:rFonts w:cs="Arial"/>
                <w:sz w:val="20"/>
                <w:szCs w:val="20"/>
              </w:rPr>
              <w:t>3</w:t>
            </w:r>
          </w:p>
        </w:tc>
        <w:tc>
          <w:tcPr>
            <w:tcW w:w="1072" w:type="dxa"/>
            <w:shd w:val="clear" w:color="auto" w:fill="00B050"/>
          </w:tcPr>
          <w:p w14:paraId="4988C25F" w14:textId="2637E3CB" w:rsidR="00E22A8E" w:rsidRPr="00014366" w:rsidRDefault="00F529BD" w:rsidP="00644A77">
            <w:pPr>
              <w:spacing w:line="480" w:lineRule="auto"/>
              <w:jc w:val="center"/>
              <w:rPr>
                <w:rFonts w:cs="Arial"/>
                <w:sz w:val="20"/>
                <w:szCs w:val="20"/>
              </w:rPr>
            </w:pPr>
            <w:r w:rsidRPr="00014366">
              <w:rPr>
                <w:rFonts w:cs="Arial"/>
                <w:sz w:val="20"/>
                <w:szCs w:val="20"/>
              </w:rPr>
              <w:t>D</w:t>
            </w:r>
          </w:p>
        </w:tc>
      </w:tr>
    </w:tbl>
    <w:p w14:paraId="34A4F185" w14:textId="77777777" w:rsidR="00905ACE" w:rsidRDefault="00905ACE">
      <w:pPr>
        <w:sectPr w:rsidR="00905ACE" w:rsidSect="006D34FC">
          <w:pgSz w:w="16838" w:h="11906" w:orient="landscape"/>
          <w:pgMar w:top="720" w:right="720" w:bottom="720" w:left="720" w:header="708" w:footer="708" w:gutter="0"/>
          <w:pgNumType w:start="1"/>
          <w:cols w:space="708"/>
          <w:docGrid w:linePitch="360"/>
        </w:sectPr>
      </w:pPr>
    </w:p>
    <w:p w14:paraId="6FBE1978" w14:textId="0A333843" w:rsidR="003817E7" w:rsidRDefault="00905ACE" w:rsidP="00703207">
      <w:pPr>
        <w:pStyle w:val="Heading1"/>
      </w:pPr>
      <w:bookmarkStart w:id="37" w:name="_Toc179541632"/>
      <w:r w:rsidRPr="005B1093">
        <w:lastRenderedPageBreak/>
        <w:t>2 – ALARP Justification</w:t>
      </w:r>
      <w:bookmarkEnd w:id="37"/>
    </w:p>
    <w:p w14:paraId="033E32E0" w14:textId="1C7C888E" w:rsidR="0032423E" w:rsidRDefault="00431D04" w:rsidP="00226618">
      <w:pPr>
        <w:pStyle w:val="Heading2"/>
        <w:ind w:left="720"/>
      </w:pPr>
      <w:bookmarkStart w:id="38" w:name="_Toc179541633"/>
      <w:r>
        <w:t>2.1 – Introduction</w:t>
      </w:r>
      <w:bookmarkEnd w:id="38"/>
    </w:p>
    <w:p w14:paraId="741EE327" w14:textId="48FE0839" w:rsidR="00244979" w:rsidRDefault="00D33D34" w:rsidP="004645AF">
      <w:r>
        <w:t>The principle of ALARP</w:t>
      </w:r>
      <w:r w:rsidR="00A553EC">
        <w:t xml:space="preserve"> suggests that any </w:t>
      </w:r>
      <w:r w:rsidR="009F2672">
        <w:t>risks of a hazard must be reduced to the point where</w:t>
      </w:r>
      <w:r w:rsidR="00255C28">
        <w:t xml:space="preserve"> the cost, whether it be monetary, </w:t>
      </w:r>
      <w:r w:rsidR="00690923">
        <w:t>timely or effort must be</w:t>
      </w:r>
      <w:r w:rsidR="000600F7">
        <w:t xml:space="preserve"> grossly</w:t>
      </w:r>
      <w:r w:rsidR="00690923">
        <w:t xml:space="preserve"> </w:t>
      </w:r>
      <w:r w:rsidR="000600F7">
        <w:t>dis</w:t>
      </w:r>
      <w:r w:rsidR="00690923">
        <w:t>proportionate to the</w:t>
      </w:r>
      <w:r w:rsidR="00F567B9">
        <w:t xml:space="preserve"> level of risk that </w:t>
      </w:r>
      <w:r w:rsidR="00D55EC9">
        <w:t>that</w:t>
      </w:r>
      <w:r w:rsidR="00F567B9">
        <w:t xml:space="preserve"> hazard presents</w:t>
      </w:r>
      <w:r w:rsidR="00EC787A">
        <w:t xml:space="preserve"> </w:t>
      </w:r>
      <w:sdt>
        <w:sdtPr>
          <w:id w:val="494916664"/>
          <w:citation/>
        </w:sdtPr>
        <w:sdtEndPr/>
        <w:sdtContent>
          <w:r w:rsidR="00EC787A">
            <w:fldChar w:fldCharType="begin"/>
          </w:r>
          <w:r w:rsidR="00EC787A">
            <w:instrText xml:space="preserve">CITATION HSE24 \l 2057 </w:instrText>
          </w:r>
          <w:r w:rsidR="00EC787A">
            <w:fldChar w:fldCharType="separate"/>
          </w:r>
          <w:r w:rsidR="00B3278A">
            <w:rPr>
              <w:noProof/>
            </w:rPr>
            <w:t>[3]</w:t>
          </w:r>
          <w:r w:rsidR="00EC787A">
            <w:fldChar w:fldCharType="end"/>
          </w:r>
        </w:sdtContent>
      </w:sdt>
      <w:r w:rsidR="00F567B9">
        <w:t xml:space="preserve">. </w:t>
      </w:r>
    </w:p>
    <w:p w14:paraId="3E7CD26B" w14:textId="148F9C88" w:rsidR="00BC0FC3" w:rsidRDefault="00BC0FC3" w:rsidP="004645AF">
      <w:r>
        <w:t xml:space="preserve">In defence, it is a requirement that all risks are reduced to a level which is both tolerable and ALARP </w:t>
      </w:r>
      <w:sdt>
        <w:sdtPr>
          <w:id w:val="880364886"/>
          <w:citation/>
        </w:sdtPr>
        <w:sdtEndPr/>
        <w:sdtContent>
          <w:r>
            <w:fldChar w:fldCharType="begin"/>
          </w:r>
          <w:r>
            <w:instrText xml:space="preserve"> CITATION Sec24 \l 2057 </w:instrText>
          </w:r>
          <w:r>
            <w:fldChar w:fldCharType="separate"/>
          </w:r>
          <w:r w:rsidR="00B3278A">
            <w:rPr>
              <w:noProof/>
            </w:rPr>
            <w:t>[4]</w:t>
          </w:r>
          <w:r>
            <w:fldChar w:fldCharType="end"/>
          </w:r>
        </w:sdtContent>
      </w:sdt>
      <w:r>
        <w:t xml:space="preserve">. JSP815 sets this out as a part of 1 of its 12 elements of an effective safety management system </w:t>
      </w:r>
      <w:sdt>
        <w:sdtPr>
          <w:id w:val="-1055236065"/>
          <w:citation/>
        </w:sdtPr>
        <w:sdtEndPr/>
        <w:sdtContent>
          <w:r>
            <w:fldChar w:fldCharType="begin"/>
          </w:r>
          <w:r>
            <w:instrText xml:space="preserve"> CITATION Min24 \l 2057 </w:instrText>
          </w:r>
          <w:r>
            <w:fldChar w:fldCharType="separate"/>
          </w:r>
          <w:r w:rsidR="00B3278A">
            <w:rPr>
              <w:noProof/>
            </w:rPr>
            <w:t>[5]</w:t>
          </w:r>
          <w:r>
            <w:fldChar w:fldCharType="end"/>
          </w:r>
        </w:sdtContent>
      </w:sdt>
      <w:r>
        <w:t>.</w:t>
      </w:r>
    </w:p>
    <w:p w14:paraId="64D3642E" w14:textId="40527ECA" w:rsidR="00571722" w:rsidRDefault="00571722" w:rsidP="00571722">
      <w:r>
        <w:t xml:space="preserve">This document will provide evidence that the risks from the hazard “Ejected Casings” is considered both tolerable and As Low </w:t>
      </w:r>
      <w:proofErr w:type="gramStart"/>
      <w:r>
        <w:t>As</w:t>
      </w:r>
      <w:proofErr w:type="gramEnd"/>
      <w:r>
        <w:t xml:space="preserve"> Reasonably Practicable (ALARP). The hazard will be </w:t>
      </w:r>
      <w:r w:rsidR="001E04CC">
        <w:t>discussed,</w:t>
      </w:r>
      <w:r>
        <w:t xml:space="preserve"> and the </w:t>
      </w:r>
      <w:r w:rsidR="003D128A">
        <w:t xml:space="preserve">pre-mitigated </w:t>
      </w:r>
      <w:r w:rsidR="001E04CC">
        <w:t xml:space="preserve">risk </w:t>
      </w:r>
      <w:r w:rsidR="003D128A">
        <w:t xml:space="preserve">state shown. The existing controls </w:t>
      </w:r>
      <w:r w:rsidR="001E04CC">
        <w:t xml:space="preserve">that reduce risk </w:t>
      </w:r>
      <w:r w:rsidR="003D128A">
        <w:t>within the system will be identified</w:t>
      </w:r>
      <w:r w:rsidR="000C2B97">
        <w:t xml:space="preserve"> before the recommend</w:t>
      </w:r>
      <w:r w:rsidR="009724A6">
        <w:t>ed mitigations</w:t>
      </w:r>
      <w:r w:rsidR="00E2500A">
        <w:t xml:space="preserve"> are provided and their impact on the risk state explored.</w:t>
      </w:r>
      <w:r w:rsidR="00BD34CF">
        <w:t xml:space="preserve"> The discounted mitigations are as significant as the implemented</w:t>
      </w:r>
      <w:r w:rsidR="00401512">
        <w:t xml:space="preserve"> mitigations</w:t>
      </w:r>
      <w:r w:rsidR="003846A4">
        <w:t xml:space="preserve"> and the justifications for their discontinuation</w:t>
      </w:r>
      <w:r w:rsidR="00CF6932">
        <w:t xml:space="preserve"> will be provided.</w:t>
      </w:r>
      <w:r w:rsidR="00FA79C5">
        <w:t xml:space="preserve"> All decisions</w:t>
      </w:r>
      <w:r w:rsidR="00865902">
        <w:t xml:space="preserve"> for inclusion or exclusion</w:t>
      </w:r>
      <w:r w:rsidR="00FA79C5">
        <w:t xml:space="preserve"> will be justified</w:t>
      </w:r>
      <w:r w:rsidR="00D86BAF">
        <w:t xml:space="preserve">. </w:t>
      </w:r>
      <w:r w:rsidR="003C5562">
        <w:t>Finally, a strategy</w:t>
      </w:r>
      <w:r w:rsidR="00FE77B4">
        <w:t xml:space="preserve"> for the maintenance </w:t>
      </w:r>
      <w:r w:rsidR="005F62CB">
        <w:t xml:space="preserve">and </w:t>
      </w:r>
      <w:r w:rsidR="004E2287">
        <w:t>implementation of future controls will be outlined.</w:t>
      </w:r>
    </w:p>
    <w:p w14:paraId="58808FFD" w14:textId="77777777" w:rsidR="00EB7C6F" w:rsidRDefault="00EB7C6F" w:rsidP="004645AF"/>
    <w:p w14:paraId="767C7093" w14:textId="77777777" w:rsidR="00A200BF" w:rsidRDefault="00A200BF" w:rsidP="00226618">
      <w:pPr>
        <w:pStyle w:val="Heading2"/>
        <w:ind w:left="720"/>
      </w:pPr>
      <w:bookmarkStart w:id="39" w:name="_Toc179541634"/>
      <w:r>
        <w:t xml:space="preserve">2.2 - </w:t>
      </w:r>
      <w:r w:rsidR="006439B1">
        <w:t>Hazard Description</w:t>
      </w:r>
      <w:bookmarkEnd w:id="39"/>
      <w:r>
        <w:t xml:space="preserve"> </w:t>
      </w:r>
    </w:p>
    <w:p w14:paraId="789AC12F" w14:textId="1F044D4A" w:rsidR="004D2E33" w:rsidRDefault="00045082" w:rsidP="004645AF">
      <w:r>
        <w:t xml:space="preserve">The AK-47 </w:t>
      </w:r>
      <w:r w:rsidR="008628BF">
        <w:t>primarily uses</w:t>
      </w:r>
      <w:r>
        <w:t xml:space="preserve"> </w:t>
      </w:r>
      <w:r w:rsidR="00A200BF">
        <w:t>7.62x39 ammunition</w:t>
      </w:r>
      <w:sdt>
        <w:sdtPr>
          <w:id w:val="473040155"/>
          <w:citation/>
        </w:sdtPr>
        <w:sdtEndPr/>
        <w:sdtContent>
          <w:r w:rsidR="00587EE2">
            <w:fldChar w:fldCharType="begin"/>
          </w:r>
          <w:r w:rsidR="00587EE2">
            <w:instrText xml:space="preserve"> CITATION Bla20 \l 2057 </w:instrText>
          </w:r>
          <w:r w:rsidR="00587EE2">
            <w:fldChar w:fldCharType="separate"/>
          </w:r>
          <w:r w:rsidR="00B3278A">
            <w:rPr>
              <w:noProof/>
            </w:rPr>
            <w:t xml:space="preserve"> [6]</w:t>
          </w:r>
          <w:r w:rsidR="00587EE2">
            <w:fldChar w:fldCharType="end"/>
          </w:r>
        </w:sdtContent>
      </w:sdt>
      <w:r w:rsidR="00A200BF">
        <w:t>.</w:t>
      </w:r>
      <w:r w:rsidR="00DA18AD">
        <w:t xml:space="preserve"> When the weapon is fired, the casing</w:t>
      </w:r>
      <w:r w:rsidR="00A200BF">
        <w:t xml:space="preserve"> is ejected from the</w:t>
      </w:r>
      <w:r w:rsidR="00C93AE2">
        <w:t xml:space="preserve"> rifle</w:t>
      </w:r>
      <w:r w:rsidR="00280A88">
        <w:t xml:space="preserve"> via a piston</w:t>
      </w:r>
      <w:r w:rsidR="00C93AE2">
        <w:t xml:space="preserve"> using ex</w:t>
      </w:r>
      <w:r w:rsidR="0083712E">
        <w:t>panded</w:t>
      </w:r>
      <w:r w:rsidR="00C93AE2">
        <w:t xml:space="preserve"> gas</w:t>
      </w:r>
      <w:r w:rsidR="002D3185">
        <w:t xml:space="preserve">es from the </w:t>
      </w:r>
      <w:r w:rsidR="002008B4">
        <w:t xml:space="preserve">burnt </w:t>
      </w:r>
      <w:r w:rsidR="00C67FDA">
        <w:t>propellant</w:t>
      </w:r>
      <w:r w:rsidR="002008B4">
        <w:t xml:space="preserve"> </w:t>
      </w:r>
      <w:r w:rsidR="00D30D00">
        <w:t>held inside</w:t>
      </w:r>
      <w:r w:rsidR="00E716BA">
        <w:t xml:space="preserve"> the </w:t>
      </w:r>
      <w:r w:rsidR="00280A88">
        <w:t>casing.</w:t>
      </w:r>
      <w:r w:rsidR="00391D39">
        <w:t xml:space="preserve"> The piston forces the bolt carrier of the weapon back</w:t>
      </w:r>
      <w:r w:rsidR="006C4046">
        <w:t xml:space="preserve"> which drags the </w:t>
      </w:r>
      <w:r w:rsidR="0037383C">
        <w:t xml:space="preserve">round back to its original position </w:t>
      </w:r>
      <w:r w:rsidR="004C11FF">
        <w:t>above the maga</w:t>
      </w:r>
      <w:r w:rsidR="00EF1342">
        <w:t xml:space="preserve">zine. However, the </w:t>
      </w:r>
      <w:r w:rsidR="00795FCF">
        <w:t xml:space="preserve">casing will </w:t>
      </w:r>
      <w:r w:rsidR="001C0A1A">
        <w:t>come into contact with</w:t>
      </w:r>
      <w:r w:rsidR="00795FCF">
        <w:t xml:space="preserve"> </w:t>
      </w:r>
      <w:r w:rsidR="00CD5A84">
        <w:t>the ejector</w:t>
      </w:r>
      <w:r w:rsidR="007275C7">
        <w:t>,</w:t>
      </w:r>
      <w:r w:rsidR="00757821">
        <w:t xml:space="preserve"> </w:t>
      </w:r>
      <w:r w:rsidR="007275C7">
        <w:t>a metal notch inside the rifle which when hit will</w:t>
      </w:r>
      <w:r w:rsidR="0091445F">
        <w:t xml:space="preserve"> cause the casing to be released from the rifle</w:t>
      </w:r>
      <w:r w:rsidR="00757821">
        <w:t>.</w:t>
      </w:r>
      <w:r w:rsidR="004D2E33">
        <w:t xml:space="preserve"> This occurs every time the weapon is fired.</w:t>
      </w:r>
    </w:p>
    <w:p w14:paraId="75053F31" w14:textId="66FC695D" w:rsidR="00F906B7" w:rsidRDefault="00BD6722" w:rsidP="004645AF">
      <w:r>
        <w:rPr>
          <w:rFonts w:cs="Arial"/>
        </w:rPr>
        <w:t>Th</w:t>
      </w:r>
      <w:r w:rsidR="00D33C6D">
        <w:rPr>
          <w:rFonts w:cs="Arial"/>
        </w:rPr>
        <w:t>ese casings have</w:t>
      </w:r>
      <w:r>
        <w:rPr>
          <w:rFonts w:cs="Arial"/>
        </w:rPr>
        <w:t xml:space="preserve"> the potential to hit </w:t>
      </w:r>
      <w:r w:rsidR="006058A7">
        <w:rPr>
          <w:rFonts w:cs="Arial"/>
        </w:rPr>
        <w:t>the rifle’s user</w:t>
      </w:r>
      <w:r w:rsidR="00B212C3">
        <w:rPr>
          <w:rFonts w:cs="Arial"/>
        </w:rPr>
        <w:t>, if incorrectly handled,</w:t>
      </w:r>
      <w:r w:rsidR="006058A7">
        <w:rPr>
          <w:rFonts w:cs="Arial"/>
        </w:rPr>
        <w:t xml:space="preserve"> as well as </w:t>
      </w:r>
      <w:r w:rsidR="003330B6">
        <w:rPr>
          <w:rFonts w:cs="Arial"/>
        </w:rPr>
        <w:t xml:space="preserve">nearby personnel, direct or otherwise. </w:t>
      </w:r>
      <w:r w:rsidR="00C97D39">
        <w:rPr>
          <w:rFonts w:cs="Arial"/>
        </w:rPr>
        <w:t xml:space="preserve">The </w:t>
      </w:r>
      <w:r w:rsidR="00F01129">
        <w:rPr>
          <w:rFonts w:cs="Arial"/>
        </w:rPr>
        <w:t xml:space="preserve">standard magazine contains 30 rounds </w:t>
      </w:r>
      <w:r w:rsidR="00F01129">
        <w:rPr>
          <w:rFonts w:cs="Arial"/>
        </w:rPr>
        <w:lastRenderedPageBreak/>
        <w:t>which may be fired allows for 600 rounds per minute in the fully automatic fire setting</w:t>
      </w:r>
      <w:sdt>
        <w:sdtPr>
          <w:rPr>
            <w:rFonts w:cs="Arial"/>
          </w:rPr>
          <w:id w:val="366962294"/>
          <w:citation/>
        </w:sdtPr>
        <w:sdtEndPr/>
        <w:sdtContent>
          <w:r w:rsidR="00156C26">
            <w:rPr>
              <w:rFonts w:cs="Arial"/>
            </w:rPr>
            <w:fldChar w:fldCharType="begin"/>
          </w:r>
          <w:r w:rsidR="00156C26">
            <w:rPr>
              <w:rFonts w:cs="Arial"/>
            </w:rPr>
            <w:instrText xml:space="preserve"> CITATION Wik24 \l 2057 </w:instrText>
          </w:r>
          <w:r w:rsidR="00156C26">
            <w:rPr>
              <w:rFonts w:cs="Arial"/>
            </w:rPr>
            <w:fldChar w:fldCharType="separate"/>
          </w:r>
          <w:r w:rsidR="00B3278A">
            <w:rPr>
              <w:rFonts w:cs="Arial"/>
              <w:noProof/>
            </w:rPr>
            <w:t xml:space="preserve"> </w:t>
          </w:r>
          <w:r w:rsidR="00B3278A" w:rsidRPr="00B3278A">
            <w:rPr>
              <w:rFonts w:cs="Arial"/>
              <w:noProof/>
            </w:rPr>
            <w:t>[7]</w:t>
          </w:r>
          <w:r w:rsidR="00156C26">
            <w:rPr>
              <w:rFonts w:cs="Arial"/>
            </w:rPr>
            <w:fldChar w:fldCharType="end"/>
          </w:r>
        </w:sdtContent>
      </w:sdt>
      <w:r w:rsidR="00C97D39">
        <w:rPr>
          <w:rFonts w:cs="Arial"/>
        </w:rPr>
        <w:t>.</w:t>
      </w:r>
      <w:r w:rsidR="0066796C" w:rsidRPr="0066796C">
        <w:t xml:space="preserve"> </w:t>
      </w:r>
    </w:p>
    <w:p w14:paraId="02724394" w14:textId="04722DEA" w:rsidR="00B57D50" w:rsidRPr="008151C6" w:rsidRDefault="00B57D50" w:rsidP="00B57D50">
      <w:pPr>
        <w:rPr>
          <w:rFonts w:cs="Arial"/>
        </w:rPr>
      </w:pPr>
      <w:r>
        <w:rPr>
          <w:rFonts w:cs="Arial"/>
        </w:rPr>
        <w:t>The effective range of this hazard can be calculated at 3.62m</w:t>
      </w:r>
      <w:r w:rsidRPr="00B57D50">
        <w:rPr>
          <w:rFonts w:cs="Arial"/>
        </w:rPr>
        <w:t xml:space="preserve"> </w:t>
      </w:r>
      <w:sdt>
        <w:sdtPr>
          <w:rPr>
            <w:rFonts w:cs="Arial"/>
          </w:rPr>
          <w:id w:val="1962298972"/>
          <w:citation/>
        </w:sdtPr>
        <w:sdtEndPr/>
        <w:sdtContent>
          <w:r>
            <w:rPr>
              <w:rFonts w:cs="Arial"/>
            </w:rPr>
            <w:fldChar w:fldCharType="begin"/>
          </w:r>
          <w:r>
            <w:rPr>
              <w:rFonts w:cs="Arial"/>
            </w:rPr>
            <w:instrText xml:space="preserve"> CITATION omn24 \l 2057 </w:instrText>
          </w:r>
          <w:r>
            <w:rPr>
              <w:rFonts w:cs="Arial"/>
            </w:rPr>
            <w:fldChar w:fldCharType="separate"/>
          </w:r>
          <w:r w:rsidR="00B3278A" w:rsidRPr="00B3278A">
            <w:rPr>
              <w:rFonts w:cs="Arial"/>
              <w:noProof/>
            </w:rPr>
            <w:t>[8]</w:t>
          </w:r>
          <w:r>
            <w:rPr>
              <w:rFonts w:cs="Arial"/>
            </w:rPr>
            <w:fldChar w:fldCharType="end"/>
          </w:r>
        </w:sdtContent>
      </w:sdt>
      <w:r>
        <w:rPr>
          <w:rFonts w:cs="Arial"/>
        </w:rPr>
        <w:t xml:space="preserve"> using an initial velocity of 5 ms</w:t>
      </w:r>
      <w:r>
        <w:rPr>
          <w:rFonts w:cs="Arial"/>
          <w:vertAlign w:val="superscript"/>
        </w:rPr>
        <w:t xml:space="preserve">-1 </w:t>
      </w:r>
      <w:sdt>
        <w:sdtPr>
          <w:rPr>
            <w:rFonts w:cs="Arial"/>
            <w:vertAlign w:val="superscript"/>
          </w:rPr>
          <w:id w:val="156957412"/>
          <w:citation/>
        </w:sdtPr>
        <w:sdtEndPr/>
        <w:sdtContent>
          <w:r>
            <w:rPr>
              <w:rFonts w:cs="Arial"/>
              <w:vertAlign w:val="superscript"/>
            </w:rPr>
            <w:fldChar w:fldCharType="begin"/>
          </w:r>
          <w:r>
            <w:rPr>
              <w:rFonts w:cs="Arial"/>
              <w:vertAlign w:val="superscript"/>
            </w:rPr>
            <w:instrText xml:space="preserve"> CITATION Mor24 \l 2057 </w:instrText>
          </w:r>
          <w:r>
            <w:rPr>
              <w:rFonts w:cs="Arial"/>
              <w:vertAlign w:val="superscript"/>
            </w:rPr>
            <w:fldChar w:fldCharType="separate"/>
          </w:r>
          <w:r w:rsidR="00B3278A" w:rsidRPr="00B3278A">
            <w:rPr>
              <w:rFonts w:cs="Arial"/>
              <w:noProof/>
            </w:rPr>
            <w:t>[9]</w:t>
          </w:r>
          <w:r>
            <w:rPr>
              <w:rFonts w:cs="Arial"/>
              <w:vertAlign w:val="superscript"/>
            </w:rPr>
            <w:fldChar w:fldCharType="end"/>
          </w:r>
        </w:sdtContent>
      </w:sdt>
      <w:r>
        <w:rPr>
          <w:rFonts w:cs="Arial"/>
        </w:rPr>
        <w:t>, a launch angle of 45⁰ and an initial height of 1.5m.</w:t>
      </w:r>
    </w:p>
    <w:p w14:paraId="72F65DCB" w14:textId="225A84CE" w:rsidR="00F906B7" w:rsidRDefault="0066796C" w:rsidP="004645AF">
      <w:r>
        <w:t xml:space="preserve">The ejected shell can travel up to </w:t>
      </w:r>
      <w:r w:rsidR="008151C6">
        <w:t>5</w:t>
      </w:r>
      <w:r>
        <w:t xml:space="preserve"> meters per second, this could potentially</w:t>
      </w:r>
      <w:r w:rsidR="00F906B7">
        <w:t>,</w:t>
      </w:r>
      <w:r>
        <w:t xml:space="preserve"> </w:t>
      </w:r>
      <w:r w:rsidR="00F906B7">
        <w:t xml:space="preserve">through kinetic impact, </w:t>
      </w:r>
      <w:r>
        <w:t xml:space="preserve">cause a minor injury. </w:t>
      </w:r>
    </w:p>
    <w:p w14:paraId="28FAD8ED" w14:textId="398DE6B4" w:rsidR="00307596" w:rsidRDefault="00587EE2" w:rsidP="004645AF">
      <w:pPr>
        <w:rPr>
          <w:rFonts w:cs="Arial"/>
        </w:rPr>
      </w:pPr>
      <w:r>
        <w:rPr>
          <w:rFonts w:cs="Arial"/>
        </w:rPr>
        <w:t>The casings are made with a</w:t>
      </w:r>
      <w:r w:rsidR="00B57D50">
        <w:rPr>
          <w:rFonts w:cs="Arial"/>
        </w:rPr>
        <w:t xml:space="preserve"> low carbon steel</w:t>
      </w:r>
      <w:r w:rsidR="00A12020">
        <w:rPr>
          <w:rFonts w:cs="Arial"/>
        </w:rPr>
        <w:t xml:space="preserve"> </w:t>
      </w:r>
      <w:sdt>
        <w:sdtPr>
          <w:rPr>
            <w:rFonts w:cs="Arial"/>
          </w:rPr>
          <w:id w:val="2043786640"/>
          <w:citation/>
        </w:sdtPr>
        <w:sdtEndPr/>
        <w:sdtContent>
          <w:r w:rsidR="00A12020">
            <w:rPr>
              <w:rFonts w:cs="Arial"/>
            </w:rPr>
            <w:fldChar w:fldCharType="begin"/>
          </w:r>
          <w:r w:rsidR="00A12020">
            <w:rPr>
              <w:rFonts w:cs="Arial"/>
            </w:rPr>
            <w:instrText xml:space="preserve"> CITATION CPN19 \l 2057 </w:instrText>
          </w:r>
          <w:r w:rsidR="00A12020">
            <w:rPr>
              <w:rFonts w:cs="Arial"/>
            </w:rPr>
            <w:fldChar w:fldCharType="separate"/>
          </w:r>
          <w:r w:rsidR="00B3278A" w:rsidRPr="00B3278A">
            <w:rPr>
              <w:rFonts w:cs="Arial"/>
              <w:noProof/>
            </w:rPr>
            <w:t>[10]</w:t>
          </w:r>
          <w:r w:rsidR="00A12020">
            <w:rPr>
              <w:rFonts w:cs="Arial"/>
            </w:rPr>
            <w:fldChar w:fldCharType="end"/>
          </w:r>
        </w:sdtContent>
      </w:sdt>
      <w:r w:rsidR="00B57D50">
        <w:rPr>
          <w:rFonts w:cs="Arial"/>
        </w:rPr>
        <w:t xml:space="preserve"> which</w:t>
      </w:r>
      <w:r>
        <w:rPr>
          <w:rFonts w:cs="Arial"/>
        </w:rPr>
        <w:t xml:space="preserve"> </w:t>
      </w:r>
      <w:r w:rsidR="0066796C">
        <w:rPr>
          <w:rFonts w:cs="Arial"/>
        </w:rPr>
        <w:t xml:space="preserve">has a thermal conductivity of </w:t>
      </w:r>
      <w:r w:rsidR="00B57D50">
        <w:rPr>
          <w:rFonts w:cs="Arial"/>
        </w:rPr>
        <w:t xml:space="preserve">43 </w:t>
      </w:r>
      <w:r w:rsidR="0066796C">
        <w:rPr>
          <w:rFonts w:cs="Arial"/>
        </w:rPr>
        <w:t>W/</w:t>
      </w:r>
      <w:proofErr w:type="spellStart"/>
      <w:r w:rsidR="0066796C">
        <w:rPr>
          <w:rFonts w:cs="Arial"/>
        </w:rPr>
        <w:t>mK</w:t>
      </w:r>
      <w:proofErr w:type="spellEnd"/>
      <w:r w:rsidR="0066796C">
        <w:rPr>
          <w:rFonts w:cs="Arial"/>
        </w:rPr>
        <w:t xml:space="preserve"> at </w:t>
      </w:r>
      <w:r w:rsidR="00B57D50">
        <w:rPr>
          <w:rFonts w:cs="Arial"/>
        </w:rPr>
        <w:t>20</w:t>
      </w:r>
      <w:r w:rsidR="0066796C">
        <w:rPr>
          <w:rFonts w:cs="Arial"/>
        </w:rPr>
        <w:t>⁰C</w:t>
      </w:r>
      <w:r w:rsidR="00B57D50">
        <w:rPr>
          <w:rFonts w:cs="Arial"/>
        </w:rPr>
        <w:t xml:space="preserve"> </w:t>
      </w:r>
      <w:sdt>
        <w:sdtPr>
          <w:rPr>
            <w:rFonts w:cs="Arial"/>
          </w:rPr>
          <w:id w:val="1583184455"/>
          <w:citation/>
        </w:sdtPr>
        <w:sdtEndPr/>
        <w:sdtContent>
          <w:r w:rsidR="00B57D50">
            <w:rPr>
              <w:rFonts w:cs="Arial"/>
            </w:rPr>
            <w:fldChar w:fldCharType="begin"/>
          </w:r>
          <w:r w:rsidR="00B57D50">
            <w:rPr>
              <w:rFonts w:cs="Arial"/>
            </w:rPr>
            <w:instrText xml:space="preserve"> CITATION eng24 \l 2057 </w:instrText>
          </w:r>
          <w:r w:rsidR="00B57D50">
            <w:rPr>
              <w:rFonts w:cs="Arial"/>
            </w:rPr>
            <w:fldChar w:fldCharType="separate"/>
          </w:r>
          <w:r w:rsidR="00B3278A" w:rsidRPr="00B3278A">
            <w:rPr>
              <w:rFonts w:cs="Arial"/>
              <w:noProof/>
            </w:rPr>
            <w:t>[11]</w:t>
          </w:r>
          <w:r w:rsidR="00B57D50">
            <w:rPr>
              <w:rFonts w:cs="Arial"/>
            </w:rPr>
            <w:fldChar w:fldCharType="end"/>
          </w:r>
        </w:sdtContent>
      </w:sdt>
      <w:r w:rsidR="0066796C">
        <w:rPr>
          <w:rFonts w:cs="Arial"/>
        </w:rPr>
        <w:t xml:space="preserve">. </w:t>
      </w:r>
      <w:r w:rsidR="00A12020">
        <w:rPr>
          <w:rFonts w:cs="Arial"/>
        </w:rPr>
        <w:t>To sustain a 3</w:t>
      </w:r>
      <w:r w:rsidR="00A12020" w:rsidRPr="00A12020">
        <w:rPr>
          <w:rFonts w:cs="Arial"/>
          <w:vertAlign w:val="superscript"/>
        </w:rPr>
        <w:t>rd</w:t>
      </w:r>
      <w:r w:rsidR="00A12020">
        <w:rPr>
          <w:rFonts w:cs="Arial"/>
        </w:rPr>
        <w:t xml:space="preserve"> degree burn from water, which has a thermal conductivity of 0.6 W/</w:t>
      </w:r>
      <w:proofErr w:type="spellStart"/>
      <w:r w:rsidR="00A12020">
        <w:rPr>
          <w:rFonts w:cs="Arial"/>
        </w:rPr>
        <w:t>mK</w:t>
      </w:r>
      <w:proofErr w:type="spellEnd"/>
      <w:r w:rsidR="00A12020">
        <w:rPr>
          <w:rFonts w:cs="Arial"/>
        </w:rPr>
        <w:t xml:space="preserve"> at 20⁰C </w:t>
      </w:r>
      <w:sdt>
        <w:sdtPr>
          <w:rPr>
            <w:rFonts w:cs="Arial"/>
          </w:rPr>
          <w:id w:val="-472830451"/>
          <w:citation/>
        </w:sdtPr>
        <w:sdtEndPr/>
        <w:sdtContent>
          <w:r w:rsidR="00A12020">
            <w:rPr>
              <w:rFonts w:cs="Arial"/>
            </w:rPr>
            <w:fldChar w:fldCharType="begin"/>
          </w:r>
          <w:r w:rsidR="00A12020">
            <w:rPr>
              <w:rFonts w:cs="Arial"/>
            </w:rPr>
            <w:instrText xml:space="preserve"> CITATION The21 \l 2057 </w:instrText>
          </w:r>
          <w:r w:rsidR="00A12020">
            <w:rPr>
              <w:rFonts w:cs="Arial"/>
            </w:rPr>
            <w:fldChar w:fldCharType="separate"/>
          </w:r>
          <w:r w:rsidR="00B3278A" w:rsidRPr="00B3278A">
            <w:rPr>
              <w:rFonts w:cs="Arial"/>
              <w:noProof/>
            </w:rPr>
            <w:t>[12]</w:t>
          </w:r>
          <w:r w:rsidR="00A12020">
            <w:rPr>
              <w:rFonts w:cs="Arial"/>
            </w:rPr>
            <w:fldChar w:fldCharType="end"/>
          </w:r>
        </w:sdtContent>
      </w:sdt>
      <w:r w:rsidR="00A12020">
        <w:rPr>
          <w:rFonts w:cs="Arial"/>
        </w:rPr>
        <w:t xml:space="preserve">, skin only needs to be exposed to 60C water for 5 seconds </w:t>
      </w:r>
      <w:sdt>
        <w:sdtPr>
          <w:rPr>
            <w:rFonts w:cs="Arial"/>
          </w:rPr>
          <w:id w:val="-1482456350"/>
          <w:citation/>
        </w:sdtPr>
        <w:sdtEndPr/>
        <w:sdtContent>
          <w:r w:rsidR="00A12020">
            <w:rPr>
              <w:rFonts w:cs="Arial"/>
            </w:rPr>
            <w:fldChar w:fldCharType="begin"/>
          </w:r>
          <w:r w:rsidR="00A12020">
            <w:rPr>
              <w:rFonts w:cs="Arial"/>
            </w:rPr>
            <w:instrText xml:space="preserve"> CITATION ant24 \l 2057 </w:instrText>
          </w:r>
          <w:r w:rsidR="00A12020">
            <w:rPr>
              <w:rFonts w:cs="Arial"/>
            </w:rPr>
            <w:fldChar w:fldCharType="separate"/>
          </w:r>
          <w:r w:rsidR="00B3278A" w:rsidRPr="00B3278A">
            <w:rPr>
              <w:rFonts w:cs="Arial"/>
              <w:noProof/>
            </w:rPr>
            <w:t>[13]</w:t>
          </w:r>
          <w:r w:rsidR="00A12020">
            <w:rPr>
              <w:rFonts w:cs="Arial"/>
            </w:rPr>
            <w:fldChar w:fldCharType="end"/>
          </w:r>
        </w:sdtContent>
      </w:sdt>
      <w:r w:rsidR="00A12020">
        <w:rPr>
          <w:rFonts w:cs="Arial"/>
        </w:rPr>
        <w:t xml:space="preserve">. </w:t>
      </w:r>
      <w:r w:rsidR="00B3278A">
        <w:rPr>
          <w:rFonts w:cs="Arial"/>
        </w:rPr>
        <w:t xml:space="preserve">The steels much higher thermal conductivity means that at the same temperature it would only take a fraction of a section of contact with skin to cause a </w:t>
      </w:r>
      <w:r w:rsidR="0066796C">
        <w:rPr>
          <w:rFonts w:cs="Arial"/>
        </w:rPr>
        <w:t>3</w:t>
      </w:r>
      <w:r w:rsidR="0066796C" w:rsidRPr="00D4654A">
        <w:rPr>
          <w:rFonts w:cs="Arial"/>
          <w:vertAlign w:val="superscript"/>
        </w:rPr>
        <w:t>rd</w:t>
      </w:r>
      <w:r w:rsidR="0066796C">
        <w:rPr>
          <w:rFonts w:cs="Arial"/>
        </w:rPr>
        <w:t xml:space="preserve"> degree burns at the site of contact</w:t>
      </w:r>
      <w:r w:rsidR="00F5452E">
        <w:rPr>
          <w:rFonts w:cs="Arial"/>
        </w:rPr>
        <w:t xml:space="preserve">, a </w:t>
      </w:r>
      <w:r w:rsidR="0070690A">
        <w:rPr>
          <w:rFonts w:cs="Arial"/>
        </w:rPr>
        <w:t>major</w:t>
      </w:r>
      <w:r w:rsidR="00F5452E">
        <w:rPr>
          <w:rFonts w:cs="Arial"/>
        </w:rPr>
        <w:t xml:space="preserve"> injury</w:t>
      </w:r>
      <w:r w:rsidR="0066796C">
        <w:rPr>
          <w:rFonts w:cs="Arial"/>
        </w:rPr>
        <w:t>.</w:t>
      </w:r>
    </w:p>
    <w:p w14:paraId="41ABE805" w14:textId="682F63C9" w:rsidR="00085D8A" w:rsidRDefault="00A200BF" w:rsidP="00F5452E">
      <w:pPr>
        <w:pStyle w:val="Heading2"/>
        <w:ind w:left="720"/>
      </w:pPr>
      <w:bookmarkStart w:id="40" w:name="_Toc179541635"/>
      <w:r>
        <w:t xml:space="preserve">2.3 - </w:t>
      </w:r>
      <w:r w:rsidR="00525D0C">
        <w:t>Pre-Mitigation Risk Assessment</w:t>
      </w:r>
      <w:bookmarkEnd w:id="40"/>
    </w:p>
    <w:p w14:paraId="6698E454" w14:textId="38A99FAB" w:rsidR="00BF0E6F" w:rsidRPr="00BF0E6F" w:rsidRDefault="00BF0E6F" w:rsidP="00BF0E6F">
      <w:r>
        <w:t xml:space="preserve">Table 1 shows the </w:t>
      </w:r>
      <w:r w:rsidR="00166DA8" w:rsidRPr="00166DA8">
        <w:t>Pre-Mitigation Risk Assessment</w:t>
      </w:r>
      <w:r w:rsidR="00166DA8">
        <w:t>.</w:t>
      </w:r>
    </w:p>
    <w:tbl>
      <w:tblPr>
        <w:tblStyle w:val="TableGrid"/>
        <w:tblW w:w="9377" w:type="dxa"/>
        <w:tblLook w:val="04A0" w:firstRow="1" w:lastRow="0" w:firstColumn="1" w:lastColumn="0" w:noHBand="0" w:noVBand="1"/>
      </w:tblPr>
      <w:tblGrid>
        <w:gridCol w:w="1219"/>
        <w:gridCol w:w="1722"/>
        <w:gridCol w:w="1392"/>
        <w:gridCol w:w="1123"/>
        <w:gridCol w:w="1327"/>
        <w:gridCol w:w="1575"/>
        <w:gridCol w:w="1019"/>
      </w:tblGrid>
      <w:tr w:rsidR="00F5452E" w:rsidRPr="00014366" w14:paraId="1CC1B2C6" w14:textId="77777777" w:rsidTr="00F5452E">
        <w:trPr>
          <w:trHeight w:val="444"/>
        </w:trPr>
        <w:tc>
          <w:tcPr>
            <w:tcW w:w="1219" w:type="dxa"/>
            <w:shd w:val="clear" w:color="auto" w:fill="00B0F0"/>
          </w:tcPr>
          <w:p w14:paraId="01CA1711" w14:textId="77777777" w:rsidR="00F5452E" w:rsidRPr="00014366" w:rsidRDefault="00F5452E" w:rsidP="00334223">
            <w:pPr>
              <w:spacing w:line="276" w:lineRule="auto"/>
              <w:jc w:val="center"/>
              <w:rPr>
                <w:rFonts w:cs="Arial"/>
                <w:sz w:val="20"/>
                <w:szCs w:val="20"/>
              </w:rPr>
            </w:pPr>
            <w:r w:rsidRPr="00014366">
              <w:rPr>
                <w:rFonts w:cs="Arial"/>
                <w:sz w:val="20"/>
                <w:szCs w:val="20"/>
              </w:rPr>
              <w:t>Hazard No.</w:t>
            </w:r>
          </w:p>
        </w:tc>
        <w:tc>
          <w:tcPr>
            <w:tcW w:w="1722" w:type="dxa"/>
            <w:shd w:val="clear" w:color="auto" w:fill="00B0F0"/>
          </w:tcPr>
          <w:p w14:paraId="40E39F5F" w14:textId="77777777" w:rsidR="00F5452E" w:rsidRPr="00014366" w:rsidRDefault="00F5452E" w:rsidP="00334223">
            <w:pPr>
              <w:spacing w:line="276" w:lineRule="auto"/>
              <w:jc w:val="center"/>
              <w:rPr>
                <w:rFonts w:cs="Arial"/>
                <w:sz w:val="20"/>
                <w:szCs w:val="20"/>
              </w:rPr>
            </w:pPr>
            <w:r w:rsidRPr="00014366">
              <w:rPr>
                <w:rFonts w:cs="Arial"/>
                <w:sz w:val="20"/>
                <w:szCs w:val="20"/>
              </w:rPr>
              <w:t>Hazard</w:t>
            </w:r>
          </w:p>
        </w:tc>
        <w:tc>
          <w:tcPr>
            <w:tcW w:w="1392" w:type="dxa"/>
            <w:shd w:val="clear" w:color="auto" w:fill="00B0F0"/>
          </w:tcPr>
          <w:p w14:paraId="7765E231" w14:textId="77777777" w:rsidR="00F5452E" w:rsidRPr="00014366" w:rsidRDefault="00F5452E" w:rsidP="00334223">
            <w:pPr>
              <w:spacing w:line="276" w:lineRule="auto"/>
              <w:jc w:val="center"/>
              <w:rPr>
                <w:rFonts w:cs="Arial"/>
                <w:sz w:val="20"/>
                <w:szCs w:val="20"/>
              </w:rPr>
            </w:pPr>
            <w:r w:rsidRPr="00014366">
              <w:rPr>
                <w:rFonts w:cs="Arial"/>
                <w:sz w:val="20"/>
                <w:szCs w:val="20"/>
              </w:rPr>
              <w:t>Accident No.</w:t>
            </w:r>
          </w:p>
        </w:tc>
        <w:tc>
          <w:tcPr>
            <w:tcW w:w="1123" w:type="dxa"/>
            <w:shd w:val="clear" w:color="auto" w:fill="00B0F0"/>
          </w:tcPr>
          <w:p w14:paraId="1AA36B1D" w14:textId="77777777" w:rsidR="00F5452E" w:rsidRPr="00014366" w:rsidRDefault="00F5452E" w:rsidP="00334223">
            <w:pPr>
              <w:spacing w:line="276" w:lineRule="auto"/>
              <w:jc w:val="center"/>
              <w:rPr>
                <w:rFonts w:cs="Arial"/>
                <w:sz w:val="20"/>
                <w:szCs w:val="20"/>
              </w:rPr>
            </w:pPr>
            <w:r w:rsidRPr="00014366">
              <w:rPr>
                <w:rFonts w:cs="Arial"/>
                <w:sz w:val="20"/>
                <w:szCs w:val="20"/>
              </w:rPr>
              <w:t>Cause No.</w:t>
            </w:r>
          </w:p>
        </w:tc>
        <w:tc>
          <w:tcPr>
            <w:tcW w:w="1327" w:type="dxa"/>
            <w:shd w:val="clear" w:color="auto" w:fill="00B0F0"/>
          </w:tcPr>
          <w:p w14:paraId="0A50EE03" w14:textId="77777777" w:rsidR="00F5452E" w:rsidRPr="00014366" w:rsidRDefault="00F5452E" w:rsidP="00334223">
            <w:pPr>
              <w:spacing w:line="276" w:lineRule="auto"/>
              <w:jc w:val="center"/>
              <w:rPr>
                <w:rFonts w:cs="Arial"/>
                <w:sz w:val="20"/>
                <w:szCs w:val="20"/>
              </w:rPr>
            </w:pPr>
            <w:r w:rsidRPr="00014366">
              <w:rPr>
                <w:rFonts w:cs="Arial"/>
                <w:sz w:val="20"/>
                <w:szCs w:val="20"/>
              </w:rPr>
              <w:t>Severity</w:t>
            </w:r>
          </w:p>
        </w:tc>
        <w:tc>
          <w:tcPr>
            <w:tcW w:w="1575" w:type="dxa"/>
            <w:shd w:val="clear" w:color="auto" w:fill="00B0F0"/>
          </w:tcPr>
          <w:p w14:paraId="5DC79E96" w14:textId="77777777" w:rsidR="00F5452E" w:rsidRPr="00014366" w:rsidRDefault="00F5452E" w:rsidP="00334223">
            <w:pPr>
              <w:spacing w:line="276" w:lineRule="auto"/>
              <w:jc w:val="center"/>
              <w:rPr>
                <w:rFonts w:cs="Arial"/>
                <w:sz w:val="20"/>
                <w:szCs w:val="20"/>
              </w:rPr>
            </w:pPr>
            <w:r w:rsidRPr="00014366">
              <w:rPr>
                <w:rFonts w:cs="Arial"/>
                <w:sz w:val="20"/>
                <w:szCs w:val="20"/>
              </w:rPr>
              <w:t>Likelihood</w:t>
            </w:r>
          </w:p>
        </w:tc>
        <w:tc>
          <w:tcPr>
            <w:tcW w:w="1019" w:type="dxa"/>
            <w:shd w:val="clear" w:color="auto" w:fill="00B0F0"/>
          </w:tcPr>
          <w:p w14:paraId="4E1BD4DB" w14:textId="77777777" w:rsidR="00F5452E" w:rsidRPr="00014366" w:rsidRDefault="00F5452E" w:rsidP="00334223">
            <w:pPr>
              <w:spacing w:line="276" w:lineRule="auto"/>
              <w:jc w:val="center"/>
              <w:rPr>
                <w:rFonts w:cs="Arial"/>
                <w:sz w:val="20"/>
                <w:szCs w:val="20"/>
              </w:rPr>
            </w:pPr>
            <w:r w:rsidRPr="00014366">
              <w:rPr>
                <w:rFonts w:cs="Arial"/>
                <w:sz w:val="20"/>
                <w:szCs w:val="20"/>
              </w:rPr>
              <w:t>Risk Class</w:t>
            </w:r>
          </w:p>
        </w:tc>
      </w:tr>
      <w:tr w:rsidR="00F5452E" w:rsidRPr="00014366" w14:paraId="36FBDFDF" w14:textId="77777777" w:rsidTr="00F5452E">
        <w:trPr>
          <w:trHeight w:val="644"/>
        </w:trPr>
        <w:tc>
          <w:tcPr>
            <w:tcW w:w="1219" w:type="dxa"/>
            <w:vMerge w:val="restart"/>
          </w:tcPr>
          <w:p w14:paraId="7B2E645B" w14:textId="77777777" w:rsidR="00F5452E" w:rsidRPr="00014366" w:rsidRDefault="00F5452E" w:rsidP="00334223">
            <w:pPr>
              <w:spacing w:line="480" w:lineRule="auto"/>
              <w:jc w:val="center"/>
              <w:rPr>
                <w:rFonts w:cs="Arial"/>
                <w:sz w:val="20"/>
                <w:szCs w:val="20"/>
              </w:rPr>
            </w:pPr>
            <w:r w:rsidRPr="00014366">
              <w:rPr>
                <w:rFonts w:cs="Arial"/>
                <w:sz w:val="20"/>
                <w:szCs w:val="20"/>
              </w:rPr>
              <w:t>H2</w:t>
            </w:r>
          </w:p>
        </w:tc>
        <w:tc>
          <w:tcPr>
            <w:tcW w:w="1722" w:type="dxa"/>
            <w:vMerge w:val="restart"/>
          </w:tcPr>
          <w:p w14:paraId="3DCCF1DE" w14:textId="77777777" w:rsidR="00F5452E" w:rsidRPr="00014366" w:rsidRDefault="00F5452E" w:rsidP="00334223">
            <w:pPr>
              <w:spacing w:line="480" w:lineRule="auto"/>
              <w:jc w:val="center"/>
              <w:rPr>
                <w:rFonts w:cs="Arial"/>
                <w:sz w:val="20"/>
                <w:szCs w:val="20"/>
              </w:rPr>
            </w:pPr>
            <w:r w:rsidRPr="00014366">
              <w:rPr>
                <w:rFonts w:cs="Arial"/>
                <w:sz w:val="20"/>
                <w:szCs w:val="20"/>
              </w:rPr>
              <w:t>Ejected casings</w:t>
            </w:r>
          </w:p>
        </w:tc>
        <w:tc>
          <w:tcPr>
            <w:tcW w:w="1392" w:type="dxa"/>
          </w:tcPr>
          <w:p w14:paraId="7A67A065" w14:textId="77777777" w:rsidR="00F5452E" w:rsidRPr="00014366" w:rsidRDefault="00F5452E" w:rsidP="00334223">
            <w:pPr>
              <w:spacing w:line="480" w:lineRule="auto"/>
              <w:jc w:val="center"/>
              <w:rPr>
                <w:rFonts w:cs="Arial"/>
                <w:sz w:val="20"/>
                <w:szCs w:val="20"/>
              </w:rPr>
            </w:pPr>
            <w:r w:rsidRPr="00014366">
              <w:rPr>
                <w:rFonts w:cs="Arial"/>
                <w:sz w:val="20"/>
                <w:szCs w:val="20"/>
              </w:rPr>
              <w:t>A3</w:t>
            </w:r>
          </w:p>
        </w:tc>
        <w:tc>
          <w:tcPr>
            <w:tcW w:w="1123" w:type="dxa"/>
          </w:tcPr>
          <w:p w14:paraId="74813F38" w14:textId="77777777" w:rsidR="00F5452E" w:rsidRPr="00014366" w:rsidRDefault="00F5452E" w:rsidP="00334223">
            <w:pPr>
              <w:spacing w:line="480" w:lineRule="auto"/>
              <w:jc w:val="center"/>
              <w:rPr>
                <w:rFonts w:cs="Arial"/>
                <w:sz w:val="20"/>
                <w:szCs w:val="20"/>
              </w:rPr>
            </w:pPr>
            <w:r w:rsidRPr="00014366">
              <w:rPr>
                <w:rFonts w:cs="Arial"/>
                <w:sz w:val="20"/>
                <w:szCs w:val="20"/>
              </w:rPr>
              <w:t>C3</w:t>
            </w:r>
          </w:p>
        </w:tc>
        <w:tc>
          <w:tcPr>
            <w:tcW w:w="1327" w:type="dxa"/>
          </w:tcPr>
          <w:p w14:paraId="1D63435A" w14:textId="77777777" w:rsidR="00F5452E" w:rsidRPr="00014366" w:rsidRDefault="00F5452E" w:rsidP="00334223">
            <w:pPr>
              <w:spacing w:line="480" w:lineRule="auto"/>
              <w:jc w:val="center"/>
              <w:rPr>
                <w:rFonts w:cs="Arial"/>
                <w:sz w:val="20"/>
                <w:szCs w:val="20"/>
              </w:rPr>
            </w:pPr>
            <w:r w:rsidRPr="00014366">
              <w:rPr>
                <w:rFonts w:cs="Arial"/>
                <w:sz w:val="20"/>
                <w:szCs w:val="20"/>
              </w:rPr>
              <w:t>2</w:t>
            </w:r>
          </w:p>
        </w:tc>
        <w:tc>
          <w:tcPr>
            <w:tcW w:w="1575" w:type="dxa"/>
          </w:tcPr>
          <w:p w14:paraId="041B9EDA" w14:textId="77777777" w:rsidR="00F5452E" w:rsidRPr="00014366" w:rsidRDefault="00F5452E" w:rsidP="00334223">
            <w:pPr>
              <w:spacing w:line="480" w:lineRule="auto"/>
              <w:jc w:val="center"/>
              <w:rPr>
                <w:rFonts w:cs="Arial"/>
                <w:sz w:val="20"/>
                <w:szCs w:val="20"/>
              </w:rPr>
            </w:pPr>
            <w:r w:rsidRPr="00014366">
              <w:rPr>
                <w:rFonts w:cs="Arial"/>
                <w:sz w:val="20"/>
                <w:szCs w:val="20"/>
              </w:rPr>
              <w:t>5</w:t>
            </w:r>
          </w:p>
        </w:tc>
        <w:tc>
          <w:tcPr>
            <w:tcW w:w="1019" w:type="dxa"/>
            <w:shd w:val="clear" w:color="auto" w:fill="FFC000"/>
          </w:tcPr>
          <w:p w14:paraId="32A9CBCA" w14:textId="77777777" w:rsidR="00F5452E" w:rsidRPr="00014366" w:rsidRDefault="00F5452E" w:rsidP="00334223">
            <w:pPr>
              <w:spacing w:line="480" w:lineRule="auto"/>
              <w:jc w:val="center"/>
              <w:rPr>
                <w:rFonts w:cs="Arial"/>
                <w:sz w:val="20"/>
                <w:szCs w:val="20"/>
              </w:rPr>
            </w:pPr>
            <w:r w:rsidRPr="00014366">
              <w:rPr>
                <w:rFonts w:cs="Arial"/>
                <w:sz w:val="20"/>
                <w:szCs w:val="20"/>
              </w:rPr>
              <w:t>B</w:t>
            </w:r>
          </w:p>
        </w:tc>
      </w:tr>
      <w:tr w:rsidR="00F5452E" w:rsidRPr="00014366" w14:paraId="0F24A0BC" w14:textId="77777777" w:rsidTr="00F5452E">
        <w:trPr>
          <w:trHeight w:val="147"/>
        </w:trPr>
        <w:tc>
          <w:tcPr>
            <w:tcW w:w="1219" w:type="dxa"/>
            <w:vMerge/>
          </w:tcPr>
          <w:p w14:paraId="77C83F88" w14:textId="77777777" w:rsidR="00F5452E" w:rsidRPr="00014366" w:rsidRDefault="00F5452E" w:rsidP="00334223">
            <w:pPr>
              <w:spacing w:line="480" w:lineRule="auto"/>
              <w:jc w:val="center"/>
              <w:rPr>
                <w:rFonts w:cs="Arial"/>
                <w:sz w:val="20"/>
                <w:szCs w:val="20"/>
              </w:rPr>
            </w:pPr>
          </w:p>
        </w:tc>
        <w:tc>
          <w:tcPr>
            <w:tcW w:w="1722" w:type="dxa"/>
            <w:vMerge/>
          </w:tcPr>
          <w:p w14:paraId="583A3639" w14:textId="77777777" w:rsidR="00F5452E" w:rsidRPr="00014366" w:rsidRDefault="00F5452E" w:rsidP="00334223">
            <w:pPr>
              <w:spacing w:line="480" w:lineRule="auto"/>
              <w:jc w:val="center"/>
              <w:rPr>
                <w:rFonts w:cs="Arial"/>
                <w:sz w:val="20"/>
                <w:szCs w:val="20"/>
              </w:rPr>
            </w:pPr>
          </w:p>
        </w:tc>
        <w:tc>
          <w:tcPr>
            <w:tcW w:w="1392" w:type="dxa"/>
          </w:tcPr>
          <w:p w14:paraId="4C3EFF40" w14:textId="77777777" w:rsidR="00F5452E" w:rsidRPr="00014366" w:rsidRDefault="00F5452E" w:rsidP="00334223">
            <w:pPr>
              <w:spacing w:line="480" w:lineRule="auto"/>
              <w:jc w:val="center"/>
              <w:rPr>
                <w:rFonts w:cs="Arial"/>
                <w:sz w:val="20"/>
                <w:szCs w:val="20"/>
              </w:rPr>
            </w:pPr>
            <w:r w:rsidRPr="00014366">
              <w:rPr>
                <w:rFonts w:cs="Arial"/>
                <w:sz w:val="20"/>
                <w:szCs w:val="20"/>
              </w:rPr>
              <w:t>A4</w:t>
            </w:r>
          </w:p>
        </w:tc>
        <w:tc>
          <w:tcPr>
            <w:tcW w:w="1123" w:type="dxa"/>
          </w:tcPr>
          <w:p w14:paraId="27D30C39" w14:textId="77777777" w:rsidR="00F5452E" w:rsidRPr="00014366" w:rsidRDefault="00F5452E" w:rsidP="00334223">
            <w:pPr>
              <w:spacing w:line="480" w:lineRule="auto"/>
              <w:jc w:val="center"/>
              <w:rPr>
                <w:rFonts w:cs="Arial"/>
                <w:sz w:val="20"/>
                <w:szCs w:val="20"/>
              </w:rPr>
            </w:pPr>
            <w:r w:rsidRPr="00014366">
              <w:rPr>
                <w:rFonts w:cs="Arial"/>
                <w:sz w:val="20"/>
                <w:szCs w:val="20"/>
              </w:rPr>
              <w:t>C4</w:t>
            </w:r>
          </w:p>
        </w:tc>
        <w:tc>
          <w:tcPr>
            <w:tcW w:w="1327" w:type="dxa"/>
          </w:tcPr>
          <w:p w14:paraId="6688B59B" w14:textId="77777777" w:rsidR="00F5452E" w:rsidRPr="00014366" w:rsidRDefault="00F5452E" w:rsidP="00334223">
            <w:pPr>
              <w:spacing w:line="480" w:lineRule="auto"/>
              <w:jc w:val="center"/>
              <w:rPr>
                <w:rFonts w:cs="Arial"/>
                <w:sz w:val="20"/>
                <w:szCs w:val="20"/>
              </w:rPr>
            </w:pPr>
            <w:r w:rsidRPr="00014366">
              <w:rPr>
                <w:rFonts w:cs="Arial"/>
                <w:sz w:val="20"/>
                <w:szCs w:val="20"/>
              </w:rPr>
              <w:t>1</w:t>
            </w:r>
          </w:p>
        </w:tc>
        <w:tc>
          <w:tcPr>
            <w:tcW w:w="1575" w:type="dxa"/>
          </w:tcPr>
          <w:p w14:paraId="25ABDF6A" w14:textId="77777777" w:rsidR="00F5452E" w:rsidRPr="00014366" w:rsidRDefault="00F5452E" w:rsidP="00334223">
            <w:pPr>
              <w:spacing w:line="480" w:lineRule="auto"/>
              <w:jc w:val="center"/>
              <w:rPr>
                <w:rFonts w:cs="Arial"/>
                <w:sz w:val="20"/>
                <w:szCs w:val="20"/>
              </w:rPr>
            </w:pPr>
            <w:r w:rsidRPr="00014366">
              <w:rPr>
                <w:rFonts w:cs="Arial"/>
                <w:sz w:val="20"/>
                <w:szCs w:val="20"/>
              </w:rPr>
              <w:t>5</w:t>
            </w:r>
          </w:p>
        </w:tc>
        <w:tc>
          <w:tcPr>
            <w:tcW w:w="1019" w:type="dxa"/>
            <w:shd w:val="clear" w:color="auto" w:fill="FFFF00"/>
          </w:tcPr>
          <w:p w14:paraId="4DA6B2C2" w14:textId="77777777" w:rsidR="00F5452E" w:rsidRPr="00014366" w:rsidRDefault="00F5452E" w:rsidP="00334223">
            <w:pPr>
              <w:spacing w:line="480" w:lineRule="auto"/>
              <w:jc w:val="center"/>
              <w:rPr>
                <w:rFonts w:cs="Arial"/>
                <w:sz w:val="20"/>
                <w:szCs w:val="20"/>
              </w:rPr>
            </w:pPr>
            <w:r w:rsidRPr="00014366">
              <w:rPr>
                <w:rFonts w:cs="Arial"/>
                <w:sz w:val="20"/>
                <w:szCs w:val="20"/>
              </w:rPr>
              <w:t>C</w:t>
            </w:r>
          </w:p>
        </w:tc>
      </w:tr>
    </w:tbl>
    <w:p w14:paraId="3D2DDBF9" w14:textId="3F1DDCEF" w:rsidR="00226618" w:rsidRDefault="00166DA8" w:rsidP="00166DA8">
      <w:pPr>
        <w:pStyle w:val="Caption"/>
        <w:jc w:val="center"/>
      </w:pPr>
      <w:bookmarkStart w:id="41" w:name="_Toc179538292"/>
      <w:r>
        <w:t xml:space="preserve">Table </w:t>
      </w:r>
      <w:fldSimple w:instr=" SEQ Table \* ARABIC ">
        <w:r>
          <w:rPr>
            <w:noProof/>
          </w:rPr>
          <w:t>1</w:t>
        </w:r>
      </w:fldSimple>
      <w:r>
        <w:t xml:space="preserve"> - </w:t>
      </w:r>
      <w:r w:rsidRPr="000D7847">
        <w:t>Pre-Mitigation Risk Assessment</w:t>
      </w:r>
      <w:bookmarkEnd w:id="41"/>
    </w:p>
    <w:p w14:paraId="3EE9E7E3" w14:textId="3EAD7D20" w:rsidR="00834A3F" w:rsidRDefault="00834A3F" w:rsidP="00226618">
      <w:pPr>
        <w:pStyle w:val="Heading2"/>
        <w:ind w:left="720"/>
      </w:pPr>
      <w:bookmarkStart w:id="42" w:name="_Toc179541636"/>
      <w:r>
        <w:t xml:space="preserve">2.4 – Existing </w:t>
      </w:r>
      <w:r w:rsidR="00D55EC9">
        <w:t>Controls</w:t>
      </w:r>
      <w:bookmarkEnd w:id="42"/>
    </w:p>
    <w:p w14:paraId="3C50FC2A" w14:textId="65B0F8BA" w:rsidR="00EF1B08" w:rsidRDefault="00C775D0" w:rsidP="004645AF">
      <w:pPr>
        <w:rPr>
          <w:rFonts w:cs="Arial"/>
        </w:rPr>
      </w:pPr>
      <w:r>
        <w:t>The original design causes casings to be ejected</w:t>
      </w:r>
      <w:r w:rsidR="00793214">
        <w:t xml:space="preserve"> on an axis perpendicular</w:t>
      </w:r>
      <w:r w:rsidR="00644624">
        <w:rPr>
          <w:rFonts w:cs="Arial"/>
        </w:rPr>
        <w:t xml:space="preserve"> to the barrel of the rifle</w:t>
      </w:r>
      <w:r w:rsidR="00793214">
        <w:rPr>
          <w:rFonts w:cs="Arial"/>
        </w:rPr>
        <w:t xml:space="preserve"> at an angle of 45⁰</w:t>
      </w:r>
      <w:r w:rsidR="00285F92">
        <w:rPr>
          <w:rFonts w:cs="Arial"/>
        </w:rPr>
        <w:t xml:space="preserve"> to the right</w:t>
      </w:r>
      <w:r w:rsidR="008151C6">
        <w:rPr>
          <w:rFonts w:cs="Arial"/>
        </w:rPr>
        <w:t xml:space="preserve"> </w:t>
      </w:r>
      <w:sdt>
        <w:sdtPr>
          <w:rPr>
            <w:rFonts w:cs="Arial"/>
          </w:rPr>
          <w:id w:val="-1862667913"/>
          <w:citation/>
        </w:sdtPr>
        <w:sdtEndPr/>
        <w:sdtContent>
          <w:r w:rsidR="008151C6">
            <w:rPr>
              <w:rFonts w:cs="Arial"/>
            </w:rPr>
            <w:fldChar w:fldCharType="begin"/>
          </w:r>
          <w:r w:rsidR="008151C6">
            <w:rPr>
              <w:rFonts w:cs="Arial"/>
            </w:rPr>
            <w:instrText xml:space="preserve"> CITATION Bra21 \l 2057 </w:instrText>
          </w:r>
          <w:r w:rsidR="008151C6">
            <w:rPr>
              <w:rFonts w:cs="Arial"/>
            </w:rPr>
            <w:fldChar w:fldCharType="separate"/>
          </w:r>
          <w:r w:rsidR="00B3278A" w:rsidRPr="00B3278A">
            <w:rPr>
              <w:rFonts w:cs="Arial"/>
              <w:noProof/>
            </w:rPr>
            <w:t>[14]</w:t>
          </w:r>
          <w:r w:rsidR="008151C6">
            <w:rPr>
              <w:rFonts w:cs="Arial"/>
            </w:rPr>
            <w:fldChar w:fldCharType="end"/>
          </w:r>
        </w:sdtContent>
      </w:sdt>
      <w:r w:rsidR="00644624">
        <w:rPr>
          <w:rFonts w:cs="Arial"/>
        </w:rPr>
        <w:t xml:space="preserve">. This significantly reduces the likelihood of </w:t>
      </w:r>
      <w:r w:rsidR="00EF26D2">
        <w:rPr>
          <w:rFonts w:cs="Arial"/>
        </w:rPr>
        <w:t xml:space="preserve">any casings </w:t>
      </w:r>
      <w:proofErr w:type="gramStart"/>
      <w:r w:rsidR="00EF26D2">
        <w:rPr>
          <w:rFonts w:cs="Arial"/>
        </w:rPr>
        <w:t>coming into contact with</w:t>
      </w:r>
      <w:proofErr w:type="gramEnd"/>
      <w:r w:rsidR="00EF26D2">
        <w:rPr>
          <w:rFonts w:cs="Arial"/>
        </w:rPr>
        <w:t xml:space="preserve"> the </w:t>
      </w:r>
      <w:r w:rsidR="00755B83">
        <w:rPr>
          <w:rFonts w:cs="Arial"/>
        </w:rPr>
        <w:t>rifle’s user</w:t>
      </w:r>
      <w:r w:rsidR="00285F92">
        <w:rPr>
          <w:rFonts w:cs="Arial"/>
        </w:rPr>
        <w:t xml:space="preserve"> as a projectile launched at 45⁰ will create the furthest distance between the projectile and its origin point, which in this case is the rifle’s user.</w:t>
      </w:r>
      <w:r w:rsidR="00755B83">
        <w:rPr>
          <w:rFonts w:cs="Arial"/>
        </w:rPr>
        <w:t xml:space="preserve"> However, </w:t>
      </w:r>
      <w:r w:rsidR="00AD0E22">
        <w:rPr>
          <w:rFonts w:cs="Arial"/>
        </w:rPr>
        <w:t>this feature does not protect nearby personnel from the hazardous ejected casings.</w:t>
      </w:r>
      <w:r w:rsidR="00285F92">
        <w:rPr>
          <w:rFonts w:cs="Arial"/>
        </w:rPr>
        <w:t xml:space="preserve"> In fact, it solidifies the threat to others.</w:t>
      </w:r>
    </w:p>
    <w:p w14:paraId="797BC6DA" w14:textId="77558760" w:rsidR="000D20FB" w:rsidRPr="00755B83" w:rsidRDefault="000D20FB" w:rsidP="004645AF">
      <w:pPr>
        <w:rPr>
          <w:rFonts w:cs="Arial"/>
        </w:rPr>
      </w:pPr>
      <w:r>
        <w:rPr>
          <w:rFonts w:cs="Arial"/>
        </w:rPr>
        <w:t xml:space="preserve">In addition, the AK-47 ejects its rounds in the right-hand direction of the barrel when held correctly. Since most personnel are right-handed, this design feature further </w:t>
      </w:r>
      <w:r>
        <w:rPr>
          <w:rFonts w:cs="Arial"/>
        </w:rPr>
        <w:lastRenderedPageBreak/>
        <w:t xml:space="preserve">reduces the likelihood of contact of casings with the rifle’s user as the user would have to be holding the rifle incorrectly </w:t>
      </w:r>
      <w:proofErr w:type="gramStart"/>
      <w:r>
        <w:rPr>
          <w:rFonts w:cs="Arial"/>
        </w:rPr>
        <w:t>in order for</w:t>
      </w:r>
      <w:proofErr w:type="gramEnd"/>
      <w:r>
        <w:rPr>
          <w:rFonts w:cs="Arial"/>
        </w:rPr>
        <w:t xml:space="preserve"> this hazard to be realised.</w:t>
      </w:r>
    </w:p>
    <w:p w14:paraId="5B0848DA" w14:textId="7106CD50" w:rsidR="009A5884" w:rsidRDefault="00A200BF" w:rsidP="00226618">
      <w:pPr>
        <w:pStyle w:val="Heading2"/>
        <w:ind w:left="720"/>
      </w:pPr>
      <w:bookmarkStart w:id="43" w:name="_Toc179541637"/>
      <w:r>
        <w:t>2.</w:t>
      </w:r>
      <w:r w:rsidR="00261EC3">
        <w:t>5</w:t>
      </w:r>
      <w:r>
        <w:t xml:space="preserve"> - </w:t>
      </w:r>
      <w:r w:rsidR="00BA5C8E">
        <w:t xml:space="preserve">Hierarchy of Controls and </w:t>
      </w:r>
      <w:r w:rsidR="00020B39">
        <w:t>Recommended</w:t>
      </w:r>
      <w:r w:rsidR="00525D0C">
        <w:t xml:space="preserve"> Mi</w:t>
      </w:r>
      <w:r w:rsidR="0064117A">
        <w:t>tigation</w:t>
      </w:r>
      <w:r w:rsidR="00525D0C">
        <w:t>s</w:t>
      </w:r>
      <w:bookmarkEnd w:id="43"/>
      <w:r w:rsidR="00525D0C">
        <w:t xml:space="preserve"> </w:t>
      </w:r>
    </w:p>
    <w:p w14:paraId="0ADEC58B" w14:textId="7DCBE29F" w:rsidR="00BA5C8E" w:rsidRPr="00BA5C8E" w:rsidRDefault="00BA5C8E" w:rsidP="00BA5C8E">
      <w:pPr>
        <w:pStyle w:val="Heading3"/>
      </w:pPr>
      <w:r>
        <w:tab/>
      </w:r>
      <w:r>
        <w:tab/>
      </w:r>
      <w:bookmarkStart w:id="44" w:name="_Toc179541638"/>
      <w:r>
        <w:t>2.5.1 – ERICPD Methodology</w:t>
      </w:r>
      <w:bookmarkEnd w:id="44"/>
    </w:p>
    <w:p w14:paraId="7202F69F" w14:textId="105A4C49" w:rsidR="00330E7A" w:rsidRDefault="00166DA8" w:rsidP="004645AF">
      <w:r>
        <w:t>Shown in table 2, t</w:t>
      </w:r>
      <w:r w:rsidR="00013F31">
        <w:t>he hierarchy of controls methodology</w:t>
      </w:r>
      <w:r w:rsidR="00B3278A">
        <w:t xml:space="preserve"> </w:t>
      </w:r>
      <w:sdt>
        <w:sdtPr>
          <w:id w:val="1511639237"/>
          <w:citation/>
        </w:sdtPr>
        <w:sdtEndPr/>
        <w:sdtContent>
          <w:r w:rsidR="00B3278A">
            <w:fldChar w:fldCharType="begin"/>
          </w:r>
          <w:r w:rsidR="00B3278A">
            <w:instrText xml:space="preserve"> CITATION OSH24 \l 2057 </w:instrText>
          </w:r>
          <w:r w:rsidR="00B3278A">
            <w:fldChar w:fldCharType="separate"/>
          </w:r>
          <w:r w:rsidR="00B3278A">
            <w:rPr>
              <w:noProof/>
            </w:rPr>
            <w:t>[15]</w:t>
          </w:r>
          <w:r w:rsidR="00B3278A">
            <w:fldChar w:fldCharType="end"/>
          </w:r>
        </w:sdtContent>
      </w:sdt>
      <w:r w:rsidR="00013F31">
        <w:t xml:space="preserve"> </w:t>
      </w:r>
      <w:r w:rsidR="00A27536">
        <w:t xml:space="preserve">was utilised to </w:t>
      </w:r>
      <w:r w:rsidR="006D780A">
        <w:t xml:space="preserve">consider each possible method of reducing the risk of ejected casings. </w:t>
      </w:r>
    </w:p>
    <w:tbl>
      <w:tblPr>
        <w:tblStyle w:val="TableGrid"/>
        <w:tblW w:w="0" w:type="auto"/>
        <w:tblLook w:val="04A0" w:firstRow="1" w:lastRow="0" w:firstColumn="1" w:lastColumn="0" w:noHBand="0" w:noVBand="1"/>
      </w:tblPr>
      <w:tblGrid>
        <w:gridCol w:w="4508"/>
        <w:gridCol w:w="4508"/>
      </w:tblGrid>
      <w:tr w:rsidR="006D780A" w14:paraId="3E141FEC" w14:textId="77777777" w:rsidTr="006D780A">
        <w:tc>
          <w:tcPr>
            <w:tcW w:w="4508" w:type="dxa"/>
            <w:shd w:val="clear" w:color="auto" w:fill="00B0F0"/>
          </w:tcPr>
          <w:p w14:paraId="188C7C98" w14:textId="384ADCFC" w:rsidR="006D780A" w:rsidRDefault="006D780A" w:rsidP="00166DA8">
            <w:pPr>
              <w:jc w:val="center"/>
            </w:pPr>
            <w:r>
              <w:t>Strategy</w:t>
            </w:r>
          </w:p>
        </w:tc>
        <w:tc>
          <w:tcPr>
            <w:tcW w:w="4508" w:type="dxa"/>
            <w:shd w:val="clear" w:color="auto" w:fill="00B0F0"/>
          </w:tcPr>
          <w:p w14:paraId="60948DE3" w14:textId="42928869" w:rsidR="006D780A" w:rsidRDefault="006D780A" w:rsidP="00166DA8">
            <w:pPr>
              <w:jc w:val="center"/>
            </w:pPr>
            <w:r>
              <w:t>Solution</w:t>
            </w:r>
          </w:p>
        </w:tc>
      </w:tr>
      <w:tr w:rsidR="006D780A" w14:paraId="1758A772" w14:textId="77777777" w:rsidTr="006D780A">
        <w:tc>
          <w:tcPr>
            <w:tcW w:w="4508" w:type="dxa"/>
          </w:tcPr>
          <w:p w14:paraId="25196E23" w14:textId="35D4CAAE" w:rsidR="006D780A" w:rsidRDefault="006D780A" w:rsidP="00166DA8">
            <w:pPr>
              <w:jc w:val="center"/>
            </w:pPr>
            <w:r>
              <w:t>Eliminate</w:t>
            </w:r>
          </w:p>
        </w:tc>
        <w:tc>
          <w:tcPr>
            <w:tcW w:w="4508" w:type="dxa"/>
          </w:tcPr>
          <w:p w14:paraId="5BA3008A" w14:textId="0A0B6ED6" w:rsidR="006D780A" w:rsidRDefault="006D780A" w:rsidP="00166DA8">
            <w:pPr>
              <w:jc w:val="center"/>
            </w:pPr>
            <w:r>
              <w:t>Casings cannot be eliminated as they are integral to the firing mechanism of the round.</w:t>
            </w:r>
          </w:p>
        </w:tc>
      </w:tr>
      <w:tr w:rsidR="006D780A" w14:paraId="1C9100A1" w14:textId="77777777" w:rsidTr="006D780A">
        <w:tc>
          <w:tcPr>
            <w:tcW w:w="4508" w:type="dxa"/>
          </w:tcPr>
          <w:p w14:paraId="3F1C76D0" w14:textId="4A6FFB08" w:rsidR="006D780A" w:rsidRDefault="006D780A" w:rsidP="00166DA8">
            <w:pPr>
              <w:jc w:val="center"/>
            </w:pPr>
            <w:r>
              <w:t>Reduce</w:t>
            </w:r>
          </w:p>
        </w:tc>
        <w:tc>
          <w:tcPr>
            <w:tcW w:w="4508" w:type="dxa"/>
          </w:tcPr>
          <w:p w14:paraId="5F94446D" w14:textId="362EF598" w:rsidR="006D780A" w:rsidRDefault="006D780A" w:rsidP="00166DA8">
            <w:pPr>
              <w:jc w:val="center"/>
            </w:pPr>
            <w:r>
              <w:t>Casings cannot be reduced as each round must have a case.</w:t>
            </w:r>
          </w:p>
          <w:p w14:paraId="4206DE75" w14:textId="77777777" w:rsidR="006D780A" w:rsidRDefault="006D780A" w:rsidP="00166DA8">
            <w:pPr>
              <w:jc w:val="center"/>
            </w:pPr>
          </w:p>
        </w:tc>
      </w:tr>
      <w:tr w:rsidR="006D780A" w14:paraId="605AE06F" w14:textId="77777777" w:rsidTr="006D780A">
        <w:tc>
          <w:tcPr>
            <w:tcW w:w="4508" w:type="dxa"/>
          </w:tcPr>
          <w:p w14:paraId="01D1D6F7" w14:textId="0C9B8BAE" w:rsidR="006D780A" w:rsidRDefault="006D780A" w:rsidP="00166DA8">
            <w:pPr>
              <w:jc w:val="center"/>
            </w:pPr>
            <w:r>
              <w:t>Isolate</w:t>
            </w:r>
          </w:p>
        </w:tc>
        <w:tc>
          <w:tcPr>
            <w:tcW w:w="4508" w:type="dxa"/>
          </w:tcPr>
          <w:p w14:paraId="6A30773A" w14:textId="280B140E" w:rsidR="006D780A" w:rsidRDefault="006D780A" w:rsidP="00166DA8">
            <w:pPr>
              <w:jc w:val="center"/>
            </w:pPr>
            <w:r>
              <w:t>Casings could be isolated.</w:t>
            </w:r>
          </w:p>
        </w:tc>
      </w:tr>
      <w:tr w:rsidR="006D780A" w14:paraId="7B94055C" w14:textId="77777777" w:rsidTr="006D780A">
        <w:tc>
          <w:tcPr>
            <w:tcW w:w="4508" w:type="dxa"/>
          </w:tcPr>
          <w:p w14:paraId="1960F68A" w14:textId="6FA5A132" w:rsidR="006D780A" w:rsidRDefault="006D780A" w:rsidP="00166DA8">
            <w:pPr>
              <w:jc w:val="center"/>
            </w:pPr>
            <w:r>
              <w:t>Control</w:t>
            </w:r>
          </w:p>
        </w:tc>
        <w:tc>
          <w:tcPr>
            <w:tcW w:w="4508" w:type="dxa"/>
          </w:tcPr>
          <w:p w14:paraId="37DEDB68" w14:textId="7E4B8961" w:rsidR="006D780A" w:rsidRDefault="006D780A" w:rsidP="00166DA8">
            <w:pPr>
              <w:jc w:val="center"/>
            </w:pPr>
            <w:r>
              <w:t>Casings themselves cannot be controlled but the Safe Systems of Work around them</w:t>
            </w:r>
            <w:r w:rsidR="00BA5C8E">
              <w:t>.</w:t>
            </w:r>
          </w:p>
        </w:tc>
      </w:tr>
      <w:tr w:rsidR="006D780A" w14:paraId="58DE9F07" w14:textId="77777777" w:rsidTr="006D780A">
        <w:tc>
          <w:tcPr>
            <w:tcW w:w="4508" w:type="dxa"/>
          </w:tcPr>
          <w:p w14:paraId="789E9FCB" w14:textId="0BB8FBDE" w:rsidR="006D780A" w:rsidRDefault="006D780A" w:rsidP="00166DA8">
            <w:pPr>
              <w:jc w:val="center"/>
            </w:pPr>
            <w:r>
              <w:t>PPE</w:t>
            </w:r>
          </w:p>
        </w:tc>
        <w:tc>
          <w:tcPr>
            <w:tcW w:w="4508" w:type="dxa"/>
          </w:tcPr>
          <w:p w14:paraId="786514DF" w14:textId="6FA997AA" w:rsidR="006D780A" w:rsidRDefault="00BA5C8E" w:rsidP="00166DA8">
            <w:pPr>
              <w:jc w:val="center"/>
            </w:pPr>
            <w:r>
              <w:t>Personnel could be fitted with PPE to protect against this hazard.</w:t>
            </w:r>
          </w:p>
        </w:tc>
      </w:tr>
      <w:tr w:rsidR="006D780A" w14:paraId="2FA15DEB" w14:textId="77777777" w:rsidTr="006D780A">
        <w:tc>
          <w:tcPr>
            <w:tcW w:w="4508" w:type="dxa"/>
          </w:tcPr>
          <w:p w14:paraId="6F87BEA9" w14:textId="52CE35E7" w:rsidR="006D780A" w:rsidRDefault="006D780A" w:rsidP="00166DA8">
            <w:pPr>
              <w:jc w:val="center"/>
            </w:pPr>
            <w:r>
              <w:t>Discipline</w:t>
            </w:r>
          </w:p>
        </w:tc>
        <w:tc>
          <w:tcPr>
            <w:tcW w:w="4508" w:type="dxa"/>
          </w:tcPr>
          <w:p w14:paraId="45AA418B" w14:textId="22E37EC4" w:rsidR="006D780A" w:rsidRDefault="006D780A" w:rsidP="00166DA8">
            <w:pPr>
              <w:jc w:val="center"/>
            </w:pPr>
            <w:r>
              <w:t>A strong safety culture will reinforce challenges to unsafe behaviour.</w:t>
            </w:r>
          </w:p>
        </w:tc>
      </w:tr>
    </w:tbl>
    <w:p w14:paraId="7EEC69A6" w14:textId="7160628F" w:rsidR="00F5452E" w:rsidRDefault="00166DA8" w:rsidP="00166DA8">
      <w:pPr>
        <w:pStyle w:val="Caption"/>
        <w:jc w:val="center"/>
      </w:pPr>
      <w:bookmarkStart w:id="45" w:name="_Toc179538293"/>
      <w:r>
        <w:t xml:space="preserve">Table </w:t>
      </w:r>
      <w:fldSimple w:instr=" SEQ Table \* ARABIC ">
        <w:r>
          <w:rPr>
            <w:noProof/>
          </w:rPr>
          <w:t>2</w:t>
        </w:r>
      </w:fldSimple>
      <w:r>
        <w:t xml:space="preserve"> - ERICPD</w:t>
      </w:r>
      <w:bookmarkEnd w:id="45"/>
    </w:p>
    <w:p w14:paraId="1D57B438" w14:textId="70B5CA6C" w:rsidR="00F5452E" w:rsidRDefault="00BA5C8E" w:rsidP="00BA5C8E">
      <w:pPr>
        <w:pStyle w:val="Heading3"/>
      </w:pPr>
      <w:r>
        <w:tab/>
      </w:r>
      <w:r>
        <w:tab/>
      </w:r>
      <w:bookmarkStart w:id="46" w:name="_Toc179541639"/>
      <w:r>
        <w:t>2.5.2 – Final Recommendations</w:t>
      </w:r>
      <w:bookmarkEnd w:id="46"/>
    </w:p>
    <w:p w14:paraId="6EEF8F8C" w14:textId="1B9BC2D6" w:rsidR="001E5988" w:rsidRDefault="00C874A0" w:rsidP="00C874A0">
      <w:r>
        <w:t>There were 3 risk reduction methods that can be recommended to reduce the risk to an ALARP status.</w:t>
      </w:r>
    </w:p>
    <w:p w14:paraId="2EF4641D" w14:textId="779658FD" w:rsidR="00C874A0" w:rsidRDefault="00C874A0" w:rsidP="00C874A0">
      <w:r>
        <w:lastRenderedPageBreak/>
        <w:t xml:space="preserve">Firstly, PPE would be issued when using this weapon to reduce the overall surface area of skin that could be impacted by a casing, whether this is brief or prolonged as PPE would cause any kinetic impact to be more spread out </w:t>
      </w:r>
      <w:r w:rsidR="00F906B7">
        <w:t>and heat to be transferred to the material rather than personnel’s skin.</w:t>
      </w:r>
    </w:p>
    <w:p w14:paraId="135A1874" w14:textId="242ADD50" w:rsidR="001E5988" w:rsidRDefault="00F906B7" w:rsidP="001E5988">
      <w:r>
        <w:t>Next, the casing can travel up to 3</w:t>
      </w:r>
      <w:r w:rsidR="00156C26">
        <w:t>.62</w:t>
      </w:r>
      <w:r>
        <w:t xml:space="preserve">m from the weapon system so a </w:t>
      </w:r>
      <w:r w:rsidR="00156C26">
        <w:t>4</w:t>
      </w:r>
      <w:r>
        <w:t>m perimeter of an active user would be implemented in training to significantly reduce the likelihood of contact between personnel and an ejected casing.</w:t>
      </w:r>
    </w:p>
    <w:p w14:paraId="37221592" w14:textId="428C6C7E" w:rsidR="00F906B7" w:rsidRPr="001E5988" w:rsidRDefault="00F906B7" w:rsidP="001E5988">
      <w:r>
        <w:t xml:space="preserve">Finally, a strong safety culture would allow users to openly challenge unsafe behaviours such as the violation of a </w:t>
      </w:r>
      <w:r w:rsidR="008151C6">
        <w:t>4</w:t>
      </w:r>
      <w:r>
        <w:t>m perimeter around an active shooter.</w:t>
      </w:r>
    </w:p>
    <w:p w14:paraId="75B0A005" w14:textId="5CC37F00" w:rsidR="00231748" w:rsidRDefault="00A200BF" w:rsidP="00F5452E">
      <w:pPr>
        <w:pStyle w:val="Heading2"/>
        <w:ind w:left="720"/>
      </w:pPr>
      <w:bookmarkStart w:id="47" w:name="_Toc179541640"/>
      <w:r>
        <w:t>2.</w:t>
      </w:r>
      <w:r w:rsidR="00261EC3">
        <w:t>6</w:t>
      </w:r>
      <w:r>
        <w:t xml:space="preserve"> - </w:t>
      </w:r>
      <w:r w:rsidR="0064117A">
        <w:t>Post</w:t>
      </w:r>
      <w:r w:rsidR="00525D0C">
        <w:t>-</w:t>
      </w:r>
      <w:r w:rsidR="0064117A">
        <w:t>Mitigation Risk Assessment</w:t>
      </w:r>
      <w:bookmarkEnd w:id="47"/>
    </w:p>
    <w:p w14:paraId="3182B9DC" w14:textId="316678D0" w:rsidR="00166DA8" w:rsidRPr="00166DA8" w:rsidRDefault="00166DA8" w:rsidP="00166DA8">
      <w:r>
        <w:t>Table 3 shows the Post-Mitigation Risk Assessment.</w:t>
      </w:r>
    </w:p>
    <w:tbl>
      <w:tblPr>
        <w:tblStyle w:val="TableGrid"/>
        <w:tblW w:w="11328" w:type="dxa"/>
        <w:tblInd w:w="-1162" w:type="dxa"/>
        <w:tblLayout w:type="fixed"/>
        <w:tblLook w:val="04A0" w:firstRow="1" w:lastRow="0" w:firstColumn="1" w:lastColumn="0" w:noHBand="0" w:noVBand="1"/>
      </w:tblPr>
      <w:tblGrid>
        <w:gridCol w:w="861"/>
        <w:gridCol w:w="895"/>
        <w:gridCol w:w="984"/>
        <w:gridCol w:w="795"/>
        <w:gridCol w:w="939"/>
        <w:gridCol w:w="1117"/>
        <w:gridCol w:w="717"/>
        <w:gridCol w:w="1803"/>
        <w:gridCol w:w="1028"/>
        <w:gridCol w:w="1117"/>
        <w:gridCol w:w="1072"/>
      </w:tblGrid>
      <w:tr w:rsidR="00F5452E" w:rsidRPr="00014366" w14:paraId="0C8E65D4" w14:textId="77777777" w:rsidTr="00BC0FC3">
        <w:trPr>
          <w:trHeight w:val="163"/>
        </w:trPr>
        <w:tc>
          <w:tcPr>
            <w:tcW w:w="861" w:type="dxa"/>
            <w:shd w:val="clear" w:color="auto" w:fill="00B0F0"/>
          </w:tcPr>
          <w:p w14:paraId="05CD1CDD" w14:textId="77777777" w:rsidR="00F5452E" w:rsidRPr="00014366" w:rsidRDefault="00F5452E" w:rsidP="00334223">
            <w:pPr>
              <w:spacing w:line="276" w:lineRule="auto"/>
              <w:jc w:val="center"/>
              <w:rPr>
                <w:rFonts w:cs="Arial"/>
                <w:sz w:val="20"/>
                <w:szCs w:val="20"/>
              </w:rPr>
            </w:pPr>
            <w:r w:rsidRPr="00014366">
              <w:rPr>
                <w:rFonts w:cs="Arial"/>
                <w:sz w:val="20"/>
                <w:szCs w:val="20"/>
              </w:rPr>
              <w:t>Hazard No.</w:t>
            </w:r>
          </w:p>
        </w:tc>
        <w:tc>
          <w:tcPr>
            <w:tcW w:w="895" w:type="dxa"/>
            <w:shd w:val="clear" w:color="auto" w:fill="00B0F0"/>
          </w:tcPr>
          <w:p w14:paraId="28D9003C" w14:textId="77777777" w:rsidR="00F5452E" w:rsidRPr="00014366" w:rsidRDefault="00F5452E" w:rsidP="00334223">
            <w:pPr>
              <w:spacing w:line="276" w:lineRule="auto"/>
              <w:jc w:val="center"/>
              <w:rPr>
                <w:rFonts w:cs="Arial"/>
                <w:sz w:val="20"/>
                <w:szCs w:val="20"/>
              </w:rPr>
            </w:pPr>
            <w:r w:rsidRPr="00014366">
              <w:rPr>
                <w:rFonts w:cs="Arial"/>
                <w:sz w:val="20"/>
                <w:szCs w:val="20"/>
              </w:rPr>
              <w:t>Hazard</w:t>
            </w:r>
          </w:p>
        </w:tc>
        <w:tc>
          <w:tcPr>
            <w:tcW w:w="984" w:type="dxa"/>
            <w:shd w:val="clear" w:color="auto" w:fill="00B0F0"/>
          </w:tcPr>
          <w:p w14:paraId="27EACF3F" w14:textId="77777777" w:rsidR="00F5452E" w:rsidRPr="00014366" w:rsidRDefault="00F5452E" w:rsidP="00334223">
            <w:pPr>
              <w:spacing w:line="276" w:lineRule="auto"/>
              <w:jc w:val="center"/>
              <w:rPr>
                <w:rFonts w:cs="Arial"/>
                <w:sz w:val="20"/>
                <w:szCs w:val="20"/>
              </w:rPr>
            </w:pPr>
            <w:r w:rsidRPr="00014366">
              <w:rPr>
                <w:rFonts w:cs="Arial"/>
                <w:sz w:val="20"/>
                <w:szCs w:val="20"/>
              </w:rPr>
              <w:t>Accident No.</w:t>
            </w:r>
          </w:p>
        </w:tc>
        <w:tc>
          <w:tcPr>
            <w:tcW w:w="795" w:type="dxa"/>
            <w:shd w:val="clear" w:color="auto" w:fill="00B0F0"/>
          </w:tcPr>
          <w:p w14:paraId="761D685E" w14:textId="77777777" w:rsidR="00F5452E" w:rsidRPr="00014366" w:rsidRDefault="00F5452E" w:rsidP="00334223">
            <w:pPr>
              <w:spacing w:line="276" w:lineRule="auto"/>
              <w:jc w:val="center"/>
              <w:rPr>
                <w:rFonts w:cs="Arial"/>
                <w:sz w:val="20"/>
                <w:szCs w:val="20"/>
              </w:rPr>
            </w:pPr>
            <w:r w:rsidRPr="00014366">
              <w:rPr>
                <w:rFonts w:cs="Arial"/>
                <w:sz w:val="20"/>
                <w:szCs w:val="20"/>
              </w:rPr>
              <w:t>Cause No.</w:t>
            </w:r>
          </w:p>
        </w:tc>
        <w:tc>
          <w:tcPr>
            <w:tcW w:w="939" w:type="dxa"/>
            <w:shd w:val="clear" w:color="auto" w:fill="00B0F0"/>
          </w:tcPr>
          <w:p w14:paraId="6139DF19" w14:textId="77777777" w:rsidR="00F5452E" w:rsidRPr="00014366" w:rsidRDefault="00F5452E" w:rsidP="00334223">
            <w:pPr>
              <w:spacing w:line="276" w:lineRule="auto"/>
              <w:jc w:val="center"/>
              <w:rPr>
                <w:rFonts w:cs="Arial"/>
                <w:sz w:val="20"/>
                <w:szCs w:val="20"/>
              </w:rPr>
            </w:pPr>
            <w:r w:rsidRPr="00014366">
              <w:rPr>
                <w:rFonts w:cs="Arial"/>
                <w:sz w:val="20"/>
                <w:szCs w:val="20"/>
              </w:rPr>
              <w:t>Severity</w:t>
            </w:r>
          </w:p>
        </w:tc>
        <w:tc>
          <w:tcPr>
            <w:tcW w:w="1117" w:type="dxa"/>
            <w:shd w:val="clear" w:color="auto" w:fill="00B0F0"/>
          </w:tcPr>
          <w:p w14:paraId="0430B327" w14:textId="77777777" w:rsidR="00F5452E" w:rsidRPr="00014366" w:rsidRDefault="00F5452E" w:rsidP="00334223">
            <w:pPr>
              <w:spacing w:line="276" w:lineRule="auto"/>
              <w:jc w:val="center"/>
              <w:rPr>
                <w:rFonts w:cs="Arial"/>
                <w:sz w:val="20"/>
                <w:szCs w:val="20"/>
              </w:rPr>
            </w:pPr>
            <w:r w:rsidRPr="00014366">
              <w:rPr>
                <w:rFonts w:cs="Arial"/>
                <w:sz w:val="20"/>
                <w:szCs w:val="20"/>
              </w:rPr>
              <w:t>Likelihood</w:t>
            </w:r>
          </w:p>
        </w:tc>
        <w:tc>
          <w:tcPr>
            <w:tcW w:w="717" w:type="dxa"/>
            <w:shd w:val="clear" w:color="auto" w:fill="00B0F0"/>
          </w:tcPr>
          <w:p w14:paraId="5B559650" w14:textId="77777777" w:rsidR="00F5452E" w:rsidRPr="00014366" w:rsidRDefault="00F5452E" w:rsidP="00334223">
            <w:pPr>
              <w:spacing w:line="276" w:lineRule="auto"/>
              <w:jc w:val="center"/>
              <w:rPr>
                <w:rFonts w:cs="Arial"/>
                <w:sz w:val="20"/>
                <w:szCs w:val="20"/>
              </w:rPr>
            </w:pPr>
            <w:r w:rsidRPr="00014366">
              <w:rPr>
                <w:rFonts w:cs="Arial"/>
                <w:sz w:val="20"/>
                <w:szCs w:val="20"/>
              </w:rPr>
              <w:t>Risk Class</w:t>
            </w:r>
          </w:p>
        </w:tc>
        <w:tc>
          <w:tcPr>
            <w:tcW w:w="1803" w:type="dxa"/>
            <w:shd w:val="clear" w:color="auto" w:fill="00B0F0"/>
          </w:tcPr>
          <w:p w14:paraId="7D746F46" w14:textId="77777777" w:rsidR="00F5452E" w:rsidRPr="00014366" w:rsidRDefault="00F5452E" w:rsidP="00334223">
            <w:pPr>
              <w:spacing w:line="276" w:lineRule="auto"/>
              <w:jc w:val="center"/>
              <w:rPr>
                <w:rFonts w:cs="Arial"/>
                <w:sz w:val="20"/>
                <w:szCs w:val="20"/>
              </w:rPr>
            </w:pPr>
            <w:r w:rsidRPr="00014366">
              <w:rPr>
                <w:rFonts w:cs="Arial"/>
                <w:sz w:val="20"/>
                <w:szCs w:val="20"/>
              </w:rPr>
              <w:t>Risk Reduction</w:t>
            </w:r>
          </w:p>
        </w:tc>
        <w:tc>
          <w:tcPr>
            <w:tcW w:w="1028" w:type="dxa"/>
            <w:shd w:val="clear" w:color="auto" w:fill="00B0F0"/>
          </w:tcPr>
          <w:p w14:paraId="76DDC610" w14:textId="77777777" w:rsidR="00F5452E" w:rsidRPr="00014366" w:rsidRDefault="00F5452E" w:rsidP="00334223">
            <w:pPr>
              <w:spacing w:line="276" w:lineRule="auto"/>
              <w:jc w:val="center"/>
              <w:rPr>
                <w:rFonts w:cs="Arial"/>
                <w:sz w:val="20"/>
                <w:szCs w:val="20"/>
              </w:rPr>
            </w:pPr>
            <w:r w:rsidRPr="00014366">
              <w:rPr>
                <w:rFonts w:cs="Arial"/>
                <w:sz w:val="20"/>
                <w:szCs w:val="20"/>
              </w:rPr>
              <w:t>Post Mitigated Severity</w:t>
            </w:r>
          </w:p>
        </w:tc>
        <w:tc>
          <w:tcPr>
            <w:tcW w:w="1117" w:type="dxa"/>
            <w:shd w:val="clear" w:color="auto" w:fill="00B0F0"/>
          </w:tcPr>
          <w:p w14:paraId="35045AE9" w14:textId="77777777" w:rsidR="00F5452E" w:rsidRPr="00014366" w:rsidRDefault="00F5452E" w:rsidP="00334223">
            <w:pPr>
              <w:spacing w:line="276" w:lineRule="auto"/>
              <w:jc w:val="center"/>
              <w:rPr>
                <w:rFonts w:cs="Arial"/>
                <w:sz w:val="20"/>
                <w:szCs w:val="20"/>
              </w:rPr>
            </w:pPr>
            <w:r w:rsidRPr="00014366">
              <w:rPr>
                <w:rFonts w:cs="Arial"/>
                <w:sz w:val="20"/>
                <w:szCs w:val="20"/>
              </w:rPr>
              <w:t>Post Mitigation Likelihood</w:t>
            </w:r>
          </w:p>
        </w:tc>
        <w:tc>
          <w:tcPr>
            <w:tcW w:w="1072" w:type="dxa"/>
            <w:shd w:val="clear" w:color="auto" w:fill="00B0F0"/>
          </w:tcPr>
          <w:p w14:paraId="0320634E" w14:textId="77777777" w:rsidR="00F5452E" w:rsidRPr="00014366" w:rsidRDefault="00F5452E" w:rsidP="00334223">
            <w:pPr>
              <w:spacing w:line="276" w:lineRule="auto"/>
              <w:jc w:val="center"/>
              <w:rPr>
                <w:rFonts w:cs="Arial"/>
                <w:sz w:val="20"/>
                <w:szCs w:val="20"/>
              </w:rPr>
            </w:pPr>
            <w:r w:rsidRPr="00014366">
              <w:rPr>
                <w:rFonts w:cs="Arial"/>
                <w:sz w:val="20"/>
                <w:szCs w:val="20"/>
              </w:rPr>
              <w:t>Post Mitigation Risk Class</w:t>
            </w:r>
          </w:p>
        </w:tc>
      </w:tr>
      <w:tr w:rsidR="00F5452E" w:rsidRPr="00014366" w14:paraId="2D18E2AC" w14:textId="77777777" w:rsidTr="00BC0FC3">
        <w:trPr>
          <w:trHeight w:val="1865"/>
        </w:trPr>
        <w:tc>
          <w:tcPr>
            <w:tcW w:w="861" w:type="dxa"/>
            <w:vMerge w:val="restart"/>
          </w:tcPr>
          <w:p w14:paraId="1BB93D13" w14:textId="77777777" w:rsidR="00F5452E" w:rsidRPr="00014366" w:rsidRDefault="00F5452E" w:rsidP="00F5452E">
            <w:pPr>
              <w:spacing w:line="480" w:lineRule="auto"/>
              <w:jc w:val="center"/>
              <w:rPr>
                <w:rFonts w:cs="Arial"/>
                <w:sz w:val="20"/>
                <w:szCs w:val="20"/>
              </w:rPr>
            </w:pPr>
            <w:r w:rsidRPr="00014366">
              <w:rPr>
                <w:rFonts w:cs="Arial"/>
                <w:sz w:val="20"/>
                <w:szCs w:val="20"/>
              </w:rPr>
              <w:t>H2</w:t>
            </w:r>
          </w:p>
        </w:tc>
        <w:tc>
          <w:tcPr>
            <w:tcW w:w="895" w:type="dxa"/>
            <w:vMerge w:val="restart"/>
          </w:tcPr>
          <w:p w14:paraId="2C68D4A0" w14:textId="77777777" w:rsidR="00F5452E" w:rsidRPr="00014366" w:rsidRDefault="00F5452E" w:rsidP="00F5452E">
            <w:pPr>
              <w:spacing w:line="480" w:lineRule="auto"/>
              <w:jc w:val="center"/>
              <w:rPr>
                <w:rFonts w:cs="Arial"/>
                <w:sz w:val="20"/>
                <w:szCs w:val="20"/>
              </w:rPr>
            </w:pPr>
            <w:r w:rsidRPr="00014366">
              <w:rPr>
                <w:rFonts w:cs="Arial"/>
                <w:sz w:val="20"/>
                <w:szCs w:val="20"/>
              </w:rPr>
              <w:t>Ejected casings</w:t>
            </w:r>
          </w:p>
        </w:tc>
        <w:tc>
          <w:tcPr>
            <w:tcW w:w="984" w:type="dxa"/>
          </w:tcPr>
          <w:p w14:paraId="4CB1C5FB" w14:textId="77777777" w:rsidR="00F5452E" w:rsidRPr="00014366" w:rsidRDefault="00F5452E" w:rsidP="00334223">
            <w:pPr>
              <w:spacing w:line="480" w:lineRule="auto"/>
              <w:jc w:val="center"/>
              <w:rPr>
                <w:rFonts w:cs="Arial"/>
                <w:sz w:val="20"/>
                <w:szCs w:val="20"/>
              </w:rPr>
            </w:pPr>
            <w:r w:rsidRPr="00014366">
              <w:rPr>
                <w:rFonts w:cs="Arial"/>
                <w:sz w:val="20"/>
                <w:szCs w:val="20"/>
              </w:rPr>
              <w:t>A3</w:t>
            </w:r>
          </w:p>
        </w:tc>
        <w:tc>
          <w:tcPr>
            <w:tcW w:w="795" w:type="dxa"/>
          </w:tcPr>
          <w:p w14:paraId="5B050F70" w14:textId="77777777" w:rsidR="00F5452E" w:rsidRPr="00014366" w:rsidRDefault="00F5452E" w:rsidP="00334223">
            <w:pPr>
              <w:spacing w:line="480" w:lineRule="auto"/>
              <w:jc w:val="center"/>
              <w:rPr>
                <w:rFonts w:cs="Arial"/>
                <w:sz w:val="20"/>
                <w:szCs w:val="20"/>
              </w:rPr>
            </w:pPr>
            <w:r w:rsidRPr="00014366">
              <w:rPr>
                <w:rFonts w:cs="Arial"/>
                <w:sz w:val="20"/>
                <w:szCs w:val="20"/>
              </w:rPr>
              <w:t>C3</w:t>
            </w:r>
          </w:p>
        </w:tc>
        <w:tc>
          <w:tcPr>
            <w:tcW w:w="939" w:type="dxa"/>
          </w:tcPr>
          <w:p w14:paraId="6C2E330C" w14:textId="77777777" w:rsidR="00F5452E" w:rsidRPr="00014366" w:rsidRDefault="00F5452E" w:rsidP="00334223">
            <w:pPr>
              <w:spacing w:line="480" w:lineRule="auto"/>
              <w:jc w:val="center"/>
              <w:rPr>
                <w:rFonts w:cs="Arial"/>
                <w:sz w:val="20"/>
                <w:szCs w:val="20"/>
              </w:rPr>
            </w:pPr>
            <w:r w:rsidRPr="00014366">
              <w:rPr>
                <w:rFonts w:cs="Arial"/>
                <w:sz w:val="20"/>
                <w:szCs w:val="20"/>
              </w:rPr>
              <w:t>2</w:t>
            </w:r>
          </w:p>
        </w:tc>
        <w:tc>
          <w:tcPr>
            <w:tcW w:w="1117" w:type="dxa"/>
          </w:tcPr>
          <w:p w14:paraId="43693AC3" w14:textId="77777777" w:rsidR="00F5452E" w:rsidRPr="00014366" w:rsidRDefault="00F5452E" w:rsidP="00334223">
            <w:pPr>
              <w:spacing w:line="480" w:lineRule="auto"/>
              <w:jc w:val="center"/>
              <w:rPr>
                <w:rFonts w:cs="Arial"/>
                <w:sz w:val="20"/>
                <w:szCs w:val="20"/>
              </w:rPr>
            </w:pPr>
            <w:r w:rsidRPr="00014366">
              <w:rPr>
                <w:rFonts w:cs="Arial"/>
                <w:sz w:val="20"/>
                <w:szCs w:val="20"/>
              </w:rPr>
              <w:t>5</w:t>
            </w:r>
          </w:p>
        </w:tc>
        <w:tc>
          <w:tcPr>
            <w:tcW w:w="717" w:type="dxa"/>
            <w:shd w:val="clear" w:color="auto" w:fill="FFC000"/>
          </w:tcPr>
          <w:p w14:paraId="370017CB" w14:textId="77777777" w:rsidR="00F5452E" w:rsidRPr="00014366" w:rsidRDefault="00F5452E" w:rsidP="00334223">
            <w:pPr>
              <w:spacing w:line="480" w:lineRule="auto"/>
              <w:jc w:val="center"/>
              <w:rPr>
                <w:rFonts w:cs="Arial"/>
                <w:sz w:val="20"/>
                <w:szCs w:val="20"/>
              </w:rPr>
            </w:pPr>
            <w:r w:rsidRPr="00014366">
              <w:rPr>
                <w:rFonts w:cs="Arial"/>
                <w:sz w:val="20"/>
                <w:szCs w:val="20"/>
              </w:rPr>
              <w:t>B</w:t>
            </w:r>
          </w:p>
        </w:tc>
        <w:tc>
          <w:tcPr>
            <w:tcW w:w="1803" w:type="dxa"/>
            <w:vMerge w:val="restart"/>
          </w:tcPr>
          <w:p w14:paraId="199D8F21" w14:textId="2836ECF4" w:rsidR="00F5452E" w:rsidRPr="00BC0FC3" w:rsidRDefault="00F5452E" w:rsidP="00BC0FC3">
            <w:pPr>
              <w:pStyle w:val="ListParagraph"/>
              <w:numPr>
                <w:ilvl w:val="0"/>
                <w:numId w:val="7"/>
              </w:numPr>
              <w:spacing w:line="480" w:lineRule="auto"/>
              <w:rPr>
                <w:rFonts w:cs="Arial"/>
                <w:sz w:val="20"/>
                <w:szCs w:val="20"/>
              </w:rPr>
            </w:pPr>
            <w:r w:rsidRPr="00BC0FC3">
              <w:rPr>
                <w:rFonts w:cs="Arial"/>
                <w:sz w:val="20"/>
                <w:szCs w:val="20"/>
              </w:rPr>
              <w:t>Training – Firing Perimeter between troops</w:t>
            </w:r>
          </w:p>
          <w:p w14:paraId="7BD5D520" w14:textId="5E2D1EB0" w:rsidR="00F5452E" w:rsidRPr="00BC0FC3" w:rsidRDefault="00F5452E" w:rsidP="00BC0FC3">
            <w:pPr>
              <w:pStyle w:val="ListParagraph"/>
              <w:numPr>
                <w:ilvl w:val="0"/>
                <w:numId w:val="7"/>
              </w:numPr>
              <w:spacing w:line="480" w:lineRule="auto"/>
              <w:rPr>
                <w:rFonts w:cs="Arial"/>
                <w:sz w:val="20"/>
                <w:szCs w:val="20"/>
              </w:rPr>
            </w:pPr>
            <w:r w:rsidRPr="00BC0FC3">
              <w:rPr>
                <w:rFonts w:cs="Arial"/>
                <w:sz w:val="20"/>
                <w:szCs w:val="20"/>
              </w:rPr>
              <w:t>PPE – Gloves</w:t>
            </w:r>
          </w:p>
          <w:p w14:paraId="4C88AA4C" w14:textId="2D34D868" w:rsidR="00BC0FC3" w:rsidRPr="00BC0FC3" w:rsidRDefault="00BC0FC3" w:rsidP="00BC0FC3">
            <w:pPr>
              <w:pStyle w:val="ListParagraph"/>
              <w:numPr>
                <w:ilvl w:val="0"/>
                <w:numId w:val="7"/>
              </w:numPr>
              <w:spacing w:line="480" w:lineRule="auto"/>
              <w:rPr>
                <w:rFonts w:cs="Arial"/>
                <w:sz w:val="20"/>
                <w:szCs w:val="20"/>
              </w:rPr>
            </w:pPr>
            <w:r w:rsidRPr="00BC0FC3">
              <w:rPr>
                <w:rFonts w:cs="Arial"/>
                <w:sz w:val="20"/>
                <w:szCs w:val="20"/>
              </w:rPr>
              <w:t>Safety Culture</w:t>
            </w:r>
          </w:p>
        </w:tc>
        <w:tc>
          <w:tcPr>
            <w:tcW w:w="1028" w:type="dxa"/>
          </w:tcPr>
          <w:p w14:paraId="31FA0020" w14:textId="77777777" w:rsidR="00F5452E" w:rsidRPr="00014366" w:rsidRDefault="00F5452E" w:rsidP="00334223">
            <w:pPr>
              <w:spacing w:line="480" w:lineRule="auto"/>
              <w:jc w:val="center"/>
              <w:rPr>
                <w:rFonts w:cs="Arial"/>
                <w:sz w:val="20"/>
                <w:szCs w:val="20"/>
              </w:rPr>
            </w:pPr>
            <w:r w:rsidRPr="00014366">
              <w:rPr>
                <w:rFonts w:cs="Arial"/>
                <w:sz w:val="20"/>
                <w:szCs w:val="20"/>
              </w:rPr>
              <w:t>2</w:t>
            </w:r>
          </w:p>
        </w:tc>
        <w:tc>
          <w:tcPr>
            <w:tcW w:w="1117" w:type="dxa"/>
          </w:tcPr>
          <w:p w14:paraId="5EE38F49" w14:textId="77777777" w:rsidR="00F5452E" w:rsidRPr="00014366" w:rsidRDefault="00F5452E" w:rsidP="00334223">
            <w:pPr>
              <w:spacing w:line="480" w:lineRule="auto"/>
              <w:jc w:val="center"/>
              <w:rPr>
                <w:rFonts w:cs="Arial"/>
                <w:sz w:val="20"/>
                <w:szCs w:val="20"/>
              </w:rPr>
            </w:pPr>
            <w:r w:rsidRPr="00014366">
              <w:rPr>
                <w:rFonts w:cs="Arial"/>
                <w:sz w:val="20"/>
                <w:szCs w:val="20"/>
              </w:rPr>
              <w:t>3</w:t>
            </w:r>
          </w:p>
        </w:tc>
        <w:tc>
          <w:tcPr>
            <w:tcW w:w="1072" w:type="dxa"/>
            <w:shd w:val="clear" w:color="auto" w:fill="FFFF00"/>
          </w:tcPr>
          <w:p w14:paraId="5AFCBE2E" w14:textId="77777777" w:rsidR="00F5452E" w:rsidRPr="00014366" w:rsidRDefault="00F5452E" w:rsidP="00334223">
            <w:pPr>
              <w:spacing w:line="480" w:lineRule="auto"/>
              <w:jc w:val="center"/>
              <w:rPr>
                <w:rFonts w:cs="Arial"/>
                <w:sz w:val="20"/>
                <w:szCs w:val="20"/>
              </w:rPr>
            </w:pPr>
            <w:r w:rsidRPr="00014366">
              <w:rPr>
                <w:rFonts w:cs="Arial"/>
                <w:sz w:val="20"/>
                <w:szCs w:val="20"/>
              </w:rPr>
              <w:t>C</w:t>
            </w:r>
          </w:p>
        </w:tc>
      </w:tr>
      <w:tr w:rsidR="00F5452E" w:rsidRPr="00014366" w14:paraId="3D8B469F" w14:textId="77777777" w:rsidTr="00BC0FC3">
        <w:trPr>
          <w:trHeight w:val="700"/>
        </w:trPr>
        <w:tc>
          <w:tcPr>
            <w:tcW w:w="861" w:type="dxa"/>
            <w:vMerge/>
          </w:tcPr>
          <w:p w14:paraId="2EBCB2E8" w14:textId="77777777" w:rsidR="00F5452E" w:rsidRPr="00014366" w:rsidRDefault="00F5452E" w:rsidP="00334223">
            <w:pPr>
              <w:spacing w:line="480" w:lineRule="auto"/>
              <w:jc w:val="center"/>
              <w:rPr>
                <w:rFonts w:cs="Arial"/>
                <w:sz w:val="20"/>
                <w:szCs w:val="20"/>
              </w:rPr>
            </w:pPr>
          </w:p>
        </w:tc>
        <w:tc>
          <w:tcPr>
            <w:tcW w:w="895" w:type="dxa"/>
            <w:vMerge/>
          </w:tcPr>
          <w:p w14:paraId="182840A1" w14:textId="77777777" w:rsidR="00F5452E" w:rsidRPr="00014366" w:rsidRDefault="00F5452E" w:rsidP="00334223">
            <w:pPr>
              <w:spacing w:line="480" w:lineRule="auto"/>
              <w:jc w:val="center"/>
              <w:rPr>
                <w:rFonts w:cs="Arial"/>
                <w:sz w:val="20"/>
                <w:szCs w:val="20"/>
              </w:rPr>
            </w:pPr>
          </w:p>
        </w:tc>
        <w:tc>
          <w:tcPr>
            <w:tcW w:w="984" w:type="dxa"/>
          </w:tcPr>
          <w:p w14:paraId="5B442BDD" w14:textId="77777777" w:rsidR="00F5452E" w:rsidRPr="00014366" w:rsidRDefault="00F5452E" w:rsidP="00334223">
            <w:pPr>
              <w:spacing w:line="480" w:lineRule="auto"/>
              <w:jc w:val="center"/>
              <w:rPr>
                <w:rFonts w:cs="Arial"/>
                <w:sz w:val="20"/>
                <w:szCs w:val="20"/>
              </w:rPr>
            </w:pPr>
            <w:r w:rsidRPr="00014366">
              <w:rPr>
                <w:rFonts w:cs="Arial"/>
                <w:sz w:val="20"/>
                <w:szCs w:val="20"/>
              </w:rPr>
              <w:t>A4</w:t>
            </w:r>
          </w:p>
        </w:tc>
        <w:tc>
          <w:tcPr>
            <w:tcW w:w="795" w:type="dxa"/>
          </w:tcPr>
          <w:p w14:paraId="6153B325" w14:textId="77777777" w:rsidR="00F5452E" w:rsidRPr="00014366" w:rsidRDefault="00F5452E" w:rsidP="00334223">
            <w:pPr>
              <w:spacing w:line="480" w:lineRule="auto"/>
              <w:jc w:val="center"/>
              <w:rPr>
                <w:rFonts w:cs="Arial"/>
                <w:sz w:val="20"/>
                <w:szCs w:val="20"/>
              </w:rPr>
            </w:pPr>
            <w:r w:rsidRPr="00014366">
              <w:rPr>
                <w:rFonts w:cs="Arial"/>
                <w:sz w:val="20"/>
                <w:szCs w:val="20"/>
              </w:rPr>
              <w:t>C4</w:t>
            </w:r>
          </w:p>
        </w:tc>
        <w:tc>
          <w:tcPr>
            <w:tcW w:w="939" w:type="dxa"/>
          </w:tcPr>
          <w:p w14:paraId="630C87ED" w14:textId="77777777" w:rsidR="00F5452E" w:rsidRPr="00014366" w:rsidRDefault="00F5452E" w:rsidP="00334223">
            <w:pPr>
              <w:spacing w:line="480" w:lineRule="auto"/>
              <w:jc w:val="center"/>
              <w:rPr>
                <w:rFonts w:cs="Arial"/>
                <w:sz w:val="20"/>
                <w:szCs w:val="20"/>
              </w:rPr>
            </w:pPr>
            <w:r w:rsidRPr="00014366">
              <w:rPr>
                <w:rFonts w:cs="Arial"/>
                <w:sz w:val="20"/>
                <w:szCs w:val="20"/>
              </w:rPr>
              <w:t>1</w:t>
            </w:r>
          </w:p>
        </w:tc>
        <w:tc>
          <w:tcPr>
            <w:tcW w:w="1117" w:type="dxa"/>
          </w:tcPr>
          <w:p w14:paraId="72C7881B" w14:textId="77777777" w:rsidR="00F5452E" w:rsidRPr="00014366" w:rsidRDefault="00F5452E" w:rsidP="00334223">
            <w:pPr>
              <w:spacing w:line="480" w:lineRule="auto"/>
              <w:jc w:val="center"/>
              <w:rPr>
                <w:rFonts w:cs="Arial"/>
                <w:sz w:val="20"/>
                <w:szCs w:val="20"/>
              </w:rPr>
            </w:pPr>
            <w:r w:rsidRPr="00014366">
              <w:rPr>
                <w:rFonts w:cs="Arial"/>
                <w:sz w:val="20"/>
                <w:szCs w:val="20"/>
              </w:rPr>
              <w:t>5</w:t>
            </w:r>
          </w:p>
        </w:tc>
        <w:tc>
          <w:tcPr>
            <w:tcW w:w="717" w:type="dxa"/>
            <w:shd w:val="clear" w:color="auto" w:fill="FFFF00"/>
          </w:tcPr>
          <w:p w14:paraId="6BBD5B0F" w14:textId="77777777" w:rsidR="00F5452E" w:rsidRPr="00014366" w:rsidRDefault="00F5452E" w:rsidP="00334223">
            <w:pPr>
              <w:spacing w:line="480" w:lineRule="auto"/>
              <w:jc w:val="center"/>
              <w:rPr>
                <w:rFonts w:cs="Arial"/>
                <w:sz w:val="20"/>
                <w:szCs w:val="20"/>
              </w:rPr>
            </w:pPr>
            <w:r w:rsidRPr="00014366">
              <w:rPr>
                <w:rFonts w:cs="Arial"/>
                <w:sz w:val="20"/>
                <w:szCs w:val="20"/>
              </w:rPr>
              <w:t>C</w:t>
            </w:r>
          </w:p>
        </w:tc>
        <w:tc>
          <w:tcPr>
            <w:tcW w:w="1803" w:type="dxa"/>
            <w:vMerge/>
          </w:tcPr>
          <w:p w14:paraId="5A5B33FA" w14:textId="77777777" w:rsidR="00F5452E" w:rsidRPr="00014366" w:rsidRDefault="00F5452E" w:rsidP="00334223">
            <w:pPr>
              <w:spacing w:line="480" w:lineRule="auto"/>
              <w:jc w:val="center"/>
              <w:rPr>
                <w:rFonts w:cs="Arial"/>
                <w:sz w:val="20"/>
                <w:szCs w:val="20"/>
              </w:rPr>
            </w:pPr>
          </w:p>
        </w:tc>
        <w:tc>
          <w:tcPr>
            <w:tcW w:w="1028" w:type="dxa"/>
          </w:tcPr>
          <w:p w14:paraId="77E5DC74" w14:textId="77777777" w:rsidR="00F5452E" w:rsidRPr="00014366" w:rsidRDefault="00F5452E" w:rsidP="00334223">
            <w:pPr>
              <w:spacing w:line="480" w:lineRule="auto"/>
              <w:jc w:val="center"/>
              <w:rPr>
                <w:rFonts w:cs="Arial"/>
                <w:sz w:val="20"/>
                <w:szCs w:val="20"/>
              </w:rPr>
            </w:pPr>
            <w:r w:rsidRPr="00014366">
              <w:rPr>
                <w:rFonts w:cs="Arial"/>
                <w:sz w:val="20"/>
                <w:szCs w:val="20"/>
              </w:rPr>
              <w:t>1</w:t>
            </w:r>
          </w:p>
        </w:tc>
        <w:tc>
          <w:tcPr>
            <w:tcW w:w="1117" w:type="dxa"/>
          </w:tcPr>
          <w:p w14:paraId="484737CA" w14:textId="77777777" w:rsidR="00F5452E" w:rsidRPr="00014366" w:rsidRDefault="00F5452E" w:rsidP="00334223">
            <w:pPr>
              <w:spacing w:line="480" w:lineRule="auto"/>
              <w:jc w:val="center"/>
              <w:rPr>
                <w:rFonts w:cs="Arial"/>
                <w:sz w:val="20"/>
                <w:szCs w:val="20"/>
              </w:rPr>
            </w:pPr>
            <w:r w:rsidRPr="00014366">
              <w:rPr>
                <w:rFonts w:cs="Arial"/>
                <w:sz w:val="20"/>
                <w:szCs w:val="20"/>
              </w:rPr>
              <w:t>3</w:t>
            </w:r>
          </w:p>
        </w:tc>
        <w:tc>
          <w:tcPr>
            <w:tcW w:w="1072" w:type="dxa"/>
            <w:shd w:val="clear" w:color="auto" w:fill="00B050"/>
          </w:tcPr>
          <w:p w14:paraId="6F341EB7" w14:textId="77777777" w:rsidR="00F5452E" w:rsidRPr="00014366" w:rsidRDefault="00F5452E" w:rsidP="00334223">
            <w:pPr>
              <w:spacing w:line="480" w:lineRule="auto"/>
              <w:jc w:val="center"/>
              <w:rPr>
                <w:rFonts w:cs="Arial"/>
                <w:sz w:val="20"/>
                <w:szCs w:val="20"/>
              </w:rPr>
            </w:pPr>
            <w:r w:rsidRPr="00014366">
              <w:rPr>
                <w:rFonts w:cs="Arial"/>
                <w:sz w:val="20"/>
                <w:szCs w:val="20"/>
              </w:rPr>
              <w:t>D</w:t>
            </w:r>
          </w:p>
        </w:tc>
      </w:tr>
    </w:tbl>
    <w:p w14:paraId="2D9079FF" w14:textId="36946066" w:rsidR="00330E7A" w:rsidRDefault="00166DA8" w:rsidP="00166DA8">
      <w:pPr>
        <w:pStyle w:val="Caption"/>
        <w:jc w:val="center"/>
      </w:pPr>
      <w:bookmarkStart w:id="48" w:name="_Toc179538294"/>
      <w:r>
        <w:t xml:space="preserve">Table </w:t>
      </w:r>
      <w:fldSimple w:instr=" SEQ Table \* ARABIC ">
        <w:r>
          <w:rPr>
            <w:noProof/>
          </w:rPr>
          <w:t>3</w:t>
        </w:r>
      </w:fldSimple>
      <w:r>
        <w:t xml:space="preserve"> - </w:t>
      </w:r>
      <w:r w:rsidRPr="00AE069B">
        <w:t>P</w:t>
      </w:r>
      <w:r>
        <w:t>ost</w:t>
      </w:r>
      <w:r w:rsidRPr="00AE069B">
        <w:t>-Mitigation Risk Assessment</w:t>
      </w:r>
      <w:bookmarkEnd w:id="48"/>
    </w:p>
    <w:p w14:paraId="0ED3B469" w14:textId="11F7F521" w:rsidR="003817E7" w:rsidRDefault="00A200BF" w:rsidP="00226618">
      <w:pPr>
        <w:pStyle w:val="Heading2"/>
        <w:ind w:left="720"/>
      </w:pPr>
      <w:bookmarkStart w:id="49" w:name="_Toc179541641"/>
      <w:r>
        <w:t>2.</w:t>
      </w:r>
      <w:r w:rsidR="00261EC3">
        <w:t>7</w:t>
      </w:r>
      <w:r>
        <w:t xml:space="preserve"> - </w:t>
      </w:r>
      <w:r w:rsidR="00BC5EA6">
        <w:t>Discounted Mitigations</w:t>
      </w:r>
      <w:bookmarkEnd w:id="49"/>
    </w:p>
    <w:p w14:paraId="55F1C44D" w14:textId="22C58888" w:rsidR="001E5988" w:rsidRDefault="001E5988" w:rsidP="004645AF">
      <w:r>
        <w:t>There were 3 mitigations that were discounted due to the gross disproportionality of implementation relative to the risk presented.</w:t>
      </w:r>
    </w:p>
    <w:p w14:paraId="1342830D" w14:textId="1E9F1E6E" w:rsidR="00D34250" w:rsidRDefault="001E5988" w:rsidP="004645AF">
      <w:r>
        <w:t>The first discounted mitigation was a b</w:t>
      </w:r>
      <w:r w:rsidR="00D34250">
        <w:t>ox</w:t>
      </w:r>
      <w:r w:rsidR="00FA79C5">
        <w:t xml:space="preserve"> </w:t>
      </w:r>
      <w:r>
        <w:t xml:space="preserve">covering the ejection port to catch casings as they are ejected from the system. This would eliminate the risk of the shell casings </w:t>
      </w:r>
      <w:proofErr w:type="gramStart"/>
      <w:r>
        <w:lastRenderedPageBreak/>
        <w:t>coming into contact with</w:t>
      </w:r>
      <w:proofErr w:type="gramEnd"/>
      <w:r>
        <w:t xml:space="preserve"> the user as they would be contained and the materials from the casings could be recycled. However, this was considered impractical as the box would need to be large to hold all the casings being deposited. This adds extra weight to the weapon compromising its balance and would need to be changed often.</w:t>
      </w:r>
    </w:p>
    <w:p w14:paraId="73924487" w14:textId="13859AD9" w:rsidR="001E5988" w:rsidRDefault="001E5988" w:rsidP="001E5988">
      <w:r>
        <w:t xml:space="preserve">A </w:t>
      </w:r>
      <w:r w:rsidR="00C874A0">
        <w:t>c</w:t>
      </w:r>
      <w:r>
        <w:t>asing deflector to red</w:t>
      </w:r>
      <w:r w:rsidR="00C874A0">
        <w:t>irect</w:t>
      </w:r>
      <w:r>
        <w:t xml:space="preserve"> the </w:t>
      </w:r>
      <w:r w:rsidR="00C874A0">
        <w:t xml:space="preserve">casing’s ejection and therefore reduce the distance travelled by the casing. This method has issues as the material to achieve this will need to take repeated hits and therefore be inflexible enough to not bend. Most materials that could accomplish this are dense and would upset the balance of the weapon. Over time, the angle of a deflector would change due to the repeated collisions with the hot casing, making it an unreliable solution. A similar issue with blocking the sight also arises. </w:t>
      </w:r>
    </w:p>
    <w:p w14:paraId="106CE7CC" w14:textId="370DEEBE" w:rsidR="00330E7A" w:rsidRDefault="00C874A0" w:rsidP="004645AF">
      <w:r>
        <w:t>Finally, a c</w:t>
      </w:r>
      <w:r w:rsidR="00F92DC9">
        <w:t>ooling mechanism for bullets</w:t>
      </w:r>
      <w:r w:rsidR="00BC6658">
        <w:t xml:space="preserve"> prior to ejection</w:t>
      </w:r>
      <w:r>
        <w:t xml:space="preserve"> was considered. This would reduce the likelihood of the more severe </w:t>
      </w:r>
      <w:proofErr w:type="gramStart"/>
      <w:r>
        <w:t>injury,</w:t>
      </w:r>
      <w:proofErr w:type="gramEnd"/>
      <w:r>
        <w:t xml:space="preserve"> however, such a mechanism would involve carrying more equipment would also involve using expensive materials to quickly cool the casing prior to ejection making the cost likely to be grossly disproportionate to the risk of the hazard.</w:t>
      </w:r>
    </w:p>
    <w:p w14:paraId="247DDB59" w14:textId="61877DF8" w:rsidR="003817E7" w:rsidRDefault="00A200BF" w:rsidP="00226618">
      <w:pPr>
        <w:pStyle w:val="Heading2"/>
        <w:ind w:left="720"/>
      </w:pPr>
      <w:bookmarkStart w:id="50" w:name="_Toc179541642"/>
      <w:r>
        <w:t>2.</w:t>
      </w:r>
      <w:r w:rsidR="007946A9">
        <w:t>8</w:t>
      </w:r>
      <w:r>
        <w:t xml:space="preserve"> </w:t>
      </w:r>
      <w:r w:rsidR="00E6088E">
        <w:t>–</w:t>
      </w:r>
      <w:r w:rsidR="00D55EC9">
        <w:t xml:space="preserve"> </w:t>
      </w:r>
      <w:r w:rsidR="00E6088E">
        <w:t>Moving Forward</w:t>
      </w:r>
      <w:bookmarkEnd w:id="50"/>
      <w:r w:rsidR="00E6088E">
        <w:t xml:space="preserve"> </w:t>
      </w:r>
    </w:p>
    <w:p w14:paraId="78C71E4F" w14:textId="42750B1D" w:rsidR="00E6088E" w:rsidRPr="00E6088E" w:rsidRDefault="00E6088E" w:rsidP="00E6088E">
      <w:pPr>
        <w:pStyle w:val="Heading3"/>
      </w:pPr>
      <w:r>
        <w:tab/>
      </w:r>
      <w:r>
        <w:tab/>
      </w:r>
      <w:bookmarkStart w:id="51" w:name="_Toc179541643"/>
      <w:r>
        <w:t>2.8.1 - Maintenance of Current Mitigations</w:t>
      </w:r>
      <w:bookmarkEnd w:id="51"/>
    </w:p>
    <w:p w14:paraId="0CACAA94" w14:textId="72954896" w:rsidR="00330E7A" w:rsidRDefault="001E5988" w:rsidP="004645AF">
      <w:pPr>
        <w:rPr>
          <w:rFonts w:cs="Arial"/>
        </w:rPr>
      </w:pPr>
      <w:r>
        <w:rPr>
          <w:rFonts w:cs="Arial"/>
        </w:rPr>
        <w:t>Moving forward it is advised that key stakeholders periodically review this risk, ensuring the continued integrity of this ALARP status. This may allow new technologies to be considered and brought into service is the cost is not grossly disproportionate to the risk.</w:t>
      </w:r>
    </w:p>
    <w:p w14:paraId="4B51A6A0" w14:textId="2D974865" w:rsidR="00E6088E" w:rsidRDefault="00E6088E" w:rsidP="00E6088E">
      <w:pPr>
        <w:pStyle w:val="Heading3"/>
      </w:pPr>
      <w:r>
        <w:tab/>
      </w:r>
      <w:r>
        <w:tab/>
      </w:r>
      <w:bookmarkStart w:id="52" w:name="_Toc179541644"/>
      <w:r>
        <w:t>2.8.2 - Implementation of Future Mitigations</w:t>
      </w:r>
      <w:bookmarkEnd w:id="52"/>
    </w:p>
    <w:p w14:paraId="7BFB9C96" w14:textId="75DE0A55" w:rsidR="000F18A8" w:rsidRDefault="000F18A8" w:rsidP="00E6088E">
      <w:r>
        <w:t xml:space="preserve">In addition to </w:t>
      </w:r>
      <w:r w:rsidR="007B0D67">
        <w:t>the periodic review of risk</w:t>
      </w:r>
      <w:r w:rsidR="000965F9">
        <w:t>, emergent technologies must always be considered as these may provide risk reduction measures which have a lower cost to implement and may be more effect</w:t>
      </w:r>
      <w:r w:rsidR="00F349B3">
        <w:t>ive than previous solutions. Personnel reviewing the ALARP status of risks should also be</w:t>
      </w:r>
      <w:r w:rsidR="00FC71BF">
        <w:t xml:space="preserve"> using extant documentation and relevant good practice as this</w:t>
      </w:r>
      <w:r w:rsidR="00AB6067">
        <w:t xml:space="preserve"> will ensure </w:t>
      </w:r>
      <w:r w:rsidR="007C6199">
        <w:t>compliance with relevant regulatory requirements and legislation.</w:t>
      </w:r>
    </w:p>
    <w:p w14:paraId="794A7B15" w14:textId="5881EB3B" w:rsidR="003817E7" w:rsidRDefault="00A200BF" w:rsidP="00226618">
      <w:pPr>
        <w:pStyle w:val="Heading2"/>
        <w:ind w:left="720"/>
      </w:pPr>
      <w:bookmarkStart w:id="53" w:name="_Toc179541645"/>
      <w:r>
        <w:lastRenderedPageBreak/>
        <w:t>2.</w:t>
      </w:r>
      <w:r w:rsidR="007946A9">
        <w:t>9</w:t>
      </w:r>
      <w:r>
        <w:t xml:space="preserve"> - </w:t>
      </w:r>
      <w:r w:rsidR="005E5DD8">
        <w:t>Conclusion</w:t>
      </w:r>
      <w:bookmarkEnd w:id="53"/>
    </w:p>
    <w:p w14:paraId="2B2A90DE" w14:textId="0EB02AC7" w:rsidR="0070690A" w:rsidRDefault="0070690A" w:rsidP="004645AF">
      <w:r>
        <w:t>In the case of the hazard, “Ejected Casings</w:t>
      </w:r>
      <w:r w:rsidR="00632484">
        <w:t>,</w:t>
      </w:r>
      <w:r>
        <w:t>”</w:t>
      </w:r>
      <w:r w:rsidR="00632484">
        <w:t xml:space="preserve"> two</w:t>
      </w:r>
      <w:r>
        <w:t xml:space="preserve"> main hazards were identified which threatened the rifle’s user and other personnel within</w:t>
      </w:r>
      <w:r w:rsidR="00632484">
        <w:t xml:space="preserve"> </w:t>
      </w:r>
      <w:r w:rsidR="00156C26">
        <w:t>4</w:t>
      </w:r>
      <w:r w:rsidR="00632484">
        <w:t>m of a user actively firing their rifle. The first hazard was a minor injury threat to personnel through kinetic impact of an ejected casing. The second hazard was a major injury threat to personnel in the form of 3</w:t>
      </w:r>
      <w:r w:rsidR="00632484" w:rsidRPr="00632484">
        <w:rPr>
          <w:vertAlign w:val="superscript"/>
        </w:rPr>
        <w:t>rd</w:t>
      </w:r>
      <w:r w:rsidR="00632484">
        <w:t xml:space="preserve"> degree burns to the skin due to prolonged contact with the ejected casing. </w:t>
      </w:r>
    </w:p>
    <w:p w14:paraId="1CDFAE2F" w14:textId="583954C5" w:rsidR="00285F92" w:rsidRDefault="00632484" w:rsidP="004645AF">
      <w:pPr>
        <w:rPr>
          <w:rFonts w:cs="Arial"/>
        </w:rPr>
      </w:pPr>
      <w:r>
        <w:t>Two controls were built into the design of the</w:t>
      </w:r>
      <w:r w:rsidR="00285F92">
        <w:t xml:space="preserve"> weapon which significantly reduce the likelihood of contact between the user and the ejected casings. Firstly, the casings are released at ~45</w:t>
      </w:r>
      <w:r w:rsidR="00285F92">
        <w:rPr>
          <w:rFonts w:cs="Arial"/>
        </w:rPr>
        <w:t>⁰ which will create the greatest possible distance between the user and the ejected casing. Secondly, the casings are ejected to the right-hand side of the weapon meaning that, if the rifle is held correctly, the casing is very unlikely to make contact with the user.</w:t>
      </w:r>
    </w:p>
    <w:p w14:paraId="33EBAA77" w14:textId="2C054CBA" w:rsidR="007946A9" w:rsidRDefault="007946A9" w:rsidP="004645AF">
      <w:pPr>
        <w:rPr>
          <w:rFonts w:cs="Arial"/>
        </w:rPr>
      </w:pPr>
      <w:r>
        <w:rPr>
          <w:rFonts w:cs="Arial"/>
        </w:rPr>
        <w:t>Two risk reductions were recommended to make the risk ALARP. Firstly, the prescription of appropriate clothing and PPE to all users. This w</w:t>
      </w:r>
      <w:r w:rsidR="006D780A">
        <w:rPr>
          <w:rFonts w:cs="Arial"/>
        </w:rPr>
        <w:t>ill</w:t>
      </w:r>
      <w:r>
        <w:rPr>
          <w:rFonts w:cs="Arial"/>
        </w:rPr>
        <w:t xml:space="preserve"> include gloves</w:t>
      </w:r>
      <w:r w:rsidR="006D780A">
        <w:rPr>
          <w:rFonts w:cs="Arial"/>
        </w:rPr>
        <w:t xml:space="preserve"> and as little exposed skin as is reasonably practicable.</w:t>
      </w:r>
      <w:r>
        <w:rPr>
          <w:rFonts w:cs="Arial"/>
        </w:rPr>
        <w:t xml:space="preserve"> The second measure is training, more specifically, the implementation of a perimeter around an actively firing user of </w:t>
      </w:r>
      <w:r w:rsidR="008151C6">
        <w:rPr>
          <w:rFonts w:cs="Arial"/>
        </w:rPr>
        <w:t>4</w:t>
      </w:r>
      <w:r>
        <w:rPr>
          <w:rFonts w:cs="Arial"/>
        </w:rPr>
        <w:t>m will</w:t>
      </w:r>
      <w:r w:rsidR="006D780A">
        <w:rPr>
          <w:rFonts w:cs="Arial"/>
        </w:rPr>
        <w:t xml:space="preserve"> significantly reduce the risk of casings </w:t>
      </w:r>
      <w:proofErr w:type="gramStart"/>
      <w:r w:rsidR="006D780A">
        <w:rPr>
          <w:rFonts w:cs="Arial"/>
        </w:rPr>
        <w:t>coming into contact with</w:t>
      </w:r>
      <w:proofErr w:type="gramEnd"/>
      <w:r w:rsidR="006D780A">
        <w:rPr>
          <w:rFonts w:cs="Arial"/>
        </w:rPr>
        <w:t xml:space="preserve"> personnel as this is the maximum distance the casing will travel.</w:t>
      </w:r>
    </w:p>
    <w:p w14:paraId="11D6A29C" w14:textId="5255BAD1" w:rsidR="007946A9" w:rsidRDefault="007946A9" w:rsidP="004645AF">
      <w:pPr>
        <w:rPr>
          <w:rFonts w:cs="Arial"/>
        </w:rPr>
      </w:pPr>
      <w:r>
        <w:rPr>
          <w:rFonts w:cs="Arial"/>
        </w:rPr>
        <w:t>With these controls and mitigations in place, the risks of the hazard are now considered ALARP.</w:t>
      </w:r>
    </w:p>
    <w:p w14:paraId="048C0495" w14:textId="77777777" w:rsidR="00F71EC5" w:rsidRDefault="00F71EC5" w:rsidP="004645AF">
      <w:pPr>
        <w:rPr>
          <w:rFonts w:cs="Arial"/>
        </w:rPr>
      </w:pPr>
    </w:p>
    <w:p w14:paraId="3CD34B11" w14:textId="77777777" w:rsidR="007D76C4" w:rsidRDefault="007D76C4" w:rsidP="004645AF">
      <w:pPr>
        <w:rPr>
          <w:rFonts w:cs="Arial"/>
        </w:rPr>
      </w:pPr>
    </w:p>
    <w:p w14:paraId="1DC034A8" w14:textId="77777777" w:rsidR="007D76C4" w:rsidRDefault="007D76C4" w:rsidP="004645AF">
      <w:pPr>
        <w:rPr>
          <w:rFonts w:cs="Arial"/>
        </w:rPr>
      </w:pPr>
    </w:p>
    <w:p w14:paraId="29A6B9D9" w14:textId="77777777" w:rsidR="007D76C4" w:rsidRDefault="007D76C4" w:rsidP="004645AF">
      <w:pPr>
        <w:rPr>
          <w:rFonts w:cs="Arial"/>
        </w:rPr>
      </w:pPr>
    </w:p>
    <w:p w14:paraId="40F77212" w14:textId="77777777" w:rsidR="007D76C4" w:rsidRDefault="007D76C4" w:rsidP="004645AF">
      <w:pPr>
        <w:rPr>
          <w:rFonts w:cs="Arial"/>
        </w:rPr>
      </w:pPr>
    </w:p>
    <w:p w14:paraId="0E39A07A" w14:textId="77777777" w:rsidR="007D76C4" w:rsidRDefault="007D76C4" w:rsidP="004645AF">
      <w:pPr>
        <w:rPr>
          <w:rFonts w:cs="Arial"/>
        </w:rPr>
      </w:pPr>
    </w:p>
    <w:bookmarkStart w:id="54" w:name="_Toc179541646" w:displacedByCustomXml="next"/>
    <w:sdt>
      <w:sdtPr>
        <w:rPr>
          <w:rFonts w:ascii="Arial" w:eastAsia="Times New Roman" w:hAnsi="Arial" w:cs="Times New Roman"/>
          <w:color w:val="auto"/>
          <w:sz w:val="24"/>
          <w:szCs w:val="24"/>
        </w:rPr>
        <w:id w:val="-464043606"/>
        <w:docPartObj>
          <w:docPartGallery w:val="Bibliographies"/>
          <w:docPartUnique/>
        </w:docPartObj>
      </w:sdtPr>
      <w:sdtEndPr/>
      <w:sdtContent>
        <w:p w14:paraId="290FCC46" w14:textId="360F47E9" w:rsidR="003817E7" w:rsidRDefault="003817E7">
          <w:pPr>
            <w:pStyle w:val="Heading1"/>
          </w:pPr>
          <w:r>
            <w:t>3 - References</w:t>
          </w:r>
          <w:bookmarkEnd w:id="54"/>
        </w:p>
        <w:sdt>
          <w:sdtPr>
            <w:id w:val="-573587230"/>
            <w:bibliography/>
          </w:sdtPr>
          <w:sdtEndPr/>
          <w:sdtContent>
            <w:p w14:paraId="1B368CE3" w14:textId="77777777" w:rsidR="00B3278A" w:rsidRDefault="003817E7" w:rsidP="004645AF">
              <w:pPr>
                <w:rPr>
                  <w:rFonts w:asciiTheme="minorHAnsi" w:eastAsiaTheme="minorHAnsi" w:hAnsiTheme="minorHAnsi" w:cstheme="minorBidi"/>
                  <w:noProof/>
                  <w:kern w:val="2"/>
                  <w:sz w:val="22"/>
                  <w:szCs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9"/>
                <w:gridCol w:w="8827"/>
              </w:tblGrid>
              <w:tr w:rsidR="00B3278A" w14:paraId="2FA7A5FB" w14:textId="77777777">
                <w:trPr>
                  <w:divId w:val="1610699641"/>
                  <w:tblCellSpacing w:w="15" w:type="dxa"/>
                </w:trPr>
                <w:tc>
                  <w:tcPr>
                    <w:tcW w:w="50" w:type="pct"/>
                    <w:hideMark/>
                  </w:tcPr>
                  <w:p w14:paraId="690D4189" w14:textId="730ED60C" w:rsidR="00B3278A" w:rsidRDefault="00B3278A">
                    <w:pPr>
                      <w:pStyle w:val="Bibliography"/>
                      <w:rPr>
                        <w:noProof/>
                        <w14:ligatures w14:val="none"/>
                      </w:rPr>
                    </w:pPr>
                    <w:r>
                      <w:rPr>
                        <w:noProof/>
                      </w:rPr>
                      <w:t xml:space="preserve">[1] </w:t>
                    </w:r>
                  </w:p>
                </w:tc>
                <w:tc>
                  <w:tcPr>
                    <w:tcW w:w="0" w:type="auto"/>
                    <w:hideMark/>
                  </w:tcPr>
                  <w:p w14:paraId="3C980940" w14:textId="77777777" w:rsidR="00B3278A" w:rsidRDefault="00B3278A">
                    <w:pPr>
                      <w:pStyle w:val="Bibliography"/>
                      <w:rPr>
                        <w:noProof/>
                      </w:rPr>
                    </w:pPr>
                    <w:r>
                      <w:rPr>
                        <w:noProof/>
                      </w:rPr>
                      <w:t xml:space="preserve">D. Isby, Weapons and Tactics of the Soviet Army, Janes Information Group, 1981. </w:t>
                    </w:r>
                  </w:p>
                </w:tc>
              </w:tr>
              <w:tr w:rsidR="00B3278A" w14:paraId="2E936675" w14:textId="77777777">
                <w:trPr>
                  <w:divId w:val="1610699641"/>
                  <w:tblCellSpacing w:w="15" w:type="dxa"/>
                </w:trPr>
                <w:tc>
                  <w:tcPr>
                    <w:tcW w:w="50" w:type="pct"/>
                    <w:hideMark/>
                  </w:tcPr>
                  <w:p w14:paraId="4D975DD5" w14:textId="77777777" w:rsidR="00B3278A" w:rsidRDefault="00B3278A">
                    <w:pPr>
                      <w:pStyle w:val="Bibliography"/>
                      <w:rPr>
                        <w:noProof/>
                      </w:rPr>
                    </w:pPr>
                    <w:r>
                      <w:rPr>
                        <w:noProof/>
                      </w:rPr>
                      <w:t xml:space="preserve">[2] </w:t>
                    </w:r>
                  </w:p>
                </w:tc>
                <w:tc>
                  <w:tcPr>
                    <w:tcW w:w="0" w:type="auto"/>
                    <w:hideMark/>
                  </w:tcPr>
                  <w:p w14:paraId="42F79171" w14:textId="77777777" w:rsidR="00B3278A" w:rsidRDefault="00B3278A">
                    <w:pPr>
                      <w:pStyle w:val="Bibliography"/>
                      <w:rPr>
                        <w:noProof/>
                      </w:rPr>
                    </w:pPr>
                    <w:r>
                      <w:rPr>
                        <w:noProof/>
                      </w:rPr>
                      <w:t>ASEMS, “www.asems.mod.uk,” [Online]. Available: https://www.asems.mod.uk/guidance/posms. [Accessed 11 October 2024].</w:t>
                    </w:r>
                  </w:p>
                </w:tc>
              </w:tr>
              <w:tr w:rsidR="00B3278A" w14:paraId="26AC1F49" w14:textId="77777777">
                <w:trPr>
                  <w:divId w:val="1610699641"/>
                  <w:tblCellSpacing w:w="15" w:type="dxa"/>
                </w:trPr>
                <w:tc>
                  <w:tcPr>
                    <w:tcW w:w="50" w:type="pct"/>
                    <w:hideMark/>
                  </w:tcPr>
                  <w:p w14:paraId="67CE5824" w14:textId="77777777" w:rsidR="00B3278A" w:rsidRDefault="00B3278A">
                    <w:pPr>
                      <w:pStyle w:val="Bibliography"/>
                      <w:rPr>
                        <w:noProof/>
                      </w:rPr>
                    </w:pPr>
                    <w:r>
                      <w:rPr>
                        <w:noProof/>
                      </w:rPr>
                      <w:t xml:space="preserve">[3] </w:t>
                    </w:r>
                  </w:p>
                </w:tc>
                <w:tc>
                  <w:tcPr>
                    <w:tcW w:w="0" w:type="auto"/>
                    <w:hideMark/>
                  </w:tcPr>
                  <w:p w14:paraId="72183B69" w14:textId="77777777" w:rsidR="00B3278A" w:rsidRDefault="00B3278A">
                    <w:pPr>
                      <w:pStyle w:val="Bibliography"/>
                      <w:rPr>
                        <w:noProof/>
                      </w:rPr>
                    </w:pPr>
                    <w:r>
                      <w:rPr>
                        <w:noProof/>
                      </w:rPr>
                      <w:t>HSE, “HSE.gov,” [Online]. Available: https://www.hse.gov.uk/enforce/expert/alarpglance.htm. [Accessed 11 October 2024].</w:t>
                    </w:r>
                  </w:p>
                </w:tc>
              </w:tr>
              <w:tr w:rsidR="00B3278A" w14:paraId="4950FF79" w14:textId="77777777">
                <w:trPr>
                  <w:divId w:val="1610699641"/>
                  <w:tblCellSpacing w:w="15" w:type="dxa"/>
                </w:trPr>
                <w:tc>
                  <w:tcPr>
                    <w:tcW w:w="50" w:type="pct"/>
                    <w:hideMark/>
                  </w:tcPr>
                  <w:p w14:paraId="3438FBFA" w14:textId="77777777" w:rsidR="00B3278A" w:rsidRDefault="00B3278A">
                    <w:pPr>
                      <w:pStyle w:val="Bibliography"/>
                      <w:rPr>
                        <w:noProof/>
                      </w:rPr>
                    </w:pPr>
                    <w:r>
                      <w:rPr>
                        <w:noProof/>
                      </w:rPr>
                      <w:t xml:space="preserve">[4] </w:t>
                    </w:r>
                  </w:p>
                </w:tc>
                <w:tc>
                  <w:tcPr>
                    <w:tcW w:w="0" w:type="auto"/>
                    <w:hideMark/>
                  </w:tcPr>
                  <w:p w14:paraId="0927721A" w14:textId="77777777" w:rsidR="00B3278A" w:rsidRDefault="00B3278A">
                    <w:pPr>
                      <w:pStyle w:val="Bibliography"/>
                      <w:rPr>
                        <w:noProof/>
                      </w:rPr>
                    </w:pPr>
                    <w:r>
                      <w:rPr>
                        <w:noProof/>
                      </w:rPr>
                      <w:t>Secretary of State for Defence, 2 January 2024. [Online]. Available: https://assets.publishing.service.gov.uk/media/6595330c01760d00135cf9d4/Sofs_HSE_in_Defence_Policy_Statement.pdf. [Accessed 11 October 2024].</w:t>
                    </w:r>
                  </w:p>
                </w:tc>
              </w:tr>
              <w:tr w:rsidR="00B3278A" w14:paraId="6FD840E1" w14:textId="77777777">
                <w:trPr>
                  <w:divId w:val="1610699641"/>
                  <w:tblCellSpacing w:w="15" w:type="dxa"/>
                </w:trPr>
                <w:tc>
                  <w:tcPr>
                    <w:tcW w:w="50" w:type="pct"/>
                    <w:hideMark/>
                  </w:tcPr>
                  <w:p w14:paraId="4365AF5B" w14:textId="77777777" w:rsidR="00B3278A" w:rsidRDefault="00B3278A">
                    <w:pPr>
                      <w:pStyle w:val="Bibliography"/>
                      <w:rPr>
                        <w:noProof/>
                      </w:rPr>
                    </w:pPr>
                    <w:r>
                      <w:rPr>
                        <w:noProof/>
                      </w:rPr>
                      <w:t xml:space="preserve">[5] </w:t>
                    </w:r>
                  </w:p>
                </w:tc>
                <w:tc>
                  <w:tcPr>
                    <w:tcW w:w="0" w:type="auto"/>
                    <w:hideMark/>
                  </w:tcPr>
                  <w:p w14:paraId="2F050D34" w14:textId="77777777" w:rsidR="00B3278A" w:rsidRDefault="00B3278A">
                    <w:pPr>
                      <w:pStyle w:val="Bibliography"/>
                      <w:rPr>
                        <w:noProof/>
                      </w:rPr>
                    </w:pPr>
                    <w:r>
                      <w:rPr>
                        <w:noProof/>
                      </w:rPr>
                      <w:t>Ministry of Defence, September 2024. [Online]. Available: https://assets.publishing.service.gov.uk/media/66f14a2276558d051527abc6/Defence_Safety_Management_System__SMS__Framework__JSP_815_.pdf. [Accessed 11 October 2024].</w:t>
                    </w:r>
                  </w:p>
                </w:tc>
              </w:tr>
              <w:tr w:rsidR="00B3278A" w14:paraId="1E006A0F" w14:textId="77777777">
                <w:trPr>
                  <w:divId w:val="1610699641"/>
                  <w:tblCellSpacing w:w="15" w:type="dxa"/>
                </w:trPr>
                <w:tc>
                  <w:tcPr>
                    <w:tcW w:w="50" w:type="pct"/>
                    <w:hideMark/>
                  </w:tcPr>
                  <w:p w14:paraId="563DF265" w14:textId="77777777" w:rsidR="00B3278A" w:rsidRDefault="00B3278A">
                    <w:pPr>
                      <w:pStyle w:val="Bibliography"/>
                      <w:rPr>
                        <w:noProof/>
                      </w:rPr>
                    </w:pPr>
                    <w:r>
                      <w:rPr>
                        <w:noProof/>
                      </w:rPr>
                      <w:t xml:space="preserve">[6] </w:t>
                    </w:r>
                  </w:p>
                </w:tc>
                <w:tc>
                  <w:tcPr>
                    <w:tcW w:w="0" w:type="auto"/>
                    <w:hideMark/>
                  </w:tcPr>
                  <w:p w14:paraId="2188F3DF" w14:textId="77777777" w:rsidR="00B3278A" w:rsidRDefault="00B3278A">
                    <w:pPr>
                      <w:pStyle w:val="Bibliography"/>
                      <w:rPr>
                        <w:noProof/>
                      </w:rPr>
                    </w:pPr>
                    <w:r>
                      <w:rPr>
                        <w:noProof/>
                      </w:rPr>
                      <w:t>B. Stilwell, 11 August 2020. [Online]. Available: https://www.military.com/off-duty/ak-47-all-about.html. [Accessed 11 October 2024].</w:t>
                    </w:r>
                  </w:p>
                </w:tc>
              </w:tr>
              <w:tr w:rsidR="00B3278A" w14:paraId="06AEFB6A" w14:textId="77777777">
                <w:trPr>
                  <w:divId w:val="1610699641"/>
                  <w:tblCellSpacing w:w="15" w:type="dxa"/>
                </w:trPr>
                <w:tc>
                  <w:tcPr>
                    <w:tcW w:w="50" w:type="pct"/>
                    <w:hideMark/>
                  </w:tcPr>
                  <w:p w14:paraId="10F19632" w14:textId="77777777" w:rsidR="00B3278A" w:rsidRDefault="00B3278A">
                    <w:pPr>
                      <w:pStyle w:val="Bibliography"/>
                      <w:rPr>
                        <w:noProof/>
                      </w:rPr>
                    </w:pPr>
                    <w:r>
                      <w:rPr>
                        <w:noProof/>
                      </w:rPr>
                      <w:t xml:space="preserve">[7] </w:t>
                    </w:r>
                  </w:p>
                </w:tc>
                <w:tc>
                  <w:tcPr>
                    <w:tcW w:w="0" w:type="auto"/>
                    <w:hideMark/>
                  </w:tcPr>
                  <w:p w14:paraId="1F1BC05A" w14:textId="77777777" w:rsidR="00B3278A" w:rsidRDefault="00B3278A">
                    <w:pPr>
                      <w:pStyle w:val="Bibliography"/>
                      <w:rPr>
                        <w:noProof/>
                      </w:rPr>
                    </w:pPr>
                    <w:r>
                      <w:rPr>
                        <w:noProof/>
                      </w:rPr>
                      <w:t>Wikipedia, “Wikipedia,” [Online]. Available: https://en.wikipedia.org/wiki/AK-47. [Accessed 11 October 2024].</w:t>
                    </w:r>
                  </w:p>
                </w:tc>
              </w:tr>
              <w:tr w:rsidR="00B3278A" w14:paraId="16354AE1" w14:textId="77777777">
                <w:trPr>
                  <w:divId w:val="1610699641"/>
                  <w:tblCellSpacing w:w="15" w:type="dxa"/>
                </w:trPr>
                <w:tc>
                  <w:tcPr>
                    <w:tcW w:w="50" w:type="pct"/>
                    <w:hideMark/>
                  </w:tcPr>
                  <w:p w14:paraId="01EFC643" w14:textId="77777777" w:rsidR="00B3278A" w:rsidRDefault="00B3278A">
                    <w:pPr>
                      <w:pStyle w:val="Bibliography"/>
                      <w:rPr>
                        <w:noProof/>
                      </w:rPr>
                    </w:pPr>
                    <w:r>
                      <w:rPr>
                        <w:noProof/>
                      </w:rPr>
                      <w:t xml:space="preserve">[8] </w:t>
                    </w:r>
                  </w:p>
                </w:tc>
                <w:tc>
                  <w:tcPr>
                    <w:tcW w:w="0" w:type="auto"/>
                    <w:hideMark/>
                  </w:tcPr>
                  <w:p w14:paraId="6695A705" w14:textId="77777777" w:rsidR="00B3278A" w:rsidRDefault="00B3278A">
                    <w:pPr>
                      <w:pStyle w:val="Bibliography"/>
                      <w:rPr>
                        <w:noProof/>
                      </w:rPr>
                    </w:pPr>
                    <w:r>
                      <w:rPr>
                        <w:noProof/>
                      </w:rPr>
                      <w:t>omnicalculator.com, “omnicalculator.com,” [Online]. Available: https://www.omnicalculator.com/physics/projectile-motion. [Accessed 11 October 2024].</w:t>
                    </w:r>
                  </w:p>
                </w:tc>
              </w:tr>
              <w:tr w:rsidR="00B3278A" w14:paraId="2981D025" w14:textId="77777777">
                <w:trPr>
                  <w:divId w:val="1610699641"/>
                  <w:tblCellSpacing w:w="15" w:type="dxa"/>
                </w:trPr>
                <w:tc>
                  <w:tcPr>
                    <w:tcW w:w="50" w:type="pct"/>
                    <w:hideMark/>
                  </w:tcPr>
                  <w:p w14:paraId="15865EFA" w14:textId="77777777" w:rsidR="00B3278A" w:rsidRDefault="00B3278A">
                    <w:pPr>
                      <w:pStyle w:val="Bibliography"/>
                      <w:rPr>
                        <w:noProof/>
                      </w:rPr>
                    </w:pPr>
                    <w:r>
                      <w:rPr>
                        <w:noProof/>
                      </w:rPr>
                      <w:lastRenderedPageBreak/>
                      <w:t xml:space="preserve">[9] </w:t>
                    </w:r>
                  </w:p>
                </w:tc>
                <w:tc>
                  <w:tcPr>
                    <w:tcW w:w="0" w:type="auto"/>
                    <w:hideMark/>
                  </w:tcPr>
                  <w:p w14:paraId="5EF64A00" w14:textId="77777777" w:rsidR="00B3278A" w:rsidRDefault="00B3278A">
                    <w:pPr>
                      <w:pStyle w:val="Bibliography"/>
                      <w:rPr>
                        <w:noProof/>
                      </w:rPr>
                    </w:pPr>
                    <w:r>
                      <w:rPr>
                        <w:noProof/>
                      </w:rPr>
                      <w:t>M. Chandler, “quora.com,” [Online]. Available: https://www.quora.com/Whats-the-velocity-of-a-spent-casing-that-gets-ejected-from-a-gun#:~:text=a%20gun%3F%20%2D%20Quora-,What's%20the%20velocity%20of%20a%20spent,gets%20ejected%20from%20a%20gun%3F&amp;text=Spent%20casings%20only%20travel%20about,a%20few%20fe. [Accessed 11 October 2024].</w:t>
                    </w:r>
                  </w:p>
                </w:tc>
              </w:tr>
              <w:tr w:rsidR="00B3278A" w14:paraId="6473C5BF" w14:textId="77777777">
                <w:trPr>
                  <w:divId w:val="1610699641"/>
                  <w:tblCellSpacing w:w="15" w:type="dxa"/>
                </w:trPr>
                <w:tc>
                  <w:tcPr>
                    <w:tcW w:w="50" w:type="pct"/>
                    <w:hideMark/>
                  </w:tcPr>
                  <w:p w14:paraId="741AF5BA" w14:textId="77777777" w:rsidR="00B3278A" w:rsidRDefault="00B3278A">
                    <w:pPr>
                      <w:pStyle w:val="Bibliography"/>
                      <w:rPr>
                        <w:noProof/>
                      </w:rPr>
                    </w:pPr>
                    <w:r>
                      <w:rPr>
                        <w:noProof/>
                      </w:rPr>
                      <w:t xml:space="preserve">[10] </w:t>
                    </w:r>
                  </w:p>
                </w:tc>
                <w:tc>
                  <w:tcPr>
                    <w:tcW w:w="0" w:type="auto"/>
                    <w:hideMark/>
                  </w:tcPr>
                  <w:p w14:paraId="4951DC0D" w14:textId="77777777" w:rsidR="00B3278A" w:rsidRDefault="00B3278A">
                    <w:pPr>
                      <w:pStyle w:val="Bibliography"/>
                      <w:rPr>
                        <w:noProof/>
                      </w:rPr>
                    </w:pPr>
                    <w:r>
                      <w:rPr>
                        <w:noProof/>
                      </w:rPr>
                      <w:t>CPNI, June 2019. [Online]. Available: https://www.npsa.gov.uk/system/files/documents/55/28/Ballistic_Testing_AK47_June2019_v3.pdf. [Accessed 11 October 2024].</w:t>
                    </w:r>
                  </w:p>
                </w:tc>
              </w:tr>
              <w:tr w:rsidR="00B3278A" w14:paraId="57C77A19" w14:textId="77777777">
                <w:trPr>
                  <w:divId w:val="1610699641"/>
                  <w:tblCellSpacing w:w="15" w:type="dxa"/>
                </w:trPr>
                <w:tc>
                  <w:tcPr>
                    <w:tcW w:w="50" w:type="pct"/>
                    <w:hideMark/>
                  </w:tcPr>
                  <w:p w14:paraId="48762739" w14:textId="77777777" w:rsidR="00B3278A" w:rsidRDefault="00B3278A">
                    <w:pPr>
                      <w:pStyle w:val="Bibliography"/>
                      <w:rPr>
                        <w:noProof/>
                      </w:rPr>
                    </w:pPr>
                    <w:r>
                      <w:rPr>
                        <w:noProof/>
                      </w:rPr>
                      <w:t xml:space="preserve">[11] </w:t>
                    </w:r>
                  </w:p>
                </w:tc>
                <w:tc>
                  <w:tcPr>
                    <w:tcW w:w="0" w:type="auto"/>
                    <w:hideMark/>
                  </w:tcPr>
                  <w:p w14:paraId="77CB92B1" w14:textId="77777777" w:rsidR="00B3278A" w:rsidRDefault="00B3278A">
                    <w:pPr>
                      <w:pStyle w:val="Bibliography"/>
                      <w:rPr>
                        <w:noProof/>
                      </w:rPr>
                    </w:pPr>
                    <w:r>
                      <w:rPr>
                        <w:noProof/>
                      </w:rPr>
                      <w:t>engineeringtoolbox.com, [Online]. Available: https://www.engineeringtoolbox.com/thermal-conductivity-metals-d_858.html. [Accessed 11 October 2024].</w:t>
                    </w:r>
                  </w:p>
                </w:tc>
              </w:tr>
              <w:tr w:rsidR="00B3278A" w14:paraId="4229297E" w14:textId="77777777">
                <w:trPr>
                  <w:divId w:val="1610699641"/>
                  <w:tblCellSpacing w:w="15" w:type="dxa"/>
                </w:trPr>
                <w:tc>
                  <w:tcPr>
                    <w:tcW w:w="50" w:type="pct"/>
                    <w:hideMark/>
                  </w:tcPr>
                  <w:p w14:paraId="1AA3FD35" w14:textId="77777777" w:rsidR="00B3278A" w:rsidRDefault="00B3278A">
                    <w:pPr>
                      <w:pStyle w:val="Bibliography"/>
                      <w:rPr>
                        <w:noProof/>
                      </w:rPr>
                    </w:pPr>
                    <w:r>
                      <w:rPr>
                        <w:noProof/>
                      </w:rPr>
                      <w:t xml:space="preserve">[12] </w:t>
                    </w:r>
                  </w:p>
                </w:tc>
                <w:tc>
                  <w:tcPr>
                    <w:tcW w:w="0" w:type="auto"/>
                    <w:hideMark/>
                  </w:tcPr>
                  <w:p w14:paraId="203591DA" w14:textId="77777777" w:rsidR="00B3278A" w:rsidRDefault="00B3278A">
                    <w:pPr>
                      <w:pStyle w:val="Bibliography"/>
                      <w:rPr>
                        <w:noProof/>
                      </w:rPr>
                    </w:pPr>
                    <w:r>
                      <w:rPr>
                        <w:noProof/>
                      </w:rPr>
                      <w:t>Thermtest, 11 February 2021. [Online]. Available: https://thermtest.se/thermal-conductivity-of-water#:~:text=Introduction,(DIUF)%20water%20is%20used.. [Accessed 11 October 2024].</w:t>
                    </w:r>
                  </w:p>
                </w:tc>
              </w:tr>
              <w:tr w:rsidR="00B3278A" w14:paraId="018186AA" w14:textId="77777777">
                <w:trPr>
                  <w:divId w:val="1610699641"/>
                  <w:tblCellSpacing w:w="15" w:type="dxa"/>
                </w:trPr>
                <w:tc>
                  <w:tcPr>
                    <w:tcW w:w="50" w:type="pct"/>
                    <w:hideMark/>
                  </w:tcPr>
                  <w:p w14:paraId="4029A3AF" w14:textId="77777777" w:rsidR="00B3278A" w:rsidRDefault="00B3278A">
                    <w:pPr>
                      <w:pStyle w:val="Bibliography"/>
                      <w:rPr>
                        <w:noProof/>
                      </w:rPr>
                    </w:pPr>
                    <w:r>
                      <w:rPr>
                        <w:noProof/>
                      </w:rPr>
                      <w:t xml:space="preserve">[13] </w:t>
                    </w:r>
                  </w:p>
                </w:tc>
                <w:tc>
                  <w:tcPr>
                    <w:tcW w:w="0" w:type="auto"/>
                    <w:hideMark/>
                  </w:tcPr>
                  <w:p w14:paraId="18795368" w14:textId="77777777" w:rsidR="00B3278A" w:rsidRDefault="00B3278A">
                    <w:pPr>
                      <w:pStyle w:val="Bibliography"/>
                      <w:rPr>
                        <w:noProof/>
                      </w:rPr>
                    </w:pPr>
                    <w:r>
                      <w:rPr>
                        <w:noProof/>
                      </w:rPr>
                      <w:t>antiscald.com, [Online]. Available: https://antiscald.com/index.php?route=information/information&amp;information_id=15#:~:text=In%201992%2C%2013%20children%20ages,from%20scald%20burn%2Drelated%20injuries.&amp;text=(response%20time%20is%20less%20than,water%20of%20140%C2%B0F.. [Accessed 11 October 2024].</w:t>
                    </w:r>
                  </w:p>
                </w:tc>
              </w:tr>
              <w:tr w:rsidR="00B3278A" w14:paraId="75EFB4FA" w14:textId="77777777">
                <w:trPr>
                  <w:divId w:val="1610699641"/>
                  <w:tblCellSpacing w:w="15" w:type="dxa"/>
                </w:trPr>
                <w:tc>
                  <w:tcPr>
                    <w:tcW w:w="50" w:type="pct"/>
                    <w:hideMark/>
                  </w:tcPr>
                  <w:p w14:paraId="6117DEFA" w14:textId="77777777" w:rsidR="00B3278A" w:rsidRDefault="00B3278A">
                    <w:pPr>
                      <w:pStyle w:val="Bibliography"/>
                      <w:rPr>
                        <w:noProof/>
                      </w:rPr>
                    </w:pPr>
                    <w:r>
                      <w:rPr>
                        <w:noProof/>
                      </w:rPr>
                      <w:t xml:space="preserve">[14] </w:t>
                    </w:r>
                  </w:p>
                </w:tc>
                <w:tc>
                  <w:tcPr>
                    <w:tcW w:w="0" w:type="auto"/>
                    <w:hideMark/>
                  </w:tcPr>
                  <w:p w14:paraId="6BD21800" w14:textId="77777777" w:rsidR="00B3278A" w:rsidRDefault="00B3278A">
                    <w:pPr>
                      <w:pStyle w:val="Bibliography"/>
                      <w:rPr>
                        <w:noProof/>
                      </w:rPr>
                    </w:pPr>
                    <w:r>
                      <w:rPr>
                        <w:noProof/>
                      </w:rPr>
                      <w:t>B. Herrera, “Youtube.com,” 15 September 2021. [Online]. Available: https://www.youtube.com/watch?v=oPVix-GOg1E. [Accessed 11 October 2024].</w:t>
                    </w:r>
                  </w:p>
                </w:tc>
              </w:tr>
              <w:tr w:rsidR="00B3278A" w14:paraId="20D1DBC5" w14:textId="77777777">
                <w:trPr>
                  <w:divId w:val="1610699641"/>
                  <w:tblCellSpacing w:w="15" w:type="dxa"/>
                </w:trPr>
                <w:tc>
                  <w:tcPr>
                    <w:tcW w:w="50" w:type="pct"/>
                    <w:hideMark/>
                  </w:tcPr>
                  <w:p w14:paraId="07FEDA21" w14:textId="77777777" w:rsidR="00B3278A" w:rsidRDefault="00B3278A">
                    <w:pPr>
                      <w:pStyle w:val="Bibliography"/>
                      <w:rPr>
                        <w:noProof/>
                      </w:rPr>
                    </w:pPr>
                    <w:r>
                      <w:rPr>
                        <w:noProof/>
                      </w:rPr>
                      <w:lastRenderedPageBreak/>
                      <w:t xml:space="preserve">[15] </w:t>
                    </w:r>
                  </w:p>
                </w:tc>
                <w:tc>
                  <w:tcPr>
                    <w:tcW w:w="0" w:type="auto"/>
                    <w:hideMark/>
                  </w:tcPr>
                  <w:p w14:paraId="5702C87A" w14:textId="77777777" w:rsidR="00B3278A" w:rsidRDefault="00B3278A">
                    <w:pPr>
                      <w:pStyle w:val="Bibliography"/>
                      <w:rPr>
                        <w:noProof/>
                      </w:rPr>
                    </w:pPr>
                    <w:r>
                      <w:rPr>
                        <w:noProof/>
                      </w:rPr>
                      <w:t>OSHA, “osha.gov,” [Online]. Available: https://www.osha.gov/sites/default/files/Hierarchy_of_Controls_02.01.23_form_508_2.pdf. [Accessed 11 October 2024].</w:t>
                    </w:r>
                  </w:p>
                </w:tc>
              </w:tr>
            </w:tbl>
            <w:p w14:paraId="2DE8DA2D" w14:textId="77777777" w:rsidR="00B3278A" w:rsidRDefault="00B3278A">
              <w:pPr>
                <w:divId w:val="1610699641"/>
                <w:rPr>
                  <w:noProof/>
                </w:rPr>
              </w:pPr>
            </w:p>
            <w:p w14:paraId="3D7E1B95" w14:textId="2EB82F56" w:rsidR="003817E7" w:rsidRPr="004645AF" w:rsidRDefault="003817E7" w:rsidP="004645AF">
              <w:r>
                <w:rPr>
                  <w:b/>
                  <w:bCs/>
                  <w:noProof/>
                </w:rPr>
                <w:fldChar w:fldCharType="end"/>
              </w:r>
            </w:p>
          </w:sdtContent>
        </w:sdt>
      </w:sdtContent>
    </w:sdt>
    <w:sectPr w:rsidR="003817E7" w:rsidRPr="004645AF" w:rsidSect="00E22A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15E71B" w14:textId="77777777" w:rsidR="001276A7" w:rsidRDefault="001276A7" w:rsidP="001276A7">
      <w:pPr>
        <w:spacing w:before="0" w:line="240" w:lineRule="auto"/>
      </w:pPr>
      <w:r>
        <w:separator/>
      </w:r>
    </w:p>
  </w:endnote>
  <w:endnote w:type="continuationSeparator" w:id="0">
    <w:p w14:paraId="161378E7" w14:textId="77777777" w:rsidR="001276A7" w:rsidRDefault="001276A7" w:rsidP="001276A7">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2AC21F" w14:textId="28FD0408" w:rsidR="00B9186E" w:rsidRDefault="00B9186E" w:rsidP="00D333B2">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78E44E" w14:textId="77777777" w:rsidR="001276A7" w:rsidRDefault="001276A7" w:rsidP="001276A7">
      <w:pPr>
        <w:spacing w:before="0" w:line="240" w:lineRule="auto"/>
      </w:pPr>
      <w:r>
        <w:separator/>
      </w:r>
    </w:p>
  </w:footnote>
  <w:footnote w:type="continuationSeparator" w:id="0">
    <w:p w14:paraId="74FADA0D" w14:textId="77777777" w:rsidR="001276A7" w:rsidRDefault="001276A7" w:rsidP="001276A7">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2064338"/>
      <w:docPartObj>
        <w:docPartGallery w:val="Page Numbers (Top of Page)"/>
        <w:docPartUnique/>
      </w:docPartObj>
    </w:sdtPr>
    <w:sdtEndPr>
      <w:rPr>
        <w:noProof/>
      </w:rPr>
    </w:sdtEndPr>
    <w:sdtContent>
      <w:p w14:paraId="591717D7" w14:textId="07829247" w:rsidR="00E22A8E" w:rsidRDefault="00E22A8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3BD568C" w14:textId="77777777" w:rsidR="00E22A8E" w:rsidRDefault="00E22A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6C2A39"/>
    <w:multiLevelType w:val="hybridMultilevel"/>
    <w:tmpl w:val="F5DA6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467708"/>
    <w:multiLevelType w:val="hybridMultilevel"/>
    <w:tmpl w:val="A290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77190"/>
    <w:multiLevelType w:val="hybridMultilevel"/>
    <w:tmpl w:val="FB127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825783"/>
    <w:multiLevelType w:val="multilevel"/>
    <w:tmpl w:val="0C766EF6"/>
    <w:lvl w:ilvl="0">
      <w:start w:val="1"/>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61C166C9"/>
    <w:multiLevelType w:val="hybridMultilevel"/>
    <w:tmpl w:val="D9C886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4913DB6"/>
    <w:multiLevelType w:val="hybridMultilevel"/>
    <w:tmpl w:val="379E1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25472307">
    <w:abstractNumId w:val="1"/>
  </w:num>
  <w:num w:numId="2" w16cid:durableId="647056200">
    <w:abstractNumId w:val="4"/>
  </w:num>
  <w:num w:numId="3" w16cid:durableId="1514806688">
    <w:abstractNumId w:val="3"/>
  </w:num>
  <w:num w:numId="4" w16cid:durableId="1575511236">
    <w:abstractNumId w:val="0"/>
  </w:num>
  <w:num w:numId="5" w16cid:durableId="576019248">
    <w:abstractNumId w:val="2"/>
  </w:num>
  <w:num w:numId="6" w16cid:durableId="1737773804">
    <w:abstractNumId w:val="6"/>
  </w:num>
  <w:num w:numId="7" w16cid:durableId="14183582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76A7"/>
    <w:rsid w:val="0000312E"/>
    <w:rsid w:val="00013F31"/>
    <w:rsid w:val="00014366"/>
    <w:rsid w:val="0001569A"/>
    <w:rsid w:val="00020B39"/>
    <w:rsid w:val="00023E1C"/>
    <w:rsid w:val="00044355"/>
    <w:rsid w:val="00045082"/>
    <w:rsid w:val="000503DF"/>
    <w:rsid w:val="00052468"/>
    <w:rsid w:val="00055728"/>
    <w:rsid w:val="00057950"/>
    <w:rsid w:val="000600F7"/>
    <w:rsid w:val="00076389"/>
    <w:rsid w:val="000846AE"/>
    <w:rsid w:val="00085D8A"/>
    <w:rsid w:val="000965F9"/>
    <w:rsid w:val="000967F0"/>
    <w:rsid w:val="000B7793"/>
    <w:rsid w:val="000C2B97"/>
    <w:rsid w:val="000C47F3"/>
    <w:rsid w:val="000C55FB"/>
    <w:rsid w:val="000D20FB"/>
    <w:rsid w:val="000E2F6A"/>
    <w:rsid w:val="000E6C4C"/>
    <w:rsid w:val="000F18A8"/>
    <w:rsid w:val="000F2D61"/>
    <w:rsid w:val="000F2DB7"/>
    <w:rsid w:val="000F2E89"/>
    <w:rsid w:val="0010088E"/>
    <w:rsid w:val="0011125D"/>
    <w:rsid w:val="00120B0C"/>
    <w:rsid w:val="00125A1D"/>
    <w:rsid w:val="001276A7"/>
    <w:rsid w:val="00142D37"/>
    <w:rsid w:val="00155B0B"/>
    <w:rsid w:val="00156C26"/>
    <w:rsid w:val="001570DD"/>
    <w:rsid w:val="001652E1"/>
    <w:rsid w:val="00166DA8"/>
    <w:rsid w:val="00184E41"/>
    <w:rsid w:val="00187444"/>
    <w:rsid w:val="001C0A1A"/>
    <w:rsid w:val="001C252D"/>
    <w:rsid w:val="001D2577"/>
    <w:rsid w:val="001E04CC"/>
    <w:rsid w:val="001E5323"/>
    <w:rsid w:val="001E5988"/>
    <w:rsid w:val="001E6CFF"/>
    <w:rsid w:val="001F0DA8"/>
    <w:rsid w:val="001F0DEB"/>
    <w:rsid w:val="001F738D"/>
    <w:rsid w:val="002008B4"/>
    <w:rsid w:val="00200E1B"/>
    <w:rsid w:val="00200F66"/>
    <w:rsid w:val="00200FD4"/>
    <w:rsid w:val="00203A81"/>
    <w:rsid w:val="0021211B"/>
    <w:rsid w:val="00226618"/>
    <w:rsid w:val="002308D6"/>
    <w:rsid w:val="00231748"/>
    <w:rsid w:val="00241C6E"/>
    <w:rsid w:val="00244979"/>
    <w:rsid w:val="0024587A"/>
    <w:rsid w:val="00255C28"/>
    <w:rsid w:val="00261EC3"/>
    <w:rsid w:val="002630EC"/>
    <w:rsid w:val="002708A1"/>
    <w:rsid w:val="00275412"/>
    <w:rsid w:val="00280A88"/>
    <w:rsid w:val="00285F92"/>
    <w:rsid w:val="00287BF9"/>
    <w:rsid w:val="00297764"/>
    <w:rsid w:val="002D3185"/>
    <w:rsid w:val="002D4FE2"/>
    <w:rsid w:val="002E214A"/>
    <w:rsid w:val="002E5B28"/>
    <w:rsid w:val="00306DDE"/>
    <w:rsid w:val="00307596"/>
    <w:rsid w:val="00314B36"/>
    <w:rsid w:val="00317A1E"/>
    <w:rsid w:val="0032423E"/>
    <w:rsid w:val="0033048F"/>
    <w:rsid w:val="00330E7A"/>
    <w:rsid w:val="003330B6"/>
    <w:rsid w:val="00365CAF"/>
    <w:rsid w:val="00367A9B"/>
    <w:rsid w:val="0037383C"/>
    <w:rsid w:val="003817E7"/>
    <w:rsid w:val="003846A4"/>
    <w:rsid w:val="00391D39"/>
    <w:rsid w:val="00394EE2"/>
    <w:rsid w:val="00397335"/>
    <w:rsid w:val="003A4D5C"/>
    <w:rsid w:val="003B25DF"/>
    <w:rsid w:val="003B51E8"/>
    <w:rsid w:val="003C5562"/>
    <w:rsid w:val="003D128A"/>
    <w:rsid w:val="00401512"/>
    <w:rsid w:val="00403E10"/>
    <w:rsid w:val="00407A43"/>
    <w:rsid w:val="00414369"/>
    <w:rsid w:val="00431D04"/>
    <w:rsid w:val="004358F7"/>
    <w:rsid w:val="00450D8E"/>
    <w:rsid w:val="00451C64"/>
    <w:rsid w:val="00453075"/>
    <w:rsid w:val="004576EA"/>
    <w:rsid w:val="00464015"/>
    <w:rsid w:val="004645AF"/>
    <w:rsid w:val="004648D2"/>
    <w:rsid w:val="004653F9"/>
    <w:rsid w:val="00465FC9"/>
    <w:rsid w:val="0047168A"/>
    <w:rsid w:val="0048010C"/>
    <w:rsid w:val="00486056"/>
    <w:rsid w:val="0049043E"/>
    <w:rsid w:val="00490B6F"/>
    <w:rsid w:val="00492FC2"/>
    <w:rsid w:val="00493045"/>
    <w:rsid w:val="00497DAC"/>
    <w:rsid w:val="004C02F1"/>
    <w:rsid w:val="004C11FF"/>
    <w:rsid w:val="004D2E33"/>
    <w:rsid w:val="004E2287"/>
    <w:rsid w:val="004E452B"/>
    <w:rsid w:val="004F0106"/>
    <w:rsid w:val="00501029"/>
    <w:rsid w:val="00503CB3"/>
    <w:rsid w:val="00504E8A"/>
    <w:rsid w:val="00510304"/>
    <w:rsid w:val="005112C4"/>
    <w:rsid w:val="00520245"/>
    <w:rsid w:val="00525CF3"/>
    <w:rsid w:val="00525D0C"/>
    <w:rsid w:val="00525DD6"/>
    <w:rsid w:val="00552A57"/>
    <w:rsid w:val="00555766"/>
    <w:rsid w:val="00564632"/>
    <w:rsid w:val="00571722"/>
    <w:rsid w:val="00587EE2"/>
    <w:rsid w:val="00592604"/>
    <w:rsid w:val="005A22C1"/>
    <w:rsid w:val="005A4191"/>
    <w:rsid w:val="005B1093"/>
    <w:rsid w:val="005C6F8D"/>
    <w:rsid w:val="005D625E"/>
    <w:rsid w:val="005E0293"/>
    <w:rsid w:val="005E5DD8"/>
    <w:rsid w:val="005F1A97"/>
    <w:rsid w:val="005F5E93"/>
    <w:rsid w:val="005F62CB"/>
    <w:rsid w:val="005F716C"/>
    <w:rsid w:val="006058A7"/>
    <w:rsid w:val="0060692E"/>
    <w:rsid w:val="006117D2"/>
    <w:rsid w:val="00614383"/>
    <w:rsid w:val="00626CF2"/>
    <w:rsid w:val="00632484"/>
    <w:rsid w:val="0064117A"/>
    <w:rsid w:val="006439B1"/>
    <w:rsid w:val="00644624"/>
    <w:rsid w:val="00644A77"/>
    <w:rsid w:val="006521D6"/>
    <w:rsid w:val="00661710"/>
    <w:rsid w:val="0066796C"/>
    <w:rsid w:val="00671AD5"/>
    <w:rsid w:val="006761B2"/>
    <w:rsid w:val="0068116C"/>
    <w:rsid w:val="00690923"/>
    <w:rsid w:val="006A12BB"/>
    <w:rsid w:val="006A68D6"/>
    <w:rsid w:val="006C3C82"/>
    <w:rsid w:val="006C4046"/>
    <w:rsid w:val="006D34FC"/>
    <w:rsid w:val="006D5BE5"/>
    <w:rsid w:val="006D68E6"/>
    <w:rsid w:val="006D780A"/>
    <w:rsid w:val="006E5634"/>
    <w:rsid w:val="006E71DD"/>
    <w:rsid w:val="006F24ED"/>
    <w:rsid w:val="00703207"/>
    <w:rsid w:val="0070690A"/>
    <w:rsid w:val="00710B0F"/>
    <w:rsid w:val="00711F2D"/>
    <w:rsid w:val="0071343A"/>
    <w:rsid w:val="0072137D"/>
    <w:rsid w:val="00724354"/>
    <w:rsid w:val="007275C7"/>
    <w:rsid w:val="00732E53"/>
    <w:rsid w:val="00734789"/>
    <w:rsid w:val="00746787"/>
    <w:rsid w:val="007521C4"/>
    <w:rsid w:val="00755B83"/>
    <w:rsid w:val="00757821"/>
    <w:rsid w:val="00760B2A"/>
    <w:rsid w:val="007708ED"/>
    <w:rsid w:val="00783D90"/>
    <w:rsid w:val="00784D5E"/>
    <w:rsid w:val="00793214"/>
    <w:rsid w:val="007946A9"/>
    <w:rsid w:val="00795FCF"/>
    <w:rsid w:val="007A537B"/>
    <w:rsid w:val="007A5A3B"/>
    <w:rsid w:val="007B0D67"/>
    <w:rsid w:val="007C6199"/>
    <w:rsid w:val="007C70D4"/>
    <w:rsid w:val="007D2F92"/>
    <w:rsid w:val="007D76C4"/>
    <w:rsid w:val="007F1769"/>
    <w:rsid w:val="008151C6"/>
    <w:rsid w:val="00830219"/>
    <w:rsid w:val="00834A3F"/>
    <w:rsid w:val="0083712E"/>
    <w:rsid w:val="0084143E"/>
    <w:rsid w:val="008437CC"/>
    <w:rsid w:val="00855A40"/>
    <w:rsid w:val="00860A10"/>
    <w:rsid w:val="008628BF"/>
    <w:rsid w:val="00865902"/>
    <w:rsid w:val="00866638"/>
    <w:rsid w:val="008800D7"/>
    <w:rsid w:val="00881113"/>
    <w:rsid w:val="008A71F3"/>
    <w:rsid w:val="008B5973"/>
    <w:rsid w:val="008C17EF"/>
    <w:rsid w:val="008D0DCE"/>
    <w:rsid w:val="008F3CE5"/>
    <w:rsid w:val="00905ACE"/>
    <w:rsid w:val="0091445F"/>
    <w:rsid w:val="00930441"/>
    <w:rsid w:val="00937794"/>
    <w:rsid w:val="00937EB7"/>
    <w:rsid w:val="00940308"/>
    <w:rsid w:val="0094683C"/>
    <w:rsid w:val="00947085"/>
    <w:rsid w:val="009702F6"/>
    <w:rsid w:val="009713B7"/>
    <w:rsid w:val="009724A6"/>
    <w:rsid w:val="00980269"/>
    <w:rsid w:val="00980692"/>
    <w:rsid w:val="00997142"/>
    <w:rsid w:val="009A5884"/>
    <w:rsid w:val="009B23D4"/>
    <w:rsid w:val="009B370D"/>
    <w:rsid w:val="009B55BA"/>
    <w:rsid w:val="009D2041"/>
    <w:rsid w:val="009D25BA"/>
    <w:rsid w:val="009D42FE"/>
    <w:rsid w:val="009D557F"/>
    <w:rsid w:val="009E3C04"/>
    <w:rsid w:val="009F2672"/>
    <w:rsid w:val="009F61F4"/>
    <w:rsid w:val="009F7441"/>
    <w:rsid w:val="00A02F7C"/>
    <w:rsid w:val="00A12020"/>
    <w:rsid w:val="00A15148"/>
    <w:rsid w:val="00A200BF"/>
    <w:rsid w:val="00A27536"/>
    <w:rsid w:val="00A35FA6"/>
    <w:rsid w:val="00A44367"/>
    <w:rsid w:val="00A4737E"/>
    <w:rsid w:val="00A553EC"/>
    <w:rsid w:val="00A55873"/>
    <w:rsid w:val="00A62DF1"/>
    <w:rsid w:val="00A7281B"/>
    <w:rsid w:val="00A93301"/>
    <w:rsid w:val="00AA1517"/>
    <w:rsid w:val="00AB6067"/>
    <w:rsid w:val="00AC5AF5"/>
    <w:rsid w:val="00AD020B"/>
    <w:rsid w:val="00AD0E22"/>
    <w:rsid w:val="00B0290C"/>
    <w:rsid w:val="00B14684"/>
    <w:rsid w:val="00B212C3"/>
    <w:rsid w:val="00B3052D"/>
    <w:rsid w:val="00B3278A"/>
    <w:rsid w:val="00B378A6"/>
    <w:rsid w:val="00B421CE"/>
    <w:rsid w:val="00B57D50"/>
    <w:rsid w:val="00B83536"/>
    <w:rsid w:val="00B83A06"/>
    <w:rsid w:val="00B9186E"/>
    <w:rsid w:val="00B92074"/>
    <w:rsid w:val="00BA0627"/>
    <w:rsid w:val="00BA5174"/>
    <w:rsid w:val="00BA5C8E"/>
    <w:rsid w:val="00BB5788"/>
    <w:rsid w:val="00BC0FC3"/>
    <w:rsid w:val="00BC3CBC"/>
    <w:rsid w:val="00BC5EA6"/>
    <w:rsid w:val="00BC6658"/>
    <w:rsid w:val="00BD15BE"/>
    <w:rsid w:val="00BD34CF"/>
    <w:rsid w:val="00BD51C5"/>
    <w:rsid w:val="00BD6722"/>
    <w:rsid w:val="00BF0E6F"/>
    <w:rsid w:val="00BF2E29"/>
    <w:rsid w:val="00BF52A0"/>
    <w:rsid w:val="00C156FF"/>
    <w:rsid w:val="00C431BF"/>
    <w:rsid w:val="00C46CBF"/>
    <w:rsid w:val="00C5137A"/>
    <w:rsid w:val="00C52C1F"/>
    <w:rsid w:val="00C52E13"/>
    <w:rsid w:val="00C634CA"/>
    <w:rsid w:val="00C65C07"/>
    <w:rsid w:val="00C67FDA"/>
    <w:rsid w:val="00C775D0"/>
    <w:rsid w:val="00C874A0"/>
    <w:rsid w:val="00C93AE2"/>
    <w:rsid w:val="00C97D39"/>
    <w:rsid w:val="00CA7509"/>
    <w:rsid w:val="00CB0879"/>
    <w:rsid w:val="00CB22D9"/>
    <w:rsid w:val="00CB7A49"/>
    <w:rsid w:val="00CC0887"/>
    <w:rsid w:val="00CD4B01"/>
    <w:rsid w:val="00CD5A84"/>
    <w:rsid w:val="00CF5E1C"/>
    <w:rsid w:val="00CF63B6"/>
    <w:rsid w:val="00CF6932"/>
    <w:rsid w:val="00D02E37"/>
    <w:rsid w:val="00D0534D"/>
    <w:rsid w:val="00D07A89"/>
    <w:rsid w:val="00D30D00"/>
    <w:rsid w:val="00D324E7"/>
    <w:rsid w:val="00D32BCA"/>
    <w:rsid w:val="00D33C6D"/>
    <w:rsid w:val="00D33D34"/>
    <w:rsid w:val="00D34250"/>
    <w:rsid w:val="00D4654A"/>
    <w:rsid w:val="00D467BD"/>
    <w:rsid w:val="00D55EC9"/>
    <w:rsid w:val="00D63535"/>
    <w:rsid w:val="00D74684"/>
    <w:rsid w:val="00D83E39"/>
    <w:rsid w:val="00D84155"/>
    <w:rsid w:val="00D86BAF"/>
    <w:rsid w:val="00DA18AD"/>
    <w:rsid w:val="00DB3F0D"/>
    <w:rsid w:val="00DD7B0A"/>
    <w:rsid w:val="00DE461D"/>
    <w:rsid w:val="00DE4E6B"/>
    <w:rsid w:val="00E22A8E"/>
    <w:rsid w:val="00E2500A"/>
    <w:rsid w:val="00E2719C"/>
    <w:rsid w:val="00E33413"/>
    <w:rsid w:val="00E35F2D"/>
    <w:rsid w:val="00E369D2"/>
    <w:rsid w:val="00E41666"/>
    <w:rsid w:val="00E6088E"/>
    <w:rsid w:val="00E61B24"/>
    <w:rsid w:val="00E716BA"/>
    <w:rsid w:val="00E80BFC"/>
    <w:rsid w:val="00E82AC8"/>
    <w:rsid w:val="00E96299"/>
    <w:rsid w:val="00EA44D1"/>
    <w:rsid w:val="00EB1B12"/>
    <w:rsid w:val="00EB4BF7"/>
    <w:rsid w:val="00EB7C6F"/>
    <w:rsid w:val="00EC787A"/>
    <w:rsid w:val="00ED0057"/>
    <w:rsid w:val="00EF1342"/>
    <w:rsid w:val="00EF1B08"/>
    <w:rsid w:val="00EF26D2"/>
    <w:rsid w:val="00F002D7"/>
    <w:rsid w:val="00F01129"/>
    <w:rsid w:val="00F17451"/>
    <w:rsid w:val="00F31994"/>
    <w:rsid w:val="00F349B3"/>
    <w:rsid w:val="00F42512"/>
    <w:rsid w:val="00F46E41"/>
    <w:rsid w:val="00F529BD"/>
    <w:rsid w:val="00F5452E"/>
    <w:rsid w:val="00F5616A"/>
    <w:rsid w:val="00F567B9"/>
    <w:rsid w:val="00F57A51"/>
    <w:rsid w:val="00F675D0"/>
    <w:rsid w:val="00F71EC5"/>
    <w:rsid w:val="00F77584"/>
    <w:rsid w:val="00F80FAE"/>
    <w:rsid w:val="00F869D1"/>
    <w:rsid w:val="00F906B7"/>
    <w:rsid w:val="00F92DC9"/>
    <w:rsid w:val="00F93EA4"/>
    <w:rsid w:val="00F972A1"/>
    <w:rsid w:val="00FA79C5"/>
    <w:rsid w:val="00FB21CA"/>
    <w:rsid w:val="00FB633C"/>
    <w:rsid w:val="00FB7407"/>
    <w:rsid w:val="00FC0C62"/>
    <w:rsid w:val="00FC2005"/>
    <w:rsid w:val="00FC4ADE"/>
    <w:rsid w:val="00FC7086"/>
    <w:rsid w:val="00FC71BF"/>
    <w:rsid w:val="00FC788F"/>
    <w:rsid w:val="00FD2915"/>
    <w:rsid w:val="00FE2F3D"/>
    <w:rsid w:val="00FE4D00"/>
    <w:rsid w:val="00FE77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CEDD7EC"/>
  <w15:chartTrackingRefBased/>
  <w15:docId w15:val="{3E57C7DE-D73B-4095-AC92-5002D4BE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452E"/>
    <w:pPr>
      <w:spacing w:before="180" w:after="0" w:line="360" w:lineRule="auto"/>
      <w:jc w:val="both"/>
    </w:pPr>
    <w:rPr>
      <w:rFonts w:ascii="Arial" w:eastAsia="Times New Roman" w:hAnsi="Arial" w:cs="Times New Roman"/>
      <w:kern w:val="0"/>
      <w:sz w:val="24"/>
      <w:szCs w:val="24"/>
    </w:rPr>
  </w:style>
  <w:style w:type="paragraph" w:styleId="Heading1">
    <w:name w:val="heading 1"/>
    <w:basedOn w:val="Normal"/>
    <w:next w:val="Normal"/>
    <w:link w:val="Heading1Char"/>
    <w:uiPriority w:val="9"/>
    <w:qFormat/>
    <w:rsid w:val="001276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1276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1276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1276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9"/>
    <w:unhideWhenUsed/>
    <w:qFormat/>
    <w:rsid w:val="001276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9"/>
    <w:unhideWhenUsed/>
    <w:qFormat/>
    <w:rsid w:val="001276A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9"/>
    <w:unhideWhenUsed/>
    <w:qFormat/>
    <w:rsid w:val="001276A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9"/>
    <w:unhideWhenUsed/>
    <w:qFormat/>
    <w:rsid w:val="001276A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9"/>
    <w:unhideWhenUsed/>
    <w:qFormat/>
    <w:rsid w:val="001276A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76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276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276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276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276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276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276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276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276A7"/>
    <w:rPr>
      <w:rFonts w:eastAsiaTheme="majorEastAsia" w:cstheme="majorBidi"/>
      <w:color w:val="272727" w:themeColor="text1" w:themeTint="D8"/>
    </w:rPr>
  </w:style>
  <w:style w:type="paragraph" w:styleId="Title">
    <w:name w:val="Title"/>
    <w:basedOn w:val="Normal"/>
    <w:next w:val="Normal"/>
    <w:link w:val="TitleChar"/>
    <w:uiPriority w:val="10"/>
    <w:qFormat/>
    <w:rsid w:val="001276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76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76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76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276A7"/>
    <w:pPr>
      <w:spacing w:before="160"/>
      <w:jc w:val="center"/>
    </w:pPr>
    <w:rPr>
      <w:i/>
      <w:iCs/>
      <w:color w:val="404040" w:themeColor="text1" w:themeTint="BF"/>
    </w:rPr>
  </w:style>
  <w:style w:type="character" w:customStyle="1" w:styleId="QuoteChar">
    <w:name w:val="Quote Char"/>
    <w:basedOn w:val="DefaultParagraphFont"/>
    <w:link w:val="Quote"/>
    <w:uiPriority w:val="29"/>
    <w:rsid w:val="001276A7"/>
    <w:rPr>
      <w:i/>
      <w:iCs/>
      <w:color w:val="404040" w:themeColor="text1" w:themeTint="BF"/>
    </w:rPr>
  </w:style>
  <w:style w:type="paragraph" w:styleId="ListParagraph">
    <w:name w:val="List Paragraph"/>
    <w:basedOn w:val="Normal"/>
    <w:uiPriority w:val="34"/>
    <w:qFormat/>
    <w:rsid w:val="001276A7"/>
    <w:pPr>
      <w:ind w:left="720"/>
      <w:contextualSpacing/>
    </w:pPr>
  </w:style>
  <w:style w:type="character" w:styleId="IntenseEmphasis">
    <w:name w:val="Intense Emphasis"/>
    <w:basedOn w:val="DefaultParagraphFont"/>
    <w:uiPriority w:val="21"/>
    <w:qFormat/>
    <w:rsid w:val="001276A7"/>
    <w:rPr>
      <w:i/>
      <w:iCs/>
      <w:color w:val="0F4761" w:themeColor="accent1" w:themeShade="BF"/>
    </w:rPr>
  </w:style>
  <w:style w:type="paragraph" w:styleId="IntenseQuote">
    <w:name w:val="Intense Quote"/>
    <w:basedOn w:val="Normal"/>
    <w:next w:val="Normal"/>
    <w:link w:val="IntenseQuoteChar"/>
    <w:uiPriority w:val="30"/>
    <w:qFormat/>
    <w:rsid w:val="001276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276A7"/>
    <w:rPr>
      <w:i/>
      <w:iCs/>
      <w:color w:val="0F4761" w:themeColor="accent1" w:themeShade="BF"/>
    </w:rPr>
  </w:style>
  <w:style w:type="character" w:styleId="IntenseReference">
    <w:name w:val="Intense Reference"/>
    <w:basedOn w:val="DefaultParagraphFont"/>
    <w:uiPriority w:val="32"/>
    <w:qFormat/>
    <w:rsid w:val="001276A7"/>
    <w:rPr>
      <w:b/>
      <w:bCs/>
      <w:smallCaps/>
      <w:color w:val="0F4761" w:themeColor="accent1" w:themeShade="BF"/>
      <w:spacing w:val="5"/>
    </w:rPr>
  </w:style>
  <w:style w:type="paragraph" w:styleId="TOC1">
    <w:name w:val="toc 1"/>
    <w:basedOn w:val="Normal"/>
    <w:next w:val="Normal"/>
    <w:uiPriority w:val="39"/>
    <w:qFormat/>
    <w:rsid w:val="001276A7"/>
    <w:pPr>
      <w:tabs>
        <w:tab w:val="right" w:leader="dot" w:pos="8494"/>
      </w:tabs>
      <w:spacing w:before="0" w:line="276" w:lineRule="auto"/>
      <w:ind w:right="425"/>
    </w:pPr>
    <w:rPr>
      <w:noProof/>
    </w:rPr>
  </w:style>
  <w:style w:type="paragraph" w:styleId="TOC2">
    <w:name w:val="toc 2"/>
    <w:basedOn w:val="Normal"/>
    <w:next w:val="Normal"/>
    <w:uiPriority w:val="39"/>
    <w:qFormat/>
    <w:rsid w:val="001276A7"/>
    <w:pPr>
      <w:tabs>
        <w:tab w:val="right" w:leader="dot" w:pos="8494"/>
      </w:tabs>
      <w:spacing w:before="0" w:line="276" w:lineRule="auto"/>
      <w:ind w:left="238" w:right="425"/>
    </w:pPr>
  </w:style>
  <w:style w:type="paragraph" w:styleId="TOC3">
    <w:name w:val="toc 3"/>
    <w:basedOn w:val="Normal"/>
    <w:next w:val="Normal"/>
    <w:uiPriority w:val="39"/>
    <w:qFormat/>
    <w:rsid w:val="001276A7"/>
    <w:pPr>
      <w:spacing w:before="0" w:line="276" w:lineRule="auto"/>
      <w:ind w:left="482" w:right="425"/>
    </w:pPr>
  </w:style>
  <w:style w:type="paragraph" w:styleId="Footer">
    <w:name w:val="footer"/>
    <w:basedOn w:val="Normal"/>
    <w:link w:val="FooterChar"/>
    <w:uiPriority w:val="99"/>
    <w:rsid w:val="001276A7"/>
    <w:pPr>
      <w:tabs>
        <w:tab w:val="center" w:pos="4153"/>
        <w:tab w:val="right" w:pos="8306"/>
      </w:tabs>
    </w:pPr>
  </w:style>
  <w:style w:type="character" w:customStyle="1" w:styleId="FooterChar">
    <w:name w:val="Footer Char"/>
    <w:basedOn w:val="DefaultParagraphFont"/>
    <w:link w:val="Footer"/>
    <w:uiPriority w:val="99"/>
    <w:rsid w:val="001276A7"/>
    <w:rPr>
      <w:rFonts w:ascii="Arial" w:eastAsia="Times New Roman" w:hAnsi="Arial" w:cs="Times New Roman"/>
      <w:kern w:val="0"/>
      <w:sz w:val="24"/>
      <w:szCs w:val="24"/>
    </w:rPr>
  </w:style>
  <w:style w:type="paragraph" w:customStyle="1" w:styleId="Heading1nonumber">
    <w:name w:val="Heading1 no number"/>
    <w:basedOn w:val="Heading1"/>
    <w:uiPriority w:val="99"/>
    <w:rsid w:val="001276A7"/>
    <w:pPr>
      <w:keepLines w:val="0"/>
      <w:spacing w:before="0" w:after="240" w:line="276" w:lineRule="auto"/>
    </w:pPr>
    <w:rPr>
      <w:rFonts w:ascii="Arial" w:eastAsia="Times New Roman" w:hAnsi="Arial" w:cs="Arial"/>
      <w:b/>
      <w:bCs/>
      <w:color w:val="auto"/>
      <w:kern w:val="32"/>
      <w:sz w:val="32"/>
      <w:szCs w:val="36"/>
    </w:rPr>
  </w:style>
  <w:style w:type="character" w:styleId="Hyperlink">
    <w:name w:val="Hyperlink"/>
    <w:basedOn w:val="DefaultParagraphFont"/>
    <w:uiPriority w:val="99"/>
    <w:rsid w:val="001276A7"/>
    <w:rPr>
      <w:rFonts w:cs="Times New Roman"/>
      <w:color w:val="0000FF"/>
      <w:u w:val="single"/>
    </w:rPr>
  </w:style>
  <w:style w:type="paragraph" w:styleId="Caption">
    <w:name w:val="caption"/>
    <w:basedOn w:val="Normal"/>
    <w:next w:val="Normal"/>
    <w:uiPriority w:val="99"/>
    <w:qFormat/>
    <w:rsid w:val="001276A7"/>
    <w:pPr>
      <w:spacing w:after="120"/>
    </w:pPr>
    <w:rPr>
      <w:b/>
      <w:bCs/>
      <w:sz w:val="22"/>
      <w:szCs w:val="20"/>
    </w:rPr>
  </w:style>
  <w:style w:type="paragraph" w:styleId="TableofFigures">
    <w:name w:val="table of figures"/>
    <w:basedOn w:val="Normal"/>
    <w:next w:val="Normal"/>
    <w:uiPriority w:val="99"/>
    <w:rsid w:val="001276A7"/>
    <w:pPr>
      <w:spacing w:line="240" w:lineRule="auto"/>
      <w:ind w:left="454" w:hanging="454"/>
    </w:pPr>
  </w:style>
  <w:style w:type="paragraph" w:styleId="TOCHeading">
    <w:name w:val="TOC Heading"/>
    <w:basedOn w:val="Heading1"/>
    <w:next w:val="Normal"/>
    <w:uiPriority w:val="39"/>
    <w:unhideWhenUsed/>
    <w:qFormat/>
    <w:rsid w:val="001276A7"/>
    <w:pPr>
      <w:spacing w:before="480" w:after="0" w:line="276" w:lineRule="auto"/>
      <w:outlineLvl w:val="9"/>
    </w:pPr>
    <w:rPr>
      <w:b/>
      <w:bCs/>
      <w:sz w:val="28"/>
      <w:szCs w:val="28"/>
      <w:lang w:val="en-US" w:eastAsia="ja-JP"/>
    </w:rPr>
  </w:style>
  <w:style w:type="table" w:styleId="TableGrid">
    <w:name w:val="Table Grid"/>
    <w:basedOn w:val="TableNormal"/>
    <w:uiPriority w:val="39"/>
    <w:rsid w:val="001276A7"/>
    <w:pPr>
      <w:spacing w:before="60" w:after="6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qFormat/>
    <w:rsid w:val="001276A7"/>
    <w:pPr>
      <w:spacing w:before="60" w:after="60" w:line="240" w:lineRule="auto"/>
      <w:jc w:val="left"/>
    </w:pPr>
  </w:style>
  <w:style w:type="paragraph" w:customStyle="1" w:styleId="COVERPAGETEXT">
    <w:name w:val="COVER PAGE TEXT"/>
    <w:basedOn w:val="Normal"/>
    <w:qFormat/>
    <w:rsid w:val="001276A7"/>
    <w:pPr>
      <w:spacing w:before="0" w:line="276" w:lineRule="auto"/>
      <w:jc w:val="center"/>
    </w:pPr>
    <w:rPr>
      <w:rFonts w:cs="Arial"/>
      <w:sz w:val="28"/>
      <w:szCs w:val="28"/>
    </w:rPr>
  </w:style>
  <w:style w:type="paragraph" w:styleId="Header">
    <w:name w:val="header"/>
    <w:basedOn w:val="Normal"/>
    <w:link w:val="HeaderChar"/>
    <w:uiPriority w:val="99"/>
    <w:unhideWhenUsed/>
    <w:rsid w:val="001276A7"/>
    <w:pPr>
      <w:tabs>
        <w:tab w:val="center" w:pos="4513"/>
        <w:tab w:val="right" w:pos="9026"/>
      </w:tabs>
      <w:spacing w:before="0" w:line="240" w:lineRule="auto"/>
    </w:pPr>
  </w:style>
  <w:style w:type="character" w:customStyle="1" w:styleId="HeaderChar">
    <w:name w:val="Header Char"/>
    <w:basedOn w:val="DefaultParagraphFont"/>
    <w:link w:val="Header"/>
    <w:uiPriority w:val="99"/>
    <w:rsid w:val="001276A7"/>
    <w:rPr>
      <w:rFonts w:ascii="Arial" w:eastAsia="Times New Roman" w:hAnsi="Arial" w:cs="Times New Roman"/>
      <w:kern w:val="0"/>
      <w:sz w:val="24"/>
      <w:szCs w:val="24"/>
    </w:rPr>
  </w:style>
  <w:style w:type="paragraph" w:styleId="FootnoteText">
    <w:name w:val="footnote text"/>
    <w:basedOn w:val="Normal"/>
    <w:link w:val="FootnoteTextChar"/>
    <w:uiPriority w:val="99"/>
    <w:semiHidden/>
    <w:unhideWhenUsed/>
    <w:rsid w:val="00CB0879"/>
    <w:pPr>
      <w:spacing w:before="0" w:line="240" w:lineRule="auto"/>
      <w:jc w:val="left"/>
    </w:pPr>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CB0879"/>
    <w:rPr>
      <w:kern w:val="0"/>
      <w:sz w:val="20"/>
      <w:szCs w:val="20"/>
    </w:rPr>
  </w:style>
  <w:style w:type="character" w:styleId="FootnoteReference">
    <w:name w:val="footnote reference"/>
    <w:basedOn w:val="DefaultParagraphFont"/>
    <w:uiPriority w:val="99"/>
    <w:semiHidden/>
    <w:unhideWhenUsed/>
    <w:rsid w:val="00CB0879"/>
    <w:rPr>
      <w:vertAlign w:val="superscript"/>
    </w:rPr>
  </w:style>
  <w:style w:type="paragraph" w:styleId="EndnoteText">
    <w:name w:val="endnote text"/>
    <w:basedOn w:val="Normal"/>
    <w:link w:val="EndnoteTextChar"/>
    <w:uiPriority w:val="99"/>
    <w:semiHidden/>
    <w:unhideWhenUsed/>
    <w:rsid w:val="00CB0879"/>
    <w:pPr>
      <w:spacing w:before="0" w:line="240" w:lineRule="auto"/>
    </w:pPr>
    <w:rPr>
      <w:sz w:val="20"/>
      <w:szCs w:val="20"/>
    </w:rPr>
  </w:style>
  <w:style w:type="character" w:customStyle="1" w:styleId="EndnoteTextChar">
    <w:name w:val="Endnote Text Char"/>
    <w:basedOn w:val="DefaultParagraphFont"/>
    <w:link w:val="EndnoteText"/>
    <w:uiPriority w:val="99"/>
    <w:semiHidden/>
    <w:rsid w:val="00CB0879"/>
    <w:rPr>
      <w:rFonts w:ascii="Arial" w:eastAsia="Times New Roman" w:hAnsi="Arial" w:cs="Times New Roman"/>
      <w:kern w:val="0"/>
      <w:sz w:val="20"/>
      <w:szCs w:val="20"/>
    </w:rPr>
  </w:style>
  <w:style w:type="character" w:styleId="EndnoteReference">
    <w:name w:val="endnote reference"/>
    <w:basedOn w:val="DefaultParagraphFont"/>
    <w:uiPriority w:val="99"/>
    <w:semiHidden/>
    <w:unhideWhenUsed/>
    <w:rsid w:val="00CB0879"/>
    <w:rPr>
      <w:vertAlign w:val="superscript"/>
    </w:rPr>
  </w:style>
  <w:style w:type="character" w:styleId="UnresolvedMention">
    <w:name w:val="Unresolved Mention"/>
    <w:basedOn w:val="DefaultParagraphFont"/>
    <w:uiPriority w:val="99"/>
    <w:semiHidden/>
    <w:unhideWhenUsed/>
    <w:rsid w:val="00E61B24"/>
    <w:rPr>
      <w:color w:val="605E5C"/>
      <w:shd w:val="clear" w:color="auto" w:fill="E1DFDD"/>
    </w:rPr>
  </w:style>
  <w:style w:type="paragraph" w:styleId="Bibliography">
    <w:name w:val="Bibliography"/>
    <w:basedOn w:val="Normal"/>
    <w:next w:val="Normal"/>
    <w:uiPriority w:val="37"/>
    <w:unhideWhenUsed/>
    <w:rsid w:val="00EC787A"/>
  </w:style>
  <w:style w:type="character" w:styleId="FollowedHyperlink">
    <w:name w:val="FollowedHyperlink"/>
    <w:basedOn w:val="DefaultParagraphFont"/>
    <w:uiPriority w:val="99"/>
    <w:semiHidden/>
    <w:unhideWhenUsed/>
    <w:rsid w:val="00BC0FC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183679">
      <w:bodyDiv w:val="1"/>
      <w:marLeft w:val="0"/>
      <w:marRight w:val="0"/>
      <w:marTop w:val="0"/>
      <w:marBottom w:val="0"/>
      <w:divBdr>
        <w:top w:val="none" w:sz="0" w:space="0" w:color="auto"/>
        <w:left w:val="none" w:sz="0" w:space="0" w:color="auto"/>
        <w:bottom w:val="none" w:sz="0" w:space="0" w:color="auto"/>
        <w:right w:val="none" w:sz="0" w:space="0" w:color="auto"/>
      </w:divBdr>
    </w:div>
    <w:div w:id="66617255">
      <w:bodyDiv w:val="1"/>
      <w:marLeft w:val="0"/>
      <w:marRight w:val="0"/>
      <w:marTop w:val="0"/>
      <w:marBottom w:val="0"/>
      <w:divBdr>
        <w:top w:val="none" w:sz="0" w:space="0" w:color="auto"/>
        <w:left w:val="none" w:sz="0" w:space="0" w:color="auto"/>
        <w:bottom w:val="none" w:sz="0" w:space="0" w:color="auto"/>
        <w:right w:val="none" w:sz="0" w:space="0" w:color="auto"/>
      </w:divBdr>
    </w:div>
    <w:div w:id="76175186">
      <w:bodyDiv w:val="1"/>
      <w:marLeft w:val="0"/>
      <w:marRight w:val="0"/>
      <w:marTop w:val="0"/>
      <w:marBottom w:val="0"/>
      <w:divBdr>
        <w:top w:val="none" w:sz="0" w:space="0" w:color="auto"/>
        <w:left w:val="none" w:sz="0" w:space="0" w:color="auto"/>
        <w:bottom w:val="none" w:sz="0" w:space="0" w:color="auto"/>
        <w:right w:val="none" w:sz="0" w:space="0" w:color="auto"/>
      </w:divBdr>
    </w:div>
    <w:div w:id="143084238">
      <w:bodyDiv w:val="1"/>
      <w:marLeft w:val="0"/>
      <w:marRight w:val="0"/>
      <w:marTop w:val="0"/>
      <w:marBottom w:val="0"/>
      <w:divBdr>
        <w:top w:val="none" w:sz="0" w:space="0" w:color="auto"/>
        <w:left w:val="none" w:sz="0" w:space="0" w:color="auto"/>
        <w:bottom w:val="none" w:sz="0" w:space="0" w:color="auto"/>
        <w:right w:val="none" w:sz="0" w:space="0" w:color="auto"/>
      </w:divBdr>
    </w:div>
    <w:div w:id="171722086">
      <w:bodyDiv w:val="1"/>
      <w:marLeft w:val="0"/>
      <w:marRight w:val="0"/>
      <w:marTop w:val="0"/>
      <w:marBottom w:val="0"/>
      <w:divBdr>
        <w:top w:val="none" w:sz="0" w:space="0" w:color="auto"/>
        <w:left w:val="none" w:sz="0" w:space="0" w:color="auto"/>
        <w:bottom w:val="none" w:sz="0" w:space="0" w:color="auto"/>
        <w:right w:val="none" w:sz="0" w:space="0" w:color="auto"/>
      </w:divBdr>
    </w:div>
    <w:div w:id="202254360">
      <w:bodyDiv w:val="1"/>
      <w:marLeft w:val="0"/>
      <w:marRight w:val="0"/>
      <w:marTop w:val="0"/>
      <w:marBottom w:val="0"/>
      <w:divBdr>
        <w:top w:val="none" w:sz="0" w:space="0" w:color="auto"/>
        <w:left w:val="none" w:sz="0" w:space="0" w:color="auto"/>
        <w:bottom w:val="none" w:sz="0" w:space="0" w:color="auto"/>
        <w:right w:val="none" w:sz="0" w:space="0" w:color="auto"/>
      </w:divBdr>
    </w:div>
    <w:div w:id="237860271">
      <w:bodyDiv w:val="1"/>
      <w:marLeft w:val="0"/>
      <w:marRight w:val="0"/>
      <w:marTop w:val="0"/>
      <w:marBottom w:val="0"/>
      <w:divBdr>
        <w:top w:val="none" w:sz="0" w:space="0" w:color="auto"/>
        <w:left w:val="none" w:sz="0" w:space="0" w:color="auto"/>
        <w:bottom w:val="none" w:sz="0" w:space="0" w:color="auto"/>
        <w:right w:val="none" w:sz="0" w:space="0" w:color="auto"/>
      </w:divBdr>
    </w:div>
    <w:div w:id="259606097">
      <w:bodyDiv w:val="1"/>
      <w:marLeft w:val="0"/>
      <w:marRight w:val="0"/>
      <w:marTop w:val="0"/>
      <w:marBottom w:val="0"/>
      <w:divBdr>
        <w:top w:val="none" w:sz="0" w:space="0" w:color="auto"/>
        <w:left w:val="none" w:sz="0" w:space="0" w:color="auto"/>
        <w:bottom w:val="none" w:sz="0" w:space="0" w:color="auto"/>
        <w:right w:val="none" w:sz="0" w:space="0" w:color="auto"/>
      </w:divBdr>
    </w:div>
    <w:div w:id="270675335">
      <w:bodyDiv w:val="1"/>
      <w:marLeft w:val="0"/>
      <w:marRight w:val="0"/>
      <w:marTop w:val="0"/>
      <w:marBottom w:val="0"/>
      <w:divBdr>
        <w:top w:val="none" w:sz="0" w:space="0" w:color="auto"/>
        <w:left w:val="none" w:sz="0" w:space="0" w:color="auto"/>
        <w:bottom w:val="none" w:sz="0" w:space="0" w:color="auto"/>
        <w:right w:val="none" w:sz="0" w:space="0" w:color="auto"/>
      </w:divBdr>
    </w:div>
    <w:div w:id="354307693">
      <w:bodyDiv w:val="1"/>
      <w:marLeft w:val="0"/>
      <w:marRight w:val="0"/>
      <w:marTop w:val="0"/>
      <w:marBottom w:val="0"/>
      <w:divBdr>
        <w:top w:val="none" w:sz="0" w:space="0" w:color="auto"/>
        <w:left w:val="none" w:sz="0" w:space="0" w:color="auto"/>
        <w:bottom w:val="none" w:sz="0" w:space="0" w:color="auto"/>
        <w:right w:val="none" w:sz="0" w:space="0" w:color="auto"/>
      </w:divBdr>
    </w:div>
    <w:div w:id="364139211">
      <w:bodyDiv w:val="1"/>
      <w:marLeft w:val="0"/>
      <w:marRight w:val="0"/>
      <w:marTop w:val="0"/>
      <w:marBottom w:val="0"/>
      <w:divBdr>
        <w:top w:val="none" w:sz="0" w:space="0" w:color="auto"/>
        <w:left w:val="none" w:sz="0" w:space="0" w:color="auto"/>
        <w:bottom w:val="none" w:sz="0" w:space="0" w:color="auto"/>
        <w:right w:val="none" w:sz="0" w:space="0" w:color="auto"/>
      </w:divBdr>
    </w:div>
    <w:div w:id="374932821">
      <w:bodyDiv w:val="1"/>
      <w:marLeft w:val="0"/>
      <w:marRight w:val="0"/>
      <w:marTop w:val="0"/>
      <w:marBottom w:val="0"/>
      <w:divBdr>
        <w:top w:val="none" w:sz="0" w:space="0" w:color="auto"/>
        <w:left w:val="none" w:sz="0" w:space="0" w:color="auto"/>
        <w:bottom w:val="none" w:sz="0" w:space="0" w:color="auto"/>
        <w:right w:val="none" w:sz="0" w:space="0" w:color="auto"/>
      </w:divBdr>
    </w:div>
    <w:div w:id="430778004">
      <w:bodyDiv w:val="1"/>
      <w:marLeft w:val="0"/>
      <w:marRight w:val="0"/>
      <w:marTop w:val="0"/>
      <w:marBottom w:val="0"/>
      <w:divBdr>
        <w:top w:val="none" w:sz="0" w:space="0" w:color="auto"/>
        <w:left w:val="none" w:sz="0" w:space="0" w:color="auto"/>
        <w:bottom w:val="none" w:sz="0" w:space="0" w:color="auto"/>
        <w:right w:val="none" w:sz="0" w:space="0" w:color="auto"/>
      </w:divBdr>
    </w:div>
    <w:div w:id="437915512">
      <w:bodyDiv w:val="1"/>
      <w:marLeft w:val="0"/>
      <w:marRight w:val="0"/>
      <w:marTop w:val="0"/>
      <w:marBottom w:val="0"/>
      <w:divBdr>
        <w:top w:val="none" w:sz="0" w:space="0" w:color="auto"/>
        <w:left w:val="none" w:sz="0" w:space="0" w:color="auto"/>
        <w:bottom w:val="none" w:sz="0" w:space="0" w:color="auto"/>
        <w:right w:val="none" w:sz="0" w:space="0" w:color="auto"/>
      </w:divBdr>
    </w:div>
    <w:div w:id="449511651">
      <w:bodyDiv w:val="1"/>
      <w:marLeft w:val="0"/>
      <w:marRight w:val="0"/>
      <w:marTop w:val="0"/>
      <w:marBottom w:val="0"/>
      <w:divBdr>
        <w:top w:val="none" w:sz="0" w:space="0" w:color="auto"/>
        <w:left w:val="none" w:sz="0" w:space="0" w:color="auto"/>
        <w:bottom w:val="none" w:sz="0" w:space="0" w:color="auto"/>
        <w:right w:val="none" w:sz="0" w:space="0" w:color="auto"/>
      </w:divBdr>
    </w:div>
    <w:div w:id="451024358">
      <w:bodyDiv w:val="1"/>
      <w:marLeft w:val="0"/>
      <w:marRight w:val="0"/>
      <w:marTop w:val="0"/>
      <w:marBottom w:val="0"/>
      <w:divBdr>
        <w:top w:val="none" w:sz="0" w:space="0" w:color="auto"/>
        <w:left w:val="none" w:sz="0" w:space="0" w:color="auto"/>
        <w:bottom w:val="none" w:sz="0" w:space="0" w:color="auto"/>
        <w:right w:val="none" w:sz="0" w:space="0" w:color="auto"/>
      </w:divBdr>
    </w:div>
    <w:div w:id="484443870">
      <w:bodyDiv w:val="1"/>
      <w:marLeft w:val="0"/>
      <w:marRight w:val="0"/>
      <w:marTop w:val="0"/>
      <w:marBottom w:val="0"/>
      <w:divBdr>
        <w:top w:val="none" w:sz="0" w:space="0" w:color="auto"/>
        <w:left w:val="none" w:sz="0" w:space="0" w:color="auto"/>
        <w:bottom w:val="none" w:sz="0" w:space="0" w:color="auto"/>
        <w:right w:val="none" w:sz="0" w:space="0" w:color="auto"/>
      </w:divBdr>
    </w:div>
    <w:div w:id="490877943">
      <w:bodyDiv w:val="1"/>
      <w:marLeft w:val="0"/>
      <w:marRight w:val="0"/>
      <w:marTop w:val="0"/>
      <w:marBottom w:val="0"/>
      <w:divBdr>
        <w:top w:val="none" w:sz="0" w:space="0" w:color="auto"/>
        <w:left w:val="none" w:sz="0" w:space="0" w:color="auto"/>
        <w:bottom w:val="none" w:sz="0" w:space="0" w:color="auto"/>
        <w:right w:val="none" w:sz="0" w:space="0" w:color="auto"/>
      </w:divBdr>
    </w:div>
    <w:div w:id="509301473">
      <w:bodyDiv w:val="1"/>
      <w:marLeft w:val="0"/>
      <w:marRight w:val="0"/>
      <w:marTop w:val="0"/>
      <w:marBottom w:val="0"/>
      <w:divBdr>
        <w:top w:val="none" w:sz="0" w:space="0" w:color="auto"/>
        <w:left w:val="none" w:sz="0" w:space="0" w:color="auto"/>
        <w:bottom w:val="none" w:sz="0" w:space="0" w:color="auto"/>
        <w:right w:val="none" w:sz="0" w:space="0" w:color="auto"/>
      </w:divBdr>
    </w:div>
    <w:div w:id="512114054">
      <w:bodyDiv w:val="1"/>
      <w:marLeft w:val="0"/>
      <w:marRight w:val="0"/>
      <w:marTop w:val="0"/>
      <w:marBottom w:val="0"/>
      <w:divBdr>
        <w:top w:val="none" w:sz="0" w:space="0" w:color="auto"/>
        <w:left w:val="none" w:sz="0" w:space="0" w:color="auto"/>
        <w:bottom w:val="none" w:sz="0" w:space="0" w:color="auto"/>
        <w:right w:val="none" w:sz="0" w:space="0" w:color="auto"/>
      </w:divBdr>
    </w:div>
    <w:div w:id="580480938">
      <w:bodyDiv w:val="1"/>
      <w:marLeft w:val="0"/>
      <w:marRight w:val="0"/>
      <w:marTop w:val="0"/>
      <w:marBottom w:val="0"/>
      <w:divBdr>
        <w:top w:val="none" w:sz="0" w:space="0" w:color="auto"/>
        <w:left w:val="none" w:sz="0" w:space="0" w:color="auto"/>
        <w:bottom w:val="none" w:sz="0" w:space="0" w:color="auto"/>
        <w:right w:val="none" w:sz="0" w:space="0" w:color="auto"/>
      </w:divBdr>
    </w:div>
    <w:div w:id="592398269">
      <w:bodyDiv w:val="1"/>
      <w:marLeft w:val="0"/>
      <w:marRight w:val="0"/>
      <w:marTop w:val="0"/>
      <w:marBottom w:val="0"/>
      <w:divBdr>
        <w:top w:val="none" w:sz="0" w:space="0" w:color="auto"/>
        <w:left w:val="none" w:sz="0" w:space="0" w:color="auto"/>
        <w:bottom w:val="none" w:sz="0" w:space="0" w:color="auto"/>
        <w:right w:val="none" w:sz="0" w:space="0" w:color="auto"/>
      </w:divBdr>
    </w:div>
    <w:div w:id="640689719">
      <w:bodyDiv w:val="1"/>
      <w:marLeft w:val="0"/>
      <w:marRight w:val="0"/>
      <w:marTop w:val="0"/>
      <w:marBottom w:val="0"/>
      <w:divBdr>
        <w:top w:val="none" w:sz="0" w:space="0" w:color="auto"/>
        <w:left w:val="none" w:sz="0" w:space="0" w:color="auto"/>
        <w:bottom w:val="none" w:sz="0" w:space="0" w:color="auto"/>
        <w:right w:val="none" w:sz="0" w:space="0" w:color="auto"/>
      </w:divBdr>
    </w:div>
    <w:div w:id="658001564">
      <w:bodyDiv w:val="1"/>
      <w:marLeft w:val="0"/>
      <w:marRight w:val="0"/>
      <w:marTop w:val="0"/>
      <w:marBottom w:val="0"/>
      <w:divBdr>
        <w:top w:val="none" w:sz="0" w:space="0" w:color="auto"/>
        <w:left w:val="none" w:sz="0" w:space="0" w:color="auto"/>
        <w:bottom w:val="none" w:sz="0" w:space="0" w:color="auto"/>
        <w:right w:val="none" w:sz="0" w:space="0" w:color="auto"/>
      </w:divBdr>
    </w:div>
    <w:div w:id="669679247">
      <w:bodyDiv w:val="1"/>
      <w:marLeft w:val="0"/>
      <w:marRight w:val="0"/>
      <w:marTop w:val="0"/>
      <w:marBottom w:val="0"/>
      <w:divBdr>
        <w:top w:val="none" w:sz="0" w:space="0" w:color="auto"/>
        <w:left w:val="none" w:sz="0" w:space="0" w:color="auto"/>
        <w:bottom w:val="none" w:sz="0" w:space="0" w:color="auto"/>
        <w:right w:val="none" w:sz="0" w:space="0" w:color="auto"/>
      </w:divBdr>
    </w:div>
    <w:div w:id="707146758">
      <w:bodyDiv w:val="1"/>
      <w:marLeft w:val="0"/>
      <w:marRight w:val="0"/>
      <w:marTop w:val="0"/>
      <w:marBottom w:val="0"/>
      <w:divBdr>
        <w:top w:val="none" w:sz="0" w:space="0" w:color="auto"/>
        <w:left w:val="none" w:sz="0" w:space="0" w:color="auto"/>
        <w:bottom w:val="none" w:sz="0" w:space="0" w:color="auto"/>
        <w:right w:val="none" w:sz="0" w:space="0" w:color="auto"/>
      </w:divBdr>
    </w:div>
    <w:div w:id="745373088">
      <w:bodyDiv w:val="1"/>
      <w:marLeft w:val="0"/>
      <w:marRight w:val="0"/>
      <w:marTop w:val="0"/>
      <w:marBottom w:val="0"/>
      <w:divBdr>
        <w:top w:val="none" w:sz="0" w:space="0" w:color="auto"/>
        <w:left w:val="none" w:sz="0" w:space="0" w:color="auto"/>
        <w:bottom w:val="none" w:sz="0" w:space="0" w:color="auto"/>
        <w:right w:val="none" w:sz="0" w:space="0" w:color="auto"/>
      </w:divBdr>
    </w:div>
    <w:div w:id="753937284">
      <w:bodyDiv w:val="1"/>
      <w:marLeft w:val="0"/>
      <w:marRight w:val="0"/>
      <w:marTop w:val="0"/>
      <w:marBottom w:val="0"/>
      <w:divBdr>
        <w:top w:val="none" w:sz="0" w:space="0" w:color="auto"/>
        <w:left w:val="none" w:sz="0" w:space="0" w:color="auto"/>
        <w:bottom w:val="none" w:sz="0" w:space="0" w:color="auto"/>
        <w:right w:val="none" w:sz="0" w:space="0" w:color="auto"/>
      </w:divBdr>
    </w:div>
    <w:div w:id="781266399">
      <w:bodyDiv w:val="1"/>
      <w:marLeft w:val="0"/>
      <w:marRight w:val="0"/>
      <w:marTop w:val="0"/>
      <w:marBottom w:val="0"/>
      <w:divBdr>
        <w:top w:val="none" w:sz="0" w:space="0" w:color="auto"/>
        <w:left w:val="none" w:sz="0" w:space="0" w:color="auto"/>
        <w:bottom w:val="none" w:sz="0" w:space="0" w:color="auto"/>
        <w:right w:val="none" w:sz="0" w:space="0" w:color="auto"/>
      </w:divBdr>
    </w:div>
    <w:div w:id="781340361">
      <w:bodyDiv w:val="1"/>
      <w:marLeft w:val="0"/>
      <w:marRight w:val="0"/>
      <w:marTop w:val="0"/>
      <w:marBottom w:val="0"/>
      <w:divBdr>
        <w:top w:val="none" w:sz="0" w:space="0" w:color="auto"/>
        <w:left w:val="none" w:sz="0" w:space="0" w:color="auto"/>
        <w:bottom w:val="none" w:sz="0" w:space="0" w:color="auto"/>
        <w:right w:val="none" w:sz="0" w:space="0" w:color="auto"/>
      </w:divBdr>
    </w:div>
    <w:div w:id="783114667">
      <w:bodyDiv w:val="1"/>
      <w:marLeft w:val="0"/>
      <w:marRight w:val="0"/>
      <w:marTop w:val="0"/>
      <w:marBottom w:val="0"/>
      <w:divBdr>
        <w:top w:val="none" w:sz="0" w:space="0" w:color="auto"/>
        <w:left w:val="none" w:sz="0" w:space="0" w:color="auto"/>
        <w:bottom w:val="none" w:sz="0" w:space="0" w:color="auto"/>
        <w:right w:val="none" w:sz="0" w:space="0" w:color="auto"/>
      </w:divBdr>
    </w:div>
    <w:div w:id="789207673">
      <w:bodyDiv w:val="1"/>
      <w:marLeft w:val="0"/>
      <w:marRight w:val="0"/>
      <w:marTop w:val="0"/>
      <w:marBottom w:val="0"/>
      <w:divBdr>
        <w:top w:val="none" w:sz="0" w:space="0" w:color="auto"/>
        <w:left w:val="none" w:sz="0" w:space="0" w:color="auto"/>
        <w:bottom w:val="none" w:sz="0" w:space="0" w:color="auto"/>
        <w:right w:val="none" w:sz="0" w:space="0" w:color="auto"/>
      </w:divBdr>
    </w:div>
    <w:div w:id="797187792">
      <w:bodyDiv w:val="1"/>
      <w:marLeft w:val="0"/>
      <w:marRight w:val="0"/>
      <w:marTop w:val="0"/>
      <w:marBottom w:val="0"/>
      <w:divBdr>
        <w:top w:val="none" w:sz="0" w:space="0" w:color="auto"/>
        <w:left w:val="none" w:sz="0" w:space="0" w:color="auto"/>
        <w:bottom w:val="none" w:sz="0" w:space="0" w:color="auto"/>
        <w:right w:val="none" w:sz="0" w:space="0" w:color="auto"/>
      </w:divBdr>
    </w:div>
    <w:div w:id="797603378">
      <w:bodyDiv w:val="1"/>
      <w:marLeft w:val="0"/>
      <w:marRight w:val="0"/>
      <w:marTop w:val="0"/>
      <w:marBottom w:val="0"/>
      <w:divBdr>
        <w:top w:val="none" w:sz="0" w:space="0" w:color="auto"/>
        <w:left w:val="none" w:sz="0" w:space="0" w:color="auto"/>
        <w:bottom w:val="none" w:sz="0" w:space="0" w:color="auto"/>
        <w:right w:val="none" w:sz="0" w:space="0" w:color="auto"/>
      </w:divBdr>
    </w:div>
    <w:div w:id="800224338">
      <w:bodyDiv w:val="1"/>
      <w:marLeft w:val="0"/>
      <w:marRight w:val="0"/>
      <w:marTop w:val="0"/>
      <w:marBottom w:val="0"/>
      <w:divBdr>
        <w:top w:val="none" w:sz="0" w:space="0" w:color="auto"/>
        <w:left w:val="none" w:sz="0" w:space="0" w:color="auto"/>
        <w:bottom w:val="none" w:sz="0" w:space="0" w:color="auto"/>
        <w:right w:val="none" w:sz="0" w:space="0" w:color="auto"/>
      </w:divBdr>
    </w:div>
    <w:div w:id="809059859">
      <w:bodyDiv w:val="1"/>
      <w:marLeft w:val="0"/>
      <w:marRight w:val="0"/>
      <w:marTop w:val="0"/>
      <w:marBottom w:val="0"/>
      <w:divBdr>
        <w:top w:val="none" w:sz="0" w:space="0" w:color="auto"/>
        <w:left w:val="none" w:sz="0" w:space="0" w:color="auto"/>
        <w:bottom w:val="none" w:sz="0" w:space="0" w:color="auto"/>
        <w:right w:val="none" w:sz="0" w:space="0" w:color="auto"/>
      </w:divBdr>
    </w:div>
    <w:div w:id="813375382">
      <w:bodyDiv w:val="1"/>
      <w:marLeft w:val="0"/>
      <w:marRight w:val="0"/>
      <w:marTop w:val="0"/>
      <w:marBottom w:val="0"/>
      <w:divBdr>
        <w:top w:val="none" w:sz="0" w:space="0" w:color="auto"/>
        <w:left w:val="none" w:sz="0" w:space="0" w:color="auto"/>
        <w:bottom w:val="none" w:sz="0" w:space="0" w:color="auto"/>
        <w:right w:val="none" w:sz="0" w:space="0" w:color="auto"/>
      </w:divBdr>
    </w:div>
    <w:div w:id="849609217">
      <w:bodyDiv w:val="1"/>
      <w:marLeft w:val="0"/>
      <w:marRight w:val="0"/>
      <w:marTop w:val="0"/>
      <w:marBottom w:val="0"/>
      <w:divBdr>
        <w:top w:val="none" w:sz="0" w:space="0" w:color="auto"/>
        <w:left w:val="none" w:sz="0" w:space="0" w:color="auto"/>
        <w:bottom w:val="none" w:sz="0" w:space="0" w:color="auto"/>
        <w:right w:val="none" w:sz="0" w:space="0" w:color="auto"/>
      </w:divBdr>
    </w:div>
    <w:div w:id="898132309">
      <w:bodyDiv w:val="1"/>
      <w:marLeft w:val="0"/>
      <w:marRight w:val="0"/>
      <w:marTop w:val="0"/>
      <w:marBottom w:val="0"/>
      <w:divBdr>
        <w:top w:val="none" w:sz="0" w:space="0" w:color="auto"/>
        <w:left w:val="none" w:sz="0" w:space="0" w:color="auto"/>
        <w:bottom w:val="none" w:sz="0" w:space="0" w:color="auto"/>
        <w:right w:val="none" w:sz="0" w:space="0" w:color="auto"/>
      </w:divBdr>
    </w:div>
    <w:div w:id="900747917">
      <w:bodyDiv w:val="1"/>
      <w:marLeft w:val="0"/>
      <w:marRight w:val="0"/>
      <w:marTop w:val="0"/>
      <w:marBottom w:val="0"/>
      <w:divBdr>
        <w:top w:val="none" w:sz="0" w:space="0" w:color="auto"/>
        <w:left w:val="none" w:sz="0" w:space="0" w:color="auto"/>
        <w:bottom w:val="none" w:sz="0" w:space="0" w:color="auto"/>
        <w:right w:val="none" w:sz="0" w:space="0" w:color="auto"/>
      </w:divBdr>
    </w:div>
    <w:div w:id="913008189">
      <w:bodyDiv w:val="1"/>
      <w:marLeft w:val="0"/>
      <w:marRight w:val="0"/>
      <w:marTop w:val="0"/>
      <w:marBottom w:val="0"/>
      <w:divBdr>
        <w:top w:val="none" w:sz="0" w:space="0" w:color="auto"/>
        <w:left w:val="none" w:sz="0" w:space="0" w:color="auto"/>
        <w:bottom w:val="none" w:sz="0" w:space="0" w:color="auto"/>
        <w:right w:val="none" w:sz="0" w:space="0" w:color="auto"/>
      </w:divBdr>
    </w:div>
    <w:div w:id="941105030">
      <w:bodyDiv w:val="1"/>
      <w:marLeft w:val="0"/>
      <w:marRight w:val="0"/>
      <w:marTop w:val="0"/>
      <w:marBottom w:val="0"/>
      <w:divBdr>
        <w:top w:val="none" w:sz="0" w:space="0" w:color="auto"/>
        <w:left w:val="none" w:sz="0" w:space="0" w:color="auto"/>
        <w:bottom w:val="none" w:sz="0" w:space="0" w:color="auto"/>
        <w:right w:val="none" w:sz="0" w:space="0" w:color="auto"/>
      </w:divBdr>
    </w:div>
    <w:div w:id="960113197">
      <w:bodyDiv w:val="1"/>
      <w:marLeft w:val="0"/>
      <w:marRight w:val="0"/>
      <w:marTop w:val="0"/>
      <w:marBottom w:val="0"/>
      <w:divBdr>
        <w:top w:val="none" w:sz="0" w:space="0" w:color="auto"/>
        <w:left w:val="none" w:sz="0" w:space="0" w:color="auto"/>
        <w:bottom w:val="none" w:sz="0" w:space="0" w:color="auto"/>
        <w:right w:val="none" w:sz="0" w:space="0" w:color="auto"/>
      </w:divBdr>
    </w:div>
    <w:div w:id="975181825">
      <w:bodyDiv w:val="1"/>
      <w:marLeft w:val="0"/>
      <w:marRight w:val="0"/>
      <w:marTop w:val="0"/>
      <w:marBottom w:val="0"/>
      <w:divBdr>
        <w:top w:val="none" w:sz="0" w:space="0" w:color="auto"/>
        <w:left w:val="none" w:sz="0" w:space="0" w:color="auto"/>
        <w:bottom w:val="none" w:sz="0" w:space="0" w:color="auto"/>
        <w:right w:val="none" w:sz="0" w:space="0" w:color="auto"/>
      </w:divBdr>
    </w:div>
    <w:div w:id="1028144649">
      <w:bodyDiv w:val="1"/>
      <w:marLeft w:val="0"/>
      <w:marRight w:val="0"/>
      <w:marTop w:val="0"/>
      <w:marBottom w:val="0"/>
      <w:divBdr>
        <w:top w:val="none" w:sz="0" w:space="0" w:color="auto"/>
        <w:left w:val="none" w:sz="0" w:space="0" w:color="auto"/>
        <w:bottom w:val="none" w:sz="0" w:space="0" w:color="auto"/>
        <w:right w:val="none" w:sz="0" w:space="0" w:color="auto"/>
      </w:divBdr>
    </w:div>
    <w:div w:id="1066681739">
      <w:bodyDiv w:val="1"/>
      <w:marLeft w:val="0"/>
      <w:marRight w:val="0"/>
      <w:marTop w:val="0"/>
      <w:marBottom w:val="0"/>
      <w:divBdr>
        <w:top w:val="none" w:sz="0" w:space="0" w:color="auto"/>
        <w:left w:val="none" w:sz="0" w:space="0" w:color="auto"/>
        <w:bottom w:val="none" w:sz="0" w:space="0" w:color="auto"/>
        <w:right w:val="none" w:sz="0" w:space="0" w:color="auto"/>
      </w:divBdr>
    </w:div>
    <w:div w:id="1091510033">
      <w:bodyDiv w:val="1"/>
      <w:marLeft w:val="0"/>
      <w:marRight w:val="0"/>
      <w:marTop w:val="0"/>
      <w:marBottom w:val="0"/>
      <w:divBdr>
        <w:top w:val="none" w:sz="0" w:space="0" w:color="auto"/>
        <w:left w:val="none" w:sz="0" w:space="0" w:color="auto"/>
        <w:bottom w:val="none" w:sz="0" w:space="0" w:color="auto"/>
        <w:right w:val="none" w:sz="0" w:space="0" w:color="auto"/>
      </w:divBdr>
    </w:div>
    <w:div w:id="1095203672">
      <w:bodyDiv w:val="1"/>
      <w:marLeft w:val="0"/>
      <w:marRight w:val="0"/>
      <w:marTop w:val="0"/>
      <w:marBottom w:val="0"/>
      <w:divBdr>
        <w:top w:val="none" w:sz="0" w:space="0" w:color="auto"/>
        <w:left w:val="none" w:sz="0" w:space="0" w:color="auto"/>
        <w:bottom w:val="none" w:sz="0" w:space="0" w:color="auto"/>
        <w:right w:val="none" w:sz="0" w:space="0" w:color="auto"/>
      </w:divBdr>
    </w:div>
    <w:div w:id="1097672932">
      <w:bodyDiv w:val="1"/>
      <w:marLeft w:val="0"/>
      <w:marRight w:val="0"/>
      <w:marTop w:val="0"/>
      <w:marBottom w:val="0"/>
      <w:divBdr>
        <w:top w:val="none" w:sz="0" w:space="0" w:color="auto"/>
        <w:left w:val="none" w:sz="0" w:space="0" w:color="auto"/>
        <w:bottom w:val="none" w:sz="0" w:space="0" w:color="auto"/>
        <w:right w:val="none" w:sz="0" w:space="0" w:color="auto"/>
      </w:divBdr>
    </w:div>
    <w:div w:id="1112747912">
      <w:bodyDiv w:val="1"/>
      <w:marLeft w:val="0"/>
      <w:marRight w:val="0"/>
      <w:marTop w:val="0"/>
      <w:marBottom w:val="0"/>
      <w:divBdr>
        <w:top w:val="none" w:sz="0" w:space="0" w:color="auto"/>
        <w:left w:val="none" w:sz="0" w:space="0" w:color="auto"/>
        <w:bottom w:val="none" w:sz="0" w:space="0" w:color="auto"/>
        <w:right w:val="none" w:sz="0" w:space="0" w:color="auto"/>
      </w:divBdr>
    </w:div>
    <w:div w:id="1132988545">
      <w:bodyDiv w:val="1"/>
      <w:marLeft w:val="0"/>
      <w:marRight w:val="0"/>
      <w:marTop w:val="0"/>
      <w:marBottom w:val="0"/>
      <w:divBdr>
        <w:top w:val="none" w:sz="0" w:space="0" w:color="auto"/>
        <w:left w:val="none" w:sz="0" w:space="0" w:color="auto"/>
        <w:bottom w:val="none" w:sz="0" w:space="0" w:color="auto"/>
        <w:right w:val="none" w:sz="0" w:space="0" w:color="auto"/>
      </w:divBdr>
    </w:div>
    <w:div w:id="1215581898">
      <w:bodyDiv w:val="1"/>
      <w:marLeft w:val="0"/>
      <w:marRight w:val="0"/>
      <w:marTop w:val="0"/>
      <w:marBottom w:val="0"/>
      <w:divBdr>
        <w:top w:val="none" w:sz="0" w:space="0" w:color="auto"/>
        <w:left w:val="none" w:sz="0" w:space="0" w:color="auto"/>
        <w:bottom w:val="none" w:sz="0" w:space="0" w:color="auto"/>
        <w:right w:val="none" w:sz="0" w:space="0" w:color="auto"/>
      </w:divBdr>
    </w:div>
    <w:div w:id="1274166251">
      <w:bodyDiv w:val="1"/>
      <w:marLeft w:val="0"/>
      <w:marRight w:val="0"/>
      <w:marTop w:val="0"/>
      <w:marBottom w:val="0"/>
      <w:divBdr>
        <w:top w:val="none" w:sz="0" w:space="0" w:color="auto"/>
        <w:left w:val="none" w:sz="0" w:space="0" w:color="auto"/>
        <w:bottom w:val="none" w:sz="0" w:space="0" w:color="auto"/>
        <w:right w:val="none" w:sz="0" w:space="0" w:color="auto"/>
      </w:divBdr>
    </w:div>
    <w:div w:id="1277715963">
      <w:bodyDiv w:val="1"/>
      <w:marLeft w:val="0"/>
      <w:marRight w:val="0"/>
      <w:marTop w:val="0"/>
      <w:marBottom w:val="0"/>
      <w:divBdr>
        <w:top w:val="none" w:sz="0" w:space="0" w:color="auto"/>
        <w:left w:val="none" w:sz="0" w:space="0" w:color="auto"/>
        <w:bottom w:val="none" w:sz="0" w:space="0" w:color="auto"/>
        <w:right w:val="none" w:sz="0" w:space="0" w:color="auto"/>
      </w:divBdr>
    </w:div>
    <w:div w:id="1280187065">
      <w:bodyDiv w:val="1"/>
      <w:marLeft w:val="0"/>
      <w:marRight w:val="0"/>
      <w:marTop w:val="0"/>
      <w:marBottom w:val="0"/>
      <w:divBdr>
        <w:top w:val="none" w:sz="0" w:space="0" w:color="auto"/>
        <w:left w:val="none" w:sz="0" w:space="0" w:color="auto"/>
        <w:bottom w:val="none" w:sz="0" w:space="0" w:color="auto"/>
        <w:right w:val="none" w:sz="0" w:space="0" w:color="auto"/>
      </w:divBdr>
    </w:div>
    <w:div w:id="1286620651">
      <w:bodyDiv w:val="1"/>
      <w:marLeft w:val="0"/>
      <w:marRight w:val="0"/>
      <w:marTop w:val="0"/>
      <w:marBottom w:val="0"/>
      <w:divBdr>
        <w:top w:val="none" w:sz="0" w:space="0" w:color="auto"/>
        <w:left w:val="none" w:sz="0" w:space="0" w:color="auto"/>
        <w:bottom w:val="none" w:sz="0" w:space="0" w:color="auto"/>
        <w:right w:val="none" w:sz="0" w:space="0" w:color="auto"/>
      </w:divBdr>
    </w:div>
    <w:div w:id="1300720228">
      <w:bodyDiv w:val="1"/>
      <w:marLeft w:val="0"/>
      <w:marRight w:val="0"/>
      <w:marTop w:val="0"/>
      <w:marBottom w:val="0"/>
      <w:divBdr>
        <w:top w:val="none" w:sz="0" w:space="0" w:color="auto"/>
        <w:left w:val="none" w:sz="0" w:space="0" w:color="auto"/>
        <w:bottom w:val="none" w:sz="0" w:space="0" w:color="auto"/>
        <w:right w:val="none" w:sz="0" w:space="0" w:color="auto"/>
      </w:divBdr>
    </w:div>
    <w:div w:id="1308314387">
      <w:bodyDiv w:val="1"/>
      <w:marLeft w:val="0"/>
      <w:marRight w:val="0"/>
      <w:marTop w:val="0"/>
      <w:marBottom w:val="0"/>
      <w:divBdr>
        <w:top w:val="none" w:sz="0" w:space="0" w:color="auto"/>
        <w:left w:val="none" w:sz="0" w:space="0" w:color="auto"/>
        <w:bottom w:val="none" w:sz="0" w:space="0" w:color="auto"/>
        <w:right w:val="none" w:sz="0" w:space="0" w:color="auto"/>
      </w:divBdr>
    </w:div>
    <w:div w:id="1311056339">
      <w:bodyDiv w:val="1"/>
      <w:marLeft w:val="0"/>
      <w:marRight w:val="0"/>
      <w:marTop w:val="0"/>
      <w:marBottom w:val="0"/>
      <w:divBdr>
        <w:top w:val="none" w:sz="0" w:space="0" w:color="auto"/>
        <w:left w:val="none" w:sz="0" w:space="0" w:color="auto"/>
        <w:bottom w:val="none" w:sz="0" w:space="0" w:color="auto"/>
        <w:right w:val="none" w:sz="0" w:space="0" w:color="auto"/>
      </w:divBdr>
    </w:div>
    <w:div w:id="1329287521">
      <w:bodyDiv w:val="1"/>
      <w:marLeft w:val="0"/>
      <w:marRight w:val="0"/>
      <w:marTop w:val="0"/>
      <w:marBottom w:val="0"/>
      <w:divBdr>
        <w:top w:val="none" w:sz="0" w:space="0" w:color="auto"/>
        <w:left w:val="none" w:sz="0" w:space="0" w:color="auto"/>
        <w:bottom w:val="none" w:sz="0" w:space="0" w:color="auto"/>
        <w:right w:val="none" w:sz="0" w:space="0" w:color="auto"/>
      </w:divBdr>
    </w:div>
    <w:div w:id="1337490806">
      <w:bodyDiv w:val="1"/>
      <w:marLeft w:val="0"/>
      <w:marRight w:val="0"/>
      <w:marTop w:val="0"/>
      <w:marBottom w:val="0"/>
      <w:divBdr>
        <w:top w:val="none" w:sz="0" w:space="0" w:color="auto"/>
        <w:left w:val="none" w:sz="0" w:space="0" w:color="auto"/>
        <w:bottom w:val="none" w:sz="0" w:space="0" w:color="auto"/>
        <w:right w:val="none" w:sz="0" w:space="0" w:color="auto"/>
      </w:divBdr>
    </w:div>
    <w:div w:id="1345671159">
      <w:bodyDiv w:val="1"/>
      <w:marLeft w:val="0"/>
      <w:marRight w:val="0"/>
      <w:marTop w:val="0"/>
      <w:marBottom w:val="0"/>
      <w:divBdr>
        <w:top w:val="none" w:sz="0" w:space="0" w:color="auto"/>
        <w:left w:val="none" w:sz="0" w:space="0" w:color="auto"/>
        <w:bottom w:val="none" w:sz="0" w:space="0" w:color="auto"/>
        <w:right w:val="none" w:sz="0" w:space="0" w:color="auto"/>
      </w:divBdr>
    </w:div>
    <w:div w:id="1350795025">
      <w:bodyDiv w:val="1"/>
      <w:marLeft w:val="0"/>
      <w:marRight w:val="0"/>
      <w:marTop w:val="0"/>
      <w:marBottom w:val="0"/>
      <w:divBdr>
        <w:top w:val="none" w:sz="0" w:space="0" w:color="auto"/>
        <w:left w:val="none" w:sz="0" w:space="0" w:color="auto"/>
        <w:bottom w:val="none" w:sz="0" w:space="0" w:color="auto"/>
        <w:right w:val="none" w:sz="0" w:space="0" w:color="auto"/>
      </w:divBdr>
    </w:div>
    <w:div w:id="1357731712">
      <w:bodyDiv w:val="1"/>
      <w:marLeft w:val="0"/>
      <w:marRight w:val="0"/>
      <w:marTop w:val="0"/>
      <w:marBottom w:val="0"/>
      <w:divBdr>
        <w:top w:val="none" w:sz="0" w:space="0" w:color="auto"/>
        <w:left w:val="none" w:sz="0" w:space="0" w:color="auto"/>
        <w:bottom w:val="none" w:sz="0" w:space="0" w:color="auto"/>
        <w:right w:val="none" w:sz="0" w:space="0" w:color="auto"/>
      </w:divBdr>
    </w:div>
    <w:div w:id="1360739596">
      <w:bodyDiv w:val="1"/>
      <w:marLeft w:val="0"/>
      <w:marRight w:val="0"/>
      <w:marTop w:val="0"/>
      <w:marBottom w:val="0"/>
      <w:divBdr>
        <w:top w:val="none" w:sz="0" w:space="0" w:color="auto"/>
        <w:left w:val="none" w:sz="0" w:space="0" w:color="auto"/>
        <w:bottom w:val="none" w:sz="0" w:space="0" w:color="auto"/>
        <w:right w:val="none" w:sz="0" w:space="0" w:color="auto"/>
      </w:divBdr>
    </w:div>
    <w:div w:id="1367946841">
      <w:bodyDiv w:val="1"/>
      <w:marLeft w:val="0"/>
      <w:marRight w:val="0"/>
      <w:marTop w:val="0"/>
      <w:marBottom w:val="0"/>
      <w:divBdr>
        <w:top w:val="none" w:sz="0" w:space="0" w:color="auto"/>
        <w:left w:val="none" w:sz="0" w:space="0" w:color="auto"/>
        <w:bottom w:val="none" w:sz="0" w:space="0" w:color="auto"/>
        <w:right w:val="none" w:sz="0" w:space="0" w:color="auto"/>
      </w:divBdr>
    </w:div>
    <w:div w:id="1377849176">
      <w:bodyDiv w:val="1"/>
      <w:marLeft w:val="0"/>
      <w:marRight w:val="0"/>
      <w:marTop w:val="0"/>
      <w:marBottom w:val="0"/>
      <w:divBdr>
        <w:top w:val="none" w:sz="0" w:space="0" w:color="auto"/>
        <w:left w:val="none" w:sz="0" w:space="0" w:color="auto"/>
        <w:bottom w:val="none" w:sz="0" w:space="0" w:color="auto"/>
        <w:right w:val="none" w:sz="0" w:space="0" w:color="auto"/>
      </w:divBdr>
    </w:div>
    <w:div w:id="1378361158">
      <w:bodyDiv w:val="1"/>
      <w:marLeft w:val="0"/>
      <w:marRight w:val="0"/>
      <w:marTop w:val="0"/>
      <w:marBottom w:val="0"/>
      <w:divBdr>
        <w:top w:val="none" w:sz="0" w:space="0" w:color="auto"/>
        <w:left w:val="none" w:sz="0" w:space="0" w:color="auto"/>
        <w:bottom w:val="none" w:sz="0" w:space="0" w:color="auto"/>
        <w:right w:val="none" w:sz="0" w:space="0" w:color="auto"/>
      </w:divBdr>
    </w:div>
    <w:div w:id="1389956175">
      <w:bodyDiv w:val="1"/>
      <w:marLeft w:val="0"/>
      <w:marRight w:val="0"/>
      <w:marTop w:val="0"/>
      <w:marBottom w:val="0"/>
      <w:divBdr>
        <w:top w:val="none" w:sz="0" w:space="0" w:color="auto"/>
        <w:left w:val="none" w:sz="0" w:space="0" w:color="auto"/>
        <w:bottom w:val="none" w:sz="0" w:space="0" w:color="auto"/>
        <w:right w:val="none" w:sz="0" w:space="0" w:color="auto"/>
      </w:divBdr>
    </w:div>
    <w:div w:id="1404110082">
      <w:bodyDiv w:val="1"/>
      <w:marLeft w:val="0"/>
      <w:marRight w:val="0"/>
      <w:marTop w:val="0"/>
      <w:marBottom w:val="0"/>
      <w:divBdr>
        <w:top w:val="none" w:sz="0" w:space="0" w:color="auto"/>
        <w:left w:val="none" w:sz="0" w:space="0" w:color="auto"/>
        <w:bottom w:val="none" w:sz="0" w:space="0" w:color="auto"/>
        <w:right w:val="none" w:sz="0" w:space="0" w:color="auto"/>
      </w:divBdr>
    </w:div>
    <w:div w:id="1413627676">
      <w:bodyDiv w:val="1"/>
      <w:marLeft w:val="0"/>
      <w:marRight w:val="0"/>
      <w:marTop w:val="0"/>
      <w:marBottom w:val="0"/>
      <w:divBdr>
        <w:top w:val="none" w:sz="0" w:space="0" w:color="auto"/>
        <w:left w:val="none" w:sz="0" w:space="0" w:color="auto"/>
        <w:bottom w:val="none" w:sz="0" w:space="0" w:color="auto"/>
        <w:right w:val="none" w:sz="0" w:space="0" w:color="auto"/>
      </w:divBdr>
    </w:div>
    <w:div w:id="1416318761">
      <w:bodyDiv w:val="1"/>
      <w:marLeft w:val="0"/>
      <w:marRight w:val="0"/>
      <w:marTop w:val="0"/>
      <w:marBottom w:val="0"/>
      <w:divBdr>
        <w:top w:val="none" w:sz="0" w:space="0" w:color="auto"/>
        <w:left w:val="none" w:sz="0" w:space="0" w:color="auto"/>
        <w:bottom w:val="none" w:sz="0" w:space="0" w:color="auto"/>
        <w:right w:val="none" w:sz="0" w:space="0" w:color="auto"/>
      </w:divBdr>
    </w:div>
    <w:div w:id="1431848664">
      <w:bodyDiv w:val="1"/>
      <w:marLeft w:val="0"/>
      <w:marRight w:val="0"/>
      <w:marTop w:val="0"/>
      <w:marBottom w:val="0"/>
      <w:divBdr>
        <w:top w:val="none" w:sz="0" w:space="0" w:color="auto"/>
        <w:left w:val="none" w:sz="0" w:space="0" w:color="auto"/>
        <w:bottom w:val="none" w:sz="0" w:space="0" w:color="auto"/>
        <w:right w:val="none" w:sz="0" w:space="0" w:color="auto"/>
      </w:divBdr>
    </w:div>
    <w:div w:id="1436636404">
      <w:bodyDiv w:val="1"/>
      <w:marLeft w:val="0"/>
      <w:marRight w:val="0"/>
      <w:marTop w:val="0"/>
      <w:marBottom w:val="0"/>
      <w:divBdr>
        <w:top w:val="none" w:sz="0" w:space="0" w:color="auto"/>
        <w:left w:val="none" w:sz="0" w:space="0" w:color="auto"/>
        <w:bottom w:val="none" w:sz="0" w:space="0" w:color="auto"/>
        <w:right w:val="none" w:sz="0" w:space="0" w:color="auto"/>
      </w:divBdr>
    </w:div>
    <w:div w:id="1468356574">
      <w:bodyDiv w:val="1"/>
      <w:marLeft w:val="0"/>
      <w:marRight w:val="0"/>
      <w:marTop w:val="0"/>
      <w:marBottom w:val="0"/>
      <w:divBdr>
        <w:top w:val="none" w:sz="0" w:space="0" w:color="auto"/>
        <w:left w:val="none" w:sz="0" w:space="0" w:color="auto"/>
        <w:bottom w:val="none" w:sz="0" w:space="0" w:color="auto"/>
        <w:right w:val="none" w:sz="0" w:space="0" w:color="auto"/>
      </w:divBdr>
    </w:div>
    <w:div w:id="1476526811">
      <w:bodyDiv w:val="1"/>
      <w:marLeft w:val="0"/>
      <w:marRight w:val="0"/>
      <w:marTop w:val="0"/>
      <w:marBottom w:val="0"/>
      <w:divBdr>
        <w:top w:val="none" w:sz="0" w:space="0" w:color="auto"/>
        <w:left w:val="none" w:sz="0" w:space="0" w:color="auto"/>
        <w:bottom w:val="none" w:sz="0" w:space="0" w:color="auto"/>
        <w:right w:val="none" w:sz="0" w:space="0" w:color="auto"/>
      </w:divBdr>
    </w:div>
    <w:div w:id="1477330641">
      <w:bodyDiv w:val="1"/>
      <w:marLeft w:val="0"/>
      <w:marRight w:val="0"/>
      <w:marTop w:val="0"/>
      <w:marBottom w:val="0"/>
      <w:divBdr>
        <w:top w:val="none" w:sz="0" w:space="0" w:color="auto"/>
        <w:left w:val="none" w:sz="0" w:space="0" w:color="auto"/>
        <w:bottom w:val="none" w:sz="0" w:space="0" w:color="auto"/>
        <w:right w:val="none" w:sz="0" w:space="0" w:color="auto"/>
      </w:divBdr>
    </w:div>
    <w:div w:id="1537617295">
      <w:bodyDiv w:val="1"/>
      <w:marLeft w:val="0"/>
      <w:marRight w:val="0"/>
      <w:marTop w:val="0"/>
      <w:marBottom w:val="0"/>
      <w:divBdr>
        <w:top w:val="none" w:sz="0" w:space="0" w:color="auto"/>
        <w:left w:val="none" w:sz="0" w:space="0" w:color="auto"/>
        <w:bottom w:val="none" w:sz="0" w:space="0" w:color="auto"/>
        <w:right w:val="none" w:sz="0" w:space="0" w:color="auto"/>
      </w:divBdr>
    </w:div>
    <w:div w:id="1557009885">
      <w:bodyDiv w:val="1"/>
      <w:marLeft w:val="0"/>
      <w:marRight w:val="0"/>
      <w:marTop w:val="0"/>
      <w:marBottom w:val="0"/>
      <w:divBdr>
        <w:top w:val="none" w:sz="0" w:space="0" w:color="auto"/>
        <w:left w:val="none" w:sz="0" w:space="0" w:color="auto"/>
        <w:bottom w:val="none" w:sz="0" w:space="0" w:color="auto"/>
        <w:right w:val="none" w:sz="0" w:space="0" w:color="auto"/>
      </w:divBdr>
    </w:div>
    <w:div w:id="1559125049">
      <w:bodyDiv w:val="1"/>
      <w:marLeft w:val="0"/>
      <w:marRight w:val="0"/>
      <w:marTop w:val="0"/>
      <w:marBottom w:val="0"/>
      <w:divBdr>
        <w:top w:val="none" w:sz="0" w:space="0" w:color="auto"/>
        <w:left w:val="none" w:sz="0" w:space="0" w:color="auto"/>
        <w:bottom w:val="none" w:sz="0" w:space="0" w:color="auto"/>
        <w:right w:val="none" w:sz="0" w:space="0" w:color="auto"/>
      </w:divBdr>
    </w:div>
    <w:div w:id="1610699641">
      <w:bodyDiv w:val="1"/>
      <w:marLeft w:val="0"/>
      <w:marRight w:val="0"/>
      <w:marTop w:val="0"/>
      <w:marBottom w:val="0"/>
      <w:divBdr>
        <w:top w:val="none" w:sz="0" w:space="0" w:color="auto"/>
        <w:left w:val="none" w:sz="0" w:space="0" w:color="auto"/>
        <w:bottom w:val="none" w:sz="0" w:space="0" w:color="auto"/>
        <w:right w:val="none" w:sz="0" w:space="0" w:color="auto"/>
      </w:divBdr>
    </w:div>
    <w:div w:id="1647125793">
      <w:bodyDiv w:val="1"/>
      <w:marLeft w:val="0"/>
      <w:marRight w:val="0"/>
      <w:marTop w:val="0"/>
      <w:marBottom w:val="0"/>
      <w:divBdr>
        <w:top w:val="none" w:sz="0" w:space="0" w:color="auto"/>
        <w:left w:val="none" w:sz="0" w:space="0" w:color="auto"/>
        <w:bottom w:val="none" w:sz="0" w:space="0" w:color="auto"/>
        <w:right w:val="none" w:sz="0" w:space="0" w:color="auto"/>
      </w:divBdr>
    </w:div>
    <w:div w:id="1672416124">
      <w:bodyDiv w:val="1"/>
      <w:marLeft w:val="0"/>
      <w:marRight w:val="0"/>
      <w:marTop w:val="0"/>
      <w:marBottom w:val="0"/>
      <w:divBdr>
        <w:top w:val="none" w:sz="0" w:space="0" w:color="auto"/>
        <w:left w:val="none" w:sz="0" w:space="0" w:color="auto"/>
        <w:bottom w:val="none" w:sz="0" w:space="0" w:color="auto"/>
        <w:right w:val="none" w:sz="0" w:space="0" w:color="auto"/>
      </w:divBdr>
    </w:div>
    <w:div w:id="1710912728">
      <w:bodyDiv w:val="1"/>
      <w:marLeft w:val="0"/>
      <w:marRight w:val="0"/>
      <w:marTop w:val="0"/>
      <w:marBottom w:val="0"/>
      <w:divBdr>
        <w:top w:val="none" w:sz="0" w:space="0" w:color="auto"/>
        <w:left w:val="none" w:sz="0" w:space="0" w:color="auto"/>
        <w:bottom w:val="none" w:sz="0" w:space="0" w:color="auto"/>
        <w:right w:val="none" w:sz="0" w:space="0" w:color="auto"/>
      </w:divBdr>
    </w:div>
    <w:div w:id="1743024624">
      <w:bodyDiv w:val="1"/>
      <w:marLeft w:val="0"/>
      <w:marRight w:val="0"/>
      <w:marTop w:val="0"/>
      <w:marBottom w:val="0"/>
      <w:divBdr>
        <w:top w:val="none" w:sz="0" w:space="0" w:color="auto"/>
        <w:left w:val="none" w:sz="0" w:space="0" w:color="auto"/>
        <w:bottom w:val="none" w:sz="0" w:space="0" w:color="auto"/>
        <w:right w:val="none" w:sz="0" w:space="0" w:color="auto"/>
      </w:divBdr>
    </w:div>
    <w:div w:id="1757363283">
      <w:bodyDiv w:val="1"/>
      <w:marLeft w:val="0"/>
      <w:marRight w:val="0"/>
      <w:marTop w:val="0"/>
      <w:marBottom w:val="0"/>
      <w:divBdr>
        <w:top w:val="none" w:sz="0" w:space="0" w:color="auto"/>
        <w:left w:val="none" w:sz="0" w:space="0" w:color="auto"/>
        <w:bottom w:val="none" w:sz="0" w:space="0" w:color="auto"/>
        <w:right w:val="none" w:sz="0" w:space="0" w:color="auto"/>
      </w:divBdr>
    </w:div>
    <w:div w:id="1760785110">
      <w:bodyDiv w:val="1"/>
      <w:marLeft w:val="0"/>
      <w:marRight w:val="0"/>
      <w:marTop w:val="0"/>
      <w:marBottom w:val="0"/>
      <w:divBdr>
        <w:top w:val="none" w:sz="0" w:space="0" w:color="auto"/>
        <w:left w:val="none" w:sz="0" w:space="0" w:color="auto"/>
        <w:bottom w:val="none" w:sz="0" w:space="0" w:color="auto"/>
        <w:right w:val="none" w:sz="0" w:space="0" w:color="auto"/>
      </w:divBdr>
    </w:div>
    <w:div w:id="1788888897">
      <w:bodyDiv w:val="1"/>
      <w:marLeft w:val="0"/>
      <w:marRight w:val="0"/>
      <w:marTop w:val="0"/>
      <w:marBottom w:val="0"/>
      <w:divBdr>
        <w:top w:val="none" w:sz="0" w:space="0" w:color="auto"/>
        <w:left w:val="none" w:sz="0" w:space="0" w:color="auto"/>
        <w:bottom w:val="none" w:sz="0" w:space="0" w:color="auto"/>
        <w:right w:val="none" w:sz="0" w:space="0" w:color="auto"/>
      </w:divBdr>
    </w:div>
    <w:div w:id="1791433095">
      <w:bodyDiv w:val="1"/>
      <w:marLeft w:val="0"/>
      <w:marRight w:val="0"/>
      <w:marTop w:val="0"/>
      <w:marBottom w:val="0"/>
      <w:divBdr>
        <w:top w:val="none" w:sz="0" w:space="0" w:color="auto"/>
        <w:left w:val="none" w:sz="0" w:space="0" w:color="auto"/>
        <w:bottom w:val="none" w:sz="0" w:space="0" w:color="auto"/>
        <w:right w:val="none" w:sz="0" w:space="0" w:color="auto"/>
      </w:divBdr>
    </w:div>
    <w:div w:id="1844467558">
      <w:bodyDiv w:val="1"/>
      <w:marLeft w:val="0"/>
      <w:marRight w:val="0"/>
      <w:marTop w:val="0"/>
      <w:marBottom w:val="0"/>
      <w:divBdr>
        <w:top w:val="none" w:sz="0" w:space="0" w:color="auto"/>
        <w:left w:val="none" w:sz="0" w:space="0" w:color="auto"/>
        <w:bottom w:val="none" w:sz="0" w:space="0" w:color="auto"/>
        <w:right w:val="none" w:sz="0" w:space="0" w:color="auto"/>
      </w:divBdr>
    </w:div>
    <w:div w:id="1856454703">
      <w:bodyDiv w:val="1"/>
      <w:marLeft w:val="0"/>
      <w:marRight w:val="0"/>
      <w:marTop w:val="0"/>
      <w:marBottom w:val="0"/>
      <w:divBdr>
        <w:top w:val="none" w:sz="0" w:space="0" w:color="auto"/>
        <w:left w:val="none" w:sz="0" w:space="0" w:color="auto"/>
        <w:bottom w:val="none" w:sz="0" w:space="0" w:color="auto"/>
        <w:right w:val="none" w:sz="0" w:space="0" w:color="auto"/>
      </w:divBdr>
    </w:div>
    <w:div w:id="1865440649">
      <w:bodyDiv w:val="1"/>
      <w:marLeft w:val="0"/>
      <w:marRight w:val="0"/>
      <w:marTop w:val="0"/>
      <w:marBottom w:val="0"/>
      <w:divBdr>
        <w:top w:val="none" w:sz="0" w:space="0" w:color="auto"/>
        <w:left w:val="none" w:sz="0" w:space="0" w:color="auto"/>
        <w:bottom w:val="none" w:sz="0" w:space="0" w:color="auto"/>
        <w:right w:val="none" w:sz="0" w:space="0" w:color="auto"/>
      </w:divBdr>
    </w:div>
    <w:div w:id="1880169645">
      <w:bodyDiv w:val="1"/>
      <w:marLeft w:val="0"/>
      <w:marRight w:val="0"/>
      <w:marTop w:val="0"/>
      <w:marBottom w:val="0"/>
      <w:divBdr>
        <w:top w:val="none" w:sz="0" w:space="0" w:color="auto"/>
        <w:left w:val="none" w:sz="0" w:space="0" w:color="auto"/>
        <w:bottom w:val="none" w:sz="0" w:space="0" w:color="auto"/>
        <w:right w:val="none" w:sz="0" w:space="0" w:color="auto"/>
      </w:divBdr>
    </w:div>
    <w:div w:id="1883590306">
      <w:bodyDiv w:val="1"/>
      <w:marLeft w:val="0"/>
      <w:marRight w:val="0"/>
      <w:marTop w:val="0"/>
      <w:marBottom w:val="0"/>
      <w:divBdr>
        <w:top w:val="none" w:sz="0" w:space="0" w:color="auto"/>
        <w:left w:val="none" w:sz="0" w:space="0" w:color="auto"/>
        <w:bottom w:val="none" w:sz="0" w:space="0" w:color="auto"/>
        <w:right w:val="none" w:sz="0" w:space="0" w:color="auto"/>
      </w:divBdr>
    </w:div>
    <w:div w:id="1893614372">
      <w:bodyDiv w:val="1"/>
      <w:marLeft w:val="0"/>
      <w:marRight w:val="0"/>
      <w:marTop w:val="0"/>
      <w:marBottom w:val="0"/>
      <w:divBdr>
        <w:top w:val="none" w:sz="0" w:space="0" w:color="auto"/>
        <w:left w:val="none" w:sz="0" w:space="0" w:color="auto"/>
        <w:bottom w:val="none" w:sz="0" w:space="0" w:color="auto"/>
        <w:right w:val="none" w:sz="0" w:space="0" w:color="auto"/>
      </w:divBdr>
    </w:div>
    <w:div w:id="1914924402">
      <w:bodyDiv w:val="1"/>
      <w:marLeft w:val="0"/>
      <w:marRight w:val="0"/>
      <w:marTop w:val="0"/>
      <w:marBottom w:val="0"/>
      <w:divBdr>
        <w:top w:val="none" w:sz="0" w:space="0" w:color="auto"/>
        <w:left w:val="none" w:sz="0" w:space="0" w:color="auto"/>
        <w:bottom w:val="none" w:sz="0" w:space="0" w:color="auto"/>
        <w:right w:val="none" w:sz="0" w:space="0" w:color="auto"/>
      </w:divBdr>
    </w:div>
    <w:div w:id="1914928404">
      <w:bodyDiv w:val="1"/>
      <w:marLeft w:val="0"/>
      <w:marRight w:val="0"/>
      <w:marTop w:val="0"/>
      <w:marBottom w:val="0"/>
      <w:divBdr>
        <w:top w:val="none" w:sz="0" w:space="0" w:color="auto"/>
        <w:left w:val="none" w:sz="0" w:space="0" w:color="auto"/>
        <w:bottom w:val="none" w:sz="0" w:space="0" w:color="auto"/>
        <w:right w:val="none" w:sz="0" w:space="0" w:color="auto"/>
      </w:divBdr>
    </w:div>
    <w:div w:id="1952786134">
      <w:bodyDiv w:val="1"/>
      <w:marLeft w:val="0"/>
      <w:marRight w:val="0"/>
      <w:marTop w:val="0"/>
      <w:marBottom w:val="0"/>
      <w:divBdr>
        <w:top w:val="none" w:sz="0" w:space="0" w:color="auto"/>
        <w:left w:val="none" w:sz="0" w:space="0" w:color="auto"/>
        <w:bottom w:val="none" w:sz="0" w:space="0" w:color="auto"/>
        <w:right w:val="none" w:sz="0" w:space="0" w:color="auto"/>
      </w:divBdr>
    </w:div>
    <w:div w:id="1960645840">
      <w:bodyDiv w:val="1"/>
      <w:marLeft w:val="0"/>
      <w:marRight w:val="0"/>
      <w:marTop w:val="0"/>
      <w:marBottom w:val="0"/>
      <w:divBdr>
        <w:top w:val="none" w:sz="0" w:space="0" w:color="auto"/>
        <w:left w:val="none" w:sz="0" w:space="0" w:color="auto"/>
        <w:bottom w:val="none" w:sz="0" w:space="0" w:color="auto"/>
        <w:right w:val="none" w:sz="0" w:space="0" w:color="auto"/>
      </w:divBdr>
    </w:div>
    <w:div w:id="1979607232">
      <w:bodyDiv w:val="1"/>
      <w:marLeft w:val="0"/>
      <w:marRight w:val="0"/>
      <w:marTop w:val="0"/>
      <w:marBottom w:val="0"/>
      <w:divBdr>
        <w:top w:val="none" w:sz="0" w:space="0" w:color="auto"/>
        <w:left w:val="none" w:sz="0" w:space="0" w:color="auto"/>
        <w:bottom w:val="none" w:sz="0" w:space="0" w:color="auto"/>
        <w:right w:val="none" w:sz="0" w:space="0" w:color="auto"/>
      </w:divBdr>
    </w:div>
    <w:div w:id="2032995403">
      <w:bodyDiv w:val="1"/>
      <w:marLeft w:val="0"/>
      <w:marRight w:val="0"/>
      <w:marTop w:val="0"/>
      <w:marBottom w:val="0"/>
      <w:divBdr>
        <w:top w:val="none" w:sz="0" w:space="0" w:color="auto"/>
        <w:left w:val="none" w:sz="0" w:space="0" w:color="auto"/>
        <w:bottom w:val="none" w:sz="0" w:space="0" w:color="auto"/>
        <w:right w:val="none" w:sz="0" w:space="0" w:color="auto"/>
      </w:divBdr>
    </w:div>
    <w:div w:id="2035226923">
      <w:bodyDiv w:val="1"/>
      <w:marLeft w:val="0"/>
      <w:marRight w:val="0"/>
      <w:marTop w:val="0"/>
      <w:marBottom w:val="0"/>
      <w:divBdr>
        <w:top w:val="none" w:sz="0" w:space="0" w:color="auto"/>
        <w:left w:val="none" w:sz="0" w:space="0" w:color="auto"/>
        <w:bottom w:val="none" w:sz="0" w:space="0" w:color="auto"/>
        <w:right w:val="none" w:sz="0" w:space="0" w:color="auto"/>
      </w:divBdr>
    </w:div>
    <w:div w:id="2040885663">
      <w:bodyDiv w:val="1"/>
      <w:marLeft w:val="0"/>
      <w:marRight w:val="0"/>
      <w:marTop w:val="0"/>
      <w:marBottom w:val="0"/>
      <w:divBdr>
        <w:top w:val="none" w:sz="0" w:space="0" w:color="auto"/>
        <w:left w:val="none" w:sz="0" w:space="0" w:color="auto"/>
        <w:bottom w:val="none" w:sz="0" w:space="0" w:color="auto"/>
        <w:right w:val="none" w:sz="0" w:space="0" w:color="auto"/>
      </w:divBdr>
    </w:div>
    <w:div w:id="2049600546">
      <w:bodyDiv w:val="1"/>
      <w:marLeft w:val="0"/>
      <w:marRight w:val="0"/>
      <w:marTop w:val="0"/>
      <w:marBottom w:val="0"/>
      <w:divBdr>
        <w:top w:val="none" w:sz="0" w:space="0" w:color="auto"/>
        <w:left w:val="none" w:sz="0" w:space="0" w:color="auto"/>
        <w:bottom w:val="none" w:sz="0" w:space="0" w:color="auto"/>
        <w:right w:val="none" w:sz="0" w:space="0" w:color="auto"/>
      </w:divBdr>
    </w:div>
    <w:div w:id="2052262995">
      <w:bodyDiv w:val="1"/>
      <w:marLeft w:val="0"/>
      <w:marRight w:val="0"/>
      <w:marTop w:val="0"/>
      <w:marBottom w:val="0"/>
      <w:divBdr>
        <w:top w:val="none" w:sz="0" w:space="0" w:color="auto"/>
        <w:left w:val="none" w:sz="0" w:space="0" w:color="auto"/>
        <w:bottom w:val="none" w:sz="0" w:space="0" w:color="auto"/>
        <w:right w:val="none" w:sz="0" w:space="0" w:color="auto"/>
      </w:divBdr>
    </w:div>
    <w:div w:id="2092776892">
      <w:bodyDiv w:val="1"/>
      <w:marLeft w:val="0"/>
      <w:marRight w:val="0"/>
      <w:marTop w:val="0"/>
      <w:marBottom w:val="0"/>
      <w:divBdr>
        <w:top w:val="none" w:sz="0" w:space="0" w:color="auto"/>
        <w:left w:val="none" w:sz="0" w:space="0" w:color="auto"/>
        <w:bottom w:val="none" w:sz="0" w:space="0" w:color="auto"/>
        <w:right w:val="none" w:sz="0" w:space="0" w:color="auto"/>
      </w:divBdr>
    </w:div>
    <w:div w:id="211027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ASE24</b:Tag>
    <b:SourceType>InternetSite</b:SourceType>
    <b:Guid>{785C0BF0-0C8A-4F32-B946-33C353C07A72}</b:Guid>
    <b:Author>
      <b:Author>
        <b:Corporate>ASEMS</b:Corporate>
      </b:Author>
    </b:Author>
    <b:Title>www.asems.mod.uk</b:Title>
    <b:YearAccessed>2024</b:YearAccessed>
    <b:MonthAccessed>October</b:MonthAccessed>
    <b:DayAccessed>11</b:DayAccessed>
    <b:URL>https://www.asems.mod.uk/guidance/posms</b:URL>
    <b:RefOrder>2</b:RefOrder>
  </b:Source>
  <b:Source>
    <b:Tag>HSE24</b:Tag>
    <b:SourceType>InternetSite</b:SourceType>
    <b:Guid>{42E96FEC-8D0C-488A-A149-C04E2924C029}</b:Guid>
    <b:Title>HSE.gov</b:Title>
    <b:Author>
      <b:Author>
        <b:Corporate>HSE</b:Corporate>
      </b:Author>
    </b:Author>
    <b:URL>https://www.hse.gov.uk/enforce/expert/alarpglance.htm</b:URL>
    <b:YearAccessed>2024</b:YearAccessed>
    <b:MonthAccessed>October</b:MonthAccessed>
    <b:DayAccessed>11</b:DayAccessed>
    <b:RefOrder>3</b:RefOrder>
  </b:Source>
  <b:Source>
    <b:Tag>Dav81</b:Tag>
    <b:SourceType>Book</b:SourceType>
    <b:Guid>{EAA480F1-73CF-4194-A925-6917051204B3}</b:Guid>
    <b:Title>Weapons and Tactics of the Soviet Army</b:Title>
    <b:Year>1981</b:Year>
    <b:Publisher>Janes Information Group</b:Publisher>
    <b:Author>
      <b:Author>
        <b:NameList>
          <b:Person>
            <b:Last>Isby</b:Last>
            <b:First>David</b:First>
          </b:Person>
        </b:NameList>
      </b:Author>
    </b:Author>
    <b:RefOrder>1</b:RefOrder>
  </b:Source>
  <b:Source>
    <b:Tag>Min24</b:Tag>
    <b:SourceType>DocumentFromInternetSite</b:SourceType>
    <b:Guid>{5B7CC6DA-8950-4EF9-A4DF-A1AD227DFA2C}</b:Guid>
    <b:Year>2024</b:Year>
    <b:Author>
      <b:Author>
        <b:Corporate>Ministry of Defence</b:Corporate>
      </b:Author>
    </b:Author>
    <b:Month>September</b:Month>
    <b:YearAccessed>2024</b:YearAccessed>
    <b:MonthAccessed>October</b:MonthAccessed>
    <b:DayAccessed>11</b:DayAccessed>
    <b:URL>https://assets.publishing.service.gov.uk/media/66f14a2276558d051527abc6/Defence_Safety_Management_System__SMS__Framework__JSP_815_.pdf</b:URL>
    <b:RefOrder>5</b:RefOrder>
  </b:Source>
  <b:Source>
    <b:Tag>Sec24</b:Tag>
    <b:SourceType>DocumentFromInternetSite</b:SourceType>
    <b:Guid>{238E819E-D447-4E1B-B5A2-0B441BB42DCC}</b:Guid>
    <b:Author>
      <b:Author>
        <b:Corporate>Secretary of State for Defence</b:Corporate>
      </b:Author>
    </b:Author>
    <b:Year>2024</b:Year>
    <b:Month>January</b:Month>
    <b:Day>2</b:Day>
    <b:YearAccessed>2024</b:YearAccessed>
    <b:MonthAccessed>October</b:MonthAccessed>
    <b:DayAccessed>11</b:DayAccessed>
    <b:URL>https://assets.publishing.service.gov.uk/media/6595330c01760d00135cf9d4/Sofs_HSE_in_Defence_Policy_Statement.pdf</b:URL>
    <b:RefOrder>4</b:RefOrder>
  </b:Source>
  <b:Source>
    <b:Tag>Bla20</b:Tag>
    <b:SourceType>DocumentFromInternetSite</b:SourceType>
    <b:Guid>{CDCAF69F-874E-43B1-9FE7-B76AA0237162}</b:Guid>
    <b:Author>
      <b:Author>
        <b:NameList>
          <b:Person>
            <b:Last>Stilwell</b:Last>
            <b:First>Blake</b:First>
          </b:Person>
        </b:NameList>
      </b:Author>
    </b:Author>
    <b:Year>2020</b:Year>
    <b:Month>August</b:Month>
    <b:Day>11</b:Day>
    <b:YearAccessed>2024</b:YearAccessed>
    <b:MonthAccessed>October</b:MonthAccessed>
    <b:DayAccessed>11</b:DayAccessed>
    <b:URL>https://www.military.com/off-duty/ak-47-all-about.html</b:URL>
    <b:RefOrder>6</b:RefOrder>
  </b:Source>
  <b:Source>
    <b:Tag>Bra21</b:Tag>
    <b:SourceType>InternetSite</b:SourceType>
    <b:Guid>{03D0D713-966D-4A97-9C9E-2D27AC1738AF}</b:Guid>
    <b:Title>Youtube.com</b:Title>
    <b:Year>2021</b:Year>
    <b:Month>September</b:Month>
    <b:Day>15</b:Day>
    <b:YearAccessed>2024</b:YearAccessed>
    <b:MonthAccessed>October</b:MonthAccessed>
    <b:DayAccessed>11</b:DayAccessed>
    <b:URL>https://www.youtube.com/watch?v=oPVix-GOg1E</b:URL>
    <b:Author>
      <b:Author>
        <b:NameList>
          <b:Person>
            <b:Last>Herrera</b:Last>
            <b:First>Brandon</b:First>
          </b:Person>
        </b:NameList>
      </b:Author>
    </b:Author>
    <b:RefOrder>14</b:RefOrder>
  </b:Source>
  <b:Source>
    <b:Tag>omn24</b:Tag>
    <b:SourceType>InternetSite</b:SourceType>
    <b:Guid>{ADDA1699-9863-4B10-B999-0097C95603D5}</b:Guid>
    <b:Author>
      <b:Author>
        <b:Corporate>omnicalculator.com</b:Corporate>
      </b:Author>
    </b:Author>
    <b:Title>omnicalculator.com</b:Title>
    <b:YearAccessed>2024</b:YearAccessed>
    <b:MonthAccessed>October</b:MonthAccessed>
    <b:DayAccessed>11</b:DayAccessed>
    <b:URL>https://www.omnicalculator.com/physics/projectile-motion</b:URL>
    <b:RefOrder>8</b:RefOrder>
  </b:Source>
  <b:Source>
    <b:Tag>Wik24</b:Tag>
    <b:SourceType>InternetSite</b:SourceType>
    <b:Guid>{D660C7CF-2D8F-47BD-90B5-5273A2E742BD}</b:Guid>
    <b:Author>
      <b:Author>
        <b:Corporate>Wikipedia</b:Corporate>
      </b:Author>
    </b:Author>
    <b:Title>Wikipedia</b:Title>
    <b:YearAccessed>2024</b:YearAccessed>
    <b:MonthAccessed>October</b:MonthAccessed>
    <b:DayAccessed>11</b:DayAccessed>
    <b:URL>https://en.wikipedia.org/wiki/AK-47</b:URL>
    <b:RefOrder>7</b:RefOrder>
  </b:Source>
  <b:Source>
    <b:Tag>Mor24</b:Tag>
    <b:SourceType>InternetSite</b:SourceType>
    <b:Guid>{4263533B-2D11-493D-89D9-5E3FB6F4D114}</b:Guid>
    <b:Author>
      <b:Author>
        <b:NameList>
          <b:Person>
            <b:Last>Chandler</b:Last>
            <b:First>Morgan</b:First>
          </b:Person>
        </b:NameList>
      </b:Author>
    </b:Author>
    <b:Title>quora.com</b:Title>
    <b:YearAccessed>2024</b:YearAccessed>
    <b:MonthAccessed>October</b:MonthAccessed>
    <b:DayAccessed>11</b:DayAccessed>
    <b:URL>https://www.quora.com/Whats-the-velocity-of-a-spent-casing-that-gets-ejected-from-a-gun#:~:text=a%20gun%3F%20%2D%20Quora-,What's%20the%20velocity%20of%20a%20spent,gets%20ejected%20from%20a%20gun%3F&amp;text=Spent%20casings%20only%20travel%20about,a%20few%20fe</b:URL>
    <b:RefOrder>9</b:RefOrder>
  </b:Source>
  <b:Source>
    <b:Tag>eng24</b:Tag>
    <b:SourceType>InternetSite</b:SourceType>
    <b:Guid>{5D782731-7523-4CE7-BFBA-E1B1A25B764E}</b:Guid>
    <b:Author>
      <b:Author>
        <b:Corporate>engineeringtoolbox.com</b:Corporate>
      </b:Author>
    </b:Author>
    <b:YearAccessed>2024</b:YearAccessed>
    <b:MonthAccessed>October</b:MonthAccessed>
    <b:DayAccessed>11</b:DayAccessed>
    <b:URL>https://www.engineeringtoolbox.com/thermal-conductivity-metals-d_858.html</b:URL>
    <b:RefOrder>11</b:RefOrder>
  </b:Source>
  <b:Source>
    <b:Tag>CPN19</b:Tag>
    <b:SourceType>InternetSite</b:SourceType>
    <b:Guid>{4EE1CAF5-F3E3-4385-BD42-7CC9B0D51860}</b:Guid>
    <b:Author>
      <b:Author>
        <b:Corporate>CPNI</b:Corporate>
      </b:Author>
    </b:Author>
    <b:Year>2019</b:Year>
    <b:Month>June</b:Month>
    <b:YearAccessed>2024</b:YearAccessed>
    <b:MonthAccessed>October</b:MonthAccessed>
    <b:DayAccessed>11</b:DayAccessed>
    <b:URL>https://www.npsa.gov.uk/system/files/documents/55/28/Ballistic_Testing_AK47_June2019_v3.pdf</b:URL>
    <b:RefOrder>10</b:RefOrder>
  </b:Source>
  <b:Source>
    <b:Tag>The21</b:Tag>
    <b:SourceType>InternetSite</b:SourceType>
    <b:Guid>{DC411F0B-531D-4F9D-A029-66ED88F93C61}</b:Guid>
    <b:Author>
      <b:Author>
        <b:Corporate>Thermtest</b:Corporate>
      </b:Author>
    </b:Author>
    <b:Year>2021</b:Year>
    <b:Month>February</b:Month>
    <b:Day>11</b:Day>
    <b:YearAccessed>2024</b:YearAccessed>
    <b:MonthAccessed>October</b:MonthAccessed>
    <b:DayAccessed>11</b:DayAccessed>
    <b:URL>https://thermtest.se/thermal-conductivity-of-water#:~:text=Introduction,(DIUF)%20water%20is%20used.</b:URL>
    <b:RefOrder>12</b:RefOrder>
  </b:Source>
  <b:Source>
    <b:Tag>ant24</b:Tag>
    <b:SourceType>InternetSite</b:SourceType>
    <b:Guid>{9F0D5A8C-C424-4999-BC5A-157C505C0E38}</b:Guid>
    <b:Author>
      <b:Author>
        <b:Corporate>antiscald.com</b:Corporate>
      </b:Author>
    </b:Author>
    <b:YearAccessed>2024</b:YearAccessed>
    <b:MonthAccessed>October</b:MonthAccessed>
    <b:DayAccessed>11</b:DayAccessed>
    <b:URL>https://antiscald.com/index.php?route=information/information&amp;information_id=15#:~:text=In%201992%2C%2013%20children%20ages,from%20scald%20burn%2Drelated%20injuries.&amp;text=(response%20time%20is%20less%20than,water%20of%20140%C2%B0F.</b:URL>
    <b:RefOrder>13</b:RefOrder>
  </b:Source>
  <b:Source>
    <b:Tag>OSH24</b:Tag>
    <b:SourceType>InternetSite</b:SourceType>
    <b:Guid>{8CA620E1-81B4-44FE-BBE0-7DE9F31BFAE1}</b:Guid>
    <b:Author>
      <b:Author>
        <b:Corporate>OSHA</b:Corporate>
      </b:Author>
    </b:Author>
    <b:Title>osha.gov</b:Title>
    <b:YearAccessed>2024</b:YearAccessed>
    <b:MonthAccessed>October</b:MonthAccessed>
    <b:DayAccessed>11</b:DayAccessed>
    <b:URL>https://www.osha.gov/sites/default/files/Hierarchy_of_Controls_02.01.23_form_508_2.pdf</b:URL>
    <b:RefOrder>15</b:RefOrder>
  </b:Source>
</b:Sources>
</file>

<file path=customXml/itemProps1.xml><?xml version="1.0" encoding="utf-8"?>
<ds:datastoreItem xmlns:ds="http://schemas.openxmlformats.org/officeDocument/2006/customXml" ds:itemID="{B721F6FD-D4E1-45B4-97F7-6EC86FF87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3463</Words>
  <Characters>19741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Grinstead</dc:creator>
  <cp:keywords/>
  <dc:description/>
  <cp:lastModifiedBy>Joyce Shoults</cp:lastModifiedBy>
  <cp:revision>5</cp:revision>
  <dcterms:created xsi:type="dcterms:W3CDTF">2024-10-11T11:15:00Z</dcterms:created>
  <dcterms:modified xsi:type="dcterms:W3CDTF">2024-10-11T11:21:00Z</dcterms:modified>
</cp:coreProperties>
</file>