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929BF" w:rsidRDefault="003146E4" w14:paraId="3D5687DE" w14:textId="39624069">
      <w:r>
        <w:rPr>
          <w:noProof/>
        </w:rPr>
        <w:drawing>
          <wp:inline distT="0" distB="0" distL="0" distR="0" wp14:anchorId="094DC401" wp14:editId="0F209369">
            <wp:extent cx="2450455" cy="1656080"/>
            <wp:effectExtent l="0" t="0" r="7620" b="1270"/>
            <wp:docPr id="129435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35778" name="Picture 129435778"/>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55442" cy="1659451"/>
                    </a:xfrm>
                    <a:prstGeom prst="rect">
                      <a:avLst/>
                    </a:prstGeom>
                  </pic:spPr>
                </pic:pic>
              </a:graphicData>
            </a:graphic>
          </wp:inline>
        </w:drawing>
      </w:r>
    </w:p>
    <w:p w:rsidRPr="00B95AF5" w:rsidR="003146E4" w:rsidP="00B95AF5" w:rsidRDefault="003146E4" w14:paraId="028748A7" w14:textId="474901AC">
      <w:pPr>
        <w:jc w:val="center"/>
        <w:rPr>
          <w:rFonts w:ascii="Times New Roman" w:hAnsi="Times New Roman" w:cs="Times New Roman"/>
          <w:b w:val="1"/>
          <w:bCs w:val="1"/>
          <w:sz w:val="28"/>
          <w:szCs w:val="28"/>
        </w:rPr>
      </w:pPr>
      <w:r w:rsidRPr="3A8908A7" w:rsidR="003146E4">
        <w:rPr>
          <w:rFonts w:ascii="Times New Roman" w:hAnsi="Times New Roman" w:cs="Times New Roman"/>
          <w:b w:val="1"/>
          <w:bCs w:val="1"/>
          <w:sz w:val="28"/>
          <w:szCs w:val="28"/>
        </w:rPr>
        <w:t>STUDENT NAME:</w:t>
      </w:r>
      <w:r w:rsidRPr="3A8908A7" w:rsidR="2370825B">
        <w:rPr>
          <w:rFonts w:ascii="Times New Roman" w:hAnsi="Times New Roman" w:cs="Times New Roman"/>
          <w:b w:val="1"/>
          <w:bCs w:val="1"/>
          <w:sz w:val="28"/>
          <w:szCs w:val="28"/>
        </w:rPr>
        <w:t xml:space="preserve"> Adrian Merisan</w:t>
      </w:r>
    </w:p>
    <w:p w:rsidRPr="00B95AF5" w:rsidR="003146E4" w:rsidP="00B95AF5" w:rsidRDefault="003146E4" w14:paraId="76DE1F5A" w14:textId="19394664">
      <w:pPr>
        <w:jc w:val="center"/>
        <w:rPr>
          <w:rFonts w:ascii="Times New Roman" w:hAnsi="Times New Roman" w:cs="Times New Roman"/>
          <w:b w:val="1"/>
          <w:bCs w:val="1"/>
          <w:sz w:val="28"/>
          <w:szCs w:val="28"/>
        </w:rPr>
      </w:pPr>
      <w:r w:rsidRPr="3A8908A7" w:rsidR="003146E4">
        <w:rPr>
          <w:rFonts w:ascii="Times New Roman" w:hAnsi="Times New Roman" w:cs="Times New Roman"/>
          <w:b w:val="1"/>
          <w:bCs w:val="1"/>
          <w:sz w:val="28"/>
          <w:szCs w:val="28"/>
        </w:rPr>
        <w:t>STUDENT ID:</w:t>
      </w:r>
      <w:r w:rsidRPr="3A8908A7" w:rsidR="5FF2A292">
        <w:rPr>
          <w:rFonts w:ascii="Times New Roman" w:hAnsi="Times New Roman" w:cs="Times New Roman"/>
          <w:b w:val="1"/>
          <w:bCs w:val="1"/>
          <w:sz w:val="28"/>
          <w:szCs w:val="28"/>
        </w:rPr>
        <w:t xml:space="preserve"> 2226309</w:t>
      </w:r>
    </w:p>
    <w:p w:rsidRPr="00B95AF5" w:rsidR="003146E4" w:rsidP="00B95AF5" w:rsidRDefault="003146E4" w14:paraId="68A37F28" w14:textId="18B1F991">
      <w:pPr>
        <w:jc w:val="center"/>
        <w:rPr>
          <w:rFonts w:ascii="Times New Roman" w:hAnsi="Times New Roman" w:cs="Times New Roman"/>
          <w:b/>
          <w:bCs/>
          <w:sz w:val="28"/>
          <w:szCs w:val="28"/>
        </w:rPr>
      </w:pPr>
      <w:r w:rsidRPr="00B95AF5">
        <w:rPr>
          <w:rFonts w:ascii="Times New Roman" w:hAnsi="Times New Roman" w:cs="Times New Roman"/>
          <w:b/>
          <w:bCs/>
          <w:sz w:val="28"/>
          <w:szCs w:val="28"/>
        </w:rPr>
        <w:t>MODULE CODE: LCBB5014</w:t>
      </w:r>
    </w:p>
    <w:p w:rsidRPr="00B95AF5" w:rsidR="003146E4" w:rsidP="00B95AF5" w:rsidRDefault="003146E4" w14:paraId="4293ACBA" w14:textId="4258D072">
      <w:pPr>
        <w:jc w:val="center"/>
      </w:pPr>
      <w:r w:rsidRPr="3A8908A7" w:rsidR="51DB63FB">
        <w:rPr>
          <w:rFonts w:ascii="Times New Roman" w:hAnsi="Times New Roman" w:cs="Times New Roman"/>
          <w:b w:val="1"/>
          <w:bCs w:val="1"/>
          <w:sz w:val="28"/>
          <w:szCs w:val="28"/>
        </w:rPr>
        <w:t>LECTURE NAME: Ihsan Ul Ha</w:t>
      </w:r>
      <w:r w:rsidRPr="3A8908A7" w:rsidR="54CB1334">
        <w:rPr>
          <w:rFonts w:ascii="Times New Roman" w:hAnsi="Times New Roman" w:cs="Times New Roman"/>
          <w:b w:val="1"/>
          <w:bCs w:val="1"/>
          <w:sz w:val="28"/>
          <w:szCs w:val="28"/>
        </w:rPr>
        <w:t>q</w:t>
      </w:r>
    </w:p>
    <w:p w:rsidRPr="00B95AF5" w:rsidR="003146E4" w:rsidP="00B95AF5" w:rsidRDefault="003146E4" w14:paraId="1A7612F2" w14:textId="77777777">
      <w:pPr>
        <w:jc w:val="center"/>
        <w:rPr>
          <w:b/>
          <w:bCs/>
        </w:rPr>
      </w:pPr>
    </w:p>
    <w:p w:rsidR="003146E4" w:rsidRDefault="003146E4" w14:paraId="3155377C" w14:textId="77777777"/>
    <w:p w:rsidR="003146E4" w:rsidRDefault="003146E4" w14:paraId="4BF89797" w14:textId="77777777"/>
    <w:p w:rsidR="003146E4" w:rsidRDefault="003146E4" w14:paraId="0FA2B86E" w14:textId="77777777"/>
    <w:p w:rsidR="003146E4" w:rsidRDefault="003146E4" w14:paraId="794F30BD" w14:textId="77777777"/>
    <w:p w:rsidR="003146E4" w:rsidRDefault="003146E4" w14:paraId="1DC90EC3" w14:textId="77777777"/>
    <w:p w:rsidR="003146E4" w:rsidRDefault="003146E4" w14:paraId="7A760217" w14:textId="77777777"/>
    <w:p w:rsidR="003146E4" w:rsidRDefault="003146E4" w14:paraId="22E495D2" w14:textId="77777777"/>
    <w:p w:rsidR="003146E4" w:rsidRDefault="003146E4" w14:paraId="6010F353" w14:textId="77777777"/>
    <w:p w:rsidR="003146E4" w:rsidRDefault="003146E4" w14:paraId="72FF45A8" w14:textId="77777777"/>
    <w:p w:rsidR="003146E4" w:rsidRDefault="003146E4" w14:paraId="5CC143D3" w14:textId="77777777"/>
    <w:p w:rsidR="003146E4" w:rsidRDefault="003146E4" w14:paraId="12CA8C45" w14:textId="77777777"/>
    <w:p w:rsidR="003146E4" w:rsidRDefault="003146E4" w14:paraId="1B5D7FCF" w14:textId="77777777"/>
    <w:p w:rsidR="003146E4" w:rsidRDefault="003146E4" w14:paraId="3F4A2211" w14:textId="77777777"/>
    <w:p w:rsidR="003146E4" w:rsidRDefault="003146E4" w14:paraId="0282B1DB" w14:textId="77777777"/>
    <w:p w:rsidR="003146E4" w:rsidRDefault="003146E4" w14:paraId="3E2CD123" w14:textId="77777777"/>
    <w:p w:rsidR="003146E4" w:rsidRDefault="003146E4" w14:paraId="76CD69BD" w14:textId="77777777"/>
    <w:p w:rsidR="003146E4" w:rsidRDefault="003146E4" w14:paraId="5D9F8842" w14:textId="77777777"/>
    <w:sdt>
      <w:sdtPr>
        <w:id w:val="945808239"/>
        <w:docPartObj>
          <w:docPartGallery w:val="Table of Contents"/>
          <w:docPartUnique/>
        </w:docPartObj>
        <w:rPr>
          <w:rFonts w:ascii="Aptos" w:hAnsi="Aptos" w:eastAsia="Aptos" w:cs="" w:asciiTheme="minorAscii" w:hAnsiTheme="minorAscii" w:eastAsiaTheme="minorAscii" w:cstheme="minorBidi"/>
          <w:color w:val="auto"/>
          <w:kern w:val="2"/>
          <w:sz w:val="24"/>
          <w:szCs w:val="24"/>
          <w:lang w:eastAsia="en-US"/>
          <w14:ligatures w14:val="standardContextual"/>
        </w:rPr>
      </w:sdtPr>
      <w:sdtEndPr>
        <w:rPr>
          <w:rFonts w:ascii="Aptos" w:hAnsi="Aptos" w:eastAsia="Aptos" w:cs="" w:asciiTheme="minorAscii" w:hAnsiTheme="minorAscii" w:eastAsiaTheme="minorAscii" w:cstheme="minorBidi"/>
          <w:b w:val="1"/>
          <w:bCs w:val="1"/>
          <w:color w:val="auto"/>
          <w:sz w:val="24"/>
          <w:szCs w:val="24"/>
          <w:lang w:eastAsia="en-US"/>
        </w:rPr>
      </w:sdtEndPr>
      <w:sdtContent>
        <w:p w:rsidR="00B95AF5" w:rsidRDefault="00B95AF5" w14:paraId="71916B9E" w14:textId="0608D714">
          <w:pPr>
            <w:pStyle w:val="TOCHeading"/>
          </w:pPr>
          <w:r>
            <w:t>Table of Contents</w:t>
          </w:r>
        </w:p>
        <w:p w:rsidR="00B95AF5" w:rsidP="00B95AF5" w:rsidRDefault="00B95AF5" w14:paraId="78CE4A8E" w14:textId="0D425B15">
          <w:pPr>
            <w:pStyle w:val="TOC2"/>
            <w:tabs>
              <w:tab w:val="right" w:leader="dot" w:pos="9016"/>
            </w:tabs>
            <w:ind w:left="0"/>
            <w:rPr>
              <w:noProof/>
            </w:rPr>
          </w:pPr>
          <w:r>
            <w:fldChar w:fldCharType="begin"/>
          </w:r>
          <w:r>
            <w:instrText xml:space="preserve"> TOC \o "1-3" \h \z \u </w:instrText>
          </w:r>
          <w:r>
            <w:fldChar w:fldCharType="separate"/>
          </w:r>
          <w:hyperlink w:history="1" w:anchor="_Toc233119653">
            <w:r w:rsidRPr="00854AE3">
              <w:rPr>
                <w:rStyle w:val="Hyperlink"/>
                <w:noProof/>
              </w:rPr>
              <w:t>Executive Summary</w:t>
            </w:r>
            <w:r>
              <w:rPr>
                <w:noProof/>
                <w:webHidden/>
              </w:rPr>
              <w:tab/>
            </w:r>
            <w:r>
              <w:rPr>
                <w:noProof/>
                <w:webHidden/>
              </w:rPr>
              <w:fldChar w:fldCharType="begin"/>
            </w:r>
            <w:r>
              <w:rPr>
                <w:noProof/>
                <w:webHidden/>
              </w:rPr>
              <w:instrText xml:space="preserve"> PAGEREF _Toc233119653 \h </w:instrText>
            </w:r>
            <w:r>
              <w:rPr>
                <w:noProof/>
                <w:webHidden/>
              </w:rPr>
            </w:r>
            <w:r>
              <w:rPr>
                <w:noProof/>
                <w:webHidden/>
              </w:rPr>
              <w:fldChar w:fldCharType="separate"/>
            </w:r>
            <w:r>
              <w:rPr>
                <w:noProof/>
                <w:webHidden/>
              </w:rPr>
              <w:t>3</w:t>
            </w:r>
            <w:r>
              <w:rPr>
                <w:noProof/>
                <w:webHidden/>
              </w:rPr>
              <w:fldChar w:fldCharType="end"/>
            </w:r>
          </w:hyperlink>
        </w:p>
        <w:p w:rsidR="00B95AF5" w:rsidRDefault="00B95AF5" w14:paraId="1D0F26DE" w14:textId="16931700">
          <w:pPr>
            <w:pStyle w:val="TOC1"/>
            <w:tabs>
              <w:tab w:val="right" w:leader="dot" w:pos="9016"/>
            </w:tabs>
            <w:rPr>
              <w:noProof/>
            </w:rPr>
          </w:pPr>
          <w:hyperlink w:history="1" w:anchor="_Toc233119654">
            <w:r w:rsidRPr="00854AE3">
              <w:rPr>
                <w:rStyle w:val="Hyperlink"/>
                <w:noProof/>
              </w:rPr>
              <w:t>Introduction</w:t>
            </w:r>
            <w:r>
              <w:rPr>
                <w:noProof/>
                <w:webHidden/>
              </w:rPr>
              <w:tab/>
            </w:r>
            <w:r>
              <w:rPr>
                <w:noProof/>
                <w:webHidden/>
              </w:rPr>
              <w:fldChar w:fldCharType="begin"/>
            </w:r>
            <w:r>
              <w:rPr>
                <w:noProof/>
                <w:webHidden/>
              </w:rPr>
              <w:instrText xml:space="preserve"> PAGEREF _Toc233119654 \h </w:instrText>
            </w:r>
            <w:r>
              <w:rPr>
                <w:noProof/>
                <w:webHidden/>
              </w:rPr>
            </w:r>
            <w:r>
              <w:rPr>
                <w:noProof/>
                <w:webHidden/>
              </w:rPr>
              <w:fldChar w:fldCharType="separate"/>
            </w:r>
            <w:r>
              <w:rPr>
                <w:noProof/>
                <w:webHidden/>
              </w:rPr>
              <w:t>4</w:t>
            </w:r>
            <w:r>
              <w:rPr>
                <w:noProof/>
                <w:webHidden/>
              </w:rPr>
              <w:fldChar w:fldCharType="end"/>
            </w:r>
          </w:hyperlink>
        </w:p>
        <w:p w:rsidR="00B95AF5" w:rsidP="00B95AF5" w:rsidRDefault="00B95AF5" w14:paraId="6952E119" w14:textId="4B86F2D6">
          <w:pPr>
            <w:pStyle w:val="TOC2"/>
            <w:tabs>
              <w:tab w:val="right" w:leader="dot" w:pos="9016"/>
            </w:tabs>
            <w:ind w:left="0"/>
            <w:rPr>
              <w:noProof/>
            </w:rPr>
          </w:pPr>
          <w:hyperlink w:history="1" w:anchor="_Toc233119655">
            <w:r w:rsidRPr="00854AE3">
              <w:rPr>
                <w:rStyle w:val="Hyperlink"/>
                <w:noProof/>
              </w:rPr>
              <w:t>Trends in Business Intelligence, Data Warehousing and Data Mining</w:t>
            </w:r>
            <w:r>
              <w:rPr>
                <w:noProof/>
                <w:webHidden/>
              </w:rPr>
              <w:tab/>
            </w:r>
            <w:r>
              <w:rPr>
                <w:noProof/>
                <w:webHidden/>
              </w:rPr>
              <w:fldChar w:fldCharType="begin"/>
            </w:r>
            <w:r>
              <w:rPr>
                <w:noProof/>
                <w:webHidden/>
              </w:rPr>
              <w:instrText xml:space="preserve"> PAGEREF _Toc233119655 \h </w:instrText>
            </w:r>
            <w:r>
              <w:rPr>
                <w:noProof/>
                <w:webHidden/>
              </w:rPr>
            </w:r>
            <w:r>
              <w:rPr>
                <w:noProof/>
                <w:webHidden/>
              </w:rPr>
              <w:fldChar w:fldCharType="separate"/>
            </w:r>
            <w:r>
              <w:rPr>
                <w:noProof/>
                <w:webHidden/>
              </w:rPr>
              <w:t>4</w:t>
            </w:r>
            <w:r>
              <w:rPr>
                <w:noProof/>
                <w:webHidden/>
              </w:rPr>
              <w:fldChar w:fldCharType="end"/>
            </w:r>
          </w:hyperlink>
        </w:p>
        <w:p w:rsidR="00B95AF5" w:rsidP="00B95AF5" w:rsidRDefault="00B95AF5" w14:paraId="2B925CBE" w14:textId="22F9EF86">
          <w:pPr>
            <w:pStyle w:val="TOC2"/>
            <w:tabs>
              <w:tab w:val="right" w:leader="dot" w:pos="9016"/>
            </w:tabs>
            <w:ind w:left="0"/>
            <w:rPr>
              <w:noProof/>
            </w:rPr>
          </w:pPr>
          <w:hyperlink w:history="1" w:anchor="_Toc233119656">
            <w:r w:rsidRPr="00854AE3">
              <w:rPr>
                <w:rStyle w:val="Hyperlink"/>
                <w:noProof/>
              </w:rPr>
              <w:t>Data Warehousing in the Organisation Applications</w:t>
            </w:r>
            <w:r>
              <w:rPr>
                <w:noProof/>
                <w:webHidden/>
              </w:rPr>
              <w:tab/>
            </w:r>
            <w:r>
              <w:rPr>
                <w:noProof/>
                <w:webHidden/>
              </w:rPr>
              <w:fldChar w:fldCharType="begin"/>
            </w:r>
            <w:r>
              <w:rPr>
                <w:noProof/>
                <w:webHidden/>
              </w:rPr>
              <w:instrText xml:space="preserve"> PAGEREF _Toc233119656 \h </w:instrText>
            </w:r>
            <w:r>
              <w:rPr>
                <w:noProof/>
                <w:webHidden/>
              </w:rPr>
            </w:r>
            <w:r>
              <w:rPr>
                <w:noProof/>
                <w:webHidden/>
              </w:rPr>
              <w:fldChar w:fldCharType="separate"/>
            </w:r>
            <w:r>
              <w:rPr>
                <w:noProof/>
                <w:webHidden/>
              </w:rPr>
              <w:t>5</w:t>
            </w:r>
            <w:r>
              <w:rPr>
                <w:noProof/>
                <w:webHidden/>
              </w:rPr>
              <w:fldChar w:fldCharType="end"/>
            </w:r>
          </w:hyperlink>
        </w:p>
        <w:p w:rsidR="00B95AF5" w:rsidP="00B95AF5" w:rsidRDefault="00B95AF5" w14:paraId="28FCA4A4" w14:textId="241B3403">
          <w:pPr>
            <w:pStyle w:val="TOC2"/>
            <w:tabs>
              <w:tab w:val="right" w:leader="dot" w:pos="9016"/>
            </w:tabs>
            <w:ind w:left="0"/>
            <w:rPr>
              <w:noProof/>
            </w:rPr>
          </w:pPr>
          <w:hyperlink w:history="1" w:anchor="_Toc233119657">
            <w:r w:rsidRPr="00854AE3">
              <w:rPr>
                <w:rStyle w:val="Hyperlink"/>
                <w:noProof/>
              </w:rPr>
              <w:t>Data Mining Techniques</w:t>
            </w:r>
            <w:r>
              <w:rPr>
                <w:noProof/>
                <w:webHidden/>
              </w:rPr>
              <w:tab/>
            </w:r>
            <w:r>
              <w:rPr>
                <w:noProof/>
                <w:webHidden/>
              </w:rPr>
              <w:fldChar w:fldCharType="begin"/>
            </w:r>
            <w:r>
              <w:rPr>
                <w:noProof/>
                <w:webHidden/>
              </w:rPr>
              <w:instrText xml:space="preserve"> PAGEREF _Toc233119657 \h </w:instrText>
            </w:r>
            <w:r>
              <w:rPr>
                <w:noProof/>
                <w:webHidden/>
              </w:rPr>
            </w:r>
            <w:r>
              <w:rPr>
                <w:noProof/>
                <w:webHidden/>
              </w:rPr>
              <w:fldChar w:fldCharType="separate"/>
            </w:r>
            <w:r>
              <w:rPr>
                <w:noProof/>
                <w:webHidden/>
              </w:rPr>
              <w:t>6</w:t>
            </w:r>
            <w:r>
              <w:rPr>
                <w:noProof/>
                <w:webHidden/>
              </w:rPr>
              <w:fldChar w:fldCharType="end"/>
            </w:r>
          </w:hyperlink>
        </w:p>
        <w:p w:rsidR="00B95AF5" w:rsidP="00B95AF5" w:rsidRDefault="00B95AF5" w14:paraId="7F44E338" w14:textId="1DEE271C">
          <w:pPr>
            <w:pStyle w:val="TOC2"/>
            <w:tabs>
              <w:tab w:val="right" w:leader="dot" w:pos="9016"/>
            </w:tabs>
            <w:ind w:left="0"/>
            <w:rPr>
              <w:noProof/>
            </w:rPr>
          </w:pPr>
          <w:hyperlink w:history="1" w:anchor="_Toc233119658">
            <w:r w:rsidRPr="00854AE3">
              <w:rPr>
                <w:rStyle w:val="Hyperlink"/>
                <w:noProof/>
              </w:rPr>
              <w:t>Predictive Analytics</w:t>
            </w:r>
            <w:r>
              <w:rPr>
                <w:noProof/>
                <w:webHidden/>
              </w:rPr>
              <w:tab/>
            </w:r>
            <w:r>
              <w:rPr>
                <w:noProof/>
                <w:webHidden/>
              </w:rPr>
              <w:fldChar w:fldCharType="begin"/>
            </w:r>
            <w:r>
              <w:rPr>
                <w:noProof/>
                <w:webHidden/>
              </w:rPr>
              <w:instrText xml:space="preserve"> PAGEREF _Toc233119658 \h </w:instrText>
            </w:r>
            <w:r>
              <w:rPr>
                <w:noProof/>
                <w:webHidden/>
              </w:rPr>
            </w:r>
            <w:r>
              <w:rPr>
                <w:noProof/>
                <w:webHidden/>
              </w:rPr>
              <w:fldChar w:fldCharType="separate"/>
            </w:r>
            <w:r>
              <w:rPr>
                <w:noProof/>
                <w:webHidden/>
              </w:rPr>
              <w:t>7</w:t>
            </w:r>
            <w:r>
              <w:rPr>
                <w:noProof/>
                <w:webHidden/>
              </w:rPr>
              <w:fldChar w:fldCharType="end"/>
            </w:r>
          </w:hyperlink>
        </w:p>
        <w:p w:rsidR="00B95AF5" w:rsidP="00B95AF5" w:rsidRDefault="00B95AF5" w14:paraId="10CDCBAA" w14:textId="5DE643C9">
          <w:pPr>
            <w:pStyle w:val="TOC2"/>
            <w:tabs>
              <w:tab w:val="right" w:leader="dot" w:pos="9016"/>
            </w:tabs>
            <w:ind w:left="0"/>
            <w:rPr>
              <w:noProof/>
            </w:rPr>
          </w:pPr>
          <w:hyperlink w:history="1" w:anchor="_Toc233119659">
            <w:r w:rsidRPr="00854AE3">
              <w:rPr>
                <w:rStyle w:val="Hyperlink"/>
                <w:noProof/>
              </w:rPr>
              <w:t>Ethical and Data Security Considerations</w:t>
            </w:r>
            <w:r>
              <w:rPr>
                <w:noProof/>
                <w:webHidden/>
              </w:rPr>
              <w:tab/>
            </w:r>
            <w:r>
              <w:rPr>
                <w:noProof/>
                <w:webHidden/>
              </w:rPr>
              <w:fldChar w:fldCharType="begin"/>
            </w:r>
            <w:r>
              <w:rPr>
                <w:noProof/>
                <w:webHidden/>
              </w:rPr>
              <w:instrText xml:space="preserve"> PAGEREF _Toc233119659 \h </w:instrText>
            </w:r>
            <w:r>
              <w:rPr>
                <w:noProof/>
                <w:webHidden/>
              </w:rPr>
            </w:r>
            <w:r>
              <w:rPr>
                <w:noProof/>
                <w:webHidden/>
              </w:rPr>
              <w:fldChar w:fldCharType="separate"/>
            </w:r>
            <w:r>
              <w:rPr>
                <w:noProof/>
                <w:webHidden/>
              </w:rPr>
              <w:t>8</w:t>
            </w:r>
            <w:r>
              <w:rPr>
                <w:noProof/>
                <w:webHidden/>
              </w:rPr>
              <w:fldChar w:fldCharType="end"/>
            </w:r>
          </w:hyperlink>
        </w:p>
        <w:p w:rsidR="00B95AF5" w:rsidP="00B95AF5" w:rsidRDefault="00B95AF5" w14:paraId="420AF706" w14:textId="13AFDC02">
          <w:pPr>
            <w:pStyle w:val="TOC2"/>
            <w:tabs>
              <w:tab w:val="right" w:leader="dot" w:pos="9016"/>
            </w:tabs>
            <w:ind w:left="0"/>
            <w:rPr>
              <w:noProof/>
            </w:rPr>
          </w:pPr>
          <w:hyperlink w:history="1" w:anchor="_Toc233119660">
            <w:r w:rsidRPr="00854AE3">
              <w:rPr>
                <w:rStyle w:val="Hyperlink"/>
                <w:noProof/>
              </w:rPr>
              <w:t>Reporting and Dashboard Solutions</w:t>
            </w:r>
            <w:r>
              <w:rPr>
                <w:noProof/>
                <w:webHidden/>
              </w:rPr>
              <w:tab/>
            </w:r>
            <w:r>
              <w:rPr>
                <w:noProof/>
                <w:webHidden/>
              </w:rPr>
              <w:fldChar w:fldCharType="begin"/>
            </w:r>
            <w:r>
              <w:rPr>
                <w:noProof/>
                <w:webHidden/>
              </w:rPr>
              <w:instrText xml:space="preserve"> PAGEREF _Toc233119660 \h </w:instrText>
            </w:r>
            <w:r>
              <w:rPr>
                <w:noProof/>
                <w:webHidden/>
              </w:rPr>
            </w:r>
            <w:r>
              <w:rPr>
                <w:noProof/>
                <w:webHidden/>
              </w:rPr>
              <w:fldChar w:fldCharType="separate"/>
            </w:r>
            <w:r>
              <w:rPr>
                <w:noProof/>
                <w:webHidden/>
              </w:rPr>
              <w:t>8</w:t>
            </w:r>
            <w:r>
              <w:rPr>
                <w:noProof/>
                <w:webHidden/>
              </w:rPr>
              <w:fldChar w:fldCharType="end"/>
            </w:r>
          </w:hyperlink>
        </w:p>
        <w:p w:rsidR="00B95AF5" w:rsidP="00B95AF5" w:rsidRDefault="00B95AF5" w14:paraId="39B378D9" w14:textId="4AD49DFE">
          <w:pPr>
            <w:pStyle w:val="TOC3"/>
            <w:tabs>
              <w:tab w:val="right" w:leader="dot" w:pos="9016"/>
            </w:tabs>
            <w:ind w:left="0"/>
            <w:rPr>
              <w:noProof/>
            </w:rPr>
          </w:pPr>
          <w:hyperlink w:history="1" w:anchor="_Toc233119661">
            <w:r w:rsidRPr="00854AE3">
              <w:rPr>
                <w:rStyle w:val="Hyperlink"/>
                <w:noProof/>
              </w:rPr>
              <w:t>Conclusion</w:t>
            </w:r>
            <w:r>
              <w:rPr>
                <w:noProof/>
                <w:webHidden/>
              </w:rPr>
              <w:tab/>
            </w:r>
            <w:r>
              <w:rPr>
                <w:noProof/>
                <w:webHidden/>
              </w:rPr>
              <w:fldChar w:fldCharType="begin"/>
            </w:r>
            <w:r>
              <w:rPr>
                <w:noProof/>
                <w:webHidden/>
              </w:rPr>
              <w:instrText xml:space="preserve"> PAGEREF _Toc233119661 \h </w:instrText>
            </w:r>
            <w:r>
              <w:rPr>
                <w:noProof/>
                <w:webHidden/>
              </w:rPr>
            </w:r>
            <w:r>
              <w:rPr>
                <w:noProof/>
                <w:webHidden/>
              </w:rPr>
              <w:fldChar w:fldCharType="separate"/>
            </w:r>
            <w:r>
              <w:rPr>
                <w:noProof/>
                <w:webHidden/>
              </w:rPr>
              <w:t>9</w:t>
            </w:r>
            <w:r>
              <w:rPr>
                <w:noProof/>
                <w:webHidden/>
              </w:rPr>
              <w:fldChar w:fldCharType="end"/>
            </w:r>
          </w:hyperlink>
        </w:p>
        <w:p w:rsidR="00B95AF5" w:rsidP="00B95AF5" w:rsidRDefault="00B95AF5" w14:paraId="352FE43D" w14:textId="6A045019">
          <w:pPr>
            <w:pStyle w:val="TOC2"/>
            <w:tabs>
              <w:tab w:val="right" w:leader="dot" w:pos="9016"/>
            </w:tabs>
            <w:ind w:left="0"/>
            <w:rPr>
              <w:noProof/>
            </w:rPr>
          </w:pPr>
          <w:hyperlink w:history="1" w:anchor="_Toc233119662">
            <w:r w:rsidRPr="00854AE3">
              <w:rPr>
                <w:rStyle w:val="Hyperlink"/>
                <w:noProof/>
              </w:rPr>
              <w:t>References (Harvard Style)</w:t>
            </w:r>
            <w:r>
              <w:rPr>
                <w:noProof/>
                <w:webHidden/>
              </w:rPr>
              <w:tab/>
            </w:r>
            <w:r>
              <w:rPr>
                <w:noProof/>
                <w:webHidden/>
              </w:rPr>
              <w:fldChar w:fldCharType="begin"/>
            </w:r>
            <w:r>
              <w:rPr>
                <w:noProof/>
                <w:webHidden/>
              </w:rPr>
              <w:instrText xml:space="preserve"> PAGEREF _Toc233119662 \h </w:instrText>
            </w:r>
            <w:r>
              <w:rPr>
                <w:noProof/>
                <w:webHidden/>
              </w:rPr>
            </w:r>
            <w:r>
              <w:rPr>
                <w:noProof/>
                <w:webHidden/>
              </w:rPr>
              <w:fldChar w:fldCharType="separate"/>
            </w:r>
            <w:r>
              <w:rPr>
                <w:noProof/>
                <w:webHidden/>
              </w:rPr>
              <w:t>10</w:t>
            </w:r>
            <w:r>
              <w:rPr>
                <w:noProof/>
                <w:webHidden/>
              </w:rPr>
              <w:fldChar w:fldCharType="end"/>
            </w:r>
          </w:hyperlink>
        </w:p>
        <w:p w:rsidR="00B95AF5" w:rsidRDefault="00B95AF5" w14:paraId="72DA73B9" w14:textId="4281BBA7">
          <w:r>
            <w:rPr>
              <w:b/>
              <w:bCs/>
            </w:rPr>
            <w:fldChar w:fldCharType="end"/>
          </w:r>
        </w:p>
      </w:sdtContent>
    </w:sdt>
    <w:p w:rsidR="003146E4" w:rsidRDefault="003146E4" w14:paraId="16B8D6FC" w14:textId="77777777"/>
    <w:p w:rsidR="003146E4" w:rsidRDefault="003146E4" w14:paraId="7366FF1D" w14:textId="77777777"/>
    <w:p w:rsidR="003146E4" w:rsidRDefault="003146E4" w14:paraId="686B4D11" w14:textId="77777777"/>
    <w:p w:rsidR="003146E4" w:rsidRDefault="003146E4" w14:paraId="61FB75F0" w14:textId="77777777"/>
    <w:p w:rsidR="003146E4" w:rsidRDefault="003146E4" w14:paraId="1ECFAC78" w14:textId="77777777"/>
    <w:p w:rsidR="003146E4" w:rsidRDefault="003146E4" w14:paraId="5C4A0B6A" w14:textId="77777777"/>
    <w:p w:rsidR="003146E4" w:rsidRDefault="003146E4" w14:paraId="0EFBC844" w14:textId="77777777"/>
    <w:p w:rsidR="003146E4" w:rsidRDefault="003146E4" w14:paraId="35192374" w14:textId="77777777"/>
    <w:p w:rsidR="003146E4" w:rsidRDefault="003146E4" w14:paraId="4F804D79" w14:textId="77777777"/>
    <w:p w:rsidR="003146E4" w:rsidRDefault="003146E4" w14:paraId="2957A459" w14:textId="77777777"/>
    <w:p w:rsidR="003146E4" w:rsidRDefault="003146E4" w14:paraId="5A0B3B24" w14:textId="77777777"/>
    <w:p w:rsidR="003146E4" w:rsidRDefault="003146E4" w14:paraId="2B28023B" w14:textId="77777777"/>
    <w:p w:rsidR="003146E4" w:rsidRDefault="003146E4" w14:paraId="119E4B13" w14:textId="77777777"/>
    <w:p w:rsidR="003146E4" w:rsidRDefault="003146E4" w14:paraId="667BD68C" w14:textId="77777777"/>
    <w:p w:rsidR="003146E4" w:rsidRDefault="003146E4" w14:paraId="03AE2E16" w14:textId="77777777"/>
    <w:p w:rsidR="003146E4" w:rsidRDefault="003146E4" w14:paraId="7F4D950E" w14:textId="77777777"/>
    <w:p w:rsidRPr="00B95AF5" w:rsidR="003146E4" w:rsidP="00B95AF5" w:rsidRDefault="003146E4" w14:paraId="4B1241F0" w14:textId="77777777">
      <w:pPr>
        <w:pStyle w:val="Heading2"/>
      </w:pPr>
      <w:bookmarkStart w:name="_Toc233119653" w:id="0"/>
      <w:r w:rsidRPr="00B95AF5">
        <w:lastRenderedPageBreak/>
        <w:t>Executive Summary</w:t>
      </w:r>
      <w:bookmarkEnd w:id="0"/>
    </w:p>
    <w:p w:rsidRPr="00B95AF5" w:rsidR="005B3477" w:rsidP="3A8908A7" w:rsidRDefault="005B3477" w14:paraId="14C03A57" w14:textId="33407CF6">
      <w:pPr>
        <w:spacing w:line="360" w:lineRule="auto"/>
        <w:jc w:val="both"/>
        <w:rPr>
          <w:rFonts w:ascii="Arial Nova" w:hAnsi="Arial Nova" w:eastAsia="Arial Nova" w:cs="Arial Nova"/>
          <w:sz w:val="24"/>
          <w:szCs w:val="24"/>
        </w:rPr>
      </w:pPr>
      <w:r w:rsidRPr="3A8908A7" w:rsidR="005B3477">
        <w:rPr>
          <w:rFonts w:ascii="Arial Nova" w:hAnsi="Arial Nova" w:eastAsia="Arial Nova" w:cs="Arial Nova"/>
          <w:sz w:val="24"/>
          <w:szCs w:val="24"/>
        </w:rPr>
        <w:t xml:space="preserve">Organisations are producing large amount of data from sales, customer, </w:t>
      </w:r>
      <w:r w:rsidRPr="3A8908A7" w:rsidR="672CDA7D">
        <w:rPr>
          <w:rFonts w:ascii="Arial Nova" w:hAnsi="Arial Nova" w:eastAsia="Arial Nova" w:cs="Arial Nova"/>
          <w:sz w:val="24"/>
          <w:szCs w:val="24"/>
        </w:rPr>
        <w:t>stock,</w:t>
      </w:r>
      <w:r w:rsidRPr="3A8908A7" w:rsidR="005B3477">
        <w:rPr>
          <w:rFonts w:ascii="Arial Nova" w:hAnsi="Arial Nova" w:eastAsia="Arial Nova" w:cs="Arial Nova"/>
          <w:sz w:val="24"/>
          <w:szCs w:val="24"/>
        </w:rPr>
        <w:t xml:space="preserve"> and other daily business activities. Through this situation, organisations can utilise this data to find out a better management process.</w:t>
      </w:r>
    </w:p>
    <w:p w:rsidRPr="00B95AF5" w:rsidR="005B3477" w:rsidP="3A8908A7" w:rsidRDefault="005B3477" w14:paraId="2D8ACCAF" w14:textId="77777777">
      <w:pPr>
        <w:spacing w:line="360" w:lineRule="auto"/>
        <w:jc w:val="both"/>
        <w:rPr>
          <w:rFonts w:ascii="Arial Nova" w:hAnsi="Arial Nova" w:eastAsia="Arial Nova" w:cs="Arial Nova"/>
          <w:sz w:val="24"/>
          <w:szCs w:val="24"/>
        </w:rPr>
      </w:pPr>
      <w:r w:rsidRPr="3A8908A7" w:rsidR="005B3477">
        <w:rPr>
          <w:rFonts w:ascii="Arial Nova" w:hAnsi="Arial Nova" w:eastAsia="Arial Nova" w:cs="Arial Nova"/>
          <w:sz w:val="24"/>
          <w:szCs w:val="24"/>
        </w:rPr>
        <w:t xml:space="preserve"> Business Intelligence (BI) is a tool to improve the management process in an organisation. Business Intelligence permits companies to take the unstructured data from the business and turn it into structured information that will improve the company performance. Decision-making and identifying issues is also possible. An organization benefits from Business Intelligence, Data Warehouse and Data Mining. This report discusses more about them.</w:t>
      </w:r>
    </w:p>
    <w:p w:rsidRPr="00B95AF5" w:rsidR="003146E4" w:rsidP="3A8908A7" w:rsidRDefault="005B3477" w14:paraId="6A44CB02" w14:textId="768057D1">
      <w:pPr>
        <w:spacing w:line="360" w:lineRule="auto"/>
        <w:jc w:val="both"/>
        <w:rPr>
          <w:rFonts w:ascii="Arial Nova" w:hAnsi="Arial Nova" w:eastAsia="Arial Nova" w:cs="Arial Nova"/>
          <w:sz w:val="24"/>
          <w:szCs w:val="24"/>
        </w:rPr>
      </w:pPr>
      <w:r w:rsidRPr="3A8908A7" w:rsidR="005B3477">
        <w:rPr>
          <w:rFonts w:ascii="Arial Nova" w:hAnsi="Arial Nova" w:eastAsia="Arial Nova" w:cs="Arial Nova"/>
          <w:sz w:val="24"/>
          <w:szCs w:val="24"/>
        </w:rPr>
        <w:t xml:space="preserve">A medium-sized retailer is managing big data nowadays. This information refers to the sales, customers, stocks, etc. the organization also uses the bar code scanner and other information technologies to select goods efficiently and effectively. The reporting mechanism’s primary purpose is to use formal and academic writing techniques to </w:t>
      </w:r>
      <w:r w:rsidRPr="3A8908A7" w:rsidR="005B3477">
        <w:rPr>
          <w:rFonts w:ascii="Arial Nova" w:hAnsi="Arial Nova" w:eastAsia="Arial Nova" w:cs="Arial Nova"/>
          <w:sz w:val="24"/>
          <w:szCs w:val="24"/>
        </w:rPr>
        <w:t>identify</w:t>
      </w:r>
      <w:r w:rsidRPr="3A8908A7" w:rsidR="005B3477">
        <w:rPr>
          <w:rFonts w:ascii="Arial Nova" w:hAnsi="Arial Nova" w:eastAsia="Arial Nova" w:cs="Arial Nova"/>
          <w:sz w:val="24"/>
          <w:szCs w:val="24"/>
        </w:rPr>
        <w:t xml:space="preserve"> these issues</w:t>
      </w:r>
      <w:r w:rsidRPr="3A8908A7" w:rsidR="66127BEC">
        <w:rPr>
          <w:rFonts w:ascii="Arial Nova" w:hAnsi="Arial Nova" w:eastAsia="Arial Nova" w:cs="Arial Nova"/>
          <w:sz w:val="24"/>
          <w:szCs w:val="24"/>
        </w:rPr>
        <w:t xml:space="preserve">. </w:t>
      </w:r>
      <w:r w:rsidRPr="3A8908A7" w:rsidR="005B3477">
        <w:rPr>
          <w:rFonts w:ascii="Arial Nova" w:hAnsi="Arial Nova" w:eastAsia="Arial Nova" w:cs="Arial Nova"/>
          <w:sz w:val="24"/>
          <w:szCs w:val="24"/>
        </w:rPr>
        <w:t xml:space="preserve">This should similarly recommend a management expert in the formal industry. The purpose of this report is to try and get an idea about the use of data warehouse, data </w:t>
      </w:r>
      <w:r w:rsidRPr="3A8908A7" w:rsidR="46C61214">
        <w:rPr>
          <w:rFonts w:ascii="Arial Nova" w:hAnsi="Arial Nova" w:eastAsia="Arial Nova" w:cs="Arial Nova"/>
          <w:sz w:val="24"/>
          <w:szCs w:val="24"/>
        </w:rPr>
        <w:t>mining,</w:t>
      </w:r>
      <w:r w:rsidRPr="3A8908A7" w:rsidR="005B3477">
        <w:rPr>
          <w:rFonts w:ascii="Arial Nova" w:hAnsi="Arial Nova" w:eastAsia="Arial Nova" w:cs="Arial Nova"/>
          <w:sz w:val="24"/>
          <w:szCs w:val="24"/>
        </w:rPr>
        <w:t xml:space="preserve"> and business intelligence for a specific organisation.</w:t>
      </w:r>
    </w:p>
    <w:p w:rsidRPr="00B95AF5" w:rsidR="003146E4" w:rsidP="3A8908A7" w:rsidRDefault="003146E4" w14:paraId="14EAD542" w14:textId="77777777">
      <w:pPr>
        <w:spacing w:line="360" w:lineRule="auto"/>
        <w:jc w:val="both"/>
        <w:rPr>
          <w:rFonts w:ascii="Arial Nova" w:hAnsi="Arial Nova" w:eastAsia="Arial Nova" w:cs="Arial Nova"/>
          <w:sz w:val="24"/>
          <w:szCs w:val="24"/>
        </w:rPr>
      </w:pPr>
    </w:p>
    <w:p w:rsidRPr="00B95AF5" w:rsidR="003146E4" w:rsidP="3A8908A7" w:rsidRDefault="003146E4" w14:paraId="07531E4B" w14:textId="77777777">
      <w:pPr>
        <w:spacing w:line="360" w:lineRule="auto"/>
        <w:jc w:val="both"/>
        <w:rPr>
          <w:rFonts w:ascii="Arial Nova" w:hAnsi="Arial Nova" w:eastAsia="Arial Nova" w:cs="Arial Nova"/>
          <w:sz w:val="24"/>
          <w:szCs w:val="24"/>
        </w:rPr>
      </w:pPr>
    </w:p>
    <w:p w:rsidRPr="00B95AF5" w:rsidR="003146E4" w:rsidP="3A8908A7" w:rsidRDefault="003146E4" w14:paraId="00E5FD3E" w14:textId="77777777">
      <w:pPr>
        <w:spacing w:line="360" w:lineRule="auto"/>
        <w:jc w:val="both"/>
        <w:rPr>
          <w:rFonts w:ascii="Arial Nova" w:hAnsi="Arial Nova" w:eastAsia="Arial Nova" w:cs="Arial Nova"/>
          <w:sz w:val="24"/>
          <w:szCs w:val="24"/>
        </w:rPr>
      </w:pPr>
    </w:p>
    <w:p w:rsidRPr="00B95AF5" w:rsidR="003146E4" w:rsidP="3A8908A7" w:rsidRDefault="003146E4" w14:paraId="7AF22776" w14:textId="77777777">
      <w:pPr>
        <w:spacing w:line="360" w:lineRule="auto"/>
        <w:jc w:val="both"/>
        <w:rPr>
          <w:rFonts w:ascii="Arial Nova" w:hAnsi="Arial Nova" w:eastAsia="Arial Nova" w:cs="Arial Nova"/>
          <w:sz w:val="24"/>
          <w:szCs w:val="24"/>
        </w:rPr>
      </w:pPr>
    </w:p>
    <w:p w:rsidRPr="00B95AF5" w:rsidR="003146E4" w:rsidP="3A8908A7" w:rsidRDefault="003146E4" w14:paraId="69365C1D" w14:textId="77777777">
      <w:pPr>
        <w:spacing w:line="360" w:lineRule="auto"/>
        <w:jc w:val="both"/>
        <w:rPr>
          <w:rFonts w:ascii="Arial Nova" w:hAnsi="Arial Nova" w:eastAsia="Arial Nova" w:cs="Arial Nova"/>
          <w:sz w:val="24"/>
          <w:szCs w:val="24"/>
        </w:rPr>
      </w:pPr>
    </w:p>
    <w:p w:rsidRPr="00B95AF5" w:rsidR="003146E4" w:rsidP="3A8908A7" w:rsidRDefault="003146E4" w14:paraId="6174629F" w14:textId="77777777">
      <w:pPr>
        <w:spacing w:line="360" w:lineRule="auto"/>
        <w:jc w:val="both"/>
        <w:rPr>
          <w:rFonts w:ascii="Arial Nova" w:hAnsi="Arial Nova" w:eastAsia="Arial Nova" w:cs="Arial Nova"/>
          <w:sz w:val="24"/>
          <w:szCs w:val="24"/>
        </w:rPr>
      </w:pPr>
    </w:p>
    <w:p w:rsidRPr="00B95AF5" w:rsidR="003146E4" w:rsidP="3A8908A7" w:rsidRDefault="003146E4" w14:paraId="788948FC" w14:textId="77777777">
      <w:pPr>
        <w:spacing w:line="360" w:lineRule="auto"/>
        <w:jc w:val="both"/>
        <w:rPr>
          <w:rFonts w:ascii="Arial Nova" w:hAnsi="Arial Nova" w:eastAsia="Arial Nova" w:cs="Arial Nova"/>
          <w:sz w:val="24"/>
          <w:szCs w:val="24"/>
        </w:rPr>
      </w:pPr>
    </w:p>
    <w:p w:rsidRPr="00B95AF5" w:rsidR="003146E4" w:rsidP="3A8908A7" w:rsidRDefault="003146E4" w14:paraId="397B6D92" w14:textId="77777777">
      <w:pPr>
        <w:spacing w:line="360" w:lineRule="auto"/>
        <w:jc w:val="both"/>
        <w:rPr>
          <w:rFonts w:ascii="Arial Nova" w:hAnsi="Arial Nova" w:eastAsia="Arial Nova" w:cs="Arial Nova"/>
          <w:sz w:val="24"/>
          <w:szCs w:val="24"/>
        </w:rPr>
      </w:pPr>
    </w:p>
    <w:p w:rsidRPr="00B95AF5" w:rsidR="005B3477" w:rsidP="3A8908A7" w:rsidRDefault="005B3477" w14:paraId="6C70A885" w14:textId="77777777">
      <w:pPr>
        <w:spacing w:line="360" w:lineRule="auto"/>
        <w:jc w:val="both"/>
        <w:rPr>
          <w:rFonts w:ascii="Arial Nova" w:hAnsi="Arial Nova" w:eastAsia="Arial Nova" w:cs="Arial Nova"/>
          <w:sz w:val="24"/>
          <w:szCs w:val="24"/>
        </w:rPr>
      </w:pPr>
    </w:p>
    <w:p w:rsidRPr="00B95AF5" w:rsidR="005B3477" w:rsidP="3A8908A7" w:rsidRDefault="005B3477" w14:paraId="7F6EBA83" w14:textId="77777777">
      <w:pPr>
        <w:spacing w:line="360" w:lineRule="auto"/>
        <w:jc w:val="both"/>
        <w:rPr>
          <w:rFonts w:ascii="Arial Nova" w:hAnsi="Arial Nova" w:eastAsia="Arial Nova" w:cs="Arial Nova"/>
          <w:sz w:val="24"/>
          <w:szCs w:val="24"/>
        </w:rPr>
      </w:pPr>
    </w:p>
    <w:p w:rsidRPr="00B95AF5" w:rsidR="005B3477" w:rsidP="3A8908A7" w:rsidRDefault="005B3477" w14:paraId="600B71A1" w14:textId="77777777">
      <w:pPr>
        <w:spacing w:line="360" w:lineRule="auto"/>
        <w:jc w:val="both"/>
        <w:rPr>
          <w:rFonts w:ascii="Arial Nova" w:hAnsi="Arial Nova" w:eastAsia="Arial Nova" w:cs="Arial Nova"/>
          <w:sz w:val="24"/>
          <w:szCs w:val="24"/>
        </w:rPr>
      </w:pPr>
    </w:p>
    <w:p w:rsidRPr="00B95AF5" w:rsidR="003146E4" w:rsidP="3A8908A7" w:rsidRDefault="003146E4" w14:paraId="38036D81" w14:textId="77777777">
      <w:pPr>
        <w:spacing w:line="360" w:lineRule="auto"/>
        <w:jc w:val="both"/>
        <w:rPr>
          <w:rFonts w:ascii="Arial Nova" w:hAnsi="Arial Nova" w:eastAsia="Arial Nova" w:cs="Arial Nova"/>
          <w:sz w:val="24"/>
          <w:szCs w:val="24"/>
        </w:rPr>
      </w:pPr>
    </w:p>
    <w:p w:rsidRPr="00B95AF5" w:rsidR="003146E4" w:rsidP="3A8908A7" w:rsidRDefault="003146E4" w14:paraId="4B536A61" w14:textId="77777777">
      <w:pPr>
        <w:spacing w:line="360" w:lineRule="auto"/>
        <w:jc w:val="center"/>
        <w:rPr>
          <w:rFonts w:ascii="Arial Nova" w:hAnsi="Arial Nova" w:eastAsia="Arial Nova" w:cs="Arial Nova"/>
          <w:b w:val="1"/>
          <w:bCs w:val="1"/>
          <w:sz w:val="24"/>
          <w:szCs w:val="24"/>
        </w:rPr>
      </w:pPr>
      <w:r w:rsidRPr="3A8908A7" w:rsidR="003146E4">
        <w:rPr>
          <w:rFonts w:ascii="Arial Nova" w:hAnsi="Arial Nova" w:eastAsia="Arial Nova" w:cs="Arial Nova"/>
          <w:b w:val="1"/>
          <w:bCs w:val="1"/>
          <w:sz w:val="24"/>
          <w:szCs w:val="24"/>
        </w:rPr>
        <w:t>Business Intelligence, Data Warehousing and Data Mining for Strategic Decision-Making in a Medium-Sized Retail Organisation</w:t>
      </w:r>
    </w:p>
    <w:p w:rsidRPr="00B95AF5" w:rsidR="003146E4" w:rsidP="3A8908A7" w:rsidRDefault="003146E4" w14:paraId="0EA2DAEC" w14:textId="77777777">
      <w:pPr>
        <w:spacing w:line="360" w:lineRule="auto"/>
        <w:jc w:val="center"/>
        <w:rPr>
          <w:rFonts w:ascii="Arial Nova" w:hAnsi="Arial Nova" w:eastAsia="Arial Nova" w:cs="Arial Nova"/>
          <w:sz w:val="24"/>
          <w:szCs w:val="24"/>
        </w:rPr>
      </w:pPr>
    </w:p>
    <w:p w:rsidRPr="00B95AF5" w:rsidR="003146E4" w:rsidP="3A8908A7" w:rsidRDefault="003146E4" w14:paraId="005B5834" w14:textId="77777777">
      <w:pPr>
        <w:spacing w:line="360" w:lineRule="auto"/>
        <w:jc w:val="both"/>
        <w:rPr>
          <w:rFonts w:ascii="Arial Nova" w:hAnsi="Arial Nova" w:eastAsia="Arial Nova" w:cs="Arial Nova"/>
          <w:sz w:val="24"/>
          <w:szCs w:val="24"/>
        </w:rPr>
      </w:pPr>
    </w:p>
    <w:p w:rsidRPr="00B95AF5" w:rsidR="003146E4" w:rsidP="3A8908A7" w:rsidRDefault="003146E4" w14:paraId="2CE87EF9" w14:textId="337ACEA4">
      <w:pPr>
        <w:pStyle w:val="Heading1"/>
        <w:rPr>
          <w:rFonts w:ascii="Arial Nova" w:hAnsi="Arial Nova" w:eastAsia="Arial Nova" w:cs="Arial Nova"/>
          <w:sz w:val="24"/>
          <w:szCs w:val="24"/>
        </w:rPr>
      </w:pPr>
      <w:r w:rsidRPr="3A8908A7" w:rsidR="003146E4">
        <w:rPr>
          <w:rFonts w:ascii="Arial Nova" w:hAnsi="Arial Nova" w:eastAsia="Arial Nova" w:cs="Arial Nova"/>
          <w:sz w:val="24"/>
          <w:szCs w:val="24"/>
        </w:rPr>
        <w:t xml:space="preserve"> </w:t>
      </w:r>
      <w:bookmarkStart w:name="_Toc233119654" w:id="1"/>
      <w:r w:rsidRPr="3A8908A7" w:rsidR="003146E4">
        <w:rPr>
          <w:rFonts w:ascii="Arial Nova" w:hAnsi="Arial Nova" w:eastAsia="Arial Nova" w:cs="Arial Nova"/>
          <w:sz w:val="24"/>
          <w:szCs w:val="24"/>
        </w:rPr>
        <w:t>Introduction</w:t>
      </w:r>
      <w:bookmarkEnd w:id="1"/>
    </w:p>
    <w:p w:rsidRPr="00B95AF5" w:rsidR="005B3477" w:rsidP="3A8908A7" w:rsidRDefault="005B3477" w14:paraId="5A8C57EB" w14:textId="77777777">
      <w:pPr>
        <w:spacing w:line="360" w:lineRule="auto"/>
        <w:jc w:val="both"/>
        <w:rPr>
          <w:rFonts w:ascii="Arial Nova" w:hAnsi="Arial Nova" w:eastAsia="Arial Nova" w:cs="Arial Nova"/>
          <w:sz w:val="24"/>
          <w:szCs w:val="24"/>
        </w:rPr>
      </w:pPr>
      <w:r w:rsidRPr="3A8908A7" w:rsidR="005B3477">
        <w:rPr>
          <w:rFonts w:ascii="Arial Nova" w:hAnsi="Arial Nova" w:eastAsia="Arial Nova" w:cs="Arial Nova"/>
          <w:sz w:val="24"/>
          <w:szCs w:val="24"/>
        </w:rPr>
        <w:t>The organization chosen for this report is a medium-sized retailer. With physical outlets and a facility for online shopping, thousands of customers’ orders are handled by the company daily. The firm receives large volumes of data pertaining to sales, clients, stocks, and supplier performance. The retail industry is a highly competitive one today to gain competitive advantage over each other. The data adeptness has also become essential for bringing operations under control and accomplish business goals.</w:t>
      </w:r>
    </w:p>
    <w:p w:rsidRPr="00B95AF5" w:rsidR="005B3477" w:rsidP="3A8908A7" w:rsidRDefault="005B3477" w14:paraId="5587959E" w14:textId="6A297B06">
      <w:pPr>
        <w:spacing w:line="360" w:lineRule="auto"/>
        <w:jc w:val="both"/>
        <w:rPr>
          <w:rFonts w:ascii="Arial Nova" w:hAnsi="Arial Nova" w:eastAsia="Arial Nova" w:cs="Arial Nova"/>
          <w:sz w:val="24"/>
          <w:szCs w:val="24"/>
        </w:rPr>
      </w:pPr>
      <w:r w:rsidRPr="3A8908A7" w:rsidR="005B3477">
        <w:rPr>
          <w:rFonts w:ascii="Arial Nova" w:hAnsi="Arial Nova" w:eastAsia="Arial Nova" w:cs="Arial Nova"/>
          <w:sz w:val="24"/>
          <w:szCs w:val="24"/>
        </w:rPr>
        <w:t xml:space="preserve">The report aims to analyse how the use of Business Intelligence (DB), Data Warehousing (DW) and Data Mining (DM) can help the organisation in decision making. This report will study and analyse latest trends and technologies in BI, DW and DM. In addition, suggestions will be made for the implementation of data warehousing in the firm. DM techniques which are relevant, suitable will be identified and assessed. </w:t>
      </w:r>
    </w:p>
    <w:p w:rsidRPr="00B95AF5" w:rsidR="003146E4" w:rsidP="3A8908A7" w:rsidRDefault="003146E4" w14:paraId="7DEB62B0" w14:textId="292C7D83">
      <w:pPr>
        <w:pStyle w:val="Heading2"/>
        <w:rPr>
          <w:rFonts w:ascii="Arial Nova" w:hAnsi="Arial Nova" w:eastAsia="Arial Nova" w:cs="Arial Nova"/>
          <w:sz w:val="24"/>
          <w:szCs w:val="24"/>
        </w:rPr>
      </w:pPr>
      <w:bookmarkStart w:name="_Toc233119655" w:id="2"/>
      <w:r w:rsidRPr="3A8908A7" w:rsidR="003146E4">
        <w:rPr>
          <w:rFonts w:ascii="Arial Nova" w:hAnsi="Arial Nova" w:eastAsia="Arial Nova" w:cs="Arial Nova"/>
          <w:sz w:val="24"/>
          <w:szCs w:val="24"/>
        </w:rPr>
        <w:t>Trends in Business Intelligence, Data Warehousing and Data Mining</w:t>
      </w:r>
      <w:bookmarkEnd w:id="2"/>
    </w:p>
    <w:p w:rsidRPr="00B95AF5" w:rsidR="005B3477" w:rsidP="3A8908A7" w:rsidRDefault="005B3477" w14:paraId="3A8C6534" w14:textId="28329E15">
      <w:pPr>
        <w:spacing w:line="360" w:lineRule="auto"/>
        <w:jc w:val="both"/>
        <w:rPr>
          <w:rFonts w:ascii="Arial Nova" w:hAnsi="Arial Nova" w:eastAsia="Arial Nova" w:cs="Arial Nova"/>
          <w:sz w:val="24"/>
          <w:szCs w:val="24"/>
        </w:rPr>
      </w:pPr>
      <w:r w:rsidRPr="3A8908A7" w:rsidR="005B3477">
        <w:rPr>
          <w:rFonts w:ascii="Arial Nova" w:hAnsi="Arial Nova" w:eastAsia="Arial Nova" w:cs="Arial Nova"/>
          <w:sz w:val="24"/>
          <w:szCs w:val="24"/>
        </w:rPr>
        <w:t xml:space="preserve">In the modern digital age, business intelligence tools can help any organization to draw intelligent conclusions from the data it has. It will help them in business decision making and will help them to upgrade their business operations. So, econometrics assignment </w:t>
      </w:r>
      <w:r w:rsidRPr="3A8908A7" w:rsidR="00B95AF5">
        <w:rPr>
          <w:rFonts w:ascii="Arial Nova" w:hAnsi="Arial Nova" w:eastAsia="Arial Nova" w:cs="Arial Nova"/>
          <w:sz w:val="24"/>
          <w:szCs w:val="24"/>
        </w:rPr>
        <w:t>helps</w:t>
      </w:r>
      <w:r w:rsidRPr="3A8908A7" w:rsidR="005B3477">
        <w:rPr>
          <w:rFonts w:ascii="Arial Nova" w:hAnsi="Arial Nova" w:eastAsia="Arial Nova" w:cs="Arial Nova"/>
          <w:sz w:val="24"/>
          <w:szCs w:val="24"/>
        </w:rPr>
        <w:t xml:space="preserve"> experts and professionals recommend that students understand the concept of Business intelligence, data warehouse and data mining for business intelligence and its usefulness.</w:t>
      </w:r>
    </w:p>
    <w:p w:rsidRPr="00B95AF5" w:rsidR="005B3477" w:rsidP="3A8908A7" w:rsidRDefault="005B3477" w14:paraId="7D3CA80C" w14:textId="08576D0F">
      <w:pPr>
        <w:spacing w:line="360" w:lineRule="auto"/>
        <w:jc w:val="both"/>
        <w:rPr>
          <w:rFonts w:ascii="Arial Nova" w:hAnsi="Arial Nova" w:eastAsia="Arial Nova" w:cs="Arial Nova"/>
          <w:sz w:val="24"/>
          <w:szCs w:val="24"/>
        </w:rPr>
      </w:pPr>
      <w:r w:rsidRPr="3A8908A7" w:rsidR="005B3477">
        <w:rPr>
          <w:rFonts w:ascii="Arial Nova" w:hAnsi="Arial Nova" w:eastAsia="Arial Nova" w:cs="Arial Nova"/>
          <w:sz w:val="24"/>
          <w:szCs w:val="24"/>
        </w:rPr>
        <w:t>As a result, the essay will analyse the data warehouse and data mining association with business intelligence and analysis. In addition, the essay will stress the difference between a data warehouse and data mart.</w:t>
      </w:r>
    </w:p>
    <w:p w:rsidRPr="00B95AF5" w:rsidR="005B3477" w:rsidP="3A8908A7" w:rsidRDefault="005B3477" w14:paraId="6958E2FB" w14:textId="21A91210">
      <w:pPr>
        <w:spacing w:line="360" w:lineRule="auto"/>
        <w:jc w:val="both"/>
        <w:rPr>
          <w:rFonts w:ascii="Arial Nova" w:hAnsi="Arial Nova" w:eastAsia="Arial Nova" w:cs="Arial Nova"/>
          <w:sz w:val="24"/>
          <w:szCs w:val="24"/>
        </w:rPr>
      </w:pPr>
      <w:r w:rsidRPr="3A8908A7" w:rsidR="005B3477">
        <w:rPr>
          <w:rFonts w:ascii="Arial Nova" w:hAnsi="Arial Nova" w:eastAsia="Arial Nova" w:cs="Arial Nova"/>
          <w:sz w:val="24"/>
          <w:szCs w:val="24"/>
        </w:rPr>
        <w:t xml:space="preserve">In addition, business intelligence refers to technologies which are practices used for collection as well as integration and for </w:t>
      </w:r>
      <w:r w:rsidRPr="3A8908A7" w:rsidR="00B95AF5">
        <w:rPr>
          <w:rFonts w:ascii="Arial Nova" w:hAnsi="Arial Nova" w:eastAsia="Arial Nova" w:cs="Arial Nova"/>
          <w:sz w:val="24"/>
          <w:szCs w:val="24"/>
        </w:rPr>
        <w:t>analysing</w:t>
      </w:r>
      <w:r w:rsidRPr="3A8908A7" w:rsidR="005B3477">
        <w:rPr>
          <w:rFonts w:ascii="Arial Nova" w:hAnsi="Arial Nova" w:eastAsia="Arial Nova" w:cs="Arial Nova"/>
          <w:sz w:val="24"/>
          <w:szCs w:val="24"/>
        </w:rPr>
        <w:t xml:space="preserve"> business information (Sharda et al., 2020). </w:t>
      </w:r>
      <w:r w:rsidRPr="3A8908A7" w:rsidR="005B3477">
        <w:rPr>
          <w:rFonts w:ascii="Arial Nova" w:hAnsi="Arial Nova" w:eastAsia="Arial Nova" w:cs="Arial Nova"/>
          <w:sz w:val="24"/>
          <w:szCs w:val="24"/>
        </w:rPr>
        <w:t>It will allow the business to formulate strategies for competitive growth, which is the key.</w:t>
      </w:r>
    </w:p>
    <w:p w:rsidRPr="00B95AF5" w:rsidR="005B3477" w:rsidP="3A8908A7" w:rsidRDefault="005B3477" w14:paraId="6EB9850A" w14:textId="0631D32D">
      <w:pPr>
        <w:spacing w:line="360" w:lineRule="auto"/>
        <w:jc w:val="both"/>
        <w:rPr>
          <w:rFonts w:ascii="Arial Nova" w:hAnsi="Arial Nova" w:eastAsia="Arial Nova" w:cs="Arial Nova"/>
          <w:sz w:val="24"/>
          <w:szCs w:val="24"/>
        </w:rPr>
      </w:pPr>
      <w:r w:rsidRPr="3A8908A7" w:rsidR="005B3477">
        <w:rPr>
          <w:rFonts w:ascii="Arial Nova" w:hAnsi="Arial Nova" w:eastAsia="Arial Nova" w:cs="Arial Nova"/>
          <w:sz w:val="24"/>
          <w:szCs w:val="24"/>
        </w:rPr>
        <w:t>The companies use data warehouse to store, manage and organize all the data of the business with the help of a data warehouse structure. Moreover, through reports which will provide sales level intelligence regarding the company (Janulevičius and Vildniškytė, 2019).</w:t>
      </w:r>
    </w:p>
    <w:p w:rsidRPr="00B95AF5" w:rsidR="005B3477" w:rsidP="3A8908A7" w:rsidRDefault="005B3477" w14:paraId="0E48A5C2" w14:textId="0959148A">
      <w:pPr>
        <w:spacing w:line="360" w:lineRule="auto"/>
        <w:jc w:val="both"/>
        <w:rPr>
          <w:rFonts w:ascii="Arial Nova" w:hAnsi="Arial Nova" w:eastAsia="Arial Nova" w:cs="Arial Nova"/>
          <w:sz w:val="24"/>
          <w:szCs w:val="24"/>
        </w:rPr>
      </w:pPr>
      <w:r w:rsidRPr="3A8908A7" w:rsidR="005B3477">
        <w:rPr>
          <w:rFonts w:ascii="Arial Nova" w:hAnsi="Arial Nova" w:eastAsia="Arial Nova" w:cs="Arial Nova"/>
          <w:sz w:val="24"/>
          <w:szCs w:val="24"/>
        </w:rPr>
        <w:t xml:space="preserve">According to an article on Forbes, the advent of artificial intelligence (AI) and machine learning (ML) are making great inroads into BI and DM. Machine learning and AI-enabled analytics can </w:t>
      </w:r>
      <w:r w:rsidRPr="3A8908A7" w:rsidR="005B3477">
        <w:rPr>
          <w:rFonts w:ascii="Arial Nova" w:hAnsi="Arial Nova" w:eastAsia="Arial Nova" w:cs="Arial Nova"/>
          <w:sz w:val="24"/>
          <w:szCs w:val="24"/>
        </w:rPr>
        <w:t>locate</w:t>
      </w:r>
      <w:r w:rsidRPr="3A8908A7" w:rsidR="005B3477">
        <w:rPr>
          <w:rFonts w:ascii="Arial Nova" w:hAnsi="Arial Nova" w:eastAsia="Arial Nova" w:cs="Arial Nova"/>
          <w:sz w:val="24"/>
          <w:szCs w:val="24"/>
        </w:rPr>
        <w:t xml:space="preserve"> trends, predict future </w:t>
      </w:r>
      <w:r w:rsidRPr="3A8908A7" w:rsidR="577E8F3A">
        <w:rPr>
          <w:rFonts w:ascii="Arial Nova" w:hAnsi="Arial Nova" w:eastAsia="Arial Nova" w:cs="Arial Nova"/>
          <w:sz w:val="24"/>
          <w:szCs w:val="24"/>
        </w:rPr>
        <w:t>outcomes,</w:t>
      </w:r>
      <w:r w:rsidRPr="3A8908A7" w:rsidR="005B3477">
        <w:rPr>
          <w:rFonts w:ascii="Arial Nova" w:hAnsi="Arial Nova" w:eastAsia="Arial Nova" w:cs="Arial Nova"/>
          <w:sz w:val="24"/>
          <w:szCs w:val="24"/>
        </w:rPr>
        <w:t xml:space="preserve"> and suggest action, all automatically. As a result, the organisation will be less dependent on human analysis for data insights. To put it in </w:t>
      </w:r>
      <w:r w:rsidRPr="3A8908A7" w:rsidR="65EE62E2">
        <w:rPr>
          <w:rFonts w:ascii="Arial Nova" w:hAnsi="Arial Nova" w:eastAsia="Arial Nova" w:cs="Arial Nova"/>
          <w:sz w:val="24"/>
          <w:szCs w:val="24"/>
        </w:rPr>
        <w:t>a separate way</w:t>
      </w:r>
      <w:r w:rsidRPr="3A8908A7" w:rsidR="005B3477">
        <w:rPr>
          <w:rFonts w:ascii="Arial Nova" w:hAnsi="Arial Nova" w:eastAsia="Arial Nova" w:cs="Arial Nova"/>
          <w:sz w:val="24"/>
          <w:szCs w:val="24"/>
        </w:rPr>
        <w:t>, two things happen; the necessity of human becomes less; human value becomes value. For example, retailers use AI to predict demand, optimise inventory levels, and personalise the customer experience.</w:t>
      </w:r>
    </w:p>
    <w:p w:rsidRPr="00B95AF5" w:rsidR="003146E4" w:rsidP="3A8908A7" w:rsidRDefault="003146E4" w14:paraId="5B0A54CB" w14:textId="54618A24">
      <w:pPr>
        <w:pStyle w:val="Heading2"/>
        <w:rPr>
          <w:rFonts w:ascii="Arial Nova" w:hAnsi="Arial Nova" w:eastAsia="Arial Nova" w:cs="Arial Nova"/>
          <w:sz w:val="24"/>
          <w:szCs w:val="24"/>
        </w:rPr>
      </w:pPr>
      <w:bookmarkStart w:name="_Toc233119656" w:id="3"/>
      <w:r w:rsidRPr="3A8908A7" w:rsidR="003146E4">
        <w:rPr>
          <w:rFonts w:ascii="Arial Nova" w:hAnsi="Arial Nova" w:eastAsia="Arial Nova" w:cs="Arial Nova"/>
          <w:sz w:val="24"/>
          <w:szCs w:val="24"/>
        </w:rPr>
        <w:t>Data Warehousing in the Organisation Applications</w:t>
      </w:r>
      <w:bookmarkEnd w:id="3"/>
    </w:p>
    <w:p w:rsidRPr="00B95AF5" w:rsidR="005B3477" w:rsidP="3A8908A7" w:rsidRDefault="005B3477" w14:paraId="2D937652" w14:textId="1ED43AFB">
      <w:pPr>
        <w:spacing w:line="360" w:lineRule="auto"/>
        <w:jc w:val="both"/>
        <w:rPr>
          <w:rFonts w:ascii="Arial Nova" w:hAnsi="Arial Nova" w:eastAsia="Arial Nova" w:cs="Arial Nova"/>
          <w:sz w:val="24"/>
          <w:szCs w:val="24"/>
        </w:rPr>
      </w:pPr>
      <w:r w:rsidRPr="3A8908A7" w:rsidR="005B3477">
        <w:rPr>
          <w:rFonts w:ascii="Arial Nova" w:hAnsi="Arial Nova" w:eastAsia="Arial Nova" w:cs="Arial Nova"/>
          <w:sz w:val="24"/>
          <w:szCs w:val="24"/>
        </w:rPr>
        <w:t xml:space="preserve">According to </w:t>
      </w:r>
      <w:r w:rsidRPr="3A8908A7" w:rsidR="00B95AF5">
        <w:rPr>
          <w:rFonts w:ascii="Arial Nova" w:hAnsi="Arial Nova" w:eastAsia="Arial Nova" w:cs="Arial Nova"/>
          <w:sz w:val="24"/>
          <w:szCs w:val="24"/>
        </w:rPr>
        <w:t>(</w:t>
      </w:r>
      <w:r w:rsidRPr="3A8908A7" w:rsidR="00B95AF5">
        <w:rPr>
          <w:rFonts w:ascii="Arial Nova" w:hAnsi="Arial Nova" w:eastAsia="Arial Nova" w:cs="Arial Nova"/>
          <w:sz w:val="24"/>
          <w:szCs w:val="24"/>
        </w:rPr>
        <w:t>Inmon,</w:t>
      </w:r>
      <w:r w:rsidRPr="3A8908A7" w:rsidR="00B95AF5">
        <w:rPr>
          <w:rFonts w:ascii="Arial Nova" w:hAnsi="Arial Nova" w:eastAsia="Arial Nova" w:cs="Arial Nova"/>
          <w:sz w:val="24"/>
          <w:szCs w:val="24"/>
        </w:rPr>
        <w:t xml:space="preserve"> </w:t>
      </w:r>
      <w:r w:rsidRPr="3A8908A7" w:rsidR="005B3477">
        <w:rPr>
          <w:rFonts w:ascii="Arial Nova" w:hAnsi="Arial Nova" w:eastAsia="Arial Nova" w:cs="Arial Nova"/>
          <w:sz w:val="24"/>
          <w:szCs w:val="24"/>
        </w:rPr>
        <w:t xml:space="preserve">2005), the definition of a data warehouse is that it is the electronic storage place of data which is created by the integration of </w:t>
      </w:r>
      <w:r w:rsidRPr="3A8908A7" w:rsidR="00B95AF5">
        <w:rPr>
          <w:rFonts w:ascii="Arial Nova" w:hAnsi="Arial Nova" w:eastAsia="Arial Nova" w:cs="Arial Nova"/>
          <w:sz w:val="24"/>
          <w:szCs w:val="24"/>
        </w:rPr>
        <w:t>several</w:t>
      </w:r>
      <w:r w:rsidRPr="3A8908A7" w:rsidR="005B3477">
        <w:rPr>
          <w:rFonts w:ascii="Arial Nova" w:hAnsi="Arial Nova" w:eastAsia="Arial Nova" w:cs="Arial Nova"/>
          <w:sz w:val="24"/>
          <w:szCs w:val="24"/>
        </w:rPr>
        <w:t xml:space="preserve"> different operational systems. In addition, the data stored in a data warehouse is accessible for reporting and analysis from a single environment. The databases of operational systems are designed for business operations, while that of data warehouse are designed for </w:t>
      </w:r>
      <w:r w:rsidRPr="3A8908A7" w:rsidR="00B95AF5">
        <w:rPr>
          <w:rFonts w:ascii="Arial Nova" w:hAnsi="Arial Nova" w:eastAsia="Arial Nova" w:cs="Arial Nova"/>
          <w:sz w:val="24"/>
          <w:szCs w:val="24"/>
        </w:rPr>
        <w:t>analytic</w:t>
      </w:r>
      <w:r w:rsidRPr="3A8908A7" w:rsidR="005B3477">
        <w:rPr>
          <w:rFonts w:ascii="Arial Nova" w:hAnsi="Arial Nova" w:eastAsia="Arial Nova" w:cs="Arial Nova"/>
          <w:sz w:val="24"/>
          <w:szCs w:val="24"/>
        </w:rPr>
        <w:t xml:space="preserve"> query. This is also a difference between database of operational systems and data warehouse. Data warehouse support managers in making decisions which are strategic in nature.</w:t>
      </w:r>
    </w:p>
    <w:p w:rsidRPr="00B95AF5" w:rsidR="005B3477" w:rsidP="3A8908A7" w:rsidRDefault="005B3477" w14:paraId="0D2EEB61" w14:textId="1022B47C">
      <w:pPr>
        <w:spacing w:line="360" w:lineRule="auto"/>
        <w:jc w:val="both"/>
        <w:rPr>
          <w:rFonts w:ascii="Arial Nova" w:hAnsi="Arial Nova" w:eastAsia="Arial Nova" w:cs="Arial Nova"/>
          <w:sz w:val="24"/>
          <w:szCs w:val="24"/>
        </w:rPr>
      </w:pPr>
      <w:r w:rsidRPr="3A8908A7" w:rsidR="005B3477">
        <w:rPr>
          <w:rFonts w:ascii="Arial Nova" w:hAnsi="Arial Nova" w:eastAsia="Arial Nova" w:cs="Arial Nova"/>
          <w:sz w:val="24"/>
          <w:szCs w:val="24"/>
        </w:rPr>
        <w:t xml:space="preserve">A data warehouse will </w:t>
      </w:r>
      <w:r w:rsidRPr="3A8908A7" w:rsidR="2B7DEB54">
        <w:rPr>
          <w:rFonts w:ascii="Arial Nova" w:hAnsi="Arial Nova" w:eastAsia="Arial Nova" w:cs="Arial Nova"/>
          <w:sz w:val="24"/>
          <w:szCs w:val="24"/>
        </w:rPr>
        <w:t>be</w:t>
      </w:r>
      <w:r w:rsidRPr="3A8908A7" w:rsidR="005B3477">
        <w:rPr>
          <w:rFonts w:ascii="Arial Nova" w:hAnsi="Arial Nova" w:eastAsia="Arial Nova" w:cs="Arial Nova"/>
          <w:sz w:val="24"/>
          <w:szCs w:val="24"/>
        </w:rPr>
        <w:t xml:space="preserve"> a database that </w:t>
      </w:r>
      <w:r w:rsidRPr="3A8908A7" w:rsidR="005B3477">
        <w:rPr>
          <w:rFonts w:ascii="Arial Nova" w:hAnsi="Arial Nova" w:eastAsia="Arial Nova" w:cs="Arial Nova"/>
          <w:sz w:val="24"/>
          <w:szCs w:val="24"/>
        </w:rPr>
        <w:t>comprises</w:t>
      </w:r>
      <w:r w:rsidRPr="3A8908A7" w:rsidR="005B3477">
        <w:rPr>
          <w:rFonts w:ascii="Arial Nova" w:hAnsi="Arial Nova" w:eastAsia="Arial Nova" w:cs="Arial Nova"/>
          <w:sz w:val="24"/>
          <w:szCs w:val="24"/>
        </w:rPr>
        <w:t xml:space="preserve"> information gathered from various systems across the retail organisation. For instance, sales data, customer data, supplier data, bills of material and work orders, and product data. The data from these sources will be stored at the data warehouse- a centralized repository for storing all data of the organization.</w:t>
      </w:r>
    </w:p>
    <w:p w:rsidRPr="00B95AF5" w:rsidR="005B3477" w:rsidP="3A8908A7" w:rsidRDefault="005B3477" w14:paraId="749C6073" w14:textId="34CB1967">
      <w:pPr>
        <w:spacing w:line="360" w:lineRule="auto"/>
        <w:jc w:val="both"/>
        <w:rPr>
          <w:rFonts w:ascii="Arial Nova" w:hAnsi="Arial Nova" w:eastAsia="Arial Nova" w:cs="Arial Nova"/>
          <w:sz w:val="24"/>
          <w:szCs w:val="24"/>
        </w:rPr>
      </w:pPr>
      <w:r w:rsidRPr="3A8908A7" w:rsidR="005B3477">
        <w:rPr>
          <w:rFonts w:ascii="Arial Nova" w:hAnsi="Arial Nova" w:eastAsia="Arial Nova" w:cs="Arial Nova"/>
          <w:sz w:val="24"/>
          <w:szCs w:val="24"/>
        </w:rPr>
        <w:t>The numerous benefits of data warehousing are explained below. To begin with, we have improved data accessibility due to data warehouse. In an organization, an employee, therefore, wastes a lot of time in fetching data from different systems.</w:t>
      </w:r>
    </w:p>
    <w:p w:rsidRPr="00B95AF5" w:rsidR="005B3477" w:rsidP="3A8908A7" w:rsidRDefault="005B3477" w14:paraId="4D503161" w14:textId="4379DAC9">
      <w:pPr>
        <w:spacing w:line="360" w:lineRule="auto"/>
        <w:jc w:val="both"/>
        <w:rPr>
          <w:rFonts w:ascii="Arial Nova" w:hAnsi="Arial Nova" w:eastAsia="Arial Nova" w:cs="Arial Nova"/>
          <w:sz w:val="24"/>
          <w:szCs w:val="24"/>
        </w:rPr>
      </w:pPr>
      <w:r w:rsidRPr="3A8908A7" w:rsidR="005B3477">
        <w:rPr>
          <w:rFonts w:ascii="Arial Nova" w:hAnsi="Arial Nova" w:eastAsia="Arial Nova" w:cs="Arial Nova"/>
          <w:sz w:val="24"/>
          <w:szCs w:val="24"/>
        </w:rPr>
        <w:t xml:space="preserve">Through warehousing, organizations can attempt to improve operational efficiency. For example, inventory managers can use data from a supplier’s delivery records to </w:t>
      </w:r>
      <w:r w:rsidRPr="3A8908A7" w:rsidR="00B95AF5">
        <w:rPr>
          <w:rFonts w:ascii="Arial Nova" w:hAnsi="Arial Nova" w:eastAsia="Arial Nova" w:cs="Arial Nova"/>
          <w:sz w:val="24"/>
          <w:szCs w:val="24"/>
        </w:rPr>
        <w:t>analyse</w:t>
      </w:r>
      <w:r w:rsidRPr="3A8908A7" w:rsidR="005B3477">
        <w:rPr>
          <w:rFonts w:ascii="Arial Nova" w:hAnsi="Arial Nova" w:eastAsia="Arial Nova" w:cs="Arial Nova"/>
          <w:sz w:val="24"/>
          <w:szCs w:val="24"/>
        </w:rPr>
        <w:t xml:space="preserve"> previous sales trends. They will then be able to detect stock shortages and optimize replenishment schedules. Hence, organizations can lower inventory holding costs while ensuring product availability with the help of them.</w:t>
      </w:r>
    </w:p>
    <w:p w:rsidRPr="00B95AF5" w:rsidR="005B3477" w:rsidP="3A8908A7" w:rsidRDefault="005B3477" w14:paraId="7B34684E" w14:textId="5149851A">
      <w:pPr>
        <w:spacing w:line="360" w:lineRule="auto"/>
        <w:jc w:val="both"/>
        <w:rPr>
          <w:rFonts w:ascii="Arial Nova" w:hAnsi="Arial Nova" w:eastAsia="Arial Nova" w:cs="Arial Nova"/>
          <w:sz w:val="24"/>
          <w:szCs w:val="24"/>
        </w:rPr>
      </w:pPr>
      <w:r w:rsidRPr="3A8908A7" w:rsidR="005B3477">
        <w:rPr>
          <w:rFonts w:ascii="Arial Nova" w:hAnsi="Arial Nova" w:eastAsia="Arial Nova" w:cs="Arial Nova"/>
          <w:sz w:val="24"/>
          <w:szCs w:val="24"/>
        </w:rPr>
        <w:t xml:space="preserve">Additionally, marketers will be able to </w:t>
      </w:r>
      <w:r w:rsidRPr="3A8908A7" w:rsidR="00B95AF5">
        <w:rPr>
          <w:rFonts w:ascii="Arial Nova" w:hAnsi="Arial Nova" w:eastAsia="Arial Nova" w:cs="Arial Nova"/>
          <w:sz w:val="24"/>
          <w:szCs w:val="24"/>
        </w:rPr>
        <w:t>analyse</w:t>
      </w:r>
      <w:r w:rsidRPr="3A8908A7" w:rsidR="005B3477">
        <w:rPr>
          <w:rFonts w:ascii="Arial Nova" w:hAnsi="Arial Nova" w:eastAsia="Arial Nova" w:cs="Arial Nova"/>
          <w:sz w:val="24"/>
          <w:szCs w:val="24"/>
        </w:rPr>
        <w:t xml:space="preserve"> the buying </w:t>
      </w:r>
      <w:r w:rsidRPr="3A8908A7" w:rsidR="00B95AF5">
        <w:rPr>
          <w:rFonts w:ascii="Arial Nova" w:hAnsi="Arial Nova" w:eastAsia="Arial Nova" w:cs="Arial Nova"/>
          <w:sz w:val="24"/>
          <w:szCs w:val="24"/>
        </w:rPr>
        <w:t>behaviour</w:t>
      </w:r>
      <w:r w:rsidRPr="3A8908A7" w:rsidR="005B3477">
        <w:rPr>
          <w:rFonts w:ascii="Arial Nova" w:hAnsi="Arial Nova" w:eastAsia="Arial Nova" w:cs="Arial Nova"/>
          <w:sz w:val="24"/>
          <w:szCs w:val="24"/>
        </w:rPr>
        <w:t xml:space="preserve"> of different customers. Using a data warehouse will enable them to boost the targeting of promotional campaigns.</w:t>
      </w:r>
    </w:p>
    <w:p w:rsidRPr="00B95AF5" w:rsidR="005B3477" w:rsidP="3A8908A7" w:rsidRDefault="005B3477" w14:paraId="5E76A6FE" w14:textId="3F61B687">
      <w:pPr>
        <w:spacing w:line="360" w:lineRule="auto"/>
        <w:jc w:val="both"/>
        <w:rPr>
          <w:rFonts w:ascii="Arial Nova" w:hAnsi="Arial Nova" w:eastAsia="Arial Nova" w:cs="Arial Nova"/>
          <w:sz w:val="24"/>
          <w:szCs w:val="24"/>
        </w:rPr>
      </w:pPr>
      <w:r w:rsidRPr="3A8908A7" w:rsidR="005B3477">
        <w:rPr>
          <w:rFonts w:ascii="Arial Nova" w:hAnsi="Arial Nova" w:eastAsia="Arial Nova" w:cs="Arial Nova"/>
          <w:sz w:val="24"/>
          <w:szCs w:val="24"/>
        </w:rPr>
        <w:t>Decision making strategically gets in broader range through it. Organizational leaders can pose questions to help understand past trends. As an illustration, superior management will have the capacity to evaluate the enduring sales performance of a commodity. Likewise, seasonal demand forecasting and product profitability analysis will prove useful. Improved decision-making by managers will lead to better organisational planning.</w:t>
      </w:r>
    </w:p>
    <w:p w:rsidRPr="00B95AF5" w:rsidR="005B3477" w:rsidP="3A8908A7" w:rsidRDefault="005B3477" w14:paraId="0E862DB1" w14:textId="77777777">
      <w:pPr>
        <w:spacing w:line="360" w:lineRule="auto"/>
        <w:jc w:val="both"/>
        <w:rPr>
          <w:rFonts w:ascii="Arial Nova" w:hAnsi="Arial Nova" w:eastAsia="Arial Nova" w:cs="Arial Nova"/>
          <w:sz w:val="24"/>
          <w:szCs w:val="24"/>
        </w:rPr>
      </w:pPr>
    </w:p>
    <w:p w:rsidRPr="00B95AF5" w:rsidR="003146E4" w:rsidP="3A8908A7" w:rsidRDefault="003146E4" w14:paraId="4870C1DE" w14:textId="09EEE3C0">
      <w:pPr>
        <w:pStyle w:val="Heading2"/>
        <w:rPr>
          <w:rFonts w:ascii="Arial Nova" w:hAnsi="Arial Nova" w:eastAsia="Arial Nova" w:cs="Arial Nova"/>
          <w:sz w:val="24"/>
          <w:szCs w:val="24"/>
        </w:rPr>
      </w:pPr>
      <w:bookmarkStart w:name="_Toc233119657" w:id="4"/>
      <w:r w:rsidRPr="3A8908A7" w:rsidR="003146E4">
        <w:rPr>
          <w:rFonts w:ascii="Arial Nova" w:hAnsi="Arial Nova" w:eastAsia="Arial Nova" w:cs="Arial Nova"/>
          <w:sz w:val="24"/>
          <w:szCs w:val="24"/>
        </w:rPr>
        <w:t>Data Mining Techniques</w:t>
      </w:r>
      <w:bookmarkEnd w:id="4"/>
    </w:p>
    <w:p w:rsidRPr="00B95AF5" w:rsidR="005B3477" w:rsidP="3A8908A7" w:rsidRDefault="005B3477" w14:paraId="788D072D" w14:textId="77777777">
      <w:pPr>
        <w:spacing w:line="360" w:lineRule="auto"/>
        <w:jc w:val="both"/>
        <w:rPr>
          <w:rFonts w:ascii="Arial Nova" w:hAnsi="Arial Nova" w:eastAsia="Arial Nova" w:cs="Arial Nova"/>
          <w:sz w:val="24"/>
          <w:szCs w:val="24"/>
        </w:rPr>
      </w:pPr>
      <w:r w:rsidRPr="3A8908A7" w:rsidR="005B3477">
        <w:rPr>
          <w:rFonts w:ascii="Arial Nova" w:hAnsi="Arial Nova" w:eastAsia="Arial Nova" w:cs="Arial Nova"/>
          <w:sz w:val="24"/>
          <w:szCs w:val="24"/>
        </w:rPr>
        <w:t>From relevant data and data useful information can be extracted with data mining while hidden patterns in the data can be discovered. There are two types of data mining techniques that would be useful for this retail organisation. Clustering is one of the techniques. Clustering is an unsupervised learning method that classifies customers or products according to similar characteristics (Han et al., 2022). A retail store might cluster customers according to how frequently each one shops and how much they spend, while also considering other factors like demographics. As a result, it may identify a grouping of high-value customers consistent with premium purchases. In turn, marketing teams may create personalised promotions and loyalty programs designed for this segment. Clustering, therefore, helps segment customers. Plus, great customer relationships are established with segmentation.</w:t>
      </w:r>
    </w:p>
    <w:p w:rsidRPr="00B95AF5" w:rsidR="005B3477" w:rsidP="3A8908A7" w:rsidRDefault="005B3477" w14:paraId="5C45251B" w14:textId="241804C5">
      <w:pPr>
        <w:spacing w:line="360" w:lineRule="auto"/>
        <w:jc w:val="both"/>
        <w:rPr>
          <w:rFonts w:ascii="Arial Nova" w:hAnsi="Arial Nova" w:eastAsia="Arial Nova" w:cs="Arial Nova"/>
          <w:sz w:val="24"/>
          <w:szCs w:val="24"/>
        </w:rPr>
      </w:pPr>
      <w:r w:rsidRPr="3A8908A7" w:rsidR="005B3477">
        <w:rPr>
          <w:rFonts w:ascii="Arial Nova" w:hAnsi="Arial Nova" w:eastAsia="Arial Nova" w:cs="Arial Nova"/>
          <w:sz w:val="24"/>
          <w:szCs w:val="24"/>
        </w:rPr>
        <w:t xml:space="preserve">Another significant data mining technique that retailers find useful is association rule mining. Market Basket Analysis deals with studying co-occurrence data, which indicates product links (Tivadar et al., 2020). Market basket analysis is a common example of this method. For instance, a pattern may indicate that customers buy biscuits while buying coffee. </w:t>
      </w:r>
    </w:p>
    <w:p w:rsidR="003146E4" w:rsidP="3A8908A7" w:rsidRDefault="003146E4" w14:paraId="59D7D04A" w14:textId="27E3670A">
      <w:pPr>
        <w:pStyle w:val="Heading2"/>
        <w:rPr>
          <w:rFonts w:ascii="Arial Nova" w:hAnsi="Arial Nova" w:eastAsia="Arial Nova" w:cs="Arial Nova"/>
          <w:sz w:val="24"/>
          <w:szCs w:val="24"/>
        </w:rPr>
      </w:pPr>
      <w:bookmarkStart w:name="_Toc233119658" w:id="5"/>
      <w:r w:rsidRPr="3A8908A7" w:rsidR="003146E4">
        <w:rPr>
          <w:rFonts w:ascii="Arial Nova" w:hAnsi="Arial Nova" w:eastAsia="Arial Nova" w:cs="Arial Nova"/>
          <w:sz w:val="24"/>
          <w:szCs w:val="24"/>
        </w:rPr>
        <w:t>Predictive Analytics</w:t>
      </w:r>
      <w:bookmarkEnd w:id="5"/>
    </w:p>
    <w:p w:rsidRPr="00794C64" w:rsidR="00794C64" w:rsidP="3A8908A7" w:rsidRDefault="00794C64" w14:paraId="368F926F" w14:textId="0AD21A78">
      <w:pPr>
        <w:jc w:val="center"/>
        <w:rPr>
          <w:rFonts w:ascii="Arial Nova" w:hAnsi="Arial Nova" w:eastAsia="Arial Nova" w:cs="Arial Nova"/>
          <w:b w:val="1"/>
          <w:bCs w:val="1"/>
          <w:sz w:val="24"/>
          <w:szCs w:val="24"/>
        </w:rPr>
      </w:pPr>
      <w:r w:rsidRPr="3A8908A7" w:rsidR="00794C64">
        <w:rPr>
          <w:rFonts w:ascii="Arial Nova" w:hAnsi="Arial Nova" w:eastAsia="Arial Nova" w:cs="Arial Nova"/>
          <w:b w:val="1"/>
          <w:bCs w:val="1"/>
          <w:sz w:val="24"/>
          <w:szCs w:val="24"/>
        </w:rPr>
        <w:t>COMPARISON TABLE:</w:t>
      </w:r>
    </w:p>
    <w:tbl>
      <w:tblPr>
        <w:tblStyle w:val="GridTable4-Accent1"/>
        <w:tblW w:w="0" w:type="auto"/>
        <w:tblLook w:val="04A0" w:firstRow="1" w:lastRow="0" w:firstColumn="1" w:lastColumn="0" w:noHBand="0" w:noVBand="1"/>
      </w:tblPr>
      <w:tblGrid>
        <w:gridCol w:w="3005"/>
        <w:gridCol w:w="3005"/>
        <w:gridCol w:w="3006"/>
      </w:tblGrid>
      <w:tr w:rsidR="00794C64" w:rsidTr="3A8908A7" w14:paraId="02F2AF6D"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Mar/>
          </w:tcPr>
          <w:p w:rsidR="00794C64" w:rsidP="3A8908A7" w:rsidRDefault="00794C64" w14:paraId="0339ECBC" w14:textId="6AF757E4">
            <w:pPr>
              <w:rPr>
                <w:rFonts w:ascii="Arial Nova" w:hAnsi="Arial Nova" w:eastAsia="Arial Nova" w:cs="Arial Nova"/>
                <w:b w:val="0"/>
                <w:bCs w:val="0"/>
                <w:color w:val="auto"/>
                <w:sz w:val="24"/>
                <w:szCs w:val="24"/>
              </w:rPr>
            </w:pPr>
            <w:r w:rsidRPr="3A8908A7" w:rsidR="00794C64">
              <w:rPr>
                <w:rFonts w:ascii="Arial Nova" w:hAnsi="Arial Nova" w:eastAsia="Arial Nova" w:cs="Arial Nova"/>
                <w:b w:val="0"/>
                <w:bCs w:val="0"/>
                <w:color w:val="auto"/>
                <w:sz w:val="24"/>
                <w:szCs w:val="24"/>
              </w:rPr>
              <w:t>TOOL</w:t>
            </w:r>
          </w:p>
        </w:tc>
        <w:tc>
          <w:tcPr>
            <w:cnfStyle w:val="000000000000" w:firstRow="0" w:lastRow="0" w:firstColumn="0" w:lastColumn="0" w:oddVBand="0" w:evenVBand="0" w:oddHBand="0" w:evenHBand="0" w:firstRowFirstColumn="0" w:firstRowLastColumn="0" w:lastRowFirstColumn="0" w:lastRowLastColumn="0"/>
            <w:tcW w:w="3005" w:type="dxa"/>
            <w:tcMar/>
          </w:tcPr>
          <w:p w:rsidR="00794C64" w:rsidP="3A8908A7" w:rsidRDefault="00794C64" w14:paraId="603BA8BC" w14:textId="17A30E8E">
            <w:pPr>
              <w:cnfStyle w:val="100000000000" w:firstRow="1" w:lastRow="0" w:firstColumn="0" w:lastColumn="0" w:oddVBand="0" w:evenVBand="0" w:oddHBand="0" w:evenHBand="0" w:firstRowFirstColumn="0" w:firstRowLastColumn="0" w:lastRowFirstColumn="0" w:lastRowLastColumn="0"/>
              <w:rPr>
                <w:rFonts w:ascii="Arial Nova" w:hAnsi="Arial Nova" w:eastAsia="Arial Nova" w:cs="Arial Nova"/>
                <w:sz w:val="24"/>
                <w:szCs w:val="24"/>
              </w:rPr>
            </w:pPr>
            <w:r w:rsidRPr="3A8908A7" w:rsidR="00794C64">
              <w:rPr>
                <w:rFonts w:ascii="Arial Nova" w:hAnsi="Arial Nova" w:eastAsia="Arial Nova" w:cs="Arial Nova"/>
                <w:sz w:val="24"/>
                <w:szCs w:val="24"/>
              </w:rPr>
              <w:t>ADVANTAGES</w:t>
            </w:r>
          </w:p>
        </w:tc>
        <w:tc>
          <w:tcPr>
            <w:cnfStyle w:val="000000000000" w:firstRow="0" w:lastRow="0" w:firstColumn="0" w:lastColumn="0" w:oddVBand="0" w:evenVBand="0" w:oddHBand="0" w:evenHBand="0" w:firstRowFirstColumn="0" w:firstRowLastColumn="0" w:lastRowFirstColumn="0" w:lastRowLastColumn="0"/>
            <w:tcW w:w="3006" w:type="dxa"/>
            <w:tcMar/>
          </w:tcPr>
          <w:p w:rsidR="00794C64" w:rsidP="3A8908A7" w:rsidRDefault="00794C64" w14:paraId="6BC5163A" w14:textId="6C559AD7">
            <w:pPr>
              <w:cnfStyle w:val="100000000000" w:firstRow="1" w:lastRow="0" w:firstColumn="0" w:lastColumn="0" w:oddVBand="0" w:evenVBand="0" w:oddHBand="0" w:evenHBand="0" w:firstRowFirstColumn="0" w:firstRowLastColumn="0" w:lastRowFirstColumn="0" w:lastRowLastColumn="0"/>
              <w:rPr>
                <w:rFonts w:ascii="Arial Nova" w:hAnsi="Arial Nova" w:eastAsia="Arial Nova" w:cs="Arial Nova"/>
                <w:sz w:val="24"/>
                <w:szCs w:val="24"/>
              </w:rPr>
            </w:pPr>
            <w:r w:rsidRPr="3A8908A7" w:rsidR="00794C64">
              <w:rPr>
                <w:rFonts w:ascii="Arial Nova" w:hAnsi="Arial Nova" w:eastAsia="Arial Nova" w:cs="Arial Nova"/>
                <w:sz w:val="24"/>
                <w:szCs w:val="24"/>
              </w:rPr>
              <w:t xml:space="preserve">LIMITATIONS </w:t>
            </w:r>
          </w:p>
        </w:tc>
      </w:tr>
      <w:tr w:rsidR="00794C64" w:rsidTr="3A8908A7" w14:paraId="5CBB0815"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Mar/>
          </w:tcPr>
          <w:p w:rsidR="00794C64" w:rsidP="3A8908A7" w:rsidRDefault="00794C64" w14:paraId="3340A1EB" w14:textId="26A267CC">
            <w:pPr>
              <w:rPr>
                <w:rFonts w:ascii="Arial Nova" w:hAnsi="Arial Nova" w:eastAsia="Arial Nova" w:cs="Arial Nova"/>
                <w:sz w:val="24"/>
                <w:szCs w:val="24"/>
              </w:rPr>
            </w:pPr>
            <w:r w:rsidRPr="3A8908A7" w:rsidR="00794C64">
              <w:rPr>
                <w:rFonts w:ascii="Arial Nova" w:hAnsi="Arial Nova" w:eastAsia="Arial Nova" w:cs="Arial Nova"/>
                <w:sz w:val="24"/>
                <w:szCs w:val="24"/>
              </w:rPr>
              <w:t xml:space="preserve">POWER BI </w:t>
            </w:r>
          </w:p>
        </w:tc>
        <w:tc>
          <w:tcPr>
            <w:cnfStyle w:val="000000000000" w:firstRow="0" w:lastRow="0" w:firstColumn="0" w:lastColumn="0" w:oddVBand="0" w:evenVBand="0" w:oddHBand="0" w:evenHBand="0" w:firstRowFirstColumn="0" w:firstRowLastColumn="0" w:lastRowFirstColumn="0" w:lastRowLastColumn="0"/>
            <w:tcW w:w="3005" w:type="dxa"/>
            <w:tcMar/>
          </w:tcPr>
          <w:p w:rsidR="00794C64" w:rsidP="3A8908A7" w:rsidRDefault="00794C64" w14:paraId="51908C7D" w14:textId="11BB480F">
            <w:pPr>
              <w:cnfStyle w:val="000000100000" w:firstRow="0" w:lastRow="0" w:firstColumn="0" w:lastColumn="0" w:oddVBand="0" w:evenVBand="0" w:oddHBand="1" w:evenHBand="0" w:firstRowFirstColumn="0" w:firstRowLastColumn="0" w:lastRowFirstColumn="0" w:lastRowLastColumn="0"/>
              <w:rPr>
                <w:rFonts w:ascii="Arial Nova" w:hAnsi="Arial Nova" w:eastAsia="Arial Nova" w:cs="Arial Nova"/>
                <w:sz w:val="24"/>
                <w:szCs w:val="24"/>
              </w:rPr>
            </w:pPr>
            <w:r w:rsidRPr="3A8908A7" w:rsidR="00794C64">
              <w:rPr>
                <w:rFonts w:ascii="Arial Nova" w:hAnsi="Arial Nova" w:eastAsia="Arial Nova" w:cs="Arial Nova"/>
                <w:sz w:val="24"/>
                <w:szCs w:val="24"/>
              </w:rPr>
              <w:t xml:space="preserve">Easy dashboards, Strong, Microsoft Integration </w:t>
            </w:r>
          </w:p>
        </w:tc>
        <w:tc>
          <w:tcPr>
            <w:cnfStyle w:val="000000000000" w:firstRow="0" w:lastRow="0" w:firstColumn="0" w:lastColumn="0" w:oddVBand="0" w:evenVBand="0" w:oddHBand="0" w:evenHBand="0" w:firstRowFirstColumn="0" w:firstRowLastColumn="0" w:lastRowFirstColumn="0" w:lastRowLastColumn="0"/>
            <w:tcW w:w="3006" w:type="dxa"/>
            <w:tcMar/>
          </w:tcPr>
          <w:p w:rsidR="00794C64" w:rsidP="3A8908A7" w:rsidRDefault="00794C64" w14:paraId="316A7945" w14:textId="3643DA0C">
            <w:pPr>
              <w:cnfStyle w:val="000000100000" w:firstRow="0" w:lastRow="0" w:firstColumn="0" w:lastColumn="0" w:oddVBand="0" w:evenVBand="0" w:oddHBand="1" w:evenHBand="0" w:firstRowFirstColumn="0" w:firstRowLastColumn="0" w:lastRowFirstColumn="0" w:lastRowLastColumn="0"/>
              <w:rPr>
                <w:rFonts w:ascii="Arial Nova" w:hAnsi="Arial Nova" w:eastAsia="Arial Nova" w:cs="Arial Nova"/>
                <w:sz w:val="24"/>
                <w:szCs w:val="24"/>
              </w:rPr>
            </w:pPr>
            <w:r w:rsidRPr="3A8908A7" w:rsidR="00794C64">
              <w:rPr>
                <w:rFonts w:ascii="Arial Nova" w:hAnsi="Arial Nova" w:eastAsia="Arial Nova" w:cs="Arial Nova"/>
                <w:sz w:val="24"/>
                <w:szCs w:val="24"/>
              </w:rPr>
              <w:t xml:space="preserve">Advanced Modelling Limited </w:t>
            </w:r>
          </w:p>
        </w:tc>
      </w:tr>
      <w:tr w:rsidR="00794C64" w:rsidTr="3A8908A7" w14:paraId="444FC43E" w14:textId="77777777">
        <w:tc>
          <w:tcPr>
            <w:cnfStyle w:val="001000000000" w:firstRow="0" w:lastRow="0" w:firstColumn="1" w:lastColumn="0" w:oddVBand="0" w:evenVBand="0" w:oddHBand="0" w:evenHBand="0" w:firstRowFirstColumn="0" w:firstRowLastColumn="0" w:lastRowFirstColumn="0" w:lastRowLastColumn="0"/>
            <w:tcW w:w="3005" w:type="dxa"/>
            <w:tcMar/>
          </w:tcPr>
          <w:p w:rsidR="00794C64" w:rsidP="3A8908A7" w:rsidRDefault="00794C64" w14:paraId="0E31FA6E" w14:textId="527D42D7">
            <w:pPr>
              <w:rPr>
                <w:rFonts w:ascii="Arial Nova" w:hAnsi="Arial Nova" w:eastAsia="Arial Nova" w:cs="Arial Nova"/>
                <w:sz w:val="24"/>
                <w:szCs w:val="24"/>
              </w:rPr>
            </w:pPr>
            <w:r w:rsidRPr="3A8908A7" w:rsidR="00794C64">
              <w:rPr>
                <w:rFonts w:ascii="Arial Nova" w:hAnsi="Arial Nova" w:eastAsia="Arial Nova" w:cs="Arial Nova"/>
                <w:sz w:val="24"/>
                <w:szCs w:val="24"/>
              </w:rPr>
              <w:t>EXCEL</w:t>
            </w:r>
          </w:p>
        </w:tc>
        <w:tc>
          <w:tcPr>
            <w:cnfStyle w:val="000000000000" w:firstRow="0" w:lastRow="0" w:firstColumn="0" w:lastColumn="0" w:oddVBand="0" w:evenVBand="0" w:oddHBand="0" w:evenHBand="0" w:firstRowFirstColumn="0" w:firstRowLastColumn="0" w:lastRowFirstColumn="0" w:lastRowLastColumn="0"/>
            <w:tcW w:w="3005" w:type="dxa"/>
            <w:tcMar/>
          </w:tcPr>
          <w:p w:rsidR="00794C64" w:rsidP="3A8908A7" w:rsidRDefault="00794C64" w14:paraId="2E60F78C" w14:textId="60080ADD">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rPr>
            </w:pPr>
            <w:r w:rsidRPr="3A8908A7" w:rsidR="00794C64">
              <w:rPr>
                <w:rFonts w:ascii="Arial Nova" w:hAnsi="Arial Nova" w:eastAsia="Arial Nova" w:cs="Arial Nova"/>
                <w:sz w:val="24"/>
                <w:szCs w:val="24"/>
              </w:rPr>
              <w:t xml:space="preserve">Familiar And Low Cost </w:t>
            </w:r>
          </w:p>
        </w:tc>
        <w:tc>
          <w:tcPr>
            <w:cnfStyle w:val="000000000000" w:firstRow="0" w:lastRow="0" w:firstColumn="0" w:lastColumn="0" w:oddVBand="0" w:evenVBand="0" w:oddHBand="0" w:evenHBand="0" w:firstRowFirstColumn="0" w:firstRowLastColumn="0" w:lastRowFirstColumn="0" w:lastRowLastColumn="0"/>
            <w:tcW w:w="3006" w:type="dxa"/>
            <w:tcMar/>
          </w:tcPr>
          <w:p w:rsidR="00794C64" w:rsidP="3A8908A7" w:rsidRDefault="00794C64" w14:paraId="5905886E" w14:textId="0A37DAAF">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rPr>
            </w:pPr>
            <w:r w:rsidRPr="3A8908A7" w:rsidR="00794C64">
              <w:rPr>
                <w:rFonts w:ascii="Arial Nova" w:hAnsi="Arial Nova" w:eastAsia="Arial Nova" w:cs="Arial Nova"/>
                <w:sz w:val="24"/>
                <w:szCs w:val="24"/>
              </w:rPr>
              <w:t xml:space="preserve">Limited For Large Datasets </w:t>
            </w:r>
          </w:p>
        </w:tc>
      </w:tr>
      <w:tr w:rsidR="00794C64" w:rsidTr="3A8908A7" w14:paraId="0CF417C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Mar/>
          </w:tcPr>
          <w:p w:rsidR="00794C64" w:rsidP="3A8908A7" w:rsidRDefault="00794C64" w14:paraId="43286806" w14:textId="47A1CA3E">
            <w:pPr>
              <w:rPr>
                <w:rFonts w:ascii="Arial Nova" w:hAnsi="Arial Nova" w:eastAsia="Arial Nova" w:cs="Arial Nova"/>
                <w:sz w:val="24"/>
                <w:szCs w:val="24"/>
              </w:rPr>
            </w:pPr>
            <w:r w:rsidRPr="3A8908A7" w:rsidR="00794C64">
              <w:rPr>
                <w:rFonts w:ascii="Arial Nova" w:hAnsi="Arial Nova" w:eastAsia="Arial Nova" w:cs="Arial Nova"/>
                <w:sz w:val="24"/>
                <w:szCs w:val="24"/>
              </w:rPr>
              <w:t>IBMS SPSS</w:t>
            </w:r>
          </w:p>
        </w:tc>
        <w:tc>
          <w:tcPr>
            <w:cnfStyle w:val="000000000000" w:firstRow="0" w:lastRow="0" w:firstColumn="0" w:lastColumn="0" w:oddVBand="0" w:evenVBand="0" w:oddHBand="0" w:evenHBand="0" w:firstRowFirstColumn="0" w:firstRowLastColumn="0" w:lastRowFirstColumn="0" w:lastRowLastColumn="0"/>
            <w:tcW w:w="3005" w:type="dxa"/>
            <w:tcMar/>
          </w:tcPr>
          <w:p w:rsidR="00794C64" w:rsidP="3A8908A7" w:rsidRDefault="00794C64" w14:paraId="002B7E6F" w14:textId="1AF904BC">
            <w:pPr>
              <w:cnfStyle w:val="000000100000" w:firstRow="0" w:lastRow="0" w:firstColumn="0" w:lastColumn="0" w:oddVBand="0" w:evenVBand="0" w:oddHBand="1" w:evenHBand="0" w:firstRowFirstColumn="0" w:firstRowLastColumn="0" w:lastRowFirstColumn="0" w:lastRowLastColumn="0"/>
              <w:rPr>
                <w:rFonts w:ascii="Arial Nova" w:hAnsi="Arial Nova" w:eastAsia="Arial Nova" w:cs="Arial Nova"/>
                <w:sz w:val="24"/>
                <w:szCs w:val="24"/>
              </w:rPr>
            </w:pPr>
            <w:r w:rsidRPr="3A8908A7" w:rsidR="00794C64">
              <w:rPr>
                <w:rFonts w:ascii="Arial Nova" w:hAnsi="Arial Nova" w:eastAsia="Arial Nova" w:cs="Arial Nova"/>
                <w:sz w:val="24"/>
                <w:szCs w:val="24"/>
              </w:rPr>
              <w:t xml:space="preserve">Advanced Statistical Analysis </w:t>
            </w:r>
          </w:p>
        </w:tc>
        <w:tc>
          <w:tcPr>
            <w:cnfStyle w:val="000000000000" w:firstRow="0" w:lastRow="0" w:firstColumn="0" w:lastColumn="0" w:oddVBand="0" w:evenVBand="0" w:oddHBand="0" w:evenHBand="0" w:firstRowFirstColumn="0" w:firstRowLastColumn="0" w:lastRowFirstColumn="0" w:lastRowLastColumn="0"/>
            <w:tcW w:w="3006" w:type="dxa"/>
            <w:tcMar/>
          </w:tcPr>
          <w:p w:rsidR="00794C64" w:rsidP="3A8908A7" w:rsidRDefault="00794C64" w14:paraId="1F9E0A0B" w14:textId="284C7A77">
            <w:pPr>
              <w:cnfStyle w:val="000000100000" w:firstRow="0" w:lastRow="0" w:firstColumn="0" w:lastColumn="0" w:oddVBand="0" w:evenVBand="0" w:oddHBand="1" w:evenHBand="0" w:firstRowFirstColumn="0" w:firstRowLastColumn="0" w:lastRowFirstColumn="0" w:lastRowLastColumn="0"/>
              <w:rPr>
                <w:rFonts w:ascii="Arial Nova" w:hAnsi="Arial Nova" w:eastAsia="Arial Nova" w:cs="Arial Nova"/>
                <w:sz w:val="24"/>
                <w:szCs w:val="24"/>
              </w:rPr>
            </w:pPr>
            <w:r w:rsidRPr="3A8908A7" w:rsidR="00794C64">
              <w:rPr>
                <w:rFonts w:ascii="Arial Nova" w:hAnsi="Arial Nova" w:eastAsia="Arial Nova" w:cs="Arial Nova"/>
                <w:sz w:val="24"/>
                <w:szCs w:val="24"/>
              </w:rPr>
              <w:t xml:space="preserve">Expensive And Requires Expertise </w:t>
            </w:r>
          </w:p>
        </w:tc>
      </w:tr>
      <w:tr w:rsidR="00794C64" w:rsidTr="3A8908A7" w14:paraId="240C740C" w14:textId="77777777">
        <w:tc>
          <w:tcPr>
            <w:cnfStyle w:val="001000000000" w:firstRow="0" w:lastRow="0" w:firstColumn="1" w:lastColumn="0" w:oddVBand="0" w:evenVBand="0" w:oddHBand="0" w:evenHBand="0" w:firstRowFirstColumn="0" w:firstRowLastColumn="0" w:lastRowFirstColumn="0" w:lastRowLastColumn="0"/>
            <w:tcW w:w="3005" w:type="dxa"/>
            <w:tcMar/>
          </w:tcPr>
          <w:p w:rsidR="00794C64" w:rsidP="3A8908A7" w:rsidRDefault="00794C64" w14:paraId="0B41C022" w14:textId="1CB345AF">
            <w:pPr>
              <w:rPr>
                <w:rFonts w:ascii="Arial Nova" w:hAnsi="Arial Nova" w:eastAsia="Arial Nova" w:cs="Arial Nova"/>
                <w:sz w:val="24"/>
                <w:szCs w:val="24"/>
              </w:rPr>
            </w:pPr>
            <w:r w:rsidRPr="3A8908A7" w:rsidR="00794C64">
              <w:rPr>
                <w:rFonts w:ascii="Arial Nova" w:hAnsi="Arial Nova" w:eastAsia="Arial Nova" w:cs="Arial Nova"/>
                <w:sz w:val="24"/>
                <w:szCs w:val="24"/>
              </w:rPr>
              <w:t xml:space="preserve">RAPIDWINER </w:t>
            </w:r>
          </w:p>
        </w:tc>
        <w:tc>
          <w:tcPr>
            <w:cnfStyle w:val="000000000000" w:firstRow="0" w:lastRow="0" w:firstColumn="0" w:lastColumn="0" w:oddVBand="0" w:evenVBand="0" w:oddHBand="0" w:evenHBand="0" w:firstRowFirstColumn="0" w:firstRowLastColumn="0" w:lastRowFirstColumn="0" w:lastRowLastColumn="0"/>
            <w:tcW w:w="3005" w:type="dxa"/>
            <w:tcMar/>
          </w:tcPr>
          <w:p w:rsidR="00794C64" w:rsidP="3A8908A7" w:rsidRDefault="00794C64" w14:paraId="747495B7" w14:textId="0E22273F">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rPr>
            </w:pPr>
            <w:r w:rsidRPr="3A8908A7" w:rsidR="00794C64">
              <w:rPr>
                <w:rFonts w:ascii="Arial Nova" w:hAnsi="Arial Nova" w:eastAsia="Arial Nova" w:cs="Arial Nova"/>
                <w:sz w:val="24"/>
                <w:szCs w:val="24"/>
              </w:rPr>
              <w:t xml:space="preserve">Strong Machine Learning Features </w:t>
            </w:r>
          </w:p>
        </w:tc>
        <w:tc>
          <w:tcPr>
            <w:cnfStyle w:val="000000000000" w:firstRow="0" w:lastRow="0" w:firstColumn="0" w:lastColumn="0" w:oddVBand="0" w:evenVBand="0" w:oddHBand="0" w:evenHBand="0" w:firstRowFirstColumn="0" w:firstRowLastColumn="0" w:lastRowFirstColumn="0" w:lastRowLastColumn="0"/>
            <w:tcW w:w="3006" w:type="dxa"/>
            <w:tcMar/>
          </w:tcPr>
          <w:p w:rsidR="00794C64" w:rsidP="3A8908A7" w:rsidRDefault="00794C64" w14:paraId="37A0849E" w14:textId="056020D4">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rPr>
            </w:pPr>
            <w:r w:rsidRPr="3A8908A7" w:rsidR="00794C64">
              <w:rPr>
                <w:rFonts w:ascii="Arial Nova" w:hAnsi="Arial Nova" w:eastAsia="Arial Nova" w:cs="Arial Nova"/>
                <w:sz w:val="24"/>
                <w:szCs w:val="24"/>
              </w:rPr>
              <w:t xml:space="preserve">Learning Curve for Beginners </w:t>
            </w:r>
          </w:p>
        </w:tc>
      </w:tr>
      <w:tr w:rsidR="00794C64" w:rsidTr="3A8908A7" w14:paraId="5A6D722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Mar/>
          </w:tcPr>
          <w:p w:rsidR="00794C64" w:rsidP="3A8908A7" w:rsidRDefault="00794C64" w14:paraId="30689364" w14:textId="77777777">
            <w:pPr>
              <w:rPr>
                <w:rFonts w:ascii="Arial Nova" w:hAnsi="Arial Nova" w:eastAsia="Arial Nova" w:cs="Arial Nova"/>
                <w:sz w:val="24"/>
                <w:szCs w:val="24"/>
              </w:rPr>
            </w:pPr>
          </w:p>
        </w:tc>
        <w:tc>
          <w:tcPr>
            <w:cnfStyle w:val="000000000000" w:firstRow="0" w:lastRow="0" w:firstColumn="0" w:lastColumn="0" w:oddVBand="0" w:evenVBand="0" w:oddHBand="0" w:evenHBand="0" w:firstRowFirstColumn="0" w:firstRowLastColumn="0" w:lastRowFirstColumn="0" w:lastRowLastColumn="0"/>
            <w:tcW w:w="3005" w:type="dxa"/>
            <w:tcMar/>
          </w:tcPr>
          <w:p w:rsidR="00794C64" w:rsidP="3A8908A7" w:rsidRDefault="00794C64" w14:paraId="36EB2378" w14:textId="77777777">
            <w:pPr>
              <w:cnfStyle w:val="000000100000" w:firstRow="0" w:lastRow="0" w:firstColumn="0" w:lastColumn="0" w:oddVBand="0" w:evenVBand="0" w:oddHBand="1" w:evenHBand="0" w:firstRowFirstColumn="0" w:firstRowLastColumn="0" w:lastRowFirstColumn="0" w:lastRowLastColumn="0"/>
              <w:rPr>
                <w:rFonts w:ascii="Arial Nova" w:hAnsi="Arial Nova" w:eastAsia="Arial Nova" w:cs="Arial Nova"/>
                <w:sz w:val="24"/>
                <w:szCs w:val="24"/>
              </w:rPr>
            </w:pPr>
          </w:p>
        </w:tc>
        <w:tc>
          <w:tcPr>
            <w:cnfStyle w:val="000000000000" w:firstRow="0" w:lastRow="0" w:firstColumn="0" w:lastColumn="0" w:oddVBand="0" w:evenVBand="0" w:oddHBand="0" w:evenHBand="0" w:firstRowFirstColumn="0" w:firstRowLastColumn="0" w:lastRowFirstColumn="0" w:lastRowLastColumn="0"/>
            <w:tcW w:w="3006" w:type="dxa"/>
            <w:tcMar/>
          </w:tcPr>
          <w:p w:rsidR="00794C64" w:rsidP="3A8908A7" w:rsidRDefault="00794C64" w14:paraId="75BC78A6" w14:textId="77777777">
            <w:pPr>
              <w:cnfStyle w:val="000000100000" w:firstRow="0" w:lastRow="0" w:firstColumn="0" w:lastColumn="0" w:oddVBand="0" w:evenVBand="0" w:oddHBand="1" w:evenHBand="0" w:firstRowFirstColumn="0" w:firstRowLastColumn="0" w:lastRowFirstColumn="0" w:lastRowLastColumn="0"/>
              <w:rPr>
                <w:rFonts w:ascii="Arial Nova" w:hAnsi="Arial Nova" w:eastAsia="Arial Nova" w:cs="Arial Nova"/>
                <w:sz w:val="24"/>
                <w:szCs w:val="24"/>
              </w:rPr>
            </w:pPr>
          </w:p>
        </w:tc>
      </w:tr>
    </w:tbl>
    <w:p w:rsidR="00794C64" w:rsidP="3A8908A7" w:rsidRDefault="00794C64" w14:paraId="1961432C" w14:textId="77777777">
      <w:pPr>
        <w:rPr>
          <w:rFonts w:ascii="Arial Nova" w:hAnsi="Arial Nova" w:eastAsia="Arial Nova" w:cs="Arial Nova"/>
          <w:sz w:val="24"/>
          <w:szCs w:val="24"/>
        </w:rPr>
      </w:pPr>
    </w:p>
    <w:p w:rsidRPr="009B4E62" w:rsidR="00794C64" w:rsidP="3A8908A7" w:rsidRDefault="009B4E62" w14:paraId="53AB2295" w14:textId="7D065C42">
      <w:pPr>
        <w:spacing w:line="360" w:lineRule="auto"/>
        <w:jc w:val="both"/>
        <w:rPr>
          <w:rFonts w:ascii="Arial Nova" w:hAnsi="Arial Nova" w:eastAsia="Arial Nova" w:cs="Arial Nova"/>
          <w:sz w:val="24"/>
          <w:szCs w:val="24"/>
        </w:rPr>
      </w:pPr>
      <w:r w:rsidRPr="3A8908A7" w:rsidR="009B4E62">
        <w:rPr>
          <w:rFonts w:ascii="Arial Nova" w:hAnsi="Arial Nova" w:eastAsia="Arial Nova" w:cs="Arial Nova"/>
          <w:sz w:val="24"/>
          <w:szCs w:val="24"/>
        </w:rPr>
        <w:t xml:space="preserve">Based On These </w:t>
      </w:r>
      <w:r w:rsidRPr="3A8908A7" w:rsidR="0008580D">
        <w:rPr>
          <w:rFonts w:ascii="Arial Nova" w:hAnsi="Arial Nova" w:eastAsia="Arial Nova" w:cs="Arial Nova"/>
          <w:sz w:val="24"/>
          <w:szCs w:val="24"/>
        </w:rPr>
        <w:t>Comparison,</w:t>
      </w:r>
      <w:r w:rsidRPr="3A8908A7" w:rsidR="009B4E62">
        <w:rPr>
          <w:rFonts w:ascii="Arial Nova" w:hAnsi="Arial Nova" w:eastAsia="Arial Nova" w:cs="Arial Nova"/>
          <w:sz w:val="24"/>
          <w:szCs w:val="24"/>
        </w:rPr>
        <w:t xml:space="preserve"> Power Bi Is Recommended </w:t>
      </w:r>
      <w:r w:rsidRPr="3A8908A7" w:rsidR="6CE968A1">
        <w:rPr>
          <w:rFonts w:ascii="Arial Nova" w:hAnsi="Arial Nova" w:eastAsia="Arial Nova" w:cs="Arial Nova"/>
          <w:sz w:val="24"/>
          <w:szCs w:val="24"/>
        </w:rPr>
        <w:t>as</w:t>
      </w:r>
      <w:r w:rsidRPr="3A8908A7" w:rsidR="009B4E62">
        <w:rPr>
          <w:rFonts w:ascii="Arial Nova" w:hAnsi="Arial Nova" w:eastAsia="Arial Nova" w:cs="Arial Nova"/>
          <w:sz w:val="24"/>
          <w:szCs w:val="24"/>
        </w:rPr>
        <w:t xml:space="preserve"> </w:t>
      </w:r>
      <w:r w:rsidRPr="3A8908A7" w:rsidR="5BCBFABF">
        <w:rPr>
          <w:rFonts w:ascii="Arial Nova" w:hAnsi="Arial Nova" w:eastAsia="Arial Nova" w:cs="Arial Nova"/>
          <w:sz w:val="24"/>
          <w:szCs w:val="24"/>
        </w:rPr>
        <w:t>the</w:t>
      </w:r>
      <w:r w:rsidRPr="3A8908A7" w:rsidR="009B4E62">
        <w:rPr>
          <w:rFonts w:ascii="Arial Nova" w:hAnsi="Arial Nova" w:eastAsia="Arial Nova" w:cs="Arial Nova"/>
          <w:sz w:val="24"/>
          <w:szCs w:val="24"/>
        </w:rPr>
        <w:t xml:space="preserve"> Primary Tool Because It Combines Visualization, </w:t>
      </w:r>
      <w:r w:rsidRPr="3A8908A7" w:rsidR="0008580D">
        <w:rPr>
          <w:rFonts w:ascii="Arial Nova" w:hAnsi="Arial Nova" w:eastAsia="Arial Nova" w:cs="Arial Nova"/>
          <w:sz w:val="24"/>
          <w:szCs w:val="24"/>
        </w:rPr>
        <w:t xml:space="preserve">Forecasting, </w:t>
      </w:r>
      <w:r w:rsidRPr="3A8908A7" w:rsidR="26052722">
        <w:rPr>
          <w:rFonts w:ascii="Arial Nova" w:hAnsi="Arial Nova" w:eastAsia="Arial Nova" w:cs="Arial Nova"/>
          <w:sz w:val="24"/>
          <w:szCs w:val="24"/>
        </w:rPr>
        <w:t>Automation,</w:t>
      </w:r>
      <w:r w:rsidRPr="3A8908A7" w:rsidR="009B4E62">
        <w:rPr>
          <w:rFonts w:ascii="Arial Nova" w:hAnsi="Arial Nova" w:eastAsia="Arial Nova" w:cs="Arial Nova"/>
          <w:sz w:val="24"/>
          <w:szCs w:val="24"/>
        </w:rPr>
        <w:t xml:space="preserve"> </w:t>
      </w:r>
      <w:r w:rsidRPr="3A8908A7" w:rsidR="0DB9D07D">
        <w:rPr>
          <w:rFonts w:ascii="Arial Nova" w:hAnsi="Arial Nova" w:eastAsia="Arial Nova" w:cs="Arial Nova"/>
          <w:sz w:val="24"/>
          <w:szCs w:val="24"/>
        </w:rPr>
        <w:t>and</w:t>
      </w:r>
      <w:r w:rsidRPr="3A8908A7" w:rsidR="009B4E62">
        <w:rPr>
          <w:rFonts w:ascii="Arial Nova" w:hAnsi="Arial Nova" w:eastAsia="Arial Nova" w:cs="Arial Nova"/>
          <w:sz w:val="24"/>
          <w:szCs w:val="24"/>
        </w:rPr>
        <w:t xml:space="preserve"> Integration Capabilities Suitable </w:t>
      </w:r>
      <w:r w:rsidRPr="3A8908A7" w:rsidR="4DD6A9BC">
        <w:rPr>
          <w:rFonts w:ascii="Arial Nova" w:hAnsi="Arial Nova" w:eastAsia="Arial Nova" w:cs="Arial Nova"/>
          <w:sz w:val="24"/>
          <w:szCs w:val="24"/>
        </w:rPr>
        <w:t>for</w:t>
      </w:r>
      <w:r w:rsidRPr="3A8908A7" w:rsidR="009B4E62">
        <w:rPr>
          <w:rFonts w:ascii="Arial Nova" w:hAnsi="Arial Nova" w:eastAsia="Arial Nova" w:cs="Arial Nova"/>
          <w:sz w:val="24"/>
          <w:szCs w:val="24"/>
        </w:rPr>
        <w:t xml:space="preserve"> Am </w:t>
      </w:r>
      <w:r w:rsidRPr="3A8908A7" w:rsidR="3DA4162D">
        <w:rPr>
          <w:rFonts w:ascii="Arial Nova" w:hAnsi="Arial Nova" w:eastAsia="Arial Nova" w:cs="Arial Nova"/>
          <w:sz w:val="24"/>
          <w:szCs w:val="24"/>
        </w:rPr>
        <w:t>Medium-Size</w:t>
      </w:r>
      <w:r w:rsidRPr="3A8908A7" w:rsidR="009B4E62">
        <w:rPr>
          <w:rFonts w:ascii="Arial Nova" w:hAnsi="Arial Nova" w:eastAsia="Arial Nova" w:cs="Arial Nova"/>
          <w:sz w:val="24"/>
          <w:szCs w:val="24"/>
        </w:rPr>
        <w:t xml:space="preserve"> Retail </w:t>
      </w:r>
      <w:r w:rsidRPr="3A8908A7" w:rsidR="2F93AF87">
        <w:rPr>
          <w:rFonts w:ascii="Arial Nova" w:hAnsi="Arial Nova" w:eastAsia="Arial Nova" w:cs="Arial Nova"/>
          <w:sz w:val="24"/>
          <w:szCs w:val="24"/>
        </w:rPr>
        <w:t>Organization.</w:t>
      </w:r>
    </w:p>
    <w:p w:rsidRPr="00B95AF5" w:rsidR="00B95AF5" w:rsidP="3A8908A7" w:rsidRDefault="00B95AF5" w14:paraId="67133332" w14:textId="11AD87F8">
      <w:pPr>
        <w:spacing w:line="360" w:lineRule="auto"/>
        <w:jc w:val="both"/>
        <w:rPr>
          <w:rFonts w:ascii="Arial Nova" w:hAnsi="Arial Nova" w:eastAsia="Arial Nova" w:cs="Arial Nova"/>
          <w:sz w:val="24"/>
          <w:szCs w:val="24"/>
        </w:rPr>
      </w:pPr>
      <w:r w:rsidRPr="3A8908A7" w:rsidR="00B95AF5">
        <w:rPr>
          <w:rFonts w:ascii="Arial Nova" w:hAnsi="Arial Nova" w:eastAsia="Arial Nova" w:cs="Arial Nova"/>
          <w:sz w:val="24"/>
          <w:szCs w:val="24"/>
        </w:rPr>
        <w:t xml:space="preserve">In predictive analytics, past data, statistics, and machine learning are used to find the </w:t>
      </w:r>
      <w:r w:rsidRPr="3A8908A7" w:rsidR="331C7E8D">
        <w:rPr>
          <w:rFonts w:ascii="Arial Nova" w:hAnsi="Arial Nova" w:eastAsia="Arial Nova" w:cs="Arial Nova"/>
          <w:sz w:val="24"/>
          <w:szCs w:val="24"/>
        </w:rPr>
        <w:t>future</w:t>
      </w:r>
      <w:r w:rsidRPr="3A8908A7" w:rsidR="00B95AF5">
        <w:rPr>
          <w:rFonts w:ascii="Arial Nova" w:hAnsi="Arial Nova" w:eastAsia="Arial Nova" w:cs="Arial Nova"/>
          <w:sz w:val="24"/>
          <w:szCs w:val="24"/>
        </w:rPr>
        <w:t xml:space="preserve"> results of a project (Shmueli and Koppius, 2011). The retail business selected may use predictive analytics to boost demand forecasting and inventory management. Also, predictive analytics can help improve sales planning and customer retention. Microsoft Power BI is one of the best solutions in this regard.</w:t>
      </w:r>
    </w:p>
    <w:p w:rsidRPr="00B95AF5" w:rsidR="00B95AF5" w:rsidP="3A8908A7" w:rsidRDefault="00B95AF5" w14:paraId="669FF900" w14:textId="77777777">
      <w:pPr>
        <w:spacing w:line="360" w:lineRule="auto"/>
        <w:jc w:val="both"/>
        <w:rPr>
          <w:rFonts w:ascii="Arial Nova" w:hAnsi="Arial Nova" w:eastAsia="Arial Nova" w:cs="Arial Nova"/>
          <w:sz w:val="24"/>
          <w:szCs w:val="24"/>
        </w:rPr>
      </w:pPr>
    </w:p>
    <w:p w:rsidRPr="00B95AF5" w:rsidR="00B95AF5" w:rsidP="3A8908A7" w:rsidRDefault="00B95AF5" w14:paraId="512EE9B8" w14:textId="0CAB26E0">
      <w:pPr>
        <w:spacing w:line="360" w:lineRule="auto"/>
        <w:jc w:val="both"/>
        <w:rPr>
          <w:rFonts w:ascii="Arial Nova" w:hAnsi="Arial Nova" w:eastAsia="Arial Nova" w:cs="Arial Nova"/>
          <w:sz w:val="24"/>
          <w:szCs w:val="24"/>
        </w:rPr>
      </w:pPr>
      <w:r w:rsidRPr="3A8908A7" w:rsidR="00B95AF5">
        <w:rPr>
          <w:rFonts w:ascii="Arial Nova" w:hAnsi="Arial Nova" w:eastAsia="Arial Nova" w:cs="Arial Nova"/>
          <w:sz w:val="24"/>
          <w:szCs w:val="24"/>
        </w:rPr>
        <w:t>Since the retailer is a Microsoft organization, this means it uses the Microsoft Suite of products. Power BI and “Excel are designed to allow Excel users to conduct high-value, scenario-driven what-if analysis.” For a variety of other reasons, Power BI is another one of the most appropriate BI Solutions for retail organisation. The program facilitates forecasting models that help with predictive analytics.</w:t>
      </w:r>
    </w:p>
    <w:p w:rsidRPr="00B95AF5" w:rsidR="00B95AF5" w:rsidP="3A8908A7" w:rsidRDefault="00B95AF5" w14:paraId="604FF922" w14:textId="3003D2A6">
      <w:pPr>
        <w:spacing w:line="360" w:lineRule="auto"/>
        <w:jc w:val="both"/>
        <w:rPr>
          <w:rFonts w:ascii="Arial Nova" w:hAnsi="Arial Nova" w:eastAsia="Arial Nova" w:cs="Arial Nova"/>
          <w:sz w:val="24"/>
          <w:szCs w:val="24"/>
        </w:rPr>
      </w:pPr>
      <w:r w:rsidRPr="3A8908A7" w:rsidR="00B95AF5">
        <w:rPr>
          <w:rFonts w:ascii="Arial Nova" w:hAnsi="Arial Nova" w:eastAsia="Arial Nova" w:cs="Arial Nova"/>
          <w:sz w:val="24"/>
          <w:szCs w:val="24"/>
        </w:rPr>
        <w:t>Power BI can provide visual reporting ability and the dashboard functionality. RapidMiner can back up predictive modelling. Utilizing these tools in combination facilitates the automation of forecast processes and strategic planning.</w:t>
      </w:r>
    </w:p>
    <w:p w:rsidRPr="00B95AF5" w:rsidR="003146E4" w:rsidP="3A8908A7" w:rsidRDefault="003146E4" w14:paraId="5705057F" w14:textId="193A6AF0">
      <w:pPr>
        <w:pStyle w:val="Heading2"/>
        <w:rPr>
          <w:rFonts w:ascii="Arial Nova" w:hAnsi="Arial Nova" w:eastAsia="Arial Nova" w:cs="Arial Nova"/>
          <w:sz w:val="24"/>
          <w:szCs w:val="24"/>
        </w:rPr>
      </w:pPr>
      <w:r w:rsidRPr="3A8908A7" w:rsidR="003146E4">
        <w:rPr>
          <w:rFonts w:ascii="Arial Nova" w:hAnsi="Arial Nova" w:eastAsia="Arial Nova" w:cs="Arial Nova"/>
          <w:sz w:val="24"/>
          <w:szCs w:val="24"/>
        </w:rPr>
        <w:t xml:space="preserve"> </w:t>
      </w:r>
      <w:bookmarkStart w:name="_Toc233119659" w:id="6"/>
      <w:r w:rsidRPr="3A8908A7" w:rsidR="003146E4">
        <w:rPr>
          <w:rFonts w:ascii="Arial Nova" w:hAnsi="Arial Nova" w:eastAsia="Arial Nova" w:cs="Arial Nova"/>
          <w:sz w:val="24"/>
          <w:szCs w:val="24"/>
        </w:rPr>
        <w:t>Ethical and Data Security Considerations</w:t>
      </w:r>
      <w:bookmarkEnd w:id="6"/>
    </w:p>
    <w:p w:rsidRPr="00B95AF5" w:rsidR="00B95AF5" w:rsidP="3A8908A7" w:rsidRDefault="00B95AF5" w14:paraId="0381835E" w14:textId="182A1575">
      <w:pPr>
        <w:spacing w:line="360" w:lineRule="auto"/>
        <w:jc w:val="both"/>
        <w:rPr>
          <w:rFonts w:ascii="Arial Nova" w:hAnsi="Arial Nova" w:eastAsia="Arial Nova" w:cs="Arial Nova"/>
          <w:sz w:val="24"/>
          <w:szCs w:val="24"/>
        </w:rPr>
      </w:pPr>
      <w:r w:rsidRPr="3A8908A7" w:rsidR="00B95AF5">
        <w:rPr>
          <w:rFonts w:ascii="Arial Nova" w:hAnsi="Arial Nova" w:eastAsia="Arial Nova" w:cs="Arial Nova"/>
          <w:sz w:val="24"/>
          <w:szCs w:val="24"/>
        </w:rPr>
        <w:t xml:space="preserve">While BI offers many advantages, it also brings important ethical issues that must be taken seriously. Additionally, </w:t>
      </w:r>
      <w:r w:rsidRPr="3A8908A7" w:rsidR="3E10F302">
        <w:rPr>
          <w:rFonts w:ascii="Arial Nova" w:hAnsi="Arial Nova" w:eastAsia="Arial Nova" w:cs="Arial Nova"/>
          <w:sz w:val="24"/>
          <w:szCs w:val="24"/>
        </w:rPr>
        <w:t>it is</w:t>
      </w:r>
      <w:r w:rsidRPr="3A8908A7" w:rsidR="00B95AF5">
        <w:rPr>
          <w:rFonts w:ascii="Arial Nova" w:hAnsi="Arial Nova" w:eastAsia="Arial Nova" w:cs="Arial Nova"/>
          <w:sz w:val="24"/>
          <w:szCs w:val="24"/>
        </w:rPr>
        <w:t xml:space="preserve"> essential to account for legal and cyber security issues. An organization that is based in the United Kingdom must abide by the GDPR as well as Data Protection Act 2018. Furthermore, the data processing must be done effective as well as efficient. The personal data must be processed in a lawful, </w:t>
      </w:r>
      <w:r w:rsidRPr="3A8908A7" w:rsidR="77C9567D">
        <w:rPr>
          <w:rFonts w:ascii="Arial Nova" w:hAnsi="Arial Nova" w:eastAsia="Arial Nova" w:cs="Arial Nova"/>
          <w:sz w:val="24"/>
          <w:szCs w:val="24"/>
        </w:rPr>
        <w:t>transparent,</w:t>
      </w:r>
      <w:r w:rsidRPr="3A8908A7" w:rsidR="00B95AF5">
        <w:rPr>
          <w:rFonts w:ascii="Arial Nova" w:hAnsi="Arial Nova" w:eastAsia="Arial Nova" w:cs="Arial Nova"/>
          <w:sz w:val="24"/>
          <w:szCs w:val="24"/>
        </w:rPr>
        <w:t xml:space="preserve"> and secure manner (European Parliament, 2016).</w:t>
      </w:r>
    </w:p>
    <w:p w:rsidRPr="00B95AF5" w:rsidR="00B95AF5" w:rsidP="3A8908A7" w:rsidRDefault="00B95AF5" w14:paraId="1A996F3D" w14:textId="3A68C4D8">
      <w:pPr>
        <w:spacing w:line="360" w:lineRule="auto"/>
        <w:jc w:val="both"/>
        <w:rPr>
          <w:rFonts w:ascii="Arial Nova" w:hAnsi="Arial Nova" w:eastAsia="Arial Nova" w:cs="Arial Nova"/>
          <w:sz w:val="24"/>
          <w:szCs w:val="24"/>
        </w:rPr>
      </w:pPr>
      <w:r w:rsidRPr="3A8908A7" w:rsidR="00B95AF5">
        <w:rPr>
          <w:rFonts w:ascii="Arial Nova" w:hAnsi="Arial Nova" w:eastAsia="Arial Nova" w:cs="Arial Nova"/>
          <w:sz w:val="24"/>
          <w:szCs w:val="24"/>
        </w:rPr>
        <w:t>Ethical issue customer consent is one of the major challenges for the company. An organization must inform a customer about how their personal data is going to be taken and whether it will be stored and used or not. These things must be clear to the customers. An organization will remain transparent onlookers in this way. Employees have benefits and, at the same time, it gives certainty to customers. They also will not get punished for breaking any law.</w:t>
      </w:r>
    </w:p>
    <w:p w:rsidR="00794C64" w:rsidP="3A8908A7" w:rsidRDefault="00B95AF5" w14:paraId="169CF35A" w14:textId="1E308B2E">
      <w:pPr>
        <w:spacing w:line="360" w:lineRule="auto"/>
        <w:jc w:val="both"/>
        <w:rPr>
          <w:rFonts w:ascii="Arial Nova" w:hAnsi="Arial Nova" w:eastAsia="Arial Nova" w:cs="Arial Nova"/>
          <w:sz w:val="24"/>
          <w:szCs w:val="24"/>
        </w:rPr>
      </w:pPr>
      <w:r w:rsidRPr="3A8908A7" w:rsidR="00B95AF5">
        <w:rPr>
          <w:rFonts w:ascii="Arial Nova" w:hAnsi="Arial Nova" w:eastAsia="Arial Nova" w:cs="Arial Nova"/>
          <w:sz w:val="24"/>
          <w:szCs w:val="24"/>
        </w:rPr>
        <w:t xml:space="preserve">Ownership of data and privacy must be ensured robustly. A customer’s information cannot be used by the organization without their consent. Customers should be permitted access to the information that the organization keeps about them. </w:t>
      </w:r>
    </w:p>
    <w:p w:rsidRPr="00B95AF5" w:rsidR="00794C64" w:rsidP="3A8908A7" w:rsidRDefault="00794C64" w14:paraId="1B220B3B" w14:textId="4E50B225">
      <w:pPr>
        <w:spacing w:line="360" w:lineRule="auto"/>
        <w:jc w:val="both"/>
        <w:rPr>
          <w:rFonts w:ascii="Arial Nova" w:hAnsi="Arial Nova" w:eastAsia="Arial Nova" w:cs="Arial Nova"/>
          <w:sz w:val="24"/>
          <w:szCs w:val="24"/>
        </w:rPr>
      </w:pPr>
      <w:r w:rsidRPr="3A8908A7" w:rsidR="00794C64">
        <w:rPr>
          <w:rFonts w:ascii="Arial Nova" w:hAnsi="Arial Nova" w:eastAsia="Arial Nova" w:cs="Arial Nova"/>
          <w:sz w:val="24"/>
          <w:szCs w:val="24"/>
        </w:rPr>
        <w:t>In addition to GDPR compliance, organisations should implement technical safeguards such as encryption, multi-factor authentication, and role-based access controls. Encryption protects sensitive customer information during storage and transmission, while role-based access ensures that employees can only access data required for their job responsibilities</w:t>
      </w:r>
      <w:r w:rsidRPr="3A8908A7" w:rsidR="0008580D">
        <w:rPr>
          <w:rFonts w:ascii="Arial Nova" w:hAnsi="Arial Nova" w:eastAsia="Arial Nova" w:cs="Arial Nova"/>
          <w:sz w:val="24"/>
          <w:szCs w:val="24"/>
        </w:rPr>
        <w:t>.</w:t>
      </w:r>
    </w:p>
    <w:p w:rsidRPr="00B95AF5" w:rsidR="003146E4" w:rsidP="3A8908A7" w:rsidRDefault="003146E4" w14:paraId="2C40AFDC" w14:textId="6696377D">
      <w:pPr>
        <w:pStyle w:val="Heading2"/>
        <w:rPr>
          <w:rFonts w:ascii="Arial Nova" w:hAnsi="Arial Nova" w:eastAsia="Arial Nova" w:cs="Arial Nova"/>
          <w:sz w:val="24"/>
          <w:szCs w:val="24"/>
        </w:rPr>
      </w:pPr>
      <w:r w:rsidRPr="3A8908A7" w:rsidR="003146E4">
        <w:rPr>
          <w:rFonts w:ascii="Arial Nova" w:hAnsi="Arial Nova" w:eastAsia="Arial Nova" w:cs="Arial Nova"/>
          <w:sz w:val="24"/>
          <w:szCs w:val="24"/>
        </w:rPr>
        <w:t xml:space="preserve"> </w:t>
      </w:r>
      <w:bookmarkStart w:name="_Toc233119660" w:id="7"/>
      <w:r w:rsidRPr="3A8908A7" w:rsidR="003146E4">
        <w:rPr>
          <w:rFonts w:ascii="Arial Nova" w:hAnsi="Arial Nova" w:eastAsia="Arial Nova" w:cs="Arial Nova"/>
          <w:sz w:val="24"/>
          <w:szCs w:val="24"/>
        </w:rPr>
        <w:t>Reporting and Dashboard Solutions</w:t>
      </w:r>
      <w:bookmarkEnd w:id="7"/>
    </w:p>
    <w:p w:rsidRPr="00B95AF5" w:rsidR="00B95AF5" w:rsidP="3A8908A7" w:rsidRDefault="00B95AF5" w14:paraId="36A52475" w14:textId="62C791A8">
      <w:pPr>
        <w:spacing w:line="360" w:lineRule="auto"/>
        <w:jc w:val="both"/>
        <w:rPr>
          <w:rFonts w:ascii="Arial Nova" w:hAnsi="Arial Nova" w:eastAsia="Arial Nova" w:cs="Arial Nova"/>
          <w:sz w:val="24"/>
          <w:szCs w:val="24"/>
        </w:rPr>
      </w:pPr>
      <w:r w:rsidRPr="3A8908A7" w:rsidR="00B95AF5">
        <w:rPr>
          <w:rFonts w:ascii="Arial Nova" w:hAnsi="Arial Nova" w:eastAsia="Arial Nova" w:cs="Arial Nova"/>
          <w:sz w:val="24"/>
          <w:szCs w:val="24"/>
        </w:rPr>
        <w:t xml:space="preserve">Organisations </w:t>
      </w:r>
      <w:r w:rsidRPr="3A8908A7" w:rsidR="00B95AF5">
        <w:rPr>
          <w:rFonts w:ascii="Arial Nova" w:hAnsi="Arial Nova" w:eastAsia="Arial Nova" w:cs="Arial Nova"/>
          <w:sz w:val="24"/>
          <w:szCs w:val="24"/>
        </w:rPr>
        <w:t>leverage</w:t>
      </w:r>
      <w:r w:rsidRPr="3A8908A7" w:rsidR="00B95AF5">
        <w:rPr>
          <w:rFonts w:ascii="Arial Nova" w:hAnsi="Arial Nova" w:eastAsia="Arial Nova" w:cs="Arial Nova"/>
          <w:sz w:val="24"/>
          <w:szCs w:val="24"/>
        </w:rPr>
        <w:t xml:space="preserve"> reporting and dashboard solutions to share insights and enable real-time decisions</w:t>
      </w:r>
      <w:r w:rsidRPr="3A8908A7" w:rsidR="0DC8A83D">
        <w:rPr>
          <w:rFonts w:ascii="Arial Nova" w:hAnsi="Arial Nova" w:eastAsia="Arial Nova" w:cs="Arial Nova"/>
          <w:sz w:val="24"/>
          <w:szCs w:val="24"/>
        </w:rPr>
        <w:t xml:space="preserve">. </w:t>
      </w:r>
      <w:r w:rsidRPr="3A8908A7" w:rsidR="00B95AF5">
        <w:rPr>
          <w:rFonts w:ascii="Arial Nova" w:hAnsi="Arial Nova" w:eastAsia="Arial Nova" w:cs="Arial Nova"/>
          <w:sz w:val="24"/>
          <w:szCs w:val="24"/>
        </w:rPr>
        <w:t xml:space="preserve">As a result, they use such a plethora of BI dashboard platforms like Power BI, Tableau with an advanced visualisation facility along with simplicity. After that, the chosen retail organization can </w:t>
      </w:r>
      <w:r w:rsidRPr="3A8908A7" w:rsidR="00B95AF5">
        <w:rPr>
          <w:rFonts w:ascii="Arial Nova" w:hAnsi="Arial Nova" w:eastAsia="Arial Nova" w:cs="Arial Nova"/>
          <w:sz w:val="24"/>
          <w:szCs w:val="24"/>
        </w:rPr>
        <w:t>utilize</w:t>
      </w:r>
      <w:r w:rsidRPr="3A8908A7" w:rsidR="00B95AF5">
        <w:rPr>
          <w:rFonts w:ascii="Arial Nova" w:hAnsi="Arial Nova" w:eastAsia="Arial Nova" w:cs="Arial Nova"/>
          <w:sz w:val="24"/>
          <w:szCs w:val="24"/>
        </w:rPr>
        <w:t xml:space="preserve"> Power Bi dashboards for real-time access to key metrics. Daily sales revenue, inventory turnover, customer satisfaction, average transaction </w:t>
      </w:r>
      <w:r w:rsidRPr="3A8908A7" w:rsidR="15FB0F0E">
        <w:rPr>
          <w:rFonts w:ascii="Arial Nova" w:hAnsi="Arial Nova" w:eastAsia="Arial Nova" w:cs="Arial Nova"/>
          <w:sz w:val="24"/>
          <w:szCs w:val="24"/>
        </w:rPr>
        <w:t>value,</w:t>
      </w:r>
      <w:r w:rsidRPr="3A8908A7" w:rsidR="00B95AF5">
        <w:rPr>
          <w:rFonts w:ascii="Arial Nova" w:hAnsi="Arial Nova" w:eastAsia="Arial Nova" w:cs="Arial Nova"/>
          <w:sz w:val="24"/>
          <w:szCs w:val="24"/>
        </w:rPr>
        <w:t xml:space="preserve"> and profit margin on products, among others, are included.</w:t>
      </w:r>
    </w:p>
    <w:p w:rsidRPr="00B95AF5" w:rsidR="00B95AF5" w:rsidP="3A8908A7" w:rsidRDefault="00B95AF5" w14:paraId="26B0825C" w14:textId="1025DDE4">
      <w:pPr>
        <w:spacing w:line="360" w:lineRule="auto"/>
        <w:jc w:val="both"/>
        <w:rPr>
          <w:rFonts w:ascii="Arial Nova" w:hAnsi="Arial Nova" w:eastAsia="Arial Nova" w:cs="Arial Nova"/>
          <w:sz w:val="24"/>
          <w:szCs w:val="24"/>
        </w:rPr>
      </w:pPr>
      <w:r w:rsidRPr="3A8908A7" w:rsidR="00B95AF5">
        <w:rPr>
          <w:rFonts w:ascii="Arial Nova" w:hAnsi="Arial Nova" w:eastAsia="Arial Nova" w:cs="Arial Nova"/>
          <w:sz w:val="24"/>
          <w:szCs w:val="24"/>
        </w:rPr>
        <w:t>Managers can examine different areas using the interactive dashboards. At that location, they could pinpoint new developments in different business areas. For example, regional sales managers monitor stores in their regions, and the underperforming store can be pinpointed quickly.</w:t>
      </w:r>
    </w:p>
    <w:p w:rsidRPr="00B95AF5" w:rsidR="003146E4" w:rsidP="3A8908A7" w:rsidRDefault="003146E4" w14:paraId="58D01813" w14:textId="42CEF7A4">
      <w:pPr>
        <w:pStyle w:val="Heading3"/>
        <w:rPr>
          <w:rFonts w:ascii="Arial Nova" w:hAnsi="Arial Nova" w:eastAsia="Arial Nova" w:cs="Arial Nova"/>
          <w:sz w:val="24"/>
          <w:szCs w:val="24"/>
        </w:rPr>
      </w:pPr>
      <w:bookmarkStart w:name="_Toc233119661" w:id="8"/>
      <w:r w:rsidRPr="3A8908A7" w:rsidR="003146E4">
        <w:rPr>
          <w:rFonts w:ascii="Arial Nova" w:hAnsi="Arial Nova" w:eastAsia="Arial Nova" w:cs="Arial Nova"/>
          <w:sz w:val="24"/>
          <w:szCs w:val="24"/>
        </w:rPr>
        <w:t>Conclusion</w:t>
      </w:r>
      <w:bookmarkEnd w:id="8"/>
    </w:p>
    <w:p w:rsidRPr="00B95AF5" w:rsidR="00B95AF5" w:rsidP="3A8908A7" w:rsidRDefault="00B95AF5" w14:paraId="09BD3075" w14:textId="4B12B194">
      <w:pPr>
        <w:spacing w:line="360" w:lineRule="auto"/>
        <w:jc w:val="both"/>
        <w:rPr>
          <w:rFonts w:ascii="Arial Nova" w:hAnsi="Arial Nova" w:eastAsia="Arial Nova" w:cs="Arial Nova"/>
          <w:sz w:val="24"/>
          <w:szCs w:val="24"/>
        </w:rPr>
      </w:pPr>
      <w:r w:rsidRPr="3A8908A7" w:rsidR="00B95AF5">
        <w:rPr>
          <w:rFonts w:ascii="Arial Nova" w:hAnsi="Arial Nova" w:eastAsia="Arial Nova" w:cs="Arial Nova"/>
          <w:sz w:val="24"/>
          <w:szCs w:val="24"/>
        </w:rPr>
        <w:t xml:space="preserve">The report </w:t>
      </w:r>
      <w:r w:rsidRPr="3A8908A7" w:rsidR="00B95AF5">
        <w:rPr>
          <w:rFonts w:ascii="Arial Nova" w:hAnsi="Arial Nova" w:eastAsia="Arial Nova" w:cs="Arial Nova"/>
          <w:sz w:val="24"/>
          <w:szCs w:val="24"/>
        </w:rPr>
        <w:t>identifies</w:t>
      </w:r>
      <w:r w:rsidRPr="3A8908A7" w:rsidR="00B95AF5">
        <w:rPr>
          <w:rFonts w:ascii="Arial Nova" w:hAnsi="Arial Nova" w:eastAsia="Arial Nova" w:cs="Arial Nova"/>
          <w:sz w:val="24"/>
          <w:szCs w:val="24"/>
        </w:rPr>
        <w:t xml:space="preserve"> the business intelligence, data warehouse, data </w:t>
      </w:r>
      <w:r w:rsidRPr="3A8908A7" w:rsidR="0949678C">
        <w:rPr>
          <w:rFonts w:ascii="Arial Nova" w:hAnsi="Arial Nova" w:eastAsia="Arial Nova" w:cs="Arial Nova"/>
          <w:sz w:val="24"/>
          <w:szCs w:val="24"/>
        </w:rPr>
        <w:t>mining,</w:t>
      </w:r>
      <w:r w:rsidRPr="3A8908A7" w:rsidR="00B95AF5">
        <w:rPr>
          <w:rFonts w:ascii="Arial Nova" w:hAnsi="Arial Nova" w:eastAsia="Arial Nova" w:cs="Arial Nova"/>
          <w:sz w:val="24"/>
          <w:szCs w:val="24"/>
        </w:rPr>
        <w:t xml:space="preserve"> and predictive analytics enhancement stack for a mid-size retail organisation. According to Isik et al. (2013), Business Intelligence (BI) has become the focus of technological changes in management information systems, as well as business processes through IT. The cloud-based delivery of data warehouses can enable the rapid deployment of organizational data warehouses and business intelligence capabilities. Combining a data warehouse with power BI and predictive analytics can improve organisational decision-making capability.</w:t>
      </w:r>
    </w:p>
    <w:p w:rsidRPr="00B95AF5" w:rsidR="00B95AF5" w:rsidP="3A8908A7" w:rsidRDefault="00B95AF5" w14:paraId="3BF7D263" w14:textId="67D59727">
      <w:pPr>
        <w:spacing w:line="360" w:lineRule="auto"/>
        <w:jc w:val="both"/>
        <w:rPr>
          <w:rFonts w:ascii="Arial Nova" w:hAnsi="Arial Nova" w:eastAsia="Arial Nova" w:cs="Arial Nova"/>
          <w:sz w:val="24"/>
          <w:szCs w:val="24"/>
        </w:rPr>
      </w:pPr>
      <w:r w:rsidRPr="3A8908A7" w:rsidR="00B95AF5">
        <w:rPr>
          <w:rFonts w:ascii="Arial Nova" w:hAnsi="Arial Nova" w:eastAsia="Arial Nova" w:cs="Arial Nova"/>
          <w:sz w:val="24"/>
          <w:szCs w:val="24"/>
        </w:rPr>
        <w:t xml:space="preserve">The organisation can use data warehouse implementation to improve data integration’s quality and consistency. The establishment of a data warehouse will assist to integrate data spread in various systems within the organisation. The data warehouse will increase availability of the information. It will create a positive impact on the operational level as one will save time in </w:t>
      </w:r>
      <w:r w:rsidRPr="3A8908A7" w:rsidR="00B95AF5">
        <w:rPr>
          <w:rFonts w:ascii="Arial Nova" w:hAnsi="Arial Nova" w:eastAsia="Arial Nova" w:cs="Arial Nova"/>
          <w:sz w:val="24"/>
          <w:szCs w:val="24"/>
        </w:rPr>
        <w:t>searching the data. Research and development managers of organizations will gain from higher-level.</w:t>
      </w:r>
    </w:p>
    <w:p w:rsidRPr="00B95AF5" w:rsidR="00B95AF5" w:rsidP="3A8908A7" w:rsidRDefault="00794C64" w14:paraId="47D55C66" w14:textId="75E2407E">
      <w:pPr>
        <w:spacing w:line="360" w:lineRule="auto"/>
        <w:jc w:val="both"/>
        <w:rPr>
          <w:rFonts w:ascii="Arial Nova" w:hAnsi="Arial Nova" w:eastAsia="Arial Nova" w:cs="Arial Nova"/>
          <w:sz w:val="24"/>
          <w:szCs w:val="24"/>
        </w:rPr>
      </w:pPr>
      <w:r w:rsidRPr="3A8908A7" w:rsidR="00794C64">
        <w:rPr>
          <w:rFonts w:ascii="Arial Nova" w:hAnsi="Arial Nova" w:eastAsia="Arial Nova" w:cs="Arial Nova"/>
          <w:sz w:val="24"/>
          <w:szCs w:val="24"/>
        </w:rPr>
        <w:t>The organisation should prioritise investment in a cloud-based data warehouse integrated with Power BI dashboards and predictive analytics capabilities. Continuous employee training and strong data governance policies will also be essential to maximise the value of BI initiatives while ensuring compliance and security.</w:t>
      </w:r>
    </w:p>
    <w:p w:rsidRPr="00B95AF5" w:rsidR="00B95AF5" w:rsidP="3A8908A7" w:rsidRDefault="00B95AF5" w14:paraId="5B623E43" w14:textId="77777777">
      <w:pPr>
        <w:spacing w:line="360" w:lineRule="auto"/>
        <w:jc w:val="both"/>
        <w:rPr>
          <w:rFonts w:ascii="Arial Nova" w:hAnsi="Arial Nova" w:eastAsia="Arial Nova" w:cs="Arial Nova"/>
          <w:sz w:val="24"/>
          <w:szCs w:val="24"/>
        </w:rPr>
      </w:pPr>
    </w:p>
    <w:p w:rsidRPr="00B95AF5" w:rsidR="003146E4" w:rsidP="3A8908A7" w:rsidRDefault="003146E4" w14:paraId="00681A16" w14:textId="77777777">
      <w:pPr>
        <w:spacing w:line="360" w:lineRule="auto"/>
        <w:jc w:val="both"/>
        <w:rPr>
          <w:rFonts w:ascii="Arial Nova" w:hAnsi="Arial Nova" w:eastAsia="Arial Nova" w:cs="Arial Nova"/>
          <w:sz w:val="24"/>
          <w:szCs w:val="24"/>
        </w:rPr>
      </w:pPr>
    </w:p>
    <w:p w:rsidRPr="00B95AF5" w:rsidR="003146E4" w:rsidP="3A8908A7" w:rsidRDefault="003146E4" w14:paraId="7A1A767B" w14:textId="5E259F1C">
      <w:pPr>
        <w:pStyle w:val="Heading2"/>
        <w:jc w:val="center"/>
        <w:rPr>
          <w:rFonts w:ascii="Arial Nova" w:hAnsi="Arial Nova" w:eastAsia="Arial Nova" w:cs="Arial Nova"/>
          <w:sz w:val="24"/>
          <w:szCs w:val="24"/>
        </w:rPr>
      </w:pPr>
      <w:bookmarkStart w:name="_Toc233119662" w:id="9"/>
      <w:r w:rsidRPr="3A8908A7" w:rsidR="003146E4">
        <w:rPr>
          <w:rFonts w:ascii="Arial Nova" w:hAnsi="Arial Nova" w:eastAsia="Arial Nova" w:cs="Arial Nova"/>
          <w:sz w:val="24"/>
          <w:szCs w:val="24"/>
        </w:rPr>
        <w:t>References (Harvard Style)</w:t>
      </w:r>
      <w:bookmarkEnd w:id="9"/>
    </w:p>
    <w:p w:rsidRPr="00B95AF5" w:rsidR="003146E4" w:rsidP="3A8908A7" w:rsidRDefault="003146E4" w14:paraId="644039B4" w14:textId="77777777">
      <w:pPr>
        <w:spacing w:line="360" w:lineRule="auto"/>
        <w:jc w:val="both"/>
        <w:rPr>
          <w:rFonts w:ascii="Arial Nova" w:hAnsi="Arial Nova" w:eastAsia="Arial Nova" w:cs="Arial Nova"/>
          <w:sz w:val="24"/>
          <w:szCs w:val="24"/>
        </w:rPr>
      </w:pPr>
      <w:r w:rsidRPr="3A8908A7" w:rsidR="003146E4">
        <w:rPr>
          <w:rFonts w:ascii="Arial Nova" w:hAnsi="Arial Nova" w:eastAsia="Arial Nova" w:cs="Arial Nova"/>
          <w:sz w:val="24"/>
          <w:szCs w:val="24"/>
        </w:rPr>
        <w:t xml:space="preserve">Agrawal, R., Imieliński, T. and Swami, A. (1993) ‘Mining association rules between sets of items in large databases’, </w:t>
      </w:r>
      <w:r w:rsidRPr="3A8908A7" w:rsidR="003146E4">
        <w:rPr>
          <w:rFonts w:ascii="Arial Nova" w:hAnsi="Arial Nova" w:eastAsia="Arial Nova" w:cs="Arial Nova"/>
          <w:i w:val="1"/>
          <w:iCs w:val="1"/>
          <w:sz w:val="24"/>
          <w:szCs w:val="24"/>
        </w:rPr>
        <w:t>Proceedings of the 1993 ACM SIGMOD International Conference on Management of Data</w:t>
      </w:r>
      <w:r w:rsidRPr="3A8908A7" w:rsidR="003146E4">
        <w:rPr>
          <w:rFonts w:ascii="Arial Nova" w:hAnsi="Arial Nova" w:eastAsia="Arial Nova" w:cs="Arial Nova"/>
          <w:sz w:val="24"/>
          <w:szCs w:val="24"/>
        </w:rPr>
        <w:t>, pp. 207–216.</w:t>
      </w:r>
    </w:p>
    <w:p w:rsidRPr="00B95AF5" w:rsidR="003146E4" w:rsidP="3A8908A7" w:rsidRDefault="003146E4" w14:paraId="0EF29353" w14:textId="77777777">
      <w:pPr>
        <w:spacing w:line="360" w:lineRule="auto"/>
        <w:jc w:val="both"/>
        <w:rPr>
          <w:rFonts w:ascii="Arial Nova" w:hAnsi="Arial Nova" w:eastAsia="Arial Nova" w:cs="Arial Nova"/>
          <w:sz w:val="24"/>
          <w:szCs w:val="24"/>
        </w:rPr>
      </w:pPr>
      <w:r w:rsidRPr="3A8908A7" w:rsidR="003146E4">
        <w:rPr>
          <w:rFonts w:ascii="Arial Nova" w:hAnsi="Arial Nova" w:eastAsia="Arial Nova" w:cs="Arial Nova"/>
          <w:sz w:val="24"/>
          <w:szCs w:val="24"/>
        </w:rPr>
        <w:t xml:space="preserve">Davenport, T.H. and </w:t>
      </w:r>
      <w:bookmarkStart w:name="_Int_BK8r6Y8w" w:id="1837083401"/>
      <w:r w:rsidRPr="3A8908A7" w:rsidR="003146E4">
        <w:rPr>
          <w:rFonts w:ascii="Arial Nova" w:hAnsi="Arial Nova" w:eastAsia="Arial Nova" w:cs="Arial Nova"/>
          <w:sz w:val="24"/>
          <w:szCs w:val="24"/>
        </w:rPr>
        <w:t>Ronanki</w:t>
      </w:r>
      <w:bookmarkEnd w:id="1837083401"/>
      <w:r w:rsidRPr="3A8908A7" w:rsidR="003146E4">
        <w:rPr>
          <w:rFonts w:ascii="Arial Nova" w:hAnsi="Arial Nova" w:eastAsia="Arial Nova" w:cs="Arial Nova"/>
          <w:sz w:val="24"/>
          <w:szCs w:val="24"/>
        </w:rPr>
        <w:t xml:space="preserve">, R. (2018) ‘Artificial intelligence for the real world’, </w:t>
      </w:r>
      <w:r w:rsidRPr="3A8908A7" w:rsidR="003146E4">
        <w:rPr>
          <w:rFonts w:ascii="Arial Nova" w:hAnsi="Arial Nova" w:eastAsia="Arial Nova" w:cs="Arial Nova"/>
          <w:i w:val="1"/>
          <w:iCs w:val="1"/>
          <w:sz w:val="24"/>
          <w:szCs w:val="24"/>
        </w:rPr>
        <w:t>Harvard Business Review</w:t>
      </w:r>
      <w:r w:rsidRPr="3A8908A7" w:rsidR="003146E4">
        <w:rPr>
          <w:rFonts w:ascii="Arial Nova" w:hAnsi="Arial Nova" w:eastAsia="Arial Nova" w:cs="Arial Nova"/>
          <w:sz w:val="24"/>
          <w:szCs w:val="24"/>
        </w:rPr>
        <w:t>, 96(1), pp. 108–116.</w:t>
      </w:r>
    </w:p>
    <w:p w:rsidRPr="00B95AF5" w:rsidR="003146E4" w:rsidP="3A8908A7" w:rsidRDefault="003146E4" w14:paraId="0B0A7DF8" w14:textId="77777777">
      <w:pPr>
        <w:spacing w:line="360" w:lineRule="auto"/>
        <w:jc w:val="both"/>
        <w:rPr>
          <w:rFonts w:ascii="Arial Nova" w:hAnsi="Arial Nova" w:eastAsia="Arial Nova" w:cs="Arial Nova"/>
          <w:sz w:val="24"/>
          <w:szCs w:val="24"/>
        </w:rPr>
      </w:pPr>
      <w:r w:rsidRPr="3A8908A7" w:rsidR="003146E4">
        <w:rPr>
          <w:rFonts w:ascii="Arial Nova" w:hAnsi="Arial Nova" w:eastAsia="Arial Nova" w:cs="Arial Nova"/>
          <w:sz w:val="24"/>
          <w:szCs w:val="24"/>
        </w:rPr>
        <w:t xml:space="preserve">European Parliament and Council (2016) </w:t>
      </w:r>
      <w:r w:rsidRPr="3A8908A7" w:rsidR="003146E4">
        <w:rPr>
          <w:rFonts w:ascii="Arial Nova" w:hAnsi="Arial Nova" w:eastAsia="Arial Nova" w:cs="Arial Nova"/>
          <w:i w:val="1"/>
          <w:iCs w:val="1"/>
          <w:sz w:val="24"/>
          <w:szCs w:val="24"/>
        </w:rPr>
        <w:t>Regulation (EU) 2016/679 of the European Parliament and of the Council (General Data Protection Regulation)</w:t>
      </w:r>
      <w:r w:rsidRPr="3A8908A7" w:rsidR="003146E4">
        <w:rPr>
          <w:rFonts w:ascii="Arial Nova" w:hAnsi="Arial Nova" w:eastAsia="Arial Nova" w:cs="Arial Nova"/>
          <w:sz w:val="24"/>
          <w:szCs w:val="24"/>
        </w:rPr>
        <w:t>. Brussels: European Union.</w:t>
      </w:r>
    </w:p>
    <w:p w:rsidRPr="00B95AF5" w:rsidR="003146E4" w:rsidP="3A8908A7" w:rsidRDefault="003146E4" w14:paraId="2C8F4A05" w14:textId="77777777">
      <w:pPr>
        <w:spacing w:line="360" w:lineRule="auto"/>
        <w:jc w:val="both"/>
        <w:rPr>
          <w:rFonts w:ascii="Arial Nova" w:hAnsi="Arial Nova" w:eastAsia="Arial Nova" w:cs="Arial Nova"/>
          <w:sz w:val="24"/>
          <w:szCs w:val="24"/>
        </w:rPr>
      </w:pPr>
      <w:r w:rsidRPr="3A8908A7" w:rsidR="003146E4">
        <w:rPr>
          <w:rFonts w:ascii="Arial Nova" w:hAnsi="Arial Nova" w:eastAsia="Arial Nova" w:cs="Arial Nova"/>
          <w:sz w:val="24"/>
          <w:szCs w:val="24"/>
        </w:rPr>
        <w:t xml:space="preserve">Han, J., Kamber, M. and Pei, J. (2022) </w:t>
      </w:r>
      <w:r w:rsidRPr="3A8908A7" w:rsidR="003146E4">
        <w:rPr>
          <w:rFonts w:ascii="Arial Nova" w:hAnsi="Arial Nova" w:eastAsia="Arial Nova" w:cs="Arial Nova"/>
          <w:i w:val="1"/>
          <w:iCs w:val="1"/>
          <w:sz w:val="24"/>
          <w:szCs w:val="24"/>
        </w:rPr>
        <w:t>Data Mining: Concepts and Techniques</w:t>
      </w:r>
      <w:r w:rsidRPr="3A8908A7" w:rsidR="003146E4">
        <w:rPr>
          <w:rFonts w:ascii="Arial Nova" w:hAnsi="Arial Nova" w:eastAsia="Arial Nova" w:cs="Arial Nova"/>
          <w:sz w:val="24"/>
          <w:szCs w:val="24"/>
        </w:rPr>
        <w:t>. 4th edn. Amsterdam: Elsevier.</w:t>
      </w:r>
    </w:p>
    <w:p w:rsidRPr="00B95AF5" w:rsidR="003146E4" w:rsidP="3A8908A7" w:rsidRDefault="003146E4" w14:paraId="10175AC4" w14:textId="77777777">
      <w:pPr>
        <w:spacing w:line="360" w:lineRule="auto"/>
        <w:jc w:val="both"/>
        <w:rPr>
          <w:rFonts w:ascii="Arial Nova" w:hAnsi="Arial Nova" w:eastAsia="Arial Nova" w:cs="Arial Nova"/>
          <w:sz w:val="24"/>
          <w:szCs w:val="24"/>
        </w:rPr>
      </w:pPr>
      <w:r w:rsidRPr="3A8908A7" w:rsidR="003146E4">
        <w:rPr>
          <w:rFonts w:ascii="Arial Nova" w:hAnsi="Arial Nova" w:eastAsia="Arial Nova" w:cs="Arial Nova"/>
          <w:sz w:val="24"/>
          <w:szCs w:val="24"/>
        </w:rPr>
        <w:t xml:space="preserve">Inmon, W.H. (2005) </w:t>
      </w:r>
      <w:r w:rsidRPr="3A8908A7" w:rsidR="003146E4">
        <w:rPr>
          <w:rFonts w:ascii="Arial Nova" w:hAnsi="Arial Nova" w:eastAsia="Arial Nova" w:cs="Arial Nova"/>
          <w:i w:val="1"/>
          <w:iCs w:val="1"/>
          <w:sz w:val="24"/>
          <w:szCs w:val="24"/>
        </w:rPr>
        <w:t>Building the Data Warehouse</w:t>
      </w:r>
      <w:r w:rsidRPr="3A8908A7" w:rsidR="003146E4">
        <w:rPr>
          <w:rFonts w:ascii="Arial Nova" w:hAnsi="Arial Nova" w:eastAsia="Arial Nova" w:cs="Arial Nova"/>
          <w:sz w:val="24"/>
          <w:szCs w:val="24"/>
        </w:rPr>
        <w:t>. 4th edn. Indianapolis: John Wiley &amp; Sons.</w:t>
      </w:r>
    </w:p>
    <w:p w:rsidRPr="00B95AF5" w:rsidR="003146E4" w:rsidP="3A8908A7" w:rsidRDefault="003146E4" w14:paraId="6B01C67A" w14:textId="5544747D">
      <w:pPr>
        <w:spacing w:line="360" w:lineRule="auto"/>
        <w:jc w:val="both"/>
        <w:rPr>
          <w:rFonts w:ascii="Arial Nova" w:hAnsi="Arial Nova" w:eastAsia="Arial Nova" w:cs="Arial Nova"/>
          <w:sz w:val="24"/>
          <w:szCs w:val="24"/>
        </w:rPr>
      </w:pPr>
      <w:r w:rsidRPr="3A8908A7" w:rsidR="003146E4">
        <w:rPr>
          <w:rFonts w:ascii="Arial Nova" w:hAnsi="Arial Nova" w:eastAsia="Arial Nova" w:cs="Arial Nova"/>
          <w:sz w:val="24"/>
          <w:szCs w:val="24"/>
        </w:rPr>
        <w:t xml:space="preserve">Kimball, </w:t>
      </w:r>
      <w:r w:rsidRPr="3A8908A7" w:rsidR="1B0E0BDC">
        <w:rPr>
          <w:rFonts w:ascii="Arial Nova" w:hAnsi="Arial Nova" w:eastAsia="Arial Nova" w:cs="Arial Nova"/>
          <w:sz w:val="24"/>
          <w:szCs w:val="24"/>
        </w:rPr>
        <w:t>R.,</w:t>
      </w:r>
      <w:r w:rsidRPr="3A8908A7" w:rsidR="003146E4">
        <w:rPr>
          <w:rFonts w:ascii="Arial Nova" w:hAnsi="Arial Nova" w:eastAsia="Arial Nova" w:cs="Arial Nova"/>
          <w:sz w:val="24"/>
          <w:szCs w:val="24"/>
        </w:rPr>
        <w:t xml:space="preserve"> and Ross, M. (2013) </w:t>
      </w:r>
      <w:r w:rsidRPr="3A8908A7" w:rsidR="003146E4">
        <w:rPr>
          <w:rFonts w:ascii="Arial Nova" w:hAnsi="Arial Nova" w:eastAsia="Arial Nova" w:cs="Arial Nova"/>
          <w:i w:val="1"/>
          <w:iCs w:val="1"/>
          <w:sz w:val="24"/>
          <w:szCs w:val="24"/>
        </w:rPr>
        <w:t xml:space="preserve">The Data Warehouse Toolkit: The Definitive Guide to Dimensional </w:t>
      </w:r>
      <w:bookmarkStart w:name="_Int_m5io7gIa" w:id="549265896"/>
      <w:r w:rsidRPr="3A8908A7" w:rsidR="0D86EF23">
        <w:rPr>
          <w:rFonts w:ascii="Arial Nova" w:hAnsi="Arial Nova" w:eastAsia="Arial Nova" w:cs="Arial Nova"/>
          <w:i w:val="1"/>
          <w:iCs w:val="1"/>
          <w:sz w:val="24"/>
          <w:szCs w:val="24"/>
        </w:rPr>
        <w:t>Modelling</w:t>
      </w:r>
      <w:bookmarkEnd w:id="549265896"/>
      <w:r w:rsidRPr="3A8908A7" w:rsidR="003146E4">
        <w:rPr>
          <w:rFonts w:ascii="Arial Nova" w:hAnsi="Arial Nova" w:eastAsia="Arial Nova" w:cs="Arial Nova"/>
          <w:sz w:val="24"/>
          <w:szCs w:val="24"/>
        </w:rPr>
        <w:t>. 3rd edn. Indianapolis: John Wiley &amp; Sons.</w:t>
      </w:r>
    </w:p>
    <w:p w:rsidRPr="00B95AF5" w:rsidR="003146E4" w:rsidP="3A8908A7" w:rsidRDefault="003146E4" w14:paraId="3E2815C8" w14:textId="77777777">
      <w:pPr>
        <w:spacing w:line="360" w:lineRule="auto"/>
        <w:jc w:val="both"/>
        <w:rPr>
          <w:rFonts w:ascii="Arial Nova" w:hAnsi="Arial Nova" w:eastAsia="Arial Nova" w:cs="Arial Nova"/>
          <w:sz w:val="24"/>
          <w:szCs w:val="24"/>
        </w:rPr>
      </w:pPr>
      <w:r w:rsidRPr="3A8908A7" w:rsidR="003146E4">
        <w:rPr>
          <w:rFonts w:ascii="Arial Nova" w:hAnsi="Arial Nova" w:eastAsia="Arial Nova" w:cs="Arial Nova"/>
          <w:sz w:val="24"/>
          <w:szCs w:val="24"/>
        </w:rPr>
        <w:t xml:space="preserve">Marz, N. and Warren, J. (2015) </w:t>
      </w:r>
      <w:r w:rsidRPr="3A8908A7" w:rsidR="003146E4">
        <w:rPr>
          <w:rFonts w:ascii="Arial Nova" w:hAnsi="Arial Nova" w:eastAsia="Arial Nova" w:cs="Arial Nova"/>
          <w:i w:val="1"/>
          <w:iCs w:val="1"/>
          <w:sz w:val="24"/>
          <w:szCs w:val="24"/>
        </w:rPr>
        <w:t>Big Data: Principles and Best Practices of Scalable Realtime Data Systems</w:t>
      </w:r>
      <w:r w:rsidRPr="3A8908A7" w:rsidR="003146E4">
        <w:rPr>
          <w:rFonts w:ascii="Arial Nova" w:hAnsi="Arial Nova" w:eastAsia="Arial Nova" w:cs="Arial Nova"/>
          <w:sz w:val="24"/>
          <w:szCs w:val="24"/>
        </w:rPr>
        <w:t>. Shelter Island, NY: Manning Publications.</w:t>
      </w:r>
    </w:p>
    <w:p w:rsidRPr="00B95AF5" w:rsidR="003146E4" w:rsidP="3A8908A7" w:rsidRDefault="003146E4" w14:paraId="22D85D05" w14:textId="77777777">
      <w:pPr>
        <w:spacing w:line="360" w:lineRule="auto"/>
        <w:jc w:val="both"/>
        <w:rPr>
          <w:rFonts w:ascii="Arial Nova" w:hAnsi="Arial Nova" w:eastAsia="Arial Nova" w:cs="Arial Nova"/>
          <w:sz w:val="24"/>
          <w:szCs w:val="24"/>
        </w:rPr>
      </w:pPr>
      <w:r w:rsidRPr="3A8908A7" w:rsidR="003146E4">
        <w:rPr>
          <w:rFonts w:ascii="Arial Nova" w:hAnsi="Arial Nova" w:eastAsia="Arial Nova" w:cs="Arial Nova"/>
          <w:sz w:val="24"/>
          <w:szCs w:val="24"/>
        </w:rPr>
        <w:t xml:space="preserve">Negash, S. (2004) ‘Business intelligence’, </w:t>
      </w:r>
      <w:r w:rsidRPr="3A8908A7" w:rsidR="003146E4">
        <w:rPr>
          <w:rFonts w:ascii="Arial Nova" w:hAnsi="Arial Nova" w:eastAsia="Arial Nova" w:cs="Arial Nova"/>
          <w:i w:val="1"/>
          <w:iCs w:val="1"/>
          <w:sz w:val="24"/>
          <w:szCs w:val="24"/>
        </w:rPr>
        <w:t>Communications of the Association for Information Systems</w:t>
      </w:r>
      <w:r w:rsidRPr="3A8908A7" w:rsidR="003146E4">
        <w:rPr>
          <w:rFonts w:ascii="Arial Nova" w:hAnsi="Arial Nova" w:eastAsia="Arial Nova" w:cs="Arial Nova"/>
          <w:sz w:val="24"/>
          <w:szCs w:val="24"/>
        </w:rPr>
        <w:t>, 13(1), pp. 177–195.</w:t>
      </w:r>
    </w:p>
    <w:p w:rsidRPr="00B95AF5" w:rsidR="003146E4" w:rsidP="3A8908A7" w:rsidRDefault="003146E4" w14:paraId="6175479B" w14:textId="77777777">
      <w:pPr>
        <w:spacing w:line="360" w:lineRule="auto"/>
        <w:jc w:val="both"/>
        <w:rPr>
          <w:rFonts w:ascii="Arial Nova" w:hAnsi="Arial Nova" w:eastAsia="Arial Nova" w:cs="Arial Nova"/>
          <w:sz w:val="24"/>
          <w:szCs w:val="24"/>
        </w:rPr>
      </w:pPr>
      <w:r w:rsidRPr="3A8908A7" w:rsidR="003146E4">
        <w:rPr>
          <w:rFonts w:ascii="Arial Nova" w:hAnsi="Arial Nova" w:eastAsia="Arial Nova" w:cs="Arial Nova"/>
          <w:sz w:val="24"/>
          <w:szCs w:val="24"/>
        </w:rPr>
        <w:t xml:space="preserve">Sharda, R., Delen, D. and Turban, E. (2020) </w:t>
      </w:r>
      <w:r w:rsidRPr="3A8908A7" w:rsidR="003146E4">
        <w:rPr>
          <w:rFonts w:ascii="Arial Nova" w:hAnsi="Arial Nova" w:eastAsia="Arial Nova" w:cs="Arial Nova"/>
          <w:i w:val="1"/>
          <w:iCs w:val="1"/>
          <w:sz w:val="24"/>
          <w:szCs w:val="24"/>
        </w:rPr>
        <w:t>Business Intelligence, Analytics and Data Science: A Managerial Perspective</w:t>
      </w:r>
      <w:r w:rsidRPr="3A8908A7" w:rsidR="003146E4">
        <w:rPr>
          <w:rFonts w:ascii="Arial Nova" w:hAnsi="Arial Nova" w:eastAsia="Arial Nova" w:cs="Arial Nova"/>
          <w:sz w:val="24"/>
          <w:szCs w:val="24"/>
        </w:rPr>
        <w:t>. 5th edn. Harlow: Pearson Education.</w:t>
      </w:r>
    </w:p>
    <w:p w:rsidRPr="00B95AF5" w:rsidR="003146E4" w:rsidP="3A8908A7" w:rsidRDefault="003146E4" w14:paraId="6B48E763" w14:textId="77777777">
      <w:pPr>
        <w:spacing w:line="360" w:lineRule="auto"/>
        <w:jc w:val="both"/>
        <w:rPr>
          <w:rFonts w:ascii="Arial Nova" w:hAnsi="Arial Nova" w:eastAsia="Arial Nova" w:cs="Arial Nova"/>
          <w:sz w:val="24"/>
          <w:szCs w:val="24"/>
        </w:rPr>
      </w:pPr>
      <w:r w:rsidRPr="3A8908A7" w:rsidR="003146E4">
        <w:rPr>
          <w:rFonts w:ascii="Arial Nova" w:hAnsi="Arial Nova" w:eastAsia="Arial Nova" w:cs="Arial Nova"/>
          <w:sz w:val="24"/>
          <w:szCs w:val="24"/>
        </w:rPr>
        <w:t xml:space="preserve">Shmueli, G., Bruce, P.C., Gedeck, P. and Patel, N.R. (2023) </w:t>
      </w:r>
      <w:r w:rsidRPr="3A8908A7" w:rsidR="003146E4">
        <w:rPr>
          <w:rFonts w:ascii="Arial Nova" w:hAnsi="Arial Nova" w:eastAsia="Arial Nova" w:cs="Arial Nova"/>
          <w:i w:val="1"/>
          <w:iCs w:val="1"/>
          <w:sz w:val="24"/>
          <w:szCs w:val="24"/>
        </w:rPr>
        <w:t>Data Mining for Business Analytics: Concepts, Techniques and Applications in Python</w:t>
      </w:r>
      <w:r w:rsidRPr="3A8908A7" w:rsidR="003146E4">
        <w:rPr>
          <w:rFonts w:ascii="Arial Nova" w:hAnsi="Arial Nova" w:eastAsia="Arial Nova" w:cs="Arial Nova"/>
          <w:sz w:val="24"/>
          <w:szCs w:val="24"/>
        </w:rPr>
        <w:t>. 4th edn. Hoboken, NJ: Wiley.</w:t>
      </w:r>
    </w:p>
    <w:p w:rsidRPr="00B95AF5" w:rsidR="003146E4" w:rsidP="3A8908A7" w:rsidRDefault="003146E4" w14:paraId="66E1B840" w14:textId="77777777">
      <w:pPr>
        <w:spacing w:line="360" w:lineRule="auto"/>
        <w:jc w:val="both"/>
        <w:rPr>
          <w:rFonts w:ascii="Arial Nova" w:hAnsi="Arial Nova" w:eastAsia="Arial Nova" w:cs="Arial Nova"/>
          <w:sz w:val="24"/>
          <w:szCs w:val="24"/>
        </w:rPr>
      </w:pPr>
      <w:r w:rsidRPr="3A8908A7" w:rsidR="003146E4">
        <w:rPr>
          <w:rFonts w:ascii="Arial Nova" w:hAnsi="Arial Nova" w:eastAsia="Arial Nova" w:cs="Arial Nova"/>
          <w:sz w:val="24"/>
          <w:szCs w:val="24"/>
        </w:rPr>
        <w:t xml:space="preserve">Wirth, R. and Hipp, J. (2000) ‘CRISP-DM: Towards a standard process model for data mining’, </w:t>
      </w:r>
      <w:r w:rsidRPr="3A8908A7" w:rsidR="003146E4">
        <w:rPr>
          <w:rFonts w:ascii="Arial Nova" w:hAnsi="Arial Nova" w:eastAsia="Arial Nova" w:cs="Arial Nova"/>
          <w:i w:val="1"/>
          <w:iCs w:val="1"/>
          <w:sz w:val="24"/>
          <w:szCs w:val="24"/>
        </w:rPr>
        <w:t>Proceedings of the Fourth International Conference on the Practical Applications of Knowledge Discovery and Data Mining</w:t>
      </w:r>
      <w:r w:rsidRPr="3A8908A7" w:rsidR="003146E4">
        <w:rPr>
          <w:rFonts w:ascii="Arial Nova" w:hAnsi="Arial Nova" w:eastAsia="Arial Nova" w:cs="Arial Nova"/>
          <w:sz w:val="24"/>
          <w:szCs w:val="24"/>
        </w:rPr>
        <w:t>, pp. 29–39.</w:t>
      </w:r>
    </w:p>
    <w:p w:rsidRPr="00B95AF5" w:rsidR="003146E4" w:rsidP="3A8908A7" w:rsidRDefault="003146E4" w14:paraId="7C0BBDA5" w14:textId="77777777">
      <w:pPr>
        <w:spacing w:line="360" w:lineRule="auto"/>
        <w:jc w:val="both"/>
        <w:rPr>
          <w:rFonts w:ascii="Arial Nova" w:hAnsi="Arial Nova" w:eastAsia="Arial Nova" w:cs="Arial Nova"/>
          <w:sz w:val="24"/>
          <w:szCs w:val="24"/>
        </w:rPr>
      </w:pPr>
      <w:r w:rsidRPr="3A8908A7" w:rsidR="003146E4">
        <w:rPr>
          <w:rFonts w:ascii="Arial Nova" w:hAnsi="Arial Nova" w:eastAsia="Arial Nova" w:cs="Arial Nova"/>
          <w:sz w:val="24"/>
          <w:szCs w:val="24"/>
        </w:rPr>
        <w:t xml:space="preserve">Chen, H., Chiang, R.H.L. and Storey, V.C. (2012) ‘Business intelligence and analytics: From big data to big impact’, </w:t>
      </w:r>
      <w:r w:rsidRPr="3A8908A7" w:rsidR="003146E4">
        <w:rPr>
          <w:rFonts w:ascii="Arial Nova" w:hAnsi="Arial Nova" w:eastAsia="Arial Nova" w:cs="Arial Nova"/>
          <w:i w:val="1"/>
          <w:iCs w:val="1"/>
          <w:sz w:val="24"/>
          <w:szCs w:val="24"/>
        </w:rPr>
        <w:t>MIS Quarterly</w:t>
      </w:r>
      <w:r w:rsidRPr="3A8908A7" w:rsidR="003146E4">
        <w:rPr>
          <w:rFonts w:ascii="Arial Nova" w:hAnsi="Arial Nova" w:eastAsia="Arial Nova" w:cs="Arial Nova"/>
          <w:sz w:val="24"/>
          <w:szCs w:val="24"/>
        </w:rPr>
        <w:t>, 36(4), pp. 1165–1188.</w:t>
      </w:r>
    </w:p>
    <w:p w:rsidRPr="00B95AF5" w:rsidR="003146E4" w:rsidP="3A8908A7" w:rsidRDefault="003146E4" w14:paraId="69775175" w14:textId="319F63A1">
      <w:pPr>
        <w:spacing w:line="360" w:lineRule="auto"/>
        <w:jc w:val="both"/>
        <w:rPr>
          <w:rFonts w:ascii="Arial Nova" w:hAnsi="Arial Nova" w:eastAsia="Arial Nova" w:cs="Arial Nova"/>
          <w:sz w:val="24"/>
          <w:szCs w:val="24"/>
        </w:rPr>
      </w:pPr>
      <w:r w:rsidRPr="3A8908A7" w:rsidR="003146E4">
        <w:rPr>
          <w:rFonts w:ascii="Arial Nova" w:hAnsi="Arial Nova" w:eastAsia="Arial Nova" w:cs="Arial Nova"/>
          <w:sz w:val="24"/>
          <w:szCs w:val="24"/>
        </w:rPr>
        <w:t xml:space="preserve">Delen, </w:t>
      </w:r>
      <w:r w:rsidRPr="3A8908A7" w:rsidR="67A36091">
        <w:rPr>
          <w:rFonts w:ascii="Arial Nova" w:hAnsi="Arial Nova" w:eastAsia="Arial Nova" w:cs="Arial Nova"/>
          <w:sz w:val="24"/>
          <w:szCs w:val="24"/>
        </w:rPr>
        <w:t>D.,</w:t>
      </w:r>
      <w:r w:rsidRPr="3A8908A7" w:rsidR="003146E4">
        <w:rPr>
          <w:rFonts w:ascii="Arial Nova" w:hAnsi="Arial Nova" w:eastAsia="Arial Nova" w:cs="Arial Nova"/>
          <w:sz w:val="24"/>
          <w:szCs w:val="24"/>
        </w:rPr>
        <w:t xml:space="preserve"> and Ram, S. (2018) ‘Research challenges and opportunities in business analytics’, </w:t>
      </w:r>
      <w:r w:rsidRPr="3A8908A7" w:rsidR="003146E4">
        <w:rPr>
          <w:rFonts w:ascii="Arial Nova" w:hAnsi="Arial Nova" w:eastAsia="Arial Nova" w:cs="Arial Nova"/>
          <w:i w:val="1"/>
          <w:iCs w:val="1"/>
          <w:sz w:val="24"/>
          <w:szCs w:val="24"/>
        </w:rPr>
        <w:t>Journal of Business Analytics</w:t>
      </w:r>
      <w:r w:rsidRPr="3A8908A7" w:rsidR="003146E4">
        <w:rPr>
          <w:rFonts w:ascii="Arial Nova" w:hAnsi="Arial Nova" w:eastAsia="Arial Nova" w:cs="Arial Nova"/>
          <w:sz w:val="24"/>
          <w:szCs w:val="24"/>
        </w:rPr>
        <w:t>, 1(1), pp. 2–12.</w:t>
      </w:r>
    </w:p>
    <w:p w:rsidRPr="00B95AF5" w:rsidR="003146E4" w:rsidP="3A8908A7" w:rsidRDefault="003146E4" w14:paraId="217CF2B6" w14:textId="4CFBC05A">
      <w:pPr>
        <w:spacing w:line="360" w:lineRule="auto"/>
        <w:jc w:val="both"/>
        <w:rPr>
          <w:rFonts w:ascii="Arial Nova" w:hAnsi="Arial Nova" w:eastAsia="Arial Nova" w:cs="Arial Nova"/>
          <w:sz w:val="24"/>
          <w:szCs w:val="24"/>
        </w:rPr>
      </w:pPr>
      <w:r w:rsidRPr="3A8908A7" w:rsidR="003146E4">
        <w:rPr>
          <w:rFonts w:ascii="Arial Nova" w:hAnsi="Arial Nova" w:eastAsia="Arial Nova" w:cs="Arial Nova"/>
          <w:sz w:val="24"/>
          <w:szCs w:val="24"/>
        </w:rPr>
        <w:t xml:space="preserve">Power, D.J. (2007) ‘A brief history of decision support systems’, </w:t>
      </w:r>
      <w:r w:rsidRPr="3A8908A7" w:rsidR="003146E4">
        <w:rPr>
          <w:rFonts w:ascii="Arial Nova" w:hAnsi="Arial Nova" w:eastAsia="Arial Nova" w:cs="Arial Nova"/>
          <w:i w:val="1"/>
          <w:iCs w:val="1"/>
          <w:sz w:val="24"/>
          <w:szCs w:val="24"/>
        </w:rPr>
        <w:t>DSSResources.COM</w:t>
      </w:r>
      <w:r w:rsidRPr="3A8908A7" w:rsidR="003146E4">
        <w:rPr>
          <w:rFonts w:ascii="Arial Nova" w:hAnsi="Arial Nova" w:eastAsia="Arial Nova" w:cs="Arial Nova"/>
          <w:sz w:val="24"/>
          <w:szCs w:val="24"/>
        </w:rPr>
        <w:t xml:space="preserve">. Available at: http://dssresources.com/history/dsshistory.html </w:t>
      </w:r>
    </w:p>
    <w:p w:rsidRPr="00B95AF5" w:rsidR="003146E4" w:rsidP="00B95AF5" w:rsidRDefault="003146E4" w14:paraId="276BA8AF" w14:textId="77777777">
      <w:pPr>
        <w:spacing w:line="360" w:lineRule="auto"/>
        <w:jc w:val="both"/>
        <w:rPr>
          <w:rFonts w:ascii="Times New Roman" w:hAnsi="Times New Roman" w:cs="Times New Roman"/>
        </w:rPr>
      </w:pPr>
    </w:p>
    <w:sectPr w:rsidRPr="00B95AF5" w:rsidR="003146E4">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2355B" w:rsidP="003146E4" w:rsidRDefault="0042355B" w14:paraId="49951D0D" w14:textId="77777777">
      <w:pPr>
        <w:spacing w:after="0" w:line="240" w:lineRule="auto"/>
      </w:pPr>
      <w:r>
        <w:separator/>
      </w:r>
    </w:p>
  </w:endnote>
  <w:endnote w:type="continuationSeparator" w:id="0">
    <w:p w:rsidR="0042355B" w:rsidP="003146E4" w:rsidRDefault="0042355B" w14:paraId="1FB7B8F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1902909"/>
      <w:docPartObj>
        <w:docPartGallery w:val="Page Numbers (Bottom of Page)"/>
        <w:docPartUnique/>
      </w:docPartObj>
    </w:sdtPr>
    <w:sdtEndPr>
      <w:rPr>
        <w:color w:val="7F7F7F" w:themeColor="background1" w:themeShade="7F"/>
        <w:spacing w:val="60"/>
      </w:rPr>
    </w:sdtEndPr>
    <w:sdtContent>
      <w:p w:rsidR="003146E4" w:rsidRDefault="003146E4" w14:paraId="62CF30BC" w14:textId="6D2A752A">
        <w:pPr>
          <w:pStyle w:val="Footer"/>
          <w:pBdr>
            <w:top w:val="single" w:color="D9D9D9" w:themeColor="background1" w:themeShade="D9" w:sz="4" w:space="1"/>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rsidR="003146E4" w:rsidRDefault="003146E4" w14:paraId="26AD2FA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2355B" w:rsidP="003146E4" w:rsidRDefault="0042355B" w14:paraId="2AD74586" w14:textId="77777777">
      <w:pPr>
        <w:spacing w:after="0" w:line="240" w:lineRule="auto"/>
      </w:pPr>
      <w:r>
        <w:separator/>
      </w:r>
    </w:p>
  </w:footnote>
  <w:footnote w:type="continuationSeparator" w:id="0">
    <w:p w:rsidR="0042355B" w:rsidP="003146E4" w:rsidRDefault="0042355B" w14:paraId="60B878A8"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bookmark int2:bookmarkName="_Int_m5io7gIa" int2:invalidationBookmarkName="" int2:hashCode="V3SmLUDZP1pMK+" int2:id="04yAXENd">
      <int2:state int2:type="spell" int2:value="Rejected"/>
    </int2:bookmark>
    <int2:bookmark int2:bookmarkName="_Int_BK8r6Y8w" int2:invalidationBookmarkName="" int2:hashCode="2p0PbHQNHlU2g7" int2:id="Gwx1r1zs">
      <int2:state int2:type="spell" int2:value="Rejected"/>
    </int2:bookmark>
    <int2:entireDocument int2:id="wHRXiBy1">
      <int2:extLst>
        <oel:ext uri="E302BA01-7950-474C-9AD3-286E660C40A8">
          <int2:similaritySummary int2:version="1" int2:runId="1782482639370" int2:tilesCheckedInThisRun="87" int2:totalNumOfTiles="87" int2:similarityAnnotationCount="0" int2:numWords="0" int2:numFlaggedWords="0"/>
        </oel:ext>
      </int2:extLst>
    </int2:entireDocument>
  </int2:observations>
  <int2:intelligenceSettings/>
  <int2:onDemandWorkflows>
    <int2:onDemandWorkflow int2:type="SimilarityCheck" int2:paragraphVersions="3D5687DE-39624069 028748A7-474901AC 76DE1F5A-19394664 68A37F28-18B1F991 4293ACBA-4258D072 1A7612F2-77777777 3155377C-77777777 4BF89797-77777777 0FA2B86E-77777777 794F30BD-77777777 1DC90EC3-77777777 7A760217-77777777 22E495D2-77777777 6010F353-77777777 72FF45A8-77777777 5CC143D3-77777777 12CA8C45-77777777 1B5D7FCF-77777777 3F4A2211-77777777 0282B1DB-77777777 3E2CD123-77777777 76CD69BD-77777777 5D9F8842-77777777 71916B9E-0608D714 78CE4A8E-0D425B15 1D0F26DE-16931700 6952E119-4B86F2D6 2B925CBE-22F9EF86 28FCA4A4-241B3403 7F44E338-1DEE271C 10CDCBAA-5DE643C9 420AF706-13AFDC02 39B378D9-4AD49DFE 352FE43D-6A045019 72DA73B9-4281BBA7 16B8D6FC-77777777 7366FF1D-77777777 686B4D11-77777777 61FB75F0-77777777 1ECFAC78-77777777 5C4A0B6A-77777777 0EFBC844-77777777 35192374-77777777 4F804D79-77777777 2957A459-77777777 5A0B3B24-77777777 2B28023B-77777777 119E4B13-77777777 667BD68C-77777777 03AE2E16-77777777 7F4D950E-77777777 4B1241F0-77777777 14C03A57-33407CF6 2D8ACCAF-77777777 6A44CB02-768057D1 14EAD542-77777777 07531E4B-77777777 00E5FD3E-77777777 7AF22776-77777777 69365C1D-77777777 6174629F-77777777 788948FC-77777777 397B6D92-77777777 6C70A885-77777777 7F6EBA83-77777777 600B71A1-77777777 38036D81-77777777 4B536A61-77777777 0EA2DAEC-77777777 005B5834-77777777 2CE87EF9-337ACEA4 5A8C57EB-77777777 5587959E-6A297B06 7DEB62B0-292C7D83 3A8C6534-28329E15 7D3CA80C-08576D0F 6958E2FB-21A91210 6EB9850A-0631D32D 0E48A5C2-0959148A 5B0A54CB-54618A24 2D937652-1ED43AFB 0D2EEB61-1022B47C 749C6073-34CB1967 4D503161-4379DAC9 7B34684E-5149851A 5E76A6FE-3F61B687 0E862DB1-77777777 4870C1DE-09EEE3C0 788D072D-77777777 5C45251B-241804C5 59D7D04A-27E3670A 368F926F-0AD21A78 0339ECBC-6AF757E4 603BA8BC-17A30E8E 6BC5163A-6C559AD7 3340A1EB-26A267CC 51908C7D-11BB480F 316A7945-3643DA0C 0E31FA6E-527D42D7 2E60F78C-60080ADD 5905886E-0A37DAAF 43286806-47A1CA3E 002B7E6F-1AF904BC 1F9E0A0B-284C7A77 0B41C022-1CB345AF 747495B7-0E22273F 37A0849E-056020D4 30689364-77777777 36EB2378-77777777 75BC78A6-77777777 1961432C-77777777 53AB2295-7D065C42 67133332-11AD87F8 669FF900-77777777 512EE9B8-0CAB26E0 604FF922-3003D2A6 5705057F-193A6AF0 0381835E-182A1575 1A996F3D-3A68C4D8 169CF35A-1E308B2E 1B220B3B-4E50B225 2C40AFDC-6696377D 36A52475-62C791A8 26B0825C-1025DDE4 58D01813-42CEF7A4 09BD3075-4B12B194 3BF7D263-67D59727 47D55C66-75E2407E 5B623E43-77777777 00681A16-77777777 7A1A767B-5E259F1C 644039B4-77777777 0EF29353-77777777 0B0A7DF8-77777777 2C8F4A05-77777777 10175AC4-77777777 6B01C67A-5544747D 3E2815C8-77777777 22D85D05-77777777 6175479B-77777777 6B48E763-77777777 66E1B840-77777777 7C0BBDA5-77777777 69775175-319F63A1 217CF2B6-4CFBC05A 276BA8AF-77777777 62CF30BC-6D2A752A 26AD2FA3-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6E4"/>
    <w:rsid w:val="0008580D"/>
    <w:rsid w:val="00163B9F"/>
    <w:rsid w:val="00197D72"/>
    <w:rsid w:val="003146E4"/>
    <w:rsid w:val="0042355B"/>
    <w:rsid w:val="004E3944"/>
    <w:rsid w:val="005B3477"/>
    <w:rsid w:val="00794C64"/>
    <w:rsid w:val="00951857"/>
    <w:rsid w:val="009B4E62"/>
    <w:rsid w:val="00A929BF"/>
    <w:rsid w:val="00AD0677"/>
    <w:rsid w:val="00B95AF5"/>
    <w:rsid w:val="00D01744"/>
    <w:rsid w:val="04A667BE"/>
    <w:rsid w:val="0949678C"/>
    <w:rsid w:val="0D86EF23"/>
    <w:rsid w:val="0DB9D07D"/>
    <w:rsid w:val="0DC8A83D"/>
    <w:rsid w:val="1258141F"/>
    <w:rsid w:val="15FB0F0E"/>
    <w:rsid w:val="1632FC3A"/>
    <w:rsid w:val="1B0E0BDC"/>
    <w:rsid w:val="2370825B"/>
    <w:rsid w:val="26052722"/>
    <w:rsid w:val="2A11BE21"/>
    <w:rsid w:val="2B7DEB54"/>
    <w:rsid w:val="2F93AF87"/>
    <w:rsid w:val="331C7E8D"/>
    <w:rsid w:val="3919DE87"/>
    <w:rsid w:val="39547498"/>
    <w:rsid w:val="3A8908A7"/>
    <w:rsid w:val="3AEF9A43"/>
    <w:rsid w:val="3DA4162D"/>
    <w:rsid w:val="3E10F302"/>
    <w:rsid w:val="46C61214"/>
    <w:rsid w:val="4C6318DE"/>
    <w:rsid w:val="4DD6A9BC"/>
    <w:rsid w:val="51DB63FB"/>
    <w:rsid w:val="54CB1334"/>
    <w:rsid w:val="566C06CE"/>
    <w:rsid w:val="577E8F3A"/>
    <w:rsid w:val="5BCBFABF"/>
    <w:rsid w:val="5C7CF77D"/>
    <w:rsid w:val="5FF2A292"/>
    <w:rsid w:val="65EE62E2"/>
    <w:rsid w:val="66127BEC"/>
    <w:rsid w:val="672CDA7D"/>
    <w:rsid w:val="67A36091"/>
    <w:rsid w:val="6CE968A1"/>
    <w:rsid w:val="73ECE9AD"/>
    <w:rsid w:val="762BF283"/>
    <w:rsid w:val="77C956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E51C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929B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A929B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929B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929B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929B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929B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929B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styleId="QuoteChar" w:customStyle="1">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3146E4"/>
    <w:pPr>
      <w:tabs>
        <w:tab w:val="center" w:pos="4513"/>
        <w:tab w:val="right" w:pos="9026"/>
      </w:tabs>
      <w:spacing w:after="0" w:line="240" w:lineRule="auto"/>
    </w:pPr>
  </w:style>
  <w:style w:type="character" w:styleId="HeaderChar" w:customStyle="1">
    <w:name w:val="Header Char"/>
    <w:basedOn w:val="DefaultParagraphFont"/>
    <w:link w:val="Header"/>
    <w:uiPriority w:val="99"/>
    <w:rsid w:val="003146E4"/>
  </w:style>
  <w:style w:type="paragraph" w:styleId="Footer">
    <w:name w:val="footer"/>
    <w:basedOn w:val="Normal"/>
    <w:link w:val="FooterChar"/>
    <w:uiPriority w:val="99"/>
    <w:unhideWhenUsed/>
    <w:rsid w:val="003146E4"/>
    <w:pPr>
      <w:tabs>
        <w:tab w:val="center" w:pos="4513"/>
        <w:tab w:val="right" w:pos="9026"/>
      </w:tabs>
      <w:spacing w:after="0" w:line="240" w:lineRule="auto"/>
    </w:pPr>
  </w:style>
  <w:style w:type="character" w:styleId="FooterChar" w:customStyle="1">
    <w:name w:val="Footer Char"/>
    <w:basedOn w:val="DefaultParagraphFont"/>
    <w:link w:val="Footer"/>
    <w:uiPriority w:val="99"/>
    <w:rsid w:val="003146E4"/>
  </w:style>
  <w:style w:type="paragraph" w:styleId="TOCHeading">
    <w:name w:val="TOC Heading"/>
    <w:basedOn w:val="Heading1"/>
    <w:next w:val="Normal"/>
    <w:uiPriority w:val="39"/>
    <w:unhideWhenUsed/>
    <w:qFormat/>
    <w:rsid w:val="00B95AF5"/>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B95AF5"/>
    <w:pPr>
      <w:spacing w:after="100"/>
      <w:ind w:left="240"/>
    </w:pPr>
  </w:style>
  <w:style w:type="paragraph" w:styleId="TOC1">
    <w:name w:val="toc 1"/>
    <w:basedOn w:val="Normal"/>
    <w:next w:val="Normal"/>
    <w:autoRedefine/>
    <w:uiPriority w:val="39"/>
    <w:unhideWhenUsed/>
    <w:rsid w:val="00B95AF5"/>
    <w:pPr>
      <w:spacing w:after="100"/>
    </w:pPr>
  </w:style>
  <w:style w:type="paragraph" w:styleId="TOC3">
    <w:name w:val="toc 3"/>
    <w:basedOn w:val="Normal"/>
    <w:next w:val="Normal"/>
    <w:autoRedefine/>
    <w:uiPriority w:val="39"/>
    <w:unhideWhenUsed/>
    <w:rsid w:val="00B95AF5"/>
    <w:pPr>
      <w:spacing w:after="100"/>
      <w:ind w:left="480"/>
    </w:pPr>
  </w:style>
  <w:style w:type="character" w:styleId="Hyperlink">
    <w:name w:val="Hyperlink"/>
    <w:basedOn w:val="DefaultParagraphFont"/>
    <w:uiPriority w:val="99"/>
    <w:unhideWhenUsed/>
    <w:rsid w:val="00B95AF5"/>
    <w:rPr>
      <w:color w:val="467886" w:themeColor="hyperlink"/>
      <w:u w:val="single"/>
    </w:rPr>
  </w:style>
  <w:style w:type="table" w:styleId="TableGrid">
    <w:name w:val="Table Grid"/>
    <w:basedOn w:val="TableNormal"/>
    <w:uiPriority w:val="39"/>
    <w:rsid w:val="00794C6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4-Accent3">
    <w:name w:val="Grid Table 4 Accent 3"/>
    <w:basedOn w:val="TableNormal"/>
    <w:uiPriority w:val="49"/>
    <w:rsid w:val="00794C64"/>
    <w:pPr>
      <w:spacing w:after="0" w:line="240" w:lineRule="auto"/>
    </w:pPr>
    <w:tblPr>
      <w:tblStyleRowBandSize w:val="1"/>
      <w:tblStyleColBandSize w:val="1"/>
      <w:tblBorders>
        <w:top w:val="single" w:color="47D459" w:themeColor="accent3" w:themeTint="99" w:sz="4" w:space="0"/>
        <w:left w:val="single" w:color="47D459" w:themeColor="accent3" w:themeTint="99" w:sz="4" w:space="0"/>
        <w:bottom w:val="single" w:color="47D459" w:themeColor="accent3" w:themeTint="99" w:sz="4" w:space="0"/>
        <w:right w:val="single" w:color="47D459" w:themeColor="accent3" w:themeTint="99" w:sz="4" w:space="0"/>
        <w:insideH w:val="single" w:color="47D459" w:themeColor="accent3" w:themeTint="99" w:sz="4" w:space="0"/>
        <w:insideV w:val="single" w:color="47D459" w:themeColor="accent3" w:themeTint="99" w:sz="4" w:space="0"/>
      </w:tblBorders>
    </w:tblPr>
    <w:tblStylePr w:type="firstRow">
      <w:rPr>
        <w:b/>
        <w:bCs/>
        <w:color w:val="FFFFFF" w:themeColor="background1"/>
      </w:rPr>
      <w:tblPr/>
      <w:tcPr>
        <w:tcBorders>
          <w:top w:val="single" w:color="196B24" w:themeColor="accent3" w:sz="4" w:space="0"/>
          <w:left w:val="single" w:color="196B24" w:themeColor="accent3" w:sz="4" w:space="0"/>
          <w:bottom w:val="single" w:color="196B24" w:themeColor="accent3" w:sz="4" w:space="0"/>
          <w:right w:val="single" w:color="196B24" w:themeColor="accent3" w:sz="4" w:space="0"/>
          <w:insideH w:val="nil"/>
          <w:insideV w:val="nil"/>
        </w:tcBorders>
        <w:shd w:val="clear" w:color="auto" w:fill="196B24" w:themeFill="accent3"/>
      </w:tcPr>
    </w:tblStylePr>
    <w:tblStylePr w:type="lastRow">
      <w:rPr>
        <w:b/>
        <w:bCs/>
      </w:rPr>
      <w:tblPr/>
      <w:tcPr>
        <w:tcBorders>
          <w:top w:val="double" w:color="196B24" w:themeColor="accent3" w:sz="4" w:space="0"/>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1">
    <w:name w:val="Grid Table 4 Accent 1"/>
    <w:basedOn w:val="TableNormal"/>
    <w:uiPriority w:val="49"/>
    <w:rsid w:val="00794C64"/>
    <w:pPr>
      <w:spacing w:after="0" w:line="240" w:lineRule="auto"/>
    </w:pPr>
    <w:tblPr>
      <w:tblStyleRowBandSize w:val="1"/>
      <w:tblStyleColBandSize w:val="1"/>
      <w:tblBorders>
        <w:top w:val="single" w:color="45B0E1" w:themeColor="accent1" w:themeTint="99" w:sz="4" w:space="0"/>
        <w:left w:val="single" w:color="45B0E1" w:themeColor="accent1" w:themeTint="99" w:sz="4" w:space="0"/>
        <w:bottom w:val="single" w:color="45B0E1" w:themeColor="accent1" w:themeTint="99" w:sz="4" w:space="0"/>
        <w:right w:val="single" w:color="45B0E1" w:themeColor="accent1" w:themeTint="99" w:sz="4" w:space="0"/>
        <w:insideH w:val="single" w:color="45B0E1" w:themeColor="accent1" w:themeTint="99" w:sz="4" w:space="0"/>
        <w:insideV w:val="single" w:color="45B0E1" w:themeColor="accent1" w:themeTint="99" w:sz="4" w:space="0"/>
      </w:tblBorders>
    </w:tblPr>
    <w:tblStylePr w:type="firstRow">
      <w:rPr>
        <w:b/>
        <w:bCs/>
        <w:color w:val="FFFFFF" w:themeColor="background1"/>
      </w:rPr>
      <w:tblPr/>
      <w:tcPr>
        <w:tcBorders>
          <w:top w:val="single" w:color="156082" w:themeColor="accent1" w:sz="4" w:space="0"/>
          <w:left w:val="single" w:color="156082" w:themeColor="accent1" w:sz="4" w:space="0"/>
          <w:bottom w:val="single" w:color="156082" w:themeColor="accent1" w:sz="4" w:space="0"/>
          <w:right w:val="single" w:color="156082" w:themeColor="accent1" w:sz="4" w:space="0"/>
          <w:insideH w:val="nil"/>
          <w:insideV w:val="nil"/>
        </w:tcBorders>
        <w:shd w:val="clear" w:color="auto" w:fill="156082" w:themeFill="accent1"/>
      </w:tcPr>
    </w:tblStylePr>
    <w:tblStylePr w:type="lastRow">
      <w:rPr>
        <w:b/>
        <w:bCs/>
      </w:rPr>
      <w:tblPr/>
      <w:tcPr>
        <w:tcBorders>
          <w:top w:val="double" w:color="156082" w:themeColor="accent1" w:sz="4" w:space="0"/>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microsoft.com/office/2020/10/relationships/intelligence" Target="intelligence2.xml" Id="Rfd629e9ee80f4fe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1EF0A0-7730-4858-B047-A86D34AF5C7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Adrian Merisan (2226309)</lastModifiedBy>
  <revision>2</revision>
  <dcterms:created xsi:type="dcterms:W3CDTF">2026-06-23T14:08:00.0000000Z</dcterms:created>
  <dcterms:modified xsi:type="dcterms:W3CDTF">2026-06-26T14:03:49.2902439Z</dcterms:modified>
</coreProperties>
</file>