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D457F2" w14:textId="1FB25AC7" w:rsidR="00692D56" w:rsidRPr="00692D56" w:rsidRDefault="00692D56" w:rsidP="00432293">
      <w:pPr>
        <w:jc w:val="center"/>
        <w:rPr>
          <w:rFonts w:ascii="Arial" w:hAnsi="Arial" w:cs="Arial"/>
          <w:sz w:val="96"/>
        </w:rPr>
      </w:pPr>
      <w:r w:rsidRPr="00692D56">
        <w:rPr>
          <w:rFonts w:ascii="Arial" w:hAnsi="Arial" w:cs="Arial"/>
          <w:sz w:val="96"/>
        </w:rPr>
        <w:t xml:space="preserve">Reflective Report </w:t>
      </w:r>
      <w:r w:rsidR="00432293">
        <w:rPr>
          <w:rFonts w:ascii="Arial" w:hAnsi="Arial" w:cs="Arial"/>
          <w:sz w:val="96"/>
        </w:rPr>
        <w:t>on</w:t>
      </w:r>
      <w:r w:rsidRPr="00692D56">
        <w:rPr>
          <w:rFonts w:ascii="Arial" w:hAnsi="Arial" w:cs="Arial"/>
          <w:sz w:val="96"/>
        </w:rPr>
        <w:t xml:space="preserve"> British Gas</w:t>
      </w:r>
      <w:r w:rsidR="00432293">
        <w:rPr>
          <w:rFonts w:ascii="Arial" w:hAnsi="Arial" w:cs="Arial"/>
          <w:sz w:val="96"/>
        </w:rPr>
        <w:t xml:space="preserve"> and Pure Planet</w:t>
      </w:r>
    </w:p>
    <w:p w14:paraId="76927380" w14:textId="77777777" w:rsidR="00F3725A" w:rsidRDefault="00F3725A" w:rsidP="00751B7F">
      <w:pPr>
        <w:jc w:val="center"/>
        <w:rPr>
          <w:rFonts w:ascii="Arial" w:hAnsi="Arial" w:cs="Arial"/>
          <w:sz w:val="72"/>
        </w:rPr>
      </w:pPr>
    </w:p>
    <w:p w14:paraId="12E334FE" w14:textId="11C96773" w:rsidR="00692D56" w:rsidRDefault="00692D56" w:rsidP="00751B7F">
      <w:pPr>
        <w:jc w:val="center"/>
        <w:rPr>
          <w:rFonts w:ascii="Arial" w:hAnsi="Arial" w:cs="Arial"/>
          <w:sz w:val="72"/>
        </w:rPr>
      </w:pPr>
      <w:r w:rsidRPr="00692D56">
        <w:rPr>
          <w:rFonts w:ascii="Arial" w:hAnsi="Arial" w:cs="Arial"/>
          <w:sz w:val="72"/>
        </w:rPr>
        <w:t>Jade Farley</w:t>
      </w:r>
    </w:p>
    <w:p w14:paraId="727ADFB7" w14:textId="1BEB2078" w:rsidR="00751B7F" w:rsidRPr="00692D56" w:rsidRDefault="00751B7F" w:rsidP="00751B7F">
      <w:pPr>
        <w:jc w:val="center"/>
        <w:rPr>
          <w:rFonts w:ascii="Arial" w:hAnsi="Arial" w:cs="Arial"/>
          <w:sz w:val="72"/>
        </w:rPr>
      </w:pPr>
      <w:r>
        <w:rPr>
          <w:rFonts w:ascii="Arial" w:hAnsi="Arial" w:cs="Arial"/>
          <w:sz w:val="72"/>
        </w:rPr>
        <w:t>1601299</w:t>
      </w:r>
    </w:p>
    <w:p w14:paraId="17999B24" w14:textId="7AE17C3B" w:rsidR="00692D56" w:rsidRPr="00692D56" w:rsidRDefault="00692D56" w:rsidP="00692D56">
      <w:pPr>
        <w:jc w:val="center"/>
        <w:rPr>
          <w:rFonts w:ascii="Arial" w:hAnsi="Arial" w:cs="Arial"/>
          <w:sz w:val="96"/>
        </w:rPr>
      </w:pPr>
    </w:p>
    <w:p w14:paraId="3767E091" w14:textId="324C0DF8" w:rsidR="00692D56" w:rsidRPr="00692D56" w:rsidRDefault="00692D56" w:rsidP="00692D56">
      <w:pPr>
        <w:jc w:val="center"/>
        <w:rPr>
          <w:rFonts w:ascii="Arial" w:hAnsi="Arial" w:cs="Arial"/>
          <w:sz w:val="96"/>
        </w:rPr>
      </w:pPr>
      <w:r w:rsidRPr="00692D56">
        <w:rPr>
          <w:rFonts w:ascii="Arial" w:hAnsi="Arial" w:cs="Arial"/>
          <w:sz w:val="96"/>
        </w:rPr>
        <w:t>Management Ethics</w:t>
      </w:r>
    </w:p>
    <w:p w14:paraId="142091F1" w14:textId="77777777" w:rsidR="00692D56" w:rsidRDefault="00692D56" w:rsidP="00692D56">
      <w:pPr>
        <w:jc w:val="center"/>
        <w:rPr>
          <w:rFonts w:ascii="Arial" w:hAnsi="Arial" w:cs="Arial"/>
          <w:sz w:val="96"/>
        </w:rPr>
      </w:pPr>
    </w:p>
    <w:p w14:paraId="2AC0A52F" w14:textId="264951D8" w:rsidR="00692D56" w:rsidRDefault="00692D56" w:rsidP="00692D56">
      <w:pPr>
        <w:jc w:val="center"/>
        <w:rPr>
          <w:rFonts w:ascii="Arial" w:hAnsi="Arial" w:cs="Arial"/>
          <w:sz w:val="72"/>
        </w:rPr>
      </w:pPr>
      <w:r w:rsidRPr="00692D56">
        <w:rPr>
          <w:rFonts w:ascii="Arial" w:hAnsi="Arial" w:cs="Arial"/>
          <w:sz w:val="72"/>
        </w:rPr>
        <w:t>Louise Emanuel</w:t>
      </w:r>
    </w:p>
    <w:p w14:paraId="2A2DA34E" w14:textId="55277627" w:rsidR="00C566B5" w:rsidRDefault="00751B7F" w:rsidP="00C566B5">
      <w:pPr>
        <w:jc w:val="center"/>
        <w:rPr>
          <w:rFonts w:ascii="Arial" w:hAnsi="Arial" w:cs="Arial"/>
          <w:sz w:val="72"/>
        </w:rPr>
      </w:pPr>
      <w:r>
        <w:rPr>
          <w:rFonts w:ascii="Arial" w:hAnsi="Arial" w:cs="Arial"/>
          <w:sz w:val="72"/>
        </w:rPr>
        <w:t>SBUS5120</w:t>
      </w:r>
    </w:p>
    <w:p w14:paraId="65EC9C4B" w14:textId="77777777" w:rsidR="00C566B5" w:rsidRPr="00C566B5" w:rsidRDefault="00C566B5" w:rsidP="00C566B5">
      <w:pPr>
        <w:jc w:val="center"/>
        <w:rPr>
          <w:rFonts w:ascii="Arial" w:hAnsi="Arial" w:cs="Arial"/>
          <w:sz w:val="24"/>
          <w:szCs w:val="24"/>
        </w:rPr>
      </w:pPr>
    </w:p>
    <w:p w14:paraId="1ACEABFA" w14:textId="03899F7D" w:rsidR="00692D56" w:rsidRPr="00461F21" w:rsidRDefault="00461F21" w:rsidP="00461F21">
      <w:pPr>
        <w:pStyle w:val="Heading1"/>
        <w:rPr>
          <w:rFonts w:ascii="Arial" w:hAnsi="Arial" w:cs="Arial"/>
          <w:sz w:val="24"/>
        </w:rPr>
      </w:pPr>
      <w:bookmarkStart w:id="0" w:name="_Toc510694235"/>
      <w:r w:rsidRPr="00461F21">
        <w:rPr>
          <w:rFonts w:ascii="Arial" w:hAnsi="Arial" w:cs="Arial"/>
          <w:sz w:val="24"/>
        </w:rPr>
        <w:lastRenderedPageBreak/>
        <w:t>Executive Summary</w:t>
      </w:r>
      <w:bookmarkEnd w:id="0"/>
    </w:p>
    <w:p w14:paraId="6418186E" w14:textId="1E13868E" w:rsidR="00461F21" w:rsidRPr="00C566B5" w:rsidRDefault="00C566B5" w:rsidP="00692D56">
      <w:pPr>
        <w:rPr>
          <w:rFonts w:ascii="Arial" w:hAnsi="Arial" w:cs="Arial"/>
          <w:sz w:val="24"/>
          <w:szCs w:val="24"/>
        </w:rPr>
      </w:pPr>
      <w:bookmarkStart w:id="1" w:name="_Hlk510606613"/>
      <w:r>
        <w:rPr>
          <w:rFonts w:ascii="Arial" w:hAnsi="Arial" w:cs="Arial"/>
          <w:sz w:val="24"/>
          <w:szCs w:val="24"/>
        </w:rPr>
        <w:t xml:space="preserve">With a partner, I was tasked with; identifying antagonistic organisations that have contrasting views on Corporate Social Responsibility (CSR) and </w:t>
      </w:r>
      <w:r w:rsidR="00432293">
        <w:rPr>
          <w:rFonts w:ascii="Arial" w:hAnsi="Arial" w:cs="Arial"/>
          <w:sz w:val="24"/>
          <w:szCs w:val="24"/>
        </w:rPr>
        <w:t>to define the key debating issues, through constructing a promotional poster for each of the organisations, which we would display and defend through adopting the role of one of the antagonistic parties.</w:t>
      </w:r>
      <w:r>
        <w:rPr>
          <w:rFonts w:ascii="Arial" w:hAnsi="Arial" w:cs="Arial"/>
          <w:sz w:val="24"/>
          <w:szCs w:val="24"/>
        </w:rPr>
        <w:t xml:space="preserve"> In this </w:t>
      </w:r>
      <w:r w:rsidR="00432293">
        <w:rPr>
          <w:rFonts w:ascii="Arial" w:hAnsi="Arial" w:cs="Arial"/>
          <w:sz w:val="24"/>
          <w:szCs w:val="24"/>
        </w:rPr>
        <w:t>reflective report</w:t>
      </w:r>
      <w:r>
        <w:rPr>
          <w:rFonts w:ascii="Arial" w:hAnsi="Arial" w:cs="Arial"/>
          <w:sz w:val="24"/>
          <w:szCs w:val="24"/>
        </w:rPr>
        <w:t xml:space="preserve">, I have critically analysed </w:t>
      </w:r>
      <w:r w:rsidR="00432293">
        <w:rPr>
          <w:rFonts w:ascii="Arial" w:hAnsi="Arial" w:cs="Arial"/>
          <w:sz w:val="24"/>
          <w:szCs w:val="24"/>
        </w:rPr>
        <w:t>the factors which we</w:t>
      </w:r>
      <w:r w:rsidR="00392BB5">
        <w:rPr>
          <w:rFonts w:ascii="Arial" w:hAnsi="Arial" w:cs="Arial"/>
          <w:sz w:val="24"/>
          <w:szCs w:val="24"/>
        </w:rPr>
        <w:t>re</w:t>
      </w:r>
      <w:r w:rsidR="00432293">
        <w:rPr>
          <w:rFonts w:ascii="Arial" w:hAnsi="Arial" w:cs="Arial"/>
          <w:sz w:val="24"/>
          <w:szCs w:val="24"/>
        </w:rPr>
        <w:t xml:space="preserve"> evaluated and </w:t>
      </w:r>
      <w:r>
        <w:rPr>
          <w:rFonts w:ascii="Arial" w:hAnsi="Arial" w:cs="Arial"/>
          <w:sz w:val="24"/>
          <w:szCs w:val="24"/>
        </w:rPr>
        <w:t xml:space="preserve">the process </w:t>
      </w:r>
      <w:r w:rsidR="00432293">
        <w:rPr>
          <w:rFonts w:ascii="Arial" w:hAnsi="Arial" w:cs="Arial"/>
          <w:sz w:val="24"/>
          <w:szCs w:val="24"/>
        </w:rPr>
        <w:t xml:space="preserve">that I engaged in. </w:t>
      </w:r>
      <w:r w:rsidR="0096185D">
        <w:rPr>
          <w:rFonts w:ascii="Arial" w:hAnsi="Arial" w:cs="Arial"/>
          <w:sz w:val="24"/>
          <w:szCs w:val="24"/>
        </w:rPr>
        <w:t>The two antagonistic organisations analysed in this reflective report are British Gas and Pure Planet. While both organisations operate within the energy industry</w:t>
      </w:r>
      <w:r w:rsidR="0062384E">
        <w:rPr>
          <w:rFonts w:ascii="Arial" w:hAnsi="Arial" w:cs="Arial"/>
          <w:sz w:val="24"/>
          <w:szCs w:val="24"/>
        </w:rPr>
        <w:t xml:space="preserve"> and experience the same pressures of sustainability, each have different approaches to their Corporate Social Responsibility, which I believe is due to them being launched over 200 years apart. </w:t>
      </w:r>
    </w:p>
    <w:bookmarkEnd w:id="1"/>
    <w:p w14:paraId="1C36138E" w14:textId="6198F398" w:rsidR="00461F21" w:rsidRDefault="00461F21" w:rsidP="00692D56">
      <w:pPr>
        <w:rPr>
          <w:rFonts w:ascii="Arial" w:hAnsi="Arial" w:cs="Arial"/>
          <w:sz w:val="40"/>
        </w:rPr>
      </w:pPr>
    </w:p>
    <w:p w14:paraId="43C5F339" w14:textId="1C10A5DB" w:rsidR="00461F21" w:rsidRDefault="00461F21" w:rsidP="00692D56">
      <w:pPr>
        <w:rPr>
          <w:rFonts w:ascii="Arial" w:hAnsi="Arial" w:cs="Arial"/>
          <w:sz w:val="40"/>
        </w:rPr>
      </w:pPr>
    </w:p>
    <w:p w14:paraId="45B7755C" w14:textId="2A1E2A1B" w:rsidR="00461F21" w:rsidRDefault="00461F21" w:rsidP="00692D56">
      <w:pPr>
        <w:rPr>
          <w:rFonts w:ascii="Arial" w:hAnsi="Arial" w:cs="Arial"/>
          <w:sz w:val="40"/>
        </w:rPr>
      </w:pPr>
    </w:p>
    <w:p w14:paraId="624225EC" w14:textId="1EB5BFF4" w:rsidR="00461F21" w:rsidRDefault="00461F21" w:rsidP="00692D56">
      <w:pPr>
        <w:rPr>
          <w:rFonts w:ascii="Arial" w:hAnsi="Arial" w:cs="Arial"/>
          <w:sz w:val="40"/>
        </w:rPr>
      </w:pPr>
    </w:p>
    <w:p w14:paraId="3D91B8BA" w14:textId="1A687D2E" w:rsidR="00461F21" w:rsidRDefault="00461F21" w:rsidP="00692D56">
      <w:pPr>
        <w:rPr>
          <w:rFonts w:ascii="Arial" w:hAnsi="Arial" w:cs="Arial"/>
          <w:sz w:val="40"/>
        </w:rPr>
      </w:pPr>
    </w:p>
    <w:p w14:paraId="35971DBC" w14:textId="015C8ED7" w:rsidR="00461F21" w:rsidRDefault="00461F21" w:rsidP="00692D56">
      <w:pPr>
        <w:rPr>
          <w:rFonts w:ascii="Arial" w:hAnsi="Arial" w:cs="Arial"/>
          <w:sz w:val="40"/>
        </w:rPr>
      </w:pPr>
    </w:p>
    <w:p w14:paraId="56E083E7" w14:textId="7E311ECA" w:rsidR="00461F21" w:rsidRDefault="00461F21" w:rsidP="00692D56">
      <w:pPr>
        <w:rPr>
          <w:rFonts w:ascii="Arial" w:hAnsi="Arial" w:cs="Arial"/>
          <w:sz w:val="40"/>
        </w:rPr>
      </w:pPr>
    </w:p>
    <w:p w14:paraId="3D7729F0" w14:textId="1F90AE16" w:rsidR="00461F21" w:rsidRDefault="00461F21" w:rsidP="00692D56">
      <w:pPr>
        <w:rPr>
          <w:rFonts w:ascii="Arial" w:hAnsi="Arial" w:cs="Arial"/>
          <w:sz w:val="40"/>
        </w:rPr>
      </w:pPr>
    </w:p>
    <w:p w14:paraId="0C7349ED" w14:textId="3DE7CAF6" w:rsidR="00461F21" w:rsidRDefault="00461F21" w:rsidP="00692D56">
      <w:pPr>
        <w:rPr>
          <w:rFonts w:ascii="Arial" w:hAnsi="Arial" w:cs="Arial"/>
          <w:sz w:val="40"/>
        </w:rPr>
      </w:pPr>
    </w:p>
    <w:p w14:paraId="00620C3F" w14:textId="4C7C8E4C" w:rsidR="00461F21" w:rsidRDefault="00461F21" w:rsidP="00692D56">
      <w:pPr>
        <w:rPr>
          <w:rFonts w:ascii="Arial" w:hAnsi="Arial" w:cs="Arial"/>
          <w:sz w:val="40"/>
        </w:rPr>
      </w:pPr>
    </w:p>
    <w:p w14:paraId="616BE967" w14:textId="03E5FCF2" w:rsidR="00461F21" w:rsidRDefault="00461F21" w:rsidP="00692D56">
      <w:pPr>
        <w:rPr>
          <w:rFonts w:ascii="Arial" w:hAnsi="Arial" w:cs="Arial"/>
          <w:sz w:val="40"/>
        </w:rPr>
      </w:pPr>
    </w:p>
    <w:p w14:paraId="2925924D" w14:textId="216A6B44" w:rsidR="00461F21" w:rsidRDefault="00461F21" w:rsidP="00692D56">
      <w:pPr>
        <w:rPr>
          <w:rFonts w:ascii="Arial" w:hAnsi="Arial" w:cs="Arial"/>
          <w:sz w:val="40"/>
        </w:rPr>
      </w:pPr>
    </w:p>
    <w:p w14:paraId="0AA1DAA3" w14:textId="7E4D44E6" w:rsidR="00461F21" w:rsidRDefault="00461F21" w:rsidP="00692D56">
      <w:pPr>
        <w:rPr>
          <w:rFonts w:ascii="Arial" w:hAnsi="Arial" w:cs="Arial"/>
          <w:sz w:val="40"/>
        </w:rPr>
      </w:pPr>
    </w:p>
    <w:p w14:paraId="755939C4" w14:textId="7B0A0B1C" w:rsidR="00461F21" w:rsidRDefault="00461F21" w:rsidP="00692D56">
      <w:pPr>
        <w:rPr>
          <w:rFonts w:ascii="Arial" w:hAnsi="Arial" w:cs="Arial"/>
          <w:sz w:val="40"/>
        </w:rPr>
      </w:pPr>
    </w:p>
    <w:p w14:paraId="07DBFD1F" w14:textId="1D8A4749" w:rsidR="00461F21" w:rsidRDefault="00461F21" w:rsidP="00692D56">
      <w:pPr>
        <w:rPr>
          <w:rFonts w:ascii="Arial" w:hAnsi="Arial" w:cs="Arial"/>
          <w:sz w:val="40"/>
        </w:rPr>
      </w:pPr>
      <w:bookmarkStart w:id="2" w:name="_GoBack"/>
      <w:bookmarkEnd w:id="2"/>
    </w:p>
    <w:sdt>
      <w:sdtPr>
        <w:rPr>
          <w:rFonts w:asciiTheme="minorHAnsi" w:eastAsiaTheme="minorHAnsi" w:hAnsiTheme="minorHAnsi" w:cstheme="minorBidi"/>
          <w:color w:val="auto"/>
          <w:sz w:val="22"/>
          <w:szCs w:val="22"/>
          <w:lang w:val="en-GB"/>
        </w:rPr>
        <w:id w:val="1289079136"/>
        <w:docPartObj>
          <w:docPartGallery w:val="Table of Contents"/>
          <w:docPartUnique/>
        </w:docPartObj>
      </w:sdtPr>
      <w:sdtEndPr>
        <w:rPr>
          <w:b/>
          <w:bCs/>
          <w:noProof/>
        </w:rPr>
      </w:sdtEndPr>
      <w:sdtContent>
        <w:p w14:paraId="5D870A35" w14:textId="40B9792E" w:rsidR="00461F21" w:rsidRPr="00461F21" w:rsidRDefault="00461F21">
          <w:pPr>
            <w:pStyle w:val="TOCHeading"/>
            <w:rPr>
              <w:rFonts w:ascii="Arial" w:hAnsi="Arial" w:cs="Arial"/>
              <w:sz w:val="24"/>
            </w:rPr>
          </w:pPr>
          <w:r w:rsidRPr="00461F21">
            <w:rPr>
              <w:rFonts w:ascii="Arial" w:hAnsi="Arial" w:cs="Arial"/>
              <w:sz w:val="24"/>
            </w:rPr>
            <w:t>Contents</w:t>
          </w:r>
        </w:p>
        <w:p w14:paraId="71E94129" w14:textId="2D1E60F9" w:rsidR="00493E7C" w:rsidRDefault="00DA74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694235" w:history="1">
            <w:r w:rsidR="00493E7C" w:rsidRPr="0025198A">
              <w:rPr>
                <w:rStyle w:val="Hyperlink"/>
                <w:rFonts w:ascii="Arial" w:hAnsi="Arial" w:cs="Arial"/>
                <w:noProof/>
              </w:rPr>
              <w:t>Executive Summary</w:t>
            </w:r>
            <w:r w:rsidR="00493E7C">
              <w:rPr>
                <w:noProof/>
                <w:webHidden/>
              </w:rPr>
              <w:tab/>
            </w:r>
            <w:r w:rsidR="00493E7C">
              <w:rPr>
                <w:noProof/>
                <w:webHidden/>
              </w:rPr>
              <w:fldChar w:fldCharType="begin"/>
            </w:r>
            <w:r w:rsidR="00493E7C">
              <w:rPr>
                <w:noProof/>
                <w:webHidden/>
              </w:rPr>
              <w:instrText xml:space="preserve"> PAGEREF _Toc510694235 \h </w:instrText>
            </w:r>
            <w:r w:rsidR="00493E7C">
              <w:rPr>
                <w:noProof/>
                <w:webHidden/>
              </w:rPr>
            </w:r>
            <w:r w:rsidR="00493E7C">
              <w:rPr>
                <w:noProof/>
                <w:webHidden/>
              </w:rPr>
              <w:fldChar w:fldCharType="separate"/>
            </w:r>
            <w:r w:rsidR="00493E7C">
              <w:rPr>
                <w:noProof/>
                <w:webHidden/>
              </w:rPr>
              <w:t>2</w:t>
            </w:r>
            <w:r w:rsidR="00493E7C">
              <w:rPr>
                <w:noProof/>
                <w:webHidden/>
              </w:rPr>
              <w:fldChar w:fldCharType="end"/>
            </w:r>
          </w:hyperlink>
        </w:p>
        <w:p w14:paraId="1C75C70B" w14:textId="6F82901C" w:rsidR="00493E7C" w:rsidRDefault="00677997">
          <w:pPr>
            <w:pStyle w:val="TOC1"/>
            <w:tabs>
              <w:tab w:val="right" w:leader="dot" w:pos="9016"/>
            </w:tabs>
            <w:rPr>
              <w:rFonts w:eastAsiaTheme="minorEastAsia"/>
              <w:noProof/>
              <w:lang w:eastAsia="en-GB"/>
            </w:rPr>
          </w:pPr>
          <w:hyperlink w:anchor="_Toc510694236" w:history="1">
            <w:r w:rsidR="00493E7C" w:rsidRPr="0025198A">
              <w:rPr>
                <w:rStyle w:val="Hyperlink"/>
                <w:rFonts w:ascii="Arial" w:hAnsi="Arial" w:cs="Arial"/>
                <w:noProof/>
              </w:rPr>
              <w:t>Introduction</w:t>
            </w:r>
            <w:r w:rsidR="00493E7C">
              <w:rPr>
                <w:noProof/>
                <w:webHidden/>
              </w:rPr>
              <w:tab/>
            </w:r>
            <w:r w:rsidR="00493E7C">
              <w:rPr>
                <w:noProof/>
                <w:webHidden/>
              </w:rPr>
              <w:fldChar w:fldCharType="begin"/>
            </w:r>
            <w:r w:rsidR="00493E7C">
              <w:rPr>
                <w:noProof/>
                <w:webHidden/>
              </w:rPr>
              <w:instrText xml:space="preserve"> PAGEREF _Toc510694236 \h </w:instrText>
            </w:r>
            <w:r w:rsidR="00493E7C">
              <w:rPr>
                <w:noProof/>
                <w:webHidden/>
              </w:rPr>
            </w:r>
            <w:r w:rsidR="00493E7C">
              <w:rPr>
                <w:noProof/>
                <w:webHidden/>
              </w:rPr>
              <w:fldChar w:fldCharType="separate"/>
            </w:r>
            <w:r w:rsidR="00493E7C">
              <w:rPr>
                <w:noProof/>
                <w:webHidden/>
              </w:rPr>
              <w:t>4</w:t>
            </w:r>
            <w:r w:rsidR="00493E7C">
              <w:rPr>
                <w:noProof/>
                <w:webHidden/>
              </w:rPr>
              <w:fldChar w:fldCharType="end"/>
            </w:r>
          </w:hyperlink>
        </w:p>
        <w:p w14:paraId="6D61C24A" w14:textId="27B3B262" w:rsidR="00493E7C" w:rsidRDefault="00677997">
          <w:pPr>
            <w:pStyle w:val="TOC1"/>
            <w:tabs>
              <w:tab w:val="right" w:leader="dot" w:pos="9016"/>
            </w:tabs>
            <w:rPr>
              <w:rFonts w:eastAsiaTheme="minorEastAsia"/>
              <w:noProof/>
              <w:lang w:eastAsia="en-GB"/>
            </w:rPr>
          </w:pPr>
          <w:hyperlink w:anchor="_Toc510694237" w:history="1">
            <w:r w:rsidR="00493E7C" w:rsidRPr="0025198A">
              <w:rPr>
                <w:rStyle w:val="Hyperlink"/>
                <w:rFonts w:ascii="Arial" w:hAnsi="Arial" w:cs="Arial"/>
                <w:noProof/>
              </w:rPr>
              <w:t>The Process</w:t>
            </w:r>
            <w:r w:rsidR="00493E7C">
              <w:rPr>
                <w:noProof/>
                <w:webHidden/>
              </w:rPr>
              <w:tab/>
            </w:r>
            <w:r w:rsidR="00493E7C">
              <w:rPr>
                <w:noProof/>
                <w:webHidden/>
              </w:rPr>
              <w:fldChar w:fldCharType="begin"/>
            </w:r>
            <w:r w:rsidR="00493E7C">
              <w:rPr>
                <w:noProof/>
                <w:webHidden/>
              </w:rPr>
              <w:instrText xml:space="preserve"> PAGEREF _Toc510694237 \h </w:instrText>
            </w:r>
            <w:r w:rsidR="00493E7C">
              <w:rPr>
                <w:noProof/>
                <w:webHidden/>
              </w:rPr>
            </w:r>
            <w:r w:rsidR="00493E7C">
              <w:rPr>
                <w:noProof/>
                <w:webHidden/>
              </w:rPr>
              <w:fldChar w:fldCharType="separate"/>
            </w:r>
            <w:r w:rsidR="00493E7C">
              <w:rPr>
                <w:noProof/>
                <w:webHidden/>
              </w:rPr>
              <w:t>4</w:t>
            </w:r>
            <w:r w:rsidR="00493E7C">
              <w:rPr>
                <w:noProof/>
                <w:webHidden/>
              </w:rPr>
              <w:fldChar w:fldCharType="end"/>
            </w:r>
          </w:hyperlink>
        </w:p>
        <w:p w14:paraId="5A679428" w14:textId="5DA8528B" w:rsidR="00493E7C" w:rsidRDefault="00677997">
          <w:pPr>
            <w:pStyle w:val="TOC1"/>
            <w:tabs>
              <w:tab w:val="right" w:leader="dot" w:pos="9016"/>
            </w:tabs>
            <w:rPr>
              <w:rFonts w:eastAsiaTheme="minorEastAsia"/>
              <w:noProof/>
              <w:lang w:eastAsia="en-GB"/>
            </w:rPr>
          </w:pPr>
          <w:hyperlink w:anchor="_Toc510694238" w:history="1">
            <w:r w:rsidR="00493E7C" w:rsidRPr="0025198A">
              <w:rPr>
                <w:rStyle w:val="Hyperlink"/>
                <w:rFonts w:ascii="Arial" w:hAnsi="Arial" w:cs="Arial"/>
                <w:noProof/>
              </w:rPr>
              <w:t>Contrasting views on CSR</w:t>
            </w:r>
            <w:r w:rsidR="00493E7C">
              <w:rPr>
                <w:noProof/>
                <w:webHidden/>
              </w:rPr>
              <w:tab/>
            </w:r>
            <w:r w:rsidR="00493E7C">
              <w:rPr>
                <w:noProof/>
                <w:webHidden/>
              </w:rPr>
              <w:fldChar w:fldCharType="begin"/>
            </w:r>
            <w:r w:rsidR="00493E7C">
              <w:rPr>
                <w:noProof/>
                <w:webHidden/>
              </w:rPr>
              <w:instrText xml:space="preserve"> PAGEREF _Toc510694238 \h </w:instrText>
            </w:r>
            <w:r w:rsidR="00493E7C">
              <w:rPr>
                <w:noProof/>
                <w:webHidden/>
              </w:rPr>
            </w:r>
            <w:r w:rsidR="00493E7C">
              <w:rPr>
                <w:noProof/>
                <w:webHidden/>
              </w:rPr>
              <w:fldChar w:fldCharType="separate"/>
            </w:r>
            <w:r w:rsidR="00493E7C">
              <w:rPr>
                <w:noProof/>
                <w:webHidden/>
              </w:rPr>
              <w:t>4</w:t>
            </w:r>
            <w:r w:rsidR="00493E7C">
              <w:rPr>
                <w:noProof/>
                <w:webHidden/>
              </w:rPr>
              <w:fldChar w:fldCharType="end"/>
            </w:r>
          </w:hyperlink>
        </w:p>
        <w:p w14:paraId="52ABA55C" w14:textId="6737D22E" w:rsidR="00493E7C" w:rsidRDefault="00677997">
          <w:pPr>
            <w:pStyle w:val="TOC1"/>
            <w:tabs>
              <w:tab w:val="right" w:leader="dot" w:pos="9016"/>
            </w:tabs>
            <w:rPr>
              <w:rFonts w:eastAsiaTheme="minorEastAsia"/>
              <w:noProof/>
              <w:lang w:eastAsia="en-GB"/>
            </w:rPr>
          </w:pPr>
          <w:hyperlink w:anchor="_Toc510694239" w:history="1">
            <w:r w:rsidR="00493E7C" w:rsidRPr="0025198A">
              <w:rPr>
                <w:rStyle w:val="Hyperlink"/>
                <w:rFonts w:ascii="Arial" w:hAnsi="Arial" w:cs="Arial"/>
                <w:noProof/>
              </w:rPr>
              <w:t>On Reflection</w:t>
            </w:r>
            <w:r w:rsidR="00493E7C">
              <w:rPr>
                <w:noProof/>
                <w:webHidden/>
              </w:rPr>
              <w:tab/>
            </w:r>
            <w:r w:rsidR="00493E7C">
              <w:rPr>
                <w:noProof/>
                <w:webHidden/>
              </w:rPr>
              <w:fldChar w:fldCharType="begin"/>
            </w:r>
            <w:r w:rsidR="00493E7C">
              <w:rPr>
                <w:noProof/>
                <w:webHidden/>
              </w:rPr>
              <w:instrText xml:space="preserve"> PAGEREF _Toc510694239 \h </w:instrText>
            </w:r>
            <w:r w:rsidR="00493E7C">
              <w:rPr>
                <w:noProof/>
                <w:webHidden/>
              </w:rPr>
            </w:r>
            <w:r w:rsidR="00493E7C">
              <w:rPr>
                <w:noProof/>
                <w:webHidden/>
              </w:rPr>
              <w:fldChar w:fldCharType="separate"/>
            </w:r>
            <w:r w:rsidR="00493E7C">
              <w:rPr>
                <w:noProof/>
                <w:webHidden/>
              </w:rPr>
              <w:t>5</w:t>
            </w:r>
            <w:r w:rsidR="00493E7C">
              <w:rPr>
                <w:noProof/>
                <w:webHidden/>
              </w:rPr>
              <w:fldChar w:fldCharType="end"/>
            </w:r>
          </w:hyperlink>
        </w:p>
        <w:p w14:paraId="1DF3AAAB" w14:textId="4C063A65" w:rsidR="00493E7C" w:rsidRDefault="00677997">
          <w:pPr>
            <w:pStyle w:val="TOC1"/>
            <w:tabs>
              <w:tab w:val="right" w:leader="dot" w:pos="9016"/>
            </w:tabs>
            <w:rPr>
              <w:rFonts w:eastAsiaTheme="minorEastAsia"/>
              <w:noProof/>
              <w:lang w:eastAsia="en-GB"/>
            </w:rPr>
          </w:pPr>
          <w:hyperlink w:anchor="_Toc510694240" w:history="1">
            <w:r w:rsidR="00493E7C" w:rsidRPr="0025198A">
              <w:rPr>
                <w:rStyle w:val="Hyperlink"/>
                <w:rFonts w:ascii="Arial" w:hAnsi="Arial" w:cs="Arial"/>
                <w:noProof/>
              </w:rPr>
              <w:t>Conclusion</w:t>
            </w:r>
            <w:r w:rsidR="00493E7C">
              <w:rPr>
                <w:noProof/>
                <w:webHidden/>
              </w:rPr>
              <w:tab/>
            </w:r>
            <w:r w:rsidR="00493E7C">
              <w:rPr>
                <w:noProof/>
                <w:webHidden/>
              </w:rPr>
              <w:fldChar w:fldCharType="begin"/>
            </w:r>
            <w:r w:rsidR="00493E7C">
              <w:rPr>
                <w:noProof/>
                <w:webHidden/>
              </w:rPr>
              <w:instrText xml:space="preserve"> PAGEREF _Toc510694240 \h </w:instrText>
            </w:r>
            <w:r w:rsidR="00493E7C">
              <w:rPr>
                <w:noProof/>
                <w:webHidden/>
              </w:rPr>
            </w:r>
            <w:r w:rsidR="00493E7C">
              <w:rPr>
                <w:noProof/>
                <w:webHidden/>
              </w:rPr>
              <w:fldChar w:fldCharType="separate"/>
            </w:r>
            <w:r w:rsidR="00493E7C">
              <w:rPr>
                <w:noProof/>
                <w:webHidden/>
              </w:rPr>
              <w:t>5</w:t>
            </w:r>
            <w:r w:rsidR="00493E7C">
              <w:rPr>
                <w:noProof/>
                <w:webHidden/>
              </w:rPr>
              <w:fldChar w:fldCharType="end"/>
            </w:r>
          </w:hyperlink>
        </w:p>
        <w:p w14:paraId="27E71958" w14:textId="5422051F" w:rsidR="00493E7C" w:rsidRDefault="00677997">
          <w:pPr>
            <w:pStyle w:val="TOC1"/>
            <w:tabs>
              <w:tab w:val="right" w:leader="dot" w:pos="9016"/>
            </w:tabs>
            <w:rPr>
              <w:rFonts w:eastAsiaTheme="minorEastAsia"/>
              <w:noProof/>
              <w:lang w:eastAsia="en-GB"/>
            </w:rPr>
          </w:pPr>
          <w:hyperlink w:anchor="_Toc510694241" w:history="1">
            <w:r w:rsidR="00493E7C" w:rsidRPr="0025198A">
              <w:rPr>
                <w:rStyle w:val="Hyperlink"/>
                <w:rFonts w:ascii="Arial" w:hAnsi="Arial" w:cs="Arial"/>
                <w:noProof/>
              </w:rPr>
              <w:t>References</w:t>
            </w:r>
            <w:r w:rsidR="00493E7C">
              <w:rPr>
                <w:noProof/>
                <w:webHidden/>
              </w:rPr>
              <w:tab/>
            </w:r>
            <w:r w:rsidR="00493E7C">
              <w:rPr>
                <w:noProof/>
                <w:webHidden/>
              </w:rPr>
              <w:fldChar w:fldCharType="begin"/>
            </w:r>
            <w:r w:rsidR="00493E7C">
              <w:rPr>
                <w:noProof/>
                <w:webHidden/>
              </w:rPr>
              <w:instrText xml:space="preserve"> PAGEREF _Toc510694241 \h </w:instrText>
            </w:r>
            <w:r w:rsidR="00493E7C">
              <w:rPr>
                <w:noProof/>
                <w:webHidden/>
              </w:rPr>
            </w:r>
            <w:r w:rsidR="00493E7C">
              <w:rPr>
                <w:noProof/>
                <w:webHidden/>
              </w:rPr>
              <w:fldChar w:fldCharType="separate"/>
            </w:r>
            <w:r w:rsidR="00493E7C">
              <w:rPr>
                <w:noProof/>
                <w:webHidden/>
              </w:rPr>
              <w:t>6</w:t>
            </w:r>
            <w:r w:rsidR="00493E7C">
              <w:rPr>
                <w:noProof/>
                <w:webHidden/>
              </w:rPr>
              <w:fldChar w:fldCharType="end"/>
            </w:r>
          </w:hyperlink>
        </w:p>
        <w:p w14:paraId="209F85F9" w14:textId="28C03CCD" w:rsidR="00461F21" w:rsidRDefault="00DA74E9">
          <w:r>
            <w:rPr>
              <w:b/>
              <w:bCs/>
              <w:noProof/>
              <w:lang w:val="en-US"/>
            </w:rPr>
            <w:fldChar w:fldCharType="end"/>
          </w:r>
        </w:p>
      </w:sdtContent>
    </w:sdt>
    <w:p w14:paraId="5CDD77C3" w14:textId="5C65AF48" w:rsidR="00461F21" w:rsidRPr="00AB4C25" w:rsidRDefault="00461F21" w:rsidP="00692D56">
      <w:pPr>
        <w:rPr>
          <w:rFonts w:ascii="Arial" w:hAnsi="Arial" w:cs="Arial"/>
          <w:sz w:val="24"/>
        </w:rPr>
      </w:pPr>
    </w:p>
    <w:p w14:paraId="44025258" w14:textId="281DD71B" w:rsidR="00461F21" w:rsidRPr="00AB4C25" w:rsidRDefault="00461F21" w:rsidP="00692D56">
      <w:pPr>
        <w:rPr>
          <w:rFonts w:ascii="Arial" w:hAnsi="Arial" w:cs="Arial"/>
          <w:sz w:val="24"/>
        </w:rPr>
      </w:pPr>
    </w:p>
    <w:p w14:paraId="1BD1F82F" w14:textId="612AE097" w:rsidR="00461F21" w:rsidRPr="00AB4C25" w:rsidRDefault="00461F21" w:rsidP="00692D56">
      <w:pPr>
        <w:rPr>
          <w:rFonts w:ascii="Arial" w:hAnsi="Arial" w:cs="Arial"/>
          <w:sz w:val="24"/>
        </w:rPr>
      </w:pPr>
    </w:p>
    <w:p w14:paraId="44F6DF91" w14:textId="4DEB87EE" w:rsidR="00461F21" w:rsidRPr="00AB4C25" w:rsidRDefault="00461F21" w:rsidP="00692D56">
      <w:pPr>
        <w:rPr>
          <w:rFonts w:ascii="Arial" w:hAnsi="Arial" w:cs="Arial"/>
          <w:sz w:val="24"/>
        </w:rPr>
      </w:pPr>
    </w:p>
    <w:p w14:paraId="5FCA8F86" w14:textId="78F0EE41" w:rsidR="00461F21" w:rsidRPr="00AB4C25" w:rsidRDefault="00461F21" w:rsidP="00692D56">
      <w:pPr>
        <w:rPr>
          <w:rFonts w:ascii="Arial" w:hAnsi="Arial" w:cs="Arial"/>
          <w:sz w:val="24"/>
        </w:rPr>
      </w:pPr>
    </w:p>
    <w:p w14:paraId="4DF12701" w14:textId="377220B7" w:rsidR="00461F21" w:rsidRPr="00AB4C25" w:rsidRDefault="00461F21" w:rsidP="00692D56">
      <w:pPr>
        <w:rPr>
          <w:rFonts w:ascii="Arial" w:hAnsi="Arial" w:cs="Arial"/>
          <w:sz w:val="24"/>
        </w:rPr>
      </w:pPr>
    </w:p>
    <w:p w14:paraId="305DCDAB" w14:textId="19A7F403" w:rsidR="00461F21" w:rsidRPr="00AB4C25" w:rsidRDefault="00461F21" w:rsidP="00692D56">
      <w:pPr>
        <w:rPr>
          <w:rFonts w:ascii="Arial" w:hAnsi="Arial" w:cs="Arial"/>
          <w:sz w:val="24"/>
        </w:rPr>
      </w:pPr>
    </w:p>
    <w:p w14:paraId="5B48D73A" w14:textId="1475B87F" w:rsidR="00461F21" w:rsidRPr="00AB4C25" w:rsidRDefault="00461F21" w:rsidP="00692D56">
      <w:pPr>
        <w:rPr>
          <w:rFonts w:ascii="Arial" w:hAnsi="Arial" w:cs="Arial"/>
          <w:sz w:val="24"/>
        </w:rPr>
      </w:pPr>
    </w:p>
    <w:p w14:paraId="03338D3F" w14:textId="6BBE6AB3" w:rsidR="00461F21" w:rsidRPr="00AB4C25" w:rsidRDefault="00461F21" w:rsidP="00692D56">
      <w:pPr>
        <w:rPr>
          <w:rFonts w:ascii="Arial" w:hAnsi="Arial" w:cs="Arial"/>
          <w:sz w:val="24"/>
        </w:rPr>
      </w:pPr>
    </w:p>
    <w:p w14:paraId="03103372" w14:textId="1F923B83" w:rsidR="00461F21" w:rsidRPr="00AB4C25" w:rsidRDefault="00461F21" w:rsidP="00692D56">
      <w:pPr>
        <w:rPr>
          <w:rFonts w:ascii="Arial" w:hAnsi="Arial" w:cs="Arial"/>
          <w:sz w:val="24"/>
        </w:rPr>
      </w:pPr>
    </w:p>
    <w:p w14:paraId="4801D2AE" w14:textId="08FC2FA3" w:rsidR="00461F21" w:rsidRPr="00AB4C25" w:rsidRDefault="00461F21" w:rsidP="00692D56">
      <w:pPr>
        <w:rPr>
          <w:rFonts w:ascii="Arial" w:hAnsi="Arial" w:cs="Arial"/>
          <w:sz w:val="24"/>
        </w:rPr>
      </w:pPr>
    </w:p>
    <w:p w14:paraId="4DBC2C32" w14:textId="46F86BE8" w:rsidR="00461F21" w:rsidRPr="00AB4C25" w:rsidRDefault="00461F21" w:rsidP="00692D56">
      <w:pPr>
        <w:rPr>
          <w:rFonts w:ascii="Arial" w:hAnsi="Arial" w:cs="Arial"/>
          <w:sz w:val="24"/>
        </w:rPr>
      </w:pPr>
    </w:p>
    <w:p w14:paraId="435072C8" w14:textId="005031C9" w:rsidR="00461F21" w:rsidRPr="00AB4C25" w:rsidRDefault="00461F21" w:rsidP="00692D56">
      <w:pPr>
        <w:rPr>
          <w:rFonts w:ascii="Arial" w:hAnsi="Arial" w:cs="Arial"/>
          <w:sz w:val="24"/>
        </w:rPr>
      </w:pPr>
    </w:p>
    <w:p w14:paraId="1F92984E" w14:textId="55E9A939" w:rsidR="00461F21" w:rsidRPr="00AB4C25" w:rsidRDefault="00461F21" w:rsidP="00692D56">
      <w:pPr>
        <w:rPr>
          <w:rFonts w:ascii="Arial" w:hAnsi="Arial" w:cs="Arial"/>
          <w:sz w:val="24"/>
        </w:rPr>
      </w:pPr>
    </w:p>
    <w:p w14:paraId="000DE37A" w14:textId="2FDC64C9" w:rsidR="00461F21" w:rsidRPr="00AB4C25" w:rsidRDefault="00461F21" w:rsidP="00692D56">
      <w:pPr>
        <w:rPr>
          <w:rFonts w:ascii="Arial" w:hAnsi="Arial" w:cs="Arial"/>
          <w:sz w:val="24"/>
        </w:rPr>
      </w:pPr>
    </w:p>
    <w:p w14:paraId="58F63143" w14:textId="0E099BD8" w:rsidR="00461F21" w:rsidRDefault="00461F21" w:rsidP="00692D56">
      <w:pPr>
        <w:rPr>
          <w:rFonts w:ascii="Arial" w:hAnsi="Arial" w:cs="Arial"/>
          <w:sz w:val="24"/>
        </w:rPr>
      </w:pPr>
    </w:p>
    <w:p w14:paraId="21AC6E82" w14:textId="3EB2E52D" w:rsidR="00AB4C25" w:rsidRDefault="00AB4C25" w:rsidP="00692D56">
      <w:pPr>
        <w:rPr>
          <w:rFonts w:ascii="Arial" w:hAnsi="Arial" w:cs="Arial"/>
          <w:sz w:val="24"/>
        </w:rPr>
      </w:pPr>
    </w:p>
    <w:p w14:paraId="700ED7CC" w14:textId="2958A0F3" w:rsidR="00AB4C25" w:rsidRDefault="00AB4C25" w:rsidP="00692D56">
      <w:pPr>
        <w:rPr>
          <w:rFonts w:ascii="Arial" w:hAnsi="Arial" w:cs="Arial"/>
          <w:sz w:val="24"/>
        </w:rPr>
      </w:pPr>
    </w:p>
    <w:p w14:paraId="482355BB" w14:textId="58937941" w:rsidR="00AB4C25" w:rsidRDefault="00AB4C25" w:rsidP="00692D56">
      <w:pPr>
        <w:rPr>
          <w:rFonts w:ascii="Arial" w:hAnsi="Arial" w:cs="Arial"/>
          <w:sz w:val="24"/>
        </w:rPr>
      </w:pPr>
    </w:p>
    <w:p w14:paraId="2C9F9658" w14:textId="41FAF4A2" w:rsidR="00AB4C25" w:rsidRDefault="00AB4C25" w:rsidP="00692D56">
      <w:pPr>
        <w:rPr>
          <w:rFonts w:ascii="Arial" w:hAnsi="Arial" w:cs="Arial"/>
          <w:sz w:val="24"/>
        </w:rPr>
      </w:pPr>
    </w:p>
    <w:p w14:paraId="5387BD9C" w14:textId="32D8F4D8" w:rsidR="00AB4C25" w:rsidRDefault="00AB4C25" w:rsidP="00692D56">
      <w:pPr>
        <w:rPr>
          <w:rFonts w:ascii="Arial" w:hAnsi="Arial" w:cs="Arial"/>
          <w:sz w:val="24"/>
        </w:rPr>
      </w:pPr>
    </w:p>
    <w:p w14:paraId="4835C1EF" w14:textId="1386F9C6" w:rsidR="00AB4C25" w:rsidRDefault="00AB4C25" w:rsidP="00692D56">
      <w:pPr>
        <w:rPr>
          <w:rFonts w:ascii="Arial" w:hAnsi="Arial" w:cs="Arial"/>
          <w:sz w:val="24"/>
        </w:rPr>
      </w:pPr>
    </w:p>
    <w:p w14:paraId="3C28D24F" w14:textId="77777777" w:rsidR="00AB4C25" w:rsidRPr="00AB4C25" w:rsidRDefault="00AB4C25" w:rsidP="00692D56">
      <w:pPr>
        <w:rPr>
          <w:rFonts w:ascii="Arial" w:hAnsi="Arial" w:cs="Arial"/>
          <w:sz w:val="24"/>
        </w:rPr>
      </w:pPr>
    </w:p>
    <w:p w14:paraId="04B2CC7F" w14:textId="37A391D5" w:rsidR="00461F21" w:rsidRDefault="00432293" w:rsidP="00432293">
      <w:pPr>
        <w:pStyle w:val="Heading1"/>
        <w:rPr>
          <w:rFonts w:ascii="Arial" w:hAnsi="Arial" w:cs="Arial"/>
          <w:sz w:val="24"/>
        </w:rPr>
      </w:pPr>
      <w:bookmarkStart w:id="3" w:name="_Toc510694236"/>
      <w:r>
        <w:rPr>
          <w:rFonts w:ascii="Arial" w:hAnsi="Arial" w:cs="Arial"/>
          <w:sz w:val="24"/>
        </w:rPr>
        <w:lastRenderedPageBreak/>
        <w:t>Introduction</w:t>
      </w:r>
      <w:bookmarkEnd w:id="3"/>
    </w:p>
    <w:p w14:paraId="22512C2A" w14:textId="77777777" w:rsidR="000D2336" w:rsidRDefault="00BB13E9" w:rsidP="00432293">
      <w:pPr>
        <w:rPr>
          <w:rFonts w:ascii="Arial" w:hAnsi="Arial" w:cs="Arial"/>
          <w:sz w:val="24"/>
        </w:rPr>
      </w:pPr>
      <w:r>
        <w:rPr>
          <w:rFonts w:ascii="Arial" w:hAnsi="Arial" w:cs="Arial"/>
          <w:sz w:val="24"/>
        </w:rPr>
        <w:t xml:space="preserve">In this reflective report, I will be critically analysing the factors evaluated in a previous task of; identifying antagonistic organisations that have contrasting views on Corporate Social Responsibility (CSR) and with a partner, defining key debating issues, through constructing a promotional poster for each of the organisations, which we displayed and defended through adopting the role of one of the antagonistic parties. I will also be analysing the process which we engaged in. </w:t>
      </w:r>
    </w:p>
    <w:p w14:paraId="5F4CC66E" w14:textId="1921AF03" w:rsidR="00BB13E9" w:rsidRPr="00432293" w:rsidRDefault="00BB13E9" w:rsidP="00432293">
      <w:pPr>
        <w:rPr>
          <w:rFonts w:ascii="Arial" w:hAnsi="Arial" w:cs="Arial"/>
          <w:sz w:val="24"/>
        </w:rPr>
      </w:pPr>
      <w:r>
        <w:rPr>
          <w:rFonts w:ascii="Arial" w:hAnsi="Arial" w:cs="Arial"/>
          <w:sz w:val="24"/>
        </w:rPr>
        <w:t xml:space="preserve">The two antagonistic parties which we identified to have contrasting views on Corporate Social Responsibility were, British Gas and Pure Planet. </w:t>
      </w:r>
      <w:r w:rsidR="000D2336">
        <w:rPr>
          <w:rFonts w:ascii="Arial" w:hAnsi="Arial" w:cs="Arial"/>
          <w:sz w:val="24"/>
        </w:rPr>
        <w:t xml:space="preserve">I represented British Gas throughout the task. British Gas were developed over 200 years ago and are the UK’s largest energy supplier, powering roughly 11 million homes of the estimated 27 million homes in the UK. My partner represented Pure Planet. Pure Planet are a modern, digital, renewable energy supplier operating in the UK. Pure Planet was launched in 2017. </w:t>
      </w:r>
    </w:p>
    <w:p w14:paraId="566D8796" w14:textId="42F7682C" w:rsidR="008F271D" w:rsidRDefault="008F271D" w:rsidP="008F271D">
      <w:pPr>
        <w:pStyle w:val="Heading1"/>
        <w:rPr>
          <w:rFonts w:ascii="Arial" w:hAnsi="Arial" w:cs="Arial"/>
          <w:sz w:val="24"/>
        </w:rPr>
      </w:pPr>
      <w:bookmarkStart w:id="4" w:name="_Toc510694237"/>
      <w:r w:rsidRPr="00432293">
        <w:rPr>
          <w:rFonts w:ascii="Arial" w:hAnsi="Arial" w:cs="Arial"/>
          <w:sz w:val="24"/>
        </w:rPr>
        <w:t>The Process</w:t>
      </w:r>
      <w:bookmarkEnd w:id="4"/>
      <w:r w:rsidRPr="00432293">
        <w:rPr>
          <w:rFonts w:ascii="Arial" w:hAnsi="Arial" w:cs="Arial"/>
          <w:sz w:val="24"/>
        </w:rPr>
        <w:t xml:space="preserve"> </w:t>
      </w:r>
    </w:p>
    <w:p w14:paraId="2864424B" w14:textId="655833F9" w:rsidR="008F271D" w:rsidRPr="001844DA" w:rsidRDefault="001844DA" w:rsidP="008F271D">
      <w:pPr>
        <w:rPr>
          <w:rFonts w:ascii="Arial" w:hAnsi="Arial" w:cs="Arial"/>
          <w:sz w:val="24"/>
        </w:rPr>
      </w:pPr>
      <w:r>
        <w:rPr>
          <w:rFonts w:ascii="Arial" w:hAnsi="Arial" w:cs="Arial"/>
          <w:sz w:val="24"/>
        </w:rPr>
        <w:t>Once presented with the task, my partner and I thought of an industry where organisations operating within that industry</w:t>
      </w:r>
      <w:r w:rsidR="00392BB5">
        <w:rPr>
          <w:rFonts w:ascii="Arial" w:hAnsi="Arial" w:cs="Arial"/>
          <w:sz w:val="24"/>
        </w:rPr>
        <w:t>,</w:t>
      </w:r>
      <w:r>
        <w:rPr>
          <w:rFonts w:ascii="Arial" w:hAnsi="Arial" w:cs="Arial"/>
          <w:sz w:val="24"/>
        </w:rPr>
        <w:t xml:space="preserve"> would likely have contrasting views on Corporate Social Responsibility. We chose the energy industry due to the immense sustainability pressures that the industry faces. We chose British Gas as our first organisation as we viewed them to be unsustainable prior to research, due to their use of fossil fuels as a source of energy. We then researched renewable energy organisations as these would likely have a contrasting approach to their CSR to British Gas. </w:t>
      </w:r>
      <w:r w:rsidR="005C5CA7">
        <w:rPr>
          <w:rFonts w:ascii="Arial" w:hAnsi="Arial" w:cs="Arial"/>
          <w:sz w:val="24"/>
        </w:rPr>
        <w:t xml:space="preserve">We then selected Pure Planet as our second organisation. </w:t>
      </w:r>
      <w:r w:rsidR="00A12237">
        <w:rPr>
          <w:rFonts w:ascii="Arial" w:hAnsi="Arial" w:cs="Arial"/>
          <w:sz w:val="24"/>
        </w:rPr>
        <w:t xml:space="preserve">Once we had decided which organisation we would each represent, we laid out a structure to our research to ensure that we would be asking ourselves the same questions about each of our organisations, to produce the best results from our research. </w:t>
      </w:r>
    </w:p>
    <w:p w14:paraId="297E99D1" w14:textId="7D225852" w:rsidR="00432293" w:rsidRDefault="000D2336" w:rsidP="00432293">
      <w:pPr>
        <w:pStyle w:val="Heading1"/>
        <w:rPr>
          <w:rFonts w:ascii="Arial" w:hAnsi="Arial" w:cs="Arial"/>
          <w:sz w:val="24"/>
        </w:rPr>
      </w:pPr>
      <w:bookmarkStart w:id="5" w:name="_Toc510694238"/>
      <w:r>
        <w:rPr>
          <w:rFonts w:ascii="Arial" w:hAnsi="Arial" w:cs="Arial"/>
          <w:sz w:val="24"/>
        </w:rPr>
        <w:t>Contrasting views on CSR</w:t>
      </w:r>
      <w:bookmarkEnd w:id="5"/>
    </w:p>
    <w:p w14:paraId="29A3381A" w14:textId="155C6F8F" w:rsidR="00E23691" w:rsidRDefault="00E23691" w:rsidP="00E23691">
      <w:pPr>
        <w:rPr>
          <w:rFonts w:ascii="Arial" w:hAnsi="Arial" w:cs="Arial"/>
          <w:sz w:val="24"/>
        </w:rPr>
      </w:pPr>
      <w:r>
        <w:rPr>
          <w:rFonts w:ascii="Arial" w:hAnsi="Arial" w:cs="Arial"/>
          <w:sz w:val="24"/>
        </w:rPr>
        <w:t>“</w:t>
      </w:r>
      <w:r w:rsidRPr="00E23691">
        <w:rPr>
          <w:rFonts w:ascii="Arial" w:hAnsi="Arial" w:cs="Arial"/>
          <w:sz w:val="24"/>
        </w:rPr>
        <w:t>Corporate Social Responsibility (also known as CSR, corporate conscience, and corporate citizenship) is the integration of socially beneficial programs and practices into a corporation's business model and culture</w:t>
      </w:r>
      <w:r>
        <w:rPr>
          <w:rFonts w:ascii="Arial" w:hAnsi="Arial" w:cs="Arial"/>
          <w:sz w:val="24"/>
        </w:rPr>
        <w:t xml:space="preserve">” </w:t>
      </w:r>
      <w:sdt>
        <w:sdtPr>
          <w:rPr>
            <w:rFonts w:ascii="Arial" w:hAnsi="Arial" w:cs="Arial"/>
            <w:sz w:val="24"/>
          </w:rPr>
          <w:id w:val="-1436132417"/>
          <w:citation/>
        </w:sdtPr>
        <w:sdtEndPr/>
        <w:sdtContent>
          <w:r>
            <w:rPr>
              <w:rFonts w:ascii="Arial" w:hAnsi="Arial" w:cs="Arial"/>
              <w:sz w:val="24"/>
            </w:rPr>
            <w:fldChar w:fldCharType="begin"/>
          </w:r>
          <w:r>
            <w:rPr>
              <w:rFonts w:ascii="Arial" w:hAnsi="Arial" w:cs="Arial"/>
              <w:sz w:val="24"/>
            </w:rPr>
            <w:instrText xml:space="preserve">CITATION Big18 \l 2057 </w:instrText>
          </w:r>
          <w:r>
            <w:rPr>
              <w:rFonts w:ascii="Arial" w:hAnsi="Arial" w:cs="Arial"/>
              <w:sz w:val="24"/>
            </w:rPr>
            <w:fldChar w:fldCharType="separate"/>
          </w:r>
          <w:r w:rsidR="00521E63" w:rsidRPr="00521E63">
            <w:rPr>
              <w:rFonts w:ascii="Arial" w:hAnsi="Arial" w:cs="Arial"/>
              <w:noProof/>
              <w:sz w:val="24"/>
            </w:rPr>
            <w:t>(BigCommerce, 2018)</w:t>
          </w:r>
          <w:r>
            <w:rPr>
              <w:rFonts w:ascii="Arial" w:hAnsi="Arial" w:cs="Arial"/>
              <w:sz w:val="24"/>
            </w:rPr>
            <w:fldChar w:fldCharType="end"/>
          </w:r>
        </w:sdtContent>
      </w:sdt>
      <w:r>
        <w:rPr>
          <w:rFonts w:ascii="Arial" w:hAnsi="Arial" w:cs="Arial"/>
          <w:sz w:val="24"/>
        </w:rPr>
        <w:t xml:space="preserve">. This means that Corporate Social Responsibility </w:t>
      </w:r>
      <w:r w:rsidR="00D73ECE">
        <w:rPr>
          <w:rFonts w:ascii="Arial" w:hAnsi="Arial" w:cs="Arial"/>
          <w:sz w:val="24"/>
        </w:rPr>
        <w:t>is a management concept</w:t>
      </w:r>
      <w:r>
        <w:rPr>
          <w:rFonts w:ascii="Arial" w:hAnsi="Arial" w:cs="Arial"/>
          <w:sz w:val="24"/>
        </w:rPr>
        <w:t xml:space="preserve"> for assessing </w:t>
      </w:r>
      <w:r w:rsidR="00D73ECE">
        <w:rPr>
          <w:rFonts w:ascii="Arial" w:hAnsi="Arial" w:cs="Arial"/>
          <w:sz w:val="24"/>
        </w:rPr>
        <w:t xml:space="preserve">the impact </w:t>
      </w:r>
      <w:r w:rsidR="006449AA">
        <w:rPr>
          <w:rFonts w:ascii="Arial" w:hAnsi="Arial" w:cs="Arial"/>
          <w:sz w:val="24"/>
        </w:rPr>
        <w:t>a business</w:t>
      </w:r>
      <w:r w:rsidR="00D73ECE">
        <w:rPr>
          <w:rFonts w:ascii="Arial" w:hAnsi="Arial" w:cs="Arial"/>
          <w:sz w:val="24"/>
        </w:rPr>
        <w:t xml:space="preserve"> ha</w:t>
      </w:r>
      <w:r w:rsidR="006449AA">
        <w:rPr>
          <w:rFonts w:ascii="Arial" w:hAnsi="Arial" w:cs="Arial"/>
          <w:sz w:val="24"/>
        </w:rPr>
        <w:t>s</w:t>
      </w:r>
      <w:r w:rsidR="00D73ECE">
        <w:rPr>
          <w:rFonts w:ascii="Arial" w:hAnsi="Arial" w:cs="Arial"/>
          <w:sz w:val="24"/>
        </w:rPr>
        <w:t xml:space="preserve"> on society. Through this, businesses integrate social and environmental concerns to put together responsible and ethical policies</w:t>
      </w:r>
      <w:r w:rsidR="006449AA">
        <w:rPr>
          <w:rFonts w:ascii="Arial" w:hAnsi="Arial" w:cs="Arial"/>
          <w:sz w:val="24"/>
        </w:rPr>
        <w:t>,</w:t>
      </w:r>
      <w:r w:rsidR="00D73ECE">
        <w:rPr>
          <w:rFonts w:ascii="Arial" w:hAnsi="Arial" w:cs="Arial"/>
          <w:sz w:val="24"/>
        </w:rPr>
        <w:t xml:space="preserve"> which will support individuals, the local community and the environment. </w:t>
      </w:r>
    </w:p>
    <w:p w14:paraId="7A83CAB0" w14:textId="150E8A56" w:rsidR="00331EF6" w:rsidRDefault="00331EF6" w:rsidP="00E23691">
      <w:pPr>
        <w:rPr>
          <w:rFonts w:ascii="Arial" w:hAnsi="Arial" w:cs="Arial"/>
          <w:sz w:val="24"/>
        </w:rPr>
      </w:pPr>
    </w:p>
    <w:p w14:paraId="69DDD497" w14:textId="7E318C67" w:rsidR="00331EF6" w:rsidRDefault="00331EF6" w:rsidP="00E23691">
      <w:pPr>
        <w:rPr>
          <w:rFonts w:ascii="Arial" w:hAnsi="Arial" w:cs="Arial"/>
          <w:sz w:val="24"/>
        </w:rPr>
      </w:pPr>
    </w:p>
    <w:p w14:paraId="4DE44CAB" w14:textId="4A5E22B3" w:rsidR="00331EF6" w:rsidRDefault="00331EF6" w:rsidP="00E23691">
      <w:pPr>
        <w:rPr>
          <w:rFonts w:ascii="Arial" w:hAnsi="Arial" w:cs="Arial"/>
          <w:sz w:val="24"/>
        </w:rPr>
      </w:pPr>
    </w:p>
    <w:p w14:paraId="1865FA0E" w14:textId="1B36BA70" w:rsidR="00331EF6" w:rsidRDefault="00331EF6" w:rsidP="00E23691">
      <w:pPr>
        <w:rPr>
          <w:rFonts w:ascii="Arial" w:hAnsi="Arial" w:cs="Arial"/>
          <w:sz w:val="24"/>
        </w:rPr>
      </w:pPr>
    </w:p>
    <w:p w14:paraId="1D9B1BE1" w14:textId="62893B43" w:rsidR="00331EF6" w:rsidRDefault="00331EF6" w:rsidP="00E23691">
      <w:pPr>
        <w:rPr>
          <w:rFonts w:ascii="Arial" w:hAnsi="Arial" w:cs="Arial"/>
          <w:sz w:val="24"/>
        </w:rPr>
      </w:pPr>
    </w:p>
    <w:p w14:paraId="45B35FD7" w14:textId="77777777" w:rsidR="00331EF6" w:rsidRPr="00E23691" w:rsidRDefault="00331EF6" w:rsidP="00E23691">
      <w:pPr>
        <w:rPr>
          <w:rFonts w:ascii="Arial" w:hAnsi="Arial" w:cs="Arial"/>
          <w:sz w:val="24"/>
        </w:rPr>
      </w:pPr>
    </w:p>
    <w:p w14:paraId="3DDBFD02" w14:textId="2FF4BDC4" w:rsidR="00F85FFB" w:rsidRDefault="00A12237" w:rsidP="00432293">
      <w:pPr>
        <w:rPr>
          <w:rFonts w:ascii="Arial" w:hAnsi="Arial" w:cs="Arial"/>
          <w:sz w:val="24"/>
        </w:rPr>
      </w:pPr>
      <w:r>
        <w:rPr>
          <w:rFonts w:ascii="Arial" w:hAnsi="Arial" w:cs="Arial"/>
          <w:sz w:val="24"/>
        </w:rPr>
        <w:lastRenderedPageBreak/>
        <w:t>Initially, when researching British Gas, I was expecting to find a lack of importance placed on Corporate Social Responsibility by the organisation.</w:t>
      </w:r>
      <w:r w:rsidR="001E1C25">
        <w:rPr>
          <w:rFonts w:ascii="Arial" w:hAnsi="Arial" w:cs="Arial"/>
          <w:sz w:val="24"/>
        </w:rPr>
        <w:t xml:space="preserve"> </w:t>
      </w:r>
      <w:r w:rsidR="00E060BC">
        <w:rPr>
          <w:rFonts w:ascii="Arial" w:hAnsi="Arial" w:cs="Arial"/>
          <w:sz w:val="24"/>
        </w:rPr>
        <w:t xml:space="preserve">However, I </w:t>
      </w:r>
      <w:r w:rsidR="00E23691">
        <w:rPr>
          <w:rFonts w:ascii="Arial" w:hAnsi="Arial" w:cs="Arial"/>
          <w:sz w:val="24"/>
        </w:rPr>
        <w:t>was surprised to discover that British Gas, in fact, place a great amount of focus on ensuing that the company practices good Corporate Social Responsibility.</w:t>
      </w:r>
      <w:r w:rsidR="006704FD">
        <w:rPr>
          <w:rFonts w:ascii="Arial" w:hAnsi="Arial" w:cs="Arial"/>
          <w:sz w:val="24"/>
        </w:rPr>
        <w:t xml:space="preserve"> </w:t>
      </w:r>
    </w:p>
    <w:p w14:paraId="721E20D3" w14:textId="77777777" w:rsidR="00F85FFB" w:rsidRDefault="00F85FFB" w:rsidP="00432293">
      <w:pPr>
        <w:rPr>
          <w:rFonts w:ascii="Arial" w:hAnsi="Arial" w:cs="Arial"/>
          <w:sz w:val="24"/>
        </w:rPr>
      </w:pPr>
      <w:r>
        <w:rPr>
          <w:rFonts w:ascii="Arial" w:hAnsi="Arial" w:cs="Arial"/>
          <w:sz w:val="24"/>
        </w:rPr>
        <w:t xml:space="preserve">While in theory, a growing population will increase energy use, British Gas believe that through their CSR, smarter energy technologies, educating people on how to reduce energy consumption and increasing the use of renewable energy sources, they can prevent this. British Gas have </w:t>
      </w:r>
      <w:proofErr w:type="gramStart"/>
      <w:r>
        <w:rPr>
          <w:rFonts w:ascii="Arial" w:hAnsi="Arial" w:cs="Arial"/>
          <w:sz w:val="24"/>
        </w:rPr>
        <w:t>a number of</w:t>
      </w:r>
      <w:proofErr w:type="gramEnd"/>
      <w:r>
        <w:rPr>
          <w:rFonts w:ascii="Arial" w:hAnsi="Arial" w:cs="Arial"/>
          <w:sz w:val="24"/>
        </w:rPr>
        <w:t xml:space="preserve"> CSR policies in place to support this target. These include:</w:t>
      </w:r>
    </w:p>
    <w:p w14:paraId="025244BF" w14:textId="3833732D" w:rsidR="00432293" w:rsidRDefault="00F85FFB" w:rsidP="00F85FFB">
      <w:pPr>
        <w:pStyle w:val="ListParagraph"/>
        <w:numPr>
          <w:ilvl w:val="0"/>
          <w:numId w:val="1"/>
        </w:numPr>
        <w:rPr>
          <w:rFonts w:ascii="Arial" w:hAnsi="Arial" w:cs="Arial"/>
          <w:sz w:val="24"/>
        </w:rPr>
      </w:pPr>
      <w:r w:rsidRPr="00F85FFB">
        <w:rPr>
          <w:rFonts w:ascii="Arial" w:hAnsi="Arial" w:cs="Arial"/>
          <w:sz w:val="24"/>
        </w:rPr>
        <w:t>A Helping Hand/Keeping the Power On</w:t>
      </w:r>
      <w:r>
        <w:rPr>
          <w:rFonts w:ascii="Arial" w:hAnsi="Arial" w:cs="Arial"/>
          <w:sz w:val="24"/>
        </w:rPr>
        <w:t xml:space="preserve"> - </w:t>
      </w:r>
      <w:r w:rsidRPr="00F85FFB">
        <w:rPr>
          <w:rFonts w:ascii="Arial" w:hAnsi="Arial" w:cs="Arial"/>
          <w:sz w:val="24"/>
        </w:rPr>
        <w:t xml:space="preserve"> </w:t>
      </w:r>
      <w:r>
        <w:rPr>
          <w:rFonts w:ascii="Arial" w:hAnsi="Arial" w:cs="Arial"/>
          <w:sz w:val="24"/>
        </w:rPr>
        <w:t>British Gas</w:t>
      </w:r>
      <w:r w:rsidRPr="00F85FFB">
        <w:rPr>
          <w:rFonts w:ascii="Arial" w:hAnsi="Arial" w:cs="Arial"/>
          <w:sz w:val="24"/>
        </w:rPr>
        <w:t xml:space="preserve"> help consumers through debt advice, grants and other financial support through their charity, the British Gas Energy Trust</w:t>
      </w:r>
      <w:r>
        <w:rPr>
          <w:rFonts w:ascii="Arial" w:hAnsi="Arial" w:cs="Arial"/>
          <w:sz w:val="24"/>
        </w:rPr>
        <w:t xml:space="preserve">. </w:t>
      </w:r>
    </w:p>
    <w:p w14:paraId="25885791" w14:textId="1FE94B05" w:rsidR="00F85FFB" w:rsidRDefault="00F85FFB" w:rsidP="00F85FFB">
      <w:pPr>
        <w:pStyle w:val="ListParagraph"/>
        <w:numPr>
          <w:ilvl w:val="0"/>
          <w:numId w:val="1"/>
        </w:numPr>
        <w:rPr>
          <w:rFonts w:ascii="Arial" w:hAnsi="Arial" w:cs="Arial"/>
          <w:sz w:val="24"/>
        </w:rPr>
      </w:pPr>
      <w:r>
        <w:rPr>
          <w:rFonts w:ascii="Arial" w:hAnsi="Arial" w:cs="Arial"/>
          <w:sz w:val="24"/>
        </w:rPr>
        <w:t xml:space="preserve">In Local Communities – </w:t>
      </w:r>
      <w:r w:rsidR="002E34CD">
        <w:rPr>
          <w:rFonts w:ascii="Arial" w:hAnsi="Arial" w:cs="Arial"/>
          <w:sz w:val="24"/>
        </w:rPr>
        <w:t>Through innovative approaches,</w:t>
      </w:r>
      <w:r>
        <w:rPr>
          <w:rFonts w:ascii="Arial" w:hAnsi="Arial" w:cs="Arial"/>
          <w:sz w:val="24"/>
        </w:rPr>
        <w:t xml:space="preserve"> British Gas </w:t>
      </w:r>
      <w:r w:rsidR="002E34CD">
        <w:rPr>
          <w:rFonts w:ascii="Arial" w:hAnsi="Arial" w:cs="Arial"/>
          <w:sz w:val="24"/>
        </w:rPr>
        <w:t xml:space="preserve">help communities to be more energy efficient and use less energy through their partnership with National Energy Action. </w:t>
      </w:r>
    </w:p>
    <w:p w14:paraId="270ABF66" w14:textId="3FB5ECA6" w:rsidR="002E34CD" w:rsidRDefault="002E34CD" w:rsidP="002E34CD">
      <w:pPr>
        <w:pStyle w:val="ListParagraph"/>
        <w:numPr>
          <w:ilvl w:val="0"/>
          <w:numId w:val="1"/>
        </w:numPr>
        <w:rPr>
          <w:rFonts w:ascii="Arial" w:hAnsi="Arial" w:cs="Arial"/>
          <w:sz w:val="24"/>
        </w:rPr>
      </w:pPr>
      <w:r>
        <w:rPr>
          <w:rFonts w:ascii="Arial" w:hAnsi="Arial" w:cs="Arial"/>
          <w:sz w:val="24"/>
        </w:rPr>
        <w:t>Building Future Skills – British Gas offer high quality apprenticeships to help build the skills Britain need</w:t>
      </w:r>
      <w:r w:rsidR="00392BB5">
        <w:rPr>
          <w:rFonts w:ascii="Arial" w:hAnsi="Arial" w:cs="Arial"/>
          <w:sz w:val="24"/>
        </w:rPr>
        <w:t>s</w:t>
      </w:r>
      <w:r>
        <w:rPr>
          <w:rFonts w:ascii="Arial" w:hAnsi="Arial" w:cs="Arial"/>
          <w:sz w:val="24"/>
        </w:rPr>
        <w:t xml:space="preserve"> for a bright future. Also offer flagship schools programme, generation green, which aim</w:t>
      </w:r>
      <w:r w:rsidR="00392BB5">
        <w:rPr>
          <w:rFonts w:ascii="Arial" w:hAnsi="Arial" w:cs="Arial"/>
          <w:sz w:val="24"/>
        </w:rPr>
        <w:t>s</w:t>
      </w:r>
      <w:r>
        <w:rPr>
          <w:rFonts w:ascii="Arial" w:hAnsi="Arial" w:cs="Arial"/>
          <w:sz w:val="24"/>
        </w:rPr>
        <w:t xml:space="preserve"> to get young people excited about energy. Through Building Future Skills, British Gas aims to grow Britain’s workforce. </w:t>
      </w:r>
    </w:p>
    <w:p w14:paraId="6F962239" w14:textId="2D2E8EF0" w:rsidR="002E34CD" w:rsidRPr="002E34CD" w:rsidRDefault="002E34CD" w:rsidP="002E34CD">
      <w:pPr>
        <w:pStyle w:val="ListParagraph"/>
        <w:numPr>
          <w:ilvl w:val="0"/>
          <w:numId w:val="1"/>
        </w:numPr>
        <w:rPr>
          <w:rFonts w:ascii="Arial" w:hAnsi="Arial" w:cs="Arial"/>
          <w:sz w:val="24"/>
        </w:rPr>
      </w:pPr>
      <w:r>
        <w:rPr>
          <w:rFonts w:ascii="Arial" w:hAnsi="Arial" w:cs="Arial"/>
          <w:sz w:val="24"/>
        </w:rPr>
        <w:t xml:space="preserve">Going Behind the Bill – British Gas invest their profits into the country’s energy infrastructure on a huge scale. </w:t>
      </w:r>
    </w:p>
    <w:p w14:paraId="1D095703" w14:textId="77777777" w:rsidR="00550951" w:rsidRDefault="007325B5" w:rsidP="00432293">
      <w:pPr>
        <w:rPr>
          <w:rFonts w:ascii="Arial" w:hAnsi="Arial" w:cs="Arial"/>
          <w:sz w:val="24"/>
        </w:rPr>
      </w:pPr>
      <w:r>
        <w:rPr>
          <w:rFonts w:ascii="Arial" w:hAnsi="Arial" w:cs="Arial"/>
          <w:sz w:val="24"/>
        </w:rPr>
        <w:t xml:space="preserve">While British Gas’s CSR is in place to help them become more sustainable, Pure Planet are already considered sustainable, therefore their CSR is in place to maintain their sustainable image and lead the way in modern, sustainable business. British Gas’s CSR is influenced by business’s like Pure Planet who lead the way. Pure Planet have </w:t>
      </w:r>
      <w:proofErr w:type="gramStart"/>
      <w:r>
        <w:rPr>
          <w:rFonts w:ascii="Arial" w:hAnsi="Arial" w:cs="Arial"/>
          <w:sz w:val="24"/>
        </w:rPr>
        <w:t>a number of</w:t>
      </w:r>
      <w:proofErr w:type="gramEnd"/>
      <w:r>
        <w:rPr>
          <w:rFonts w:ascii="Arial" w:hAnsi="Arial" w:cs="Arial"/>
          <w:sz w:val="24"/>
        </w:rPr>
        <w:t xml:space="preserve"> similar CSR policies to British Gas.</w:t>
      </w:r>
      <w:r w:rsidR="00550951">
        <w:rPr>
          <w:rFonts w:ascii="Arial" w:hAnsi="Arial" w:cs="Arial"/>
          <w:sz w:val="24"/>
        </w:rPr>
        <w:t xml:space="preserve"> These include:</w:t>
      </w:r>
    </w:p>
    <w:p w14:paraId="228EDDF1" w14:textId="65A4FBC3" w:rsidR="00550951" w:rsidRDefault="00550951" w:rsidP="00550951">
      <w:pPr>
        <w:pStyle w:val="ListParagraph"/>
        <w:numPr>
          <w:ilvl w:val="0"/>
          <w:numId w:val="2"/>
        </w:numPr>
        <w:rPr>
          <w:rFonts w:ascii="Arial" w:hAnsi="Arial" w:cs="Arial"/>
          <w:sz w:val="24"/>
        </w:rPr>
      </w:pPr>
      <w:r>
        <w:rPr>
          <w:rFonts w:ascii="Arial" w:hAnsi="Arial" w:cs="Arial"/>
          <w:sz w:val="24"/>
        </w:rPr>
        <w:t>Triple bottom line management</w:t>
      </w:r>
    </w:p>
    <w:p w14:paraId="055B5E15" w14:textId="1409107C" w:rsidR="00550951" w:rsidRDefault="00550951" w:rsidP="00550951">
      <w:pPr>
        <w:pStyle w:val="ListParagraph"/>
        <w:numPr>
          <w:ilvl w:val="0"/>
          <w:numId w:val="2"/>
        </w:numPr>
        <w:rPr>
          <w:rFonts w:ascii="Arial" w:hAnsi="Arial" w:cs="Arial"/>
          <w:sz w:val="24"/>
        </w:rPr>
      </w:pPr>
      <w:r>
        <w:rPr>
          <w:rFonts w:ascii="Arial" w:hAnsi="Arial" w:cs="Arial"/>
          <w:sz w:val="24"/>
        </w:rPr>
        <w:t>Offering employment and encourage high performance</w:t>
      </w:r>
    </w:p>
    <w:p w14:paraId="50E66AF3" w14:textId="42FAB9FC" w:rsidR="00550951" w:rsidRDefault="00550951" w:rsidP="00550951">
      <w:pPr>
        <w:pStyle w:val="ListParagraph"/>
        <w:numPr>
          <w:ilvl w:val="0"/>
          <w:numId w:val="2"/>
        </w:numPr>
        <w:rPr>
          <w:rFonts w:ascii="Arial" w:hAnsi="Arial" w:cs="Arial"/>
          <w:sz w:val="24"/>
        </w:rPr>
      </w:pPr>
      <w:r>
        <w:rPr>
          <w:rFonts w:ascii="Arial" w:hAnsi="Arial" w:cs="Arial"/>
          <w:sz w:val="24"/>
        </w:rPr>
        <w:t>Customer experience</w:t>
      </w:r>
    </w:p>
    <w:p w14:paraId="27BDE3B2" w14:textId="36228B55" w:rsidR="00550951" w:rsidRDefault="00550951" w:rsidP="00550951">
      <w:pPr>
        <w:pStyle w:val="ListParagraph"/>
        <w:numPr>
          <w:ilvl w:val="0"/>
          <w:numId w:val="2"/>
        </w:numPr>
        <w:rPr>
          <w:rFonts w:ascii="Arial" w:hAnsi="Arial" w:cs="Arial"/>
          <w:sz w:val="24"/>
        </w:rPr>
      </w:pPr>
      <w:r>
        <w:rPr>
          <w:rFonts w:ascii="Arial" w:hAnsi="Arial" w:cs="Arial"/>
          <w:sz w:val="24"/>
        </w:rPr>
        <w:t>Online Community</w:t>
      </w:r>
    </w:p>
    <w:p w14:paraId="6647F9B1" w14:textId="00BFE9AE" w:rsidR="00550951" w:rsidRDefault="00550951" w:rsidP="00550951">
      <w:pPr>
        <w:pStyle w:val="ListParagraph"/>
        <w:numPr>
          <w:ilvl w:val="0"/>
          <w:numId w:val="2"/>
        </w:numPr>
        <w:rPr>
          <w:rFonts w:ascii="Arial" w:hAnsi="Arial" w:cs="Arial"/>
          <w:sz w:val="24"/>
        </w:rPr>
      </w:pPr>
      <w:r>
        <w:rPr>
          <w:rFonts w:ascii="Arial" w:hAnsi="Arial" w:cs="Arial"/>
          <w:sz w:val="24"/>
        </w:rPr>
        <w:t>Campaigns</w:t>
      </w:r>
    </w:p>
    <w:p w14:paraId="5D7468FD" w14:textId="552B0C17" w:rsidR="00550951" w:rsidRPr="00550951" w:rsidRDefault="00550951" w:rsidP="00550951">
      <w:pPr>
        <w:pStyle w:val="ListParagraph"/>
        <w:numPr>
          <w:ilvl w:val="0"/>
          <w:numId w:val="2"/>
        </w:numPr>
        <w:rPr>
          <w:rFonts w:ascii="Arial" w:hAnsi="Arial" w:cs="Arial"/>
          <w:sz w:val="24"/>
        </w:rPr>
      </w:pPr>
      <w:r>
        <w:rPr>
          <w:rFonts w:ascii="Arial" w:hAnsi="Arial" w:cs="Arial"/>
          <w:sz w:val="24"/>
        </w:rPr>
        <w:t>Mission to create and sustain a social value</w:t>
      </w:r>
    </w:p>
    <w:p w14:paraId="5A504A81" w14:textId="2788789D" w:rsidR="00331EF6" w:rsidRDefault="007325B5" w:rsidP="00432293">
      <w:pPr>
        <w:rPr>
          <w:rFonts w:ascii="Arial" w:hAnsi="Arial" w:cs="Arial"/>
          <w:sz w:val="24"/>
        </w:rPr>
      </w:pPr>
      <w:r>
        <w:rPr>
          <w:rFonts w:ascii="Arial" w:hAnsi="Arial" w:cs="Arial"/>
          <w:sz w:val="24"/>
        </w:rPr>
        <w:t>British Gas still offer energy powered by non</w:t>
      </w:r>
      <w:r w:rsidR="00331EF6">
        <w:rPr>
          <w:rFonts w:ascii="Arial" w:hAnsi="Arial" w:cs="Arial"/>
          <w:sz w:val="24"/>
        </w:rPr>
        <w:t>-</w:t>
      </w:r>
      <w:r>
        <w:rPr>
          <w:rFonts w:ascii="Arial" w:hAnsi="Arial" w:cs="Arial"/>
          <w:sz w:val="24"/>
        </w:rPr>
        <w:t>renewable sources, so they are aiming to change the way that people use their energy</w:t>
      </w:r>
      <w:r w:rsidR="00550951">
        <w:rPr>
          <w:rFonts w:ascii="Arial" w:hAnsi="Arial" w:cs="Arial"/>
          <w:sz w:val="24"/>
        </w:rPr>
        <w:t xml:space="preserve">, </w:t>
      </w:r>
      <w:proofErr w:type="gramStart"/>
      <w:r w:rsidR="00550951">
        <w:rPr>
          <w:rFonts w:ascii="Arial" w:hAnsi="Arial" w:cs="Arial"/>
          <w:sz w:val="24"/>
        </w:rPr>
        <w:t>in order to</w:t>
      </w:r>
      <w:proofErr w:type="gramEnd"/>
      <w:r w:rsidR="00550951">
        <w:rPr>
          <w:rFonts w:ascii="Arial" w:hAnsi="Arial" w:cs="Arial"/>
          <w:sz w:val="24"/>
        </w:rPr>
        <w:t xml:space="preserve"> benefit the environment</w:t>
      </w:r>
      <w:r>
        <w:rPr>
          <w:rFonts w:ascii="Arial" w:hAnsi="Arial" w:cs="Arial"/>
          <w:sz w:val="24"/>
        </w:rPr>
        <w:t>, whereas Pure Planet only offer renewable sources</w:t>
      </w:r>
      <w:r w:rsidR="00F10FB8">
        <w:rPr>
          <w:rFonts w:ascii="Arial" w:hAnsi="Arial" w:cs="Arial"/>
          <w:sz w:val="24"/>
        </w:rPr>
        <w:t>,</w:t>
      </w:r>
      <w:r>
        <w:rPr>
          <w:rFonts w:ascii="Arial" w:hAnsi="Arial" w:cs="Arial"/>
          <w:sz w:val="24"/>
        </w:rPr>
        <w:t xml:space="preserve"> so they are </w:t>
      </w:r>
      <w:r w:rsidR="00550951">
        <w:rPr>
          <w:rFonts w:ascii="Arial" w:hAnsi="Arial" w:cs="Arial"/>
          <w:sz w:val="24"/>
        </w:rPr>
        <w:t xml:space="preserve">focused on benefiting the society, as they are already helping the environment naturally through their business practices. </w:t>
      </w:r>
    </w:p>
    <w:p w14:paraId="183BE9C8" w14:textId="4D8461D7" w:rsidR="00331EF6" w:rsidRDefault="00331EF6" w:rsidP="00432293">
      <w:pPr>
        <w:rPr>
          <w:rFonts w:ascii="Arial" w:hAnsi="Arial" w:cs="Arial"/>
          <w:sz w:val="24"/>
        </w:rPr>
      </w:pPr>
    </w:p>
    <w:p w14:paraId="6AAA5A2E" w14:textId="77777777" w:rsidR="00331EF6" w:rsidRDefault="00331EF6" w:rsidP="00432293">
      <w:pPr>
        <w:rPr>
          <w:rFonts w:ascii="Arial" w:hAnsi="Arial" w:cs="Arial"/>
          <w:sz w:val="24"/>
        </w:rPr>
      </w:pPr>
    </w:p>
    <w:p w14:paraId="62DE1657" w14:textId="0500C745" w:rsidR="005C5CA7" w:rsidRDefault="005C5CA7" w:rsidP="005C5CA7">
      <w:pPr>
        <w:pStyle w:val="Heading1"/>
        <w:rPr>
          <w:rFonts w:ascii="Arial" w:hAnsi="Arial" w:cs="Arial"/>
          <w:sz w:val="24"/>
        </w:rPr>
      </w:pPr>
      <w:bookmarkStart w:id="6" w:name="_Toc510694239"/>
      <w:r>
        <w:rPr>
          <w:rFonts w:ascii="Arial" w:hAnsi="Arial" w:cs="Arial"/>
          <w:sz w:val="24"/>
        </w:rPr>
        <w:lastRenderedPageBreak/>
        <w:t>On Reflection</w:t>
      </w:r>
      <w:bookmarkEnd w:id="6"/>
    </w:p>
    <w:p w14:paraId="09E9491C" w14:textId="22CD4DC8" w:rsidR="005C5CA7" w:rsidRPr="0069426C" w:rsidRDefault="001E3C62" w:rsidP="005C5CA7">
      <w:pPr>
        <w:rPr>
          <w:rFonts w:ascii="Arial" w:hAnsi="Arial" w:cs="Arial"/>
          <w:sz w:val="24"/>
        </w:rPr>
      </w:pPr>
      <w:r>
        <w:rPr>
          <w:rFonts w:ascii="Arial" w:hAnsi="Arial" w:cs="Arial"/>
          <w:sz w:val="24"/>
        </w:rPr>
        <w:t xml:space="preserve">British Gas were developed over 200 years ago. This means that they have needed to adapt their business practices to fit with the modern pressures of sustainability. Many years ago, businesses did not face the modern-day pressures to act responsibly and ethically in their practices and to manage their impact on society. This meant that British Gas originally followed deontology, where the rightness and wrongness of actions are focused on as opposed to the rightness and wrongness of the consequences of those actions. It was at this time that British Gas were considered to have a dominant world view, meaning that they view the natural world as a resource. However, through their adaption to remain competitive in the modern world of increasing environmental and sustainability concerns, British Gas now follow a teleological form of normative ethics, where the consequences of a decision are focused on. Through this, British Gas are transitioning from being considered to have a dominant world view, to </w:t>
      </w:r>
      <w:r w:rsidR="0069426C">
        <w:rPr>
          <w:rFonts w:ascii="Arial" w:hAnsi="Arial" w:cs="Arial"/>
          <w:sz w:val="24"/>
        </w:rPr>
        <w:t>experiencing deep ecology, where we view ourselves as part of the living earth and find our role in protecting the planet through our Corporate Social Responsibility.</w:t>
      </w:r>
      <w:r w:rsidR="00B330EF">
        <w:rPr>
          <w:rFonts w:ascii="Arial" w:hAnsi="Arial" w:cs="Arial"/>
          <w:sz w:val="24"/>
        </w:rPr>
        <w:t xml:space="preserve"> This has also encouraged British Gas, to better manage their triple bottom line. </w:t>
      </w:r>
      <w:r w:rsidR="0069426C">
        <w:rPr>
          <w:rFonts w:ascii="Arial" w:hAnsi="Arial" w:cs="Arial"/>
          <w:sz w:val="24"/>
        </w:rPr>
        <w:t xml:space="preserve"> It is for this reason, where British Gas were developed so long ago and have needed to adapt to the modern world, that their CSR differs from that of Pure Planet. Pure Planet were launched in 2017, meaning that they have not needed to change they way their business operates to fit modern day pressures. Pure Planet have started with both following a teleological form of normative ethics and follow</w:t>
      </w:r>
      <w:r w:rsidR="00F10FB8">
        <w:rPr>
          <w:rFonts w:ascii="Arial" w:hAnsi="Arial" w:cs="Arial"/>
          <w:sz w:val="24"/>
        </w:rPr>
        <w:t>ing</w:t>
      </w:r>
      <w:r w:rsidR="0069426C">
        <w:rPr>
          <w:rFonts w:ascii="Arial" w:hAnsi="Arial" w:cs="Arial"/>
          <w:sz w:val="24"/>
        </w:rPr>
        <w:t xml:space="preserve"> deep ecology.</w:t>
      </w:r>
      <w:r w:rsidR="00B330EF">
        <w:rPr>
          <w:rFonts w:ascii="Arial" w:hAnsi="Arial" w:cs="Arial"/>
          <w:sz w:val="24"/>
        </w:rPr>
        <w:t xml:space="preserve"> They also very effectively manage their triple bottom line. </w:t>
      </w:r>
    </w:p>
    <w:p w14:paraId="1048F543" w14:textId="155DE158" w:rsidR="00461F21" w:rsidRDefault="00461F21" w:rsidP="00461F21">
      <w:pPr>
        <w:pStyle w:val="Heading1"/>
        <w:rPr>
          <w:rFonts w:ascii="Arial" w:hAnsi="Arial" w:cs="Arial"/>
          <w:sz w:val="24"/>
        </w:rPr>
      </w:pPr>
      <w:bookmarkStart w:id="7" w:name="_Toc510694240"/>
      <w:r>
        <w:rPr>
          <w:rFonts w:ascii="Arial" w:hAnsi="Arial" w:cs="Arial"/>
          <w:sz w:val="24"/>
        </w:rPr>
        <w:t>Conclusion</w:t>
      </w:r>
      <w:bookmarkEnd w:id="7"/>
    </w:p>
    <w:p w14:paraId="4D9A97AE" w14:textId="15D4DEBF" w:rsidR="00432293" w:rsidRDefault="00331EF6" w:rsidP="00432293">
      <w:pPr>
        <w:rPr>
          <w:rFonts w:ascii="Arial" w:hAnsi="Arial" w:cs="Arial"/>
          <w:sz w:val="24"/>
        </w:rPr>
      </w:pPr>
      <w:r>
        <w:rPr>
          <w:rFonts w:ascii="Arial" w:hAnsi="Arial" w:cs="Arial"/>
          <w:sz w:val="24"/>
        </w:rPr>
        <w:t xml:space="preserve">To conclude, while British Gas and </w:t>
      </w:r>
      <w:r w:rsidR="00AC424D">
        <w:rPr>
          <w:rFonts w:ascii="Arial" w:hAnsi="Arial" w:cs="Arial"/>
          <w:sz w:val="24"/>
        </w:rPr>
        <w:t xml:space="preserve">Pure Planet operate within the same industry, their development in different time periods along with the differences in their energy sources, has led to them taking different approaches to the CSR. They have the same influencing pressures of sustainability and the same goal of offering the UK energy, however they have different approaches to CSR to remain competitive. </w:t>
      </w:r>
      <w:r w:rsidR="00F10FB8">
        <w:rPr>
          <w:rFonts w:ascii="Arial" w:hAnsi="Arial" w:cs="Arial"/>
          <w:sz w:val="24"/>
        </w:rPr>
        <w:t xml:space="preserve">British Gas’s business practices are having a negative impact on the environment, therefore they have set CSR policies in place to help consumers reduce their energy usage, </w:t>
      </w:r>
      <w:proofErr w:type="gramStart"/>
      <w:r w:rsidR="00F10FB8">
        <w:rPr>
          <w:rFonts w:ascii="Arial" w:hAnsi="Arial" w:cs="Arial"/>
          <w:sz w:val="24"/>
        </w:rPr>
        <w:t>in order to</w:t>
      </w:r>
      <w:proofErr w:type="gramEnd"/>
      <w:r w:rsidR="00F10FB8">
        <w:rPr>
          <w:rFonts w:ascii="Arial" w:hAnsi="Arial" w:cs="Arial"/>
          <w:sz w:val="24"/>
        </w:rPr>
        <w:t xml:space="preserve"> benefit the environment. Whereas Pure Planet are not having the same damaging effects on the environment due to their use of only renewable sources, meaning that they base their CSR policies on benefiting society, for example through encouraging high performance and social value. </w:t>
      </w:r>
      <w:r w:rsidR="002F69D5">
        <w:rPr>
          <w:rFonts w:ascii="Arial" w:hAnsi="Arial" w:cs="Arial"/>
          <w:sz w:val="24"/>
        </w:rPr>
        <w:t xml:space="preserve">It is likely that in future years, the similarities between the two businesses will grow. </w:t>
      </w:r>
    </w:p>
    <w:p w14:paraId="33972DF2" w14:textId="22F6E547" w:rsidR="00016A53" w:rsidRDefault="00016A53" w:rsidP="00432293">
      <w:pPr>
        <w:rPr>
          <w:rFonts w:ascii="Arial" w:hAnsi="Arial" w:cs="Arial"/>
          <w:sz w:val="24"/>
        </w:rPr>
      </w:pPr>
    </w:p>
    <w:p w14:paraId="74C698E6" w14:textId="6DE2C93E" w:rsidR="00016A53" w:rsidRDefault="00016A53" w:rsidP="00432293">
      <w:pPr>
        <w:rPr>
          <w:rFonts w:ascii="Arial" w:hAnsi="Arial" w:cs="Arial"/>
          <w:sz w:val="24"/>
        </w:rPr>
      </w:pPr>
    </w:p>
    <w:p w14:paraId="304F3D38" w14:textId="6EBAC82D" w:rsidR="00016A53" w:rsidRDefault="00016A53" w:rsidP="00432293">
      <w:pPr>
        <w:rPr>
          <w:rFonts w:ascii="Arial" w:hAnsi="Arial" w:cs="Arial"/>
          <w:sz w:val="24"/>
        </w:rPr>
      </w:pPr>
    </w:p>
    <w:p w14:paraId="0E9E468F" w14:textId="18A7E7FF" w:rsidR="00016A53" w:rsidRDefault="00016A53" w:rsidP="00432293">
      <w:pPr>
        <w:rPr>
          <w:rFonts w:ascii="Arial" w:hAnsi="Arial" w:cs="Arial"/>
          <w:sz w:val="24"/>
        </w:rPr>
      </w:pPr>
    </w:p>
    <w:p w14:paraId="7C7BDD93" w14:textId="52F49CE4" w:rsidR="00016A53" w:rsidRDefault="00016A53" w:rsidP="00432293">
      <w:pPr>
        <w:rPr>
          <w:rFonts w:ascii="Arial" w:hAnsi="Arial" w:cs="Arial"/>
          <w:sz w:val="24"/>
        </w:rPr>
      </w:pPr>
    </w:p>
    <w:p w14:paraId="736A11CA" w14:textId="77777777" w:rsidR="00016A53" w:rsidRPr="00432293" w:rsidRDefault="00016A53" w:rsidP="00432293">
      <w:pPr>
        <w:rPr>
          <w:rFonts w:ascii="Arial" w:hAnsi="Arial" w:cs="Arial"/>
          <w:sz w:val="24"/>
        </w:rPr>
      </w:pPr>
    </w:p>
    <w:bookmarkStart w:id="8" w:name="_Toc510694241" w:displacedByCustomXml="next"/>
    <w:sdt>
      <w:sdtPr>
        <w:rPr>
          <w:rFonts w:asciiTheme="minorHAnsi" w:eastAsiaTheme="minorHAnsi" w:hAnsiTheme="minorHAnsi" w:cstheme="minorBidi"/>
          <w:color w:val="auto"/>
          <w:sz w:val="22"/>
          <w:szCs w:val="22"/>
        </w:rPr>
        <w:id w:val="-1727830844"/>
        <w:docPartObj>
          <w:docPartGallery w:val="Bibliographies"/>
          <w:docPartUnique/>
        </w:docPartObj>
      </w:sdtPr>
      <w:sdtEndPr/>
      <w:sdtContent>
        <w:p w14:paraId="13F6F08A" w14:textId="1AF5386A" w:rsidR="00461F21" w:rsidRPr="00461F21" w:rsidRDefault="00461F21">
          <w:pPr>
            <w:pStyle w:val="Heading1"/>
            <w:rPr>
              <w:rFonts w:ascii="Arial" w:hAnsi="Arial" w:cs="Arial"/>
              <w:sz w:val="24"/>
            </w:rPr>
          </w:pPr>
          <w:r w:rsidRPr="00461F21">
            <w:rPr>
              <w:rFonts w:ascii="Arial" w:hAnsi="Arial" w:cs="Arial"/>
              <w:sz w:val="24"/>
            </w:rPr>
            <w:t>References</w:t>
          </w:r>
          <w:bookmarkEnd w:id="8"/>
        </w:p>
        <w:sdt>
          <w:sdtPr>
            <w:id w:val="-573587230"/>
            <w:bibliography/>
          </w:sdtPr>
          <w:sdtEndPr/>
          <w:sdtContent>
            <w:p w14:paraId="7CBA730F" w14:textId="77777777" w:rsidR="00521E63" w:rsidRDefault="00461F21" w:rsidP="00521E63">
              <w:pPr>
                <w:pStyle w:val="Bibliography"/>
                <w:rPr>
                  <w:noProof/>
                  <w:sz w:val="24"/>
                  <w:szCs w:val="24"/>
                </w:rPr>
              </w:pPr>
              <w:r>
                <w:fldChar w:fldCharType="begin"/>
              </w:r>
              <w:r>
                <w:instrText xml:space="preserve"> BIBLIOGRAPHY </w:instrText>
              </w:r>
              <w:r>
                <w:fldChar w:fldCharType="separate"/>
              </w:r>
              <w:r w:rsidR="00521E63">
                <w:rPr>
                  <w:noProof/>
                </w:rPr>
                <w:t xml:space="preserve">BBC, 2018. </w:t>
              </w:r>
              <w:r w:rsidR="00521E63">
                <w:rPr>
                  <w:i/>
                  <w:iCs/>
                  <w:noProof/>
                </w:rPr>
                <w:t xml:space="preserve">BBC. </w:t>
              </w:r>
              <w:r w:rsidR="00521E63">
                <w:rPr>
                  <w:noProof/>
                </w:rPr>
                <w:t xml:space="preserve">[Online] </w:t>
              </w:r>
              <w:r w:rsidR="00521E63">
                <w:rPr>
                  <w:noProof/>
                </w:rPr>
                <w:br/>
                <w:t xml:space="preserve">Available at: </w:t>
              </w:r>
              <w:r w:rsidR="00521E63">
                <w:rPr>
                  <w:noProof/>
                  <w:u w:val="single"/>
                </w:rPr>
                <w:t>http://www.bbc.co.uk/ethics</w:t>
              </w:r>
              <w:r w:rsidR="00521E63">
                <w:rPr>
                  <w:noProof/>
                </w:rPr>
                <w:br/>
                <w:t>[Accessed 23 March 2018].</w:t>
              </w:r>
            </w:p>
            <w:p w14:paraId="17DCFF9C" w14:textId="77777777" w:rsidR="00521E63" w:rsidRDefault="00521E63" w:rsidP="00521E63">
              <w:pPr>
                <w:pStyle w:val="Bibliography"/>
                <w:rPr>
                  <w:noProof/>
                </w:rPr>
              </w:pPr>
              <w:r>
                <w:rPr>
                  <w:noProof/>
                </w:rPr>
                <w:t xml:space="preserve">BigCommerce, 2018. </w:t>
              </w:r>
              <w:r>
                <w:rPr>
                  <w:i/>
                  <w:iCs/>
                  <w:noProof/>
                </w:rPr>
                <w:t xml:space="preserve">Big Commerce. </w:t>
              </w:r>
              <w:r>
                <w:rPr>
                  <w:noProof/>
                </w:rPr>
                <w:t xml:space="preserve">[Online] </w:t>
              </w:r>
              <w:r>
                <w:rPr>
                  <w:noProof/>
                </w:rPr>
                <w:br/>
                <w:t xml:space="preserve">Available at: </w:t>
              </w:r>
              <w:r>
                <w:rPr>
                  <w:noProof/>
                  <w:u w:val="single"/>
                </w:rPr>
                <w:t>https://www.bigcommerce.co.uk/ecommerce-answers/what-is-corporate-social-responsibility-csr/</w:t>
              </w:r>
              <w:r>
                <w:rPr>
                  <w:noProof/>
                </w:rPr>
                <w:br/>
                <w:t>[Accessed 25 March 2018].</w:t>
              </w:r>
            </w:p>
            <w:p w14:paraId="1446D293" w14:textId="77777777" w:rsidR="00521E63" w:rsidRDefault="00521E63" w:rsidP="00521E63">
              <w:pPr>
                <w:pStyle w:val="Bibliography"/>
                <w:rPr>
                  <w:noProof/>
                </w:rPr>
              </w:pPr>
              <w:r>
                <w:rPr>
                  <w:noProof/>
                </w:rPr>
                <w:t xml:space="preserve">British Gas, 2018. </w:t>
              </w:r>
              <w:r>
                <w:rPr>
                  <w:i/>
                  <w:iCs/>
                  <w:noProof/>
                </w:rPr>
                <w:t xml:space="preserve">British Gas. </w:t>
              </w:r>
              <w:r>
                <w:rPr>
                  <w:noProof/>
                </w:rPr>
                <w:t xml:space="preserve">[Online] </w:t>
              </w:r>
              <w:r>
                <w:rPr>
                  <w:noProof/>
                </w:rPr>
                <w:br/>
                <w:t xml:space="preserve">Available at: </w:t>
              </w:r>
              <w:r>
                <w:rPr>
                  <w:noProof/>
                  <w:u w:val="single"/>
                </w:rPr>
                <w:t>http://www.britishgas.co.uk</w:t>
              </w:r>
              <w:r>
                <w:rPr>
                  <w:noProof/>
                </w:rPr>
                <w:br/>
                <w:t>[Accessed 20 March 2018].</w:t>
              </w:r>
            </w:p>
            <w:p w14:paraId="7C090F24" w14:textId="77777777" w:rsidR="00521E63" w:rsidRDefault="00521E63" w:rsidP="00521E63">
              <w:pPr>
                <w:pStyle w:val="Bibliography"/>
                <w:rPr>
                  <w:noProof/>
                </w:rPr>
              </w:pPr>
              <w:r>
                <w:rPr>
                  <w:noProof/>
                </w:rPr>
                <w:t xml:space="preserve">British Gas, 2018. </w:t>
              </w:r>
              <w:r>
                <w:rPr>
                  <w:i/>
                  <w:iCs/>
                  <w:noProof/>
                </w:rPr>
                <w:t xml:space="preserve">British Gas Jobs. </w:t>
              </w:r>
              <w:r>
                <w:rPr>
                  <w:noProof/>
                </w:rPr>
                <w:t xml:space="preserve">[Online] </w:t>
              </w:r>
              <w:r>
                <w:rPr>
                  <w:noProof/>
                </w:rPr>
                <w:br/>
                <w:t xml:space="preserve">Available at: </w:t>
              </w:r>
              <w:r>
                <w:rPr>
                  <w:noProof/>
                  <w:u w:val="single"/>
                </w:rPr>
                <w:t>http://www.britishgasjobs.co.uk</w:t>
              </w:r>
              <w:r>
                <w:rPr>
                  <w:noProof/>
                </w:rPr>
                <w:br/>
                <w:t>[Accessed 20 March 2018].</w:t>
              </w:r>
            </w:p>
            <w:p w14:paraId="0296CBB2" w14:textId="77777777" w:rsidR="00521E63" w:rsidRDefault="00521E63" w:rsidP="00521E63">
              <w:pPr>
                <w:pStyle w:val="Bibliography"/>
                <w:rPr>
                  <w:noProof/>
                </w:rPr>
              </w:pPr>
              <w:r>
                <w:rPr>
                  <w:noProof/>
                </w:rPr>
                <w:t xml:space="preserve">Chamberlain, A., 2018. Sustainable management system: The Triple Bottom Line. </w:t>
              </w:r>
              <w:r>
                <w:rPr>
                  <w:i/>
                  <w:iCs/>
                  <w:noProof/>
                </w:rPr>
                <w:t>ERA Environmental</w:t>
              </w:r>
              <w:r>
                <w:rPr>
                  <w:noProof/>
                </w:rPr>
                <w:t xml:space="preserve">. </w:t>
              </w:r>
            </w:p>
            <w:p w14:paraId="6E1129A1" w14:textId="77777777" w:rsidR="00521E63" w:rsidRDefault="00521E63" w:rsidP="00521E63">
              <w:pPr>
                <w:pStyle w:val="Bibliography"/>
                <w:rPr>
                  <w:noProof/>
                </w:rPr>
              </w:pPr>
              <w:r>
                <w:rPr>
                  <w:noProof/>
                </w:rPr>
                <w:t xml:space="preserve">Johnstone, C., 2018. </w:t>
              </w:r>
              <w:r>
                <w:rPr>
                  <w:i/>
                  <w:iCs/>
                  <w:noProof/>
                </w:rPr>
                <w:t xml:space="preserve">The Green Fuse. </w:t>
              </w:r>
              <w:r>
                <w:rPr>
                  <w:noProof/>
                </w:rPr>
                <w:t xml:space="preserve">[Online] </w:t>
              </w:r>
              <w:r>
                <w:rPr>
                  <w:noProof/>
                </w:rPr>
                <w:br/>
                <w:t xml:space="preserve">Available at: </w:t>
              </w:r>
              <w:r>
                <w:rPr>
                  <w:noProof/>
                  <w:u w:val="single"/>
                </w:rPr>
                <w:t>http://www.thegreenfuse.org</w:t>
              </w:r>
              <w:r>
                <w:rPr>
                  <w:noProof/>
                </w:rPr>
                <w:br/>
                <w:t>[Accessed 18 March 2018].</w:t>
              </w:r>
            </w:p>
            <w:p w14:paraId="2376E7A6" w14:textId="77777777" w:rsidR="00521E63" w:rsidRDefault="00521E63" w:rsidP="00521E63">
              <w:pPr>
                <w:pStyle w:val="Bibliography"/>
                <w:rPr>
                  <w:noProof/>
                </w:rPr>
              </w:pPr>
              <w:r>
                <w:rPr>
                  <w:noProof/>
                </w:rPr>
                <w:t xml:space="preserve">Oil and Gas Journal, 1999. Emerging triple bottom line model for industry weighs environmental, economic and social considerations. </w:t>
              </w:r>
              <w:r>
                <w:rPr>
                  <w:i/>
                  <w:iCs/>
                  <w:noProof/>
                </w:rPr>
                <w:t xml:space="preserve">Oil and Gas Journal , </w:t>
              </w:r>
              <w:r>
                <w:rPr>
                  <w:noProof/>
                </w:rPr>
                <w:t>97(51).</w:t>
              </w:r>
            </w:p>
            <w:p w14:paraId="03768865" w14:textId="2521CE59" w:rsidR="00461F21" w:rsidRDefault="00461F21" w:rsidP="00521E63">
              <w:r>
                <w:rPr>
                  <w:b/>
                  <w:bCs/>
                  <w:noProof/>
                </w:rPr>
                <w:fldChar w:fldCharType="end"/>
              </w:r>
            </w:p>
          </w:sdtContent>
        </w:sdt>
      </w:sdtContent>
    </w:sdt>
    <w:p w14:paraId="14361FCC" w14:textId="60AE2A02" w:rsidR="00461F21" w:rsidRDefault="00461F21" w:rsidP="00692D56">
      <w:pPr>
        <w:rPr>
          <w:rFonts w:ascii="Arial" w:hAnsi="Arial" w:cs="Arial"/>
          <w:sz w:val="40"/>
        </w:rPr>
      </w:pPr>
    </w:p>
    <w:p w14:paraId="13E286FC" w14:textId="60E6C999" w:rsidR="00461F21" w:rsidRDefault="00461F21" w:rsidP="00692D56">
      <w:pPr>
        <w:rPr>
          <w:rFonts w:ascii="Arial" w:hAnsi="Arial" w:cs="Arial"/>
          <w:sz w:val="40"/>
        </w:rPr>
      </w:pPr>
    </w:p>
    <w:sectPr w:rsidR="00461F2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BDD080" w14:textId="77777777" w:rsidR="00677997" w:rsidRDefault="00677997" w:rsidP="00692D56">
      <w:pPr>
        <w:spacing w:after="0" w:line="240" w:lineRule="auto"/>
      </w:pPr>
      <w:r>
        <w:separator/>
      </w:r>
    </w:p>
  </w:endnote>
  <w:endnote w:type="continuationSeparator" w:id="0">
    <w:p w14:paraId="506B5FF3" w14:textId="77777777" w:rsidR="00677997" w:rsidRDefault="00677997" w:rsidP="00692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899705"/>
      <w:docPartObj>
        <w:docPartGallery w:val="Page Numbers (Bottom of Page)"/>
        <w:docPartUnique/>
      </w:docPartObj>
    </w:sdtPr>
    <w:sdtEndPr>
      <w:rPr>
        <w:rFonts w:ascii="Arial" w:hAnsi="Arial" w:cs="Arial"/>
        <w:noProof/>
      </w:rPr>
    </w:sdtEndPr>
    <w:sdtContent>
      <w:p w14:paraId="6EEADC57" w14:textId="6E798726" w:rsidR="00692D56" w:rsidRPr="00692D56" w:rsidRDefault="00692D56">
        <w:pPr>
          <w:pStyle w:val="Footer"/>
          <w:jc w:val="right"/>
          <w:rPr>
            <w:rFonts w:ascii="Arial" w:hAnsi="Arial" w:cs="Arial"/>
          </w:rPr>
        </w:pPr>
        <w:r w:rsidRPr="00692D56">
          <w:rPr>
            <w:rFonts w:ascii="Arial" w:hAnsi="Arial" w:cs="Arial"/>
          </w:rPr>
          <w:fldChar w:fldCharType="begin"/>
        </w:r>
        <w:r w:rsidRPr="00692D56">
          <w:rPr>
            <w:rFonts w:ascii="Arial" w:hAnsi="Arial" w:cs="Arial"/>
          </w:rPr>
          <w:instrText xml:space="preserve"> PAGE   \* MERGEFORMAT </w:instrText>
        </w:r>
        <w:r w:rsidRPr="00692D56">
          <w:rPr>
            <w:rFonts w:ascii="Arial" w:hAnsi="Arial" w:cs="Arial"/>
          </w:rPr>
          <w:fldChar w:fldCharType="separate"/>
        </w:r>
        <w:r w:rsidRPr="00692D56">
          <w:rPr>
            <w:rFonts w:ascii="Arial" w:hAnsi="Arial" w:cs="Arial"/>
            <w:noProof/>
          </w:rPr>
          <w:t>2</w:t>
        </w:r>
        <w:r w:rsidRPr="00692D56">
          <w:rPr>
            <w:rFonts w:ascii="Arial" w:hAnsi="Arial" w:cs="Arial"/>
            <w:noProof/>
          </w:rPr>
          <w:fldChar w:fldCharType="end"/>
        </w:r>
      </w:p>
    </w:sdtContent>
  </w:sdt>
  <w:p w14:paraId="3321B598" w14:textId="77777777" w:rsidR="00692D56" w:rsidRDefault="00692D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C94723" w14:textId="77777777" w:rsidR="00677997" w:rsidRDefault="00677997" w:rsidP="00692D56">
      <w:pPr>
        <w:spacing w:after="0" w:line="240" w:lineRule="auto"/>
      </w:pPr>
      <w:r>
        <w:separator/>
      </w:r>
    </w:p>
  </w:footnote>
  <w:footnote w:type="continuationSeparator" w:id="0">
    <w:p w14:paraId="4202F5F3" w14:textId="77777777" w:rsidR="00677997" w:rsidRDefault="00677997" w:rsidP="00692D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E5408" w14:textId="5048B99C" w:rsidR="00692D56" w:rsidRPr="00692D56" w:rsidRDefault="00692D56">
    <w:pPr>
      <w:pStyle w:val="Header"/>
      <w:rPr>
        <w:rFonts w:ascii="Arial" w:hAnsi="Arial" w:cs="Arial"/>
      </w:rPr>
    </w:pPr>
    <w:r w:rsidRPr="00692D56">
      <w:rPr>
        <w:rFonts w:ascii="Arial" w:hAnsi="Arial" w:cs="Arial"/>
      </w:rPr>
      <w:t xml:space="preserve">Management Ethics – Louise Emanuel </w:t>
    </w:r>
    <w:r w:rsidRPr="00692D56">
      <w:rPr>
        <w:rFonts w:ascii="Arial" w:hAnsi="Arial" w:cs="Arial"/>
      </w:rPr>
      <w:tab/>
    </w:r>
    <w:r w:rsidRPr="00692D56">
      <w:rPr>
        <w:rFonts w:ascii="Arial" w:hAnsi="Arial" w:cs="Arial"/>
      </w:rPr>
      <w:tab/>
      <w:t>Jade Farley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BF529E"/>
    <w:multiLevelType w:val="hybridMultilevel"/>
    <w:tmpl w:val="8DF0B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E43B18"/>
    <w:multiLevelType w:val="hybridMultilevel"/>
    <w:tmpl w:val="6D749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D56"/>
    <w:rsid w:val="00016A53"/>
    <w:rsid w:val="00096727"/>
    <w:rsid w:val="000C07CC"/>
    <w:rsid w:val="000D2336"/>
    <w:rsid w:val="001844DA"/>
    <w:rsid w:val="001E1C25"/>
    <w:rsid w:val="001E3C62"/>
    <w:rsid w:val="00236178"/>
    <w:rsid w:val="002439E8"/>
    <w:rsid w:val="002A5B11"/>
    <w:rsid w:val="002E34CD"/>
    <w:rsid w:val="002F69D5"/>
    <w:rsid w:val="00331EF6"/>
    <w:rsid w:val="00357F1D"/>
    <w:rsid w:val="00372329"/>
    <w:rsid w:val="003857A1"/>
    <w:rsid w:val="00392BB5"/>
    <w:rsid w:val="00394CEC"/>
    <w:rsid w:val="003A4653"/>
    <w:rsid w:val="003E5B30"/>
    <w:rsid w:val="00432293"/>
    <w:rsid w:val="00461F21"/>
    <w:rsid w:val="004867D1"/>
    <w:rsid w:val="00493E7C"/>
    <w:rsid w:val="004D7736"/>
    <w:rsid w:val="00521E63"/>
    <w:rsid w:val="00545DF1"/>
    <w:rsid w:val="00550951"/>
    <w:rsid w:val="005C2B88"/>
    <w:rsid w:val="005C5CA7"/>
    <w:rsid w:val="006232D4"/>
    <w:rsid w:val="0062384E"/>
    <w:rsid w:val="006449AA"/>
    <w:rsid w:val="006704FD"/>
    <w:rsid w:val="00677997"/>
    <w:rsid w:val="00692D56"/>
    <w:rsid w:val="0069426C"/>
    <w:rsid w:val="006D4611"/>
    <w:rsid w:val="006D6102"/>
    <w:rsid w:val="007325B5"/>
    <w:rsid w:val="007465F7"/>
    <w:rsid w:val="00751B7F"/>
    <w:rsid w:val="00770ED7"/>
    <w:rsid w:val="00776175"/>
    <w:rsid w:val="00834927"/>
    <w:rsid w:val="00897693"/>
    <w:rsid w:val="008B0628"/>
    <w:rsid w:val="008D0593"/>
    <w:rsid w:val="008D428D"/>
    <w:rsid w:val="008F271D"/>
    <w:rsid w:val="00912F63"/>
    <w:rsid w:val="00924826"/>
    <w:rsid w:val="00932558"/>
    <w:rsid w:val="00932731"/>
    <w:rsid w:val="0096185D"/>
    <w:rsid w:val="00972179"/>
    <w:rsid w:val="009F1056"/>
    <w:rsid w:val="00A12237"/>
    <w:rsid w:val="00A228B8"/>
    <w:rsid w:val="00A26555"/>
    <w:rsid w:val="00A36A70"/>
    <w:rsid w:val="00A64AE0"/>
    <w:rsid w:val="00AB4C25"/>
    <w:rsid w:val="00AC424D"/>
    <w:rsid w:val="00AF1C96"/>
    <w:rsid w:val="00B330EF"/>
    <w:rsid w:val="00BB13E9"/>
    <w:rsid w:val="00BE6648"/>
    <w:rsid w:val="00C25CF1"/>
    <w:rsid w:val="00C566B5"/>
    <w:rsid w:val="00CA096E"/>
    <w:rsid w:val="00CC3AE6"/>
    <w:rsid w:val="00CC6969"/>
    <w:rsid w:val="00CF3857"/>
    <w:rsid w:val="00D319AA"/>
    <w:rsid w:val="00D55A08"/>
    <w:rsid w:val="00D73ECE"/>
    <w:rsid w:val="00DA74E9"/>
    <w:rsid w:val="00DA752D"/>
    <w:rsid w:val="00DE66D9"/>
    <w:rsid w:val="00E060BC"/>
    <w:rsid w:val="00E23691"/>
    <w:rsid w:val="00E660B1"/>
    <w:rsid w:val="00E7793B"/>
    <w:rsid w:val="00E8529A"/>
    <w:rsid w:val="00EB54E4"/>
    <w:rsid w:val="00EE7314"/>
    <w:rsid w:val="00F059EA"/>
    <w:rsid w:val="00F10FB8"/>
    <w:rsid w:val="00F13133"/>
    <w:rsid w:val="00F24A25"/>
    <w:rsid w:val="00F3725A"/>
    <w:rsid w:val="00F85FFB"/>
    <w:rsid w:val="00F94E78"/>
    <w:rsid w:val="00FA3C6F"/>
    <w:rsid w:val="00FD49E0"/>
    <w:rsid w:val="00FF1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29457"/>
  <w15:chartTrackingRefBased/>
  <w15:docId w15:val="{6FDC5F19-9A12-40C5-AB75-E4CB5A189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F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2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D56"/>
  </w:style>
  <w:style w:type="paragraph" w:styleId="Footer">
    <w:name w:val="footer"/>
    <w:basedOn w:val="Normal"/>
    <w:link w:val="FooterChar"/>
    <w:uiPriority w:val="99"/>
    <w:unhideWhenUsed/>
    <w:rsid w:val="00692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D56"/>
  </w:style>
  <w:style w:type="character" w:customStyle="1" w:styleId="Heading1Char">
    <w:name w:val="Heading 1 Char"/>
    <w:basedOn w:val="DefaultParagraphFont"/>
    <w:link w:val="Heading1"/>
    <w:uiPriority w:val="9"/>
    <w:rsid w:val="00461F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1F21"/>
    <w:pPr>
      <w:outlineLvl w:val="9"/>
    </w:pPr>
    <w:rPr>
      <w:lang w:val="en-US"/>
    </w:rPr>
  </w:style>
  <w:style w:type="paragraph" w:styleId="TOC1">
    <w:name w:val="toc 1"/>
    <w:basedOn w:val="Normal"/>
    <w:next w:val="Normal"/>
    <w:autoRedefine/>
    <w:uiPriority w:val="39"/>
    <w:unhideWhenUsed/>
    <w:rsid w:val="00432293"/>
    <w:pPr>
      <w:spacing w:after="100"/>
    </w:pPr>
  </w:style>
  <w:style w:type="character" w:styleId="Hyperlink">
    <w:name w:val="Hyperlink"/>
    <w:basedOn w:val="DefaultParagraphFont"/>
    <w:uiPriority w:val="99"/>
    <w:unhideWhenUsed/>
    <w:rsid w:val="00432293"/>
    <w:rPr>
      <w:color w:val="0563C1" w:themeColor="hyperlink"/>
      <w:u w:val="single"/>
    </w:rPr>
  </w:style>
  <w:style w:type="paragraph" w:styleId="ListParagraph">
    <w:name w:val="List Paragraph"/>
    <w:basedOn w:val="Normal"/>
    <w:uiPriority w:val="34"/>
    <w:qFormat/>
    <w:rsid w:val="00F85FFB"/>
    <w:pPr>
      <w:ind w:left="720"/>
      <w:contextualSpacing/>
    </w:pPr>
  </w:style>
  <w:style w:type="paragraph" w:styleId="Bibliography">
    <w:name w:val="Bibliography"/>
    <w:basedOn w:val="Normal"/>
    <w:next w:val="Normal"/>
    <w:uiPriority w:val="37"/>
    <w:unhideWhenUsed/>
    <w:rsid w:val="00016A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17409">
      <w:bodyDiv w:val="1"/>
      <w:marLeft w:val="0"/>
      <w:marRight w:val="0"/>
      <w:marTop w:val="0"/>
      <w:marBottom w:val="0"/>
      <w:divBdr>
        <w:top w:val="none" w:sz="0" w:space="0" w:color="auto"/>
        <w:left w:val="none" w:sz="0" w:space="0" w:color="auto"/>
        <w:bottom w:val="none" w:sz="0" w:space="0" w:color="auto"/>
        <w:right w:val="none" w:sz="0" w:space="0" w:color="auto"/>
      </w:divBdr>
    </w:div>
    <w:div w:id="140122797">
      <w:bodyDiv w:val="1"/>
      <w:marLeft w:val="0"/>
      <w:marRight w:val="0"/>
      <w:marTop w:val="0"/>
      <w:marBottom w:val="0"/>
      <w:divBdr>
        <w:top w:val="none" w:sz="0" w:space="0" w:color="auto"/>
        <w:left w:val="none" w:sz="0" w:space="0" w:color="auto"/>
        <w:bottom w:val="none" w:sz="0" w:space="0" w:color="auto"/>
        <w:right w:val="none" w:sz="0" w:space="0" w:color="auto"/>
      </w:divBdr>
    </w:div>
    <w:div w:id="153496707">
      <w:bodyDiv w:val="1"/>
      <w:marLeft w:val="0"/>
      <w:marRight w:val="0"/>
      <w:marTop w:val="0"/>
      <w:marBottom w:val="0"/>
      <w:divBdr>
        <w:top w:val="none" w:sz="0" w:space="0" w:color="auto"/>
        <w:left w:val="none" w:sz="0" w:space="0" w:color="auto"/>
        <w:bottom w:val="none" w:sz="0" w:space="0" w:color="auto"/>
        <w:right w:val="none" w:sz="0" w:space="0" w:color="auto"/>
      </w:divBdr>
    </w:div>
    <w:div w:id="181479858">
      <w:bodyDiv w:val="1"/>
      <w:marLeft w:val="0"/>
      <w:marRight w:val="0"/>
      <w:marTop w:val="0"/>
      <w:marBottom w:val="0"/>
      <w:divBdr>
        <w:top w:val="none" w:sz="0" w:space="0" w:color="auto"/>
        <w:left w:val="none" w:sz="0" w:space="0" w:color="auto"/>
        <w:bottom w:val="none" w:sz="0" w:space="0" w:color="auto"/>
        <w:right w:val="none" w:sz="0" w:space="0" w:color="auto"/>
      </w:divBdr>
    </w:div>
    <w:div w:id="200556178">
      <w:bodyDiv w:val="1"/>
      <w:marLeft w:val="0"/>
      <w:marRight w:val="0"/>
      <w:marTop w:val="0"/>
      <w:marBottom w:val="0"/>
      <w:divBdr>
        <w:top w:val="none" w:sz="0" w:space="0" w:color="auto"/>
        <w:left w:val="none" w:sz="0" w:space="0" w:color="auto"/>
        <w:bottom w:val="none" w:sz="0" w:space="0" w:color="auto"/>
        <w:right w:val="none" w:sz="0" w:space="0" w:color="auto"/>
      </w:divBdr>
    </w:div>
    <w:div w:id="239994226">
      <w:bodyDiv w:val="1"/>
      <w:marLeft w:val="0"/>
      <w:marRight w:val="0"/>
      <w:marTop w:val="0"/>
      <w:marBottom w:val="0"/>
      <w:divBdr>
        <w:top w:val="none" w:sz="0" w:space="0" w:color="auto"/>
        <w:left w:val="none" w:sz="0" w:space="0" w:color="auto"/>
        <w:bottom w:val="none" w:sz="0" w:space="0" w:color="auto"/>
        <w:right w:val="none" w:sz="0" w:space="0" w:color="auto"/>
      </w:divBdr>
    </w:div>
    <w:div w:id="274557366">
      <w:bodyDiv w:val="1"/>
      <w:marLeft w:val="0"/>
      <w:marRight w:val="0"/>
      <w:marTop w:val="0"/>
      <w:marBottom w:val="0"/>
      <w:divBdr>
        <w:top w:val="none" w:sz="0" w:space="0" w:color="auto"/>
        <w:left w:val="none" w:sz="0" w:space="0" w:color="auto"/>
        <w:bottom w:val="none" w:sz="0" w:space="0" w:color="auto"/>
        <w:right w:val="none" w:sz="0" w:space="0" w:color="auto"/>
      </w:divBdr>
    </w:div>
    <w:div w:id="344864645">
      <w:bodyDiv w:val="1"/>
      <w:marLeft w:val="0"/>
      <w:marRight w:val="0"/>
      <w:marTop w:val="0"/>
      <w:marBottom w:val="0"/>
      <w:divBdr>
        <w:top w:val="none" w:sz="0" w:space="0" w:color="auto"/>
        <w:left w:val="none" w:sz="0" w:space="0" w:color="auto"/>
        <w:bottom w:val="none" w:sz="0" w:space="0" w:color="auto"/>
        <w:right w:val="none" w:sz="0" w:space="0" w:color="auto"/>
      </w:divBdr>
    </w:div>
    <w:div w:id="511535628">
      <w:bodyDiv w:val="1"/>
      <w:marLeft w:val="0"/>
      <w:marRight w:val="0"/>
      <w:marTop w:val="0"/>
      <w:marBottom w:val="0"/>
      <w:divBdr>
        <w:top w:val="none" w:sz="0" w:space="0" w:color="auto"/>
        <w:left w:val="none" w:sz="0" w:space="0" w:color="auto"/>
        <w:bottom w:val="none" w:sz="0" w:space="0" w:color="auto"/>
        <w:right w:val="none" w:sz="0" w:space="0" w:color="auto"/>
      </w:divBdr>
    </w:div>
    <w:div w:id="595865457">
      <w:bodyDiv w:val="1"/>
      <w:marLeft w:val="0"/>
      <w:marRight w:val="0"/>
      <w:marTop w:val="0"/>
      <w:marBottom w:val="0"/>
      <w:divBdr>
        <w:top w:val="none" w:sz="0" w:space="0" w:color="auto"/>
        <w:left w:val="none" w:sz="0" w:space="0" w:color="auto"/>
        <w:bottom w:val="none" w:sz="0" w:space="0" w:color="auto"/>
        <w:right w:val="none" w:sz="0" w:space="0" w:color="auto"/>
      </w:divBdr>
    </w:div>
    <w:div w:id="636380871">
      <w:bodyDiv w:val="1"/>
      <w:marLeft w:val="0"/>
      <w:marRight w:val="0"/>
      <w:marTop w:val="0"/>
      <w:marBottom w:val="0"/>
      <w:divBdr>
        <w:top w:val="none" w:sz="0" w:space="0" w:color="auto"/>
        <w:left w:val="none" w:sz="0" w:space="0" w:color="auto"/>
        <w:bottom w:val="none" w:sz="0" w:space="0" w:color="auto"/>
        <w:right w:val="none" w:sz="0" w:space="0" w:color="auto"/>
      </w:divBdr>
    </w:div>
    <w:div w:id="776676456">
      <w:bodyDiv w:val="1"/>
      <w:marLeft w:val="0"/>
      <w:marRight w:val="0"/>
      <w:marTop w:val="0"/>
      <w:marBottom w:val="0"/>
      <w:divBdr>
        <w:top w:val="none" w:sz="0" w:space="0" w:color="auto"/>
        <w:left w:val="none" w:sz="0" w:space="0" w:color="auto"/>
        <w:bottom w:val="none" w:sz="0" w:space="0" w:color="auto"/>
        <w:right w:val="none" w:sz="0" w:space="0" w:color="auto"/>
      </w:divBdr>
    </w:div>
    <w:div w:id="780413844">
      <w:bodyDiv w:val="1"/>
      <w:marLeft w:val="0"/>
      <w:marRight w:val="0"/>
      <w:marTop w:val="0"/>
      <w:marBottom w:val="0"/>
      <w:divBdr>
        <w:top w:val="none" w:sz="0" w:space="0" w:color="auto"/>
        <w:left w:val="none" w:sz="0" w:space="0" w:color="auto"/>
        <w:bottom w:val="none" w:sz="0" w:space="0" w:color="auto"/>
        <w:right w:val="none" w:sz="0" w:space="0" w:color="auto"/>
      </w:divBdr>
    </w:div>
    <w:div w:id="852837631">
      <w:bodyDiv w:val="1"/>
      <w:marLeft w:val="0"/>
      <w:marRight w:val="0"/>
      <w:marTop w:val="0"/>
      <w:marBottom w:val="0"/>
      <w:divBdr>
        <w:top w:val="none" w:sz="0" w:space="0" w:color="auto"/>
        <w:left w:val="none" w:sz="0" w:space="0" w:color="auto"/>
        <w:bottom w:val="none" w:sz="0" w:space="0" w:color="auto"/>
        <w:right w:val="none" w:sz="0" w:space="0" w:color="auto"/>
      </w:divBdr>
    </w:div>
    <w:div w:id="1051997157">
      <w:bodyDiv w:val="1"/>
      <w:marLeft w:val="0"/>
      <w:marRight w:val="0"/>
      <w:marTop w:val="0"/>
      <w:marBottom w:val="0"/>
      <w:divBdr>
        <w:top w:val="none" w:sz="0" w:space="0" w:color="auto"/>
        <w:left w:val="none" w:sz="0" w:space="0" w:color="auto"/>
        <w:bottom w:val="none" w:sz="0" w:space="0" w:color="auto"/>
        <w:right w:val="none" w:sz="0" w:space="0" w:color="auto"/>
      </w:divBdr>
    </w:div>
    <w:div w:id="1109859870">
      <w:bodyDiv w:val="1"/>
      <w:marLeft w:val="0"/>
      <w:marRight w:val="0"/>
      <w:marTop w:val="0"/>
      <w:marBottom w:val="0"/>
      <w:divBdr>
        <w:top w:val="none" w:sz="0" w:space="0" w:color="auto"/>
        <w:left w:val="none" w:sz="0" w:space="0" w:color="auto"/>
        <w:bottom w:val="none" w:sz="0" w:space="0" w:color="auto"/>
        <w:right w:val="none" w:sz="0" w:space="0" w:color="auto"/>
      </w:divBdr>
    </w:div>
    <w:div w:id="1129586232">
      <w:bodyDiv w:val="1"/>
      <w:marLeft w:val="0"/>
      <w:marRight w:val="0"/>
      <w:marTop w:val="0"/>
      <w:marBottom w:val="0"/>
      <w:divBdr>
        <w:top w:val="none" w:sz="0" w:space="0" w:color="auto"/>
        <w:left w:val="none" w:sz="0" w:space="0" w:color="auto"/>
        <w:bottom w:val="none" w:sz="0" w:space="0" w:color="auto"/>
        <w:right w:val="none" w:sz="0" w:space="0" w:color="auto"/>
      </w:divBdr>
    </w:div>
    <w:div w:id="1181814193">
      <w:bodyDiv w:val="1"/>
      <w:marLeft w:val="0"/>
      <w:marRight w:val="0"/>
      <w:marTop w:val="0"/>
      <w:marBottom w:val="0"/>
      <w:divBdr>
        <w:top w:val="none" w:sz="0" w:space="0" w:color="auto"/>
        <w:left w:val="none" w:sz="0" w:space="0" w:color="auto"/>
        <w:bottom w:val="none" w:sz="0" w:space="0" w:color="auto"/>
        <w:right w:val="none" w:sz="0" w:space="0" w:color="auto"/>
      </w:divBdr>
    </w:div>
    <w:div w:id="1373119601">
      <w:bodyDiv w:val="1"/>
      <w:marLeft w:val="0"/>
      <w:marRight w:val="0"/>
      <w:marTop w:val="0"/>
      <w:marBottom w:val="0"/>
      <w:divBdr>
        <w:top w:val="none" w:sz="0" w:space="0" w:color="auto"/>
        <w:left w:val="none" w:sz="0" w:space="0" w:color="auto"/>
        <w:bottom w:val="none" w:sz="0" w:space="0" w:color="auto"/>
        <w:right w:val="none" w:sz="0" w:space="0" w:color="auto"/>
      </w:divBdr>
    </w:div>
    <w:div w:id="1376195934">
      <w:bodyDiv w:val="1"/>
      <w:marLeft w:val="0"/>
      <w:marRight w:val="0"/>
      <w:marTop w:val="0"/>
      <w:marBottom w:val="0"/>
      <w:divBdr>
        <w:top w:val="none" w:sz="0" w:space="0" w:color="auto"/>
        <w:left w:val="none" w:sz="0" w:space="0" w:color="auto"/>
        <w:bottom w:val="none" w:sz="0" w:space="0" w:color="auto"/>
        <w:right w:val="none" w:sz="0" w:space="0" w:color="auto"/>
      </w:divBdr>
    </w:div>
    <w:div w:id="1397045563">
      <w:bodyDiv w:val="1"/>
      <w:marLeft w:val="0"/>
      <w:marRight w:val="0"/>
      <w:marTop w:val="0"/>
      <w:marBottom w:val="0"/>
      <w:divBdr>
        <w:top w:val="none" w:sz="0" w:space="0" w:color="auto"/>
        <w:left w:val="none" w:sz="0" w:space="0" w:color="auto"/>
        <w:bottom w:val="none" w:sz="0" w:space="0" w:color="auto"/>
        <w:right w:val="none" w:sz="0" w:space="0" w:color="auto"/>
      </w:divBdr>
    </w:div>
    <w:div w:id="1400245752">
      <w:bodyDiv w:val="1"/>
      <w:marLeft w:val="0"/>
      <w:marRight w:val="0"/>
      <w:marTop w:val="0"/>
      <w:marBottom w:val="0"/>
      <w:divBdr>
        <w:top w:val="none" w:sz="0" w:space="0" w:color="auto"/>
        <w:left w:val="none" w:sz="0" w:space="0" w:color="auto"/>
        <w:bottom w:val="none" w:sz="0" w:space="0" w:color="auto"/>
        <w:right w:val="none" w:sz="0" w:space="0" w:color="auto"/>
      </w:divBdr>
    </w:div>
    <w:div w:id="1404184529">
      <w:bodyDiv w:val="1"/>
      <w:marLeft w:val="0"/>
      <w:marRight w:val="0"/>
      <w:marTop w:val="0"/>
      <w:marBottom w:val="0"/>
      <w:divBdr>
        <w:top w:val="none" w:sz="0" w:space="0" w:color="auto"/>
        <w:left w:val="none" w:sz="0" w:space="0" w:color="auto"/>
        <w:bottom w:val="none" w:sz="0" w:space="0" w:color="auto"/>
        <w:right w:val="none" w:sz="0" w:space="0" w:color="auto"/>
      </w:divBdr>
    </w:div>
    <w:div w:id="1404793421">
      <w:bodyDiv w:val="1"/>
      <w:marLeft w:val="0"/>
      <w:marRight w:val="0"/>
      <w:marTop w:val="0"/>
      <w:marBottom w:val="0"/>
      <w:divBdr>
        <w:top w:val="none" w:sz="0" w:space="0" w:color="auto"/>
        <w:left w:val="none" w:sz="0" w:space="0" w:color="auto"/>
        <w:bottom w:val="none" w:sz="0" w:space="0" w:color="auto"/>
        <w:right w:val="none" w:sz="0" w:space="0" w:color="auto"/>
      </w:divBdr>
    </w:div>
    <w:div w:id="1606503554">
      <w:bodyDiv w:val="1"/>
      <w:marLeft w:val="0"/>
      <w:marRight w:val="0"/>
      <w:marTop w:val="0"/>
      <w:marBottom w:val="0"/>
      <w:divBdr>
        <w:top w:val="none" w:sz="0" w:space="0" w:color="auto"/>
        <w:left w:val="none" w:sz="0" w:space="0" w:color="auto"/>
        <w:bottom w:val="none" w:sz="0" w:space="0" w:color="auto"/>
        <w:right w:val="none" w:sz="0" w:space="0" w:color="auto"/>
      </w:divBdr>
    </w:div>
    <w:div w:id="1719933384">
      <w:bodyDiv w:val="1"/>
      <w:marLeft w:val="0"/>
      <w:marRight w:val="0"/>
      <w:marTop w:val="0"/>
      <w:marBottom w:val="0"/>
      <w:divBdr>
        <w:top w:val="none" w:sz="0" w:space="0" w:color="auto"/>
        <w:left w:val="none" w:sz="0" w:space="0" w:color="auto"/>
        <w:bottom w:val="none" w:sz="0" w:space="0" w:color="auto"/>
        <w:right w:val="none" w:sz="0" w:space="0" w:color="auto"/>
      </w:divBdr>
    </w:div>
    <w:div w:id="1881282414">
      <w:bodyDiv w:val="1"/>
      <w:marLeft w:val="0"/>
      <w:marRight w:val="0"/>
      <w:marTop w:val="0"/>
      <w:marBottom w:val="0"/>
      <w:divBdr>
        <w:top w:val="none" w:sz="0" w:space="0" w:color="auto"/>
        <w:left w:val="none" w:sz="0" w:space="0" w:color="auto"/>
        <w:bottom w:val="none" w:sz="0" w:space="0" w:color="auto"/>
        <w:right w:val="none" w:sz="0" w:space="0" w:color="auto"/>
      </w:divBdr>
    </w:div>
    <w:div w:id="1971789307">
      <w:bodyDiv w:val="1"/>
      <w:marLeft w:val="0"/>
      <w:marRight w:val="0"/>
      <w:marTop w:val="0"/>
      <w:marBottom w:val="0"/>
      <w:divBdr>
        <w:top w:val="none" w:sz="0" w:space="0" w:color="auto"/>
        <w:left w:val="none" w:sz="0" w:space="0" w:color="auto"/>
        <w:bottom w:val="none" w:sz="0" w:space="0" w:color="auto"/>
        <w:right w:val="none" w:sz="0" w:space="0" w:color="auto"/>
      </w:divBdr>
    </w:div>
    <w:div w:id="2111004809">
      <w:bodyDiv w:val="1"/>
      <w:marLeft w:val="0"/>
      <w:marRight w:val="0"/>
      <w:marTop w:val="0"/>
      <w:marBottom w:val="0"/>
      <w:divBdr>
        <w:top w:val="none" w:sz="0" w:space="0" w:color="auto"/>
        <w:left w:val="none" w:sz="0" w:space="0" w:color="auto"/>
        <w:bottom w:val="none" w:sz="0" w:space="0" w:color="auto"/>
        <w:right w:val="none" w:sz="0" w:space="0" w:color="auto"/>
      </w:divBdr>
    </w:div>
    <w:div w:id="2111465894">
      <w:bodyDiv w:val="1"/>
      <w:marLeft w:val="0"/>
      <w:marRight w:val="0"/>
      <w:marTop w:val="0"/>
      <w:marBottom w:val="0"/>
      <w:divBdr>
        <w:top w:val="none" w:sz="0" w:space="0" w:color="auto"/>
        <w:left w:val="none" w:sz="0" w:space="0" w:color="auto"/>
        <w:bottom w:val="none" w:sz="0" w:space="0" w:color="auto"/>
        <w:right w:val="none" w:sz="0" w:space="0" w:color="auto"/>
      </w:divBdr>
    </w:div>
    <w:div w:id="2143379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Big18</b:Tag>
    <b:SourceType>InternetSite</b:SourceType>
    <b:Guid>{6C969FBB-7F75-43A0-B63A-28A07C380520}</b:Guid>
    <b:Author>
      <b:Author>
        <b:NameList>
          <b:Person>
            <b:Last>BigCommerce</b:Last>
          </b:Person>
        </b:NameList>
      </b:Author>
    </b:Author>
    <b:Title>Big Commerce</b:Title>
    <b:Year>2018</b:Year>
    <b:YearAccessed>2018</b:YearAccessed>
    <b:MonthAccessed>March</b:MonthAccessed>
    <b:DayAccessed>25</b:DayAccessed>
    <b:URL>https://www.bigcommerce.co.uk/ecommerce-answers/what-is-corporate-social-responsibility-csr/</b:URL>
    <b:RefOrder>1</b:RefOrder>
  </b:Source>
  <b:Source>
    <b:Tag>Bri181</b:Tag>
    <b:SourceType>InternetSite</b:SourceType>
    <b:Guid>{C8FD1119-BA75-4539-A6B9-190991184CBD}</b:Guid>
    <b:Author>
      <b:Author>
        <b:Corporate>British Gas</b:Corporate>
      </b:Author>
    </b:Author>
    <b:Title>British Gas Jobs</b:Title>
    <b:Year>2018</b:Year>
    <b:YearAccessed>2018</b:YearAccessed>
    <b:MonthAccessed>March </b:MonthAccessed>
    <b:DayAccessed>20</b:DayAccessed>
    <b:URL>http://www.britishgasjobs.co.uk</b:URL>
    <b:RefOrder>3</b:RefOrder>
  </b:Source>
  <b:Source>
    <b:Tag>Bri18</b:Tag>
    <b:SourceType>InternetSite</b:SourceType>
    <b:Guid>{EB35163E-E684-491D-B77A-30D6E9EE8208}</b:Guid>
    <b:Author>
      <b:Author>
        <b:Corporate>British Gas</b:Corporate>
      </b:Author>
    </b:Author>
    <b:Title>British Gas</b:Title>
    <b:Year>2018</b:Year>
    <b:YearAccessed>2018</b:YearAccessed>
    <b:MonthAccessed>March</b:MonthAccessed>
    <b:DayAccessed>20</b:DayAccessed>
    <b:URL>http://www.britishgas.co.uk</b:URL>
    <b:RefOrder>4</b:RefOrder>
  </b:Source>
  <b:Source>
    <b:Tag>BBC18</b:Tag>
    <b:SourceType>InternetSite</b:SourceType>
    <b:Guid>{B93045E0-2905-46B3-B4E0-C907C3252B08}</b:Guid>
    <b:Author>
      <b:Author>
        <b:Corporate>BBC</b:Corporate>
      </b:Author>
    </b:Author>
    <b:Title>BBC</b:Title>
    <b:Year>2018</b:Year>
    <b:YearAccessed>2018</b:YearAccessed>
    <b:MonthAccessed>March</b:MonthAccessed>
    <b:DayAccessed>23</b:DayAccessed>
    <b:URL>http://www.bbc.co.uk/ethics</b:URL>
    <b:RefOrder>5</b:RefOrder>
  </b:Source>
  <b:Source>
    <b:Tag>Chr18</b:Tag>
    <b:SourceType>InternetSite</b:SourceType>
    <b:Guid>{01820CA0-C931-4E30-BDD5-432CCE1C7321}</b:Guid>
    <b:Title>The Green Fuse</b:Title>
    <b:Year>2018</b:Year>
    <b:YearAccessed>2018</b:YearAccessed>
    <b:MonthAccessed>March</b:MonthAccessed>
    <b:DayAccessed>18</b:DayAccessed>
    <b:URL>http://www.thegreenfuse.org</b:URL>
    <b:Author>
      <b:Author>
        <b:NameList>
          <b:Person>
            <b:Last>Johnstone</b:Last>
            <b:First>Chris</b:First>
          </b:Person>
        </b:NameList>
      </b:Author>
    </b:Author>
    <b:RefOrder>6</b:RefOrder>
  </b:Source>
  <b:Source>
    <b:Tag>Oil99</b:Tag>
    <b:SourceType>JournalArticle</b:SourceType>
    <b:Guid>{EA57485B-110D-4E2D-9E53-5964F8445B0F}</b:Guid>
    <b:Title>Emerging triple bottom line model for industry weighs environmental, economic and social considerations</b:Title>
    <b:Year>1999</b:Year>
    <b:Author>
      <b:Author>
        <b:Corporate>Oil and Gas Journal</b:Corporate>
      </b:Author>
    </b:Author>
    <b:JournalName>Oil and Gas Journal </b:JournalName>
    <b:Volume>97</b:Volume>
    <b:Issue>51</b:Issue>
    <b:RefOrder>7</b:RefOrder>
  </b:Source>
  <b:Source>
    <b:Tag>Ale18</b:Tag>
    <b:SourceType>ArticleInAPeriodical</b:SourceType>
    <b:Guid>{9559B291-283F-45D8-8514-37490480EF91}</b:Guid>
    <b:Title>Sustainable management system: The Triple Bottom Line</b:Title>
    <b:Year>2018</b:Year>
    <b:Author>
      <b:Author>
        <b:NameList>
          <b:Person>
            <b:Last>Chamberlain</b:Last>
            <b:First>Alex</b:First>
          </b:Person>
        </b:NameList>
      </b:Author>
    </b:Author>
    <b:PeriodicalTitle>ERA Environmental</b:PeriodicalTitle>
    <b:RefOrder>2</b:RefOrder>
  </b:Source>
</b:Sources>
</file>

<file path=customXml/itemProps1.xml><?xml version="1.0" encoding="utf-8"?>
<ds:datastoreItem xmlns:ds="http://schemas.openxmlformats.org/officeDocument/2006/customXml" ds:itemID="{7EF1215D-3039-430D-80DB-F7FA85FC1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7</Pages>
  <Words>1517</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Farley</dc:creator>
  <cp:keywords/>
  <dc:description/>
  <cp:lastModifiedBy>Jade Farley</cp:lastModifiedBy>
  <cp:revision>36</cp:revision>
  <dcterms:created xsi:type="dcterms:W3CDTF">2018-03-18T11:43:00Z</dcterms:created>
  <dcterms:modified xsi:type="dcterms:W3CDTF">2018-04-05T21:15:00Z</dcterms:modified>
</cp:coreProperties>
</file>