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E05E4B5" w14:textId="77777777" w:rsidR="00973C56" w:rsidRDefault="00973C56">
      <w:pPr>
        <w:rPr>
          <w:sz w:val="32"/>
          <w:szCs w:val="36"/>
        </w:rPr>
      </w:pPr>
    </w:p>
    <w:p w14:paraId="0323DC22" w14:textId="77777777" w:rsidR="00973C56" w:rsidRDefault="001E0575">
      <w:pPr>
        <w:jc w:val="center"/>
        <w:rPr>
          <w:sz w:val="32"/>
          <w:szCs w:val="36"/>
        </w:rPr>
      </w:pPr>
      <w:r>
        <w:rPr>
          <w:noProof/>
          <w:lang w:eastAsia="en-GB"/>
        </w:rPr>
        <w:drawing>
          <wp:inline distT="0" distB="0" distL="0" distR="0" wp14:anchorId="4CD4CA9C" wp14:editId="1A6D9DCA">
            <wp:extent cx="4148455" cy="1590040"/>
            <wp:effectExtent l="0" t="0" r="4445" b="0"/>
            <wp:docPr id="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3"/>
                    <pic:cNvPicPr>
                      <a:picLocks noChangeAspect="1"/>
                    </pic:cNvPicPr>
                  </pic:nvPicPr>
                  <pic:blipFill>
                    <a:blip r:embed="rId9"/>
                    <a:stretch>
                      <a:fillRect/>
                    </a:stretch>
                  </pic:blipFill>
                  <pic:spPr>
                    <a:xfrm>
                      <a:off x="0" y="0"/>
                      <a:ext cx="4181472" cy="1602897"/>
                    </a:xfrm>
                    <a:prstGeom prst="rect">
                      <a:avLst/>
                    </a:prstGeom>
                  </pic:spPr>
                </pic:pic>
              </a:graphicData>
            </a:graphic>
          </wp:inline>
        </w:drawing>
      </w:r>
    </w:p>
    <w:p w14:paraId="11C0B8CE" w14:textId="77777777" w:rsidR="00973C56" w:rsidRDefault="00973C56">
      <w:pPr>
        <w:rPr>
          <w:sz w:val="32"/>
          <w:szCs w:val="36"/>
        </w:rPr>
      </w:pPr>
    </w:p>
    <w:p w14:paraId="297E7003" w14:textId="77777777" w:rsidR="00973C56" w:rsidRDefault="001E0575">
      <w:pPr>
        <w:jc w:val="center"/>
        <w:rPr>
          <w:rFonts w:ascii="Times New Roman" w:hAnsi="Times New Roman" w:cs="Times New Roman"/>
          <w:b/>
          <w:bCs/>
          <w:sz w:val="44"/>
          <w:szCs w:val="48"/>
        </w:rPr>
      </w:pPr>
      <w:r>
        <w:rPr>
          <w:rFonts w:ascii="Times New Roman" w:hAnsi="Times New Roman" w:cs="Times New Roman"/>
          <w:b/>
          <w:bCs/>
          <w:sz w:val="44"/>
          <w:szCs w:val="48"/>
        </w:rPr>
        <w:t>L7:</w:t>
      </w:r>
      <w:r>
        <w:rPr>
          <w:rFonts w:ascii="Times New Roman" w:hAnsi="Times New Roman" w:cs="Times New Roman" w:hint="eastAsia"/>
          <w:b/>
          <w:bCs/>
          <w:sz w:val="44"/>
          <w:szCs w:val="48"/>
        </w:rPr>
        <w:t xml:space="preserve"> Research Methods and Professional Development</w:t>
      </w:r>
    </w:p>
    <w:p w14:paraId="729BDDE8" w14:textId="77777777" w:rsidR="00973C56" w:rsidRDefault="001E0575">
      <w:pPr>
        <w:jc w:val="center"/>
        <w:rPr>
          <w:rFonts w:ascii="Times New Roman" w:hAnsi="Times New Roman" w:cs="Times New Roman"/>
          <w:b/>
          <w:bCs/>
          <w:sz w:val="44"/>
          <w:szCs w:val="48"/>
        </w:rPr>
      </w:pPr>
      <w:r>
        <w:rPr>
          <w:rFonts w:ascii="Times New Roman" w:hAnsi="Times New Roman" w:cs="Times New Roman" w:hint="eastAsia"/>
          <w:b/>
          <w:bCs/>
          <w:sz w:val="44"/>
          <w:szCs w:val="48"/>
        </w:rPr>
        <w:t>(</w:t>
      </w:r>
      <w:r>
        <w:rPr>
          <w:rFonts w:ascii="Times New Roman" w:hAnsi="Times New Roman" w:cs="Times New Roman"/>
          <w:b/>
          <w:bCs/>
          <w:sz w:val="44"/>
          <w:szCs w:val="48"/>
        </w:rPr>
        <w:t>AC</w:t>
      </w:r>
      <w:r>
        <w:rPr>
          <w:rFonts w:ascii="Times New Roman" w:hAnsi="Times New Roman" w:cs="Times New Roman" w:hint="eastAsia"/>
          <w:b/>
          <w:bCs/>
          <w:sz w:val="44"/>
          <w:szCs w:val="48"/>
        </w:rPr>
        <w:t>F</w:t>
      </w:r>
      <w:r>
        <w:rPr>
          <w:rFonts w:ascii="Times New Roman" w:hAnsi="Times New Roman" w:cs="Times New Roman"/>
          <w:b/>
          <w:bCs/>
          <w:sz w:val="44"/>
          <w:szCs w:val="48"/>
        </w:rPr>
        <w:t>A70</w:t>
      </w:r>
      <w:r>
        <w:rPr>
          <w:rFonts w:ascii="Times New Roman" w:hAnsi="Times New Roman" w:cs="Times New Roman" w:hint="eastAsia"/>
          <w:b/>
          <w:bCs/>
          <w:sz w:val="44"/>
          <w:szCs w:val="48"/>
        </w:rPr>
        <w:t>04</w:t>
      </w:r>
      <w:r>
        <w:rPr>
          <w:rFonts w:ascii="Times New Roman" w:hAnsi="Times New Roman" w:cs="Times New Roman"/>
          <w:b/>
          <w:bCs/>
          <w:sz w:val="44"/>
          <w:szCs w:val="48"/>
        </w:rPr>
        <w:t>)</w:t>
      </w:r>
    </w:p>
    <w:p w14:paraId="609CFDAC" w14:textId="77777777" w:rsidR="00973C56" w:rsidRDefault="00973C56">
      <w:pPr>
        <w:jc w:val="center"/>
        <w:rPr>
          <w:rFonts w:ascii="Times New Roman" w:hAnsi="Times New Roman" w:cs="Times New Roman"/>
          <w:b/>
          <w:bCs/>
          <w:sz w:val="44"/>
          <w:szCs w:val="48"/>
        </w:rPr>
      </w:pPr>
    </w:p>
    <w:p w14:paraId="01BC9B03" w14:textId="77777777" w:rsidR="00973C56" w:rsidRDefault="00973C56">
      <w:pPr>
        <w:jc w:val="center"/>
        <w:rPr>
          <w:rFonts w:ascii="Times New Roman" w:hAnsi="Times New Roman" w:cs="Times New Roman"/>
          <w:b/>
          <w:bCs/>
          <w:sz w:val="44"/>
          <w:szCs w:val="48"/>
        </w:rPr>
      </w:pPr>
    </w:p>
    <w:p w14:paraId="3B93684E" w14:textId="77777777" w:rsidR="00973C56" w:rsidRDefault="001E0575">
      <w:pPr>
        <w:jc w:val="center"/>
        <w:rPr>
          <w:rFonts w:ascii="Times New Roman" w:hAnsi="Times New Roman" w:cs="Times New Roman"/>
          <w:b/>
          <w:bCs/>
          <w:sz w:val="44"/>
          <w:szCs w:val="48"/>
        </w:rPr>
      </w:pPr>
      <w:r>
        <w:rPr>
          <w:rFonts w:ascii="Times New Roman" w:hAnsi="Times New Roman" w:cs="Times New Roman" w:hint="eastAsia"/>
          <w:b/>
          <w:bCs/>
          <w:sz w:val="44"/>
          <w:szCs w:val="48"/>
        </w:rPr>
        <w:t>Research proposal</w:t>
      </w:r>
    </w:p>
    <w:p w14:paraId="2115443E" w14:textId="77777777" w:rsidR="00973C56" w:rsidRDefault="00973C56">
      <w:pPr>
        <w:jc w:val="center"/>
        <w:rPr>
          <w:rFonts w:ascii="Times New Roman" w:hAnsi="Times New Roman" w:cs="Times New Roman"/>
          <w:b/>
          <w:bCs/>
          <w:sz w:val="40"/>
          <w:szCs w:val="44"/>
        </w:rPr>
      </w:pPr>
    </w:p>
    <w:p w14:paraId="47E7C914" w14:textId="77777777" w:rsidR="00973C56" w:rsidRDefault="00973C56">
      <w:pPr>
        <w:jc w:val="center"/>
        <w:rPr>
          <w:rFonts w:ascii="Times New Roman" w:hAnsi="Times New Roman" w:cs="Times New Roman"/>
          <w:b/>
          <w:bCs/>
          <w:sz w:val="40"/>
          <w:szCs w:val="44"/>
        </w:rPr>
      </w:pPr>
    </w:p>
    <w:p w14:paraId="2219D3D7" w14:textId="77777777" w:rsidR="00973C56" w:rsidRDefault="001E0575">
      <w:pPr>
        <w:jc w:val="center"/>
        <w:rPr>
          <w:rFonts w:ascii="Times New Roman" w:hAnsi="Times New Roman" w:cs="Times New Roman"/>
          <w:sz w:val="36"/>
          <w:szCs w:val="40"/>
        </w:rPr>
      </w:pPr>
      <w:r>
        <w:rPr>
          <w:rFonts w:ascii="Times New Roman" w:hAnsi="Times New Roman" w:cs="Times New Roman" w:hint="eastAsia"/>
          <w:sz w:val="36"/>
          <w:szCs w:val="40"/>
        </w:rPr>
        <w:t>M</w:t>
      </w:r>
      <w:r>
        <w:rPr>
          <w:rFonts w:ascii="Times New Roman" w:hAnsi="Times New Roman" w:cs="Times New Roman"/>
          <w:sz w:val="36"/>
          <w:szCs w:val="40"/>
        </w:rPr>
        <w:t>Sc Data and Artificial Intelligence</w:t>
      </w:r>
    </w:p>
    <w:p w14:paraId="53E0B532" w14:textId="77777777" w:rsidR="00973C56" w:rsidRDefault="00973C56">
      <w:pPr>
        <w:jc w:val="center"/>
        <w:rPr>
          <w:rFonts w:ascii="Times New Roman" w:hAnsi="Times New Roman" w:cs="Times New Roman"/>
          <w:sz w:val="36"/>
          <w:szCs w:val="40"/>
        </w:rPr>
      </w:pPr>
    </w:p>
    <w:p w14:paraId="6E94340D" w14:textId="77777777" w:rsidR="00973C56" w:rsidRDefault="001E0575">
      <w:pPr>
        <w:jc w:val="center"/>
        <w:rPr>
          <w:rFonts w:ascii="Times New Roman" w:hAnsi="Times New Roman" w:cs="Times New Roman"/>
          <w:sz w:val="36"/>
          <w:szCs w:val="40"/>
        </w:rPr>
      </w:pPr>
      <w:r>
        <w:rPr>
          <w:rFonts w:ascii="Times New Roman" w:hAnsi="Times New Roman" w:cs="Times New Roman" w:hint="eastAsia"/>
          <w:sz w:val="36"/>
          <w:szCs w:val="40"/>
        </w:rPr>
        <w:t>W</w:t>
      </w:r>
      <w:r>
        <w:rPr>
          <w:rFonts w:ascii="Times New Roman" w:hAnsi="Times New Roman" w:cs="Times New Roman"/>
          <w:sz w:val="36"/>
          <w:szCs w:val="40"/>
        </w:rPr>
        <w:t>ales Institute for Science and Art (WISA)</w:t>
      </w:r>
    </w:p>
    <w:p w14:paraId="469DBE59" w14:textId="77777777" w:rsidR="00973C56" w:rsidRDefault="001E0575">
      <w:pPr>
        <w:jc w:val="center"/>
        <w:rPr>
          <w:rFonts w:ascii="Times New Roman" w:hAnsi="Times New Roman" w:cs="Times New Roman"/>
          <w:sz w:val="32"/>
          <w:szCs w:val="36"/>
        </w:rPr>
      </w:pPr>
      <w:r>
        <w:rPr>
          <w:rFonts w:ascii="Times New Roman" w:hAnsi="Times New Roman" w:cs="Times New Roman"/>
          <w:sz w:val="36"/>
          <w:szCs w:val="40"/>
        </w:rPr>
        <w:t>University of Wales Trinity Saint David</w:t>
      </w:r>
    </w:p>
    <w:p w14:paraId="2C9C3E44" w14:textId="77777777" w:rsidR="00973C56" w:rsidRDefault="00973C56">
      <w:pPr>
        <w:jc w:val="center"/>
        <w:rPr>
          <w:rFonts w:ascii="Times New Roman" w:hAnsi="Times New Roman" w:cs="Times New Roman"/>
          <w:sz w:val="32"/>
          <w:szCs w:val="36"/>
        </w:rPr>
      </w:pPr>
    </w:p>
    <w:p w14:paraId="010D79B1" w14:textId="77777777" w:rsidR="00973C56" w:rsidRDefault="001E0575">
      <w:pPr>
        <w:jc w:val="center"/>
        <w:rPr>
          <w:rFonts w:ascii="Times New Roman" w:hAnsi="Times New Roman" w:cs="Times New Roman"/>
          <w:sz w:val="32"/>
          <w:szCs w:val="36"/>
        </w:rPr>
      </w:pPr>
      <w:r>
        <w:rPr>
          <w:rFonts w:ascii="Times New Roman" w:hAnsi="Times New Roman" w:cs="Times New Roman"/>
          <w:sz w:val="32"/>
          <w:szCs w:val="36"/>
        </w:rPr>
        <w:t>Lecturer: Dr Chris House</w:t>
      </w:r>
    </w:p>
    <w:p w14:paraId="7D023D9C" w14:textId="07089EA6" w:rsidR="00973C56" w:rsidRDefault="001E0575">
      <w:pPr>
        <w:jc w:val="center"/>
        <w:rPr>
          <w:sz w:val="40"/>
          <w:szCs w:val="44"/>
        </w:rPr>
      </w:pPr>
      <w:r>
        <w:rPr>
          <w:rFonts w:ascii="Times New Roman" w:hAnsi="Times New Roman" w:cs="Times New Roman" w:hint="eastAsia"/>
          <w:sz w:val="32"/>
          <w:szCs w:val="36"/>
        </w:rPr>
        <w:t>March</w:t>
      </w:r>
      <w:r>
        <w:rPr>
          <w:rFonts w:ascii="Times New Roman" w:hAnsi="Times New Roman" w:cs="Times New Roman"/>
          <w:sz w:val="32"/>
          <w:szCs w:val="36"/>
        </w:rPr>
        <w:t xml:space="preserve"> </w:t>
      </w:r>
      <w:r w:rsidR="00B62FB3">
        <w:rPr>
          <w:rFonts w:ascii="Times New Roman" w:hAnsi="Times New Roman" w:cs="Times New Roman"/>
          <w:sz w:val="32"/>
          <w:szCs w:val="36"/>
        </w:rPr>
        <w:t>31</w:t>
      </w:r>
      <w:r w:rsidR="00B62FB3">
        <w:rPr>
          <w:rFonts w:ascii="Times New Roman" w:hAnsi="Times New Roman" w:cs="Times New Roman"/>
          <w:sz w:val="32"/>
          <w:szCs w:val="36"/>
          <w:vertAlign w:val="superscript"/>
        </w:rPr>
        <w:t>st</w:t>
      </w:r>
      <w:r>
        <w:rPr>
          <w:rFonts w:ascii="Times New Roman" w:hAnsi="Times New Roman" w:cs="Times New Roman"/>
          <w:sz w:val="32"/>
          <w:szCs w:val="36"/>
        </w:rPr>
        <w:t>, 2022</w:t>
      </w:r>
    </w:p>
    <w:p w14:paraId="5A02805C" w14:textId="77777777" w:rsidR="00973C56" w:rsidRDefault="00973C56">
      <w:pPr>
        <w:jc w:val="center"/>
        <w:rPr>
          <w:rFonts w:ascii="Times New Roman" w:hAnsi="Times New Roman" w:cs="Times New Roman"/>
          <w:sz w:val="36"/>
          <w:szCs w:val="40"/>
        </w:rPr>
      </w:pPr>
    </w:p>
    <w:p w14:paraId="2D032403" w14:textId="77777777" w:rsidR="00973C56" w:rsidRDefault="00973C56">
      <w:pPr>
        <w:jc w:val="center"/>
        <w:rPr>
          <w:rFonts w:ascii="Times New Roman" w:hAnsi="Times New Roman" w:cs="Times New Roman"/>
          <w:b/>
          <w:bCs/>
          <w:sz w:val="40"/>
          <w:szCs w:val="44"/>
        </w:rPr>
      </w:pPr>
    </w:p>
    <w:p w14:paraId="6C8951B7" w14:textId="77777777" w:rsidR="00973C56" w:rsidRDefault="001E0575">
      <w:pPr>
        <w:jc w:val="center"/>
        <w:rPr>
          <w:rFonts w:ascii="Times New Roman" w:hAnsi="Times New Roman" w:cs="Times New Roman"/>
          <w:b/>
          <w:bCs/>
          <w:sz w:val="40"/>
          <w:szCs w:val="44"/>
        </w:rPr>
      </w:pPr>
      <w:r>
        <w:rPr>
          <w:rFonts w:ascii="Times New Roman" w:hAnsi="Times New Roman" w:cs="Times New Roman" w:hint="eastAsia"/>
          <w:b/>
          <w:bCs/>
          <w:sz w:val="40"/>
          <w:szCs w:val="44"/>
        </w:rPr>
        <w:t>Title: Machine learning based forecasting for renewable resources</w:t>
      </w:r>
    </w:p>
    <w:p w14:paraId="6B10D662" w14:textId="77777777" w:rsidR="00973C56" w:rsidRDefault="00973C56">
      <w:pPr>
        <w:jc w:val="center"/>
        <w:rPr>
          <w:rFonts w:ascii="Times New Roman" w:hAnsi="Times New Roman" w:cs="Times New Roman"/>
          <w:b/>
          <w:bCs/>
          <w:sz w:val="36"/>
          <w:szCs w:val="40"/>
        </w:rPr>
      </w:pPr>
    </w:p>
    <w:p w14:paraId="7FFD6602" w14:textId="77777777" w:rsidR="00973C56" w:rsidRDefault="001E0575">
      <w:pPr>
        <w:jc w:val="center"/>
        <w:rPr>
          <w:rFonts w:ascii="Times New Roman" w:hAnsi="Times New Roman" w:cs="Times New Roman"/>
          <w:b/>
          <w:bCs/>
          <w:sz w:val="28"/>
          <w:szCs w:val="32"/>
        </w:rPr>
      </w:pPr>
      <w:r>
        <w:rPr>
          <w:rFonts w:ascii="Times New Roman" w:hAnsi="Times New Roman" w:cs="Times New Roman"/>
          <w:b/>
          <w:bCs/>
          <w:sz w:val="36"/>
          <w:szCs w:val="40"/>
        </w:rPr>
        <w:t>Table of Contents</w:t>
      </w:r>
    </w:p>
    <w:sdt>
      <w:sdtPr>
        <w:rPr>
          <w:rFonts w:asciiTheme="minorHAnsi" w:eastAsiaTheme="minorEastAsia" w:hAnsiTheme="minorHAnsi" w:cstheme="minorBidi"/>
          <w:color w:val="auto"/>
          <w:kern w:val="2"/>
          <w:sz w:val="21"/>
          <w:szCs w:val="22"/>
          <w:lang w:val="zh-CN"/>
        </w:rPr>
        <w:id w:val="229197012"/>
        <w:docPartObj>
          <w:docPartGallery w:val="Table of Contents"/>
          <w:docPartUnique/>
        </w:docPartObj>
      </w:sdtPr>
      <w:sdtEndPr>
        <w:rPr>
          <w:b/>
          <w:bCs/>
        </w:rPr>
      </w:sdtEndPr>
      <w:sdtContent>
        <w:p w14:paraId="373F5709" w14:textId="77777777" w:rsidR="00973C56" w:rsidRPr="00D9157A" w:rsidRDefault="00973C56">
          <w:pPr>
            <w:pStyle w:val="TOC10"/>
            <w:spacing w:line="360" w:lineRule="auto"/>
            <w:rPr>
              <w:rFonts w:ascii="Times New Roman" w:hAnsi="Times New Roman" w:cs="Times New Roman"/>
            </w:rPr>
          </w:pPr>
        </w:p>
        <w:p w14:paraId="162966A9" w14:textId="03D007E0" w:rsidR="009D1BC5" w:rsidRPr="00FE2616" w:rsidRDefault="001E0575" w:rsidP="009D1BC5">
          <w:pPr>
            <w:pStyle w:val="TOC1"/>
            <w:tabs>
              <w:tab w:val="left" w:pos="350"/>
            </w:tabs>
            <w:rPr>
              <w:noProof/>
              <w:sz w:val="21"/>
              <w:szCs w:val="22"/>
            </w:rPr>
          </w:pPr>
          <w:r w:rsidRPr="00FE2616">
            <w:fldChar w:fldCharType="begin"/>
          </w:r>
          <w:r w:rsidRPr="00FE2616">
            <w:instrText xml:space="preserve"> TOC \o "1-3" \h \z \u </w:instrText>
          </w:r>
          <w:r w:rsidRPr="00FE2616">
            <w:fldChar w:fldCharType="separate"/>
          </w:r>
          <w:hyperlink w:anchor="_Toc99574376" w:history="1">
            <w:r w:rsidR="009D1BC5" w:rsidRPr="00FE2616">
              <w:rPr>
                <w:rStyle w:val="ae"/>
                <w:rFonts w:eastAsia="宋体"/>
                <w:noProof/>
              </w:rPr>
              <w:t>1.</w:t>
            </w:r>
            <w:r w:rsidR="009D1BC5" w:rsidRPr="00FE2616">
              <w:rPr>
                <w:noProof/>
                <w:sz w:val="21"/>
                <w:szCs w:val="22"/>
              </w:rPr>
              <w:tab/>
            </w:r>
            <w:r w:rsidR="009D1BC5" w:rsidRPr="00FE2616">
              <w:rPr>
                <w:rStyle w:val="ae"/>
                <w:noProof/>
              </w:rPr>
              <w:t>Introduction</w:t>
            </w:r>
            <w:r w:rsidR="009D1BC5" w:rsidRPr="00FE2616">
              <w:rPr>
                <w:noProof/>
                <w:webHidden/>
              </w:rPr>
              <w:tab/>
            </w:r>
            <w:r w:rsidR="00FD0101">
              <w:rPr>
                <w:noProof/>
                <w:webHidden/>
              </w:rPr>
              <w:t>1</w:t>
            </w:r>
          </w:hyperlink>
        </w:p>
        <w:p w14:paraId="4D5429C6" w14:textId="275DBB4E" w:rsidR="009D1BC5" w:rsidRPr="00FE2616" w:rsidRDefault="00055131" w:rsidP="009D1BC5">
          <w:pPr>
            <w:pStyle w:val="TOC1"/>
            <w:tabs>
              <w:tab w:val="left" w:pos="350"/>
            </w:tabs>
            <w:rPr>
              <w:noProof/>
              <w:sz w:val="21"/>
              <w:szCs w:val="22"/>
            </w:rPr>
          </w:pPr>
          <w:hyperlink w:anchor="_Toc99574377" w:history="1">
            <w:r w:rsidR="009D1BC5" w:rsidRPr="00FE2616">
              <w:rPr>
                <w:rStyle w:val="ae"/>
                <w:noProof/>
              </w:rPr>
              <w:t>2.</w:t>
            </w:r>
            <w:r w:rsidR="009D1BC5" w:rsidRPr="00FE2616">
              <w:rPr>
                <w:noProof/>
                <w:sz w:val="21"/>
                <w:szCs w:val="22"/>
              </w:rPr>
              <w:tab/>
            </w:r>
            <w:r w:rsidR="009D1BC5" w:rsidRPr="00FE2616">
              <w:rPr>
                <w:rStyle w:val="ae"/>
                <w:noProof/>
              </w:rPr>
              <w:t>Literature review</w:t>
            </w:r>
            <w:r w:rsidR="009D1BC5" w:rsidRPr="00FE2616">
              <w:rPr>
                <w:noProof/>
                <w:webHidden/>
              </w:rPr>
              <w:tab/>
            </w:r>
            <w:r w:rsidR="00FD0101">
              <w:rPr>
                <w:noProof/>
                <w:webHidden/>
              </w:rPr>
              <w:t>2</w:t>
            </w:r>
          </w:hyperlink>
        </w:p>
        <w:p w14:paraId="30D37C9A" w14:textId="37996B19" w:rsidR="009D1BC5" w:rsidRPr="00FE2616" w:rsidRDefault="00055131">
          <w:pPr>
            <w:pStyle w:val="TOC1"/>
            <w:rPr>
              <w:noProof/>
              <w:sz w:val="21"/>
              <w:szCs w:val="22"/>
            </w:rPr>
          </w:pPr>
          <w:hyperlink w:anchor="_Toc99574378" w:history="1">
            <w:r w:rsidR="009D1BC5" w:rsidRPr="00FE2616">
              <w:rPr>
                <w:rStyle w:val="ae"/>
                <w:noProof/>
              </w:rPr>
              <w:t xml:space="preserve">3. </w:t>
            </w:r>
            <w:r w:rsidR="009D1BC5" w:rsidRPr="00FE2616">
              <w:rPr>
                <w:rStyle w:val="ae"/>
                <w:rFonts w:eastAsia="宋体"/>
                <w:noProof/>
              </w:rPr>
              <w:t>Methods</w:t>
            </w:r>
            <w:r w:rsidR="009D1BC5" w:rsidRPr="00FE2616">
              <w:rPr>
                <w:noProof/>
                <w:webHidden/>
              </w:rPr>
              <w:tab/>
            </w:r>
            <w:r w:rsidR="00FD0101">
              <w:rPr>
                <w:noProof/>
                <w:webHidden/>
              </w:rPr>
              <w:t>5</w:t>
            </w:r>
          </w:hyperlink>
        </w:p>
        <w:p w14:paraId="3C5FFA76" w14:textId="277207F3" w:rsidR="009D1BC5" w:rsidRPr="002C02F6" w:rsidRDefault="00055131">
          <w:pPr>
            <w:pStyle w:val="TOC2"/>
            <w:tabs>
              <w:tab w:val="right" w:leader="dot" w:pos="8296"/>
            </w:tabs>
            <w:rPr>
              <w:rFonts w:ascii="Times New Roman" w:hAnsi="Times New Roman" w:cs="Times New Roman"/>
              <w:noProof/>
              <w:sz w:val="28"/>
              <w:szCs w:val="32"/>
            </w:rPr>
          </w:pPr>
          <w:hyperlink w:anchor="_Toc99574379" w:history="1">
            <w:r w:rsidR="009D1BC5" w:rsidRPr="002C02F6">
              <w:rPr>
                <w:rStyle w:val="ae"/>
                <w:rFonts w:ascii="Times New Roman" w:hAnsi="Times New Roman" w:cs="Times New Roman"/>
                <w:noProof/>
                <w:sz w:val="28"/>
                <w:szCs w:val="32"/>
              </w:rPr>
              <w:t xml:space="preserve">3.1 </w:t>
            </w:r>
            <w:r w:rsidR="009D1BC5" w:rsidRPr="002C02F6">
              <w:rPr>
                <w:rStyle w:val="ae"/>
                <w:rFonts w:ascii="Times New Roman" w:eastAsia="宋体" w:hAnsi="Times New Roman" w:cs="Times New Roman"/>
                <w:noProof/>
                <w:sz w:val="28"/>
                <w:szCs w:val="32"/>
              </w:rPr>
              <w:t>Machine learning models</w:t>
            </w:r>
            <w:r w:rsidR="009D1BC5" w:rsidRPr="002C02F6">
              <w:rPr>
                <w:rFonts w:ascii="Times New Roman" w:hAnsi="Times New Roman" w:cs="Times New Roman"/>
                <w:noProof/>
                <w:webHidden/>
                <w:sz w:val="28"/>
                <w:szCs w:val="32"/>
              </w:rPr>
              <w:tab/>
            </w:r>
            <w:r w:rsidR="00FD0101" w:rsidRPr="002C02F6">
              <w:rPr>
                <w:rFonts w:ascii="Times New Roman" w:hAnsi="Times New Roman" w:cs="Times New Roman"/>
                <w:noProof/>
                <w:webHidden/>
                <w:sz w:val="28"/>
                <w:szCs w:val="32"/>
              </w:rPr>
              <w:t>5</w:t>
            </w:r>
          </w:hyperlink>
        </w:p>
        <w:p w14:paraId="49184487" w14:textId="2C73E710" w:rsidR="009D1BC5" w:rsidRPr="002C02F6" w:rsidRDefault="00055131">
          <w:pPr>
            <w:pStyle w:val="TOC2"/>
            <w:tabs>
              <w:tab w:val="right" w:leader="dot" w:pos="8296"/>
            </w:tabs>
            <w:rPr>
              <w:rFonts w:ascii="Times New Roman" w:hAnsi="Times New Roman" w:cs="Times New Roman"/>
              <w:noProof/>
              <w:sz w:val="28"/>
              <w:szCs w:val="32"/>
            </w:rPr>
          </w:pPr>
          <w:hyperlink w:anchor="_Toc99574380" w:history="1">
            <w:r w:rsidR="009D1BC5" w:rsidRPr="002C02F6">
              <w:rPr>
                <w:rStyle w:val="ae"/>
                <w:rFonts w:ascii="Times New Roman" w:hAnsi="Times New Roman" w:cs="Times New Roman"/>
                <w:noProof/>
                <w:sz w:val="28"/>
                <w:szCs w:val="32"/>
              </w:rPr>
              <w:t>3.</w:t>
            </w:r>
            <w:r w:rsidR="009D1BC5" w:rsidRPr="002C02F6">
              <w:rPr>
                <w:rStyle w:val="ae"/>
                <w:rFonts w:ascii="Times New Roman" w:eastAsia="宋体" w:hAnsi="Times New Roman" w:cs="Times New Roman"/>
                <w:noProof/>
                <w:sz w:val="28"/>
                <w:szCs w:val="32"/>
              </w:rPr>
              <w:t>2</w:t>
            </w:r>
            <w:r w:rsidR="009D1BC5" w:rsidRPr="002C02F6">
              <w:rPr>
                <w:rStyle w:val="ae"/>
                <w:rFonts w:ascii="Times New Roman" w:hAnsi="Times New Roman" w:cs="Times New Roman"/>
                <w:noProof/>
                <w:sz w:val="28"/>
                <w:szCs w:val="32"/>
              </w:rPr>
              <w:t xml:space="preserve"> </w:t>
            </w:r>
            <w:r w:rsidR="009D1BC5" w:rsidRPr="002C02F6">
              <w:rPr>
                <w:rStyle w:val="ae"/>
                <w:rFonts w:ascii="Times New Roman" w:eastAsia="宋体" w:hAnsi="Times New Roman" w:cs="Times New Roman"/>
                <w:noProof/>
                <w:sz w:val="28"/>
                <w:szCs w:val="32"/>
              </w:rPr>
              <w:t>Data collection and preprocessing</w:t>
            </w:r>
            <w:r w:rsidR="009D1BC5" w:rsidRPr="002C02F6">
              <w:rPr>
                <w:rFonts w:ascii="Times New Roman" w:hAnsi="Times New Roman" w:cs="Times New Roman"/>
                <w:noProof/>
                <w:webHidden/>
                <w:sz w:val="28"/>
                <w:szCs w:val="32"/>
              </w:rPr>
              <w:tab/>
            </w:r>
            <w:r w:rsidR="00FD0101" w:rsidRPr="002C02F6">
              <w:rPr>
                <w:rFonts w:ascii="Times New Roman" w:hAnsi="Times New Roman" w:cs="Times New Roman"/>
                <w:noProof/>
                <w:webHidden/>
                <w:sz w:val="28"/>
                <w:szCs w:val="32"/>
              </w:rPr>
              <w:t>8</w:t>
            </w:r>
          </w:hyperlink>
        </w:p>
        <w:p w14:paraId="4309C9B5" w14:textId="03F141B7" w:rsidR="009D1BC5" w:rsidRPr="002C02F6" w:rsidRDefault="00055131">
          <w:pPr>
            <w:pStyle w:val="TOC2"/>
            <w:tabs>
              <w:tab w:val="right" w:leader="dot" w:pos="8296"/>
            </w:tabs>
            <w:rPr>
              <w:rFonts w:ascii="Times New Roman" w:hAnsi="Times New Roman" w:cs="Times New Roman"/>
              <w:noProof/>
              <w:sz w:val="28"/>
              <w:szCs w:val="32"/>
            </w:rPr>
          </w:pPr>
          <w:hyperlink w:anchor="_Toc99574381" w:history="1">
            <w:r w:rsidR="009D1BC5" w:rsidRPr="002C02F6">
              <w:rPr>
                <w:rStyle w:val="ae"/>
                <w:rFonts w:ascii="Times New Roman" w:hAnsi="Times New Roman" w:cs="Times New Roman"/>
                <w:noProof/>
                <w:sz w:val="28"/>
                <w:szCs w:val="32"/>
              </w:rPr>
              <w:t>3.</w:t>
            </w:r>
            <w:r w:rsidR="009D1BC5" w:rsidRPr="002C02F6">
              <w:rPr>
                <w:rStyle w:val="ae"/>
                <w:rFonts w:ascii="Times New Roman" w:eastAsia="宋体" w:hAnsi="Times New Roman" w:cs="Times New Roman"/>
                <w:noProof/>
                <w:sz w:val="28"/>
                <w:szCs w:val="32"/>
              </w:rPr>
              <w:t>3</w:t>
            </w:r>
            <w:r w:rsidR="009D1BC5" w:rsidRPr="002C02F6">
              <w:rPr>
                <w:rStyle w:val="ae"/>
                <w:rFonts w:ascii="Times New Roman" w:hAnsi="Times New Roman" w:cs="Times New Roman"/>
                <w:noProof/>
                <w:sz w:val="28"/>
                <w:szCs w:val="32"/>
              </w:rPr>
              <w:t xml:space="preserve"> </w:t>
            </w:r>
            <w:r w:rsidR="009D1BC5" w:rsidRPr="002C02F6">
              <w:rPr>
                <w:rStyle w:val="ae"/>
                <w:rFonts w:ascii="Times New Roman" w:eastAsia="宋体" w:hAnsi="Times New Roman" w:cs="Times New Roman"/>
                <w:noProof/>
                <w:sz w:val="28"/>
                <w:szCs w:val="32"/>
              </w:rPr>
              <w:t>Model training and evaluation</w:t>
            </w:r>
            <w:r w:rsidR="009D1BC5" w:rsidRPr="002C02F6">
              <w:rPr>
                <w:rFonts w:ascii="Times New Roman" w:hAnsi="Times New Roman" w:cs="Times New Roman"/>
                <w:noProof/>
                <w:webHidden/>
                <w:sz w:val="28"/>
                <w:szCs w:val="32"/>
              </w:rPr>
              <w:tab/>
            </w:r>
            <w:r w:rsidR="009D1BC5" w:rsidRPr="002C02F6">
              <w:rPr>
                <w:rFonts w:ascii="Times New Roman" w:hAnsi="Times New Roman" w:cs="Times New Roman"/>
                <w:noProof/>
                <w:webHidden/>
                <w:sz w:val="28"/>
                <w:szCs w:val="32"/>
              </w:rPr>
              <w:fldChar w:fldCharType="begin"/>
            </w:r>
            <w:r w:rsidR="009D1BC5" w:rsidRPr="002C02F6">
              <w:rPr>
                <w:rFonts w:ascii="Times New Roman" w:hAnsi="Times New Roman" w:cs="Times New Roman"/>
                <w:noProof/>
                <w:webHidden/>
                <w:sz w:val="28"/>
                <w:szCs w:val="32"/>
              </w:rPr>
              <w:instrText xml:space="preserve"> PAGEREF _Toc99574381 \h </w:instrText>
            </w:r>
            <w:r w:rsidR="009D1BC5" w:rsidRPr="002C02F6">
              <w:rPr>
                <w:rFonts w:ascii="Times New Roman" w:hAnsi="Times New Roman" w:cs="Times New Roman"/>
                <w:noProof/>
                <w:webHidden/>
                <w:sz w:val="28"/>
                <w:szCs w:val="32"/>
              </w:rPr>
            </w:r>
            <w:r w:rsidR="009D1BC5" w:rsidRPr="002C02F6">
              <w:rPr>
                <w:rFonts w:ascii="Times New Roman" w:hAnsi="Times New Roman" w:cs="Times New Roman"/>
                <w:noProof/>
                <w:webHidden/>
                <w:sz w:val="28"/>
                <w:szCs w:val="32"/>
              </w:rPr>
              <w:fldChar w:fldCharType="separate"/>
            </w:r>
            <w:r w:rsidR="00FD0101" w:rsidRPr="002C02F6">
              <w:rPr>
                <w:rFonts w:ascii="Times New Roman" w:hAnsi="Times New Roman" w:cs="Times New Roman"/>
                <w:noProof/>
                <w:webHidden/>
                <w:sz w:val="28"/>
                <w:szCs w:val="32"/>
              </w:rPr>
              <w:t>10</w:t>
            </w:r>
            <w:r w:rsidR="009D1BC5" w:rsidRPr="002C02F6">
              <w:rPr>
                <w:rFonts w:ascii="Times New Roman" w:hAnsi="Times New Roman" w:cs="Times New Roman"/>
                <w:noProof/>
                <w:webHidden/>
                <w:sz w:val="28"/>
                <w:szCs w:val="32"/>
              </w:rPr>
              <w:fldChar w:fldCharType="end"/>
            </w:r>
          </w:hyperlink>
        </w:p>
        <w:p w14:paraId="698BF659" w14:textId="226E8D2D" w:rsidR="009D1BC5" w:rsidRPr="00FE2616" w:rsidRDefault="00055131">
          <w:pPr>
            <w:pStyle w:val="TOC1"/>
            <w:rPr>
              <w:noProof/>
              <w:sz w:val="21"/>
              <w:szCs w:val="22"/>
            </w:rPr>
          </w:pPr>
          <w:hyperlink w:anchor="_Toc99574382" w:history="1">
            <w:r w:rsidR="009D1BC5" w:rsidRPr="00FE2616">
              <w:rPr>
                <w:rStyle w:val="ae"/>
                <w:rFonts w:eastAsia="宋体"/>
                <w:noProof/>
              </w:rPr>
              <w:t>4</w:t>
            </w:r>
            <w:r w:rsidR="009D1BC5" w:rsidRPr="00FE2616">
              <w:rPr>
                <w:rStyle w:val="ae"/>
                <w:noProof/>
              </w:rPr>
              <w:t xml:space="preserve">. </w:t>
            </w:r>
            <w:r w:rsidR="009D1BC5" w:rsidRPr="00FE2616">
              <w:rPr>
                <w:rStyle w:val="ae"/>
                <w:rFonts w:eastAsia="宋体"/>
                <w:noProof/>
              </w:rPr>
              <w:t>Results</w:t>
            </w:r>
            <w:r w:rsidR="009D1BC5" w:rsidRPr="00FE2616">
              <w:rPr>
                <w:noProof/>
                <w:webHidden/>
              </w:rPr>
              <w:tab/>
            </w:r>
            <w:r w:rsidR="009D1BC5" w:rsidRPr="00FE2616">
              <w:rPr>
                <w:noProof/>
                <w:webHidden/>
              </w:rPr>
              <w:fldChar w:fldCharType="begin"/>
            </w:r>
            <w:r w:rsidR="009D1BC5" w:rsidRPr="00FE2616">
              <w:rPr>
                <w:noProof/>
                <w:webHidden/>
              </w:rPr>
              <w:instrText xml:space="preserve"> PAGEREF _Toc99574382 \h </w:instrText>
            </w:r>
            <w:r w:rsidR="009D1BC5" w:rsidRPr="00FE2616">
              <w:rPr>
                <w:noProof/>
                <w:webHidden/>
              </w:rPr>
            </w:r>
            <w:r w:rsidR="009D1BC5" w:rsidRPr="00FE2616">
              <w:rPr>
                <w:noProof/>
                <w:webHidden/>
              </w:rPr>
              <w:fldChar w:fldCharType="separate"/>
            </w:r>
            <w:r w:rsidR="00FD0101">
              <w:rPr>
                <w:noProof/>
                <w:webHidden/>
              </w:rPr>
              <w:t>10</w:t>
            </w:r>
            <w:r w:rsidR="009D1BC5" w:rsidRPr="00FE2616">
              <w:rPr>
                <w:noProof/>
                <w:webHidden/>
              </w:rPr>
              <w:fldChar w:fldCharType="end"/>
            </w:r>
          </w:hyperlink>
        </w:p>
        <w:p w14:paraId="3976AD1E" w14:textId="32438026" w:rsidR="009D1BC5" w:rsidRPr="002C02F6" w:rsidRDefault="00055131">
          <w:pPr>
            <w:pStyle w:val="TOC2"/>
            <w:tabs>
              <w:tab w:val="right" w:leader="dot" w:pos="8296"/>
            </w:tabs>
            <w:rPr>
              <w:rFonts w:ascii="Times New Roman" w:hAnsi="Times New Roman" w:cs="Times New Roman"/>
              <w:noProof/>
              <w:sz w:val="28"/>
              <w:szCs w:val="32"/>
            </w:rPr>
          </w:pPr>
          <w:hyperlink w:anchor="_Toc99574383" w:history="1">
            <w:r w:rsidR="009D1BC5" w:rsidRPr="002C02F6">
              <w:rPr>
                <w:rStyle w:val="ae"/>
                <w:rFonts w:ascii="Times New Roman" w:eastAsia="宋体" w:hAnsi="Times New Roman" w:cs="Times New Roman"/>
                <w:noProof/>
                <w:sz w:val="28"/>
                <w:szCs w:val="32"/>
              </w:rPr>
              <w:t>4</w:t>
            </w:r>
            <w:r w:rsidR="009D1BC5" w:rsidRPr="002C02F6">
              <w:rPr>
                <w:rStyle w:val="ae"/>
                <w:rFonts w:ascii="Times New Roman" w:hAnsi="Times New Roman" w:cs="Times New Roman"/>
                <w:noProof/>
                <w:sz w:val="28"/>
                <w:szCs w:val="32"/>
              </w:rPr>
              <w:t>.</w:t>
            </w:r>
            <w:r w:rsidR="009D1BC5" w:rsidRPr="002C02F6">
              <w:rPr>
                <w:rStyle w:val="ae"/>
                <w:rFonts w:ascii="Times New Roman" w:eastAsia="宋体" w:hAnsi="Times New Roman" w:cs="Times New Roman"/>
                <w:noProof/>
                <w:sz w:val="28"/>
                <w:szCs w:val="32"/>
              </w:rPr>
              <w:t>1</w:t>
            </w:r>
            <w:r w:rsidR="009D1BC5" w:rsidRPr="002C02F6">
              <w:rPr>
                <w:rStyle w:val="ae"/>
                <w:rFonts w:ascii="Times New Roman" w:hAnsi="Times New Roman" w:cs="Times New Roman"/>
                <w:noProof/>
                <w:sz w:val="28"/>
                <w:szCs w:val="32"/>
              </w:rPr>
              <w:t xml:space="preserve"> </w:t>
            </w:r>
            <w:r w:rsidR="009D1BC5" w:rsidRPr="002C02F6">
              <w:rPr>
                <w:rStyle w:val="ae"/>
                <w:rFonts w:ascii="Times New Roman" w:eastAsia="宋体" w:hAnsi="Times New Roman" w:cs="Times New Roman"/>
                <w:noProof/>
                <w:sz w:val="28"/>
                <w:szCs w:val="32"/>
              </w:rPr>
              <w:t>Case A: Wind energy forecasting model</w:t>
            </w:r>
            <w:r w:rsidR="009D1BC5" w:rsidRPr="002C02F6">
              <w:rPr>
                <w:rFonts w:ascii="Times New Roman" w:hAnsi="Times New Roman" w:cs="Times New Roman"/>
                <w:noProof/>
                <w:webHidden/>
                <w:sz w:val="28"/>
                <w:szCs w:val="32"/>
              </w:rPr>
              <w:tab/>
            </w:r>
            <w:r w:rsidR="009D1BC5" w:rsidRPr="002C02F6">
              <w:rPr>
                <w:rFonts w:ascii="Times New Roman" w:hAnsi="Times New Roman" w:cs="Times New Roman"/>
                <w:noProof/>
                <w:webHidden/>
                <w:sz w:val="28"/>
                <w:szCs w:val="32"/>
              </w:rPr>
              <w:fldChar w:fldCharType="begin"/>
            </w:r>
            <w:r w:rsidR="009D1BC5" w:rsidRPr="002C02F6">
              <w:rPr>
                <w:rFonts w:ascii="Times New Roman" w:hAnsi="Times New Roman" w:cs="Times New Roman"/>
                <w:noProof/>
                <w:webHidden/>
                <w:sz w:val="28"/>
                <w:szCs w:val="32"/>
              </w:rPr>
              <w:instrText xml:space="preserve"> PAGEREF _Toc99574383 \h </w:instrText>
            </w:r>
            <w:r w:rsidR="009D1BC5" w:rsidRPr="002C02F6">
              <w:rPr>
                <w:rFonts w:ascii="Times New Roman" w:hAnsi="Times New Roman" w:cs="Times New Roman"/>
                <w:noProof/>
                <w:webHidden/>
                <w:sz w:val="28"/>
                <w:szCs w:val="32"/>
              </w:rPr>
            </w:r>
            <w:r w:rsidR="009D1BC5" w:rsidRPr="002C02F6">
              <w:rPr>
                <w:rFonts w:ascii="Times New Roman" w:hAnsi="Times New Roman" w:cs="Times New Roman"/>
                <w:noProof/>
                <w:webHidden/>
                <w:sz w:val="28"/>
                <w:szCs w:val="32"/>
              </w:rPr>
              <w:fldChar w:fldCharType="separate"/>
            </w:r>
            <w:r w:rsidR="00FD0101" w:rsidRPr="002C02F6">
              <w:rPr>
                <w:rFonts w:ascii="Times New Roman" w:hAnsi="Times New Roman" w:cs="Times New Roman"/>
                <w:noProof/>
                <w:webHidden/>
                <w:sz w:val="28"/>
                <w:szCs w:val="32"/>
              </w:rPr>
              <w:t>10</w:t>
            </w:r>
            <w:r w:rsidR="009D1BC5" w:rsidRPr="002C02F6">
              <w:rPr>
                <w:rFonts w:ascii="Times New Roman" w:hAnsi="Times New Roman" w:cs="Times New Roman"/>
                <w:noProof/>
                <w:webHidden/>
                <w:sz w:val="28"/>
                <w:szCs w:val="32"/>
              </w:rPr>
              <w:fldChar w:fldCharType="end"/>
            </w:r>
          </w:hyperlink>
        </w:p>
        <w:p w14:paraId="18DC2A3F" w14:textId="7A09F864" w:rsidR="009D1BC5" w:rsidRPr="002C02F6" w:rsidRDefault="00055131">
          <w:pPr>
            <w:pStyle w:val="TOC2"/>
            <w:tabs>
              <w:tab w:val="right" w:leader="dot" w:pos="8296"/>
            </w:tabs>
            <w:rPr>
              <w:rFonts w:ascii="Times New Roman" w:hAnsi="Times New Roman" w:cs="Times New Roman"/>
              <w:noProof/>
              <w:sz w:val="28"/>
              <w:szCs w:val="32"/>
            </w:rPr>
          </w:pPr>
          <w:hyperlink w:anchor="_Toc99574384" w:history="1">
            <w:r w:rsidR="009D1BC5" w:rsidRPr="002C02F6">
              <w:rPr>
                <w:rStyle w:val="ae"/>
                <w:rFonts w:ascii="Times New Roman" w:eastAsia="宋体" w:hAnsi="Times New Roman" w:cs="Times New Roman"/>
                <w:noProof/>
                <w:sz w:val="28"/>
                <w:szCs w:val="32"/>
              </w:rPr>
              <w:t>4</w:t>
            </w:r>
            <w:r w:rsidR="009D1BC5" w:rsidRPr="002C02F6">
              <w:rPr>
                <w:rStyle w:val="ae"/>
                <w:rFonts w:ascii="Times New Roman" w:hAnsi="Times New Roman" w:cs="Times New Roman"/>
                <w:noProof/>
                <w:sz w:val="28"/>
                <w:szCs w:val="32"/>
              </w:rPr>
              <w:t>.</w:t>
            </w:r>
            <w:r w:rsidR="009D1BC5" w:rsidRPr="002C02F6">
              <w:rPr>
                <w:rStyle w:val="ae"/>
                <w:rFonts w:ascii="Times New Roman" w:eastAsia="宋体" w:hAnsi="Times New Roman" w:cs="Times New Roman"/>
                <w:noProof/>
                <w:sz w:val="28"/>
                <w:szCs w:val="32"/>
              </w:rPr>
              <w:t>2</w:t>
            </w:r>
            <w:r w:rsidR="009D1BC5" w:rsidRPr="002C02F6">
              <w:rPr>
                <w:rStyle w:val="ae"/>
                <w:rFonts w:ascii="Times New Roman" w:hAnsi="Times New Roman" w:cs="Times New Roman"/>
                <w:noProof/>
                <w:sz w:val="28"/>
                <w:szCs w:val="32"/>
              </w:rPr>
              <w:t xml:space="preserve"> </w:t>
            </w:r>
            <w:r w:rsidR="009D1BC5" w:rsidRPr="002C02F6">
              <w:rPr>
                <w:rStyle w:val="ae"/>
                <w:rFonts w:ascii="Times New Roman" w:eastAsia="宋体" w:hAnsi="Times New Roman" w:cs="Times New Roman"/>
                <w:noProof/>
                <w:sz w:val="28"/>
                <w:szCs w:val="32"/>
              </w:rPr>
              <w:t>Case B: Solar energy forecasting model</w:t>
            </w:r>
            <w:r w:rsidR="009D1BC5" w:rsidRPr="002C02F6">
              <w:rPr>
                <w:rFonts w:ascii="Times New Roman" w:hAnsi="Times New Roman" w:cs="Times New Roman"/>
                <w:noProof/>
                <w:webHidden/>
                <w:sz w:val="28"/>
                <w:szCs w:val="32"/>
              </w:rPr>
              <w:tab/>
            </w:r>
            <w:r w:rsidR="009D1BC5" w:rsidRPr="002C02F6">
              <w:rPr>
                <w:rFonts w:ascii="Times New Roman" w:hAnsi="Times New Roman" w:cs="Times New Roman"/>
                <w:noProof/>
                <w:webHidden/>
                <w:sz w:val="28"/>
                <w:szCs w:val="32"/>
              </w:rPr>
              <w:fldChar w:fldCharType="begin"/>
            </w:r>
            <w:r w:rsidR="009D1BC5" w:rsidRPr="002C02F6">
              <w:rPr>
                <w:rFonts w:ascii="Times New Roman" w:hAnsi="Times New Roman" w:cs="Times New Roman"/>
                <w:noProof/>
                <w:webHidden/>
                <w:sz w:val="28"/>
                <w:szCs w:val="32"/>
              </w:rPr>
              <w:instrText xml:space="preserve"> PAGEREF _Toc99574384 \h </w:instrText>
            </w:r>
            <w:r w:rsidR="009D1BC5" w:rsidRPr="002C02F6">
              <w:rPr>
                <w:rFonts w:ascii="Times New Roman" w:hAnsi="Times New Roman" w:cs="Times New Roman"/>
                <w:noProof/>
                <w:webHidden/>
                <w:sz w:val="28"/>
                <w:szCs w:val="32"/>
              </w:rPr>
            </w:r>
            <w:r w:rsidR="009D1BC5" w:rsidRPr="002C02F6">
              <w:rPr>
                <w:rFonts w:ascii="Times New Roman" w:hAnsi="Times New Roman" w:cs="Times New Roman"/>
                <w:noProof/>
                <w:webHidden/>
                <w:sz w:val="28"/>
                <w:szCs w:val="32"/>
              </w:rPr>
              <w:fldChar w:fldCharType="separate"/>
            </w:r>
            <w:r w:rsidR="00FD0101" w:rsidRPr="002C02F6">
              <w:rPr>
                <w:rFonts w:ascii="Times New Roman" w:hAnsi="Times New Roman" w:cs="Times New Roman"/>
                <w:noProof/>
                <w:webHidden/>
                <w:sz w:val="28"/>
                <w:szCs w:val="32"/>
              </w:rPr>
              <w:t>11</w:t>
            </w:r>
            <w:r w:rsidR="009D1BC5" w:rsidRPr="002C02F6">
              <w:rPr>
                <w:rFonts w:ascii="Times New Roman" w:hAnsi="Times New Roman" w:cs="Times New Roman"/>
                <w:noProof/>
                <w:webHidden/>
                <w:sz w:val="28"/>
                <w:szCs w:val="32"/>
              </w:rPr>
              <w:fldChar w:fldCharType="end"/>
            </w:r>
          </w:hyperlink>
        </w:p>
        <w:p w14:paraId="514D7E44" w14:textId="51B6761E" w:rsidR="009D1BC5" w:rsidRPr="002C02F6" w:rsidRDefault="00055131">
          <w:pPr>
            <w:pStyle w:val="TOC2"/>
            <w:tabs>
              <w:tab w:val="right" w:leader="dot" w:pos="8296"/>
            </w:tabs>
            <w:rPr>
              <w:rFonts w:ascii="Times New Roman" w:hAnsi="Times New Roman" w:cs="Times New Roman"/>
              <w:noProof/>
              <w:sz w:val="22"/>
              <w:szCs w:val="24"/>
            </w:rPr>
          </w:pPr>
          <w:hyperlink w:anchor="_Toc99574385" w:history="1">
            <w:r w:rsidR="009D1BC5" w:rsidRPr="002C02F6">
              <w:rPr>
                <w:rStyle w:val="ae"/>
                <w:rFonts w:ascii="Times New Roman" w:eastAsia="宋体" w:hAnsi="Times New Roman" w:cs="Times New Roman"/>
                <w:noProof/>
                <w:sz w:val="28"/>
                <w:szCs w:val="32"/>
              </w:rPr>
              <w:t>4</w:t>
            </w:r>
            <w:r w:rsidR="009D1BC5" w:rsidRPr="002C02F6">
              <w:rPr>
                <w:rStyle w:val="ae"/>
                <w:rFonts w:ascii="Times New Roman" w:hAnsi="Times New Roman" w:cs="Times New Roman"/>
                <w:noProof/>
                <w:sz w:val="28"/>
                <w:szCs w:val="32"/>
              </w:rPr>
              <w:t>.</w:t>
            </w:r>
            <w:r w:rsidR="009D1BC5" w:rsidRPr="002C02F6">
              <w:rPr>
                <w:rStyle w:val="ae"/>
                <w:rFonts w:ascii="Times New Roman" w:eastAsia="宋体" w:hAnsi="Times New Roman" w:cs="Times New Roman"/>
                <w:noProof/>
                <w:sz w:val="28"/>
                <w:szCs w:val="32"/>
              </w:rPr>
              <w:t>3</w:t>
            </w:r>
            <w:r w:rsidR="009D1BC5" w:rsidRPr="002C02F6">
              <w:rPr>
                <w:rStyle w:val="ae"/>
                <w:rFonts w:ascii="Times New Roman" w:hAnsi="Times New Roman" w:cs="Times New Roman"/>
                <w:noProof/>
                <w:sz w:val="28"/>
                <w:szCs w:val="32"/>
              </w:rPr>
              <w:t xml:space="preserve"> </w:t>
            </w:r>
            <w:r w:rsidR="009D1BC5" w:rsidRPr="002C02F6">
              <w:rPr>
                <w:rStyle w:val="ae"/>
                <w:rFonts w:ascii="Times New Roman" w:eastAsia="宋体" w:hAnsi="Times New Roman" w:cs="Times New Roman"/>
                <w:noProof/>
                <w:sz w:val="28"/>
                <w:szCs w:val="32"/>
              </w:rPr>
              <w:t>Discussion</w:t>
            </w:r>
            <w:r w:rsidR="009D1BC5" w:rsidRPr="002C02F6">
              <w:rPr>
                <w:rFonts w:ascii="Times New Roman" w:hAnsi="Times New Roman" w:cs="Times New Roman"/>
                <w:noProof/>
                <w:webHidden/>
                <w:sz w:val="28"/>
                <w:szCs w:val="32"/>
              </w:rPr>
              <w:tab/>
            </w:r>
            <w:r w:rsidR="009D1BC5" w:rsidRPr="002C02F6">
              <w:rPr>
                <w:rFonts w:ascii="Times New Roman" w:hAnsi="Times New Roman" w:cs="Times New Roman"/>
                <w:noProof/>
                <w:webHidden/>
                <w:sz w:val="28"/>
                <w:szCs w:val="32"/>
              </w:rPr>
              <w:fldChar w:fldCharType="begin"/>
            </w:r>
            <w:r w:rsidR="009D1BC5" w:rsidRPr="002C02F6">
              <w:rPr>
                <w:rFonts w:ascii="Times New Roman" w:hAnsi="Times New Roman" w:cs="Times New Roman"/>
                <w:noProof/>
                <w:webHidden/>
                <w:sz w:val="28"/>
                <w:szCs w:val="32"/>
              </w:rPr>
              <w:instrText xml:space="preserve"> PAGEREF _Toc99574385 \h </w:instrText>
            </w:r>
            <w:r w:rsidR="009D1BC5" w:rsidRPr="002C02F6">
              <w:rPr>
                <w:rFonts w:ascii="Times New Roman" w:hAnsi="Times New Roman" w:cs="Times New Roman"/>
                <w:noProof/>
                <w:webHidden/>
                <w:sz w:val="28"/>
                <w:szCs w:val="32"/>
              </w:rPr>
            </w:r>
            <w:r w:rsidR="009D1BC5" w:rsidRPr="002C02F6">
              <w:rPr>
                <w:rFonts w:ascii="Times New Roman" w:hAnsi="Times New Roman" w:cs="Times New Roman"/>
                <w:noProof/>
                <w:webHidden/>
                <w:sz w:val="28"/>
                <w:szCs w:val="32"/>
              </w:rPr>
              <w:fldChar w:fldCharType="separate"/>
            </w:r>
            <w:r w:rsidR="00FD0101" w:rsidRPr="002C02F6">
              <w:rPr>
                <w:rFonts w:ascii="Times New Roman" w:hAnsi="Times New Roman" w:cs="Times New Roman"/>
                <w:noProof/>
                <w:webHidden/>
                <w:sz w:val="28"/>
                <w:szCs w:val="32"/>
              </w:rPr>
              <w:t>11</w:t>
            </w:r>
            <w:r w:rsidR="009D1BC5" w:rsidRPr="002C02F6">
              <w:rPr>
                <w:rFonts w:ascii="Times New Roman" w:hAnsi="Times New Roman" w:cs="Times New Roman"/>
                <w:noProof/>
                <w:webHidden/>
                <w:sz w:val="28"/>
                <w:szCs w:val="32"/>
              </w:rPr>
              <w:fldChar w:fldCharType="end"/>
            </w:r>
          </w:hyperlink>
        </w:p>
        <w:p w14:paraId="24F1C634" w14:textId="6CB2ADA3" w:rsidR="009D1BC5" w:rsidRPr="00FE2616" w:rsidRDefault="00055131">
          <w:pPr>
            <w:pStyle w:val="TOC1"/>
            <w:rPr>
              <w:noProof/>
              <w:sz w:val="21"/>
              <w:szCs w:val="22"/>
            </w:rPr>
          </w:pPr>
          <w:hyperlink w:anchor="_Toc99574386" w:history="1">
            <w:r w:rsidR="009D1BC5" w:rsidRPr="00FE2616">
              <w:rPr>
                <w:rStyle w:val="ae"/>
                <w:rFonts w:eastAsia="宋体"/>
                <w:noProof/>
              </w:rPr>
              <w:t>5</w:t>
            </w:r>
            <w:r w:rsidR="009D1BC5" w:rsidRPr="00FE2616">
              <w:rPr>
                <w:rStyle w:val="ae"/>
                <w:noProof/>
              </w:rPr>
              <w:t xml:space="preserve">. </w:t>
            </w:r>
            <w:r w:rsidR="009D1BC5" w:rsidRPr="00FE2616">
              <w:rPr>
                <w:rStyle w:val="ae"/>
                <w:rFonts w:eastAsia="宋体"/>
                <w:noProof/>
              </w:rPr>
              <w:t>Evaluation</w:t>
            </w:r>
            <w:r w:rsidR="009D1BC5" w:rsidRPr="00FE2616">
              <w:rPr>
                <w:noProof/>
                <w:webHidden/>
              </w:rPr>
              <w:tab/>
            </w:r>
            <w:r w:rsidR="009D1BC5" w:rsidRPr="00FE2616">
              <w:rPr>
                <w:noProof/>
                <w:webHidden/>
              </w:rPr>
              <w:fldChar w:fldCharType="begin"/>
            </w:r>
            <w:r w:rsidR="009D1BC5" w:rsidRPr="00FE2616">
              <w:rPr>
                <w:noProof/>
                <w:webHidden/>
              </w:rPr>
              <w:instrText xml:space="preserve"> PAGEREF _Toc99574386 \h </w:instrText>
            </w:r>
            <w:r w:rsidR="009D1BC5" w:rsidRPr="00FE2616">
              <w:rPr>
                <w:noProof/>
                <w:webHidden/>
              </w:rPr>
            </w:r>
            <w:r w:rsidR="009D1BC5" w:rsidRPr="00FE2616">
              <w:rPr>
                <w:noProof/>
                <w:webHidden/>
              </w:rPr>
              <w:fldChar w:fldCharType="separate"/>
            </w:r>
            <w:r w:rsidR="00FD0101">
              <w:rPr>
                <w:noProof/>
                <w:webHidden/>
              </w:rPr>
              <w:t>11</w:t>
            </w:r>
            <w:r w:rsidR="009D1BC5" w:rsidRPr="00FE2616">
              <w:rPr>
                <w:noProof/>
                <w:webHidden/>
              </w:rPr>
              <w:fldChar w:fldCharType="end"/>
            </w:r>
          </w:hyperlink>
        </w:p>
        <w:p w14:paraId="6A4D8803" w14:textId="59C115CF" w:rsidR="009D1BC5" w:rsidRPr="00FE2616" w:rsidRDefault="00055131">
          <w:pPr>
            <w:pStyle w:val="TOC1"/>
            <w:rPr>
              <w:noProof/>
              <w:sz w:val="21"/>
              <w:szCs w:val="22"/>
            </w:rPr>
          </w:pPr>
          <w:hyperlink w:anchor="_Toc99574387" w:history="1">
            <w:r w:rsidR="009D1BC5" w:rsidRPr="00FE2616">
              <w:rPr>
                <w:rStyle w:val="ae"/>
                <w:rFonts w:eastAsia="宋体"/>
                <w:noProof/>
              </w:rPr>
              <w:t>6. Timetable</w:t>
            </w:r>
            <w:r w:rsidR="009D1BC5" w:rsidRPr="00FE2616">
              <w:rPr>
                <w:noProof/>
                <w:webHidden/>
              </w:rPr>
              <w:tab/>
            </w:r>
            <w:r w:rsidR="009D1BC5" w:rsidRPr="00FE2616">
              <w:rPr>
                <w:noProof/>
                <w:webHidden/>
              </w:rPr>
              <w:fldChar w:fldCharType="begin"/>
            </w:r>
            <w:r w:rsidR="009D1BC5" w:rsidRPr="00FE2616">
              <w:rPr>
                <w:noProof/>
                <w:webHidden/>
              </w:rPr>
              <w:instrText xml:space="preserve"> PAGEREF _Toc99574387 \h </w:instrText>
            </w:r>
            <w:r w:rsidR="009D1BC5" w:rsidRPr="00FE2616">
              <w:rPr>
                <w:noProof/>
                <w:webHidden/>
              </w:rPr>
            </w:r>
            <w:r w:rsidR="009D1BC5" w:rsidRPr="00FE2616">
              <w:rPr>
                <w:noProof/>
                <w:webHidden/>
              </w:rPr>
              <w:fldChar w:fldCharType="separate"/>
            </w:r>
            <w:r w:rsidR="00FD0101">
              <w:rPr>
                <w:noProof/>
                <w:webHidden/>
              </w:rPr>
              <w:t>11</w:t>
            </w:r>
            <w:r w:rsidR="009D1BC5" w:rsidRPr="00FE2616">
              <w:rPr>
                <w:noProof/>
                <w:webHidden/>
              </w:rPr>
              <w:fldChar w:fldCharType="end"/>
            </w:r>
          </w:hyperlink>
        </w:p>
        <w:p w14:paraId="3B67D41A" w14:textId="2DEDA8E6" w:rsidR="009D1BC5" w:rsidRPr="00FE2616" w:rsidRDefault="00055131">
          <w:pPr>
            <w:pStyle w:val="TOC1"/>
            <w:rPr>
              <w:noProof/>
              <w:sz w:val="21"/>
              <w:szCs w:val="22"/>
            </w:rPr>
          </w:pPr>
          <w:hyperlink w:anchor="_Toc99574388" w:history="1">
            <w:r w:rsidR="009D1BC5" w:rsidRPr="00FE2616">
              <w:rPr>
                <w:rStyle w:val="ae"/>
                <w:noProof/>
              </w:rPr>
              <w:t>Reference list</w:t>
            </w:r>
            <w:r w:rsidR="009D1BC5" w:rsidRPr="00FE2616">
              <w:rPr>
                <w:noProof/>
                <w:webHidden/>
              </w:rPr>
              <w:tab/>
            </w:r>
            <w:r w:rsidR="009D1BC5" w:rsidRPr="00FE2616">
              <w:rPr>
                <w:noProof/>
                <w:webHidden/>
              </w:rPr>
              <w:fldChar w:fldCharType="begin"/>
            </w:r>
            <w:r w:rsidR="009D1BC5" w:rsidRPr="00FE2616">
              <w:rPr>
                <w:noProof/>
                <w:webHidden/>
              </w:rPr>
              <w:instrText xml:space="preserve"> PAGEREF _Toc99574388 \h </w:instrText>
            </w:r>
            <w:r w:rsidR="009D1BC5" w:rsidRPr="00FE2616">
              <w:rPr>
                <w:noProof/>
                <w:webHidden/>
              </w:rPr>
            </w:r>
            <w:r w:rsidR="009D1BC5" w:rsidRPr="00FE2616">
              <w:rPr>
                <w:noProof/>
                <w:webHidden/>
              </w:rPr>
              <w:fldChar w:fldCharType="separate"/>
            </w:r>
            <w:r w:rsidR="00FD0101">
              <w:rPr>
                <w:noProof/>
                <w:webHidden/>
              </w:rPr>
              <w:t>12</w:t>
            </w:r>
            <w:r w:rsidR="009D1BC5" w:rsidRPr="00FE2616">
              <w:rPr>
                <w:noProof/>
                <w:webHidden/>
              </w:rPr>
              <w:fldChar w:fldCharType="end"/>
            </w:r>
          </w:hyperlink>
        </w:p>
        <w:p w14:paraId="60B28430" w14:textId="1940AA56" w:rsidR="00973C56" w:rsidRDefault="001E0575">
          <w:pPr>
            <w:spacing w:line="360" w:lineRule="auto"/>
          </w:pPr>
          <w:r w:rsidRPr="00FE2616">
            <w:rPr>
              <w:rFonts w:ascii="Times New Roman" w:hAnsi="Times New Roman" w:cs="Times New Roman"/>
              <w:bCs/>
              <w:lang w:val="zh-CN"/>
            </w:rPr>
            <w:fldChar w:fldCharType="end"/>
          </w:r>
        </w:p>
      </w:sdtContent>
    </w:sdt>
    <w:p w14:paraId="3B860160" w14:textId="77777777" w:rsidR="00973C56" w:rsidRDefault="00973C56">
      <w:pPr>
        <w:rPr>
          <w:rFonts w:ascii="Times New Roman" w:hAnsi="Times New Roman" w:cs="Times New Roman"/>
          <w:sz w:val="28"/>
          <w:szCs w:val="32"/>
        </w:rPr>
      </w:pPr>
    </w:p>
    <w:p w14:paraId="1066D6FF" w14:textId="48A8E369" w:rsidR="00973C56" w:rsidRDefault="00973C56">
      <w:pPr>
        <w:rPr>
          <w:sz w:val="32"/>
          <w:szCs w:val="36"/>
        </w:rPr>
      </w:pPr>
    </w:p>
    <w:p w14:paraId="1229112F" w14:textId="77777777" w:rsidR="001943F1" w:rsidRDefault="001943F1">
      <w:pPr>
        <w:rPr>
          <w:sz w:val="32"/>
          <w:szCs w:val="36"/>
        </w:rPr>
      </w:pPr>
    </w:p>
    <w:p w14:paraId="5452BF1D" w14:textId="77777777" w:rsidR="00973C56" w:rsidRDefault="001E0575">
      <w:pPr>
        <w:jc w:val="center"/>
        <w:rPr>
          <w:rFonts w:ascii="Times New Roman" w:hAnsi="Times New Roman" w:cs="Times New Roman"/>
          <w:b/>
          <w:bCs/>
          <w:sz w:val="36"/>
          <w:szCs w:val="40"/>
        </w:rPr>
      </w:pPr>
      <w:r>
        <w:rPr>
          <w:rFonts w:ascii="Times New Roman" w:hAnsi="Times New Roman" w:cs="Times New Roman" w:hint="eastAsia"/>
          <w:b/>
          <w:bCs/>
          <w:sz w:val="36"/>
          <w:szCs w:val="40"/>
        </w:rPr>
        <w:t>Abstract</w:t>
      </w:r>
    </w:p>
    <w:p w14:paraId="057AAA82" w14:textId="77777777" w:rsidR="00973C56" w:rsidRDefault="00973C56">
      <w:pPr>
        <w:rPr>
          <w:rFonts w:ascii="Times New Roman" w:hAnsi="Times New Roman" w:cs="Times New Roman"/>
          <w:sz w:val="28"/>
          <w:szCs w:val="28"/>
        </w:rPr>
      </w:pPr>
    </w:p>
    <w:p w14:paraId="4DEBF114" w14:textId="58999FCD" w:rsidR="00973C56" w:rsidRDefault="001E0575">
      <w:pPr>
        <w:ind w:firstLineChars="150" w:firstLine="420"/>
        <w:rPr>
          <w:rFonts w:ascii="Times New Roman" w:hAnsi="Times New Roman" w:cs="Times New Roman"/>
          <w:b/>
          <w:bCs/>
          <w:sz w:val="28"/>
          <w:szCs w:val="28"/>
        </w:rPr>
      </w:pPr>
      <w:r>
        <w:rPr>
          <w:rFonts w:ascii="Times New Roman" w:hAnsi="Times New Roman" w:cs="Times New Roman" w:hint="eastAsia"/>
          <w:sz w:val="28"/>
          <w:szCs w:val="28"/>
        </w:rPr>
        <w:t xml:space="preserve">In the context of phasing out fossil fuels and limiting global warming, </w:t>
      </w:r>
      <w:bookmarkStart w:id="0" w:name="OLE_LINK2"/>
      <w:r>
        <w:rPr>
          <w:rFonts w:ascii="Times New Roman" w:hAnsi="Times New Roman" w:cs="Times New Roman" w:hint="eastAsia"/>
          <w:sz w:val="28"/>
          <w:szCs w:val="28"/>
        </w:rPr>
        <w:t xml:space="preserve">"Peak carbon dioxide emissions" and "Carbon </w:t>
      </w:r>
      <w:bookmarkStart w:id="1" w:name="OLE_LINK1"/>
      <w:r>
        <w:rPr>
          <w:rFonts w:ascii="Times New Roman" w:hAnsi="Times New Roman" w:cs="Times New Roman" w:hint="eastAsia"/>
          <w:sz w:val="28"/>
          <w:szCs w:val="28"/>
        </w:rPr>
        <w:t>neutrality</w:t>
      </w:r>
      <w:bookmarkEnd w:id="1"/>
      <w:r>
        <w:rPr>
          <w:rFonts w:ascii="Times New Roman" w:hAnsi="Times New Roman" w:cs="Times New Roman" w:hint="eastAsia"/>
          <w:sz w:val="28"/>
          <w:szCs w:val="28"/>
        </w:rPr>
        <w:t>"</w:t>
      </w:r>
      <w:bookmarkEnd w:id="0"/>
      <w:r>
        <w:rPr>
          <w:rFonts w:ascii="Times New Roman" w:hAnsi="Times New Roman" w:cs="Times New Roman" w:hint="eastAsia"/>
          <w:sz w:val="28"/>
          <w:szCs w:val="28"/>
        </w:rPr>
        <w:t xml:space="preserve"> have become the global consensus. As a necessary way to achieve the above two goals about carbon, renewable energy is qui</w:t>
      </w:r>
      <w:r w:rsidR="00F42423">
        <w:rPr>
          <w:rFonts w:ascii="Times New Roman" w:hAnsi="Times New Roman" w:cs="Times New Roman"/>
          <w:sz w:val="28"/>
          <w:szCs w:val="28"/>
        </w:rPr>
        <w:t>te</w:t>
      </w:r>
      <w:r>
        <w:rPr>
          <w:rFonts w:ascii="Times New Roman" w:hAnsi="Times New Roman" w:cs="Times New Roman" w:hint="eastAsia"/>
          <w:sz w:val="28"/>
          <w:szCs w:val="28"/>
        </w:rPr>
        <w:t xml:space="preserve"> important. However, due to the randomness and uncertainty of renewable resources, full utilization</w:t>
      </w:r>
      <w:r w:rsidR="006156D2">
        <w:rPr>
          <w:rFonts w:ascii="Times New Roman" w:hAnsi="Times New Roman" w:cs="Times New Roman"/>
          <w:sz w:val="28"/>
          <w:szCs w:val="28"/>
        </w:rPr>
        <w:t xml:space="preserve"> </w:t>
      </w:r>
      <w:r>
        <w:rPr>
          <w:rFonts w:ascii="Times New Roman" w:hAnsi="Times New Roman" w:cs="Times New Roman" w:hint="eastAsia"/>
          <w:sz w:val="28"/>
          <w:szCs w:val="28"/>
        </w:rPr>
        <w:t>and reasonable management of them have become one of the key problems restricting their development. To solve this problem, this paper uses three machine learning algorithms to predict its resources in short term. Firstly, the common renewable energy systems, resources and machine learning algorithms are introduced. Then, based on the previous literature review, the methods adopted in this paper are proposed, namely, support vector machine, artificial neural network and recurrent neural network. Then the historical data of renewable resources of certain place is utilized to conduct case studies, and complete the training, validation, testing and evaluation of machine learning models. Finally, the prediction results obtained by different algorithm models are compared and analyzed. The results show that in the renewable energy field, the recurrent neural network has a good short-term prediction effect.</w:t>
      </w:r>
    </w:p>
    <w:p w14:paraId="6F8C5A6A" w14:textId="77777777" w:rsidR="00973C56" w:rsidRDefault="00973C56">
      <w:pPr>
        <w:pStyle w:val="1"/>
      </w:pPr>
    </w:p>
    <w:p w14:paraId="76757FA7" w14:textId="77777777" w:rsidR="00973C56" w:rsidRDefault="001E0575">
      <w:pPr>
        <w:pStyle w:val="1"/>
        <w:numPr>
          <w:ilvl w:val="0"/>
          <w:numId w:val="1"/>
        </w:numPr>
        <w:ind w:left="321" w:hangingChars="100" w:hanging="321"/>
        <w:rPr>
          <w:rFonts w:eastAsia="宋体"/>
        </w:rPr>
      </w:pPr>
      <w:bookmarkStart w:id="2" w:name="_Toc99574376"/>
      <w:r>
        <w:lastRenderedPageBreak/>
        <w:t>Introduction</w:t>
      </w:r>
      <w:bookmarkEnd w:id="2"/>
      <w:r>
        <w:rPr>
          <w:rFonts w:eastAsia="宋体" w:hint="eastAsia"/>
        </w:rPr>
        <w:t xml:space="preserve"> </w:t>
      </w:r>
    </w:p>
    <w:p w14:paraId="14AF2048" w14:textId="64592C86" w:rsidR="00973C56" w:rsidRDefault="001E0575">
      <w:pPr>
        <w:spacing w:line="312" w:lineRule="exact"/>
        <w:ind w:firstLineChars="150" w:firstLine="420"/>
        <w:rPr>
          <w:rFonts w:ascii="Times New Roman" w:hAnsi="Times New Roman" w:cs="Times New Roman"/>
          <w:sz w:val="28"/>
          <w:szCs w:val="28"/>
        </w:rPr>
      </w:pPr>
      <w:bookmarkStart w:id="3" w:name="OLE_LINK3"/>
      <w:r>
        <w:rPr>
          <w:rFonts w:ascii="Times New Roman" w:hAnsi="Times New Roman" w:cs="Times New Roman" w:hint="eastAsia"/>
          <w:sz w:val="28"/>
          <w:szCs w:val="28"/>
        </w:rPr>
        <w:t xml:space="preserve">With the development of industrial society, a large amount of fossil fuels </w:t>
      </w:r>
      <w:r w:rsidR="00E90894">
        <w:rPr>
          <w:rFonts w:ascii="Times New Roman" w:hAnsi="Times New Roman" w:cs="Times New Roman"/>
          <w:sz w:val="28"/>
          <w:szCs w:val="28"/>
        </w:rPr>
        <w:t>is</w:t>
      </w:r>
      <w:r>
        <w:rPr>
          <w:rFonts w:ascii="Times New Roman" w:hAnsi="Times New Roman" w:cs="Times New Roman" w:hint="eastAsia"/>
          <w:sz w:val="28"/>
          <w:szCs w:val="28"/>
        </w:rPr>
        <w:t xml:space="preserve"> used, which produce so much carbon dioxide leading to serious warming of the climate.</w:t>
      </w:r>
      <w:r>
        <w:rPr>
          <w:rFonts w:ascii="Times New Roman" w:hAnsi="Times New Roman" w:cs="Times New Roman"/>
          <w:sz w:val="28"/>
          <w:szCs w:val="28"/>
        </w:rPr>
        <w:t> The rise of global temperature lead</w:t>
      </w:r>
      <w:r>
        <w:rPr>
          <w:rFonts w:ascii="Times New Roman" w:hAnsi="Times New Roman" w:cs="Times New Roman" w:hint="eastAsia"/>
          <w:sz w:val="28"/>
          <w:szCs w:val="28"/>
        </w:rPr>
        <w:t>s</w:t>
      </w:r>
      <w:r>
        <w:rPr>
          <w:rFonts w:ascii="Times New Roman" w:hAnsi="Times New Roman" w:cs="Times New Roman"/>
          <w:sz w:val="28"/>
          <w:szCs w:val="28"/>
        </w:rPr>
        <w:t xml:space="preserve"> to the melting of glaciers, the rise of sea level, the occurrence of extreme weather phenomena, and even directly affect human physiology. In this </w:t>
      </w:r>
      <w:r>
        <w:rPr>
          <w:rFonts w:ascii="Times New Roman" w:hAnsi="Times New Roman" w:cs="Times New Roman" w:hint="eastAsia"/>
          <w:sz w:val="28"/>
          <w:szCs w:val="28"/>
        </w:rPr>
        <w:t>background</w:t>
      </w:r>
      <w:r>
        <w:rPr>
          <w:rFonts w:ascii="Times New Roman" w:hAnsi="Times New Roman" w:cs="Times New Roman"/>
          <w:sz w:val="28"/>
          <w:szCs w:val="28"/>
        </w:rPr>
        <w:t xml:space="preserve">, </w:t>
      </w:r>
      <w:r>
        <w:rPr>
          <w:rFonts w:ascii="Times New Roman" w:hAnsi="Times New Roman" w:cs="Times New Roman" w:hint="eastAsia"/>
          <w:sz w:val="28"/>
          <w:szCs w:val="28"/>
        </w:rPr>
        <w:t>"Peak carbon dioxide emissions" and "Carbon neutrality"</w:t>
      </w:r>
      <w:r>
        <w:rPr>
          <w:rFonts w:ascii="Times New Roman" w:hAnsi="Times New Roman" w:cs="Times New Roman"/>
          <w:sz w:val="28"/>
          <w:szCs w:val="28"/>
        </w:rPr>
        <w:t xml:space="preserve"> are proposed to fundamentally solve this problem, which has received the attention of governments around the world</w:t>
      </w:r>
      <w:r>
        <w:rPr>
          <w:rFonts w:ascii="Times New Roman" w:hAnsi="Times New Roman" w:cs="Times New Roman" w:hint="eastAsia"/>
          <w:sz w:val="28"/>
          <w:szCs w:val="28"/>
        </w:rPr>
        <w:t xml:space="preserve"> [1]</w:t>
      </w:r>
      <w:r>
        <w:rPr>
          <w:rFonts w:ascii="Times New Roman" w:hAnsi="Times New Roman" w:cs="Times New Roman"/>
          <w:sz w:val="28"/>
          <w:szCs w:val="28"/>
        </w:rPr>
        <w:t>.</w:t>
      </w:r>
    </w:p>
    <w:bookmarkEnd w:id="3"/>
    <w:p w14:paraId="1D763251" w14:textId="77777777" w:rsidR="00973C56" w:rsidRDefault="001E0575">
      <w:pPr>
        <w:spacing w:line="312" w:lineRule="exact"/>
        <w:ind w:firstLineChars="150" w:firstLine="420"/>
        <w:rPr>
          <w:rFonts w:ascii="TimesNewRomanPSMT" w:eastAsia="宋体" w:hAnsi="TimesNewRomanPSMT" w:cs="宋体" w:hint="eastAsia"/>
          <w:color w:val="000000"/>
          <w:kern w:val="0"/>
          <w:sz w:val="28"/>
          <w:szCs w:val="28"/>
        </w:rPr>
      </w:pPr>
      <w:r>
        <w:rPr>
          <w:rFonts w:ascii="TimesNewRomanPSMT" w:eastAsia="宋体" w:hAnsi="TimesNewRomanPSMT" w:cs="宋体" w:hint="eastAsia"/>
          <w:color w:val="000000"/>
          <w:kern w:val="0"/>
          <w:sz w:val="28"/>
          <w:szCs w:val="28"/>
        </w:rPr>
        <w:t>In order to achieve these two carbon-related goals, renewable energy (RE) is now being vigorously developed [2]. As a clean and green energy, renewable energy includes solar energy, wind energy, hydraulic energy, biomass energy, tidal energy, geothermal energy and so on. In the early stages of its development, it is often used on a small scale for hydroelectric power generation and energy supply in remote areas. As the rapid development of wind energy and solar energy in recent years, the application scale of renewable energy is increasing and gradually integrated into the power grid. However, in this process, due to its randomness and uncertainty, RE often cannot be fully utilized, so the prediction and management of renewable resources is particularly important [3].</w:t>
      </w:r>
    </w:p>
    <w:p w14:paraId="5A74FDD4" w14:textId="4B8BC3B4" w:rsidR="00973C56" w:rsidRDefault="001E0575">
      <w:pPr>
        <w:spacing w:line="312" w:lineRule="exact"/>
        <w:ind w:firstLineChars="150" w:firstLine="420"/>
        <w:rPr>
          <w:rFonts w:ascii="TimesNewRomanPSMT" w:eastAsia="宋体" w:hAnsi="TimesNewRomanPSMT" w:cs="宋体" w:hint="eastAsia"/>
          <w:color w:val="000000"/>
          <w:kern w:val="0"/>
          <w:sz w:val="28"/>
          <w:szCs w:val="28"/>
        </w:rPr>
      </w:pPr>
      <w:r>
        <w:rPr>
          <w:rFonts w:ascii="TimesNewRomanPSMT" w:eastAsia="宋体" w:hAnsi="TimesNewRomanPSMT" w:cs="宋体" w:hint="eastAsia"/>
          <w:color w:val="000000"/>
          <w:kern w:val="0"/>
          <w:sz w:val="28"/>
          <w:szCs w:val="28"/>
        </w:rPr>
        <w:t>Renewable energy prediction models are divided into three types, including physical model, statistical model and machine learning (ML) model [4]. Physical models usually refer to a class of models that use computers to solve physical equations, such as numerical weather prediction (NWP). Statistical models refer to predictions made by statistical analysis of different input variables, such as the autoregressive moving average (ARMA) model. ML models, including support vector machine (SVM), artificial neural network (ANN), recurrent neural network (RNN) and so on, is a kind of model that uses a large amount of data to train and get the rules of things. They are similar</w:t>
      </w:r>
      <w:r w:rsidR="006156D2">
        <w:rPr>
          <w:rFonts w:ascii="TimesNewRomanPSMT" w:eastAsia="宋体" w:hAnsi="TimesNewRomanPSMT" w:cs="宋体"/>
          <w:color w:val="000000"/>
          <w:kern w:val="0"/>
          <w:sz w:val="28"/>
          <w:szCs w:val="28"/>
        </w:rPr>
        <w:t xml:space="preserve"> </w:t>
      </w:r>
      <w:r>
        <w:rPr>
          <w:rFonts w:ascii="TimesNewRomanPSMT" w:eastAsia="宋体" w:hAnsi="TimesNewRomanPSMT" w:cs="宋体" w:hint="eastAsia"/>
          <w:color w:val="000000"/>
          <w:kern w:val="0"/>
          <w:sz w:val="28"/>
          <w:szCs w:val="28"/>
        </w:rPr>
        <w:t>to statistical model in principle, but they can solve nonlinear problems better. Compared with physical model, they have the advantages of faster calculation and less cost in short-term prediction [5]. Therefore, this paper mainly concentrates on machine learning models to realize the prediction of renewable resources.</w:t>
      </w:r>
    </w:p>
    <w:p w14:paraId="553A94E4" w14:textId="77777777" w:rsidR="00973C56" w:rsidRDefault="001E0575">
      <w:pPr>
        <w:spacing w:line="312" w:lineRule="exact"/>
        <w:ind w:firstLineChars="150" w:firstLine="420"/>
        <w:rPr>
          <w:rFonts w:ascii="TimesNewRomanPSMT" w:eastAsia="宋体" w:hAnsi="TimesNewRomanPSMT" w:cs="宋体" w:hint="eastAsia"/>
          <w:color w:val="000000"/>
          <w:kern w:val="0"/>
          <w:sz w:val="28"/>
          <w:szCs w:val="28"/>
        </w:rPr>
      </w:pPr>
      <w:r>
        <w:rPr>
          <w:rFonts w:ascii="TimesNewRomanPSMT" w:eastAsia="宋体" w:hAnsi="TimesNewRomanPSMT" w:cs="宋体" w:hint="eastAsia"/>
          <w:color w:val="000000"/>
          <w:kern w:val="0"/>
          <w:sz w:val="28"/>
          <w:szCs w:val="28"/>
        </w:rPr>
        <w:t xml:space="preserve">In this paper, the renewable resources forecasting related articles are compared and summarized firstly. Then, based on the literature review, the methodology to be adopted in this paper is proposed, namely the machine learning prediction models including SVM, ANN and RNN. After that, the case studies of renewable resources forecasting will be carried out, one for solar energy and another for wind energy. During this process, different ML models will be trained, validated, tested and evaluated. Finally, the </w:t>
      </w:r>
      <w:r>
        <w:rPr>
          <w:rFonts w:ascii="TimesNewRomanPSMT" w:eastAsia="宋体" w:hAnsi="TimesNewRomanPSMT" w:cs="宋体" w:hint="eastAsia"/>
          <w:color w:val="000000"/>
          <w:kern w:val="0"/>
          <w:sz w:val="28"/>
          <w:szCs w:val="28"/>
        </w:rPr>
        <w:lastRenderedPageBreak/>
        <w:t>obtained prediction results of different machine learning models will be compared and analyzed to draw a general conclusion. It is worth noting that this paper uses a variety of ML methods including deep learning method to predict renewable resources, and makes a comparative analysis of the results, which provides a reference for related work to improve the prediction accuracy of renewable resources.</w:t>
      </w:r>
    </w:p>
    <w:p w14:paraId="436ED7BA" w14:textId="77777777" w:rsidR="00973C56" w:rsidRDefault="001E0575">
      <w:pPr>
        <w:pStyle w:val="1"/>
        <w:numPr>
          <w:ilvl w:val="0"/>
          <w:numId w:val="1"/>
        </w:numPr>
        <w:ind w:left="321" w:hangingChars="100" w:hanging="321"/>
      </w:pPr>
      <w:bookmarkStart w:id="4" w:name="_Toc99574377"/>
      <w:r>
        <w:t>Literature review</w:t>
      </w:r>
      <w:bookmarkEnd w:id="4"/>
    </w:p>
    <w:p w14:paraId="0E56DFCD" w14:textId="7977DE7F" w:rsidR="00973C56" w:rsidRDefault="001E0575">
      <w:pPr>
        <w:spacing w:line="312" w:lineRule="exact"/>
        <w:ind w:firstLineChars="150" w:firstLine="420"/>
        <w:rPr>
          <w:rFonts w:ascii="TimesNewRomanPSMT" w:eastAsia="宋体" w:hAnsi="TimesNewRomanPSMT" w:cs="宋体" w:hint="eastAsia"/>
          <w:color w:val="000000"/>
          <w:kern w:val="0"/>
          <w:sz w:val="28"/>
          <w:szCs w:val="28"/>
        </w:rPr>
      </w:pPr>
      <w:r>
        <w:rPr>
          <w:rFonts w:ascii="TimesNewRomanPSMT" w:eastAsia="宋体" w:hAnsi="TimesNewRomanPSMT" w:cs="宋体" w:hint="eastAsia"/>
          <w:color w:val="000000"/>
          <w:kern w:val="0"/>
          <w:sz w:val="28"/>
          <w:szCs w:val="28"/>
        </w:rPr>
        <w:t>In the field of renewable energy prediction, time series forecasting can be divided into very-short term, short-term, medium</w:t>
      </w:r>
      <w:r>
        <w:rPr>
          <w:rFonts w:ascii="TimesNewRomanPSMT" w:eastAsia="宋体" w:hAnsi="TimesNewRomanPSMT" w:cs="宋体"/>
          <w:color w:val="000000"/>
          <w:kern w:val="0"/>
          <w:sz w:val="28"/>
          <w:szCs w:val="28"/>
        </w:rPr>
        <w:t>-</w:t>
      </w:r>
      <w:r>
        <w:rPr>
          <w:rFonts w:ascii="TimesNewRomanPSMT" w:eastAsia="宋体" w:hAnsi="TimesNewRomanPSMT" w:cs="宋体" w:hint="eastAsia"/>
          <w:color w:val="000000"/>
          <w:kern w:val="0"/>
          <w:sz w:val="28"/>
          <w:szCs w:val="28"/>
        </w:rPr>
        <w:t>term and long-term prediction according to the time dimension. Very-short-term prediction is usually a period from few seconds to 30 minutes in advance, which is highly practical in electricity market pricing and real-time monitoring [6]. Short-term prediction generally refers to the period from 30 minutes to 24 hours, which is helpful for daily load increase and decrease adjustment and power grid security [7]. Medium-term forecast, which represents a period between a few days and a month, can be used to develop maintenance plans to achieve optimal operating costs [8]. Long-term forecast refers to a few months to a year, which will help with bidding, plant selection and annual planning [9]. There is no strict limit to the division of each time dimension, which can be flexibly adjusted according to the actual application situation. Considering the amount of data and future work, short-term time series prediction is chosen as the basic research method in this paper.</w:t>
      </w:r>
    </w:p>
    <w:p w14:paraId="35D47E29" w14:textId="3D5FB6FA" w:rsidR="00973C56" w:rsidRDefault="001E0575">
      <w:pPr>
        <w:spacing w:line="312" w:lineRule="exact"/>
        <w:ind w:firstLineChars="150" w:firstLine="420"/>
        <w:rPr>
          <w:rFonts w:ascii="TimesNewRomanPSMT" w:eastAsia="宋体" w:hAnsi="TimesNewRomanPSMT" w:cs="宋体" w:hint="eastAsia"/>
          <w:color w:val="000000"/>
          <w:kern w:val="0"/>
          <w:sz w:val="28"/>
          <w:szCs w:val="28"/>
        </w:rPr>
      </w:pPr>
      <w:r>
        <w:rPr>
          <w:rFonts w:ascii="TimesNewRomanPSMT" w:eastAsia="宋体" w:hAnsi="TimesNewRomanPSMT" w:cs="宋体" w:hint="eastAsia"/>
          <w:color w:val="000000"/>
          <w:kern w:val="0"/>
          <w:sz w:val="28"/>
          <w:szCs w:val="28"/>
        </w:rPr>
        <w:t>The utilization of solar energy has the characteristics of unlimited by regional resources, no moving components and easy installation and maintenance, so it becomes very popular in renewable energy recently. However, the accurate prediction of its generating capacity hinders its further development. ML methods can solve this problem well. Cheng et al. [10] proposed a short-term solar irradiance prediction method based on SVM and modified it for ramp-down events. The result shows that SVM can achieve good prediction effect. It is worth noting that the prediction effect produced by different built-in kernel functions of the algorithm is also different. </w:t>
      </w:r>
      <w:proofErr w:type="spellStart"/>
      <w:r>
        <w:rPr>
          <w:rFonts w:ascii="TimesNewRomanPSMT" w:eastAsia="宋体" w:hAnsi="TimesNewRomanPSMT" w:cs="宋体" w:hint="eastAsia"/>
          <w:color w:val="000000"/>
          <w:kern w:val="0"/>
          <w:sz w:val="28"/>
          <w:szCs w:val="28"/>
        </w:rPr>
        <w:t>Ramedani</w:t>
      </w:r>
      <w:proofErr w:type="spellEnd"/>
      <w:r>
        <w:rPr>
          <w:rFonts w:ascii="TimesNewRomanPSMT" w:eastAsia="宋体" w:hAnsi="TimesNewRomanPSMT" w:cs="宋体" w:hint="eastAsia"/>
          <w:color w:val="000000"/>
          <w:kern w:val="0"/>
          <w:sz w:val="28"/>
          <w:szCs w:val="28"/>
        </w:rPr>
        <w:t xml:space="preserve"> et al. [11] used polynomial and radial basis function (RBF) as kernel function of SVM respectively to forecast the global solar radiation (GSR) in Tehran province, Iran. The experimental results show that the RBF kernel of SVM is more effective in predicting GSR. In addition, ANN have received considerable attention in recent years. </w:t>
      </w:r>
      <w:proofErr w:type="spellStart"/>
      <w:r>
        <w:rPr>
          <w:rFonts w:ascii="TimesNewRomanPSMT" w:eastAsia="宋体" w:hAnsi="TimesNewRomanPSMT" w:cs="宋体" w:hint="eastAsia"/>
          <w:color w:val="000000"/>
          <w:kern w:val="0"/>
          <w:sz w:val="28"/>
          <w:szCs w:val="28"/>
        </w:rPr>
        <w:t>Ongsakul</w:t>
      </w:r>
      <w:proofErr w:type="spellEnd"/>
      <w:r>
        <w:rPr>
          <w:rFonts w:ascii="TimesNewRomanPSMT" w:eastAsia="宋体" w:hAnsi="TimesNewRomanPSMT" w:cs="宋体" w:hint="eastAsia"/>
          <w:color w:val="000000"/>
          <w:kern w:val="0"/>
          <w:sz w:val="28"/>
          <w:szCs w:val="28"/>
        </w:rPr>
        <w:t xml:space="preserve"> et al. [12] took previous intervals of solar irradiation, moving average temperature, moving average relative humidity, time of the day and day of the year index as inputs and solar irradiance as output to train ANN model. The result shows that ANN has </w:t>
      </w:r>
      <w:r>
        <w:rPr>
          <w:rFonts w:ascii="TimesNewRomanPSMT" w:eastAsia="宋体" w:hAnsi="TimesNewRomanPSMT" w:cs="宋体" w:hint="eastAsia"/>
          <w:color w:val="000000"/>
          <w:kern w:val="0"/>
          <w:sz w:val="28"/>
          <w:szCs w:val="28"/>
        </w:rPr>
        <w:lastRenderedPageBreak/>
        <w:t xml:space="preserve">higher correlation coefficient and lower prediction error. As an improvement, </w:t>
      </w:r>
      <w:proofErr w:type="spellStart"/>
      <w:r>
        <w:rPr>
          <w:rFonts w:ascii="TimesNewRomanPSMT" w:eastAsia="宋体" w:hAnsi="TimesNewRomanPSMT" w:cs="宋体" w:hint="eastAsia"/>
          <w:color w:val="000000"/>
          <w:kern w:val="0"/>
          <w:sz w:val="28"/>
          <w:szCs w:val="28"/>
        </w:rPr>
        <w:t>Sivaneasan</w:t>
      </w:r>
      <w:proofErr w:type="spellEnd"/>
      <w:r>
        <w:rPr>
          <w:rFonts w:ascii="TimesNewRomanPSMT" w:eastAsia="宋体" w:hAnsi="TimesNewRomanPSMT" w:cs="宋体" w:hint="eastAsia"/>
          <w:color w:val="000000"/>
          <w:kern w:val="0"/>
          <w:sz w:val="28"/>
          <w:szCs w:val="28"/>
        </w:rPr>
        <w:t xml:space="preserve"> et al. [13] proposed an ANN model with fuzzy logic pre-processing to achieve the forecasting of solar irradiance. And this model also included an improved error correction factor, which minimizes the prediction error by incorporating the error of the predicted output in the first 5 minutes into the input layer. Besides, deep learning is also used to improve solar forecasting. </w:t>
      </w:r>
      <w:proofErr w:type="spellStart"/>
      <w:r>
        <w:rPr>
          <w:rFonts w:ascii="TimesNewRomanPSMT" w:eastAsia="宋体" w:hAnsi="TimesNewRomanPSMT" w:cs="宋体" w:hint="eastAsia"/>
          <w:color w:val="000000"/>
          <w:kern w:val="0"/>
          <w:sz w:val="28"/>
          <w:szCs w:val="28"/>
        </w:rPr>
        <w:t>Bamisile</w:t>
      </w:r>
      <w:proofErr w:type="spellEnd"/>
      <w:r>
        <w:rPr>
          <w:rFonts w:ascii="TimesNewRomanPSMT" w:eastAsia="宋体" w:hAnsi="TimesNewRomanPSMT" w:cs="宋体" w:hint="eastAsia"/>
          <w:color w:val="000000"/>
          <w:kern w:val="0"/>
          <w:sz w:val="28"/>
          <w:szCs w:val="28"/>
        </w:rPr>
        <w:t xml:space="preserve"> et al. [14] established a deep artificial neural network model with different hidden layers to predict solar radiation. </w:t>
      </w:r>
      <w:proofErr w:type="spellStart"/>
      <w:r>
        <w:rPr>
          <w:rFonts w:ascii="TimesNewRomanPSMT" w:eastAsia="宋体" w:hAnsi="TimesNewRomanPSMT" w:cs="宋体" w:hint="eastAsia"/>
          <w:color w:val="000000"/>
          <w:kern w:val="0"/>
          <w:sz w:val="28"/>
          <w:szCs w:val="28"/>
        </w:rPr>
        <w:t>Jaihuni</w:t>
      </w:r>
      <w:proofErr w:type="spellEnd"/>
      <w:r>
        <w:rPr>
          <w:rFonts w:ascii="TimesNewRomanPSMT" w:eastAsia="宋体" w:hAnsi="TimesNewRomanPSMT" w:cs="宋体" w:hint="eastAsia"/>
          <w:color w:val="000000"/>
          <w:kern w:val="0"/>
          <w:sz w:val="28"/>
          <w:szCs w:val="28"/>
        </w:rPr>
        <w:t xml:space="preserve"> et al. [15] compared five kinds of RNN including long-short term memory (LSTM), gated recurrent unit (GRU), simple RNN, Bidirectional LSTM (BI-LSTM) and Bidirectional GRU (BI-GRU) in the prediction of solar irradiance. Overall, bidirectional RNN and simple RNN models have high robustness in the case of less data and high time data variability.</w:t>
      </w:r>
    </w:p>
    <w:p w14:paraId="33F8B7B2" w14:textId="6184F3E7" w:rsidR="00973C56" w:rsidRDefault="001E0575">
      <w:pPr>
        <w:spacing w:line="312" w:lineRule="exact"/>
        <w:ind w:firstLineChars="150" w:firstLine="420"/>
        <w:rPr>
          <w:rFonts w:ascii="TimesNewRomanPSMT" w:eastAsia="宋体" w:hAnsi="TimesNewRomanPSMT" w:cs="宋体" w:hint="eastAsia"/>
          <w:color w:val="000000"/>
          <w:kern w:val="0"/>
          <w:sz w:val="28"/>
          <w:szCs w:val="28"/>
        </w:rPr>
      </w:pPr>
      <w:r>
        <w:rPr>
          <w:rFonts w:ascii="TimesNewRomanPSMT" w:eastAsia="宋体" w:hAnsi="TimesNewRomanPSMT" w:cs="宋体" w:hint="eastAsia"/>
          <w:color w:val="000000"/>
          <w:kern w:val="0"/>
          <w:sz w:val="28"/>
          <w:szCs w:val="28"/>
        </w:rPr>
        <w:t>On the other hand, wind energy, as a widespread and abundant renewable energy, is rapidly increasing in its installation. It also suffers from randomness and ambiguity, even more than solar energy. Accurate wind speed forecast is the key to achieve its efficient and reasonable application. Zhou et al. [16] used least-squares SVM (LS-SVM) to predict wind speed, and carried out detailed tuning of the model. It is found that in most cases, especially when wind speed has strong temporal variability, the prediction accuracy of LS-SVM is superior to persistence approach. In order to improve the prediction accuracy, Kong et al. [17] used PCA to reduce dimension and introduced particle swarm optimization (PSO) algorithm to optimize the parameters of SVM model. The simulation results verify the effectiveness of the proposed method. However, the prediction accuracy of a single model is difficult to meet the requirements of industry. One solution is to use algorithm to optimize the model. For example, in Ref. [18], the author used variational mode decomposition (VMD) algorithm to process data, and utilized genetic algorithm (GA) to optimize the ANN prediction model. Another method is to adopt hybrid model. Such as Ref. [19], a hybrid method combining adaptive neural fuzzy inference system (ANFIS) and ANN was proposed to improve the accuracy of prediction. In addition, deep learning methods are also proposed for wind speed prediction. Cao et al. [20] used wind data of different heights to train the RNN and achieved good prediction results. </w:t>
      </w:r>
      <w:proofErr w:type="spellStart"/>
      <w:r>
        <w:rPr>
          <w:rFonts w:ascii="TimesNewRomanPSMT" w:eastAsia="宋体" w:hAnsi="TimesNewRomanPSMT" w:cs="宋体" w:hint="eastAsia"/>
          <w:color w:val="000000"/>
          <w:kern w:val="0"/>
          <w:sz w:val="28"/>
          <w:szCs w:val="28"/>
        </w:rPr>
        <w:t>Elsaraiti</w:t>
      </w:r>
      <w:proofErr w:type="spellEnd"/>
      <w:r>
        <w:rPr>
          <w:rFonts w:ascii="TimesNewRomanPSMT" w:eastAsia="宋体" w:hAnsi="TimesNewRomanPSMT" w:cs="宋体" w:hint="eastAsia"/>
          <w:color w:val="000000"/>
          <w:kern w:val="0"/>
          <w:sz w:val="28"/>
          <w:szCs w:val="28"/>
        </w:rPr>
        <w:t xml:space="preserve"> et al. [21] adopted LSTM as a solution to short-term memory, which solved the problem of gradient information disappearing or explosion in the training process of RNN.</w:t>
      </w:r>
    </w:p>
    <w:p w14:paraId="448DC547" w14:textId="611199D5" w:rsidR="0091068D" w:rsidRDefault="0091068D">
      <w:pPr>
        <w:spacing w:line="312" w:lineRule="exact"/>
        <w:ind w:firstLineChars="150" w:firstLine="420"/>
        <w:rPr>
          <w:rFonts w:ascii="TimesNewRomanPSMT" w:eastAsia="宋体" w:hAnsi="TimesNewRomanPSMT" w:cs="宋体" w:hint="eastAsia"/>
          <w:color w:val="000000"/>
          <w:kern w:val="0"/>
          <w:sz w:val="28"/>
          <w:szCs w:val="28"/>
        </w:rPr>
      </w:pPr>
      <w:r w:rsidRPr="009142D2">
        <w:rPr>
          <w:rFonts w:ascii="TimesNewRomanPSMT" w:eastAsia="宋体" w:hAnsi="TimesNewRomanPSMT" w:cs="宋体"/>
          <w:color w:val="000000"/>
          <w:kern w:val="0"/>
          <w:sz w:val="28"/>
          <w:szCs w:val="28"/>
        </w:rPr>
        <w:t xml:space="preserve">In addition, advanced methods in other aspects of renewable energy </w:t>
      </w:r>
      <w:r w:rsidR="0048131A" w:rsidRPr="009142D2">
        <w:rPr>
          <w:rFonts w:ascii="TimesNewRomanPSMT" w:eastAsia="宋体" w:hAnsi="TimesNewRomanPSMT" w:cs="宋体"/>
          <w:color w:val="000000"/>
          <w:kern w:val="0"/>
          <w:sz w:val="28"/>
          <w:szCs w:val="28"/>
        </w:rPr>
        <w:t>prediction</w:t>
      </w:r>
      <w:r w:rsidRPr="009142D2">
        <w:rPr>
          <w:rFonts w:ascii="TimesNewRomanPSMT" w:eastAsia="宋体" w:hAnsi="TimesNewRomanPSMT" w:cs="宋体"/>
          <w:color w:val="000000"/>
          <w:kern w:val="0"/>
          <w:sz w:val="28"/>
          <w:szCs w:val="28"/>
        </w:rPr>
        <w:t xml:space="preserve"> can also be used to enrich solar and wind resource</w:t>
      </w:r>
      <w:r w:rsidR="0048131A" w:rsidRPr="009142D2">
        <w:rPr>
          <w:rFonts w:ascii="TimesNewRomanPSMT" w:eastAsia="宋体" w:hAnsi="TimesNewRomanPSMT" w:cs="宋体"/>
          <w:color w:val="000000"/>
          <w:kern w:val="0"/>
          <w:sz w:val="28"/>
          <w:szCs w:val="28"/>
        </w:rPr>
        <w:t>s</w:t>
      </w:r>
      <w:r w:rsidRPr="009142D2">
        <w:rPr>
          <w:rFonts w:ascii="TimesNewRomanPSMT" w:eastAsia="宋体" w:hAnsi="TimesNewRomanPSMT" w:cs="宋体"/>
          <w:color w:val="000000"/>
          <w:kern w:val="0"/>
          <w:sz w:val="28"/>
          <w:szCs w:val="28"/>
        </w:rPr>
        <w:t xml:space="preserve"> forecasting, mainly including output power forecasting, load forecasting and electricity price forecasting</w:t>
      </w:r>
      <w:r w:rsidR="00EA6865" w:rsidRPr="009142D2">
        <w:rPr>
          <w:rFonts w:ascii="TimesNewRomanPSMT" w:eastAsia="宋体" w:hAnsi="TimesNewRomanPSMT" w:cs="宋体"/>
          <w:color w:val="000000"/>
          <w:kern w:val="0"/>
          <w:sz w:val="28"/>
          <w:szCs w:val="28"/>
        </w:rPr>
        <w:t xml:space="preserve"> of renewable energy systems</w:t>
      </w:r>
      <w:r w:rsidRPr="009142D2">
        <w:rPr>
          <w:rFonts w:ascii="TimesNewRomanPSMT" w:eastAsia="宋体" w:hAnsi="TimesNewRomanPSMT" w:cs="宋体"/>
          <w:color w:val="000000"/>
          <w:kern w:val="0"/>
          <w:sz w:val="28"/>
          <w:szCs w:val="28"/>
        </w:rPr>
        <w:t>. 1</w:t>
      </w:r>
      <w:r w:rsidR="00A94023" w:rsidRPr="009142D2">
        <w:rPr>
          <w:rFonts w:ascii="TimesNewRomanPSMT" w:eastAsia="宋体" w:hAnsi="TimesNewRomanPSMT" w:cs="宋体"/>
          <w:color w:val="000000"/>
          <w:kern w:val="0"/>
          <w:sz w:val="28"/>
          <w:szCs w:val="28"/>
        </w:rPr>
        <w:t xml:space="preserve">) </w:t>
      </w:r>
      <w:r w:rsidRPr="009142D2">
        <w:rPr>
          <w:rFonts w:ascii="TimesNewRomanPSMT" w:eastAsia="宋体" w:hAnsi="TimesNewRomanPSMT" w:cs="宋体"/>
          <w:color w:val="000000"/>
          <w:kern w:val="0"/>
          <w:sz w:val="28"/>
          <w:szCs w:val="28"/>
        </w:rPr>
        <w:t xml:space="preserve">In terms of output power prediction, </w:t>
      </w:r>
      <w:proofErr w:type="spellStart"/>
      <w:r w:rsidRPr="009142D2">
        <w:rPr>
          <w:rFonts w:ascii="TimesNewRomanPSMT" w:eastAsia="宋体" w:hAnsi="TimesNewRomanPSMT" w:cs="宋体"/>
          <w:color w:val="000000"/>
          <w:kern w:val="0"/>
          <w:sz w:val="28"/>
          <w:szCs w:val="28"/>
        </w:rPr>
        <w:t>Heinermann</w:t>
      </w:r>
      <w:proofErr w:type="spellEnd"/>
      <w:r w:rsidRPr="009142D2">
        <w:rPr>
          <w:rFonts w:ascii="TimesNewRomanPSMT" w:eastAsia="宋体" w:hAnsi="TimesNewRomanPSMT" w:cs="宋体"/>
          <w:color w:val="000000"/>
          <w:kern w:val="0"/>
          <w:sz w:val="28"/>
          <w:szCs w:val="28"/>
        </w:rPr>
        <w:t xml:space="preserve"> et al. [</w:t>
      </w:r>
      <w:r w:rsidR="00280E2D" w:rsidRPr="009142D2">
        <w:rPr>
          <w:rFonts w:ascii="TimesNewRomanPSMT" w:eastAsia="宋体" w:hAnsi="TimesNewRomanPSMT" w:cs="宋体"/>
          <w:color w:val="000000"/>
          <w:kern w:val="0"/>
          <w:sz w:val="28"/>
          <w:szCs w:val="28"/>
        </w:rPr>
        <w:t>22</w:t>
      </w:r>
      <w:r w:rsidRPr="009142D2">
        <w:rPr>
          <w:rFonts w:ascii="TimesNewRomanPSMT" w:eastAsia="宋体" w:hAnsi="TimesNewRomanPSMT" w:cs="宋体"/>
          <w:color w:val="000000"/>
          <w:kern w:val="0"/>
          <w:sz w:val="28"/>
          <w:szCs w:val="28"/>
        </w:rPr>
        <w:t>]</w:t>
      </w:r>
      <w:r w:rsidR="00280E2D" w:rsidRPr="009142D2">
        <w:rPr>
          <w:rFonts w:ascii="Times New Roman" w:hAnsi="Times New Roman" w:cs="Times New Roman"/>
          <w:color w:val="000000" w:themeColor="text1"/>
          <w:sz w:val="24"/>
          <w:szCs w:val="24"/>
        </w:rPr>
        <w:t xml:space="preserve"> </w:t>
      </w:r>
      <w:r w:rsidRPr="009142D2">
        <w:rPr>
          <w:rFonts w:ascii="TimesNewRomanPSMT" w:eastAsia="宋体" w:hAnsi="TimesNewRomanPSMT" w:cs="宋体"/>
          <w:color w:val="000000"/>
          <w:kern w:val="0"/>
          <w:sz w:val="28"/>
          <w:szCs w:val="28"/>
        </w:rPr>
        <w:t xml:space="preserve">proposed a heterogeneous integrated </w:t>
      </w:r>
      <w:r w:rsidRPr="009142D2">
        <w:rPr>
          <w:rFonts w:ascii="TimesNewRomanPSMT" w:eastAsia="宋体" w:hAnsi="TimesNewRomanPSMT" w:cs="宋体"/>
          <w:color w:val="000000"/>
          <w:kern w:val="0"/>
          <w:sz w:val="28"/>
          <w:szCs w:val="28"/>
        </w:rPr>
        <w:lastRenderedPageBreak/>
        <w:t>machine learning method using DT and SV</w:t>
      </w:r>
      <w:r w:rsidR="006D21CC" w:rsidRPr="009142D2">
        <w:rPr>
          <w:rFonts w:ascii="TimesNewRomanPSMT" w:eastAsia="宋体" w:hAnsi="TimesNewRomanPSMT" w:cs="宋体"/>
          <w:color w:val="000000"/>
          <w:kern w:val="0"/>
          <w:sz w:val="28"/>
          <w:szCs w:val="28"/>
        </w:rPr>
        <w:t>M</w:t>
      </w:r>
      <w:r w:rsidRPr="009142D2">
        <w:rPr>
          <w:rFonts w:ascii="TimesNewRomanPSMT" w:eastAsia="宋体" w:hAnsi="TimesNewRomanPSMT" w:cs="宋体"/>
          <w:color w:val="000000"/>
          <w:kern w:val="0"/>
          <w:sz w:val="28"/>
          <w:szCs w:val="28"/>
        </w:rPr>
        <w:t xml:space="preserve"> for wind power generation prediction. The results show</w:t>
      </w:r>
      <w:r w:rsidR="006D21CC" w:rsidRPr="009142D2">
        <w:rPr>
          <w:rFonts w:ascii="TimesNewRomanPSMT" w:eastAsia="宋体" w:hAnsi="TimesNewRomanPSMT" w:cs="宋体"/>
          <w:color w:val="000000"/>
          <w:kern w:val="0"/>
          <w:sz w:val="28"/>
          <w:szCs w:val="28"/>
        </w:rPr>
        <w:t>s</w:t>
      </w:r>
      <w:r w:rsidRPr="009142D2">
        <w:rPr>
          <w:rFonts w:ascii="TimesNewRomanPSMT" w:eastAsia="宋体" w:hAnsi="TimesNewRomanPSMT" w:cs="宋体"/>
          <w:color w:val="000000"/>
          <w:kern w:val="0"/>
          <w:sz w:val="28"/>
          <w:szCs w:val="28"/>
        </w:rPr>
        <w:t xml:space="preserve"> that the proposed method has shorter computation time and higher accuracy, and can improve the prediction of heterogeneous sets by increasing the number of steps considered in the past and the </w:t>
      </w:r>
      <w:proofErr w:type="spellStart"/>
      <w:r w:rsidRPr="009142D2">
        <w:rPr>
          <w:rFonts w:ascii="TimesNewRomanPSMT" w:eastAsia="宋体" w:hAnsi="TimesNewRomanPSMT" w:cs="宋体"/>
          <w:color w:val="000000"/>
          <w:kern w:val="0"/>
          <w:sz w:val="28"/>
          <w:szCs w:val="28"/>
        </w:rPr>
        <w:t>spatio</w:t>
      </w:r>
      <w:proofErr w:type="spellEnd"/>
      <w:r w:rsidRPr="009142D2">
        <w:rPr>
          <w:rFonts w:ascii="TimesNewRomanPSMT" w:eastAsia="宋体" w:hAnsi="TimesNewRomanPSMT" w:cs="宋体"/>
          <w:color w:val="000000"/>
          <w:kern w:val="0"/>
          <w:sz w:val="28"/>
          <w:szCs w:val="28"/>
        </w:rPr>
        <w:t>-temporal information visible from it when using the higher-dimensional model. In literature [</w:t>
      </w:r>
      <w:r w:rsidR="00280E2D" w:rsidRPr="009142D2">
        <w:rPr>
          <w:rFonts w:ascii="TimesNewRomanPSMT" w:eastAsia="宋体" w:hAnsi="TimesNewRomanPSMT" w:cs="宋体"/>
          <w:color w:val="000000"/>
          <w:kern w:val="0"/>
          <w:sz w:val="28"/>
          <w:szCs w:val="28"/>
        </w:rPr>
        <w:t>23</w:t>
      </w:r>
      <w:r w:rsidRPr="009142D2">
        <w:rPr>
          <w:rFonts w:ascii="TimesNewRomanPSMT" w:eastAsia="宋体" w:hAnsi="TimesNewRomanPSMT" w:cs="宋体"/>
          <w:color w:val="000000"/>
          <w:kern w:val="0"/>
          <w:sz w:val="28"/>
          <w:szCs w:val="28"/>
        </w:rPr>
        <w:t xml:space="preserve">], a hierarchical method was proposed to improve the prediction accuracy by combining ANN and SVM algorithms. This method uses the micro information of power plant such as inverters to build several small prediction models for different layers instead of the traditional prediction model based on power generation information at power plant grid level. It can be found that the method has higher accuracy and universality by </w:t>
      </w:r>
      <w:r w:rsidR="006D21CC" w:rsidRPr="009142D2">
        <w:rPr>
          <w:rFonts w:ascii="TimesNewRomanPSMT" w:eastAsia="宋体" w:hAnsi="TimesNewRomanPSMT" w:cs="宋体"/>
          <w:color w:val="000000"/>
          <w:kern w:val="0"/>
          <w:sz w:val="28"/>
          <w:szCs w:val="28"/>
        </w:rPr>
        <w:t>comparing</w:t>
      </w:r>
      <w:r w:rsidR="0082544E" w:rsidRPr="009142D2">
        <w:rPr>
          <w:rFonts w:ascii="TimesNewRomanPSMT" w:eastAsia="宋体" w:hAnsi="TimesNewRomanPSMT" w:cs="宋体"/>
          <w:color w:val="000000"/>
          <w:kern w:val="0"/>
          <w:sz w:val="28"/>
          <w:szCs w:val="28"/>
        </w:rPr>
        <w:t xml:space="preserve"> multi-step ahead</w:t>
      </w:r>
      <w:r w:rsidR="006D21CC" w:rsidRPr="009142D2">
        <w:rPr>
          <w:rFonts w:ascii="TimesNewRomanPSMT" w:eastAsia="宋体" w:hAnsi="TimesNewRomanPSMT" w:cs="宋体"/>
          <w:color w:val="000000"/>
          <w:kern w:val="0"/>
          <w:sz w:val="28"/>
          <w:szCs w:val="28"/>
        </w:rPr>
        <w:t xml:space="preserve"> </w:t>
      </w:r>
      <w:r w:rsidRPr="009142D2">
        <w:rPr>
          <w:rFonts w:ascii="TimesNewRomanPSMT" w:eastAsia="宋体" w:hAnsi="TimesNewRomanPSMT" w:cs="宋体"/>
          <w:color w:val="000000"/>
          <w:kern w:val="0"/>
          <w:sz w:val="28"/>
          <w:szCs w:val="28"/>
        </w:rPr>
        <w:t>predict</w:t>
      </w:r>
      <w:r w:rsidR="006D21CC" w:rsidRPr="009142D2">
        <w:rPr>
          <w:rFonts w:ascii="TimesNewRomanPSMT" w:eastAsia="宋体" w:hAnsi="TimesNewRomanPSMT" w:cs="宋体"/>
          <w:color w:val="000000"/>
          <w:kern w:val="0"/>
          <w:sz w:val="28"/>
          <w:szCs w:val="28"/>
        </w:rPr>
        <w:t>ion</w:t>
      </w:r>
      <w:r w:rsidR="001F20F4" w:rsidRPr="009142D2">
        <w:rPr>
          <w:rFonts w:ascii="TimesNewRomanPSMT" w:eastAsia="宋体" w:hAnsi="TimesNewRomanPSMT" w:cs="宋体"/>
          <w:color w:val="000000"/>
          <w:kern w:val="0"/>
          <w:sz w:val="28"/>
          <w:szCs w:val="28"/>
        </w:rPr>
        <w:t xml:space="preserve"> results</w:t>
      </w:r>
      <w:r w:rsidRPr="009142D2">
        <w:rPr>
          <w:rFonts w:ascii="TimesNewRomanPSMT" w:eastAsia="宋体" w:hAnsi="TimesNewRomanPSMT" w:cs="宋体"/>
          <w:color w:val="000000"/>
          <w:kern w:val="0"/>
          <w:sz w:val="28"/>
          <w:szCs w:val="28"/>
        </w:rPr>
        <w:t>. At the same time, more deep learning methods are also applied to predict the output power of renewable energy systems. In article [</w:t>
      </w:r>
      <w:r w:rsidR="00280E2D" w:rsidRPr="009142D2">
        <w:rPr>
          <w:rFonts w:ascii="TimesNewRomanPSMT" w:eastAsia="宋体" w:hAnsi="TimesNewRomanPSMT" w:cs="宋体"/>
          <w:color w:val="000000"/>
          <w:kern w:val="0"/>
          <w:sz w:val="28"/>
          <w:szCs w:val="28"/>
        </w:rPr>
        <w:t>24]</w:t>
      </w:r>
      <w:r w:rsidRPr="009142D2">
        <w:rPr>
          <w:rFonts w:ascii="TimesNewRomanPSMT" w:eastAsia="宋体" w:hAnsi="TimesNewRomanPSMT" w:cs="宋体"/>
          <w:color w:val="000000"/>
          <w:kern w:val="0"/>
          <w:sz w:val="28"/>
          <w:szCs w:val="28"/>
        </w:rPr>
        <w:t>, deep belief network (DBN), a deep learning method with the advantage of processing complex data and considering the spatial correlation</w:t>
      </w:r>
      <w:r w:rsidR="00DB6809" w:rsidRPr="009142D2">
        <w:rPr>
          <w:rFonts w:ascii="TimesNewRomanPSMT" w:eastAsia="宋体" w:hAnsi="TimesNewRomanPSMT" w:cs="宋体"/>
          <w:color w:val="000000"/>
          <w:kern w:val="0"/>
          <w:sz w:val="28"/>
          <w:szCs w:val="28"/>
        </w:rPr>
        <w:t xml:space="preserve"> </w:t>
      </w:r>
      <w:r w:rsidRPr="009142D2">
        <w:rPr>
          <w:rFonts w:ascii="TimesNewRomanPSMT" w:eastAsia="宋体" w:hAnsi="TimesNewRomanPSMT" w:cs="宋体"/>
          <w:color w:val="000000"/>
          <w:kern w:val="0"/>
          <w:sz w:val="28"/>
          <w:szCs w:val="28"/>
        </w:rPr>
        <w:t>of geographical location and terrain, is used to combine with numerical weather prediction (NWP) to predict wind power. The results show that compared with other deep neural networks such as LSTM and GRU, this method has higher prediction accuracy. 2</w:t>
      </w:r>
      <w:r w:rsidR="00DB6809" w:rsidRPr="009142D2">
        <w:rPr>
          <w:rFonts w:ascii="TimesNewRomanPSMT" w:eastAsia="宋体" w:hAnsi="TimesNewRomanPSMT" w:cs="宋体"/>
          <w:color w:val="000000"/>
          <w:kern w:val="0"/>
          <w:sz w:val="28"/>
          <w:szCs w:val="28"/>
        </w:rPr>
        <w:t>)</w:t>
      </w:r>
      <w:r w:rsidRPr="009142D2">
        <w:rPr>
          <w:rFonts w:ascii="TimesNewRomanPSMT" w:eastAsia="宋体" w:hAnsi="TimesNewRomanPSMT" w:cs="宋体"/>
          <w:color w:val="000000"/>
          <w:kern w:val="0"/>
          <w:sz w:val="28"/>
          <w:szCs w:val="28"/>
        </w:rPr>
        <w:t xml:space="preserve"> In terms of load forecasting, </w:t>
      </w:r>
      <w:r w:rsidR="0002246B" w:rsidRPr="009142D2">
        <w:rPr>
          <w:rFonts w:ascii="TimesNewRomanPSMT" w:eastAsia="宋体" w:hAnsi="TimesNewRomanPSMT" w:cs="宋体"/>
          <w:color w:val="000000"/>
          <w:kern w:val="0"/>
          <w:sz w:val="28"/>
          <w:szCs w:val="28"/>
        </w:rPr>
        <w:t>ANN</w:t>
      </w:r>
      <w:r w:rsidRPr="009142D2">
        <w:rPr>
          <w:rFonts w:ascii="TimesNewRomanPSMT" w:eastAsia="宋体" w:hAnsi="TimesNewRomanPSMT" w:cs="宋体"/>
          <w:color w:val="000000"/>
          <w:kern w:val="0"/>
          <w:sz w:val="28"/>
          <w:szCs w:val="28"/>
        </w:rPr>
        <w:t xml:space="preserve"> </w:t>
      </w:r>
      <w:r w:rsidR="00A04773" w:rsidRPr="009142D2">
        <w:rPr>
          <w:rFonts w:ascii="TimesNewRomanPSMT" w:eastAsia="宋体" w:hAnsi="TimesNewRomanPSMT" w:cs="宋体"/>
          <w:color w:val="000000"/>
          <w:kern w:val="0"/>
          <w:sz w:val="28"/>
          <w:szCs w:val="28"/>
        </w:rPr>
        <w:t>was</w:t>
      </w:r>
      <w:r w:rsidRPr="009142D2">
        <w:rPr>
          <w:rFonts w:ascii="TimesNewRomanPSMT" w:eastAsia="宋体" w:hAnsi="TimesNewRomanPSMT" w:cs="宋体"/>
          <w:color w:val="000000"/>
          <w:kern w:val="0"/>
          <w:sz w:val="28"/>
          <w:szCs w:val="28"/>
        </w:rPr>
        <w:t xml:space="preserve"> used in literature [</w:t>
      </w:r>
      <w:r w:rsidR="002C4D6A" w:rsidRPr="009142D2">
        <w:rPr>
          <w:rFonts w:ascii="TimesNewRomanPSMT" w:eastAsia="宋体" w:hAnsi="TimesNewRomanPSMT" w:cs="宋体"/>
          <w:color w:val="000000"/>
          <w:kern w:val="0"/>
          <w:sz w:val="28"/>
          <w:szCs w:val="28"/>
        </w:rPr>
        <w:t>25</w:t>
      </w:r>
      <w:r w:rsidR="002B484C" w:rsidRPr="009142D2">
        <w:rPr>
          <w:rFonts w:ascii="TimesNewRomanPSMT" w:eastAsia="宋体" w:hAnsi="TimesNewRomanPSMT" w:cs="宋体"/>
          <w:color w:val="000000"/>
          <w:kern w:val="0"/>
          <w:sz w:val="28"/>
          <w:szCs w:val="28"/>
        </w:rPr>
        <w:t>-</w:t>
      </w:r>
      <w:r w:rsidR="002C4D6A" w:rsidRPr="009142D2">
        <w:rPr>
          <w:rFonts w:ascii="TimesNewRomanPSMT" w:eastAsia="宋体" w:hAnsi="TimesNewRomanPSMT" w:cs="宋体"/>
          <w:color w:val="000000"/>
          <w:kern w:val="0"/>
          <w:sz w:val="28"/>
          <w:szCs w:val="28"/>
        </w:rPr>
        <w:t>27</w:t>
      </w:r>
      <w:r w:rsidRPr="009142D2">
        <w:rPr>
          <w:rFonts w:ascii="TimesNewRomanPSMT" w:eastAsia="宋体" w:hAnsi="TimesNewRomanPSMT" w:cs="宋体"/>
          <w:color w:val="000000"/>
          <w:kern w:val="0"/>
          <w:sz w:val="28"/>
          <w:szCs w:val="28"/>
        </w:rPr>
        <w:t xml:space="preserve">] to simultaneously predict demand/supply </w:t>
      </w:r>
      <w:r w:rsidR="00470199" w:rsidRPr="009142D2">
        <w:rPr>
          <w:rFonts w:ascii="TimesNewRomanPSMT" w:eastAsia="宋体" w:hAnsi="TimesNewRomanPSMT" w:cs="宋体"/>
          <w:color w:val="000000"/>
          <w:kern w:val="0"/>
          <w:sz w:val="28"/>
          <w:szCs w:val="28"/>
        </w:rPr>
        <w:t xml:space="preserve">in </w:t>
      </w:r>
      <w:r w:rsidRPr="009142D2">
        <w:rPr>
          <w:rFonts w:ascii="TimesNewRomanPSMT" w:eastAsia="宋体" w:hAnsi="TimesNewRomanPSMT" w:cs="宋体"/>
          <w:color w:val="000000"/>
          <w:kern w:val="0"/>
          <w:sz w:val="28"/>
          <w:szCs w:val="28"/>
        </w:rPr>
        <w:t xml:space="preserve">renewable energy systems. The results show that in most cases, the simple neural network structure can solve the prediction problem, and has both generalization ability and short running time. Interestingly, the DT method </w:t>
      </w:r>
      <w:r w:rsidR="00A04773" w:rsidRPr="009142D2">
        <w:rPr>
          <w:rFonts w:ascii="TimesNewRomanPSMT" w:eastAsia="宋体" w:hAnsi="TimesNewRomanPSMT" w:cs="宋体"/>
          <w:color w:val="000000"/>
          <w:kern w:val="0"/>
          <w:sz w:val="28"/>
          <w:szCs w:val="28"/>
        </w:rPr>
        <w:t>was</w:t>
      </w:r>
      <w:r w:rsidRPr="009142D2">
        <w:rPr>
          <w:rFonts w:ascii="TimesNewRomanPSMT" w:eastAsia="宋体" w:hAnsi="TimesNewRomanPSMT" w:cs="宋体"/>
          <w:color w:val="000000"/>
          <w:kern w:val="0"/>
          <w:sz w:val="28"/>
          <w:szCs w:val="28"/>
        </w:rPr>
        <w:t xml:space="preserve"> also </w:t>
      </w:r>
      <w:r w:rsidR="00A04773" w:rsidRPr="009142D2">
        <w:rPr>
          <w:rFonts w:ascii="TimesNewRomanPSMT" w:eastAsia="宋体" w:hAnsi="TimesNewRomanPSMT" w:cs="宋体"/>
          <w:color w:val="000000"/>
          <w:kern w:val="0"/>
          <w:sz w:val="28"/>
          <w:szCs w:val="28"/>
        </w:rPr>
        <w:t>utilized</w:t>
      </w:r>
      <w:r w:rsidRPr="009142D2">
        <w:rPr>
          <w:rFonts w:ascii="TimesNewRomanPSMT" w:eastAsia="宋体" w:hAnsi="TimesNewRomanPSMT" w:cs="宋体"/>
          <w:color w:val="000000"/>
          <w:kern w:val="0"/>
          <w:sz w:val="28"/>
          <w:szCs w:val="28"/>
        </w:rPr>
        <w:t xml:space="preserve"> in article </w:t>
      </w:r>
      <w:r w:rsidR="00E458F0" w:rsidRPr="009142D2">
        <w:rPr>
          <w:rFonts w:ascii="TimesNewRomanPSMT" w:eastAsia="宋体" w:hAnsi="TimesNewRomanPSMT" w:cs="宋体"/>
          <w:color w:val="000000"/>
          <w:kern w:val="0"/>
          <w:sz w:val="28"/>
          <w:szCs w:val="28"/>
        </w:rPr>
        <w:t>[28]</w:t>
      </w:r>
      <w:r w:rsidRPr="009142D2">
        <w:rPr>
          <w:rFonts w:ascii="TimesNewRomanPSMT" w:eastAsia="宋体" w:hAnsi="TimesNewRomanPSMT" w:cs="宋体"/>
          <w:color w:val="000000"/>
          <w:kern w:val="0"/>
          <w:sz w:val="28"/>
          <w:szCs w:val="28"/>
        </w:rPr>
        <w:t xml:space="preserve"> to predict the energy demand level of buildings with high accuracy. Compared with other machine learning methods, DT makes the results and the whole judgment process more explanatory. In addition, there are also articles using deep learning methods in load forecasting </w:t>
      </w:r>
      <w:r w:rsidR="00900445" w:rsidRPr="009142D2">
        <w:rPr>
          <w:rFonts w:ascii="TimesNewRomanPSMT" w:eastAsia="宋体" w:hAnsi="TimesNewRomanPSMT" w:cs="宋体"/>
          <w:color w:val="000000"/>
          <w:kern w:val="0"/>
          <w:sz w:val="28"/>
          <w:szCs w:val="28"/>
        </w:rPr>
        <w:t xml:space="preserve">which could be </w:t>
      </w:r>
      <w:r w:rsidRPr="009142D2">
        <w:rPr>
          <w:rFonts w:ascii="TimesNewRomanPSMT" w:eastAsia="宋体" w:hAnsi="TimesNewRomanPSMT" w:cs="宋体"/>
          <w:color w:val="000000"/>
          <w:kern w:val="0"/>
          <w:sz w:val="28"/>
          <w:szCs w:val="28"/>
        </w:rPr>
        <w:t xml:space="preserve">for reference. In literature </w:t>
      </w:r>
      <w:r w:rsidR="00163B14" w:rsidRPr="009142D2">
        <w:rPr>
          <w:rFonts w:ascii="TimesNewRomanPSMT" w:eastAsia="宋体" w:hAnsi="TimesNewRomanPSMT" w:cs="宋体"/>
          <w:color w:val="000000"/>
          <w:kern w:val="0"/>
          <w:sz w:val="28"/>
          <w:szCs w:val="28"/>
        </w:rPr>
        <w:t>[29]</w:t>
      </w:r>
      <w:r w:rsidRPr="009142D2">
        <w:rPr>
          <w:rFonts w:ascii="TimesNewRomanPSMT" w:eastAsia="宋体" w:hAnsi="TimesNewRomanPSMT" w:cs="宋体"/>
          <w:color w:val="000000"/>
          <w:kern w:val="0"/>
          <w:sz w:val="28"/>
          <w:szCs w:val="28"/>
        </w:rPr>
        <w:t>, two classical deep neural network models, namely RNN and convolutional neural network (CNN), were proposed to predict the multi-step load of commercial buildings. In the simulation results, the gated 24h CNN model has the highest accuracy and is greatly improved compared with seasonal ARIMAX. 3</w:t>
      </w:r>
      <w:r w:rsidR="009E6794" w:rsidRPr="009142D2">
        <w:rPr>
          <w:rFonts w:ascii="TimesNewRomanPSMT" w:eastAsia="宋体" w:hAnsi="TimesNewRomanPSMT" w:cs="宋体"/>
          <w:color w:val="000000"/>
          <w:kern w:val="0"/>
          <w:sz w:val="28"/>
          <w:szCs w:val="28"/>
        </w:rPr>
        <w:t>)</w:t>
      </w:r>
      <w:r w:rsidR="00D51A7E" w:rsidRPr="009142D2">
        <w:rPr>
          <w:rFonts w:ascii="TimesNewRomanPSMT" w:eastAsia="宋体" w:hAnsi="TimesNewRomanPSMT" w:cs="宋体"/>
          <w:color w:val="000000"/>
          <w:kern w:val="0"/>
          <w:sz w:val="28"/>
          <w:szCs w:val="28"/>
        </w:rPr>
        <w:t xml:space="preserve"> </w:t>
      </w:r>
      <w:r w:rsidRPr="009142D2">
        <w:rPr>
          <w:rFonts w:ascii="TimesNewRomanPSMT" w:eastAsia="宋体" w:hAnsi="TimesNewRomanPSMT" w:cs="宋体"/>
          <w:color w:val="000000"/>
          <w:kern w:val="0"/>
          <w:sz w:val="28"/>
          <w:szCs w:val="28"/>
        </w:rPr>
        <w:t xml:space="preserve">In terms of electricity price prediction, Windler et al. </w:t>
      </w:r>
      <w:r w:rsidR="00DA1AD3" w:rsidRPr="009142D2">
        <w:rPr>
          <w:rFonts w:ascii="TimesNewRomanPSMT" w:eastAsia="宋体" w:hAnsi="TimesNewRomanPSMT" w:cs="宋体"/>
          <w:color w:val="000000"/>
          <w:kern w:val="0"/>
          <w:sz w:val="28"/>
          <w:szCs w:val="28"/>
        </w:rPr>
        <w:t>[30]</w:t>
      </w:r>
      <w:r w:rsidRPr="009142D2">
        <w:rPr>
          <w:rFonts w:ascii="TimesNewRomanPSMT" w:eastAsia="宋体" w:hAnsi="TimesNewRomanPSMT" w:cs="宋体"/>
          <w:color w:val="000000"/>
          <w:kern w:val="0"/>
          <w:sz w:val="28"/>
          <w:szCs w:val="28"/>
        </w:rPr>
        <w:t xml:space="preserve"> used </w:t>
      </w:r>
      <w:r w:rsidR="00D20206" w:rsidRPr="009142D2">
        <w:rPr>
          <w:rFonts w:ascii="TimesNewRomanPSMT" w:eastAsia="宋体" w:hAnsi="TimesNewRomanPSMT" w:cs="宋体"/>
          <w:color w:val="000000"/>
          <w:kern w:val="0"/>
          <w:sz w:val="28"/>
          <w:szCs w:val="28"/>
        </w:rPr>
        <w:t>w</w:t>
      </w:r>
      <w:r w:rsidRPr="009142D2">
        <w:rPr>
          <w:rFonts w:ascii="TimesNewRomanPSMT" w:eastAsia="宋体" w:hAnsi="TimesNewRomanPSMT" w:cs="宋体"/>
          <w:color w:val="000000"/>
          <w:kern w:val="0"/>
          <w:sz w:val="28"/>
          <w:szCs w:val="28"/>
        </w:rPr>
        <w:t xml:space="preserve">eighted </w:t>
      </w:r>
      <w:r w:rsidR="00D20206" w:rsidRPr="009142D2">
        <w:rPr>
          <w:rFonts w:ascii="TimesNewRomanPSMT" w:eastAsia="宋体" w:hAnsi="TimesNewRomanPSMT" w:cs="宋体"/>
          <w:color w:val="000000"/>
          <w:kern w:val="0"/>
          <w:sz w:val="28"/>
          <w:szCs w:val="28"/>
        </w:rPr>
        <w:t>n</w:t>
      </w:r>
      <w:r w:rsidRPr="009142D2">
        <w:rPr>
          <w:rFonts w:ascii="TimesNewRomanPSMT" w:eastAsia="宋体" w:hAnsi="TimesNewRomanPSMT" w:cs="宋体"/>
          <w:color w:val="000000"/>
          <w:kern w:val="0"/>
          <w:sz w:val="28"/>
          <w:szCs w:val="28"/>
        </w:rPr>
        <w:t xml:space="preserve">earest </w:t>
      </w:r>
      <w:r w:rsidR="00D20206" w:rsidRPr="009142D2">
        <w:rPr>
          <w:rFonts w:ascii="TimesNewRomanPSMT" w:eastAsia="宋体" w:hAnsi="TimesNewRomanPSMT" w:cs="宋体"/>
          <w:color w:val="000000"/>
          <w:kern w:val="0"/>
          <w:sz w:val="28"/>
          <w:szCs w:val="28"/>
        </w:rPr>
        <w:t>n</w:t>
      </w:r>
      <w:r w:rsidRPr="009142D2">
        <w:rPr>
          <w:rFonts w:ascii="TimesNewRomanPSMT" w:eastAsia="宋体" w:hAnsi="TimesNewRomanPSMT" w:cs="宋体"/>
          <w:color w:val="000000"/>
          <w:kern w:val="0"/>
          <w:sz w:val="28"/>
          <w:szCs w:val="28"/>
        </w:rPr>
        <w:t xml:space="preserve">eighbor method, TBATS method and deep feedforward neural network (DFNN) to predict day-ahead electricity price. The results show that </w:t>
      </w:r>
      <w:r w:rsidR="00D20206" w:rsidRPr="009142D2">
        <w:rPr>
          <w:rFonts w:ascii="TimesNewRomanPSMT" w:eastAsia="宋体" w:hAnsi="TimesNewRomanPSMT" w:cs="宋体"/>
          <w:color w:val="000000"/>
          <w:kern w:val="0"/>
          <w:sz w:val="28"/>
          <w:szCs w:val="28"/>
        </w:rPr>
        <w:t xml:space="preserve">though </w:t>
      </w:r>
      <w:r w:rsidRPr="009142D2">
        <w:rPr>
          <w:rFonts w:ascii="TimesNewRomanPSMT" w:eastAsia="宋体" w:hAnsi="TimesNewRomanPSMT" w:cs="宋体"/>
          <w:color w:val="000000"/>
          <w:kern w:val="0"/>
          <w:sz w:val="28"/>
          <w:szCs w:val="28"/>
        </w:rPr>
        <w:t>these methods have acceptable accuracy</w:t>
      </w:r>
      <w:r w:rsidR="00D20206" w:rsidRPr="009142D2">
        <w:rPr>
          <w:rFonts w:ascii="TimesNewRomanPSMT" w:eastAsia="宋体" w:hAnsi="TimesNewRomanPSMT" w:cs="宋体"/>
          <w:color w:val="000000"/>
          <w:kern w:val="0"/>
          <w:sz w:val="28"/>
          <w:szCs w:val="28"/>
        </w:rPr>
        <w:t>,</w:t>
      </w:r>
      <w:r w:rsidRPr="009142D2">
        <w:rPr>
          <w:rFonts w:ascii="TimesNewRomanPSMT" w:eastAsia="宋体" w:hAnsi="TimesNewRomanPSMT" w:cs="宋体"/>
          <w:color w:val="000000"/>
          <w:kern w:val="0"/>
          <w:sz w:val="28"/>
          <w:szCs w:val="28"/>
        </w:rPr>
        <w:t xml:space="preserve"> DFNN did better, providing good predictions a month in advance. In literature </w:t>
      </w:r>
      <w:r w:rsidR="00B4213F" w:rsidRPr="009142D2">
        <w:rPr>
          <w:rFonts w:ascii="TimesNewRomanPSMT" w:eastAsia="宋体" w:hAnsi="TimesNewRomanPSMT" w:cs="宋体"/>
          <w:color w:val="000000"/>
          <w:kern w:val="0"/>
          <w:sz w:val="28"/>
          <w:szCs w:val="28"/>
        </w:rPr>
        <w:t>[31]</w:t>
      </w:r>
      <w:r w:rsidRPr="009142D2">
        <w:rPr>
          <w:rFonts w:ascii="TimesNewRomanPSMT" w:eastAsia="宋体" w:hAnsi="TimesNewRomanPSMT" w:cs="宋体"/>
          <w:color w:val="000000"/>
          <w:kern w:val="0"/>
          <w:sz w:val="28"/>
          <w:szCs w:val="28"/>
        </w:rPr>
        <w:t xml:space="preserve">, an improved iterative training algorithm based on </w:t>
      </w:r>
      <w:r w:rsidR="006C01D8" w:rsidRPr="009142D2">
        <w:rPr>
          <w:rFonts w:ascii="TimesNewRomanPSMT" w:eastAsia="宋体" w:hAnsi="TimesNewRomanPSMT" w:cs="宋体"/>
          <w:color w:val="000000"/>
          <w:kern w:val="0"/>
          <w:sz w:val="28"/>
          <w:szCs w:val="28"/>
        </w:rPr>
        <w:t>ANN</w:t>
      </w:r>
      <w:r w:rsidRPr="009142D2">
        <w:rPr>
          <w:rFonts w:ascii="TimesNewRomanPSMT" w:eastAsia="宋体" w:hAnsi="TimesNewRomanPSMT" w:cs="宋体"/>
          <w:color w:val="000000"/>
          <w:kern w:val="0"/>
          <w:sz w:val="28"/>
          <w:szCs w:val="28"/>
        </w:rPr>
        <w:t xml:space="preserve"> was proposed for short-term prediction of electricity price, which has better performance in simulation. In reference </w:t>
      </w:r>
      <w:r w:rsidR="00B4213F" w:rsidRPr="009142D2">
        <w:rPr>
          <w:rFonts w:ascii="TimesNewRomanPSMT" w:eastAsia="宋体" w:hAnsi="TimesNewRomanPSMT" w:cs="宋体"/>
          <w:color w:val="000000"/>
          <w:kern w:val="0"/>
          <w:sz w:val="28"/>
          <w:szCs w:val="28"/>
        </w:rPr>
        <w:t>[32]</w:t>
      </w:r>
      <w:r w:rsidRPr="009142D2">
        <w:rPr>
          <w:rFonts w:ascii="TimesNewRomanPSMT" w:eastAsia="宋体" w:hAnsi="TimesNewRomanPSMT" w:cs="宋体"/>
          <w:color w:val="000000"/>
          <w:kern w:val="0"/>
          <w:sz w:val="28"/>
          <w:szCs w:val="28"/>
        </w:rPr>
        <w:t xml:space="preserve">, a </w:t>
      </w:r>
      <w:r w:rsidR="00E43DD0" w:rsidRPr="009142D2">
        <w:rPr>
          <w:rFonts w:ascii="TimesNewRomanPSMT" w:eastAsia="宋体" w:hAnsi="TimesNewRomanPSMT" w:cs="宋体"/>
          <w:color w:val="000000"/>
          <w:kern w:val="0"/>
          <w:sz w:val="28"/>
          <w:szCs w:val="28"/>
        </w:rPr>
        <w:t>d</w:t>
      </w:r>
      <w:r w:rsidRPr="009142D2">
        <w:rPr>
          <w:rFonts w:ascii="TimesNewRomanPSMT" w:eastAsia="宋体" w:hAnsi="TimesNewRomanPSMT" w:cs="宋体"/>
          <w:color w:val="000000"/>
          <w:kern w:val="0"/>
          <w:sz w:val="28"/>
          <w:szCs w:val="28"/>
        </w:rPr>
        <w:t xml:space="preserve">ynamic </w:t>
      </w:r>
      <w:r w:rsidR="00E43DD0" w:rsidRPr="009142D2">
        <w:rPr>
          <w:rFonts w:ascii="TimesNewRomanPSMT" w:eastAsia="宋体" w:hAnsi="TimesNewRomanPSMT" w:cs="宋体"/>
          <w:color w:val="000000"/>
          <w:kern w:val="0"/>
          <w:sz w:val="28"/>
          <w:szCs w:val="28"/>
        </w:rPr>
        <w:t>c</w:t>
      </w:r>
      <w:r w:rsidRPr="009142D2">
        <w:rPr>
          <w:rFonts w:ascii="TimesNewRomanPSMT" w:eastAsia="宋体" w:hAnsi="TimesNewRomanPSMT" w:cs="宋体"/>
          <w:color w:val="000000"/>
          <w:kern w:val="0"/>
          <w:sz w:val="28"/>
          <w:szCs w:val="28"/>
        </w:rPr>
        <w:t xml:space="preserve">hoice artificial </w:t>
      </w:r>
      <w:r w:rsidR="00E43DD0" w:rsidRPr="009142D2">
        <w:rPr>
          <w:rFonts w:ascii="TimesNewRomanPSMT" w:eastAsia="宋体" w:hAnsi="TimesNewRomanPSMT" w:cs="宋体"/>
          <w:color w:val="000000"/>
          <w:kern w:val="0"/>
          <w:sz w:val="28"/>
          <w:szCs w:val="28"/>
        </w:rPr>
        <w:t>n</w:t>
      </w:r>
      <w:r w:rsidRPr="009142D2">
        <w:rPr>
          <w:rFonts w:ascii="TimesNewRomanPSMT" w:eastAsia="宋体" w:hAnsi="TimesNewRomanPSMT" w:cs="宋体"/>
          <w:color w:val="000000"/>
          <w:kern w:val="0"/>
          <w:sz w:val="28"/>
          <w:szCs w:val="28"/>
        </w:rPr>
        <w:t xml:space="preserve">eural </w:t>
      </w:r>
      <w:r w:rsidR="00E43DD0" w:rsidRPr="009142D2">
        <w:rPr>
          <w:rFonts w:ascii="TimesNewRomanPSMT" w:eastAsia="宋体" w:hAnsi="TimesNewRomanPSMT" w:cs="宋体"/>
          <w:color w:val="000000"/>
          <w:kern w:val="0"/>
          <w:sz w:val="28"/>
          <w:szCs w:val="28"/>
        </w:rPr>
        <w:t>n</w:t>
      </w:r>
      <w:r w:rsidRPr="009142D2">
        <w:rPr>
          <w:rFonts w:ascii="TimesNewRomanPSMT" w:eastAsia="宋体" w:hAnsi="TimesNewRomanPSMT" w:cs="宋体"/>
          <w:color w:val="000000"/>
          <w:kern w:val="0"/>
          <w:sz w:val="28"/>
          <w:szCs w:val="28"/>
        </w:rPr>
        <w:t xml:space="preserve">etwork (DCANN) </w:t>
      </w:r>
      <w:r w:rsidR="00E43DD0" w:rsidRPr="009142D2">
        <w:rPr>
          <w:rFonts w:ascii="TimesNewRomanPSMT" w:eastAsia="宋体" w:hAnsi="TimesNewRomanPSMT" w:cs="宋体"/>
          <w:color w:val="000000"/>
          <w:kern w:val="0"/>
          <w:sz w:val="28"/>
          <w:szCs w:val="28"/>
        </w:rPr>
        <w:t>which could</w:t>
      </w:r>
      <w:r w:rsidRPr="009142D2">
        <w:rPr>
          <w:rFonts w:ascii="TimesNewRomanPSMT" w:eastAsia="宋体" w:hAnsi="TimesNewRomanPSMT" w:cs="宋体"/>
          <w:color w:val="000000"/>
          <w:kern w:val="0"/>
          <w:sz w:val="28"/>
          <w:szCs w:val="28"/>
        </w:rPr>
        <w:t xml:space="preserve"> dynamically determine bad samples was proposed to establish electricity price prediction system. </w:t>
      </w:r>
      <w:r w:rsidR="00E43DD0" w:rsidRPr="009142D2">
        <w:rPr>
          <w:rFonts w:ascii="TimesNewRomanPSMT" w:eastAsia="宋体" w:hAnsi="TimesNewRomanPSMT" w:cs="宋体"/>
          <w:color w:val="000000"/>
          <w:kern w:val="0"/>
          <w:sz w:val="28"/>
          <w:szCs w:val="28"/>
        </w:rPr>
        <w:t>It is found that t</w:t>
      </w:r>
      <w:r w:rsidRPr="009142D2">
        <w:rPr>
          <w:rFonts w:ascii="TimesNewRomanPSMT" w:eastAsia="宋体" w:hAnsi="TimesNewRomanPSMT" w:cs="宋体"/>
          <w:color w:val="000000"/>
          <w:kern w:val="0"/>
          <w:sz w:val="28"/>
          <w:szCs w:val="28"/>
        </w:rPr>
        <w:t xml:space="preserve">his method </w:t>
      </w:r>
      <w:r w:rsidR="002B73DF" w:rsidRPr="009142D2">
        <w:rPr>
          <w:rFonts w:ascii="TimesNewRomanPSMT" w:eastAsia="宋体" w:hAnsi="TimesNewRomanPSMT" w:cs="宋体"/>
          <w:color w:val="000000"/>
          <w:kern w:val="0"/>
          <w:sz w:val="28"/>
          <w:szCs w:val="28"/>
        </w:rPr>
        <w:t xml:space="preserve">could </w:t>
      </w:r>
      <w:r w:rsidRPr="009142D2">
        <w:rPr>
          <w:rFonts w:ascii="TimesNewRomanPSMT" w:eastAsia="宋体" w:hAnsi="TimesNewRomanPSMT" w:cs="宋体"/>
          <w:color w:val="000000"/>
          <w:kern w:val="0"/>
          <w:sz w:val="28"/>
          <w:szCs w:val="28"/>
        </w:rPr>
        <w:t xml:space="preserve">improve the quality of </w:t>
      </w:r>
      <w:r w:rsidRPr="009142D2">
        <w:rPr>
          <w:rFonts w:ascii="TimesNewRomanPSMT" w:eastAsia="宋体" w:hAnsi="TimesNewRomanPSMT" w:cs="宋体"/>
          <w:color w:val="000000"/>
          <w:kern w:val="0"/>
          <w:sz w:val="28"/>
          <w:szCs w:val="28"/>
        </w:rPr>
        <w:lastRenderedPageBreak/>
        <w:t>input data and effectively solves the problem of multi-step prediction in advance.</w:t>
      </w:r>
    </w:p>
    <w:p w14:paraId="67AC0878" w14:textId="646EE8F2" w:rsidR="00973C56" w:rsidRDefault="001E0575">
      <w:pPr>
        <w:spacing w:line="312" w:lineRule="exact"/>
        <w:ind w:firstLineChars="150" w:firstLine="420"/>
        <w:rPr>
          <w:rFonts w:ascii="TimesNewRomanPSMT" w:eastAsia="宋体" w:hAnsi="TimesNewRomanPSMT" w:cs="宋体" w:hint="eastAsia"/>
          <w:color w:val="000000"/>
          <w:kern w:val="0"/>
          <w:sz w:val="28"/>
          <w:szCs w:val="28"/>
        </w:rPr>
      </w:pPr>
      <w:r>
        <w:rPr>
          <w:rFonts w:ascii="TimesNewRomanPSMT" w:eastAsia="宋体" w:hAnsi="TimesNewRomanPSMT" w:cs="宋体" w:hint="eastAsia"/>
          <w:color w:val="000000"/>
          <w:kern w:val="0"/>
          <w:sz w:val="28"/>
          <w:szCs w:val="28"/>
        </w:rPr>
        <w:t xml:space="preserve">In previous studies, solar and wind predictions tended to be isolated. Yet they are the most common renewable energy sources that often appear together. In addition, due to the dependence of wind speed and solar irradiance on large-scale meteorological phenomena, both show </w:t>
      </w:r>
      <w:proofErr w:type="spellStart"/>
      <w:r>
        <w:rPr>
          <w:rFonts w:ascii="TimesNewRomanPSMT" w:eastAsia="宋体" w:hAnsi="TimesNewRomanPSMT" w:cs="宋体" w:hint="eastAsia"/>
          <w:color w:val="000000"/>
          <w:kern w:val="0"/>
          <w:sz w:val="28"/>
          <w:szCs w:val="28"/>
        </w:rPr>
        <w:t>spatio</w:t>
      </w:r>
      <w:proofErr w:type="spellEnd"/>
      <w:r>
        <w:rPr>
          <w:rFonts w:ascii="TimesNewRomanPSMT" w:eastAsia="宋体" w:hAnsi="TimesNewRomanPSMT" w:cs="宋体" w:hint="eastAsia"/>
          <w:color w:val="000000"/>
          <w:kern w:val="0"/>
          <w:sz w:val="28"/>
          <w:szCs w:val="28"/>
        </w:rPr>
        <w:t>-temporal correlation [</w:t>
      </w:r>
      <w:r w:rsidR="009D76CF">
        <w:rPr>
          <w:rFonts w:ascii="TimesNewRomanPSMT" w:eastAsia="宋体" w:hAnsi="TimesNewRomanPSMT" w:cs="宋体"/>
          <w:color w:val="000000"/>
          <w:kern w:val="0"/>
          <w:sz w:val="28"/>
          <w:szCs w:val="28"/>
        </w:rPr>
        <w:t>33</w:t>
      </w:r>
      <w:r>
        <w:rPr>
          <w:rFonts w:ascii="TimesNewRomanPSMT" w:eastAsia="宋体" w:hAnsi="TimesNewRomanPSMT" w:cs="宋体" w:hint="eastAsia"/>
          <w:color w:val="000000"/>
          <w:kern w:val="0"/>
          <w:sz w:val="28"/>
          <w:szCs w:val="28"/>
        </w:rPr>
        <w:t>]. Therefore, some approaches are effective for both wind and solar applications. In literature [</w:t>
      </w:r>
      <w:r w:rsidR="009D76CF">
        <w:rPr>
          <w:rFonts w:ascii="TimesNewRomanPSMT" w:eastAsia="宋体" w:hAnsi="TimesNewRomanPSMT" w:cs="宋体"/>
          <w:color w:val="000000"/>
          <w:kern w:val="0"/>
          <w:sz w:val="28"/>
          <w:szCs w:val="28"/>
        </w:rPr>
        <w:t>34, 35</w:t>
      </w:r>
      <w:r>
        <w:rPr>
          <w:rFonts w:ascii="TimesNewRomanPSMT" w:eastAsia="宋体" w:hAnsi="TimesNewRomanPSMT" w:cs="宋体" w:hint="eastAsia"/>
          <w:color w:val="000000"/>
          <w:kern w:val="0"/>
          <w:sz w:val="28"/>
          <w:szCs w:val="28"/>
        </w:rPr>
        <w:t>], the same model is applied to predict two different renewable resources at the same time, and a good prediction effect is obtained. Therefore, in this paper, three machine learning methods are used to conduct case studies on solar radiation and wind speed respectively to observe the effects of different models and the differences and connections between the two cases.</w:t>
      </w:r>
    </w:p>
    <w:p w14:paraId="4DCDD782" w14:textId="77777777" w:rsidR="00973C56" w:rsidRDefault="001E0575">
      <w:pPr>
        <w:pStyle w:val="1"/>
        <w:rPr>
          <w:rFonts w:eastAsia="宋体"/>
          <w:szCs w:val="36"/>
        </w:rPr>
      </w:pPr>
      <w:bookmarkStart w:id="5" w:name="_Toc99574378"/>
      <w:r>
        <w:t xml:space="preserve">3. </w:t>
      </w:r>
      <w:r>
        <w:rPr>
          <w:rFonts w:eastAsia="宋体" w:hint="eastAsia"/>
        </w:rPr>
        <w:t>Methods</w:t>
      </w:r>
      <w:bookmarkEnd w:id="5"/>
    </w:p>
    <w:p w14:paraId="6CD16FFD" w14:textId="77777777" w:rsidR="00973C56" w:rsidRDefault="001E0575">
      <w:pPr>
        <w:pStyle w:val="2"/>
        <w:rPr>
          <w:rFonts w:eastAsia="宋体"/>
        </w:rPr>
      </w:pPr>
      <w:bookmarkStart w:id="6" w:name="_Toc99574379"/>
      <w:r>
        <w:t xml:space="preserve">3.1 </w:t>
      </w:r>
      <w:r>
        <w:rPr>
          <w:rFonts w:eastAsia="宋体" w:hint="eastAsia"/>
        </w:rPr>
        <w:t>Machine learning models</w:t>
      </w:r>
      <w:bookmarkEnd w:id="6"/>
    </w:p>
    <w:p w14:paraId="39C22DFA" w14:textId="2021C9CC" w:rsidR="00973C56" w:rsidRDefault="001E0575">
      <w:pPr>
        <w:spacing w:line="312" w:lineRule="exact"/>
        <w:ind w:firstLineChars="150" w:firstLine="420"/>
        <w:rPr>
          <w:rFonts w:ascii="TimesNewRomanPSMT" w:eastAsia="宋体" w:hAnsi="TimesNewRomanPSMT" w:cs="宋体" w:hint="eastAsia"/>
          <w:color w:val="000000"/>
          <w:kern w:val="0"/>
          <w:sz w:val="28"/>
          <w:szCs w:val="28"/>
        </w:rPr>
      </w:pPr>
      <w:bookmarkStart w:id="7" w:name="OLE_LINK7"/>
      <w:r>
        <w:rPr>
          <w:rFonts w:ascii="TimesNewRomanPSMT" w:eastAsia="宋体" w:hAnsi="TimesNewRomanPSMT" w:cs="宋体" w:hint="eastAsia"/>
          <w:color w:val="000000"/>
          <w:kern w:val="0"/>
          <w:sz w:val="28"/>
          <w:szCs w:val="28"/>
        </w:rPr>
        <w:t>Based on the literature review, the three appropriate ML algorithms including SVM</w:t>
      </w:r>
      <w:bookmarkEnd w:id="7"/>
      <w:r>
        <w:rPr>
          <w:rFonts w:ascii="TimesNewRomanPSMT" w:eastAsia="宋体" w:hAnsi="TimesNewRomanPSMT" w:cs="宋体" w:hint="eastAsia"/>
          <w:color w:val="000000"/>
          <w:kern w:val="0"/>
          <w:sz w:val="28"/>
          <w:szCs w:val="28"/>
        </w:rPr>
        <w:t xml:space="preserve">, ANN and RNN are proposed to forecast the renewable resources. In </w:t>
      </w:r>
      <w:r w:rsidR="00F47A4C">
        <w:rPr>
          <w:rFonts w:ascii="TimesNewRomanPSMT" w:eastAsia="宋体" w:hAnsi="TimesNewRomanPSMT" w:cs="宋体"/>
          <w:color w:val="000000"/>
          <w:kern w:val="0"/>
          <w:sz w:val="28"/>
          <w:szCs w:val="28"/>
        </w:rPr>
        <w:t>this</w:t>
      </w:r>
      <w:r>
        <w:rPr>
          <w:rFonts w:ascii="TimesNewRomanPSMT" w:eastAsia="宋体" w:hAnsi="TimesNewRomanPSMT" w:cs="宋体" w:hint="eastAsia"/>
          <w:color w:val="000000"/>
          <w:kern w:val="0"/>
          <w:sz w:val="28"/>
          <w:szCs w:val="28"/>
        </w:rPr>
        <w:t xml:space="preserve"> part, the definitions, theories and characteristics of these algorithms will be introduced and compared with </w:t>
      </w:r>
      <w:proofErr w:type="spellStart"/>
      <w:r>
        <w:rPr>
          <w:rFonts w:ascii="TimesNewRomanPSMT" w:eastAsia="宋体" w:hAnsi="TimesNewRomanPSMT" w:cs="宋体" w:hint="eastAsia"/>
          <w:color w:val="000000"/>
          <w:kern w:val="0"/>
          <w:sz w:val="28"/>
          <w:szCs w:val="28"/>
        </w:rPr>
        <w:t>each others</w:t>
      </w:r>
      <w:proofErr w:type="spellEnd"/>
      <w:r>
        <w:rPr>
          <w:rFonts w:ascii="TimesNewRomanPSMT" w:eastAsia="宋体" w:hAnsi="TimesNewRomanPSMT" w:cs="宋体" w:hint="eastAsia"/>
          <w:color w:val="000000"/>
          <w:kern w:val="0"/>
          <w:sz w:val="28"/>
          <w:szCs w:val="28"/>
        </w:rPr>
        <w:t>, which lays a solid foundation of methods for this research.</w:t>
      </w:r>
    </w:p>
    <w:p w14:paraId="3EEB03BF" w14:textId="0C7F5F1B" w:rsidR="004128DA" w:rsidRPr="004128DA" w:rsidRDefault="005023C1" w:rsidP="004128DA">
      <w:pPr>
        <w:spacing w:line="312" w:lineRule="exact"/>
        <w:ind w:firstLine="420"/>
        <w:rPr>
          <w:rFonts w:ascii="TimesNewRomanPSMT" w:eastAsia="宋体" w:hAnsi="TimesNewRomanPSMT" w:cs="宋体" w:hint="eastAsia"/>
          <w:color w:val="000000"/>
          <w:kern w:val="0"/>
          <w:sz w:val="28"/>
          <w:szCs w:val="28"/>
        </w:rPr>
      </w:pPr>
      <w:r>
        <w:rPr>
          <w:noProof/>
        </w:rPr>
        <w:drawing>
          <wp:anchor distT="0" distB="0" distL="114300" distR="114300" simplePos="0" relativeHeight="251659264" behindDoc="0" locked="0" layoutInCell="1" allowOverlap="1" wp14:anchorId="2D5357DC" wp14:editId="642946AD">
            <wp:simplePos x="0" y="0"/>
            <wp:positionH relativeFrom="margin">
              <wp:posOffset>938512</wp:posOffset>
            </wp:positionH>
            <wp:positionV relativeFrom="paragraph">
              <wp:posOffset>1242467</wp:posOffset>
            </wp:positionV>
            <wp:extent cx="3425190" cy="372745"/>
            <wp:effectExtent l="0" t="0" r="3810" b="8255"/>
            <wp:wrapTopAndBottom/>
            <wp:docPr id="3"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2"/>
                    <pic:cNvPicPr>
                      <a:picLocks noChangeAspect="1"/>
                    </pic:cNvPicPr>
                  </pic:nvPicPr>
                  <pic:blipFill>
                    <a:blip r:embed="rId10">
                      <a:extLst>
                        <a:ext uri="{28A0092B-C50C-407E-A947-70E740481C1C}">
                          <a14:useLocalDpi xmlns:a14="http://schemas.microsoft.com/office/drawing/2010/main" val="0"/>
                        </a:ext>
                      </a:extLst>
                    </a:blip>
                    <a:stretch>
                      <a:fillRect/>
                    </a:stretch>
                  </pic:blipFill>
                  <pic:spPr>
                    <a:xfrm>
                      <a:off x="0" y="0"/>
                      <a:ext cx="3425190" cy="372745"/>
                    </a:xfrm>
                    <a:prstGeom prst="rect">
                      <a:avLst/>
                    </a:prstGeom>
                  </pic:spPr>
                </pic:pic>
              </a:graphicData>
            </a:graphic>
          </wp:anchor>
        </w:drawing>
      </w:r>
      <w:r w:rsidR="00BB436C">
        <w:rPr>
          <w:rFonts w:ascii="TimesNewRomanPSMT" w:eastAsia="宋体" w:hAnsi="TimesNewRomanPSMT" w:cs="宋体"/>
          <w:color w:val="000000"/>
          <w:kern w:val="0"/>
          <w:sz w:val="28"/>
          <w:szCs w:val="28"/>
        </w:rPr>
        <w:t xml:space="preserve">1. </w:t>
      </w:r>
      <w:r w:rsidR="00FF3AB0" w:rsidRPr="00FF3AB0">
        <w:rPr>
          <w:rFonts w:ascii="TimesNewRomanPSMT" w:eastAsia="宋体" w:hAnsi="TimesNewRomanPSMT" w:cs="宋体"/>
          <w:color w:val="000000"/>
          <w:kern w:val="0"/>
          <w:sz w:val="28"/>
          <w:szCs w:val="28"/>
        </w:rPr>
        <w:t xml:space="preserve">Generally speaking, </w:t>
      </w:r>
      <w:r w:rsidR="00FF3AB0">
        <w:rPr>
          <w:rFonts w:ascii="TimesNewRomanPSMT" w:eastAsia="宋体" w:hAnsi="TimesNewRomanPSMT" w:cs="宋体"/>
          <w:color w:val="000000"/>
          <w:kern w:val="0"/>
          <w:sz w:val="28"/>
          <w:szCs w:val="28"/>
        </w:rPr>
        <w:t>SVM</w:t>
      </w:r>
      <w:r w:rsidR="00FF3AB0" w:rsidRPr="00FF3AB0">
        <w:rPr>
          <w:rFonts w:ascii="TimesNewRomanPSMT" w:eastAsia="宋体" w:hAnsi="TimesNewRomanPSMT" w:cs="宋体"/>
          <w:color w:val="000000"/>
          <w:kern w:val="0"/>
          <w:sz w:val="28"/>
          <w:szCs w:val="28"/>
        </w:rPr>
        <w:t xml:space="preserve"> is a binary classification model. Its basic model is a linear classifier defined with maximum interval in feature space. And it also includes many kernel functions, which can realize nonlinear classification in nature.</w:t>
      </w:r>
      <w:r w:rsidR="00A21F17">
        <w:rPr>
          <w:rFonts w:ascii="TimesNewRomanPSMT" w:eastAsia="宋体" w:hAnsi="TimesNewRomanPSMT" w:cs="宋体"/>
          <w:color w:val="000000"/>
          <w:kern w:val="0"/>
          <w:sz w:val="28"/>
          <w:szCs w:val="28"/>
        </w:rPr>
        <w:t xml:space="preserve"> </w:t>
      </w:r>
      <w:r w:rsidR="005C14F7" w:rsidRPr="005C14F7">
        <w:rPr>
          <w:rFonts w:ascii="TimesNewRomanPSMT" w:eastAsia="宋体" w:hAnsi="TimesNewRomanPSMT" w:cs="宋体"/>
          <w:color w:val="000000"/>
          <w:kern w:val="0"/>
          <w:sz w:val="28"/>
          <w:szCs w:val="28"/>
        </w:rPr>
        <w:t>Its core principle is to find a hyperplane to better divide the data set into two classes.</w:t>
      </w:r>
      <w:r w:rsidR="004128DA" w:rsidRPr="004128DA">
        <w:rPr>
          <w:rFonts w:ascii="TimesNewRomanPSMT" w:eastAsia="宋体" w:hAnsi="TimesNewRomanPSMT" w:cs="宋体"/>
          <w:color w:val="000000"/>
          <w:kern w:val="0"/>
          <w:sz w:val="28"/>
          <w:szCs w:val="28"/>
        </w:rPr>
        <w:t xml:space="preserve"> In the case of linearly separable, if there are m samples in a certain sample set, that is:</w:t>
      </w:r>
      <w:r w:rsidR="004128DA" w:rsidRPr="004128DA">
        <w:rPr>
          <w:rFonts w:ascii="TimesNewRomanPSMT" w:eastAsia="宋体" w:hAnsi="TimesNewRomanPSMT" w:cs="宋体" w:hint="eastAsia"/>
          <w:color w:val="000000"/>
          <w:kern w:val="0"/>
          <w:sz w:val="28"/>
          <w:szCs w:val="28"/>
        </w:rPr>
        <w:t xml:space="preserve"> </w:t>
      </w:r>
    </w:p>
    <w:p w14:paraId="10C52978" w14:textId="59EB0CBD" w:rsidR="004128DA" w:rsidRDefault="004128DA" w:rsidP="004128DA">
      <w:pPr>
        <w:spacing w:line="312" w:lineRule="exact"/>
        <w:ind w:firstLineChars="150" w:firstLine="420"/>
        <w:rPr>
          <w:rFonts w:ascii="TimesNewRomanPSMT" w:eastAsia="宋体" w:hAnsi="TimesNewRomanPSMT" w:cs="宋体" w:hint="eastAsia"/>
          <w:color w:val="000000"/>
          <w:kern w:val="0"/>
          <w:sz w:val="28"/>
          <w:szCs w:val="28"/>
        </w:rPr>
      </w:pPr>
      <w:r w:rsidRPr="004128DA">
        <w:rPr>
          <w:rFonts w:ascii="TimesNewRomanPSMT" w:eastAsia="宋体" w:hAnsi="TimesNewRomanPSMT" w:cs="宋体"/>
          <w:color w:val="000000"/>
          <w:kern w:val="0"/>
          <w:sz w:val="28"/>
          <w:szCs w:val="28"/>
        </w:rPr>
        <w:t xml:space="preserve">where xi represents the </w:t>
      </w:r>
      <w:proofErr w:type="spellStart"/>
      <w:r w:rsidRPr="004128DA">
        <w:rPr>
          <w:rFonts w:ascii="TimesNewRomanPSMT" w:eastAsia="宋体" w:hAnsi="TimesNewRomanPSMT" w:cs="宋体"/>
          <w:color w:val="000000"/>
          <w:kern w:val="0"/>
          <w:sz w:val="28"/>
          <w:szCs w:val="28"/>
        </w:rPr>
        <w:t>i</w:t>
      </w:r>
      <w:r w:rsidRPr="004128DA">
        <w:rPr>
          <w:rFonts w:ascii="TimesNewRomanPSMT" w:eastAsia="宋体" w:hAnsi="TimesNewRomanPSMT" w:cs="宋体"/>
          <w:color w:val="000000"/>
          <w:kern w:val="0"/>
          <w:sz w:val="28"/>
          <w:szCs w:val="28"/>
          <w:vertAlign w:val="superscript"/>
        </w:rPr>
        <w:t>th</w:t>
      </w:r>
      <w:proofErr w:type="spellEnd"/>
      <w:r w:rsidRPr="004128DA">
        <w:rPr>
          <w:rFonts w:ascii="TimesNewRomanPSMT" w:eastAsia="宋体" w:hAnsi="TimesNewRomanPSMT" w:cs="宋体"/>
          <w:color w:val="000000"/>
          <w:kern w:val="0"/>
          <w:sz w:val="28"/>
          <w:szCs w:val="28"/>
        </w:rPr>
        <w:t xml:space="preserve"> sample in the feature space and Yi represents its classification result. The core of support vector machine is to find an optimal classification surface (W*</w:t>
      </w:r>
      <w:proofErr w:type="spellStart"/>
      <w:r w:rsidRPr="004128DA">
        <w:rPr>
          <w:rFonts w:ascii="TimesNewRomanPSMT" w:eastAsia="宋体" w:hAnsi="TimesNewRomanPSMT" w:cs="宋体"/>
          <w:color w:val="000000"/>
          <w:kern w:val="0"/>
          <w:sz w:val="28"/>
          <w:szCs w:val="28"/>
        </w:rPr>
        <w:t>x+b</w:t>
      </w:r>
      <w:proofErr w:type="spellEnd"/>
      <w:r w:rsidRPr="004128DA">
        <w:rPr>
          <w:rFonts w:ascii="TimesNewRomanPSMT" w:eastAsia="宋体" w:hAnsi="TimesNewRomanPSMT" w:cs="宋体"/>
          <w:color w:val="000000"/>
          <w:kern w:val="0"/>
          <w:sz w:val="28"/>
          <w:szCs w:val="28"/>
        </w:rPr>
        <w:t>=0) in the feature space of sample set T. The classification surface should maximize the classification interval, which is the distance between the samples closest to the surface and the surface.</w:t>
      </w:r>
    </w:p>
    <w:p w14:paraId="79281741" w14:textId="4893B8BC" w:rsidR="000D4ED6" w:rsidRDefault="00627C49" w:rsidP="00185A6A">
      <w:pPr>
        <w:spacing w:line="312" w:lineRule="exact"/>
        <w:ind w:firstLineChars="150" w:firstLine="420"/>
        <w:rPr>
          <w:rFonts w:ascii="TimesNewRomanPSMT" w:eastAsia="宋体" w:hAnsi="TimesNewRomanPSMT" w:cs="宋体" w:hint="eastAsia"/>
          <w:color w:val="000000"/>
          <w:kern w:val="0"/>
          <w:sz w:val="28"/>
          <w:szCs w:val="28"/>
        </w:rPr>
      </w:pPr>
      <w:r w:rsidRPr="00627C49">
        <w:rPr>
          <w:rFonts w:ascii="TimesNewRomanPSMT" w:eastAsia="宋体" w:hAnsi="TimesNewRomanPSMT" w:cs="宋体"/>
          <w:color w:val="000000"/>
          <w:kern w:val="0"/>
          <w:sz w:val="28"/>
          <w:szCs w:val="28"/>
        </w:rPr>
        <w:t>S</w:t>
      </w:r>
      <w:r>
        <w:rPr>
          <w:rFonts w:ascii="TimesNewRomanPSMT" w:eastAsia="宋体" w:hAnsi="TimesNewRomanPSMT" w:cs="宋体"/>
          <w:color w:val="000000"/>
          <w:kern w:val="0"/>
          <w:sz w:val="28"/>
          <w:szCs w:val="28"/>
        </w:rPr>
        <w:t>VM can</w:t>
      </w:r>
      <w:r w:rsidRPr="00627C49">
        <w:rPr>
          <w:rFonts w:ascii="TimesNewRomanPSMT" w:eastAsia="宋体" w:hAnsi="TimesNewRomanPSMT" w:cs="宋体"/>
          <w:color w:val="000000"/>
          <w:kern w:val="0"/>
          <w:sz w:val="28"/>
          <w:szCs w:val="28"/>
        </w:rPr>
        <w:t xml:space="preserve"> function as classification or regression. We can call the SVM that plays the role of regression support vector regression (SVR) for easy differentiation. The biggest difference between SVR and SVM is that SVR finally only has one type of sample point. The optimal hyperplane it seeks is not to "farthest" two or more sample points, as SVM does, but to </w:t>
      </w:r>
      <w:r w:rsidRPr="00627C49">
        <w:rPr>
          <w:rFonts w:ascii="TimesNewRomanPSMT" w:eastAsia="宋体" w:hAnsi="TimesNewRomanPSMT" w:cs="宋体"/>
          <w:color w:val="000000"/>
          <w:kern w:val="0"/>
          <w:sz w:val="28"/>
          <w:szCs w:val="28"/>
        </w:rPr>
        <w:lastRenderedPageBreak/>
        <w:t>minimize the total deviation of all sample points from the hyperplane</w:t>
      </w:r>
      <w:r>
        <w:rPr>
          <w:rFonts w:ascii="TimesNewRomanPSMT" w:eastAsia="宋体" w:hAnsi="TimesNewRomanPSMT" w:cs="宋体"/>
          <w:color w:val="000000"/>
          <w:kern w:val="0"/>
          <w:sz w:val="28"/>
          <w:szCs w:val="28"/>
        </w:rPr>
        <w:t>.</w:t>
      </w:r>
      <w:r w:rsidR="00185A6A">
        <w:rPr>
          <w:rFonts w:ascii="TimesNewRomanPSMT" w:eastAsia="宋体" w:hAnsi="TimesNewRomanPSMT" w:cs="宋体" w:hint="eastAsia"/>
          <w:color w:val="000000"/>
          <w:kern w:val="0"/>
          <w:sz w:val="28"/>
          <w:szCs w:val="28"/>
        </w:rPr>
        <w:t xml:space="preserve"> </w:t>
      </w:r>
      <w:r w:rsidR="000D4ED6" w:rsidRPr="000D4ED6">
        <w:rPr>
          <w:rFonts w:ascii="TimesNewRomanPSMT" w:eastAsia="宋体" w:hAnsi="TimesNewRomanPSMT" w:cs="宋体"/>
          <w:color w:val="000000"/>
          <w:kern w:val="0"/>
          <w:sz w:val="28"/>
          <w:szCs w:val="28"/>
        </w:rPr>
        <w:t xml:space="preserve">SVR can be described as a mathematical optimization problem, with the </w:t>
      </w:r>
      <w:r w:rsidR="00154158" w:rsidRPr="000D4ED6">
        <w:rPr>
          <w:rFonts w:ascii="TimesNewRomanPSMT" w:eastAsia="宋体" w:hAnsi="TimesNewRomanPSMT" w:cs="宋体"/>
          <w:noProof/>
          <w:color w:val="000000"/>
          <w:kern w:val="0"/>
          <w:sz w:val="28"/>
          <w:szCs w:val="28"/>
        </w:rPr>
        <w:drawing>
          <wp:anchor distT="0" distB="0" distL="114300" distR="114300" simplePos="0" relativeHeight="251660288" behindDoc="0" locked="0" layoutInCell="1" allowOverlap="1" wp14:anchorId="4E448C0F" wp14:editId="6622F284">
            <wp:simplePos x="0" y="0"/>
            <wp:positionH relativeFrom="margin">
              <wp:align>center</wp:align>
            </wp:positionH>
            <wp:positionV relativeFrom="paragraph">
              <wp:posOffset>598805</wp:posOffset>
            </wp:positionV>
            <wp:extent cx="1527175" cy="443865"/>
            <wp:effectExtent l="0" t="0" r="0" b="0"/>
            <wp:wrapTopAndBottom/>
            <wp:docPr id="4"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1527175" cy="443865"/>
                    </a:xfrm>
                    <a:prstGeom prst="rect">
                      <a:avLst/>
                    </a:prstGeom>
                  </pic:spPr>
                </pic:pic>
              </a:graphicData>
            </a:graphic>
            <wp14:sizeRelH relativeFrom="margin">
              <wp14:pctWidth>0</wp14:pctWidth>
            </wp14:sizeRelH>
            <wp14:sizeRelV relativeFrom="margin">
              <wp14:pctHeight>0</wp14:pctHeight>
            </wp14:sizeRelV>
          </wp:anchor>
        </w:drawing>
      </w:r>
      <w:r w:rsidR="000D4ED6" w:rsidRPr="000D4ED6">
        <w:rPr>
          <w:rFonts w:ascii="TimesNewRomanPSMT" w:eastAsia="宋体" w:hAnsi="TimesNewRomanPSMT" w:cs="宋体"/>
          <w:color w:val="000000"/>
          <w:kern w:val="0"/>
          <w:sz w:val="28"/>
          <w:szCs w:val="28"/>
        </w:rPr>
        <w:t>following formula:</w:t>
      </w:r>
    </w:p>
    <w:p w14:paraId="5F4505F0" w14:textId="7C2F95D3" w:rsidR="000D4ED6" w:rsidRDefault="00785AB1" w:rsidP="004128DA">
      <w:pPr>
        <w:spacing w:line="312" w:lineRule="exact"/>
        <w:ind w:firstLineChars="150" w:firstLine="420"/>
        <w:rPr>
          <w:rFonts w:ascii="TimesNewRomanPSMT" w:eastAsia="宋体" w:hAnsi="TimesNewRomanPSMT" w:cs="宋体" w:hint="eastAsia"/>
          <w:color w:val="000000"/>
          <w:kern w:val="0"/>
          <w:sz w:val="28"/>
          <w:szCs w:val="28"/>
        </w:rPr>
      </w:pPr>
      <w:r>
        <w:rPr>
          <w:rFonts w:ascii="TimesNewRomanPSMT" w:eastAsia="宋体" w:hAnsi="TimesNewRomanPSMT" w:cs="宋体"/>
          <w:color w:val="000000"/>
          <w:kern w:val="0"/>
          <w:sz w:val="28"/>
          <w:szCs w:val="28"/>
        </w:rPr>
        <w:t>w</w:t>
      </w:r>
      <w:r w:rsidRPr="00785AB1">
        <w:rPr>
          <w:rFonts w:ascii="TimesNewRomanPSMT" w:eastAsia="宋体" w:hAnsi="TimesNewRomanPSMT" w:cs="宋体"/>
          <w:color w:val="000000"/>
          <w:kern w:val="0"/>
          <w:sz w:val="28"/>
          <w:szCs w:val="28"/>
        </w:rPr>
        <w:t>here W is the weight vector, C is the regularization constant (penalty coefficient)</w:t>
      </w:r>
      <w:r>
        <w:rPr>
          <w:rFonts w:ascii="TimesNewRomanPSMT" w:eastAsia="宋体" w:hAnsi="TimesNewRomanPSMT" w:cs="宋体"/>
          <w:color w:val="000000"/>
          <w:kern w:val="0"/>
          <w:sz w:val="28"/>
          <w:szCs w:val="28"/>
        </w:rPr>
        <w:t xml:space="preserve">, </w:t>
      </w:r>
      <w:r w:rsidRPr="00785AB1">
        <w:rPr>
          <w:rFonts w:ascii="TimesNewRomanPSMT" w:eastAsia="宋体" w:hAnsi="TimesNewRomanPSMT" w:cs="宋体"/>
          <w:color w:val="000000"/>
          <w:kern w:val="0"/>
          <w:sz w:val="28"/>
          <w:szCs w:val="28"/>
        </w:rPr>
        <w:t>L is ε -insensitive loss function</w:t>
      </w:r>
      <w:r>
        <w:rPr>
          <w:rFonts w:ascii="TimesNewRomanPSMT" w:eastAsia="宋体" w:hAnsi="TimesNewRomanPSMT" w:cs="宋体"/>
          <w:color w:val="000000"/>
          <w:kern w:val="0"/>
          <w:sz w:val="28"/>
          <w:szCs w:val="28"/>
        </w:rPr>
        <w:t>.</w:t>
      </w:r>
    </w:p>
    <w:p w14:paraId="6C8BF77E" w14:textId="513C5CC8" w:rsidR="008951F6" w:rsidRDefault="00BB436C" w:rsidP="004128DA">
      <w:pPr>
        <w:spacing w:line="312" w:lineRule="exact"/>
        <w:ind w:firstLineChars="150" w:firstLine="420"/>
        <w:rPr>
          <w:rFonts w:ascii="TimesNewRomanPSMT" w:eastAsia="宋体" w:hAnsi="TimesNewRomanPSMT" w:cs="宋体" w:hint="eastAsia"/>
          <w:color w:val="000000"/>
          <w:kern w:val="0"/>
          <w:sz w:val="28"/>
          <w:szCs w:val="28"/>
        </w:rPr>
      </w:pPr>
      <w:r>
        <w:rPr>
          <w:rFonts w:ascii="TimesNewRomanPSMT" w:eastAsia="宋体" w:hAnsi="TimesNewRomanPSMT" w:cs="宋体"/>
          <w:color w:val="000000"/>
          <w:kern w:val="0"/>
          <w:sz w:val="28"/>
          <w:szCs w:val="28"/>
        </w:rPr>
        <w:t xml:space="preserve">2. </w:t>
      </w:r>
      <w:r w:rsidR="00A21181" w:rsidRPr="00A21181">
        <w:rPr>
          <w:rFonts w:ascii="TimesNewRomanPSMT" w:eastAsia="宋体" w:hAnsi="TimesNewRomanPSMT" w:cs="宋体"/>
          <w:color w:val="000000"/>
          <w:kern w:val="0"/>
          <w:sz w:val="28"/>
          <w:szCs w:val="28"/>
        </w:rPr>
        <w:t>ANN is a kind of adaptive processing system which is inspired by the structure and function of the brain neural network and uses the mathematical model of complex mathematics to realize the approximation of algorithms or functions.</w:t>
      </w:r>
      <w:r w:rsidR="00602D98" w:rsidRPr="00602D98">
        <w:rPr>
          <w:rFonts w:ascii="Tahoma" w:hAnsi="Tahoma" w:cs="Tahoma"/>
          <w:color w:val="333333"/>
          <w:szCs w:val="21"/>
          <w:shd w:val="clear" w:color="auto" w:fill="F7F8FA"/>
        </w:rPr>
        <w:t xml:space="preserve"> </w:t>
      </w:r>
      <w:r w:rsidR="00602D98" w:rsidRPr="00602D98">
        <w:rPr>
          <w:rFonts w:ascii="TimesNewRomanPSMT" w:eastAsia="宋体" w:hAnsi="TimesNewRomanPSMT" w:cs="宋体"/>
          <w:color w:val="000000"/>
          <w:kern w:val="0"/>
          <w:sz w:val="28"/>
          <w:szCs w:val="28"/>
        </w:rPr>
        <w:t>Among them, multi-layer perceptron (MLP)</w:t>
      </w:r>
      <w:r w:rsidR="00E81C71">
        <w:rPr>
          <w:rFonts w:ascii="TimesNewRomanPSMT" w:eastAsia="宋体" w:hAnsi="TimesNewRomanPSMT" w:cs="宋体"/>
          <w:color w:val="000000"/>
          <w:kern w:val="0"/>
          <w:sz w:val="28"/>
          <w:szCs w:val="28"/>
        </w:rPr>
        <w:t xml:space="preserve">, </w:t>
      </w:r>
      <w:r w:rsidR="00602D98" w:rsidRPr="00602D98">
        <w:rPr>
          <w:rFonts w:ascii="TimesNewRomanPSMT" w:eastAsia="宋体" w:hAnsi="TimesNewRomanPSMT" w:cs="宋体"/>
          <w:color w:val="000000"/>
          <w:kern w:val="0"/>
          <w:sz w:val="28"/>
          <w:szCs w:val="28"/>
        </w:rPr>
        <w:t xml:space="preserve">the most </w:t>
      </w:r>
      <w:r w:rsidR="00E81C71">
        <w:rPr>
          <w:rFonts w:ascii="TimesNewRomanPSMT" w:eastAsia="宋体" w:hAnsi="TimesNewRomanPSMT" w:cs="宋体"/>
          <w:color w:val="000000"/>
          <w:kern w:val="0"/>
          <w:sz w:val="28"/>
          <w:szCs w:val="28"/>
        </w:rPr>
        <w:t xml:space="preserve">easy and </w:t>
      </w:r>
      <w:r w:rsidR="00602D98" w:rsidRPr="00602D98">
        <w:rPr>
          <w:rFonts w:ascii="TimesNewRomanPSMT" w:eastAsia="宋体" w:hAnsi="TimesNewRomanPSMT" w:cs="宋体"/>
          <w:color w:val="000000"/>
          <w:kern w:val="0"/>
          <w:sz w:val="28"/>
          <w:szCs w:val="28"/>
        </w:rPr>
        <w:t>common type of neural network</w:t>
      </w:r>
      <w:r w:rsidR="00154158">
        <w:rPr>
          <w:rFonts w:ascii="TimesNewRomanPSMT" w:eastAsia="宋体" w:hAnsi="TimesNewRomanPSMT" w:cs="宋体"/>
          <w:color w:val="000000"/>
          <w:kern w:val="0"/>
          <w:sz w:val="28"/>
          <w:szCs w:val="28"/>
        </w:rPr>
        <w:t>, is composed</w:t>
      </w:r>
      <w:r w:rsidR="00602D98" w:rsidRPr="00602D98">
        <w:rPr>
          <w:rFonts w:ascii="TimesNewRomanPSMT" w:eastAsia="宋体" w:hAnsi="TimesNewRomanPSMT" w:cs="宋体"/>
          <w:color w:val="000000"/>
          <w:kern w:val="0"/>
          <w:sz w:val="28"/>
          <w:szCs w:val="28"/>
        </w:rPr>
        <w:t xml:space="preserve"> of an input layer, an output layer and a hidden layer. Each </w:t>
      </w:r>
      <w:r w:rsidR="00427043">
        <w:rPr>
          <w:rFonts w:ascii="TimesNewRomanPSMT" w:eastAsia="宋体" w:hAnsi="TimesNewRomanPSMT" w:cs="宋体"/>
          <w:color w:val="000000"/>
          <w:kern w:val="0"/>
          <w:sz w:val="28"/>
          <w:szCs w:val="28"/>
        </w:rPr>
        <w:t>layer</w:t>
      </w:r>
      <w:r w:rsidR="00602D98" w:rsidRPr="00602D98">
        <w:rPr>
          <w:rFonts w:ascii="TimesNewRomanPSMT" w:eastAsia="宋体" w:hAnsi="TimesNewRomanPSMT" w:cs="宋体"/>
          <w:color w:val="000000"/>
          <w:kern w:val="0"/>
          <w:sz w:val="28"/>
          <w:szCs w:val="28"/>
        </w:rPr>
        <w:t xml:space="preserve"> consists of one or more neurons that are directionally connected to the neurons in the previous and next layers</w:t>
      </w:r>
      <w:r w:rsidR="00AE0825">
        <w:rPr>
          <w:rFonts w:ascii="TimesNewRomanPSMT" w:eastAsia="宋体" w:hAnsi="TimesNewRomanPSMT" w:cs="宋体"/>
          <w:color w:val="000000"/>
          <w:kern w:val="0"/>
          <w:sz w:val="28"/>
          <w:szCs w:val="28"/>
        </w:rPr>
        <w:t>. And in terms of its activation functions, t</w:t>
      </w:r>
      <w:r w:rsidR="00F6794C" w:rsidRPr="00F6794C">
        <w:rPr>
          <w:rFonts w:ascii="TimesNewRomanPSMT" w:eastAsia="宋体" w:hAnsi="TimesNewRomanPSMT" w:cs="宋体"/>
          <w:color w:val="000000"/>
          <w:kern w:val="0"/>
          <w:sz w:val="28"/>
          <w:szCs w:val="28"/>
        </w:rPr>
        <w:t xml:space="preserve">he commonly used </w:t>
      </w:r>
      <w:r w:rsidR="00AE0825">
        <w:rPr>
          <w:rFonts w:ascii="TimesNewRomanPSMT" w:eastAsia="宋体" w:hAnsi="TimesNewRomanPSMT" w:cs="宋体"/>
          <w:color w:val="000000"/>
          <w:kern w:val="0"/>
          <w:sz w:val="28"/>
          <w:szCs w:val="28"/>
        </w:rPr>
        <w:t>ones</w:t>
      </w:r>
      <w:r w:rsidR="00F6794C" w:rsidRPr="00F6794C">
        <w:rPr>
          <w:rFonts w:ascii="TimesNewRomanPSMT" w:eastAsia="宋体" w:hAnsi="TimesNewRomanPSMT" w:cs="宋体"/>
          <w:color w:val="000000"/>
          <w:kern w:val="0"/>
          <w:sz w:val="28"/>
          <w:szCs w:val="28"/>
        </w:rPr>
        <w:t xml:space="preserve"> </w:t>
      </w:r>
      <w:r w:rsidR="00AE0825">
        <w:rPr>
          <w:rFonts w:ascii="TimesNewRomanPSMT" w:eastAsia="宋体" w:hAnsi="TimesNewRomanPSMT" w:cs="宋体"/>
          <w:color w:val="000000"/>
          <w:kern w:val="0"/>
          <w:sz w:val="28"/>
          <w:szCs w:val="28"/>
        </w:rPr>
        <w:t>are</w:t>
      </w:r>
      <w:r w:rsidR="00F6794C" w:rsidRPr="00F6794C">
        <w:rPr>
          <w:rFonts w:ascii="TimesNewRomanPSMT" w:eastAsia="宋体" w:hAnsi="TimesNewRomanPSMT" w:cs="宋体"/>
          <w:color w:val="000000"/>
          <w:kern w:val="0"/>
          <w:sz w:val="28"/>
          <w:szCs w:val="28"/>
        </w:rPr>
        <w:t xml:space="preserve"> Sigmoid function, </w:t>
      </w:r>
      <w:r w:rsidR="00F6794C">
        <w:rPr>
          <w:rFonts w:ascii="TimesNewRomanPSMT" w:eastAsia="宋体" w:hAnsi="TimesNewRomanPSMT" w:cs="宋体" w:hint="eastAsia"/>
          <w:color w:val="000000"/>
          <w:kern w:val="0"/>
          <w:sz w:val="28"/>
          <w:szCs w:val="28"/>
        </w:rPr>
        <w:t>Tanh</w:t>
      </w:r>
      <w:r w:rsidR="00F6794C" w:rsidRPr="00F6794C">
        <w:rPr>
          <w:rFonts w:ascii="TimesNewRomanPSMT" w:eastAsia="宋体" w:hAnsi="TimesNewRomanPSMT" w:cs="宋体"/>
          <w:color w:val="000000"/>
          <w:kern w:val="0"/>
          <w:sz w:val="28"/>
          <w:szCs w:val="28"/>
        </w:rPr>
        <w:t xml:space="preserve"> function, </w:t>
      </w:r>
      <w:proofErr w:type="spellStart"/>
      <w:r w:rsidR="00F6794C" w:rsidRPr="00F6794C">
        <w:rPr>
          <w:rFonts w:ascii="TimesNewRomanPSMT" w:eastAsia="宋体" w:hAnsi="TimesNewRomanPSMT" w:cs="宋体"/>
          <w:color w:val="000000"/>
          <w:kern w:val="0"/>
          <w:sz w:val="28"/>
          <w:szCs w:val="28"/>
        </w:rPr>
        <w:t>Relu</w:t>
      </w:r>
      <w:proofErr w:type="spellEnd"/>
      <w:r w:rsidR="00F6794C" w:rsidRPr="00F6794C">
        <w:rPr>
          <w:rFonts w:ascii="TimesNewRomanPSMT" w:eastAsia="宋体" w:hAnsi="TimesNewRomanPSMT" w:cs="宋体"/>
          <w:color w:val="000000"/>
          <w:kern w:val="0"/>
          <w:sz w:val="28"/>
          <w:szCs w:val="28"/>
        </w:rPr>
        <w:t xml:space="preserve"> function and </w:t>
      </w:r>
      <w:r w:rsidR="00AE0825">
        <w:rPr>
          <w:rFonts w:ascii="TimesNewRomanPSMT" w:eastAsia="宋体" w:hAnsi="TimesNewRomanPSMT" w:cs="宋体"/>
          <w:color w:val="000000"/>
          <w:kern w:val="0"/>
          <w:sz w:val="28"/>
          <w:szCs w:val="28"/>
        </w:rPr>
        <w:t>their</w:t>
      </w:r>
      <w:r w:rsidR="00F6794C" w:rsidRPr="00F6794C">
        <w:rPr>
          <w:rFonts w:ascii="TimesNewRomanPSMT" w:eastAsia="宋体" w:hAnsi="TimesNewRomanPSMT" w:cs="宋体"/>
          <w:color w:val="000000"/>
          <w:kern w:val="0"/>
          <w:sz w:val="28"/>
          <w:szCs w:val="28"/>
        </w:rPr>
        <w:t xml:space="preserve"> modifications. </w:t>
      </w:r>
      <w:r w:rsidR="007577F0">
        <w:rPr>
          <w:rFonts w:ascii="TimesNewRomanPSMT" w:eastAsia="宋体" w:hAnsi="TimesNewRomanPSMT" w:cs="宋体" w:hint="eastAsia"/>
          <w:color w:val="000000"/>
          <w:kern w:val="0"/>
          <w:sz w:val="28"/>
          <w:szCs w:val="28"/>
        </w:rPr>
        <w:t>T</w:t>
      </w:r>
      <w:r w:rsidR="00F6794C" w:rsidRPr="00F6794C">
        <w:rPr>
          <w:rFonts w:ascii="TimesNewRomanPSMT" w:eastAsia="宋体" w:hAnsi="TimesNewRomanPSMT" w:cs="宋体"/>
          <w:color w:val="000000"/>
          <w:kern w:val="0"/>
          <w:sz w:val="28"/>
          <w:szCs w:val="28"/>
        </w:rPr>
        <w:t>he mathematical principle of MLP is divided into three parts: forward propagation; Error reverse transmission; Weight update.</w:t>
      </w:r>
    </w:p>
    <w:p w14:paraId="3E13AB52" w14:textId="526D9A6E" w:rsidR="00422016" w:rsidRPr="00422016" w:rsidRDefault="00422016" w:rsidP="00422016">
      <w:pPr>
        <w:spacing w:line="312" w:lineRule="exact"/>
        <w:ind w:firstLine="420"/>
        <w:rPr>
          <w:rFonts w:ascii="TimesNewRomanPSMT" w:eastAsia="宋体" w:hAnsi="TimesNewRomanPSMT" w:cs="宋体" w:hint="eastAsia"/>
          <w:color w:val="000000"/>
          <w:kern w:val="0"/>
          <w:sz w:val="28"/>
          <w:szCs w:val="28"/>
        </w:rPr>
      </w:pPr>
      <w:r w:rsidRPr="00422016">
        <w:rPr>
          <w:noProof/>
        </w:rPr>
        <w:drawing>
          <wp:anchor distT="0" distB="0" distL="114300" distR="114300" simplePos="0" relativeHeight="251661312" behindDoc="0" locked="0" layoutInCell="1" allowOverlap="1" wp14:anchorId="1C69FA8C" wp14:editId="42B6FA4E">
            <wp:simplePos x="0" y="0"/>
            <wp:positionH relativeFrom="margin">
              <wp:posOffset>1282476</wp:posOffset>
            </wp:positionH>
            <wp:positionV relativeFrom="paragraph">
              <wp:posOffset>992505</wp:posOffset>
            </wp:positionV>
            <wp:extent cx="2939415" cy="433070"/>
            <wp:effectExtent l="0" t="0" r="0" b="5080"/>
            <wp:wrapTopAndBottom/>
            <wp:docPr id="13" name="图片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28A0092B-C50C-407E-A947-70E740481C1C}">
                          <a14:useLocalDpi xmlns:a14="http://schemas.microsoft.com/office/drawing/2010/main" val="0"/>
                        </a:ext>
                      </a:extLst>
                    </a:blip>
                    <a:stretch>
                      <a:fillRect/>
                    </a:stretch>
                  </pic:blipFill>
                  <pic:spPr>
                    <a:xfrm>
                      <a:off x="0" y="0"/>
                      <a:ext cx="2939415" cy="433070"/>
                    </a:xfrm>
                    <a:prstGeom prst="rect">
                      <a:avLst/>
                    </a:prstGeom>
                  </pic:spPr>
                </pic:pic>
              </a:graphicData>
            </a:graphic>
            <wp14:sizeRelH relativeFrom="margin">
              <wp14:pctWidth>0</wp14:pctWidth>
            </wp14:sizeRelH>
            <wp14:sizeRelV relativeFrom="margin">
              <wp14:pctHeight>0</wp14:pctHeight>
            </wp14:sizeRelV>
          </wp:anchor>
        </w:drawing>
      </w:r>
      <w:r>
        <w:rPr>
          <w:rFonts w:ascii="TimesNewRomanPSMT" w:eastAsia="宋体" w:hAnsi="TimesNewRomanPSMT" w:cs="宋体"/>
          <w:color w:val="000000"/>
          <w:kern w:val="0"/>
          <w:sz w:val="28"/>
          <w:szCs w:val="28"/>
        </w:rPr>
        <w:t>(</w:t>
      </w:r>
      <w:r w:rsidRPr="00422016">
        <w:rPr>
          <w:rFonts w:ascii="TimesNewRomanPSMT" w:eastAsia="宋体" w:hAnsi="TimesNewRomanPSMT" w:cs="宋体"/>
          <w:color w:val="000000"/>
          <w:kern w:val="0"/>
          <w:sz w:val="28"/>
          <w:szCs w:val="28"/>
        </w:rPr>
        <w:t>1)</w:t>
      </w:r>
      <w:r>
        <w:rPr>
          <w:rFonts w:ascii="TimesNewRomanPSMT" w:eastAsia="宋体" w:hAnsi="TimesNewRomanPSMT" w:cs="宋体"/>
          <w:color w:val="000000"/>
          <w:kern w:val="0"/>
          <w:sz w:val="28"/>
          <w:szCs w:val="28"/>
        </w:rPr>
        <w:t xml:space="preserve"> </w:t>
      </w:r>
      <w:r w:rsidR="00AD6B79" w:rsidRPr="00422016">
        <w:rPr>
          <w:rFonts w:ascii="TimesNewRomanPSMT" w:eastAsia="宋体" w:hAnsi="TimesNewRomanPSMT" w:cs="宋体"/>
          <w:color w:val="000000"/>
          <w:kern w:val="0"/>
          <w:sz w:val="28"/>
          <w:szCs w:val="28"/>
        </w:rPr>
        <w:t xml:space="preserve">Forward propagation: </w:t>
      </w:r>
      <w:r w:rsidR="00747680" w:rsidRPr="00422016">
        <w:rPr>
          <w:rFonts w:ascii="TimesNewRomanPSMT" w:eastAsia="宋体" w:hAnsi="TimesNewRomanPSMT" w:cs="宋体" w:hint="eastAsia"/>
          <w:color w:val="000000"/>
          <w:kern w:val="0"/>
          <w:sz w:val="28"/>
          <w:szCs w:val="28"/>
        </w:rPr>
        <w:t>It</w:t>
      </w:r>
      <w:r w:rsidR="00747680" w:rsidRPr="00422016">
        <w:rPr>
          <w:rFonts w:ascii="TimesNewRomanPSMT" w:eastAsia="宋体" w:hAnsi="TimesNewRomanPSMT" w:cs="宋体"/>
          <w:color w:val="000000"/>
          <w:kern w:val="0"/>
          <w:sz w:val="28"/>
          <w:szCs w:val="28"/>
        </w:rPr>
        <w:t xml:space="preserve"> is</w:t>
      </w:r>
      <w:r w:rsidR="00AD6B79" w:rsidRPr="00422016">
        <w:rPr>
          <w:rFonts w:ascii="TimesNewRomanPSMT" w:eastAsia="宋体" w:hAnsi="TimesNewRomanPSMT" w:cs="宋体"/>
          <w:color w:val="000000"/>
          <w:kern w:val="0"/>
          <w:sz w:val="28"/>
          <w:szCs w:val="28"/>
        </w:rPr>
        <w:t xml:space="preserve"> assume</w:t>
      </w:r>
      <w:r w:rsidR="00747680" w:rsidRPr="00422016">
        <w:rPr>
          <w:rFonts w:ascii="TimesNewRomanPSMT" w:eastAsia="宋体" w:hAnsi="TimesNewRomanPSMT" w:cs="宋体"/>
          <w:color w:val="000000"/>
          <w:kern w:val="0"/>
          <w:sz w:val="28"/>
          <w:szCs w:val="28"/>
        </w:rPr>
        <w:t>d</w:t>
      </w:r>
      <w:r w:rsidR="00AD6B79" w:rsidRPr="00422016">
        <w:rPr>
          <w:rFonts w:ascii="TimesNewRomanPSMT" w:eastAsia="宋体" w:hAnsi="TimesNewRomanPSMT" w:cs="宋体"/>
          <w:color w:val="000000"/>
          <w:kern w:val="0"/>
          <w:sz w:val="28"/>
          <w:szCs w:val="28"/>
        </w:rPr>
        <w:t xml:space="preserve"> that the input vector is</w:t>
      </w:r>
      <w:r w:rsidR="00747680" w:rsidRPr="00747680">
        <w:rPr>
          <w:noProof/>
        </w:rPr>
        <w:t xml:space="preserve"> </w:t>
      </w:r>
      <w:r w:rsidR="00747680" w:rsidRPr="00747680">
        <w:rPr>
          <w:noProof/>
        </w:rPr>
        <w:drawing>
          <wp:inline distT="0" distB="0" distL="0" distR="0" wp14:anchorId="7A2BAB2E" wp14:editId="22298D7C">
            <wp:extent cx="942982" cy="152401"/>
            <wp:effectExtent l="0" t="0" r="9525" b="0"/>
            <wp:docPr id="6" name="图片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942982" cy="152401"/>
                    </a:xfrm>
                    <a:prstGeom prst="rect">
                      <a:avLst/>
                    </a:prstGeom>
                  </pic:spPr>
                </pic:pic>
              </a:graphicData>
            </a:graphic>
          </wp:inline>
        </w:drawing>
      </w:r>
      <w:r w:rsidR="00AD6B79" w:rsidRPr="00422016">
        <w:rPr>
          <w:rFonts w:ascii="TimesNewRomanPSMT" w:eastAsia="宋体" w:hAnsi="TimesNewRomanPSMT" w:cs="宋体"/>
          <w:color w:val="000000"/>
          <w:kern w:val="0"/>
          <w:sz w:val="28"/>
          <w:szCs w:val="28"/>
        </w:rPr>
        <w:t xml:space="preserve">, the weight matrix </w:t>
      </w:r>
      <w:r w:rsidR="00966134">
        <w:rPr>
          <w:rFonts w:ascii="TimesNewRomanPSMT" w:eastAsia="宋体" w:hAnsi="TimesNewRomanPSMT" w:cs="宋体"/>
          <w:color w:val="000000"/>
          <w:kern w:val="0"/>
          <w:sz w:val="28"/>
          <w:szCs w:val="28"/>
        </w:rPr>
        <w:t>that</w:t>
      </w:r>
      <w:r w:rsidR="00AD6B79" w:rsidRPr="00422016">
        <w:rPr>
          <w:rFonts w:ascii="TimesNewRomanPSMT" w:eastAsia="宋体" w:hAnsi="TimesNewRomanPSMT" w:cs="宋体"/>
          <w:color w:val="000000"/>
          <w:kern w:val="0"/>
          <w:sz w:val="28"/>
          <w:szCs w:val="28"/>
        </w:rPr>
        <w:t xml:space="preserve"> the input layer </w:t>
      </w:r>
      <w:r w:rsidR="00966134">
        <w:rPr>
          <w:rFonts w:ascii="TimesNewRomanPSMT" w:eastAsia="宋体" w:hAnsi="TimesNewRomanPSMT" w:cs="宋体"/>
          <w:color w:val="000000"/>
          <w:kern w:val="0"/>
          <w:sz w:val="28"/>
          <w:szCs w:val="28"/>
        </w:rPr>
        <w:t xml:space="preserve">passed </w:t>
      </w:r>
      <w:r w:rsidR="00AD6B79" w:rsidRPr="00422016">
        <w:rPr>
          <w:rFonts w:ascii="TimesNewRomanPSMT" w:eastAsia="宋体" w:hAnsi="TimesNewRomanPSMT" w:cs="宋体"/>
          <w:color w:val="000000"/>
          <w:kern w:val="0"/>
          <w:sz w:val="28"/>
          <w:szCs w:val="28"/>
        </w:rPr>
        <w:t>to the hidden layer is</w:t>
      </w:r>
      <w:r w:rsidR="00747680" w:rsidRPr="00747680">
        <w:rPr>
          <w:noProof/>
        </w:rPr>
        <w:t xml:space="preserve"> </w:t>
      </w:r>
      <w:r w:rsidR="00747680" w:rsidRPr="00747680">
        <w:rPr>
          <w:noProof/>
        </w:rPr>
        <w:drawing>
          <wp:inline distT="0" distB="0" distL="0" distR="0" wp14:anchorId="24C945B8" wp14:editId="7055BC91">
            <wp:extent cx="748784" cy="158566"/>
            <wp:effectExtent l="0" t="0" r="0" b="0"/>
            <wp:docPr id="9" name="图片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761627" cy="161286"/>
                    </a:xfrm>
                    <a:prstGeom prst="rect">
                      <a:avLst/>
                    </a:prstGeom>
                  </pic:spPr>
                </pic:pic>
              </a:graphicData>
            </a:graphic>
          </wp:inline>
        </w:drawing>
      </w:r>
      <w:r w:rsidR="00AD6B79" w:rsidRPr="00422016">
        <w:rPr>
          <w:rFonts w:ascii="TimesNewRomanPSMT" w:eastAsia="宋体" w:hAnsi="TimesNewRomanPSMT" w:cs="宋体"/>
          <w:color w:val="000000"/>
          <w:kern w:val="0"/>
          <w:sz w:val="28"/>
          <w:szCs w:val="28"/>
        </w:rPr>
        <w:t xml:space="preserve">, the weight matrix </w:t>
      </w:r>
      <w:r w:rsidR="00966134">
        <w:rPr>
          <w:rFonts w:ascii="TimesNewRomanPSMT" w:eastAsia="宋体" w:hAnsi="TimesNewRomanPSMT" w:cs="宋体"/>
          <w:color w:val="000000"/>
          <w:kern w:val="0"/>
          <w:sz w:val="28"/>
          <w:szCs w:val="28"/>
        </w:rPr>
        <w:t>that</w:t>
      </w:r>
      <w:r w:rsidR="00AD6B79" w:rsidRPr="00422016">
        <w:rPr>
          <w:rFonts w:ascii="TimesNewRomanPSMT" w:eastAsia="宋体" w:hAnsi="TimesNewRomanPSMT" w:cs="宋体"/>
          <w:color w:val="000000"/>
          <w:kern w:val="0"/>
          <w:sz w:val="28"/>
          <w:szCs w:val="28"/>
        </w:rPr>
        <w:t xml:space="preserve"> the hidden layer </w:t>
      </w:r>
      <w:r w:rsidR="00966134">
        <w:rPr>
          <w:rFonts w:ascii="TimesNewRomanPSMT" w:eastAsia="宋体" w:hAnsi="TimesNewRomanPSMT" w:cs="宋体"/>
          <w:color w:val="000000"/>
          <w:kern w:val="0"/>
          <w:sz w:val="28"/>
          <w:szCs w:val="28"/>
        </w:rPr>
        <w:t xml:space="preserve">passed </w:t>
      </w:r>
      <w:r w:rsidR="00AD6B79" w:rsidRPr="00422016">
        <w:rPr>
          <w:rFonts w:ascii="TimesNewRomanPSMT" w:eastAsia="宋体" w:hAnsi="TimesNewRomanPSMT" w:cs="宋体"/>
          <w:color w:val="000000"/>
          <w:kern w:val="0"/>
          <w:sz w:val="28"/>
          <w:szCs w:val="28"/>
        </w:rPr>
        <w:t>to the output layer is</w:t>
      </w:r>
      <w:r w:rsidR="00747680" w:rsidRPr="00747680">
        <w:rPr>
          <w:noProof/>
        </w:rPr>
        <w:t xml:space="preserve"> </w:t>
      </w:r>
      <w:r w:rsidR="00747680" w:rsidRPr="00747680">
        <w:rPr>
          <w:noProof/>
        </w:rPr>
        <w:drawing>
          <wp:inline distT="0" distB="0" distL="0" distR="0" wp14:anchorId="73E3E68B" wp14:editId="09106506">
            <wp:extent cx="857256" cy="219077"/>
            <wp:effectExtent l="0" t="0" r="0" b="9525"/>
            <wp:docPr id="12" name="图片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857256" cy="219077"/>
                    </a:xfrm>
                    <a:prstGeom prst="rect">
                      <a:avLst/>
                    </a:prstGeom>
                  </pic:spPr>
                </pic:pic>
              </a:graphicData>
            </a:graphic>
          </wp:inline>
        </w:drawing>
      </w:r>
      <w:r w:rsidR="00AD6B79" w:rsidRPr="00422016">
        <w:rPr>
          <w:rFonts w:ascii="TimesNewRomanPSMT" w:eastAsia="宋体" w:hAnsi="TimesNewRomanPSMT" w:cs="宋体"/>
          <w:color w:val="000000"/>
          <w:kern w:val="0"/>
          <w:sz w:val="28"/>
          <w:szCs w:val="28"/>
        </w:rPr>
        <w:t xml:space="preserve">, and the output is </w:t>
      </w:r>
      <w:r w:rsidR="00747680" w:rsidRPr="00422016">
        <w:rPr>
          <w:rFonts w:ascii="TimesNewRomanPSMT" w:eastAsia="宋体" w:hAnsi="TimesNewRomanPSMT" w:cs="宋体" w:hint="eastAsia"/>
          <w:color w:val="000000"/>
          <w:kern w:val="0"/>
          <w:sz w:val="28"/>
          <w:szCs w:val="28"/>
        </w:rPr>
        <w:t>y</w:t>
      </w:r>
      <w:r w:rsidR="00AD6B79" w:rsidRPr="00422016">
        <w:rPr>
          <w:rFonts w:ascii="TimesNewRomanPSMT" w:eastAsia="宋体" w:hAnsi="TimesNewRomanPSMT" w:cs="宋体"/>
          <w:color w:val="000000"/>
          <w:kern w:val="0"/>
          <w:sz w:val="28"/>
          <w:szCs w:val="28"/>
        </w:rPr>
        <w:t xml:space="preserve">. Then, the output of </w:t>
      </w:r>
      <w:proofErr w:type="spellStart"/>
      <w:r w:rsidRPr="00422016">
        <w:rPr>
          <w:rFonts w:ascii="TimesNewRomanPSMT" w:eastAsia="宋体" w:hAnsi="TimesNewRomanPSMT" w:cs="宋体" w:hint="eastAsia"/>
          <w:color w:val="000000"/>
          <w:kern w:val="0"/>
          <w:sz w:val="28"/>
          <w:szCs w:val="28"/>
        </w:rPr>
        <w:t>j</w:t>
      </w:r>
      <w:r w:rsidRPr="00422016">
        <w:rPr>
          <w:rFonts w:ascii="TimesNewRomanPSMT" w:eastAsia="宋体" w:hAnsi="TimesNewRomanPSMT" w:cs="宋体" w:hint="eastAsia"/>
          <w:color w:val="000000"/>
          <w:kern w:val="0"/>
          <w:sz w:val="28"/>
          <w:szCs w:val="28"/>
          <w:vertAlign w:val="superscript"/>
        </w:rPr>
        <w:t>th</w:t>
      </w:r>
      <w:proofErr w:type="spellEnd"/>
      <w:r w:rsidR="00AD6B79" w:rsidRPr="00422016">
        <w:rPr>
          <w:rFonts w:ascii="TimesNewRomanPSMT" w:eastAsia="宋体" w:hAnsi="TimesNewRomanPSMT" w:cs="宋体"/>
          <w:color w:val="000000"/>
          <w:kern w:val="0"/>
          <w:sz w:val="28"/>
          <w:szCs w:val="28"/>
        </w:rPr>
        <w:t xml:space="preserve"> neuron </w:t>
      </w:r>
      <w:proofErr w:type="spellStart"/>
      <w:r w:rsidRPr="00422016">
        <w:rPr>
          <w:rFonts w:ascii="TimesNewRomanPSMT" w:eastAsia="宋体" w:hAnsi="TimesNewRomanPSMT" w:cs="宋体" w:hint="eastAsia"/>
          <w:color w:val="000000"/>
          <w:kern w:val="0"/>
          <w:sz w:val="28"/>
          <w:szCs w:val="28"/>
        </w:rPr>
        <w:t>h</w:t>
      </w:r>
      <w:r w:rsidRPr="00422016">
        <w:rPr>
          <w:rFonts w:ascii="TimesNewRomanPSMT" w:eastAsia="宋体" w:hAnsi="TimesNewRomanPSMT" w:cs="宋体" w:hint="eastAsia"/>
          <w:color w:val="000000"/>
          <w:kern w:val="0"/>
          <w:sz w:val="28"/>
          <w:szCs w:val="28"/>
          <w:vertAlign w:val="subscript"/>
        </w:rPr>
        <w:t>j</w:t>
      </w:r>
      <w:proofErr w:type="spellEnd"/>
      <w:r w:rsidR="00AD6B79" w:rsidRPr="00422016">
        <w:rPr>
          <w:rFonts w:ascii="TimesNewRomanPSMT" w:eastAsia="宋体" w:hAnsi="TimesNewRomanPSMT" w:cs="宋体"/>
          <w:color w:val="000000"/>
          <w:kern w:val="0"/>
          <w:sz w:val="28"/>
          <w:szCs w:val="28"/>
        </w:rPr>
        <w:t xml:space="preserve"> in MLP is:</w:t>
      </w:r>
    </w:p>
    <w:p w14:paraId="644236A6" w14:textId="07407FA6" w:rsidR="00422016" w:rsidRDefault="00422016" w:rsidP="004128DA">
      <w:pPr>
        <w:spacing w:line="312" w:lineRule="exact"/>
        <w:ind w:firstLineChars="150" w:firstLine="420"/>
        <w:rPr>
          <w:rFonts w:ascii="TimesNewRomanPSMT" w:eastAsia="宋体" w:hAnsi="TimesNewRomanPSMT" w:cs="宋体" w:hint="eastAsia"/>
          <w:color w:val="000000"/>
          <w:kern w:val="0"/>
          <w:sz w:val="28"/>
          <w:szCs w:val="28"/>
        </w:rPr>
      </w:pPr>
      <w:r w:rsidRPr="00422016">
        <w:rPr>
          <w:rFonts w:ascii="TimesNewRomanPSMT" w:eastAsia="宋体" w:hAnsi="TimesNewRomanPSMT" w:cs="宋体"/>
          <w:noProof/>
          <w:color w:val="000000"/>
          <w:kern w:val="0"/>
          <w:sz w:val="28"/>
          <w:szCs w:val="28"/>
        </w:rPr>
        <w:drawing>
          <wp:anchor distT="0" distB="0" distL="114300" distR="114300" simplePos="0" relativeHeight="251662336" behindDoc="0" locked="0" layoutInCell="1" allowOverlap="1" wp14:anchorId="18331E44" wp14:editId="3474CDB5">
            <wp:simplePos x="0" y="0"/>
            <wp:positionH relativeFrom="margin">
              <wp:posOffset>1901190</wp:posOffset>
            </wp:positionH>
            <wp:positionV relativeFrom="paragraph">
              <wp:posOffset>641350</wp:posOffset>
            </wp:positionV>
            <wp:extent cx="1706880" cy="409575"/>
            <wp:effectExtent l="0" t="0" r="7620" b="9525"/>
            <wp:wrapTopAndBottom/>
            <wp:docPr id="14" name="图片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extLst>
                        <a:ext uri="{28A0092B-C50C-407E-A947-70E740481C1C}">
                          <a14:useLocalDpi xmlns:a14="http://schemas.microsoft.com/office/drawing/2010/main" val="0"/>
                        </a:ext>
                      </a:extLst>
                    </a:blip>
                    <a:stretch>
                      <a:fillRect/>
                    </a:stretch>
                  </pic:blipFill>
                  <pic:spPr>
                    <a:xfrm>
                      <a:off x="0" y="0"/>
                      <a:ext cx="1706880" cy="409575"/>
                    </a:xfrm>
                    <a:prstGeom prst="rect">
                      <a:avLst/>
                    </a:prstGeom>
                  </pic:spPr>
                </pic:pic>
              </a:graphicData>
            </a:graphic>
            <wp14:sizeRelH relativeFrom="margin">
              <wp14:pctWidth>0</wp14:pctWidth>
            </wp14:sizeRelH>
            <wp14:sizeRelV relativeFrom="margin">
              <wp14:pctHeight>0</wp14:pctHeight>
            </wp14:sizeRelV>
          </wp:anchor>
        </w:drawing>
      </w:r>
      <w:r w:rsidR="00841B72" w:rsidRPr="00841B72">
        <w:rPr>
          <w:rFonts w:ascii="TimesNewRomanPSMT" w:eastAsia="宋体" w:hAnsi="TimesNewRomanPSMT" w:cs="宋体"/>
          <w:color w:val="000000"/>
          <w:kern w:val="0"/>
          <w:sz w:val="28"/>
          <w:szCs w:val="28"/>
        </w:rPr>
        <w:t>The result of the output layer can be calculated as</w:t>
      </w:r>
      <w:r w:rsidRPr="00422016">
        <w:rPr>
          <w:rFonts w:ascii="TimesNewRomanPSMT" w:eastAsia="宋体" w:hAnsi="TimesNewRomanPSMT" w:cs="宋体"/>
          <w:color w:val="000000"/>
          <w:kern w:val="0"/>
          <w:sz w:val="28"/>
          <w:szCs w:val="28"/>
        </w:rPr>
        <w:t>:</w:t>
      </w:r>
    </w:p>
    <w:p w14:paraId="279CE235" w14:textId="75831251" w:rsidR="00422016" w:rsidRDefault="00862BB4" w:rsidP="00862BB4">
      <w:pPr>
        <w:spacing w:line="312" w:lineRule="exact"/>
        <w:ind w:firstLineChars="150" w:firstLine="420"/>
        <w:rPr>
          <w:rFonts w:ascii="TimesNewRomanPSMT" w:eastAsia="宋体" w:hAnsi="TimesNewRomanPSMT" w:cs="宋体" w:hint="eastAsia"/>
          <w:color w:val="000000"/>
          <w:kern w:val="0"/>
          <w:sz w:val="28"/>
          <w:szCs w:val="28"/>
        </w:rPr>
      </w:pPr>
      <w:r w:rsidRPr="00862BB4">
        <w:rPr>
          <w:rFonts w:ascii="TimesNewRomanPSMT" w:eastAsia="宋体" w:hAnsi="TimesNewRomanPSMT" w:cs="宋体"/>
          <w:noProof/>
          <w:color w:val="000000"/>
          <w:kern w:val="0"/>
          <w:sz w:val="28"/>
          <w:szCs w:val="28"/>
        </w:rPr>
        <w:drawing>
          <wp:anchor distT="0" distB="0" distL="114300" distR="114300" simplePos="0" relativeHeight="251663360" behindDoc="0" locked="0" layoutInCell="1" allowOverlap="1" wp14:anchorId="713FDDD9" wp14:editId="45235FE3">
            <wp:simplePos x="0" y="0"/>
            <wp:positionH relativeFrom="margin">
              <wp:posOffset>1990986</wp:posOffset>
            </wp:positionH>
            <wp:positionV relativeFrom="paragraph">
              <wp:posOffset>1615216</wp:posOffset>
            </wp:positionV>
            <wp:extent cx="1454150" cy="412115"/>
            <wp:effectExtent l="0" t="0" r="0" b="6985"/>
            <wp:wrapTopAndBottom/>
            <wp:docPr id="15" name="图片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extLst>
                        <a:ext uri="{28A0092B-C50C-407E-A947-70E740481C1C}">
                          <a14:useLocalDpi xmlns:a14="http://schemas.microsoft.com/office/drawing/2010/main" val="0"/>
                        </a:ext>
                      </a:extLst>
                    </a:blip>
                    <a:stretch>
                      <a:fillRect/>
                    </a:stretch>
                  </pic:blipFill>
                  <pic:spPr>
                    <a:xfrm>
                      <a:off x="0" y="0"/>
                      <a:ext cx="1454150" cy="412115"/>
                    </a:xfrm>
                    <a:prstGeom prst="rect">
                      <a:avLst/>
                    </a:prstGeom>
                  </pic:spPr>
                </pic:pic>
              </a:graphicData>
            </a:graphic>
            <wp14:sizeRelH relativeFrom="margin">
              <wp14:pctWidth>0</wp14:pctWidth>
            </wp14:sizeRelH>
            <wp14:sizeRelV relativeFrom="margin">
              <wp14:pctHeight>0</wp14:pctHeight>
            </wp14:sizeRelV>
          </wp:anchor>
        </w:drawing>
      </w:r>
      <w:r w:rsidR="00422016" w:rsidRPr="00422016">
        <w:rPr>
          <w:rFonts w:ascii="TimesNewRomanPSMT" w:eastAsia="宋体" w:hAnsi="TimesNewRomanPSMT" w:cs="宋体"/>
          <w:color w:val="000000"/>
          <w:kern w:val="0"/>
          <w:sz w:val="28"/>
          <w:szCs w:val="28"/>
        </w:rPr>
        <w:t xml:space="preserve">(2) Error reverse transmission: In the process of reverse error transmission, the learning is to make the model output O as close as possible to the target value </w:t>
      </w:r>
      <w:r w:rsidR="00506833">
        <w:rPr>
          <w:rFonts w:ascii="TimesNewRomanPSMT" w:eastAsia="宋体" w:hAnsi="TimesNewRomanPSMT" w:cs="宋体"/>
          <w:color w:val="000000"/>
          <w:kern w:val="0"/>
          <w:sz w:val="28"/>
          <w:szCs w:val="28"/>
        </w:rPr>
        <w:t>y</w:t>
      </w:r>
      <w:r w:rsidR="00422016" w:rsidRPr="00422016">
        <w:rPr>
          <w:rFonts w:ascii="TimesNewRomanPSMT" w:eastAsia="宋体" w:hAnsi="TimesNewRomanPSMT" w:cs="宋体"/>
          <w:color w:val="000000"/>
          <w:kern w:val="0"/>
          <w:sz w:val="28"/>
          <w:szCs w:val="28"/>
        </w:rPr>
        <w:t xml:space="preserve"> through error correction weights. The derivation of the learning rule is based on the minimum root mean square error criterion. The root mean square error loss function E is shown as follows:</w:t>
      </w:r>
    </w:p>
    <w:p w14:paraId="216750CC" w14:textId="675ECFF7" w:rsidR="00862BB4" w:rsidRDefault="00E56048" w:rsidP="004128DA">
      <w:pPr>
        <w:spacing w:line="312" w:lineRule="exact"/>
        <w:ind w:firstLineChars="150" w:firstLine="420"/>
        <w:rPr>
          <w:rFonts w:ascii="TimesNewRomanPSMT" w:eastAsia="宋体" w:hAnsi="TimesNewRomanPSMT" w:cs="宋体" w:hint="eastAsia"/>
          <w:color w:val="000000"/>
          <w:kern w:val="0"/>
          <w:sz w:val="28"/>
          <w:szCs w:val="28"/>
        </w:rPr>
      </w:pPr>
      <w:r w:rsidRPr="00862BB4">
        <w:rPr>
          <w:rFonts w:ascii="TimesNewRomanPSMT" w:eastAsia="宋体" w:hAnsi="TimesNewRomanPSMT" w:cs="宋体"/>
          <w:noProof/>
          <w:color w:val="000000"/>
          <w:kern w:val="0"/>
          <w:sz w:val="28"/>
          <w:szCs w:val="28"/>
        </w:rPr>
        <w:drawing>
          <wp:anchor distT="0" distB="0" distL="114300" distR="114300" simplePos="0" relativeHeight="251667456" behindDoc="0" locked="0" layoutInCell="1" allowOverlap="1" wp14:anchorId="52A72017" wp14:editId="3B4B4ECF">
            <wp:simplePos x="0" y="0"/>
            <wp:positionH relativeFrom="margin">
              <wp:align>center</wp:align>
            </wp:positionH>
            <wp:positionV relativeFrom="paragraph">
              <wp:posOffset>1472062</wp:posOffset>
            </wp:positionV>
            <wp:extent cx="1809763" cy="390528"/>
            <wp:effectExtent l="0" t="0" r="0" b="9525"/>
            <wp:wrapTopAndBottom/>
            <wp:docPr id="16" name="图片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extLst>
                        <a:ext uri="{28A0092B-C50C-407E-A947-70E740481C1C}">
                          <a14:useLocalDpi xmlns:a14="http://schemas.microsoft.com/office/drawing/2010/main" val="0"/>
                        </a:ext>
                      </a:extLst>
                    </a:blip>
                    <a:stretch>
                      <a:fillRect/>
                    </a:stretch>
                  </pic:blipFill>
                  <pic:spPr>
                    <a:xfrm>
                      <a:off x="0" y="0"/>
                      <a:ext cx="1809763" cy="390528"/>
                    </a:xfrm>
                    <a:prstGeom prst="rect">
                      <a:avLst/>
                    </a:prstGeom>
                  </pic:spPr>
                </pic:pic>
              </a:graphicData>
            </a:graphic>
          </wp:anchor>
        </w:drawing>
      </w:r>
      <w:r w:rsidR="00862BB4">
        <w:rPr>
          <w:rFonts w:ascii="TimesNewRomanPSMT" w:eastAsia="宋体" w:hAnsi="TimesNewRomanPSMT" w:cs="宋体"/>
          <w:color w:val="000000"/>
          <w:kern w:val="0"/>
          <w:sz w:val="28"/>
          <w:szCs w:val="28"/>
        </w:rPr>
        <w:t>w</w:t>
      </w:r>
      <w:r w:rsidR="00862BB4" w:rsidRPr="00862BB4">
        <w:rPr>
          <w:rFonts w:ascii="TimesNewRomanPSMT" w:eastAsia="宋体" w:hAnsi="TimesNewRomanPSMT" w:cs="宋体"/>
          <w:color w:val="000000"/>
          <w:kern w:val="0"/>
          <w:sz w:val="28"/>
          <w:szCs w:val="28"/>
        </w:rPr>
        <w:t>here W is all unknown weight coefficients, including hidden layer weight coefficient W and output layer weight coefficient V; N is the number of training samples. In the process of back propagation, the error E obtained is taken as the reverse input of the output layer, and the partial derivative of the weight value of the output layer</w:t>
      </w:r>
      <w:r w:rsidR="00862BB4" w:rsidRPr="00862BB4">
        <w:rPr>
          <w:rFonts w:ascii="Tahoma" w:hAnsi="Tahoma" w:cs="Tahoma"/>
          <w:color w:val="4A90E2"/>
          <w:szCs w:val="21"/>
          <w:shd w:val="clear" w:color="auto" w:fill="F7F8FA"/>
        </w:rPr>
        <w:t xml:space="preserve"> </w:t>
      </w:r>
      <w:r w:rsidR="00862BB4" w:rsidRPr="00862BB4">
        <w:rPr>
          <w:rFonts w:ascii="TimesNewRomanPSMT" w:eastAsia="宋体" w:hAnsi="TimesNewRomanPSMT" w:cs="宋体"/>
          <w:color w:val="000000"/>
          <w:kern w:val="0"/>
          <w:sz w:val="28"/>
          <w:szCs w:val="28"/>
        </w:rPr>
        <w:t>is calculated:</w:t>
      </w:r>
    </w:p>
    <w:p w14:paraId="7699C618" w14:textId="43AE9705" w:rsidR="007E37AA" w:rsidRPr="00154BA2" w:rsidRDefault="00BB76F9" w:rsidP="00154BA2">
      <w:pPr>
        <w:spacing w:line="312" w:lineRule="exact"/>
        <w:ind w:firstLineChars="150" w:firstLine="420"/>
        <w:rPr>
          <w:rFonts w:ascii="TimesNewRomanPSMT" w:eastAsia="宋体" w:hAnsi="TimesNewRomanPSMT" w:cs="宋体" w:hint="eastAsia"/>
          <w:color w:val="000000"/>
          <w:kern w:val="0"/>
          <w:sz w:val="28"/>
          <w:szCs w:val="28"/>
        </w:rPr>
      </w:pPr>
      <w:r>
        <w:rPr>
          <w:rFonts w:ascii="TimesNewRomanPSMT" w:eastAsia="宋体" w:hAnsi="TimesNewRomanPSMT" w:cs="宋体"/>
          <w:color w:val="000000"/>
          <w:kern w:val="0"/>
          <w:sz w:val="28"/>
          <w:szCs w:val="28"/>
        </w:rPr>
        <w:lastRenderedPageBreak/>
        <w:t>T</w:t>
      </w:r>
      <w:r w:rsidR="00E56048" w:rsidRPr="00E56048">
        <w:rPr>
          <w:rFonts w:ascii="TimesNewRomanPSMT" w:eastAsia="宋体" w:hAnsi="TimesNewRomanPSMT" w:cs="宋体"/>
          <w:color w:val="000000"/>
          <w:kern w:val="0"/>
          <w:sz w:val="28"/>
          <w:szCs w:val="28"/>
        </w:rPr>
        <w:t>he partial derivative of the hidden layer weight</w:t>
      </w:r>
      <w:r>
        <w:rPr>
          <w:rFonts w:ascii="TimesNewRomanPSMT" w:eastAsia="宋体" w:hAnsi="TimesNewRomanPSMT" w:cs="宋体"/>
          <w:color w:val="000000"/>
          <w:kern w:val="0"/>
          <w:sz w:val="28"/>
          <w:szCs w:val="28"/>
        </w:rPr>
        <w:t xml:space="preserve"> can be calculated as</w:t>
      </w:r>
      <w:r w:rsidR="00E56048" w:rsidRPr="00E56048">
        <w:rPr>
          <w:rFonts w:ascii="TimesNewRomanPSMT" w:eastAsia="宋体" w:hAnsi="TimesNewRomanPSMT" w:cs="宋体"/>
          <w:color w:val="000000"/>
          <w:kern w:val="0"/>
          <w:sz w:val="28"/>
          <w:szCs w:val="28"/>
        </w:rPr>
        <w:t>:</w:t>
      </w:r>
    </w:p>
    <w:p w14:paraId="783A684F" w14:textId="7EA2BCE9" w:rsidR="007E37AA" w:rsidRDefault="00A50157" w:rsidP="004128DA">
      <w:pPr>
        <w:spacing w:line="312" w:lineRule="exact"/>
        <w:ind w:firstLineChars="150" w:firstLine="420"/>
        <w:rPr>
          <w:rFonts w:ascii="TimesNewRomanPSMT" w:eastAsia="宋体" w:hAnsi="TimesNewRomanPSMT" w:cs="宋体" w:hint="eastAsia"/>
          <w:color w:val="000000"/>
          <w:kern w:val="0"/>
          <w:sz w:val="28"/>
          <w:szCs w:val="28"/>
        </w:rPr>
      </w:pPr>
      <w:r w:rsidRPr="00A50157">
        <w:rPr>
          <w:rFonts w:ascii="TimesNewRomanPSMT" w:eastAsia="宋体" w:hAnsi="TimesNewRomanPSMT" w:cs="宋体"/>
          <w:noProof/>
          <w:color w:val="000000"/>
          <w:kern w:val="0"/>
          <w:sz w:val="28"/>
          <w:szCs w:val="28"/>
        </w:rPr>
        <w:drawing>
          <wp:anchor distT="0" distB="0" distL="114300" distR="114300" simplePos="0" relativeHeight="251668480" behindDoc="0" locked="0" layoutInCell="1" allowOverlap="1" wp14:anchorId="65CAA016" wp14:editId="39068625">
            <wp:simplePos x="0" y="0"/>
            <wp:positionH relativeFrom="margin">
              <wp:align>center</wp:align>
            </wp:positionH>
            <wp:positionV relativeFrom="paragraph">
              <wp:posOffset>1046297</wp:posOffset>
            </wp:positionV>
            <wp:extent cx="790581" cy="295277"/>
            <wp:effectExtent l="0" t="0" r="9525" b="9525"/>
            <wp:wrapTopAndBottom/>
            <wp:docPr id="18" name="图片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extLst>
                        <a:ext uri="{28A0092B-C50C-407E-A947-70E740481C1C}">
                          <a14:useLocalDpi xmlns:a14="http://schemas.microsoft.com/office/drawing/2010/main" val="0"/>
                        </a:ext>
                      </a:extLst>
                    </a:blip>
                    <a:stretch>
                      <a:fillRect/>
                    </a:stretch>
                  </pic:blipFill>
                  <pic:spPr>
                    <a:xfrm>
                      <a:off x="0" y="0"/>
                      <a:ext cx="790581" cy="295277"/>
                    </a:xfrm>
                    <a:prstGeom prst="rect">
                      <a:avLst/>
                    </a:prstGeom>
                  </pic:spPr>
                </pic:pic>
              </a:graphicData>
            </a:graphic>
          </wp:anchor>
        </w:drawing>
      </w:r>
      <w:r w:rsidR="007E37AA" w:rsidRPr="00E56048">
        <w:rPr>
          <w:rFonts w:ascii="TimesNewRomanPSMT" w:eastAsia="宋体" w:hAnsi="TimesNewRomanPSMT" w:cs="宋体"/>
          <w:noProof/>
          <w:color w:val="000000"/>
          <w:kern w:val="0"/>
          <w:sz w:val="28"/>
          <w:szCs w:val="28"/>
        </w:rPr>
        <w:drawing>
          <wp:anchor distT="0" distB="0" distL="114300" distR="114300" simplePos="0" relativeHeight="251665408" behindDoc="0" locked="0" layoutInCell="1" allowOverlap="1" wp14:anchorId="4906F951" wp14:editId="2BDC59E9">
            <wp:simplePos x="0" y="0"/>
            <wp:positionH relativeFrom="margin">
              <wp:align>center</wp:align>
            </wp:positionH>
            <wp:positionV relativeFrom="paragraph">
              <wp:posOffset>2378</wp:posOffset>
            </wp:positionV>
            <wp:extent cx="2466993" cy="428628"/>
            <wp:effectExtent l="0" t="0" r="9525" b="9525"/>
            <wp:wrapTopAndBottom/>
            <wp:docPr id="17" name="图片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extLst>
                        <a:ext uri="{28A0092B-C50C-407E-A947-70E740481C1C}">
                          <a14:useLocalDpi xmlns:a14="http://schemas.microsoft.com/office/drawing/2010/main" val="0"/>
                        </a:ext>
                      </a:extLst>
                    </a:blip>
                    <a:stretch>
                      <a:fillRect/>
                    </a:stretch>
                  </pic:blipFill>
                  <pic:spPr>
                    <a:xfrm>
                      <a:off x="0" y="0"/>
                      <a:ext cx="2466993" cy="428628"/>
                    </a:xfrm>
                    <a:prstGeom prst="rect">
                      <a:avLst/>
                    </a:prstGeom>
                  </pic:spPr>
                </pic:pic>
              </a:graphicData>
            </a:graphic>
          </wp:anchor>
        </w:drawing>
      </w:r>
      <w:r w:rsidR="007E37AA" w:rsidRPr="007E37AA">
        <w:rPr>
          <w:rFonts w:ascii="TimesNewRomanPSMT" w:eastAsia="宋体" w:hAnsi="TimesNewRomanPSMT" w:cs="宋体"/>
          <w:color w:val="000000"/>
          <w:kern w:val="0"/>
          <w:sz w:val="28"/>
          <w:szCs w:val="28"/>
        </w:rPr>
        <w:t xml:space="preserve">(3) Weight update: Weight update means adding a weight gradient with a certain learning rate </w:t>
      </w:r>
      <w:r w:rsidR="00B653CF" w:rsidRPr="007E37AA">
        <w:rPr>
          <w:rFonts w:ascii="TimesNewRomanPSMT" w:eastAsia="宋体" w:hAnsi="TimesNewRomanPSMT" w:cs="宋体"/>
          <w:color w:val="000000"/>
          <w:kern w:val="0"/>
          <w:sz w:val="28"/>
          <w:szCs w:val="28"/>
        </w:rPr>
        <w:t>based on</w:t>
      </w:r>
      <w:r w:rsidR="007E37AA" w:rsidRPr="007E37AA">
        <w:rPr>
          <w:rFonts w:ascii="TimesNewRomanPSMT" w:eastAsia="宋体" w:hAnsi="TimesNewRomanPSMT" w:cs="宋体"/>
          <w:color w:val="000000"/>
          <w:kern w:val="0"/>
          <w:sz w:val="28"/>
          <w:szCs w:val="28"/>
        </w:rPr>
        <w:t xml:space="preserve"> the original weight. The calculation formula is as follows</w:t>
      </w:r>
      <w:r w:rsidR="007E37AA">
        <w:rPr>
          <w:rFonts w:ascii="TimesNewRomanPSMT" w:eastAsia="宋体" w:hAnsi="TimesNewRomanPSMT" w:cs="宋体"/>
          <w:color w:val="000000"/>
          <w:kern w:val="0"/>
          <w:sz w:val="28"/>
          <w:szCs w:val="28"/>
        </w:rPr>
        <w:t>:</w:t>
      </w:r>
    </w:p>
    <w:p w14:paraId="070B8FFD" w14:textId="607C7924" w:rsidR="008951F6" w:rsidRPr="004128DA" w:rsidRDefault="00A50157" w:rsidP="00BE02F5">
      <w:pPr>
        <w:spacing w:line="312" w:lineRule="exact"/>
        <w:ind w:firstLineChars="150" w:firstLine="420"/>
        <w:rPr>
          <w:rFonts w:ascii="TimesNewRomanPSMT" w:eastAsia="宋体" w:hAnsi="TimesNewRomanPSMT" w:cs="宋体" w:hint="eastAsia"/>
          <w:color w:val="000000"/>
          <w:kern w:val="0"/>
          <w:sz w:val="28"/>
          <w:szCs w:val="28"/>
        </w:rPr>
      </w:pPr>
      <w:r w:rsidRPr="00A50157">
        <w:rPr>
          <w:rFonts w:ascii="TimesNewRomanPSMT" w:eastAsia="宋体" w:hAnsi="TimesNewRomanPSMT" w:cs="宋体"/>
          <w:color w:val="000000"/>
          <w:kern w:val="0"/>
          <w:sz w:val="28"/>
          <w:szCs w:val="28"/>
        </w:rPr>
        <w:t>The η &gt; 0 indicates the learning rate.</w:t>
      </w:r>
    </w:p>
    <w:p w14:paraId="0ECFABCF" w14:textId="3FFCAAD1" w:rsidR="007D1321" w:rsidRPr="00350ABB" w:rsidRDefault="00C40020" w:rsidP="00350ABB">
      <w:pPr>
        <w:pStyle w:val="af"/>
        <w:numPr>
          <w:ilvl w:val="0"/>
          <w:numId w:val="1"/>
        </w:numPr>
        <w:spacing w:line="312" w:lineRule="exact"/>
        <w:ind w:firstLineChars="0"/>
        <w:rPr>
          <w:rFonts w:ascii="TimesNewRomanPSMT" w:eastAsia="宋体" w:hAnsi="TimesNewRomanPSMT" w:cs="宋体" w:hint="eastAsia"/>
          <w:color w:val="000000"/>
          <w:kern w:val="0"/>
          <w:sz w:val="28"/>
          <w:szCs w:val="28"/>
        </w:rPr>
      </w:pPr>
      <w:r w:rsidRPr="00C40020">
        <w:rPr>
          <w:rFonts w:ascii="TimesNewRomanPSMT" w:eastAsia="宋体" w:hAnsi="TimesNewRomanPSMT" w:cs="宋体"/>
          <w:color w:val="000000"/>
          <w:kern w:val="0"/>
          <w:sz w:val="28"/>
          <w:szCs w:val="28"/>
        </w:rPr>
        <w:t>RNN is a kind of recursive neural network which takes sequence data as input and realize the recursion in the progression direction of sequence and all nodes (cyclic units) are linked by chain</w:t>
      </w:r>
      <w:r w:rsidR="001D45F1">
        <w:rPr>
          <w:rFonts w:ascii="TimesNewRomanPSMT" w:eastAsia="宋体" w:hAnsi="TimesNewRomanPSMT" w:cs="宋体"/>
          <w:color w:val="000000"/>
          <w:kern w:val="0"/>
          <w:sz w:val="28"/>
          <w:szCs w:val="28"/>
        </w:rPr>
        <w:t xml:space="preserve"> [36]</w:t>
      </w:r>
      <w:r w:rsidR="00A1355A" w:rsidRPr="00350ABB">
        <w:rPr>
          <w:rFonts w:ascii="TimesNewRomanPSMT" w:eastAsia="宋体" w:hAnsi="TimesNewRomanPSMT" w:cs="宋体"/>
          <w:color w:val="000000"/>
          <w:kern w:val="0"/>
          <w:sz w:val="28"/>
          <w:szCs w:val="28"/>
        </w:rPr>
        <w:t>.</w:t>
      </w:r>
      <w:r w:rsidR="003F0CD0" w:rsidRPr="00350ABB">
        <w:rPr>
          <w:rFonts w:ascii="Tahoma" w:hAnsi="Tahoma" w:cs="Tahoma"/>
          <w:color w:val="333333"/>
          <w:szCs w:val="21"/>
          <w:shd w:val="clear" w:color="auto" w:fill="F7F8FA"/>
        </w:rPr>
        <w:t xml:space="preserve"> </w:t>
      </w:r>
      <w:r w:rsidR="003F0CD0" w:rsidRPr="00350ABB">
        <w:rPr>
          <w:rFonts w:ascii="TimesNewRomanPSMT" w:eastAsia="宋体" w:hAnsi="TimesNewRomanPSMT" w:cs="宋体"/>
          <w:color w:val="000000"/>
          <w:kern w:val="0"/>
          <w:sz w:val="28"/>
          <w:szCs w:val="28"/>
        </w:rPr>
        <w:t>Compared with the ordinary multilayer neural networks, circulation neural network to increase the contact between the hidden layer nodes, which makes the neuron receives in addition to the information from the current moment, and information from the history of the past, this has to do with timing task using the ideas of the past to predict the future is very close to, it also suggests that the cycle of neural network is very suitable for temporal data modeling. The "cycle" in cyclic neural network is reflected in that the structure of each node is similar. Different from convolutional network, which uses the structure of receptive field to realize weight sharing among networks, cyclic neural network adopts the same chain structure of each node to realize weight sharing.</w:t>
      </w:r>
    </w:p>
    <w:p w14:paraId="2245D2CE" w14:textId="62B7EB26" w:rsidR="00CD231F" w:rsidRDefault="00E175DC" w:rsidP="00CD231F">
      <w:pPr>
        <w:spacing w:line="312" w:lineRule="exact"/>
        <w:ind w:firstLine="420"/>
        <w:rPr>
          <w:rFonts w:ascii="TimesNewRomanPSMT" w:eastAsia="宋体" w:hAnsi="TimesNewRomanPSMT" w:cs="宋体" w:hint="eastAsia"/>
          <w:color w:val="000000"/>
          <w:kern w:val="0"/>
          <w:sz w:val="28"/>
          <w:szCs w:val="28"/>
        </w:rPr>
      </w:pPr>
      <w:r w:rsidRPr="00FE5A24">
        <w:rPr>
          <w:rFonts w:ascii="TimesNewRomanPSMT" w:eastAsia="宋体" w:hAnsi="TimesNewRomanPSMT" w:cs="宋体"/>
          <w:noProof/>
          <w:color w:val="000000"/>
          <w:kern w:val="0"/>
          <w:sz w:val="28"/>
          <w:szCs w:val="28"/>
        </w:rPr>
        <w:drawing>
          <wp:anchor distT="0" distB="0" distL="114300" distR="114300" simplePos="0" relativeHeight="251669504" behindDoc="0" locked="0" layoutInCell="1" allowOverlap="1" wp14:anchorId="67A29889" wp14:editId="141A4029">
            <wp:simplePos x="0" y="0"/>
            <wp:positionH relativeFrom="margin">
              <wp:align>center</wp:align>
            </wp:positionH>
            <wp:positionV relativeFrom="paragraph">
              <wp:posOffset>238551</wp:posOffset>
            </wp:positionV>
            <wp:extent cx="3117850" cy="473075"/>
            <wp:effectExtent l="0" t="0" r="6350" b="3175"/>
            <wp:wrapTopAndBottom/>
            <wp:docPr id="19" name="图片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cstate="print">
                      <a:extLst>
                        <a:ext uri="{28A0092B-C50C-407E-A947-70E740481C1C}">
                          <a14:useLocalDpi xmlns:a14="http://schemas.microsoft.com/office/drawing/2010/main" val="0"/>
                        </a:ext>
                      </a:extLst>
                    </a:blip>
                    <a:stretch>
                      <a:fillRect/>
                    </a:stretch>
                  </pic:blipFill>
                  <pic:spPr>
                    <a:xfrm>
                      <a:off x="0" y="0"/>
                      <a:ext cx="3117850" cy="473075"/>
                    </a:xfrm>
                    <a:prstGeom prst="rect">
                      <a:avLst/>
                    </a:prstGeom>
                  </pic:spPr>
                </pic:pic>
              </a:graphicData>
            </a:graphic>
            <wp14:sizeRelH relativeFrom="margin">
              <wp14:pctWidth>0</wp14:pctWidth>
            </wp14:sizeRelH>
            <wp14:sizeRelV relativeFrom="margin">
              <wp14:pctHeight>0</wp14:pctHeight>
            </wp14:sizeRelV>
          </wp:anchor>
        </w:drawing>
      </w:r>
      <w:r w:rsidR="00CD231F" w:rsidRPr="00CD231F">
        <w:rPr>
          <w:rFonts w:ascii="TimesNewRomanPSMT" w:eastAsia="宋体" w:hAnsi="TimesNewRomanPSMT" w:cs="宋体"/>
          <w:color w:val="000000"/>
          <w:kern w:val="0"/>
          <w:sz w:val="28"/>
          <w:szCs w:val="28"/>
        </w:rPr>
        <w:t xml:space="preserve">The general </w:t>
      </w:r>
      <w:r>
        <w:rPr>
          <w:rFonts w:ascii="TimesNewRomanPSMT" w:eastAsia="宋体" w:hAnsi="TimesNewRomanPSMT" w:cs="宋体"/>
          <w:color w:val="000000"/>
          <w:kern w:val="0"/>
          <w:sz w:val="28"/>
          <w:szCs w:val="28"/>
        </w:rPr>
        <w:t>RNN</w:t>
      </w:r>
      <w:r w:rsidR="00CD231F" w:rsidRPr="00CD231F">
        <w:rPr>
          <w:rFonts w:ascii="TimesNewRomanPSMT" w:eastAsia="宋体" w:hAnsi="TimesNewRomanPSMT" w:cs="宋体"/>
          <w:color w:val="000000"/>
          <w:kern w:val="0"/>
          <w:sz w:val="28"/>
          <w:szCs w:val="28"/>
        </w:rPr>
        <w:t xml:space="preserve"> corresponding to the simple </w:t>
      </w:r>
      <w:r>
        <w:rPr>
          <w:rFonts w:ascii="TimesNewRomanPSMT" w:eastAsia="宋体" w:hAnsi="TimesNewRomanPSMT" w:cs="宋体"/>
          <w:color w:val="000000"/>
          <w:kern w:val="0"/>
          <w:sz w:val="28"/>
          <w:szCs w:val="28"/>
        </w:rPr>
        <w:t>RNN</w:t>
      </w:r>
      <w:r w:rsidR="00CD231F" w:rsidRPr="00CD231F">
        <w:rPr>
          <w:rFonts w:ascii="TimesNewRomanPSMT" w:eastAsia="宋体" w:hAnsi="TimesNewRomanPSMT" w:cs="宋体"/>
          <w:color w:val="000000"/>
          <w:kern w:val="0"/>
          <w:sz w:val="28"/>
          <w:szCs w:val="28"/>
        </w:rPr>
        <w:t xml:space="preserve"> is expressed as</w:t>
      </w:r>
      <w:r w:rsidR="00CD231F">
        <w:rPr>
          <w:rFonts w:ascii="TimesNewRomanPSMT" w:eastAsia="宋体" w:hAnsi="TimesNewRomanPSMT" w:cs="宋体"/>
          <w:color w:val="000000"/>
          <w:kern w:val="0"/>
          <w:sz w:val="28"/>
          <w:szCs w:val="28"/>
        </w:rPr>
        <w:t>:</w:t>
      </w:r>
    </w:p>
    <w:p w14:paraId="5D2046E3" w14:textId="2E8295C1" w:rsidR="00CD231F" w:rsidRPr="00CD231F" w:rsidRDefault="00FE5A24" w:rsidP="00CD231F">
      <w:pPr>
        <w:spacing w:line="312" w:lineRule="exact"/>
        <w:ind w:firstLine="420"/>
        <w:rPr>
          <w:rFonts w:ascii="TimesNewRomanPSMT" w:eastAsia="宋体" w:hAnsi="TimesNewRomanPSMT" w:cs="宋体" w:hint="eastAsia"/>
          <w:color w:val="000000"/>
          <w:kern w:val="0"/>
          <w:sz w:val="28"/>
          <w:szCs w:val="28"/>
        </w:rPr>
      </w:pPr>
      <w:r>
        <w:rPr>
          <w:rFonts w:ascii="TimesNewRomanPSMT" w:eastAsia="宋体" w:hAnsi="TimesNewRomanPSMT" w:cs="宋体"/>
          <w:color w:val="000000"/>
          <w:kern w:val="0"/>
          <w:sz w:val="28"/>
          <w:szCs w:val="28"/>
        </w:rPr>
        <w:t>w</w:t>
      </w:r>
      <w:r w:rsidRPr="00FE5A24">
        <w:rPr>
          <w:rFonts w:ascii="TimesNewRomanPSMT" w:eastAsia="宋体" w:hAnsi="TimesNewRomanPSMT" w:cs="宋体"/>
          <w:color w:val="000000"/>
          <w:kern w:val="0"/>
          <w:sz w:val="28"/>
          <w:szCs w:val="28"/>
        </w:rPr>
        <w:t xml:space="preserve">here </w:t>
      </w:r>
      <w:proofErr w:type="spellStart"/>
      <w:r w:rsidRPr="00FE5A24">
        <w:rPr>
          <w:rFonts w:ascii="TimesNewRomanPSMT" w:eastAsia="宋体" w:hAnsi="TimesNewRomanPSMT" w:cs="宋体"/>
          <w:color w:val="000000"/>
          <w:kern w:val="0"/>
          <w:sz w:val="28"/>
          <w:szCs w:val="28"/>
        </w:rPr>
        <w:t>H</w:t>
      </w:r>
      <w:r w:rsidRPr="00FE5A24">
        <w:rPr>
          <w:rFonts w:ascii="TimesNewRomanPSMT" w:eastAsia="宋体" w:hAnsi="TimesNewRomanPSMT" w:cs="宋体"/>
          <w:color w:val="000000"/>
          <w:kern w:val="0"/>
          <w:sz w:val="28"/>
          <w:szCs w:val="28"/>
          <w:vertAlign w:val="subscript"/>
        </w:rPr>
        <w:t>θ</w:t>
      </w:r>
      <w:proofErr w:type="spellEnd"/>
      <w:r w:rsidRPr="00FE5A24">
        <w:rPr>
          <w:rFonts w:ascii="TimesNewRomanPSMT" w:eastAsia="宋体" w:hAnsi="TimesNewRomanPSMT" w:cs="宋体"/>
          <w:color w:val="000000"/>
          <w:kern w:val="0"/>
          <w:sz w:val="28"/>
          <w:szCs w:val="28"/>
        </w:rPr>
        <w:t xml:space="preserve">, </w:t>
      </w:r>
      <w:proofErr w:type="spellStart"/>
      <w:r w:rsidRPr="00FE5A24">
        <w:rPr>
          <w:rFonts w:ascii="TimesNewRomanPSMT" w:eastAsia="宋体" w:hAnsi="TimesNewRomanPSMT" w:cs="宋体"/>
          <w:color w:val="000000"/>
          <w:kern w:val="0"/>
          <w:sz w:val="28"/>
          <w:szCs w:val="28"/>
        </w:rPr>
        <w:t>O</w:t>
      </w:r>
      <w:r w:rsidRPr="00FE5A24">
        <w:rPr>
          <w:rFonts w:ascii="TimesNewRomanPSMT" w:eastAsia="宋体" w:hAnsi="TimesNewRomanPSMT" w:cs="宋体"/>
          <w:color w:val="000000"/>
          <w:kern w:val="0"/>
          <w:sz w:val="28"/>
          <w:szCs w:val="28"/>
          <w:vertAlign w:val="subscript"/>
        </w:rPr>
        <w:t>θ</w:t>
      </w:r>
      <w:proofErr w:type="spellEnd"/>
      <w:r w:rsidRPr="00FE5A24">
        <w:rPr>
          <w:rFonts w:ascii="TimesNewRomanPSMT" w:eastAsia="宋体" w:hAnsi="TimesNewRomanPSMT" w:cs="宋体"/>
          <w:color w:val="000000"/>
          <w:kern w:val="0"/>
          <w:sz w:val="28"/>
          <w:szCs w:val="28"/>
        </w:rPr>
        <w:t xml:space="preserve"> are arbitrary nonlinear functions.</w:t>
      </w:r>
      <w:r w:rsidR="00665305">
        <w:rPr>
          <w:rFonts w:ascii="Tahoma" w:hAnsi="Tahoma" w:cs="Tahoma"/>
          <w:color w:val="333333"/>
          <w:szCs w:val="21"/>
          <w:shd w:val="clear" w:color="auto" w:fill="F7F8FA"/>
        </w:rPr>
        <w:t xml:space="preserve"> </w:t>
      </w:r>
      <w:r w:rsidR="00665305" w:rsidRPr="00665305">
        <w:rPr>
          <w:rFonts w:ascii="TimesNewRomanPSMT" w:eastAsia="宋体" w:hAnsi="TimesNewRomanPSMT" w:cs="宋体"/>
          <w:color w:val="000000"/>
          <w:kern w:val="0"/>
          <w:sz w:val="28"/>
          <w:szCs w:val="28"/>
        </w:rPr>
        <w:t>In the practical application of time series, observations usually change slowly with time, that is, two adjacent observations are approximately equal. In this case, direct use of observed values as target values is problematic, so in practice this can be achieved by adding an explicit residual connection layer.</w:t>
      </w:r>
    </w:p>
    <w:p w14:paraId="669B4BA7" w14:textId="77777777" w:rsidR="00BB436C" w:rsidRPr="00BB436C" w:rsidRDefault="00BB436C" w:rsidP="00BB436C">
      <w:pPr>
        <w:spacing w:line="312" w:lineRule="exact"/>
        <w:ind w:firstLineChars="150" w:firstLine="420"/>
        <w:rPr>
          <w:rFonts w:ascii="TimesNewRomanPSMT" w:eastAsia="宋体" w:hAnsi="TimesNewRomanPSMT" w:cs="宋体" w:hint="eastAsia"/>
          <w:color w:val="000000"/>
          <w:kern w:val="0"/>
          <w:sz w:val="28"/>
          <w:szCs w:val="28"/>
        </w:rPr>
      </w:pPr>
      <w:r w:rsidRPr="00BB436C">
        <w:rPr>
          <w:rFonts w:ascii="TimesNewRomanPSMT" w:eastAsia="宋体" w:hAnsi="TimesNewRomanPSMT" w:cs="宋体"/>
          <w:color w:val="000000"/>
          <w:kern w:val="0"/>
          <w:sz w:val="28"/>
          <w:szCs w:val="28"/>
        </w:rPr>
        <w:t>Theoretically, RNN can process arbitrary long sequence data, but in practical tasks, the standard RNN model cannot store the distant historical information in the past, and lacks the ability of remote structural connection. This is because as the gradient goes backwards, it gets smaller and smaller, and for early neurons, the learning rate becomes too slow to affect the final output, and that's the problem with the gradient disappearing. Gradient extinction is one of the common problems in deep learning. Parameter initialization, regularization and activation function selection can help solve the gradient extinction problem, but the effect is limited, so short and short duration memory network is proposed to overcome this difficulty.</w:t>
      </w:r>
    </w:p>
    <w:p w14:paraId="04DE29C6" w14:textId="77777777" w:rsidR="00C80448" w:rsidRDefault="00665305">
      <w:pPr>
        <w:spacing w:line="312" w:lineRule="exact"/>
        <w:ind w:firstLineChars="150" w:firstLine="420"/>
        <w:rPr>
          <w:rFonts w:ascii="Tahoma" w:hAnsi="Tahoma" w:cs="Tahoma"/>
          <w:color w:val="333333"/>
          <w:szCs w:val="21"/>
          <w:shd w:val="clear" w:color="auto" w:fill="F7F8FA"/>
        </w:rPr>
      </w:pPr>
      <w:r w:rsidRPr="00665305">
        <w:rPr>
          <w:rFonts w:ascii="TimesNewRomanPSMT" w:eastAsia="宋体" w:hAnsi="TimesNewRomanPSMT" w:cs="宋体"/>
          <w:color w:val="000000"/>
          <w:kern w:val="0"/>
          <w:sz w:val="28"/>
          <w:szCs w:val="28"/>
        </w:rPr>
        <w:t xml:space="preserve">The idea of gated recurrent neural network is to make the mapping mechanism </w:t>
      </w:r>
      <w:proofErr w:type="spellStart"/>
      <w:r w:rsidRPr="00665305">
        <w:rPr>
          <w:rFonts w:ascii="TimesNewRomanPSMT" w:eastAsia="宋体" w:hAnsi="TimesNewRomanPSMT" w:cs="宋体"/>
          <w:color w:val="000000"/>
          <w:kern w:val="0"/>
          <w:sz w:val="28"/>
          <w:szCs w:val="28"/>
        </w:rPr>
        <w:t>H</w:t>
      </w:r>
      <w:r w:rsidRPr="00665305">
        <w:rPr>
          <w:rFonts w:ascii="TimesNewRomanPSMT" w:eastAsia="宋体" w:hAnsi="TimesNewRomanPSMT" w:cs="宋体"/>
          <w:color w:val="000000"/>
          <w:kern w:val="0"/>
          <w:sz w:val="28"/>
          <w:szCs w:val="28"/>
          <w:vertAlign w:val="subscript"/>
        </w:rPr>
        <w:t>t</w:t>
      </w:r>
      <w:proofErr w:type="spellEnd"/>
      <w:r w:rsidRPr="00665305">
        <w:rPr>
          <w:rFonts w:ascii="TimesNewRomanPSMT" w:eastAsia="宋体" w:hAnsi="TimesNewRomanPSMT" w:cs="宋体"/>
          <w:color w:val="000000"/>
          <w:kern w:val="0"/>
          <w:sz w:val="28"/>
          <w:szCs w:val="28"/>
        </w:rPr>
        <w:t xml:space="preserve"> = </w:t>
      </w:r>
      <w:proofErr w:type="spellStart"/>
      <w:r w:rsidRPr="00665305">
        <w:rPr>
          <w:rFonts w:ascii="TimesNewRomanPSMT" w:eastAsia="宋体" w:hAnsi="TimesNewRomanPSMT" w:cs="宋体"/>
          <w:color w:val="000000"/>
          <w:kern w:val="0"/>
          <w:sz w:val="28"/>
          <w:szCs w:val="28"/>
        </w:rPr>
        <w:t>H</w:t>
      </w:r>
      <w:r w:rsidRPr="00665305">
        <w:rPr>
          <w:rFonts w:ascii="TimesNewRomanPSMT" w:eastAsia="宋体" w:hAnsi="TimesNewRomanPSMT" w:cs="宋体"/>
          <w:color w:val="000000"/>
          <w:kern w:val="0"/>
          <w:sz w:val="28"/>
          <w:szCs w:val="28"/>
          <w:vertAlign w:val="subscript"/>
        </w:rPr>
        <w:t>θ</w:t>
      </w:r>
      <w:proofErr w:type="spellEnd"/>
      <w:r w:rsidRPr="00665305">
        <w:rPr>
          <w:rFonts w:ascii="TimesNewRomanPSMT" w:eastAsia="宋体" w:hAnsi="TimesNewRomanPSMT" w:cs="宋体"/>
          <w:color w:val="000000"/>
          <w:kern w:val="0"/>
          <w:sz w:val="28"/>
          <w:szCs w:val="28"/>
        </w:rPr>
        <w:t xml:space="preserve"> (H</w:t>
      </w:r>
      <w:r w:rsidRPr="00665305">
        <w:rPr>
          <w:rFonts w:ascii="TimesNewRomanPSMT" w:eastAsia="宋体" w:hAnsi="TimesNewRomanPSMT" w:cs="宋体"/>
          <w:color w:val="000000"/>
          <w:kern w:val="0"/>
          <w:sz w:val="28"/>
          <w:szCs w:val="28"/>
          <w:vertAlign w:val="subscript"/>
        </w:rPr>
        <w:t>t-1</w:t>
      </w:r>
      <w:r w:rsidRPr="00665305">
        <w:rPr>
          <w:rFonts w:ascii="TimesNewRomanPSMT" w:eastAsia="宋体" w:hAnsi="TimesNewRomanPSMT" w:cs="宋体"/>
          <w:color w:val="000000"/>
          <w:kern w:val="0"/>
          <w:sz w:val="28"/>
          <w:szCs w:val="28"/>
        </w:rPr>
        <w:t>, Y</w:t>
      </w:r>
      <w:r w:rsidRPr="00665305">
        <w:rPr>
          <w:rFonts w:ascii="TimesNewRomanPSMT" w:eastAsia="宋体" w:hAnsi="TimesNewRomanPSMT" w:cs="宋体"/>
          <w:color w:val="000000"/>
          <w:kern w:val="0"/>
          <w:sz w:val="28"/>
          <w:szCs w:val="28"/>
          <w:vertAlign w:val="subscript"/>
        </w:rPr>
        <w:t>t-1</w:t>
      </w:r>
      <w:r w:rsidRPr="00665305">
        <w:rPr>
          <w:rFonts w:ascii="TimesNewRomanPSMT" w:eastAsia="宋体" w:hAnsi="TimesNewRomanPSMT" w:cs="宋体"/>
          <w:color w:val="000000"/>
          <w:kern w:val="0"/>
          <w:sz w:val="28"/>
          <w:szCs w:val="28"/>
        </w:rPr>
        <w:t xml:space="preserve">) learnable, and to design the network </w:t>
      </w:r>
      <w:r w:rsidRPr="00665305">
        <w:rPr>
          <w:rFonts w:ascii="TimesNewRomanPSMT" w:eastAsia="宋体" w:hAnsi="TimesNewRomanPSMT" w:cs="宋体"/>
          <w:color w:val="000000"/>
          <w:kern w:val="0"/>
          <w:sz w:val="28"/>
          <w:szCs w:val="28"/>
        </w:rPr>
        <w:lastRenderedPageBreak/>
        <w:t>structure so that the gradient propagation with time will not disappear or explode. Gated cyclic neural networks allow models to decide when to accumulate information and when to forget information, based on the principle of gating. For example, in LSTM, the network structure is explicitly designed to keep short-term memory as long as possible by preventing the gradient from disappearing. The key innovation of LSTM is the design of memory unit: (1) If the input</w:t>
      </w:r>
      <w:r>
        <w:rPr>
          <w:rFonts w:ascii="TimesNewRomanPSMT" w:eastAsia="宋体" w:hAnsi="TimesNewRomanPSMT" w:cs="宋体"/>
          <w:color w:val="000000"/>
          <w:kern w:val="0"/>
          <w:sz w:val="28"/>
          <w:szCs w:val="28"/>
        </w:rPr>
        <w:t xml:space="preserve"> </w:t>
      </w:r>
      <w:r w:rsidRPr="00665305">
        <w:rPr>
          <w:rFonts w:ascii="TimesNewRomanPSMT" w:eastAsia="宋体" w:hAnsi="TimesNewRomanPSMT" w:cs="宋体"/>
          <w:color w:val="000000"/>
          <w:kern w:val="0"/>
          <w:sz w:val="28"/>
          <w:szCs w:val="28"/>
        </w:rPr>
        <w:t xml:space="preserve">gate is open, the information is written into the memory unit; (2) If the </w:t>
      </w:r>
      <w:r>
        <w:rPr>
          <w:rFonts w:ascii="TimesNewRomanPSMT" w:eastAsia="宋体" w:hAnsi="TimesNewRomanPSMT" w:cs="宋体"/>
          <w:color w:val="000000"/>
          <w:kern w:val="0"/>
          <w:sz w:val="28"/>
          <w:szCs w:val="28"/>
        </w:rPr>
        <w:t>f</w:t>
      </w:r>
      <w:r w:rsidRPr="00665305">
        <w:rPr>
          <w:rFonts w:ascii="TimesNewRomanPSMT" w:eastAsia="宋体" w:hAnsi="TimesNewRomanPSMT" w:cs="宋体"/>
          <w:color w:val="000000"/>
          <w:kern w:val="0"/>
          <w:sz w:val="28"/>
          <w:szCs w:val="28"/>
        </w:rPr>
        <w:t>orget</w:t>
      </w:r>
      <w:r>
        <w:rPr>
          <w:rFonts w:ascii="TimesNewRomanPSMT" w:eastAsia="宋体" w:hAnsi="TimesNewRomanPSMT" w:cs="宋体"/>
          <w:color w:val="000000"/>
          <w:kern w:val="0"/>
          <w:sz w:val="28"/>
          <w:szCs w:val="28"/>
        </w:rPr>
        <w:t xml:space="preserve"> g</w:t>
      </w:r>
      <w:r w:rsidRPr="00665305">
        <w:rPr>
          <w:rFonts w:ascii="TimesNewRomanPSMT" w:eastAsia="宋体" w:hAnsi="TimesNewRomanPSMT" w:cs="宋体"/>
          <w:color w:val="000000"/>
          <w:kern w:val="0"/>
          <w:sz w:val="28"/>
          <w:szCs w:val="28"/>
        </w:rPr>
        <w:t>ate is closed, the information is stored in the memory unit; (3) If read</w:t>
      </w:r>
      <w:r>
        <w:rPr>
          <w:rFonts w:ascii="TimesNewRomanPSMT" w:eastAsia="宋体" w:hAnsi="TimesNewRomanPSMT" w:cs="宋体"/>
          <w:color w:val="000000"/>
          <w:kern w:val="0"/>
          <w:sz w:val="28"/>
          <w:szCs w:val="28"/>
        </w:rPr>
        <w:t xml:space="preserve"> </w:t>
      </w:r>
      <w:r w:rsidRPr="00665305">
        <w:rPr>
          <w:rFonts w:ascii="TimesNewRomanPSMT" w:eastAsia="宋体" w:hAnsi="TimesNewRomanPSMT" w:cs="宋体"/>
          <w:color w:val="000000"/>
          <w:kern w:val="0"/>
          <w:sz w:val="28"/>
          <w:szCs w:val="28"/>
        </w:rPr>
        <w:t>gate is open, the information is read from the memory unit;</w:t>
      </w:r>
      <w:r w:rsidR="00C80448" w:rsidRPr="00C80448">
        <w:rPr>
          <w:rFonts w:ascii="Tahoma" w:hAnsi="Tahoma" w:cs="Tahoma"/>
          <w:color w:val="333333"/>
          <w:szCs w:val="21"/>
          <w:shd w:val="clear" w:color="auto" w:fill="F7F8FA"/>
        </w:rPr>
        <w:t xml:space="preserve"> </w:t>
      </w:r>
    </w:p>
    <w:p w14:paraId="682D4B62" w14:textId="22507D28" w:rsidR="00BB436C" w:rsidRDefault="00C80448">
      <w:pPr>
        <w:spacing w:line="312" w:lineRule="exact"/>
        <w:ind w:firstLineChars="150" w:firstLine="420"/>
        <w:rPr>
          <w:rFonts w:ascii="TimesNewRomanPSMT" w:eastAsia="宋体" w:hAnsi="TimesNewRomanPSMT" w:cs="宋体" w:hint="eastAsia"/>
          <w:color w:val="000000"/>
          <w:kern w:val="0"/>
          <w:sz w:val="28"/>
          <w:szCs w:val="28"/>
        </w:rPr>
      </w:pPr>
      <w:r w:rsidRPr="00C80448">
        <w:rPr>
          <w:rFonts w:ascii="TimesNewRomanPSMT" w:eastAsia="宋体" w:hAnsi="TimesNewRomanPSMT" w:cs="宋体"/>
          <w:color w:val="000000"/>
          <w:kern w:val="0"/>
          <w:sz w:val="28"/>
          <w:szCs w:val="28"/>
        </w:rPr>
        <w:t>ANN is based on traditional statistics. The research content of traditional statistics is the asymptotic theory when the sample is infinite, that is, the statistical property when the sample data tends to be infinite, but the sample data in practical problems is often limited. Therefore, assuming that the sample data is infinite, it is difficult to obtain ideal application effect when the sample data is limited. SVM is based on statistical theory, which can overcome the problems that ANN is difficult to avoid. The comparison between SVM and ANN simulation results shows that SVM has strong approximation ability and generalization ability. SVM has more advantages in small data sets due to its unique advantages. RNN can deal with the discrimination and prediction of input data, sequence problems related to adjacent data and short-term memory tasks, and is not sensitive to the data of a long time ago. But there are problems of gradient explosion and gradient disappearance.</w:t>
      </w:r>
    </w:p>
    <w:p w14:paraId="696AAD67" w14:textId="1DBDED4A" w:rsidR="00973C56" w:rsidRDefault="001E0575">
      <w:pPr>
        <w:pStyle w:val="2"/>
        <w:rPr>
          <w:rFonts w:eastAsia="宋体"/>
        </w:rPr>
      </w:pPr>
      <w:bookmarkStart w:id="8" w:name="_Toc99574380"/>
      <w:bookmarkStart w:id="9" w:name="OLE_LINK4"/>
      <w:r>
        <w:t>3.</w:t>
      </w:r>
      <w:r>
        <w:rPr>
          <w:rFonts w:eastAsia="宋体" w:hint="eastAsia"/>
        </w:rPr>
        <w:t>2</w:t>
      </w:r>
      <w:r>
        <w:t xml:space="preserve"> </w:t>
      </w:r>
      <w:r>
        <w:rPr>
          <w:rFonts w:eastAsia="宋体" w:hint="eastAsia"/>
        </w:rPr>
        <w:t>Data collection and preprocessing</w:t>
      </w:r>
      <w:bookmarkEnd w:id="8"/>
    </w:p>
    <w:p w14:paraId="3C8B439A" w14:textId="3C2B5DAC" w:rsidR="00973C56" w:rsidRDefault="002B736E">
      <w:pPr>
        <w:spacing w:line="312" w:lineRule="exact"/>
        <w:ind w:firstLineChars="150" w:firstLine="420"/>
        <w:rPr>
          <w:rFonts w:ascii="TimesNewRomanPSMT" w:eastAsia="宋体" w:hAnsi="TimesNewRomanPSMT" w:cs="宋体" w:hint="eastAsia"/>
          <w:color w:val="000000"/>
          <w:kern w:val="0"/>
          <w:sz w:val="28"/>
          <w:szCs w:val="28"/>
        </w:rPr>
      </w:pPr>
      <w:bookmarkStart w:id="10" w:name="OLE_LINK5"/>
      <w:r>
        <w:rPr>
          <w:rFonts w:ascii="TimesNewRomanPSMT" w:eastAsia="宋体" w:hAnsi="TimesNewRomanPSMT" w:cs="宋体"/>
          <w:color w:val="000000"/>
          <w:kern w:val="0"/>
          <w:sz w:val="28"/>
          <w:szCs w:val="28"/>
        </w:rPr>
        <w:t>Data for this paper are got</w:t>
      </w:r>
      <w:r w:rsidR="001E0575">
        <w:rPr>
          <w:rFonts w:ascii="TimesNewRomanPSMT" w:eastAsia="宋体" w:hAnsi="TimesNewRomanPSMT" w:cs="宋体" w:hint="eastAsia"/>
          <w:color w:val="000000"/>
          <w:kern w:val="0"/>
          <w:sz w:val="28"/>
          <w:szCs w:val="28"/>
        </w:rPr>
        <w:t xml:space="preserve"> from the </w:t>
      </w:r>
      <w:bookmarkStart w:id="11" w:name="OLE_LINK11"/>
      <w:r w:rsidR="001E0575">
        <w:rPr>
          <w:rFonts w:ascii="TimesNewRomanPSMT" w:eastAsia="宋体" w:hAnsi="TimesNewRomanPSMT" w:cs="宋体" w:hint="eastAsia"/>
          <w:color w:val="000000"/>
          <w:kern w:val="0"/>
          <w:sz w:val="28"/>
          <w:szCs w:val="28"/>
        </w:rPr>
        <w:t xml:space="preserve">Prediction of Worldwide Energy Resources (POWER) project, which is </w:t>
      </w:r>
      <w:r>
        <w:rPr>
          <w:rFonts w:ascii="TimesNewRomanPSMT" w:eastAsia="宋体" w:hAnsi="TimesNewRomanPSMT" w:cs="宋体"/>
          <w:color w:val="000000"/>
          <w:kern w:val="0"/>
          <w:sz w:val="28"/>
          <w:szCs w:val="28"/>
        </w:rPr>
        <w:t>sponsored</w:t>
      </w:r>
      <w:r w:rsidR="001E0575">
        <w:rPr>
          <w:rFonts w:ascii="TimesNewRomanPSMT" w:eastAsia="宋体" w:hAnsi="TimesNewRomanPSMT" w:cs="宋体" w:hint="eastAsia"/>
          <w:color w:val="000000"/>
          <w:kern w:val="0"/>
          <w:sz w:val="28"/>
          <w:szCs w:val="28"/>
        </w:rPr>
        <w:t xml:space="preserve"> by Earth Science</w:t>
      </w:r>
      <w:r w:rsidR="001E0575">
        <w:rPr>
          <w:rFonts w:ascii="TimesNewRomanPSMT" w:eastAsia="宋体" w:hAnsi="TimesNewRomanPSMT" w:cs="宋体"/>
          <w:color w:val="000000"/>
          <w:kern w:val="0"/>
          <w:sz w:val="28"/>
          <w:szCs w:val="28"/>
        </w:rPr>
        <w:t>’</w:t>
      </w:r>
      <w:r w:rsidR="001E0575">
        <w:rPr>
          <w:rFonts w:ascii="TimesNewRomanPSMT" w:eastAsia="宋体" w:hAnsi="TimesNewRomanPSMT" w:cs="宋体" w:hint="eastAsia"/>
          <w:color w:val="000000"/>
          <w:kern w:val="0"/>
          <w:sz w:val="28"/>
          <w:szCs w:val="28"/>
        </w:rPr>
        <w:t>s Applied Sciences Program of NASA</w:t>
      </w:r>
      <w:bookmarkEnd w:id="11"/>
      <w:r w:rsidR="001E0575">
        <w:rPr>
          <w:rFonts w:ascii="TimesNewRomanPSMT" w:eastAsia="宋体" w:hAnsi="TimesNewRomanPSMT" w:cs="宋体" w:hint="eastAsia"/>
          <w:color w:val="000000"/>
          <w:kern w:val="0"/>
          <w:sz w:val="28"/>
          <w:szCs w:val="28"/>
        </w:rPr>
        <w:t xml:space="preserve"> [</w:t>
      </w:r>
      <w:r w:rsidR="00DA145F">
        <w:rPr>
          <w:rFonts w:ascii="TimesNewRomanPSMT" w:eastAsia="宋体" w:hAnsi="TimesNewRomanPSMT" w:cs="宋体"/>
          <w:color w:val="000000"/>
          <w:kern w:val="0"/>
          <w:sz w:val="28"/>
          <w:szCs w:val="28"/>
        </w:rPr>
        <w:t>3</w:t>
      </w:r>
      <w:r w:rsidR="001D45F1">
        <w:rPr>
          <w:rFonts w:ascii="TimesNewRomanPSMT" w:eastAsia="宋体" w:hAnsi="TimesNewRomanPSMT" w:cs="宋体"/>
          <w:color w:val="000000"/>
          <w:kern w:val="0"/>
          <w:sz w:val="28"/>
          <w:szCs w:val="28"/>
        </w:rPr>
        <w:t>7</w:t>
      </w:r>
      <w:r w:rsidR="001E0575">
        <w:rPr>
          <w:rFonts w:ascii="TimesNewRomanPSMT" w:eastAsia="宋体" w:hAnsi="TimesNewRomanPSMT" w:cs="宋体" w:hint="eastAsia"/>
          <w:color w:val="000000"/>
          <w:kern w:val="0"/>
          <w:sz w:val="28"/>
          <w:szCs w:val="28"/>
        </w:rPr>
        <w:t>].</w:t>
      </w:r>
      <w:bookmarkEnd w:id="10"/>
      <w:r w:rsidR="001E0575">
        <w:rPr>
          <w:rFonts w:ascii="TimesNewRomanPSMT" w:eastAsia="宋体" w:hAnsi="TimesNewRomanPSMT" w:cs="宋体" w:hint="eastAsia"/>
          <w:color w:val="000000"/>
          <w:kern w:val="0"/>
          <w:sz w:val="28"/>
          <w:szCs w:val="28"/>
        </w:rPr>
        <w:t xml:space="preserve"> </w:t>
      </w:r>
    </w:p>
    <w:p w14:paraId="038AD62F" w14:textId="6A846EB0" w:rsidR="00CF0009" w:rsidRDefault="001E0575" w:rsidP="00CF0009">
      <w:pPr>
        <w:spacing w:line="312" w:lineRule="exact"/>
        <w:ind w:firstLine="420"/>
        <w:rPr>
          <w:rFonts w:ascii="TimesNewRomanPSMT" w:eastAsia="宋体" w:hAnsi="TimesNewRomanPSMT" w:cs="宋体" w:hint="eastAsia"/>
          <w:color w:val="000000"/>
          <w:kern w:val="0"/>
          <w:sz w:val="28"/>
          <w:szCs w:val="28"/>
        </w:rPr>
      </w:pPr>
      <w:proofErr w:type="spellStart"/>
      <w:r>
        <w:rPr>
          <w:rFonts w:ascii="TimesNewRomanPSMT" w:eastAsia="宋体" w:hAnsi="TimesNewRomanPSMT" w:cs="宋体" w:hint="eastAsia"/>
          <w:color w:val="000000"/>
          <w:kern w:val="0"/>
          <w:sz w:val="28"/>
          <w:szCs w:val="28"/>
        </w:rPr>
        <w:t>Dabancheng</w:t>
      </w:r>
      <w:proofErr w:type="spellEnd"/>
      <w:r>
        <w:rPr>
          <w:rFonts w:ascii="TimesNewRomanPSMT" w:eastAsia="宋体" w:hAnsi="TimesNewRomanPSMT" w:cs="宋体" w:hint="eastAsia"/>
          <w:color w:val="000000"/>
          <w:kern w:val="0"/>
          <w:sz w:val="28"/>
          <w:szCs w:val="28"/>
        </w:rPr>
        <w:t xml:space="preserve"> (latitude 43.36, longitude 88.31), located in Urumqi, Xinjiang, China, is </w:t>
      </w:r>
      <w:r w:rsidR="00216B86">
        <w:rPr>
          <w:rFonts w:ascii="TimesNewRomanPSMT" w:eastAsia="宋体" w:hAnsi="TimesNewRomanPSMT" w:cs="宋体"/>
          <w:color w:val="000000"/>
          <w:kern w:val="0"/>
          <w:sz w:val="28"/>
          <w:szCs w:val="28"/>
        </w:rPr>
        <w:t>going</w:t>
      </w:r>
      <w:r>
        <w:rPr>
          <w:rFonts w:ascii="TimesNewRomanPSMT" w:eastAsia="宋体" w:hAnsi="TimesNewRomanPSMT" w:cs="宋体" w:hint="eastAsia"/>
          <w:color w:val="000000"/>
          <w:kern w:val="0"/>
          <w:sz w:val="28"/>
          <w:szCs w:val="28"/>
        </w:rPr>
        <w:t xml:space="preserve"> to be </w:t>
      </w:r>
      <w:r w:rsidR="00216B86">
        <w:rPr>
          <w:rFonts w:ascii="TimesNewRomanPSMT" w:eastAsia="宋体" w:hAnsi="TimesNewRomanPSMT" w:cs="宋体"/>
          <w:color w:val="000000"/>
          <w:kern w:val="0"/>
          <w:sz w:val="28"/>
          <w:szCs w:val="28"/>
        </w:rPr>
        <w:t>chose</w:t>
      </w:r>
      <w:r>
        <w:rPr>
          <w:rFonts w:ascii="TimesNewRomanPSMT" w:eastAsia="宋体" w:hAnsi="TimesNewRomanPSMT" w:cs="宋体" w:hint="eastAsia"/>
          <w:color w:val="000000"/>
          <w:kern w:val="0"/>
          <w:sz w:val="28"/>
          <w:szCs w:val="28"/>
        </w:rPr>
        <w:t xml:space="preserve"> as the object</w:t>
      </w:r>
      <w:r w:rsidR="00216B86">
        <w:rPr>
          <w:rFonts w:ascii="TimesNewRomanPSMT" w:eastAsia="宋体" w:hAnsi="TimesNewRomanPSMT" w:cs="宋体"/>
          <w:color w:val="000000"/>
          <w:kern w:val="0"/>
          <w:sz w:val="28"/>
          <w:szCs w:val="28"/>
        </w:rPr>
        <w:t>ive</w:t>
      </w:r>
      <w:r>
        <w:rPr>
          <w:rFonts w:ascii="TimesNewRomanPSMT" w:eastAsia="宋体" w:hAnsi="TimesNewRomanPSMT" w:cs="宋体" w:hint="eastAsia"/>
          <w:color w:val="000000"/>
          <w:kern w:val="0"/>
          <w:sz w:val="28"/>
          <w:szCs w:val="28"/>
        </w:rPr>
        <w:t xml:space="preserve"> </w:t>
      </w:r>
      <w:r w:rsidR="00216B86">
        <w:rPr>
          <w:rFonts w:ascii="TimesNewRomanPSMT" w:eastAsia="宋体" w:hAnsi="TimesNewRomanPSMT" w:cs="宋体"/>
          <w:color w:val="000000"/>
          <w:kern w:val="0"/>
          <w:sz w:val="28"/>
          <w:szCs w:val="28"/>
        </w:rPr>
        <w:t>in</w:t>
      </w:r>
      <w:r>
        <w:rPr>
          <w:rFonts w:ascii="TimesNewRomanPSMT" w:eastAsia="宋体" w:hAnsi="TimesNewRomanPSMT" w:cs="宋体" w:hint="eastAsia"/>
          <w:color w:val="000000"/>
          <w:kern w:val="0"/>
          <w:sz w:val="28"/>
          <w:szCs w:val="28"/>
        </w:rPr>
        <w:t xml:space="preserve"> this </w:t>
      </w:r>
      <w:r w:rsidR="00216B86">
        <w:rPr>
          <w:rFonts w:ascii="TimesNewRomanPSMT" w:eastAsia="宋体" w:hAnsi="TimesNewRomanPSMT" w:cs="宋体"/>
          <w:color w:val="000000"/>
          <w:kern w:val="0"/>
          <w:sz w:val="28"/>
          <w:szCs w:val="28"/>
        </w:rPr>
        <w:t>work</w:t>
      </w:r>
      <w:r>
        <w:rPr>
          <w:rFonts w:ascii="TimesNewRomanPSMT" w:eastAsia="宋体" w:hAnsi="TimesNewRomanPSMT" w:cs="宋体" w:hint="eastAsia"/>
          <w:color w:val="000000"/>
          <w:kern w:val="0"/>
          <w:sz w:val="28"/>
          <w:szCs w:val="28"/>
        </w:rPr>
        <w:t xml:space="preserve">, because </w:t>
      </w:r>
      <w:r w:rsidR="00216B86">
        <w:rPr>
          <w:rFonts w:ascii="TimesNewRomanPSMT" w:eastAsia="宋体" w:hAnsi="TimesNewRomanPSMT" w:cs="宋体"/>
          <w:color w:val="000000"/>
          <w:kern w:val="0"/>
          <w:sz w:val="28"/>
          <w:szCs w:val="28"/>
        </w:rPr>
        <w:t>it is</w:t>
      </w:r>
      <w:r>
        <w:rPr>
          <w:rFonts w:ascii="TimesNewRomanPSMT" w:eastAsia="宋体" w:hAnsi="TimesNewRomanPSMT" w:cs="宋体" w:hint="eastAsia"/>
          <w:color w:val="000000"/>
          <w:kern w:val="0"/>
          <w:sz w:val="28"/>
          <w:szCs w:val="28"/>
        </w:rPr>
        <w:t xml:space="preserve"> rich</w:t>
      </w:r>
      <w:r w:rsidR="00216B86">
        <w:rPr>
          <w:rFonts w:ascii="TimesNewRomanPSMT" w:eastAsia="宋体" w:hAnsi="TimesNewRomanPSMT" w:cs="宋体"/>
          <w:color w:val="000000"/>
          <w:kern w:val="0"/>
          <w:sz w:val="28"/>
          <w:szCs w:val="28"/>
        </w:rPr>
        <w:t xml:space="preserve"> in</w:t>
      </w:r>
      <w:r>
        <w:rPr>
          <w:rFonts w:ascii="TimesNewRomanPSMT" w:eastAsia="宋体" w:hAnsi="TimesNewRomanPSMT" w:cs="宋体" w:hint="eastAsia"/>
          <w:color w:val="000000"/>
          <w:kern w:val="0"/>
          <w:sz w:val="28"/>
          <w:szCs w:val="28"/>
        </w:rPr>
        <w:t xml:space="preserve"> renewable resources. </w:t>
      </w:r>
      <w:r w:rsidR="00CF0009" w:rsidRPr="00CF0009">
        <w:rPr>
          <w:rFonts w:ascii="TimesNewRomanPSMT" w:eastAsia="宋体" w:hAnsi="TimesNewRomanPSMT" w:cs="宋体"/>
          <w:color w:val="000000"/>
          <w:kern w:val="0"/>
          <w:sz w:val="28"/>
          <w:szCs w:val="28"/>
        </w:rPr>
        <w:t>As for wind energy, the region has 153~171 days of wind per year, with an average annual wind speed of 6.4m/s and an annual wind energy reserve of 25 billion KWH. In terms of solar energy, the region has an average of 3,000 to 3,200 hours of sunshine and an annual average of 133.5 kilovolts/cm</w:t>
      </w:r>
      <w:r w:rsidR="00CF0009" w:rsidRPr="00CF0009">
        <w:rPr>
          <w:rFonts w:ascii="TimesNewRomanPSMT" w:eastAsia="宋体" w:hAnsi="TimesNewRomanPSMT" w:cs="宋体"/>
          <w:color w:val="000000"/>
          <w:kern w:val="0"/>
          <w:sz w:val="28"/>
          <w:szCs w:val="28"/>
          <w:vertAlign w:val="superscript"/>
        </w:rPr>
        <w:t>2</w:t>
      </w:r>
      <w:r w:rsidR="00CF0009" w:rsidRPr="00CF0009">
        <w:rPr>
          <w:rFonts w:ascii="TimesNewRomanPSMT" w:eastAsia="宋体" w:hAnsi="TimesNewRomanPSMT" w:cs="宋体"/>
          <w:color w:val="000000"/>
          <w:kern w:val="0"/>
          <w:sz w:val="28"/>
          <w:szCs w:val="28"/>
        </w:rPr>
        <w:t xml:space="preserve">. </w:t>
      </w:r>
    </w:p>
    <w:p w14:paraId="75973BB0" w14:textId="7C2AF800" w:rsidR="001520D3" w:rsidRPr="001520D3" w:rsidRDefault="001520D3" w:rsidP="00570E6F">
      <w:pPr>
        <w:spacing w:line="312" w:lineRule="exact"/>
        <w:ind w:firstLineChars="150" w:firstLine="420"/>
        <w:rPr>
          <w:rFonts w:ascii="TimesNewRomanPSMT" w:eastAsia="宋体" w:hAnsi="TimesNewRomanPSMT" w:cs="宋体" w:hint="eastAsia"/>
          <w:color w:val="000000"/>
          <w:kern w:val="0"/>
          <w:sz w:val="28"/>
          <w:szCs w:val="28"/>
        </w:rPr>
      </w:pPr>
      <w:r w:rsidRPr="00F11755">
        <w:rPr>
          <w:rFonts w:ascii="TimesNewRomanPSMT" w:eastAsia="宋体" w:hAnsi="TimesNewRomanPSMT" w:cs="宋体"/>
          <w:color w:val="000000"/>
          <w:kern w:val="0"/>
          <w:sz w:val="28"/>
          <w:szCs w:val="28"/>
        </w:rPr>
        <w:t>The site sampled hourly renewable energy weather data from January 1</w:t>
      </w:r>
      <w:r>
        <w:rPr>
          <w:rFonts w:ascii="TimesNewRomanPSMT" w:eastAsia="宋体" w:hAnsi="TimesNewRomanPSMT" w:cs="宋体"/>
          <w:color w:val="000000"/>
          <w:kern w:val="0"/>
          <w:sz w:val="28"/>
          <w:szCs w:val="28"/>
        </w:rPr>
        <w:t>st</w:t>
      </w:r>
      <w:r w:rsidRPr="00F11755">
        <w:rPr>
          <w:rFonts w:ascii="TimesNewRomanPSMT" w:eastAsia="宋体" w:hAnsi="TimesNewRomanPSMT" w:cs="宋体"/>
          <w:color w:val="000000"/>
          <w:kern w:val="0"/>
          <w:sz w:val="28"/>
          <w:szCs w:val="28"/>
        </w:rPr>
        <w:t>, 2020 to January 1</w:t>
      </w:r>
      <w:r>
        <w:rPr>
          <w:rFonts w:ascii="TimesNewRomanPSMT" w:eastAsia="宋体" w:hAnsi="TimesNewRomanPSMT" w:cs="宋体"/>
          <w:color w:val="000000"/>
          <w:kern w:val="0"/>
          <w:sz w:val="28"/>
          <w:szCs w:val="28"/>
        </w:rPr>
        <w:t>st</w:t>
      </w:r>
      <w:r w:rsidRPr="00F11755">
        <w:rPr>
          <w:rFonts w:ascii="TimesNewRomanPSMT" w:eastAsia="宋体" w:hAnsi="TimesNewRomanPSMT" w:cs="宋体"/>
          <w:color w:val="000000"/>
          <w:kern w:val="0"/>
          <w:sz w:val="28"/>
          <w:szCs w:val="28"/>
        </w:rPr>
        <w:t>, 2021, containing 8,760 records and 28 attributes.</w:t>
      </w:r>
      <w:r>
        <w:rPr>
          <w:rFonts w:ascii="TimesNewRomanPSMT" w:eastAsia="宋体" w:hAnsi="TimesNewRomanPSMT" w:cs="宋体" w:hint="eastAsia"/>
          <w:color w:val="000000"/>
          <w:kern w:val="0"/>
          <w:sz w:val="28"/>
          <w:szCs w:val="28"/>
        </w:rPr>
        <w:t xml:space="preserve"> </w:t>
      </w:r>
      <w:r w:rsidRPr="00F11755">
        <w:rPr>
          <w:rFonts w:ascii="TimesNewRomanPSMT" w:eastAsia="宋体" w:hAnsi="TimesNewRomanPSMT" w:cs="宋体"/>
          <w:color w:val="000000"/>
          <w:kern w:val="0"/>
          <w:sz w:val="28"/>
          <w:szCs w:val="28"/>
        </w:rPr>
        <w:t xml:space="preserve">Some variables irrelevant to this analysis were deleted after </w:t>
      </w:r>
      <w:r w:rsidR="00E175DC">
        <w:rPr>
          <w:rFonts w:ascii="TimesNewRomanPSMT" w:eastAsia="宋体" w:hAnsi="TimesNewRomanPSMT" w:cs="宋体"/>
          <w:color w:val="000000"/>
          <w:kern w:val="0"/>
          <w:sz w:val="28"/>
          <w:szCs w:val="28"/>
        </w:rPr>
        <w:t>initial</w:t>
      </w:r>
      <w:r w:rsidRPr="00F11755">
        <w:rPr>
          <w:rFonts w:ascii="TimesNewRomanPSMT" w:eastAsia="宋体" w:hAnsi="TimesNewRomanPSMT" w:cs="宋体"/>
          <w:color w:val="000000"/>
          <w:kern w:val="0"/>
          <w:sz w:val="28"/>
          <w:szCs w:val="28"/>
        </w:rPr>
        <w:t xml:space="preserve"> </w:t>
      </w:r>
      <w:r w:rsidR="00E175DC">
        <w:rPr>
          <w:rFonts w:ascii="TimesNewRomanPSMT" w:eastAsia="宋体" w:hAnsi="TimesNewRomanPSMT" w:cs="宋体"/>
          <w:color w:val="000000"/>
          <w:kern w:val="0"/>
          <w:sz w:val="28"/>
          <w:szCs w:val="28"/>
        </w:rPr>
        <w:t>filter</w:t>
      </w:r>
      <w:r w:rsidRPr="00F11755">
        <w:rPr>
          <w:rFonts w:ascii="TimesNewRomanPSMT" w:eastAsia="宋体" w:hAnsi="TimesNewRomanPSMT" w:cs="宋体"/>
          <w:color w:val="000000"/>
          <w:kern w:val="0"/>
          <w:sz w:val="28"/>
          <w:szCs w:val="28"/>
        </w:rPr>
        <w:t>. This leaves 8760 records for 25 variables, generating 219,000 data points.</w:t>
      </w:r>
      <w:r>
        <w:rPr>
          <w:rFonts w:ascii="TimesNewRomanPSMT" w:eastAsia="宋体" w:hAnsi="TimesNewRomanPSMT" w:cs="宋体"/>
          <w:color w:val="000000"/>
          <w:kern w:val="0"/>
          <w:sz w:val="28"/>
          <w:szCs w:val="28"/>
        </w:rPr>
        <w:t xml:space="preserve"> And the main parameters from several aspects are shown in table 1, including temperatures, humidity, precipitation, wind, pressure, solar fluxes and related and time.</w:t>
      </w:r>
      <w:r w:rsidRPr="00F11755">
        <w:rPr>
          <w:rFonts w:ascii="TimesNewRomanPSMT" w:eastAsia="宋体" w:hAnsi="TimesNewRomanPSMT" w:cs="宋体"/>
          <w:color w:val="000000"/>
          <w:kern w:val="0"/>
          <w:sz w:val="28"/>
          <w:szCs w:val="28"/>
        </w:rPr>
        <w:t> </w:t>
      </w:r>
    </w:p>
    <w:p w14:paraId="120D2877" w14:textId="41141720" w:rsidR="00CF0009" w:rsidRPr="00CF0009" w:rsidRDefault="0050589D" w:rsidP="00513B2B">
      <w:pPr>
        <w:spacing w:line="312" w:lineRule="exact"/>
        <w:jc w:val="center"/>
        <w:rPr>
          <w:rFonts w:ascii="TimesNewRomanPSMT" w:eastAsia="宋体" w:hAnsi="TimesNewRomanPSMT" w:cs="宋体" w:hint="eastAsia"/>
          <w:color w:val="000000"/>
          <w:kern w:val="0"/>
          <w:sz w:val="28"/>
          <w:szCs w:val="28"/>
        </w:rPr>
      </w:pPr>
      <w:r>
        <w:rPr>
          <w:noProof/>
        </w:rPr>
        <w:lastRenderedPageBreak/>
        <w:drawing>
          <wp:anchor distT="0" distB="0" distL="114300" distR="114300" simplePos="0" relativeHeight="251670528" behindDoc="0" locked="0" layoutInCell="1" allowOverlap="1" wp14:anchorId="6C011BE2" wp14:editId="40C2D2F7">
            <wp:simplePos x="0" y="0"/>
            <wp:positionH relativeFrom="column">
              <wp:posOffset>20510</wp:posOffset>
            </wp:positionH>
            <wp:positionV relativeFrom="paragraph">
              <wp:posOffset>238677</wp:posOffset>
            </wp:positionV>
            <wp:extent cx="5266690" cy="2267585"/>
            <wp:effectExtent l="0" t="0" r="0" b="0"/>
            <wp:wrapTopAndBottom/>
            <wp:docPr id="5" name="图片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pic:cNvPicPr>
                      <a:picLocks noChangeAspect="1"/>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266690" cy="2267585"/>
                    </a:xfrm>
                    <a:prstGeom prst="rect">
                      <a:avLst/>
                    </a:prstGeom>
                    <a:noFill/>
                    <a:ln>
                      <a:noFill/>
                    </a:ln>
                  </pic:spPr>
                </pic:pic>
              </a:graphicData>
            </a:graphic>
          </wp:anchor>
        </w:drawing>
      </w:r>
      <w:r>
        <w:rPr>
          <w:rFonts w:ascii="Times New Roman" w:hAnsi="Times New Roman" w:cs="Times New Roman"/>
          <w:sz w:val="24"/>
          <w:szCs w:val="21"/>
        </w:rPr>
        <w:t xml:space="preserve">Table 1 </w:t>
      </w:r>
      <w:r>
        <w:rPr>
          <w:rFonts w:ascii="Times New Roman" w:hAnsi="Times New Roman" w:cs="Times New Roman" w:hint="eastAsia"/>
          <w:sz w:val="24"/>
          <w:szCs w:val="21"/>
        </w:rPr>
        <w:t xml:space="preserve">The </w:t>
      </w:r>
      <w:r>
        <w:rPr>
          <w:rFonts w:ascii="Times New Roman" w:hAnsi="Times New Roman" w:cs="Times New Roman"/>
          <w:sz w:val="24"/>
          <w:szCs w:val="21"/>
        </w:rPr>
        <w:t>main parameters in this dataset</w:t>
      </w:r>
    </w:p>
    <w:p w14:paraId="73DCCDD9" w14:textId="6795AD4E" w:rsidR="00F53B5F" w:rsidRDefault="00F11755" w:rsidP="00CF0C43">
      <w:pPr>
        <w:spacing w:beforeLines="50" w:before="156" w:line="312" w:lineRule="exact"/>
        <w:ind w:firstLineChars="150" w:firstLine="420"/>
        <w:rPr>
          <w:rFonts w:ascii="Tahoma" w:hAnsi="Tahoma" w:cs="Tahoma"/>
          <w:color w:val="333333"/>
          <w:szCs w:val="21"/>
          <w:shd w:val="clear" w:color="auto" w:fill="F7F8FA"/>
        </w:rPr>
      </w:pPr>
      <w:r w:rsidRPr="00F11755">
        <w:rPr>
          <w:rFonts w:ascii="TimesNewRomanPSMT" w:eastAsia="宋体" w:hAnsi="TimesNewRomanPSMT" w:cs="宋体"/>
          <w:color w:val="000000"/>
          <w:kern w:val="0"/>
          <w:sz w:val="28"/>
          <w:szCs w:val="28"/>
        </w:rPr>
        <w:t>Then data preprocessing, including data cleaning,</w:t>
      </w:r>
      <w:r w:rsidR="002757FC" w:rsidRPr="002757FC">
        <w:rPr>
          <w:rFonts w:ascii="TimesNewRomanPSMT" w:eastAsia="宋体" w:hAnsi="TimesNewRomanPSMT" w:cs="宋体"/>
          <w:color w:val="000000"/>
          <w:kern w:val="0"/>
          <w:sz w:val="28"/>
          <w:szCs w:val="28"/>
        </w:rPr>
        <w:t xml:space="preserve"> </w:t>
      </w:r>
      <w:r w:rsidR="002757FC" w:rsidRPr="00F11755">
        <w:rPr>
          <w:rFonts w:ascii="TimesNewRomanPSMT" w:eastAsia="宋体" w:hAnsi="TimesNewRomanPSMT" w:cs="宋体"/>
          <w:color w:val="000000"/>
          <w:kern w:val="0"/>
          <w:sz w:val="28"/>
          <w:szCs w:val="28"/>
        </w:rPr>
        <w:t>feature scaling</w:t>
      </w:r>
      <w:r w:rsidR="002757FC">
        <w:rPr>
          <w:rFonts w:ascii="TimesNewRomanPSMT" w:eastAsia="宋体" w:hAnsi="TimesNewRomanPSMT" w:cs="宋体"/>
          <w:color w:val="000000"/>
          <w:kern w:val="0"/>
          <w:sz w:val="28"/>
          <w:szCs w:val="28"/>
        </w:rPr>
        <w:t>,</w:t>
      </w:r>
      <w:r w:rsidRPr="00F11755">
        <w:rPr>
          <w:rFonts w:ascii="TimesNewRomanPSMT" w:eastAsia="宋体" w:hAnsi="TimesNewRomanPSMT" w:cs="宋体"/>
          <w:color w:val="000000"/>
          <w:kern w:val="0"/>
          <w:sz w:val="28"/>
          <w:szCs w:val="28"/>
        </w:rPr>
        <w:t xml:space="preserve"> feature selection</w:t>
      </w:r>
      <w:r w:rsidR="006C667F">
        <w:rPr>
          <w:rFonts w:ascii="TimesNewRomanPSMT" w:eastAsia="宋体" w:hAnsi="TimesNewRomanPSMT" w:cs="宋体"/>
          <w:color w:val="000000"/>
          <w:kern w:val="0"/>
          <w:sz w:val="28"/>
          <w:szCs w:val="28"/>
        </w:rPr>
        <w:t>,</w:t>
      </w:r>
      <w:r w:rsidRPr="00F11755">
        <w:rPr>
          <w:rFonts w:ascii="TimesNewRomanPSMT" w:eastAsia="宋体" w:hAnsi="TimesNewRomanPSMT" w:cs="宋体"/>
          <w:color w:val="000000"/>
          <w:kern w:val="0"/>
          <w:sz w:val="28"/>
          <w:szCs w:val="28"/>
        </w:rPr>
        <w:t xml:space="preserve"> and </w:t>
      </w:r>
      <w:r w:rsidR="006C667F">
        <w:rPr>
          <w:rFonts w:ascii="TimesNewRomanPSMT" w:eastAsia="宋体" w:hAnsi="TimesNewRomanPSMT" w:cs="宋体"/>
          <w:color w:val="000000"/>
          <w:kern w:val="0"/>
          <w:sz w:val="28"/>
          <w:szCs w:val="28"/>
        </w:rPr>
        <w:t>d</w:t>
      </w:r>
      <w:r w:rsidR="006C667F" w:rsidRPr="006C667F">
        <w:rPr>
          <w:rFonts w:ascii="TimesNewRomanPSMT" w:eastAsia="宋体" w:hAnsi="TimesNewRomanPSMT" w:cs="宋体"/>
          <w:color w:val="000000"/>
          <w:kern w:val="0"/>
          <w:sz w:val="28"/>
          <w:szCs w:val="28"/>
        </w:rPr>
        <w:t>imension reduction</w:t>
      </w:r>
      <w:r w:rsidR="006C667F" w:rsidRPr="006C667F">
        <w:rPr>
          <w:rFonts w:ascii="TimesNewRomanPSMT" w:eastAsia="宋体" w:hAnsi="TimesNewRomanPSMT" w:cs="宋体" w:hint="eastAsia"/>
          <w:color w:val="000000"/>
          <w:kern w:val="0"/>
          <w:sz w:val="28"/>
          <w:szCs w:val="28"/>
        </w:rPr>
        <w:t xml:space="preserve"> </w:t>
      </w:r>
      <w:r>
        <w:rPr>
          <w:rFonts w:ascii="TimesNewRomanPSMT" w:eastAsia="宋体" w:hAnsi="TimesNewRomanPSMT" w:cs="宋体" w:hint="eastAsia"/>
          <w:color w:val="000000"/>
          <w:kern w:val="0"/>
          <w:sz w:val="28"/>
          <w:szCs w:val="28"/>
        </w:rPr>
        <w:t>will be conducted</w:t>
      </w:r>
      <w:r>
        <w:rPr>
          <w:rFonts w:ascii="TimesNewRomanPSMT" w:eastAsia="宋体" w:hAnsi="TimesNewRomanPSMT" w:cs="宋体"/>
          <w:color w:val="000000"/>
          <w:kern w:val="0"/>
          <w:sz w:val="28"/>
          <w:szCs w:val="28"/>
        </w:rPr>
        <w:t>.</w:t>
      </w:r>
      <w:r w:rsidR="00F53B5F" w:rsidRPr="00F53B5F">
        <w:rPr>
          <w:rFonts w:ascii="Tahoma" w:hAnsi="Tahoma" w:cs="Tahoma"/>
          <w:color w:val="333333"/>
          <w:szCs w:val="21"/>
          <w:shd w:val="clear" w:color="auto" w:fill="F7F8FA"/>
        </w:rPr>
        <w:t xml:space="preserve"> </w:t>
      </w:r>
    </w:p>
    <w:p w14:paraId="21013E0B" w14:textId="2809C786" w:rsidR="00973C56" w:rsidRPr="002757FC" w:rsidRDefault="00F53B5F" w:rsidP="00D33203">
      <w:pPr>
        <w:spacing w:line="312" w:lineRule="exact"/>
        <w:ind w:firstLineChars="150" w:firstLine="420"/>
        <w:rPr>
          <w:rFonts w:ascii="TimesNewRomanPSMT" w:eastAsia="宋体" w:hAnsi="TimesNewRomanPSMT" w:cs="宋体" w:hint="eastAsia"/>
          <w:color w:val="000000"/>
          <w:kern w:val="0"/>
          <w:sz w:val="28"/>
          <w:szCs w:val="28"/>
        </w:rPr>
      </w:pPr>
      <w:r w:rsidRPr="00F53B5F">
        <w:rPr>
          <w:rFonts w:ascii="TimesNewRomanPSMT" w:eastAsia="宋体" w:hAnsi="TimesNewRomanPSMT" w:cs="宋体"/>
          <w:color w:val="000000"/>
          <w:kern w:val="0"/>
          <w:sz w:val="28"/>
          <w:szCs w:val="28"/>
        </w:rPr>
        <w:t xml:space="preserve">Data cleaning is a process of </w:t>
      </w:r>
      <w:r w:rsidR="00EF2494">
        <w:rPr>
          <w:rFonts w:ascii="TimesNewRomanPSMT" w:eastAsia="宋体" w:hAnsi="TimesNewRomanPSMT" w:cs="宋体"/>
          <w:color w:val="000000"/>
          <w:kern w:val="0"/>
          <w:sz w:val="28"/>
          <w:szCs w:val="28"/>
        </w:rPr>
        <w:t>carefully checking</w:t>
      </w:r>
      <w:r w:rsidRPr="00F53B5F">
        <w:rPr>
          <w:rFonts w:ascii="TimesNewRomanPSMT" w:eastAsia="宋体" w:hAnsi="TimesNewRomanPSMT" w:cs="宋体"/>
          <w:color w:val="000000"/>
          <w:kern w:val="0"/>
          <w:sz w:val="28"/>
          <w:szCs w:val="28"/>
        </w:rPr>
        <w:t xml:space="preserve"> </w:t>
      </w:r>
      <w:r w:rsidR="00183DA3">
        <w:rPr>
          <w:rFonts w:ascii="TimesNewRomanPSMT" w:eastAsia="宋体" w:hAnsi="TimesNewRomanPSMT" w:cs="宋体"/>
          <w:color w:val="000000"/>
          <w:kern w:val="0"/>
          <w:sz w:val="28"/>
          <w:szCs w:val="28"/>
        </w:rPr>
        <w:t>d</w:t>
      </w:r>
      <w:r w:rsidRPr="00F53B5F">
        <w:rPr>
          <w:rFonts w:ascii="TimesNewRomanPSMT" w:eastAsia="宋体" w:hAnsi="TimesNewRomanPSMT" w:cs="宋体"/>
          <w:color w:val="000000"/>
          <w:kern w:val="0"/>
          <w:sz w:val="28"/>
          <w:szCs w:val="28"/>
        </w:rPr>
        <w:t>ata in order to remove duplicate information, correct errors, and provide consistency. </w:t>
      </w:r>
      <w:r w:rsidR="00EF2494">
        <w:rPr>
          <w:rFonts w:ascii="TimesNewRomanPSMT" w:eastAsia="宋体" w:hAnsi="TimesNewRomanPSMT" w:cs="宋体"/>
          <w:color w:val="000000"/>
          <w:kern w:val="0"/>
          <w:sz w:val="28"/>
          <w:szCs w:val="28"/>
        </w:rPr>
        <w:t>Because of</w:t>
      </w:r>
      <w:r w:rsidRPr="00F53B5F">
        <w:rPr>
          <w:rFonts w:ascii="TimesNewRomanPSMT" w:eastAsia="宋体" w:hAnsi="TimesNewRomanPSMT" w:cs="宋体"/>
          <w:color w:val="000000"/>
          <w:kern w:val="0"/>
          <w:sz w:val="28"/>
          <w:szCs w:val="28"/>
        </w:rPr>
        <w:t xml:space="preserve"> </w:t>
      </w:r>
      <w:r w:rsidR="00EF2494" w:rsidRPr="00F53B5F">
        <w:rPr>
          <w:rFonts w:ascii="TimesNewRomanPSMT" w:eastAsia="宋体" w:hAnsi="TimesNewRomanPSMT" w:cs="宋体"/>
          <w:color w:val="000000"/>
          <w:kern w:val="0"/>
          <w:sz w:val="28"/>
          <w:szCs w:val="28"/>
        </w:rPr>
        <w:t>input errors</w:t>
      </w:r>
      <w:r w:rsidR="00EF2494" w:rsidRPr="00F53B5F">
        <w:rPr>
          <w:rFonts w:ascii="TimesNewRomanPSMT" w:eastAsia="宋体" w:hAnsi="TimesNewRomanPSMT" w:cs="宋体"/>
          <w:color w:val="000000"/>
          <w:kern w:val="0"/>
          <w:sz w:val="28"/>
          <w:szCs w:val="28"/>
        </w:rPr>
        <w:t xml:space="preserve"> </w:t>
      </w:r>
      <w:r w:rsidR="00EF2494">
        <w:rPr>
          <w:rFonts w:ascii="TimesNewRomanPSMT" w:eastAsia="宋体" w:hAnsi="TimesNewRomanPSMT" w:cs="宋体"/>
          <w:color w:val="000000"/>
          <w:kern w:val="0"/>
          <w:sz w:val="28"/>
          <w:szCs w:val="28"/>
        </w:rPr>
        <w:t xml:space="preserve">of the </w:t>
      </w:r>
      <w:r w:rsidRPr="00F53B5F">
        <w:rPr>
          <w:rFonts w:ascii="TimesNewRomanPSMT" w:eastAsia="宋体" w:hAnsi="TimesNewRomanPSMT" w:cs="宋体"/>
          <w:color w:val="000000"/>
          <w:kern w:val="0"/>
          <w:sz w:val="28"/>
          <w:szCs w:val="28"/>
        </w:rPr>
        <w:t>survey</w:t>
      </w:r>
      <w:r w:rsidR="00EF2494" w:rsidRPr="00EF2494">
        <w:rPr>
          <w:rFonts w:ascii="TimesNewRomanPSMT" w:eastAsia="宋体" w:hAnsi="TimesNewRomanPSMT" w:cs="宋体"/>
          <w:color w:val="000000"/>
          <w:kern w:val="0"/>
          <w:sz w:val="28"/>
          <w:szCs w:val="28"/>
        </w:rPr>
        <w:t xml:space="preserve"> </w:t>
      </w:r>
      <w:r w:rsidR="00EF2494" w:rsidRPr="00F53B5F">
        <w:rPr>
          <w:rFonts w:ascii="TimesNewRomanPSMT" w:eastAsia="宋体" w:hAnsi="TimesNewRomanPSMT" w:cs="宋体"/>
          <w:color w:val="000000"/>
          <w:kern w:val="0"/>
          <w:sz w:val="28"/>
          <w:szCs w:val="28"/>
        </w:rPr>
        <w:t>and</w:t>
      </w:r>
      <w:r w:rsidRPr="00F53B5F">
        <w:rPr>
          <w:rFonts w:ascii="TimesNewRomanPSMT" w:eastAsia="宋体" w:hAnsi="TimesNewRomanPSMT" w:cs="宋体"/>
          <w:color w:val="000000"/>
          <w:kern w:val="0"/>
          <w:sz w:val="28"/>
          <w:szCs w:val="28"/>
        </w:rPr>
        <w:t xml:space="preserve"> coding, </w:t>
      </w:r>
      <w:r w:rsidR="00EF2494">
        <w:rPr>
          <w:rFonts w:ascii="TimesNewRomanPSMT" w:eastAsia="宋体" w:hAnsi="TimesNewRomanPSMT" w:cs="宋体"/>
          <w:color w:val="000000"/>
          <w:kern w:val="0"/>
          <w:sz w:val="28"/>
          <w:szCs w:val="28"/>
        </w:rPr>
        <w:t>t</w:t>
      </w:r>
      <w:r w:rsidRPr="00F53B5F">
        <w:rPr>
          <w:rFonts w:ascii="TimesNewRomanPSMT" w:eastAsia="宋体" w:hAnsi="TimesNewRomanPSMT" w:cs="宋体"/>
          <w:color w:val="000000"/>
          <w:kern w:val="0"/>
          <w:sz w:val="28"/>
          <w:szCs w:val="28"/>
        </w:rPr>
        <w:t>here may be some invalid values and missing values in the data</w:t>
      </w:r>
      <w:r w:rsidR="00EF2494">
        <w:rPr>
          <w:rFonts w:ascii="TimesNewRomanPSMT" w:eastAsia="宋体" w:hAnsi="TimesNewRomanPSMT" w:cs="宋体"/>
          <w:color w:val="000000"/>
          <w:kern w:val="0"/>
          <w:sz w:val="28"/>
          <w:szCs w:val="28"/>
        </w:rPr>
        <w:t>set</w:t>
      </w:r>
      <w:r w:rsidRPr="00F53B5F">
        <w:rPr>
          <w:rFonts w:ascii="TimesNewRomanPSMT" w:eastAsia="宋体" w:hAnsi="TimesNewRomanPSMT" w:cs="宋体"/>
          <w:color w:val="000000"/>
          <w:kern w:val="0"/>
          <w:sz w:val="28"/>
          <w:szCs w:val="28"/>
        </w:rPr>
        <w:t xml:space="preserve">, which need to be properly processed. In this article, estimation and deletion will be </w:t>
      </w:r>
      <w:r w:rsidR="00296160">
        <w:rPr>
          <w:rFonts w:ascii="TimesNewRomanPSMT" w:eastAsia="宋体" w:hAnsi="TimesNewRomanPSMT" w:cs="宋体"/>
          <w:color w:val="000000"/>
          <w:kern w:val="0"/>
          <w:sz w:val="28"/>
          <w:szCs w:val="28"/>
        </w:rPr>
        <w:t>utilized</w:t>
      </w:r>
      <w:r w:rsidRPr="00F53B5F">
        <w:rPr>
          <w:rFonts w:ascii="TimesNewRomanPSMT" w:eastAsia="宋体" w:hAnsi="TimesNewRomanPSMT" w:cs="宋体"/>
          <w:color w:val="000000"/>
          <w:kern w:val="0"/>
          <w:sz w:val="28"/>
          <w:szCs w:val="28"/>
        </w:rPr>
        <w:t xml:space="preserve"> together to process the data. Estimation is one of the simplest and most effective methods. It replaces invalid and missing values with the sample mean, median, or mode of a variable. However, this method </w:t>
      </w:r>
      <w:r w:rsidR="00376145">
        <w:rPr>
          <w:rFonts w:ascii="TimesNewRomanPSMT" w:eastAsia="宋体" w:hAnsi="TimesNewRomanPSMT" w:cs="宋体"/>
          <w:color w:val="000000"/>
          <w:kern w:val="0"/>
          <w:sz w:val="28"/>
          <w:szCs w:val="28"/>
        </w:rPr>
        <w:t xml:space="preserve">has the disadvantage of </w:t>
      </w:r>
      <w:r w:rsidRPr="00F53B5F">
        <w:rPr>
          <w:rFonts w:ascii="TimesNewRomanPSMT" w:eastAsia="宋体" w:hAnsi="TimesNewRomanPSMT" w:cs="宋体"/>
          <w:color w:val="000000"/>
          <w:kern w:val="0"/>
          <w:sz w:val="28"/>
          <w:szCs w:val="28"/>
        </w:rPr>
        <w:t>not fully consider</w:t>
      </w:r>
      <w:r w:rsidR="00376145">
        <w:rPr>
          <w:rFonts w:ascii="TimesNewRomanPSMT" w:eastAsia="宋体" w:hAnsi="TimesNewRomanPSMT" w:cs="宋体"/>
          <w:color w:val="000000"/>
          <w:kern w:val="0"/>
          <w:sz w:val="28"/>
          <w:szCs w:val="28"/>
        </w:rPr>
        <w:t>ing</w:t>
      </w:r>
      <w:r w:rsidRPr="00F53B5F">
        <w:rPr>
          <w:rFonts w:ascii="TimesNewRomanPSMT" w:eastAsia="宋体" w:hAnsi="TimesNewRomanPSMT" w:cs="宋体"/>
          <w:color w:val="000000"/>
          <w:kern w:val="0"/>
          <w:sz w:val="28"/>
          <w:szCs w:val="28"/>
        </w:rPr>
        <w:t xml:space="preserve"> the existing information in the data, </w:t>
      </w:r>
      <w:r w:rsidR="00B80302">
        <w:rPr>
          <w:rFonts w:ascii="TimesNewRomanPSMT" w:eastAsia="宋体" w:hAnsi="TimesNewRomanPSMT" w:cs="宋体"/>
          <w:color w:val="000000"/>
          <w:kern w:val="0"/>
          <w:sz w:val="28"/>
          <w:szCs w:val="28"/>
        </w:rPr>
        <w:t>which will make</w:t>
      </w:r>
      <w:r w:rsidRPr="00F53B5F">
        <w:rPr>
          <w:rFonts w:ascii="TimesNewRomanPSMT" w:eastAsia="宋体" w:hAnsi="TimesNewRomanPSMT" w:cs="宋体"/>
          <w:color w:val="000000"/>
          <w:kern w:val="0"/>
          <w:sz w:val="28"/>
          <w:szCs w:val="28"/>
        </w:rPr>
        <w:t xml:space="preserve"> the error </w:t>
      </w:r>
      <w:r w:rsidR="00B80302">
        <w:rPr>
          <w:rFonts w:ascii="TimesNewRomanPSMT" w:eastAsia="宋体" w:hAnsi="TimesNewRomanPSMT" w:cs="宋体"/>
          <w:color w:val="000000"/>
          <w:kern w:val="0"/>
          <w:sz w:val="28"/>
          <w:szCs w:val="28"/>
        </w:rPr>
        <w:t xml:space="preserve">become </w:t>
      </w:r>
      <w:r w:rsidRPr="00F53B5F">
        <w:rPr>
          <w:rFonts w:ascii="TimesNewRomanPSMT" w:eastAsia="宋体" w:hAnsi="TimesNewRomanPSMT" w:cs="宋体"/>
          <w:color w:val="000000"/>
          <w:kern w:val="0"/>
          <w:sz w:val="28"/>
          <w:szCs w:val="28"/>
        </w:rPr>
        <w:t>large. </w:t>
      </w:r>
      <w:r w:rsidR="00183DA3">
        <w:rPr>
          <w:rFonts w:ascii="TimesNewRomanPSMT" w:eastAsia="宋体" w:hAnsi="TimesNewRomanPSMT" w:cs="宋体"/>
          <w:color w:val="000000"/>
          <w:kern w:val="0"/>
          <w:sz w:val="28"/>
          <w:szCs w:val="28"/>
        </w:rPr>
        <w:t>P</w:t>
      </w:r>
      <w:r w:rsidR="00183DA3" w:rsidRPr="00183DA3">
        <w:rPr>
          <w:rFonts w:ascii="TimesNewRomanPSMT" w:eastAsia="宋体" w:hAnsi="TimesNewRomanPSMT" w:cs="宋体"/>
          <w:color w:val="000000"/>
          <w:kern w:val="0"/>
          <w:sz w:val="28"/>
          <w:szCs w:val="28"/>
        </w:rPr>
        <w:t>airwise deletion</w:t>
      </w:r>
      <w:r w:rsidR="00183DA3">
        <w:rPr>
          <w:rFonts w:ascii="TimesNewRomanPSMT" w:eastAsia="宋体" w:hAnsi="TimesNewRomanPSMT" w:cs="宋体"/>
          <w:color w:val="000000"/>
          <w:kern w:val="0"/>
          <w:sz w:val="28"/>
          <w:szCs w:val="28"/>
        </w:rPr>
        <w:t xml:space="preserve"> uses a</w:t>
      </w:r>
      <w:r w:rsidRPr="00F53B5F">
        <w:rPr>
          <w:rFonts w:ascii="TimesNewRomanPSMT" w:eastAsia="宋体" w:hAnsi="TimesNewRomanPSMT" w:cs="宋体"/>
          <w:color w:val="000000"/>
          <w:kern w:val="0"/>
          <w:sz w:val="28"/>
          <w:szCs w:val="28"/>
        </w:rPr>
        <w:t xml:space="preserve"> special code (usually 9, 99, 999, etc.) to </w:t>
      </w:r>
      <w:r w:rsidR="00B80302">
        <w:rPr>
          <w:rFonts w:ascii="TimesNewRomanPSMT" w:eastAsia="宋体" w:hAnsi="TimesNewRomanPSMT" w:cs="宋体"/>
          <w:color w:val="000000"/>
          <w:kern w:val="0"/>
          <w:sz w:val="28"/>
          <w:szCs w:val="28"/>
        </w:rPr>
        <w:t xml:space="preserve">replace </w:t>
      </w:r>
      <w:r w:rsidRPr="00F53B5F">
        <w:rPr>
          <w:rFonts w:ascii="TimesNewRomanPSMT" w:eastAsia="宋体" w:hAnsi="TimesNewRomanPSMT" w:cs="宋体"/>
          <w:color w:val="000000"/>
          <w:kern w:val="0"/>
          <w:sz w:val="28"/>
          <w:szCs w:val="28"/>
        </w:rPr>
        <w:t xml:space="preserve">invalid values and missing values, and all variables and samples in the data set are reserved at the same time. However, only samples with complete answers </w:t>
      </w:r>
      <w:r w:rsidR="00296160">
        <w:rPr>
          <w:rFonts w:ascii="TimesNewRomanPSMT" w:eastAsia="宋体" w:hAnsi="TimesNewRomanPSMT" w:cs="宋体"/>
          <w:color w:val="000000"/>
          <w:kern w:val="0"/>
          <w:sz w:val="28"/>
          <w:szCs w:val="28"/>
        </w:rPr>
        <w:t>will be</w:t>
      </w:r>
      <w:r w:rsidRPr="00F53B5F">
        <w:rPr>
          <w:rFonts w:ascii="TimesNewRomanPSMT" w:eastAsia="宋体" w:hAnsi="TimesNewRomanPSMT" w:cs="宋体"/>
          <w:color w:val="000000"/>
          <w:kern w:val="0"/>
          <w:sz w:val="28"/>
          <w:szCs w:val="28"/>
        </w:rPr>
        <w:t xml:space="preserve"> used in the specific calculation</w:t>
      </w:r>
      <w:r w:rsidR="00305CCE">
        <w:rPr>
          <w:rFonts w:ascii="TimesNewRomanPSMT" w:eastAsia="宋体" w:hAnsi="TimesNewRomanPSMT" w:cs="宋体"/>
          <w:color w:val="000000"/>
          <w:kern w:val="0"/>
          <w:sz w:val="28"/>
          <w:szCs w:val="28"/>
        </w:rPr>
        <w:t xml:space="preserve"> scenari</w:t>
      </w:r>
      <w:r w:rsidR="00305CCE">
        <w:rPr>
          <w:rFonts w:ascii="TimesNewRomanPSMT" w:eastAsia="宋体" w:hAnsi="TimesNewRomanPSMT" w:cs="宋体" w:hint="eastAsia"/>
          <w:color w:val="000000"/>
          <w:kern w:val="0"/>
          <w:sz w:val="28"/>
          <w:szCs w:val="28"/>
        </w:rPr>
        <w:t>o</w:t>
      </w:r>
      <w:r w:rsidRPr="00F53B5F">
        <w:rPr>
          <w:rFonts w:ascii="TimesNewRomanPSMT" w:eastAsia="宋体" w:hAnsi="TimesNewRomanPSMT" w:cs="宋体"/>
          <w:color w:val="000000"/>
          <w:kern w:val="0"/>
          <w:sz w:val="28"/>
          <w:szCs w:val="28"/>
        </w:rPr>
        <w:t>, so different analyses will have different effective sample sizes due to different variables involved. </w:t>
      </w:r>
      <w:r w:rsidR="00B80302">
        <w:rPr>
          <w:rFonts w:ascii="TimesNewRomanPSMT" w:eastAsia="宋体" w:hAnsi="TimesNewRomanPSMT" w:cs="宋体"/>
          <w:color w:val="000000"/>
          <w:kern w:val="0"/>
          <w:sz w:val="28"/>
          <w:szCs w:val="28"/>
        </w:rPr>
        <w:t>So it</w:t>
      </w:r>
      <w:r w:rsidRPr="00F53B5F">
        <w:rPr>
          <w:rFonts w:ascii="TimesNewRomanPSMT" w:eastAsia="宋体" w:hAnsi="TimesNewRomanPSMT" w:cs="宋体"/>
          <w:color w:val="000000"/>
          <w:kern w:val="0"/>
          <w:sz w:val="28"/>
          <w:szCs w:val="28"/>
        </w:rPr>
        <w:t xml:space="preserve"> is a conservative </w:t>
      </w:r>
      <w:r w:rsidR="008A0ACF">
        <w:rPr>
          <w:rFonts w:ascii="TimesNewRomanPSMT" w:eastAsia="宋体" w:hAnsi="TimesNewRomanPSMT" w:cs="宋体"/>
          <w:color w:val="000000"/>
          <w:kern w:val="0"/>
          <w:sz w:val="28"/>
          <w:szCs w:val="28"/>
        </w:rPr>
        <w:t>method</w:t>
      </w:r>
      <w:r w:rsidRPr="00F53B5F">
        <w:rPr>
          <w:rFonts w:ascii="TimesNewRomanPSMT" w:eastAsia="宋体" w:hAnsi="TimesNewRomanPSMT" w:cs="宋体"/>
          <w:color w:val="000000"/>
          <w:kern w:val="0"/>
          <w:sz w:val="28"/>
          <w:szCs w:val="28"/>
        </w:rPr>
        <w:t xml:space="preserve"> that maximizes the information available in the dataset.</w:t>
      </w:r>
    </w:p>
    <w:p w14:paraId="6FE46444" w14:textId="12F08F00" w:rsidR="002757FC" w:rsidRDefault="00D33203" w:rsidP="00D33203">
      <w:pPr>
        <w:spacing w:line="312" w:lineRule="exact"/>
        <w:ind w:firstLine="420"/>
        <w:rPr>
          <w:rFonts w:ascii="TimesNewRomanPSMT" w:eastAsia="宋体" w:hAnsi="TimesNewRomanPSMT" w:cs="宋体" w:hint="eastAsia"/>
          <w:color w:val="000000"/>
          <w:kern w:val="0"/>
          <w:sz w:val="28"/>
          <w:szCs w:val="28"/>
        </w:rPr>
      </w:pPr>
      <w:r w:rsidRPr="00D33203">
        <w:rPr>
          <w:rFonts w:ascii="TimesNewRomanPSMT" w:eastAsia="宋体" w:hAnsi="TimesNewRomanPSMT" w:cs="宋体"/>
          <w:color w:val="000000"/>
          <w:kern w:val="0"/>
          <w:sz w:val="28"/>
          <w:szCs w:val="28"/>
        </w:rPr>
        <w:t>Dimensionless transforms data from different specifications to the same</w:t>
      </w:r>
      <w:r>
        <w:rPr>
          <w:rFonts w:ascii="TimesNewRomanPSMT" w:eastAsia="宋体" w:hAnsi="TimesNewRomanPSMT" w:cs="宋体"/>
          <w:color w:val="000000"/>
          <w:kern w:val="0"/>
          <w:sz w:val="28"/>
          <w:szCs w:val="28"/>
        </w:rPr>
        <w:t xml:space="preserve"> </w:t>
      </w:r>
      <w:r w:rsidRPr="00D33203">
        <w:rPr>
          <w:rFonts w:ascii="TimesNewRomanPSMT" w:eastAsia="宋体" w:hAnsi="TimesNewRomanPSMT" w:cs="宋体"/>
          <w:color w:val="000000"/>
          <w:kern w:val="0"/>
          <w:sz w:val="28"/>
          <w:szCs w:val="28"/>
        </w:rPr>
        <w:t xml:space="preserve">specification. Common dimensionless methods include interval scaling and normalization. The premise of standardization is that the eigenvalues obey the normal distribution, and after standardization, they are converted into the standard normal distribution. Interval scaling method uses boundary value information to scale the value range of features to a certain range of features, such as [0, 1]. Feature selection here refers to the selection of basic features based on previous papers. </w:t>
      </w:r>
    </w:p>
    <w:p w14:paraId="4D424029" w14:textId="5C643B00" w:rsidR="00C23A9B" w:rsidRPr="00F4135F" w:rsidRDefault="00F8017F" w:rsidP="00F4135F">
      <w:pPr>
        <w:spacing w:line="312" w:lineRule="exact"/>
        <w:ind w:firstLine="420"/>
        <w:rPr>
          <w:rFonts w:ascii="Tahoma" w:hAnsi="Tahoma" w:cs="Tahoma" w:hint="eastAsia"/>
          <w:color w:val="333333"/>
          <w:szCs w:val="21"/>
          <w:shd w:val="clear" w:color="auto" w:fill="F7F8FA"/>
        </w:rPr>
      </w:pPr>
      <w:r w:rsidRPr="00F8017F">
        <w:rPr>
          <w:rFonts w:ascii="TimesNewRomanPSMT" w:eastAsia="宋体" w:hAnsi="TimesNewRomanPSMT" w:cs="宋体"/>
          <w:color w:val="000000"/>
          <w:kern w:val="0"/>
          <w:sz w:val="28"/>
          <w:szCs w:val="28"/>
        </w:rPr>
        <w:t xml:space="preserve">Because the eigenmatrix is too large, it </w:t>
      </w:r>
      <w:r w:rsidR="00205F9A">
        <w:rPr>
          <w:rFonts w:ascii="TimesNewRomanPSMT" w:eastAsia="宋体" w:hAnsi="TimesNewRomanPSMT" w:cs="宋体"/>
          <w:color w:val="000000"/>
          <w:kern w:val="0"/>
          <w:sz w:val="28"/>
          <w:szCs w:val="28"/>
        </w:rPr>
        <w:t xml:space="preserve">may </w:t>
      </w:r>
      <w:r w:rsidRPr="00F8017F">
        <w:rPr>
          <w:rFonts w:ascii="TimesNewRomanPSMT" w:eastAsia="宋体" w:hAnsi="TimesNewRomanPSMT" w:cs="宋体"/>
          <w:color w:val="000000"/>
          <w:kern w:val="0"/>
          <w:sz w:val="28"/>
          <w:szCs w:val="28"/>
        </w:rPr>
        <w:t>lead to the problem of large computation and long training time, so it is necessary to reduce the dimension of the eigenmatrix. </w:t>
      </w:r>
      <w:r w:rsidR="00C23A9B" w:rsidRPr="00C23A9B">
        <w:rPr>
          <w:rFonts w:ascii="Tahoma" w:hAnsi="Tahoma" w:cs="Tahoma"/>
          <w:color w:val="333333"/>
          <w:szCs w:val="21"/>
          <w:shd w:val="clear" w:color="auto" w:fill="F7F8FA"/>
        </w:rPr>
        <w:t xml:space="preserve"> </w:t>
      </w:r>
      <w:r w:rsidR="00C23A9B" w:rsidRPr="00C23A9B">
        <w:rPr>
          <w:rFonts w:ascii="TimesNewRomanPSMT" w:eastAsia="宋体" w:hAnsi="TimesNewRomanPSMT" w:cs="宋体"/>
          <w:color w:val="000000"/>
          <w:kern w:val="0"/>
          <w:sz w:val="28"/>
          <w:szCs w:val="28"/>
        </w:rPr>
        <w:t>PCA is one of the most common linear dimensionality reduction methods, which has the characteristics of preserving original data points as much as possible. Its goal is to map high-</w:t>
      </w:r>
      <w:r w:rsidR="00C23A9B" w:rsidRPr="00C23A9B">
        <w:rPr>
          <w:rFonts w:ascii="TimesNewRomanPSMT" w:eastAsia="宋体" w:hAnsi="TimesNewRomanPSMT" w:cs="宋体"/>
          <w:color w:val="000000"/>
          <w:kern w:val="0"/>
          <w:sz w:val="28"/>
          <w:szCs w:val="28"/>
        </w:rPr>
        <w:lastRenderedPageBreak/>
        <w:t>dimensional data to low-dimensional space by some linear projection, and expect the largest variance of the data in the projection dimension, so as to use fewer data dimensions.</w:t>
      </w:r>
    </w:p>
    <w:p w14:paraId="47B5E11F" w14:textId="60929F38" w:rsidR="00973C56" w:rsidRDefault="001E0575">
      <w:pPr>
        <w:pStyle w:val="2"/>
        <w:rPr>
          <w:rFonts w:eastAsia="宋体"/>
        </w:rPr>
      </w:pPr>
      <w:bookmarkStart w:id="12" w:name="_Toc99574381"/>
      <w:bookmarkEnd w:id="9"/>
      <w:r>
        <w:t>3.</w:t>
      </w:r>
      <w:r>
        <w:rPr>
          <w:rFonts w:eastAsia="宋体" w:hint="eastAsia"/>
        </w:rPr>
        <w:t>3</w:t>
      </w:r>
      <w:r>
        <w:t xml:space="preserve"> </w:t>
      </w:r>
      <w:r>
        <w:rPr>
          <w:rFonts w:eastAsia="宋体" w:hint="eastAsia"/>
        </w:rPr>
        <w:t>Model training and evaluation</w:t>
      </w:r>
      <w:bookmarkEnd w:id="12"/>
    </w:p>
    <w:p w14:paraId="278A33C9" w14:textId="096C0C46" w:rsidR="00973C56" w:rsidRDefault="001E0575">
      <w:pPr>
        <w:spacing w:line="312" w:lineRule="exact"/>
        <w:ind w:firstLineChars="150" w:firstLine="420"/>
        <w:rPr>
          <w:rFonts w:ascii="TimesNewRomanPSMT" w:eastAsia="宋体" w:hAnsi="TimesNewRomanPSMT" w:cs="宋体" w:hint="eastAsia"/>
          <w:color w:val="000000"/>
          <w:kern w:val="0"/>
          <w:sz w:val="28"/>
          <w:szCs w:val="28"/>
        </w:rPr>
      </w:pPr>
      <w:r>
        <w:rPr>
          <w:rFonts w:ascii="TimesNewRomanPSMT" w:eastAsia="宋体" w:hAnsi="TimesNewRomanPSMT" w:cs="宋体" w:hint="eastAsia"/>
          <w:color w:val="000000"/>
          <w:kern w:val="0"/>
          <w:sz w:val="28"/>
          <w:szCs w:val="28"/>
        </w:rPr>
        <w:t>Here, the general process of three algorithms model implementation will be introduced</w:t>
      </w:r>
      <w:r w:rsidR="004D144D">
        <w:rPr>
          <w:rFonts w:ascii="TimesNewRomanPSMT" w:eastAsia="宋体" w:hAnsi="TimesNewRomanPSMT" w:cs="宋体"/>
          <w:color w:val="000000"/>
          <w:kern w:val="0"/>
          <w:sz w:val="28"/>
          <w:szCs w:val="28"/>
        </w:rPr>
        <w:t>.</w:t>
      </w:r>
      <w:r>
        <w:rPr>
          <w:rFonts w:ascii="TimesNewRomanPSMT" w:eastAsia="宋体" w:hAnsi="TimesNewRomanPSMT" w:cs="宋体" w:hint="eastAsia"/>
          <w:color w:val="000000"/>
          <w:kern w:val="0"/>
          <w:sz w:val="28"/>
          <w:szCs w:val="28"/>
        </w:rPr>
        <w:t xml:space="preserve"> </w:t>
      </w:r>
    </w:p>
    <w:p w14:paraId="03C8B53C" w14:textId="7D487E14" w:rsidR="00360D72" w:rsidRDefault="00360D72">
      <w:pPr>
        <w:spacing w:line="312" w:lineRule="exact"/>
        <w:ind w:firstLineChars="150" w:firstLine="420"/>
        <w:rPr>
          <w:rFonts w:ascii="TimesNewRomanPSMT" w:eastAsia="宋体" w:hAnsi="TimesNewRomanPSMT" w:cs="宋体" w:hint="eastAsia"/>
          <w:color w:val="000000"/>
          <w:kern w:val="0"/>
          <w:sz w:val="28"/>
          <w:szCs w:val="28"/>
        </w:rPr>
      </w:pPr>
      <w:r w:rsidRPr="00360D72">
        <w:rPr>
          <w:rFonts w:ascii="TimesNewRomanPSMT" w:eastAsia="宋体" w:hAnsi="TimesNewRomanPSMT" w:cs="宋体"/>
          <w:color w:val="000000"/>
          <w:kern w:val="0"/>
          <w:sz w:val="28"/>
          <w:szCs w:val="28"/>
        </w:rPr>
        <w:t>The general steps of using SVM algorithm are as follows: 1) Prepare data sets and convert them into data formats supported by SVM; 2) Perform simple scale operations on the data; 3) Consider the selection of kernel function (usually choose path function, program default); 4) Cross validation is adopted to select the best parameters C and G; 5) Train the whole training set with the best parameters C and G to obtain the SVM model; 6) Test and tune with the obtained SVM model.</w:t>
      </w:r>
    </w:p>
    <w:p w14:paraId="19FECD42" w14:textId="470A20F0" w:rsidR="002E55AA" w:rsidRDefault="00313784" w:rsidP="002E55AA">
      <w:pPr>
        <w:spacing w:line="312" w:lineRule="exact"/>
        <w:ind w:firstLineChars="150" w:firstLine="420"/>
        <w:rPr>
          <w:rFonts w:ascii="TimesNewRomanPSMT" w:eastAsia="宋体" w:hAnsi="TimesNewRomanPSMT" w:cs="宋体" w:hint="eastAsia"/>
          <w:color w:val="000000"/>
          <w:kern w:val="0"/>
          <w:sz w:val="28"/>
          <w:szCs w:val="28"/>
        </w:rPr>
      </w:pPr>
      <w:r w:rsidRPr="00313784">
        <w:rPr>
          <w:rFonts w:ascii="TimesNewRomanPSMT" w:eastAsia="宋体" w:hAnsi="TimesNewRomanPSMT" w:cs="宋体"/>
          <w:color w:val="000000"/>
          <w:kern w:val="0"/>
          <w:sz w:val="28"/>
          <w:szCs w:val="28"/>
        </w:rPr>
        <w:t>The basic steps of training ANN algorithm can be summarized as follows: 1</w:t>
      </w:r>
      <w:r w:rsidR="008A7EE0">
        <w:rPr>
          <w:rFonts w:ascii="TimesNewRomanPSMT" w:eastAsia="宋体" w:hAnsi="TimesNewRomanPSMT" w:cs="宋体"/>
          <w:color w:val="000000"/>
          <w:kern w:val="0"/>
          <w:sz w:val="28"/>
          <w:szCs w:val="28"/>
        </w:rPr>
        <w:t>)</w:t>
      </w:r>
      <w:r w:rsidRPr="00313784">
        <w:rPr>
          <w:rFonts w:ascii="TimesNewRomanPSMT" w:eastAsia="宋体" w:hAnsi="TimesNewRomanPSMT" w:cs="宋体"/>
          <w:color w:val="000000"/>
          <w:kern w:val="0"/>
          <w:sz w:val="28"/>
          <w:szCs w:val="28"/>
        </w:rPr>
        <w:t xml:space="preserve"> Initialize </w:t>
      </w:r>
      <w:r w:rsidR="00212ACE">
        <w:rPr>
          <w:rFonts w:ascii="TimesNewRomanPSMT" w:eastAsia="宋体" w:hAnsi="TimesNewRomanPSMT" w:cs="宋体"/>
          <w:color w:val="000000"/>
          <w:kern w:val="0"/>
          <w:sz w:val="28"/>
          <w:szCs w:val="28"/>
        </w:rPr>
        <w:t>the</w:t>
      </w:r>
      <w:r w:rsidRPr="00313784">
        <w:rPr>
          <w:rFonts w:ascii="TimesNewRomanPSMT" w:eastAsia="宋体" w:hAnsi="TimesNewRomanPSMT" w:cs="宋体"/>
          <w:color w:val="000000"/>
          <w:kern w:val="0"/>
          <w:sz w:val="28"/>
          <w:szCs w:val="28"/>
        </w:rPr>
        <w:t xml:space="preserve"> weights and thresholds</w:t>
      </w:r>
      <w:r w:rsidR="00212ACE">
        <w:rPr>
          <w:rFonts w:ascii="TimesNewRomanPSMT" w:eastAsia="宋体" w:hAnsi="TimesNewRomanPSMT" w:cs="宋体"/>
          <w:color w:val="000000"/>
          <w:kern w:val="0"/>
          <w:sz w:val="28"/>
          <w:szCs w:val="28"/>
        </w:rPr>
        <w:t xml:space="preserve"> of the neural network</w:t>
      </w:r>
      <w:r w:rsidRPr="00313784">
        <w:rPr>
          <w:rFonts w:ascii="TimesNewRomanPSMT" w:eastAsia="宋体" w:hAnsi="TimesNewRomanPSMT" w:cs="宋体"/>
          <w:color w:val="000000"/>
          <w:kern w:val="0"/>
          <w:sz w:val="28"/>
          <w:szCs w:val="28"/>
        </w:rPr>
        <w:t xml:space="preserve"> (the simplest method is random initialization)</w:t>
      </w:r>
      <w:r w:rsidR="008A7EE0">
        <w:rPr>
          <w:rFonts w:ascii="TimesNewRomanPSMT" w:eastAsia="宋体" w:hAnsi="TimesNewRomanPSMT" w:cs="宋体"/>
          <w:color w:val="000000"/>
          <w:kern w:val="0"/>
          <w:sz w:val="28"/>
          <w:szCs w:val="28"/>
        </w:rPr>
        <w:t xml:space="preserve">; </w:t>
      </w:r>
      <w:r w:rsidRPr="00313784">
        <w:rPr>
          <w:rFonts w:ascii="TimesNewRomanPSMT" w:eastAsia="宋体" w:hAnsi="TimesNewRomanPSMT" w:cs="宋体"/>
          <w:color w:val="000000"/>
          <w:kern w:val="0"/>
          <w:sz w:val="28"/>
          <w:szCs w:val="28"/>
        </w:rPr>
        <w:t>2</w:t>
      </w:r>
      <w:r w:rsidR="008A7EE0">
        <w:rPr>
          <w:rFonts w:ascii="TimesNewRomanPSMT" w:eastAsia="宋体" w:hAnsi="TimesNewRomanPSMT" w:cs="宋体"/>
          <w:color w:val="000000"/>
          <w:kern w:val="0"/>
          <w:sz w:val="28"/>
          <w:szCs w:val="28"/>
        </w:rPr>
        <w:t>)</w:t>
      </w:r>
      <w:r w:rsidRPr="00313784">
        <w:rPr>
          <w:rFonts w:ascii="TimesNewRomanPSMT" w:eastAsia="宋体" w:hAnsi="TimesNewRomanPSMT" w:cs="宋体"/>
          <w:color w:val="000000"/>
          <w:kern w:val="0"/>
          <w:sz w:val="28"/>
          <w:szCs w:val="28"/>
        </w:rPr>
        <w:t xml:space="preserve"> Forward propagation: </w:t>
      </w:r>
      <w:r w:rsidR="008019B8" w:rsidRPr="008019B8">
        <w:rPr>
          <w:rFonts w:ascii="TimesNewRomanPSMT" w:eastAsia="宋体" w:hAnsi="TimesNewRomanPSMT" w:cs="宋体"/>
          <w:color w:val="000000"/>
          <w:kern w:val="0"/>
          <w:sz w:val="28"/>
          <w:szCs w:val="28"/>
        </w:rPr>
        <w:t>According to the formula, the input and output of neurons from input layer to hidden layer and from hidden layer to output layer are calculated layer by layer</w:t>
      </w:r>
      <w:r w:rsidR="008A7EE0">
        <w:rPr>
          <w:rFonts w:ascii="TimesNewRomanPSMT" w:eastAsia="宋体" w:hAnsi="TimesNewRomanPSMT" w:cs="宋体"/>
          <w:color w:val="000000"/>
          <w:kern w:val="0"/>
          <w:sz w:val="28"/>
          <w:szCs w:val="28"/>
        </w:rPr>
        <w:t>;</w:t>
      </w:r>
      <w:r w:rsidRPr="00313784">
        <w:rPr>
          <w:rFonts w:ascii="TimesNewRomanPSMT" w:eastAsia="宋体" w:hAnsi="TimesNewRomanPSMT" w:cs="宋体"/>
          <w:color w:val="000000"/>
          <w:kern w:val="0"/>
          <w:sz w:val="28"/>
          <w:szCs w:val="28"/>
        </w:rPr>
        <w:t> 3</w:t>
      </w:r>
      <w:r w:rsidR="008A7EE0">
        <w:rPr>
          <w:rFonts w:ascii="TimesNewRomanPSMT" w:eastAsia="宋体" w:hAnsi="TimesNewRomanPSMT" w:cs="宋体"/>
          <w:color w:val="000000"/>
          <w:kern w:val="0"/>
          <w:sz w:val="28"/>
          <w:szCs w:val="28"/>
        </w:rPr>
        <w:t>)</w:t>
      </w:r>
      <w:r w:rsidRPr="00313784">
        <w:rPr>
          <w:rFonts w:ascii="TimesNewRomanPSMT" w:eastAsia="宋体" w:hAnsi="TimesNewRomanPSMT" w:cs="宋体"/>
          <w:color w:val="000000"/>
          <w:kern w:val="0"/>
          <w:sz w:val="28"/>
          <w:szCs w:val="28"/>
        </w:rPr>
        <w:t xml:space="preserve"> Backward propagation: correct weights and thresholds according to the formula until the termination conditions are met.</w:t>
      </w:r>
    </w:p>
    <w:p w14:paraId="124DF3D2" w14:textId="3C8F7249" w:rsidR="00504455" w:rsidRDefault="00504455" w:rsidP="002E55AA">
      <w:pPr>
        <w:spacing w:line="312" w:lineRule="exact"/>
        <w:ind w:firstLineChars="150" w:firstLine="420"/>
        <w:rPr>
          <w:rFonts w:ascii="TimesNewRomanPSMT" w:eastAsia="宋体" w:hAnsi="TimesNewRomanPSMT" w:cs="宋体" w:hint="eastAsia"/>
          <w:color w:val="000000"/>
          <w:kern w:val="0"/>
          <w:sz w:val="28"/>
          <w:szCs w:val="28"/>
        </w:rPr>
      </w:pPr>
      <w:r w:rsidRPr="00504455">
        <w:rPr>
          <w:rFonts w:ascii="TimesNewRomanPSMT" w:eastAsia="宋体" w:hAnsi="TimesNewRomanPSMT" w:cs="宋体"/>
          <w:color w:val="000000"/>
          <w:kern w:val="0"/>
          <w:sz w:val="28"/>
          <w:szCs w:val="28"/>
        </w:rPr>
        <w:t>The basic training steps of RNN algorithm are as follows: 1</w:t>
      </w:r>
      <w:r w:rsidR="008A7EE0">
        <w:rPr>
          <w:rFonts w:ascii="TimesNewRomanPSMT" w:eastAsia="宋体" w:hAnsi="TimesNewRomanPSMT" w:cs="宋体"/>
          <w:color w:val="000000"/>
          <w:kern w:val="0"/>
          <w:sz w:val="28"/>
          <w:szCs w:val="28"/>
        </w:rPr>
        <w:t xml:space="preserve">) </w:t>
      </w:r>
      <w:r w:rsidRPr="00504455">
        <w:rPr>
          <w:rFonts w:ascii="TimesNewRomanPSMT" w:eastAsia="宋体" w:hAnsi="TimesNewRomanPSMT" w:cs="宋体"/>
          <w:color w:val="000000"/>
          <w:kern w:val="0"/>
          <w:sz w:val="28"/>
          <w:szCs w:val="28"/>
        </w:rPr>
        <w:t>Set relevant structural parameters of RNN; 2</w:t>
      </w:r>
      <w:r w:rsidR="008A7EE0">
        <w:rPr>
          <w:rFonts w:ascii="TimesNewRomanPSMT" w:eastAsia="宋体" w:hAnsi="TimesNewRomanPSMT" w:cs="宋体"/>
          <w:color w:val="000000"/>
          <w:kern w:val="0"/>
          <w:sz w:val="28"/>
          <w:szCs w:val="28"/>
        </w:rPr>
        <w:t>)</w:t>
      </w:r>
      <w:r w:rsidRPr="00504455">
        <w:rPr>
          <w:rFonts w:ascii="TimesNewRomanPSMT" w:eastAsia="宋体" w:hAnsi="TimesNewRomanPSMT" w:cs="宋体"/>
          <w:color w:val="000000"/>
          <w:kern w:val="0"/>
          <w:sz w:val="28"/>
          <w:szCs w:val="28"/>
        </w:rPr>
        <w:t xml:space="preserve"> Prepare training data, checksum data and test data (a group of data of each data set is a sequence of numbers)</w:t>
      </w:r>
      <w:r w:rsidR="008A7EE0">
        <w:rPr>
          <w:rFonts w:ascii="TimesNewRomanPSMT" w:eastAsia="宋体" w:hAnsi="TimesNewRomanPSMT" w:cs="宋体"/>
          <w:color w:val="000000"/>
          <w:kern w:val="0"/>
          <w:sz w:val="28"/>
          <w:szCs w:val="28"/>
        </w:rPr>
        <w:t>;</w:t>
      </w:r>
      <w:r w:rsidRPr="00504455">
        <w:rPr>
          <w:rFonts w:ascii="TimesNewRomanPSMT" w:eastAsia="宋体" w:hAnsi="TimesNewRomanPSMT" w:cs="宋体"/>
          <w:color w:val="000000"/>
          <w:kern w:val="0"/>
          <w:sz w:val="28"/>
          <w:szCs w:val="28"/>
        </w:rPr>
        <w:t> 3</w:t>
      </w:r>
      <w:r w:rsidR="008A7EE0">
        <w:rPr>
          <w:rFonts w:ascii="TimesNewRomanPSMT" w:eastAsia="宋体" w:hAnsi="TimesNewRomanPSMT" w:cs="宋体"/>
          <w:color w:val="000000"/>
          <w:kern w:val="0"/>
          <w:sz w:val="28"/>
          <w:szCs w:val="28"/>
        </w:rPr>
        <w:t>)</w:t>
      </w:r>
      <w:r w:rsidRPr="00504455">
        <w:rPr>
          <w:rFonts w:ascii="TimesNewRomanPSMT" w:eastAsia="宋体" w:hAnsi="TimesNewRomanPSMT" w:cs="宋体"/>
          <w:color w:val="000000"/>
          <w:kern w:val="0"/>
          <w:sz w:val="28"/>
          <w:szCs w:val="28"/>
        </w:rPr>
        <w:t xml:space="preserve"> A sequence of cyclic numbers with the current number as input and the next number as label (real </w:t>
      </w:r>
      <w:r>
        <w:rPr>
          <w:rFonts w:ascii="TimesNewRomanPSMT" w:eastAsia="宋体" w:hAnsi="TimesNewRomanPSMT" w:cs="宋体"/>
          <w:color w:val="000000"/>
          <w:kern w:val="0"/>
          <w:sz w:val="28"/>
          <w:szCs w:val="28"/>
        </w:rPr>
        <w:t>value</w:t>
      </w:r>
      <w:r w:rsidRPr="00504455">
        <w:rPr>
          <w:rFonts w:ascii="TimesNewRomanPSMT" w:eastAsia="宋体" w:hAnsi="TimesNewRomanPSMT" w:cs="宋体"/>
          <w:color w:val="000000"/>
          <w:kern w:val="0"/>
          <w:sz w:val="28"/>
          <w:szCs w:val="28"/>
        </w:rPr>
        <w:t>)</w:t>
      </w:r>
      <w:r w:rsidR="008A7EE0">
        <w:rPr>
          <w:rFonts w:ascii="TimesNewRomanPSMT" w:eastAsia="宋体" w:hAnsi="TimesNewRomanPSMT" w:cs="宋体"/>
          <w:color w:val="000000"/>
          <w:kern w:val="0"/>
          <w:sz w:val="28"/>
          <w:szCs w:val="28"/>
        </w:rPr>
        <w:t xml:space="preserve">; </w:t>
      </w:r>
      <w:r w:rsidRPr="00504455">
        <w:rPr>
          <w:rFonts w:ascii="TimesNewRomanPSMT" w:eastAsia="宋体" w:hAnsi="TimesNewRomanPSMT" w:cs="宋体"/>
          <w:color w:val="000000"/>
          <w:kern w:val="0"/>
          <w:sz w:val="28"/>
          <w:szCs w:val="28"/>
        </w:rPr>
        <w:t>4</w:t>
      </w:r>
      <w:r w:rsidR="008A7EE0">
        <w:rPr>
          <w:rFonts w:ascii="TimesNewRomanPSMT" w:eastAsia="宋体" w:hAnsi="TimesNewRomanPSMT" w:cs="宋体"/>
          <w:color w:val="000000"/>
          <w:kern w:val="0"/>
          <w:sz w:val="28"/>
          <w:szCs w:val="28"/>
        </w:rPr>
        <w:t>)</w:t>
      </w:r>
      <w:r w:rsidRPr="00504455">
        <w:rPr>
          <w:rFonts w:ascii="TimesNewRomanPSMT" w:eastAsia="宋体" w:hAnsi="TimesNewRomanPSMT" w:cs="宋体"/>
          <w:color w:val="000000"/>
          <w:kern w:val="0"/>
          <w:sz w:val="28"/>
          <w:szCs w:val="28"/>
        </w:rPr>
        <w:t> Each cycle passes through an RNN network, and the losses of each group are calculated and recorded</w:t>
      </w:r>
      <w:r w:rsidR="008A7EE0">
        <w:rPr>
          <w:rFonts w:ascii="TimesNewRomanPSMT" w:eastAsia="宋体" w:hAnsi="TimesNewRomanPSMT" w:cs="宋体"/>
          <w:color w:val="000000"/>
          <w:kern w:val="0"/>
          <w:sz w:val="28"/>
          <w:szCs w:val="28"/>
        </w:rPr>
        <w:t xml:space="preserve">; </w:t>
      </w:r>
      <w:r w:rsidRPr="00504455">
        <w:rPr>
          <w:rFonts w:ascii="TimesNewRomanPSMT" w:eastAsia="宋体" w:hAnsi="TimesNewRomanPSMT" w:cs="宋体"/>
          <w:color w:val="000000"/>
          <w:kern w:val="0"/>
          <w:sz w:val="28"/>
          <w:szCs w:val="28"/>
        </w:rPr>
        <w:t>5</w:t>
      </w:r>
      <w:r w:rsidR="008A7EE0">
        <w:rPr>
          <w:rFonts w:ascii="TimesNewRomanPSMT" w:eastAsia="宋体" w:hAnsi="TimesNewRomanPSMT" w:cs="宋体"/>
          <w:color w:val="000000"/>
          <w:kern w:val="0"/>
          <w:sz w:val="28"/>
          <w:szCs w:val="28"/>
        </w:rPr>
        <w:t>)</w:t>
      </w:r>
      <w:r w:rsidRPr="00504455">
        <w:rPr>
          <w:rFonts w:ascii="TimesNewRomanPSMT" w:eastAsia="宋体" w:hAnsi="TimesNewRomanPSMT" w:cs="宋体"/>
          <w:color w:val="000000"/>
          <w:kern w:val="0"/>
          <w:sz w:val="28"/>
          <w:szCs w:val="28"/>
        </w:rPr>
        <w:t xml:space="preserve"> The optimizer optimizes the parameters. Repeat steps 1 to 5 n times until desired results are obtained.</w:t>
      </w:r>
    </w:p>
    <w:p w14:paraId="7BF17178" w14:textId="77777777" w:rsidR="00973C56" w:rsidRDefault="001E0575">
      <w:pPr>
        <w:spacing w:line="312" w:lineRule="exact"/>
        <w:ind w:firstLineChars="150" w:firstLine="420"/>
        <w:rPr>
          <w:rFonts w:ascii="TimesNewRomanPSMT" w:eastAsia="宋体" w:hAnsi="TimesNewRomanPSMT" w:cs="宋体" w:hint="eastAsia"/>
          <w:color w:val="000000"/>
          <w:kern w:val="0"/>
          <w:sz w:val="28"/>
          <w:szCs w:val="28"/>
        </w:rPr>
      </w:pPr>
      <w:r>
        <w:rPr>
          <w:rFonts w:ascii="TimesNewRomanPSMT" w:eastAsia="宋体" w:hAnsi="TimesNewRomanPSMT" w:cs="宋体" w:hint="eastAsia"/>
          <w:color w:val="000000"/>
          <w:kern w:val="0"/>
          <w:sz w:val="28"/>
          <w:szCs w:val="28"/>
        </w:rPr>
        <w:t xml:space="preserve">Then, the evaluation parameters like correlation coefficient, mean </w:t>
      </w:r>
      <w:r>
        <w:rPr>
          <w:rFonts w:ascii="TimesNewRomanPSMT" w:eastAsia="宋体" w:hAnsi="TimesNewRomanPSMT" w:cs="宋体"/>
          <w:color w:val="000000"/>
          <w:kern w:val="0"/>
          <w:sz w:val="28"/>
          <w:szCs w:val="28"/>
        </w:rPr>
        <w:t>absolute error (MAE), root mean square error (RMSE), mean absolute percentage error (MAPE)</w:t>
      </w:r>
      <w:r>
        <w:rPr>
          <w:rFonts w:ascii="TimesNewRomanPSMT" w:eastAsia="宋体" w:hAnsi="TimesNewRomanPSMT" w:cs="宋体" w:hint="eastAsia"/>
          <w:color w:val="000000"/>
          <w:kern w:val="0"/>
          <w:sz w:val="28"/>
          <w:szCs w:val="28"/>
        </w:rPr>
        <w:t xml:space="preserve"> will be presented to evaluate the proposed model.</w:t>
      </w:r>
    </w:p>
    <w:p w14:paraId="6E2BF1C0" w14:textId="77777777" w:rsidR="00973C56" w:rsidRDefault="001E0575">
      <w:pPr>
        <w:pStyle w:val="1"/>
        <w:rPr>
          <w:rFonts w:eastAsia="宋体"/>
        </w:rPr>
      </w:pPr>
      <w:bookmarkStart w:id="13" w:name="_Toc99574382"/>
      <w:r>
        <w:rPr>
          <w:rFonts w:eastAsia="宋体" w:hint="eastAsia"/>
        </w:rPr>
        <w:t>4</w:t>
      </w:r>
      <w:r>
        <w:t xml:space="preserve">. </w:t>
      </w:r>
      <w:r>
        <w:rPr>
          <w:rFonts w:eastAsia="宋体" w:hint="eastAsia"/>
        </w:rPr>
        <w:t>Results</w:t>
      </w:r>
      <w:bookmarkEnd w:id="13"/>
    </w:p>
    <w:p w14:paraId="26E633C9" w14:textId="77777777" w:rsidR="00973C56" w:rsidRDefault="001E0575">
      <w:pPr>
        <w:pStyle w:val="2"/>
        <w:rPr>
          <w:rFonts w:eastAsia="宋体"/>
        </w:rPr>
      </w:pPr>
      <w:bookmarkStart w:id="14" w:name="_Toc99574383"/>
      <w:r>
        <w:rPr>
          <w:rFonts w:eastAsia="宋体" w:hint="eastAsia"/>
        </w:rPr>
        <w:t>4</w:t>
      </w:r>
      <w:r>
        <w:t>.</w:t>
      </w:r>
      <w:r>
        <w:rPr>
          <w:rFonts w:eastAsia="宋体" w:hint="eastAsia"/>
        </w:rPr>
        <w:t>1</w:t>
      </w:r>
      <w:r>
        <w:t xml:space="preserve"> </w:t>
      </w:r>
      <w:r>
        <w:rPr>
          <w:rFonts w:eastAsia="宋体" w:hint="eastAsia"/>
        </w:rPr>
        <w:t>Case A: Wind energy forecasting model</w:t>
      </w:r>
      <w:bookmarkEnd w:id="14"/>
      <w:r>
        <w:rPr>
          <w:rFonts w:eastAsia="宋体" w:hint="eastAsia"/>
        </w:rPr>
        <w:t xml:space="preserve"> </w:t>
      </w:r>
    </w:p>
    <w:p w14:paraId="685D622F" w14:textId="77777777" w:rsidR="00973C56" w:rsidRDefault="001E0575">
      <w:pPr>
        <w:spacing w:line="312" w:lineRule="exact"/>
        <w:ind w:firstLineChars="150" w:firstLine="420"/>
      </w:pPr>
      <w:r>
        <w:rPr>
          <w:rFonts w:ascii="TimesNewRomanPSMT" w:eastAsia="宋体" w:hAnsi="TimesNewRomanPSMT" w:cs="宋体" w:hint="eastAsia"/>
          <w:color w:val="000000"/>
          <w:kern w:val="0"/>
          <w:sz w:val="28"/>
          <w:szCs w:val="28"/>
        </w:rPr>
        <w:t>In the case A, the methodology proposed will be used for wind speed forecasting.</w:t>
      </w:r>
    </w:p>
    <w:p w14:paraId="618C9FCE" w14:textId="77777777" w:rsidR="00973C56" w:rsidRDefault="001E0575">
      <w:pPr>
        <w:pStyle w:val="2"/>
        <w:rPr>
          <w:rFonts w:eastAsia="宋体"/>
        </w:rPr>
      </w:pPr>
      <w:bookmarkStart w:id="15" w:name="_Toc99574384"/>
      <w:bookmarkStart w:id="16" w:name="OLE_LINK9"/>
      <w:r>
        <w:rPr>
          <w:rFonts w:eastAsia="宋体" w:hint="eastAsia"/>
        </w:rPr>
        <w:lastRenderedPageBreak/>
        <w:t>4</w:t>
      </w:r>
      <w:r>
        <w:t>.</w:t>
      </w:r>
      <w:r>
        <w:rPr>
          <w:rFonts w:eastAsia="宋体" w:hint="eastAsia"/>
        </w:rPr>
        <w:t>2</w:t>
      </w:r>
      <w:r>
        <w:t xml:space="preserve"> </w:t>
      </w:r>
      <w:r>
        <w:rPr>
          <w:rFonts w:eastAsia="宋体" w:hint="eastAsia"/>
        </w:rPr>
        <w:t>Case B: Solar energy forecasting model</w:t>
      </w:r>
      <w:bookmarkEnd w:id="15"/>
      <w:r>
        <w:rPr>
          <w:rFonts w:eastAsia="宋体" w:hint="eastAsia"/>
        </w:rPr>
        <w:t xml:space="preserve"> </w:t>
      </w:r>
    </w:p>
    <w:p w14:paraId="6ADB8FE7" w14:textId="77777777" w:rsidR="00973C56" w:rsidRDefault="001E0575">
      <w:pPr>
        <w:spacing w:line="312" w:lineRule="exact"/>
        <w:ind w:firstLineChars="150" w:firstLine="420"/>
      </w:pPr>
      <w:r>
        <w:rPr>
          <w:rFonts w:ascii="TimesNewRomanPSMT" w:eastAsia="宋体" w:hAnsi="TimesNewRomanPSMT" w:cs="宋体" w:hint="eastAsia"/>
          <w:color w:val="000000"/>
          <w:kern w:val="0"/>
          <w:sz w:val="28"/>
          <w:szCs w:val="28"/>
        </w:rPr>
        <w:t>In the case B, the method presented will be utilized for solar radiation prediction.</w:t>
      </w:r>
    </w:p>
    <w:p w14:paraId="042C8A9B" w14:textId="77777777" w:rsidR="00973C56" w:rsidRDefault="001E0575">
      <w:pPr>
        <w:pStyle w:val="2"/>
      </w:pPr>
      <w:bookmarkStart w:id="17" w:name="_Toc99574385"/>
      <w:bookmarkEnd w:id="16"/>
      <w:r>
        <w:rPr>
          <w:rFonts w:eastAsia="宋体" w:hint="eastAsia"/>
        </w:rPr>
        <w:t>4</w:t>
      </w:r>
      <w:r>
        <w:t>.</w:t>
      </w:r>
      <w:r>
        <w:rPr>
          <w:rFonts w:eastAsia="宋体" w:hint="eastAsia"/>
        </w:rPr>
        <w:t>3</w:t>
      </w:r>
      <w:r>
        <w:t xml:space="preserve"> </w:t>
      </w:r>
      <w:r>
        <w:rPr>
          <w:rFonts w:eastAsia="宋体" w:hint="eastAsia"/>
        </w:rPr>
        <w:t>Discussion</w:t>
      </w:r>
      <w:bookmarkEnd w:id="17"/>
    </w:p>
    <w:p w14:paraId="3BCE0F2F" w14:textId="2EEDD926" w:rsidR="00973C56" w:rsidRPr="0068157E" w:rsidRDefault="001E0575" w:rsidP="0068157E">
      <w:pPr>
        <w:spacing w:line="312" w:lineRule="exact"/>
        <w:ind w:firstLineChars="150" w:firstLine="420"/>
        <w:rPr>
          <w:rFonts w:ascii="TimesNewRomanPSMT" w:eastAsia="宋体" w:hAnsi="TimesNewRomanPSMT" w:cs="宋体" w:hint="eastAsia"/>
          <w:color w:val="000000"/>
          <w:kern w:val="0"/>
          <w:sz w:val="28"/>
          <w:szCs w:val="28"/>
        </w:rPr>
      </w:pPr>
      <w:bookmarkStart w:id="18" w:name="OLE_LINK10"/>
      <w:r>
        <w:rPr>
          <w:rFonts w:ascii="TimesNewRomanPSMT" w:eastAsia="宋体" w:hAnsi="TimesNewRomanPSMT" w:cs="宋体" w:hint="eastAsia"/>
          <w:color w:val="000000"/>
          <w:kern w:val="0"/>
          <w:sz w:val="28"/>
          <w:szCs w:val="28"/>
        </w:rPr>
        <w:t>In theory, the deep learning method will outperform than the others in the accuracy of forecasting. And the differences and connections between the two cases will also be discussed.</w:t>
      </w:r>
      <w:r w:rsidR="0068157E" w:rsidRPr="0068157E">
        <w:rPr>
          <w:rFonts w:ascii="Tahoma" w:eastAsia="宋体" w:hAnsi="Tahoma" w:cs="Tahoma"/>
          <w:color w:val="333333"/>
          <w:kern w:val="0"/>
          <w:szCs w:val="21"/>
        </w:rPr>
        <w:t xml:space="preserve"> </w:t>
      </w:r>
    </w:p>
    <w:p w14:paraId="6B2964B9" w14:textId="77777777" w:rsidR="00973C56" w:rsidRDefault="001E0575">
      <w:pPr>
        <w:pStyle w:val="1"/>
        <w:rPr>
          <w:rFonts w:eastAsia="宋体"/>
        </w:rPr>
      </w:pPr>
      <w:bookmarkStart w:id="19" w:name="_Toc99574386"/>
      <w:bookmarkStart w:id="20" w:name="OLE_LINK8"/>
      <w:bookmarkEnd w:id="18"/>
      <w:r>
        <w:rPr>
          <w:rFonts w:eastAsia="宋体" w:hint="eastAsia"/>
        </w:rPr>
        <w:t>5</w:t>
      </w:r>
      <w:r>
        <w:t xml:space="preserve">. </w:t>
      </w:r>
      <w:r>
        <w:rPr>
          <w:rFonts w:eastAsia="宋体" w:hint="eastAsia"/>
        </w:rPr>
        <w:t>Evaluation</w:t>
      </w:r>
      <w:bookmarkEnd w:id="19"/>
    </w:p>
    <w:p w14:paraId="2E0A0791" w14:textId="77777777" w:rsidR="00973C56" w:rsidRDefault="001E0575">
      <w:pPr>
        <w:spacing w:line="312" w:lineRule="exact"/>
        <w:ind w:firstLineChars="150" w:firstLine="420"/>
      </w:pPr>
      <w:r>
        <w:rPr>
          <w:rFonts w:ascii="TimesNewRomanPSMT" w:eastAsia="宋体" w:hAnsi="TimesNewRomanPSMT" w:cs="宋体" w:hint="eastAsia"/>
          <w:color w:val="000000"/>
          <w:kern w:val="0"/>
          <w:sz w:val="28"/>
          <w:szCs w:val="28"/>
        </w:rPr>
        <w:t>This paper is still in the early research stage, the feature extraction of data, the selection and tuning of algorithm model are not good enough, which may affect the effect of prediction to a certain extent. Subsequent research can refine these possible problems, choose the more effective algorithms, and use the predicted data as inputs to the renewable energy system for relevant optimization.</w:t>
      </w:r>
    </w:p>
    <w:p w14:paraId="51D110FA" w14:textId="49F7E660" w:rsidR="00973C56" w:rsidRDefault="001E0575">
      <w:pPr>
        <w:pStyle w:val="1"/>
        <w:numPr>
          <w:ilvl w:val="0"/>
          <w:numId w:val="2"/>
        </w:numPr>
        <w:rPr>
          <w:rFonts w:eastAsia="宋体"/>
        </w:rPr>
      </w:pPr>
      <w:bookmarkStart w:id="21" w:name="_Toc99574387"/>
      <w:bookmarkEnd w:id="20"/>
      <w:r>
        <w:rPr>
          <w:rFonts w:eastAsia="宋体" w:hint="eastAsia"/>
        </w:rPr>
        <w:t>Timetable</w:t>
      </w:r>
      <w:bookmarkEnd w:id="21"/>
    </w:p>
    <w:p w14:paraId="464DCF36" w14:textId="7D7C2C5A" w:rsidR="001D1CC5" w:rsidRPr="00990203" w:rsidRDefault="001D1CC5" w:rsidP="00785F33">
      <w:pPr>
        <w:spacing w:afterLines="50" w:after="156" w:line="312" w:lineRule="exact"/>
        <w:ind w:firstLine="420"/>
        <w:rPr>
          <w:rFonts w:ascii="TimesNewRomanPSMT" w:eastAsia="宋体" w:hAnsi="TimesNewRomanPSMT" w:cs="宋体" w:hint="eastAsia"/>
          <w:color w:val="000000"/>
          <w:kern w:val="0"/>
          <w:sz w:val="28"/>
          <w:szCs w:val="28"/>
        </w:rPr>
      </w:pPr>
      <w:r w:rsidRPr="001D1CC5">
        <w:rPr>
          <w:rFonts w:ascii="TimesNewRomanPSMT" w:eastAsia="宋体" w:hAnsi="TimesNewRomanPSMT" w:cs="宋体"/>
          <w:color w:val="000000"/>
          <w:kern w:val="0"/>
          <w:sz w:val="28"/>
          <w:szCs w:val="28"/>
        </w:rPr>
        <w:t>The duration of this study is 18 weeks from May 1</w:t>
      </w:r>
      <w:r w:rsidR="00F54C86">
        <w:rPr>
          <w:rFonts w:ascii="TimesNewRomanPSMT" w:eastAsia="宋体" w:hAnsi="TimesNewRomanPSMT" w:cs="宋体"/>
          <w:color w:val="000000"/>
          <w:kern w:val="0"/>
          <w:sz w:val="28"/>
          <w:szCs w:val="28"/>
        </w:rPr>
        <w:t>st</w:t>
      </w:r>
      <w:r w:rsidRPr="001D1CC5">
        <w:rPr>
          <w:rFonts w:ascii="TimesNewRomanPSMT" w:eastAsia="宋体" w:hAnsi="TimesNewRomanPSMT" w:cs="宋体"/>
          <w:color w:val="000000"/>
          <w:kern w:val="0"/>
          <w:sz w:val="28"/>
          <w:szCs w:val="28"/>
        </w:rPr>
        <w:t>, 2022 to September 1</w:t>
      </w:r>
      <w:r w:rsidR="00F54C86">
        <w:rPr>
          <w:rFonts w:ascii="TimesNewRomanPSMT" w:eastAsia="宋体" w:hAnsi="TimesNewRomanPSMT" w:cs="宋体"/>
          <w:color w:val="000000"/>
          <w:kern w:val="0"/>
          <w:sz w:val="28"/>
          <w:szCs w:val="28"/>
        </w:rPr>
        <w:t>st</w:t>
      </w:r>
      <w:r w:rsidRPr="001D1CC5">
        <w:rPr>
          <w:rFonts w:ascii="TimesNewRomanPSMT" w:eastAsia="宋体" w:hAnsi="TimesNewRomanPSMT" w:cs="宋体"/>
          <w:color w:val="000000"/>
          <w:kern w:val="0"/>
          <w:sz w:val="28"/>
          <w:szCs w:val="28"/>
        </w:rPr>
        <w:t xml:space="preserve">, 2022. In order to make the overall research process more efficient and reasonable, the Gantt chart </w:t>
      </w:r>
      <w:r w:rsidR="000F4F42">
        <w:rPr>
          <w:rFonts w:ascii="TimesNewRomanPSMT" w:eastAsia="宋体" w:hAnsi="TimesNewRomanPSMT" w:cs="宋体"/>
          <w:color w:val="000000"/>
          <w:kern w:val="0"/>
          <w:sz w:val="28"/>
          <w:szCs w:val="28"/>
        </w:rPr>
        <w:t>as shown in</w:t>
      </w:r>
      <w:r w:rsidRPr="001D1CC5">
        <w:rPr>
          <w:rFonts w:ascii="TimesNewRomanPSMT" w:eastAsia="宋体" w:hAnsi="TimesNewRomanPSMT" w:cs="宋体"/>
          <w:color w:val="000000"/>
          <w:kern w:val="0"/>
          <w:sz w:val="28"/>
          <w:szCs w:val="28"/>
        </w:rPr>
        <w:t xml:space="preserve"> Figure </w:t>
      </w:r>
      <w:r w:rsidR="00AA7776">
        <w:rPr>
          <w:rFonts w:ascii="TimesNewRomanPSMT" w:eastAsia="宋体" w:hAnsi="TimesNewRomanPSMT" w:cs="宋体"/>
          <w:color w:val="000000"/>
          <w:kern w:val="0"/>
          <w:sz w:val="28"/>
          <w:szCs w:val="28"/>
        </w:rPr>
        <w:t>1</w:t>
      </w:r>
      <w:r w:rsidRPr="001D1CC5">
        <w:rPr>
          <w:rFonts w:ascii="TimesNewRomanPSMT" w:eastAsia="宋体" w:hAnsi="TimesNewRomanPSMT" w:cs="宋体"/>
          <w:color w:val="000000"/>
          <w:kern w:val="0"/>
          <w:sz w:val="28"/>
          <w:szCs w:val="28"/>
        </w:rPr>
        <w:t xml:space="preserve"> </w:t>
      </w:r>
      <w:r w:rsidR="000F4F42">
        <w:rPr>
          <w:rFonts w:ascii="TimesNewRomanPSMT" w:eastAsia="宋体" w:hAnsi="TimesNewRomanPSMT" w:cs="宋体"/>
          <w:color w:val="000000"/>
          <w:kern w:val="0"/>
          <w:sz w:val="28"/>
          <w:szCs w:val="28"/>
        </w:rPr>
        <w:t>is</w:t>
      </w:r>
      <w:r w:rsidRPr="001D1CC5">
        <w:rPr>
          <w:rFonts w:ascii="TimesNewRomanPSMT" w:eastAsia="宋体" w:hAnsi="TimesNewRomanPSMT" w:cs="宋体"/>
          <w:color w:val="000000"/>
          <w:kern w:val="0"/>
          <w:sz w:val="28"/>
          <w:szCs w:val="28"/>
        </w:rPr>
        <w:t xml:space="preserve"> formulated. It divides the thesis into four parts, including methodology, case study A, case study B and results and discussion.</w:t>
      </w:r>
    </w:p>
    <w:p w14:paraId="5C8535B6" w14:textId="77777777" w:rsidR="00973C56" w:rsidRDefault="001E0575">
      <w:r>
        <w:rPr>
          <w:noProof/>
        </w:rPr>
        <w:drawing>
          <wp:inline distT="0" distB="0" distL="114300" distR="114300" wp14:anchorId="58A1F5C1" wp14:editId="585DD7A9">
            <wp:extent cx="5271770" cy="2048510"/>
            <wp:effectExtent l="0" t="0" r="5080" b="8890"/>
            <wp:docPr id="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2"/>
                    <pic:cNvPicPr>
                      <a:picLocks noChangeAspect="1"/>
                    </pic:cNvPicPr>
                  </pic:nvPicPr>
                  <pic:blipFill>
                    <a:blip r:embed="rId23"/>
                    <a:stretch>
                      <a:fillRect/>
                    </a:stretch>
                  </pic:blipFill>
                  <pic:spPr>
                    <a:xfrm>
                      <a:off x="0" y="0"/>
                      <a:ext cx="5271770" cy="2048510"/>
                    </a:xfrm>
                    <a:prstGeom prst="rect">
                      <a:avLst/>
                    </a:prstGeom>
                    <a:noFill/>
                    <a:ln>
                      <a:noFill/>
                    </a:ln>
                  </pic:spPr>
                </pic:pic>
              </a:graphicData>
            </a:graphic>
          </wp:inline>
        </w:drawing>
      </w:r>
    </w:p>
    <w:p w14:paraId="7D6A80B9" w14:textId="672898C8" w:rsidR="00973C56" w:rsidRDefault="001E0575" w:rsidP="00785F33">
      <w:pPr>
        <w:spacing w:afterLines="50" w:after="156" w:line="312" w:lineRule="exact"/>
        <w:jc w:val="center"/>
        <w:rPr>
          <w:rFonts w:ascii="Times New Roman" w:hAnsi="Times New Roman" w:cs="Times New Roman"/>
          <w:sz w:val="24"/>
          <w:szCs w:val="21"/>
        </w:rPr>
      </w:pPr>
      <w:r>
        <w:rPr>
          <w:rFonts w:ascii="Times New Roman" w:hAnsi="Times New Roman" w:cs="Times New Roman" w:hint="eastAsia"/>
          <w:sz w:val="24"/>
          <w:szCs w:val="21"/>
        </w:rPr>
        <w:t>F</w:t>
      </w:r>
      <w:r>
        <w:rPr>
          <w:rFonts w:ascii="Times New Roman" w:hAnsi="Times New Roman" w:cs="Times New Roman"/>
          <w:sz w:val="24"/>
          <w:szCs w:val="21"/>
        </w:rPr>
        <w:t xml:space="preserve">igure </w:t>
      </w:r>
      <w:r w:rsidR="00AA7776">
        <w:rPr>
          <w:rFonts w:ascii="Times New Roman" w:hAnsi="Times New Roman" w:cs="Times New Roman"/>
          <w:sz w:val="24"/>
          <w:szCs w:val="21"/>
        </w:rPr>
        <w:t>1</w:t>
      </w:r>
      <w:r>
        <w:rPr>
          <w:rFonts w:ascii="Times New Roman" w:hAnsi="Times New Roman" w:cs="Times New Roman"/>
          <w:sz w:val="24"/>
          <w:szCs w:val="21"/>
        </w:rPr>
        <w:t xml:space="preserve"> </w:t>
      </w:r>
      <w:r>
        <w:rPr>
          <w:rFonts w:ascii="Times New Roman" w:hAnsi="Times New Roman" w:cs="Times New Roman" w:hint="eastAsia"/>
          <w:sz w:val="24"/>
          <w:szCs w:val="21"/>
        </w:rPr>
        <w:t xml:space="preserve">The </w:t>
      </w:r>
      <w:r w:rsidR="00FF6C80">
        <w:rPr>
          <w:rFonts w:ascii="Times New Roman" w:hAnsi="Times New Roman" w:cs="Times New Roman"/>
          <w:sz w:val="24"/>
          <w:szCs w:val="21"/>
        </w:rPr>
        <w:t>G</w:t>
      </w:r>
      <w:r>
        <w:rPr>
          <w:rFonts w:ascii="Times New Roman" w:hAnsi="Times New Roman" w:cs="Times New Roman" w:hint="eastAsia"/>
          <w:sz w:val="24"/>
          <w:szCs w:val="21"/>
        </w:rPr>
        <w:t>antt chart of this project</w:t>
      </w:r>
    </w:p>
    <w:p w14:paraId="50C94299" w14:textId="60DAE45E" w:rsidR="0068157E" w:rsidRPr="0068157E" w:rsidRDefault="0068157E" w:rsidP="0068157E">
      <w:pPr>
        <w:spacing w:line="312" w:lineRule="exact"/>
        <w:ind w:firstLineChars="150" w:firstLine="420"/>
        <w:rPr>
          <w:rFonts w:ascii="TimesNewRomanPSMT" w:eastAsia="宋体" w:hAnsi="TimesNewRomanPSMT" w:cs="宋体" w:hint="eastAsia"/>
          <w:color w:val="000000"/>
          <w:kern w:val="0"/>
          <w:sz w:val="28"/>
          <w:szCs w:val="28"/>
        </w:rPr>
      </w:pPr>
      <w:r w:rsidRPr="0068157E">
        <w:rPr>
          <w:rFonts w:ascii="TimesNewRomanPSMT" w:eastAsia="宋体" w:hAnsi="TimesNewRomanPSMT" w:cs="宋体"/>
          <w:color w:val="000000"/>
          <w:kern w:val="0"/>
          <w:sz w:val="28"/>
          <w:szCs w:val="28"/>
        </w:rPr>
        <w:t>The methodology will be written from May 1</w:t>
      </w:r>
      <w:r w:rsidR="0071170E">
        <w:rPr>
          <w:rFonts w:ascii="TimesNewRomanPSMT" w:eastAsia="宋体" w:hAnsi="TimesNewRomanPSMT" w:cs="宋体"/>
          <w:color w:val="000000"/>
          <w:kern w:val="0"/>
          <w:sz w:val="28"/>
          <w:szCs w:val="28"/>
        </w:rPr>
        <w:t>st</w:t>
      </w:r>
      <w:r w:rsidRPr="0068157E">
        <w:rPr>
          <w:rFonts w:ascii="TimesNewRomanPSMT" w:eastAsia="宋体" w:hAnsi="TimesNewRomanPSMT" w:cs="宋体"/>
          <w:color w:val="000000"/>
          <w:kern w:val="0"/>
          <w:sz w:val="28"/>
          <w:szCs w:val="28"/>
        </w:rPr>
        <w:t>, 2022 to June 11</w:t>
      </w:r>
      <w:r w:rsidR="0071170E">
        <w:rPr>
          <w:rFonts w:ascii="TimesNewRomanPSMT" w:eastAsia="宋体" w:hAnsi="TimesNewRomanPSMT" w:cs="宋体"/>
          <w:color w:val="000000"/>
          <w:kern w:val="0"/>
          <w:sz w:val="28"/>
          <w:szCs w:val="28"/>
        </w:rPr>
        <w:t>th</w:t>
      </w:r>
      <w:r w:rsidRPr="0068157E">
        <w:rPr>
          <w:rFonts w:ascii="TimesNewRomanPSMT" w:eastAsia="宋体" w:hAnsi="TimesNewRomanPSMT" w:cs="宋体"/>
          <w:color w:val="000000"/>
          <w:kern w:val="0"/>
          <w:sz w:val="28"/>
          <w:szCs w:val="28"/>
        </w:rPr>
        <w:t xml:space="preserve">, </w:t>
      </w:r>
      <w:r w:rsidRPr="0068157E">
        <w:rPr>
          <w:rFonts w:ascii="TimesNewRomanPSMT" w:eastAsia="宋体" w:hAnsi="TimesNewRomanPSMT" w:cs="宋体"/>
          <w:color w:val="000000"/>
          <w:kern w:val="0"/>
          <w:sz w:val="28"/>
          <w:szCs w:val="28"/>
        </w:rPr>
        <w:lastRenderedPageBreak/>
        <w:t xml:space="preserve">2022, accounting for 33% of the total task. The first </w:t>
      </w:r>
      <w:r w:rsidR="00447AA5">
        <w:rPr>
          <w:rFonts w:ascii="TimesNewRomanPSMT" w:eastAsia="宋体" w:hAnsi="TimesNewRomanPSMT" w:cs="宋体"/>
          <w:color w:val="000000"/>
          <w:kern w:val="0"/>
          <w:sz w:val="28"/>
          <w:szCs w:val="28"/>
        </w:rPr>
        <w:t xml:space="preserve">thing </w:t>
      </w:r>
      <w:r w:rsidRPr="0068157E">
        <w:rPr>
          <w:rFonts w:ascii="TimesNewRomanPSMT" w:eastAsia="宋体" w:hAnsi="TimesNewRomanPSMT" w:cs="宋体"/>
          <w:color w:val="000000"/>
          <w:kern w:val="0"/>
          <w:sz w:val="28"/>
          <w:szCs w:val="28"/>
        </w:rPr>
        <w:t xml:space="preserve">is the writing of the machine learning model principles, which will take about two weeks. Then comes the method of data collection and pre-processing, which will take </w:t>
      </w:r>
      <w:r w:rsidR="00652361">
        <w:rPr>
          <w:rFonts w:ascii="TimesNewRomanPSMT" w:eastAsia="宋体" w:hAnsi="TimesNewRomanPSMT" w:cs="宋体"/>
          <w:color w:val="000000"/>
          <w:kern w:val="0"/>
          <w:sz w:val="28"/>
          <w:szCs w:val="28"/>
        </w:rPr>
        <w:t xml:space="preserve">me </w:t>
      </w:r>
      <w:r w:rsidRPr="0068157E">
        <w:rPr>
          <w:rFonts w:ascii="TimesNewRomanPSMT" w:eastAsia="宋体" w:hAnsi="TimesNewRomanPSMT" w:cs="宋体"/>
          <w:color w:val="000000"/>
          <w:kern w:val="0"/>
          <w:sz w:val="28"/>
          <w:szCs w:val="28"/>
        </w:rPr>
        <w:t xml:space="preserve">two weeks to master. The last two weeks will be spent on model training and evaluation, </w:t>
      </w:r>
      <w:r w:rsidR="007457C9">
        <w:rPr>
          <w:rFonts w:ascii="TimesNewRomanPSMT" w:eastAsia="宋体" w:hAnsi="TimesNewRomanPSMT" w:cs="宋体"/>
          <w:color w:val="000000"/>
          <w:kern w:val="0"/>
          <w:sz w:val="28"/>
          <w:szCs w:val="28"/>
        </w:rPr>
        <w:t>including</w:t>
      </w:r>
      <w:r w:rsidRPr="0068157E">
        <w:rPr>
          <w:rFonts w:ascii="TimesNewRomanPSMT" w:eastAsia="宋体" w:hAnsi="TimesNewRomanPSMT" w:cs="宋体"/>
          <w:color w:val="000000"/>
          <w:kern w:val="0"/>
          <w:sz w:val="28"/>
          <w:szCs w:val="28"/>
        </w:rPr>
        <w:t xml:space="preserve"> model training, validation, testing, evaluation, etc.</w:t>
      </w:r>
    </w:p>
    <w:p w14:paraId="540CC504" w14:textId="48E50680" w:rsidR="0068157E" w:rsidRPr="0068157E" w:rsidRDefault="0068157E" w:rsidP="0068157E">
      <w:pPr>
        <w:spacing w:line="312" w:lineRule="exact"/>
        <w:ind w:firstLineChars="150" w:firstLine="420"/>
        <w:rPr>
          <w:rFonts w:ascii="TimesNewRomanPSMT" w:eastAsia="宋体" w:hAnsi="TimesNewRomanPSMT" w:cs="宋体" w:hint="eastAsia"/>
          <w:color w:val="000000"/>
          <w:kern w:val="0"/>
          <w:sz w:val="28"/>
          <w:szCs w:val="28"/>
        </w:rPr>
      </w:pPr>
      <w:r w:rsidRPr="0068157E">
        <w:rPr>
          <w:rFonts w:ascii="TimesNewRomanPSMT" w:eastAsia="宋体" w:hAnsi="TimesNewRomanPSMT" w:cs="宋体"/>
          <w:color w:val="000000"/>
          <w:kern w:val="0"/>
          <w:sz w:val="28"/>
          <w:szCs w:val="28"/>
        </w:rPr>
        <w:t>Case study A will use the period from May 22</w:t>
      </w:r>
      <w:r w:rsidR="00C91AA1">
        <w:rPr>
          <w:rFonts w:ascii="TimesNewRomanPSMT" w:eastAsia="宋体" w:hAnsi="TimesNewRomanPSMT" w:cs="宋体"/>
          <w:color w:val="000000"/>
          <w:kern w:val="0"/>
          <w:sz w:val="28"/>
          <w:szCs w:val="28"/>
        </w:rPr>
        <w:t>nd</w:t>
      </w:r>
      <w:r w:rsidRPr="0068157E">
        <w:rPr>
          <w:rFonts w:ascii="TimesNewRomanPSMT" w:eastAsia="宋体" w:hAnsi="TimesNewRomanPSMT" w:cs="宋体"/>
          <w:color w:val="000000"/>
          <w:kern w:val="0"/>
          <w:sz w:val="28"/>
          <w:szCs w:val="28"/>
        </w:rPr>
        <w:t>, 2022 to July 9</w:t>
      </w:r>
      <w:r w:rsidR="00DD107F">
        <w:rPr>
          <w:rFonts w:ascii="TimesNewRomanPSMT" w:eastAsia="宋体" w:hAnsi="TimesNewRomanPSMT" w:cs="宋体"/>
          <w:color w:val="000000"/>
          <w:kern w:val="0"/>
          <w:sz w:val="28"/>
          <w:szCs w:val="28"/>
        </w:rPr>
        <w:t>th</w:t>
      </w:r>
      <w:r w:rsidRPr="0068157E">
        <w:rPr>
          <w:rFonts w:ascii="TimesNewRomanPSMT" w:eastAsia="宋体" w:hAnsi="TimesNewRomanPSMT" w:cs="宋体"/>
          <w:color w:val="000000"/>
          <w:kern w:val="0"/>
          <w:sz w:val="28"/>
          <w:szCs w:val="28"/>
        </w:rPr>
        <w:t xml:space="preserve">, 2022 to achieve 56% task completion. This part is a case study related to wind </w:t>
      </w:r>
      <w:r w:rsidR="00DD107F">
        <w:rPr>
          <w:rFonts w:ascii="TimesNewRomanPSMT" w:eastAsia="宋体" w:hAnsi="TimesNewRomanPSMT" w:cs="宋体"/>
          <w:color w:val="000000"/>
          <w:kern w:val="0"/>
          <w:sz w:val="28"/>
          <w:szCs w:val="28"/>
        </w:rPr>
        <w:t xml:space="preserve">speed </w:t>
      </w:r>
      <w:r w:rsidRPr="0068157E">
        <w:rPr>
          <w:rFonts w:ascii="TimesNewRomanPSMT" w:eastAsia="宋体" w:hAnsi="TimesNewRomanPSMT" w:cs="宋体"/>
          <w:color w:val="000000"/>
          <w:kern w:val="0"/>
          <w:sz w:val="28"/>
          <w:szCs w:val="28"/>
        </w:rPr>
        <w:t>forecasting model. We need to process the data carefully, so the work will be carried out in the first part of data collection and pre-processing, which will take about three weeks. After processing the data, the theoretical part of the modeling exercise in the methodology will be developed in detail, which will take three weeks. During this time, hyperparameters, model function adjustments, etc., will be made. Finally, there is the evaluation of the model, which can be easily solved within a week with the previous foundation.</w:t>
      </w:r>
    </w:p>
    <w:p w14:paraId="08EF17B4" w14:textId="2BAFCF45" w:rsidR="0068157E" w:rsidRPr="0068157E" w:rsidRDefault="0068157E" w:rsidP="0068157E">
      <w:pPr>
        <w:spacing w:line="312" w:lineRule="exact"/>
        <w:ind w:firstLineChars="150" w:firstLine="420"/>
        <w:rPr>
          <w:rFonts w:ascii="TimesNewRomanPSMT" w:eastAsia="宋体" w:hAnsi="TimesNewRomanPSMT" w:cs="宋体" w:hint="eastAsia"/>
          <w:color w:val="000000"/>
          <w:kern w:val="0"/>
          <w:sz w:val="28"/>
          <w:szCs w:val="28"/>
        </w:rPr>
      </w:pPr>
      <w:r w:rsidRPr="0068157E">
        <w:rPr>
          <w:rFonts w:ascii="TimesNewRomanPSMT" w:eastAsia="宋体" w:hAnsi="TimesNewRomanPSMT" w:cs="宋体"/>
          <w:color w:val="000000"/>
          <w:kern w:val="0"/>
          <w:sz w:val="28"/>
          <w:szCs w:val="28"/>
        </w:rPr>
        <w:t>Case study B will be executed between July 10</w:t>
      </w:r>
      <w:r w:rsidR="00633815">
        <w:rPr>
          <w:rFonts w:ascii="TimesNewRomanPSMT" w:eastAsia="宋体" w:hAnsi="TimesNewRomanPSMT" w:cs="宋体"/>
          <w:color w:val="000000"/>
          <w:kern w:val="0"/>
          <w:sz w:val="28"/>
          <w:szCs w:val="28"/>
        </w:rPr>
        <w:t>th</w:t>
      </w:r>
      <w:r w:rsidRPr="0068157E">
        <w:rPr>
          <w:rFonts w:ascii="TimesNewRomanPSMT" w:eastAsia="宋体" w:hAnsi="TimesNewRomanPSMT" w:cs="宋体"/>
          <w:color w:val="000000"/>
          <w:kern w:val="0"/>
          <w:sz w:val="28"/>
          <w:szCs w:val="28"/>
        </w:rPr>
        <w:t xml:space="preserve"> and August 20</w:t>
      </w:r>
      <w:r w:rsidR="00633815">
        <w:rPr>
          <w:rFonts w:ascii="TimesNewRomanPSMT" w:eastAsia="宋体" w:hAnsi="TimesNewRomanPSMT" w:cs="宋体"/>
          <w:color w:val="000000"/>
          <w:kern w:val="0"/>
          <w:sz w:val="28"/>
          <w:szCs w:val="28"/>
        </w:rPr>
        <w:t>th</w:t>
      </w:r>
      <w:r w:rsidRPr="0068157E">
        <w:rPr>
          <w:rFonts w:ascii="TimesNewRomanPSMT" w:eastAsia="宋体" w:hAnsi="TimesNewRomanPSMT" w:cs="宋体"/>
          <w:color w:val="000000"/>
          <w:kern w:val="0"/>
          <w:sz w:val="28"/>
          <w:szCs w:val="28"/>
        </w:rPr>
        <w:t xml:space="preserve">, 2022, which brings the </w:t>
      </w:r>
      <w:r w:rsidR="00633815" w:rsidRPr="0068157E">
        <w:rPr>
          <w:rFonts w:ascii="TimesNewRomanPSMT" w:eastAsia="宋体" w:hAnsi="TimesNewRomanPSMT" w:cs="宋体"/>
          <w:color w:val="000000"/>
          <w:kern w:val="0"/>
          <w:sz w:val="28"/>
          <w:szCs w:val="28"/>
        </w:rPr>
        <w:t xml:space="preserve">progress </w:t>
      </w:r>
      <w:r w:rsidR="00633815">
        <w:rPr>
          <w:rFonts w:ascii="TimesNewRomanPSMT" w:eastAsia="宋体" w:hAnsi="TimesNewRomanPSMT" w:cs="宋体"/>
          <w:color w:val="000000"/>
          <w:kern w:val="0"/>
          <w:sz w:val="28"/>
          <w:szCs w:val="28"/>
        </w:rPr>
        <w:t xml:space="preserve">of </w:t>
      </w:r>
      <w:r w:rsidRPr="0068157E">
        <w:rPr>
          <w:rFonts w:ascii="TimesNewRomanPSMT" w:eastAsia="宋体" w:hAnsi="TimesNewRomanPSMT" w:cs="宋体"/>
          <w:color w:val="000000"/>
          <w:kern w:val="0"/>
          <w:sz w:val="28"/>
          <w:szCs w:val="28"/>
        </w:rPr>
        <w:t xml:space="preserve">task to 89%. This case study is similar </w:t>
      </w:r>
      <w:r w:rsidR="00FC669C">
        <w:rPr>
          <w:rFonts w:ascii="TimesNewRomanPSMT" w:eastAsia="宋体" w:hAnsi="TimesNewRomanPSMT" w:cs="宋体"/>
          <w:color w:val="000000"/>
          <w:kern w:val="0"/>
          <w:sz w:val="28"/>
          <w:szCs w:val="28"/>
        </w:rPr>
        <w:t>to</w:t>
      </w:r>
      <w:r w:rsidR="006156D2">
        <w:rPr>
          <w:rFonts w:ascii="TimesNewRomanPSMT" w:eastAsia="宋体" w:hAnsi="TimesNewRomanPSMT" w:cs="宋体"/>
          <w:color w:val="000000"/>
          <w:kern w:val="0"/>
          <w:sz w:val="28"/>
          <w:szCs w:val="28"/>
        </w:rPr>
        <w:t xml:space="preserve"> </w:t>
      </w:r>
      <w:r w:rsidRPr="0068157E">
        <w:rPr>
          <w:rFonts w:ascii="TimesNewRomanPSMT" w:eastAsia="宋体" w:hAnsi="TimesNewRomanPSMT" w:cs="宋体"/>
          <w:color w:val="000000"/>
          <w:kern w:val="0"/>
          <w:sz w:val="28"/>
          <w:szCs w:val="28"/>
        </w:rPr>
        <w:t>the previous process, but focuses</w:t>
      </w:r>
      <w:r w:rsidR="00603BE3">
        <w:rPr>
          <w:rFonts w:ascii="TimesNewRomanPSMT" w:eastAsia="宋体" w:hAnsi="TimesNewRomanPSMT" w:cs="宋体"/>
          <w:color w:val="000000"/>
          <w:kern w:val="0"/>
          <w:sz w:val="28"/>
          <w:szCs w:val="28"/>
        </w:rPr>
        <w:t xml:space="preserve"> more</w:t>
      </w:r>
      <w:r w:rsidRPr="0068157E">
        <w:rPr>
          <w:rFonts w:ascii="TimesNewRomanPSMT" w:eastAsia="宋体" w:hAnsi="TimesNewRomanPSMT" w:cs="宋体"/>
          <w:color w:val="000000"/>
          <w:kern w:val="0"/>
          <w:sz w:val="28"/>
          <w:szCs w:val="28"/>
        </w:rPr>
        <w:t xml:space="preserve"> on solar forecasting models. With a prior foundation, two weeks will be spent preparing the data. </w:t>
      </w:r>
      <w:r w:rsidR="001F40C6">
        <w:rPr>
          <w:rFonts w:ascii="TimesNewRomanPSMT" w:eastAsia="宋体" w:hAnsi="TimesNewRomanPSMT" w:cs="宋体" w:hint="eastAsia"/>
          <w:color w:val="000000"/>
          <w:kern w:val="0"/>
          <w:sz w:val="28"/>
          <w:szCs w:val="28"/>
        </w:rPr>
        <w:t>Then</w:t>
      </w:r>
      <w:r w:rsidR="001F40C6">
        <w:rPr>
          <w:rFonts w:ascii="TimesNewRomanPSMT" w:eastAsia="宋体" w:hAnsi="TimesNewRomanPSMT" w:cs="宋体"/>
          <w:color w:val="000000"/>
          <w:kern w:val="0"/>
          <w:sz w:val="28"/>
          <w:szCs w:val="28"/>
        </w:rPr>
        <w:t>, t</w:t>
      </w:r>
      <w:r w:rsidRPr="0068157E">
        <w:rPr>
          <w:rFonts w:ascii="TimesNewRomanPSMT" w:eastAsia="宋体" w:hAnsi="TimesNewRomanPSMT" w:cs="宋体"/>
          <w:color w:val="000000"/>
          <w:kern w:val="0"/>
          <w:sz w:val="28"/>
          <w:szCs w:val="28"/>
        </w:rPr>
        <w:t xml:space="preserve">he next three weeks will be </w:t>
      </w:r>
      <w:r w:rsidR="00454274">
        <w:rPr>
          <w:rFonts w:ascii="TimesNewRomanPSMT" w:eastAsia="宋体" w:hAnsi="TimesNewRomanPSMT" w:cs="宋体"/>
          <w:color w:val="000000"/>
          <w:kern w:val="0"/>
          <w:sz w:val="28"/>
          <w:szCs w:val="28"/>
        </w:rPr>
        <w:t>cost to</w:t>
      </w:r>
      <w:r w:rsidRPr="0068157E">
        <w:rPr>
          <w:rFonts w:ascii="TimesNewRomanPSMT" w:eastAsia="宋体" w:hAnsi="TimesNewRomanPSMT" w:cs="宋体"/>
          <w:color w:val="000000"/>
          <w:kern w:val="0"/>
          <w:sz w:val="28"/>
          <w:szCs w:val="28"/>
        </w:rPr>
        <w:t xml:space="preserve"> solv</w:t>
      </w:r>
      <w:r w:rsidR="00785109">
        <w:rPr>
          <w:rFonts w:ascii="TimesNewRomanPSMT" w:eastAsia="宋体" w:hAnsi="TimesNewRomanPSMT" w:cs="宋体"/>
          <w:color w:val="000000"/>
          <w:kern w:val="0"/>
          <w:sz w:val="28"/>
          <w:szCs w:val="28"/>
        </w:rPr>
        <w:t>e</w:t>
      </w:r>
      <w:r w:rsidRPr="0068157E">
        <w:rPr>
          <w:rFonts w:ascii="TimesNewRomanPSMT" w:eastAsia="宋体" w:hAnsi="TimesNewRomanPSMT" w:cs="宋体"/>
          <w:color w:val="000000"/>
          <w:kern w:val="0"/>
          <w:sz w:val="28"/>
          <w:szCs w:val="28"/>
        </w:rPr>
        <w:t xml:space="preserve"> detailed problems in model training. </w:t>
      </w:r>
      <w:r w:rsidR="00CF14B1">
        <w:rPr>
          <w:rFonts w:ascii="TimesNewRomanPSMT" w:eastAsia="宋体" w:hAnsi="TimesNewRomanPSMT" w:cs="宋体"/>
          <w:color w:val="000000"/>
          <w:kern w:val="0"/>
          <w:sz w:val="28"/>
          <w:szCs w:val="28"/>
        </w:rPr>
        <w:t>Lastly, t</w:t>
      </w:r>
      <w:r w:rsidRPr="0068157E">
        <w:rPr>
          <w:rFonts w:ascii="TimesNewRomanPSMT" w:eastAsia="宋体" w:hAnsi="TimesNewRomanPSMT" w:cs="宋体"/>
          <w:color w:val="000000"/>
          <w:kern w:val="0"/>
          <w:sz w:val="28"/>
          <w:szCs w:val="28"/>
        </w:rPr>
        <w:t xml:space="preserve">he last week was </w:t>
      </w:r>
      <w:r w:rsidR="002C1FEF">
        <w:rPr>
          <w:rFonts w:ascii="TimesNewRomanPSMT" w:eastAsia="宋体" w:hAnsi="TimesNewRomanPSMT" w:cs="宋体"/>
          <w:color w:val="000000"/>
          <w:kern w:val="0"/>
          <w:sz w:val="28"/>
          <w:szCs w:val="28"/>
        </w:rPr>
        <w:t xml:space="preserve">utilized to </w:t>
      </w:r>
      <w:r w:rsidRPr="0068157E">
        <w:rPr>
          <w:rFonts w:ascii="TimesNewRomanPSMT" w:eastAsia="宋体" w:hAnsi="TimesNewRomanPSMT" w:cs="宋体"/>
          <w:color w:val="000000"/>
          <w:kern w:val="0"/>
          <w:sz w:val="28"/>
          <w:szCs w:val="28"/>
        </w:rPr>
        <w:t>evaluat</w:t>
      </w:r>
      <w:r w:rsidR="002C1FEF">
        <w:rPr>
          <w:rFonts w:ascii="TimesNewRomanPSMT" w:eastAsia="宋体" w:hAnsi="TimesNewRomanPSMT" w:cs="宋体"/>
          <w:color w:val="000000"/>
          <w:kern w:val="0"/>
          <w:sz w:val="28"/>
          <w:szCs w:val="28"/>
        </w:rPr>
        <w:t>e</w:t>
      </w:r>
      <w:r w:rsidRPr="0068157E">
        <w:rPr>
          <w:rFonts w:ascii="TimesNewRomanPSMT" w:eastAsia="宋体" w:hAnsi="TimesNewRomanPSMT" w:cs="宋体"/>
          <w:color w:val="000000"/>
          <w:kern w:val="0"/>
          <w:sz w:val="28"/>
          <w:szCs w:val="28"/>
        </w:rPr>
        <w:t xml:space="preserve"> the model.</w:t>
      </w:r>
    </w:p>
    <w:p w14:paraId="576D016C" w14:textId="7BDC5CCF" w:rsidR="0068157E" w:rsidRPr="0068157E" w:rsidRDefault="0068157E" w:rsidP="0068157E">
      <w:pPr>
        <w:spacing w:line="312" w:lineRule="exact"/>
        <w:ind w:firstLineChars="150" w:firstLine="420"/>
        <w:rPr>
          <w:rFonts w:ascii="TimesNewRomanPSMT" w:eastAsia="宋体" w:hAnsi="TimesNewRomanPSMT" w:cs="宋体" w:hint="eastAsia"/>
          <w:color w:val="000000"/>
          <w:kern w:val="0"/>
          <w:sz w:val="28"/>
          <w:szCs w:val="28"/>
        </w:rPr>
      </w:pPr>
      <w:r w:rsidRPr="0068157E">
        <w:rPr>
          <w:rFonts w:ascii="TimesNewRomanPSMT" w:eastAsia="宋体" w:hAnsi="TimesNewRomanPSMT" w:cs="宋体"/>
          <w:color w:val="000000"/>
          <w:kern w:val="0"/>
          <w:sz w:val="28"/>
          <w:szCs w:val="28"/>
        </w:rPr>
        <w:t>The results and discussion section, from July 3</w:t>
      </w:r>
      <w:r w:rsidR="00106F13">
        <w:rPr>
          <w:rFonts w:ascii="TimesNewRomanPSMT" w:eastAsia="宋体" w:hAnsi="TimesNewRomanPSMT" w:cs="宋体"/>
          <w:color w:val="000000"/>
          <w:kern w:val="0"/>
          <w:sz w:val="28"/>
          <w:szCs w:val="28"/>
        </w:rPr>
        <w:t>rd</w:t>
      </w:r>
      <w:r w:rsidRPr="0068157E">
        <w:rPr>
          <w:rFonts w:ascii="TimesNewRomanPSMT" w:eastAsia="宋体" w:hAnsi="TimesNewRomanPSMT" w:cs="宋体"/>
          <w:color w:val="000000"/>
          <w:kern w:val="0"/>
          <w:sz w:val="28"/>
          <w:szCs w:val="28"/>
        </w:rPr>
        <w:t>, 2022 to August 27</w:t>
      </w:r>
      <w:r w:rsidR="00795D66">
        <w:rPr>
          <w:rFonts w:ascii="TimesNewRomanPSMT" w:eastAsia="宋体" w:hAnsi="TimesNewRomanPSMT" w:cs="宋体"/>
          <w:color w:val="000000"/>
          <w:kern w:val="0"/>
          <w:sz w:val="28"/>
          <w:szCs w:val="28"/>
        </w:rPr>
        <w:t>th</w:t>
      </w:r>
      <w:r w:rsidRPr="0068157E">
        <w:rPr>
          <w:rFonts w:ascii="TimesNewRomanPSMT" w:eastAsia="宋体" w:hAnsi="TimesNewRomanPSMT" w:cs="宋体"/>
          <w:color w:val="000000"/>
          <w:kern w:val="0"/>
          <w:sz w:val="28"/>
          <w:szCs w:val="28"/>
        </w:rPr>
        <w:t>, 2022, basically completes the content part of this mission. With the result</w:t>
      </w:r>
      <w:r w:rsidR="00081234">
        <w:rPr>
          <w:rFonts w:ascii="TimesNewRomanPSMT" w:eastAsia="宋体" w:hAnsi="TimesNewRomanPSMT" w:cs="宋体"/>
          <w:color w:val="000000"/>
          <w:kern w:val="0"/>
          <w:sz w:val="28"/>
          <w:szCs w:val="28"/>
        </w:rPr>
        <w:t>s</w:t>
      </w:r>
      <w:r w:rsidRPr="0068157E">
        <w:rPr>
          <w:rFonts w:ascii="TimesNewRomanPSMT" w:eastAsia="宋体" w:hAnsi="TimesNewRomanPSMT" w:cs="宋体"/>
          <w:color w:val="000000"/>
          <w:kern w:val="0"/>
          <w:sz w:val="28"/>
          <w:szCs w:val="28"/>
        </w:rPr>
        <w:t xml:space="preserve"> of case study A available on July 3</w:t>
      </w:r>
      <w:r w:rsidR="00795D66">
        <w:rPr>
          <w:rFonts w:ascii="TimesNewRomanPSMT" w:eastAsia="宋体" w:hAnsi="TimesNewRomanPSMT" w:cs="宋体"/>
          <w:color w:val="000000"/>
          <w:kern w:val="0"/>
          <w:sz w:val="28"/>
          <w:szCs w:val="28"/>
        </w:rPr>
        <w:t>rd</w:t>
      </w:r>
      <w:r w:rsidRPr="0068157E">
        <w:rPr>
          <w:rFonts w:ascii="TimesNewRomanPSMT" w:eastAsia="宋体" w:hAnsi="TimesNewRomanPSMT" w:cs="宋体"/>
          <w:color w:val="000000"/>
          <w:kern w:val="0"/>
          <w:sz w:val="28"/>
          <w:szCs w:val="28"/>
        </w:rPr>
        <w:t xml:space="preserve">, 2022, we can start making relevant charts to analyze the results. This work will continue until </w:t>
      </w:r>
      <w:r w:rsidR="00081234">
        <w:rPr>
          <w:rFonts w:ascii="TimesNewRomanPSMT" w:eastAsia="宋体" w:hAnsi="TimesNewRomanPSMT" w:cs="宋体"/>
          <w:color w:val="000000"/>
          <w:kern w:val="0"/>
          <w:sz w:val="28"/>
          <w:szCs w:val="28"/>
        </w:rPr>
        <w:t xml:space="preserve">the </w:t>
      </w:r>
      <w:r w:rsidRPr="0068157E">
        <w:rPr>
          <w:rFonts w:ascii="TimesNewRomanPSMT" w:eastAsia="宋体" w:hAnsi="TimesNewRomanPSMT" w:cs="宋体"/>
          <w:color w:val="000000"/>
          <w:kern w:val="0"/>
          <w:sz w:val="28"/>
          <w:szCs w:val="28"/>
        </w:rPr>
        <w:t>case study B is completed. After the results are analyzed, a week will be spent in comparison and discussion. It is very important to consider the problem dialectically in this part.</w:t>
      </w:r>
    </w:p>
    <w:p w14:paraId="7E898F78" w14:textId="1D76F336" w:rsidR="0068157E" w:rsidRPr="00E916FF" w:rsidRDefault="0068157E" w:rsidP="00E916FF">
      <w:pPr>
        <w:spacing w:line="312" w:lineRule="exact"/>
        <w:ind w:firstLineChars="150" w:firstLine="420"/>
        <w:rPr>
          <w:rFonts w:ascii="TimesNewRomanPSMT" w:eastAsia="宋体" w:hAnsi="TimesNewRomanPSMT" w:cs="宋体" w:hint="eastAsia"/>
          <w:color w:val="000000"/>
          <w:kern w:val="0"/>
          <w:sz w:val="28"/>
          <w:szCs w:val="28"/>
        </w:rPr>
      </w:pPr>
      <w:r w:rsidRPr="0068157E">
        <w:rPr>
          <w:rFonts w:ascii="TimesNewRomanPSMT" w:eastAsia="宋体" w:hAnsi="TimesNewRomanPSMT" w:cs="宋体"/>
          <w:color w:val="000000"/>
          <w:kern w:val="0"/>
          <w:sz w:val="28"/>
          <w:szCs w:val="28"/>
        </w:rPr>
        <w:t>Finally, between August 28</w:t>
      </w:r>
      <w:r w:rsidR="0053219B">
        <w:rPr>
          <w:rFonts w:ascii="TimesNewRomanPSMT" w:eastAsia="宋体" w:hAnsi="TimesNewRomanPSMT" w:cs="宋体"/>
          <w:color w:val="000000"/>
          <w:kern w:val="0"/>
          <w:sz w:val="28"/>
          <w:szCs w:val="28"/>
        </w:rPr>
        <w:t>th</w:t>
      </w:r>
      <w:r w:rsidRPr="0068157E">
        <w:rPr>
          <w:rFonts w:ascii="TimesNewRomanPSMT" w:eastAsia="宋体" w:hAnsi="TimesNewRomanPSMT" w:cs="宋体"/>
          <w:color w:val="000000"/>
          <w:kern w:val="0"/>
          <w:sz w:val="28"/>
          <w:szCs w:val="28"/>
        </w:rPr>
        <w:t>, 2022 and August 31</w:t>
      </w:r>
      <w:r w:rsidR="0053219B">
        <w:rPr>
          <w:rFonts w:ascii="TimesNewRomanPSMT" w:eastAsia="宋体" w:hAnsi="TimesNewRomanPSMT" w:cs="宋体"/>
          <w:color w:val="000000"/>
          <w:kern w:val="0"/>
          <w:sz w:val="28"/>
          <w:szCs w:val="28"/>
        </w:rPr>
        <w:t>st</w:t>
      </w:r>
      <w:r w:rsidRPr="0068157E">
        <w:rPr>
          <w:rFonts w:ascii="TimesNewRomanPSMT" w:eastAsia="宋体" w:hAnsi="TimesNewRomanPSMT" w:cs="宋体"/>
          <w:color w:val="000000"/>
          <w:kern w:val="0"/>
          <w:sz w:val="28"/>
          <w:szCs w:val="28"/>
        </w:rPr>
        <w:t xml:space="preserve">, 2022, the relevant work including file retention, data collation and work summary will be carried out. A good ending often enables us to learn a lot of knowledge, </w:t>
      </w:r>
      <w:r w:rsidR="00947E3E">
        <w:rPr>
          <w:rFonts w:ascii="TimesNewRomanPSMT" w:eastAsia="宋体" w:hAnsi="TimesNewRomanPSMT" w:cs="宋体"/>
          <w:color w:val="000000"/>
          <w:kern w:val="0"/>
          <w:sz w:val="28"/>
          <w:szCs w:val="28"/>
        </w:rPr>
        <w:t>no matter</w:t>
      </w:r>
      <w:r w:rsidRPr="0068157E">
        <w:rPr>
          <w:rFonts w:ascii="TimesNewRomanPSMT" w:eastAsia="宋体" w:hAnsi="TimesNewRomanPSMT" w:cs="宋体"/>
          <w:color w:val="000000"/>
          <w:kern w:val="0"/>
          <w:sz w:val="28"/>
          <w:szCs w:val="28"/>
        </w:rPr>
        <w:t xml:space="preserve"> in study or in work.</w:t>
      </w:r>
    </w:p>
    <w:p w14:paraId="79D931D7" w14:textId="77777777" w:rsidR="00973C56" w:rsidRDefault="001E0575">
      <w:pPr>
        <w:pStyle w:val="1"/>
      </w:pPr>
      <w:bookmarkStart w:id="22" w:name="_Toc99574388"/>
      <w:r>
        <w:t>Reference list</w:t>
      </w:r>
      <w:bookmarkEnd w:id="22"/>
    </w:p>
    <w:p w14:paraId="1C59F008" w14:textId="77777777" w:rsidR="00973C56" w:rsidRDefault="001E0575">
      <w:pPr>
        <w:ind w:left="720" w:hanging="720"/>
        <w:jc w:val="left"/>
        <w:rPr>
          <w:rFonts w:ascii="Times New Roman" w:eastAsia="等线" w:hAnsi="Times New Roman" w:cs="Times New Roman"/>
          <w:sz w:val="24"/>
          <w:szCs w:val="24"/>
        </w:rPr>
      </w:pPr>
      <w:r>
        <w:rPr>
          <w:rFonts w:ascii="Times New Roman" w:eastAsia="等线" w:hAnsi="Times New Roman" w:cs="Times New Roman" w:hint="eastAsia"/>
          <w:sz w:val="24"/>
          <w:szCs w:val="24"/>
        </w:rPr>
        <w:t>[</w:t>
      </w:r>
      <w:r>
        <w:rPr>
          <w:rFonts w:ascii="Times New Roman" w:eastAsia="等线" w:hAnsi="Times New Roman" w:cs="Times New Roman"/>
          <w:sz w:val="24"/>
          <w:szCs w:val="24"/>
        </w:rPr>
        <w:t xml:space="preserve">1] </w:t>
      </w:r>
      <w:r>
        <w:rPr>
          <w:rFonts w:ascii="Times New Roman" w:eastAsia="等线" w:hAnsi="Times New Roman" w:cs="Times New Roman"/>
          <w:sz w:val="24"/>
          <w:szCs w:val="24"/>
        </w:rPr>
        <w:tab/>
        <w:t xml:space="preserve">Y.-M. Wei, K. Chen, J.-N. Kang, W. Chen, X.-Y. Wang, and X. Zhang, "Policy and management of carbon peaking and carbon neutrality: A literature review," </w:t>
      </w:r>
      <w:r>
        <w:rPr>
          <w:rFonts w:ascii="Times New Roman" w:eastAsia="等线" w:hAnsi="Times New Roman" w:cs="Times New Roman"/>
          <w:i/>
          <w:sz w:val="24"/>
          <w:szCs w:val="24"/>
        </w:rPr>
        <w:t xml:space="preserve">Engineering, </w:t>
      </w:r>
      <w:r>
        <w:rPr>
          <w:rFonts w:ascii="Times New Roman" w:eastAsia="等线" w:hAnsi="Times New Roman" w:cs="Times New Roman"/>
          <w:sz w:val="24"/>
          <w:szCs w:val="24"/>
        </w:rPr>
        <w:t xml:space="preserve">2022, </w:t>
      </w:r>
      <w:proofErr w:type="spellStart"/>
      <w:r>
        <w:rPr>
          <w:rFonts w:ascii="Times New Roman" w:eastAsia="等线" w:hAnsi="Times New Roman" w:cs="Times New Roman"/>
          <w:sz w:val="24"/>
          <w:szCs w:val="24"/>
        </w:rPr>
        <w:t>doi</w:t>
      </w:r>
      <w:proofErr w:type="spellEnd"/>
      <w:r>
        <w:rPr>
          <w:rFonts w:ascii="Times New Roman" w:eastAsia="等线" w:hAnsi="Times New Roman" w:cs="Times New Roman"/>
          <w:sz w:val="24"/>
          <w:szCs w:val="24"/>
        </w:rPr>
        <w:t>: 10.1016/j.eng.2021.12.018.</w:t>
      </w:r>
    </w:p>
    <w:p w14:paraId="415A1E2D" w14:textId="77777777" w:rsidR="00973C56" w:rsidRDefault="001E0575">
      <w:pPr>
        <w:ind w:left="720" w:hanging="720"/>
        <w:jc w:val="left"/>
        <w:rPr>
          <w:rFonts w:ascii="Times New Roman" w:eastAsia="等线" w:hAnsi="Times New Roman" w:cs="Times New Roman"/>
          <w:sz w:val="24"/>
          <w:szCs w:val="24"/>
        </w:rPr>
      </w:pPr>
      <w:r>
        <w:rPr>
          <w:rFonts w:ascii="Times New Roman" w:eastAsia="等线" w:hAnsi="Times New Roman" w:cs="Times New Roman" w:hint="eastAsia"/>
          <w:sz w:val="24"/>
          <w:szCs w:val="24"/>
        </w:rPr>
        <w:t>[</w:t>
      </w:r>
      <w:r>
        <w:rPr>
          <w:rFonts w:ascii="Times New Roman" w:eastAsia="等线" w:hAnsi="Times New Roman" w:cs="Times New Roman"/>
          <w:sz w:val="24"/>
          <w:szCs w:val="24"/>
        </w:rPr>
        <w:t xml:space="preserve">2] </w:t>
      </w:r>
      <w:r>
        <w:rPr>
          <w:rFonts w:ascii="Times New Roman" w:eastAsia="等线" w:hAnsi="Times New Roman" w:cs="Times New Roman"/>
          <w:sz w:val="24"/>
          <w:szCs w:val="24"/>
        </w:rPr>
        <w:tab/>
        <w:t xml:space="preserve">X. Yuan, C. W. Su, M. Umar, X. Shao, and O. R. </w:t>
      </w:r>
      <w:proofErr w:type="spellStart"/>
      <w:r>
        <w:rPr>
          <w:rFonts w:ascii="Times New Roman" w:eastAsia="等线" w:hAnsi="Times New Roman" w:cs="Times New Roman"/>
          <w:sz w:val="24"/>
          <w:szCs w:val="24"/>
        </w:rPr>
        <w:t>Lobont</w:t>
      </w:r>
      <w:proofErr w:type="spellEnd"/>
      <w:r>
        <w:rPr>
          <w:rFonts w:ascii="Times New Roman" w:eastAsia="等线" w:hAnsi="Times New Roman" w:cs="Times New Roman"/>
          <w:sz w:val="24"/>
          <w:szCs w:val="24"/>
        </w:rPr>
        <w:t xml:space="preserve">, "The race to zero emissions: Can renewable energy be the path to carbon neutrality?," </w:t>
      </w:r>
      <w:r>
        <w:rPr>
          <w:rFonts w:ascii="Times New Roman" w:eastAsia="等线" w:hAnsi="Times New Roman" w:cs="Times New Roman"/>
          <w:i/>
          <w:sz w:val="24"/>
          <w:szCs w:val="24"/>
        </w:rPr>
        <w:t xml:space="preserve">J Environ Manage, </w:t>
      </w:r>
      <w:r>
        <w:rPr>
          <w:rFonts w:ascii="Times New Roman" w:eastAsia="等线" w:hAnsi="Times New Roman" w:cs="Times New Roman"/>
          <w:sz w:val="24"/>
          <w:szCs w:val="24"/>
        </w:rPr>
        <w:t xml:space="preserve">vol. 308, p. 114648, Apr 15 2022, </w:t>
      </w:r>
      <w:proofErr w:type="spellStart"/>
      <w:r>
        <w:rPr>
          <w:rFonts w:ascii="Times New Roman" w:eastAsia="等线" w:hAnsi="Times New Roman" w:cs="Times New Roman"/>
          <w:sz w:val="24"/>
          <w:szCs w:val="24"/>
        </w:rPr>
        <w:t>doi</w:t>
      </w:r>
      <w:proofErr w:type="spellEnd"/>
      <w:r>
        <w:rPr>
          <w:rFonts w:ascii="Times New Roman" w:eastAsia="等线" w:hAnsi="Times New Roman" w:cs="Times New Roman"/>
          <w:sz w:val="24"/>
          <w:szCs w:val="24"/>
        </w:rPr>
        <w:t>: 10.1016/j.jenvman.2022.114648.</w:t>
      </w:r>
    </w:p>
    <w:p w14:paraId="394471D3" w14:textId="77777777" w:rsidR="00973C56" w:rsidRDefault="001E0575">
      <w:pPr>
        <w:ind w:left="720" w:hanging="720"/>
        <w:jc w:val="left"/>
        <w:rPr>
          <w:rFonts w:ascii="Times New Roman" w:eastAsia="等线" w:hAnsi="Times New Roman" w:cs="Times New Roman"/>
          <w:sz w:val="24"/>
          <w:szCs w:val="24"/>
        </w:rPr>
      </w:pPr>
      <w:r>
        <w:rPr>
          <w:rFonts w:ascii="Times New Roman" w:eastAsia="等线" w:hAnsi="Times New Roman" w:cs="Times New Roman"/>
          <w:sz w:val="24"/>
          <w:szCs w:val="24"/>
        </w:rPr>
        <w:lastRenderedPageBreak/>
        <w:t>[3]</w:t>
      </w:r>
      <w:r>
        <w:rPr>
          <w:rFonts w:ascii="Times New Roman" w:eastAsia="等线" w:hAnsi="Times New Roman" w:cs="Times New Roman"/>
          <w:sz w:val="24"/>
          <w:szCs w:val="24"/>
        </w:rPr>
        <w:tab/>
        <w:t xml:space="preserve">J.-P. Lai, Y.-M. Chang, C.-H. Chen, and P.-F. Pai, "A Survey of Machine Learning Models in Renewable Energy Predictions," </w:t>
      </w:r>
      <w:r>
        <w:rPr>
          <w:rFonts w:ascii="Times New Roman" w:eastAsia="等线" w:hAnsi="Times New Roman" w:cs="Times New Roman"/>
          <w:i/>
          <w:sz w:val="24"/>
          <w:szCs w:val="24"/>
        </w:rPr>
        <w:t xml:space="preserve">Applied Sciences, </w:t>
      </w:r>
      <w:r>
        <w:rPr>
          <w:rFonts w:ascii="Times New Roman" w:eastAsia="等线" w:hAnsi="Times New Roman" w:cs="Times New Roman"/>
          <w:sz w:val="24"/>
          <w:szCs w:val="24"/>
        </w:rPr>
        <w:t xml:space="preserve">vol. 10, no. 17, 2020, </w:t>
      </w:r>
      <w:proofErr w:type="spellStart"/>
      <w:r>
        <w:rPr>
          <w:rFonts w:ascii="Times New Roman" w:eastAsia="等线" w:hAnsi="Times New Roman" w:cs="Times New Roman"/>
          <w:sz w:val="24"/>
          <w:szCs w:val="24"/>
        </w:rPr>
        <w:t>doi</w:t>
      </w:r>
      <w:proofErr w:type="spellEnd"/>
      <w:r>
        <w:rPr>
          <w:rFonts w:ascii="Times New Roman" w:eastAsia="等线" w:hAnsi="Times New Roman" w:cs="Times New Roman"/>
          <w:sz w:val="24"/>
          <w:szCs w:val="24"/>
        </w:rPr>
        <w:t>: 10.3390/app10175975.</w:t>
      </w:r>
      <w:r>
        <w:rPr>
          <w:rFonts w:ascii="Times New Roman" w:eastAsia="等线" w:hAnsi="Times New Roman" w:cs="Times New Roman" w:hint="eastAsia"/>
          <w:sz w:val="24"/>
          <w:szCs w:val="24"/>
        </w:rPr>
        <w:t xml:space="preserve"> </w:t>
      </w:r>
    </w:p>
    <w:p w14:paraId="11CF7E74" w14:textId="77777777" w:rsidR="00973C56" w:rsidRDefault="001E0575">
      <w:pPr>
        <w:ind w:left="720" w:hanging="720"/>
        <w:jc w:val="left"/>
        <w:rPr>
          <w:rFonts w:ascii="Times New Roman" w:eastAsia="等线" w:hAnsi="Times New Roman" w:cs="Times New Roman"/>
          <w:sz w:val="24"/>
          <w:szCs w:val="24"/>
        </w:rPr>
      </w:pPr>
      <w:r>
        <w:rPr>
          <w:rFonts w:ascii="Times New Roman" w:eastAsia="等线" w:hAnsi="Times New Roman" w:cs="Times New Roman" w:hint="eastAsia"/>
          <w:sz w:val="24"/>
          <w:szCs w:val="24"/>
        </w:rPr>
        <w:t>[</w:t>
      </w:r>
      <w:r>
        <w:rPr>
          <w:rFonts w:ascii="Times New Roman" w:eastAsia="等线" w:hAnsi="Times New Roman" w:cs="Times New Roman"/>
          <w:sz w:val="24"/>
          <w:szCs w:val="24"/>
        </w:rPr>
        <w:t xml:space="preserve">4] </w:t>
      </w:r>
      <w:r>
        <w:rPr>
          <w:rFonts w:ascii="Times New Roman" w:eastAsia="等线" w:hAnsi="Times New Roman" w:cs="Times New Roman"/>
          <w:sz w:val="24"/>
          <w:szCs w:val="24"/>
        </w:rPr>
        <w:tab/>
        <w:t xml:space="preserve">C. Sweeney, R. J. </w:t>
      </w:r>
      <w:proofErr w:type="spellStart"/>
      <w:r>
        <w:rPr>
          <w:rFonts w:ascii="Times New Roman" w:eastAsia="等线" w:hAnsi="Times New Roman" w:cs="Times New Roman"/>
          <w:sz w:val="24"/>
          <w:szCs w:val="24"/>
        </w:rPr>
        <w:t>Bessa</w:t>
      </w:r>
      <w:proofErr w:type="spellEnd"/>
      <w:r>
        <w:rPr>
          <w:rFonts w:ascii="Times New Roman" w:eastAsia="等线" w:hAnsi="Times New Roman" w:cs="Times New Roman"/>
          <w:sz w:val="24"/>
          <w:szCs w:val="24"/>
        </w:rPr>
        <w:t xml:space="preserve">, J. </w:t>
      </w:r>
      <w:proofErr w:type="spellStart"/>
      <w:r>
        <w:rPr>
          <w:rFonts w:ascii="Times New Roman" w:eastAsia="等线" w:hAnsi="Times New Roman" w:cs="Times New Roman"/>
          <w:sz w:val="24"/>
          <w:szCs w:val="24"/>
        </w:rPr>
        <w:t>Browell</w:t>
      </w:r>
      <w:proofErr w:type="spellEnd"/>
      <w:r>
        <w:rPr>
          <w:rFonts w:ascii="Times New Roman" w:eastAsia="等线" w:hAnsi="Times New Roman" w:cs="Times New Roman"/>
          <w:sz w:val="24"/>
          <w:szCs w:val="24"/>
        </w:rPr>
        <w:t xml:space="preserve">, and P. Pinson, "The future of forecasting for renewable energy," </w:t>
      </w:r>
      <w:r>
        <w:rPr>
          <w:rFonts w:ascii="Times New Roman" w:eastAsia="等线" w:hAnsi="Times New Roman" w:cs="Times New Roman"/>
          <w:i/>
          <w:sz w:val="24"/>
          <w:szCs w:val="24"/>
        </w:rPr>
        <w:t xml:space="preserve">WIREs Energy and Environment, </w:t>
      </w:r>
      <w:r>
        <w:rPr>
          <w:rFonts w:ascii="Times New Roman" w:eastAsia="等线" w:hAnsi="Times New Roman" w:cs="Times New Roman"/>
          <w:sz w:val="24"/>
          <w:szCs w:val="24"/>
        </w:rPr>
        <w:t xml:space="preserve">vol. 9, no. 2, 2019, </w:t>
      </w:r>
      <w:proofErr w:type="spellStart"/>
      <w:r>
        <w:rPr>
          <w:rFonts w:ascii="Times New Roman" w:eastAsia="等线" w:hAnsi="Times New Roman" w:cs="Times New Roman"/>
          <w:sz w:val="24"/>
          <w:szCs w:val="24"/>
        </w:rPr>
        <w:t>doi</w:t>
      </w:r>
      <w:proofErr w:type="spellEnd"/>
      <w:r>
        <w:rPr>
          <w:rFonts w:ascii="Times New Roman" w:eastAsia="等线" w:hAnsi="Times New Roman" w:cs="Times New Roman"/>
          <w:sz w:val="24"/>
          <w:szCs w:val="24"/>
        </w:rPr>
        <w:t>: 10.1002/wene.365.</w:t>
      </w:r>
    </w:p>
    <w:p w14:paraId="6032D09A" w14:textId="77777777" w:rsidR="00973C56" w:rsidRDefault="001E0575">
      <w:pPr>
        <w:ind w:left="720" w:hanging="720"/>
        <w:jc w:val="left"/>
        <w:rPr>
          <w:rFonts w:ascii="Times New Roman" w:eastAsia="等线" w:hAnsi="Times New Roman" w:cs="Times New Roman"/>
          <w:sz w:val="24"/>
          <w:szCs w:val="24"/>
        </w:rPr>
      </w:pPr>
      <w:r>
        <w:rPr>
          <w:rFonts w:ascii="Times New Roman" w:eastAsia="等线" w:hAnsi="Times New Roman" w:cs="Times New Roman"/>
          <w:sz w:val="24"/>
          <w:szCs w:val="24"/>
        </w:rPr>
        <w:t xml:space="preserve">[5] </w:t>
      </w:r>
      <w:r>
        <w:rPr>
          <w:rFonts w:ascii="Times New Roman" w:eastAsia="等线" w:hAnsi="Times New Roman" w:cs="Times New Roman"/>
          <w:sz w:val="24"/>
          <w:szCs w:val="24"/>
        </w:rPr>
        <w:tab/>
        <w:t xml:space="preserve">P. Kumari and D. </w:t>
      </w:r>
      <w:proofErr w:type="spellStart"/>
      <w:r>
        <w:rPr>
          <w:rFonts w:ascii="Times New Roman" w:eastAsia="等线" w:hAnsi="Times New Roman" w:cs="Times New Roman"/>
          <w:sz w:val="24"/>
          <w:szCs w:val="24"/>
        </w:rPr>
        <w:t>Toshniwal</w:t>
      </w:r>
      <w:proofErr w:type="spellEnd"/>
      <w:r>
        <w:rPr>
          <w:rFonts w:ascii="Times New Roman" w:eastAsia="等线" w:hAnsi="Times New Roman" w:cs="Times New Roman"/>
          <w:sz w:val="24"/>
          <w:szCs w:val="24"/>
        </w:rPr>
        <w:t xml:space="preserve">, "Deep learning models for solar irradiance forecasting: A comprehensive review," </w:t>
      </w:r>
      <w:r>
        <w:rPr>
          <w:rFonts w:ascii="Times New Roman" w:eastAsia="等线" w:hAnsi="Times New Roman" w:cs="Times New Roman"/>
          <w:i/>
          <w:sz w:val="24"/>
          <w:szCs w:val="24"/>
        </w:rPr>
        <w:t xml:space="preserve">Journal of Cleaner Production, </w:t>
      </w:r>
      <w:r>
        <w:rPr>
          <w:rFonts w:ascii="Times New Roman" w:eastAsia="等线" w:hAnsi="Times New Roman" w:cs="Times New Roman"/>
          <w:sz w:val="24"/>
          <w:szCs w:val="24"/>
        </w:rPr>
        <w:t xml:space="preserve">vol. 318, 2021, </w:t>
      </w:r>
      <w:proofErr w:type="spellStart"/>
      <w:r>
        <w:rPr>
          <w:rFonts w:ascii="Times New Roman" w:eastAsia="等线" w:hAnsi="Times New Roman" w:cs="Times New Roman"/>
          <w:sz w:val="24"/>
          <w:szCs w:val="24"/>
        </w:rPr>
        <w:t>doi</w:t>
      </w:r>
      <w:proofErr w:type="spellEnd"/>
      <w:r>
        <w:rPr>
          <w:rFonts w:ascii="Times New Roman" w:eastAsia="等线" w:hAnsi="Times New Roman" w:cs="Times New Roman"/>
          <w:sz w:val="24"/>
          <w:szCs w:val="24"/>
        </w:rPr>
        <w:t>: 10.1016/j.jclepro.2021.128566.</w:t>
      </w:r>
    </w:p>
    <w:p w14:paraId="18798115" w14:textId="77777777" w:rsidR="00973C56" w:rsidRDefault="001E0575">
      <w:pPr>
        <w:ind w:left="720" w:hanging="720"/>
        <w:jc w:val="left"/>
        <w:rPr>
          <w:rFonts w:ascii="Times New Roman" w:eastAsia="等线" w:hAnsi="Times New Roman" w:cs="Times New Roman"/>
          <w:sz w:val="24"/>
          <w:szCs w:val="24"/>
        </w:rPr>
      </w:pPr>
      <w:r>
        <w:rPr>
          <w:rFonts w:ascii="Times New Roman" w:eastAsia="等线" w:hAnsi="Times New Roman" w:cs="Times New Roman" w:hint="eastAsia"/>
          <w:sz w:val="24"/>
          <w:szCs w:val="24"/>
        </w:rPr>
        <w:t xml:space="preserve">[6] </w:t>
      </w:r>
      <w:r>
        <w:rPr>
          <w:rFonts w:ascii="Times New Roman" w:eastAsia="等线" w:hAnsi="Times New Roman" w:cs="Times New Roman"/>
          <w:sz w:val="24"/>
          <w:szCs w:val="24"/>
        </w:rPr>
        <w:tab/>
      </w:r>
      <w:r>
        <w:rPr>
          <w:rFonts w:ascii="Times New Roman" w:eastAsia="等线" w:hAnsi="Times New Roman" w:cs="Times New Roman" w:hint="eastAsia"/>
          <w:sz w:val="24"/>
          <w:szCs w:val="24"/>
        </w:rPr>
        <w:t xml:space="preserve">S. S. Soman, H. </w:t>
      </w:r>
      <w:proofErr w:type="spellStart"/>
      <w:r>
        <w:rPr>
          <w:rFonts w:ascii="Times New Roman" w:eastAsia="等线" w:hAnsi="Times New Roman" w:cs="Times New Roman" w:hint="eastAsia"/>
          <w:sz w:val="24"/>
          <w:szCs w:val="24"/>
        </w:rPr>
        <w:t>Zareipour</w:t>
      </w:r>
      <w:proofErr w:type="spellEnd"/>
      <w:r>
        <w:rPr>
          <w:rFonts w:ascii="Times New Roman" w:eastAsia="等线" w:hAnsi="Times New Roman" w:cs="Times New Roman" w:hint="eastAsia"/>
          <w:sz w:val="24"/>
          <w:szCs w:val="24"/>
        </w:rPr>
        <w:t xml:space="preserve">, O. Malik and P. Mandal, "A review of wind power and wind speed forecasting methods with different time horizons," North American Power Symposium 2010, 2010, pp. 1-8, </w:t>
      </w:r>
      <w:proofErr w:type="spellStart"/>
      <w:r>
        <w:rPr>
          <w:rFonts w:ascii="Times New Roman" w:eastAsia="等线" w:hAnsi="Times New Roman" w:cs="Times New Roman" w:hint="eastAsia"/>
          <w:sz w:val="24"/>
          <w:szCs w:val="24"/>
        </w:rPr>
        <w:t>doi</w:t>
      </w:r>
      <w:proofErr w:type="spellEnd"/>
      <w:r>
        <w:rPr>
          <w:rFonts w:ascii="Times New Roman" w:eastAsia="等线" w:hAnsi="Times New Roman" w:cs="Times New Roman" w:hint="eastAsia"/>
          <w:sz w:val="24"/>
          <w:szCs w:val="24"/>
        </w:rPr>
        <w:t>: 10.1109/NAPS.2010.5619586.</w:t>
      </w:r>
    </w:p>
    <w:p w14:paraId="0859D401" w14:textId="77777777" w:rsidR="00973C56" w:rsidRDefault="001E0575">
      <w:pPr>
        <w:ind w:left="720" w:hanging="720"/>
        <w:jc w:val="left"/>
        <w:rPr>
          <w:rFonts w:ascii="Times New Roman" w:eastAsia="等线" w:hAnsi="Times New Roman" w:cs="Times New Roman"/>
          <w:sz w:val="24"/>
          <w:szCs w:val="24"/>
        </w:rPr>
      </w:pPr>
      <w:r>
        <w:rPr>
          <w:rFonts w:ascii="Times New Roman" w:eastAsia="等线" w:hAnsi="Times New Roman" w:cs="Times New Roman"/>
          <w:sz w:val="24"/>
          <w:szCs w:val="24"/>
        </w:rPr>
        <w:t xml:space="preserve">[7] </w:t>
      </w:r>
      <w:r>
        <w:rPr>
          <w:rFonts w:ascii="Times New Roman" w:eastAsia="等线" w:hAnsi="Times New Roman" w:cs="Times New Roman"/>
          <w:sz w:val="24"/>
          <w:szCs w:val="24"/>
        </w:rPr>
        <w:tab/>
        <w:t>U. K. Das</w:t>
      </w:r>
      <w:r>
        <w:rPr>
          <w:rFonts w:ascii="Times New Roman" w:eastAsia="等线" w:hAnsi="Times New Roman" w:cs="Times New Roman"/>
          <w:i/>
          <w:sz w:val="24"/>
          <w:szCs w:val="24"/>
        </w:rPr>
        <w:t xml:space="preserve"> et al.</w:t>
      </w:r>
      <w:r>
        <w:rPr>
          <w:rFonts w:ascii="Times New Roman" w:eastAsia="等线" w:hAnsi="Times New Roman" w:cs="Times New Roman"/>
          <w:sz w:val="24"/>
          <w:szCs w:val="24"/>
        </w:rPr>
        <w:t xml:space="preserve">, "Forecasting of photovoltaic power generation and model optimization: A review," </w:t>
      </w:r>
      <w:r>
        <w:rPr>
          <w:rFonts w:ascii="Times New Roman" w:eastAsia="等线" w:hAnsi="Times New Roman" w:cs="Times New Roman"/>
          <w:i/>
          <w:sz w:val="24"/>
          <w:szCs w:val="24"/>
        </w:rPr>
        <w:t xml:space="preserve">Renewable and Sustainable Energy Reviews, </w:t>
      </w:r>
      <w:r>
        <w:rPr>
          <w:rFonts w:ascii="Times New Roman" w:eastAsia="等线" w:hAnsi="Times New Roman" w:cs="Times New Roman"/>
          <w:sz w:val="24"/>
          <w:szCs w:val="24"/>
        </w:rPr>
        <w:t xml:space="preserve">vol. 81, pp. 912-928, 2018, </w:t>
      </w:r>
      <w:proofErr w:type="spellStart"/>
      <w:r>
        <w:rPr>
          <w:rFonts w:ascii="Times New Roman" w:eastAsia="等线" w:hAnsi="Times New Roman" w:cs="Times New Roman"/>
          <w:sz w:val="24"/>
          <w:szCs w:val="24"/>
        </w:rPr>
        <w:t>doi</w:t>
      </w:r>
      <w:proofErr w:type="spellEnd"/>
      <w:r>
        <w:rPr>
          <w:rFonts w:ascii="Times New Roman" w:eastAsia="等线" w:hAnsi="Times New Roman" w:cs="Times New Roman"/>
          <w:sz w:val="24"/>
          <w:szCs w:val="24"/>
        </w:rPr>
        <w:t>: 10.1016/j.rser.2017.08.017.</w:t>
      </w:r>
    </w:p>
    <w:p w14:paraId="7926E7E0" w14:textId="77777777" w:rsidR="00973C56" w:rsidRDefault="001E0575">
      <w:pPr>
        <w:ind w:left="720" w:hanging="720"/>
        <w:jc w:val="left"/>
        <w:rPr>
          <w:rFonts w:ascii="Times New Roman" w:eastAsia="等线" w:hAnsi="Times New Roman" w:cs="Times New Roman"/>
          <w:sz w:val="24"/>
          <w:szCs w:val="24"/>
        </w:rPr>
      </w:pPr>
      <w:r>
        <w:rPr>
          <w:rFonts w:ascii="Times New Roman" w:eastAsia="等线" w:hAnsi="Times New Roman" w:cs="Times New Roman" w:hint="eastAsia"/>
          <w:sz w:val="24"/>
          <w:szCs w:val="24"/>
        </w:rPr>
        <w:t>[</w:t>
      </w:r>
      <w:r>
        <w:rPr>
          <w:rFonts w:ascii="Times New Roman" w:eastAsia="等线" w:hAnsi="Times New Roman" w:cs="Times New Roman"/>
          <w:sz w:val="24"/>
          <w:szCs w:val="24"/>
        </w:rPr>
        <w:t xml:space="preserve">8] </w:t>
      </w:r>
      <w:r>
        <w:rPr>
          <w:rFonts w:ascii="Times New Roman" w:eastAsia="等线" w:hAnsi="Times New Roman" w:cs="Times New Roman"/>
          <w:sz w:val="24"/>
          <w:szCs w:val="24"/>
        </w:rPr>
        <w:tab/>
        <w:t xml:space="preserve">L. </w:t>
      </w:r>
      <w:proofErr w:type="spellStart"/>
      <w:r>
        <w:rPr>
          <w:rFonts w:ascii="Times New Roman" w:eastAsia="等线" w:hAnsi="Times New Roman" w:cs="Times New Roman"/>
          <w:sz w:val="24"/>
          <w:szCs w:val="24"/>
        </w:rPr>
        <w:t>Olatomiwa</w:t>
      </w:r>
      <w:proofErr w:type="spellEnd"/>
      <w:r>
        <w:rPr>
          <w:rFonts w:ascii="Times New Roman" w:eastAsia="等线" w:hAnsi="Times New Roman" w:cs="Times New Roman"/>
          <w:sz w:val="24"/>
          <w:szCs w:val="24"/>
        </w:rPr>
        <w:t xml:space="preserve">, S. </w:t>
      </w:r>
      <w:proofErr w:type="spellStart"/>
      <w:r>
        <w:rPr>
          <w:rFonts w:ascii="Times New Roman" w:eastAsia="等线" w:hAnsi="Times New Roman" w:cs="Times New Roman"/>
          <w:sz w:val="24"/>
          <w:szCs w:val="24"/>
        </w:rPr>
        <w:t>Mekhilef</w:t>
      </w:r>
      <w:proofErr w:type="spellEnd"/>
      <w:r>
        <w:rPr>
          <w:rFonts w:ascii="Times New Roman" w:eastAsia="等线" w:hAnsi="Times New Roman" w:cs="Times New Roman"/>
          <w:sz w:val="24"/>
          <w:szCs w:val="24"/>
        </w:rPr>
        <w:t xml:space="preserve">, S. </w:t>
      </w:r>
      <w:proofErr w:type="spellStart"/>
      <w:r>
        <w:rPr>
          <w:rFonts w:ascii="Times New Roman" w:eastAsia="等线" w:hAnsi="Times New Roman" w:cs="Times New Roman"/>
          <w:sz w:val="24"/>
          <w:szCs w:val="24"/>
        </w:rPr>
        <w:t>Shamshirband</w:t>
      </w:r>
      <w:proofErr w:type="spellEnd"/>
      <w:r>
        <w:rPr>
          <w:rFonts w:ascii="Times New Roman" w:eastAsia="等线" w:hAnsi="Times New Roman" w:cs="Times New Roman"/>
          <w:sz w:val="24"/>
          <w:szCs w:val="24"/>
        </w:rPr>
        <w:t xml:space="preserve">, K. Mohammadi, D. </w:t>
      </w:r>
      <w:proofErr w:type="spellStart"/>
      <w:r>
        <w:rPr>
          <w:rFonts w:ascii="Times New Roman" w:eastAsia="等线" w:hAnsi="Times New Roman" w:cs="Times New Roman"/>
          <w:sz w:val="24"/>
          <w:szCs w:val="24"/>
        </w:rPr>
        <w:t>Petković</w:t>
      </w:r>
      <w:proofErr w:type="spellEnd"/>
      <w:r>
        <w:rPr>
          <w:rFonts w:ascii="Times New Roman" w:eastAsia="等线" w:hAnsi="Times New Roman" w:cs="Times New Roman"/>
          <w:sz w:val="24"/>
          <w:szCs w:val="24"/>
        </w:rPr>
        <w:t xml:space="preserve">, and C. Sudheer, "A support vector machine–firefly algorithm-based model for global solar radiation prediction," </w:t>
      </w:r>
      <w:r>
        <w:rPr>
          <w:rFonts w:ascii="Times New Roman" w:eastAsia="等线" w:hAnsi="Times New Roman" w:cs="Times New Roman"/>
          <w:i/>
          <w:sz w:val="24"/>
          <w:szCs w:val="24"/>
        </w:rPr>
        <w:t xml:space="preserve">Solar Energy, </w:t>
      </w:r>
      <w:r>
        <w:rPr>
          <w:rFonts w:ascii="Times New Roman" w:eastAsia="等线" w:hAnsi="Times New Roman" w:cs="Times New Roman"/>
          <w:sz w:val="24"/>
          <w:szCs w:val="24"/>
        </w:rPr>
        <w:t xml:space="preserve">vol. 115, pp. 632-644, 2015, </w:t>
      </w:r>
      <w:proofErr w:type="spellStart"/>
      <w:r>
        <w:rPr>
          <w:rFonts w:ascii="Times New Roman" w:eastAsia="等线" w:hAnsi="Times New Roman" w:cs="Times New Roman"/>
          <w:sz w:val="24"/>
          <w:szCs w:val="24"/>
        </w:rPr>
        <w:t>doi</w:t>
      </w:r>
      <w:proofErr w:type="spellEnd"/>
      <w:r>
        <w:rPr>
          <w:rFonts w:ascii="Times New Roman" w:eastAsia="等线" w:hAnsi="Times New Roman" w:cs="Times New Roman"/>
          <w:sz w:val="24"/>
          <w:szCs w:val="24"/>
        </w:rPr>
        <w:t>: 10.1016/j.solener.2015.03.015.</w:t>
      </w:r>
    </w:p>
    <w:p w14:paraId="649A8172" w14:textId="77777777" w:rsidR="00973C56" w:rsidRDefault="001E0575">
      <w:pPr>
        <w:ind w:left="720" w:hanging="720"/>
        <w:jc w:val="left"/>
        <w:rPr>
          <w:rFonts w:ascii="Times New Roman" w:eastAsia="等线" w:hAnsi="Times New Roman" w:cs="Times New Roman"/>
          <w:sz w:val="24"/>
          <w:szCs w:val="24"/>
        </w:rPr>
      </w:pPr>
      <w:r>
        <w:rPr>
          <w:rFonts w:ascii="Times New Roman" w:eastAsia="等线" w:hAnsi="Times New Roman" w:cs="Times New Roman"/>
          <w:sz w:val="24"/>
          <w:szCs w:val="24"/>
        </w:rPr>
        <w:t xml:space="preserve">[9] </w:t>
      </w:r>
      <w:r>
        <w:rPr>
          <w:rFonts w:ascii="Times New Roman" w:eastAsia="等线" w:hAnsi="Times New Roman" w:cs="Times New Roman"/>
          <w:sz w:val="24"/>
          <w:szCs w:val="24"/>
        </w:rPr>
        <w:tab/>
        <w:t xml:space="preserve">N. D. </w:t>
      </w:r>
      <w:proofErr w:type="spellStart"/>
      <w:r>
        <w:rPr>
          <w:rFonts w:ascii="Times New Roman" w:eastAsia="等线" w:hAnsi="Times New Roman" w:cs="Times New Roman"/>
          <w:sz w:val="24"/>
          <w:szCs w:val="24"/>
        </w:rPr>
        <w:t>Kaushika</w:t>
      </w:r>
      <w:proofErr w:type="spellEnd"/>
      <w:r>
        <w:rPr>
          <w:rFonts w:ascii="Times New Roman" w:eastAsia="等线" w:hAnsi="Times New Roman" w:cs="Times New Roman"/>
          <w:sz w:val="24"/>
          <w:szCs w:val="24"/>
        </w:rPr>
        <w:t xml:space="preserve">, R. K. </w:t>
      </w:r>
      <w:proofErr w:type="spellStart"/>
      <w:r>
        <w:rPr>
          <w:rFonts w:ascii="Times New Roman" w:eastAsia="等线" w:hAnsi="Times New Roman" w:cs="Times New Roman"/>
          <w:sz w:val="24"/>
          <w:szCs w:val="24"/>
        </w:rPr>
        <w:t>Tomar</w:t>
      </w:r>
      <w:proofErr w:type="spellEnd"/>
      <w:r>
        <w:rPr>
          <w:rFonts w:ascii="Times New Roman" w:eastAsia="等线" w:hAnsi="Times New Roman" w:cs="Times New Roman"/>
          <w:sz w:val="24"/>
          <w:szCs w:val="24"/>
        </w:rPr>
        <w:t xml:space="preserve">, and S. C. Kaushik, "Artificial neural network model based on interrelationship of direct, diffuse and global solar radiations," </w:t>
      </w:r>
      <w:r>
        <w:rPr>
          <w:rFonts w:ascii="Times New Roman" w:eastAsia="等线" w:hAnsi="Times New Roman" w:cs="Times New Roman"/>
          <w:i/>
          <w:sz w:val="24"/>
          <w:szCs w:val="24"/>
        </w:rPr>
        <w:t xml:space="preserve">Solar Energy, </w:t>
      </w:r>
      <w:r>
        <w:rPr>
          <w:rFonts w:ascii="Times New Roman" w:eastAsia="等线" w:hAnsi="Times New Roman" w:cs="Times New Roman"/>
          <w:sz w:val="24"/>
          <w:szCs w:val="24"/>
        </w:rPr>
        <w:t xml:space="preserve">vol. 103, pp. 327-342, 2014, </w:t>
      </w:r>
      <w:proofErr w:type="spellStart"/>
      <w:r>
        <w:rPr>
          <w:rFonts w:ascii="Times New Roman" w:eastAsia="等线" w:hAnsi="Times New Roman" w:cs="Times New Roman"/>
          <w:sz w:val="24"/>
          <w:szCs w:val="24"/>
        </w:rPr>
        <w:t>doi</w:t>
      </w:r>
      <w:proofErr w:type="spellEnd"/>
      <w:r>
        <w:rPr>
          <w:rFonts w:ascii="Times New Roman" w:eastAsia="等线" w:hAnsi="Times New Roman" w:cs="Times New Roman"/>
          <w:sz w:val="24"/>
          <w:szCs w:val="24"/>
        </w:rPr>
        <w:t>: 10.1016/j.solener.2014.02.015.</w:t>
      </w:r>
    </w:p>
    <w:p w14:paraId="1664E309" w14:textId="77777777" w:rsidR="00973C56" w:rsidRDefault="001E0575">
      <w:pPr>
        <w:ind w:left="720" w:hanging="720"/>
        <w:jc w:val="left"/>
        <w:rPr>
          <w:rFonts w:ascii="Times New Roman" w:eastAsia="等线" w:hAnsi="Times New Roman" w:cs="Times New Roman"/>
          <w:sz w:val="24"/>
          <w:szCs w:val="24"/>
        </w:rPr>
      </w:pPr>
      <w:r>
        <w:rPr>
          <w:rFonts w:ascii="Times New Roman" w:eastAsia="等线" w:hAnsi="Times New Roman" w:cs="Times New Roman" w:hint="eastAsia"/>
          <w:sz w:val="24"/>
          <w:szCs w:val="24"/>
        </w:rPr>
        <w:t>[</w:t>
      </w:r>
      <w:r>
        <w:rPr>
          <w:rFonts w:ascii="Times New Roman" w:eastAsia="等线" w:hAnsi="Times New Roman" w:cs="Times New Roman"/>
          <w:sz w:val="24"/>
          <w:szCs w:val="24"/>
        </w:rPr>
        <w:t xml:space="preserve">10] </w:t>
      </w:r>
      <w:r>
        <w:rPr>
          <w:rFonts w:ascii="Times New Roman" w:eastAsia="等线" w:hAnsi="Times New Roman" w:cs="Times New Roman"/>
          <w:sz w:val="24"/>
          <w:szCs w:val="24"/>
        </w:rPr>
        <w:tab/>
        <w:t xml:space="preserve">H.-Y. Cheng, C.-C. Yu, and S.-J. Lin, "Bi-model short-term solar irradiance prediction using support vector regressors," </w:t>
      </w:r>
      <w:r>
        <w:rPr>
          <w:rFonts w:ascii="Times New Roman" w:eastAsia="等线" w:hAnsi="Times New Roman" w:cs="Times New Roman"/>
          <w:i/>
          <w:sz w:val="24"/>
          <w:szCs w:val="24"/>
        </w:rPr>
        <w:t xml:space="preserve">Energy, </w:t>
      </w:r>
      <w:r>
        <w:rPr>
          <w:rFonts w:ascii="Times New Roman" w:eastAsia="等线" w:hAnsi="Times New Roman" w:cs="Times New Roman"/>
          <w:sz w:val="24"/>
          <w:szCs w:val="24"/>
        </w:rPr>
        <w:t xml:space="preserve">vol. 70, pp. 121-127, 2014, </w:t>
      </w:r>
      <w:proofErr w:type="spellStart"/>
      <w:r>
        <w:rPr>
          <w:rFonts w:ascii="Times New Roman" w:eastAsia="等线" w:hAnsi="Times New Roman" w:cs="Times New Roman"/>
          <w:sz w:val="24"/>
          <w:szCs w:val="24"/>
        </w:rPr>
        <w:t>doi</w:t>
      </w:r>
      <w:proofErr w:type="spellEnd"/>
      <w:r>
        <w:rPr>
          <w:rFonts w:ascii="Times New Roman" w:eastAsia="等线" w:hAnsi="Times New Roman" w:cs="Times New Roman"/>
          <w:sz w:val="24"/>
          <w:szCs w:val="24"/>
        </w:rPr>
        <w:t>: 10.1016/j.energy.2014.03.096.</w:t>
      </w:r>
    </w:p>
    <w:p w14:paraId="376683F9" w14:textId="77777777" w:rsidR="00973C56" w:rsidRDefault="001E0575">
      <w:pPr>
        <w:ind w:left="720" w:hanging="720"/>
        <w:jc w:val="left"/>
        <w:rPr>
          <w:rFonts w:ascii="Times New Roman" w:eastAsia="等线" w:hAnsi="Times New Roman" w:cs="Times New Roman"/>
          <w:sz w:val="24"/>
          <w:szCs w:val="24"/>
        </w:rPr>
      </w:pPr>
      <w:r>
        <w:rPr>
          <w:rFonts w:ascii="Times New Roman" w:eastAsia="等线" w:hAnsi="Times New Roman" w:cs="Times New Roman"/>
          <w:sz w:val="24"/>
          <w:szCs w:val="24"/>
        </w:rPr>
        <w:t xml:space="preserve">[11] </w:t>
      </w:r>
      <w:r>
        <w:rPr>
          <w:rFonts w:ascii="Times New Roman" w:eastAsia="等线" w:hAnsi="Times New Roman" w:cs="Times New Roman"/>
          <w:sz w:val="24"/>
          <w:szCs w:val="24"/>
        </w:rPr>
        <w:tab/>
        <w:t xml:space="preserve">Z. </w:t>
      </w:r>
      <w:proofErr w:type="spellStart"/>
      <w:r>
        <w:rPr>
          <w:rFonts w:ascii="Times New Roman" w:eastAsia="等线" w:hAnsi="Times New Roman" w:cs="Times New Roman"/>
          <w:sz w:val="24"/>
          <w:szCs w:val="24"/>
        </w:rPr>
        <w:t>Ramedani</w:t>
      </w:r>
      <w:proofErr w:type="spellEnd"/>
      <w:r>
        <w:rPr>
          <w:rFonts w:ascii="Times New Roman" w:eastAsia="等线" w:hAnsi="Times New Roman" w:cs="Times New Roman"/>
          <w:sz w:val="24"/>
          <w:szCs w:val="24"/>
        </w:rPr>
        <w:t xml:space="preserve">, M. Omid, A. </w:t>
      </w:r>
      <w:proofErr w:type="spellStart"/>
      <w:r>
        <w:rPr>
          <w:rFonts w:ascii="Times New Roman" w:eastAsia="等线" w:hAnsi="Times New Roman" w:cs="Times New Roman"/>
          <w:sz w:val="24"/>
          <w:szCs w:val="24"/>
        </w:rPr>
        <w:t>Keyhani</w:t>
      </w:r>
      <w:proofErr w:type="spellEnd"/>
      <w:r>
        <w:rPr>
          <w:rFonts w:ascii="Times New Roman" w:eastAsia="等线" w:hAnsi="Times New Roman" w:cs="Times New Roman"/>
          <w:sz w:val="24"/>
          <w:szCs w:val="24"/>
        </w:rPr>
        <w:t xml:space="preserve">, S. </w:t>
      </w:r>
      <w:proofErr w:type="spellStart"/>
      <w:r>
        <w:rPr>
          <w:rFonts w:ascii="Times New Roman" w:eastAsia="等线" w:hAnsi="Times New Roman" w:cs="Times New Roman"/>
          <w:sz w:val="24"/>
          <w:szCs w:val="24"/>
        </w:rPr>
        <w:t>Shamshirband</w:t>
      </w:r>
      <w:proofErr w:type="spellEnd"/>
      <w:r>
        <w:rPr>
          <w:rFonts w:ascii="Times New Roman" w:eastAsia="等线" w:hAnsi="Times New Roman" w:cs="Times New Roman"/>
          <w:sz w:val="24"/>
          <w:szCs w:val="24"/>
        </w:rPr>
        <w:t xml:space="preserve">, and B. </w:t>
      </w:r>
      <w:proofErr w:type="spellStart"/>
      <w:r>
        <w:rPr>
          <w:rFonts w:ascii="Times New Roman" w:eastAsia="等线" w:hAnsi="Times New Roman" w:cs="Times New Roman"/>
          <w:sz w:val="24"/>
          <w:szCs w:val="24"/>
        </w:rPr>
        <w:t>Khoshnevisan</w:t>
      </w:r>
      <w:proofErr w:type="spellEnd"/>
      <w:r>
        <w:rPr>
          <w:rFonts w:ascii="Times New Roman" w:eastAsia="等线" w:hAnsi="Times New Roman" w:cs="Times New Roman"/>
          <w:sz w:val="24"/>
          <w:szCs w:val="24"/>
        </w:rPr>
        <w:t xml:space="preserve">, "Potential of radial basis function based support vector regression for global solar radiation prediction," </w:t>
      </w:r>
      <w:r>
        <w:rPr>
          <w:rFonts w:ascii="Times New Roman" w:eastAsia="等线" w:hAnsi="Times New Roman" w:cs="Times New Roman"/>
          <w:i/>
          <w:sz w:val="24"/>
          <w:szCs w:val="24"/>
        </w:rPr>
        <w:t xml:space="preserve">Renewable and Sustainable Energy Reviews, </w:t>
      </w:r>
      <w:r>
        <w:rPr>
          <w:rFonts w:ascii="Times New Roman" w:eastAsia="等线" w:hAnsi="Times New Roman" w:cs="Times New Roman"/>
          <w:sz w:val="24"/>
          <w:szCs w:val="24"/>
        </w:rPr>
        <w:t xml:space="preserve">vol. 39, pp. 1005-1011, 2014, </w:t>
      </w:r>
      <w:proofErr w:type="spellStart"/>
      <w:r>
        <w:rPr>
          <w:rFonts w:ascii="Times New Roman" w:eastAsia="等线" w:hAnsi="Times New Roman" w:cs="Times New Roman"/>
          <w:sz w:val="24"/>
          <w:szCs w:val="24"/>
        </w:rPr>
        <w:t>doi</w:t>
      </w:r>
      <w:proofErr w:type="spellEnd"/>
      <w:r>
        <w:rPr>
          <w:rFonts w:ascii="Times New Roman" w:eastAsia="等线" w:hAnsi="Times New Roman" w:cs="Times New Roman"/>
          <w:sz w:val="24"/>
          <w:szCs w:val="24"/>
        </w:rPr>
        <w:t>: 10.1016/j.rser.2014.07.108.</w:t>
      </w:r>
    </w:p>
    <w:p w14:paraId="72E1A7AB" w14:textId="77777777" w:rsidR="00973C56" w:rsidRDefault="001E0575">
      <w:pPr>
        <w:ind w:left="720" w:hanging="720"/>
        <w:jc w:val="left"/>
        <w:rPr>
          <w:rFonts w:ascii="Times New Roman" w:eastAsia="等线" w:hAnsi="Times New Roman" w:cs="Times New Roman"/>
          <w:sz w:val="24"/>
          <w:szCs w:val="24"/>
        </w:rPr>
      </w:pPr>
      <w:r>
        <w:rPr>
          <w:rFonts w:ascii="Times New Roman" w:eastAsia="等线" w:hAnsi="Times New Roman" w:cs="Times New Roman" w:hint="eastAsia"/>
          <w:sz w:val="24"/>
          <w:szCs w:val="24"/>
        </w:rPr>
        <w:t xml:space="preserve">[12] </w:t>
      </w:r>
      <w:r>
        <w:rPr>
          <w:rFonts w:ascii="Times New Roman" w:eastAsia="等线" w:hAnsi="Times New Roman" w:cs="Times New Roman"/>
          <w:sz w:val="24"/>
          <w:szCs w:val="24"/>
        </w:rPr>
        <w:tab/>
      </w:r>
      <w:r>
        <w:rPr>
          <w:rFonts w:ascii="Times New Roman" w:eastAsia="等线" w:hAnsi="Times New Roman" w:cs="Times New Roman" w:hint="eastAsia"/>
          <w:sz w:val="24"/>
          <w:szCs w:val="24"/>
        </w:rPr>
        <w:t xml:space="preserve">T. </w:t>
      </w:r>
      <w:proofErr w:type="spellStart"/>
      <w:r>
        <w:rPr>
          <w:rFonts w:ascii="Times New Roman" w:eastAsia="等线" w:hAnsi="Times New Roman" w:cs="Times New Roman" w:hint="eastAsia"/>
          <w:sz w:val="24"/>
          <w:szCs w:val="24"/>
        </w:rPr>
        <w:t>Laopaiboon</w:t>
      </w:r>
      <w:proofErr w:type="spellEnd"/>
      <w:r>
        <w:rPr>
          <w:rFonts w:ascii="Times New Roman" w:eastAsia="等线" w:hAnsi="Times New Roman" w:cs="Times New Roman" w:hint="eastAsia"/>
          <w:sz w:val="24"/>
          <w:szCs w:val="24"/>
        </w:rPr>
        <w:t xml:space="preserve">, W. </w:t>
      </w:r>
      <w:proofErr w:type="spellStart"/>
      <w:r>
        <w:rPr>
          <w:rFonts w:ascii="Times New Roman" w:eastAsia="等线" w:hAnsi="Times New Roman" w:cs="Times New Roman" w:hint="eastAsia"/>
          <w:sz w:val="24"/>
          <w:szCs w:val="24"/>
        </w:rPr>
        <w:t>Ongsakul</w:t>
      </w:r>
      <w:proofErr w:type="spellEnd"/>
      <w:r>
        <w:rPr>
          <w:rFonts w:ascii="Times New Roman" w:eastAsia="等线" w:hAnsi="Times New Roman" w:cs="Times New Roman" w:hint="eastAsia"/>
          <w:sz w:val="24"/>
          <w:szCs w:val="24"/>
        </w:rPr>
        <w:t xml:space="preserve">, P. </w:t>
      </w:r>
      <w:proofErr w:type="spellStart"/>
      <w:r>
        <w:rPr>
          <w:rFonts w:ascii="Times New Roman" w:eastAsia="等线" w:hAnsi="Times New Roman" w:cs="Times New Roman" w:hint="eastAsia"/>
          <w:sz w:val="24"/>
          <w:szCs w:val="24"/>
        </w:rPr>
        <w:t>Panyainkaew</w:t>
      </w:r>
      <w:proofErr w:type="spellEnd"/>
      <w:r>
        <w:rPr>
          <w:rFonts w:ascii="Times New Roman" w:eastAsia="等线" w:hAnsi="Times New Roman" w:cs="Times New Roman" w:hint="eastAsia"/>
          <w:sz w:val="24"/>
          <w:szCs w:val="24"/>
        </w:rPr>
        <w:t xml:space="preserve"> and N. </w:t>
      </w:r>
      <w:proofErr w:type="spellStart"/>
      <w:r>
        <w:rPr>
          <w:rFonts w:ascii="Times New Roman" w:eastAsia="等线" w:hAnsi="Times New Roman" w:cs="Times New Roman" w:hint="eastAsia"/>
          <w:sz w:val="24"/>
          <w:szCs w:val="24"/>
        </w:rPr>
        <w:t>Sasidharan</w:t>
      </w:r>
      <w:proofErr w:type="spellEnd"/>
      <w:r>
        <w:rPr>
          <w:rFonts w:ascii="Times New Roman" w:eastAsia="等线" w:hAnsi="Times New Roman" w:cs="Times New Roman" w:hint="eastAsia"/>
          <w:sz w:val="24"/>
          <w:szCs w:val="24"/>
        </w:rPr>
        <w:t xml:space="preserve">, "Hour-Ahead Solar Forecasting Program Using Back Propagation Artificial Neural Network," 2018 International Conference and Utility Exhibition on Green Energy for Sustainable Development (ICUE), 2018, pp. 1-7, </w:t>
      </w:r>
      <w:proofErr w:type="spellStart"/>
      <w:r>
        <w:rPr>
          <w:rFonts w:ascii="Times New Roman" w:eastAsia="等线" w:hAnsi="Times New Roman" w:cs="Times New Roman" w:hint="eastAsia"/>
          <w:sz w:val="24"/>
          <w:szCs w:val="24"/>
        </w:rPr>
        <w:t>doi</w:t>
      </w:r>
      <w:proofErr w:type="spellEnd"/>
      <w:r>
        <w:rPr>
          <w:rFonts w:ascii="Times New Roman" w:eastAsia="等线" w:hAnsi="Times New Roman" w:cs="Times New Roman" w:hint="eastAsia"/>
          <w:sz w:val="24"/>
          <w:szCs w:val="24"/>
        </w:rPr>
        <w:t>: 10.23919/ICUE-GESD.2018.8635756.</w:t>
      </w:r>
    </w:p>
    <w:p w14:paraId="55EA3E82" w14:textId="77777777" w:rsidR="00973C56" w:rsidRDefault="001E0575">
      <w:pPr>
        <w:ind w:left="720" w:hanging="720"/>
        <w:jc w:val="left"/>
        <w:rPr>
          <w:rFonts w:ascii="Times New Roman" w:eastAsia="等线" w:hAnsi="Times New Roman" w:cs="Times New Roman"/>
          <w:sz w:val="24"/>
          <w:szCs w:val="24"/>
        </w:rPr>
      </w:pPr>
      <w:r>
        <w:rPr>
          <w:rFonts w:ascii="Times New Roman" w:eastAsia="等线" w:hAnsi="Times New Roman" w:cs="Times New Roman" w:hint="eastAsia"/>
          <w:sz w:val="24"/>
          <w:szCs w:val="24"/>
        </w:rPr>
        <w:t>[</w:t>
      </w:r>
      <w:r>
        <w:rPr>
          <w:rFonts w:ascii="Times New Roman" w:eastAsia="等线" w:hAnsi="Times New Roman" w:cs="Times New Roman"/>
          <w:sz w:val="24"/>
          <w:szCs w:val="24"/>
        </w:rPr>
        <w:t xml:space="preserve">13] </w:t>
      </w:r>
      <w:r>
        <w:rPr>
          <w:rFonts w:ascii="Times New Roman" w:eastAsia="等线" w:hAnsi="Times New Roman" w:cs="Times New Roman"/>
          <w:sz w:val="24"/>
          <w:szCs w:val="24"/>
        </w:rPr>
        <w:tab/>
        <w:t xml:space="preserve">B. </w:t>
      </w:r>
      <w:proofErr w:type="spellStart"/>
      <w:r>
        <w:rPr>
          <w:rFonts w:ascii="Times New Roman" w:eastAsia="等线" w:hAnsi="Times New Roman" w:cs="Times New Roman"/>
          <w:sz w:val="24"/>
          <w:szCs w:val="24"/>
        </w:rPr>
        <w:t>Sivaneasan</w:t>
      </w:r>
      <w:proofErr w:type="spellEnd"/>
      <w:r>
        <w:rPr>
          <w:rFonts w:ascii="Times New Roman" w:eastAsia="等线" w:hAnsi="Times New Roman" w:cs="Times New Roman"/>
          <w:sz w:val="24"/>
          <w:szCs w:val="24"/>
        </w:rPr>
        <w:t xml:space="preserve">, C. Y. Yu, and K. P. Goh, "Solar Forecasting using ANN with Fuzzy Logic Pre-processing," </w:t>
      </w:r>
      <w:r>
        <w:rPr>
          <w:rFonts w:ascii="Times New Roman" w:eastAsia="等线" w:hAnsi="Times New Roman" w:cs="Times New Roman"/>
          <w:i/>
          <w:sz w:val="24"/>
          <w:szCs w:val="24"/>
        </w:rPr>
        <w:t xml:space="preserve">Energy Procedia, </w:t>
      </w:r>
      <w:r>
        <w:rPr>
          <w:rFonts w:ascii="Times New Roman" w:eastAsia="等线" w:hAnsi="Times New Roman" w:cs="Times New Roman"/>
          <w:sz w:val="24"/>
          <w:szCs w:val="24"/>
        </w:rPr>
        <w:t>vol. 143, pp. 727-732, 2017.</w:t>
      </w:r>
    </w:p>
    <w:p w14:paraId="166CF6F1" w14:textId="77777777" w:rsidR="00973C56" w:rsidRDefault="001E0575">
      <w:pPr>
        <w:ind w:left="720" w:hanging="720"/>
        <w:jc w:val="left"/>
        <w:rPr>
          <w:rFonts w:ascii="Times New Roman" w:eastAsia="等线" w:hAnsi="Times New Roman" w:cs="Times New Roman"/>
          <w:sz w:val="24"/>
          <w:szCs w:val="24"/>
        </w:rPr>
      </w:pPr>
      <w:r>
        <w:rPr>
          <w:rFonts w:ascii="Times New Roman" w:eastAsia="等线" w:hAnsi="Times New Roman" w:cs="Times New Roman" w:hint="eastAsia"/>
          <w:sz w:val="24"/>
          <w:szCs w:val="24"/>
        </w:rPr>
        <w:t>[</w:t>
      </w:r>
      <w:r>
        <w:rPr>
          <w:rFonts w:ascii="Times New Roman" w:eastAsia="等线" w:hAnsi="Times New Roman" w:cs="Times New Roman"/>
          <w:sz w:val="24"/>
          <w:szCs w:val="24"/>
        </w:rPr>
        <w:t xml:space="preserve">14] </w:t>
      </w:r>
      <w:r>
        <w:rPr>
          <w:rFonts w:ascii="Times New Roman" w:eastAsia="等线" w:hAnsi="Times New Roman" w:cs="Times New Roman"/>
          <w:sz w:val="24"/>
          <w:szCs w:val="24"/>
        </w:rPr>
        <w:tab/>
        <w:t xml:space="preserve">O. </w:t>
      </w:r>
      <w:proofErr w:type="spellStart"/>
      <w:r>
        <w:rPr>
          <w:rFonts w:ascii="Times New Roman" w:eastAsia="等线" w:hAnsi="Times New Roman" w:cs="Times New Roman"/>
          <w:sz w:val="24"/>
          <w:szCs w:val="24"/>
        </w:rPr>
        <w:t>Bamisile</w:t>
      </w:r>
      <w:proofErr w:type="spellEnd"/>
      <w:r>
        <w:rPr>
          <w:rFonts w:ascii="Times New Roman" w:eastAsia="等线" w:hAnsi="Times New Roman" w:cs="Times New Roman"/>
          <w:sz w:val="24"/>
          <w:szCs w:val="24"/>
        </w:rPr>
        <w:t xml:space="preserve">, A. </w:t>
      </w:r>
      <w:proofErr w:type="spellStart"/>
      <w:r>
        <w:rPr>
          <w:rFonts w:ascii="Times New Roman" w:eastAsia="等线" w:hAnsi="Times New Roman" w:cs="Times New Roman"/>
          <w:sz w:val="24"/>
          <w:szCs w:val="24"/>
        </w:rPr>
        <w:t>Oluwasanmi</w:t>
      </w:r>
      <w:proofErr w:type="spellEnd"/>
      <w:r>
        <w:rPr>
          <w:rFonts w:ascii="Times New Roman" w:eastAsia="等线" w:hAnsi="Times New Roman" w:cs="Times New Roman"/>
          <w:sz w:val="24"/>
          <w:szCs w:val="24"/>
        </w:rPr>
        <w:t xml:space="preserve">, S. </w:t>
      </w:r>
      <w:proofErr w:type="spellStart"/>
      <w:r>
        <w:rPr>
          <w:rFonts w:ascii="Times New Roman" w:eastAsia="等线" w:hAnsi="Times New Roman" w:cs="Times New Roman"/>
          <w:sz w:val="24"/>
          <w:szCs w:val="24"/>
        </w:rPr>
        <w:t>Obiora</w:t>
      </w:r>
      <w:proofErr w:type="spellEnd"/>
      <w:r>
        <w:rPr>
          <w:rFonts w:ascii="Times New Roman" w:eastAsia="等线" w:hAnsi="Times New Roman" w:cs="Times New Roman"/>
          <w:sz w:val="24"/>
          <w:szCs w:val="24"/>
        </w:rPr>
        <w:t xml:space="preserve">, E. Osei-Mensah, G. </w:t>
      </w:r>
      <w:proofErr w:type="spellStart"/>
      <w:r>
        <w:rPr>
          <w:rFonts w:ascii="Times New Roman" w:eastAsia="等线" w:hAnsi="Times New Roman" w:cs="Times New Roman"/>
          <w:sz w:val="24"/>
          <w:szCs w:val="24"/>
        </w:rPr>
        <w:t>Asoronye</w:t>
      </w:r>
      <w:proofErr w:type="spellEnd"/>
      <w:r>
        <w:rPr>
          <w:rFonts w:ascii="Times New Roman" w:eastAsia="等线" w:hAnsi="Times New Roman" w:cs="Times New Roman"/>
          <w:sz w:val="24"/>
          <w:szCs w:val="24"/>
        </w:rPr>
        <w:t xml:space="preserve">, and Q. Huang, "Application of deep learning for solar irradiance and solar photovoltaic multi-parameter forecast," </w:t>
      </w:r>
      <w:r>
        <w:rPr>
          <w:rFonts w:ascii="Times New Roman" w:eastAsia="等线" w:hAnsi="Times New Roman" w:cs="Times New Roman"/>
          <w:i/>
          <w:sz w:val="24"/>
          <w:szCs w:val="24"/>
        </w:rPr>
        <w:t xml:space="preserve">Energy Sources, Part A: Recovery, Utilization, and Environmental Effects, </w:t>
      </w:r>
      <w:r>
        <w:rPr>
          <w:rFonts w:ascii="Times New Roman" w:eastAsia="等线" w:hAnsi="Times New Roman" w:cs="Times New Roman"/>
          <w:sz w:val="24"/>
          <w:szCs w:val="24"/>
        </w:rPr>
        <w:t xml:space="preserve">pp. 1-21, 2020, </w:t>
      </w:r>
      <w:proofErr w:type="spellStart"/>
      <w:r>
        <w:rPr>
          <w:rFonts w:ascii="Times New Roman" w:eastAsia="等线" w:hAnsi="Times New Roman" w:cs="Times New Roman"/>
          <w:sz w:val="24"/>
          <w:szCs w:val="24"/>
        </w:rPr>
        <w:t>doi</w:t>
      </w:r>
      <w:proofErr w:type="spellEnd"/>
      <w:r>
        <w:rPr>
          <w:rFonts w:ascii="Times New Roman" w:eastAsia="等线" w:hAnsi="Times New Roman" w:cs="Times New Roman"/>
          <w:sz w:val="24"/>
          <w:szCs w:val="24"/>
        </w:rPr>
        <w:t>: 10.1080/15567036.2020.1801903.</w:t>
      </w:r>
    </w:p>
    <w:p w14:paraId="6D4A3CBC" w14:textId="77777777" w:rsidR="00973C56" w:rsidRDefault="001E0575">
      <w:pPr>
        <w:ind w:left="720" w:hanging="720"/>
        <w:jc w:val="left"/>
        <w:rPr>
          <w:rFonts w:ascii="Times New Roman" w:eastAsia="等线" w:hAnsi="Times New Roman" w:cs="Times New Roman"/>
          <w:sz w:val="24"/>
          <w:szCs w:val="24"/>
        </w:rPr>
      </w:pPr>
      <w:r>
        <w:rPr>
          <w:rFonts w:ascii="Times New Roman" w:eastAsia="等线" w:hAnsi="Times New Roman" w:cs="Times New Roman"/>
          <w:sz w:val="24"/>
          <w:szCs w:val="24"/>
        </w:rPr>
        <w:t xml:space="preserve">[15] </w:t>
      </w:r>
      <w:r>
        <w:rPr>
          <w:rFonts w:ascii="Times New Roman" w:eastAsia="等线" w:hAnsi="Times New Roman" w:cs="Times New Roman"/>
          <w:sz w:val="24"/>
          <w:szCs w:val="24"/>
        </w:rPr>
        <w:tab/>
        <w:t xml:space="preserve">M. </w:t>
      </w:r>
      <w:proofErr w:type="spellStart"/>
      <w:r>
        <w:rPr>
          <w:rFonts w:ascii="Times New Roman" w:eastAsia="等线" w:hAnsi="Times New Roman" w:cs="Times New Roman"/>
          <w:sz w:val="24"/>
          <w:szCs w:val="24"/>
        </w:rPr>
        <w:t>Jaihuni</w:t>
      </w:r>
      <w:proofErr w:type="spellEnd"/>
      <w:r>
        <w:rPr>
          <w:rFonts w:ascii="Times New Roman" w:eastAsia="等线" w:hAnsi="Times New Roman" w:cs="Times New Roman"/>
          <w:i/>
          <w:sz w:val="24"/>
          <w:szCs w:val="24"/>
        </w:rPr>
        <w:t xml:space="preserve"> et al.</w:t>
      </w:r>
      <w:r>
        <w:rPr>
          <w:rFonts w:ascii="Times New Roman" w:eastAsia="等线" w:hAnsi="Times New Roman" w:cs="Times New Roman"/>
          <w:sz w:val="24"/>
          <w:szCs w:val="24"/>
        </w:rPr>
        <w:t xml:space="preserve">, "A novel recurrent neural network approach in forecasting short term solar irradiance," </w:t>
      </w:r>
      <w:r>
        <w:rPr>
          <w:rFonts w:ascii="Times New Roman" w:eastAsia="等线" w:hAnsi="Times New Roman" w:cs="Times New Roman"/>
          <w:i/>
          <w:sz w:val="24"/>
          <w:szCs w:val="24"/>
        </w:rPr>
        <w:t xml:space="preserve">ISA Trans, </w:t>
      </w:r>
      <w:r>
        <w:rPr>
          <w:rFonts w:ascii="Times New Roman" w:eastAsia="等线" w:hAnsi="Times New Roman" w:cs="Times New Roman"/>
          <w:sz w:val="24"/>
          <w:szCs w:val="24"/>
        </w:rPr>
        <w:t xml:space="preserve">vol. 121, pp. 63-74, Feb 2022, </w:t>
      </w:r>
      <w:proofErr w:type="spellStart"/>
      <w:r>
        <w:rPr>
          <w:rFonts w:ascii="Times New Roman" w:eastAsia="等线" w:hAnsi="Times New Roman" w:cs="Times New Roman"/>
          <w:sz w:val="24"/>
          <w:szCs w:val="24"/>
        </w:rPr>
        <w:t>doi</w:t>
      </w:r>
      <w:proofErr w:type="spellEnd"/>
      <w:r>
        <w:rPr>
          <w:rFonts w:ascii="Times New Roman" w:eastAsia="等线" w:hAnsi="Times New Roman" w:cs="Times New Roman"/>
          <w:sz w:val="24"/>
          <w:szCs w:val="24"/>
        </w:rPr>
        <w:t xml:space="preserve">: </w:t>
      </w:r>
      <w:r>
        <w:rPr>
          <w:rFonts w:ascii="Times New Roman" w:eastAsia="等线" w:hAnsi="Times New Roman" w:cs="Times New Roman"/>
          <w:sz w:val="24"/>
          <w:szCs w:val="24"/>
        </w:rPr>
        <w:lastRenderedPageBreak/>
        <w:t>10.1016/j.isatra.2021.03.043.</w:t>
      </w:r>
    </w:p>
    <w:p w14:paraId="5408F98C" w14:textId="77777777" w:rsidR="00973C56" w:rsidRDefault="001E0575">
      <w:pPr>
        <w:ind w:left="720" w:hanging="720"/>
        <w:jc w:val="left"/>
        <w:rPr>
          <w:rFonts w:ascii="Times New Roman" w:eastAsia="等线" w:hAnsi="Times New Roman" w:cs="Times New Roman"/>
          <w:sz w:val="24"/>
          <w:szCs w:val="24"/>
        </w:rPr>
      </w:pPr>
      <w:r>
        <w:rPr>
          <w:rFonts w:ascii="Times New Roman" w:eastAsia="等线" w:hAnsi="Times New Roman" w:cs="Times New Roman"/>
          <w:sz w:val="24"/>
          <w:szCs w:val="24"/>
        </w:rPr>
        <w:t xml:space="preserve">[16] </w:t>
      </w:r>
      <w:r>
        <w:rPr>
          <w:rFonts w:ascii="Times New Roman" w:eastAsia="等线" w:hAnsi="Times New Roman" w:cs="Times New Roman"/>
          <w:sz w:val="24"/>
          <w:szCs w:val="24"/>
        </w:rPr>
        <w:tab/>
        <w:t xml:space="preserve">J. Zhou, J. Shi, and G. Li, "Fine tuning support vector machines for short-term wind speed forecasting," </w:t>
      </w:r>
      <w:r>
        <w:rPr>
          <w:rFonts w:ascii="Times New Roman" w:eastAsia="等线" w:hAnsi="Times New Roman" w:cs="Times New Roman"/>
          <w:i/>
          <w:sz w:val="24"/>
          <w:szCs w:val="24"/>
        </w:rPr>
        <w:t xml:space="preserve">Energy Conversion and Management, </w:t>
      </w:r>
      <w:r>
        <w:rPr>
          <w:rFonts w:ascii="Times New Roman" w:eastAsia="等线" w:hAnsi="Times New Roman" w:cs="Times New Roman"/>
          <w:sz w:val="24"/>
          <w:szCs w:val="24"/>
        </w:rPr>
        <w:t xml:space="preserve">vol. 52, no. 4, pp. 1990-1998, 2011, </w:t>
      </w:r>
      <w:proofErr w:type="spellStart"/>
      <w:r>
        <w:rPr>
          <w:rFonts w:ascii="Times New Roman" w:eastAsia="等线" w:hAnsi="Times New Roman" w:cs="Times New Roman"/>
          <w:sz w:val="24"/>
          <w:szCs w:val="24"/>
        </w:rPr>
        <w:t>doi</w:t>
      </w:r>
      <w:proofErr w:type="spellEnd"/>
      <w:r>
        <w:rPr>
          <w:rFonts w:ascii="Times New Roman" w:eastAsia="等线" w:hAnsi="Times New Roman" w:cs="Times New Roman"/>
          <w:sz w:val="24"/>
          <w:szCs w:val="24"/>
        </w:rPr>
        <w:t>: 10.1016/j.enconman.2010.11.007.</w:t>
      </w:r>
    </w:p>
    <w:p w14:paraId="775A566F" w14:textId="77777777" w:rsidR="00973C56" w:rsidRDefault="001E0575">
      <w:pPr>
        <w:ind w:left="720" w:hanging="720"/>
        <w:jc w:val="left"/>
        <w:rPr>
          <w:rFonts w:ascii="Times New Roman" w:eastAsia="等线" w:hAnsi="Times New Roman" w:cs="Times New Roman"/>
          <w:sz w:val="24"/>
          <w:szCs w:val="24"/>
        </w:rPr>
      </w:pPr>
      <w:r>
        <w:rPr>
          <w:rFonts w:ascii="Times New Roman" w:eastAsia="等线" w:hAnsi="Times New Roman" w:cs="Times New Roman"/>
          <w:sz w:val="24"/>
          <w:szCs w:val="24"/>
        </w:rPr>
        <w:t xml:space="preserve">[17] </w:t>
      </w:r>
      <w:r>
        <w:rPr>
          <w:rFonts w:ascii="Times New Roman" w:eastAsia="等线" w:hAnsi="Times New Roman" w:cs="Times New Roman"/>
          <w:sz w:val="24"/>
          <w:szCs w:val="24"/>
        </w:rPr>
        <w:tab/>
        <w:t xml:space="preserve">X. Kong, X. Liu, R. Shi, and K. Y. Lee, "Wind speed prediction using reduced support vector machines with feature selection," </w:t>
      </w:r>
      <w:r>
        <w:rPr>
          <w:rFonts w:ascii="Times New Roman" w:eastAsia="等线" w:hAnsi="Times New Roman" w:cs="Times New Roman"/>
          <w:i/>
          <w:sz w:val="24"/>
          <w:szCs w:val="24"/>
        </w:rPr>
        <w:t xml:space="preserve">Neurocomputing, </w:t>
      </w:r>
      <w:r>
        <w:rPr>
          <w:rFonts w:ascii="Times New Roman" w:eastAsia="等线" w:hAnsi="Times New Roman" w:cs="Times New Roman"/>
          <w:sz w:val="24"/>
          <w:szCs w:val="24"/>
        </w:rPr>
        <w:t xml:space="preserve">vol. 169, pp. 449-456, 2015, </w:t>
      </w:r>
      <w:proofErr w:type="spellStart"/>
      <w:r>
        <w:rPr>
          <w:rFonts w:ascii="Times New Roman" w:eastAsia="等线" w:hAnsi="Times New Roman" w:cs="Times New Roman"/>
          <w:sz w:val="24"/>
          <w:szCs w:val="24"/>
        </w:rPr>
        <w:t>doi</w:t>
      </w:r>
      <w:proofErr w:type="spellEnd"/>
      <w:r>
        <w:rPr>
          <w:rFonts w:ascii="Times New Roman" w:eastAsia="等线" w:hAnsi="Times New Roman" w:cs="Times New Roman"/>
          <w:sz w:val="24"/>
          <w:szCs w:val="24"/>
        </w:rPr>
        <w:t>: 10.1016/j.neucom.2014.09.090.</w:t>
      </w:r>
    </w:p>
    <w:p w14:paraId="5FB2D3B6" w14:textId="77777777" w:rsidR="00973C56" w:rsidRDefault="001E0575">
      <w:pPr>
        <w:ind w:left="720" w:hanging="720"/>
        <w:jc w:val="left"/>
        <w:rPr>
          <w:rFonts w:ascii="Times New Roman" w:eastAsia="等线" w:hAnsi="Times New Roman" w:cs="Times New Roman"/>
          <w:sz w:val="24"/>
          <w:szCs w:val="24"/>
        </w:rPr>
      </w:pPr>
      <w:r>
        <w:rPr>
          <w:rFonts w:ascii="Times New Roman" w:eastAsia="等线" w:hAnsi="Times New Roman" w:cs="Times New Roman"/>
          <w:sz w:val="24"/>
          <w:szCs w:val="24"/>
        </w:rPr>
        <w:t xml:space="preserve">[18] </w:t>
      </w:r>
      <w:r>
        <w:rPr>
          <w:rFonts w:ascii="Times New Roman" w:eastAsia="等线" w:hAnsi="Times New Roman" w:cs="Times New Roman"/>
          <w:sz w:val="24"/>
          <w:szCs w:val="24"/>
        </w:rPr>
        <w:tab/>
        <w:t xml:space="preserve">Y. Zhang, G. Pan, B. Chen, J. Han, Y. Zhao, and C. Zhang, "Short-term wind speed prediction model based on GA-ANN improved by VMD," </w:t>
      </w:r>
      <w:r>
        <w:rPr>
          <w:rFonts w:ascii="Times New Roman" w:eastAsia="等线" w:hAnsi="Times New Roman" w:cs="Times New Roman"/>
          <w:i/>
          <w:sz w:val="24"/>
          <w:szCs w:val="24"/>
        </w:rPr>
        <w:t xml:space="preserve">Renewable Energy, </w:t>
      </w:r>
      <w:r>
        <w:rPr>
          <w:rFonts w:ascii="Times New Roman" w:eastAsia="等线" w:hAnsi="Times New Roman" w:cs="Times New Roman"/>
          <w:sz w:val="24"/>
          <w:szCs w:val="24"/>
        </w:rPr>
        <w:t xml:space="preserve">vol. 156, pp. 1373-1388, 2020, </w:t>
      </w:r>
      <w:proofErr w:type="spellStart"/>
      <w:r>
        <w:rPr>
          <w:rFonts w:ascii="Times New Roman" w:eastAsia="等线" w:hAnsi="Times New Roman" w:cs="Times New Roman"/>
          <w:sz w:val="24"/>
          <w:szCs w:val="24"/>
        </w:rPr>
        <w:t>doi</w:t>
      </w:r>
      <w:proofErr w:type="spellEnd"/>
      <w:r>
        <w:rPr>
          <w:rFonts w:ascii="Times New Roman" w:eastAsia="等线" w:hAnsi="Times New Roman" w:cs="Times New Roman"/>
          <w:sz w:val="24"/>
          <w:szCs w:val="24"/>
        </w:rPr>
        <w:t>: 10.1016/j.renene.2019.12.047.</w:t>
      </w:r>
    </w:p>
    <w:p w14:paraId="6A70E2D4" w14:textId="77777777" w:rsidR="00973C56" w:rsidRDefault="001E0575">
      <w:pPr>
        <w:ind w:left="720" w:hanging="720"/>
        <w:jc w:val="left"/>
        <w:rPr>
          <w:rFonts w:ascii="Times New Roman" w:eastAsia="等线" w:hAnsi="Times New Roman" w:cs="Times New Roman"/>
          <w:sz w:val="24"/>
          <w:szCs w:val="24"/>
        </w:rPr>
      </w:pPr>
      <w:r>
        <w:rPr>
          <w:rFonts w:ascii="Times New Roman" w:eastAsia="等线" w:hAnsi="Times New Roman" w:cs="Times New Roman" w:hint="eastAsia"/>
          <w:sz w:val="24"/>
          <w:szCs w:val="24"/>
        </w:rPr>
        <w:t>[</w:t>
      </w:r>
      <w:r>
        <w:rPr>
          <w:rFonts w:ascii="Times New Roman" w:eastAsia="等线" w:hAnsi="Times New Roman" w:cs="Times New Roman"/>
          <w:sz w:val="24"/>
          <w:szCs w:val="24"/>
        </w:rPr>
        <w:t xml:space="preserve">19] </w:t>
      </w:r>
      <w:r>
        <w:rPr>
          <w:rFonts w:ascii="Times New Roman" w:eastAsia="等线" w:hAnsi="Times New Roman" w:cs="Times New Roman"/>
          <w:sz w:val="24"/>
          <w:szCs w:val="24"/>
        </w:rPr>
        <w:tab/>
        <w:t xml:space="preserve">I. </w:t>
      </w:r>
      <w:proofErr w:type="spellStart"/>
      <w:r>
        <w:rPr>
          <w:rFonts w:ascii="Times New Roman" w:eastAsia="等线" w:hAnsi="Times New Roman" w:cs="Times New Roman"/>
          <w:sz w:val="24"/>
          <w:szCs w:val="24"/>
        </w:rPr>
        <w:t>Okumus</w:t>
      </w:r>
      <w:proofErr w:type="spellEnd"/>
      <w:r>
        <w:rPr>
          <w:rFonts w:ascii="Times New Roman" w:eastAsia="等线" w:hAnsi="Times New Roman" w:cs="Times New Roman"/>
          <w:sz w:val="24"/>
          <w:szCs w:val="24"/>
        </w:rPr>
        <w:t xml:space="preserve"> and A. </w:t>
      </w:r>
      <w:proofErr w:type="spellStart"/>
      <w:r>
        <w:rPr>
          <w:rFonts w:ascii="Times New Roman" w:eastAsia="等线" w:hAnsi="Times New Roman" w:cs="Times New Roman"/>
          <w:sz w:val="24"/>
          <w:szCs w:val="24"/>
        </w:rPr>
        <w:t>Dinler</w:t>
      </w:r>
      <w:proofErr w:type="spellEnd"/>
      <w:r>
        <w:rPr>
          <w:rFonts w:ascii="Times New Roman" w:eastAsia="等线" w:hAnsi="Times New Roman" w:cs="Times New Roman"/>
          <w:sz w:val="24"/>
          <w:szCs w:val="24"/>
        </w:rPr>
        <w:t xml:space="preserve">, "Current status of wind energy forecasting and a hybrid method for hourly predictions," </w:t>
      </w:r>
      <w:r>
        <w:rPr>
          <w:rFonts w:ascii="Times New Roman" w:eastAsia="等线" w:hAnsi="Times New Roman" w:cs="Times New Roman"/>
          <w:i/>
          <w:sz w:val="24"/>
          <w:szCs w:val="24"/>
        </w:rPr>
        <w:t xml:space="preserve">Energy Conversion and Management, </w:t>
      </w:r>
      <w:r>
        <w:rPr>
          <w:rFonts w:ascii="Times New Roman" w:eastAsia="等线" w:hAnsi="Times New Roman" w:cs="Times New Roman"/>
          <w:sz w:val="24"/>
          <w:szCs w:val="24"/>
        </w:rPr>
        <w:t xml:space="preserve">vol. 123, pp. 362-371, 2016, </w:t>
      </w:r>
      <w:proofErr w:type="spellStart"/>
      <w:r>
        <w:rPr>
          <w:rFonts w:ascii="Times New Roman" w:eastAsia="等线" w:hAnsi="Times New Roman" w:cs="Times New Roman"/>
          <w:sz w:val="24"/>
          <w:szCs w:val="24"/>
        </w:rPr>
        <w:t>doi</w:t>
      </w:r>
      <w:proofErr w:type="spellEnd"/>
      <w:r>
        <w:rPr>
          <w:rFonts w:ascii="Times New Roman" w:eastAsia="等线" w:hAnsi="Times New Roman" w:cs="Times New Roman"/>
          <w:sz w:val="24"/>
          <w:szCs w:val="24"/>
        </w:rPr>
        <w:t>: 10.1016/j.enconman.2016.06.053.</w:t>
      </w:r>
    </w:p>
    <w:p w14:paraId="07BAC692" w14:textId="77777777" w:rsidR="00973C56" w:rsidRPr="00DA145F" w:rsidRDefault="001E0575">
      <w:pPr>
        <w:ind w:left="720" w:hanging="720"/>
        <w:jc w:val="left"/>
        <w:rPr>
          <w:rFonts w:ascii="Times New Roman" w:eastAsia="等线" w:hAnsi="Times New Roman" w:cs="Times New Roman"/>
          <w:sz w:val="24"/>
          <w:szCs w:val="24"/>
        </w:rPr>
      </w:pPr>
      <w:r>
        <w:rPr>
          <w:rFonts w:ascii="Times New Roman" w:eastAsia="等线" w:hAnsi="Times New Roman" w:cs="Times New Roman" w:hint="eastAsia"/>
          <w:sz w:val="24"/>
          <w:szCs w:val="24"/>
        </w:rPr>
        <w:t>[</w:t>
      </w:r>
      <w:r>
        <w:rPr>
          <w:rFonts w:ascii="Times New Roman" w:eastAsia="等线" w:hAnsi="Times New Roman" w:cs="Times New Roman"/>
          <w:sz w:val="24"/>
          <w:szCs w:val="24"/>
        </w:rPr>
        <w:t xml:space="preserve">20] </w:t>
      </w:r>
      <w:r>
        <w:rPr>
          <w:rFonts w:ascii="Times New Roman" w:eastAsia="等线" w:hAnsi="Times New Roman" w:cs="Times New Roman"/>
          <w:sz w:val="24"/>
          <w:szCs w:val="24"/>
        </w:rPr>
        <w:tab/>
      </w:r>
      <w:r w:rsidRPr="00DA145F">
        <w:rPr>
          <w:rFonts w:ascii="Times New Roman" w:eastAsia="等线" w:hAnsi="Times New Roman" w:cs="Times New Roman"/>
          <w:sz w:val="24"/>
          <w:szCs w:val="24"/>
        </w:rPr>
        <w:t xml:space="preserve">Q. Cao, B. T. Ewing, and M. A. Thompson, "Forecasting wind speed with recurrent neural networks," </w:t>
      </w:r>
      <w:r w:rsidRPr="00DA145F">
        <w:rPr>
          <w:rFonts w:ascii="Times New Roman" w:eastAsia="等线" w:hAnsi="Times New Roman" w:cs="Times New Roman"/>
          <w:i/>
          <w:sz w:val="24"/>
          <w:szCs w:val="24"/>
        </w:rPr>
        <w:t xml:space="preserve">European Journal of Operational Research, </w:t>
      </w:r>
      <w:r w:rsidRPr="00DA145F">
        <w:rPr>
          <w:rFonts w:ascii="Times New Roman" w:eastAsia="等线" w:hAnsi="Times New Roman" w:cs="Times New Roman"/>
          <w:sz w:val="24"/>
          <w:szCs w:val="24"/>
        </w:rPr>
        <w:t xml:space="preserve">vol. 221, no. 1, pp. 148-154, 2012, </w:t>
      </w:r>
      <w:proofErr w:type="spellStart"/>
      <w:r w:rsidRPr="00DA145F">
        <w:rPr>
          <w:rFonts w:ascii="Times New Roman" w:eastAsia="等线" w:hAnsi="Times New Roman" w:cs="Times New Roman"/>
          <w:sz w:val="24"/>
          <w:szCs w:val="24"/>
        </w:rPr>
        <w:t>doi</w:t>
      </w:r>
      <w:proofErr w:type="spellEnd"/>
      <w:r w:rsidRPr="00DA145F">
        <w:rPr>
          <w:rFonts w:ascii="Times New Roman" w:eastAsia="等线" w:hAnsi="Times New Roman" w:cs="Times New Roman"/>
          <w:sz w:val="24"/>
          <w:szCs w:val="24"/>
        </w:rPr>
        <w:t>: 10.1016/j.ejor.2012.02.042.</w:t>
      </w:r>
    </w:p>
    <w:p w14:paraId="23608391" w14:textId="74EF4369" w:rsidR="00973C56" w:rsidRPr="00DA145F" w:rsidRDefault="001E0575">
      <w:pPr>
        <w:ind w:left="720" w:hanging="720"/>
        <w:jc w:val="left"/>
        <w:rPr>
          <w:rFonts w:ascii="Times New Roman" w:eastAsia="等线" w:hAnsi="Times New Roman" w:cs="Times New Roman"/>
          <w:sz w:val="24"/>
          <w:szCs w:val="24"/>
        </w:rPr>
      </w:pPr>
      <w:r w:rsidRPr="00DA145F">
        <w:rPr>
          <w:rFonts w:ascii="Times New Roman" w:eastAsia="等线" w:hAnsi="Times New Roman" w:cs="Times New Roman"/>
          <w:sz w:val="24"/>
          <w:szCs w:val="24"/>
        </w:rPr>
        <w:t xml:space="preserve">[21] </w:t>
      </w:r>
      <w:r w:rsidRPr="00DA145F">
        <w:rPr>
          <w:rFonts w:ascii="Times New Roman" w:eastAsia="等线" w:hAnsi="Times New Roman" w:cs="Times New Roman"/>
          <w:sz w:val="24"/>
          <w:szCs w:val="24"/>
        </w:rPr>
        <w:tab/>
        <w:t xml:space="preserve">M. </w:t>
      </w:r>
      <w:proofErr w:type="spellStart"/>
      <w:r w:rsidRPr="00DA145F">
        <w:rPr>
          <w:rFonts w:ascii="Times New Roman" w:eastAsia="等线" w:hAnsi="Times New Roman" w:cs="Times New Roman"/>
          <w:sz w:val="24"/>
          <w:szCs w:val="24"/>
        </w:rPr>
        <w:t>Elsaraiti</w:t>
      </w:r>
      <w:proofErr w:type="spellEnd"/>
      <w:r w:rsidRPr="00DA145F">
        <w:rPr>
          <w:rFonts w:ascii="Times New Roman" w:eastAsia="等线" w:hAnsi="Times New Roman" w:cs="Times New Roman"/>
          <w:sz w:val="24"/>
          <w:szCs w:val="24"/>
        </w:rPr>
        <w:t xml:space="preserve"> and A. </w:t>
      </w:r>
      <w:proofErr w:type="spellStart"/>
      <w:r w:rsidRPr="00DA145F">
        <w:rPr>
          <w:rFonts w:ascii="Times New Roman" w:eastAsia="等线" w:hAnsi="Times New Roman" w:cs="Times New Roman"/>
          <w:sz w:val="24"/>
          <w:szCs w:val="24"/>
        </w:rPr>
        <w:t>Merabet</w:t>
      </w:r>
      <w:proofErr w:type="spellEnd"/>
      <w:r w:rsidRPr="00DA145F">
        <w:rPr>
          <w:rFonts w:ascii="Times New Roman" w:eastAsia="等线" w:hAnsi="Times New Roman" w:cs="Times New Roman"/>
          <w:sz w:val="24"/>
          <w:szCs w:val="24"/>
        </w:rPr>
        <w:t xml:space="preserve">, "Application of Long-Short-Term-Memory Recurrent Neural Networks to Forecast Wind Speed," </w:t>
      </w:r>
      <w:r w:rsidRPr="00DA145F">
        <w:rPr>
          <w:rFonts w:ascii="Times New Roman" w:eastAsia="等线" w:hAnsi="Times New Roman" w:cs="Times New Roman"/>
          <w:i/>
          <w:sz w:val="24"/>
          <w:szCs w:val="24"/>
        </w:rPr>
        <w:t xml:space="preserve">Applied Sciences, </w:t>
      </w:r>
      <w:r w:rsidRPr="00DA145F">
        <w:rPr>
          <w:rFonts w:ascii="Times New Roman" w:eastAsia="等线" w:hAnsi="Times New Roman" w:cs="Times New Roman"/>
          <w:sz w:val="24"/>
          <w:szCs w:val="24"/>
        </w:rPr>
        <w:t xml:space="preserve">vol. 11, no. 5, 2021, </w:t>
      </w:r>
      <w:proofErr w:type="spellStart"/>
      <w:r w:rsidRPr="00DA145F">
        <w:rPr>
          <w:rFonts w:ascii="Times New Roman" w:eastAsia="等线" w:hAnsi="Times New Roman" w:cs="Times New Roman"/>
          <w:sz w:val="24"/>
          <w:szCs w:val="24"/>
        </w:rPr>
        <w:t>doi</w:t>
      </w:r>
      <w:proofErr w:type="spellEnd"/>
      <w:r w:rsidRPr="00DA145F">
        <w:rPr>
          <w:rFonts w:ascii="Times New Roman" w:eastAsia="等线" w:hAnsi="Times New Roman" w:cs="Times New Roman"/>
          <w:sz w:val="24"/>
          <w:szCs w:val="24"/>
        </w:rPr>
        <w:t>: 10.3390/app11052387.</w:t>
      </w:r>
    </w:p>
    <w:p w14:paraId="19FA06B0" w14:textId="0B5B3004" w:rsidR="00793031" w:rsidRPr="00DA145F" w:rsidRDefault="00280E2D">
      <w:pPr>
        <w:ind w:left="720" w:hanging="720"/>
        <w:jc w:val="left"/>
        <w:rPr>
          <w:rFonts w:ascii="Times New Roman" w:eastAsia="等线" w:hAnsi="Times New Roman" w:cs="Times New Roman"/>
          <w:sz w:val="24"/>
          <w:szCs w:val="24"/>
        </w:rPr>
      </w:pPr>
      <w:r w:rsidRPr="00DA145F">
        <w:rPr>
          <w:rFonts w:ascii="Times New Roman" w:eastAsia="等线" w:hAnsi="Times New Roman" w:cs="Times New Roman"/>
          <w:sz w:val="24"/>
          <w:szCs w:val="24"/>
        </w:rPr>
        <w:t>[22]</w:t>
      </w:r>
      <w:r w:rsidR="00476BED">
        <w:rPr>
          <w:rFonts w:ascii="Times New Roman" w:eastAsia="等线" w:hAnsi="Times New Roman" w:cs="Times New Roman"/>
          <w:sz w:val="24"/>
          <w:szCs w:val="24"/>
        </w:rPr>
        <w:t xml:space="preserve">  </w:t>
      </w:r>
      <w:r w:rsidRPr="00DA145F">
        <w:rPr>
          <w:rFonts w:ascii="Times New Roman" w:hAnsi="Times New Roman" w:cs="Times New Roman"/>
          <w:noProof/>
          <w:sz w:val="24"/>
          <w:szCs w:val="24"/>
        </w:rPr>
        <w:t xml:space="preserve"> </w:t>
      </w:r>
      <w:r w:rsidRPr="00280E2D">
        <w:rPr>
          <w:rFonts w:ascii="Times New Roman" w:eastAsia="等线" w:hAnsi="Times New Roman" w:cs="Times New Roman"/>
          <w:sz w:val="24"/>
          <w:szCs w:val="24"/>
        </w:rPr>
        <w:t xml:space="preserve">J. </w:t>
      </w:r>
      <w:proofErr w:type="spellStart"/>
      <w:r w:rsidRPr="00280E2D">
        <w:rPr>
          <w:rFonts w:ascii="Times New Roman" w:eastAsia="等线" w:hAnsi="Times New Roman" w:cs="Times New Roman"/>
          <w:sz w:val="24"/>
          <w:szCs w:val="24"/>
        </w:rPr>
        <w:t>Heinermann</w:t>
      </w:r>
      <w:proofErr w:type="spellEnd"/>
      <w:r w:rsidRPr="00280E2D">
        <w:rPr>
          <w:rFonts w:ascii="Times New Roman" w:eastAsia="等线" w:hAnsi="Times New Roman" w:cs="Times New Roman"/>
          <w:sz w:val="24"/>
          <w:szCs w:val="24"/>
        </w:rPr>
        <w:t xml:space="preserve"> and O. Kramer, "Machine learning ensembles for wind power prediction," </w:t>
      </w:r>
      <w:r w:rsidRPr="00280E2D">
        <w:rPr>
          <w:rFonts w:ascii="Times New Roman" w:eastAsia="等线" w:hAnsi="Times New Roman" w:cs="Times New Roman"/>
          <w:i/>
          <w:sz w:val="24"/>
          <w:szCs w:val="24"/>
        </w:rPr>
        <w:t xml:space="preserve">Renew </w:t>
      </w:r>
      <w:proofErr w:type="spellStart"/>
      <w:r w:rsidRPr="00280E2D">
        <w:rPr>
          <w:rFonts w:ascii="Times New Roman" w:eastAsia="等线" w:hAnsi="Times New Roman" w:cs="Times New Roman"/>
          <w:i/>
          <w:sz w:val="24"/>
          <w:szCs w:val="24"/>
        </w:rPr>
        <w:t>Energ</w:t>
      </w:r>
      <w:proofErr w:type="spellEnd"/>
      <w:r w:rsidRPr="00280E2D">
        <w:rPr>
          <w:rFonts w:ascii="Times New Roman" w:eastAsia="等线" w:hAnsi="Times New Roman" w:cs="Times New Roman"/>
          <w:i/>
          <w:sz w:val="24"/>
          <w:szCs w:val="24"/>
        </w:rPr>
        <w:t xml:space="preserve">, </w:t>
      </w:r>
      <w:r w:rsidRPr="00280E2D">
        <w:rPr>
          <w:rFonts w:ascii="Times New Roman" w:eastAsia="等线" w:hAnsi="Times New Roman" w:cs="Times New Roman"/>
          <w:sz w:val="24"/>
          <w:szCs w:val="24"/>
        </w:rPr>
        <w:t xml:space="preserve">vol. 89, pp. 671-679, 2016, </w:t>
      </w:r>
      <w:proofErr w:type="spellStart"/>
      <w:r w:rsidRPr="00280E2D">
        <w:rPr>
          <w:rFonts w:ascii="Times New Roman" w:eastAsia="等线" w:hAnsi="Times New Roman" w:cs="Times New Roman"/>
          <w:sz w:val="24"/>
          <w:szCs w:val="24"/>
        </w:rPr>
        <w:t>doi</w:t>
      </w:r>
      <w:proofErr w:type="spellEnd"/>
      <w:r w:rsidRPr="00280E2D">
        <w:rPr>
          <w:rFonts w:ascii="Times New Roman" w:eastAsia="等线" w:hAnsi="Times New Roman" w:cs="Times New Roman"/>
          <w:sz w:val="24"/>
          <w:szCs w:val="24"/>
        </w:rPr>
        <w:t>: 10.1016/j.renene.2015.11.073.</w:t>
      </w:r>
    </w:p>
    <w:p w14:paraId="3B674AF9" w14:textId="1265DE63" w:rsidR="00793031" w:rsidRPr="00DA145F" w:rsidRDefault="00280E2D">
      <w:pPr>
        <w:ind w:left="720" w:hanging="720"/>
        <w:jc w:val="left"/>
        <w:rPr>
          <w:rFonts w:ascii="Times New Roman" w:eastAsia="等线" w:hAnsi="Times New Roman" w:cs="Times New Roman"/>
          <w:sz w:val="24"/>
          <w:szCs w:val="24"/>
        </w:rPr>
      </w:pPr>
      <w:r w:rsidRPr="00DA145F">
        <w:rPr>
          <w:rFonts w:ascii="Times New Roman" w:eastAsia="等线" w:hAnsi="Times New Roman" w:cs="Times New Roman"/>
          <w:sz w:val="24"/>
          <w:szCs w:val="24"/>
        </w:rPr>
        <w:t>[23]</w:t>
      </w:r>
      <w:r w:rsidRPr="00DA145F">
        <w:rPr>
          <w:rFonts w:ascii="Times New Roman" w:hAnsi="Times New Roman" w:cs="Times New Roman"/>
          <w:noProof/>
          <w:sz w:val="24"/>
          <w:szCs w:val="24"/>
        </w:rPr>
        <w:t xml:space="preserve"> </w:t>
      </w:r>
      <w:r w:rsidR="00476BED">
        <w:rPr>
          <w:rFonts w:ascii="Times New Roman" w:hAnsi="Times New Roman" w:cs="Times New Roman"/>
          <w:noProof/>
          <w:sz w:val="24"/>
          <w:szCs w:val="24"/>
        </w:rPr>
        <w:tab/>
      </w:r>
      <w:r w:rsidRPr="00DA145F">
        <w:rPr>
          <w:rFonts w:ascii="Times New Roman" w:hAnsi="Times New Roman" w:cs="Times New Roman"/>
          <w:noProof/>
          <w:sz w:val="24"/>
          <w:szCs w:val="24"/>
        </w:rPr>
        <w:t xml:space="preserve">Z. Li, S. M. Rahman, R. Vega, and B. Dong, "A Hierarchical Approach Using Machine Learning Methods in Solar Photovoltaic Energy Production Forecasting," </w:t>
      </w:r>
      <w:r w:rsidRPr="00DA145F">
        <w:rPr>
          <w:rFonts w:ascii="Times New Roman" w:hAnsi="Times New Roman" w:cs="Times New Roman"/>
          <w:i/>
          <w:noProof/>
          <w:sz w:val="24"/>
          <w:szCs w:val="24"/>
        </w:rPr>
        <w:t xml:space="preserve">Energies, </w:t>
      </w:r>
      <w:r w:rsidRPr="00DA145F">
        <w:rPr>
          <w:rFonts w:ascii="Times New Roman" w:hAnsi="Times New Roman" w:cs="Times New Roman"/>
          <w:noProof/>
          <w:sz w:val="24"/>
          <w:szCs w:val="24"/>
        </w:rPr>
        <w:t>vol. 9, no. 1, 2016, doi: 10.3390/en9010055.</w:t>
      </w:r>
    </w:p>
    <w:p w14:paraId="09515C68" w14:textId="591D5EFE" w:rsidR="00793031" w:rsidRPr="00DA145F" w:rsidRDefault="003919F3">
      <w:pPr>
        <w:ind w:left="720" w:hanging="720"/>
        <w:jc w:val="left"/>
        <w:rPr>
          <w:rFonts w:ascii="Times New Roman" w:eastAsia="等线" w:hAnsi="Times New Roman" w:cs="Times New Roman"/>
          <w:sz w:val="24"/>
          <w:szCs w:val="24"/>
        </w:rPr>
      </w:pPr>
      <w:r w:rsidRPr="00DA145F">
        <w:rPr>
          <w:rFonts w:ascii="Times New Roman" w:eastAsia="等线" w:hAnsi="Times New Roman" w:cs="Times New Roman"/>
          <w:sz w:val="24"/>
          <w:szCs w:val="24"/>
        </w:rPr>
        <w:t>[24]</w:t>
      </w:r>
      <w:r w:rsidRPr="00DA145F">
        <w:rPr>
          <w:rFonts w:ascii="Times New Roman" w:hAnsi="Times New Roman" w:cs="Times New Roman"/>
          <w:noProof/>
          <w:sz w:val="24"/>
          <w:szCs w:val="24"/>
        </w:rPr>
        <w:t xml:space="preserve"> </w:t>
      </w:r>
      <w:r w:rsidR="00542D41">
        <w:rPr>
          <w:rFonts w:ascii="Times New Roman" w:hAnsi="Times New Roman" w:cs="Times New Roman"/>
          <w:noProof/>
          <w:sz w:val="24"/>
          <w:szCs w:val="24"/>
        </w:rPr>
        <w:tab/>
      </w:r>
      <w:r w:rsidRPr="00DA145F">
        <w:rPr>
          <w:rFonts w:ascii="Times New Roman" w:hAnsi="Times New Roman" w:cs="Times New Roman"/>
          <w:noProof/>
          <w:sz w:val="24"/>
          <w:szCs w:val="24"/>
        </w:rPr>
        <w:t xml:space="preserve">S. Hu, Y. Xiang, D. Huo, S. Jawad, and J. Liu, "An improved deep belief network based hybrid forecasting method for wind power," </w:t>
      </w:r>
      <w:r w:rsidRPr="00DA145F">
        <w:rPr>
          <w:rFonts w:ascii="Times New Roman" w:hAnsi="Times New Roman" w:cs="Times New Roman"/>
          <w:i/>
          <w:noProof/>
          <w:sz w:val="24"/>
          <w:szCs w:val="24"/>
        </w:rPr>
        <w:t xml:space="preserve">Energy, </w:t>
      </w:r>
      <w:r w:rsidRPr="00DA145F">
        <w:rPr>
          <w:rFonts w:ascii="Times New Roman" w:hAnsi="Times New Roman" w:cs="Times New Roman"/>
          <w:noProof/>
          <w:sz w:val="24"/>
          <w:szCs w:val="24"/>
        </w:rPr>
        <w:t>vol. 224, p. 120185, 2021, doi: 10.1016/j.energy.2021.120185.</w:t>
      </w:r>
    </w:p>
    <w:p w14:paraId="2E4DE7A6" w14:textId="56D22551" w:rsidR="00793031" w:rsidRPr="00DA145F" w:rsidRDefault="002C4D6A">
      <w:pPr>
        <w:ind w:left="720" w:hanging="720"/>
        <w:jc w:val="left"/>
        <w:rPr>
          <w:rFonts w:ascii="Times New Roman" w:eastAsia="等线" w:hAnsi="Times New Roman" w:cs="Times New Roman"/>
          <w:sz w:val="24"/>
          <w:szCs w:val="24"/>
        </w:rPr>
      </w:pPr>
      <w:r w:rsidRPr="00DA145F">
        <w:rPr>
          <w:rFonts w:ascii="Times New Roman" w:eastAsia="等线" w:hAnsi="Times New Roman" w:cs="Times New Roman"/>
          <w:sz w:val="24"/>
          <w:szCs w:val="24"/>
        </w:rPr>
        <w:t>[25]</w:t>
      </w:r>
      <w:r w:rsidRPr="00DA145F">
        <w:rPr>
          <w:rFonts w:ascii="Times New Roman" w:hAnsi="Times New Roman" w:cs="Times New Roman"/>
          <w:noProof/>
          <w:sz w:val="24"/>
          <w:szCs w:val="24"/>
        </w:rPr>
        <w:t xml:space="preserve"> </w:t>
      </w:r>
      <w:r w:rsidR="00542D41">
        <w:rPr>
          <w:rFonts w:ascii="Times New Roman" w:hAnsi="Times New Roman" w:cs="Times New Roman"/>
          <w:noProof/>
          <w:sz w:val="24"/>
          <w:szCs w:val="24"/>
        </w:rPr>
        <w:tab/>
      </w:r>
      <w:r w:rsidRPr="00DA145F">
        <w:rPr>
          <w:rFonts w:ascii="Times New Roman" w:hAnsi="Times New Roman" w:cs="Times New Roman"/>
          <w:noProof/>
          <w:sz w:val="24"/>
          <w:szCs w:val="24"/>
        </w:rPr>
        <w:t xml:space="preserve">F. M. N. Ayoub, S. Pokharel and H. A. Gabbar, "ANN Model for Energy Demand and Supply Forecasting in a Hybrid Energy Supply System," </w:t>
      </w:r>
      <w:r w:rsidRPr="00DA145F">
        <w:rPr>
          <w:rFonts w:ascii="Times New Roman" w:hAnsi="Times New Roman" w:cs="Times New Roman"/>
          <w:i/>
          <w:noProof/>
          <w:sz w:val="24"/>
          <w:szCs w:val="24"/>
        </w:rPr>
        <w:t xml:space="preserve">2018 IEEE International Conference on Smart Energy Grid Engineering (SEGE), Oshawa, ON, Canada, </w:t>
      </w:r>
      <w:r w:rsidRPr="00DA145F">
        <w:rPr>
          <w:rFonts w:ascii="Times New Roman" w:hAnsi="Times New Roman" w:cs="Times New Roman"/>
          <w:noProof/>
          <w:sz w:val="24"/>
          <w:szCs w:val="24"/>
        </w:rPr>
        <w:t>pp. 25-30, 2018, doi: 10.1109/SEGE.2018.8499514.</w:t>
      </w:r>
    </w:p>
    <w:p w14:paraId="4399F8A6" w14:textId="56EE759B" w:rsidR="00240176" w:rsidRPr="00DA145F" w:rsidRDefault="00240176" w:rsidP="00240176">
      <w:pPr>
        <w:pStyle w:val="EndNoteBibliography"/>
        <w:ind w:left="720" w:hanging="720"/>
        <w:rPr>
          <w:rFonts w:ascii="Times New Roman" w:hAnsi="Times New Roman" w:cs="Times New Roman"/>
          <w:noProof/>
          <w:sz w:val="24"/>
          <w:szCs w:val="24"/>
        </w:rPr>
      </w:pPr>
      <w:r w:rsidRPr="00DA145F">
        <w:rPr>
          <w:rFonts w:ascii="Times New Roman" w:hAnsi="Times New Roman" w:cs="Times New Roman"/>
          <w:sz w:val="24"/>
          <w:szCs w:val="24"/>
        </w:rPr>
        <w:t>[2</w:t>
      </w:r>
      <w:r w:rsidR="002B484C" w:rsidRPr="00DA145F">
        <w:rPr>
          <w:rFonts w:ascii="Times New Roman" w:hAnsi="Times New Roman" w:cs="Times New Roman"/>
          <w:sz w:val="24"/>
          <w:szCs w:val="24"/>
        </w:rPr>
        <w:t>6</w:t>
      </w:r>
      <w:r w:rsidRPr="00DA145F">
        <w:rPr>
          <w:rFonts w:ascii="Times New Roman" w:hAnsi="Times New Roman" w:cs="Times New Roman"/>
          <w:sz w:val="24"/>
          <w:szCs w:val="24"/>
        </w:rPr>
        <w:t>]</w:t>
      </w:r>
      <w:r w:rsidRPr="00DA145F">
        <w:rPr>
          <w:rFonts w:ascii="Times New Roman" w:hAnsi="Times New Roman" w:cs="Times New Roman"/>
          <w:noProof/>
          <w:sz w:val="24"/>
          <w:szCs w:val="24"/>
        </w:rPr>
        <w:t xml:space="preserve"> </w:t>
      </w:r>
      <w:r w:rsidR="00542D41">
        <w:rPr>
          <w:rFonts w:ascii="Times New Roman" w:hAnsi="Times New Roman" w:cs="Times New Roman"/>
          <w:noProof/>
          <w:sz w:val="24"/>
          <w:szCs w:val="24"/>
        </w:rPr>
        <w:tab/>
      </w:r>
      <w:r w:rsidRPr="00DA145F">
        <w:rPr>
          <w:rFonts w:ascii="Times New Roman" w:hAnsi="Times New Roman" w:cs="Times New Roman"/>
          <w:noProof/>
          <w:sz w:val="24"/>
          <w:szCs w:val="24"/>
        </w:rPr>
        <w:t xml:space="preserve">K. Murugaperumal and P. Ajay D Vimal Raj, "Feasibility design and techno-economic analysis of hybrid renewable energy system for rural electrification," </w:t>
      </w:r>
      <w:r w:rsidRPr="00DA145F">
        <w:rPr>
          <w:rFonts w:ascii="Times New Roman" w:hAnsi="Times New Roman" w:cs="Times New Roman"/>
          <w:i/>
          <w:noProof/>
          <w:sz w:val="24"/>
          <w:szCs w:val="24"/>
        </w:rPr>
        <w:t xml:space="preserve">Sol Energ, </w:t>
      </w:r>
      <w:r w:rsidRPr="00DA145F">
        <w:rPr>
          <w:rFonts w:ascii="Times New Roman" w:hAnsi="Times New Roman" w:cs="Times New Roman"/>
          <w:noProof/>
          <w:sz w:val="24"/>
          <w:szCs w:val="24"/>
        </w:rPr>
        <w:t>vol. 188, pp. 1068-1083, 2019, doi: 10.1016/j.solener.2019.07.008.</w:t>
      </w:r>
    </w:p>
    <w:p w14:paraId="4660AD69" w14:textId="1522ABB4" w:rsidR="00793031" w:rsidRPr="00DA145F" w:rsidRDefault="002B484C">
      <w:pPr>
        <w:ind w:left="720" w:hanging="720"/>
        <w:jc w:val="left"/>
        <w:rPr>
          <w:rFonts w:ascii="Times New Roman" w:eastAsia="等线" w:hAnsi="Times New Roman" w:cs="Times New Roman"/>
          <w:sz w:val="24"/>
          <w:szCs w:val="24"/>
        </w:rPr>
      </w:pPr>
      <w:r w:rsidRPr="00DA145F">
        <w:rPr>
          <w:rFonts w:ascii="Times New Roman" w:eastAsia="等线" w:hAnsi="Times New Roman" w:cs="Times New Roman"/>
          <w:sz w:val="24"/>
          <w:szCs w:val="24"/>
        </w:rPr>
        <w:t>[27]</w:t>
      </w:r>
      <w:r w:rsidRPr="00DA145F">
        <w:rPr>
          <w:rFonts w:ascii="Times New Roman" w:hAnsi="Times New Roman" w:cs="Times New Roman"/>
          <w:noProof/>
          <w:sz w:val="24"/>
          <w:szCs w:val="24"/>
        </w:rPr>
        <w:t xml:space="preserve"> </w:t>
      </w:r>
      <w:r w:rsidR="00542D41">
        <w:rPr>
          <w:rFonts w:ascii="Times New Roman" w:hAnsi="Times New Roman" w:cs="Times New Roman"/>
          <w:noProof/>
          <w:sz w:val="24"/>
          <w:szCs w:val="24"/>
        </w:rPr>
        <w:tab/>
      </w:r>
      <w:r w:rsidRPr="00DA145F">
        <w:rPr>
          <w:rFonts w:ascii="Times New Roman" w:hAnsi="Times New Roman" w:cs="Times New Roman"/>
          <w:noProof/>
          <w:sz w:val="24"/>
          <w:szCs w:val="24"/>
        </w:rPr>
        <w:t xml:space="preserve">W. Zhang, A. Maleki, and M. A. Rosen, "A heuristic-based approach for optimizing a small independent solar and wind hybrid power scheme incorporating load forecasting," </w:t>
      </w:r>
      <w:r w:rsidRPr="00DA145F">
        <w:rPr>
          <w:rFonts w:ascii="Times New Roman" w:hAnsi="Times New Roman" w:cs="Times New Roman"/>
          <w:i/>
          <w:noProof/>
          <w:sz w:val="24"/>
          <w:szCs w:val="24"/>
        </w:rPr>
        <w:t xml:space="preserve">J Clean Prod, </w:t>
      </w:r>
      <w:r w:rsidRPr="00DA145F">
        <w:rPr>
          <w:rFonts w:ascii="Times New Roman" w:hAnsi="Times New Roman" w:cs="Times New Roman"/>
          <w:noProof/>
          <w:sz w:val="24"/>
          <w:szCs w:val="24"/>
        </w:rPr>
        <w:t>vol. 241, p. 117920, 2019, doi: 10.1016/j.jclepro.2019.117920.</w:t>
      </w:r>
    </w:p>
    <w:p w14:paraId="673C8C40" w14:textId="6E21DD8C" w:rsidR="00793031" w:rsidRPr="00DA145F" w:rsidRDefault="00E458F0">
      <w:pPr>
        <w:ind w:left="720" w:hanging="720"/>
        <w:jc w:val="left"/>
        <w:rPr>
          <w:rFonts w:ascii="Times New Roman" w:eastAsia="等线" w:hAnsi="Times New Roman" w:cs="Times New Roman"/>
          <w:sz w:val="24"/>
          <w:szCs w:val="24"/>
        </w:rPr>
      </w:pPr>
      <w:r w:rsidRPr="00DA145F">
        <w:rPr>
          <w:rFonts w:ascii="Times New Roman" w:eastAsia="等线" w:hAnsi="Times New Roman" w:cs="Times New Roman"/>
          <w:sz w:val="24"/>
          <w:szCs w:val="24"/>
        </w:rPr>
        <w:t>[28]</w:t>
      </w:r>
      <w:r w:rsidRPr="00DA145F">
        <w:rPr>
          <w:rFonts w:ascii="Times New Roman" w:hAnsi="Times New Roman" w:cs="Times New Roman"/>
          <w:noProof/>
          <w:sz w:val="24"/>
          <w:szCs w:val="24"/>
        </w:rPr>
        <w:t xml:space="preserve"> </w:t>
      </w:r>
      <w:r w:rsidR="00542D41">
        <w:rPr>
          <w:rFonts w:ascii="Times New Roman" w:hAnsi="Times New Roman" w:cs="Times New Roman"/>
          <w:noProof/>
          <w:sz w:val="24"/>
          <w:szCs w:val="24"/>
        </w:rPr>
        <w:tab/>
      </w:r>
      <w:r w:rsidRPr="00DA145F">
        <w:rPr>
          <w:rFonts w:ascii="Times New Roman" w:hAnsi="Times New Roman" w:cs="Times New Roman"/>
          <w:noProof/>
          <w:sz w:val="24"/>
          <w:szCs w:val="24"/>
        </w:rPr>
        <w:t xml:space="preserve">Z. Yu, F. Haghighat, B. C. M. Fung, and H. Yoshino, "A decision tree method for building energy demand modeling," </w:t>
      </w:r>
      <w:r w:rsidRPr="00DA145F">
        <w:rPr>
          <w:rFonts w:ascii="Times New Roman" w:hAnsi="Times New Roman" w:cs="Times New Roman"/>
          <w:i/>
          <w:noProof/>
          <w:sz w:val="24"/>
          <w:szCs w:val="24"/>
        </w:rPr>
        <w:t xml:space="preserve">Energy and Buildings, </w:t>
      </w:r>
      <w:r w:rsidRPr="00DA145F">
        <w:rPr>
          <w:rFonts w:ascii="Times New Roman" w:hAnsi="Times New Roman" w:cs="Times New Roman"/>
          <w:noProof/>
          <w:sz w:val="24"/>
          <w:szCs w:val="24"/>
        </w:rPr>
        <w:t>vol. 42, no. 10, pp. 1637-1646, 2010, doi: 10.1016/j.enbuild.2010.04.006.</w:t>
      </w:r>
    </w:p>
    <w:p w14:paraId="01C2C4E7" w14:textId="243D36CD" w:rsidR="00793031" w:rsidRPr="00DA145F" w:rsidRDefault="002536D7">
      <w:pPr>
        <w:ind w:left="720" w:hanging="720"/>
        <w:jc w:val="left"/>
        <w:rPr>
          <w:rFonts w:ascii="Times New Roman" w:eastAsia="等线" w:hAnsi="Times New Roman" w:cs="Times New Roman"/>
          <w:sz w:val="24"/>
          <w:szCs w:val="24"/>
        </w:rPr>
      </w:pPr>
      <w:r w:rsidRPr="00DA145F">
        <w:rPr>
          <w:rFonts w:ascii="Times New Roman" w:eastAsia="等线" w:hAnsi="Times New Roman" w:cs="Times New Roman"/>
          <w:sz w:val="24"/>
          <w:szCs w:val="24"/>
        </w:rPr>
        <w:t>[29]</w:t>
      </w:r>
      <w:r w:rsidRPr="00DA145F">
        <w:rPr>
          <w:rFonts w:ascii="Times New Roman" w:hAnsi="Times New Roman" w:cs="Times New Roman"/>
          <w:noProof/>
          <w:sz w:val="24"/>
          <w:szCs w:val="24"/>
        </w:rPr>
        <w:t xml:space="preserve"> </w:t>
      </w:r>
      <w:r w:rsidR="00542D41">
        <w:rPr>
          <w:rFonts w:ascii="Times New Roman" w:hAnsi="Times New Roman" w:cs="Times New Roman"/>
          <w:noProof/>
          <w:sz w:val="24"/>
          <w:szCs w:val="24"/>
        </w:rPr>
        <w:tab/>
      </w:r>
      <w:r w:rsidRPr="00DA145F">
        <w:rPr>
          <w:rFonts w:ascii="Times New Roman" w:hAnsi="Times New Roman" w:cs="Times New Roman"/>
          <w:noProof/>
          <w:sz w:val="24"/>
          <w:szCs w:val="24"/>
        </w:rPr>
        <w:t xml:space="preserve">M. Cai, M. Pipattanasomporn, and S. Rahman, "Day-ahead building-level load </w:t>
      </w:r>
      <w:r w:rsidRPr="00DA145F">
        <w:rPr>
          <w:rFonts w:ascii="Times New Roman" w:hAnsi="Times New Roman" w:cs="Times New Roman"/>
          <w:noProof/>
          <w:sz w:val="24"/>
          <w:szCs w:val="24"/>
        </w:rPr>
        <w:lastRenderedPageBreak/>
        <w:t xml:space="preserve">forecasts using deep learning vs. traditional time-series techniques," </w:t>
      </w:r>
      <w:r w:rsidRPr="00DA145F">
        <w:rPr>
          <w:rFonts w:ascii="Times New Roman" w:hAnsi="Times New Roman" w:cs="Times New Roman"/>
          <w:i/>
          <w:noProof/>
          <w:sz w:val="24"/>
          <w:szCs w:val="24"/>
        </w:rPr>
        <w:t xml:space="preserve">ApEn, </w:t>
      </w:r>
      <w:r w:rsidRPr="00DA145F">
        <w:rPr>
          <w:rFonts w:ascii="Times New Roman" w:hAnsi="Times New Roman" w:cs="Times New Roman"/>
          <w:noProof/>
          <w:sz w:val="24"/>
          <w:szCs w:val="24"/>
        </w:rPr>
        <w:t>vol. 236, pp. 1078-1088, 2019, doi: 10.1016/j.apenergy.2018.12.042.</w:t>
      </w:r>
    </w:p>
    <w:p w14:paraId="6C0EAD0D" w14:textId="5E755687" w:rsidR="00793031" w:rsidRPr="00DA145F" w:rsidRDefault="002100FC">
      <w:pPr>
        <w:ind w:left="720" w:hanging="720"/>
        <w:jc w:val="left"/>
        <w:rPr>
          <w:rFonts w:ascii="Times New Roman" w:eastAsia="等线" w:hAnsi="Times New Roman" w:cs="Times New Roman"/>
          <w:sz w:val="24"/>
          <w:szCs w:val="24"/>
        </w:rPr>
      </w:pPr>
      <w:r w:rsidRPr="00DA145F">
        <w:rPr>
          <w:rFonts w:ascii="Times New Roman" w:hAnsi="Times New Roman" w:cs="Times New Roman"/>
          <w:noProof/>
          <w:sz w:val="24"/>
          <w:szCs w:val="24"/>
        </w:rPr>
        <w:t>[30]</w:t>
      </w:r>
      <w:r w:rsidR="00542D41">
        <w:rPr>
          <w:rFonts w:ascii="Times New Roman" w:hAnsi="Times New Roman" w:cs="Times New Roman"/>
          <w:noProof/>
          <w:sz w:val="24"/>
          <w:szCs w:val="24"/>
        </w:rPr>
        <w:tab/>
      </w:r>
      <w:r w:rsidRPr="00DA145F">
        <w:rPr>
          <w:rFonts w:ascii="Times New Roman" w:hAnsi="Times New Roman" w:cs="Times New Roman"/>
          <w:noProof/>
          <w:sz w:val="24"/>
          <w:szCs w:val="24"/>
        </w:rPr>
        <w:t xml:space="preserve">T. Windler, J. Busse, and J. Rieck, "One month-ahead electricity price forecasting in the context of production planning," </w:t>
      </w:r>
      <w:r w:rsidRPr="00DA145F">
        <w:rPr>
          <w:rFonts w:ascii="Times New Roman" w:hAnsi="Times New Roman" w:cs="Times New Roman"/>
          <w:i/>
          <w:noProof/>
          <w:sz w:val="24"/>
          <w:szCs w:val="24"/>
        </w:rPr>
        <w:t xml:space="preserve">J Clean Prod, </w:t>
      </w:r>
      <w:r w:rsidRPr="00DA145F">
        <w:rPr>
          <w:rFonts w:ascii="Times New Roman" w:hAnsi="Times New Roman" w:cs="Times New Roman"/>
          <w:noProof/>
          <w:sz w:val="24"/>
          <w:szCs w:val="24"/>
        </w:rPr>
        <w:t>vol. 238, p. 117910, 2019, doi: 10.1016/j.jclepro.2019.117910.</w:t>
      </w:r>
    </w:p>
    <w:p w14:paraId="644B1CFD" w14:textId="56856FCE" w:rsidR="00793031" w:rsidRPr="00DA145F" w:rsidRDefault="00B4213F">
      <w:pPr>
        <w:ind w:left="720" w:hanging="720"/>
        <w:jc w:val="left"/>
        <w:rPr>
          <w:rFonts w:ascii="Times New Roman" w:eastAsia="等线" w:hAnsi="Times New Roman" w:cs="Times New Roman"/>
          <w:sz w:val="24"/>
          <w:szCs w:val="24"/>
        </w:rPr>
      </w:pPr>
      <w:r w:rsidRPr="00DA145F">
        <w:rPr>
          <w:rFonts w:ascii="Times New Roman" w:eastAsia="等线" w:hAnsi="Times New Roman" w:cs="Times New Roman"/>
          <w:sz w:val="24"/>
          <w:szCs w:val="24"/>
        </w:rPr>
        <w:t>[31]</w:t>
      </w:r>
      <w:r w:rsidRPr="00DA145F">
        <w:rPr>
          <w:rFonts w:ascii="Times New Roman" w:hAnsi="Times New Roman" w:cs="Times New Roman"/>
          <w:noProof/>
          <w:sz w:val="24"/>
          <w:szCs w:val="24"/>
        </w:rPr>
        <w:t xml:space="preserve"> </w:t>
      </w:r>
      <w:r w:rsidR="00542D41">
        <w:rPr>
          <w:rFonts w:ascii="Times New Roman" w:hAnsi="Times New Roman" w:cs="Times New Roman"/>
          <w:noProof/>
          <w:sz w:val="24"/>
          <w:szCs w:val="24"/>
        </w:rPr>
        <w:tab/>
      </w:r>
      <w:r w:rsidRPr="00DA145F">
        <w:rPr>
          <w:rFonts w:ascii="Times New Roman" w:hAnsi="Times New Roman" w:cs="Times New Roman"/>
          <w:noProof/>
          <w:sz w:val="24"/>
          <w:szCs w:val="24"/>
        </w:rPr>
        <w:t xml:space="preserve">M. Gholipour Khajeh, A. Maleki, M. A. Rosen, and M. H. Ahmadi, "Electricity price forecasting using neural networks with an improved iterative training algorithm," </w:t>
      </w:r>
      <w:r w:rsidRPr="00DA145F">
        <w:rPr>
          <w:rFonts w:ascii="Times New Roman" w:hAnsi="Times New Roman" w:cs="Times New Roman"/>
          <w:i/>
          <w:noProof/>
          <w:sz w:val="24"/>
          <w:szCs w:val="24"/>
        </w:rPr>
        <w:t xml:space="preserve">International Journal of Ambient Energy, </w:t>
      </w:r>
      <w:r w:rsidRPr="00DA145F">
        <w:rPr>
          <w:rFonts w:ascii="Times New Roman" w:hAnsi="Times New Roman" w:cs="Times New Roman"/>
          <w:noProof/>
          <w:sz w:val="24"/>
          <w:szCs w:val="24"/>
        </w:rPr>
        <w:t>vol. 39, no. 2, pp. 147-158, 2017, doi: 10.1080/01430750.2016.1269674.</w:t>
      </w:r>
    </w:p>
    <w:p w14:paraId="1B062E17" w14:textId="581F07DA" w:rsidR="00B4213F" w:rsidRPr="00DA145F" w:rsidRDefault="009D76CF" w:rsidP="00DA145F">
      <w:pPr>
        <w:ind w:left="720" w:hanging="720"/>
        <w:jc w:val="left"/>
        <w:rPr>
          <w:rFonts w:ascii="Times New Roman" w:eastAsia="等线" w:hAnsi="Times New Roman" w:cs="Times New Roman"/>
          <w:sz w:val="24"/>
          <w:szCs w:val="24"/>
        </w:rPr>
      </w:pPr>
      <w:r w:rsidRPr="00DA145F">
        <w:rPr>
          <w:rFonts w:ascii="Times New Roman" w:eastAsia="等线" w:hAnsi="Times New Roman" w:cs="Times New Roman"/>
          <w:sz w:val="24"/>
          <w:szCs w:val="24"/>
        </w:rPr>
        <w:t>[32]</w:t>
      </w:r>
      <w:r w:rsidRPr="00DA145F">
        <w:rPr>
          <w:rFonts w:ascii="Times New Roman" w:hAnsi="Times New Roman" w:cs="Times New Roman"/>
          <w:noProof/>
          <w:sz w:val="24"/>
          <w:szCs w:val="24"/>
        </w:rPr>
        <w:t xml:space="preserve"> </w:t>
      </w:r>
      <w:r w:rsidR="00542D41">
        <w:rPr>
          <w:rFonts w:ascii="Times New Roman" w:hAnsi="Times New Roman" w:cs="Times New Roman"/>
          <w:noProof/>
          <w:sz w:val="24"/>
          <w:szCs w:val="24"/>
        </w:rPr>
        <w:tab/>
      </w:r>
      <w:r w:rsidRPr="00DA145F">
        <w:rPr>
          <w:rFonts w:ascii="Times New Roman" w:hAnsi="Times New Roman" w:cs="Times New Roman"/>
          <w:noProof/>
          <w:sz w:val="24"/>
          <w:szCs w:val="24"/>
        </w:rPr>
        <w:t xml:space="preserve">J. Wang, F. Liu, Y. Song, and J. Zhao, "A novel model: Dynamic choice artificial neural network (DCANN) for an electricity price forecasting system," </w:t>
      </w:r>
      <w:r w:rsidRPr="00DA145F">
        <w:rPr>
          <w:rFonts w:ascii="Times New Roman" w:hAnsi="Times New Roman" w:cs="Times New Roman"/>
          <w:i/>
          <w:noProof/>
          <w:sz w:val="24"/>
          <w:szCs w:val="24"/>
        </w:rPr>
        <w:t xml:space="preserve">Appl Soft Comput, </w:t>
      </w:r>
      <w:r w:rsidRPr="00DA145F">
        <w:rPr>
          <w:rFonts w:ascii="Times New Roman" w:hAnsi="Times New Roman" w:cs="Times New Roman"/>
          <w:noProof/>
          <w:sz w:val="24"/>
          <w:szCs w:val="24"/>
        </w:rPr>
        <w:t>vol. 48, pp. 281-297, 2016, doi: 10.1016/j.asoc.2016.07.011.</w:t>
      </w:r>
    </w:p>
    <w:p w14:paraId="48A411D0" w14:textId="2802E79A" w:rsidR="00973C56" w:rsidRPr="00DA145F" w:rsidRDefault="00DA145F">
      <w:pPr>
        <w:ind w:left="720" w:hanging="720"/>
        <w:jc w:val="left"/>
        <w:rPr>
          <w:rFonts w:ascii="Times New Roman" w:eastAsia="等线" w:hAnsi="Times New Roman" w:cs="Times New Roman"/>
          <w:sz w:val="24"/>
          <w:szCs w:val="24"/>
        </w:rPr>
      </w:pPr>
      <w:r w:rsidRPr="00DA145F">
        <w:rPr>
          <w:rFonts w:ascii="Times New Roman" w:eastAsia="等线" w:hAnsi="Times New Roman" w:cs="Times New Roman"/>
          <w:sz w:val="24"/>
          <w:szCs w:val="24"/>
        </w:rPr>
        <w:t>[33</w:t>
      </w:r>
      <w:r w:rsidR="001E0575" w:rsidRPr="00DA145F">
        <w:rPr>
          <w:rFonts w:ascii="Times New Roman" w:eastAsia="等线" w:hAnsi="Times New Roman" w:cs="Times New Roman"/>
          <w:sz w:val="24"/>
          <w:szCs w:val="24"/>
        </w:rPr>
        <w:t xml:space="preserve">] </w:t>
      </w:r>
      <w:r w:rsidR="001E0575" w:rsidRPr="00DA145F">
        <w:rPr>
          <w:rFonts w:ascii="Times New Roman" w:eastAsia="等线" w:hAnsi="Times New Roman" w:cs="Times New Roman"/>
          <w:sz w:val="24"/>
          <w:szCs w:val="24"/>
        </w:rPr>
        <w:tab/>
        <w:t xml:space="preserve">R. </w:t>
      </w:r>
      <w:proofErr w:type="spellStart"/>
      <w:r w:rsidR="001E0575" w:rsidRPr="00DA145F">
        <w:rPr>
          <w:rFonts w:ascii="Times New Roman" w:eastAsia="等线" w:hAnsi="Times New Roman" w:cs="Times New Roman"/>
          <w:sz w:val="24"/>
          <w:szCs w:val="24"/>
        </w:rPr>
        <w:t>Tawn</w:t>
      </w:r>
      <w:proofErr w:type="spellEnd"/>
      <w:r w:rsidR="001E0575" w:rsidRPr="00DA145F">
        <w:rPr>
          <w:rFonts w:ascii="Times New Roman" w:eastAsia="等线" w:hAnsi="Times New Roman" w:cs="Times New Roman"/>
          <w:sz w:val="24"/>
          <w:szCs w:val="24"/>
        </w:rPr>
        <w:t xml:space="preserve"> and J. </w:t>
      </w:r>
      <w:proofErr w:type="spellStart"/>
      <w:r w:rsidR="001E0575" w:rsidRPr="00DA145F">
        <w:rPr>
          <w:rFonts w:ascii="Times New Roman" w:eastAsia="等线" w:hAnsi="Times New Roman" w:cs="Times New Roman"/>
          <w:sz w:val="24"/>
          <w:szCs w:val="24"/>
        </w:rPr>
        <w:t>Browell</w:t>
      </w:r>
      <w:proofErr w:type="spellEnd"/>
      <w:r w:rsidR="001E0575" w:rsidRPr="00DA145F">
        <w:rPr>
          <w:rFonts w:ascii="Times New Roman" w:eastAsia="等线" w:hAnsi="Times New Roman" w:cs="Times New Roman"/>
          <w:sz w:val="24"/>
          <w:szCs w:val="24"/>
        </w:rPr>
        <w:t xml:space="preserve">, "A review of very short-term wind and solar power forecasting," </w:t>
      </w:r>
      <w:r w:rsidR="001E0575" w:rsidRPr="00DA145F">
        <w:rPr>
          <w:rFonts w:ascii="Times New Roman" w:eastAsia="等线" w:hAnsi="Times New Roman" w:cs="Times New Roman"/>
          <w:i/>
          <w:sz w:val="24"/>
          <w:szCs w:val="24"/>
        </w:rPr>
        <w:t xml:space="preserve">Renewable and Sustainable Energy Reviews, </w:t>
      </w:r>
      <w:r w:rsidR="001E0575" w:rsidRPr="00DA145F">
        <w:rPr>
          <w:rFonts w:ascii="Times New Roman" w:eastAsia="等线" w:hAnsi="Times New Roman" w:cs="Times New Roman"/>
          <w:sz w:val="24"/>
          <w:szCs w:val="24"/>
        </w:rPr>
        <w:t xml:space="preserve">vol. 153, 2022, </w:t>
      </w:r>
      <w:proofErr w:type="spellStart"/>
      <w:r w:rsidR="001E0575" w:rsidRPr="00DA145F">
        <w:rPr>
          <w:rFonts w:ascii="Times New Roman" w:eastAsia="等线" w:hAnsi="Times New Roman" w:cs="Times New Roman"/>
          <w:sz w:val="24"/>
          <w:szCs w:val="24"/>
        </w:rPr>
        <w:t>doi</w:t>
      </w:r>
      <w:proofErr w:type="spellEnd"/>
      <w:r w:rsidR="001E0575" w:rsidRPr="00DA145F">
        <w:rPr>
          <w:rFonts w:ascii="Times New Roman" w:eastAsia="等线" w:hAnsi="Times New Roman" w:cs="Times New Roman"/>
          <w:sz w:val="24"/>
          <w:szCs w:val="24"/>
        </w:rPr>
        <w:t>: 10.1016/j.rser.2021.111758.</w:t>
      </w:r>
    </w:p>
    <w:p w14:paraId="594C44FC" w14:textId="09573493" w:rsidR="00973C56" w:rsidRPr="00DA145F" w:rsidRDefault="001E0575">
      <w:pPr>
        <w:ind w:left="720" w:hanging="720"/>
        <w:jc w:val="left"/>
        <w:rPr>
          <w:rFonts w:ascii="Times New Roman" w:eastAsia="等线" w:hAnsi="Times New Roman" w:cs="Times New Roman"/>
          <w:sz w:val="24"/>
          <w:szCs w:val="24"/>
        </w:rPr>
      </w:pPr>
      <w:r w:rsidRPr="00DA145F">
        <w:rPr>
          <w:rFonts w:ascii="Times New Roman" w:eastAsia="等线" w:hAnsi="Times New Roman" w:cs="Times New Roman"/>
          <w:sz w:val="24"/>
          <w:szCs w:val="24"/>
        </w:rPr>
        <w:t>[</w:t>
      </w:r>
      <w:r w:rsidR="00DA145F" w:rsidRPr="00DA145F">
        <w:rPr>
          <w:rFonts w:ascii="Times New Roman" w:eastAsia="等线" w:hAnsi="Times New Roman" w:cs="Times New Roman"/>
          <w:sz w:val="24"/>
          <w:szCs w:val="24"/>
        </w:rPr>
        <w:t>34</w:t>
      </w:r>
      <w:r w:rsidRPr="00DA145F">
        <w:rPr>
          <w:rFonts w:ascii="Times New Roman" w:eastAsia="等线" w:hAnsi="Times New Roman" w:cs="Times New Roman"/>
          <w:sz w:val="24"/>
          <w:szCs w:val="24"/>
        </w:rPr>
        <w:t xml:space="preserve">] </w:t>
      </w:r>
      <w:r w:rsidRPr="00DA145F">
        <w:rPr>
          <w:rFonts w:ascii="Times New Roman" w:eastAsia="等线" w:hAnsi="Times New Roman" w:cs="Times New Roman"/>
          <w:sz w:val="24"/>
          <w:szCs w:val="24"/>
        </w:rPr>
        <w:tab/>
        <w:t xml:space="preserve">R. A. Gupta, R. Kumar, and A. K. Bansal, "BBO-based small autonomous hybrid power system optimization incorporating wind speed and solar radiation forecasting," </w:t>
      </w:r>
      <w:r w:rsidRPr="00DA145F">
        <w:rPr>
          <w:rFonts w:ascii="Times New Roman" w:eastAsia="等线" w:hAnsi="Times New Roman" w:cs="Times New Roman"/>
          <w:i/>
          <w:sz w:val="24"/>
          <w:szCs w:val="24"/>
        </w:rPr>
        <w:t xml:space="preserve">Renewable and Sustainable Energy Reviews, </w:t>
      </w:r>
      <w:r w:rsidRPr="00DA145F">
        <w:rPr>
          <w:rFonts w:ascii="Times New Roman" w:eastAsia="等线" w:hAnsi="Times New Roman" w:cs="Times New Roman"/>
          <w:sz w:val="24"/>
          <w:szCs w:val="24"/>
        </w:rPr>
        <w:t xml:space="preserve">vol. 41, pp. 1366-1375, 2015, </w:t>
      </w:r>
      <w:proofErr w:type="spellStart"/>
      <w:r w:rsidRPr="00DA145F">
        <w:rPr>
          <w:rFonts w:ascii="Times New Roman" w:eastAsia="等线" w:hAnsi="Times New Roman" w:cs="Times New Roman"/>
          <w:sz w:val="24"/>
          <w:szCs w:val="24"/>
        </w:rPr>
        <w:t>doi</w:t>
      </w:r>
      <w:proofErr w:type="spellEnd"/>
      <w:r w:rsidRPr="00DA145F">
        <w:rPr>
          <w:rFonts w:ascii="Times New Roman" w:eastAsia="等线" w:hAnsi="Times New Roman" w:cs="Times New Roman"/>
          <w:sz w:val="24"/>
          <w:szCs w:val="24"/>
        </w:rPr>
        <w:t>: 10.1016/j.rser.2014.09.017.</w:t>
      </w:r>
    </w:p>
    <w:p w14:paraId="5DFF4B04" w14:textId="66B56CFE" w:rsidR="00973C56" w:rsidRDefault="001E0575">
      <w:pPr>
        <w:ind w:left="720" w:hanging="720"/>
        <w:jc w:val="left"/>
        <w:rPr>
          <w:rFonts w:ascii="Times New Roman" w:eastAsia="等线" w:hAnsi="Times New Roman" w:cs="Times New Roman"/>
          <w:sz w:val="24"/>
          <w:szCs w:val="24"/>
        </w:rPr>
      </w:pPr>
      <w:r w:rsidRPr="00DA145F">
        <w:rPr>
          <w:rFonts w:ascii="Times New Roman" w:eastAsia="等线" w:hAnsi="Times New Roman" w:cs="Times New Roman"/>
          <w:sz w:val="24"/>
          <w:szCs w:val="24"/>
        </w:rPr>
        <w:t>[</w:t>
      </w:r>
      <w:r w:rsidR="00DA145F" w:rsidRPr="00DA145F">
        <w:rPr>
          <w:rFonts w:ascii="Times New Roman" w:eastAsia="等线" w:hAnsi="Times New Roman" w:cs="Times New Roman"/>
          <w:sz w:val="24"/>
          <w:szCs w:val="24"/>
        </w:rPr>
        <w:t>35</w:t>
      </w:r>
      <w:r w:rsidRPr="00DA145F">
        <w:rPr>
          <w:rFonts w:ascii="Times New Roman" w:eastAsia="等线" w:hAnsi="Times New Roman" w:cs="Times New Roman"/>
          <w:sz w:val="24"/>
          <w:szCs w:val="24"/>
        </w:rPr>
        <w:t xml:space="preserve">] </w:t>
      </w:r>
      <w:r w:rsidRPr="00DA145F">
        <w:rPr>
          <w:rFonts w:ascii="Times New Roman" w:eastAsia="等线" w:hAnsi="Times New Roman" w:cs="Times New Roman"/>
          <w:sz w:val="24"/>
          <w:szCs w:val="24"/>
        </w:rPr>
        <w:tab/>
        <w:t xml:space="preserve">W. Zhang, A. </w:t>
      </w:r>
      <w:proofErr w:type="spellStart"/>
      <w:r w:rsidRPr="00DA145F">
        <w:rPr>
          <w:rFonts w:ascii="Times New Roman" w:eastAsia="等线" w:hAnsi="Times New Roman" w:cs="Times New Roman"/>
          <w:sz w:val="24"/>
          <w:szCs w:val="24"/>
        </w:rPr>
        <w:t>Maleki</w:t>
      </w:r>
      <w:proofErr w:type="spellEnd"/>
      <w:r w:rsidRPr="00DA145F">
        <w:rPr>
          <w:rFonts w:ascii="Times New Roman" w:eastAsia="等线" w:hAnsi="Times New Roman" w:cs="Times New Roman"/>
          <w:sz w:val="24"/>
          <w:szCs w:val="24"/>
        </w:rPr>
        <w:t xml:space="preserve">, M. A. Rosen, and J. Liu, "Sizing a stand-alone solar-wind-hydrogen energy system using weather forecasting and a hybrid search optimization algorithm," </w:t>
      </w:r>
      <w:r w:rsidRPr="00DA145F">
        <w:rPr>
          <w:rFonts w:ascii="Times New Roman" w:eastAsia="等线" w:hAnsi="Times New Roman" w:cs="Times New Roman"/>
          <w:i/>
          <w:sz w:val="24"/>
          <w:szCs w:val="24"/>
        </w:rPr>
        <w:t xml:space="preserve">Energy Conversion and Management, </w:t>
      </w:r>
      <w:r w:rsidRPr="00DA145F">
        <w:rPr>
          <w:rFonts w:ascii="Times New Roman" w:eastAsia="等线" w:hAnsi="Times New Roman" w:cs="Times New Roman"/>
          <w:sz w:val="24"/>
          <w:szCs w:val="24"/>
        </w:rPr>
        <w:t xml:space="preserve">vol. 180, pp. 609-621, 2019, </w:t>
      </w:r>
      <w:proofErr w:type="spellStart"/>
      <w:r w:rsidRPr="00DA145F">
        <w:rPr>
          <w:rFonts w:ascii="Times New Roman" w:eastAsia="等线" w:hAnsi="Times New Roman" w:cs="Times New Roman"/>
          <w:sz w:val="24"/>
          <w:szCs w:val="24"/>
        </w:rPr>
        <w:t>doi</w:t>
      </w:r>
      <w:proofErr w:type="spellEnd"/>
      <w:r w:rsidRPr="00DA145F">
        <w:rPr>
          <w:rFonts w:ascii="Times New Roman" w:eastAsia="等线" w:hAnsi="Times New Roman" w:cs="Times New Roman"/>
          <w:sz w:val="24"/>
          <w:szCs w:val="24"/>
        </w:rPr>
        <w:t>: 10.1016/j.enconman.2018.08.102.</w:t>
      </w:r>
    </w:p>
    <w:p w14:paraId="5923407C" w14:textId="1F94E6BD" w:rsidR="001D45F1" w:rsidRPr="00DA145F" w:rsidRDefault="001D45F1" w:rsidP="001D45F1">
      <w:pPr>
        <w:snapToGrid w:val="0"/>
        <w:ind w:left="720" w:hanging="720"/>
        <w:jc w:val="left"/>
        <w:rPr>
          <w:rFonts w:ascii="Times New Roman" w:eastAsia="等线" w:hAnsi="Times New Roman" w:cs="Times New Roman"/>
          <w:sz w:val="24"/>
          <w:szCs w:val="24"/>
        </w:rPr>
      </w:pPr>
      <w:r w:rsidRPr="001D45F1">
        <w:rPr>
          <w:rFonts w:ascii="Times New Roman" w:eastAsia="等线" w:hAnsi="Times New Roman" w:cs="Times New Roman"/>
          <w:sz w:val="24"/>
          <w:szCs w:val="24"/>
        </w:rPr>
        <w:t>[36]</w:t>
      </w:r>
      <w:r>
        <w:rPr>
          <w:rFonts w:ascii="Times New Roman" w:eastAsia="等线" w:hAnsi="Times New Roman" w:cs="Times New Roman"/>
          <w:sz w:val="24"/>
          <w:szCs w:val="24"/>
        </w:rPr>
        <w:tab/>
      </w:r>
      <w:r w:rsidRPr="001D45F1">
        <w:rPr>
          <w:rFonts w:ascii="Times New Roman" w:eastAsia="等线" w:hAnsi="Times New Roman" w:cs="Times New Roman"/>
          <w:sz w:val="24"/>
          <w:szCs w:val="24"/>
        </w:rPr>
        <w:t xml:space="preserve">Goodfellow, I., </w:t>
      </w:r>
      <w:proofErr w:type="spellStart"/>
      <w:r w:rsidRPr="001D45F1">
        <w:rPr>
          <w:rFonts w:ascii="Times New Roman" w:eastAsia="等线" w:hAnsi="Times New Roman" w:cs="Times New Roman"/>
          <w:sz w:val="24"/>
          <w:szCs w:val="24"/>
        </w:rPr>
        <w:t>Bengio</w:t>
      </w:r>
      <w:proofErr w:type="spellEnd"/>
      <w:r w:rsidRPr="001D45F1">
        <w:rPr>
          <w:rFonts w:ascii="Times New Roman" w:eastAsia="等线" w:hAnsi="Times New Roman" w:cs="Times New Roman"/>
          <w:sz w:val="24"/>
          <w:szCs w:val="24"/>
        </w:rPr>
        <w:t>, Y., Courville, A.</w:t>
      </w:r>
      <w:r w:rsidRPr="001D45F1">
        <w:rPr>
          <w:rFonts w:ascii="Times New Roman" w:eastAsia="等线" w:hAnsi="Times New Roman" w:cs="Times New Roman"/>
          <w:sz w:val="24"/>
          <w:szCs w:val="24"/>
        </w:rPr>
        <w:t>．</w:t>
      </w:r>
      <w:r w:rsidRPr="001D45F1">
        <w:rPr>
          <w:rFonts w:ascii="Times New Roman" w:eastAsia="等线" w:hAnsi="Times New Roman" w:cs="Times New Roman"/>
          <w:sz w:val="24"/>
          <w:szCs w:val="24"/>
        </w:rPr>
        <w:t>Deep learning (Vol. 1)</w:t>
      </w:r>
      <w:r w:rsidRPr="001D45F1">
        <w:rPr>
          <w:rFonts w:ascii="Times New Roman" w:eastAsia="等线" w:hAnsi="Times New Roman" w:cs="Times New Roman"/>
          <w:sz w:val="24"/>
          <w:szCs w:val="24"/>
        </w:rPr>
        <w:t>：</w:t>
      </w:r>
      <w:r w:rsidRPr="001D45F1">
        <w:rPr>
          <w:rFonts w:ascii="Times New Roman" w:eastAsia="等线" w:hAnsi="Times New Roman" w:cs="Times New Roman"/>
          <w:sz w:val="24"/>
          <w:szCs w:val="24"/>
        </w:rPr>
        <w:t>Cambridge</w:t>
      </w:r>
      <w:r w:rsidRPr="001D45F1">
        <w:rPr>
          <w:rFonts w:ascii="Times New Roman" w:eastAsia="等线" w:hAnsi="Times New Roman" w:cs="Times New Roman"/>
          <w:sz w:val="24"/>
          <w:szCs w:val="24"/>
        </w:rPr>
        <w:t>：</w:t>
      </w:r>
      <w:r w:rsidRPr="001D45F1">
        <w:rPr>
          <w:rFonts w:ascii="Times New Roman" w:eastAsia="等线" w:hAnsi="Times New Roman" w:cs="Times New Roman"/>
          <w:sz w:val="24"/>
          <w:szCs w:val="24"/>
        </w:rPr>
        <w:t>MIT Press</w:t>
      </w:r>
      <w:r w:rsidRPr="001D45F1">
        <w:rPr>
          <w:rFonts w:ascii="Times New Roman" w:eastAsia="等线" w:hAnsi="Times New Roman" w:cs="Times New Roman"/>
          <w:sz w:val="24"/>
          <w:szCs w:val="24"/>
        </w:rPr>
        <w:t>，</w:t>
      </w:r>
      <w:r w:rsidRPr="001D45F1">
        <w:rPr>
          <w:rFonts w:ascii="Times New Roman" w:eastAsia="等线" w:hAnsi="Times New Roman" w:cs="Times New Roman"/>
          <w:sz w:val="24"/>
          <w:szCs w:val="24"/>
        </w:rPr>
        <w:t>2016</w:t>
      </w:r>
      <w:r w:rsidRPr="001D45F1">
        <w:rPr>
          <w:rFonts w:ascii="Times New Roman" w:eastAsia="等线" w:hAnsi="Times New Roman" w:cs="Times New Roman"/>
          <w:sz w:val="24"/>
          <w:szCs w:val="24"/>
        </w:rPr>
        <w:t>：</w:t>
      </w:r>
      <w:r w:rsidRPr="001D45F1">
        <w:rPr>
          <w:rFonts w:ascii="Times New Roman" w:eastAsia="等线" w:hAnsi="Times New Roman" w:cs="Times New Roman"/>
          <w:sz w:val="24"/>
          <w:szCs w:val="24"/>
        </w:rPr>
        <w:t>367-415</w:t>
      </w:r>
    </w:p>
    <w:p w14:paraId="09FD1329" w14:textId="3A3E2DAD" w:rsidR="00973C56" w:rsidRPr="00AC73DE" w:rsidRDefault="001E0575" w:rsidP="00AC73DE">
      <w:pPr>
        <w:ind w:left="720" w:hanging="720"/>
        <w:jc w:val="left"/>
        <w:rPr>
          <w:rFonts w:ascii="Times New Roman" w:eastAsia="等线" w:hAnsi="Times New Roman" w:cs="Times New Roman"/>
          <w:sz w:val="24"/>
          <w:szCs w:val="24"/>
        </w:rPr>
      </w:pPr>
      <w:r w:rsidRPr="00DA145F">
        <w:rPr>
          <w:rFonts w:ascii="Times New Roman" w:eastAsia="等线" w:hAnsi="Times New Roman" w:cs="Times New Roman"/>
          <w:sz w:val="24"/>
          <w:szCs w:val="24"/>
        </w:rPr>
        <w:t>[</w:t>
      </w:r>
      <w:r w:rsidR="00DA145F" w:rsidRPr="00DA145F">
        <w:rPr>
          <w:rFonts w:ascii="Times New Roman" w:eastAsia="等线" w:hAnsi="Times New Roman" w:cs="Times New Roman"/>
          <w:sz w:val="24"/>
          <w:szCs w:val="24"/>
        </w:rPr>
        <w:t>3</w:t>
      </w:r>
      <w:r w:rsidR="001D45F1">
        <w:rPr>
          <w:rFonts w:ascii="Times New Roman" w:eastAsia="等线" w:hAnsi="Times New Roman" w:cs="Times New Roman"/>
          <w:sz w:val="24"/>
          <w:szCs w:val="24"/>
        </w:rPr>
        <w:t>7</w:t>
      </w:r>
      <w:r w:rsidRPr="00DA145F">
        <w:rPr>
          <w:rFonts w:ascii="Times New Roman" w:eastAsia="等线" w:hAnsi="Times New Roman" w:cs="Times New Roman"/>
          <w:sz w:val="24"/>
          <w:szCs w:val="24"/>
        </w:rPr>
        <w:t xml:space="preserve">] </w:t>
      </w:r>
      <w:r w:rsidRPr="00DA145F">
        <w:rPr>
          <w:rFonts w:ascii="Times New Roman" w:eastAsia="等线" w:hAnsi="Times New Roman" w:cs="Times New Roman"/>
          <w:sz w:val="24"/>
          <w:szCs w:val="24"/>
        </w:rPr>
        <w:tab/>
        <w:t xml:space="preserve">National Aeronautics and Space Administration, “The POWER project”, Online source: </w:t>
      </w:r>
      <w:hyperlink r:id="rId24" w:anchor="resources" w:history="1">
        <w:r w:rsidRPr="00DA145F">
          <w:rPr>
            <w:rFonts w:ascii="Times New Roman" w:eastAsia="等线" w:hAnsi="Times New Roman" w:cs="Times New Roman"/>
            <w:sz w:val="24"/>
            <w:szCs w:val="24"/>
          </w:rPr>
          <w:t>https://power.larc.nasa.gov/#resources</w:t>
        </w:r>
      </w:hyperlink>
      <w:r w:rsidRPr="00DA145F">
        <w:rPr>
          <w:rFonts w:ascii="Times New Roman" w:eastAsia="等线" w:hAnsi="Times New Roman" w:cs="Times New Roman"/>
          <w:sz w:val="24"/>
          <w:szCs w:val="24"/>
        </w:rPr>
        <w:t xml:space="preserve"> </w:t>
      </w:r>
      <w:r w:rsidR="00280E2D" w:rsidRPr="00DA145F">
        <w:rPr>
          <w:rFonts w:ascii="Times New Roman" w:hAnsi="Times New Roman" w:cs="Times New Roman"/>
          <w:sz w:val="24"/>
          <w:szCs w:val="24"/>
        </w:rPr>
        <w:fldChar w:fldCharType="begin"/>
      </w:r>
      <w:r w:rsidR="00280E2D" w:rsidRPr="00DA145F">
        <w:rPr>
          <w:rFonts w:ascii="Times New Roman" w:hAnsi="Times New Roman" w:cs="Times New Roman"/>
          <w:sz w:val="24"/>
          <w:szCs w:val="24"/>
        </w:rPr>
        <w:instrText xml:space="preserve"> ADDIN EN.REFLIST </w:instrText>
      </w:r>
      <w:r w:rsidR="00055131">
        <w:rPr>
          <w:rFonts w:ascii="Times New Roman" w:hAnsi="Times New Roman" w:cs="Times New Roman"/>
          <w:sz w:val="24"/>
          <w:szCs w:val="24"/>
        </w:rPr>
        <w:fldChar w:fldCharType="separate"/>
      </w:r>
      <w:r w:rsidR="00280E2D" w:rsidRPr="00DA145F">
        <w:rPr>
          <w:rFonts w:ascii="Times New Roman" w:hAnsi="Times New Roman" w:cs="Times New Roman"/>
          <w:sz w:val="24"/>
          <w:szCs w:val="24"/>
        </w:rPr>
        <w:fldChar w:fldCharType="end"/>
      </w:r>
    </w:p>
    <w:sectPr w:rsidR="00973C56" w:rsidRPr="00AC73DE">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1BC23F9" w14:textId="77777777" w:rsidR="00055131" w:rsidRDefault="00055131" w:rsidP="009E6A67">
      <w:r>
        <w:separator/>
      </w:r>
    </w:p>
  </w:endnote>
  <w:endnote w:type="continuationSeparator" w:id="0">
    <w:p w14:paraId="7CD16126" w14:textId="77777777" w:rsidR="00055131" w:rsidRDefault="00055131" w:rsidP="009E6A6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宋体">
    <w:altName w:val="SimSun"/>
    <w:panose1 w:val="02010600030101010101"/>
    <w:charset w:val="86"/>
    <w:family w:val="auto"/>
    <w:pitch w:val="variable"/>
    <w:sig w:usb0="00000003" w:usb1="288F0000" w:usb2="00000016" w:usb3="00000000" w:csb0="00040001"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 w:name="TimesNewRomanPSMT">
    <w:altName w:val="Times New Roman"/>
    <w:charset w:val="00"/>
    <w:family w:val="roman"/>
    <w:pitch w:val="default"/>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D267B90" w14:textId="77777777" w:rsidR="00055131" w:rsidRDefault="00055131" w:rsidP="009E6A67">
      <w:r>
        <w:separator/>
      </w:r>
    </w:p>
  </w:footnote>
  <w:footnote w:type="continuationSeparator" w:id="0">
    <w:p w14:paraId="06D9914B" w14:textId="77777777" w:rsidR="00055131" w:rsidRDefault="00055131" w:rsidP="009E6A6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BE272456"/>
    <w:multiLevelType w:val="singleLevel"/>
    <w:tmpl w:val="BE272456"/>
    <w:lvl w:ilvl="0">
      <w:start w:val="1"/>
      <w:numFmt w:val="decimal"/>
      <w:lvlText w:val="%1."/>
      <w:lvlJc w:val="left"/>
      <w:pPr>
        <w:tabs>
          <w:tab w:val="left" w:pos="312"/>
        </w:tabs>
      </w:pPr>
    </w:lvl>
  </w:abstractNum>
  <w:abstractNum w:abstractNumId="1" w15:restartNumberingAfterBreak="0">
    <w:nsid w:val="C6C81DDE"/>
    <w:multiLevelType w:val="singleLevel"/>
    <w:tmpl w:val="C6C81DDE"/>
    <w:lvl w:ilvl="0">
      <w:start w:val="6"/>
      <w:numFmt w:val="decimal"/>
      <w:suff w:val="space"/>
      <w:lvlText w:val="%1."/>
      <w:lvlJc w:val="left"/>
    </w:lvl>
  </w:abstractNum>
  <w:abstractNum w:abstractNumId="2" w15:restartNumberingAfterBreak="0">
    <w:nsid w:val="077C3F6D"/>
    <w:multiLevelType w:val="hybridMultilevel"/>
    <w:tmpl w:val="3ABCC3AC"/>
    <w:lvl w:ilvl="0" w:tplc="8670E3A2">
      <w:start w:val="1"/>
      <w:numFmt w:val="decimal"/>
      <w:lvlText w:val="%1)"/>
      <w:lvlJc w:val="left"/>
      <w:pPr>
        <w:ind w:left="825" w:hanging="405"/>
      </w:pPr>
      <w:rPr>
        <w:rFonts w:hint="default"/>
      </w:rPr>
    </w:lvl>
    <w:lvl w:ilvl="1" w:tplc="04090019" w:tentative="1">
      <w:start w:val="1"/>
      <w:numFmt w:val="lowerLetter"/>
      <w:lvlText w:val="%2)"/>
      <w:lvlJc w:val="left"/>
      <w:pPr>
        <w:ind w:left="1260" w:hanging="420"/>
      </w:pPr>
    </w:lvl>
    <w:lvl w:ilvl="2" w:tplc="0409001B" w:tentative="1">
      <w:start w:val="1"/>
      <w:numFmt w:val="lowerRoman"/>
      <w:lvlText w:val="%3."/>
      <w:lvlJc w:val="right"/>
      <w:pPr>
        <w:ind w:left="1680" w:hanging="420"/>
      </w:pPr>
    </w:lvl>
    <w:lvl w:ilvl="3" w:tplc="0409000F" w:tentative="1">
      <w:start w:val="1"/>
      <w:numFmt w:val="decimal"/>
      <w:lvlText w:val="%4."/>
      <w:lvlJc w:val="left"/>
      <w:pPr>
        <w:ind w:left="2100" w:hanging="420"/>
      </w:pPr>
    </w:lvl>
    <w:lvl w:ilvl="4" w:tplc="04090019" w:tentative="1">
      <w:start w:val="1"/>
      <w:numFmt w:val="lowerLetter"/>
      <w:lvlText w:val="%5)"/>
      <w:lvlJc w:val="left"/>
      <w:pPr>
        <w:ind w:left="2520" w:hanging="420"/>
      </w:pPr>
    </w:lvl>
    <w:lvl w:ilvl="5" w:tplc="0409001B" w:tentative="1">
      <w:start w:val="1"/>
      <w:numFmt w:val="lowerRoman"/>
      <w:lvlText w:val="%6."/>
      <w:lvlJc w:val="right"/>
      <w:pPr>
        <w:ind w:left="2940" w:hanging="420"/>
      </w:pPr>
    </w:lvl>
    <w:lvl w:ilvl="6" w:tplc="0409000F" w:tentative="1">
      <w:start w:val="1"/>
      <w:numFmt w:val="decimal"/>
      <w:lvlText w:val="%7."/>
      <w:lvlJc w:val="left"/>
      <w:pPr>
        <w:ind w:left="3360" w:hanging="420"/>
      </w:pPr>
    </w:lvl>
    <w:lvl w:ilvl="7" w:tplc="04090019" w:tentative="1">
      <w:start w:val="1"/>
      <w:numFmt w:val="lowerLetter"/>
      <w:lvlText w:val="%8)"/>
      <w:lvlJc w:val="left"/>
      <w:pPr>
        <w:ind w:left="3780" w:hanging="420"/>
      </w:pPr>
    </w:lvl>
    <w:lvl w:ilvl="8" w:tplc="0409001B" w:tentative="1">
      <w:start w:val="1"/>
      <w:numFmt w:val="lowerRoman"/>
      <w:lvlText w:val="%9."/>
      <w:lvlJc w:val="right"/>
      <w:pPr>
        <w:ind w:left="4200" w:hanging="420"/>
      </w:pPr>
    </w:lvl>
  </w:abstractNum>
  <w:abstractNum w:abstractNumId="3" w15:restartNumberingAfterBreak="0">
    <w:nsid w:val="4EF31237"/>
    <w:multiLevelType w:val="hybridMultilevel"/>
    <w:tmpl w:val="14B0E44E"/>
    <w:lvl w:ilvl="0" w:tplc="4798ED1C">
      <w:start w:val="1"/>
      <w:numFmt w:val="bullet"/>
      <w:lvlText w:val="•"/>
      <w:lvlJc w:val="left"/>
      <w:pPr>
        <w:tabs>
          <w:tab w:val="num" w:pos="720"/>
        </w:tabs>
        <w:ind w:left="720" w:hanging="360"/>
      </w:pPr>
      <w:rPr>
        <w:rFonts w:ascii="Arial" w:hAnsi="Arial" w:hint="default"/>
      </w:rPr>
    </w:lvl>
    <w:lvl w:ilvl="1" w:tplc="D7C2D338" w:tentative="1">
      <w:start w:val="1"/>
      <w:numFmt w:val="bullet"/>
      <w:lvlText w:val="•"/>
      <w:lvlJc w:val="left"/>
      <w:pPr>
        <w:tabs>
          <w:tab w:val="num" w:pos="1440"/>
        </w:tabs>
        <w:ind w:left="1440" w:hanging="360"/>
      </w:pPr>
      <w:rPr>
        <w:rFonts w:ascii="Arial" w:hAnsi="Arial" w:hint="default"/>
      </w:rPr>
    </w:lvl>
    <w:lvl w:ilvl="2" w:tplc="B15A7C46" w:tentative="1">
      <w:start w:val="1"/>
      <w:numFmt w:val="bullet"/>
      <w:lvlText w:val="•"/>
      <w:lvlJc w:val="left"/>
      <w:pPr>
        <w:tabs>
          <w:tab w:val="num" w:pos="2160"/>
        </w:tabs>
        <w:ind w:left="2160" w:hanging="360"/>
      </w:pPr>
      <w:rPr>
        <w:rFonts w:ascii="Arial" w:hAnsi="Arial" w:hint="default"/>
      </w:rPr>
    </w:lvl>
    <w:lvl w:ilvl="3" w:tplc="18328F8C" w:tentative="1">
      <w:start w:val="1"/>
      <w:numFmt w:val="bullet"/>
      <w:lvlText w:val="•"/>
      <w:lvlJc w:val="left"/>
      <w:pPr>
        <w:tabs>
          <w:tab w:val="num" w:pos="2880"/>
        </w:tabs>
        <w:ind w:left="2880" w:hanging="360"/>
      </w:pPr>
      <w:rPr>
        <w:rFonts w:ascii="Arial" w:hAnsi="Arial" w:hint="default"/>
      </w:rPr>
    </w:lvl>
    <w:lvl w:ilvl="4" w:tplc="5D5E4366" w:tentative="1">
      <w:start w:val="1"/>
      <w:numFmt w:val="bullet"/>
      <w:lvlText w:val="•"/>
      <w:lvlJc w:val="left"/>
      <w:pPr>
        <w:tabs>
          <w:tab w:val="num" w:pos="3600"/>
        </w:tabs>
        <w:ind w:left="3600" w:hanging="360"/>
      </w:pPr>
      <w:rPr>
        <w:rFonts w:ascii="Arial" w:hAnsi="Arial" w:hint="default"/>
      </w:rPr>
    </w:lvl>
    <w:lvl w:ilvl="5" w:tplc="1FE4AD80" w:tentative="1">
      <w:start w:val="1"/>
      <w:numFmt w:val="bullet"/>
      <w:lvlText w:val="•"/>
      <w:lvlJc w:val="left"/>
      <w:pPr>
        <w:tabs>
          <w:tab w:val="num" w:pos="4320"/>
        </w:tabs>
        <w:ind w:left="4320" w:hanging="360"/>
      </w:pPr>
      <w:rPr>
        <w:rFonts w:ascii="Arial" w:hAnsi="Arial" w:hint="default"/>
      </w:rPr>
    </w:lvl>
    <w:lvl w:ilvl="6" w:tplc="99F03A74" w:tentative="1">
      <w:start w:val="1"/>
      <w:numFmt w:val="bullet"/>
      <w:lvlText w:val="•"/>
      <w:lvlJc w:val="left"/>
      <w:pPr>
        <w:tabs>
          <w:tab w:val="num" w:pos="5040"/>
        </w:tabs>
        <w:ind w:left="5040" w:hanging="360"/>
      </w:pPr>
      <w:rPr>
        <w:rFonts w:ascii="Arial" w:hAnsi="Arial" w:hint="default"/>
      </w:rPr>
    </w:lvl>
    <w:lvl w:ilvl="7" w:tplc="ED0EEAAA" w:tentative="1">
      <w:start w:val="1"/>
      <w:numFmt w:val="bullet"/>
      <w:lvlText w:val="•"/>
      <w:lvlJc w:val="left"/>
      <w:pPr>
        <w:tabs>
          <w:tab w:val="num" w:pos="5760"/>
        </w:tabs>
        <w:ind w:left="5760" w:hanging="360"/>
      </w:pPr>
      <w:rPr>
        <w:rFonts w:ascii="Arial" w:hAnsi="Arial" w:hint="default"/>
      </w:rPr>
    </w:lvl>
    <w:lvl w:ilvl="8" w:tplc="0F209E4E" w:tentative="1">
      <w:start w:val="1"/>
      <w:numFmt w:val="bullet"/>
      <w:lvlText w:val="•"/>
      <w:lvlJc w:val="left"/>
      <w:pPr>
        <w:tabs>
          <w:tab w:val="num" w:pos="6480"/>
        </w:tabs>
        <w:ind w:left="6480" w:hanging="360"/>
      </w:pPr>
      <w:rPr>
        <w:rFonts w:ascii="Arial" w:hAnsi="Arial" w:hint="default"/>
      </w:rPr>
    </w:lvl>
  </w:abstractNum>
  <w:num w:numId="1">
    <w:abstractNumId w:val="0"/>
  </w:num>
  <w:num w:numId="2">
    <w:abstractNumId w:val="1"/>
  </w:num>
  <w:num w:numId="3">
    <w:abstractNumId w:val="2"/>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bordersDoNotSurroundHeader/>
  <w:bordersDoNotSurroundFooter/>
  <w:proofState w:spelling="clean"/>
  <w:defaultTabStop w:val="420"/>
  <w:drawingGridVerticalSpacing w:val="156"/>
  <w:noPunctuationKerning/>
  <w:characterSpacingControl w:val="compressPunctuation"/>
  <w:hdrShapeDefaults>
    <o:shapedefaults v:ext="edit" spidmax="2050" fillcolor="white">
      <v:fill color="white"/>
    </o:shapedefaults>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EN.InstantFormat" w:val="&lt;ENInstantFormat&gt;&lt;Enabled&gt;1&lt;/Enabled&gt;&lt;ScanUnformatted&gt;1&lt;/ScanUnformatted&gt;&lt;ScanChanges&gt;1&lt;/ScanChanges&gt;&lt;Suspended&gt;0&lt;/Suspended&gt;&lt;/ENInstantFormat&gt;"/>
    <w:docVar w:name="EN.Layout" w:val="&lt;ENLayout&gt;&lt;Style&gt;IEEE&lt;/Style&gt;&lt;LeftDelim&gt;{&lt;/LeftDelim&gt;&lt;RightDelim&gt;}&lt;/RightDelim&gt;&lt;FontName&gt;等线&lt;/FontName&gt;&lt;FontSize&gt;10&lt;/FontSize&gt;&lt;ReflistTitle&gt;&lt;/ReflistTitle&gt;&lt;StartingRefnum&gt;1&lt;/StartingRefnum&gt;&lt;FirstLineIndent&gt;0&lt;/FirstLineIndent&gt;&lt;HangingIndent&gt;720&lt;/HangingIndent&gt;&lt;LineSpacing&gt;0&lt;/LineSpacing&gt;&lt;SpaceAfter&gt;0&lt;/SpaceAfter&gt;&lt;HyperlinksEnabled&gt;0&lt;/HyperlinksEnabled&gt;&lt;HyperlinksVisible&gt;0&lt;/HyperlinksVisible&gt;&lt;EnableBibliographyCategories&gt;0&lt;/EnableBibliographyCategories&gt;&lt;/ENLayout&gt;"/>
    <w:docVar w:name="EN.Libraries" w:val="&lt;Libraries&gt;&lt;item db-id=&quot;fz2a9zrtj0asrbe5prz59zaxapzve5raa2pw&quot;&gt;My EndNote Library&lt;record-ids&gt;&lt;item&gt;272&lt;/item&gt;&lt;/record-ids&gt;&lt;/item&gt;&lt;/Libraries&gt;"/>
  </w:docVars>
  <w:rsids>
    <w:rsidRoot w:val="003372EA"/>
    <w:rsid w:val="00001534"/>
    <w:rsid w:val="000069C9"/>
    <w:rsid w:val="00016C24"/>
    <w:rsid w:val="00021D5A"/>
    <w:rsid w:val="0002246B"/>
    <w:rsid w:val="00022699"/>
    <w:rsid w:val="00023816"/>
    <w:rsid w:val="000244D6"/>
    <w:rsid w:val="00031BC5"/>
    <w:rsid w:val="00037EF4"/>
    <w:rsid w:val="0004367D"/>
    <w:rsid w:val="00055131"/>
    <w:rsid w:val="00055204"/>
    <w:rsid w:val="00055FA2"/>
    <w:rsid w:val="000756EE"/>
    <w:rsid w:val="00076307"/>
    <w:rsid w:val="00081234"/>
    <w:rsid w:val="00082B0D"/>
    <w:rsid w:val="000A4CC7"/>
    <w:rsid w:val="000A57BC"/>
    <w:rsid w:val="000B12CB"/>
    <w:rsid w:val="000B34E9"/>
    <w:rsid w:val="000B78BB"/>
    <w:rsid w:val="000B7D07"/>
    <w:rsid w:val="000B7E8C"/>
    <w:rsid w:val="000C08B4"/>
    <w:rsid w:val="000C694E"/>
    <w:rsid w:val="000D4ED6"/>
    <w:rsid w:val="000D616A"/>
    <w:rsid w:val="000E5F91"/>
    <w:rsid w:val="000F1544"/>
    <w:rsid w:val="000F301B"/>
    <w:rsid w:val="000F3D2F"/>
    <w:rsid w:val="000F4F42"/>
    <w:rsid w:val="00100B04"/>
    <w:rsid w:val="001024E9"/>
    <w:rsid w:val="00102842"/>
    <w:rsid w:val="00102D88"/>
    <w:rsid w:val="001045E1"/>
    <w:rsid w:val="00105085"/>
    <w:rsid w:val="00105E26"/>
    <w:rsid w:val="00106F13"/>
    <w:rsid w:val="0011262E"/>
    <w:rsid w:val="00127D1A"/>
    <w:rsid w:val="001302BB"/>
    <w:rsid w:val="0013337F"/>
    <w:rsid w:val="0014713C"/>
    <w:rsid w:val="00150661"/>
    <w:rsid w:val="001520D3"/>
    <w:rsid w:val="00153DF5"/>
    <w:rsid w:val="00154158"/>
    <w:rsid w:val="00154BA2"/>
    <w:rsid w:val="00160767"/>
    <w:rsid w:val="001628C9"/>
    <w:rsid w:val="00163B14"/>
    <w:rsid w:val="00165A7B"/>
    <w:rsid w:val="0016623B"/>
    <w:rsid w:val="00175003"/>
    <w:rsid w:val="00181AED"/>
    <w:rsid w:val="00182EE6"/>
    <w:rsid w:val="00183DA3"/>
    <w:rsid w:val="00185A6A"/>
    <w:rsid w:val="001902FD"/>
    <w:rsid w:val="001943F1"/>
    <w:rsid w:val="00194AF1"/>
    <w:rsid w:val="001A538C"/>
    <w:rsid w:val="001A70A3"/>
    <w:rsid w:val="001A7BE2"/>
    <w:rsid w:val="001B6243"/>
    <w:rsid w:val="001C0AB5"/>
    <w:rsid w:val="001C3340"/>
    <w:rsid w:val="001D11C7"/>
    <w:rsid w:val="001D127C"/>
    <w:rsid w:val="001D1CC5"/>
    <w:rsid w:val="001D4217"/>
    <w:rsid w:val="001D45F1"/>
    <w:rsid w:val="001E0575"/>
    <w:rsid w:val="001E69FF"/>
    <w:rsid w:val="001F082D"/>
    <w:rsid w:val="001F20F4"/>
    <w:rsid w:val="001F40B6"/>
    <w:rsid w:val="001F40C6"/>
    <w:rsid w:val="001F47C9"/>
    <w:rsid w:val="00204759"/>
    <w:rsid w:val="00205DB5"/>
    <w:rsid w:val="00205F9A"/>
    <w:rsid w:val="00205F9E"/>
    <w:rsid w:val="002100FC"/>
    <w:rsid w:val="00212ACE"/>
    <w:rsid w:val="0021320B"/>
    <w:rsid w:val="00213753"/>
    <w:rsid w:val="00214169"/>
    <w:rsid w:val="00216B86"/>
    <w:rsid w:val="00217939"/>
    <w:rsid w:val="002235A8"/>
    <w:rsid w:val="00223E00"/>
    <w:rsid w:val="00227679"/>
    <w:rsid w:val="00230060"/>
    <w:rsid w:val="002311BD"/>
    <w:rsid w:val="00233ED5"/>
    <w:rsid w:val="00235C93"/>
    <w:rsid w:val="00240176"/>
    <w:rsid w:val="0024767A"/>
    <w:rsid w:val="002509AD"/>
    <w:rsid w:val="002529F6"/>
    <w:rsid w:val="002536D7"/>
    <w:rsid w:val="00254F11"/>
    <w:rsid w:val="002757FC"/>
    <w:rsid w:val="00277994"/>
    <w:rsid w:val="00277FD8"/>
    <w:rsid w:val="00280E2D"/>
    <w:rsid w:val="0028286A"/>
    <w:rsid w:val="0028574B"/>
    <w:rsid w:val="00286DC0"/>
    <w:rsid w:val="00287EFF"/>
    <w:rsid w:val="00296160"/>
    <w:rsid w:val="00297C8B"/>
    <w:rsid w:val="002A4DBC"/>
    <w:rsid w:val="002A767E"/>
    <w:rsid w:val="002B232B"/>
    <w:rsid w:val="002B484C"/>
    <w:rsid w:val="002B736E"/>
    <w:rsid w:val="002B73DF"/>
    <w:rsid w:val="002C02F6"/>
    <w:rsid w:val="002C1FEF"/>
    <w:rsid w:val="002C4D6A"/>
    <w:rsid w:val="002C533B"/>
    <w:rsid w:val="002D2930"/>
    <w:rsid w:val="002D2D05"/>
    <w:rsid w:val="002E0356"/>
    <w:rsid w:val="002E0DB0"/>
    <w:rsid w:val="002E55AA"/>
    <w:rsid w:val="002E7CE0"/>
    <w:rsid w:val="002F1D66"/>
    <w:rsid w:val="002F6136"/>
    <w:rsid w:val="002F7D4E"/>
    <w:rsid w:val="003018C0"/>
    <w:rsid w:val="00303360"/>
    <w:rsid w:val="00305CCE"/>
    <w:rsid w:val="00306445"/>
    <w:rsid w:val="003136FA"/>
    <w:rsid w:val="00313784"/>
    <w:rsid w:val="00321291"/>
    <w:rsid w:val="003258FA"/>
    <w:rsid w:val="003303D3"/>
    <w:rsid w:val="0033715F"/>
    <w:rsid w:val="003372EA"/>
    <w:rsid w:val="00350ABB"/>
    <w:rsid w:val="0035387E"/>
    <w:rsid w:val="00360D72"/>
    <w:rsid w:val="00363527"/>
    <w:rsid w:val="00366F05"/>
    <w:rsid w:val="00372BF0"/>
    <w:rsid w:val="00372F98"/>
    <w:rsid w:val="00376145"/>
    <w:rsid w:val="0038009D"/>
    <w:rsid w:val="003919F3"/>
    <w:rsid w:val="003A1CA5"/>
    <w:rsid w:val="003A3670"/>
    <w:rsid w:val="003A6D6C"/>
    <w:rsid w:val="003A7C04"/>
    <w:rsid w:val="003C4C95"/>
    <w:rsid w:val="003C4D62"/>
    <w:rsid w:val="003D3E85"/>
    <w:rsid w:val="003D6B98"/>
    <w:rsid w:val="003D6E43"/>
    <w:rsid w:val="003E2025"/>
    <w:rsid w:val="003E621C"/>
    <w:rsid w:val="003F0CD0"/>
    <w:rsid w:val="00405214"/>
    <w:rsid w:val="00407EC7"/>
    <w:rsid w:val="0041106D"/>
    <w:rsid w:val="004128DA"/>
    <w:rsid w:val="00415479"/>
    <w:rsid w:val="00422016"/>
    <w:rsid w:val="00423CBF"/>
    <w:rsid w:val="00427043"/>
    <w:rsid w:val="00430F22"/>
    <w:rsid w:val="00433286"/>
    <w:rsid w:val="00437D75"/>
    <w:rsid w:val="00443D44"/>
    <w:rsid w:val="00447AA5"/>
    <w:rsid w:val="00453E45"/>
    <w:rsid w:val="00454274"/>
    <w:rsid w:val="004557D2"/>
    <w:rsid w:val="00456CE8"/>
    <w:rsid w:val="004571F9"/>
    <w:rsid w:val="004576F4"/>
    <w:rsid w:val="0046314F"/>
    <w:rsid w:val="00470199"/>
    <w:rsid w:val="00475DEE"/>
    <w:rsid w:val="00476BED"/>
    <w:rsid w:val="0048131A"/>
    <w:rsid w:val="00481EE6"/>
    <w:rsid w:val="004821A1"/>
    <w:rsid w:val="004838DB"/>
    <w:rsid w:val="004950F8"/>
    <w:rsid w:val="004A79B1"/>
    <w:rsid w:val="004B2838"/>
    <w:rsid w:val="004B5A77"/>
    <w:rsid w:val="004D144D"/>
    <w:rsid w:val="004D6A7F"/>
    <w:rsid w:val="004D7BBF"/>
    <w:rsid w:val="004E6E9D"/>
    <w:rsid w:val="004F3D1C"/>
    <w:rsid w:val="005014CC"/>
    <w:rsid w:val="005023C1"/>
    <w:rsid w:val="00504455"/>
    <w:rsid w:val="0050589D"/>
    <w:rsid w:val="00505C86"/>
    <w:rsid w:val="00506833"/>
    <w:rsid w:val="00513B2B"/>
    <w:rsid w:val="005175FA"/>
    <w:rsid w:val="00520D46"/>
    <w:rsid w:val="0053219B"/>
    <w:rsid w:val="00532784"/>
    <w:rsid w:val="00534590"/>
    <w:rsid w:val="00535AB6"/>
    <w:rsid w:val="005373F3"/>
    <w:rsid w:val="005423AB"/>
    <w:rsid w:val="00542D41"/>
    <w:rsid w:val="005521CE"/>
    <w:rsid w:val="00553280"/>
    <w:rsid w:val="005704F3"/>
    <w:rsid w:val="00570E6F"/>
    <w:rsid w:val="005855B4"/>
    <w:rsid w:val="005867CA"/>
    <w:rsid w:val="00594678"/>
    <w:rsid w:val="00596602"/>
    <w:rsid w:val="005A6128"/>
    <w:rsid w:val="005A6537"/>
    <w:rsid w:val="005B3D25"/>
    <w:rsid w:val="005B7BAF"/>
    <w:rsid w:val="005C0F80"/>
    <w:rsid w:val="005C14F7"/>
    <w:rsid w:val="005C1C5A"/>
    <w:rsid w:val="005C44E5"/>
    <w:rsid w:val="005C5A0B"/>
    <w:rsid w:val="005C696A"/>
    <w:rsid w:val="005D6FF1"/>
    <w:rsid w:val="005E3DF5"/>
    <w:rsid w:val="005E76D0"/>
    <w:rsid w:val="005F134B"/>
    <w:rsid w:val="006005AF"/>
    <w:rsid w:val="00600A82"/>
    <w:rsid w:val="00602D98"/>
    <w:rsid w:val="00603BE3"/>
    <w:rsid w:val="00607931"/>
    <w:rsid w:val="006144D7"/>
    <w:rsid w:val="00614B16"/>
    <w:rsid w:val="006156D2"/>
    <w:rsid w:val="00617D68"/>
    <w:rsid w:val="00620F77"/>
    <w:rsid w:val="00621757"/>
    <w:rsid w:val="006217CE"/>
    <w:rsid w:val="006252CE"/>
    <w:rsid w:val="00627C49"/>
    <w:rsid w:val="00630139"/>
    <w:rsid w:val="00633815"/>
    <w:rsid w:val="0064615A"/>
    <w:rsid w:val="00650B6D"/>
    <w:rsid w:val="00652361"/>
    <w:rsid w:val="00665305"/>
    <w:rsid w:val="00666310"/>
    <w:rsid w:val="0067231C"/>
    <w:rsid w:val="00675EA2"/>
    <w:rsid w:val="0068157E"/>
    <w:rsid w:val="00694E3D"/>
    <w:rsid w:val="006A1BBB"/>
    <w:rsid w:val="006A2DD6"/>
    <w:rsid w:val="006A7CE5"/>
    <w:rsid w:val="006B547B"/>
    <w:rsid w:val="006B6847"/>
    <w:rsid w:val="006B6AA2"/>
    <w:rsid w:val="006B7C6C"/>
    <w:rsid w:val="006C01D8"/>
    <w:rsid w:val="006C319C"/>
    <w:rsid w:val="006C5207"/>
    <w:rsid w:val="006C667F"/>
    <w:rsid w:val="006C7465"/>
    <w:rsid w:val="006C7616"/>
    <w:rsid w:val="006D1E2E"/>
    <w:rsid w:val="006D21CC"/>
    <w:rsid w:val="006D361C"/>
    <w:rsid w:val="006E2AEA"/>
    <w:rsid w:val="006F5884"/>
    <w:rsid w:val="006F5B26"/>
    <w:rsid w:val="0070657D"/>
    <w:rsid w:val="00706DA3"/>
    <w:rsid w:val="0071170E"/>
    <w:rsid w:val="00714656"/>
    <w:rsid w:val="00714C7E"/>
    <w:rsid w:val="00716C26"/>
    <w:rsid w:val="00732413"/>
    <w:rsid w:val="00734056"/>
    <w:rsid w:val="0073579D"/>
    <w:rsid w:val="00741882"/>
    <w:rsid w:val="007436F8"/>
    <w:rsid w:val="007457C9"/>
    <w:rsid w:val="00747680"/>
    <w:rsid w:val="007577F0"/>
    <w:rsid w:val="00766B9C"/>
    <w:rsid w:val="00771DBF"/>
    <w:rsid w:val="0077354B"/>
    <w:rsid w:val="007748AF"/>
    <w:rsid w:val="007750FB"/>
    <w:rsid w:val="0078076F"/>
    <w:rsid w:val="00781D3B"/>
    <w:rsid w:val="007832AA"/>
    <w:rsid w:val="00784D5D"/>
    <w:rsid w:val="00785109"/>
    <w:rsid w:val="00785AB1"/>
    <w:rsid w:val="00785F33"/>
    <w:rsid w:val="00787C4A"/>
    <w:rsid w:val="00790647"/>
    <w:rsid w:val="00793031"/>
    <w:rsid w:val="0079478F"/>
    <w:rsid w:val="00795D66"/>
    <w:rsid w:val="00795FC0"/>
    <w:rsid w:val="00797CAF"/>
    <w:rsid w:val="007A02B5"/>
    <w:rsid w:val="007A38CA"/>
    <w:rsid w:val="007A5FDA"/>
    <w:rsid w:val="007B083D"/>
    <w:rsid w:val="007B1F2F"/>
    <w:rsid w:val="007B2C31"/>
    <w:rsid w:val="007C2964"/>
    <w:rsid w:val="007D1321"/>
    <w:rsid w:val="007D6E20"/>
    <w:rsid w:val="007E086D"/>
    <w:rsid w:val="007E23AF"/>
    <w:rsid w:val="007E37AA"/>
    <w:rsid w:val="007E7689"/>
    <w:rsid w:val="007F51C9"/>
    <w:rsid w:val="007F6D4F"/>
    <w:rsid w:val="0080172A"/>
    <w:rsid w:val="008019B8"/>
    <w:rsid w:val="00803AB5"/>
    <w:rsid w:val="008155C6"/>
    <w:rsid w:val="00820DF4"/>
    <w:rsid w:val="00824B84"/>
    <w:rsid w:val="0082544E"/>
    <w:rsid w:val="008321D0"/>
    <w:rsid w:val="00832482"/>
    <w:rsid w:val="00841B72"/>
    <w:rsid w:val="0084234B"/>
    <w:rsid w:val="00845880"/>
    <w:rsid w:val="00846E75"/>
    <w:rsid w:val="008561CF"/>
    <w:rsid w:val="0085693D"/>
    <w:rsid w:val="008613F4"/>
    <w:rsid w:val="00862BB4"/>
    <w:rsid w:val="00876F77"/>
    <w:rsid w:val="00882216"/>
    <w:rsid w:val="008830F1"/>
    <w:rsid w:val="00885D0B"/>
    <w:rsid w:val="00886582"/>
    <w:rsid w:val="008951F6"/>
    <w:rsid w:val="008A0183"/>
    <w:rsid w:val="008A0ACF"/>
    <w:rsid w:val="008A48FF"/>
    <w:rsid w:val="008A7EE0"/>
    <w:rsid w:val="008B0686"/>
    <w:rsid w:val="008C3A6A"/>
    <w:rsid w:val="008C6252"/>
    <w:rsid w:val="008C7590"/>
    <w:rsid w:val="008D062A"/>
    <w:rsid w:val="008D3707"/>
    <w:rsid w:val="008D6D45"/>
    <w:rsid w:val="008F265B"/>
    <w:rsid w:val="008F787D"/>
    <w:rsid w:val="00900445"/>
    <w:rsid w:val="00906E57"/>
    <w:rsid w:val="00907893"/>
    <w:rsid w:val="0091068D"/>
    <w:rsid w:val="00910AEB"/>
    <w:rsid w:val="009121F3"/>
    <w:rsid w:val="0091360D"/>
    <w:rsid w:val="009142D2"/>
    <w:rsid w:val="00922028"/>
    <w:rsid w:val="009265A6"/>
    <w:rsid w:val="00942110"/>
    <w:rsid w:val="009443A3"/>
    <w:rsid w:val="00946334"/>
    <w:rsid w:val="009464F5"/>
    <w:rsid w:val="00946FDA"/>
    <w:rsid w:val="00947D18"/>
    <w:rsid w:val="00947E3E"/>
    <w:rsid w:val="009500B6"/>
    <w:rsid w:val="00966134"/>
    <w:rsid w:val="00966C88"/>
    <w:rsid w:val="00973C56"/>
    <w:rsid w:val="00982A56"/>
    <w:rsid w:val="00982DC4"/>
    <w:rsid w:val="00982F21"/>
    <w:rsid w:val="00984120"/>
    <w:rsid w:val="00990203"/>
    <w:rsid w:val="00996C08"/>
    <w:rsid w:val="0099702E"/>
    <w:rsid w:val="009B69C7"/>
    <w:rsid w:val="009C06E5"/>
    <w:rsid w:val="009C6B13"/>
    <w:rsid w:val="009C76FB"/>
    <w:rsid w:val="009D1BC5"/>
    <w:rsid w:val="009D2628"/>
    <w:rsid w:val="009D34C0"/>
    <w:rsid w:val="009D373A"/>
    <w:rsid w:val="009D76CF"/>
    <w:rsid w:val="009E6794"/>
    <w:rsid w:val="009E6A67"/>
    <w:rsid w:val="009F17C1"/>
    <w:rsid w:val="009F21B0"/>
    <w:rsid w:val="009F23A2"/>
    <w:rsid w:val="009F4332"/>
    <w:rsid w:val="009F6022"/>
    <w:rsid w:val="009F6E44"/>
    <w:rsid w:val="00A00B0E"/>
    <w:rsid w:val="00A04773"/>
    <w:rsid w:val="00A07AA5"/>
    <w:rsid w:val="00A1355A"/>
    <w:rsid w:val="00A141F8"/>
    <w:rsid w:val="00A21181"/>
    <w:rsid w:val="00A21CDA"/>
    <w:rsid w:val="00A21F17"/>
    <w:rsid w:val="00A257D5"/>
    <w:rsid w:val="00A3160C"/>
    <w:rsid w:val="00A33A11"/>
    <w:rsid w:val="00A33AF5"/>
    <w:rsid w:val="00A34E93"/>
    <w:rsid w:val="00A36A41"/>
    <w:rsid w:val="00A40CD3"/>
    <w:rsid w:val="00A4199F"/>
    <w:rsid w:val="00A451C3"/>
    <w:rsid w:val="00A50157"/>
    <w:rsid w:val="00A50219"/>
    <w:rsid w:val="00A511F8"/>
    <w:rsid w:val="00A547E9"/>
    <w:rsid w:val="00A5568B"/>
    <w:rsid w:val="00A73797"/>
    <w:rsid w:val="00A74B9B"/>
    <w:rsid w:val="00A76109"/>
    <w:rsid w:val="00A83139"/>
    <w:rsid w:val="00A93ED8"/>
    <w:rsid w:val="00A94023"/>
    <w:rsid w:val="00AA2252"/>
    <w:rsid w:val="00AA480A"/>
    <w:rsid w:val="00AA4A53"/>
    <w:rsid w:val="00AA7776"/>
    <w:rsid w:val="00AA795A"/>
    <w:rsid w:val="00AA7C5A"/>
    <w:rsid w:val="00AB7CDF"/>
    <w:rsid w:val="00AC0C2E"/>
    <w:rsid w:val="00AC574E"/>
    <w:rsid w:val="00AC59C1"/>
    <w:rsid w:val="00AC73DE"/>
    <w:rsid w:val="00AD6B79"/>
    <w:rsid w:val="00AE0825"/>
    <w:rsid w:val="00AE17F3"/>
    <w:rsid w:val="00AE5E79"/>
    <w:rsid w:val="00AE6346"/>
    <w:rsid w:val="00AE68F8"/>
    <w:rsid w:val="00AF18DD"/>
    <w:rsid w:val="00AF3F16"/>
    <w:rsid w:val="00B07363"/>
    <w:rsid w:val="00B228EE"/>
    <w:rsid w:val="00B23036"/>
    <w:rsid w:val="00B23B2D"/>
    <w:rsid w:val="00B25C74"/>
    <w:rsid w:val="00B269AA"/>
    <w:rsid w:val="00B30A45"/>
    <w:rsid w:val="00B336BF"/>
    <w:rsid w:val="00B34A40"/>
    <w:rsid w:val="00B401A0"/>
    <w:rsid w:val="00B4213F"/>
    <w:rsid w:val="00B42D0D"/>
    <w:rsid w:val="00B466AB"/>
    <w:rsid w:val="00B53913"/>
    <w:rsid w:val="00B57AF1"/>
    <w:rsid w:val="00B62FB3"/>
    <w:rsid w:val="00B6481F"/>
    <w:rsid w:val="00B653CF"/>
    <w:rsid w:val="00B75089"/>
    <w:rsid w:val="00B756F8"/>
    <w:rsid w:val="00B80302"/>
    <w:rsid w:val="00B8432A"/>
    <w:rsid w:val="00B92650"/>
    <w:rsid w:val="00B975A1"/>
    <w:rsid w:val="00B97B65"/>
    <w:rsid w:val="00BA1950"/>
    <w:rsid w:val="00BA73B9"/>
    <w:rsid w:val="00BB436C"/>
    <w:rsid w:val="00BB76F9"/>
    <w:rsid w:val="00BC126A"/>
    <w:rsid w:val="00BC1BC0"/>
    <w:rsid w:val="00BC736B"/>
    <w:rsid w:val="00BD0BE0"/>
    <w:rsid w:val="00BD189B"/>
    <w:rsid w:val="00BD6F7E"/>
    <w:rsid w:val="00BE02AB"/>
    <w:rsid w:val="00BE02F5"/>
    <w:rsid w:val="00BE4446"/>
    <w:rsid w:val="00BE6C63"/>
    <w:rsid w:val="00BE78E9"/>
    <w:rsid w:val="00BF1BA2"/>
    <w:rsid w:val="00BF67EE"/>
    <w:rsid w:val="00C00EFC"/>
    <w:rsid w:val="00C02286"/>
    <w:rsid w:val="00C05C94"/>
    <w:rsid w:val="00C11524"/>
    <w:rsid w:val="00C15AAA"/>
    <w:rsid w:val="00C23A9B"/>
    <w:rsid w:val="00C26504"/>
    <w:rsid w:val="00C27DC9"/>
    <w:rsid w:val="00C40020"/>
    <w:rsid w:val="00C55539"/>
    <w:rsid w:val="00C55ADA"/>
    <w:rsid w:val="00C55D6C"/>
    <w:rsid w:val="00C6307B"/>
    <w:rsid w:val="00C658A9"/>
    <w:rsid w:val="00C80448"/>
    <w:rsid w:val="00C91AA1"/>
    <w:rsid w:val="00C944FE"/>
    <w:rsid w:val="00C9494D"/>
    <w:rsid w:val="00CA1003"/>
    <w:rsid w:val="00CB1D03"/>
    <w:rsid w:val="00CC0A73"/>
    <w:rsid w:val="00CC6481"/>
    <w:rsid w:val="00CD231F"/>
    <w:rsid w:val="00CD30B8"/>
    <w:rsid w:val="00CE6925"/>
    <w:rsid w:val="00CE70FE"/>
    <w:rsid w:val="00CE7475"/>
    <w:rsid w:val="00CF0009"/>
    <w:rsid w:val="00CF0B32"/>
    <w:rsid w:val="00CF0C43"/>
    <w:rsid w:val="00CF14B1"/>
    <w:rsid w:val="00CF7A5B"/>
    <w:rsid w:val="00D00AC1"/>
    <w:rsid w:val="00D039E9"/>
    <w:rsid w:val="00D043DD"/>
    <w:rsid w:val="00D0750D"/>
    <w:rsid w:val="00D20206"/>
    <w:rsid w:val="00D21FEA"/>
    <w:rsid w:val="00D264EC"/>
    <w:rsid w:val="00D33203"/>
    <w:rsid w:val="00D35E4D"/>
    <w:rsid w:val="00D425E4"/>
    <w:rsid w:val="00D429DC"/>
    <w:rsid w:val="00D506F2"/>
    <w:rsid w:val="00D51A7E"/>
    <w:rsid w:val="00D62A01"/>
    <w:rsid w:val="00D71665"/>
    <w:rsid w:val="00D73A4A"/>
    <w:rsid w:val="00D747C3"/>
    <w:rsid w:val="00D755C3"/>
    <w:rsid w:val="00D76B9F"/>
    <w:rsid w:val="00D84FA8"/>
    <w:rsid w:val="00D86857"/>
    <w:rsid w:val="00D9157A"/>
    <w:rsid w:val="00D93938"/>
    <w:rsid w:val="00DA145F"/>
    <w:rsid w:val="00DA1AD3"/>
    <w:rsid w:val="00DA3CCD"/>
    <w:rsid w:val="00DA5DEF"/>
    <w:rsid w:val="00DA778D"/>
    <w:rsid w:val="00DB13C5"/>
    <w:rsid w:val="00DB6809"/>
    <w:rsid w:val="00DB7650"/>
    <w:rsid w:val="00DC0EC0"/>
    <w:rsid w:val="00DC2AC2"/>
    <w:rsid w:val="00DC674E"/>
    <w:rsid w:val="00DC7D4D"/>
    <w:rsid w:val="00DD107F"/>
    <w:rsid w:val="00DD664C"/>
    <w:rsid w:val="00DF2D30"/>
    <w:rsid w:val="00DF3742"/>
    <w:rsid w:val="00DF4811"/>
    <w:rsid w:val="00E01192"/>
    <w:rsid w:val="00E060EF"/>
    <w:rsid w:val="00E0661E"/>
    <w:rsid w:val="00E06707"/>
    <w:rsid w:val="00E07856"/>
    <w:rsid w:val="00E110EA"/>
    <w:rsid w:val="00E11261"/>
    <w:rsid w:val="00E15294"/>
    <w:rsid w:val="00E16D10"/>
    <w:rsid w:val="00E175DC"/>
    <w:rsid w:val="00E21D6B"/>
    <w:rsid w:val="00E24532"/>
    <w:rsid w:val="00E266D7"/>
    <w:rsid w:val="00E27441"/>
    <w:rsid w:val="00E3185E"/>
    <w:rsid w:val="00E40552"/>
    <w:rsid w:val="00E43DD0"/>
    <w:rsid w:val="00E458F0"/>
    <w:rsid w:val="00E514DF"/>
    <w:rsid w:val="00E52FA6"/>
    <w:rsid w:val="00E56048"/>
    <w:rsid w:val="00E577B3"/>
    <w:rsid w:val="00E62893"/>
    <w:rsid w:val="00E77CF5"/>
    <w:rsid w:val="00E81C71"/>
    <w:rsid w:val="00E86019"/>
    <w:rsid w:val="00E90894"/>
    <w:rsid w:val="00E916FF"/>
    <w:rsid w:val="00E9493B"/>
    <w:rsid w:val="00EA07E4"/>
    <w:rsid w:val="00EA6865"/>
    <w:rsid w:val="00EB7A46"/>
    <w:rsid w:val="00EC55AD"/>
    <w:rsid w:val="00ED0643"/>
    <w:rsid w:val="00ED11E0"/>
    <w:rsid w:val="00ED1E6C"/>
    <w:rsid w:val="00ED4267"/>
    <w:rsid w:val="00EE1891"/>
    <w:rsid w:val="00EE4455"/>
    <w:rsid w:val="00EF2494"/>
    <w:rsid w:val="00EF43FF"/>
    <w:rsid w:val="00F11755"/>
    <w:rsid w:val="00F130D9"/>
    <w:rsid w:val="00F13EB6"/>
    <w:rsid w:val="00F14963"/>
    <w:rsid w:val="00F15DEE"/>
    <w:rsid w:val="00F21D51"/>
    <w:rsid w:val="00F24C11"/>
    <w:rsid w:val="00F37035"/>
    <w:rsid w:val="00F4135F"/>
    <w:rsid w:val="00F42423"/>
    <w:rsid w:val="00F45C89"/>
    <w:rsid w:val="00F47A4C"/>
    <w:rsid w:val="00F53B5F"/>
    <w:rsid w:val="00F54C86"/>
    <w:rsid w:val="00F575DE"/>
    <w:rsid w:val="00F6021D"/>
    <w:rsid w:val="00F6300C"/>
    <w:rsid w:val="00F6794C"/>
    <w:rsid w:val="00F70BE6"/>
    <w:rsid w:val="00F72235"/>
    <w:rsid w:val="00F75F7A"/>
    <w:rsid w:val="00F8017F"/>
    <w:rsid w:val="00F8220C"/>
    <w:rsid w:val="00F9297F"/>
    <w:rsid w:val="00FB3DD0"/>
    <w:rsid w:val="00FC04DA"/>
    <w:rsid w:val="00FC1487"/>
    <w:rsid w:val="00FC2EBC"/>
    <w:rsid w:val="00FC4FB7"/>
    <w:rsid w:val="00FC669C"/>
    <w:rsid w:val="00FD0101"/>
    <w:rsid w:val="00FE2616"/>
    <w:rsid w:val="00FE5A24"/>
    <w:rsid w:val="00FF3AB0"/>
    <w:rsid w:val="00FF5FFE"/>
    <w:rsid w:val="00FF6C80"/>
    <w:rsid w:val="01441671"/>
    <w:rsid w:val="014458BB"/>
    <w:rsid w:val="019666D1"/>
    <w:rsid w:val="01BC194A"/>
    <w:rsid w:val="02596E5E"/>
    <w:rsid w:val="02B06CDD"/>
    <w:rsid w:val="02F341EE"/>
    <w:rsid w:val="0302491C"/>
    <w:rsid w:val="03127FBA"/>
    <w:rsid w:val="04900A3F"/>
    <w:rsid w:val="04B837CD"/>
    <w:rsid w:val="04B950CC"/>
    <w:rsid w:val="04CB13FA"/>
    <w:rsid w:val="04F27A6D"/>
    <w:rsid w:val="05010A0D"/>
    <w:rsid w:val="050C1405"/>
    <w:rsid w:val="053A6FF8"/>
    <w:rsid w:val="056766F2"/>
    <w:rsid w:val="056C4D14"/>
    <w:rsid w:val="06473BCF"/>
    <w:rsid w:val="06633FD9"/>
    <w:rsid w:val="0672321E"/>
    <w:rsid w:val="067A30C2"/>
    <w:rsid w:val="07E25C2C"/>
    <w:rsid w:val="08064112"/>
    <w:rsid w:val="087430F3"/>
    <w:rsid w:val="089D20EC"/>
    <w:rsid w:val="08E949F6"/>
    <w:rsid w:val="090A37D5"/>
    <w:rsid w:val="09587000"/>
    <w:rsid w:val="097926AD"/>
    <w:rsid w:val="09C861FA"/>
    <w:rsid w:val="0A223513"/>
    <w:rsid w:val="0A2D49D7"/>
    <w:rsid w:val="0A3C40F2"/>
    <w:rsid w:val="0A5F6149"/>
    <w:rsid w:val="0AA313DF"/>
    <w:rsid w:val="0AAB3F91"/>
    <w:rsid w:val="0B8B01A3"/>
    <w:rsid w:val="0B902094"/>
    <w:rsid w:val="0BA607EB"/>
    <w:rsid w:val="0BB90184"/>
    <w:rsid w:val="0C156AD1"/>
    <w:rsid w:val="0C6E3C87"/>
    <w:rsid w:val="0DDF2CB2"/>
    <w:rsid w:val="0E0C4CEC"/>
    <w:rsid w:val="0E1D2EA2"/>
    <w:rsid w:val="0E3F2223"/>
    <w:rsid w:val="0E4444C6"/>
    <w:rsid w:val="0EEC6C89"/>
    <w:rsid w:val="0F5767BD"/>
    <w:rsid w:val="0F5E1C8A"/>
    <w:rsid w:val="0F6C67DD"/>
    <w:rsid w:val="0F7B6D8E"/>
    <w:rsid w:val="0FC57549"/>
    <w:rsid w:val="10221456"/>
    <w:rsid w:val="107C063D"/>
    <w:rsid w:val="108E3943"/>
    <w:rsid w:val="10C279B0"/>
    <w:rsid w:val="10E24DFE"/>
    <w:rsid w:val="1166444A"/>
    <w:rsid w:val="118A7416"/>
    <w:rsid w:val="11F948D0"/>
    <w:rsid w:val="1208502F"/>
    <w:rsid w:val="12296151"/>
    <w:rsid w:val="125F3088"/>
    <w:rsid w:val="12AF0E80"/>
    <w:rsid w:val="12AF3181"/>
    <w:rsid w:val="13135268"/>
    <w:rsid w:val="13A63BB9"/>
    <w:rsid w:val="13C55215"/>
    <w:rsid w:val="13D00C64"/>
    <w:rsid w:val="13FF15D4"/>
    <w:rsid w:val="14242116"/>
    <w:rsid w:val="14752A74"/>
    <w:rsid w:val="15B8717A"/>
    <w:rsid w:val="16BA39C8"/>
    <w:rsid w:val="16C74561"/>
    <w:rsid w:val="173A6D38"/>
    <w:rsid w:val="174A4061"/>
    <w:rsid w:val="1771155D"/>
    <w:rsid w:val="17B4195A"/>
    <w:rsid w:val="17BA576F"/>
    <w:rsid w:val="17E168A5"/>
    <w:rsid w:val="1839053B"/>
    <w:rsid w:val="18503C45"/>
    <w:rsid w:val="19A8526E"/>
    <w:rsid w:val="19CC0218"/>
    <w:rsid w:val="19D839A0"/>
    <w:rsid w:val="1A9B133A"/>
    <w:rsid w:val="1B331DF6"/>
    <w:rsid w:val="1BD07EB5"/>
    <w:rsid w:val="1C406263"/>
    <w:rsid w:val="1C4D5E1B"/>
    <w:rsid w:val="1CAA4DED"/>
    <w:rsid w:val="1CB66CA1"/>
    <w:rsid w:val="1CFB4967"/>
    <w:rsid w:val="1D3D27B6"/>
    <w:rsid w:val="1D682068"/>
    <w:rsid w:val="1D682C5C"/>
    <w:rsid w:val="1EAE562C"/>
    <w:rsid w:val="1EF659DE"/>
    <w:rsid w:val="1EF8466C"/>
    <w:rsid w:val="1F5275F0"/>
    <w:rsid w:val="20174A8B"/>
    <w:rsid w:val="2017647D"/>
    <w:rsid w:val="202114CD"/>
    <w:rsid w:val="20647367"/>
    <w:rsid w:val="20D755AF"/>
    <w:rsid w:val="210254C7"/>
    <w:rsid w:val="213356BE"/>
    <w:rsid w:val="22271ACA"/>
    <w:rsid w:val="222929EA"/>
    <w:rsid w:val="223F6FD8"/>
    <w:rsid w:val="22D66F12"/>
    <w:rsid w:val="236C7F05"/>
    <w:rsid w:val="2457003A"/>
    <w:rsid w:val="24DD7A7E"/>
    <w:rsid w:val="25257D47"/>
    <w:rsid w:val="256551F7"/>
    <w:rsid w:val="25902271"/>
    <w:rsid w:val="25C7673B"/>
    <w:rsid w:val="267A15DC"/>
    <w:rsid w:val="26D04516"/>
    <w:rsid w:val="27004095"/>
    <w:rsid w:val="27374291"/>
    <w:rsid w:val="27DC15A8"/>
    <w:rsid w:val="285E2FFB"/>
    <w:rsid w:val="290742B3"/>
    <w:rsid w:val="299D2E20"/>
    <w:rsid w:val="29B07B59"/>
    <w:rsid w:val="29CB2272"/>
    <w:rsid w:val="2A056BF0"/>
    <w:rsid w:val="2A7B7725"/>
    <w:rsid w:val="2AD01659"/>
    <w:rsid w:val="2B1B74BB"/>
    <w:rsid w:val="2BF756D9"/>
    <w:rsid w:val="2CA53822"/>
    <w:rsid w:val="2DA96BFA"/>
    <w:rsid w:val="2E176E5E"/>
    <w:rsid w:val="2E285FF9"/>
    <w:rsid w:val="2E50431B"/>
    <w:rsid w:val="2E7E6317"/>
    <w:rsid w:val="2EDB4923"/>
    <w:rsid w:val="2F6E2BCA"/>
    <w:rsid w:val="2F7259B6"/>
    <w:rsid w:val="2FD70C39"/>
    <w:rsid w:val="302A4181"/>
    <w:rsid w:val="303D7DA9"/>
    <w:rsid w:val="30417B64"/>
    <w:rsid w:val="30480DD1"/>
    <w:rsid w:val="30554590"/>
    <w:rsid w:val="308C149B"/>
    <w:rsid w:val="30BC7832"/>
    <w:rsid w:val="3194082E"/>
    <w:rsid w:val="31B5143C"/>
    <w:rsid w:val="3281120F"/>
    <w:rsid w:val="33763DF7"/>
    <w:rsid w:val="33A524FE"/>
    <w:rsid w:val="33A70A9A"/>
    <w:rsid w:val="33A91385"/>
    <w:rsid w:val="34C13390"/>
    <w:rsid w:val="34F307F5"/>
    <w:rsid w:val="354F498F"/>
    <w:rsid w:val="35C32B68"/>
    <w:rsid w:val="3722367C"/>
    <w:rsid w:val="372E7337"/>
    <w:rsid w:val="37B6779C"/>
    <w:rsid w:val="37DD4C58"/>
    <w:rsid w:val="37F04FF9"/>
    <w:rsid w:val="37F6179F"/>
    <w:rsid w:val="389116B0"/>
    <w:rsid w:val="389F71FA"/>
    <w:rsid w:val="38B63431"/>
    <w:rsid w:val="38EE0F8F"/>
    <w:rsid w:val="397A28BF"/>
    <w:rsid w:val="39971213"/>
    <w:rsid w:val="3A183E08"/>
    <w:rsid w:val="3A3E5006"/>
    <w:rsid w:val="3A4448C2"/>
    <w:rsid w:val="3AD076F9"/>
    <w:rsid w:val="3B276941"/>
    <w:rsid w:val="3BC62993"/>
    <w:rsid w:val="3C0500F9"/>
    <w:rsid w:val="3C0651F8"/>
    <w:rsid w:val="3C3B5ADE"/>
    <w:rsid w:val="3C6B78DC"/>
    <w:rsid w:val="3C72616A"/>
    <w:rsid w:val="3C79241F"/>
    <w:rsid w:val="3DC91A47"/>
    <w:rsid w:val="3EAB4FFC"/>
    <w:rsid w:val="3ECB3984"/>
    <w:rsid w:val="3F642A49"/>
    <w:rsid w:val="3FED521D"/>
    <w:rsid w:val="40173798"/>
    <w:rsid w:val="40843103"/>
    <w:rsid w:val="408C2573"/>
    <w:rsid w:val="40CF6805"/>
    <w:rsid w:val="40FA5F6D"/>
    <w:rsid w:val="41063E97"/>
    <w:rsid w:val="410901AD"/>
    <w:rsid w:val="411F3E2C"/>
    <w:rsid w:val="412721B0"/>
    <w:rsid w:val="414A1B13"/>
    <w:rsid w:val="41886CFC"/>
    <w:rsid w:val="41975D02"/>
    <w:rsid w:val="42234443"/>
    <w:rsid w:val="42C56367"/>
    <w:rsid w:val="43177B62"/>
    <w:rsid w:val="431E401D"/>
    <w:rsid w:val="43673606"/>
    <w:rsid w:val="43E728DC"/>
    <w:rsid w:val="44162C90"/>
    <w:rsid w:val="44303307"/>
    <w:rsid w:val="44325A50"/>
    <w:rsid w:val="445830A4"/>
    <w:rsid w:val="44721AA5"/>
    <w:rsid w:val="44B12016"/>
    <w:rsid w:val="451C746D"/>
    <w:rsid w:val="453F2B68"/>
    <w:rsid w:val="460146ED"/>
    <w:rsid w:val="46074DB9"/>
    <w:rsid w:val="465A0702"/>
    <w:rsid w:val="46655E69"/>
    <w:rsid w:val="46E84810"/>
    <w:rsid w:val="474A7FD3"/>
    <w:rsid w:val="474F3E8E"/>
    <w:rsid w:val="479A55A2"/>
    <w:rsid w:val="47B543F5"/>
    <w:rsid w:val="47C359A8"/>
    <w:rsid w:val="48AB3AA6"/>
    <w:rsid w:val="48B45102"/>
    <w:rsid w:val="48CC5BF5"/>
    <w:rsid w:val="48F044CD"/>
    <w:rsid w:val="49776C9E"/>
    <w:rsid w:val="49830576"/>
    <w:rsid w:val="4A5B0D12"/>
    <w:rsid w:val="4A9B75A9"/>
    <w:rsid w:val="4AF8711A"/>
    <w:rsid w:val="4AFC5552"/>
    <w:rsid w:val="4B507D7A"/>
    <w:rsid w:val="4B6C31BE"/>
    <w:rsid w:val="4B805968"/>
    <w:rsid w:val="4C2B1E29"/>
    <w:rsid w:val="4C61140F"/>
    <w:rsid w:val="4C7754B8"/>
    <w:rsid w:val="4CA10E98"/>
    <w:rsid w:val="4D1C2497"/>
    <w:rsid w:val="4D404147"/>
    <w:rsid w:val="4D9B18E7"/>
    <w:rsid w:val="4E152617"/>
    <w:rsid w:val="4E1A353A"/>
    <w:rsid w:val="4E893D12"/>
    <w:rsid w:val="4F5440BE"/>
    <w:rsid w:val="4F5F4C78"/>
    <w:rsid w:val="4F8828F9"/>
    <w:rsid w:val="4FBA5808"/>
    <w:rsid w:val="50080194"/>
    <w:rsid w:val="50B316B6"/>
    <w:rsid w:val="50E02C3A"/>
    <w:rsid w:val="524921FE"/>
    <w:rsid w:val="52E93035"/>
    <w:rsid w:val="52F367C2"/>
    <w:rsid w:val="53123C45"/>
    <w:rsid w:val="539056A9"/>
    <w:rsid w:val="54404DBD"/>
    <w:rsid w:val="54826175"/>
    <w:rsid w:val="54B21F43"/>
    <w:rsid w:val="55473BA9"/>
    <w:rsid w:val="5550496B"/>
    <w:rsid w:val="558D2E59"/>
    <w:rsid w:val="563947B0"/>
    <w:rsid w:val="56B6251F"/>
    <w:rsid w:val="573963E9"/>
    <w:rsid w:val="57767C12"/>
    <w:rsid w:val="577B3E2A"/>
    <w:rsid w:val="587479DD"/>
    <w:rsid w:val="58AC4501"/>
    <w:rsid w:val="59350FA4"/>
    <w:rsid w:val="595C0CC2"/>
    <w:rsid w:val="59F23098"/>
    <w:rsid w:val="5A582663"/>
    <w:rsid w:val="5A6A6968"/>
    <w:rsid w:val="5ACB3910"/>
    <w:rsid w:val="5AFD4C68"/>
    <w:rsid w:val="5B0F1DE7"/>
    <w:rsid w:val="5B27741E"/>
    <w:rsid w:val="5C4D4944"/>
    <w:rsid w:val="5D0F5AAB"/>
    <w:rsid w:val="5D5C24EE"/>
    <w:rsid w:val="5DF57F14"/>
    <w:rsid w:val="5F08161A"/>
    <w:rsid w:val="5F384B13"/>
    <w:rsid w:val="5F9E35EB"/>
    <w:rsid w:val="60143253"/>
    <w:rsid w:val="601C5DBE"/>
    <w:rsid w:val="60210BC9"/>
    <w:rsid w:val="60C2300F"/>
    <w:rsid w:val="627B2022"/>
    <w:rsid w:val="62F60488"/>
    <w:rsid w:val="63AF10F7"/>
    <w:rsid w:val="63AF1430"/>
    <w:rsid w:val="63C63E0B"/>
    <w:rsid w:val="63CE0743"/>
    <w:rsid w:val="65940F5A"/>
    <w:rsid w:val="65B4630D"/>
    <w:rsid w:val="666632C4"/>
    <w:rsid w:val="677237D5"/>
    <w:rsid w:val="68233550"/>
    <w:rsid w:val="687F20C8"/>
    <w:rsid w:val="68B97CDE"/>
    <w:rsid w:val="68BF6E91"/>
    <w:rsid w:val="68F14CF5"/>
    <w:rsid w:val="692A3ADE"/>
    <w:rsid w:val="69DE1F70"/>
    <w:rsid w:val="6A1C67FF"/>
    <w:rsid w:val="6A533B01"/>
    <w:rsid w:val="6A925ACB"/>
    <w:rsid w:val="6AA40636"/>
    <w:rsid w:val="6AE41820"/>
    <w:rsid w:val="6AF75F5E"/>
    <w:rsid w:val="6B4D10D1"/>
    <w:rsid w:val="6B6A35D5"/>
    <w:rsid w:val="6B983CA1"/>
    <w:rsid w:val="6BA40244"/>
    <w:rsid w:val="6CDB1EEC"/>
    <w:rsid w:val="6E082FD0"/>
    <w:rsid w:val="6E721D24"/>
    <w:rsid w:val="6F2A31A5"/>
    <w:rsid w:val="6FD04168"/>
    <w:rsid w:val="6FE82E23"/>
    <w:rsid w:val="7073142A"/>
    <w:rsid w:val="70B6551E"/>
    <w:rsid w:val="70DE5019"/>
    <w:rsid w:val="70E745E8"/>
    <w:rsid w:val="71394140"/>
    <w:rsid w:val="713D15CB"/>
    <w:rsid w:val="71955C2A"/>
    <w:rsid w:val="71BC157A"/>
    <w:rsid w:val="720A5FD6"/>
    <w:rsid w:val="722B0DCC"/>
    <w:rsid w:val="727151C1"/>
    <w:rsid w:val="72DA1634"/>
    <w:rsid w:val="73023287"/>
    <w:rsid w:val="737C5F6B"/>
    <w:rsid w:val="73922DF4"/>
    <w:rsid w:val="739771E1"/>
    <w:rsid w:val="74641624"/>
    <w:rsid w:val="74733012"/>
    <w:rsid w:val="74C1060A"/>
    <w:rsid w:val="74ED62D2"/>
    <w:rsid w:val="75422B56"/>
    <w:rsid w:val="756C5678"/>
    <w:rsid w:val="75E73CE8"/>
    <w:rsid w:val="75F54A6E"/>
    <w:rsid w:val="76092B2B"/>
    <w:rsid w:val="760D0CC1"/>
    <w:rsid w:val="769606D1"/>
    <w:rsid w:val="77353FDC"/>
    <w:rsid w:val="77855D17"/>
    <w:rsid w:val="779B0D20"/>
    <w:rsid w:val="780D6470"/>
    <w:rsid w:val="7812612B"/>
    <w:rsid w:val="782C6396"/>
    <w:rsid w:val="7835095A"/>
    <w:rsid w:val="7859022E"/>
    <w:rsid w:val="788C0FFA"/>
    <w:rsid w:val="790008C5"/>
    <w:rsid w:val="79116041"/>
    <w:rsid w:val="79960F27"/>
    <w:rsid w:val="79AA7D5E"/>
    <w:rsid w:val="7A497306"/>
    <w:rsid w:val="7A671EB9"/>
    <w:rsid w:val="7A7443A4"/>
    <w:rsid w:val="7AFB0088"/>
    <w:rsid w:val="7B8E526D"/>
    <w:rsid w:val="7BC42ED0"/>
    <w:rsid w:val="7CA544FD"/>
    <w:rsid w:val="7CAA4210"/>
    <w:rsid w:val="7CF43792"/>
    <w:rsid w:val="7D240397"/>
    <w:rsid w:val="7D900E1A"/>
    <w:rsid w:val="7E3525EB"/>
    <w:rsid w:val="7E7500AC"/>
    <w:rsid w:val="7E793CB1"/>
    <w:rsid w:val="7F0C509E"/>
    <w:rsid w:val="7F10645B"/>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fillcolor="white">
      <v:fill color="white"/>
    </o:shapedefaults>
    <o:shapelayout v:ext="edit">
      <o:idmap v:ext="edit" data="2"/>
    </o:shapelayout>
  </w:shapeDefaults>
  <w:decimalSymbol w:val="."/>
  <w:listSeparator w:val=","/>
  <w14:docId w14:val="57E12594"/>
  <w15:docId w15:val="{80AAA856-DC30-43D5-9EA9-082FC64DE2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宋体" w:hAnsi="Times New Roman" w:cs="Times New Roman"/>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unhideWhenUsed="1" w:qFormat="1"/>
    <w:lsdException w:name="toc 2" w:uiPriority="39" w:unhideWhenUsed="1" w:qFormat="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unhideWhenUsed="1" w:qFormat="1"/>
    <w:lsdException w:name="footer" w:unhideWhenUsed="1"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qFormat="1"/>
    <w:lsdException w:name="endnote text"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qFormat="1"/>
    <w:lsdException w:name="FollowedHyperlink" w:semiHidden="1" w:unhideWhenUsed="1" w:qFormat="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qFormat="1"/>
    <w:lsdException w:name="Table Theme" w:semiHidden="1" w:unhideWhenUsed="1"/>
    <w:lsdException w:name="Placeholder Text" w:semiHidden="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rPr>
      <w:rFonts w:asciiTheme="minorHAnsi" w:eastAsiaTheme="minorEastAsia" w:hAnsiTheme="minorHAnsi" w:cstheme="minorBidi"/>
      <w:kern w:val="2"/>
      <w:sz w:val="21"/>
      <w:szCs w:val="22"/>
    </w:rPr>
  </w:style>
  <w:style w:type="paragraph" w:styleId="1">
    <w:name w:val="heading 1"/>
    <w:basedOn w:val="a"/>
    <w:next w:val="a"/>
    <w:link w:val="10"/>
    <w:uiPriority w:val="9"/>
    <w:qFormat/>
    <w:pPr>
      <w:widowControl/>
      <w:spacing w:beforeAutospacing="1" w:afterAutospacing="1"/>
      <w:jc w:val="left"/>
      <w:outlineLvl w:val="0"/>
    </w:pPr>
    <w:rPr>
      <w:rFonts w:ascii="Times New Roman" w:eastAsia="Times New Roman" w:hAnsi="Times New Roman" w:cs="宋体"/>
      <w:b/>
      <w:bCs/>
      <w:kern w:val="36"/>
      <w:sz w:val="32"/>
      <w:szCs w:val="32"/>
    </w:rPr>
  </w:style>
  <w:style w:type="paragraph" w:styleId="2">
    <w:name w:val="heading 2"/>
    <w:basedOn w:val="a"/>
    <w:next w:val="a"/>
    <w:link w:val="20"/>
    <w:uiPriority w:val="9"/>
    <w:unhideWhenUsed/>
    <w:qFormat/>
    <w:pPr>
      <w:keepNext/>
      <w:keepLines/>
      <w:spacing w:before="260" w:after="260" w:line="416" w:lineRule="auto"/>
      <w:outlineLvl w:val="1"/>
    </w:pPr>
    <w:rPr>
      <w:rFonts w:ascii="Times New Roman" w:eastAsia="Times New Roman" w:hAnsi="Times New Roman" w:cs="Times New Roman"/>
      <w:b/>
      <w:bCs/>
      <w:sz w:val="28"/>
      <w:szCs w:val="28"/>
    </w:rPr>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endnote text"/>
    <w:basedOn w:val="a"/>
    <w:link w:val="a4"/>
    <w:uiPriority w:val="99"/>
    <w:unhideWhenUsed/>
    <w:pPr>
      <w:snapToGrid w:val="0"/>
      <w:jc w:val="left"/>
    </w:pPr>
  </w:style>
  <w:style w:type="paragraph" w:styleId="a5">
    <w:name w:val="footer"/>
    <w:basedOn w:val="a"/>
    <w:link w:val="a6"/>
    <w:uiPriority w:val="99"/>
    <w:unhideWhenUsed/>
    <w:qFormat/>
    <w:pPr>
      <w:tabs>
        <w:tab w:val="center" w:pos="4153"/>
        <w:tab w:val="right" w:pos="8306"/>
      </w:tabs>
      <w:snapToGrid w:val="0"/>
      <w:jc w:val="left"/>
    </w:pPr>
    <w:rPr>
      <w:sz w:val="18"/>
      <w:szCs w:val="18"/>
    </w:rPr>
  </w:style>
  <w:style w:type="paragraph" w:styleId="a7">
    <w:name w:val="header"/>
    <w:basedOn w:val="a"/>
    <w:link w:val="a8"/>
    <w:uiPriority w:val="99"/>
    <w:unhideWhenUsed/>
    <w:qFormat/>
    <w:pPr>
      <w:pBdr>
        <w:bottom w:val="single" w:sz="6" w:space="1" w:color="auto"/>
      </w:pBdr>
      <w:tabs>
        <w:tab w:val="center" w:pos="4153"/>
        <w:tab w:val="right" w:pos="8306"/>
      </w:tabs>
      <w:snapToGrid w:val="0"/>
      <w:jc w:val="center"/>
    </w:pPr>
    <w:rPr>
      <w:sz w:val="18"/>
      <w:szCs w:val="18"/>
    </w:rPr>
  </w:style>
  <w:style w:type="paragraph" w:styleId="TOC1">
    <w:name w:val="toc 1"/>
    <w:basedOn w:val="a"/>
    <w:next w:val="a"/>
    <w:uiPriority w:val="39"/>
    <w:unhideWhenUsed/>
    <w:qFormat/>
    <w:pPr>
      <w:tabs>
        <w:tab w:val="right" w:leader="dot" w:pos="8296"/>
      </w:tabs>
    </w:pPr>
    <w:rPr>
      <w:rFonts w:ascii="Times New Roman" w:hAnsi="Times New Roman" w:cs="Times New Roman"/>
      <w:sz w:val="28"/>
      <w:szCs w:val="32"/>
    </w:rPr>
  </w:style>
  <w:style w:type="paragraph" w:styleId="TOC2">
    <w:name w:val="toc 2"/>
    <w:basedOn w:val="a"/>
    <w:next w:val="a"/>
    <w:uiPriority w:val="39"/>
    <w:unhideWhenUsed/>
    <w:qFormat/>
    <w:pPr>
      <w:ind w:leftChars="200" w:left="420"/>
    </w:pPr>
  </w:style>
  <w:style w:type="paragraph" w:styleId="a9">
    <w:name w:val="Normal (Web)"/>
    <w:basedOn w:val="a"/>
    <w:uiPriority w:val="99"/>
    <w:semiHidden/>
    <w:unhideWhenUsed/>
    <w:qFormat/>
    <w:rPr>
      <w:sz w:val="24"/>
    </w:rPr>
  </w:style>
  <w:style w:type="table" w:styleId="aa">
    <w:name w:val="Table Grid"/>
    <w:basedOn w:val="a1"/>
    <w:uiPriority w:val="39"/>
    <w:qFormat/>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ab">
    <w:name w:val="endnote reference"/>
    <w:basedOn w:val="a0"/>
    <w:uiPriority w:val="99"/>
    <w:semiHidden/>
    <w:unhideWhenUsed/>
    <w:qFormat/>
    <w:rPr>
      <w:vertAlign w:val="superscript"/>
    </w:rPr>
  </w:style>
  <w:style w:type="character" w:styleId="ac">
    <w:name w:val="FollowedHyperlink"/>
    <w:basedOn w:val="a0"/>
    <w:uiPriority w:val="99"/>
    <w:semiHidden/>
    <w:unhideWhenUsed/>
    <w:qFormat/>
    <w:rPr>
      <w:color w:val="954F72" w:themeColor="followedHyperlink"/>
      <w:u w:val="single"/>
    </w:rPr>
  </w:style>
  <w:style w:type="character" w:styleId="ad">
    <w:name w:val="Emphasis"/>
    <w:basedOn w:val="a0"/>
    <w:uiPriority w:val="20"/>
    <w:qFormat/>
    <w:rPr>
      <w:i/>
      <w:iCs/>
    </w:rPr>
  </w:style>
  <w:style w:type="character" w:styleId="ae">
    <w:name w:val="Hyperlink"/>
    <w:basedOn w:val="a0"/>
    <w:uiPriority w:val="99"/>
    <w:unhideWhenUsed/>
    <w:qFormat/>
    <w:rPr>
      <w:color w:val="0563C1" w:themeColor="hyperlink"/>
      <w:u w:val="single"/>
    </w:rPr>
  </w:style>
  <w:style w:type="character" w:customStyle="1" w:styleId="a8">
    <w:name w:val="页眉 字符"/>
    <w:basedOn w:val="a0"/>
    <w:link w:val="a7"/>
    <w:uiPriority w:val="99"/>
    <w:qFormat/>
    <w:rPr>
      <w:sz w:val="18"/>
      <w:szCs w:val="18"/>
    </w:rPr>
  </w:style>
  <w:style w:type="character" w:customStyle="1" w:styleId="a6">
    <w:name w:val="页脚 字符"/>
    <w:basedOn w:val="a0"/>
    <w:link w:val="a5"/>
    <w:uiPriority w:val="99"/>
    <w:qFormat/>
    <w:rPr>
      <w:sz w:val="18"/>
      <w:szCs w:val="18"/>
    </w:rPr>
  </w:style>
  <w:style w:type="paragraph" w:styleId="af">
    <w:name w:val="List Paragraph"/>
    <w:basedOn w:val="a"/>
    <w:uiPriority w:val="34"/>
    <w:qFormat/>
    <w:pPr>
      <w:ind w:firstLineChars="200" w:firstLine="420"/>
    </w:pPr>
  </w:style>
  <w:style w:type="character" w:customStyle="1" w:styleId="tgt">
    <w:name w:val="tgt"/>
    <w:basedOn w:val="a0"/>
    <w:qFormat/>
  </w:style>
  <w:style w:type="character" w:customStyle="1" w:styleId="apple-converted-space">
    <w:name w:val="apple-converted-space"/>
    <w:basedOn w:val="a0"/>
    <w:qFormat/>
  </w:style>
  <w:style w:type="character" w:customStyle="1" w:styleId="11">
    <w:name w:val="未处理的提及1"/>
    <w:basedOn w:val="a0"/>
    <w:uiPriority w:val="99"/>
    <w:semiHidden/>
    <w:unhideWhenUsed/>
    <w:qFormat/>
    <w:rPr>
      <w:color w:val="605E5C"/>
      <w:shd w:val="clear" w:color="auto" w:fill="E1DFDD"/>
    </w:rPr>
  </w:style>
  <w:style w:type="character" w:customStyle="1" w:styleId="reference-text">
    <w:name w:val="reference-text"/>
    <w:basedOn w:val="a0"/>
    <w:qFormat/>
  </w:style>
  <w:style w:type="character" w:customStyle="1" w:styleId="a4">
    <w:name w:val="尾注文本 字符"/>
    <w:basedOn w:val="a0"/>
    <w:link w:val="a3"/>
    <w:uiPriority w:val="99"/>
    <w:qFormat/>
  </w:style>
  <w:style w:type="character" w:customStyle="1" w:styleId="skip">
    <w:name w:val="skip"/>
    <w:basedOn w:val="a0"/>
    <w:qFormat/>
  </w:style>
  <w:style w:type="character" w:customStyle="1" w:styleId="10">
    <w:name w:val="标题 1 字符"/>
    <w:basedOn w:val="a0"/>
    <w:link w:val="1"/>
    <w:uiPriority w:val="9"/>
    <w:qFormat/>
    <w:rPr>
      <w:rFonts w:ascii="Times New Roman" w:eastAsia="Times New Roman" w:hAnsi="Times New Roman" w:cs="宋体"/>
      <w:b/>
      <w:bCs/>
      <w:kern w:val="36"/>
      <w:sz w:val="32"/>
      <w:szCs w:val="32"/>
    </w:rPr>
  </w:style>
  <w:style w:type="character" w:customStyle="1" w:styleId="basic-word">
    <w:name w:val="basic-word"/>
    <w:basedOn w:val="a0"/>
    <w:qFormat/>
  </w:style>
  <w:style w:type="character" w:customStyle="1" w:styleId="src">
    <w:name w:val="src"/>
    <w:basedOn w:val="a0"/>
    <w:qFormat/>
  </w:style>
  <w:style w:type="paragraph" w:customStyle="1" w:styleId="TOC10">
    <w:name w:val="TOC 标题1"/>
    <w:basedOn w:val="1"/>
    <w:next w:val="a"/>
    <w:uiPriority w:val="39"/>
    <w:unhideWhenUsed/>
    <w:qFormat/>
    <w:pPr>
      <w:keepNext/>
      <w:keepLines/>
      <w:spacing w:before="240" w:beforeAutospacing="0" w:afterAutospacing="0" w:line="259" w:lineRule="auto"/>
      <w:outlineLvl w:val="9"/>
    </w:pPr>
    <w:rPr>
      <w:rFonts w:asciiTheme="majorHAnsi" w:eastAsiaTheme="majorEastAsia" w:hAnsiTheme="majorHAnsi" w:cstheme="majorBidi"/>
      <w:b w:val="0"/>
      <w:bCs w:val="0"/>
      <w:color w:val="2F5496" w:themeColor="accent1" w:themeShade="BF"/>
      <w:kern w:val="0"/>
    </w:rPr>
  </w:style>
  <w:style w:type="character" w:customStyle="1" w:styleId="20">
    <w:name w:val="标题 2 字符"/>
    <w:basedOn w:val="a0"/>
    <w:link w:val="2"/>
    <w:uiPriority w:val="9"/>
    <w:rPr>
      <w:rFonts w:ascii="Times New Roman" w:eastAsia="Times New Roman" w:hAnsi="Times New Roman" w:cs="Times New Roman"/>
      <w:b/>
      <w:bCs/>
      <w:sz w:val="28"/>
      <w:szCs w:val="28"/>
    </w:rPr>
  </w:style>
  <w:style w:type="paragraph" w:customStyle="1" w:styleId="EndNoteBibliographyTitle">
    <w:name w:val="EndNote Bibliography Title"/>
    <w:basedOn w:val="a"/>
    <w:link w:val="EndNoteBibliographyTitle0"/>
    <w:qFormat/>
    <w:pPr>
      <w:jc w:val="center"/>
    </w:pPr>
    <w:rPr>
      <w:rFonts w:ascii="等线" w:eastAsia="等线" w:hAnsi="等线"/>
      <w:sz w:val="20"/>
    </w:rPr>
  </w:style>
  <w:style w:type="character" w:customStyle="1" w:styleId="EndNoteBibliographyTitle0">
    <w:name w:val="EndNote Bibliography Title 字符"/>
    <w:basedOn w:val="a0"/>
    <w:link w:val="EndNoteBibliographyTitle"/>
    <w:qFormat/>
    <w:rPr>
      <w:rFonts w:ascii="等线" w:eastAsia="等线" w:hAnsi="等线" w:cstheme="minorBidi"/>
      <w:kern w:val="2"/>
      <w:szCs w:val="22"/>
    </w:rPr>
  </w:style>
  <w:style w:type="paragraph" w:customStyle="1" w:styleId="EndNoteBibliography">
    <w:name w:val="EndNote Bibliography"/>
    <w:basedOn w:val="a"/>
    <w:link w:val="EndNoteBibliography0"/>
    <w:qFormat/>
    <w:pPr>
      <w:jc w:val="left"/>
    </w:pPr>
    <w:rPr>
      <w:rFonts w:ascii="等线" w:eastAsia="等线" w:hAnsi="等线"/>
      <w:sz w:val="20"/>
    </w:rPr>
  </w:style>
  <w:style w:type="character" w:customStyle="1" w:styleId="EndNoteBibliography0">
    <w:name w:val="EndNote Bibliography 字符"/>
    <w:basedOn w:val="a0"/>
    <w:link w:val="EndNoteBibliography"/>
    <w:qFormat/>
    <w:rPr>
      <w:rFonts w:ascii="等线" w:eastAsia="等线" w:hAnsi="等线" w:cstheme="minorBidi"/>
      <w:kern w:val="2"/>
      <w:szCs w:val="22"/>
    </w:rPr>
  </w:style>
  <w:style w:type="character" w:customStyle="1" w:styleId="text">
    <w:name w:val="text"/>
    <w:basedOn w:val="a0"/>
    <w:rsid w:val="001D45F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5089500">
      <w:bodyDiv w:val="1"/>
      <w:marLeft w:val="0"/>
      <w:marRight w:val="0"/>
      <w:marTop w:val="0"/>
      <w:marBottom w:val="0"/>
      <w:divBdr>
        <w:top w:val="none" w:sz="0" w:space="0" w:color="auto"/>
        <w:left w:val="none" w:sz="0" w:space="0" w:color="auto"/>
        <w:bottom w:val="none" w:sz="0" w:space="0" w:color="auto"/>
        <w:right w:val="none" w:sz="0" w:space="0" w:color="auto"/>
      </w:divBdr>
    </w:div>
    <w:div w:id="273710102">
      <w:bodyDiv w:val="1"/>
      <w:marLeft w:val="0"/>
      <w:marRight w:val="0"/>
      <w:marTop w:val="0"/>
      <w:marBottom w:val="0"/>
      <w:divBdr>
        <w:top w:val="none" w:sz="0" w:space="0" w:color="auto"/>
        <w:left w:val="none" w:sz="0" w:space="0" w:color="auto"/>
        <w:bottom w:val="none" w:sz="0" w:space="0" w:color="auto"/>
        <w:right w:val="none" w:sz="0" w:space="0" w:color="auto"/>
      </w:divBdr>
    </w:div>
    <w:div w:id="669138679">
      <w:bodyDiv w:val="1"/>
      <w:marLeft w:val="0"/>
      <w:marRight w:val="0"/>
      <w:marTop w:val="0"/>
      <w:marBottom w:val="0"/>
      <w:divBdr>
        <w:top w:val="none" w:sz="0" w:space="0" w:color="auto"/>
        <w:left w:val="none" w:sz="0" w:space="0" w:color="auto"/>
        <w:bottom w:val="none" w:sz="0" w:space="0" w:color="auto"/>
        <w:right w:val="none" w:sz="0" w:space="0" w:color="auto"/>
      </w:divBdr>
    </w:div>
    <w:div w:id="757211207">
      <w:bodyDiv w:val="1"/>
      <w:marLeft w:val="0"/>
      <w:marRight w:val="0"/>
      <w:marTop w:val="0"/>
      <w:marBottom w:val="0"/>
      <w:divBdr>
        <w:top w:val="none" w:sz="0" w:space="0" w:color="auto"/>
        <w:left w:val="none" w:sz="0" w:space="0" w:color="auto"/>
        <w:bottom w:val="none" w:sz="0" w:space="0" w:color="auto"/>
        <w:right w:val="none" w:sz="0" w:space="0" w:color="auto"/>
      </w:divBdr>
    </w:div>
    <w:div w:id="773862934">
      <w:bodyDiv w:val="1"/>
      <w:marLeft w:val="0"/>
      <w:marRight w:val="0"/>
      <w:marTop w:val="0"/>
      <w:marBottom w:val="0"/>
      <w:divBdr>
        <w:top w:val="none" w:sz="0" w:space="0" w:color="auto"/>
        <w:left w:val="none" w:sz="0" w:space="0" w:color="auto"/>
        <w:bottom w:val="none" w:sz="0" w:space="0" w:color="auto"/>
        <w:right w:val="none" w:sz="0" w:space="0" w:color="auto"/>
      </w:divBdr>
      <w:divsChild>
        <w:div w:id="1986860182">
          <w:marLeft w:val="360"/>
          <w:marRight w:val="0"/>
          <w:marTop w:val="200"/>
          <w:marBottom w:val="0"/>
          <w:divBdr>
            <w:top w:val="none" w:sz="0" w:space="0" w:color="auto"/>
            <w:left w:val="none" w:sz="0" w:space="0" w:color="auto"/>
            <w:bottom w:val="none" w:sz="0" w:space="0" w:color="auto"/>
            <w:right w:val="none" w:sz="0" w:space="0" w:color="auto"/>
          </w:divBdr>
        </w:div>
        <w:div w:id="216431973">
          <w:marLeft w:val="360"/>
          <w:marRight w:val="0"/>
          <w:marTop w:val="200"/>
          <w:marBottom w:val="0"/>
          <w:divBdr>
            <w:top w:val="none" w:sz="0" w:space="0" w:color="auto"/>
            <w:left w:val="none" w:sz="0" w:space="0" w:color="auto"/>
            <w:bottom w:val="none" w:sz="0" w:space="0" w:color="auto"/>
            <w:right w:val="none" w:sz="0" w:space="0" w:color="auto"/>
          </w:divBdr>
        </w:div>
      </w:divsChild>
    </w:div>
    <w:div w:id="780027738">
      <w:bodyDiv w:val="1"/>
      <w:marLeft w:val="0"/>
      <w:marRight w:val="0"/>
      <w:marTop w:val="0"/>
      <w:marBottom w:val="0"/>
      <w:divBdr>
        <w:top w:val="none" w:sz="0" w:space="0" w:color="auto"/>
        <w:left w:val="none" w:sz="0" w:space="0" w:color="auto"/>
        <w:bottom w:val="none" w:sz="0" w:space="0" w:color="auto"/>
        <w:right w:val="none" w:sz="0" w:space="0" w:color="auto"/>
      </w:divBdr>
    </w:div>
    <w:div w:id="1364866574">
      <w:bodyDiv w:val="1"/>
      <w:marLeft w:val="0"/>
      <w:marRight w:val="0"/>
      <w:marTop w:val="0"/>
      <w:marBottom w:val="0"/>
      <w:divBdr>
        <w:top w:val="none" w:sz="0" w:space="0" w:color="auto"/>
        <w:left w:val="none" w:sz="0" w:space="0" w:color="auto"/>
        <w:bottom w:val="none" w:sz="0" w:space="0" w:color="auto"/>
        <w:right w:val="none" w:sz="0" w:space="0" w:color="auto"/>
      </w:divBdr>
    </w:div>
    <w:div w:id="1667515488">
      <w:bodyDiv w:val="1"/>
      <w:marLeft w:val="0"/>
      <w:marRight w:val="0"/>
      <w:marTop w:val="0"/>
      <w:marBottom w:val="0"/>
      <w:divBdr>
        <w:top w:val="none" w:sz="0" w:space="0" w:color="auto"/>
        <w:left w:val="none" w:sz="0" w:space="0" w:color="auto"/>
        <w:bottom w:val="none" w:sz="0" w:space="0" w:color="auto"/>
        <w:right w:val="none" w:sz="0" w:space="0" w:color="auto"/>
      </w:divBdr>
      <w:divsChild>
        <w:div w:id="1300496882">
          <w:marLeft w:val="0"/>
          <w:marRight w:val="0"/>
          <w:marTop w:val="0"/>
          <w:marBottom w:val="0"/>
          <w:divBdr>
            <w:top w:val="none" w:sz="0" w:space="0" w:color="auto"/>
            <w:left w:val="none" w:sz="0" w:space="0" w:color="auto"/>
            <w:bottom w:val="none" w:sz="0" w:space="0" w:color="auto"/>
            <w:right w:val="none" w:sz="0" w:space="0" w:color="auto"/>
          </w:divBdr>
        </w:div>
        <w:div w:id="656107585">
          <w:marLeft w:val="0"/>
          <w:marRight w:val="0"/>
          <w:marTop w:val="0"/>
          <w:marBottom w:val="0"/>
          <w:divBdr>
            <w:top w:val="none" w:sz="0" w:space="0" w:color="auto"/>
            <w:left w:val="none" w:sz="0" w:space="0" w:color="auto"/>
            <w:bottom w:val="none" w:sz="0" w:space="0" w:color="auto"/>
            <w:right w:val="none" w:sz="0" w:space="0" w:color="auto"/>
          </w:divBdr>
        </w:div>
        <w:div w:id="657612097">
          <w:marLeft w:val="0"/>
          <w:marRight w:val="0"/>
          <w:marTop w:val="0"/>
          <w:marBottom w:val="0"/>
          <w:divBdr>
            <w:top w:val="none" w:sz="0" w:space="0" w:color="auto"/>
            <w:left w:val="none" w:sz="0" w:space="0" w:color="auto"/>
            <w:bottom w:val="none" w:sz="0" w:space="0" w:color="auto"/>
            <w:right w:val="none" w:sz="0" w:space="0" w:color="auto"/>
          </w:divBdr>
        </w:div>
      </w:divsChild>
    </w:div>
    <w:div w:id="1779522842">
      <w:bodyDiv w:val="1"/>
      <w:marLeft w:val="0"/>
      <w:marRight w:val="0"/>
      <w:marTop w:val="0"/>
      <w:marBottom w:val="0"/>
      <w:divBdr>
        <w:top w:val="none" w:sz="0" w:space="0" w:color="auto"/>
        <w:left w:val="none" w:sz="0" w:space="0" w:color="auto"/>
        <w:bottom w:val="none" w:sz="0" w:space="0" w:color="auto"/>
        <w:right w:val="none" w:sz="0" w:space="0" w:color="auto"/>
      </w:divBdr>
    </w:div>
    <w:div w:id="1837647886">
      <w:bodyDiv w:val="1"/>
      <w:marLeft w:val="0"/>
      <w:marRight w:val="0"/>
      <w:marTop w:val="0"/>
      <w:marBottom w:val="0"/>
      <w:divBdr>
        <w:top w:val="none" w:sz="0" w:space="0" w:color="auto"/>
        <w:left w:val="none" w:sz="0" w:space="0" w:color="auto"/>
        <w:bottom w:val="none" w:sz="0" w:space="0" w:color="auto"/>
        <w:right w:val="none" w:sz="0" w:space="0" w:color="auto"/>
      </w:divBdr>
    </w:div>
    <w:div w:id="199598432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theme" Target="theme/theme1.xml"/><Relationship Id="rId3" Type="http://schemas.openxmlformats.org/officeDocument/2006/relationships/numbering" Target="numbering.xml"/><Relationship Id="rId21" Type="http://schemas.openxmlformats.org/officeDocument/2006/relationships/image" Target="media/image13.png"/><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image" Target="media/image12.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hyperlink" Target="https://power.larc.nasa.gov/" TargetMode="Externa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image" Target="media/image15.png"/><Relationship Id="rId10" Type="http://schemas.openxmlformats.org/officeDocument/2006/relationships/image" Target="media/image2.png"/><Relationship Id="rId19" Type="http://schemas.openxmlformats.org/officeDocument/2006/relationships/image" Target="media/image11.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4.png"/></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等线"/>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2.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5F0481DA-5ED3-4C41-9138-CF301D9E838F}">
  <ds:schemaRefs>
    <ds:schemaRef ds:uri="http://schemas.openxmlformats.org/officeDocument/2006/bibliography"/>
  </ds:schemaRefs>
</ds:datastoreItem>
</file>

<file path=customXml/itemProps2.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Template>
  <TotalTime>1426</TotalTime>
  <Pages>18</Pages>
  <Words>6030</Words>
  <Characters>34371</Characters>
  <Application>Microsoft Office Word</Application>
  <DocSecurity>0</DocSecurity>
  <Lines>286</Lines>
  <Paragraphs>80</Paragraphs>
  <ScaleCrop>false</ScaleCrop>
  <Company/>
  <LinksUpToDate>false</LinksUpToDate>
  <CharactersWithSpaces>40321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1103878646@qq.com</dc:creator>
  <cp:lastModifiedBy>Shenglin Su (2106259)</cp:lastModifiedBy>
  <cp:revision>807</cp:revision>
  <dcterms:created xsi:type="dcterms:W3CDTF">2021-12-06T06:54:00Z</dcterms:created>
  <dcterms:modified xsi:type="dcterms:W3CDTF">2022-03-31T02:06:00Z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2052-11.1.0.9192</vt:lpwstr>
  </property>
</Properties>
</file>