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page" w:tblpX="371" w:tblpY="-260"/>
        <w:tblW w:w="16155" w:type="dxa"/>
        <w:tblLayout w:type="fixed"/>
        <w:tblLook w:val="04A0" w:firstRow="1" w:lastRow="0" w:firstColumn="1" w:lastColumn="0" w:noHBand="0" w:noVBand="1"/>
      </w:tblPr>
      <w:tblGrid>
        <w:gridCol w:w="2405"/>
        <w:gridCol w:w="1701"/>
        <w:gridCol w:w="1559"/>
        <w:gridCol w:w="2552"/>
        <w:gridCol w:w="2551"/>
        <w:gridCol w:w="5387"/>
      </w:tblGrid>
      <w:tr w:rsidR="00B8499F" w14:paraId="71B52398" w14:textId="77777777" w:rsidTr="00B8499F">
        <w:trPr>
          <w:trHeight w:val="249"/>
        </w:trPr>
        <w:tc>
          <w:tcPr>
            <w:tcW w:w="2405" w:type="dxa"/>
            <w:shd w:val="clear" w:color="auto" w:fill="F2F2F2" w:themeFill="background1" w:themeFillShade="F2"/>
            <w:vAlign w:val="center"/>
          </w:tcPr>
          <w:p w14:paraId="2E2BE905" w14:textId="7F4EDC3C" w:rsidR="00B8499F" w:rsidRDefault="00B8499F" w:rsidP="00B8499F">
            <w:pPr>
              <w:jc w:val="center"/>
              <w:rPr>
                <w:rStyle w:val="Strong"/>
              </w:rPr>
            </w:pPr>
            <w:bookmarkStart w:id="0" w:name="_GoBack"/>
            <w:bookmarkEnd w:id="0"/>
            <w:r>
              <w:rPr>
                <w:rStyle w:val="Strong"/>
              </w:rPr>
              <w:t>Why</w:t>
            </w:r>
          </w:p>
        </w:tc>
        <w:tc>
          <w:tcPr>
            <w:tcW w:w="1701" w:type="dxa"/>
            <w:shd w:val="clear" w:color="auto" w:fill="F2F2F2" w:themeFill="background1" w:themeFillShade="F2"/>
            <w:vAlign w:val="center"/>
          </w:tcPr>
          <w:p w14:paraId="6597374F" w14:textId="2BAC726A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Who</w:t>
            </w:r>
          </w:p>
        </w:tc>
        <w:tc>
          <w:tcPr>
            <w:tcW w:w="1559" w:type="dxa"/>
            <w:shd w:val="clear" w:color="auto" w:fill="F2F2F2" w:themeFill="background1" w:themeFillShade="F2"/>
            <w:vAlign w:val="center"/>
          </w:tcPr>
          <w:p w14:paraId="7531D160" w14:textId="23FCBF9E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Where</w:t>
            </w:r>
          </w:p>
        </w:tc>
        <w:tc>
          <w:tcPr>
            <w:tcW w:w="2552" w:type="dxa"/>
            <w:shd w:val="clear" w:color="auto" w:fill="F2F2F2" w:themeFill="background1" w:themeFillShade="F2"/>
            <w:vAlign w:val="center"/>
          </w:tcPr>
          <w:p w14:paraId="133A3D80" w14:textId="362071DF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How</w:t>
            </w:r>
          </w:p>
        </w:tc>
        <w:tc>
          <w:tcPr>
            <w:tcW w:w="2551" w:type="dxa"/>
            <w:shd w:val="clear" w:color="auto" w:fill="F2F2F2" w:themeFill="background1" w:themeFillShade="F2"/>
            <w:vAlign w:val="center"/>
          </w:tcPr>
          <w:p w14:paraId="3C560116" w14:textId="51459CC5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When</w:t>
            </w:r>
          </w:p>
        </w:tc>
        <w:tc>
          <w:tcPr>
            <w:tcW w:w="5387" w:type="dxa"/>
            <w:shd w:val="clear" w:color="auto" w:fill="F2F2F2" w:themeFill="background1" w:themeFillShade="F2"/>
            <w:vAlign w:val="center"/>
          </w:tcPr>
          <w:p w14:paraId="4A747B90" w14:textId="1734442D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Cost</w:t>
            </w:r>
          </w:p>
        </w:tc>
      </w:tr>
      <w:tr w:rsidR="00B8499F" w14:paraId="22DF073D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6BF4A15B" w14:textId="5BA36F8C" w:rsidR="00B8499F" w:rsidRDefault="00B8499F" w:rsidP="00B8499F">
            <w:pPr>
              <w:jc w:val="center"/>
              <w:rPr>
                <w:rStyle w:val="Strong"/>
              </w:rPr>
            </w:pPr>
            <w:r w:rsidRPr="00A87A4F">
              <w:rPr>
                <w:rStyle w:val="Strong"/>
              </w:rPr>
              <w:t>Recommendation 1 =  Develop and deliver absence management training with specific detail on holding return to work interviews.</w:t>
            </w:r>
          </w:p>
        </w:tc>
      </w:tr>
      <w:tr w:rsidR="00B8499F" w14:paraId="1B8EB1FF" w14:textId="77777777" w:rsidTr="00B8499F">
        <w:tc>
          <w:tcPr>
            <w:tcW w:w="2405" w:type="dxa"/>
          </w:tcPr>
          <w:p w14:paraId="4D2367B8" w14:textId="7E4E84E7" w:rsidR="00B8499F" w:rsidRDefault="00B8499F" w:rsidP="00B8499F">
            <w:pPr>
              <w:rPr>
                <w:rStyle w:val="Strong"/>
              </w:rPr>
            </w:pPr>
            <w:r w:rsidRPr="004D6483">
              <w:rPr>
                <w:rStyle w:val="Strong"/>
                <w:b w:val="0"/>
                <w:bCs w:val="0"/>
              </w:rPr>
              <w:t xml:space="preserve">There is no formal training that addresses return to work meetings. </w:t>
            </w:r>
            <w:r>
              <w:rPr>
                <w:rStyle w:val="Strong"/>
                <w:b w:val="0"/>
                <w:bCs w:val="0"/>
              </w:rPr>
              <w:t>The return to work process is a crucial enabler in complying with regulations.</w:t>
            </w:r>
          </w:p>
        </w:tc>
        <w:tc>
          <w:tcPr>
            <w:tcW w:w="1701" w:type="dxa"/>
          </w:tcPr>
          <w:p w14:paraId="624ECE17" w14:textId="254D7B92" w:rsidR="00B8499F" w:rsidRDefault="00B8499F" w:rsidP="00B8499F">
            <w:pPr>
              <w:rPr>
                <w:rStyle w:val="Strong"/>
              </w:rPr>
            </w:pPr>
            <w:r>
              <w:rPr>
                <w:rStyle w:val="Strong"/>
                <w:b w:val="0"/>
                <w:bCs w:val="0"/>
              </w:rPr>
              <w:t>T</w:t>
            </w:r>
            <w:r w:rsidRPr="007B348C">
              <w:rPr>
                <w:rStyle w:val="Strong"/>
                <w:b w:val="0"/>
                <w:bCs w:val="0"/>
              </w:rPr>
              <w:t xml:space="preserve">he training content should be developed by the Employee Relations </w:t>
            </w:r>
            <w:r>
              <w:rPr>
                <w:rStyle w:val="Strong"/>
                <w:b w:val="0"/>
                <w:bCs w:val="0"/>
              </w:rPr>
              <w:t xml:space="preserve">(ER) </w:t>
            </w:r>
            <w:r w:rsidRPr="007B348C">
              <w:rPr>
                <w:rStyle w:val="Strong"/>
                <w:b w:val="0"/>
                <w:bCs w:val="0"/>
              </w:rPr>
              <w:t>Team</w:t>
            </w:r>
            <w:r>
              <w:rPr>
                <w:rStyle w:val="Strong"/>
                <w:b w:val="0"/>
                <w:bCs w:val="0"/>
              </w:rPr>
              <w:t xml:space="preserve"> and delivered by</w:t>
            </w:r>
            <w:r w:rsidRPr="007B348C">
              <w:rPr>
                <w:rStyle w:val="Strong"/>
                <w:b w:val="0"/>
                <w:bCs w:val="0"/>
              </w:rPr>
              <w:t xml:space="preserve"> Area HR Managers</w:t>
            </w:r>
            <w:r>
              <w:rPr>
                <w:rStyle w:val="Strong"/>
                <w:b w:val="0"/>
                <w:bCs w:val="0"/>
              </w:rPr>
              <w:t xml:space="preserve"> (AHRM).</w:t>
            </w:r>
          </w:p>
        </w:tc>
        <w:tc>
          <w:tcPr>
            <w:tcW w:w="1559" w:type="dxa"/>
          </w:tcPr>
          <w:p w14:paraId="044536CE" w14:textId="288A4803" w:rsidR="00B8499F" w:rsidRDefault="00B8499F" w:rsidP="00B8499F">
            <w:pPr>
              <w:rPr>
                <w:rStyle w:val="Strong"/>
              </w:rPr>
            </w:pPr>
            <w:r w:rsidRPr="009A4F5D">
              <w:rPr>
                <w:rStyle w:val="Strong"/>
                <w:b w:val="0"/>
                <w:bCs w:val="0"/>
              </w:rPr>
              <w:t xml:space="preserve">The training should be delivered to all employees </w:t>
            </w:r>
            <w:r>
              <w:rPr>
                <w:rStyle w:val="Strong"/>
                <w:b w:val="0"/>
                <w:bCs w:val="0"/>
              </w:rPr>
              <w:t xml:space="preserve">in Tata Steel UK (TSUK) </w:t>
            </w:r>
            <w:r w:rsidRPr="009A4F5D">
              <w:rPr>
                <w:rStyle w:val="Strong"/>
                <w:b w:val="0"/>
                <w:bCs w:val="0"/>
              </w:rPr>
              <w:t>with line management responsibilities.</w:t>
            </w:r>
          </w:p>
        </w:tc>
        <w:tc>
          <w:tcPr>
            <w:tcW w:w="2552" w:type="dxa"/>
          </w:tcPr>
          <w:p w14:paraId="6E542645" w14:textId="5BF968DD" w:rsidR="00B8499F" w:rsidRDefault="00B8499F" w:rsidP="00B8499F">
            <w:pPr>
              <w:rPr>
                <w:rStyle w:val="Strong"/>
              </w:rPr>
            </w:pPr>
            <w:r w:rsidRPr="0033112C">
              <w:rPr>
                <w:rStyle w:val="Strong"/>
                <w:b w:val="0"/>
                <w:bCs w:val="0"/>
              </w:rPr>
              <w:t xml:space="preserve">In order to make the implementation manageable for the </w:t>
            </w:r>
            <w:r>
              <w:rPr>
                <w:rStyle w:val="Strong"/>
                <w:b w:val="0"/>
                <w:bCs w:val="0"/>
              </w:rPr>
              <w:t>AHRM</w:t>
            </w:r>
            <w:r w:rsidRPr="0033112C">
              <w:rPr>
                <w:rStyle w:val="Strong"/>
                <w:b w:val="0"/>
                <w:bCs w:val="0"/>
              </w:rPr>
              <w:t xml:space="preserve"> to deliver, the training should be deployed in stages. For example, </w:t>
            </w:r>
            <w:r>
              <w:rPr>
                <w:rStyle w:val="Strong"/>
                <w:b w:val="0"/>
                <w:bCs w:val="0"/>
              </w:rPr>
              <w:t>starting with Senior Managers and then working through to Team Leaders.</w:t>
            </w:r>
            <w:r w:rsidRPr="0033112C">
              <w:rPr>
                <w:rStyle w:val="Strong"/>
                <w:b w:val="0"/>
                <w:bCs w:val="0"/>
              </w:rPr>
              <w:t xml:space="preserve"> </w:t>
            </w:r>
            <w:r>
              <w:rPr>
                <w:rStyle w:val="Strong"/>
                <w:b w:val="0"/>
                <w:bCs w:val="0"/>
              </w:rPr>
              <w:t xml:space="preserve">One approach will not be suitable for all areas of the organisation. </w:t>
            </w:r>
          </w:p>
        </w:tc>
        <w:tc>
          <w:tcPr>
            <w:tcW w:w="2551" w:type="dxa"/>
          </w:tcPr>
          <w:p w14:paraId="0A38D4F5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 xml:space="preserve">This could be done immediately. </w:t>
            </w:r>
            <w:r w:rsidRPr="009C5E60">
              <w:rPr>
                <w:rStyle w:val="Strong"/>
                <w:b w:val="0"/>
                <w:bCs w:val="0"/>
              </w:rPr>
              <w:t>Employee Relations</w:t>
            </w:r>
            <w:r>
              <w:rPr>
                <w:rStyle w:val="Strong"/>
                <w:b w:val="0"/>
                <w:bCs w:val="0"/>
              </w:rPr>
              <w:t xml:space="preserve"> (ER)</w:t>
            </w:r>
            <w:r w:rsidRPr="009C5E60">
              <w:rPr>
                <w:rStyle w:val="Strong"/>
                <w:b w:val="0"/>
                <w:bCs w:val="0"/>
              </w:rPr>
              <w:t xml:space="preserve"> </w:t>
            </w:r>
            <w:r>
              <w:rPr>
                <w:rStyle w:val="Strong"/>
                <w:b w:val="0"/>
                <w:bCs w:val="0"/>
              </w:rPr>
              <w:t xml:space="preserve">- </w:t>
            </w:r>
            <w:r w:rsidRPr="009C5E60">
              <w:rPr>
                <w:rStyle w:val="Strong"/>
                <w:b w:val="0"/>
                <w:bCs w:val="0"/>
              </w:rPr>
              <w:t xml:space="preserve">2 weeks to develop and review. Following this </w:t>
            </w:r>
            <w:r>
              <w:rPr>
                <w:rStyle w:val="Strong"/>
                <w:b w:val="0"/>
                <w:bCs w:val="0"/>
              </w:rPr>
              <w:t>t</w:t>
            </w:r>
            <w:r w:rsidRPr="009C5E60">
              <w:rPr>
                <w:rStyle w:val="Strong"/>
                <w:b w:val="0"/>
                <w:bCs w:val="0"/>
              </w:rPr>
              <w:t xml:space="preserve">he </w:t>
            </w:r>
            <w:r>
              <w:rPr>
                <w:rStyle w:val="Strong"/>
                <w:b w:val="0"/>
                <w:bCs w:val="0"/>
              </w:rPr>
              <w:t>AHRM</w:t>
            </w:r>
            <w:r w:rsidRPr="009C5E60">
              <w:rPr>
                <w:rStyle w:val="Strong"/>
                <w:b w:val="0"/>
                <w:bCs w:val="0"/>
              </w:rPr>
              <w:t xml:space="preserve"> </w:t>
            </w:r>
            <w:r>
              <w:rPr>
                <w:rStyle w:val="Strong"/>
                <w:b w:val="0"/>
                <w:bCs w:val="0"/>
              </w:rPr>
              <w:t xml:space="preserve">should cascade the training in their area. </w:t>
            </w:r>
          </w:p>
          <w:p w14:paraId="414E7958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2D4D1011" w14:textId="7A92039A" w:rsidR="00B8499F" w:rsidRDefault="00B8499F" w:rsidP="00B8499F">
            <w:pPr>
              <w:rPr>
                <w:rStyle w:val="Strong"/>
              </w:rPr>
            </w:pPr>
            <w:r w:rsidRPr="009C5E60">
              <w:rPr>
                <w:rStyle w:val="Strong"/>
                <w:b w:val="0"/>
                <w:bCs w:val="0"/>
              </w:rPr>
              <w:t xml:space="preserve"> </w:t>
            </w:r>
          </w:p>
        </w:tc>
        <w:tc>
          <w:tcPr>
            <w:tcW w:w="5387" w:type="dxa"/>
          </w:tcPr>
          <w:p w14:paraId="6A6E10D2" w14:textId="77777777" w:rsidR="00B8499F" w:rsidRPr="005E3B76" w:rsidRDefault="00B8499F" w:rsidP="00B8499F">
            <w:pPr>
              <w:rPr>
                <w:rStyle w:val="Strong"/>
                <w:b w:val="0"/>
                <w:bCs w:val="0"/>
              </w:rPr>
            </w:pPr>
            <w:r w:rsidRPr="004A2817">
              <w:rPr>
                <w:rStyle w:val="Strong"/>
                <w:b w:val="0"/>
                <w:bCs w:val="0"/>
                <w:u w:val="single"/>
              </w:rPr>
              <w:t>Employee Relations Costs</w:t>
            </w:r>
            <w:r>
              <w:rPr>
                <w:rStyle w:val="Strong"/>
                <w:b w:val="0"/>
                <w:bCs w:val="0"/>
                <w:u w:val="single"/>
              </w:rPr>
              <w:t xml:space="preserve">: </w:t>
            </w:r>
            <w:r w:rsidRPr="005E3B76">
              <w:rPr>
                <w:rStyle w:val="Strong"/>
                <w:b w:val="0"/>
                <w:bCs w:val="0"/>
              </w:rPr>
              <w:t>6.5 hours to develop</w:t>
            </w:r>
            <w:r>
              <w:rPr>
                <w:rStyle w:val="Strong"/>
                <w:b w:val="0"/>
                <w:bCs w:val="0"/>
              </w:rPr>
              <w:t xml:space="preserve"> training and 1.5 hours for 2 colleagues to review. </w:t>
            </w:r>
            <w:r w:rsidRPr="005E3B76">
              <w:rPr>
                <w:rStyle w:val="Strong"/>
                <w:b w:val="0"/>
                <w:bCs w:val="0"/>
              </w:rPr>
              <w:t xml:space="preserve"> </w:t>
            </w:r>
          </w:p>
          <w:p w14:paraId="1B882919" w14:textId="77777777" w:rsidR="00B8499F" w:rsidRPr="005E3B76" w:rsidRDefault="00B8499F" w:rsidP="00B8499F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 xml:space="preserve">Average Hourly Rate ER advisor </w:t>
            </w:r>
            <w:r w:rsidRPr="005E3B76">
              <w:rPr>
                <w:rStyle w:val="Strong"/>
                <w:b w:val="0"/>
                <w:bCs w:val="0"/>
              </w:rPr>
              <w:t xml:space="preserve">= </w:t>
            </w:r>
            <w:r>
              <w:rPr>
                <w:rStyle w:val="Strong"/>
                <w:b w:val="0"/>
                <w:bCs w:val="0"/>
              </w:rPr>
              <w:t>£16.25 (</w:t>
            </w:r>
            <w:r w:rsidRPr="005E3B76">
              <w:rPr>
                <w:rStyle w:val="Strong"/>
                <w:b w:val="0"/>
                <w:bCs w:val="0"/>
              </w:rPr>
              <w:t>£30,851</w:t>
            </w:r>
            <w:r>
              <w:rPr>
                <w:rStyle w:val="Strong"/>
                <w:b w:val="0"/>
                <w:bCs w:val="0"/>
              </w:rPr>
              <w:t xml:space="preserve">/1898 [36.5*52]). </w:t>
            </w:r>
            <w:r w:rsidRPr="005E3B76">
              <w:rPr>
                <w:rStyle w:val="Strong"/>
                <w:b w:val="0"/>
                <w:bCs w:val="0"/>
              </w:rPr>
              <w:t xml:space="preserve">Total </w:t>
            </w:r>
            <w:r>
              <w:rPr>
                <w:rStyle w:val="Strong"/>
                <w:b w:val="0"/>
                <w:bCs w:val="0"/>
              </w:rPr>
              <w:t>Cost for ER</w:t>
            </w:r>
            <w:r w:rsidRPr="005E3B76">
              <w:rPr>
                <w:rStyle w:val="Strong"/>
                <w:b w:val="0"/>
                <w:bCs w:val="0"/>
              </w:rPr>
              <w:t xml:space="preserve"> (£16.25 * 9.5 hours) = £154.37</w:t>
            </w:r>
          </w:p>
          <w:p w14:paraId="519D71A2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201D2D9E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 w:rsidRPr="004A2817">
              <w:rPr>
                <w:rStyle w:val="Strong"/>
                <w:b w:val="0"/>
                <w:bCs w:val="0"/>
                <w:u w:val="single"/>
              </w:rPr>
              <w:t>Human Resources Costs</w:t>
            </w:r>
            <w:r>
              <w:rPr>
                <w:rStyle w:val="Strong"/>
                <w:b w:val="0"/>
                <w:bCs w:val="0"/>
                <w:u w:val="single"/>
              </w:rPr>
              <w:t>:</w:t>
            </w:r>
            <w:r w:rsidRPr="005A0D21">
              <w:rPr>
                <w:rStyle w:val="Strong"/>
                <w:b w:val="0"/>
                <w:bCs w:val="0"/>
              </w:rPr>
              <w:t xml:space="preserve"> approximately</w:t>
            </w:r>
            <w:r>
              <w:rPr>
                <w:rStyle w:val="Strong"/>
                <w:b w:val="0"/>
                <w:bCs w:val="0"/>
              </w:rPr>
              <w:t xml:space="preserve"> </w:t>
            </w:r>
            <w:r w:rsidRPr="005E3B76">
              <w:rPr>
                <w:rStyle w:val="Strong"/>
                <w:b w:val="0"/>
                <w:bCs w:val="0"/>
              </w:rPr>
              <w:t>1247 line managers across the UK</w:t>
            </w:r>
            <w:r>
              <w:rPr>
                <w:rStyle w:val="Strong"/>
                <w:b w:val="0"/>
                <w:bCs w:val="0"/>
              </w:rPr>
              <w:t xml:space="preserve"> and 13 AHRM. (1 hour sessions with 20 attendees)</w:t>
            </w:r>
          </w:p>
          <w:p w14:paraId="1A6BD11B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>
              <w:rPr>
                <w:rStyle w:val="Strong"/>
                <w:b w:val="0"/>
                <w:bCs w:val="0"/>
              </w:rPr>
              <w:t>Required sessions ((1247/13)/20) = 5.</w:t>
            </w:r>
          </w:p>
          <w:p w14:paraId="3541AFF5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 w:rsidRPr="005E3B76">
              <w:rPr>
                <w:rStyle w:val="Strong"/>
                <w:b w:val="0"/>
                <w:bCs w:val="0"/>
              </w:rPr>
              <w:t xml:space="preserve">Average hourly salary of </w:t>
            </w:r>
            <w:r>
              <w:rPr>
                <w:rStyle w:val="Strong"/>
                <w:b w:val="0"/>
                <w:bCs w:val="0"/>
              </w:rPr>
              <w:t>AHRM</w:t>
            </w:r>
            <w:r w:rsidRPr="005E3B76">
              <w:rPr>
                <w:rStyle w:val="Strong"/>
                <w:b w:val="0"/>
                <w:bCs w:val="0"/>
              </w:rPr>
              <w:t xml:space="preserve"> (</w:t>
            </w:r>
            <w:r w:rsidRPr="005E3B76">
              <w:rPr>
                <w:b/>
                <w:bCs/>
              </w:rPr>
              <w:t xml:space="preserve"> </w:t>
            </w:r>
            <w:r w:rsidRPr="005E3B76">
              <w:rPr>
                <w:rStyle w:val="Strong"/>
                <w:b w:val="0"/>
                <w:bCs w:val="0"/>
              </w:rPr>
              <w:t>36,642/1898 [36.5 hrs per week*52]) = £19.30</w:t>
            </w:r>
            <w:r>
              <w:rPr>
                <w:rStyle w:val="Strong"/>
                <w:b w:val="0"/>
                <w:bCs w:val="0"/>
              </w:rPr>
              <w:t xml:space="preserve">, for 5 sessions = </w:t>
            </w:r>
            <w:r w:rsidRPr="005E3B76">
              <w:rPr>
                <w:rStyle w:val="Strong"/>
                <w:b w:val="0"/>
                <w:bCs w:val="0"/>
              </w:rPr>
              <w:t>£96.50</w:t>
            </w:r>
            <w:r>
              <w:rPr>
                <w:rStyle w:val="Strong"/>
                <w:b w:val="0"/>
                <w:bCs w:val="0"/>
              </w:rPr>
              <w:t xml:space="preserve">. </w:t>
            </w:r>
          </w:p>
          <w:p w14:paraId="340817DB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 w:rsidRPr="005E3B76">
              <w:rPr>
                <w:rStyle w:val="Strong"/>
                <w:b w:val="0"/>
                <w:bCs w:val="0"/>
              </w:rPr>
              <w:t xml:space="preserve">Total Cost = (£96.50 x 13 [each </w:t>
            </w:r>
            <w:r>
              <w:rPr>
                <w:rStyle w:val="Strong"/>
                <w:b w:val="0"/>
                <w:bCs w:val="0"/>
              </w:rPr>
              <w:t>AHRM</w:t>
            </w:r>
            <w:r w:rsidRPr="005E3B76">
              <w:rPr>
                <w:rStyle w:val="Strong"/>
                <w:b w:val="0"/>
                <w:bCs w:val="0"/>
              </w:rPr>
              <w:t>] = £1</w:t>
            </w:r>
            <w:r>
              <w:rPr>
                <w:rStyle w:val="Strong"/>
                <w:b w:val="0"/>
                <w:bCs w:val="0"/>
              </w:rPr>
              <w:t>,</w:t>
            </w:r>
            <w:r w:rsidRPr="005E3B76">
              <w:rPr>
                <w:rStyle w:val="Strong"/>
                <w:b w:val="0"/>
                <w:bCs w:val="0"/>
              </w:rPr>
              <w:t>254.50</w:t>
            </w:r>
          </w:p>
          <w:p w14:paraId="3587FBD5" w14:textId="77777777" w:rsidR="00B8499F" w:rsidRDefault="00B8499F" w:rsidP="00B8499F">
            <w:pPr>
              <w:rPr>
                <w:rStyle w:val="Strong"/>
              </w:rPr>
            </w:pPr>
          </w:p>
          <w:p w14:paraId="006E1E57" w14:textId="35E547AC" w:rsidR="00B8499F" w:rsidRDefault="00B8499F" w:rsidP="00B8499F">
            <w:pPr>
              <w:rPr>
                <w:rStyle w:val="Strong"/>
              </w:rPr>
            </w:pPr>
            <w:r w:rsidRPr="00A87A4F">
              <w:rPr>
                <w:rStyle w:val="Strong"/>
              </w:rPr>
              <w:t>Recommendation 1 Total Cost = £1,408.87</w:t>
            </w:r>
          </w:p>
        </w:tc>
      </w:tr>
      <w:tr w:rsidR="00B8499F" w14:paraId="47A72748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1C175F13" w14:textId="769C1EE2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Recommendation 2: Make IT more accessible for line managers on plant.</w:t>
            </w:r>
          </w:p>
        </w:tc>
      </w:tr>
      <w:tr w:rsidR="00B8499F" w14:paraId="0A6BD9D6" w14:textId="77777777" w:rsidTr="00B8499F">
        <w:tc>
          <w:tcPr>
            <w:tcW w:w="2405" w:type="dxa"/>
          </w:tcPr>
          <w:p w14:paraId="729AC4A7" w14:textId="0CD9946A" w:rsidR="00B8499F" w:rsidRDefault="00B8499F" w:rsidP="00B8499F">
            <w:pPr>
              <w:rPr>
                <w:rStyle w:val="Strong"/>
              </w:rPr>
            </w:pPr>
            <w:r w:rsidRPr="005F2416">
              <w:rPr>
                <w:rStyle w:val="Strong"/>
                <w:b w:val="0"/>
                <w:bCs w:val="0"/>
              </w:rPr>
              <w:t xml:space="preserve">With digitalised forms and processes becoming the ‘norm’ it is vital that all </w:t>
            </w:r>
            <w:r w:rsidRPr="00CD630B">
              <w:rPr>
                <w:rStyle w:val="Strong"/>
                <w:b w:val="0"/>
                <w:bCs w:val="0"/>
              </w:rPr>
              <w:t>line managers have to access technology.</w:t>
            </w:r>
          </w:p>
        </w:tc>
        <w:tc>
          <w:tcPr>
            <w:tcW w:w="1701" w:type="dxa"/>
          </w:tcPr>
          <w:p w14:paraId="36773028" w14:textId="121F68E6" w:rsidR="00B8499F" w:rsidRDefault="00B8499F" w:rsidP="00B8499F">
            <w:pPr>
              <w:rPr>
                <w:rStyle w:val="Strong"/>
              </w:rPr>
            </w:pPr>
            <w:r w:rsidRPr="00470E0A">
              <w:rPr>
                <w:rStyle w:val="Strong"/>
                <w:b w:val="0"/>
                <w:bCs w:val="0"/>
              </w:rPr>
              <w:t xml:space="preserve">The responsibility of IT requirements should sit with the local management team </w:t>
            </w:r>
            <w:r>
              <w:rPr>
                <w:rStyle w:val="Strong"/>
                <w:b w:val="0"/>
                <w:bCs w:val="0"/>
              </w:rPr>
              <w:t xml:space="preserve">with support from </w:t>
            </w:r>
            <w:r w:rsidRPr="00470E0A">
              <w:rPr>
                <w:rStyle w:val="Strong"/>
                <w:b w:val="0"/>
                <w:bCs w:val="0"/>
              </w:rPr>
              <w:t>the IT department.</w:t>
            </w:r>
          </w:p>
        </w:tc>
        <w:tc>
          <w:tcPr>
            <w:tcW w:w="1559" w:type="dxa"/>
          </w:tcPr>
          <w:p w14:paraId="5A07F07B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 w:rsidRPr="00470E0A">
              <w:rPr>
                <w:rStyle w:val="Strong"/>
                <w:b w:val="0"/>
                <w:bCs w:val="0"/>
              </w:rPr>
              <w:t>Each works area where there are employees working on plant.</w:t>
            </w:r>
          </w:p>
          <w:p w14:paraId="7DA18FF9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3A1D35E0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157F412E" w14:textId="77777777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2" w:type="dxa"/>
          </w:tcPr>
          <w:p w14:paraId="4DF44299" w14:textId="0DA893F1" w:rsidR="00B8499F" w:rsidRDefault="00B8499F" w:rsidP="00B8499F">
            <w:pPr>
              <w:rPr>
                <w:rStyle w:val="Strong"/>
              </w:rPr>
            </w:pPr>
            <w:r w:rsidRPr="00470E0A">
              <w:rPr>
                <w:rStyle w:val="Strong"/>
                <w:b w:val="0"/>
                <w:bCs w:val="0"/>
              </w:rPr>
              <w:t>Computer stations to be installed by the IT Department evenly across plants.</w:t>
            </w:r>
          </w:p>
        </w:tc>
        <w:tc>
          <w:tcPr>
            <w:tcW w:w="2551" w:type="dxa"/>
          </w:tcPr>
          <w:p w14:paraId="2EABCCF6" w14:textId="1740358F" w:rsidR="00B8499F" w:rsidRDefault="00B8499F" w:rsidP="00B8499F">
            <w:pPr>
              <w:rPr>
                <w:rStyle w:val="Strong"/>
              </w:rPr>
            </w:pPr>
            <w:r w:rsidRPr="00470E0A">
              <w:rPr>
                <w:rStyle w:val="Strong"/>
                <w:b w:val="0"/>
                <w:bCs w:val="0"/>
              </w:rPr>
              <w:t>Due to current economic circumstances, it is unlikely that an investment into IT would currently be viable. However, it should remain a priority for the business</w:t>
            </w:r>
            <w:r>
              <w:rPr>
                <w:rStyle w:val="Strong"/>
                <w:b w:val="0"/>
                <w:bCs w:val="0"/>
              </w:rPr>
              <w:t>.</w:t>
            </w:r>
            <w:r w:rsidRPr="00470E0A">
              <w:rPr>
                <w:rStyle w:val="Strong"/>
                <w:b w:val="0"/>
                <w:bCs w:val="0"/>
              </w:rPr>
              <w:t xml:space="preserve"> </w:t>
            </w:r>
          </w:p>
        </w:tc>
        <w:tc>
          <w:tcPr>
            <w:tcW w:w="5387" w:type="dxa"/>
          </w:tcPr>
          <w:p w14:paraId="00F8DB8D" w14:textId="77777777" w:rsidR="00B8499F" w:rsidRPr="00470E0A" w:rsidRDefault="00B8499F" w:rsidP="00B8499F">
            <w:pPr>
              <w:rPr>
                <w:rStyle w:val="Strong"/>
                <w:b w:val="0"/>
                <w:bCs w:val="0"/>
              </w:rPr>
            </w:pPr>
            <w:r w:rsidRPr="00470E0A">
              <w:rPr>
                <w:rStyle w:val="Strong"/>
                <w:b w:val="0"/>
                <w:bCs w:val="0"/>
              </w:rPr>
              <w:t xml:space="preserve">In order for accurate requirements to be established a detailed </w:t>
            </w:r>
            <w:r>
              <w:rPr>
                <w:rStyle w:val="Strong"/>
                <w:b w:val="0"/>
                <w:bCs w:val="0"/>
              </w:rPr>
              <w:t>review across TS</w:t>
            </w:r>
            <w:r w:rsidRPr="00470E0A">
              <w:rPr>
                <w:rStyle w:val="Strong"/>
                <w:b w:val="0"/>
                <w:bCs w:val="0"/>
              </w:rPr>
              <w:t xml:space="preserve">UK would be required </w:t>
            </w:r>
            <w:r>
              <w:rPr>
                <w:rStyle w:val="Strong"/>
                <w:b w:val="0"/>
                <w:bCs w:val="0"/>
              </w:rPr>
              <w:t>to understand IT availability</w:t>
            </w:r>
            <w:r w:rsidRPr="00470E0A">
              <w:rPr>
                <w:rStyle w:val="Strong"/>
                <w:b w:val="0"/>
                <w:bCs w:val="0"/>
              </w:rPr>
              <w:t>.</w:t>
            </w:r>
            <w:r>
              <w:rPr>
                <w:rStyle w:val="Strong"/>
                <w:b w:val="0"/>
                <w:bCs w:val="0"/>
              </w:rPr>
              <w:t xml:space="preserve"> </w:t>
            </w:r>
            <w:r w:rsidRPr="00470E0A">
              <w:rPr>
                <w:rStyle w:val="Strong"/>
                <w:b w:val="0"/>
                <w:bCs w:val="0"/>
              </w:rPr>
              <w:t xml:space="preserve">There are 14 non-functional departments across </w:t>
            </w:r>
            <w:r>
              <w:rPr>
                <w:rStyle w:val="Strong"/>
                <w:b w:val="0"/>
                <w:bCs w:val="0"/>
              </w:rPr>
              <w:t>TSUK</w:t>
            </w:r>
            <w:r w:rsidRPr="00470E0A">
              <w:rPr>
                <w:rStyle w:val="Strong"/>
                <w:b w:val="0"/>
                <w:bCs w:val="0"/>
              </w:rPr>
              <w:t xml:space="preserve">. </w:t>
            </w:r>
            <w:r>
              <w:rPr>
                <w:rStyle w:val="Strong"/>
                <w:b w:val="0"/>
                <w:bCs w:val="0"/>
              </w:rPr>
              <w:t>A</w:t>
            </w:r>
            <w:r w:rsidRPr="00470E0A">
              <w:rPr>
                <w:rStyle w:val="Strong"/>
                <w:b w:val="0"/>
                <w:bCs w:val="0"/>
              </w:rPr>
              <w:t xml:space="preserve"> minimum of 2 </w:t>
            </w:r>
            <w:r>
              <w:rPr>
                <w:rStyle w:val="Strong"/>
                <w:b w:val="0"/>
                <w:bCs w:val="0"/>
              </w:rPr>
              <w:t xml:space="preserve">additional </w:t>
            </w:r>
            <w:r w:rsidRPr="00470E0A">
              <w:rPr>
                <w:rStyle w:val="Strong"/>
                <w:b w:val="0"/>
                <w:bCs w:val="0"/>
              </w:rPr>
              <w:t xml:space="preserve">computer stations will need to be installed at each department. The standard cost of a Fuse Station ordered from Tata Steel UK IT department is £1600. </w:t>
            </w:r>
          </w:p>
          <w:p w14:paraId="660B55D6" w14:textId="77777777" w:rsidR="00B8499F" w:rsidRDefault="00B8499F" w:rsidP="00B8499F">
            <w:pPr>
              <w:rPr>
                <w:rStyle w:val="Strong"/>
              </w:rPr>
            </w:pPr>
          </w:p>
          <w:p w14:paraId="0FE2C9FE" w14:textId="5BE8D3A0" w:rsidR="00B8499F" w:rsidRDefault="00B8499F" w:rsidP="00B8499F">
            <w:pPr>
              <w:rPr>
                <w:rStyle w:val="Strong"/>
              </w:rPr>
            </w:pPr>
            <w:r w:rsidRPr="00773167">
              <w:rPr>
                <w:rStyle w:val="Strong"/>
              </w:rPr>
              <w:t>Recommendation 2 Total Cost</w:t>
            </w:r>
            <w:r>
              <w:rPr>
                <w:rStyle w:val="Strong"/>
                <w:b w:val="0"/>
                <w:bCs w:val="0"/>
              </w:rPr>
              <w:t xml:space="preserve"> </w:t>
            </w:r>
            <w:r w:rsidRPr="00470E0A">
              <w:rPr>
                <w:rStyle w:val="Strong"/>
                <w:b w:val="0"/>
                <w:bCs w:val="0"/>
              </w:rPr>
              <w:t xml:space="preserve">((£1600 x 14) x 2) </w:t>
            </w:r>
            <w:r w:rsidRPr="00773167">
              <w:rPr>
                <w:rStyle w:val="Strong"/>
              </w:rPr>
              <w:t>= £44,800</w:t>
            </w:r>
          </w:p>
        </w:tc>
      </w:tr>
      <w:tr w:rsidR="00B8499F" w14:paraId="71B0E79F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2DB0C637" w14:textId="1AFA6F05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Recommendation 3 - Designate an existing employee to become a ‘</w:t>
            </w:r>
            <w:r w:rsidRPr="006D7A6F">
              <w:rPr>
                <w:rStyle w:val="Strong"/>
              </w:rPr>
              <w:t xml:space="preserve">Return to </w:t>
            </w:r>
            <w:r>
              <w:rPr>
                <w:rStyle w:val="Strong"/>
              </w:rPr>
              <w:t>W</w:t>
            </w:r>
            <w:r w:rsidRPr="006D7A6F">
              <w:rPr>
                <w:rStyle w:val="Strong"/>
              </w:rPr>
              <w:t xml:space="preserve">ork </w:t>
            </w:r>
            <w:r>
              <w:rPr>
                <w:rStyle w:val="Strong"/>
              </w:rPr>
              <w:t>C</w:t>
            </w:r>
            <w:r w:rsidRPr="006D7A6F">
              <w:rPr>
                <w:rStyle w:val="Strong"/>
              </w:rPr>
              <w:t>o-</w:t>
            </w:r>
            <w:r>
              <w:rPr>
                <w:rStyle w:val="Strong"/>
              </w:rPr>
              <w:t>Or</w:t>
            </w:r>
            <w:r w:rsidRPr="006D7A6F">
              <w:rPr>
                <w:rStyle w:val="Strong"/>
              </w:rPr>
              <w:t>dinator</w:t>
            </w:r>
            <w:r>
              <w:rPr>
                <w:rStyle w:val="Strong"/>
              </w:rPr>
              <w:t>’</w:t>
            </w:r>
          </w:p>
        </w:tc>
      </w:tr>
      <w:tr w:rsidR="00B8499F" w14:paraId="77FA809A" w14:textId="77777777" w:rsidTr="00B8499F">
        <w:tc>
          <w:tcPr>
            <w:tcW w:w="2405" w:type="dxa"/>
          </w:tcPr>
          <w:p w14:paraId="2AB2AF15" w14:textId="06D5CFD6" w:rsidR="00B8499F" w:rsidRDefault="00B8499F" w:rsidP="00B8499F">
            <w:pPr>
              <w:rPr>
                <w:rStyle w:val="Strong"/>
              </w:rPr>
            </w:pPr>
            <w:r w:rsidRPr="009C0FAD">
              <w:rPr>
                <w:rStyle w:val="Strong"/>
                <w:b w:val="0"/>
                <w:bCs w:val="0"/>
              </w:rPr>
              <w:t>This individual would dedicate their time to support line managers and employees while reviewing relevant policies and processes</w:t>
            </w:r>
            <w:r>
              <w:rPr>
                <w:rStyle w:val="Strong"/>
                <w:b w:val="0"/>
                <w:bCs w:val="0"/>
              </w:rPr>
              <w:t>.</w:t>
            </w:r>
          </w:p>
        </w:tc>
        <w:tc>
          <w:tcPr>
            <w:tcW w:w="1701" w:type="dxa"/>
          </w:tcPr>
          <w:p w14:paraId="23F376E5" w14:textId="7EA6AEC9" w:rsidR="00B8499F" w:rsidRDefault="00B8499F" w:rsidP="00B8499F">
            <w:pPr>
              <w:rPr>
                <w:rStyle w:val="Strong"/>
              </w:rPr>
            </w:pPr>
            <w:r w:rsidRPr="00773167">
              <w:rPr>
                <w:rStyle w:val="Strong"/>
                <w:b w:val="0"/>
                <w:bCs w:val="0"/>
              </w:rPr>
              <w:t>The HR</w:t>
            </w:r>
            <w:r>
              <w:rPr>
                <w:rStyle w:val="Strong"/>
                <w:b w:val="0"/>
                <w:bCs w:val="0"/>
              </w:rPr>
              <w:t xml:space="preserve"> MT should advertise the opportunity and select the best person for the role.</w:t>
            </w:r>
            <w:r w:rsidRPr="00773167">
              <w:rPr>
                <w:rStyle w:val="Strong"/>
                <w:b w:val="0"/>
                <w:bCs w:val="0"/>
              </w:rPr>
              <w:t xml:space="preserve"> </w:t>
            </w:r>
          </w:p>
        </w:tc>
        <w:tc>
          <w:tcPr>
            <w:tcW w:w="1559" w:type="dxa"/>
          </w:tcPr>
          <w:p w14:paraId="32EA6F3B" w14:textId="29AA3B09" w:rsidR="00B8499F" w:rsidRDefault="00B8499F" w:rsidP="00B8499F">
            <w:pPr>
              <w:rPr>
                <w:rStyle w:val="Strong"/>
                <w:b w:val="0"/>
                <w:bCs w:val="0"/>
              </w:rPr>
            </w:pPr>
            <w:r w:rsidRPr="00773167">
              <w:rPr>
                <w:rStyle w:val="Strong"/>
                <w:b w:val="0"/>
                <w:bCs w:val="0"/>
              </w:rPr>
              <w:t>The Return to Work Co-Ordinator would be a HR professional</w:t>
            </w:r>
            <w:r>
              <w:rPr>
                <w:rStyle w:val="Strong"/>
                <w:b w:val="0"/>
                <w:bCs w:val="0"/>
              </w:rPr>
              <w:t>.</w:t>
            </w:r>
          </w:p>
          <w:p w14:paraId="66B9EB78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4E2506DB" w14:textId="77777777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2" w:type="dxa"/>
          </w:tcPr>
          <w:p w14:paraId="7D84ED53" w14:textId="058B4DEA" w:rsidR="00B8499F" w:rsidRDefault="00B8499F" w:rsidP="00B8499F">
            <w:pPr>
              <w:rPr>
                <w:rStyle w:val="Strong"/>
              </w:rPr>
            </w:pPr>
            <w:r w:rsidRPr="00773167">
              <w:rPr>
                <w:rStyle w:val="Strong"/>
                <w:b w:val="0"/>
                <w:bCs w:val="0"/>
              </w:rPr>
              <w:t xml:space="preserve">The Return to Work Co-Ordinator would work alongside Occupational Health and </w:t>
            </w:r>
            <w:r>
              <w:rPr>
                <w:rStyle w:val="Strong"/>
                <w:b w:val="0"/>
                <w:bCs w:val="0"/>
              </w:rPr>
              <w:t>HR</w:t>
            </w:r>
            <w:r w:rsidRPr="00773167">
              <w:rPr>
                <w:rStyle w:val="Strong"/>
                <w:b w:val="0"/>
                <w:bCs w:val="0"/>
              </w:rPr>
              <w:t xml:space="preserve"> to identify difficult cases or </w:t>
            </w:r>
            <w:r>
              <w:rPr>
                <w:rStyle w:val="Strong"/>
                <w:b w:val="0"/>
                <w:bCs w:val="0"/>
              </w:rPr>
              <w:t xml:space="preserve">where additional support is required. </w:t>
            </w:r>
          </w:p>
        </w:tc>
        <w:tc>
          <w:tcPr>
            <w:tcW w:w="2551" w:type="dxa"/>
          </w:tcPr>
          <w:p w14:paraId="6F918D53" w14:textId="4C38AC06" w:rsidR="00B8499F" w:rsidRDefault="00B8499F" w:rsidP="00B8499F">
            <w:pPr>
              <w:rPr>
                <w:rStyle w:val="Strong"/>
              </w:rPr>
            </w:pPr>
            <w:r w:rsidRPr="00773167">
              <w:rPr>
                <w:rStyle w:val="Strong"/>
                <w:b w:val="0"/>
                <w:bCs w:val="0"/>
              </w:rPr>
              <w:t xml:space="preserve">This is </w:t>
            </w:r>
            <w:r>
              <w:rPr>
                <w:rStyle w:val="Strong"/>
                <w:b w:val="0"/>
                <w:bCs w:val="0"/>
              </w:rPr>
              <w:t>an action</w:t>
            </w:r>
            <w:r w:rsidRPr="00773167">
              <w:rPr>
                <w:rStyle w:val="Strong"/>
                <w:b w:val="0"/>
                <w:bCs w:val="0"/>
              </w:rPr>
              <w:t xml:space="preserve"> that could be done immediately </w:t>
            </w:r>
            <w:r>
              <w:rPr>
                <w:rStyle w:val="Strong"/>
                <w:b w:val="0"/>
                <w:bCs w:val="0"/>
              </w:rPr>
              <w:t>as</w:t>
            </w:r>
            <w:r w:rsidRPr="00773167">
              <w:rPr>
                <w:rStyle w:val="Strong"/>
                <w:b w:val="0"/>
                <w:bCs w:val="0"/>
              </w:rPr>
              <w:t xml:space="preserve"> there is no requirement to replace the Return to Work Co-Ordinator’s current role. </w:t>
            </w:r>
          </w:p>
        </w:tc>
        <w:tc>
          <w:tcPr>
            <w:tcW w:w="5387" w:type="dxa"/>
          </w:tcPr>
          <w:p w14:paraId="2228CB84" w14:textId="77777777" w:rsidR="00B8499F" w:rsidRPr="00773167" w:rsidRDefault="00B8499F" w:rsidP="00B8499F">
            <w:pPr>
              <w:rPr>
                <w:rStyle w:val="Strong"/>
                <w:b w:val="0"/>
                <w:bCs w:val="0"/>
              </w:rPr>
            </w:pPr>
            <w:r w:rsidRPr="00773167">
              <w:rPr>
                <w:rStyle w:val="Strong"/>
                <w:b w:val="0"/>
                <w:bCs w:val="0"/>
              </w:rPr>
              <w:t xml:space="preserve">A co-ordinator role in Tata Steel UK is on most occasions valued at a Band E. </w:t>
            </w:r>
          </w:p>
          <w:p w14:paraId="2D34DE15" w14:textId="5464B0F3" w:rsidR="00B8499F" w:rsidRPr="00773167" w:rsidRDefault="00B8499F" w:rsidP="00B8499F">
            <w:pPr>
              <w:rPr>
                <w:rStyle w:val="Strong"/>
                <w:b w:val="0"/>
                <w:bCs w:val="0"/>
              </w:rPr>
            </w:pPr>
            <w:r w:rsidRPr="00773167">
              <w:rPr>
                <w:rStyle w:val="Strong"/>
                <w:b w:val="0"/>
                <w:bCs w:val="0"/>
              </w:rPr>
              <w:t xml:space="preserve">The average salary for a Band E role is </w:t>
            </w:r>
            <w:r w:rsidRPr="00773167">
              <w:rPr>
                <w:rStyle w:val="Strong"/>
              </w:rPr>
              <w:t>£30,851.</w:t>
            </w:r>
            <w:r w:rsidRPr="00773167">
              <w:rPr>
                <w:rStyle w:val="Strong"/>
                <w:b w:val="0"/>
                <w:bCs w:val="0"/>
              </w:rPr>
              <w:t xml:space="preserve"> </w:t>
            </w:r>
          </w:p>
          <w:p w14:paraId="3DE792E0" w14:textId="603899ED" w:rsidR="00B8499F" w:rsidRDefault="00B8499F" w:rsidP="00B8499F">
            <w:pPr>
              <w:rPr>
                <w:rStyle w:val="Strong"/>
              </w:rPr>
            </w:pPr>
            <w:r w:rsidRPr="00773167">
              <w:rPr>
                <w:rStyle w:val="Strong"/>
                <w:b w:val="0"/>
                <w:bCs w:val="0"/>
              </w:rPr>
              <w:t>The</w:t>
            </w:r>
            <w:r>
              <w:rPr>
                <w:rStyle w:val="Strong"/>
                <w:b w:val="0"/>
                <w:bCs w:val="0"/>
              </w:rPr>
              <w:t xml:space="preserve">re would be no additional cost provided a </w:t>
            </w:r>
            <w:r w:rsidRPr="00773167">
              <w:rPr>
                <w:rStyle w:val="Strong"/>
                <w:b w:val="0"/>
                <w:bCs w:val="0"/>
              </w:rPr>
              <w:t>replacement is not required.</w:t>
            </w:r>
          </w:p>
        </w:tc>
      </w:tr>
    </w:tbl>
    <w:p w14:paraId="0EDDDDE3" w14:textId="5392E8A2" w:rsidR="006A4311" w:rsidRPr="007C31F1" w:rsidRDefault="00B8499F" w:rsidP="00B8499F">
      <w:pPr>
        <w:tabs>
          <w:tab w:val="left" w:pos="1760"/>
        </w:tabs>
        <w:rPr>
          <w:rStyle w:val="Strong"/>
        </w:rPr>
      </w:pPr>
    </w:p>
    <w:sectPr w:rsidR="006A4311" w:rsidRPr="007C31F1" w:rsidSect="00B8499F">
      <w:footerReference w:type="even" r:id="rId6"/>
      <w:footerReference w:type="default" r:id="rId7"/>
      <w:footerReference w:type="first" r:id="rId8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677EAC" w14:textId="77777777" w:rsidR="00B8499F" w:rsidRDefault="00B8499F" w:rsidP="00B8499F">
      <w:pPr>
        <w:spacing w:after="0" w:line="240" w:lineRule="auto"/>
      </w:pPr>
      <w:r>
        <w:separator/>
      </w:r>
    </w:p>
  </w:endnote>
  <w:endnote w:type="continuationSeparator" w:id="0">
    <w:p w14:paraId="2B097D75" w14:textId="77777777" w:rsidR="00B8499F" w:rsidRDefault="00B8499F" w:rsidP="00B84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850EF6" w14:textId="03FD89F6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0A259BE" wp14:editId="6469969D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8F1F35D" w14:textId="65120B3A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0A259B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fill o:detectmouseclick="t"/>
              <v:textbox style="mso-fit-shape-to-text:t" inset="20pt,0,0,15pt">
                <w:txbxContent>
                  <w:p w14:paraId="28F1F35D" w14:textId="65120B3A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67349C" w14:textId="178E2C65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4449E978" wp14:editId="17527063">
              <wp:simplePos x="461727" y="6790099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3" name="Text Box 3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6F65D81" w14:textId="046DD491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449E97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0;width:34.95pt;height:34.95pt;z-index:251660288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NP/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RVSWdj93uozjiUg37f3vJNg6W3zIcX5nDBOAeKNjzj&#10;IRW0JYUBUVKD+/E3e4xH3tFLSYuCKalBRVOivhncx2wxz/MosHRD4EawT2B6ly+i3xz1A6AWp/gs&#10;LE8wBgc1QulAv6Gm17EaupjhWLOk+xE+hF6++Ca4WK9TEGrJsrA1O8tj6shZJPS1e2PODqwHXNcT&#10;jJJixTvy+9j4p7frY8AVpM1Efns2B9pRh2m3w5uJQv/1nqKuL3v1Ew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JqDT/w8CAAAhBAAA&#10;DgAAAAAAAAAAAAAAAAAuAgAAZHJzL2Uyb0RvYy54bWxQSwECLQAUAAYACAAAACEA2G08/tcAAAAD&#10;AQAADwAAAAAAAAAAAAAAAABpBAAAZHJzL2Rvd25yZXYueG1sUEsFBgAAAAAEAAQA8wAAAG0FAAAA&#10;AA==&#10;" filled="f" stroked="f">
              <v:fill o:detectmouseclick="t"/>
              <v:textbox style="mso-fit-shape-to-text:t" inset="20pt,0,0,15pt">
                <w:txbxContent>
                  <w:p w14:paraId="16F65D81" w14:textId="046DD491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t>Student Number: 2219397</w:t>
    </w:r>
  </w:p>
  <w:p w14:paraId="2AACA157" w14:textId="0A5910AC" w:rsidR="00B8499F" w:rsidRDefault="00B8499F">
    <w:pPr>
      <w:pStyle w:val="Footer"/>
    </w:pPr>
    <w:r>
      <w:t>Word Count: 552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87F532" w14:textId="615630A1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2948A19" wp14:editId="5A505D8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C5C537" w14:textId="012B9DBC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2948A1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fill o:detectmouseclick="t"/>
              <v:textbox style="mso-fit-shape-to-text:t" inset="20pt,0,0,15pt">
                <w:txbxContent>
                  <w:p w14:paraId="1FC5C537" w14:textId="012B9DBC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ABC517" w14:textId="77777777" w:rsidR="00B8499F" w:rsidRDefault="00B8499F" w:rsidP="00B8499F">
      <w:pPr>
        <w:spacing w:after="0" w:line="240" w:lineRule="auto"/>
      </w:pPr>
      <w:r>
        <w:separator/>
      </w:r>
    </w:p>
  </w:footnote>
  <w:footnote w:type="continuationSeparator" w:id="0">
    <w:p w14:paraId="6DC3F457" w14:textId="77777777" w:rsidR="00B8499F" w:rsidRDefault="00B8499F" w:rsidP="00B849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9F"/>
    <w:rsid w:val="00373307"/>
    <w:rsid w:val="003B5D89"/>
    <w:rsid w:val="006F130B"/>
    <w:rsid w:val="007C31F1"/>
    <w:rsid w:val="008614FA"/>
    <w:rsid w:val="00B8499F"/>
    <w:rsid w:val="00E27968"/>
    <w:rsid w:val="00E54D4C"/>
    <w:rsid w:val="00E85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AE4EF"/>
  <w15:chartTrackingRefBased/>
  <w15:docId w15:val="{EA0006DA-E932-41DD-AC2A-63EED2B64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99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99F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511</Words>
  <Characters>2918</Characters>
  <Application>Microsoft Office Word</Application>
  <DocSecurity>0</DocSecurity>
  <Lines>24</Lines>
  <Paragraphs>6</Paragraphs>
  <ScaleCrop>false</ScaleCrop>
  <Company/>
  <LinksUpToDate>false</LinksUpToDate>
  <CharactersWithSpaces>3423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Ashton, Hannah</dc:creator>
  <cp:keywords/>
  <dc:description/>
  <cp:lastModifiedBy>Ashton, Hannah</cp:lastModifiedBy>
  <cp:revision>1</cp:revision>
  <dcterms:created xsi:type="dcterms:W3CDTF">2023-10-01T14:39:00Z</dcterms:created>
  <dcterms:modified xsi:type="dcterms:W3CDTF">2023-10-01T14:58:00Z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2023-10-01T14:58:08Z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dc9c5914-a6ed-4f4c-a469-7e61f8db578c</vt:lpwstr>
  </property>
  <property fmtid="{D5CDD505-2E9C-101B-9397-08002B2CF9AE}" pid="11" name="MSIP_Label_73aa366c-74b9-492b-a1b9-5472c41e7d31_ContentBits">
    <vt:lpwstr>2</vt:lpwstr>
  </property>
</Properties>
</file>