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CD447" w14:textId="77777777" w:rsidR="00D31C5B" w:rsidRDefault="00D31C5B" w:rsidP="00A15D31">
      <w:pPr>
        <w:spacing w:before="240" w:after="240" w:line="360" w:lineRule="auto"/>
        <w:jc w:val="center"/>
        <w:rPr>
          <w:rFonts w:ascii="Times New Roman" w:eastAsia="Times New Roman" w:hAnsi="Times New Roman" w:cs="Times New Roman"/>
          <w:b/>
          <w:sz w:val="32"/>
          <w:szCs w:val="32"/>
        </w:rPr>
      </w:pPr>
    </w:p>
    <w:p w14:paraId="7BB147A7" w14:textId="06A9395D" w:rsidR="00F43CF5" w:rsidRPr="002F2B6F" w:rsidRDefault="00F43CF5" w:rsidP="002F2B6F">
      <w:pPr>
        <w:spacing w:before="240" w:after="240" w:line="360" w:lineRule="auto"/>
        <w:jc w:val="center"/>
        <w:rPr>
          <w:rFonts w:ascii="Times New Roman" w:eastAsia="Times New Roman" w:hAnsi="Times New Roman" w:cs="Times New Roman"/>
          <w:b/>
          <w:sz w:val="48"/>
          <w:szCs w:val="48"/>
        </w:rPr>
      </w:pPr>
      <w:r w:rsidRPr="0093687E">
        <w:rPr>
          <w:rFonts w:ascii="Times New Roman" w:eastAsia="Times New Roman" w:hAnsi="Times New Roman" w:cs="Times New Roman"/>
          <w:b/>
          <w:sz w:val="48"/>
          <w:szCs w:val="48"/>
        </w:rPr>
        <w:t>University of Wales Trinity Saint David</w:t>
      </w:r>
    </w:p>
    <w:p w14:paraId="12A12AAA" w14:textId="77777777" w:rsidR="00F43CF5" w:rsidRDefault="00F43CF5" w:rsidP="00F43CF5">
      <w:pPr>
        <w:spacing w:before="240" w:after="240" w:line="360" w:lineRule="auto"/>
        <w:jc w:val="center"/>
        <w:rPr>
          <w:rFonts w:ascii="Times New Roman" w:eastAsia="Times New Roman" w:hAnsi="Times New Roman" w:cs="Times New Roman"/>
          <w:b/>
          <w:sz w:val="32"/>
          <w:szCs w:val="32"/>
        </w:rPr>
      </w:pPr>
    </w:p>
    <w:p w14:paraId="04AF6329" w14:textId="5B16BEC3" w:rsidR="00D31C5B" w:rsidRDefault="00EC1C85" w:rsidP="00F43CF5">
      <w:pPr>
        <w:spacing w:before="240" w:after="240" w:line="360" w:lineRule="auto"/>
        <w:jc w:val="center"/>
        <w:rPr>
          <w:rFonts w:ascii="Times New Roman" w:eastAsia="Times New Roman" w:hAnsi="Times New Roman" w:cs="Times New Roman"/>
          <w:b/>
          <w:sz w:val="32"/>
          <w:szCs w:val="32"/>
        </w:rPr>
      </w:pPr>
      <w:r w:rsidRPr="00EC1C85">
        <w:rPr>
          <w:rFonts w:ascii="Times New Roman" w:eastAsia="Times New Roman" w:hAnsi="Times New Roman" w:cs="Times New Roman"/>
          <w:b/>
          <w:sz w:val="32"/>
          <w:szCs w:val="32"/>
        </w:rPr>
        <w:t>Marketing essentials BMIH 4005</w:t>
      </w:r>
    </w:p>
    <w:p w14:paraId="43482743" w14:textId="77777777" w:rsidR="00D31C5B" w:rsidRDefault="00D31C5B" w:rsidP="00A15D31">
      <w:pPr>
        <w:spacing w:before="240" w:after="240" w:line="360" w:lineRule="auto"/>
        <w:jc w:val="center"/>
        <w:rPr>
          <w:rFonts w:ascii="Times New Roman" w:eastAsia="Times New Roman" w:hAnsi="Times New Roman" w:cs="Times New Roman"/>
          <w:b/>
          <w:sz w:val="32"/>
          <w:szCs w:val="32"/>
        </w:rPr>
      </w:pPr>
    </w:p>
    <w:p w14:paraId="1B096B39" w14:textId="3980A03A" w:rsidR="00E67B33" w:rsidRDefault="00F43CF5" w:rsidP="00A15D31">
      <w:pPr>
        <w:spacing w:before="240" w:after="24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Title:</w:t>
      </w:r>
      <w:r w:rsidR="00D31C5B" w:rsidRPr="00D31C5B">
        <w:rPr>
          <w:rFonts w:ascii="Times New Roman" w:eastAsia="Times New Roman" w:hAnsi="Times New Roman" w:cs="Times New Roman"/>
          <w:b/>
          <w:sz w:val="32"/>
          <w:szCs w:val="32"/>
        </w:rPr>
        <w:t>A COMPARISON OF THE MARKETING METHODS OF TWO MULTINATIONAL HOTEL CHAINS</w:t>
      </w:r>
    </w:p>
    <w:p w14:paraId="1BA01840" w14:textId="6AD8D500" w:rsidR="00EC1C85" w:rsidRDefault="00EC1C85" w:rsidP="00A15D31">
      <w:pPr>
        <w:spacing w:before="240" w:after="24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Tutor name: Gayathri</w:t>
      </w:r>
      <w:r w:rsidRPr="00EC1C85">
        <w:rPr>
          <w:rFonts w:ascii="Times New Roman" w:eastAsia="Times New Roman" w:hAnsi="Times New Roman" w:cs="Times New Roman"/>
          <w:b/>
          <w:sz w:val="32"/>
          <w:szCs w:val="32"/>
        </w:rPr>
        <w:t xml:space="preserve"> Mudiyanselage</w:t>
      </w:r>
    </w:p>
    <w:p w14:paraId="76CB9478" w14:textId="29145474" w:rsidR="00EC1C85" w:rsidRDefault="00EC1C85" w:rsidP="00A15D31">
      <w:pPr>
        <w:spacing w:before="240" w:after="24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w:t>
      </w:r>
      <w:r w:rsidRPr="00EC1C85">
        <w:rPr>
          <w:rFonts w:ascii="Times New Roman" w:eastAsia="Times New Roman" w:hAnsi="Times New Roman" w:cs="Times New Roman"/>
          <w:b/>
          <w:sz w:val="32"/>
          <w:szCs w:val="32"/>
        </w:rPr>
        <w:t>2231300</w:t>
      </w:r>
    </w:p>
    <w:p w14:paraId="40E37E7F" w14:textId="77777777" w:rsidR="00EC1C85" w:rsidRDefault="00EC1C85" w:rsidP="00A15D31">
      <w:pPr>
        <w:spacing w:before="240" w:after="240" w:line="360" w:lineRule="auto"/>
        <w:jc w:val="center"/>
        <w:rPr>
          <w:rFonts w:ascii="Times New Roman" w:eastAsia="Times New Roman" w:hAnsi="Times New Roman" w:cs="Times New Roman"/>
          <w:b/>
          <w:sz w:val="32"/>
          <w:szCs w:val="32"/>
        </w:rPr>
      </w:pPr>
    </w:p>
    <w:p w14:paraId="1BB0FDE6" w14:textId="77777777" w:rsidR="00EC1C85" w:rsidRDefault="00EC1C85" w:rsidP="00A15D31">
      <w:pPr>
        <w:spacing w:before="240" w:after="240" w:line="360" w:lineRule="auto"/>
        <w:jc w:val="center"/>
        <w:rPr>
          <w:rFonts w:ascii="Times New Roman" w:eastAsia="Times New Roman" w:hAnsi="Times New Roman" w:cs="Times New Roman"/>
          <w:b/>
          <w:sz w:val="32"/>
          <w:szCs w:val="32"/>
        </w:rPr>
      </w:pPr>
    </w:p>
    <w:p w14:paraId="279D0538" w14:textId="41A9ECEA" w:rsidR="00EC1C85" w:rsidRDefault="00EC1C85" w:rsidP="00A15D31">
      <w:pPr>
        <w:spacing w:before="240" w:after="240" w:line="360" w:lineRule="auto"/>
        <w:jc w:val="center"/>
        <w:rPr>
          <w:rFonts w:ascii="Times New Roman" w:eastAsia="Times New Roman" w:hAnsi="Times New Roman" w:cs="Times New Roman"/>
          <w:b/>
          <w:sz w:val="32"/>
          <w:szCs w:val="32"/>
        </w:rPr>
      </w:pPr>
      <w:bookmarkStart w:id="0" w:name="_Hlk134382856"/>
      <w:r>
        <w:rPr>
          <w:rFonts w:ascii="Times New Roman" w:eastAsia="Times New Roman" w:hAnsi="Times New Roman" w:cs="Times New Roman"/>
          <w:b/>
          <w:sz w:val="32"/>
          <w:szCs w:val="32"/>
        </w:rPr>
        <w:t xml:space="preserve">Submission </w:t>
      </w:r>
      <w:r w:rsidR="00F43CF5">
        <w:rPr>
          <w:rFonts w:ascii="Times New Roman" w:eastAsia="Times New Roman" w:hAnsi="Times New Roman" w:cs="Times New Roman"/>
          <w:b/>
          <w:sz w:val="32"/>
          <w:szCs w:val="32"/>
        </w:rPr>
        <w:t>date:</w:t>
      </w:r>
      <w:r>
        <w:rPr>
          <w:rFonts w:ascii="Times New Roman" w:eastAsia="Times New Roman" w:hAnsi="Times New Roman" w:cs="Times New Roman"/>
          <w:b/>
          <w:sz w:val="32"/>
          <w:szCs w:val="32"/>
        </w:rPr>
        <w:t xml:space="preserve"> 07/05/2023</w:t>
      </w:r>
    </w:p>
    <w:bookmarkEnd w:id="0"/>
    <w:p w14:paraId="0B861AE7" w14:textId="77777777" w:rsidR="00EC1C85" w:rsidRDefault="00EC1C85" w:rsidP="00A15D31">
      <w:pPr>
        <w:spacing w:before="240" w:after="240" w:line="360" w:lineRule="auto"/>
        <w:jc w:val="center"/>
        <w:rPr>
          <w:rFonts w:ascii="Times New Roman" w:eastAsia="Times New Roman" w:hAnsi="Times New Roman" w:cs="Times New Roman"/>
          <w:b/>
          <w:sz w:val="32"/>
          <w:szCs w:val="32"/>
        </w:rPr>
      </w:pPr>
    </w:p>
    <w:p w14:paraId="1D0A1E3F" w14:textId="77777777" w:rsidR="00E67B33" w:rsidRDefault="00E67B33" w:rsidP="00A15D31">
      <w:pPr>
        <w:spacing w:before="240" w:after="240"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rPr>
          <w:rFonts w:ascii="Arial" w:eastAsia="Arial" w:hAnsi="Arial" w:cs="Arial"/>
          <w:color w:val="auto"/>
          <w:sz w:val="22"/>
          <w:szCs w:val="22"/>
          <w:lang w:val="en-GB"/>
        </w:rPr>
        <w:id w:val="1624885066"/>
        <w:docPartObj>
          <w:docPartGallery w:val="Table of Contents"/>
          <w:docPartUnique/>
        </w:docPartObj>
      </w:sdtPr>
      <w:sdtEndPr>
        <w:rPr>
          <w:b/>
          <w:bCs/>
          <w:noProof/>
        </w:rPr>
      </w:sdtEndPr>
      <w:sdtContent>
        <w:p w14:paraId="31973E18" w14:textId="392DE313" w:rsidR="00E67B33" w:rsidRPr="00E67B33" w:rsidRDefault="00E67B33" w:rsidP="00A15D31">
          <w:pPr>
            <w:pStyle w:val="TOCHeading"/>
            <w:spacing w:after="240" w:line="360" w:lineRule="auto"/>
            <w:jc w:val="center"/>
            <w:rPr>
              <w:rFonts w:ascii="Times New Roman" w:hAnsi="Times New Roman" w:cs="Times New Roman"/>
              <w:b/>
              <w:bCs/>
              <w:color w:val="auto"/>
              <w:sz w:val="28"/>
              <w:szCs w:val="28"/>
            </w:rPr>
          </w:pPr>
          <w:r w:rsidRPr="00E67B33">
            <w:rPr>
              <w:rFonts w:ascii="Times New Roman" w:hAnsi="Times New Roman" w:cs="Times New Roman"/>
              <w:b/>
              <w:bCs/>
              <w:color w:val="auto"/>
              <w:sz w:val="28"/>
              <w:szCs w:val="28"/>
            </w:rPr>
            <w:t>Table of Contents</w:t>
          </w:r>
        </w:p>
        <w:p w14:paraId="1E6F8E88" w14:textId="423DEEDE" w:rsidR="005B0616" w:rsidRPr="005B0616" w:rsidRDefault="00E67B33" w:rsidP="005B0616">
          <w:pPr>
            <w:pStyle w:val="TOC1"/>
            <w:tabs>
              <w:tab w:val="right" w:leader="dot" w:pos="9019"/>
            </w:tabs>
            <w:spacing w:before="240" w:line="360" w:lineRule="auto"/>
            <w:jc w:val="both"/>
            <w:rPr>
              <w:rFonts w:asciiTheme="majorBidi" w:eastAsiaTheme="minorEastAsia" w:hAnsiTheme="majorBidi" w:cstheme="majorBidi"/>
              <w:noProof/>
              <w:sz w:val="24"/>
              <w:szCs w:val="24"/>
              <w:lang w:val="en-IN" w:eastAsia="en-IN"/>
            </w:rPr>
          </w:pPr>
          <w:r w:rsidRPr="005B0616">
            <w:rPr>
              <w:rFonts w:asciiTheme="majorBidi" w:hAnsiTheme="majorBidi" w:cstheme="majorBidi"/>
              <w:sz w:val="24"/>
              <w:szCs w:val="24"/>
            </w:rPr>
            <w:fldChar w:fldCharType="begin"/>
          </w:r>
          <w:r w:rsidRPr="005B0616">
            <w:rPr>
              <w:rFonts w:asciiTheme="majorBidi" w:hAnsiTheme="majorBidi" w:cstheme="majorBidi"/>
              <w:sz w:val="24"/>
              <w:szCs w:val="24"/>
            </w:rPr>
            <w:instrText xml:space="preserve"> TOC \o "1-3" \h \z \u </w:instrText>
          </w:r>
          <w:r w:rsidRPr="005B0616">
            <w:rPr>
              <w:rFonts w:asciiTheme="majorBidi" w:hAnsiTheme="majorBidi" w:cstheme="majorBidi"/>
              <w:sz w:val="24"/>
              <w:szCs w:val="24"/>
            </w:rPr>
            <w:fldChar w:fldCharType="separate"/>
          </w:r>
          <w:hyperlink w:anchor="_Toc133594191" w:history="1">
            <w:r w:rsidR="005B0616" w:rsidRPr="005B0616">
              <w:rPr>
                <w:rStyle w:val="Hyperlink"/>
                <w:rFonts w:asciiTheme="majorBidi" w:hAnsiTheme="majorBidi" w:cstheme="majorBidi"/>
                <w:noProof/>
                <w:sz w:val="24"/>
                <w:szCs w:val="24"/>
              </w:rPr>
              <w:t>Introduction</w:t>
            </w:r>
            <w:r w:rsidR="005B0616" w:rsidRPr="005B0616">
              <w:rPr>
                <w:rFonts w:asciiTheme="majorBidi" w:hAnsiTheme="majorBidi" w:cstheme="majorBidi"/>
                <w:noProof/>
                <w:webHidden/>
                <w:sz w:val="24"/>
                <w:szCs w:val="24"/>
              </w:rPr>
              <w:tab/>
            </w:r>
            <w:r w:rsidR="005B0616" w:rsidRPr="005B0616">
              <w:rPr>
                <w:rFonts w:asciiTheme="majorBidi" w:hAnsiTheme="majorBidi" w:cstheme="majorBidi"/>
                <w:noProof/>
                <w:webHidden/>
                <w:sz w:val="24"/>
                <w:szCs w:val="24"/>
              </w:rPr>
              <w:fldChar w:fldCharType="begin"/>
            </w:r>
            <w:r w:rsidR="005B0616" w:rsidRPr="005B0616">
              <w:rPr>
                <w:rFonts w:asciiTheme="majorBidi" w:hAnsiTheme="majorBidi" w:cstheme="majorBidi"/>
                <w:noProof/>
                <w:webHidden/>
                <w:sz w:val="24"/>
                <w:szCs w:val="24"/>
              </w:rPr>
              <w:instrText xml:space="preserve"> PAGEREF _Toc133594191 \h </w:instrText>
            </w:r>
            <w:r w:rsidR="005B0616" w:rsidRPr="005B0616">
              <w:rPr>
                <w:rFonts w:asciiTheme="majorBidi" w:hAnsiTheme="majorBidi" w:cstheme="majorBidi"/>
                <w:noProof/>
                <w:webHidden/>
                <w:sz w:val="24"/>
                <w:szCs w:val="24"/>
              </w:rPr>
            </w:r>
            <w:r w:rsidR="005B0616" w:rsidRPr="005B0616">
              <w:rPr>
                <w:rFonts w:asciiTheme="majorBidi" w:hAnsiTheme="majorBidi" w:cstheme="majorBidi"/>
                <w:noProof/>
                <w:webHidden/>
                <w:sz w:val="24"/>
                <w:szCs w:val="24"/>
              </w:rPr>
              <w:fldChar w:fldCharType="separate"/>
            </w:r>
            <w:r w:rsidR="005B0616" w:rsidRPr="005B0616">
              <w:rPr>
                <w:rFonts w:asciiTheme="majorBidi" w:hAnsiTheme="majorBidi" w:cstheme="majorBidi"/>
                <w:noProof/>
                <w:webHidden/>
                <w:sz w:val="24"/>
                <w:szCs w:val="24"/>
              </w:rPr>
              <w:t>3</w:t>
            </w:r>
            <w:r w:rsidR="005B0616" w:rsidRPr="005B0616">
              <w:rPr>
                <w:rFonts w:asciiTheme="majorBidi" w:hAnsiTheme="majorBidi" w:cstheme="majorBidi"/>
                <w:noProof/>
                <w:webHidden/>
                <w:sz w:val="24"/>
                <w:szCs w:val="24"/>
              </w:rPr>
              <w:fldChar w:fldCharType="end"/>
            </w:r>
          </w:hyperlink>
        </w:p>
        <w:p w14:paraId="38BBB5D3" w14:textId="15C79271" w:rsidR="005B0616" w:rsidRPr="005B0616" w:rsidRDefault="00000000" w:rsidP="005B0616">
          <w:pPr>
            <w:pStyle w:val="TOC1"/>
            <w:tabs>
              <w:tab w:val="right" w:leader="dot" w:pos="9019"/>
            </w:tabs>
            <w:spacing w:before="240" w:line="360" w:lineRule="auto"/>
            <w:jc w:val="both"/>
            <w:rPr>
              <w:rFonts w:asciiTheme="majorBidi" w:eastAsiaTheme="minorEastAsia" w:hAnsiTheme="majorBidi" w:cstheme="majorBidi"/>
              <w:noProof/>
              <w:sz w:val="24"/>
              <w:szCs w:val="24"/>
              <w:lang w:val="en-IN" w:eastAsia="en-IN"/>
            </w:rPr>
          </w:pPr>
          <w:hyperlink w:anchor="_Toc133594192" w:history="1">
            <w:r w:rsidR="005B0616" w:rsidRPr="005B0616">
              <w:rPr>
                <w:rStyle w:val="Hyperlink"/>
                <w:rFonts w:asciiTheme="majorBidi" w:hAnsiTheme="majorBidi" w:cstheme="majorBidi"/>
                <w:noProof/>
                <w:sz w:val="24"/>
                <w:szCs w:val="24"/>
              </w:rPr>
              <w:t>Discussion</w:t>
            </w:r>
            <w:r w:rsidR="005B0616" w:rsidRPr="005B0616">
              <w:rPr>
                <w:rFonts w:asciiTheme="majorBidi" w:hAnsiTheme="majorBidi" w:cstheme="majorBidi"/>
                <w:noProof/>
                <w:webHidden/>
                <w:sz w:val="24"/>
                <w:szCs w:val="24"/>
              </w:rPr>
              <w:tab/>
            </w:r>
            <w:r w:rsidR="005B0616" w:rsidRPr="005B0616">
              <w:rPr>
                <w:rFonts w:asciiTheme="majorBidi" w:hAnsiTheme="majorBidi" w:cstheme="majorBidi"/>
                <w:noProof/>
                <w:webHidden/>
                <w:sz w:val="24"/>
                <w:szCs w:val="24"/>
              </w:rPr>
              <w:fldChar w:fldCharType="begin"/>
            </w:r>
            <w:r w:rsidR="005B0616" w:rsidRPr="005B0616">
              <w:rPr>
                <w:rFonts w:asciiTheme="majorBidi" w:hAnsiTheme="majorBidi" w:cstheme="majorBidi"/>
                <w:noProof/>
                <w:webHidden/>
                <w:sz w:val="24"/>
                <w:szCs w:val="24"/>
              </w:rPr>
              <w:instrText xml:space="preserve"> PAGEREF _Toc133594192 \h </w:instrText>
            </w:r>
            <w:r w:rsidR="005B0616" w:rsidRPr="005B0616">
              <w:rPr>
                <w:rFonts w:asciiTheme="majorBidi" w:hAnsiTheme="majorBidi" w:cstheme="majorBidi"/>
                <w:noProof/>
                <w:webHidden/>
                <w:sz w:val="24"/>
                <w:szCs w:val="24"/>
              </w:rPr>
            </w:r>
            <w:r w:rsidR="005B0616" w:rsidRPr="005B0616">
              <w:rPr>
                <w:rFonts w:asciiTheme="majorBidi" w:hAnsiTheme="majorBidi" w:cstheme="majorBidi"/>
                <w:noProof/>
                <w:webHidden/>
                <w:sz w:val="24"/>
                <w:szCs w:val="24"/>
              </w:rPr>
              <w:fldChar w:fldCharType="separate"/>
            </w:r>
            <w:r w:rsidR="005B0616" w:rsidRPr="005B0616">
              <w:rPr>
                <w:rFonts w:asciiTheme="majorBidi" w:hAnsiTheme="majorBidi" w:cstheme="majorBidi"/>
                <w:noProof/>
                <w:webHidden/>
                <w:sz w:val="24"/>
                <w:szCs w:val="24"/>
              </w:rPr>
              <w:t>3</w:t>
            </w:r>
            <w:r w:rsidR="005B0616" w:rsidRPr="005B0616">
              <w:rPr>
                <w:rFonts w:asciiTheme="majorBidi" w:hAnsiTheme="majorBidi" w:cstheme="majorBidi"/>
                <w:noProof/>
                <w:webHidden/>
                <w:sz w:val="24"/>
                <w:szCs w:val="24"/>
              </w:rPr>
              <w:fldChar w:fldCharType="end"/>
            </w:r>
          </w:hyperlink>
        </w:p>
        <w:p w14:paraId="143B1EE5" w14:textId="041218EF" w:rsidR="005B0616" w:rsidRPr="005B0616" w:rsidRDefault="00000000" w:rsidP="005B0616">
          <w:pPr>
            <w:pStyle w:val="TOC1"/>
            <w:tabs>
              <w:tab w:val="right" w:leader="dot" w:pos="9019"/>
            </w:tabs>
            <w:spacing w:before="240" w:line="360" w:lineRule="auto"/>
            <w:jc w:val="both"/>
            <w:rPr>
              <w:rFonts w:asciiTheme="majorBidi" w:eastAsiaTheme="minorEastAsia" w:hAnsiTheme="majorBidi" w:cstheme="majorBidi"/>
              <w:noProof/>
              <w:sz w:val="24"/>
              <w:szCs w:val="24"/>
              <w:lang w:val="en-IN" w:eastAsia="en-IN"/>
            </w:rPr>
          </w:pPr>
          <w:hyperlink w:anchor="_Toc133594193" w:history="1">
            <w:r w:rsidR="005B0616" w:rsidRPr="005B0616">
              <w:rPr>
                <w:rStyle w:val="Hyperlink"/>
                <w:rFonts w:asciiTheme="majorBidi" w:hAnsiTheme="majorBidi" w:cstheme="majorBidi"/>
                <w:noProof/>
                <w:sz w:val="24"/>
                <w:szCs w:val="24"/>
              </w:rPr>
              <w:t>Conclusion</w:t>
            </w:r>
            <w:r w:rsidR="005B0616" w:rsidRPr="005B0616">
              <w:rPr>
                <w:rFonts w:asciiTheme="majorBidi" w:hAnsiTheme="majorBidi" w:cstheme="majorBidi"/>
                <w:noProof/>
                <w:webHidden/>
                <w:sz w:val="24"/>
                <w:szCs w:val="24"/>
              </w:rPr>
              <w:tab/>
            </w:r>
            <w:r w:rsidR="005B0616" w:rsidRPr="005B0616">
              <w:rPr>
                <w:rFonts w:asciiTheme="majorBidi" w:hAnsiTheme="majorBidi" w:cstheme="majorBidi"/>
                <w:noProof/>
                <w:webHidden/>
                <w:sz w:val="24"/>
                <w:szCs w:val="24"/>
              </w:rPr>
              <w:fldChar w:fldCharType="begin"/>
            </w:r>
            <w:r w:rsidR="005B0616" w:rsidRPr="005B0616">
              <w:rPr>
                <w:rFonts w:asciiTheme="majorBidi" w:hAnsiTheme="majorBidi" w:cstheme="majorBidi"/>
                <w:noProof/>
                <w:webHidden/>
                <w:sz w:val="24"/>
                <w:szCs w:val="24"/>
              </w:rPr>
              <w:instrText xml:space="preserve"> PAGEREF _Toc133594193 \h </w:instrText>
            </w:r>
            <w:r w:rsidR="005B0616" w:rsidRPr="005B0616">
              <w:rPr>
                <w:rFonts w:asciiTheme="majorBidi" w:hAnsiTheme="majorBidi" w:cstheme="majorBidi"/>
                <w:noProof/>
                <w:webHidden/>
                <w:sz w:val="24"/>
                <w:szCs w:val="24"/>
              </w:rPr>
            </w:r>
            <w:r w:rsidR="005B0616" w:rsidRPr="005B0616">
              <w:rPr>
                <w:rFonts w:asciiTheme="majorBidi" w:hAnsiTheme="majorBidi" w:cstheme="majorBidi"/>
                <w:noProof/>
                <w:webHidden/>
                <w:sz w:val="24"/>
                <w:szCs w:val="24"/>
              </w:rPr>
              <w:fldChar w:fldCharType="separate"/>
            </w:r>
            <w:r w:rsidR="005B0616" w:rsidRPr="005B0616">
              <w:rPr>
                <w:rFonts w:asciiTheme="majorBidi" w:hAnsiTheme="majorBidi" w:cstheme="majorBidi"/>
                <w:noProof/>
                <w:webHidden/>
                <w:sz w:val="24"/>
                <w:szCs w:val="24"/>
              </w:rPr>
              <w:t>6</w:t>
            </w:r>
            <w:r w:rsidR="005B0616" w:rsidRPr="005B0616">
              <w:rPr>
                <w:rFonts w:asciiTheme="majorBidi" w:hAnsiTheme="majorBidi" w:cstheme="majorBidi"/>
                <w:noProof/>
                <w:webHidden/>
                <w:sz w:val="24"/>
                <w:szCs w:val="24"/>
              </w:rPr>
              <w:fldChar w:fldCharType="end"/>
            </w:r>
          </w:hyperlink>
        </w:p>
        <w:p w14:paraId="3B1CF65B" w14:textId="2FD6809B" w:rsidR="005B0616" w:rsidRPr="005B0616" w:rsidRDefault="00000000" w:rsidP="005B0616">
          <w:pPr>
            <w:pStyle w:val="TOC1"/>
            <w:tabs>
              <w:tab w:val="right" w:leader="dot" w:pos="9019"/>
            </w:tabs>
            <w:spacing w:before="240" w:line="360" w:lineRule="auto"/>
            <w:jc w:val="both"/>
            <w:rPr>
              <w:rFonts w:asciiTheme="majorBidi" w:eastAsiaTheme="minorEastAsia" w:hAnsiTheme="majorBidi" w:cstheme="majorBidi"/>
              <w:noProof/>
              <w:sz w:val="24"/>
              <w:szCs w:val="24"/>
              <w:lang w:val="en-IN" w:eastAsia="en-IN"/>
            </w:rPr>
          </w:pPr>
          <w:hyperlink w:anchor="_Toc133594194" w:history="1">
            <w:r w:rsidR="005B0616" w:rsidRPr="005B0616">
              <w:rPr>
                <w:rStyle w:val="Hyperlink"/>
                <w:rFonts w:asciiTheme="majorBidi" w:hAnsiTheme="majorBidi" w:cstheme="majorBidi"/>
                <w:noProof/>
                <w:sz w:val="24"/>
                <w:szCs w:val="24"/>
              </w:rPr>
              <w:t>Reference list</w:t>
            </w:r>
            <w:r w:rsidR="005B0616" w:rsidRPr="005B0616">
              <w:rPr>
                <w:rFonts w:asciiTheme="majorBidi" w:hAnsiTheme="majorBidi" w:cstheme="majorBidi"/>
                <w:noProof/>
                <w:webHidden/>
                <w:sz w:val="24"/>
                <w:szCs w:val="24"/>
              </w:rPr>
              <w:tab/>
            </w:r>
            <w:r w:rsidR="005B0616" w:rsidRPr="005B0616">
              <w:rPr>
                <w:rFonts w:asciiTheme="majorBidi" w:hAnsiTheme="majorBidi" w:cstheme="majorBidi"/>
                <w:noProof/>
                <w:webHidden/>
                <w:sz w:val="24"/>
                <w:szCs w:val="24"/>
              </w:rPr>
              <w:fldChar w:fldCharType="begin"/>
            </w:r>
            <w:r w:rsidR="005B0616" w:rsidRPr="005B0616">
              <w:rPr>
                <w:rFonts w:asciiTheme="majorBidi" w:hAnsiTheme="majorBidi" w:cstheme="majorBidi"/>
                <w:noProof/>
                <w:webHidden/>
                <w:sz w:val="24"/>
                <w:szCs w:val="24"/>
              </w:rPr>
              <w:instrText xml:space="preserve"> PAGEREF _Toc133594194 \h </w:instrText>
            </w:r>
            <w:r w:rsidR="005B0616" w:rsidRPr="005B0616">
              <w:rPr>
                <w:rFonts w:asciiTheme="majorBidi" w:hAnsiTheme="majorBidi" w:cstheme="majorBidi"/>
                <w:noProof/>
                <w:webHidden/>
                <w:sz w:val="24"/>
                <w:szCs w:val="24"/>
              </w:rPr>
            </w:r>
            <w:r w:rsidR="005B0616" w:rsidRPr="005B0616">
              <w:rPr>
                <w:rFonts w:asciiTheme="majorBidi" w:hAnsiTheme="majorBidi" w:cstheme="majorBidi"/>
                <w:noProof/>
                <w:webHidden/>
                <w:sz w:val="24"/>
                <w:szCs w:val="24"/>
              </w:rPr>
              <w:fldChar w:fldCharType="separate"/>
            </w:r>
            <w:r w:rsidR="005B0616" w:rsidRPr="005B0616">
              <w:rPr>
                <w:rFonts w:asciiTheme="majorBidi" w:hAnsiTheme="majorBidi" w:cstheme="majorBidi"/>
                <w:noProof/>
                <w:webHidden/>
                <w:sz w:val="24"/>
                <w:szCs w:val="24"/>
              </w:rPr>
              <w:t>7</w:t>
            </w:r>
            <w:r w:rsidR="005B0616" w:rsidRPr="005B0616">
              <w:rPr>
                <w:rFonts w:asciiTheme="majorBidi" w:hAnsiTheme="majorBidi" w:cstheme="majorBidi"/>
                <w:noProof/>
                <w:webHidden/>
                <w:sz w:val="24"/>
                <w:szCs w:val="24"/>
              </w:rPr>
              <w:fldChar w:fldCharType="end"/>
            </w:r>
          </w:hyperlink>
        </w:p>
        <w:p w14:paraId="1235FCDD" w14:textId="6123DF9E" w:rsidR="00E67B33" w:rsidRDefault="00E67B33" w:rsidP="005B0616">
          <w:pPr>
            <w:spacing w:before="240" w:after="240" w:line="360" w:lineRule="auto"/>
            <w:jc w:val="both"/>
          </w:pPr>
          <w:r w:rsidRPr="005B0616">
            <w:rPr>
              <w:rFonts w:asciiTheme="majorBidi" w:hAnsiTheme="majorBidi" w:cstheme="majorBidi"/>
              <w:b/>
              <w:bCs/>
              <w:noProof/>
              <w:sz w:val="24"/>
              <w:szCs w:val="24"/>
            </w:rPr>
            <w:fldChar w:fldCharType="end"/>
          </w:r>
        </w:p>
      </w:sdtContent>
    </w:sdt>
    <w:p w14:paraId="00000002" w14:textId="53632187" w:rsidR="00EC3E87" w:rsidRDefault="00000000" w:rsidP="00A15D31">
      <w:pPr>
        <w:spacing w:before="240" w:after="240" w:line="360" w:lineRule="auto"/>
        <w:jc w:val="center"/>
        <w:rPr>
          <w:rFonts w:ascii="Times New Roman" w:eastAsia="Times New Roman" w:hAnsi="Times New Roman" w:cs="Times New Roman"/>
          <w:b/>
          <w:sz w:val="24"/>
          <w:szCs w:val="24"/>
        </w:rPr>
      </w:pPr>
      <w:r>
        <w:br w:type="page"/>
      </w:r>
    </w:p>
    <w:p w14:paraId="00000003" w14:textId="3ABAEAF8" w:rsidR="00EC3E87" w:rsidRDefault="00000000" w:rsidP="00A15D31">
      <w:pPr>
        <w:pStyle w:val="Heading1"/>
        <w:spacing w:before="240" w:after="240" w:line="360" w:lineRule="auto"/>
      </w:pPr>
      <w:bookmarkStart w:id="1" w:name="_Toc133594191"/>
      <w:r>
        <w:lastRenderedPageBreak/>
        <w:t>Introduction</w:t>
      </w:r>
      <w:bookmarkEnd w:id="1"/>
      <w:r>
        <w:t xml:space="preserve"> </w:t>
      </w:r>
    </w:p>
    <w:p w14:paraId="5B7B11B4" w14:textId="0EB1822D" w:rsidR="007A2D80" w:rsidRPr="007A2D80" w:rsidRDefault="007A2D80" w:rsidP="00A15D31">
      <w:pPr>
        <w:pStyle w:val="Normal1"/>
        <w:spacing w:before="240" w:after="240" w:line="360" w:lineRule="auto"/>
        <w:jc w:val="both"/>
        <w:rPr>
          <w:rFonts w:ascii="Times New Roman" w:eastAsia="Times New Roman" w:hAnsi="Times New Roman" w:cs="Times New Roman"/>
          <w:sz w:val="24"/>
          <w:szCs w:val="24"/>
          <w:lang w:val="en-GB"/>
        </w:rPr>
      </w:pPr>
      <w:r w:rsidRPr="00215812">
        <w:rPr>
          <w:rFonts w:ascii="Times New Roman" w:eastAsia="Times New Roman" w:hAnsi="Times New Roman" w:cs="Times New Roman"/>
          <w:sz w:val="24"/>
          <w:szCs w:val="24"/>
          <w:lang w:val="en-GB"/>
        </w:rPr>
        <w:t>“</w:t>
      </w:r>
      <w:r w:rsidRPr="00215812">
        <w:rPr>
          <w:rFonts w:ascii="Times New Roman" w:eastAsia="Times New Roman" w:hAnsi="Times New Roman" w:cs="Times New Roman"/>
          <w:b/>
          <w:i/>
          <w:sz w:val="24"/>
          <w:szCs w:val="24"/>
          <w:lang w:val="en-GB"/>
        </w:rPr>
        <w:t>Moxy Hotel</w:t>
      </w:r>
      <w:r w:rsidRPr="00215812">
        <w:rPr>
          <w:rFonts w:ascii="Times New Roman" w:eastAsia="Times New Roman" w:hAnsi="Times New Roman" w:cs="Times New Roman"/>
          <w:sz w:val="24"/>
          <w:szCs w:val="24"/>
          <w:lang w:val="en-GB"/>
        </w:rPr>
        <w:t>” can be treated as a stylish, affordable and playful hotel brand that has been designed for providing higher levels of satisfaction to the guest in an effective way. It evolved to more than 60 experiential hotels open across Asia Pacific, Europe and North America. Moxy can be highly engaged in breaking the rules regarding a conventional hotel stay beginning with check-in at the bar for its guests. On the other hand, “</w:t>
      </w:r>
      <w:r w:rsidRPr="00215812">
        <w:rPr>
          <w:rFonts w:ascii="Times New Roman" w:eastAsia="Times New Roman" w:hAnsi="Times New Roman" w:cs="Times New Roman"/>
          <w:b/>
          <w:i/>
          <w:sz w:val="24"/>
          <w:szCs w:val="24"/>
          <w:lang w:val="en-GB"/>
        </w:rPr>
        <w:t>Canopy</w:t>
      </w:r>
      <w:r w:rsidRPr="00215812">
        <w:rPr>
          <w:rFonts w:ascii="Times New Roman" w:eastAsia="Times New Roman" w:hAnsi="Times New Roman" w:cs="Times New Roman"/>
          <w:sz w:val="24"/>
          <w:szCs w:val="24"/>
          <w:lang w:val="en-GB"/>
        </w:rPr>
        <w:t>" provides a significant level of satisfaction to its guests by offering a signature mattress designed by Hilton that has been fitted with an accurate amount of temperature control and support. The principal goal of the present study is to make an effective comparison of the marketing methods related to a couple of multinational hotel chains including "</w:t>
      </w:r>
      <w:r w:rsidRPr="00215812">
        <w:rPr>
          <w:rFonts w:ascii="Times New Roman" w:eastAsia="Times New Roman" w:hAnsi="Times New Roman" w:cs="Times New Roman"/>
          <w:b/>
          <w:i/>
          <w:sz w:val="24"/>
          <w:szCs w:val="24"/>
          <w:lang w:val="en-GB"/>
        </w:rPr>
        <w:t>Moxy Hotel</w:t>
      </w:r>
      <w:r w:rsidRPr="00215812">
        <w:rPr>
          <w:rFonts w:ascii="Times New Roman" w:eastAsia="Times New Roman" w:hAnsi="Times New Roman" w:cs="Times New Roman"/>
          <w:sz w:val="24"/>
          <w:szCs w:val="24"/>
          <w:lang w:val="en-GB"/>
        </w:rPr>
        <w:t>” and “</w:t>
      </w:r>
      <w:r w:rsidRPr="00215812">
        <w:rPr>
          <w:rFonts w:ascii="Times New Roman" w:eastAsia="Times New Roman" w:hAnsi="Times New Roman" w:cs="Times New Roman"/>
          <w:b/>
          <w:i/>
          <w:sz w:val="24"/>
          <w:szCs w:val="24"/>
          <w:lang w:val="en-GB"/>
        </w:rPr>
        <w:t>Canopy</w:t>
      </w:r>
      <w:r w:rsidRPr="00215812">
        <w:rPr>
          <w:rFonts w:ascii="Times New Roman" w:eastAsia="Times New Roman" w:hAnsi="Times New Roman" w:cs="Times New Roman"/>
          <w:sz w:val="24"/>
          <w:szCs w:val="24"/>
          <w:lang w:val="en-GB"/>
        </w:rPr>
        <w:t>” by “</w:t>
      </w:r>
      <w:r w:rsidRPr="00215812">
        <w:rPr>
          <w:rFonts w:ascii="Times New Roman" w:eastAsia="Times New Roman" w:hAnsi="Times New Roman" w:cs="Times New Roman"/>
          <w:b/>
          <w:i/>
          <w:sz w:val="24"/>
          <w:szCs w:val="24"/>
          <w:lang w:val="en-GB"/>
        </w:rPr>
        <w:t>Hilton</w:t>
      </w:r>
      <w:r w:rsidRPr="00215812">
        <w:rPr>
          <w:rFonts w:ascii="Times New Roman" w:eastAsia="Times New Roman" w:hAnsi="Times New Roman" w:cs="Times New Roman"/>
          <w:sz w:val="24"/>
          <w:szCs w:val="24"/>
          <w:lang w:val="en-GB"/>
        </w:rPr>
        <w:t>” respectively.</w:t>
      </w:r>
    </w:p>
    <w:p w14:paraId="00000004" w14:textId="77777777" w:rsidR="00EC3E87" w:rsidRDefault="00000000" w:rsidP="00A15D31">
      <w:pPr>
        <w:pStyle w:val="Heading1"/>
        <w:spacing w:before="240" w:after="240" w:line="360" w:lineRule="auto"/>
      </w:pPr>
      <w:bookmarkStart w:id="2" w:name="_Toc133594192"/>
      <w:r>
        <w:t>Discussion</w:t>
      </w:r>
      <w:bookmarkEnd w:id="2"/>
    </w:p>
    <w:p w14:paraId="00000005" w14:textId="77777777" w:rsidR="00EC3E87" w:rsidRDefault="00000000" w:rsidP="00A15D31">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Marketing strategy of Moxy Hotel and Canopy by Hilton </w:t>
      </w:r>
    </w:p>
    <w:p w14:paraId="00000006" w14:textId="5E7C4A12" w:rsidR="00EC3E87" w:rsidRDefault="00000000" w:rsidP="00A15D3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Marriott's new boutique hotel Moxy targets young customers with its stylish and fun-loving atmosphere. The marketing strategy of this company is to offer stylish amenities in an affordable price range to attract customers.</w:t>
      </w:r>
      <w:r w:rsidR="00937C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Apart from this it also provides appropriate technical accommodations which make the customer comfortable in small yet stylish accommodations.</w:t>
      </w:r>
      <w:r w:rsidR="00937C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It also offers high-speed Wi-Fi, large TV, and stylish furniture and believes in the motto " less is more". It was traditionally opened and designed for the European market but it changed its strategy and however</w:t>
      </w:r>
      <w:r w:rsidR="00937C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expanded its business in places like America which helps in attracting more customers (Moxy Hotel Marriott, 2023).</w:t>
      </w:r>
      <w:r w:rsidR="00937C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strategy of choosing</w:t>
      </w:r>
      <w:r w:rsidR="00937C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metropolitan locations,</w:t>
      </w:r>
      <w:r w:rsidR="00937C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convenience, good service and affordability are some of the main factors which help this brand to be successful in its strategy.</w:t>
      </w:r>
    </w:p>
    <w:p w14:paraId="00000007" w14:textId="06712453" w:rsidR="00EC3E87" w:rsidRDefault="00000000" w:rsidP="00A15D3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Hilton's primary marketing strategy is to focus on excellent customer support and services And the new Lifestyle brand of this organisation canopy also follows this strategy to create strong customer relationships.</w:t>
      </w:r>
      <w:r w:rsidR="00937C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It helps to maintain customer loyalty and also allows them to understand the needs and expectations of the customers (Canopy by Hilton, 2023). It is the rival brand of Moxy Hotel and is also a modern-style boutique hotel which provides an amazing experience</w:t>
      </w:r>
      <w:r w:rsidR="00937C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to the customers. In addition to polite staff,</w:t>
      </w:r>
      <w:r w:rsidR="00937C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fun activities,</w:t>
      </w:r>
      <w:r w:rsidR="00937C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and unique experience, it purchases raw materials from the locals to</w:t>
      </w:r>
      <w:r w:rsidR="00937C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celebrate the history and culture of the place where </w:t>
      </w:r>
      <w:r>
        <w:rPr>
          <w:rFonts w:ascii="Times New Roman" w:eastAsia="Times New Roman" w:hAnsi="Times New Roman" w:cs="Times New Roman"/>
          <w:sz w:val="24"/>
          <w:szCs w:val="24"/>
        </w:rPr>
        <w:lastRenderedPageBreak/>
        <w:t>it operates. Young customers can find local art textiles and Furnishing throughout the hotel which is another strategy to attract customers.</w:t>
      </w:r>
    </w:p>
    <w:p w14:paraId="00000008" w14:textId="77777777" w:rsidR="00EC3E87" w:rsidRDefault="00000000" w:rsidP="00A15D31">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Comparison of products and services </w:t>
      </w:r>
    </w:p>
    <w:p w14:paraId="00000009" w14:textId="56839119" w:rsidR="00EC3E87" w:rsidRDefault="00000000" w:rsidP="00A15D3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Compared to Moxy, Canopy offers more localised products</w:t>
      </w:r>
      <w:r w:rsidR="00937C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to its customers and encourages them to make sustainable choices. Hilton’s core ethos is to promote sustainability and as a part of Hilton</w:t>
      </w:r>
      <w:r w:rsidR="00937C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this brand also encourages customers to make conscious travel choices at these hotels (</w:t>
      </w:r>
      <w:r>
        <w:rPr>
          <w:rFonts w:ascii="Times New Roman" w:eastAsia="Times New Roman" w:hAnsi="Times New Roman" w:cs="Times New Roman"/>
          <w:color w:val="222222"/>
          <w:sz w:val="24"/>
          <w:szCs w:val="24"/>
          <w:highlight w:val="white"/>
        </w:rPr>
        <w:t>Chandran and Bhattacharya, 2019)</w:t>
      </w:r>
      <w:r>
        <w:rPr>
          <w:rFonts w:ascii="Times New Roman" w:eastAsia="Times New Roman" w:hAnsi="Times New Roman" w:cs="Times New Roman"/>
          <w:sz w:val="24"/>
          <w:szCs w:val="24"/>
        </w:rPr>
        <w:t>.</w:t>
      </w:r>
      <w:r w:rsidR="00937C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For example, the staff of this organisation</w:t>
      </w:r>
      <w:r w:rsidR="00937C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encourage the customers to use the filtered water station instead of single-use</w:t>
      </w:r>
      <w:r w:rsidR="00937C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plastic water bottles.</w:t>
      </w:r>
      <w:r w:rsidR="00937C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They also provide canopy bikes to explore the neighbourhood which is also a sustainable travel choice. In both of these hotels, the target customers are of a similar age group which is 25 to 35 millennials. With unique products and services such as digitised accommodation on both days, brands try to make the customers comfortable.</w:t>
      </w:r>
      <w:r w:rsidR="00937C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They focus on innovation and ensure new products and services are introduced on a regular basis to satisfy the clientele. Moxy Also uses</w:t>
      </w:r>
      <w:r w:rsidR="00937C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 personalised approach by putting the guest as the most important person.</w:t>
      </w:r>
      <w:r w:rsidR="00937C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It also holds</w:t>
      </w:r>
      <w:r w:rsidR="00937C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continuous marketing campaigns to guide the customers to choose from different products and services (</w:t>
      </w:r>
      <w:r>
        <w:rPr>
          <w:rFonts w:ascii="Times New Roman" w:eastAsia="Times New Roman" w:hAnsi="Times New Roman" w:cs="Times New Roman"/>
          <w:color w:val="222222"/>
          <w:sz w:val="24"/>
          <w:szCs w:val="24"/>
          <w:highlight w:val="white"/>
        </w:rPr>
        <w:t>Ahani et al., 2019)</w:t>
      </w:r>
      <w:r>
        <w:rPr>
          <w:rFonts w:ascii="Times New Roman" w:eastAsia="Times New Roman" w:hAnsi="Times New Roman" w:cs="Times New Roman"/>
          <w:sz w:val="24"/>
          <w:szCs w:val="24"/>
        </w:rPr>
        <w:t>. For example, customers can use the public places inside the hotel to play, relax, and hangout among others.</w:t>
      </w:r>
      <w:r w:rsidR="00937C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24/7 beverage and food services encourage fan Hunters to book the services of this hotel.</w:t>
      </w:r>
    </w:p>
    <w:p w14:paraId="0000000A" w14:textId="77777777" w:rsidR="00EC3E87" w:rsidRDefault="00000000" w:rsidP="00A15D31">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Segmentation, targeting and positioning </w:t>
      </w:r>
    </w:p>
    <w:p w14:paraId="0000000B" w14:textId="1DEB04B3" w:rsidR="00EC3E87" w:rsidRDefault="00000000" w:rsidP="00A15D3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Moxy:</w:t>
      </w:r>
      <w:r>
        <w:rPr>
          <w:rFonts w:ascii="Times New Roman" w:eastAsia="Times New Roman" w:hAnsi="Times New Roman" w:cs="Times New Roman"/>
          <w:sz w:val="24"/>
          <w:szCs w:val="24"/>
        </w:rPr>
        <w:t xml:space="preserve"> Moxy Hotel attracts millennials who are 25 to 35 years old and people from both upper class and upper middle class can enjoy the services offered by this hotel. People who enjoy</w:t>
      </w:r>
      <w:r w:rsidR="00937C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fun activities in uniquely designed boutique hotels and are digitally equipped used his brand from all over the world.</w:t>
      </w:r>
      <w:r w:rsidR="00937C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This hotel can be found in Europe and America and those who use social media know about the products and services this hotel provides. This hotel brand positioned itself as a uniquely fun-loving and technologically-equipped lifestyle brand that provides</w:t>
      </w:r>
      <w:r w:rsidR="00937C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personalised services according to the needs and demands of the customers (</w:t>
      </w:r>
      <w:r>
        <w:rPr>
          <w:rFonts w:ascii="Times New Roman" w:eastAsia="Times New Roman" w:hAnsi="Times New Roman" w:cs="Times New Roman"/>
          <w:color w:val="222222"/>
          <w:sz w:val="24"/>
          <w:szCs w:val="24"/>
          <w:highlight w:val="white"/>
        </w:rPr>
        <w:t>Kapoor et al., 2022)</w:t>
      </w:r>
      <w:r>
        <w:rPr>
          <w:rFonts w:ascii="Times New Roman" w:eastAsia="Times New Roman" w:hAnsi="Times New Roman" w:cs="Times New Roman"/>
          <w:sz w:val="24"/>
          <w:szCs w:val="24"/>
        </w:rPr>
        <w:t>. As this hotel provides an economic value to the customers and emphasises</w:t>
      </w:r>
      <w:r w:rsidR="00937C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style and attitude the young generation travellers who can afford adventure, style and technology all in one choose this hotel</w:t>
      </w:r>
      <w:r w:rsidR="00937C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over the traditional hotels. Targeting customers who are within the age group of 25 to 35 helps this hotel to be one of the leading brands in its own segment.</w:t>
      </w:r>
      <w:r w:rsidR="00937C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customers can behave normally which they cannot do in various traditional hotels. </w:t>
      </w:r>
    </w:p>
    <w:p w14:paraId="0000000C" w14:textId="4BC4DBC0" w:rsidR="00EC3E87" w:rsidRDefault="00000000" w:rsidP="00A15D3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Canopy: </w:t>
      </w:r>
      <w:r>
        <w:rPr>
          <w:rFonts w:ascii="Times New Roman" w:eastAsia="Times New Roman" w:hAnsi="Times New Roman" w:cs="Times New Roman"/>
          <w:sz w:val="24"/>
          <w:szCs w:val="24"/>
        </w:rPr>
        <w:t>Canopy by Hilton also focuses on targeting millennial customers from all over the world who are environmentally aware, educated and have a style of their own. The target customers are mostly 25 to 35 years old which makes this company a direct competitor of Moxy Hotel. The positioning strategy of this company is to provide personalised hospitality innovation and high-quality technical service with the help of skilled and polite staff. This hotel brand</w:t>
      </w:r>
      <w:r w:rsidR="00937C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can be found all over Europe and America</w:t>
      </w:r>
      <w:r w:rsidR="00937C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like Moxy Hotel</w:t>
      </w:r>
      <w:r w:rsidR="00937C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and because of the affordability people from different economic backgrounds can also afford it. Because of its presence on social media like Instagram, it can attract more customers (</w:t>
      </w:r>
      <w:r>
        <w:rPr>
          <w:rFonts w:ascii="Times New Roman" w:eastAsia="Times New Roman" w:hAnsi="Times New Roman" w:cs="Times New Roman"/>
          <w:color w:val="222222"/>
          <w:sz w:val="24"/>
          <w:szCs w:val="24"/>
          <w:highlight w:val="white"/>
        </w:rPr>
        <w:t>Preziosi et al., 2019)</w:t>
      </w:r>
      <w:r>
        <w:rPr>
          <w:rFonts w:ascii="Times New Roman" w:eastAsia="Times New Roman" w:hAnsi="Times New Roman" w:cs="Times New Roman"/>
          <w:sz w:val="24"/>
          <w:szCs w:val="24"/>
        </w:rPr>
        <w:t>.</w:t>
      </w:r>
      <w:r w:rsidR="00937C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customers can identify the vibrant and fun atmosphere of the hotel along with its emphasis on</w:t>
      </w:r>
      <w:r w:rsidR="00937C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localised products and sustainability. </w:t>
      </w:r>
    </w:p>
    <w:p w14:paraId="030C5343" w14:textId="77777777" w:rsidR="00965339" w:rsidRPr="00215812" w:rsidRDefault="00965339" w:rsidP="00A15D31">
      <w:pPr>
        <w:pStyle w:val="Normal1"/>
        <w:spacing w:before="240" w:after="240" w:line="360" w:lineRule="auto"/>
        <w:jc w:val="both"/>
        <w:rPr>
          <w:rFonts w:ascii="Times New Roman" w:eastAsia="Times New Roman" w:hAnsi="Times New Roman" w:cs="Times New Roman"/>
          <w:b/>
          <w:sz w:val="24"/>
          <w:szCs w:val="24"/>
          <w:lang w:val="en-GB"/>
        </w:rPr>
      </w:pPr>
      <w:r w:rsidRPr="00215812">
        <w:rPr>
          <w:rFonts w:ascii="Times New Roman" w:eastAsia="Times New Roman" w:hAnsi="Times New Roman" w:cs="Times New Roman"/>
          <w:b/>
          <w:sz w:val="24"/>
          <w:szCs w:val="24"/>
          <w:lang w:val="en-GB"/>
        </w:rPr>
        <w:t>Marketing communication with the target audiences</w:t>
      </w:r>
    </w:p>
    <w:p w14:paraId="0AE2EE69" w14:textId="38B7A54E" w:rsidR="00965339" w:rsidRPr="00215812" w:rsidRDefault="00965339" w:rsidP="00A15D31">
      <w:pPr>
        <w:pStyle w:val="Normal1"/>
        <w:spacing w:before="240" w:after="240" w:line="360" w:lineRule="auto"/>
        <w:jc w:val="both"/>
        <w:rPr>
          <w:rFonts w:ascii="Times New Roman" w:eastAsia="Times New Roman" w:hAnsi="Times New Roman" w:cs="Times New Roman"/>
          <w:sz w:val="24"/>
          <w:szCs w:val="24"/>
          <w:lang w:val="en-GB"/>
        </w:rPr>
      </w:pPr>
      <w:r w:rsidRPr="00215812">
        <w:rPr>
          <w:rFonts w:ascii="Times New Roman" w:eastAsia="Times New Roman" w:hAnsi="Times New Roman" w:cs="Times New Roman"/>
          <w:sz w:val="24"/>
          <w:szCs w:val="24"/>
          <w:lang w:val="en-GB"/>
        </w:rPr>
        <w:t>“</w:t>
      </w:r>
      <w:r w:rsidRPr="00215812">
        <w:rPr>
          <w:rFonts w:ascii="Times New Roman" w:eastAsia="Times New Roman" w:hAnsi="Times New Roman" w:cs="Times New Roman"/>
          <w:b/>
          <w:i/>
          <w:sz w:val="24"/>
          <w:szCs w:val="24"/>
          <w:lang w:val="en-GB"/>
        </w:rPr>
        <w:t>Marriott International's Moxy Hotels</w:t>
      </w:r>
      <w:r w:rsidRPr="00215812">
        <w:rPr>
          <w:rFonts w:ascii="Times New Roman" w:eastAsia="Times New Roman" w:hAnsi="Times New Roman" w:cs="Times New Roman"/>
          <w:sz w:val="24"/>
          <w:szCs w:val="24"/>
          <w:lang w:val="en-GB"/>
        </w:rPr>
        <w:t>” has managed to upgrade its infrastructure based on communication with “</w:t>
      </w:r>
      <w:r w:rsidRPr="00215812">
        <w:rPr>
          <w:rFonts w:ascii="Times New Roman" w:eastAsia="Times New Roman" w:hAnsi="Times New Roman" w:cs="Times New Roman"/>
          <w:b/>
          <w:i/>
          <w:sz w:val="24"/>
          <w:szCs w:val="24"/>
          <w:lang w:val="en-GB"/>
        </w:rPr>
        <w:t>Avaya IX Workplace</w:t>
      </w:r>
      <w:r w:rsidRPr="00215812">
        <w:rPr>
          <w:rFonts w:ascii="Times New Roman" w:eastAsia="Times New Roman" w:hAnsi="Times New Roman" w:cs="Times New Roman"/>
          <w:sz w:val="24"/>
          <w:szCs w:val="24"/>
          <w:lang w:val="en-GB"/>
        </w:rPr>
        <w:t>" products in a significant way</w:t>
      </w:r>
      <w:r w:rsidR="00C857A6">
        <w:rPr>
          <w:rFonts w:ascii="Times New Roman" w:eastAsia="Times New Roman" w:hAnsi="Times New Roman" w:cs="Times New Roman"/>
          <w:sz w:val="24"/>
          <w:szCs w:val="24"/>
          <w:lang w:val="en-GB"/>
        </w:rPr>
        <w:t xml:space="preserve"> (</w:t>
      </w:r>
      <w:r w:rsidR="00C857A6" w:rsidRPr="009E40F1">
        <w:rPr>
          <w:rFonts w:asciiTheme="majorBidi" w:hAnsiTheme="majorBidi" w:cstheme="majorBidi"/>
          <w:color w:val="222222"/>
          <w:sz w:val="24"/>
          <w:szCs w:val="24"/>
          <w:shd w:val="clear" w:color="auto" w:fill="FFFFFF"/>
        </w:rPr>
        <w:t>Lam and Law</w:t>
      </w:r>
      <w:r w:rsidR="00C857A6">
        <w:rPr>
          <w:rFonts w:asciiTheme="majorBidi" w:hAnsiTheme="majorBidi" w:cstheme="majorBidi"/>
          <w:color w:val="222222"/>
          <w:sz w:val="24"/>
          <w:szCs w:val="24"/>
          <w:shd w:val="clear" w:color="auto" w:fill="FFFFFF"/>
        </w:rPr>
        <w:t>, 2019</w:t>
      </w:r>
      <w:r w:rsidR="00C857A6">
        <w:rPr>
          <w:rFonts w:ascii="Times New Roman" w:eastAsia="Times New Roman" w:hAnsi="Times New Roman" w:cs="Times New Roman"/>
          <w:sz w:val="24"/>
          <w:szCs w:val="24"/>
          <w:lang w:val="en-GB"/>
        </w:rPr>
        <w:t>)</w:t>
      </w:r>
      <w:r w:rsidRPr="00215812">
        <w:rPr>
          <w:rFonts w:ascii="Times New Roman" w:eastAsia="Times New Roman" w:hAnsi="Times New Roman" w:cs="Times New Roman"/>
          <w:sz w:val="24"/>
          <w:szCs w:val="24"/>
          <w:lang w:val="en-GB"/>
        </w:rPr>
        <w:t>. The present brand plays an important role to provide a higher level of satisfaction and service to its guests along with bolstering the efficiency of its workforce with the necessary upgrade. Rapid expansion has been experienced by Moxy Hotels and a greater number of hotels opening in the next couple of years around the world, which forces the brand to require a cost-effective and reliable solution for executing open application programming (</w:t>
      </w:r>
      <w:r w:rsidRPr="00215812">
        <w:rPr>
          <w:rFonts w:ascii="Times New Roman" w:eastAsia="Times New Roman" w:hAnsi="Times New Roman" w:cs="Times New Roman"/>
          <w:sz w:val="24"/>
          <w:szCs w:val="24"/>
          <w:highlight w:val="white"/>
          <w:lang w:val="en-GB"/>
        </w:rPr>
        <w:t>Krizanova et al., 2019</w:t>
      </w:r>
      <w:r w:rsidRPr="00215812">
        <w:rPr>
          <w:rFonts w:ascii="Times New Roman" w:eastAsia="Times New Roman" w:hAnsi="Times New Roman" w:cs="Times New Roman"/>
          <w:sz w:val="24"/>
          <w:szCs w:val="24"/>
          <w:lang w:val="en-GB"/>
        </w:rPr>
        <w:t>). It also evolved an interface scope as well as expanded integration capabilities with numerous hospitality solutions to seamlessly and easily expand its feature set. It can also be treated as a vital factor for the present hotel for enhancing the experience of guests at present and in the future extensively</w:t>
      </w:r>
      <w:r w:rsidR="0039792E">
        <w:rPr>
          <w:rFonts w:ascii="Times New Roman" w:eastAsia="Times New Roman" w:hAnsi="Times New Roman" w:cs="Times New Roman"/>
          <w:sz w:val="24"/>
          <w:szCs w:val="24"/>
          <w:lang w:val="en-GB"/>
        </w:rPr>
        <w:t xml:space="preserve"> (</w:t>
      </w:r>
      <w:r w:rsidR="0039792E" w:rsidRPr="009E40F1">
        <w:rPr>
          <w:rFonts w:asciiTheme="majorBidi" w:hAnsiTheme="majorBidi" w:cstheme="majorBidi"/>
          <w:color w:val="000000" w:themeColor="text1"/>
          <w:sz w:val="24"/>
          <w:szCs w:val="24"/>
          <w:shd w:val="clear" w:color="auto" w:fill="FFFFFF"/>
        </w:rPr>
        <w:t>Kumar</w:t>
      </w:r>
      <w:r w:rsidR="0039792E">
        <w:rPr>
          <w:rFonts w:asciiTheme="majorBidi" w:hAnsiTheme="majorBidi" w:cstheme="majorBidi"/>
          <w:color w:val="000000" w:themeColor="text1"/>
          <w:sz w:val="24"/>
          <w:szCs w:val="24"/>
          <w:shd w:val="clear" w:color="auto" w:fill="FFFFFF"/>
        </w:rPr>
        <w:t xml:space="preserve"> et al., 2020</w:t>
      </w:r>
      <w:r w:rsidR="0039792E">
        <w:rPr>
          <w:rFonts w:ascii="Times New Roman" w:eastAsia="Times New Roman" w:hAnsi="Times New Roman" w:cs="Times New Roman"/>
          <w:sz w:val="24"/>
          <w:szCs w:val="24"/>
          <w:lang w:val="en-GB"/>
        </w:rPr>
        <w:t>)</w:t>
      </w:r>
      <w:r w:rsidRPr="00215812">
        <w:rPr>
          <w:rFonts w:ascii="Times New Roman" w:eastAsia="Times New Roman" w:hAnsi="Times New Roman" w:cs="Times New Roman"/>
          <w:sz w:val="24"/>
          <w:szCs w:val="24"/>
          <w:lang w:val="en-GB"/>
        </w:rPr>
        <w:t>. "</w:t>
      </w:r>
      <w:r w:rsidRPr="00215812">
        <w:rPr>
          <w:rFonts w:ascii="Times New Roman" w:eastAsia="Times New Roman" w:hAnsi="Times New Roman" w:cs="Times New Roman"/>
          <w:b/>
          <w:i/>
          <w:sz w:val="24"/>
          <w:szCs w:val="24"/>
          <w:lang w:val="en-GB"/>
        </w:rPr>
        <w:t>Avaya</w:t>
      </w:r>
      <w:r w:rsidRPr="00215812">
        <w:rPr>
          <w:rFonts w:ascii="Times New Roman" w:eastAsia="Times New Roman" w:hAnsi="Times New Roman" w:cs="Times New Roman"/>
          <w:sz w:val="24"/>
          <w:szCs w:val="24"/>
          <w:lang w:val="en-GB"/>
        </w:rPr>
        <w:t>” business partner Tele-Automation and hospitality system integrator plays an important role for the Moxy Hotel in terms of improving its unified communications platform for its target audiences respectively</w:t>
      </w:r>
      <w:r w:rsidR="00C857A6">
        <w:rPr>
          <w:rFonts w:ascii="Times New Roman" w:eastAsia="Times New Roman" w:hAnsi="Times New Roman" w:cs="Times New Roman"/>
          <w:sz w:val="24"/>
          <w:szCs w:val="24"/>
          <w:lang w:val="en-GB"/>
        </w:rPr>
        <w:t xml:space="preserve"> (</w:t>
      </w:r>
      <w:r w:rsidR="00C857A6" w:rsidRPr="009E40F1">
        <w:rPr>
          <w:rFonts w:asciiTheme="majorBidi" w:hAnsiTheme="majorBidi" w:cstheme="majorBidi"/>
          <w:color w:val="222222"/>
          <w:sz w:val="24"/>
          <w:szCs w:val="24"/>
          <w:shd w:val="clear" w:color="auto" w:fill="FFFFFF"/>
        </w:rPr>
        <w:t>Hossain</w:t>
      </w:r>
      <w:r w:rsidR="00C857A6">
        <w:rPr>
          <w:rFonts w:asciiTheme="majorBidi" w:hAnsiTheme="majorBidi" w:cstheme="majorBidi"/>
          <w:color w:val="222222"/>
          <w:sz w:val="24"/>
          <w:szCs w:val="24"/>
          <w:shd w:val="clear" w:color="auto" w:fill="FFFFFF"/>
        </w:rPr>
        <w:t>, 2020</w:t>
      </w:r>
      <w:r w:rsidR="00C857A6">
        <w:rPr>
          <w:rFonts w:ascii="Times New Roman" w:eastAsia="Times New Roman" w:hAnsi="Times New Roman" w:cs="Times New Roman"/>
          <w:sz w:val="24"/>
          <w:szCs w:val="24"/>
          <w:lang w:val="en-GB"/>
        </w:rPr>
        <w:t>)</w:t>
      </w:r>
      <w:r w:rsidRPr="00215812">
        <w:rPr>
          <w:rFonts w:ascii="Times New Roman" w:eastAsia="Times New Roman" w:hAnsi="Times New Roman" w:cs="Times New Roman"/>
          <w:sz w:val="24"/>
          <w:szCs w:val="24"/>
          <w:lang w:val="en-GB"/>
        </w:rPr>
        <w:t xml:space="preserve">. </w:t>
      </w:r>
    </w:p>
    <w:p w14:paraId="3EE0E70C" w14:textId="5838C7B6" w:rsidR="00965339" w:rsidRPr="00215812" w:rsidRDefault="00965339" w:rsidP="00A15D31">
      <w:pPr>
        <w:pStyle w:val="Normal1"/>
        <w:spacing w:before="240" w:after="240" w:line="360" w:lineRule="auto"/>
        <w:jc w:val="both"/>
        <w:rPr>
          <w:rFonts w:ascii="Times New Roman" w:eastAsia="Times New Roman" w:hAnsi="Times New Roman" w:cs="Times New Roman"/>
          <w:sz w:val="24"/>
          <w:szCs w:val="24"/>
          <w:lang w:val="en-GB"/>
        </w:rPr>
      </w:pPr>
      <w:r w:rsidRPr="00215812">
        <w:rPr>
          <w:rFonts w:ascii="Times New Roman" w:eastAsia="Times New Roman" w:hAnsi="Times New Roman" w:cs="Times New Roman"/>
          <w:sz w:val="24"/>
          <w:szCs w:val="24"/>
          <w:lang w:val="en-GB"/>
        </w:rPr>
        <w:t>On the other hand, the core values of “</w:t>
      </w:r>
      <w:r w:rsidRPr="00215812">
        <w:rPr>
          <w:rFonts w:ascii="Times New Roman" w:eastAsia="Times New Roman" w:hAnsi="Times New Roman" w:cs="Times New Roman"/>
          <w:b/>
          <w:i/>
          <w:sz w:val="24"/>
          <w:szCs w:val="24"/>
          <w:lang w:val="en-GB"/>
        </w:rPr>
        <w:t>Canopy Hotel</w:t>
      </w:r>
      <w:r w:rsidRPr="00215812">
        <w:rPr>
          <w:rFonts w:ascii="Times New Roman" w:eastAsia="Times New Roman" w:hAnsi="Times New Roman" w:cs="Times New Roman"/>
          <w:sz w:val="24"/>
          <w:szCs w:val="24"/>
          <w:lang w:val="en-GB"/>
        </w:rPr>
        <w:t>" involve conscience, constant innovation, communication and care. It has been believed by the present business firm in terms of nurturing the opportunities for individuals to develop and grow in the relevant order for attaining their true potential across respective markets (</w:t>
      </w:r>
      <w:r w:rsidRPr="00215812">
        <w:rPr>
          <w:rFonts w:ascii="Times New Roman" w:eastAsia="Times New Roman" w:hAnsi="Times New Roman" w:cs="Times New Roman"/>
          <w:sz w:val="24"/>
          <w:szCs w:val="24"/>
          <w:highlight w:val="white"/>
          <w:lang w:val="en-GB"/>
        </w:rPr>
        <w:t>Amin and Priansah, 2019</w:t>
      </w:r>
      <w:r w:rsidRPr="00215812">
        <w:rPr>
          <w:rFonts w:ascii="Times New Roman" w:eastAsia="Times New Roman" w:hAnsi="Times New Roman" w:cs="Times New Roman"/>
          <w:sz w:val="24"/>
          <w:szCs w:val="24"/>
          <w:lang w:val="en-GB"/>
        </w:rPr>
        <w:t>). Canopy can be treated as an upscale lifestyle brand regarding “</w:t>
      </w:r>
      <w:r w:rsidRPr="00215812">
        <w:rPr>
          <w:rFonts w:ascii="Times New Roman" w:eastAsia="Times New Roman" w:hAnsi="Times New Roman" w:cs="Times New Roman"/>
          <w:b/>
          <w:i/>
          <w:sz w:val="24"/>
          <w:szCs w:val="24"/>
          <w:lang w:val="en-GB"/>
        </w:rPr>
        <w:t>Hilton</w:t>
      </w:r>
      <w:r w:rsidRPr="00215812">
        <w:rPr>
          <w:rFonts w:ascii="Times New Roman" w:eastAsia="Times New Roman" w:hAnsi="Times New Roman" w:cs="Times New Roman"/>
          <w:sz w:val="24"/>
          <w:szCs w:val="24"/>
          <w:lang w:val="en-GB"/>
        </w:rPr>
        <w:t xml:space="preserve">" and refers to the energising hotel in the neighbourhood providing simple service to its guest, surprisingly comfortable and thoughtful local choices in order to fulfil the level of satisfaction among the consumers across the </w:t>
      </w:r>
      <w:r w:rsidRPr="00215812">
        <w:rPr>
          <w:rFonts w:ascii="Times New Roman" w:eastAsia="Times New Roman" w:hAnsi="Times New Roman" w:cs="Times New Roman"/>
          <w:sz w:val="24"/>
          <w:szCs w:val="24"/>
          <w:lang w:val="en-GB"/>
        </w:rPr>
        <w:lastRenderedPageBreak/>
        <w:t>respective market</w:t>
      </w:r>
      <w:r w:rsidR="0039792E">
        <w:rPr>
          <w:rFonts w:ascii="Times New Roman" w:eastAsia="Times New Roman" w:hAnsi="Times New Roman" w:cs="Times New Roman"/>
          <w:sz w:val="24"/>
          <w:szCs w:val="24"/>
          <w:lang w:val="en-GB"/>
        </w:rPr>
        <w:t xml:space="preserve"> (</w:t>
      </w:r>
      <w:r w:rsidR="0039792E" w:rsidRPr="009E40F1">
        <w:rPr>
          <w:rFonts w:asciiTheme="majorBidi" w:hAnsiTheme="majorBidi" w:cstheme="majorBidi"/>
          <w:color w:val="222222"/>
          <w:sz w:val="24"/>
          <w:szCs w:val="24"/>
          <w:shd w:val="clear" w:color="auto" w:fill="FFFFFF"/>
        </w:rPr>
        <w:t>Khalifa</w:t>
      </w:r>
      <w:r w:rsidR="0039792E">
        <w:rPr>
          <w:rFonts w:asciiTheme="majorBidi" w:hAnsiTheme="majorBidi" w:cstheme="majorBidi"/>
          <w:color w:val="222222"/>
          <w:sz w:val="24"/>
          <w:szCs w:val="24"/>
          <w:shd w:val="clear" w:color="auto" w:fill="FFFFFF"/>
        </w:rPr>
        <w:t xml:space="preserve"> et al., 2022</w:t>
      </w:r>
      <w:r w:rsidR="0039792E">
        <w:rPr>
          <w:rFonts w:ascii="Times New Roman" w:eastAsia="Times New Roman" w:hAnsi="Times New Roman" w:cs="Times New Roman"/>
          <w:sz w:val="24"/>
          <w:szCs w:val="24"/>
          <w:lang w:val="en-GB"/>
        </w:rPr>
        <w:t>)</w:t>
      </w:r>
      <w:r w:rsidRPr="00215812">
        <w:rPr>
          <w:rFonts w:ascii="Times New Roman" w:eastAsia="Times New Roman" w:hAnsi="Times New Roman" w:cs="Times New Roman"/>
          <w:sz w:val="24"/>
          <w:szCs w:val="24"/>
          <w:lang w:val="en-GB"/>
        </w:rPr>
        <w:t>. A positive stay created by the present business firm helps to enhance its level of productivity and brand image among its competitors extensively</w:t>
      </w:r>
      <w:r w:rsidR="00C857A6">
        <w:rPr>
          <w:rFonts w:ascii="Times New Roman" w:eastAsia="Times New Roman" w:hAnsi="Times New Roman" w:cs="Times New Roman"/>
          <w:sz w:val="24"/>
          <w:szCs w:val="24"/>
          <w:lang w:val="en-GB"/>
        </w:rPr>
        <w:t xml:space="preserve"> (</w:t>
      </w:r>
      <w:r w:rsidR="00C857A6" w:rsidRPr="009E40F1">
        <w:rPr>
          <w:rFonts w:asciiTheme="majorBidi" w:hAnsiTheme="majorBidi" w:cstheme="majorBidi"/>
          <w:color w:val="222222"/>
          <w:sz w:val="24"/>
          <w:szCs w:val="24"/>
          <w:shd w:val="clear" w:color="auto" w:fill="FFFFFF"/>
        </w:rPr>
        <w:t>Gaur</w:t>
      </w:r>
      <w:r w:rsidR="00C857A6">
        <w:rPr>
          <w:rFonts w:asciiTheme="majorBidi" w:hAnsiTheme="majorBidi" w:cstheme="majorBidi"/>
          <w:color w:val="222222"/>
          <w:sz w:val="24"/>
          <w:szCs w:val="24"/>
          <w:shd w:val="clear" w:color="auto" w:fill="FFFFFF"/>
        </w:rPr>
        <w:t xml:space="preserve"> et al., 2021</w:t>
      </w:r>
      <w:r w:rsidR="00C857A6">
        <w:rPr>
          <w:rFonts w:ascii="Times New Roman" w:eastAsia="Times New Roman" w:hAnsi="Times New Roman" w:cs="Times New Roman"/>
          <w:sz w:val="24"/>
          <w:szCs w:val="24"/>
          <w:lang w:val="en-GB"/>
        </w:rPr>
        <w:t>)</w:t>
      </w:r>
      <w:r w:rsidRPr="00215812">
        <w:rPr>
          <w:rFonts w:ascii="Times New Roman" w:eastAsia="Times New Roman" w:hAnsi="Times New Roman" w:cs="Times New Roman"/>
          <w:sz w:val="24"/>
          <w:szCs w:val="24"/>
          <w:lang w:val="en-GB"/>
        </w:rPr>
        <w:t xml:space="preserve">. </w:t>
      </w:r>
    </w:p>
    <w:p w14:paraId="550C8AF8" w14:textId="77777777" w:rsidR="00965339" w:rsidRPr="00215812" w:rsidRDefault="00965339" w:rsidP="00A15D31">
      <w:pPr>
        <w:pStyle w:val="Normal1"/>
        <w:spacing w:before="240" w:after="240" w:line="360" w:lineRule="auto"/>
        <w:jc w:val="both"/>
        <w:rPr>
          <w:rFonts w:ascii="Times New Roman" w:eastAsia="Times New Roman" w:hAnsi="Times New Roman" w:cs="Times New Roman"/>
          <w:b/>
          <w:sz w:val="24"/>
          <w:szCs w:val="24"/>
          <w:lang w:val="en-GB"/>
        </w:rPr>
      </w:pPr>
      <w:r w:rsidRPr="00215812">
        <w:rPr>
          <w:rFonts w:ascii="Times New Roman" w:eastAsia="Times New Roman" w:hAnsi="Times New Roman" w:cs="Times New Roman"/>
          <w:b/>
          <w:sz w:val="24"/>
          <w:szCs w:val="24"/>
          <w:lang w:val="en-GB"/>
        </w:rPr>
        <w:t>Recommendation to enhance marketing activities for future growth</w:t>
      </w:r>
    </w:p>
    <w:p w14:paraId="5D3C31EB" w14:textId="77777777" w:rsidR="00965339" w:rsidRPr="00215812" w:rsidRDefault="00965339" w:rsidP="00A15D31">
      <w:pPr>
        <w:pStyle w:val="Normal1"/>
        <w:spacing w:before="240" w:after="240" w:line="360" w:lineRule="auto"/>
        <w:jc w:val="both"/>
        <w:rPr>
          <w:rFonts w:ascii="Times New Roman" w:eastAsia="Times New Roman" w:hAnsi="Times New Roman" w:cs="Times New Roman"/>
          <w:sz w:val="24"/>
          <w:szCs w:val="24"/>
          <w:lang w:val="en-GB"/>
        </w:rPr>
      </w:pPr>
      <w:r w:rsidRPr="00215812">
        <w:rPr>
          <w:rFonts w:ascii="Times New Roman" w:eastAsia="Times New Roman" w:hAnsi="Times New Roman" w:cs="Times New Roman"/>
          <w:sz w:val="24"/>
          <w:szCs w:val="24"/>
          <w:lang w:val="en-GB"/>
        </w:rPr>
        <w:t>The potential recommendations that can be realised by the organisational manager of “</w:t>
      </w:r>
      <w:r w:rsidRPr="00215812">
        <w:rPr>
          <w:rFonts w:ascii="Times New Roman" w:eastAsia="Times New Roman" w:hAnsi="Times New Roman" w:cs="Times New Roman"/>
          <w:b/>
          <w:i/>
          <w:sz w:val="24"/>
          <w:szCs w:val="24"/>
          <w:lang w:val="en-GB"/>
        </w:rPr>
        <w:t>Moxy</w:t>
      </w:r>
      <w:r w:rsidRPr="00215812">
        <w:rPr>
          <w:rFonts w:ascii="Times New Roman" w:eastAsia="Times New Roman" w:hAnsi="Times New Roman" w:cs="Times New Roman"/>
          <w:sz w:val="24"/>
          <w:szCs w:val="24"/>
          <w:lang w:val="en-GB"/>
        </w:rPr>
        <w:t xml:space="preserve"> </w:t>
      </w:r>
      <w:r w:rsidRPr="00215812">
        <w:rPr>
          <w:rFonts w:ascii="Times New Roman" w:eastAsia="Times New Roman" w:hAnsi="Times New Roman" w:cs="Times New Roman"/>
          <w:b/>
          <w:i/>
          <w:sz w:val="24"/>
          <w:szCs w:val="24"/>
          <w:lang w:val="en-GB"/>
        </w:rPr>
        <w:t>Hotel</w:t>
      </w:r>
      <w:r w:rsidRPr="00215812">
        <w:rPr>
          <w:rFonts w:ascii="Times New Roman" w:eastAsia="Times New Roman" w:hAnsi="Times New Roman" w:cs="Times New Roman"/>
          <w:sz w:val="24"/>
          <w:szCs w:val="24"/>
          <w:lang w:val="en-GB"/>
        </w:rPr>
        <w:t>” and “</w:t>
      </w:r>
      <w:r w:rsidRPr="00215812">
        <w:rPr>
          <w:rFonts w:ascii="Times New Roman" w:eastAsia="Times New Roman" w:hAnsi="Times New Roman" w:cs="Times New Roman"/>
          <w:b/>
          <w:i/>
          <w:sz w:val="24"/>
          <w:szCs w:val="24"/>
          <w:lang w:val="en-GB"/>
        </w:rPr>
        <w:t>Canopy</w:t>
      </w:r>
      <w:r w:rsidRPr="00215812">
        <w:rPr>
          <w:rFonts w:ascii="Times New Roman" w:eastAsia="Times New Roman" w:hAnsi="Times New Roman" w:cs="Times New Roman"/>
          <w:sz w:val="24"/>
          <w:szCs w:val="24"/>
          <w:lang w:val="en-GB"/>
        </w:rPr>
        <w:t>” by “</w:t>
      </w:r>
      <w:r w:rsidRPr="00215812">
        <w:rPr>
          <w:rFonts w:ascii="Times New Roman" w:eastAsia="Times New Roman" w:hAnsi="Times New Roman" w:cs="Times New Roman"/>
          <w:b/>
          <w:i/>
          <w:sz w:val="24"/>
          <w:szCs w:val="24"/>
          <w:lang w:val="en-GB"/>
        </w:rPr>
        <w:t>Hilton</w:t>
      </w:r>
      <w:r w:rsidRPr="00215812">
        <w:rPr>
          <w:rFonts w:ascii="Times New Roman" w:eastAsia="Times New Roman" w:hAnsi="Times New Roman" w:cs="Times New Roman"/>
          <w:sz w:val="24"/>
          <w:szCs w:val="24"/>
          <w:lang w:val="en-GB"/>
        </w:rPr>
        <w:t xml:space="preserve">" in order to enhance its marketing activities for future growth involve </w:t>
      </w:r>
      <w:r w:rsidRPr="00215812">
        <w:rPr>
          <w:rFonts w:ascii="Times New Roman" w:eastAsia="Times New Roman" w:hAnsi="Times New Roman" w:cs="Times New Roman"/>
          <w:b/>
          <w:i/>
          <w:sz w:val="24"/>
          <w:szCs w:val="24"/>
          <w:lang w:val="en-GB"/>
        </w:rPr>
        <w:t>developing brand alliances</w:t>
      </w:r>
      <w:r w:rsidRPr="00215812">
        <w:rPr>
          <w:rFonts w:ascii="Times New Roman" w:eastAsia="Times New Roman" w:hAnsi="Times New Roman" w:cs="Times New Roman"/>
          <w:sz w:val="24"/>
          <w:szCs w:val="24"/>
          <w:lang w:val="en-GB"/>
        </w:rPr>
        <w:t xml:space="preserve">, </w:t>
      </w:r>
      <w:r w:rsidRPr="00215812">
        <w:rPr>
          <w:rFonts w:ascii="Times New Roman" w:eastAsia="Times New Roman" w:hAnsi="Times New Roman" w:cs="Times New Roman"/>
          <w:b/>
          <w:i/>
          <w:sz w:val="24"/>
          <w:szCs w:val="24"/>
          <w:lang w:val="en-GB"/>
        </w:rPr>
        <w:t>improved local online marketing</w:t>
      </w:r>
      <w:r w:rsidRPr="00215812">
        <w:rPr>
          <w:rFonts w:ascii="Times New Roman" w:eastAsia="Times New Roman" w:hAnsi="Times New Roman" w:cs="Times New Roman"/>
          <w:sz w:val="24"/>
          <w:szCs w:val="24"/>
          <w:lang w:val="en-GB"/>
        </w:rPr>
        <w:t xml:space="preserve">, </w:t>
      </w:r>
      <w:r w:rsidRPr="00215812">
        <w:rPr>
          <w:rFonts w:ascii="Times New Roman" w:eastAsia="Times New Roman" w:hAnsi="Times New Roman" w:cs="Times New Roman"/>
          <w:b/>
          <w:i/>
          <w:sz w:val="24"/>
          <w:szCs w:val="24"/>
          <w:lang w:val="en-GB"/>
        </w:rPr>
        <w:t>effective hotel</w:t>
      </w:r>
      <w:r w:rsidRPr="00215812">
        <w:rPr>
          <w:rFonts w:ascii="Times New Roman" w:eastAsia="Times New Roman" w:hAnsi="Times New Roman" w:cs="Times New Roman"/>
          <w:sz w:val="24"/>
          <w:szCs w:val="24"/>
          <w:lang w:val="en-GB"/>
        </w:rPr>
        <w:t xml:space="preserve"> </w:t>
      </w:r>
      <w:r w:rsidRPr="00215812">
        <w:rPr>
          <w:rFonts w:ascii="Times New Roman" w:eastAsia="Times New Roman" w:hAnsi="Times New Roman" w:cs="Times New Roman"/>
          <w:b/>
          <w:i/>
          <w:sz w:val="24"/>
          <w:szCs w:val="24"/>
          <w:lang w:val="en-GB"/>
        </w:rPr>
        <w:t>marketing campaigns</w:t>
      </w:r>
      <w:r w:rsidRPr="00215812">
        <w:rPr>
          <w:rFonts w:ascii="Times New Roman" w:eastAsia="Times New Roman" w:hAnsi="Times New Roman" w:cs="Times New Roman"/>
          <w:sz w:val="24"/>
          <w:szCs w:val="24"/>
          <w:lang w:val="en-GB"/>
        </w:rPr>
        <w:t>, and many more (</w:t>
      </w:r>
      <w:r w:rsidRPr="00215812">
        <w:rPr>
          <w:rFonts w:ascii="Times New Roman" w:eastAsia="Times New Roman" w:hAnsi="Times New Roman" w:cs="Times New Roman"/>
          <w:sz w:val="24"/>
          <w:szCs w:val="24"/>
          <w:highlight w:val="white"/>
          <w:lang w:val="en-GB"/>
        </w:rPr>
        <w:t>Rėklaitis and Pilelienė, 2019</w:t>
      </w:r>
      <w:r w:rsidRPr="00215812">
        <w:rPr>
          <w:rFonts w:ascii="Times New Roman" w:eastAsia="Times New Roman" w:hAnsi="Times New Roman" w:cs="Times New Roman"/>
          <w:sz w:val="24"/>
          <w:szCs w:val="24"/>
          <w:lang w:val="en-GB"/>
        </w:rPr>
        <w:t>). It is important for the organised manager of the present business plans to experiment and evaluate the necessary activities for prospective consumers in order to market the hotel in a significant way. Specific marketing strategies within the hotels including value added for the visitors, discounts, and many more can extensively appeal to the potential guest respectively (</w:t>
      </w:r>
      <w:r w:rsidRPr="00215812">
        <w:rPr>
          <w:rFonts w:ascii="Times New Roman" w:eastAsia="Times New Roman" w:hAnsi="Times New Roman" w:cs="Times New Roman"/>
          <w:sz w:val="24"/>
          <w:szCs w:val="24"/>
          <w:highlight w:val="white"/>
          <w:lang w:val="en-GB"/>
        </w:rPr>
        <w:t>Rhou and Singal, 2020</w:t>
      </w:r>
      <w:r w:rsidRPr="00215812">
        <w:rPr>
          <w:rFonts w:ascii="Times New Roman" w:eastAsia="Times New Roman" w:hAnsi="Times New Roman" w:cs="Times New Roman"/>
          <w:sz w:val="24"/>
          <w:szCs w:val="24"/>
          <w:lang w:val="en-GB"/>
        </w:rPr>
        <w:t xml:space="preserve">). </w:t>
      </w:r>
    </w:p>
    <w:p w14:paraId="105B28FF" w14:textId="373B61AC" w:rsidR="00965339" w:rsidRPr="00965339" w:rsidRDefault="00965339" w:rsidP="00A15D31">
      <w:pPr>
        <w:pStyle w:val="Normal1"/>
        <w:spacing w:before="240" w:after="240" w:line="360" w:lineRule="auto"/>
        <w:jc w:val="both"/>
        <w:rPr>
          <w:rFonts w:ascii="Times New Roman" w:eastAsia="Times New Roman" w:hAnsi="Times New Roman" w:cs="Times New Roman"/>
          <w:sz w:val="24"/>
          <w:szCs w:val="24"/>
          <w:lang w:val="en-GB"/>
        </w:rPr>
      </w:pPr>
      <w:r w:rsidRPr="00215812">
        <w:rPr>
          <w:rFonts w:ascii="Times New Roman" w:eastAsia="Times New Roman" w:hAnsi="Times New Roman" w:cs="Times New Roman"/>
          <w:sz w:val="24"/>
          <w:szCs w:val="24"/>
          <w:lang w:val="en-GB"/>
        </w:rPr>
        <w:t>Local online marketing strategies can also be utilised by the concerned managers in terms of promoting a service or business in a specific market. The potential digital tools can be utilised by the relevant managers including social media, Search Engine Optimisation, websites and other online channels for reaching local consumers over the respective market</w:t>
      </w:r>
      <w:r w:rsidR="00C857A6">
        <w:rPr>
          <w:rFonts w:ascii="Times New Roman" w:eastAsia="Times New Roman" w:hAnsi="Times New Roman" w:cs="Times New Roman"/>
          <w:sz w:val="24"/>
          <w:szCs w:val="24"/>
          <w:lang w:val="en-GB"/>
        </w:rPr>
        <w:t xml:space="preserve"> (</w:t>
      </w:r>
      <w:r w:rsidR="00C857A6" w:rsidRPr="009E40F1">
        <w:rPr>
          <w:rFonts w:asciiTheme="majorBidi" w:hAnsiTheme="majorBidi" w:cstheme="majorBidi"/>
          <w:color w:val="222222"/>
          <w:sz w:val="24"/>
          <w:szCs w:val="24"/>
          <w:shd w:val="clear" w:color="auto" w:fill="FFFFFF"/>
        </w:rPr>
        <w:t>Rhou and Singal</w:t>
      </w:r>
      <w:r w:rsidR="00C857A6">
        <w:rPr>
          <w:rFonts w:asciiTheme="majorBidi" w:hAnsiTheme="majorBidi" w:cstheme="majorBidi"/>
          <w:color w:val="222222"/>
          <w:sz w:val="24"/>
          <w:szCs w:val="24"/>
          <w:shd w:val="clear" w:color="auto" w:fill="FFFFFF"/>
        </w:rPr>
        <w:t>, 2020</w:t>
      </w:r>
      <w:r w:rsidR="00C857A6">
        <w:rPr>
          <w:rFonts w:ascii="Times New Roman" w:eastAsia="Times New Roman" w:hAnsi="Times New Roman" w:cs="Times New Roman"/>
          <w:sz w:val="24"/>
          <w:szCs w:val="24"/>
          <w:lang w:val="en-GB"/>
        </w:rPr>
        <w:t>)</w:t>
      </w:r>
      <w:r w:rsidRPr="00215812">
        <w:rPr>
          <w:rFonts w:ascii="Times New Roman" w:eastAsia="Times New Roman" w:hAnsi="Times New Roman" w:cs="Times New Roman"/>
          <w:sz w:val="24"/>
          <w:szCs w:val="24"/>
          <w:lang w:val="en-GB"/>
        </w:rPr>
        <w:t>. A successful marketing campaign can enhance the number of individuals to book and visit the respective hotels which in turn boosts the level of revenue of the respective hotels (</w:t>
      </w:r>
      <w:r w:rsidRPr="00215812">
        <w:rPr>
          <w:rFonts w:ascii="Times New Roman" w:eastAsia="Times New Roman" w:hAnsi="Times New Roman" w:cs="Times New Roman"/>
          <w:sz w:val="24"/>
          <w:szCs w:val="24"/>
          <w:highlight w:val="white"/>
          <w:lang w:val="en-GB"/>
        </w:rPr>
        <w:t>Gaur et al., 2021</w:t>
      </w:r>
      <w:r w:rsidRPr="00215812">
        <w:rPr>
          <w:rFonts w:ascii="Times New Roman" w:eastAsia="Times New Roman" w:hAnsi="Times New Roman" w:cs="Times New Roman"/>
          <w:sz w:val="24"/>
          <w:szCs w:val="24"/>
          <w:lang w:val="en-GB"/>
        </w:rPr>
        <w:t xml:space="preserve">). It also plays an important role to reach more potential guests along with converting them into paying consumers for the concerned hotels over a definite period. </w:t>
      </w:r>
    </w:p>
    <w:p w14:paraId="712684F6" w14:textId="77777777" w:rsidR="00DD5C0F" w:rsidRDefault="00000000" w:rsidP="00A15D31">
      <w:pPr>
        <w:pStyle w:val="Heading1"/>
        <w:spacing w:before="240" w:after="240" w:line="360" w:lineRule="auto"/>
      </w:pPr>
      <w:bookmarkStart w:id="3" w:name="_Toc133594193"/>
      <w:r>
        <w:t>Conclusion</w:t>
      </w:r>
      <w:bookmarkEnd w:id="3"/>
      <w:r>
        <w:t xml:space="preserve"> </w:t>
      </w:r>
    </w:p>
    <w:p w14:paraId="0000000F" w14:textId="6DC7C4CD" w:rsidR="00EC3E87" w:rsidRPr="00DD5C0F" w:rsidRDefault="00DD5C0F" w:rsidP="00A15D31">
      <w:pPr>
        <w:spacing w:before="240" w:after="240" w:line="360" w:lineRule="auto"/>
        <w:jc w:val="both"/>
        <w:rPr>
          <w:rFonts w:asciiTheme="majorBidi" w:hAnsiTheme="majorBidi" w:cstheme="majorBidi"/>
        </w:rPr>
      </w:pPr>
      <w:r w:rsidRPr="00DD5C0F">
        <w:rPr>
          <w:rFonts w:asciiTheme="majorBidi" w:hAnsiTheme="majorBidi" w:cstheme="majorBidi"/>
          <w:color w:val="000000" w:themeColor="text1"/>
          <w:sz w:val="24"/>
          <w:szCs w:val="24"/>
        </w:rPr>
        <w:t>The above study focuses on the essential aspects based on the comparison regarding marketing strategy and methods of two multinational hotel brands such as “</w:t>
      </w:r>
      <w:r w:rsidRPr="00DD5C0F">
        <w:rPr>
          <w:rFonts w:asciiTheme="majorBidi" w:hAnsiTheme="majorBidi" w:cstheme="majorBidi"/>
          <w:b/>
          <w:i/>
          <w:color w:val="000000" w:themeColor="text1"/>
          <w:sz w:val="24"/>
          <w:szCs w:val="24"/>
        </w:rPr>
        <w:t>Moxy Hotel</w:t>
      </w:r>
      <w:r w:rsidRPr="00DD5C0F">
        <w:rPr>
          <w:rFonts w:asciiTheme="majorBidi" w:hAnsiTheme="majorBidi" w:cstheme="majorBidi"/>
          <w:color w:val="000000" w:themeColor="text1"/>
          <w:sz w:val="24"/>
          <w:szCs w:val="24"/>
        </w:rPr>
        <w:t>” and “</w:t>
      </w:r>
      <w:r w:rsidRPr="00DD5C0F">
        <w:rPr>
          <w:rFonts w:asciiTheme="majorBidi" w:hAnsiTheme="majorBidi" w:cstheme="majorBidi"/>
          <w:b/>
          <w:i/>
          <w:color w:val="000000" w:themeColor="text1"/>
          <w:sz w:val="24"/>
          <w:szCs w:val="24"/>
        </w:rPr>
        <w:t>Canopy</w:t>
      </w:r>
      <w:r w:rsidRPr="00DD5C0F">
        <w:rPr>
          <w:rFonts w:asciiTheme="majorBidi" w:hAnsiTheme="majorBidi" w:cstheme="majorBidi"/>
          <w:color w:val="000000" w:themeColor="text1"/>
          <w:sz w:val="24"/>
          <w:szCs w:val="24"/>
        </w:rPr>
        <w:t>” by “</w:t>
      </w:r>
      <w:r w:rsidRPr="00DD5C0F">
        <w:rPr>
          <w:rFonts w:asciiTheme="majorBidi" w:hAnsiTheme="majorBidi" w:cstheme="majorBidi"/>
          <w:b/>
          <w:i/>
          <w:color w:val="000000" w:themeColor="text1"/>
          <w:sz w:val="24"/>
          <w:szCs w:val="24"/>
        </w:rPr>
        <w:t>Hilton</w:t>
      </w:r>
      <w:r w:rsidRPr="00DD5C0F">
        <w:rPr>
          <w:rFonts w:asciiTheme="majorBidi" w:hAnsiTheme="majorBidi" w:cstheme="majorBidi"/>
          <w:color w:val="000000" w:themeColor="text1"/>
          <w:sz w:val="24"/>
          <w:szCs w:val="24"/>
        </w:rPr>
        <w:t xml:space="preserve">.”  The relevant marketing strategies of the brands in terms of their services and products have been effectively highlighted in the present study in a detailed manner. Segmentation, targeting and positioning along with the market communication with their target audience need to be significantly utilised by the organisational manager of the concerned business firms to improve its level of productivity and efficiency over a definite period. The potential recommendations are important to be used by the organisational managers of the respective hotels to achieve organisational success and growth extensively. </w:t>
      </w:r>
      <w:r w:rsidRPr="00DD5C0F">
        <w:rPr>
          <w:rFonts w:asciiTheme="majorBidi" w:hAnsiTheme="majorBidi" w:cstheme="majorBidi"/>
        </w:rPr>
        <w:br w:type="page"/>
      </w:r>
    </w:p>
    <w:p w14:paraId="00000010" w14:textId="77777777" w:rsidR="00EC3E87" w:rsidRDefault="00000000" w:rsidP="00A15D31">
      <w:pPr>
        <w:pStyle w:val="Heading1"/>
        <w:spacing w:before="240" w:after="240" w:line="360" w:lineRule="auto"/>
      </w:pPr>
      <w:bookmarkStart w:id="4" w:name="_Toc133594194"/>
      <w:r>
        <w:lastRenderedPageBreak/>
        <w:t>Reference list</w:t>
      </w:r>
      <w:bookmarkEnd w:id="4"/>
    </w:p>
    <w:p w14:paraId="144B581B" w14:textId="77777777" w:rsidR="0039792E" w:rsidRDefault="0039792E" w:rsidP="00A15D31">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Ahani, A., Nilashi, M., Ibrahim, O., Sanzogni, L. and Weaven, S., (2019). Market segmentation and travel choice prediction in Spa hotels through TripAdvisor’s online reviews. </w:t>
      </w:r>
      <w:r>
        <w:rPr>
          <w:rFonts w:ascii="Times New Roman" w:eastAsia="Times New Roman" w:hAnsi="Times New Roman" w:cs="Times New Roman"/>
          <w:i/>
          <w:color w:val="222222"/>
          <w:sz w:val="24"/>
          <w:szCs w:val="24"/>
          <w:highlight w:val="white"/>
        </w:rPr>
        <w:t>International Journal of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80</w:t>
      </w:r>
      <w:r>
        <w:rPr>
          <w:rFonts w:ascii="Times New Roman" w:eastAsia="Times New Roman" w:hAnsi="Times New Roman" w:cs="Times New Roman"/>
          <w:color w:val="222222"/>
          <w:sz w:val="24"/>
          <w:szCs w:val="24"/>
          <w:highlight w:val="white"/>
        </w:rPr>
        <w:t>, pp.52-77.</w:t>
      </w:r>
    </w:p>
    <w:p w14:paraId="297FD170" w14:textId="77777777" w:rsidR="0039792E" w:rsidRPr="00215812" w:rsidRDefault="0039792E" w:rsidP="00A15D31">
      <w:pPr>
        <w:pStyle w:val="Normal1"/>
        <w:spacing w:before="240" w:after="240" w:line="360" w:lineRule="auto"/>
        <w:jc w:val="both"/>
        <w:rPr>
          <w:rFonts w:ascii="Times New Roman" w:eastAsia="Times New Roman" w:hAnsi="Times New Roman" w:cs="Times New Roman"/>
          <w:sz w:val="24"/>
          <w:szCs w:val="24"/>
          <w:lang w:val="en-GB"/>
        </w:rPr>
      </w:pPr>
      <w:r w:rsidRPr="00215812">
        <w:rPr>
          <w:rFonts w:ascii="Times New Roman" w:eastAsia="Times New Roman" w:hAnsi="Times New Roman" w:cs="Times New Roman"/>
          <w:sz w:val="24"/>
          <w:szCs w:val="24"/>
          <w:highlight w:val="white"/>
          <w:lang w:val="en-GB"/>
        </w:rPr>
        <w:t xml:space="preserve">Amin, M. and Priansah, P., (2019). Marketing communication strategy to improve tourism potential. </w:t>
      </w:r>
      <w:r w:rsidRPr="00215812">
        <w:rPr>
          <w:rFonts w:ascii="Times New Roman" w:eastAsia="Times New Roman" w:hAnsi="Times New Roman" w:cs="Times New Roman"/>
          <w:i/>
          <w:sz w:val="24"/>
          <w:szCs w:val="24"/>
          <w:lang w:val="en-GB"/>
        </w:rPr>
        <w:t>Budapest International Research and Critics Institute-Journal (BIRCI-Journal)</w:t>
      </w:r>
      <w:r w:rsidRPr="00215812">
        <w:rPr>
          <w:rFonts w:ascii="Times New Roman" w:eastAsia="Times New Roman" w:hAnsi="Times New Roman" w:cs="Times New Roman"/>
          <w:sz w:val="24"/>
          <w:szCs w:val="24"/>
          <w:lang w:val="en-GB"/>
        </w:rPr>
        <w:t xml:space="preserve">, </w:t>
      </w:r>
      <w:r w:rsidRPr="00215812">
        <w:rPr>
          <w:rFonts w:ascii="Times New Roman" w:eastAsia="Times New Roman" w:hAnsi="Times New Roman" w:cs="Times New Roman"/>
          <w:i/>
          <w:sz w:val="24"/>
          <w:szCs w:val="24"/>
          <w:lang w:val="en-GB"/>
        </w:rPr>
        <w:t>2</w:t>
      </w:r>
      <w:r w:rsidRPr="00215812">
        <w:rPr>
          <w:rFonts w:ascii="Times New Roman" w:eastAsia="Times New Roman" w:hAnsi="Times New Roman" w:cs="Times New Roman"/>
          <w:sz w:val="24"/>
          <w:szCs w:val="24"/>
          <w:lang w:val="en-GB"/>
        </w:rPr>
        <w:t>(4), pp.160-166.</w:t>
      </w:r>
    </w:p>
    <w:p w14:paraId="2792700F" w14:textId="77777777" w:rsidR="0039792E" w:rsidRDefault="0039792E" w:rsidP="00A15D3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Canopy by Hilton, (2023), Available at: https://www.hilton.com/en/brands/canopy-by-hilton/ [Accessed on: 28/04/2023]</w:t>
      </w:r>
    </w:p>
    <w:p w14:paraId="37E1B608" w14:textId="77777777" w:rsidR="0039792E" w:rsidRDefault="0039792E" w:rsidP="00A15D31">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Chandran, C. and Bhattacharya, P., (2019). Hotel’s best practices as strategic drivers for environmental sustainability and green marketing. </w:t>
      </w:r>
      <w:r>
        <w:rPr>
          <w:rFonts w:ascii="Times New Roman" w:eastAsia="Times New Roman" w:hAnsi="Times New Roman" w:cs="Times New Roman"/>
          <w:i/>
          <w:color w:val="222222"/>
          <w:sz w:val="24"/>
          <w:szCs w:val="24"/>
          <w:highlight w:val="white"/>
        </w:rPr>
        <w:t>Journal of Global Scholars of Marketing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29</w:t>
      </w:r>
      <w:r>
        <w:rPr>
          <w:rFonts w:ascii="Times New Roman" w:eastAsia="Times New Roman" w:hAnsi="Times New Roman" w:cs="Times New Roman"/>
          <w:color w:val="222222"/>
          <w:sz w:val="24"/>
          <w:szCs w:val="24"/>
          <w:highlight w:val="white"/>
        </w:rPr>
        <w:t>(2), pp.218-233.</w:t>
      </w:r>
    </w:p>
    <w:p w14:paraId="69112ECA" w14:textId="77777777" w:rsidR="0039792E" w:rsidRPr="009E40F1" w:rsidRDefault="0039792E" w:rsidP="00A15D31">
      <w:pPr>
        <w:spacing w:before="240" w:after="240" w:line="360" w:lineRule="auto"/>
        <w:jc w:val="both"/>
        <w:rPr>
          <w:rFonts w:asciiTheme="majorBidi" w:hAnsiTheme="majorBidi" w:cstheme="majorBidi"/>
          <w:color w:val="222222"/>
          <w:sz w:val="24"/>
          <w:szCs w:val="24"/>
          <w:shd w:val="clear" w:color="auto" w:fill="FFFFFF"/>
        </w:rPr>
      </w:pPr>
      <w:r w:rsidRPr="009E40F1">
        <w:rPr>
          <w:rFonts w:asciiTheme="majorBidi" w:hAnsiTheme="majorBidi" w:cstheme="majorBidi"/>
          <w:color w:val="222222"/>
          <w:sz w:val="24"/>
          <w:szCs w:val="24"/>
          <w:shd w:val="clear" w:color="auto" w:fill="FFFFFF"/>
        </w:rPr>
        <w:t xml:space="preserve">Gaur, L., Afaq, A., Singh, G. and Dwivedi, Y.K., </w:t>
      </w:r>
      <w:r>
        <w:rPr>
          <w:rFonts w:asciiTheme="majorBidi" w:hAnsiTheme="majorBidi" w:cstheme="majorBidi"/>
          <w:color w:val="222222"/>
          <w:sz w:val="24"/>
          <w:szCs w:val="24"/>
          <w:shd w:val="clear" w:color="auto" w:fill="FFFFFF"/>
        </w:rPr>
        <w:t>(</w:t>
      </w:r>
      <w:r w:rsidRPr="009E40F1">
        <w:rPr>
          <w:rFonts w:asciiTheme="majorBidi" w:hAnsiTheme="majorBidi" w:cstheme="majorBidi"/>
          <w:color w:val="222222"/>
          <w:sz w:val="24"/>
          <w:szCs w:val="24"/>
          <w:shd w:val="clear" w:color="auto" w:fill="FFFFFF"/>
        </w:rPr>
        <w:t>2021</w:t>
      </w:r>
      <w:r>
        <w:rPr>
          <w:rFonts w:asciiTheme="majorBidi" w:hAnsiTheme="majorBidi" w:cstheme="majorBidi"/>
          <w:color w:val="222222"/>
          <w:sz w:val="24"/>
          <w:szCs w:val="24"/>
          <w:shd w:val="clear" w:color="auto" w:fill="FFFFFF"/>
        </w:rPr>
        <w:t>)</w:t>
      </w:r>
      <w:r w:rsidRPr="009E40F1">
        <w:rPr>
          <w:rFonts w:asciiTheme="majorBidi" w:hAnsiTheme="majorBidi" w:cstheme="majorBidi"/>
          <w:color w:val="222222"/>
          <w:sz w:val="24"/>
          <w:szCs w:val="24"/>
          <w:shd w:val="clear" w:color="auto" w:fill="FFFFFF"/>
        </w:rPr>
        <w:t>. Role of artificial intelligence and robotics to foster the touchless travel during a pandemic: a review and research agenda. </w:t>
      </w:r>
      <w:r w:rsidRPr="009E40F1">
        <w:rPr>
          <w:rFonts w:asciiTheme="majorBidi" w:hAnsiTheme="majorBidi" w:cstheme="majorBidi"/>
          <w:i/>
          <w:iCs/>
          <w:color w:val="222222"/>
          <w:sz w:val="24"/>
          <w:szCs w:val="24"/>
          <w:shd w:val="clear" w:color="auto" w:fill="FFFFFF"/>
        </w:rPr>
        <w:t>International Journal of Contemporary Hospitality Management</w:t>
      </w:r>
      <w:r w:rsidRPr="009E40F1">
        <w:rPr>
          <w:rFonts w:asciiTheme="majorBidi" w:hAnsiTheme="majorBidi" w:cstheme="majorBidi"/>
          <w:color w:val="222222"/>
          <w:sz w:val="24"/>
          <w:szCs w:val="24"/>
          <w:shd w:val="clear" w:color="auto" w:fill="FFFFFF"/>
        </w:rPr>
        <w:t>, </w:t>
      </w:r>
      <w:r w:rsidRPr="009E40F1">
        <w:rPr>
          <w:rFonts w:asciiTheme="majorBidi" w:hAnsiTheme="majorBidi" w:cstheme="majorBidi"/>
          <w:i/>
          <w:iCs/>
          <w:color w:val="222222"/>
          <w:sz w:val="24"/>
          <w:szCs w:val="24"/>
          <w:shd w:val="clear" w:color="auto" w:fill="FFFFFF"/>
        </w:rPr>
        <w:t>33</w:t>
      </w:r>
      <w:r w:rsidRPr="009E40F1">
        <w:rPr>
          <w:rFonts w:asciiTheme="majorBidi" w:hAnsiTheme="majorBidi" w:cstheme="majorBidi"/>
          <w:color w:val="222222"/>
          <w:sz w:val="24"/>
          <w:szCs w:val="24"/>
          <w:shd w:val="clear" w:color="auto" w:fill="FFFFFF"/>
        </w:rPr>
        <w:t>(11), pp.4079-4098.</w:t>
      </w:r>
    </w:p>
    <w:p w14:paraId="533CEC13" w14:textId="77777777" w:rsidR="0039792E" w:rsidRPr="009E40F1" w:rsidRDefault="0039792E" w:rsidP="00A15D31">
      <w:pPr>
        <w:spacing w:before="240" w:after="240" w:line="360" w:lineRule="auto"/>
        <w:jc w:val="both"/>
        <w:rPr>
          <w:rFonts w:asciiTheme="majorBidi" w:hAnsiTheme="majorBidi" w:cstheme="majorBidi"/>
          <w:color w:val="222222"/>
          <w:sz w:val="24"/>
          <w:szCs w:val="24"/>
          <w:shd w:val="clear" w:color="auto" w:fill="FFFFFF"/>
        </w:rPr>
      </w:pPr>
      <w:r w:rsidRPr="009E40F1">
        <w:rPr>
          <w:rFonts w:asciiTheme="majorBidi" w:hAnsiTheme="majorBidi" w:cstheme="majorBidi"/>
          <w:color w:val="222222"/>
          <w:sz w:val="24"/>
          <w:szCs w:val="24"/>
          <w:shd w:val="clear" w:color="auto" w:fill="FFFFFF"/>
        </w:rPr>
        <w:t xml:space="preserve">Hossain, M., </w:t>
      </w:r>
      <w:r>
        <w:rPr>
          <w:rFonts w:asciiTheme="majorBidi" w:hAnsiTheme="majorBidi" w:cstheme="majorBidi"/>
          <w:color w:val="222222"/>
          <w:sz w:val="24"/>
          <w:szCs w:val="24"/>
          <w:shd w:val="clear" w:color="auto" w:fill="FFFFFF"/>
        </w:rPr>
        <w:t>(</w:t>
      </w:r>
      <w:r w:rsidRPr="009E40F1">
        <w:rPr>
          <w:rFonts w:asciiTheme="majorBidi" w:hAnsiTheme="majorBidi" w:cstheme="majorBidi"/>
          <w:color w:val="222222"/>
          <w:sz w:val="24"/>
          <w:szCs w:val="24"/>
          <w:shd w:val="clear" w:color="auto" w:fill="FFFFFF"/>
        </w:rPr>
        <w:t>2020</w:t>
      </w:r>
      <w:r>
        <w:rPr>
          <w:rFonts w:asciiTheme="majorBidi" w:hAnsiTheme="majorBidi" w:cstheme="majorBidi"/>
          <w:color w:val="222222"/>
          <w:sz w:val="24"/>
          <w:szCs w:val="24"/>
          <w:shd w:val="clear" w:color="auto" w:fill="FFFFFF"/>
        </w:rPr>
        <w:t>)</w:t>
      </w:r>
      <w:r w:rsidRPr="009E40F1">
        <w:rPr>
          <w:rFonts w:asciiTheme="majorBidi" w:hAnsiTheme="majorBidi" w:cstheme="majorBidi"/>
          <w:color w:val="222222"/>
          <w:sz w:val="24"/>
          <w:szCs w:val="24"/>
          <w:shd w:val="clear" w:color="auto" w:fill="FFFFFF"/>
        </w:rPr>
        <w:t>. Sharing economy: A comprehensive literature review. </w:t>
      </w:r>
      <w:r w:rsidRPr="009E40F1">
        <w:rPr>
          <w:rFonts w:asciiTheme="majorBidi" w:hAnsiTheme="majorBidi" w:cstheme="majorBidi"/>
          <w:i/>
          <w:iCs/>
          <w:color w:val="222222"/>
          <w:sz w:val="24"/>
          <w:szCs w:val="24"/>
          <w:shd w:val="clear" w:color="auto" w:fill="FFFFFF"/>
        </w:rPr>
        <w:t>International Journal of Hospitality Management</w:t>
      </w:r>
      <w:r w:rsidRPr="009E40F1">
        <w:rPr>
          <w:rFonts w:asciiTheme="majorBidi" w:hAnsiTheme="majorBidi" w:cstheme="majorBidi"/>
          <w:color w:val="222222"/>
          <w:sz w:val="24"/>
          <w:szCs w:val="24"/>
          <w:shd w:val="clear" w:color="auto" w:fill="FFFFFF"/>
        </w:rPr>
        <w:t>, </w:t>
      </w:r>
      <w:r w:rsidRPr="009E40F1">
        <w:rPr>
          <w:rFonts w:asciiTheme="majorBidi" w:hAnsiTheme="majorBidi" w:cstheme="majorBidi"/>
          <w:i/>
          <w:iCs/>
          <w:color w:val="222222"/>
          <w:sz w:val="24"/>
          <w:szCs w:val="24"/>
          <w:shd w:val="clear" w:color="auto" w:fill="FFFFFF"/>
        </w:rPr>
        <w:t>87</w:t>
      </w:r>
      <w:r w:rsidRPr="009E40F1">
        <w:rPr>
          <w:rFonts w:asciiTheme="majorBidi" w:hAnsiTheme="majorBidi" w:cstheme="majorBidi"/>
          <w:color w:val="222222"/>
          <w:sz w:val="24"/>
          <w:szCs w:val="24"/>
          <w:shd w:val="clear" w:color="auto" w:fill="FFFFFF"/>
        </w:rPr>
        <w:t>, p.102470.</w:t>
      </w:r>
    </w:p>
    <w:p w14:paraId="633975EF" w14:textId="77777777" w:rsidR="0039792E" w:rsidRDefault="0039792E" w:rsidP="00A15D31">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Kapoor, P.S., Balaji, M.S., Jiang, Y. and Jebarajakirthy, C., (2022). Effectiveness of travel social media influencers: a case of eco-friendly hotels. </w:t>
      </w:r>
      <w:r>
        <w:rPr>
          <w:rFonts w:ascii="Times New Roman" w:eastAsia="Times New Roman" w:hAnsi="Times New Roman" w:cs="Times New Roman"/>
          <w:i/>
          <w:color w:val="222222"/>
          <w:sz w:val="24"/>
          <w:szCs w:val="24"/>
          <w:highlight w:val="white"/>
        </w:rPr>
        <w:t>Journal of Travel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61</w:t>
      </w:r>
      <w:r>
        <w:rPr>
          <w:rFonts w:ascii="Times New Roman" w:eastAsia="Times New Roman" w:hAnsi="Times New Roman" w:cs="Times New Roman"/>
          <w:color w:val="222222"/>
          <w:sz w:val="24"/>
          <w:szCs w:val="24"/>
          <w:highlight w:val="white"/>
        </w:rPr>
        <w:t>(5), pp.1138-1155.</w:t>
      </w:r>
    </w:p>
    <w:p w14:paraId="2E6E3448" w14:textId="77777777" w:rsidR="0039792E" w:rsidRPr="009E40F1" w:rsidRDefault="0039792E" w:rsidP="007447F4">
      <w:pPr>
        <w:spacing w:before="240" w:after="240" w:line="360" w:lineRule="auto"/>
        <w:jc w:val="both"/>
        <w:rPr>
          <w:rFonts w:asciiTheme="majorBidi" w:hAnsiTheme="majorBidi" w:cstheme="majorBidi"/>
          <w:color w:val="222222"/>
          <w:sz w:val="24"/>
          <w:szCs w:val="24"/>
          <w:shd w:val="clear" w:color="auto" w:fill="FFFFFF"/>
        </w:rPr>
      </w:pPr>
      <w:r w:rsidRPr="009E40F1">
        <w:rPr>
          <w:rFonts w:asciiTheme="majorBidi" w:hAnsiTheme="majorBidi" w:cstheme="majorBidi"/>
          <w:color w:val="222222"/>
          <w:sz w:val="24"/>
          <w:szCs w:val="24"/>
          <w:shd w:val="clear" w:color="auto" w:fill="FFFFFF"/>
        </w:rPr>
        <w:t xml:space="preserve">Khalifa, G.S., Trung, N.V.H. and Hossain, M.S., </w:t>
      </w:r>
      <w:r>
        <w:rPr>
          <w:rFonts w:asciiTheme="majorBidi" w:hAnsiTheme="majorBidi" w:cstheme="majorBidi"/>
          <w:color w:val="222222"/>
          <w:sz w:val="24"/>
          <w:szCs w:val="24"/>
          <w:shd w:val="clear" w:color="auto" w:fill="FFFFFF"/>
        </w:rPr>
        <w:t>(</w:t>
      </w:r>
      <w:r w:rsidRPr="009E40F1">
        <w:rPr>
          <w:rFonts w:asciiTheme="majorBidi" w:hAnsiTheme="majorBidi" w:cstheme="majorBidi"/>
          <w:color w:val="222222"/>
          <w:sz w:val="24"/>
          <w:szCs w:val="24"/>
          <w:shd w:val="clear" w:color="auto" w:fill="FFFFFF"/>
        </w:rPr>
        <w:t>2022</w:t>
      </w:r>
      <w:r>
        <w:rPr>
          <w:rFonts w:asciiTheme="majorBidi" w:hAnsiTheme="majorBidi" w:cstheme="majorBidi"/>
          <w:color w:val="222222"/>
          <w:sz w:val="24"/>
          <w:szCs w:val="24"/>
          <w:shd w:val="clear" w:color="auto" w:fill="FFFFFF"/>
        </w:rPr>
        <w:t>)</w:t>
      </w:r>
      <w:r w:rsidRPr="009E40F1">
        <w:rPr>
          <w:rFonts w:asciiTheme="majorBidi" w:hAnsiTheme="majorBidi" w:cstheme="majorBidi"/>
          <w:color w:val="222222"/>
          <w:sz w:val="24"/>
          <w:szCs w:val="24"/>
          <w:shd w:val="clear" w:color="auto" w:fill="FFFFFF"/>
        </w:rPr>
        <w:t>. Predicting Customer Engagement Behaviour: The mediating role of hotel functional quality in the Vietnamese Hotel industry. </w:t>
      </w:r>
      <w:r w:rsidRPr="009E40F1">
        <w:rPr>
          <w:rFonts w:asciiTheme="majorBidi" w:hAnsiTheme="majorBidi" w:cstheme="majorBidi"/>
          <w:i/>
          <w:iCs/>
          <w:color w:val="222222"/>
          <w:sz w:val="24"/>
          <w:szCs w:val="24"/>
          <w:shd w:val="clear" w:color="auto" w:fill="FFFFFF"/>
        </w:rPr>
        <w:t>International Journal of Services and Operations Management</w:t>
      </w:r>
      <w:r w:rsidRPr="009E40F1">
        <w:rPr>
          <w:rFonts w:asciiTheme="majorBidi" w:hAnsiTheme="majorBidi" w:cstheme="majorBidi"/>
          <w:color w:val="222222"/>
          <w:sz w:val="24"/>
          <w:szCs w:val="24"/>
          <w:shd w:val="clear" w:color="auto" w:fill="FFFFFF"/>
        </w:rPr>
        <w:t>, </w:t>
      </w:r>
      <w:r w:rsidRPr="009E40F1">
        <w:rPr>
          <w:rFonts w:asciiTheme="majorBidi" w:hAnsiTheme="majorBidi" w:cstheme="majorBidi"/>
          <w:i/>
          <w:iCs/>
          <w:color w:val="222222"/>
          <w:sz w:val="24"/>
          <w:szCs w:val="24"/>
          <w:shd w:val="clear" w:color="auto" w:fill="FFFFFF"/>
        </w:rPr>
        <w:t>43</w:t>
      </w:r>
      <w:r w:rsidRPr="009E40F1">
        <w:rPr>
          <w:rFonts w:asciiTheme="majorBidi" w:hAnsiTheme="majorBidi" w:cstheme="majorBidi"/>
          <w:color w:val="222222"/>
          <w:sz w:val="24"/>
          <w:szCs w:val="24"/>
          <w:shd w:val="clear" w:color="auto" w:fill="FFFFFF"/>
        </w:rPr>
        <w:t>(3), pp.312-337.</w:t>
      </w:r>
    </w:p>
    <w:p w14:paraId="54D87B8E" w14:textId="77777777" w:rsidR="0039792E" w:rsidRPr="0039792E" w:rsidRDefault="0039792E" w:rsidP="007447F4">
      <w:pPr>
        <w:spacing w:before="240" w:after="240" w:line="360" w:lineRule="auto"/>
        <w:jc w:val="both"/>
        <w:rPr>
          <w:rFonts w:asciiTheme="majorBidi" w:hAnsiTheme="majorBidi" w:cstheme="majorBidi"/>
          <w:sz w:val="24"/>
          <w:szCs w:val="24"/>
        </w:rPr>
      </w:pPr>
      <w:r w:rsidRPr="009E40F1">
        <w:rPr>
          <w:rFonts w:asciiTheme="majorBidi" w:hAnsiTheme="majorBidi" w:cstheme="majorBidi"/>
          <w:color w:val="222222"/>
          <w:sz w:val="24"/>
          <w:szCs w:val="24"/>
          <w:shd w:val="clear" w:color="auto" w:fill="FFFFFF"/>
        </w:rPr>
        <w:t xml:space="preserve">Krizanova, A., Lăzăroiu, G., Gajanova, L., Kliestikova, J., Nadanyiova, M. and Moravcikova, D., </w:t>
      </w:r>
      <w:r>
        <w:rPr>
          <w:rFonts w:asciiTheme="majorBidi" w:hAnsiTheme="majorBidi" w:cstheme="majorBidi"/>
          <w:color w:val="222222"/>
          <w:sz w:val="24"/>
          <w:szCs w:val="24"/>
          <w:shd w:val="clear" w:color="auto" w:fill="FFFFFF"/>
        </w:rPr>
        <w:t>(</w:t>
      </w:r>
      <w:r w:rsidRPr="009E40F1">
        <w:rPr>
          <w:rFonts w:asciiTheme="majorBidi" w:hAnsiTheme="majorBidi" w:cstheme="majorBidi"/>
          <w:color w:val="222222"/>
          <w:sz w:val="24"/>
          <w:szCs w:val="24"/>
          <w:shd w:val="clear" w:color="auto" w:fill="FFFFFF"/>
        </w:rPr>
        <w:t>2019</w:t>
      </w:r>
      <w:r>
        <w:rPr>
          <w:rFonts w:asciiTheme="majorBidi" w:hAnsiTheme="majorBidi" w:cstheme="majorBidi"/>
          <w:color w:val="222222"/>
          <w:sz w:val="24"/>
          <w:szCs w:val="24"/>
          <w:shd w:val="clear" w:color="auto" w:fill="FFFFFF"/>
        </w:rPr>
        <w:t>)</w:t>
      </w:r>
      <w:r w:rsidRPr="009E40F1">
        <w:rPr>
          <w:rFonts w:asciiTheme="majorBidi" w:hAnsiTheme="majorBidi" w:cstheme="majorBidi"/>
          <w:color w:val="222222"/>
          <w:sz w:val="24"/>
          <w:szCs w:val="24"/>
          <w:shd w:val="clear" w:color="auto" w:fill="FFFFFF"/>
        </w:rPr>
        <w:t>. The effectiveness of marketing communication and importance of its evaluation in an online environment. </w:t>
      </w:r>
      <w:r w:rsidRPr="009E40F1">
        <w:rPr>
          <w:rFonts w:asciiTheme="majorBidi" w:hAnsiTheme="majorBidi" w:cstheme="majorBidi"/>
          <w:i/>
          <w:iCs/>
          <w:color w:val="222222"/>
          <w:sz w:val="24"/>
          <w:szCs w:val="24"/>
          <w:shd w:val="clear" w:color="auto" w:fill="FFFFFF"/>
        </w:rPr>
        <w:t>Sustainability</w:t>
      </w:r>
      <w:r w:rsidRPr="009E40F1">
        <w:rPr>
          <w:rFonts w:asciiTheme="majorBidi" w:hAnsiTheme="majorBidi" w:cstheme="majorBidi"/>
          <w:color w:val="222222"/>
          <w:sz w:val="24"/>
          <w:szCs w:val="24"/>
          <w:shd w:val="clear" w:color="auto" w:fill="FFFFFF"/>
        </w:rPr>
        <w:t>, </w:t>
      </w:r>
      <w:r w:rsidRPr="009E40F1">
        <w:rPr>
          <w:rFonts w:asciiTheme="majorBidi" w:hAnsiTheme="majorBidi" w:cstheme="majorBidi"/>
          <w:i/>
          <w:iCs/>
          <w:color w:val="222222"/>
          <w:sz w:val="24"/>
          <w:szCs w:val="24"/>
          <w:shd w:val="clear" w:color="auto" w:fill="FFFFFF"/>
        </w:rPr>
        <w:t>11</w:t>
      </w:r>
      <w:r w:rsidRPr="009E40F1">
        <w:rPr>
          <w:rFonts w:asciiTheme="majorBidi" w:hAnsiTheme="majorBidi" w:cstheme="majorBidi"/>
          <w:color w:val="222222"/>
          <w:sz w:val="24"/>
          <w:szCs w:val="24"/>
          <w:shd w:val="clear" w:color="auto" w:fill="FFFFFF"/>
        </w:rPr>
        <w:t>(24), p.7016.</w:t>
      </w:r>
    </w:p>
    <w:p w14:paraId="1008E8C8" w14:textId="77777777" w:rsidR="0039792E" w:rsidRPr="009E40F1" w:rsidRDefault="0039792E" w:rsidP="0039792E">
      <w:pPr>
        <w:spacing w:line="360" w:lineRule="auto"/>
        <w:jc w:val="both"/>
        <w:rPr>
          <w:rFonts w:asciiTheme="majorBidi" w:hAnsiTheme="majorBidi" w:cstheme="majorBidi"/>
          <w:color w:val="000000" w:themeColor="text1"/>
          <w:sz w:val="32"/>
          <w:szCs w:val="32"/>
        </w:rPr>
      </w:pPr>
      <w:r w:rsidRPr="009E40F1">
        <w:rPr>
          <w:rFonts w:asciiTheme="majorBidi" w:hAnsiTheme="majorBidi" w:cstheme="majorBidi"/>
          <w:color w:val="000000" w:themeColor="text1"/>
          <w:sz w:val="24"/>
          <w:szCs w:val="24"/>
          <w:shd w:val="clear" w:color="auto" w:fill="FFFFFF"/>
        </w:rPr>
        <w:lastRenderedPageBreak/>
        <w:t xml:space="preserve">Kumar, A., Paul, J. and Unnithan, A.B., </w:t>
      </w:r>
      <w:r>
        <w:rPr>
          <w:rFonts w:asciiTheme="majorBidi" w:hAnsiTheme="majorBidi" w:cstheme="majorBidi"/>
          <w:color w:val="000000" w:themeColor="text1"/>
          <w:sz w:val="24"/>
          <w:szCs w:val="24"/>
          <w:shd w:val="clear" w:color="auto" w:fill="FFFFFF"/>
        </w:rPr>
        <w:t>(</w:t>
      </w:r>
      <w:r w:rsidRPr="009E40F1">
        <w:rPr>
          <w:rFonts w:asciiTheme="majorBidi" w:hAnsiTheme="majorBidi" w:cstheme="majorBidi"/>
          <w:color w:val="000000" w:themeColor="text1"/>
          <w:sz w:val="24"/>
          <w:szCs w:val="24"/>
          <w:shd w:val="clear" w:color="auto" w:fill="FFFFFF"/>
        </w:rPr>
        <w:t>2020</w:t>
      </w:r>
      <w:r>
        <w:rPr>
          <w:rFonts w:asciiTheme="majorBidi" w:hAnsiTheme="majorBidi" w:cstheme="majorBidi"/>
          <w:color w:val="000000" w:themeColor="text1"/>
          <w:sz w:val="24"/>
          <w:szCs w:val="24"/>
          <w:shd w:val="clear" w:color="auto" w:fill="FFFFFF"/>
        </w:rPr>
        <w:t>)</w:t>
      </w:r>
      <w:r w:rsidRPr="009E40F1">
        <w:rPr>
          <w:rFonts w:asciiTheme="majorBidi" w:hAnsiTheme="majorBidi" w:cstheme="majorBidi"/>
          <w:color w:val="000000" w:themeColor="text1"/>
          <w:sz w:val="24"/>
          <w:szCs w:val="24"/>
          <w:shd w:val="clear" w:color="auto" w:fill="FFFFFF"/>
        </w:rPr>
        <w:t>. ‘Masstige’marketing: A review, synthesis and research agenda. </w:t>
      </w:r>
      <w:r w:rsidRPr="009E40F1">
        <w:rPr>
          <w:rFonts w:asciiTheme="majorBidi" w:hAnsiTheme="majorBidi" w:cstheme="majorBidi"/>
          <w:i/>
          <w:iCs/>
          <w:color w:val="000000" w:themeColor="text1"/>
          <w:sz w:val="24"/>
          <w:szCs w:val="24"/>
          <w:shd w:val="clear" w:color="auto" w:fill="FFFFFF"/>
        </w:rPr>
        <w:t>Journal of Business Research</w:t>
      </w:r>
      <w:r w:rsidRPr="009E40F1">
        <w:rPr>
          <w:rFonts w:asciiTheme="majorBidi" w:hAnsiTheme="majorBidi" w:cstheme="majorBidi"/>
          <w:color w:val="000000" w:themeColor="text1"/>
          <w:sz w:val="24"/>
          <w:szCs w:val="24"/>
          <w:shd w:val="clear" w:color="auto" w:fill="FFFFFF"/>
        </w:rPr>
        <w:t>, </w:t>
      </w:r>
      <w:r w:rsidRPr="009E40F1">
        <w:rPr>
          <w:rFonts w:asciiTheme="majorBidi" w:hAnsiTheme="majorBidi" w:cstheme="majorBidi"/>
          <w:i/>
          <w:iCs/>
          <w:color w:val="000000" w:themeColor="text1"/>
          <w:sz w:val="24"/>
          <w:szCs w:val="24"/>
          <w:shd w:val="clear" w:color="auto" w:fill="FFFFFF"/>
        </w:rPr>
        <w:t>113</w:t>
      </w:r>
      <w:r w:rsidRPr="009E40F1">
        <w:rPr>
          <w:rFonts w:asciiTheme="majorBidi" w:hAnsiTheme="majorBidi" w:cstheme="majorBidi"/>
          <w:color w:val="000000" w:themeColor="text1"/>
          <w:sz w:val="24"/>
          <w:szCs w:val="24"/>
          <w:shd w:val="clear" w:color="auto" w:fill="FFFFFF"/>
        </w:rPr>
        <w:t>, pp.384-398.</w:t>
      </w:r>
    </w:p>
    <w:p w14:paraId="40D6ED3D" w14:textId="77777777" w:rsidR="0039792E" w:rsidRPr="009E40F1" w:rsidRDefault="0039792E" w:rsidP="00A15D31">
      <w:pPr>
        <w:spacing w:before="240" w:after="240" w:line="360" w:lineRule="auto"/>
        <w:jc w:val="both"/>
        <w:rPr>
          <w:rFonts w:asciiTheme="majorBidi" w:hAnsiTheme="majorBidi" w:cstheme="majorBidi"/>
          <w:sz w:val="24"/>
          <w:szCs w:val="24"/>
        </w:rPr>
      </w:pPr>
      <w:r w:rsidRPr="009E40F1">
        <w:rPr>
          <w:rFonts w:asciiTheme="majorBidi" w:hAnsiTheme="majorBidi" w:cstheme="majorBidi"/>
          <w:color w:val="222222"/>
          <w:sz w:val="24"/>
          <w:szCs w:val="24"/>
          <w:shd w:val="clear" w:color="auto" w:fill="FFFFFF"/>
        </w:rPr>
        <w:t xml:space="preserve">Lam, C. and Law, R., </w:t>
      </w:r>
      <w:r>
        <w:rPr>
          <w:rFonts w:asciiTheme="majorBidi" w:hAnsiTheme="majorBidi" w:cstheme="majorBidi"/>
          <w:color w:val="222222"/>
          <w:sz w:val="24"/>
          <w:szCs w:val="24"/>
          <w:shd w:val="clear" w:color="auto" w:fill="FFFFFF"/>
        </w:rPr>
        <w:t>(</w:t>
      </w:r>
      <w:r w:rsidRPr="009E40F1">
        <w:rPr>
          <w:rFonts w:asciiTheme="majorBidi" w:hAnsiTheme="majorBidi" w:cstheme="majorBidi"/>
          <w:color w:val="222222"/>
          <w:sz w:val="24"/>
          <w:szCs w:val="24"/>
          <w:shd w:val="clear" w:color="auto" w:fill="FFFFFF"/>
        </w:rPr>
        <w:t>2019</w:t>
      </w:r>
      <w:r>
        <w:rPr>
          <w:rFonts w:asciiTheme="majorBidi" w:hAnsiTheme="majorBidi" w:cstheme="majorBidi"/>
          <w:color w:val="222222"/>
          <w:sz w:val="24"/>
          <w:szCs w:val="24"/>
          <w:shd w:val="clear" w:color="auto" w:fill="FFFFFF"/>
        </w:rPr>
        <w:t>)</w:t>
      </w:r>
      <w:r w:rsidRPr="009E40F1">
        <w:rPr>
          <w:rFonts w:asciiTheme="majorBidi" w:hAnsiTheme="majorBidi" w:cstheme="majorBidi"/>
          <w:color w:val="222222"/>
          <w:sz w:val="24"/>
          <w:szCs w:val="24"/>
          <w:shd w:val="clear" w:color="auto" w:fill="FFFFFF"/>
        </w:rPr>
        <w:t>. Readiness of upscale and luxury-branded hotels for digital transformation. </w:t>
      </w:r>
      <w:r w:rsidRPr="009E40F1">
        <w:rPr>
          <w:rFonts w:asciiTheme="majorBidi" w:hAnsiTheme="majorBidi" w:cstheme="majorBidi"/>
          <w:i/>
          <w:iCs/>
          <w:color w:val="222222"/>
          <w:sz w:val="24"/>
          <w:szCs w:val="24"/>
          <w:shd w:val="clear" w:color="auto" w:fill="FFFFFF"/>
        </w:rPr>
        <w:t>International Journal of Hospitality Management</w:t>
      </w:r>
      <w:r w:rsidRPr="009E40F1">
        <w:rPr>
          <w:rFonts w:asciiTheme="majorBidi" w:hAnsiTheme="majorBidi" w:cstheme="majorBidi"/>
          <w:color w:val="222222"/>
          <w:sz w:val="24"/>
          <w:szCs w:val="24"/>
          <w:shd w:val="clear" w:color="auto" w:fill="FFFFFF"/>
        </w:rPr>
        <w:t>, </w:t>
      </w:r>
      <w:r w:rsidRPr="009E40F1">
        <w:rPr>
          <w:rFonts w:asciiTheme="majorBidi" w:hAnsiTheme="majorBidi" w:cstheme="majorBidi"/>
          <w:i/>
          <w:iCs/>
          <w:color w:val="222222"/>
          <w:sz w:val="24"/>
          <w:szCs w:val="24"/>
          <w:shd w:val="clear" w:color="auto" w:fill="FFFFFF"/>
        </w:rPr>
        <w:t>79</w:t>
      </w:r>
      <w:r w:rsidRPr="009E40F1">
        <w:rPr>
          <w:rFonts w:asciiTheme="majorBidi" w:hAnsiTheme="majorBidi" w:cstheme="majorBidi"/>
          <w:color w:val="222222"/>
          <w:sz w:val="24"/>
          <w:szCs w:val="24"/>
          <w:shd w:val="clear" w:color="auto" w:fill="FFFFFF"/>
        </w:rPr>
        <w:t>, pp.60-69.</w:t>
      </w:r>
    </w:p>
    <w:p w14:paraId="105819ED" w14:textId="77777777" w:rsidR="0039792E" w:rsidRDefault="0039792E" w:rsidP="00A15D3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Moxy Hotel Marriott, (2023), Available at: https://www.marriott.com/default/ [Accessed on: 28/04/2023] </w:t>
      </w:r>
    </w:p>
    <w:p w14:paraId="1EE747A1" w14:textId="77777777" w:rsidR="0039792E" w:rsidRDefault="0039792E" w:rsidP="00A15D31">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Preziosi, M., Tourais, P., Acampora, A., Videira, N. and Merli, R., (2019). The role of environmental practices and communication on guest loyalty: Examining EU-Ecolabel in Portuguese hotels. </w:t>
      </w:r>
      <w:r>
        <w:rPr>
          <w:rFonts w:ascii="Times New Roman" w:eastAsia="Times New Roman" w:hAnsi="Times New Roman" w:cs="Times New Roman"/>
          <w:i/>
          <w:color w:val="222222"/>
          <w:sz w:val="24"/>
          <w:szCs w:val="24"/>
          <w:highlight w:val="white"/>
        </w:rPr>
        <w:t>Journal of Cleaner Production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237</w:t>
      </w:r>
      <w:r>
        <w:rPr>
          <w:rFonts w:ascii="Times New Roman" w:eastAsia="Times New Roman" w:hAnsi="Times New Roman" w:cs="Times New Roman"/>
          <w:color w:val="222222"/>
          <w:sz w:val="24"/>
          <w:szCs w:val="24"/>
          <w:highlight w:val="white"/>
        </w:rPr>
        <w:t>, p.117659.</w:t>
      </w:r>
    </w:p>
    <w:p w14:paraId="29B3BD9D" w14:textId="77777777" w:rsidR="0039792E" w:rsidRPr="00215812" w:rsidRDefault="0039792E" w:rsidP="00A15D31">
      <w:pPr>
        <w:pStyle w:val="Normal1"/>
        <w:spacing w:before="240" w:after="240" w:line="360" w:lineRule="auto"/>
        <w:jc w:val="both"/>
        <w:rPr>
          <w:rFonts w:ascii="Times New Roman" w:eastAsia="Times New Roman" w:hAnsi="Times New Roman" w:cs="Times New Roman"/>
          <w:sz w:val="24"/>
          <w:szCs w:val="24"/>
          <w:lang w:val="en-GB"/>
        </w:rPr>
      </w:pPr>
      <w:r w:rsidRPr="00215812">
        <w:rPr>
          <w:rFonts w:ascii="Times New Roman" w:eastAsia="Times New Roman" w:hAnsi="Times New Roman" w:cs="Times New Roman"/>
          <w:sz w:val="24"/>
          <w:szCs w:val="24"/>
          <w:highlight w:val="white"/>
          <w:lang w:val="en-GB"/>
        </w:rPr>
        <w:t xml:space="preserve">Rėklaitis, K. and Pilelienė, L., (2019). Principle differences between B2B and B2C marketing communication processes. </w:t>
      </w:r>
      <w:r w:rsidRPr="00215812">
        <w:rPr>
          <w:rFonts w:ascii="Times New Roman" w:eastAsia="Times New Roman" w:hAnsi="Times New Roman" w:cs="Times New Roman"/>
          <w:i/>
          <w:sz w:val="24"/>
          <w:szCs w:val="24"/>
          <w:lang w:val="en-GB"/>
        </w:rPr>
        <w:t>Organizacijø Vadyba: Sisteminiai Tyrimai</w:t>
      </w:r>
      <w:r w:rsidRPr="00215812">
        <w:rPr>
          <w:rFonts w:ascii="Times New Roman" w:eastAsia="Times New Roman" w:hAnsi="Times New Roman" w:cs="Times New Roman"/>
          <w:sz w:val="24"/>
          <w:szCs w:val="24"/>
          <w:lang w:val="en-GB"/>
        </w:rPr>
        <w:t>, (81), pp.73-86.</w:t>
      </w:r>
    </w:p>
    <w:p w14:paraId="6F7DE681" w14:textId="77777777" w:rsidR="0039792E" w:rsidRDefault="0039792E" w:rsidP="00A15D31">
      <w:pPr>
        <w:spacing w:before="240" w:after="240" w:line="360" w:lineRule="auto"/>
        <w:jc w:val="both"/>
        <w:rPr>
          <w:rFonts w:asciiTheme="majorBidi" w:hAnsiTheme="majorBidi" w:cstheme="majorBidi"/>
          <w:color w:val="222222"/>
          <w:sz w:val="24"/>
          <w:szCs w:val="24"/>
          <w:shd w:val="clear" w:color="auto" w:fill="FFFFFF"/>
        </w:rPr>
      </w:pPr>
      <w:r w:rsidRPr="009E40F1">
        <w:rPr>
          <w:rFonts w:asciiTheme="majorBidi" w:hAnsiTheme="majorBidi" w:cstheme="majorBidi"/>
          <w:color w:val="222222"/>
          <w:sz w:val="24"/>
          <w:szCs w:val="24"/>
          <w:shd w:val="clear" w:color="auto" w:fill="FFFFFF"/>
        </w:rPr>
        <w:t xml:space="preserve">Rhou, Y. and Singal, M., </w:t>
      </w:r>
      <w:r>
        <w:rPr>
          <w:rFonts w:asciiTheme="majorBidi" w:hAnsiTheme="majorBidi" w:cstheme="majorBidi"/>
          <w:color w:val="222222"/>
          <w:sz w:val="24"/>
          <w:szCs w:val="24"/>
          <w:shd w:val="clear" w:color="auto" w:fill="FFFFFF"/>
        </w:rPr>
        <w:t>(</w:t>
      </w:r>
      <w:r w:rsidRPr="009E40F1">
        <w:rPr>
          <w:rFonts w:asciiTheme="majorBidi" w:hAnsiTheme="majorBidi" w:cstheme="majorBidi"/>
          <w:color w:val="222222"/>
          <w:sz w:val="24"/>
          <w:szCs w:val="24"/>
          <w:shd w:val="clear" w:color="auto" w:fill="FFFFFF"/>
        </w:rPr>
        <w:t>2020</w:t>
      </w:r>
      <w:r>
        <w:rPr>
          <w:rFonts w:asciiTheme="majorBidi" w:hAnsiTheme="majorBidi" w:cstheme="majorBidi"/>
          <w:color w:val="222222"/>
          <w:sz w:val="24"/>
          <w:szCs w:val="24"/>
          <w:shd w:val="clear" w:color="auto" w:fill="FFFFFF"/>
        </w:rPr>
        <w:t>)</w:t>
      </w:r>
      <w:r w:rsidRPr="009E40F1">
        <w:rPr>
          <w:rFonts w:asciiTheme="majorBidi" w:hAnsiTheme="majorBidi" w:cstheme="majorBidi"/>
          <w:color w:val="222222"/>
          <w:sz w:val="24"/>
          <w:szCs w:val="24"/>
          <w:shd w:val="clear" w:color="auto" w:fill="FFFFFF"/>
        </w:rPr>
        <w:t>. A review of the business case for CSR in the hospitality industry. </w:t>
      </w:r>
      <w:r w:rsidRPr="009E40F1">
        <w:rPr>
          <w:rFonts w:asciiTheme="majorBidi" w:hAnsiTheme="majorBidi" w:cstheme="majorBidi"/>
          <w:i/>
          <w:iCs/>
          <w:color w:val="222222"/>
          <w:sz w:val="24"/>
          <w:szCs w:val="24"/>
          <w:shd w:val="clear" w:color="auto" w:fill="FFFFFF"/>
        </w:rPr>
        <w:t>International Journal of Hospitality Management</w:t>
      </w:r>
      <w:r w:rsidRPr="009E40F1">
        <w:rPr>
          <w:rFonts w:asciiTheme="majorBidi" w:hAnsiTheme="majorBidi" w:cstheme="majorBidi"/>
          <w:color w:val="222222"/>
          <w:sz w:val="24"/>
          <w:szCs w:val="24"/>
          <w:shd w:val="clear" w:color="auto" w:fill="FFFFFF"/>
        </w:rPr>
        <w:t>, </w:t>
      </w:r>
      <w:r w:rsidRPr="009E40F1">
        <w:rPr>
          <w:rFonts w:asciiTheme="majorBidi" w:hAnsiTheme="majorBidi" w:cstheme="majorBidi"/>
          <w:i/>
          <w:iCs/>
          <w:color w:val="222222"/>
          <w:sz w:val="24"/>
          <w:szCs w:val="24"/>
          <w:shd w:val="clear" w:color="auto" w:fill="FFFFFF"/>
        </w:rPr>
        <w:t>84</w:t>
      </w:r>
      <w:r w:rsidRPr="009E40F1">
        <w:rPr>
          <w:rFonts w:asciiTheme="majorBidi" w:hAnsiTheme="majorBidi" w:cstheme="majorBidi"/>
          <w:color w:val="222222"/>
          <w:sz w:val="24"/>
          <w:szCs w:val="24"/>
          <w:shd w:val="clear" w:color="auto" w:fill="FFFFFF"/>
        </w:rPr>
        <w:t>, p.102330.</w:t>
      </w:r>
    </w:p>
    <w:p w14:paraId="1A9326CD" w14:textId="77777777" w:rsidR="0039792E" w:rsidRDefault="0039792E" w:rsidP="00A15D31">
      <w:pPr>
        <w:spacing w:before="240" w:after="240" w:line="360" w:lineRule="auto"/>
        <w:jc w:val="both"/>
        <w:rPr>
          <w:rFonts w:asciiTheme="majorBidi" w:hAnsiTheme="majorBidi" w:cstheme="majorBidi"/>
          <w:color w:val="222222"/>
          <w:sz w:val="24"/>
          <w:szCs w:val="24"/>
          <w:shd w:val="clear" w:color="auto" w:fill="FFFFFF"/>
        </w:rPr>
      </w:pPr>
    </w:p>
    <w:p w14:paraId="00000017" w14:textId="77777777" w:rsidR="00EC3E87" w:rsidRDefault="00EC3E87" w:rsidP="00A15D31">
      <w:pPr>
        <w:spacing w:before="240" w:after="240" w:line="360" w:lineRule="auto"/>
        <w:jc w:val="both"/>
        <w:rPr>
          <w:rFonts w:ascii="Times New Roman" w:eastAsia="Times New Roman" w:hAnsi="Times New Roman" w:cs="Times New Roman"/>
          <w:sz w:val="24"/>
          <w:szCs w:val="24"/>
        </w:rPr>
      </w:pPr>
    </w:p>
    <w:sectPr w:rsidR="00EC3E87" w:rsidSect="00D31C5B">
      <w:footerReference w:type="default" r:id="rId7"/>
      <w:headerReference w:type="first" r:id="rId8"/>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0C22FF" w14:textId="77777777" w:rsidR="00AF316C" w:rsidRDefault="00AF316C" w:rsidP="00D31C5B">
      <w:pPr>
        <w:spacing w:line="240" w:lineRule="auto"/>
      </w:pPr>
      <w:r>
        <w:separator/>
      </w:r>
    </w:p>
  </w:endnote>
  <w:endnote w:type="continuationSeparator" w:id="0">
    <w:p w14:paraId="734D94BF" w14:textId="77777777" w:rsidR="00AF316C" w:rsidRDefault="00AF316C" w:rsidP="00D31C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8401081"/>
      <w:docPartObj>
        <w:docPartGallery w:val="Page Numbers (Bottom of Page)"/>
        <w:docPartUnique/>
      </w:docPartObj>
    </w:sdtPr>
    <w:sdtEndPr>
      <w:rPr>
        <w:rFonts w:asciiTheme="majorBidi" w:hAnsiTheme="majorBidi" w:cstheme="majorBidi"/>
        <w:noProof/>
        <w:color w:val="000000" w:themeColor="text1"/>
        <w:sz w:val="20"/>
        <w:szCs w:val="20"/>
      </w:rPr>
    </w:sdtEndPr>
    <w:sdtContent>
      <w:p w14:paraId="1E943876" w14:textId="34021E9E" w:rsidR="0012483D" w:rsidRPr="0012483D" w:rsidRDefault="0012483D">
        <w:pPr>
          <w:pStyle w:val="Footer"/>
          <w:jc w:val="right"/>
          <w:rPr>
            <w:rFonts w:asciiTheme="majorBidi" w:hAnsiTheme="majorBidi" w:cstheme="majorBidi"/>
            <w:color w:val="000000" w:themeColor="text1"/>
            <w:sz w:val="20"/>
            <w:szCs w:val="20"/>
          </w:rPr>
        </w:pPr>
        <w:r w:rsidRPr="0012483D">
          <w:rPr>
            <w:rFonts w:asciiTheme="majorBidi" w:hAnsiTheme="majorBidi" w:cstheme="majorBidi"/>
            <w:color w:val="000000" w:themeColor="text1"/>
            <w:sz w:val="20"/>
            <w:szCs w:val="20"/>
          </w:rPr>
          <w:fldChar w:fldCharType="begin"/>
        </w:r>
        <w:r w:rsidRPr="0012483D">
          <w:rPr>
            <w:rFonts w:asciiTheme="majorBidi" w:hAnsiTheme="majorBidi" w:cstheme="majorBidi"/>
            <w:color w:val="000000" w:themeColor="text1"/>
            <w:sz w:val="20"/>
            <w:szCs w:val="20"/>
          </w:rPr>
          <w:instrText xml:space="preserve"> PAGE   \* MERGEFORMAT </w:instrText>
        </w:r>
        <w:r w:rsidRPr="0012483D">
          <w:rPr>
            <w:rFonts w:asciiTheme="majorBidi" w:hAnsiTheme="majorBidi" w:cstheme="majorBidi"/>
            <w:color w:val="000000" w:themeColor="text1"/>
            <w:sz w:val="20"/>
            <w:szCs w:val="20"/>
          </w:rPr>
          <w:fldChar w:fldCharType="separate"/>
        </w:r>
        <w:r w:rsidRPr="0012483D">
          <w:rPr>
            <w:rFonts w:asciiTheme="majorBidi" w:hAnsiTheme="majorBidi" w:cstheme="majorBidi"/>
            <w:noProof/>
            <w:color w:val="000000" w:themeColor="text1"/>
            <w:sz w:val="20"/>
            <w:szCs w:val="20"/>
          </w:rPr>
          <w:t>2</w:t>
        </w:r>
        <w:r w:rsidRPr="0012483D">
          <w:rPr>
            <w:rFonts w:asciiTheme="majorBidi" w:hAnsiTheme="majorBidi" w:cstheme="majorBidi"/>
            <w:noProof/>
            <w:color w:val="000000" w:themeColor="text1"/>
            <w:sz w:val="20"/>
            <w:szCs w:val="20"/>
          </w:rPr>
          <w:fldChar w:fldCharType="end"/>
        </w:r>
      </w:p>
    </w:sdtContent>
  </w:sdt>
  <w:p w14:paraId="7F93EAAE" w14:textId="77777777" w:rsidR="00D31C5B" w:rsidRPr="0012483D" w:rsidRDefault="00D31C5B">
    <w:pPr>
      <w:pStyle w:val="Footer"/>
      <w:rPr>
        <w:rFonts w:asciiTheme="majorBidi" w:hAnsiTheme="majorBidi" w:cstheme="majorBidi"/>
        <w:color w:val="000000" w:themeColor="text1"/>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39BE44" w14:textId="77777777" w:rsidR="00AF316C" w:rsidRDefault="00AF316C" w:rsidP="00D31C5B">
      <w:pPr>
        <w:spacing w:line="240" w:lineRule="auto"/>
      </w:pPr>
      <w:r>
        <w:separator/>
      </w:r>
    </w:p>
  </w:footnote>
  <w:footnote w:type="continuationSeparator" w:id="0">
    <w:p w14:paraId="19DE211B" w14:textId="77777777" w:rsidR="00AF316C" w:rsidRDefault="00AF316C" w:rsidP="00D31C5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DAE8A" w14:textId="5CC56E42" w:rsidR="00EC1C85" w:rsidRDefault="00EC1C85">
    <w:pPr>
      <w:pStyle w:val="Header"/>
    </w:pPr>
  </w:p>
  <w:p w14:paraId="435F36ED" w14:textId="6BB96C42" w:rsidR="00EC1C85" w:rsidRDefault="00EC1C85">
    <w:pPr>
      <w:pStyle w:val="Header"/>
    </w:pPr>
    <w:r>
      <w:rPr>
        <w:noProof/>
      </w:rPr>
      <w:drawing>
        <wp:inline distT="0" distB="0" distL="0" distR="0" wp14:anchorId="4A1731E7" wp14:editId="1FB13134">
          <wp:extent cx="1408430" cy="615950"/>
          <wp:effectExtent l="0" t="0" r="1270" b="0"/>
          <wp:docPr id="478109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8430" cy="615950"/>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E87"/>
    <w:rsid w:val="0012483D"/>
    <w:rsid w:val="002E66A7"/>
    <w:rsid w:val="002F2B6F"/>
    <w:rsid w:val="0039792E"/>
    <w:rsid w:val="003C7F9C"/>
    <w:rsid w:val="00581FAF"/>
    <w:rsid w:val="005B0616"/>
    <w:rsid w:val="007447F4"/>
    <w:rsid w:val="007A2D80"/>
    <w:rsid w:val="00937CED"/>
    <w:rsid w:val="00965339"/>
    <w:rsid w:val="00A15D31"/>
    <w:rsid w:val="00AF316C"/>
    <w:rsid w:val="00C857A6"/>
    <w:rsid w:val="00C92AF1"/>
    <w:rsid w:val="00D31C5B"/>
    <w:rsid w:val="00DD5C0F"/>
    <w:rsid w:val="00E67B33"/>
    <w:rsid w:val="00EC1C85"/>
    <w:rsid w:val="00EC3E87"/>
    <w:rsid w:val="00F43CF5"/>
    <w:rsid w:val="00F97E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7EB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D31C5B"/>
    <w:pPr>
      <w:keepNext/>
      <w:keepLines/>
      <w:spacing w:before="400" w:after="120"/>
      <w:jc w:val="both"/>
      <w:outlineLvl w:val="0"/>
    </w:pPr>
    <w:rPr>
      <w:rFonts w:ascii="Times New Roman" w:hAnsi="Times New Roman"/>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D31C5B"/>
    <w:pPr>
      <w:tabs>
        <w:tab w:val="center" w:pos="4680"/>
        <w:tab w:val="right" w:pos="9360"/>
      </w:tabs>
      <w:spacing w:line="240" w:lineRule="auto"/>
    </w:pPr>
  </w:style>
  <w:style w:type="character" w:customStyle="1" w:styleId="HeaderChar">
    <w:name w:val="Header Char"/>
    <w:basedOn w:val="DefaultParagraphFont"/>
    <w:link w:val="Header"/>
    <w:uiPriority w:val="99"/>
    <w:rsid w:val="00D31C5B"/>
  </w:style>
  <w:style w:type="paragraph" w:styleId="Footer">
    <w:name w:val="footer"/>
    <w:basedOn w:val="Normal"/>
    <w:link w:val="FooterChar"/>
    <w:uiPriority w:val="99"/>
    <w:unhideWhenUsed/>
    <w:rsid w:val="00D31C5B"/>
    <w:pPr>
      <w:tabs>
        <w:tab w:val="center" w:pos="4680"/>
        <w:tab w:val="right" w:pos="9360"/>
      </w:tabs>
      <w:spacing w:line="240" w:lineRule="auto"/>
    </w:pPr>
  </w:style>
  <w:style w:type="character" w:customStyle="1" w:styleId="FooterChar">
    <w:name w:val="Footer Char"/>
    <w:basedOn w:val="DefaultParagraphFont"/>
    <w:link w:val="Footer"/>
    <w:uiPriority w:val="99"/>
    <w:rsid w:val="00D31C5B"/>
  </w:style>
  <w:style w:type="paragraph" w:styleId="TOCHeading">
    <w:name w:val="TOC Heading"/>
    <w:basedOn w:val="Heading1"/>
    <w:next w:val="Normal"/>
    <w:uiPriority w:val="39"/>
    <w:unhideWhenUsed/>
    <w:qFormat/>
    <w:rsid w:val="00E67B3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E67B33"/>
    <w:pPr>
      <w:spacing w:after="100"/>
    </w:pPr>
  </w:style>
  <w:style w:type="character" w:styleId="Hyperlink">
    <w:name w:val="Hyperlink"/>
    <w:basedOn w:val="DefaultParagraphFont"/>
    <w:uiPriority w:val="99"/>
    <w:unhideWhenUsed/>
    <w:rsid w:val="00E67B33"/>
    <w:rPr>
      <w:color w:val="0000FF" w:themeColor="hyperlink"/>
      <w:u w:val="single"/>
    </w:rPr>
  </w:style>
  <w:style w:type="paragraph" w:customStyle="1" w:styleId="Normal1">
    <w:name w:val="Normal1"/>
    <w:rsid w:val="007A2D80"/>
    <w:rPr>
      <w:lang w:val=""/>
    </w:rPr>
  </w:style>
  <w:style w:type="paragraph" w:styleId="ListParagraph">
    <w:name w:val="List Paragraph"/>
    <w:basedOn w:val="Normal"/>
    <w:uiPriority w:val="34"/>
    <w:qFormat/>
    <w:rsid w:val="002E66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CE9C48-BA41-4B49-A603-342780E1B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2080</Words>
  <Characters>11861</Characters>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dcterms:created xsi:type="dcterms:W3CDTF">2023-04-28T11:13:00Z</dcterms:created>
  <dcterms:modified xsi:type="dcterms:W3CDTF">2023-05-07T19:29:00Z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2f5ccce2786538a08f7290f2d30430cbade1f25823c96c22bb1671efa08cb459</vt:lpwstr>
  </property>
</Properties>
</file>