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776" w:rsidRPr="00A37776" w:rsidRDefault="00A37776">
      <w:pPr>
        <w:rPr>
          <w:sz w:val="28"/>
          <w:szCs w:val="28"/>
        </w:rPr>
      </w:pPr>
      <w:r w:rsidRPr="00A37776">
        <w:rPr>
          <w:sz w:val="28"/>
          <w:szCs w:val="28"/>
        </w:rPr>
        <w:t xml:space="preserve">Why do museums matter? </w:t>
      </w:r>
    </w:p>
    <w:p w:rsidR="00EE086E" w:rsidRDefault="00A37776">
      <w:pPr>
        <w:rPr>
          <w:sz w:val="28"/>
          <w:szCs w:val="28"/>
        </w:rPr>
      </w:pPr>
      <w:r w:rsidRPr="00A37776">
        <w:rPr>
          <w:sz w:val="28"/>
          <w:szCs w:val="28"/>
        </w:rPr>
        <w:t xml:space="preserve">Museums are relatively new, built to satisfy the curiosities </w:t>
      </w:r>
      <w:r>
        <w:rPr>
          <w:sz w:val="28"/>
          <w:szCs w:val="28"/>
        </w:rPr>
        <w:t xml:space="preserve">and wanderlust of nations. </w:t>
      </w:r>
    </w:p>
    <w:p w:rsidR="00A37776" w:rsidRDefault="00EE086E">
      <w:pPr>
        <w:rPr>
          <w:sz w:val="28"/>
          <w:szCs w:val="28"/>
        </w:rPr>
      </w:pPr>
      <w:r>
        <w:rPr>
          <w:sz w:val="28"/>
          <w:szCs w:val="28"/>
        </w:rPr>
        <w:t xml:space="preserve">The first public museum in the </w:t>
      </w:r>
      <w:r w:rsidR="0069246C">
        <w:rPr>
          <w:sz w:val="28"/>
          <w:szCs w:val="28"/>
        </w:rPr>
        <w:t>UK was</w:t>
      </w:r>
      <w:r w:rsidR="00D82465">
        <w:rPr>
          <w:sz w:val="28"/>
          <w:szCs w:val="28"/>
        </w:rPr>
        <w:t xml:space="preserve"> the </w:t>
      </w:r>
      <w:proofErr w:type="spellStart"/>
      <w:r w:rsidR="00D82465">
        <w:rPr>
          <w:sz w:val="28"/>
          <w:szCs w:val="28"/>
        </w:rPr>
        <w:t>Ashmolean</w:t>
      </w:r>
      <w:proofErr w:type="spellEnd"/>
      <w:r w:rsidR="00D82465">
        <w:rPr>
          <w:sz w:val="28"/>
          <w:szCs w:val="28"/>
        </w:rPr>
        <w:t xml:space="preserve"> museum, built in 1677 and showing its first collection ‘The cabinet of Curiosities’ (Elias Ashmole). </w:t>
      </w:r>
      <w:r w:rsidR="00511727">
        <w:rPr>
          <w:sz w:val="28"/>
          <w:szCs w:val="28"/>
        </w:rPr>
        <w:t xml:space="preserve">The largest museums are now situated in London, Paris, New York, Beijing and Washington. Exhibiting a range of artefacts, some permanent and some temporary. These places also see the greatest visitor numbers although you can scarcely pass through a town in Britain without a museum. Many local museums may show more localised history of the area in which they are found, for example The Pottery Museum and Art Gallery which is located in Stoke-On-Trent the home of the pottery industry. </w:t>
      </w:r>
      <w:r w:rsidR="00183A3F">
        <w:rPr>
          <w:sz w:val="28"/>
          <w:szCs w:val="28"/>
        </w:rPr>
        <w:t xml:space="preserve">It is important to understand our cultural heritage and diversity. </w:t>
      </w:r>
      <w:r w:rsidR="00656553">
        <w:rPr>
          <w:sz w:val="28"/>
          <w:szCs w:val="28"/>
        </w:rPr>
        <w:t>Culture helps us to find the answers to who we are, where we fit and why. In the UK this can include a variety of cultural heritage, from the industrialised north to agriculture in the south east.</w:t>
      </w:r>
    </w:p>
    <w:p w:rsidR="00511727" w:rsidRDefault="00511727">
      <w:pPr>
        <w:rPr>
          <w:sz w:val="28"/>
          <w:szCs w:val="28"/>
        </w:rPr>
      </w:pPr>
      <w:r>
        <w:rPr>
          <w:sz w:val="28"/>
          <w:szCs w:val="28"/>
        </w:rPr>
        <w:t xml:space="preserve">So why are we so drawn to the past? Well we are taught history in schools from an early age in the premise that we learn from our mistakes and by knowing the ills of humanity we are set on </w:t>
      </w:r>
      <w:r w:rsidR="00F57635">
        <w:rPr>
          <w:sz w:val="28"/>
          <w:szCs w:val="28"/>
        </w:rPr>
        <w:t>a course not to repeat the mistakes of our ancestors. However, one thing that is clear is just how curious humans are. Museums go some way into showing us who we are, where we come from and can give us a tangible look into our past.</w:t>
      </w:r>
      <w:r w:rsidR="006615B0">
        <w:rPr>
          <w:sz w:val="28"/>
          <w:szCs w:val="28"/>
        </w:rPr>
        <w:t xml:space="preserve"> However the museums are facing and have been facing more and more problems, through this essay we will explore the problems that face museums today and what these problems mean. With issues such as the digital world and how this affects the museums of today, and what can be learnt from the small town museums. </w:t>
      </w:r>
      <w:r w:rsidR="00F57635">
        <w:rPr>
          <w:sz w:val="28"/>
          <w:szCs w:val="28"/>
        </w:rPr>
        <w:t xml:space="preserve"> </w:t>
      </w:r>
    </w:p>
    <w:p w:rsidR="00EE086E" w:rsidRPr="00EE086E" w:rsidRDefault="00EE086E">
      <w:pPr>
        <w:rPr>
          <w:b/>
          <w:color w:val="FF0000"/>
          <w:sz w:val="28"/>
          <w:szCs w:val="28"/>
        </w:rPr>
      </w:pPr>
    </w:p>
    <w:p w:rsidR="00EE086E" w:rsidRPr="002777E8" w:rsidRDefault="00EE086E">
      <w:pPr>
        <w:rPr>
          <w:b/>
          <w:sz w:val="28"/>
          <w:szCs w:val="28"/>
        </w:rPr>
      </w:pPr>
      <w:r w:rsidRPr="002777E8">
        <w:rPr>
          <w:b/>
          <w:sz w:val="28"/>
          <w:szCs w:val="28"/>
        </w:rPr>
        <w:t>Funding</w:t>
      </w:r>
    </w:p>
    <w:p w:rsidR="002777E8" w:rsidRDefault="003602FC">
      <w:pPr>
        <w:rPr>
          <w:sz w:val="28"/>
          <w:szCs w:val="28"/>
        </w:rPr>
      </w:pPr>
      <w:r>
        <w:rPr>
          <w:sz w:val="28"/>
          <w:szCs w:val="28"/>
        </w:rPr>
        <w:t>Museum financial support comes from a vast array of places. Much from donations, trust funds, gift aid, research grants and with more recent government scheme that will accept art works in lieu of inheritance tax. However, what we know is that 2016/17 British Museu</w:t>
      </w:r>
      <w:r w:rsidR="00F96AF7">
        <w:rPr>
          <w:sz w:val="28"/>
          <w:szCs w:val="28"/>
        </w:rPr>
        <w:t xml:space="preserve">m </w:t>
      </w:r>
      <w:r>
        <w:rPr>
          <w:sz w:val="28"/>
          <w:szCs w:val="28"/>
        </w:rPr>
        <w:t>AMG report shows an 8% decrease in overall funding on the previous year.</w:t>
      </w:r>
      <w:r w:rsidR="00432AFE">
        <w:rPr>
          <w:sz w:val="28"/>
          <w:szCs w:val="28"/>
        </w:rPr>
        <w:t xml:space="preserve"> Overall English museums have had 31% real time cuts from local authority funding.</w:t>
      </w:r>
      <w:r>
        <w:rPr>
          <w:sz w:val="28"/>
          <w:szCs w:val="28"/>
        </w:rPr>
        <w:t xml:space="preserve"> </w:t>
      </w:r>
      <w:r w:rsidR="00F96AF7">
        <w:rPr>
          <w:sz w:val="28"/>
          <w:szCs w:val="28"/>
        </w:rPr>
        <w:t>With this in mind how</w:t>
      </w:r>
      <w:r w:rsidR="000C7FAF">
        <w:rPr>
          <w:sz w:val="28"/>
          <w:szCs w:val="28"/>
        </w:rPr>
        <w:t xml:space="preserve"> do we bridge the funding gap? </w:t>
      </w:r>
    </w:p>
    <w:p w:rsidR="00F3155E" w:rsidRDefault="000C7FAF">
      <w:pPr>
        <w:rPr>
          <w:sz w:val="28"/>
          <w:szCs w:val="28"/>
        </w:rPr>
      </w:pPr>
      <w:r>
        <w:rPr>
          <w:sz w:val="28"/>
          <w:szCs w:val="28"/>
        </w:rPr>
        <w:lastRenderedPageBreak/>
        <w:t xml:space="preserve">Museums have been free in the UK since 2001, making them more accessible for everyone to enjoy. In more </w:t>
      </w:r>
      <w:r w:rsidR="005B08C6">
        <w:rPr>
          <w:sz w:val="28"/>
          <w:szCs w:val="28"/>
        </w:rPr>
        <w:t>recent</w:t>
      </w:r>
      <w:r>
        <w:rPr>
          <w:sz w:val="28"/>
          <w:szCs w:val="28"/>
        </w:rPr>
        <w:t xml:space="preserve"> time</w:t>
      </w:r>
      <w:r w:rsidR="005B08C6">
        <w:rPr>
          <w:sz w:val="28"/>
          <w:szCs w:val="28"/>
        </w:rPr>
        <w:t>s</w:t>
      </w:r>
      <w:r>
        <w:rPr>
          <w:sz w:val="28"/>
          <w:szCs w:val="28"/>
        </w:rPr>
        <w:t xml:space="preserve"> and </w:t>
      </w:r>
      <w:r w:rsidR="005B08C6">
        <w:rPr>
          <w:sz w:val="28"/>
          <w:szCs w:val="28"/>
        </w:rPr>
        <w:t>in line</w:t>
      </w:r>
      <w:r>
        <w:rPr>
          <w:sz w:val="28"/>
          <w:szCs w:val="28"/>
        </w:rPr>
        <w:t xml:space="preserve"> with the fall in funding year on year</w:t>
      </w:r>
      <w:r w:rsidR="005B08C6">
        <w:rPr>
          <w:sz w:val="28"/>
          <w:szCs w:val="28"/>
        </w:rPr>
        <w:t>,</w:t>
      </w:r>
      <w:r>
        <w:rPr>
          <w:sz w:val="28"/>
          <w:szCs w:val="28"/>
        </w:rPr>
        <w:t xml:space="preserve"> many regional council funded museums have had to re-introduce entrance fee</w:t>
      </w:r>
      <w:r w:rsidR="005B08C6">
        <w:rPr>
          <w:sz w:val="28"/>
          <w:szCs w:val="28"/>
        </w:rPr>
        <w:t>s.</w:t>
      </w:r>
      <w:r w:rsidR="00F3155E">
        <w:rPr>
          <w:sz w:val="28"/>
          <w:szCs w:val="28"/>
        </w:rPr>
        <w:t xml:space="preserve"> Since 2010</w:t>
      </w:r>
      <w:r w:rsidR="00432AFE">
        <w:rPr>
          <w:sz w:val="28"/>
          <w:szCs w:val="28"/>
        </w:rPr>
        <w:t xml:space="preserve"> sixty-four museums have closed in the UK.</w:t>
      </w:r>
    </w:p>
    <w:p w:rsidR="000C7FAF" w:rsidRDefault="005B08C6">
      <w:pPr>
        <w:rPr>
          <w:sz w:val="28"/>
          <w:szCs w:val="28"/>
        </w:rPr>
      </w:pPr>
      <w:r>
        <w:rPr>
          <w:sz w:val="28"/>
          <w:szCs w:val="28"/>
        </w:rPr>
        <w:t xml:space="preserve"> Suggestions on diversification to increase funding might be leaning more towards cultural learning centres. </w:t>
      </w:r>
      <w:r w:rsidR="00432AFE">
        <w:rPr>
          <w:sz w:val="28"/>
          <w:szCs w:val="28"/>
        </w:rPr>
        <w:t xml:space="preserve">Museums are increasingly working with more disadvantaged community groups. </w:t>
      </w:r>
      <w:r>
        <w:rPr>
          <w:sz w:val="28"/>
          <w:szCs w:val="28"/>
        </w:rPr>
        <w:t xml:space="preserve">We have a dynamic demographic with free migration across Europe.  Along with this comes different needs and requirements from a growing percentage of the population. </w:t>
      </w:r>
      <w:r w:rsidR="00F63A2B">
        <w:rPr>
          <w:sz w:val="28"/>
          <w:szCs w:val="28"/>
        </w:rPr>
        <w:t>Parallel to this is the challenge of digitalisation.</w:t>
      </w:r>
      <w:r w:rsidR="00432AFE">
        <w:rPr>
          <w:sz w:val="28"/>
          <w:szCs w:val="28"/>
        </w:rPr>
        <w:t xml:space="preserve"> 10% of museums report not having internet access and no social media availability. Running public services for the community, school educational visits and keeping the exhibits current and new under staffing cuts of up to 58%</w:t>
      </w:r>
      <w:r w:rsidR="00F63A2B">
        <w:rPr>
          <w:sz w:val="28"/>
          <w:szCs w:val="28"/>
        </w:rPr>
        <w:t xml:space="preserve"> </w:t>
      </w:r>
      <w:r w:rsidR="00AD5D32">
        <w:rPr>
          <w:sz w:val="28"/>
          <w:szCs w:val="28"/>
        </w:rPr>
        <w:t>Finding funding in these dynamic times is getting increasing difficult.</w:t>
      </w:r>
    </w:p>
    <w:p w:rsidR="002777E8" w:rsidRPr="0069246C" w:rsidRDefault="002777E8" w:rsidP="0069246C">
      <w:pPr>
        <w:rPr>
          <w:b/>
          <w:sz w:val="28"/>
          <w:szCs w:val="28"/>
        </w:rPr>
      </w:pPr>
    </w:p>
    <w:p w:rsidR="004D0469" w:rsidRDefault="0069246C" w:rsidP="004D0469">
      <w:pPr>
        <w:rPr>
          <w:b/>
          <w:sz w:val="28"/>
          <w:szCs w:val="28"/>
        </w:rPr>
      </w:pPr>
      <w:r>
        <w:rPr>
          <w:b/>
          <w:sz w:val="28"/>
          <w:szCs w:val="28"/>
        </w:rPr>
        <w:t>Honesty and trans</w:t>
      </w:r>
      <w:r w:rsidR="00E7108D">
        <w:rPr>
          <w:b/>
          <w:sz w:val="28"/>
          <w:szCs w:val="28"/>
        </w:rPr>
        <w:t>par</w:t>
      </w:r>
      <w:r>
        <w:rPr>
          <w:b/>
          <w:sz w:val="28"/>
          <w:szCs w:val="28"/>
        </w:rPr>
        <w:t xml:space="preserve">ity </w:t>
      </w:r>
    </w:p>
    <w:p w:rsidR="00183A3F" w:rsidRPr="00BA0CD9" w:rsidRDefault="00E7108D" w:rsidP="00BA0CD9">
      <w:pPr>
        <w:rPr>
          <w:sz w:val="28"/>
          <w:szCs w:val="28"/>
        </w:rPr>
      </w:pPr>
      <w:r>
        <w:rPr>
          <w:sz w:val="28"/>
          <w:szCs w:val="28"/>
        </w:rPr>
        <w:t xml:space="preserve">Museums have a great wealth of anthropological and ethnographical information and collections that have been gathering dust. The sensitive issue of the </w:t>
      </w:r>
      <w:r w:rsidR="00BA0CD9">
        <w:rPr>
          <w:sz w:val="28"/>
          <w:szCs w:val="28"/>
        </w:rPr>
        <w:t>‘</w:t>
      </w:r>
      <w:r>
        <w:rPr>
          <w:sz w:val="28"/>
          <w:szCs w:val="28"/>
        </w:rPr>
        <w:t>sugar slave trade</w:t>
      </w:r>
      <w:r w:rsidR="00BA0CD9">
        <w:rPr>
          <w:sz w:val="28"/>
          <w:szCs w:val="28"/>
        </w:rPr>
        <w:t>’</w:t>
      </w:r>
      <w:r>
        <w:rPr>
          <w:sz w:val="28"/>
          <w:szCs w:val="28"/>
        </w:rPr>
        <w:t xml:space="preserve"> and colonialism has been a sensitive and debatable issue. Along with the ‘current’ political agendas and funding such into public collections. In 1990 however Jane </w:t>
      </w:r>
      <w:proofErr w:type="spellStart"/>
      <w:r>
        <w:rPr>
          <w:sz w:val="28"/>
          <w:szCs w:val="28"/>
        </w:rPr>
        <w:t>Peirson</w:t>
      </w:r>
      <w:proofErr w:type="spellEnd"/>
      <w:r>
        <w:rPr>
          <w:sz w:val="28"/>
          <w:szCs w:val="28"/>
        </w:rPr>
        <w:t xml:space="preserve"> Jones headed up </w:t>
      </w:r>
      <w:r w:rsidRPr="00E7108D">
        <w:rPr>
          <w:i/>
          <w:sz w:val="28"/>
          <w:szCs w:val="28"/>
        </w:rPr>
        <w:t>Gallery 33</w:t>
      </w:r>
      <w:r>
        <w:rPr>
          <w:sz w:val="28"/>
          <w:szCs w:val="28"/>
        </w:rPr>
        <w:t xml:space="preserve"> </w:t>
      </w:r>
      <w:r w:rsidR="00D8060C">
        <w:rPr>
          <w:sz w:val="28"/>
          <w:szCs w:val="28"/>
        </w:rPr>
        <w:t>(Birmingham</w:t>
      </w:r>
      <w:r>
        <w:rPr>
          <w:sz w:val="28"/>
          <w:szCs w:val="28"/>
        </w:rPr>
        <w:t xml:space="preserve"> Museum)</w:t>
      </w:r>
      <w:r w:rsidR="00D8060C">
        <w:rPr>
          <w:sz w:val="28"/>
          <w:szCs w:val="28"/>
        </w:rPr>
        <w:t xml:space="preserve"> with the aim </w:t>
      </w:r>
      <w:r>
        <w:rPr>
          <w:sz w:val="28"/>
          <w:szCs w:val="28"/>
        </w:rPr>
        <w:t>which was ‘attempt to represent the cultural heritage of some of the principle ethnic community groups in the city</w:t>
      </w:r>
      <w:r w:rsidR="00D8060C">
        <w:rPr>
          <w:sz w:val="28"/>
          <w:szCs w:val="28"/>
        </w:rPr>
        <w:t xml:space="preserve">…in a way which questions assumptions and challenges cultural and racial stereotypes’. Specifically, not a ‘black’ art collection but an anthropology one that would encompass social history and could display black history. This would be modelled on </w:t>
      </w:r>
      <w:r w:rsidR="00BA0CD9">
        <w:rPr>
          <w:sz w:val="28"/>
          <w:szCs w:val="28"/>
        </w:rPr>
        <w:t>an</w:t>
      </w:r>
      <w:r w:rsidR="00D8060C">
        <w:rPr>
          <w:sz w:val="28"/>
          <w:szCs w:val="28"/>
        </w:rPr>
        <w:t xml:space="preserve"> introduction to anthropology first year university course. It showcased musical tradition and symbols, religions, rite of passage and politics. </w:t>
      </w:r>
      <w:r w:rsidR="009A4BA6">
        <w:rPr>
          <w:sz w:val="28"/>
          <w:szCs w:val="28"/>
        </w:rPr>
        <w:t xml:space="preserve">The </w:t>
      </w:r>
      <w:r w:rsidR="009A4BA6" w:rsidRPr="009A4BA6">
        <w:rPr>
          <w:i/>
          <w:sz w:val="28"/>
          <w:szCs w:val="28"/>
        </w:rPr>
        <w:t>gallery 33</w:t>
      </w:r>
      <w:r w:rsidR="009A4BA6">
        <w:rPr>
          <w:sz w:val="28"/>
          <w:szCs w:val="28"/>
        </w:rPr>
        <w:t xml:space="preserve"> project seems rudimentary however was pioneering and the first museum to address Black history. In 1991 ‘staying power: Black presence in Liverpool’ and in 1993 another exhibition to explore the Black community in Nottingham.  These exhibitions were all focused around how the Black community got here. The Transatlantic slave trade</w:t>
      </w:r>
      <w:r w:rsidR="00647166">
        <w:rPr>
          <w:sz w:val="28"/>
          <w:szCs w:val="28"/>
        </w:rPr>
        <w:t xml:space="preserve">. </w:t>
      </w:r>
      <w:r w:rsidR="001040B8">
        <w:rPr>
          <w:sz w:val="28"/>
          <w:szCs w:val="28"/>
        </w:rPr>
        <w:t xml:space="preserve">The Peter </w:t>
      </w:r>
      <w:proofErr w:type="spellStart"/>
      <w:r w:rsidR="001040B8">
        <w:rPr>
          <w:sz w:val="28"/>
          <w:szCs w:val="28"/>
        </w:rPr>
        <w:t>Moores</w:t>
      </w:r>
      <w:proofErr w:type="spellEnd"/>
      <w:r w:rsidR="001040B8">
        <w:rPr>
          <w:sz w:val="28"/>
          <w:szCs w:val="28"/>
        </w:rPr>
        <w:t xml:space="preserve"> Foundation approached the NMGM (now Nation Museums Liverpool) applying funding and pressure to provide an honest exhibition that would not leave white people feeling guilty or black people feeling angry. </w:t>
      </w:r>
      <w:r w:rsidR="001040B8">
        <w:rPr>
          <w:sz w:val="28"/>
          <w:szCs w:val="28"/>
        </w:rPr>
        <w:lastRenderedPageBreak/>
        <w:t>Although this was not a comprehensive exhibition on the transatlantic slave trade it</w:t>
      </w:r>
      <w:r w:rsidR="009A4BA6">
        <w:rPr>
          <w:sz w:val="28"/>
          <w:szCs w:val="28"/>
        </w:rPr>
        <w:t xml:space="preserve"> </w:t>
      </w:r>
      <w:r w:rsidR="00BA0CD9">
        <w:rPr>
          <w:sz w:val="28"/>
          <w:szCs w:val="28"/>
        </w:rPr>
        <w:t>addresses</w:t>
      </w:r>
      <w:r w:rsidR="001040B8">
        <w:rPr>
          <w:sz w:val="28"/>
          <w:szCs w:val="28"/>
        </w:rPr>
        <w:t xml:space="preserve"> </w:t>
      </w:r>
      <w:r w:rsidR="00BA0CD9">
        <w:rPr>
          <w:sz w:val="28"/>
          <w:szCs w:val="28"/>
        </w:rPr>
        <w:t xml:space="preserve">the involvement and impact. The British empire is something we are taught to be proud of in our schools without a great deal of emphasis of what it took to achieve. With museums leading the way in British history surely they have a greater obligation of honesty and trans parity within the multi-cultural population in the UK today. </w:t>
      </w:r>
    </w:p>
    <w:p w:rsidR="00737C82" w:rsidRPr="00737C82" w:rsidRDefault="00737C82" w:rsidP="00737C82">
      <w:pPr>
        <w:rPr>
          <w:rFonts w:ascii="Calibri" w:eastAsia="Calibri" w:hAnsi="Calibri" w:cs="Times New Roman"/>
          <w:b/>
          <w:sz w:val="28"/>
          <w:szCs w:val="28"/>
        </w:rPr>
      </w:pPr>
      <w:r w:rsidRPr="00737C82">
        <w:rPr>
          <w:rFonts w:ascii="Calibri" w:eastAsia="Calibri" w:hAnsi="Calibri" w:cs="Times New Roman"/>
          <w:b/>
          <w:sz w:val="28"/>
          <w:szCs w:val="28"/>
        </w:rPr>
        <w:t xml:space="preserve">Artefact displacement; </w:t>
      </w:r>
      <w:r w:rsidRPr="00737C82">
        <w:rPr>
          <w:rFonts w:ascii="Calibri" w:eastAsia="Calibri" w:hAnsi="Calibri" w:cs="Times New Roman"/>
          <w:b/>
          <w:sz w:val="24"/>
          <w:szCs w:val="24"/>
        </w:rPr>
        <w:t>with specific example to the Elgin marbles and the Egyptian collection at the Merthyr Tydfil museum of wales.</w:t>
      </w:r>
    </w:p>
    <w:p w:rsidR="00737C82" w:rsidRDefault="00737C82" w:rsidP="00737C82">
      <w:pPr>
        <w:rPr>
          <w:b/>
          <w:sz w:val="28"/>
          <w:szCs w:val="28"/>
        </w:rPr>
      </w:pPr>
      <w:r w:rsidRPr="00737C82">
        <w:rPr>
          <w:rFonts w:ascii="Calibri" w:eastAsia="Calibri" w:hAnsi="Calibri" w:cs="Times New Roman"/>
          <w:sz w:val="28"/>
          <w:szCs w:val="28"/>
        </w:rPr>
        <w:t>The Elgin marbles are a set of marble sculptures and inscriptions taken by lord Elgin in the end of the 18</w:t>
      </w:r>
      <w:r w:rsidRPr="00737C82">
        <w:rPr>
          <w:rFonts w:ascii="Calibri" w:eastAsia="Calibri" w:hAnsi="Calibri" w:cs="Times New Roman"/>
          <w:sz w:val="28"/>
          <w:szCs w:val="28"/>
          <w:vertAlign w:val="superscript"/>
        </w:rPr>
        <w:t>th</w:t>
      </w:r>
      <w:r w:rsidRPr="00737C82">
        <w:rPr>
          <w:rFonts w:ascii="Calibri" w:eastAsia="Calibri" w:hAnsi="Calibri" w:cs="Times New Roman"/>
          <w:sz w:val="28"/>
          <w:szCs w:val="28"/>
        </w:rPr>
        <w:t xml:space="preserve"> century with the supposed permission of the sultan of the Ottoman Empire </w:t>
      </w:r>
      <w:sdt>
        <w:sdtPr>
          <w:rPr>
            <w:rFonts w:ascii="Calibri" w:eastAsia="Calibri" w:hAnsi="Calibri" w:cs="Times New Roman"/>
            <w:sz w:val="28"/>
            <w:szCs w:val="28"/>
          </w:rPr>
          <w:id w:val="56675201"/>
          <w:citation/>
        </w:sdtPr>
        <w:sdtEndPr/>
        <w:sdtContent>
          <w:r w:rsidRPr="00737C82">
            <w:rPr>
              <w:rFonts w:ascii="Calibri" w:eastAsia="Calibri" w:hAnsi="Calibri" w:cs="Times New Roman"/>
              <w:sz w:val="28"/>
              <w:szCs w:val="28"/>
            </w:rPr>
            <w:fldChar w:fldCharType="begin"/>
          </w:r>
          <w:r w:rsidRPr="00737C82">
            <w:rPr>
              <w:rFonts w:ascii="Calibri" w:eastAsia="Calibri" w:hAnsi="Calibri" w:cs="Times New Roman"/>
              <w:sz w:val="28"/>
              <w:szCs w:val="28"/>
            </w:rPr>
            <w:instrText xml:space="preserve"> CITATION Elg09 \l 2057 </w:instrText>
          </w:r>
          <w:r w:rsidRPr="00737C82">
            <w:rPr>
              <w:rFonts w:ascii="Calibri" w:eastAsia="Calibri" w:hAnsi="Calibri" w:cs="Times New Roman"/>
              <w:sz w:val="28"/>
              <w:szCs w:val="28"/>
            </w:rPr>
            <w:fldChar w:fldCharType="separate"/>
          </w:r>
          <w:r w:rsidRPr="00737C82">
            <w:rPr>
              <w:rFonts w:ascii="Calibri" w:eastAsia="Calibri" w:hAnsi="Calibri" w:cs="Times New Roman"/>
              <w:noProof/>
              <w:sz w:val="28"/>
              <w:szCs w:val="28"/>
            </w:rPr>
            <w:t xml:space="preserve"> (Anon., 2009)</w:t>
          </w:r>
          <w:r w:rsidRPr="00737C82">
            <w:rPr>
              <w:rFonts w:ascii="Calibri" w:eastAsia="Calibri" w:hAnsi="Calibri" w:cs="Times New Roman"/>
              <w:sz w:val="28"/>
              <w:szCs w:val="28"/>
            </w:rPr>
            <w:fldChar w:fldCharType="end"/>
          </w:r>
        </w:sdtContent>
      </w:sdt>
      <w:r w:rsidRPr="00737C82">
        <w:rPr>
          <w:rFonts w:ascii="Calibri" w:eastAsia="Calibri" w:hAnsi="Calibri" w:cs="Times New Roman"/>
          <w:sz w:val="28"/>
          <w:szCs w:val="28"/>
        </w:rPr>
        <w:t xml:space="preserve">. The marbles originally decorated the exterior of the Athenian Acropolis and in a current lengthy legal battle over ownership of the marbles. This has created a huge problem with holding or displacing artefacts that was discovered and/or found in foreign excavations. The Elgin marbles are the most modern and famous of this time regarding this issue. The arguments for the marbles to be returned are many, but some of the stronger reasons as to why are as follows; the Athenian Acropolis museum are now more than capable of caring for the artefacts and have infect been restoring the Acropolis since 1975 </w:t>
      </w:r>
      <w:sdt>
        <w:sdtPr>
          <w:rPr>
            <w:rFonts w:ascii="Calibri" w:eastAsia="Calibri" w:hAnsi="Calibri" w:cs="Times New Roman"/>
            <w:sz w:val="28"/>
            <w:szCs w:val="28"/>
          </w:rPr>
          <w:id w:val="392317174"/>
          <w:citation/>
        </w:sdtPr>
        <w:sdtEndPr/>
        <w:sdtContent>
          <w:r w:rsidRPr="00737C82">
            <w:rPr>
              <w:rFonts w:ascii="Calibri" w:eastAsia="Calibri" w:hAnsi="Calibri" w:cs="Times New Roman"/>
              <w:sz w:val="28"/>
              <w:szCs w:val="28"/>
            </w:rPr>
            <w:fldChar w:fldCharType="begin"/>
          </w:r>
          <w:r w:rsidRPr="00737C82">
            <w:rPr>
              <w:rFonts w:ascii="Calibri" w:eastAsia="Calibri" w:hAnsi="Calibri" w:cs="Times New Roman"/>
              <w:sz w:val="28"/>
              <w:szCs w:val="28"/>
            </w:rPr>
            <w:instrText xml:space="preserve"> CITATION Elg09 \l 2057 </w:instrText>
          </w:r>
          <w:r w:rsidRPr="00737C82">
            <w:rPr>
              <w:rFonts w:ascii="Calibri" w:eastAsia="Calibri" w:hAnsi="Calibri" w:cs="Times New Roman"/>
              <w:sz w:val="28"/>
              <w:szCs w:val="28"/>
            </w:rPr>
            <w:fldChar w:fldCharType="separate"/>
          </w:r>
          <w:r w:rsidRPr="00737C82">
            <w:rPr>
              <w:rFonts w:ascii="Calibri" w:eastAsia="Calibri" w:hAnsi="Calibri" w:cs="Times New Roman"/>
              <w:noProof/>
              <w:sz w:val="28"/>
              <w:szCs w:val="28"/>
            </w:rPr>
            <w:t>(Anon., 2009)</w:t>
          </w:r>
          <w:r w:rsidRPr="00737C82">
            <w:rPr>
              <w:rFonts w:ascii="Calibri" w:eastAsia="Calibri" w:hAnsi="Calibri" w:cs="Times New Roman"/>
              <w:sz w:val="28"/>
              <w:szCs w:val="28"/>
            </w:rPr>
            <w:fldChar w:fldCharType="end"/>
          </w:r>
        </w:sdtContent>
      </w:sdt>
      <w:r w:rsidRPr="00737C82">
        <w:rPr>
          <w:rFonts w:ascii="Calibri" w:eastAsia="Calibri" w:hAnsi="Calibri" w:cs="Times New Roman"/>
          <w:sz w:val="28"/>
          <w:szCs w:val="28"/>
        </w:rPr>
        <w:t xml:space="preserve"> (other arguments surround the restoration regarding the removal of all other artefacts, excluding any of the ancient Athenian remains, resulting all evidence of the Ottoman Empire been destroyed). However other examples of artefacts of a foreign origin been displayed in British museums can been seen in small rural towns across the country. A most recent example is that of the small museum within the small town of Merthyr Tydfil, in the south of wales. This museum houses many Egyptian artefacts, some of which date back some two thousand years. The artefacts have a historical connection to the last family to own the house (now the Merthyr museum), and have had no battle to keep them or display them. Is this due to the artefacts been displayed in such a rural area, and no one knows that they are there? Or is it that no one is disputing the l</w:t>
      </w:r>
      <w:r w:rsidR="00950B88" w:rsidRPr="00737C82">
        <w:rPr>
          <w:rFonts w:ascii="Calibri" w:eastAsia="Calibri" w:hAnsi="Calibri" w:cs="Times New Roman"/>
          <w:sz w:val="28"/>
          <w:szCs w:val="28"/>
        </w:rPr>
        <w:t>0065</w:t>
      </w:r>
      <w:r w:rsidRPr="00737C82">
        <w:rPr>
          <w:rFonts w:ascii="Calibri" w:eastAsia="Calibri" w:hAnsi="Calibri" w:cs="Times New Roman"/>
          <w:sz w:val="28"/>
          <w:szCs w:val="28"/>
        </w:rPr>
        <w:t>gitimise of ownership? Either way there is or has not been any contrivances over the holding or displaying of these artefacts. Reasoning for this could be that the Elgin marbles hold move value due to the rarity of the era in which it was made, whereas the Egyptian artefacts come from a civilisation that span more the two and a half thousand years, giving the Egyptian artefacts less value because there is more of them than the Athenian artefacts</w:t>
      </w:r>
    </w:p>
    <w:p w:rsidR="002777E8" w:rsidRDefault="002777E8">
      <w:pPr>
        <w:rPr>
          <w:b/>
          <w:sz w:val="28"/>
          <w:szCs w:val="28"/>
        </w:rPr>
      </w:pPr>
      <w:r w:rsidRPr="002777E8">
        <w:rPr>
          <w:b/>
          <w:sz w:val="28"/>
          <w:szCs w:val="28"/>
        </w:rPr>
        <w:lastRenderedPageBreak/>
        <w:t xml:space="preserve">Relevance </w:t>
      </w:r>
    </w:p>
    <w:p w:rsidR="00183A3F" w:rsidRDefault="00183A3F" w:rsidP="0069246C">
      <w:pPr>
        <w:ind w:firstLine="360"/>
        <w:rPr>
          <w:b/>
          <w:sz w:val="28"/>
          <w:szCs w:val="28"/>
        </w:rPr>
      </w:pPr>
      <w:proofErr w:type="gramStart"/>
      <w:r w:rsidRPr="00950B88">
        <w:rPr>
          <w:b/>
          <w:sz w:val="28"/>
          <w:szCs w:val="28"/>
        </w:rPr>
        <w:t>Digitalisatio</w:t>
      </w:r>
      <w:bookmarkStart w:id="0" w:name="_GoBack"/>
      <w:bookmarkEnd w:id="0"/>
      <w:r w:rsidRPr="00950B88">
        <w:rPr>
          <w:b/>
          <w:sz w:val="28"/>
          <w:szCs w:val="28"/>
        </w:rPr>
        <w:t xml:space="preserve">n and </w:t>
      </w:r>
      <w:r w:rsidR="00950B88" w:rsidRPr="00950B88">
        <w:rPr>
          <w:b/>
          <w:sz w:val="28"/>
          <w:szCs w:val="28"/>
        </w:rPr>
        <w:t>Google</w:t>
      </w:r>
      <w:r w:rsidR="00950B88">
        <w:rPr>
          <w:b/>
          <w:sz w:val="28"/>
          <w:szCs w:val="28"/>
        </w:rPr>
        <w:t>.</w:t>
      </w:r>
      <w:proofErr w:type="gramEnd"/>
    </w:p>
    <w:p w:rsidR="003E75EC" w:rsidRDefault="00950B88" w:rsidP="00950B88">
      <w:pPr>
        <w:ind w:left="360"/>
        <w:rPr>
          <w:sz w:val="28"/>
          <w:szCs w:val="28"/>
        </w:rPr>
      </w:pPr>
      <w:r>
        <w:rPr>
          <w:sz w:val="28"/>
          <w:szCs w:val="28"/>
        </w:rPr>
        <w:t>Digitalisation of artefacts and exhibitions have of course had a negative impact on the museum entry number, in fact the funding that was generated through visitors and tourists have and will continue to decrease, while digital acc</w:t>
      </w:r>
      <w:r w:rsidR="003E75EC">
        <w:rPr>
          <w:sz w:val="28"/>
          <w:szCs w:val="28"/>
        </w:rPr>
        <w:t xml:space="preserve">ess become increasingly popular. With new technology’s creates new and easier ways to access museum information. </w:t>
      </w:r>
      <w:proofErr w:type="gramStart"/>
      <w:r w:rsidR="003E75EC">
        <w:rPr>
          <w:sz w:val="28"/>
          <w:szCs w:val="28"/>
        </w:rPr>
        <w:t xml:space="preserve">Resulting in </w:t>
      </w:r>
      <w:r w:rsidR="0069246C">
        <w:rPr>
          <w:sz w:val="28"/>
          <w:szCs w:val="28"/>
        </w:rPr>
        <w:t>fewer</w:t>
      </w:r>
      <w:r w:rsidR="003E75EC">
        <w:rPr>
          <w:sz w:val="28"/>
          <w:szCs w:val="28"/>
        </w:rPr>
        <w:t xml:space="preserve"> visitors within the museum.</w:t>
      </w:r>
      <w:proofErr w:type="gramEnd"/>
      <w:r w:rsidR="003E75EC">
        <w:rPr>
          <w:sz w:val="28"/>
          <w:szCs w:val="28"/>
        </w:rPr>
        <w:t xml:space="preserve"> </w:t>
      </w:r>
    </w:p>
    <w:p w:rsidR="00950B88" w:rsidRPr="00950B88" w:rsidRDefault="003E75EC" w:rsidP="00950B88">
      <w:pPr>
        <w:ind w:left="360"/>
        <w:rPr>
          <w:sz w:val="28"/>
          <w:szCs w:val="28"/>
        </w:rPr>
      </w:pPr>
      <w:r>
        <w:rPr>
          <w:sz w:val="28"/>
          <w:szCs w:val="28"/>
        </w:rPr>
        <w:t xml:space="preserve">Google now have a site where it is possible to view the artefacts from different museums without having to leave the comfort of your sitting room. This has also had an effect on the museums, as stated above, the museum are gaining less cash inflow. This also affects the state of the museums, as most of the museums in the British Isles are old listed buildings, and/or state manner homes. This has both positive and negative outcomes, one of the </w:t>
      </w:r>
      <w:r w:rsidR="006D0CBB">
        <w:rPr>
          <w:sz w:val="28"/>
          <w:szCs w:val="28"/>
        </w:rPr>
        <w:t xml:space="preserve">positives are that these artefacts and exhibitions are not restricted to the middle/higher classes. But on the other hand the museums and losing on income, making it more challenging to maintain the upkeep of the artefacts and the building.  </w:t>
      </w:r>
      <w:r>
        <w:rPr>
          <w:sz w:val="28"/>
          <w:szCs w:val="28"/>
        </w:rPr>
        <w:t xml:space="preserve">  </w:t>
      </w:r>
    </w:p>
    <w:p w:rsidR="00A05ADA" w:rsidRDefault="002777E8">
      <w:pPr>
        <w:rPr>
          <w:b/>
          <w:sz w:val="28"/>
          <w:szCs w:val="28"/>
        </w:rPr>
      </w:pPr>
      <w:r w:rsidRPr="002777E8">
        <w:rPr>
          <w:b/>
          <w:sz w:val="28"/>
          <w:szCs w:val="28"/>
        </w:rPr>
        <w:t>Wales</w:t>
      </w:r>
    </w:p>
    <w:p w:rsidR="00226B2B" w:rsidRDefault="00226B2B">
      <w:pPr>
        <w:rPr>
          <w:sz w:val="28"/>
          <w:szCs w:val="28"/>
        </w:rPr>
      </w:pPr>
      <w:r>
        <w:rPr>
          <w:sz w:val="28"/>
          <w:szCs w:val="28"/>
        </w:rPr>
        <w:t>So what is the Welsh Assembly Governments response?</w:t>
      </w:r>
    </w:p>
    <w:p w:rsidR="00226B2B" w:rsidRDefault="00226B2B">
      <w:pPr>
        <w:rPr>
          <w:sz w:val="28"/>
          <w:szCs w:val="28"/>
        </w:rPr>
      </w:pPr>
      <w:r>
        <w:rPr>
          <w:sz w:val="28"/>
          <w:szCs w:val="28"/>
        </w:rPr>
        <w:t xml:space="preserve"> They have a national museums strategy that focuses on three key principles:</w:t>
      </w:r>
    </w:p>
    <w:p w:rsidR="00226B2B" w:rsidRDefault="00226B2B" w:rsidP="00226B2B">
      <w:pPr>
        <w:pStyle w:val="ListParagraph"/>
        <w:numPr>
          <w:ilvl w:val="0"/>
          <w:numId w:val="7"/>
        </w:numPr>
        <w:rPr>
          <w:sz w:val="28"/>
          <w:szCs w:val="28"/>
        </w:rPr>
      </w:pPr>
      <w:r>
        <w:rPr>
          <w:sz w:val="28"/>
          <w:szCs w:val="28"/>
        </w:rPr>
        <w:t xml:space="preserve">Museums for everyone </w:t>
      </w:r>
      <w:r w:rsidR="003725EC">
        <w:rPr>
          <w:sz w:val="28"/>
          <w:szCs w:val="28"/>
        </w:rPr>
        <w:t>–</w:t>
      </w:r>
      <w:r>
        <w:rPr>
          <w:sz w:val="28"/>
          <w:szCs w:val="28"/>
        </w:rPr>
        <w:t xml:space="preserve"> </w:t>
      </w:r>
      <w:r w:rsidR="003725EC">
        <w:rPr>
          <w:sz w:val="28"/>
          <w:szCs w:val="28"/>
        </w:rPr>
        <w:t xml:space="preserve"> contributing towards communities providing learning and promoting fair and equal values for everyone.</w:t>
      </w:r>
    </w:p>
    <w:p w:rsidR="003725EC" w:rsidRDefault="003725EC" w:rsidP="00226B2B">
      <w:pPr>
        <w:pStyle w:val="ListParagraph"/>
        <w:numPr>
          <w:ilvl w:val="0"/>
          <w:numId w:val="7"/>
        </w:numPr>
        <w:rPr>
          <w:sz w:val="28"/>
          <w:szCs w:val="28"/>
        </w:rPr>
      </w:pPr>
      <w:r>
        <w:rPr>
          <w:sz w:val="28"/>
          <w:szCs w:val="28"/>
        </w:rPr>
        <w:t xml:space="preserve">A collection for the nation – holding and continued care for collections that represent rich and diverse culture </w:t>
      </w:r>
    </w:p>
    <w:p w:rsidR="003725EC" w:rsidRDefault="003725EC" w:rsidP="00226B2B">
      <w:pPr>
        <w:pStyle w:val="ListParagraph"/>
        <w:numPr>
          <w:ilvl w:val="0"/>
          <w:numId w:val="7"/>
        </w:numPr>
        <w:rPr>
          <w:sz w:val="28"/>
          <w:szCs w:val="28"/>
        </w:rPr>
      </w:pPr>
      <w:r>
        <w:rPr>
          <w:sz w:val="28"/>
          <w:szCs w:val="28"/>
        </w:rPr>
        <w:t xml:space="preserve">Working effectively – managing sites, collections, operations, staff and volunteers effectively. Retaining sustainability and relevance. </w:t>
      </w:r>
    </w:p>
    <w:p w:rsidR="003725EC" w:rsidRDefault="003725EC" w:rsidP="003725EC">
      <w:pPr>
        <w:rPr>
          <w:sz w:val="28"/>
          <w:szCs w:val="28"/>
        </w:rPr>
      </w:pPr>
      <w:r>
        <w:rPr>
          <w:sz w:val="28"/>
          <w:szCs w:val="28"/>
        </w:rPr>
        <w:t>With special c</w:t>
      </w:r>
      <w:r w:rsidR="00987C2B">
        <w:rPr>
          <w:sz w:val="28"/>
          <w:szCs w:val="28"/>
        </w:rPr>
        <w:t>onsideration to three key considerations</w:t>
      </w:r>
      <w:r>
        <w:rPr>
          <w:sz w:val="28"/>
          <w:szCs w:val="28"/>
        </w:rPr>
        <w:t>:</w:t>
      </w:r>
    </w:p>
    <w:p w:rsidR="003725EC" w:rsidRDefault="003725EC" w:rsidP="003725EC">
      <w:pPr>
        <w:pStyle w:val="ListParagraph"/>
        <w:numPr>
          <w:ilvl w:val="0"/>
          <w:numId w:val="8"/>
        </w:numPr>
        <w:rPr>
          <w:sz w:val="28"/>
          <w:szCs w:val="28"/>
        </w:rPr>
      </w:pPr>
      <w:r>
        <w:rPr>
          <w:sz w:val="28"/>
          <w:szCs w:val="28"/>
        </w:rPr>
        <w:t>The landscape: Wales rurality</w:t>
      </w:r>
      <w:r w:rsidR="00987C2B">
        <w:rPr>
          <w:sz w:val="28"/>
          <w:szCs w:val="28"/>
        </w:rPr>
        <w:t xml:space="preserve"> covering eight thousand square miles with a population of just over 3 million highlights that. There are also 22 local authorities with poor north/ south transport links. Providing access to more rural areas will consist of the digitalisation and promotion of online collections. </w:t>
      </w:r>
    </w:p>
    <w:p w:rsidR="00987C2B" w:rsidRDefault="00987C2B" w:rsidP="003725EC">
      <w:pPr>
        <w:pStyle w:val="ListParagraph"/>
        <w:numPr>
          <w:ilvl w:val="0"/>
          <w:numId w:val="8"/>
        </w:numPr>
        <w:rPr>
          <w:sz w:val="28"/>
          <w:szCs w:val="28"/>
        </w:rPr>
      </w:pPr>
      <w:r>
        <w:rPr>
          <w:sz w:val="28"/>
          <w:szCs w:val="28"/>
        </w:rPr>
        <w:lastRenderedPageBreak/>
        <w:t xml:space="preserve">A bilingual nation: </w:t>
      </w:r>
      <w:r w:rsidR="006B73C8">
        <w:rPr>
          <w:sz w:val="28"/>
          <w:szCs w:val="28"/>
        </w:rPr>
        <w:t>special consideration needs to be given to the Welsh language as that is part of the cultural heritage of Wales and with 25% of the population that is Welsh speaking. Providing information bilingual both digital and museum content although challenging is priority.</w:t>
      </w:r>
    </w:p>
    <w:p w:rsidR="006B73C8" w:rsidRPr="003725EC" w:rsidRDefault="006B73C8" w:rsidP="003725EC">
      <w:pPr>
        <w:pStyle w:val="ListParagraph"/>
        <w:numPr>
          <w:ilvl w:val="0"/>
          <w:numId w:val="8"/>
        </w:numPr>
        <w:rPr>
          <w:sz w:val="28"/>
          <w:szCs w:val="28"/>
        </w:rPr>
      </w:pPr>
      <w:r>
        <w:rPr>
          <w:sz w:val="28"/>
          <w:szCs w:val="28"/>
        </w:rPr>
        <w:t>Cultural Identity: more than just language, in Wales there is a richness of culture and history. Emphasis on the digitalisation of collections making them available to the online community.</w:t>
      </w:r>
    </w:p>
    <w:p w:rsidR="00183A3F" w:rsidRPr="00E941CB" w:rsidRDefault="00E941CB" w:rsidP="00183A3F">
      <w:pPr>
        <w:rPr>
          <w:sz w:val="28"/>
          <w:szCs w:val="28"/>
        </w:rPr>
      </w:pPr>
      <w:r w:rsidRPr="00E941CB">
        <w:rPr>
          <w:sz w:val="28"/>
          <w:szCs w:val="28"/>
        </w:rPr>
        <w:t>The museum strategy for Wales 2010-2015 is reviewed on an annual basis and continuing the mains aims and objectives original set out. This covers museums and the sites that they manage.</w:t>
      </w:r>
    </w:p>
    <w:p w:rsidR="00183A3F" w:rsidRDefault="00183A3F" w:rsidP="00183A3F">
      <w:pPr>
        <w:rPr>
          <w:b/>
          <w:sz w:val="28"/>
          <w:szCs w:val="28"/>
        </w:rPr>
      </w:pPr>
    </w:p>
    <w:p w:rsidR="00183A3F" w:rsidRPr="00183A3F" w:rsidRDefault="00183A3F" w:rsidP="00183A3F">
      <w:pPr>
        <w:rPr>
          <w:b/>
          <w:color w:val="FF0000"/>
          <w:sz w:val="28"/>
          <w:szCs w:val="28"/>
        </w:rPr>
      </w:pPr>
      <w:r w:rsidRPr="0069246C">
        <w:rPr>
          <w:b/>
          <w:sz w:val="28"/>
          <w:szCs w:val="28"/>
        </w:rPr>
        <w:t>Conclusion</w:t>
      </w:r>
      <w:r w:rsidRPr="00183A3F">
        <w:rPr>
          <w:b/>
          <w:color w:val="FF0000"/>
          <w:sz w:val="28"/>
          <w:szCs w:val="28"/>
        </w:rPr>
        <w:t xml:space="preserve"> </w:t>
      </w:r>
    </w:p>
    <w:p w:rsidR="00183A3F" w:rsidRPr="002423F0" w:rsidRDefault="006615B0" w:rsidP="00183A3F">
      <w:pPr>
        <w:rPr>
          <w:sz w:val="28"/>
          <w:szCs w:val="28"/>
        </w:rPr>
      </w:pPr>
      <w:r w:rsidRPr="002423F0">
        <w:rPr>
          <w:sz w:val="28"/>
          <w:szCs w:val="28"/>
        </w:rPr>
        <w:t xml:space="preserve">It </w:t>
      </w:r>
      <w:r w:rsidR="00D26BDC">
        <w:rPr>
          <w:sz w:val="28"/>
          <w:szCs w:val="28"/>
        </w:rPr>
        <w:t>is clear that museums are</w:t>
      </w:r>
      <w:r w:rsidRPr="002423F0">
        <w:rPr>
          <w:sz w:val="28"/>
          <w:szCs w:val="28"/>
        </w:rPr>
        <w:t xml:space="preserve"> a way to connect to our past and a place where our cultural roots lye</w:t>
      </w:r>
      <w:r w:rsidR="002423F0" w:rsidRPr="002423F0">
        <w:rPr>
          <w:sz w:val="28"/>
          <w:szCs w:val="28"/>
        </w:rPr>
        <w:t xml:space="preserve">. </w:t>
      </w:r>
      <w:r w:rsidR="002423F0">
        <w:rPr>
          <w:sz w:val="28"/>
          <w:szCs w:val="28"/>
        </w:rPr>
        <w:t>Within this new age of technology it has become far more popular and easier to view artefacts or exhibitions online rather than to travel to a particular museum. This has resulted in museum</w:t>
      </w:r>
      <w:r w:rsidR="00D26BDC">
        <w:rPr>
          <w:sz w:val="28"/>
          <w:szCs w:val="28"/>
        </w:rPr>
        <w:t>s</w:t>
      </w:r>
      <w:r w:rsidR="002423F0">
        <w:rPr>
          <w:sz w:val="28"/>
          <w:szCs w:val="28"/>
        </w:rPr>
        <w:t xml:space="preserve"> facing more challenges regarding income. This has affected many areas of the museum industry, yes, artefacts and museum information have become easily accessible, but </w:t>
      </w:r>
      <w:proofErr w:type="gramStart"/>
      <w:r w:rsidR="002423F0">
        <w:rPr>
          <w:sz w:val="28"/>
          <w:szCs w:val="28"/>
        </w:rPr>
        <w:t>this</w:t>
      </w:r>
      <w:r w:rsidR="00D26BDC">
        <w:rPr>
          <w:sz w:val="28"/>
          <w:szCs w:val="28"/>
        </w:rPr>
        <w:t xml:space="preserve"> </w:t>
      </w:r>
      <w:r w:rsidR="002423F0">
        <w:rPr>
          <w:sz w:val="28"/>
          <w:szCs w:val="28"/>
        </w:rPr>
        <w:t xml:space="preserve"> affects</w:t>
      </w:r>
      <w:proofErr w:type="gramEnd"/>
      <w:r w:rsidR="002423F0">
        <w:rPr>
          <w:sz w:val="28"/>
          <w:szCs w:val="28"/>
        </w:rPr>
        <w:t xml:space="preserve"> not only issues of museum and artefact maintenance but also affects local economy. On the other side of the coin museums has been a tool in order to revive a culture and help people regain connection to their heritage. Small towns are using old listed building or manner house that have </w:t>
      </w:r>
      <w:r w:rsidR="007C37AB">
        <w:rPr>
          <w:sz w:val="28"/>
          <w:szCs w:val="28"/>
        </w:rPr>
        <w:t xml:space="preserve">history within the local area and turning them into museums, this also help boost local economy </w:t>
      </w:r>
      <w:r w:rsidR="00D26BDC">
        <w:rPr>
          <w:sz w:val="28"/>
          <w:szCs w:val="28"/>
        </w:rPr>
        <w:t>and increase tourist attraction combining local historic building with local historic events.</w:t>
      </w:r>
    </w:p>
    <w:p w:rsidR="002777E8" w:rsidRPr="002777E8" w:rsidRDefault="002777E8">
      <w:pPr>
        <w:rPr>
          <w:b/>
          <w:sz w:val="28"/>
          <w:szCs w:val="28"/>
        </w:rPr>
      </w:pPr>
    </w:p>
    <w:sectPr w:rsidR="002777E8" w:rsidRPr="002777E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404" w:rsidRDefault="005A6404" w:rsidP="00EE086E">
      <w:pPr>
        <w:spacing w:after="0" w:line="240" w:lineRule="auto"/>
      </w:pPr>
      <w:r>
        <w:separator/>
      </w:r>
    </w:p>
  </w:endnote>
  <w:endnote w:type="continuationSeparator" w:id="0">
    <w:p w:rsidR="005A6404" w:rsidRDefault="005A6404" w:rsidP="00EE0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404" w:rsidRDefault="005A6404" w:rsidP="00EE086E">
      <w:pPr>
        <w:spacing w:after="0" w:line="240" w:lineRule="auto"/>
      </w:pPr>
      <w:r>
        <w:separator/>
      </w:r>
    </w:p>
  </w:footnote>
  <w:footnote w:type="continuationSeparator" w:id="0">
    <w:p w:rsidR="005A6404" w:rsidRDefault="005A6404" w:rsidP="00EE08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9A5" w:rsidRPr="00EE086E" w:rsidRDefault="004A79A5">
    <w:pPr>
      <w:pStyle w:val="Header"/>
      <w:rPr>
        <w:sz w:val="24"/>
        <w:szCs w:val="24"/>
      </w:rPr>
    </w:pPr>
    <w:r w:rsidRPr="00EE086E">
      <w:rPr>
        <w:sz w:val="24"/>
        <w:szCs w:val="24"/>
      </w:rPr>
      <w:t>What are the main issues that confront the museum sector today?</w:t>
    </w:r>
  </w:p>
  <w:p w:rsidR="004A79A5" w:rsidRDefault="004A79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1161E"/>
    <w:multiLevelType w:val="hybridMultilevel"/>
    <w:tmpl w:val="77E4C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353378"/>
    <w:multiLevelType w:val="hybridMultilevel"/>
    <w:tmpl w:val="69BA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42D15EB"/>
    <w:multiLevelType w:val="hybridMultilevel"/>
    <w:tmpl w:val="2062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973EDC"/>
    <w:multiLevelType w:val="hybridMultilevel"/>
    <w:tmpl w:val="6014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2065B25"/>
    <w:multiLevelType w:val="hybridMultilevel"/>
    <w:tmpl w:val="CF825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CBB5889"/>
    <w:multiLevelType w:val="hybridMultilevel"/>
    <w:tmpl w:val="B0D6B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E107152"/>
    <w:multiLevelType w:val="hybridMultilevel"/>
    <w:tmpl w:val="46D0E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F762220"/>
    <w:multiLevelType w:val="hybridMultilevel"/>
    <w:tmpl w:val="CBD6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3"/>
  </w:num>
  <w:num w:numId="5">
    <w:abstractNumId w:val="0"/>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776"/>
    <w:rsid w:val="000C7FAF"/>
    <w:rsid w:val="000E3642"/>
    <w:rsid w:val="001040B8"/>
    <w:rsid w:val="00113ED1"/>
    <w:rsid w:val="00183A3F"/>
    <w:rsid w:val="001B3F6A"/>
    <w:rsid w:val="00206C31"/>
    <w:rsid w:val="00226B2B"/>
    <w:rsid w:val="002423F0"/>
    <w:rsid w:val="002777E8"/>
    <w:rsid w:val="002E7B6F"/>
    <w:rsid w:val="003602FC"/>
    <w:rsid w:val="003725EC"/>
    <w:rsid w:val="003C6251"/>
    <w:rsid w:val="003E75EC"/>
    <w:rsid w:val="00417E4A"/>
    <w:rsid w:val="00432AFE"/>
    <w:rsid w:val="0047406F"/>
    <w:rsid w:val="004A79A5"/>
    <w:rsid w:val="004B4D8B"/>
    <w:rsid w:val="004D0469"/>
    <w:rsid w:val="00511727"/>
    <w:rsid w:val="005A6404"/>
    <w:rsid w:val="005B08C6"/>
    <w:rsid w:val="00647166"/>
    <w:rsid w:val="00656553"/>
    <w:rsid w:val="006615B0"/>
    <w:rsid w:val="0069246C"/>
    <w:rsid w:val="006B73C8"/>
    <w:rsid w:val="006D0CBB"/>
    <w:rsid w:val="00737C82"/>
    <w:rsid w:val="007C37AB"/>
    <w:rsid w:val="008900ED"/>
    <w:rsid w:val="008A4075"/>
    <w:rsid w:val="00950B88"/>
    <w:rsid w:val="00987C2B"/>
    <w:rsid w:val="009A4BA6"/>
    <w:rsid w:val="00A05ADA"/>
    <w:rsid w:val="00A37776"/>
    <w:rsid w:val="00AD5D32"/>
    <w:rsid w:val="00BA0CD9"/>
    <w:rsid w:val="00C02210"/>
    <w:rsid w:val="00D132C2"/>
    <w:rsid w:val="00D26BDC"/>
    <w:rsid w:val="00D8060C"/>
    <w:rsid w:val="00D82465"/>
    <w:rsid w:val="00E51538"/>
    <w:rsid w:val="00E548E4"/>
    <w:rsid w:val="00E7108D"/>
    <w:rsid w:val="00E803CE"/>
    <w:rsid w:val="00E941CB"/>
    <w:rsid w:val="00EE086E"/>
    <w:rsid w:val="00F3155E"/>
    <w:rsid w:val="00F32D08"/>
    <w:rsid w:val="00F57635"/>
    <w:rsid w:val="00F63A2B"/>
    <w:rsid w:val="00F96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86E"/>
  </w:style>
  <w:style w:type="paragraph" w:styleId="Footer">
    <w:name w:val="footer"/>
    <w:basedOn w:val="Normal"/>
    <w:link w:val="FooterChar"/>
    <w:uiPriority w:val="99"/>
    <w:unhideWhenUsed/>
    <w:rsid w:val="00EE0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86E"/>
  </w:style>
  <w:style w:type="paragraph" w:styleId="ListParagraph">
    <w:name w:val="List Paragraph"/>
    <w:basedOn w:val="Normal"/>
    <w:uiPriority w:val="34"/>
    <w:qFormat/>
    <w:rsid w:val="002777E8"/>
    <w:pPr>
      <w:ind w:left="720"/>
      <w:contextualSpacing/>
    </w:pPr>
  </w:style>
  <w:style w:type="paragraph" w:styleId="BalloonText">
    <w:name w:val="Balloon Text"/>
    <w:basedOn w:val="Normal"/>
    <w:link w:val="BalloonTextChar"/>
    <w:uiPriority w:val="99"/>
    <w:semiHidden/>
    <w:unhideWhenUsed/>
    <w:rsid w:val="00737C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C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86E"/>
  </w:style>
  <w:style w:type="paragraph" w:styleId="Footer">
    <w:name w:val="footer"/>
    <w:basedOn w:val="Normal"/>
    <w:link w:val="FooterChar"/>
    <w:uiPriority w:val="99"/>
    <w:unhideWhenUsed/>
    <w:rsid w:val="00EE0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86E"/>
  </w:style>
  <w:style w:type="paragraph" w:styleId="ListParagraph">
    <w:name w:val="List Paragraph"/>
    <w:basedOn w:val="Normal"/>
    <w:uiPriority w:val="34"/>
    <w:qFormat/>
    <w:rsid w:val="002777E8"/>
    <w:pPr>
      <w:ind w:left="720"/>
      <w:contextualSpacing/>
    </w:pPr>
  </w:style>
  <w:style w:type="paragraph" w:styleId="BalloonText">
    <w:name w:val="Balloon Text"/>
    <w:basedOn w:val="Normal"/>
    <w:link w:val="BalloonTextChar"/>
    <w:uiPriority w:val="99"/>
    <w:semiHidden/>
    <w:unhideWhenUsed/>
    <w:rsid w:val="00737C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C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697383">
      <w:bodyDiv w:val="1"/>
      <w:marLeft w:val="0"/>
      <w:marRight w:val="0"/>
      <w:marTop w:val="0"/>
      <w:marBottom w:val="0"/>
      <w:divBdr>
        <w:top w:val="none" w:sz="0" w:space="0" w:color="auto"/>
        <w:left w:val="none" w:sz="0" w:space="0" w:color="auto"/>
        <w:bottom w:val="none" w:sz="0" w:space="0" w:color="auto"/>
        <w:right w:val="none" w:sz="0" w:space="0" w:color="auto"/>
      </w:divBdr>
    </w:div>
    <w:div w:id="160433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Mus17</b:Tag>
    <b:SourceType>DocumentFromInternetSite</b:SourceType>
    <b:Guid>{96785409-3B6B-4C8E-ACC4-4806A3375053}</b:Guid>
    <b:Title>Museum Association</b:Title>
    <b:YearAccessed>2017</b:YearAccessed>
    <b:MonthAccessed>12</b:MonthAccessed>
    <b:DayAccessed>08</b:DayAccessed>
    <b:URL>https://www.museumsassociation.org/about/frequently-asked-questions</b:URL>
    <b:RefOrder>1</b:RefOrder>
  </b:Source>
  <b:Source>
    <b:Tag>Elg09</b:Tag>
    <b:SourceType>InternetSite</b:SourceType>
    <b:Guid>{3C382303-0181-46CF-934C-5D896EDED288}</b:Guid>
    <b:Title>Elginism </b:Title>
    <b:Year>2009</b:Year>
    <b:YearAccessed>2017</b:YearAccessed>
    <b:MonthAccessed>12</b:MonthAccessed>
    <b:DayAccessed>12</b:DayAccessed>
    <b:URL>http://www.elginism.com/elgin-marbles/arguments-for-against-the-return-of-the-elgin-marbles/20090214/1733/</b:URL>
    <b:RefOrder>1</b:RefOrder>
  </b:Source>
</b:Sources>
</file>

<file path=customXml/itemProps1.xml><?xml version="1.0" encoding="utf-8"?>
<ds:datastoreItem xmlns:ds="http://schemas.openxmlformats.org/officeDocument/2006/customXml" ds:itemID="{39507007-F232-404F-BD44-71A3BCFA9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Baker (1502309)</dc:creator>
  <cp:lastModifiedBy>Trinity Saint David</cp:lastModifiedBy>
  <cp:revision>3</cp:revision>
  <dcterms:created xsi:type="dcterms:W3CDTF">2017-12-12T20:19:00Z</dcterms:created>
  <dcterms:modified xsi:type="dcterms:W3CDTF">2017-12-12T20:27:00Z</dcterms:modified>
</cp:coreProperties>
</file>