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094C0" w14:textId="643868BB" w:rsidR="00547959" w:rsidRPr="00F71FF6" w:rsidRDefault="00FD4C63" w:rsidP="00FD4C63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F71FF6">
        <w:rPr>
          <w:rFonts w:ascii="Arial" w:hAnsi="Arial" w:cs="Arial"/>
          <w:b/>
          <w:bCs/>
          <w:sz w:val="28"/>
          <w:szCs w:val="28"/>
          <w:u w:val="single"/>
        </w:rPr>
        <w:t xml:space="preserve">A Guide to Employment Relations </w:t>
      </w:r>
      <w:r w:rsidR="00547959" w:rsidRPr="00F71FF6">
        <w:rPr>
          <w:rFonts w:ascii="Arial" w:hAnsi="Arial" w:cs="Arial"/>
          <w:b/>
          <w:bCs/>
          <w:sz w:val="28"/>
          <w:szCs w:val="28"/>
          <w:u w:val="single"/>
        </w:rPr>
        <w:t xml:space="preserve">– </w:t>
      </w:r>
      <w:r w:rsidR="005D37DC" w:rsidRPr="00F71FF6">
        <w:rPr>
          <w:rFonts w:ascii="Arial" w:hAnsi="Arial" w:cs="Arial"/>
          <w:b/>
          <w:bCs/>
          <w:sz w:val="28"/>
          <w:szCs w:val="28"/>
          <w:u w:val="single"/>
        </w:rPr>
        <w:t>Work-life</w:t>
      </w:r>
      <w:r w:rsidR="00547959" w:rsidRPr="00F71FF6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5D37DC" w:rsidRPr="00F71FF6">
        <w:rPr>
          <w:rFonts w:ascii="Arial" w:hAnsi="Arial" w:cs="Arial"/>
          <w:b/>
          <w:bCs/>
          <w:sz w:val="28"/>
          <w:szCs w:val="28"/>
          <w:u w:val="single"/>
        </w:rPr>
        <w:t>B</w:t>
      </w:r>
      <w:r w:rsidR="00547959" w:rsidRPr="00F71FF6">
        <w:rPr>
          <w:rFonts w:ascii="Arial" w:hAnsi="Arial" w:cs="Arial"/>
          <w:b/>
          <w:bCs/>
          <w:sz w:val="28"/>
          <w:szCs w:val="28"/>
          <w:u w:val="single"/>
        </w:rPr>
        <w:t xml:space="preserve">alance, </w:t>
      </w:r>
    </w:p>
    <w:p w14:paraId="444DAB83" w14:textId="739DA017" w:rsidR="004F14CC" w:rsidRPr="00F71FF6" w:rsidRDefault="00547959" w:rsidP="00FD4C63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F71FF6">
        <w:rPr>
          <w:rFonts w:ascii="Arial" w:hAnsi="Arial" w:cs="Arial"/>
          <w:b/>
          <w:bCs/>
          <w:sz w:val="28"/>
          <w:szCs w:val="28"/>
          <w:u w:val="single"/>
        </w:rPr>
        <w:t xml:space="preserve">Wellbeing and </w:t>
      </w:r>
      <w:r w:rsidR="005D37DC" w:rsidRPr="00F71FF6">
        <w:rPr>
          <w:rFonts w:ascii="Arial" w:hAnsi="Arial" w:cs="Arial"/>
          <w:b/>
          <w:bCs/>
          <w:sz w:val="28"/>
          <w:szCs w:val="28"/>
          <w:u w:val="single"/>
        </w:rPr>
        <w:t>E</w:t>
      </w:r>
      <w:r w:rsidRPr="00F71FF6">
        <w:rPr>
          <w:rFonts w:ascii="Arial" w:hAnsi="Arial" w:cs="Arial"/>
          <w:b/>
          <w:bCs/>
          <w:sz w:val="28"/>
          <w:szCs w:val="28"/>
          <w:u w:val="single"/>
        </w:rPr>
        <w:t xml:space="preserve">mployment </w:t>
      </w:r>
      <w:r w:rsidR="005D37DC" w:rsidRPr="00F71FF6">
        <w:rPr>
          <w:rFonts w:ascii="Arial" w:hAnsi="Arial" w:cs="Arial"/>
          <w:b/>
          <w:bCs/>
          <w:sz w:val="28"/>
          <w:szCs w:val="28"/>
          <w:u w:val="single"/>
        </w:rPr>
        <w:t>L</w:t>
      </w:r>
      <w:r w:rsidRPr="00F71FF6">
        <w:rPr>
          <w:rFonts w:ascii="Arial" w:hAnsi="Arial" w:cs="Arial"/>
          <w:b/>
          <w:bCs/>
          <w:sz w:val="28"/>
          <w:szCs w:val="28"/>
          <w:u w:val="single"/>
        </w:rPr>
        <w:t>egislation</w:t>
      </w:r>
    </w:p>
    <w:p w14:paraId="246E9164" w14:textId="219A369B" w:rsidR="00FD4C63" w:rsidRPr="00F71FF6" w:rsidRDefault="00CA0B26" w:rsidP="00FD4C63">
      <w:pPr>
        <w:rPr>
          <w:rFonts w:ascii="Arial" w:hAnsi="Arial" w:cs="Arial"/>
          <w:sz w:val="24"/>
          <w:szCs w:val="24"/>
        </w:rPr>
      </w:pPr>
      <w:r w:rsidRPr="00F71FF6">
        <w:rPr>
          <w:rFonts w:ascii="Arial" w:hAnsi="Arial" w:cs="Arial"/>
          <w:sz w:val="24"/>
          <w:szCs w:val="24"/>
        </w:rPr>
        <w:t xml:space="preserve">At Healthcare on Hand our employees are at the very heart of our organisation. As such, it’s important to us our employees feel fully supported and have a good work-life balance. By doing this we </w:t>
      </w:r>
      <w:r w:rsidR="009479B1" w:rsidRPr="00F71FF6">
        <w:rPr>
          <w:rFonts w:ascii="Arial" w:hAnsi="Arial" w:cs="Arial"/>
          <w:sz w:val="24"/>
          <w:szCs w:val="24"/>
        </w:rPr>
        <w:t>can also</w:t>
      </w:r>
      <w:r w:rsidRPr="00F71FF6">
        <w:rPr>
          <w:rFonts w:ascii="Arial" w:hAnsi="Arial" w:cs="Arial"/>
          <w:sz w:val="24"/>
          <w:szCs w:val="24"/>
        </w:rPr>
        <w:t xml:space="preserve"> promote wellbeing and ensure that as an organisation we are complying with relevant legislation. </w:t>
      </w:r>
      <w:r w:rsidR="009479B1" w:rsidRPr="00F71FF6">
        <w:rPr>
          <w:rFonts w:ascii="Arial" w:hAnsi="Arial" w:cs="Arial"/>
          <w:sz w:val="24"/>
          <w:szCs w:val="24"/>
        </w:rPr>
        <w:t xml:space="preserve">As an organisation it is also important to us that our workforce reflects our client population through supporting diversity and inclusion. </w:t>
      </w:r>
    </w:p>
    <w:p w14:paraId="54A8950D" w14:textId="0577D1F3" w:rsidR="009479B1" w:rsidRPr="00F71FF6" w:rsidRDefault="009479B1" w:rsidP="00FD4C63">
      <w:pPr>
        <w:rPr>
          <w:rFonts w:ascii="Arial" w:hAnsi="Arial" w:cs="Arial"/>
          <w:sz w:val="24"/>
          <w:szCs w:val="24"/>
        </w:rPr>
      </w:pPr>
      <w:r w:rsidRPr="00F71FF6">
        <w:rPr>
          <w:rFonts w:ascii="Arial" w:hAnsi="Arial" w:cs="Arial"/>
          <w:sz w:val="24"/>
          <w:szCs w:val="24"/>
        </w:rPr>
        <w:t xml:space="preserve">This guidance document has been produced by the People team to provide the owners and managers at Healthcare at Hand with an understanding of employment legislation and employee relation practices. </w:t>
      </w:r>
    </w:p>
    <w:p w14:paraId="737BF921" w14:textId="132E7C9D" w:rsidR="009479B1" w:rsidRPr="00F71FF6" w:rsidRDefault="00547959" w:rsidP="00FD4C63">
      <w:pPr>
        <w:rPr>
          <w:rFonts w:ascii="Arial" w:hAnsi="Arial" w:cs="Arial"/>
          <w:b/>
          <w:bCs/>
          <w:sz w:val="24"/>
          <w:szCs w:val="24"/>
        </w:rPr>
      </w:pPr>
      <w:r w:rsidRPr="00F71FF6">
        <w:rPr>
          <w:rFonts w:ascii="Arial" w:hAnsi="Arial" w:cs="Arial"/>
          <w:b/>
          <w:bCs/>
          <w:sz w:val="24"/>
          <w:szCs w:val="24"/>
        </w:rPr>
        <w:t xml:space="preserve">(AC 3.1) </w:t>
      </w:r>
      <w:r w:rsidR="004C4D5D" w:rsidRPr="00F71FF6">
        <w:rPr>
          <w:rFonts w:ascii="Arial" w:hAnsi="Arial" w:cs="Arial"/>
          <w:b/>
          <w:bCs/>
          <w:sz w:val="24"/>
          <w:szCs w:val="24"/>
        </w:rPr>
        <w:t>The importance of achieving work-life balance within the employment relationship and an overview of the regulations relevant to work-life balance.</w:t>
      </w:r>
    </w:p>
    <w:p w14:paraId="11BAEA91" w14:textId="70BCD750" w:rsidR="00487CC9" w:rsidRPr="00F71FF6" w:rsidRDefault="00483A76" w:rsidP="00FD4C63">
      <w:pPr>
        <w:rPr>
          <w:rFonts w:ascii="Arial" w:hAnsi="Arial" w:cs="Arial"/>
          <w:sz w:val="24"/>
          <w:szCs w:val="24"/>
        </w:rPr>
      </w:pPr>
      <w:r w:rsidRPr="00F71FF6">
        <w:rPr>
          <w:rFonts w:ascii="Arial" w:hAnsi="Arial" w:cs="Arial"/>
          <w:sz w:val="24"/>
          <w:szCs w:val="24"/>
        </w:rPr>
        <w:t>The employment relationship is</w:t>
      </w:r>
      <w:r w:rsidR="002C26AA" w:rsidRPr="00F71FF6">
        <w:rPr>
          <w:rFonts w:ascii="Arial" w:hAnsi="Arial" w:cs="Arial"/>
          <w:sz w:val="24"/>
          <w:szCs w:val="24"/>
        </w:rPr>
        <w:t xml:space="preserve"> the </w:t>
      </w:r>
      <w:r w:rsidR="0021097D" w:rsidRPr="00F71FF6">
        <w:rPr>
          <w:rFonts w:ascii="Arial" w:hAnsi="Arial" w:cs="Arial"/>
          <w:sz w:val="24"/>
          <w:szCs w:val="24"/>
        </w:rPr>
        <w:t>‘connection</w:t>
      </w:r>
      <w:r w:rsidR="001600F7" w:rsidRPr="00F71FF6">
        <w:rPr>
          <w:rFonts w:ascii="Arial" w:hAnsi="Arial" w:cs="Arial"/>
          <w:sz w:val="24"/>
          <w:szCs w:val="24"/>
        </w:rPr>
        <w:t xml:space="preserve"> between employees and employers through which individuals sell their labour’ (Budd, 2010). </w:t>
      </w:r>
      <w:r w:rsidR="008507CC" w:rsidRPr="00F71FF6">
        <w:rPr>
          <w:rFonts w:ascii="Arial" w:hAnsi="Arial" w:cs="Arial"/>
          <w:sz w:val="24"/>
          <w:szCs w:val="24"/>
        </w:rPr>
        <w:t xml:space="preserve"> </w:t>
      </w:r>
      <w:r w:rsidR="00A47C99" w:rsidRPr="00F71FF6">
        <w:rPr>
          <w:rFonts w:ascii="Arial" w:hAnsi="Arial" w:cs="Arial"/>
          <w:sz w:val="24"/>
          <w:szCs w:val="24"/>
        </w:rPr>
        <w:t xml:space="preserve">Work-life balance is </w:t>
      </w:r>
      <w:r w:rsidR="003F3B4F" w:rsidRPr="00F71FF6">
        <w:rPr>
          <w:rFonts w:ascii="Arial" w:hAnsi="Arial" w:cs="Arial"/>
          <w:sz w:val="24"/>
          <w:szCs w:val="24"/>
        </w:rPr>
        <w:t>‘the ability of individuals to successfully pursue their work and non-working lives’ (Noon and Blyton, 2007)</w:t>
      </w:r>
      <w:r w:rsidR="00480280" w:rsidRPr="00F71FF6">
        <w:rPr>
          <w:rFonts w:ascii="Arial" w:hAnsi="Arial" w:cs="Arial"/>
          <w:sz w:val="24"/>
          <w:szCs w:val="24"/>
        </w:rPr>
        <w:t>.</w:t>
      </w:r>
      <w:r w:rsidR="00E56B67" w:rsidRPr="00F71FF6">
        <w:rPr>
          <w:rFonts w:ascii="Arial" w:hAnsi="Arial" w:cs="Arial"/>
          <w:sz w:val="24"/>
          <w:szCs w:val="24"/>
        </w:rPr>
        <w:t xml:space="preserve"> </w:t>
      </w:r>
      <w:r w:rsidR="00537B1E" w:rsidRPr="00F71FF6">
        <w:rPr>
          <w:rFonts w:ascii="Arial" w:hAnsi="Arial" w:cs="Arial"/>
          <w:sz w:val="24"/>
          <w:szCs w:val="24"/>
        </w:rPr>
        <w:t xml:space="preserve">Sparrow (2019) </w:t>
      </w:r>
      <w:r w:rsidR="001F6CF4" w:rsidRPr="00F71FF6">
        <w:rPr>
          <w:rFonts w:ascii="Arial" w:hAnsi="Arial" w:cs="Arial"/>
          <w:sz w:val="24"/>
          <w:szCs w:val="24"/>
        </w:rPr>
        <w:t xml:space="preserve">suggested that for organisations to remain competitive work is now just a part of life, which </w:t>
      </w:r>
      <w:r w:rsidR="003516F4" w:rsidRPr="00F71FF6">
        <w:rPr>
          <w:rFonts w:ascii="Arial" w:hAnsi="Arial" w:cs="Arial"/>
          <w:sz w:val="24"/>
          <w:szCs w:val="24"/>
        </w:rPr>
        <w:t>implies</w:t>
      </w:r>
      <w:r w:rsidR="001F6CF4" w:rsidRPr="00F71FF6">
        <w:rPr>
          <w:rFonts w:ascii="Arial" w:hAnsi="Arial" w:cs="Arial"/>
          <w:sz w:val="24"/>
          <w:szCs w:val="24"/>
        </w:rPr>
        <w:t xml:space="preserve"> that the </w:t>
      </w:r>
      <w:r w:rsidR="003516F4" w:rsidRPr="00F71FF6">
        <w:rPr>
          <w:rFonts w:ascii="Arial" w:hAnsi="Arial" w:cs="Arial"/>
          <w:sz w:val="24"/>
          <w:szCs w:val="24"/>
        </w:rPr>
        <w:t xml:space="preserve">usual </w:t>
      </w:r>
      <w:r w:rsidR="001F6CF4" w:rsidRPr="00F71FF6">
        <w:rPr>
          <w:rFonts w:ascii="Arial" w:hAnsi="Arial" w:cs="Arial"/>
          <w:sz w:val="24"/>
          <w:szCs w:val="24"/>
        </w:rPr>
        <w:t xml:space="preserve">‘nine-to-five’ is now history </w:t>
      </w:r>
      <w:r w:rsidR="001C69A1" w:rsidRPr="00F71FF6">
        <w:rPr>
          <w:rFonts w:ascii="Arial" w:hAnsi="Arial" w:cs="Arial"/>
          <w:sz w:val="24"/>
          <w:szCs w:val="24"/>
        </w:rPr>
        <w:t xml:space="preserve">and </w:t>
      </w:r>
      <w:r w:rsidR="001C002D" w:rsidRPr="00F71FF6">
        <w:rPr>
          <w:rFonts w:ascii="Arial" w:hAnsi="Arial" w:cs="Arial"/>
          <w:sz w:val="24"/>
          <w:szCs w:val="24"/>
        </w:rPr>
        <w:t xml:space="preserve">boundaries between work and home life become blurred. </w:t>
      </w:r>
      <w:r w:rsidR="00AE5DA8" w:rsidRPr="00F71FF6">
        <w:rPr>
          <w:rFonts w:ascii="Arial" w:hAnsi="Arial" w:cs="Arial"/>
          <w:sz w:val="24"/>
          <w:szCs w:val="24"/>
        </w:rPr>
        <w:t>There are various reasons for this</w:t>
      </w:r>
      <w:r w:rsidR="003516F4" w:rsidRPr="00F71FF6">
        <w:rPr>
          <w:rFonts w:ascii="Arial" w:hAnsi="Arial" w:cs="Arial"/>
          <w:sz w:val="24"/>
          <w:szCs w:val="24"/>
        </w:rPr>
        <w:t xml:space="preserve">, </w:t>
      </w:r>
      <w:r w:rsidR="003E7967" w:rsidRPr="00F71FF6">
        <w:rPr>
          <w:rFonts w:ascii="Arial" w:hAnsi="Arial" w:cs="Arial"/>
          <w:sz w:val="24"/>
          <w:szCs w:val="24"/>
        </w:rPr>
        <w:t>for example the</w:t>
      </w:r>
      <w:r w:rsidR="00AE5DA8" w:rsidRPr="00F71FF6">
        <w:rPr>
          <w:rFonts w:ascii="Arial" w:hAnsi="Arial" w:cs="Arial"/>
          <w:sz w:val="24"/>
          <w:szCs w:val="24"/>
        </w:rPr>
        <w:t xml:space="preserve"> increased use of technology</w:t>
      </w:r>
      <w:r w:rsidR="00141709" w:rsidRPr="00F71FF6">
        <w:rPr>
          <w:rFonts w:ascii="Arial" w:hAnsi="Arial" w:cs="Arial"/>
          <w:sz w:val="24"/>
          <w:szCs w:val="24"/>
        </w:rPr>
        <w:t xml:space="preserve"> which </w:t>
      </w:r>
      <w:r w:rsidR="003E7967" w:rsidRPr="00F71FF6">
        <w:rPr>
          <w:rFonts w:ascii="Arial" w:hAnsi="Arial" w:cs="Arial"/>
          <w:sz w:val="24"/>
          <w:szCs w:val="24"/>
        </w:rPr>
        <w:t>means</w:t>
      </w:r>
      <w:r w:rsidR="00141709" w:rsidRPr="00F71FF6">
        <w:rPr>
          <w:rFonts w:ascii="Arial" w:hAnsi="Arial" w:cs="Arial"/>
          <w:sz w:val="24"/>
          <w:szCs w:val="24"/>
        </w:rPr>
        <w:t xml:space="preserve"> 24/7 access</w:t>
      </w:r>
      <w:r w:rsidR="00FB54ED" w:rsidRPr="00F71FF6">
        <w:rPr>
          <w:rFonts w:ascii="Arial" w:hAnsi="Arial" w:cs="Arial"/>
          <w:sz w:val="24"/>
          <w:szCs w:val="24"/>
        </w:rPr>
        <w:t xml:space="preserve"> to work</w:t>
      </w:r>
      <w:r w:rsidR="00621D0B" w:rsidRPr="00F71FF6">
        <w:rPr>
          <w:rFonts w:ascii="Arial" w:hAnsi="Arial" w:cs="Arial"/>
          <w:sz w:val="24"/>
          <w:szCs w:val="24"/>
        </w:rPr>
        <w:t xml:space="preserve">, </w:t>
      </w:r>
      <w:r w:rsidR="00C43448" w:rsidRPr="00F71FF6">
        <w:rPr>
          <w:rFonts w:ascii="Arial" w:hAnsi="Arial" w:cs="Arial"/>
          <w:sz w:val="24"/>
          <w:szCs w:val="24"/>
        </w:rPr>
        <w:t xml:space="preserve">working on days off can </w:t>
      </w:r>
      <w:r w:rsidR="00621D0B" w:rsidRPr="00F71FF6">
        <w:rPr>
          <w:rFonts w:ascii="Arial" w:hAnsi="Arial" w:cs="Arial"/>
          <w:sz w:val="24"/>
          <w:szCs w:val="24"/>
        </w:rPr>
        <w:t>lead to a</w:t>
      </w:r>
      <w:r w:rsidR="00F327D0" w:rsidRPr="00F71FF6">
        <w:rPr>
          <w:rFonts w:ascii="Arial" w:hAnsi="Arial" w:cs="Arial"/>
          <w:sz w:val="24"/>
          <w:szCs w:val="24"/>
        </w:rPr>
        <w:t xml:space="preserve">n increase in stress </w:t>
      </w:r>
      <w:r w:rsidR="00DC6FB6" w:rsidRPr="00F71FF6">
        <w:rPr>
          <w:rFonts w:ascii="Arial" w:hAnsi="Arial" w:cs="Arial"/>
          <w:sz w:val="24"/>
          <w:szCs w:val="24"/>
        </w:rPr>
        <w:t>and loneliness</w:t>
      </w:r>
      <w:r w:rsidR="00F327D0" w:rsidRPr="00F71FF6">
        <w:rPr>
          <w:rFonts w:ascii="Arial" w:hAnsi="Arial" w:cs="Arial"/>
          <w:sz w:val="24"/>
          <w:szCs w:val="24"/>
        </w:rPr>
        <w:t xml:space="preserve"> (TED, </w:t>
      </w:r>
      <w:r w:rsidR="00752E1B" w:rsidRPr="00F71FF6">
        <w:rPr>
          <w:rFonts w:ascii="Arial" w:hAnsi="Arial" w:cs="Arial"/>
          <w:sz w:val="24"/>
          <w:szCs w:val="24"/>
        </w:rPr>
        <w:t xml:space="preserve">2021). </w:t>
      </w:r>
      <w:r w:rsidR="00720A96" w:rsidRPr="00F71FF6">
        <w:rPr>
          <w:rFonts w:ascii="Arial" w:hAnsi="Arial" w:cs="Arial"/>
          <w:sz w:val="24"/>
          <w:szCs w:val="24"/>
        </w:rPr>
        <w:t>A</w:t>
      </w:r>
      <w:r w:rsidR="00034A32" w:rsidRPr="00F71FF6">
        <w:rPr>
          <w:rFonts w:ascii="Arial" w:hAnsi="Arial" w:cs="Arial"/>
          <w:sz w:val="24"/>
          <w:szCs w:val="24"/>
        </w:rPr>
        <w:t>round</w:t>
      </w:r>
      <w:r w:rsidR="00057F51" w:rsidRPr="00F71FF6">
        <w:rPr>
          <w:rFonts w:ascii="Arial" w:hAnsi="Arial" w:cs="Arial"/>
          <w:sz w:val="24"/>
          <w:szCs w:val="24"/>
        </w:rPr>
        <w:t xml:space="preserve"> </w:t>
      </w:r>
      <w:r w:rsidR="00B50E43" w:rsidRPr="00F71FF6">
        <w:rPr>
          <w:rFonts w:ascii="Arial" w:hAnsi="Arial" w:cs="Arial"/>
          <w:sz w:val="24"/>
          <w:szCs w:val="24"/>
        </w:rPr>
        <w:t xml:space="preserve">70% of employers </w:t>
      </w:r>
      <w:r w:rsidR="00A43C9D" w:rsidRPr="00F71FF6">
        <w:rPr>
          <w:rFonts w:ascii="Arial" w:hAnsi="Arial" w:cs="Arial"/>
          <w:sz w:val="24"/>
          <w:szCs w:val="24"/>
        </w:rPr>
        <w:t>pla</w:t>
      </w:r>
      <w:r w:rsidR="00057F51" w:rsidRPr="00F71FF6">
        <w:rPr>
          <w:rFonts w:ascii="Arial" w:hAnsi="Arial" w:cs="Arial"/>
          <w:sz w:val="24"/>
          <w:szCs w:val="24"/>
        </w:rPr>
        <w:t>n</w:t>
      </w:r>
      <w:r w:rsidR="00A43C9D" w:rsidRPr="00F71FF6">
        <w:rPr>
          <w:rFonts w:ascii="Arial" w:hAnsi="Arial" w:cs="Arial"/>
          <w:sz w:val="24"/>
          <w:szCs w:val="24"/>
        </w:rPr>
        <w:t xml:space="preserve"> to offer home working </w:t>
      </w:r>
      <w:r w:rsidR="00720A96" w:rsidRPr="00F71FF6">
        <w:rPr>
          <w:rFonts w:ascii="Arial" w:hAnsi="Arial" w:cs="Arial"/>
          <w:sz w:val="24"/>
          <w:szCs w:val="24"/>
        </w:rPr>
        <w:t>regularly</w:t>
      </w:r>
      <w:r w:rsidR="00A43C9D" w:rsidRPr="00F71FF6">
        <w:rPr>
          <w:rFonts w:ascii="Arial" w:hAnsi="Arial" w:cs="Arial"/>
          <w:sz w:val="24"/>
          <w:szCs w:val="24"/>
        </w:rPr>
        <w:t xml:space="preserve"> (CIPD, 2020</w:t>
      </w:r>
      <w:r w:rsidR="00260FBE" w:rsidRPr="00F71FF6">
        <w:rPr>
          <w:rFonts w:ascii="Arial" w:hAnsi="Arial" w:cs="Arial"/>
          <w:sz w:val="24"/>
          <w:szCs w:val="24"/>
        </w:rPr>
        <w:t>a</w:t>
      </w:r>
      <w:r w:rsidR="00034A32" w:rsidRPr="00F71FF6">
        <w:rPr>
          <w:rFonts w:ascii="Arial" w:hAnsi="Arial" w:cs="Arial"/>
          <w:sz w:val="24"/>
          <w:szCs w:val="24"/>
        </w:rPr>
        <w:t xml:space="preserve">) </w:t>
      </w:r>
      <w:r w:rsidR="00720A96" w:rsidRPr="00F71FF6">
        <w:rPr>
          <w:rFonts w:ascii="Arial" w:hAnsi="Arial" w:cs="Arial"/>
          <w:sz w:val="24"/>
          <w:szCs w:val="24"/>
        </w:rPr>
        <w:t xml:space="preserve">so </w:t>
      </w:r>
      <w:r w:rsidR="00034A32" w:rsidRPr="00F71FF6">
        <w:rPr>
          <w:rFonts w:ascii="Arial" w:hAnsi="Arial" w:cs="Arial"/>
          <w:sz w:val="24"/>
          <w:szCs w:val="24"/>
        </w:rPr>
        <w:t>boundaries become</w:t>
      </w:r>
      <w:r w:rsidR="0037522E" w:rsidRPr="00F71FF6">
        <w:rPr>
          <w:rFonts w:ascii="Arial" w:hAnsi="Arial" w:cs="Arial"/>
          <w:sz w:val="24"/>
          <w:szCs w:val="24"/>
        </w:rPr>
        <w:t xml:space="preserve"> even</w:t>
      </w:r>
      <w:r w:rsidR="00034A32" w:rsidRPr="00F71FF6">
        <w:rPr>
          <w:rFonts w:ascii="Arial" w:hAnsi="Arial" w:cs="Arial"/>
          <w:sz w:val="24"/>
          <w:szCs w:val="24"/>
        </w:rPr>
        <w:t xml:space="preserve"> more blurred</w:t>
      </w:r>
      <w:r w:rsidR="00720A96" w:rsidRPr="00F71FF6">
        <w:rPr>
          <w:rFonts w:ascii="Arial" w:hAnsi="Arial" w:cs="Arial"/>
          <w:sz w:val="24"/>
          <w:szCs w:val="24"/>
        </w:rPr>
        <w:t>. This</w:t>
      </w:r>
      <w:r w:rsidR="00034A32" w:rsidRPr="00F71FF6">
        <w:rPr>
          <w:rFonts w:ascii="Arial" w:hAnsi="Arial" w:cs="Arial"/>
          <w:sz w:val="24"/>
          <w:szCs w:val="24"/>
        </w:rPr>
        <w:t xml:space="preserve"> </w:t>
      </w:r>
      <w:r w:rsidR="00091AE9" w:rsidRPr="00F71FF6">
        <w:rPr>
          <w:rFonts w:ascii="Arial" w:hAnsi="Arial" w:cs="Arial"/>
          <w:sz w:val="24"/>
          <w:szCs w:val="24"/>
        </w:rPr>
        <w:t xml:space="preserve">has </w:t>
      </w:r>
      <w:r w:rsidR="00CD1F0E" w:rsidRPr="00F71FF6">
        <w:rPr>
          <w:rFonts w:ascii="Arial" w:hAnsi="Arial" w:cs="Arial"/>
          <w:sz w:val="24"/>
          <w:szCs w:val="24"/>
        </w:rPr>
        <w:t>developed an</w:t>
      </w:r>
      <w:r w:rsidR="00091AE9" w:rsidRPr="00F71FF6">
        <w:rPr>
          <w:rFonts w:ascii="Arial" w:hAnsi="Arial" w:cs="Arial"/>
          <w:sz w:val="24"/>
          <w:szCs w:val="24"/>
        </w:rPr>
        <w:t xml:space="preserve"> ‘always on’ culture</w:t>
      </w:r>
      <w:r w:rsidR="009E715B" w:rsidRPr="00F71FF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9E715B" w:rsidRPr="00F71FF6">
        <w:rPr>
          <w:rFonts w:ascii="Arial" w:hAnsi="Arial" w:cs="Arial"/>
          <w:sz w:val="24"/>
          <w:szCs w:val="24"/>
        </w:rPr>
        <w:t>Worklife</w:t>
      </w:r>
      <w:proofErr w:type="spellEnd"/>
      <w:r w:rsidR="009E715B" w:rsidRPr="00F71FF6">
        <w:rPr>
          <w:rFonts w:ascii="Arial" w:hAnsi="Arial" w:cs="Arial"/>
          <w:sz w:val="24"/>
          <w:szCs w:val="24"/>
        </w:rPr>
        <w:t>, 2023)</w:t>
      </w:r>
      <w:r w:rsidR="00487CC9" w:rsidRPr="00F71FF6">
        <w:rPr>
          <w:rFonts w:ascii="Arial" w:hAnsi="Arial" w:cs="Arial"/>
          <w:sz w:val="24"/>
          <w:szCs w:val="24"/>
        </w:rPr>
        <w:t xml:space="preserve">. </w:t>
      </w:r>
      <w:r w:rsidR="00B15764" w:rsidRPr="00F71FF6">
        <w:rPr>
          <w:rFonts w:ascii="Arial" w:hAnsi="Arial" w:cs="Arial"/>
          <w:sz w:val="24"/>
          <w:szCs w:val="24"/>
        </w:rPr>
        <w:t>Thi</w:t>
      </w:r>
      <w:r w:rsidR="00720A96" w:rsidRPr="00F71FF6">
        <w:rPr>
          <w:rFonts w:ascii="Arial" w:hAnsi="Arial" w:cs="Arial"/>
          <w:sz w:val="24"/>
          <w:szCs w:val="24"/>
        </w:rPr>
        <w:t>s</w:t>
      </w:r>
      <w:r w:rsidR="00151FB2" w:rsidRPr="00F71FF6">
        <w:rPr>
          <w:rFonts w:ascii="Arial" w:hAnsi="Arial" w:cs="Arial"/>
          <w:sz w:val="24"/>
          <w:szCs w:val="24"/>
        </w:rPr>
        <w:t xml:space="preserve"> </w:t>
      </w:r>
      <w:r w:rsidR="00720A96" w:rsidRPr="00F71FF6">
        <w:rPr>
          <w:rFonts w:ascii="Arial" w:hAnsi="Arial" w:cs="Arial"/>
          <w:sz w:val="24"/>
          <w:szCs w:val="24"/>
        </w:rPr>
        <w:t>may have</w:t>
      </w:r>
      <w:r w:rsidR="00151FB2" w:rsidRPr="00F71FF6">
        <w:rPr>
          <w:rFonts w:ascii="Arial" w:hAnsi="Arial" w:cs="Arial"/>
          <w:sz w:val="24"/>
          <w:szCs w:val="24"/>
        </w:rPr>
        <w:t xml:space="preserve"> led to an increase in </w:t>
      </w:r>
      <w:r w:rsidR="00D15F58" w:rsidRPr="00F71FF6">
        <w:rPr>
          <w:rFonts w:ascii="Arial" w:hAnsi="Arial" w:cs="Arial"/>
          <w:sz w:val="24"/>
          <w:szCs w:val="24"/>
        </w:rPr>
        <w:t>presenteeism</w:t>
      </w:r>
      <w:r w:rsidR="00FC118A" w:rsidRPr="00F71FF6">
        <w:rPr>
          <w:rFonts w:ascii="Arial" w:hAnsi="Arial" w:cs="Arial"/>
          <w:sz w:val="24"/>
          <w:szCs w:val="24"/>
        </w:rPr>
        <w:t>, where an employee works</w:t>
      </w:r>
      <w:r w:rsidR="00736785" w:rsidRPr="00F71FF6">
        <w:rPr>
          <w:rFonts w:ascii="Arial" w:hAnsi="Arial" w:cs="Arial"/>
          <w:sz w:val="24"/>
          <w:szCs w:val="24"/>
        </w:rPr>
        <w:t xml:space="preserve"> wh</w:t>
      </w:r>
      <w:r w:rsidR="00720A96" w:rsidRPr="00F71FF6">
        <w:rPr>
          <w:rFonts w:ascii="Arial" w:hAnsi="Arial" w:cs="Arial"/>
          <w:sz w:val="24"/>
          <w:szCs w:val="24"/>
        </w:rPr>
        <w:t>ilst</w:t>
      </w:r>
      <w:r w:rsidR="00736785" w:rsidRPr="00F71FF6">
        <w:rPr>
          <w:rFonts w:ascii="Arial" w:hAnsi="Arial" w:cs="Arial"/>
          <w:sz w:val="24"/>
          <w:szCs w:val="24"/>
        </w:rPr>
        <w:t xml:space="preserve"> unwell</w:t>
      </w:r>
      <w:r w:rsidR="00D15F58" w:rsidRPr="00F71FF6">
        <w:rPr>
          <w:rFonts w:ascii="Arial" w:hAnsi="Arial" w:cs="Arial"/>
          <w:sz w:val="24"/>
          <w:szCs w:val="24"/>
        </w:rPr>
        <w:t xml:space="preserve">, and </w:t>
      </w:r>
      <w:proofErr w:type="spellStart"/>
      <w:r w:rsidR="00D15F58" w:rsidRPr="00F71FF6">
        <w:rPr>
          <w:rFonts w:ascii="Arial" w:hAnsi="Arial" w:cs="Arial"/>
          <w:sz w:val="24"/>
          <w:szCs w:val="24"/>
        </w:rPr>
        <w:t>leaveism</w:t>
      </w:r>
      <w:proofErr w:type="spellEnd"/>
      <w:r w:rsidR="00D15F58" w:rsidRPr="00F71FF6">
        <w:rPr>
          <w:rFonts w:ascii="Arial" w:hAnsi="Arial" w:cs="Arial"/>
          <w:sz w:val="24"/>
          <w:szCs w:val="24"/>
        </w:rPr>
        <w:t>, w</w:t>
      </w:r>
      <w:r w:rsidR="00B15764" w:rsidRPr="00F71FF6">
        <w:rPr>
          <w:rFonts w:ascii="Arial" w:hAnsi="Arial" w:cs="Arial"/>
          <w:sz w:val="24"/>
          <w:szCs w:val="24"/>
        </w:rPr>
        <w:t xml:space="preserve">hen an </w:t>
      </w:r>
      <w:r w:rsidR="00151FB2" w:rsidRPr="00F71FF6">
        <w:rPr>
          <w:rFonts w:ascii="Arial" w:hAnsi="Arial" w:cs="Arial"/>
          <w:sz w:val="24"/>
          <w:szCs w:val="24"/>
        </w:rPr>
        <w:t>employee</w:t>
      </w:r>
      <w:r w:rsidR="00B15764" w:rsidRPr="00F71FF6">
        <w:rPr>
          <w:rFonts w:ascii="Arial" w:hAnsi="Arial" w:cs="Arial"/>
          <w:sz w:val="24"/>
          <w:szCs w:val="24"/>
        </w:rPr>
        <w:t xml:space="preserve"> works </w:t>
      </w:r>
      <w:r w:rsidR="00720A96" w:rsidRPr="00F71FF6">
        <w:rPr>
          <w:rFonts w:ascii="Arial" w:hAnsi="Arial" w:cs="Arial"/>
          <w:sz w:val="24"/>
          <w:szCs w:val="24"/>
        </w:rPr>
        <w:t>during</w:t>
      </w:r>
      <w:r w:rsidR="00B15764" w:rsidRPr="00F71FF6">
        <w:rPr>
          <w:rFonts w:ascii="Arial" w:hAnsi="Arial" w:cs="Arial"/>
          <w:sz w:val="24"/>
          <w:szCs w:val="24"/>
        </w:rPr>
        <w:t xml:space="preserve"> their </w:t>
      </w:r>
      <w:r w:rsidR="00E72248" w:rsidRPr="00F71FF6">
        <w:rPr>
          <w:rFonts w:ascii="Arial" w:hAnsi="Arial" w:cs="Arial"/>
          <w:sz w:val="24"/>
          <w:szCs w:val="24"/>
        </w:rPr>
        <w:t>allocated time off</w:t>
      </w:r>
      <w:r w:rsidR="00A60AEF" w:rsidRPr="00F71FF6">
        <w:rPr>
          <w:rFonts w:ascii="Arial" w:hAnsi="Arial" w:cs="Arial"/>
          <w:sz w:val="24"/>
          <w:szCs w:val="24"/>
        </w:rPr>
        <w:t xml:space="preserve"> (CIPD, 2022a)</w:t>
      </w:r>
      <w:r w:rsidR="00B15764" w:rsidRPr="00F71FF6">
        <w:rPr>
          <w:rFonts w:ascii="Arial" w:hAnsi="Arial" w:cs="Arial"/>
          <w:sz w:val="24"/>
          <w:szCs w:val="24"/>
        </w:rPr>
        <w:t xml:space="preserve">. </w:t>
      </w:r>
      <w:r w:rsidR="00B362DB" w:rsidRPr="00F71FF6">
        <w:rPr>
          <w:rFonts w:ascii="Arial" w:hAnsi="Arial" w:cs="Arial"/>
          <w:sz w:val="24"/>
          <w:szCs w:val="24"/>
        </w:rPr>
        <w:t xml:space="preserve">This </w:t>
      </w:r>
      <w:r w:rsidR="009D24AF" w:rsidRPr="00F71FF6">
        <w:rPr>
          <w:rFonts w:ascii="Arial" w:hAnsi="Arial" w:cs="Arial"/>
          <w:sz w:val="24"/>
          <w:szCs w:val="24"/>
        </w:rPr>
        <w:t>has</w:t>
      </w:r>
      <w:r w:rsidR="004E13C3" w:rsidRPr="00F71FF6">
        <w:rPr>
          <w:rFonts w:ascii="Arial" w:hAnsi="Arial" w:cs="Arial"/>
          <w:sz w:val="24"/>
          <w:szCs w:val="24"/>
        </w:rPr>
        <w:t xml:space="preserve"> </w:t>
      </w:r>
      <w:r w:rsidR="00B362DB" w:rsidRPr="00F71FF6">
        <w:rPr>
          <w:rFonts w:ascii="Arial" w:hAnsi="Arial" w:cs="Arial"/>
          <w:sz w:val="24"/>
          <w:szCs w:val="24"/>
        </w:rPr>
        <w:t xml:space="preserve">serious negative impacts on employee wellbeing </w:t>
      </w:r>
      <w:r w:rsidR="00757B83" w:rsidRPr="00F71FF6">
        <w:rPr>
          <w:rFonts w:ascii="Arial" w:hAnsi="Arial" w:cs="Arial"/>
          <w:sz w:val="24"/>
          <w:szCs w:val="24"/>
        </w:rPr>
        <w:t>and</w:t>
      </w:r>
      <w:r w:rsidR="00B334D2" w:rsidRPr="00F71FF6">
        <w:rPr>
          <w:rFonts w:ascii="Arial" w:hAnsi="Arial" w:cs="Arial"/>
          <w:sz w:val="24"/>
          <w:szCs w:val="24"/>
        </w:rPr>
        <w:t xml:space="preserve"> ha</w:t>
      </w:r>
      <w:r w:rsidR="00910D9D" w:rsidRPr="00F71FF6">
        <w:rPr>
          <w:rFonts w:ascii="Arial" w:hAnsi="Arial" w:cs="Arial"/>
          <w:sz w:val="24"/>
          <w:szCs w:val="24"/>
        </w:rPr>
        <w:t>s</w:t>
      </w:r>
      <w:r w:rsidR="00B334D2" w:rsidRPr="00F71FF6">
        <w:rPr>
          <w:rFonts w:ascii="Arial" w:hAnsi="Arial" w:cs="Arial"/>
          <w:sz w:val="24"/>
          <w:szCs w:val="24"/>
        </w:rPr>
        <w:t xml:space="preserve"> been linked to </w:t>
      </w:r>
      <w:r w:rsidR="00AD77A2" w:rsidRPr="00F71FF6">
        <w:rPr>
          <w:rFonts w:ascii="Arial" w:hAnsi="Arial" w:cs="Arial"/>
          <w:sz w:val="24"/>
          <w:szCs w:val="24"/>
        </w:rPr>
        <w:t>an increase in stress</w:t>
      </w:r>
      <w:r w:rsidR="00757B83" w:rsidRPr="00F71FF6">
        <w:rPr>
          <w:rFonts w:ascii="Arial" w:hAnsi="Arial" w:cs="Arial"/>
          <w:sz w:val="24"/>
          <w:szCs w:val="24"/>
        </w:rPr>
        <w:t>-</w:t>
      </w:r>
      <w:r w:rsidR="00AD77A2" w:rsidRPr="00F71FF6">
        <w:rPr>
          <w:rFonts w:ascii="Arial" w:hAnsi="Arial" w:cs="Arial"/>
          <w:sz w:val="24"/>
          <w:szCs w:val="24"/>
        </w:rPr>
        <w:t>related absence</w:t>
      </w:r>
      <w:r w:rsidR="00A60AEF" w:rsidRPr="00F71FF6">
        <w:rPr>
          <w:rFonts w:ascii="Arial" w:hAnsi="Arial" w:cs="Arial"/>
          <w:sz w:val="24"/>
          <w:szCs w:val="24"/>
        </w:rPr>
        <w:t xml:space="preserve"> (CIPD, 2020b).</w:t>
      </w:r>
      <w:r w:rsidR="00CB7F73" w:rsidRPr="00F71FF6">
        <w:rPr>
          <w:rFonts w:ascii="Arial" w:hAnsi="Arial" w:cs="Arial"/>
          <w:sz w:val="24"/>
          <w:szCs w:val="24"/>
        </w:rPr>
        <w:t xml:space="preserve"> </w:t>
      </w:r>
      <w:r w:rsidR="00C323E1" w:rsidRPr="00F71FF6">
        <w:rPr>
          <w:rFonts w:ascii="Arial" w:hAnsi="Arial" w:cs="Arial"/>
          <w:sz w:val="24"/>
          <w:szCs w:val="24"/>
        </w:rPr>
        <w:t xml:space="preserve">Promoting </w:t>
      </w:r>
      <w:r w:rsidR="005532DD" w:rsidRPr="00F71FF6">
        <w:rPr>
          <w:rFonts w:ascii="Arial" w:hAnsi="Arial" w:cs="Arial"/>
          <w:sz w:val="24"/>
          <w:szCs w:val="24"/>
        </w:rPr>
        <w:t>work-life balance support</w:t>
      </w:r>
      <w:r w:rsidR="00E009B1" w:rsidRPr="00F71FF6">
        <w:rPr>
          <w:rFonts w:ascii="Arial" w:hAnsi="Arial" w:cs="Arial"/>
          <w:sz w:val="24"/>
          <w:szCs w:val="24"/>
        </w:rPr>
        <w:t>s</w:t>
      </w:r>
      <w:r w:rsidR="005532DD" w:rsidRPr="00F71FF6">
        <w:rPr>
          <w:rFonts w:ascii="Arial" w:hAnsi="Arial" w:cs="Arial"/>
          <w:sz w:val="24"/>
          <w:szCs w:val="24"/>
        </w:rPr>
        <w:t xml:space="preserve"> </w:t>
      </w:r>
      <w:r w:rsidR="006B160D" w:rsidRPr="00F71FF6">
        <w:rPr>
          <w:rFonts w:ascii="Arial" w:hAnsi="Arial" w:cs="Arial"/>
          <w:sz w:val="24"/>
          <w:szCs w:val="24"/>
        </w:rPr>
        <w:t xml:space="preserve">both </w:t>
      </w:r>
      <w:r w:rsidR="005532DD" w:rsidRPr="00F71FF6">
        <w:rPr>
          <w:rFonts w:ascii="Arial" w:hAnsi="Arial" w:cs="Arial"/>
          <w:sz w:val="24"/>
          <w:szCs w:val="24"/>
        </w:rPr>
        <w:t xml:space="preserve">wellbeing </w:t>
      </w:r>
      <w:r w:rsidR="00E009B1" w:rsidRPr="00F71FF6">
        <w:rPr>
          <w:rFonts w:ascii="Arial" w:hAnsi="Arial" w:cs="Arial"/>
          <w:sz w:val="24"/>
          <w:szCs w:val="24"/>
        </w:rPr>
        <w:t xml:space="preserve">and </w:t>
      </w:r>
      <w:r w:rsidR="00AE23A4" w:rsidRPr="00F71FF6">
        <w:rPr>
          <w:rFonts w:ascii="Arial" w:hAnsi="Arial" w:cs="Arial"/>
          <w:sz w:val="24"/>
          <w:szCs w:val="24"/>
        </w:rPr>
        <w:t>employee engagement</w:t>
      </w:r>
      <w:r w:rsidR="00793BD3" w:rsidRPr="00F71FF6">
        <w:rPr>
          <w:rFonts w:ascii="Arial" w:hAnsi="Arial" w:cs="Arial"/>
          <w:sz w:val="24"/>
          <w:szCs w:val="24"/>
        </w:rPr>
        <w:t xml:space="preserve">, a happier and healthier workforce </w:t>
      </w:r>
      <w:r w:rsidR="00D8788D" w:rsidRPr="00F71FF6">
        <w:rPr>
          <w:rFonts w:ascii="Arial" w:hAnsi="Arial" w:cs="Arial"/>
          <w:sz w:val="24"/>
          <w:szCs w:val="24"/>
        </w:rPr>
        <w:t>is usually more committed to the organisation</w:t>
      </w:r>
      <w:r w:rsidR="00360AC7" w:rsidRPr="00F71FF6">
        <w:rPr>
          <w:rFonts w:ascii="Arial" w:hAnsi="Arial" w:cs="Arial"/>
          <w:sz w:val="24"/>
          <w:szCs w:val="24"/>
        </w:rPr>
        <w:t xml:space="preserve"> (Bhatt, </w:t>
      </w:r>
      <w:r w:rsidR="00A21877" w:rsidRPr="00F71FF6">
        <w:rPr>
          <w:rFonts w:ascii="Arial" w:hAnsi="Arial" w:cs="Arial"/>
          <w:sz w:val="24"/>
          <w:szCs w:val="24"/>
        </w:rPr>
        <w:t xml:space="preserve">Bordeaux and Fisher, 2023). </w:t>
      </w:r>
      <w:r w:rsidR="00B33685" w:rsidRPr="00F71FF6">
        <w:rPr>
          <w:rFonts w:ascii="Arial" w:hAnsi="Arial" w:cs="Arial"/>
          <w:sz w:val="24"/>
          <w:szCs w:val="24"/>
        </w:rPr>
        <w:t xml:space="preserve"> </w:t>
      </w:r>
    </w:p>
    <w:p w14:paraId="11A76A81" w14:textId="7BCECA4D" w:rsidR="000064A6" w:rsidRDefault="006F1DEB" w:rsidP="00FD4C63">
      <w:pPr>
        <w:rPr>
          <w:rFonts w:ascii="Arial" w:hAnsi="Arial" w:cs="Arial"/>
          <w:sz w:val="24"/>
          <w:szCs w:val="24"/>
        </w:rPr>
      </w:pPr>
      <w:r w:rsidRPr="00F71FF6">
        <w:rPr>
          <w:rFonts w:ascii="Arial" w:hAnsi="Arial" w:cs="Arial"/>
          <w:sz w:val="24"/>
          <w:szCs w:val="24"/>
        </w:rPr>
        <w:t xml:space="preserve">CIPD </w:t>
      </w:r>
      <w:r w:rsidR="003F55A8" w:rsidRPr="00F71FF6">
        <w:rPr>
          <w:rFonts w:ascii="Arial" w:hAnsi="Arial" w:cs="Arial"/>
          <w:sz w:val="24"/>
          <w:szCs w:val="24"/>
        </w:rPr>
        <w:t>(</w:t>
      </w:r>
      <w:r w:rsidRPr="00F71FF6">
        <w:rPr>
          <w:rFonts w:ascii="Arial" w:hAnsi="Arial" w:cs="Arial"/>
          <w:sz w:val="24"/>
          <w:szCs w:val="24"/>
        </w:rPr>
        <w:t>2019</w:t>
      </w:r>
      <w:r w:rsidR="00A659CF" w:rsidRPr="00F71FF6">
        <w:rPr>
          <w:rFonts w:ascii="Arial" w:hAnsi="Arial" w:cs="Arial"/>
          <w:sz w:val="24"/>
          <w:szCs w:val="24"/>
        </w:rPr>
        <w:t>a</w:t>
      </w:r>
      <w:r w:rsidR="003F55A8" w:rsidRPr="00F71FF6">
        <w:rPr>
          <w:rFonts w:ascii="Arial" w:hAnsi="Arial" w:cs="Arial"/>
          <w:sz w:val="24"/>
          <w:szCs w:val="24"/>
        </w:rPr>
        <w:t>)</w:t>
      </w:r>
      <w:r w:rsidRPr="00F71FF6">
        <w:rPr>
          <w:rFonts w:ascii="Arial" w:hAnsi="Arial" w:cs="Arial"/>
          <w:sz w:val="24"/>
          <w:szCs w:val="24"/>
        </w:rPr>
        <w:t xml:space="preserve"> found that </w:t>
      </w:r>
      <w:r w:rsidR="00550AFC" w:rsidRPr="00F71FF6">
        <w:rPr>
          <w:rFonts w:ascii="Arial" w:hAnsi="Arial" w:cs="Arial"/>
          <w:sz w:val="24"/>
          <w:szCs w:val="24"/>
        </w:rPr>
        <w:t xml:space="preserve">poor work-life balance and </w:t>
      </w:r>
      <w:r w:rsidR="00744FD9" w:rsidRPr="00F71FF6">
        <w:rPr>
          <w:rFonts w:ascii="Arial" w:hAnsi="Arial" w:cs="Arial"/>
          <w:sz w:val="24"/>
          <w:szCs w:val="24"/>
        </w:rPr>
        <w:t xml:space="preserve">being overworked can </w:t>
      </w:r>
      <w:r w:rsidR="007F646D" w:rsidRPr="00F71FF6">
        <w:rPr>
          <w:rFonts w:ascii="Arial" w:hAnsi="Arial" w:cs="Arial"/>
          <w:sz w:val="24"/>
          <w:szCs w:val="24"/>
        </w:rPr>
        <w:t>lead to</w:t>
      </w:r>
      <w:r w:rsidR="00744FD9" w:rsidRPr="00F71FF6">
        <w:rPr>
          <w:rFonts w:ascii="Arial" w:hAnsi="Arial" w:cs="Arial"/>
          <w:sz w:val="24"/>
          <w:szCs w:val="24"/>
        </w:rPr>
        <w:t xml:space="preserve"> increased likelihood of mistakes being made</w:t>
      </w:r>
      <w:r w:rsidR="00BF19F2" w:rsidRPr="00F71FF6">
        <w:rPr>
          <w:rFonts w:ascii="Arial" w:hAnsi="Arial" w:cs="Arial"/>
          <w:sz w:val="24"/>
          <w:szCs w:val="24"/>
        </w:rPr>
        <w:t xml:space="preserve"> at work</w:t>
      </w:r>
      <w:r w:rsidR="00D466B7" w:rsidRPr="00F71FF6">
        <w:rPr>
          <w:rFonts w:ascii="Arial" w:hAnsi="Arial" w:cs="Arial"/>
          <w:sz w:val="24"/>
          <w:szCs w:val="24"/>
        </w:rPr>
        <w:t xml:space="preserve">. </w:t>
      </w:r>
      <w:r w:rsidR="00C42A54" w:rsidRPr="00F71FF6">
        <w:rPr>
          <w:rFonts w:ascii="Arial" w:hAnsi="Arial" w:cs="Arial"/>
          <w:sz w:val="24"/>
          <w:szCs w:val="24"/>
        </w:rPr>
        <w:t xml:space="preserve">A good work-life </w:t>
      </w:r>
      <w:r w:rsidR="00A47C57" w:rsidRPr="00F71FF6">
        <w:rPr>
          <w:rFonts w:ascii="Arial" w:hAnsi="Arial" w:cs="Arial"/>
          <w:sz w:val="24"/>
          <w:szCs w:val="24"/>
        </w:rPr>
        <w:t xml:space="preserve">allows employees </w:t>
      </w:r>
      <w:r w:rsidR="00BF19F2" w:rsidRPr="00F71FF6">
        <w:rPr>
          <w:rFonts w:ascii="Arial" w:hAnsi="Arial" w:cs="Arial"/>
          <w:sz w:val="24"/>
          <w:szCs w:val="24"/>
        </w:rPr>
        <w:t>to</w:t>
      </w:r>
      <w:r w:rsidR="002D37B8" w:rsidRPr="00F71FF6">
        <w:rPr>
          <w:rFonts w:ascii="Arial" w:hAnsi="Arial" w:cs="Arial"/>
          <w:sz w:val="24"/>
          <w:szCs w:val="24"/>
        </w:rPr>
        <w:t xml:space="preserve"> switch off’</w:t>
      </w:r>
      <w:r w:rsidR="00D12E1D" w:rsidRPr="00F71FF6">
        <w:rPr>
          <w:rFonts w:ascii="Arial" w:hAnsi="Arial" w:cs="Arial"/>
          <w:sz w:val="24"/>
          <w:szCs w:val="24"/>
        </w:rPr>
        <w:t xml:space="preserve">, </w:t>
      </w:r>
      <w:r w:rsidR="00A47C57" w:rsidRPr="00F71FF6">
        <w:rPr>
          <w:rFonts w:ascii="Arial" w:hAnsi="Arial" w:cs="Arial"/>
          <w:sz w:val="24"/>
          <w:szCs w:val="24"/>
        </w:rPr>
        <w:t>which can</w:t>
      </w:r>
      <w:r w:rsidR="002D37B8" w:rsidRPr="00F71FF6">
        <w:rPr>
          <w:rFonts w:ascii="Arial" w:hAnsi="Arial" w:cs="Arial"/>
          <w:sz w:val="24"/>
          <w:szCs w:val="24"/>
        </w:rPr>
        <w:t xml:space="preserve"> reduce</w:t>
      </w:r>
      <w:r w:rsidR="00BF19F2" w:rsidRPr="00F71FF6">
        <w:rPr>
          <w:rFonts w:ascii="Arial" w:hAnsi="Arial" w:cs="Arial"/>
          <w:sz w:val="24"/>
          <w:szCs w:val="24"/>
        </w:rPr>
        <w:t xml:space="preserve"> </w:t>
      </w:r>
      <w:r w:rsidR="002D37B8" w:rsidRPr="00F71FF6">
        <w:rPr>
          <w:rFonts w:ascii="Arial" w:hAnsi="Arial" w:cs="Arial"/>
          <w:sz w:val="24"/>
          <w:szCs w:val="24"/>
        </w:rPr>
        <w:t>stress</w:t>
      </w:r>
      <w:r w:rsidR="00A47C57" w:rsidRPr="00F71FF6">
        <w:rPr>
          <w:rFonts w:ascii="Arial" w:hAnsi="Arial" w:cs="Arial"/>
          <w:sz w:val="24"/>
          <w:szCs w:val="24"/>
        </w:rPr>
        <w:t xml:space="preserve"> and </w:t>
      </w:r>
      <w:r w:rsidR="00B65005" w:rsidRPr="00F71FF6">
        <w:rPr>
          <w:rFonts w:ascii="Arial" w:hAnsi="Arial" w:cs="Arial"/>
          <w:sz w:val="24"/>
          <w:szCs w:val="24"/>
        </w:rPr>
        <w:t xml:space="preserve">absenteeism </w:t>
      </w:r>
      <w:r w:rsidR="001937F0" w:rsidRPr="00F71FF6">
        <w:rPr>
          <w:rFonts w:ascii="Arial" w:hAnsi="Arial" w:cs="Arial"/>
          <w:sz w:val="24"/>
          <w:szCs w:val="24"/>
        </w:rPr>
        <w:t xml:space="preserve">whilst </w:t>
      </w:r>
      <w:r w:rsidR="00B65005" w:rsidRPr="00F71FF6">
        <w:rPr>
          <w:rFonts w:ascii="Arial" w:hAnsi="Arial" w:cs="Arial"/>
          <w:sz w:val="24"/>
          <w:szCs w:val="24"/>
        </w:rPr>
        <w:t>increas</w:t>
      </w:r>
      <w:r w:rsidR="001937F0" w:rsidRPr="00F71FF6">
        <w:rPr>
          <w:rFonts w:ascii="Arial" w:hAnsi="Arial" w:cs="Arial"/>
          <w:sz w:val="24"/>
          <w:szCs w:val="24"/>
        </w:rPr>
        <w:t>ing</w:t>
      </w:r>
      <w:r w:rsidR="00B65005" w:rsidRPr="00F71FF6">
        <w:rPr>
          <w:rFonts w:ascii="Arial" w:hAnsi="Arial" w:cs="Arial"/>
          <w:sz w:val="24"/>
          <w:szCs w:val="24"/>
        </w:rPr>
        <w:t xml:space="preserve"> productivity. </w:t>
      </w:r>
      <w:r w:rsidR="00D466B7" w:rsidRPr="00F71FF6">
        <w:rPr>
          <w:rFonts w:ascii="Arial" w:hAnsi="Arial" w:cs="Arial"/>
          <w:sz w:val="24"/>
          <w:szCs w:val="24"/>
        </w:rPr>
        <w:t xml:space="preserve"> </w:t>
      </w:r>
      <w:r w:rsidR="00612491" w:rsidRPr="00F71FF6">
        <w:rPr>
          <w:rFonts w:ascii="Arial" w:hAnsi="Arial" w:cs="Arial"/>
          <w:sz w:val="24"/>
          <w:szCs w:val="24"/>
        </w:rPr>
        <w:t>The Working Time Regulations</w:t>
      </w:r>
      <w:r w:rsidR="00B72355" w:rsidRPr="00F71FF6">
        <w:rPr>
          <w:rFonts w:ascii="Arial" w:hAnsi="Arial" w:cs="Arial"/>
          <w:sz w:val="24"/>
          <w:szCs w:val="24"/>
        </w:rPr>
        <w:t xml:space="preserve"> (1998) sets out standards and restrictions on </w:t>
      </w:r>
      <w:r w:rsidR="004450F3" w:rsidRPr="00F71FF6">
        <w:rPr>
          <w:rFonts w:ascii="Arial" w:hAnsi="Arial" w:cs="Arial"/>
          <w:sz w:val="24"/>
          <w:szCs w:val="24"/>
        </w:rPr>
        <w:t xml:space="preserve">working time, rest </w:t>
      </w:r>
      <w:r w:rsidR="00693E1D" w:rsidRPr="00F71FF6">
        <w:rPr>
          <w:rFonts w:ascii="Arial" w:hAnsi="Arial" w:cs="Arial"/>
          <w:sz w:val="24"/>
          <w:szCs w:val="24"/>
        </w:rPr>
        <w:t>periods</w:t>
      </w:r>
      <w:r w:rsidR="00FD5020" w:rsidRPr="00F71FF6">
        <w:rPr>
          <w:rFonts w:ascii="Arial" w:hAnsi="Arial" w:cs="Arial"/>
          <w:sz w:val="24"/>
          <w:szCs w:val="24"/>
        </w:rPr>
        <w:t xml:space="preserve"> and minimum leave entitlement for employees</w:t>
      </w:r>
      <w:r w:rsidR="00AD176E" w:rsidRPr="00F71FF6">
        <w:rPr>
          <w:rFonts w:ascii="Arial" w:hAnsi="Arial" w:cs="Arial"/>
          <w:sz w:val="24"/>
          <w:szCs w:val="24"/>
        </w:rPr>
        <w:t xml:space="preserve">. These regulations </w:t>
      </w:r>
      <w:r w:rsidR="00FA3CD5" w:rsidRPr="00F71FF6">
        <w:rPr>
          <w:rFonts w:ascii="Arial" w:hAnsi="Arial" w:cs="Arial"/>
          <w:sz w:val="24"/>
          <w:szCs w:val="24"/>
        </w:rPr>
        <w:t xml:space="preserve">help to support a good work-life balance. </w:t>
      </w:r>
      <w:r w:rsidR="008D54D4" w:rsidRPr="00F71FF6">
        <w:rPr>
          <w:rFonts w:ascii="Arial" w:hAnsi="Arial" w:cs="Arial"/>
          <w:sz w:val="24"/>
          <w:szCs w:val="24"/>
        </w:rPr>
        <w:t xml:space="preserve">Family-friendly policies can </w:t>
      </w:r>
      <w:r w:rsidR="008D3253" w:rsidRPr="00F71FF6">
        <w:rPr>
          <w:rFonts w:ascii="Arial" w:hAnsi="Arial" w:cs="Arial"/>
          <w:sz w:val="24"/>
          <w:szCs w:val="24"/>
        </w:rPr>
        <w:t>support work-life balance b</w:t>
      </w:r>
      <w:r w:rsidR="00C851A3" w:rsidRPr="00F71FF6">
        <w:rPr>
          <w:rFonts w:ascii="Arial" w:hAnsi="Arial" w:cs="Arial"/>
          <w:sz w:val="24"/>
          <w:szCs w:val="24"/>
        </w:rPr>
        <w:t>y providing time off to spend with fami</w:t>
      </w:r>
      <w:r w:rsidR="009D4FA7" w:rsidRPr="00F71FF6">
        <w:rPr>
          <w:rFonts w:ascii="Arial" w:hAnsi="Arial" w:cs="Arial"/>
          <w:sz w:val="24"/>
          <w:szCs w:val="24"/>
        </w:rPr>
        <w:t>lies</w:t>
      </w:r>
      <w:r w:rsidR="004E1E2F" w:rsidRPr="00F71FF6">
        <w:rPr>
          <w:rFonts w:ascii="Arial" w:hAnsi="Arial" w:cs="Arial"/>
          <w:sz w:val="24"/>
          <w:szCs w:val="24"/>
        </w:rPr>
        <w:t xml:space="preserve"> whilst complying with the Employment Rights Act (1996)</w:t>
      </w:r>
      <w:r w:rsidR="00C851A3" w:rsidRPr="00F71FF6">
        <w:rPr>
          <w:rFonts w:ascii="Arial" w:hAnsi="Arial" w:cs="Arial"/>
          <w:sz w:val="24"/>
          <w:szCs w:val="24"/>
        </w:rPr>
        <w:t xml:space="preserve"> </w:t>
      </w:r>
      <w:r w:rsidR="0002772E" w:rsidRPr="00F71FF6">
        <w:rPr>
          <w:rFonts w:ascii="Arial" w:hAnsi="Arial" w:cs="Arial"/>
          <w:sz w:val="24"/>
          <w:szCs w:val="24"/>
        </w:rPr>
        <w:t xml:space="preserve">for example provisions for </w:t>
      </w:r>
      <w:r w:rsidR="00C851A3" w:rsidRPr="00F71FF6">
        <w:rPr>
          <w:rFonts w:ascii="Arial" w:hAnsi="Arial" w:cs="Arial"/>
          <w:sz w:val="24"/>
          <w:szCs w:val="24"/>
        </w:rPr>
        <w:t>maternity, paternity</w:t>
      </w:r>
      <w:r w:rsidR="004E1E2F" w:rsidRPr="00F71FF6">
        <w:rPr>
          <w:rFonts w:ascii="Arial" w:hAnsi="Arial" w:cs="Arial"/>
          <w:sz w:val="24"/>
          <w:szCs w:val="24"/>
        </w:rPr>
        <w:t>, adoption and shared parental leave</w:t>
      </w:r>
      <w:r w:rsidR="0002772E" w:rsidRPr="00F71FF6">
        <w:rPr>
          <w:rFonts w:ascii="Arial" w:hAnsi="Arial" w:cs="Arial"/>
          <w:sz w:val="24"/>
          <w:szCs w:val="24"/>
        </w:rPr>
        <w:t xml:space="preserve">. </w:t>
      </w:r>
      <w:r w:rsidR="00760568" w:rsidRPr="00F71FF6">
        <w:rPr>
          <w:rFonts w:ascii="Arial" w:hAnsi="Arial" w:cs="Arial"/>
          <w:sz w:val="24"/>
          <w:szCs w:val="24"/>
        </w:rPr>
        <w:t>T</w:t>
      </w:r>
      <w:r w:rsidR="00AA2E20" w:rsidRPr="00F71FF6">
        <w:rPr>
          <w:rFonts w:ascii="Arial" w:hAnsi="Arial" w:cs="Arial"/>
          <w:sz w:val="24"/>
          <w:szCs w:val="24"/>
        </w:rPr>
        <w:t xml:space="preserve">hese regulations </w:t>
      </w:r>
      <w:r w:rsidR="00760568" w:rsidRPr="00F71FF6">
        <w:rPr>
          <w:rFonts w:ascii="Arial" w:hAnsi="Arial" w:cs="Arial"/>
          <w:sz w:val="24"/>
          <w:szCs w:val="24"/>
        </w:rPr>
        <w:t>help support good</w:t>
      </w:r>
      <w:r w:rsidR="00AA2E20" w:rsidRPr="00F71FF6">
        <w:rPr>
          <w:rFonts w:ascii="Arial" w:hAnsi="Arial" w:cs="Arial"/>
          <w:sz w:val="24"/>
          <w:szCs w:val="24"/>
        </w:rPr>
        <w:t xml:space="preserve"> work-life balance </w:t>
      </w:r>
      <w:r w:rsidR="00A1555B" w:rsidRPr="00F71FF6">
        <w:rPr>
          <w:rFonts w:ascii="Arial" w:hAnsi="Arial" w:cs="Arial"/>
          <w:sz w:val="24"/>
          <w:szCs w:val="24"/>
        </w:rPr>
        <w:t>however</w:t>
      </w:r>
      <w:r w:rsidR="00AA2E20" w:rsidRPr="00F71FF6">
        <w:rPr>
          <w:rFonts w:ascii="Arial" w:hAnsi="Arial" w:cs="Arial"/>
          <w:sz w:val="24"/>
          <w:szCs w:val="24"/>
        </w:rPr>
        <w:t xml:space="preserve"> </w:t>
      </w:r>
      <w:r w:rsidR="00A1555B" w:rsidRPr="00F71FF6">
        <w:rPr>
          <w:rFonts w:ascii="Arial" w:hAnsi="Arial" w:cs="Arial"/>
          <w:sz w:val="24"/>
          <w:szCs w:val="24"/>
        </w:rPr>
        <w:t>development of the</w:t>
      </w:r>
      <w:r w:rsidR="00850D1D" w:rsidRPr="00F71FF6">
        <w:rPr>
          <w:rFonts w:ascii="Arial" w:hAnsi="Arial" w:cs="Arial"/>
          <w:sz w:val="24"/>
          <w:szCs w:val="24"/>
        </w:rPr>
        <w:t xml:space="preserve"> employment relationship and workplace culture </w:t>
      </w:r>
      <w:r w:rsidR="000064A6" w:rsidRPr="00F71FF6">
        <w:rPr>
          <w:rFonts w:ascii="Arial" w:hAnsi="Arial" w:cs="Arial"/>
          <w:sz w:val="24"/>
          <w:szCs w:val="24"/>
        </w:rPr>
        <w:t>is also needed</w:t>
      </w:r>
      <w:r w:rsidR="00E92D15" w:rsidRPr="00F71FF6">
        <w:rPr>
          <w:rFonts w:ascii="Arial" w:hAnsi="Arial" w:cs="Arial"/>
          <w:sz w:val="24"/>
          <w:szCs w:val="24"/>
        </w:rPr>
        <w:t xml:space="preserve">. </w:t>
      </w:r>
    </w:p>
    <w:p w14:paraId="4733DFBD" w14:textId="77777777" w:rsidR="00F71FF6" w:rsidRP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2A3BDA0A" w14:textId="796F44B6" w:rsidR="000C783B" w:rsidRPr="00F71FF6" w:rsidRDefault="00092CA5" w:rsidP="00FD4C63">
      <w:pPr>
        <w:rPr>
          <w:rFonts w:ascii="Arial" w:hAnsi="Arial" w:cs="Arial"/>
          <w:b/>
          <w:bCs/>
          <w:sz w:val="24"/>
          <w:szCs w:val="24"/>
        </w:rPr>
      </w:pPr>
      <w:r w:rsidRPr="00F71FF6">
        <w:rPr>
          <w:rFonts w:ascii="Arial" w:hAnsi="Arial" w:cs="Arial"/>
          <w:b/>
          <w:bCs/>
          <w:sz w:val="24"/>
          <w:szCs w:val="24"/>
        </w:rPr>
        <w:lastRenderedPageBreak/>
        <w:t>(AC</w:t>
      </w:r>
      <w:r w:rsidR="0070044F" w:rsidRPr="00F71FF6">
        <w:rPr>
          <w:rFonts w:ascii="Arial" w:hAnsi="Arial" w:cs="Arial"/>
          <w:b/>
          <w:bCs/>
          <w:sz w:val="24"/>
          <w:szCs w:val="24"/>
        </w:rPr>
        <w:t xml:space="preserve"> 3.2) </w:t>
      </w:r>
      <w:r w:rsidR="006D79D3" w:rsidRPr="00F71FF6">
        <w:rPr>
          <w:rFonts w:ascii="Arial" w:hAnsi="Arial" w:cs="Arial"/>
          <w:b/>
          <w:bCs/>
          <w:sz w:val="24"/>
          <w:szCs w:val="24"/>
        </w:rPr>
        <w:t xml:space="preserve">Wellbeing in the workplace </w:t>
      </w:r>
      <w:r w:rsidR="00FE79E5" w:rsidRPr="00F71FF6">
        <w:rPr>
          <w:rFonts w:ascii="Arial" w:hAnsi="Arial" w:cs="Arial"/>
          <w:b/>
          <w:bCs/>
          <w:sz w:val="24"/>
          <w:szCs w:val="24"/>
        </w:rPr>
        <w:t>– What is it and why is it important?</w:t>
      </w:r>
    </w:p>
    <w:p w14:paraId="0F2EA817" w14:textId="31EFEEDC" w:rsidR="005A2D6F" w:rsidRPr="00F71FF6" w:rsidRDefault="005E6A40" w:rsidP="00FD4C63">
      <w:pPr>
        <w:rPr>
          <w:rFonts w:ascii="Arial" w:hAnsi="Arial" w:cs="Arial"/>
          <w:sz w:val="24"/>
          <w:szCs w:val="24"/>
        </w:rPr>
      </w:pPr>
      <w:r w:rsidRPr="00F71FF6">
        <w:rPr>
          <w:rFonts w:ascii="Arial" w:hAnsi="Arial" w:cs="Arial"/>
          <w:sz w:val="24"/>
          <w:szCs w:val="24"/>
        </w:rPr>
        <w:t xml:space="preserve">Wellbeing </w:t>
      </w:r>
      <w:r w:rsidR="00697F12" w:rsidRPr="00F71FF6">
        <w:rPr>
          <w:rFonts w:ascii="Arial" w:hAnsi="Arial" w:cs="Arial"/>
          <w:sz w:val="24"/>
          <w:szCs w:val="24"/>
        </w:rPr>
        <w:t>is</w:t>
      </w:r>
      <w:r w:rsidRPr="00F71FF6">
        <w:rPr>
          <w:rFonts w:ascii="Arial" w:hAnsi="Arial" w:cs="Arial"/>
          <w:sz w:val="24"/>
          <w:szCs w:val="24"/>
        </w:rPr>
        <w:t xml:space="preserve"> </w:t>
      </w:r>
      <w:r w:rsidR="00A028DF" w:rsidRPr="00F71FF6">
        <w:rPr>
          <w:rFonts w:ascii="Arial" w:hAnsi="Arial" w:cs="Arial"/>
          <w:sz w:val="24"/>
          <w:szCs w:val="24"/>
        </w:rPr>
        <w:t>how people feel and function, both</w:t>
      </w:r>
      <w:r w:rsidR="00333866" w:rsidRPr="00F71FF6">
        <w:rPr>
          <w:rFonts w:ascii="Arial" w:hAnsi="Arial" w:cs="Arial"/>
          <w:sz w:val="24"/>
          <w:szCs w:val="24"/>
        </w:rPr>
        <w:t xml:space="preserve"> personally and socially (New Economics Foundation, 2012). </w:t>
      </w:r>
      <w:r w:rsidR="00137BDA" w:rsidRPr="00F71FF6">
        <w:rPr>
          <w:rFonts w:ascii="Arial" w:hAnsi="Arial" w:cs="Arial"/>
          <w:sz w:val="24"/>
          <w:szCs w:val="24"/>
        </w:rPr>
        <w:t xml:space="preserve">There are different areas </w:t>
      </w:r>
      <w:r w:rsidR="0014638F" w:rsidRPr="00F71FF6">
        <w:rPr>
          <w:rFonts w:ascii="Arial" w:hAnsi="Arial" w:cs="Arial"/>
          <w:sz w:val="24"/>
          <w:szCs w:val="24"/>
        </w:rPr>
        <w:t>of wellbeing which are all related; Health</w:t>
      </w:r>
      <w:r w:rsidR="00716F7F" w:rsidRPr="00F71FF6">
        <w:rPr>
          <w:rFonts w:ascii="Arial" w:hAnsi="Arial" w:cs="Arial"/>
          <w:sz w:val="24"/>
          <w:szCs w:val="24"/>
        </w:rPr>
        <w:t xml:space="preserve">, good work, values, </w:t>
      </w:r>
      <w:r w:rsidR="00B35AE4" w:rsidRPr="00F71FF6">
        <w:rPr>
          <w:rFonts w:ascii="Arial" w:hAnsi="Arial" w:cs="Arial"/>
          <w:sz w:val="24"/>
          <w:szCs w:val="24"/>
        </w:rPr>
        <w:t xml:space="preserve">social, personal growth, </w:t>
      </w:r>
      <w:r w:rsidR="00E1120A" w:rsidRPr="00F71FF6">
        <w:rPr>
          <w:rFonts w:ascii="Arial" w:hAnsi="Arial" w:cs="Arial"/>
          <w:sz w:val="24"/>
          <w:szCs w:val="24"/>
        </w:rPr>
        <w:t>lifestyle and financial wellbeing (</w:t>
      </w:r>
      <w:proofErr w:type="spellStart"/>
      <w:r w:rsidR="00CB1FDF" w:rsidRPr="00F71FF6">
        <w:rPr>
          <w:rFonts w:ascii="Arial" w:hAnsi="Arial" w:cs="Arial"/>
          <w:sz w:val="24"/>
          <w:szCs w:val="24"/>
        </w:rPr>
        <w:t>Suff</w:t>
      </w:r>
      <w:proofErr w:type="spellEnd"/>
      <w:r w:rsidR="00CB1FDF" w:rsidRPr="00F71FF6">
        <w:rPr>
          <w:rFonts w:ascii="Arial" w:hAnsi="Arial" w:cs="Arial"/>
          <w:sz w:val="24"/>
          <w:szCs w:val="24"/>
        </w:rPr>
        <w:t>, 2022</w:t>
      </w:r>
      <w:r w:rsidR="00673CC2" w:rsidRPr="00F71FF6">
        <w:rPr>
          <w:rFonts w:ascii="Arial" w:hAnsi="Arial" w:cs="Arial"/>
          <w:sz w:val="24"/>
          <w:szCs w:val="24"/>
        </w:rPr>
        <w:t>b</w:t>
      </w:r>
      <w:r w:rsidR="00CB1FDF" w:rsidRPr="00F71FF6">
        <w:rPr>
          <w:rFonts w:ascii="Arial" w:hAnsi="Arial" w:cs="Arial"/>
          <w:sz w:val="24"/>
          <w:szCs w:val="24"/>
        </w:rPr>
        <w:t xml:space="preserve">). </w:t>
      </w:r>
      <w:r w:rsidR="005E3AB6" w:rsidRPr="00F71FF6">
        <w:rPr>
          <w:rFonts w:ascii="Arial" w:hAnsi="Arial" w:cs="Arial"/>
          <w:sz w:val="24"/>
          <w:szCs w:val="24"/>
        </w:rPr>
        <w:t>I</w:t>
      </w:r>
      <w:r w:rsidR="00DD20B2" w:rsidRPr="00F71FF6">
        <w:rPr>
          <w:rFonts w:ascii="Arial" w:hAnsi="Arial" w:cs="Arial"/>
          <w:sz w:val="24"/>
          <w:szCs w:val="24"/>
        </w:rPr>
        <w:t xml:space="preserve">t is important that organisations take a holistic approach to wellbeing to ensure </w:t>
      </w:r>
      <w:r w:rsidR="00E62E53" w:rsidRPr="00F71FF6">
        <w:rPr>
          <w:rFonts w:ascii="Arial" w:hAnsi="Arial" w:cs="Arial"/>
          <w:sz w:val="24"/>
          <w:szCs w:val="24"/>
        </w:rPr>
        <w:t xml:space="preserve">that </w:t>
      </w:r>
      <w:r w:rsidR="00033EE4" w:rsidRPr="00F71FF6">
        <w:rPr>
          <w:rFonts w:ascii="Arial" w:hAnsi="Arial" w:cs="Arial"/>
          <w:sz w:val="24"/>
          <w:szCs w:val="24"/>
        </w:rPr>
        <w:t xml:space="preserve">support </w:t>
      </w:r>
      <w:r w:rsidR="00004E6B" w:rsidRPr="00F71FF6">
        <w:rPr>
          <w:rFonts w:ascii="Arial" w:hAnsi="Arial" w:cs="Arial"/>
          <w:sz w:val="24"/>
          <w:szCs w:val="24"/>
        </w:rPr>
        <w:t>is</w:t>
      </w:r>
      <w:r w:rsidR="00033EE4" w:rsidRPr="00F71FF6">
        <w:rPr>
          <w:rFonts w:ascii="Arial" w:hAnsi="Arial" w:cs="Arial"/>
          <w:sz w:val="24"/>
          <w:szCs w:val="24"/>
        </w:rPr>
        <w:t xml:space="preserve"> available</w:t>
      </w:r>
      <w:r w:rsidR="008568F4" w:rsidRPr="00F71FF6">
        <w:rPr>
          <w:rFonts w:ascii="Arial" w:hAnsi="Arial" w:cs="Arial"/>
          <w:sz w:val="24"/>
          <w:szCs w:val="24"/>
        </w:rPr>
        <w:t xml:space="preserve"> </w:t>
      </w:r>
      <w:r w:rsidR="00033EE4" w:rsidRPr="00F71FF6">
        <w:rPr>
          <w:rFonts w:ascii="Arial" w:hAnsi="Arial" w:cs="Arial"/>
          <w:sz w:val="24"/>
          <w:szCs w:val="24"/>
        </w:rPr>
        <w:t xml:space="preserve">in all </w:t>
      </w:r>
      <w:r w:rsidR="008568F4" w:rsidRPr="00F71FF6">
        <w:rPr>
          <w:rFonts w:ascii="Arial" w:hAnsi="Arial" w:cs="Arial"/>
          <w:sz w:val="24"/>
          <w:szCs w:val="24"/>
        </w:rPr>
        <w:t xml:space="preserve">areas to employees. </w:t>
      </w:r>
    </w:p>
    <w:p w14:paraId="4F225DCB" w14:textId="0DC97CD5" w:rsidR="00FE79E5" w:rsidRPr="00F71FF6" w:rsidRDefault="002A7447" w:rsidP="00FD4C63">
      <w:pPr>
        <w:rPr>
          <w:rFonts w:ascii="Arial" w:hAnsi="Arial" w:cs="Arial"/>
          <w:sz w:val="24"/>
          <w:szCs w:val="24"/>
        </w:rPr>
      </w:pPr>
      <w:r w:rsidRPr="00F71FF6">
        <w:rPr>
          <w:rFonts w:ascii="Arial" w:hAnsi="Arial" w:cs="Arial"/>
          <w:sz w:val="24"/>
          <w:szCs w:val="24"/>
        </w:rPr>
        <w:t xml:space="preserve">There are </w:t>
      </w:r>
      <w:r w:rsidR="00B07BEA" w:rsidRPr="00F71FF6">
        <w:rPr>
          <w:rFonts w:ascii="Arial" w:hAnsi="Arial" w:cs="Arial"/>
          <w:sz w:val="24"/>
          <w:szCs w:val="24"/>
        </w:rPr>
        <w:t>many</w:t>
      </w:r>
      <w:r w:rsidR="00FC5DC2" w:rsidRPr="00F71FF6">
        <w:rPr>
          <w:rFonts w:ascii="Arial" w:hAnsi="Arial" w:cs="Arial"/>
          <w:sz w:val="24"/>
          <w:szCs w:val="24"/>
        </w:rPr>
        <w:t xml:space="preserve"> pressures that can impact </w:t>
      </w:r>
      <w:r w:rsidR="00872AC4" w:rsidRPr="00F71FF6">
        <w:rPr>
          <w:rFonts w:ascii="Arial" w:hAnsi="Arial" w:cs="Arial"/>
          <w:sz w:val="24"/>
          <w:szCs w:val="24"/>
        </w:rPr>
        <w:t xml:space="preserve">wellbeing in the workplace, </w:t>
      </w:r>
      <w:r w:rsidR="00B07BEA" w:rsidRPr="00F71FF6">
        <w:rPr>
          <w:rFonts w:ascii="Arial" w:hAnsi="Arial" w:cs="Arial"/>
          <w:sz w:val="24"/>
          <w:szCs w:val="24"/>
        </w:rPr>
        <w:t>such as</w:t>
      </w:r>
      <w:r w:rsidR="00682834" w:rsidRPr="00F71FF6">
        <w:rPr>
          <w:rFonts w:ascii="Arial" w:hAnsi="Arial" w:cs="Arial"/>
          <w:sz w:val="24"/>
          <w:szCs w:val="24"/>
        </w:rPr>
        <w:t xml:space="preserve"> the cost of living crisis </w:t>
      </w:r>
      <w:r w:rsidR="008D63F8" w:rsidRPr="00F71FF6">
        <w:rPr>
          <w:rFonts w:ascii="Arial" w:hAnsi="Arial" w:cs="Arial"/>
          <w:sz w:val="24"/>
          <w:szCs w:val="24"/>
        </w:rPr>
        <w:t>(</w:t>
      </w:r>
      <w:proofErr w:type="spellStart"/>
      <w:r w:rsidR="008D63F8" w:rsidRPr="00F71FF6">
        <w:rPr>
          <w:rFonts w:ascii="Arial" w:hAnsi="Arial" w:cs="Arial"/>
          <w:sz w:val="24"/>
          <w:szCs w:val="24"/>
        </w:rPr>
        <w:t>Hourston</w:t>
      </w:r>
      <w:proofErr w:type="spellEnd"/>
      <w:r w:rsidR="008D63F8" w:rsidRPr="00F71FF6">
        <w:rPr>
          <w:rFonts w:ascii="Arial" w:hAnsi="Arial" w:cs="Arial"/>
          <w:sz w:val="24"/>
          <w:szCs w:val="24"/>
        </w:rPr>
        <w:t xml:space="preserve">, 2022). </w:t>
      </w:r>
      <w:r w:rsidR="00B07BEA" w:rsidRPr="00F71FF6">
        <w:rPr>
          <w:rFonts w:ascii="Arial" w:hAnsi="Arial" w:cs="Arial"/>
          <w:sz w:val="24"/>
          <w:szCs w:val="24"/>
        </w:rPr>
        <w:t>A</w:t>
      </w:r>
      <w:r w:rsidR="00F91173" w:rsidRPr="00F71FF6">
        <w:rPr>
          <w:rFonts w:ascii="Arial" w:hAnsi="Arial" w:cs="Arial"/>
          <w:sz w:val="24"/>
          <w:szCs w:val="24"/>
        </w:rPr>
        <w:t xml:space="preserve"> survey by O</w:t>
      </w:r>
      <w:r w:rsidR="00DA6311" w:rsidRPr="00F71FF6">
        <w:rPr>
          <w:rFonts w:ascii="Arial" w:hAnsi="Arial" w:cs="Arial"/>
          <w:sz w:val="24"/>
          <w:szCs w:val="24"/>
        </w:rPr>
        <w:t>NS</w:t>
      </w:r>
      <w:r w:rsidR="002A7DAD" w:rsidRPr="00F71FF6">
        <w:rPr>
          <w:rFonts w:ascii="Arial" w:hAnsi="Arial" w:cs="Arial"/>
          <w:sz w:val="24"/>
          <w:szCs w:val="24"/>
        </w:rPr>
        <w:t xml:space="preserve"> (2022</w:t>
      </w:r>
      <w:r w:rsidR="00B827C8" w:rsidRPr="00F71FF6">
        <w:rPr>
          <w:rFonts w:ascii="Arial" w:hAnsi="Arial" w:cs="Arial"/>
          <w:sz w:val="24"/>
          <w:szCs w:val="24"/>
        </w:rPr>
        <w:t>a</w:t>
      </w:r>
      <w:r w:rsidR="002A7DAD" w:rsidRPr="00F71FF6">
        <w:rPr>
          <w:rFonts w:ascii="Arial" w:hAnsi="Arial" w:cs="Arial"/>
          <w:sz w:val="24"/>
          <w:szCs w:val="24"/>
        </w:rPr>
        <w:t>)</w:t>
      </w:r>
      <w:r w:rsidR="00EF29BF" w:rsidRPr="00F71FF6">
        <w:rPr>
          <w:rFonts w:ascii="Arial" w:hAnsi="Arial" w:cs="Arial"/>
          <w:sz w:val="24"/>
          <w:szCs w:val="24"/>
        </w:rPr>
        <w:t xml:space="preserve"> found that </w:t>
      </w:r>
      <w:r w:rsidR="00331562" w:rsidRPr="00F71FF6">
        <w:rPr>
          <w:rFonts w:ascii="Arial" w:hAnsi="Arial" w:cs="Arial"/>
          <w:sz w:val="24"/>
          <w:szCs w:val="24"/>
        </w:rPr>
        <w:t xml:space="preserve">93% reported their cost of living had increased in the past year, 77% </w:t>
      </w:r>
      <w:r w:rsidR="002A73D5" w:rsidRPr="00F71FF6">
        <w:rPr>
          <w:rFonts w:ascii="Arial" w:hAnsi="Arial" w:cs="Arial"/>
          <w:sz w:val="24"/>
          <w:szCs w:val="24"/>
        </w:rPr>
        <w:t xml:space="preserve">were worried about </w:t>
      </w:r>
      <w:r w:rsidR="008829A8" w:rsidRPr="00F71FF6">
        <w:rPr>
          <w:rFonts w:ascii="Arial" w:hAnsi="Arial" w:cs="Arial"/>
          <w:sz w:val="24"/>
          <w:szCs w:val="24"/>
        </w:rPr>
        <w:t>this</w:t>
      </w:r>
      <w:r w:rsidR="00481F41" w:rsidRPr="00F71FF6">
        <w:rPr>
          <w:rFonts w:ascii="Arial" w:hAnsi="Arial" w:cs="Arial"/>
          <w:sz w:val="24"/>
          <w:szCs w:val="24"/>
        </w:rPr>
        <w:t xml:space="preserve">. </w:t>
      </w:r>
      <w:r w:rsidR="00121E3A" w:rsidRPr="00F71FF6">
        <w:rPr>
          <w:rFonts w:ascii="Arial" w:hAnsi="Arial" w:cs="Arial"/>
          <w:sz w:val="24"/>
          <w:szCs w:val="24"/>
        </w:rPr>
        <w:t>This has caused</w:t>
      </w:r>
      <w:r w:rsidR="00481F41" w:rsidRPr="00F71FF6">
        <w:rPr>
          <w:rFonts w:ascii="Arial" w:hAnsi="Arial" w:cs="Arial"/>
          <w:sz w:val="24"/>
          <w:szCs w:val="24"/>
        </w:rPr>
        <w:t xml:space="preserve"> pressure on </w:t>
      </w:r>
      <w:r w:rsidR="007A770A" w:rsidRPr="00F71FF6">
        <w:rPr>
          <w:rFonts w:ascii="Arial" w:hAnsi="Arial" w:cs="Arial"/>
          <w:sz w:val="24"/>
          <w:szCs w:val="24"/>
        </w:rPr>
        <w:t>people</w:t>
      </w:r>
      <w:r w:rsidR="00360CCC" w:rsidRPr="00F71FF6">
        <w:rPr>
          <w:rFonts w:ascii="Arial" w:hAnsi="Arial" w:cs="Arial"/>
          <w:sz w:val="24"/>
          <w:szCs w:val="24"/>
        </w:rPr>
        <w:t xml:space="preserve">’s </w:t>
      </w:r>
      <w:r w:rsidR="007A770A" w:rsidRPr="00F71FF6">
        <w:rPr>
          <w:rFonts w:ascii="Arial" w:hAnsi="Arial" w:cs="Arial"/>
          <w:sz w:val="24"/>
          <w:szCs w:val="24"/>
        </w:rPr>
        <w:t>financial situation and led to anxiety</w:t>
      </w:r>
      <w:r w:rsidR="00F65856" w:rsidRPr="00F71FF6">
        <w:rPr>
          <w:rFonts w:ascii="Arial" w:hAnsi="Arial" w:cs="Arial"/>
          <w:sz w:val="24"/>
          <w:szCs w:val="24"/>
        </w:rPr>
        <w:t xml:space="preserve">, therefore </w:t>
      </w:r>
      <w:r w:rsidR="00121E3A" w:rsidRPr="00F71FF6">
        <w:rPr>
          <w:rFonts w:ascii="Arial" w:hAnsi="Arial" w:cs="Arial"/>
          <w:sz w:val="24"/>
          <w:szCs w:val="24"/>
        </w:rPr>
        <w:t>impacting</w:t>
      </w:r>
      <w:r w:rsidR="00F65856" w:rsidRPr="00F71FF6">
        <w:rPr>
          <w:rFonts w:ascii="Arial" w:hAnsi="Arial" w:cs="Arial"/>
          <w:sz w:val="24"/>
          <w:szCs w:val="24"/>
        </w:rPr>
        <w:t xml:space="preserve"> on mental wellbeing (MIND, </w:t>
      </w:r>
      <w:r w:rsidR="00900C6A" w:rsidRPr="00F71FF6">
        <w:rPr>
          <w:rFonts w:ascii="Arial" w:hAnsi="Arial" w:cs="Arial"/>
          <w:sz w:val="24"/>
          <w:szCs w:val="24"/>
        </w:rPr>
        <w:t>2022)</w:t>
      </w:r>
      <w:r w:rsidR="007A770A" w:rsidRPr="00F71FF6">
        <w:rPr>
          <w:rFonts w:ascii="Arial" w:hAnsi="Arial" w:cs="Arial"/>
          <w:sz w:val="24"/>
          <w:szCs w:val="24"/>
        </w:rPr>
        <w:t>.</w:t>
      </w:r>
      <w:r w:rsidR="00C14D7D" w:rsidRPr="00F71FF6">
        <w:rPr>
          <w:rFonts w:ascii="Arial" w:hAnsi="Arial" w:cs="Arial"/>
          <w:sz w:val="24"/>
          <w:szCs w:val="24"/>
        </w:rPr>
        <w:t xml:space="preserve"> </w:t>
      </w:r>
      <w:r w:rsidR="00121E3A" w:rsidRPr="00F71FF6">
        <w:rPr>
          <w:rFonts w:ascii="Arial" w:hAnsi="Arial" w:cs="Arial"/>
          <w:sz w:val="24"/>
          <w:szCs w:val="24"/>
        </w:rPr>
        <w:t>Furthermore</w:t>
      </w:r>
      <w:r w:rsidR="009461BF" w:rsidRPr="00F71FF6">
        <w:rPr>
          <w:rFonts w:ascii="Arial" w:hAnsi="Arial" w:cs="Arial"/>
          <w:sz w:val="24"/>
          <w:szCs w:val="24"/>
        </w:rPr>
        <w:t xml:space="preserve">, the cost of living crisis can potentially </w:t>
      </w:r>
      <w:r w:rsidR="00946EED" w:rsidRPr="00F71FF6">
        <w:rPr>
          <w:rFonts w:ascii="Arial" w:hAnsi="Arial" w:cs="Arial"/>
          <w:sz w:val="24"/>
          <w:szCs w:val="24"/>
        </w:rPr>
        <w:t xml:space="preserve">negatively impact </w:t>
      </w:r>
      <w:r w:rsidR="00B05F4C" w:rsidRPr="00F71FF6">
        <w:rPr>
          <w:rFonts w:ascii="Arial" w:hAnsi="Arial" w:cs="Arial"/>
          <w:sz w:val="24"/>
          <w:szCs w:val="24"/>
        </w:rPr>
        <w:t xml:space="preserve">the financial wellbeing of employees (CIPD, 2021) </w:t>
      </w:r>
      <w:r w:rsidR="00D1312B" w:rsidRPr="00F71FF6">
        <w:rPr>
          <w:rFonts w:ascii="Arial" w:hAnsi="Arial" w:cs="Arial"/>
          <w:sz w:val="24"/>
          <w:szCs w:val="24"/>
        </w:rPr>
        <w:t xml:space="preserve">as many struggle to afford their bills </w:t>
      </w:r>
      <w:r w:rsidR="0086515D" w:rsidRPr="00F71FF6">
        <w:rPr>
          <w:rFonts w:ascii="Arial" w:hAnsi="Arial" w:cs="Arial"/>
          <w:sz w:val="24"/>
          <w:szCs w:val="24"/>
        </w:rPr>
        <w:t>(</w:t>
      </w:r>
      <w:r w:rsidR="00B827C8" w:rsidRPr="00F71FF6">
        <w:rPr>
          <w:rFonts w:ascii="Arial" w:hAnsi="Arial" w:cs="Arial"/>
          <w:sz w:val="24"/>
          <w:szCs w:val="24"/>
        </w:rPr>
        <w:t>ONS, 2022b)</w:t>
      </w:r>
      <w:r w:rsidR="0008420E" w:rsidRPr="00F71FF6">
        <w:rPr>
          <w:rFonts w:ascii="Arial" w:hAnsi="Arial" w:cs="Arial"/>
          <w:sz w:val="24"/>
          <w:szCs w:val="24"/>
        </w:rPr>
        <w:t>.</w:t>
      </w:r>
      <w:r w:rsidR="00317CA2" w:rsidRPr="00F71FF6">
        <w:rPr>
          <w:rFonts w:ascii="Arial" w:hAnsi="Arial" w:cs="Arial"/>
          <w:sz w:val="24"/>
          <w:szCs w:val="24"/>
        </w:rPr>
        <w:t xml:space="preserve"> </w:t>
      </w:r>
    </w:p>
    <w:p w14:paraId="20E43793" w14:textId="20242C52" w:rsidR="00547959" w:rsidRPr="00F71FF6" w:rsidRDefault="00164FC0" w:rsidP="00FD4C63">
      <w:pPr>
        <w:rPr>
          <w:rFonts w:ascii="Arial" w:hAnsi="Arial" w:cs="Arial"/>
          <w:sz w:val="24"/>
          <w:szCs w:val="24"/>
        </w:rPr>
      </w:pPr>
      <w:r w:rsidRPr="00F71FF6">
        <w:rPr>
          <w:rFonts w:ascii="Arial" w:hAnsi="Arial" w:cs="Arial"/>
          <w:sz w:val="24"/>
          <w:szCs w:val="24"/>
        </w:rPr>
        <w:t>It’s important that e</w:t>
      </w:r>
      <w:r w:rsidR="00B17232" w:rsidRPr="00F71FF6">
        <w:rPr>
          <w:rFonts w:ascii="Arial" w:hAnsi="Arial" w:cs="Arial"/>
          <w:sz w:val="24"/>
          <w:szCs w:val="24"/>
        </w:rPr>
        <w:t xml:space="preserve">mployees feel </w:t>
      </w:r>
      <w:r w:rsidR="003F2F7D" w:rsidRPr="00F71FF6">
        <w:rPr>
          <w:rFonts w:ascii="Arial" w:hAnsi="Arial" w:cs="Arial"/>
          <w:sz w:val="24"/>
          <w:szCs w:val="24"/>
        </w:rPr>
        <w:t>their mental wellbeing is supported</w:t>
      </w:r>
      <w:r w:rsidR="00800EDC" w:rsidRPr="00F71FF6">
        <w:rPr>
          <w:rFonts w:ascii="Arial" w:hAnsi="Arial" w:cs="Arial"/>
          <w:sz w:val="24"/>
          <w:szCs w:val="24"/>
        </w:rPr>
        <w:t xml:space="preserve"> (Bedwell, 2019). </w:t>
      </w:r>
      <w:r w:rsidR="004B17D3" w:rsidRPr="00F71FF6">
        <w:rPr>
          <w:rFonts w:ascii="Arial" w:hAnsi="Arial" w:cs="Arial"/>
          <w:sz w:val="24"/>
          <w:szCs w:val="24"/>
        </w:rPr>
        <w:t>Promotin</w:t>
      </w:r>
      <w:r w:rsidR="005A337D" w:rsidRPr="00F71FF6">
        <w:rPr>
          <w:rFonts w:ascii="Arial" w:hAnsi="Arial" w:cs="Arial"/>
          <w:sz w:val="24"/>
          <w:szCs w:val="24"/>
        </w:rPr>
        <w:t xml:space="preserve">g and fostering a culture </w:t>
      </w:r>
      <w:r w:rsidR="00E174AE" w:rsidRPr="00F71FF6">
        <w:rPr>
          <w:rFonts w:ascii="Arial" w:hAnsi="Arial" w:cs="Arial"/>
          <w:sz w:val="24"/>
          <w:szCs w:val="24"/>
        </w:rPr>
        <w:t>which support</w:t>
      </w:r>
      <w:r w:rsidR="0023360B" w:rsidRPr="00F71FF6">
        <w:rPr>
          <w:rFonts w:ascii="Arial" w:hAnsi="Arial" w:cs="Arial"/>
          <w:sz w:val="24"/>
          <w:szCs w:val="24"/>
        </w:rPr>
        <w:t xml:space="preserve">s wellbeing </w:t>
      </w:r>
      <w:r w:rsidR="00587CC3" w:rsidRPr="00F71FF6">
        <w:rPr>
          <w:rFonts w:ascii="Arial" w:hAnsi="Arial" w:cs="Arial"/>
          <w:sz w:val="24"/>
          <w:szCs w:val="24"/>
        </w:rPr>
        <w:t>can reduce sickness absence</w:t>
      </w:r>
      <w:r w:rsidR="007404FC" w:rsidRPr="00F71FF6">
        <w:rPr>
          <w:rFonts w:ascii="Arial" w:hAnsi="Arial" w:cs="Arial"/>
          <w:sz w:val="24"/>
          <w:szCs w:val="24"/>
        </w:rPr>
        <w:t xml:space="preserve">. </w:t>
      </w:r>
      <w:r w:rsidR="00293913" w:rsidRPr="00F71FF6">
        <w:rPr>
          <w:rFonts w:ascii="Arial" w:hAnsi="Arial" w:cs="Arial"/>
          <w:sz w:val="24"/>
          <w:szCs w:val="24"/>
        </w:rPr>
        <w:t xml:space="preserve">Data has shown that </w:t>
      </w:r>
      <w:r w:rsidR="00505F9C" w:rsidRPr="00F71FF6">
        <w:rPr>
          <w:rFonts w:ascii="Arial" w:hAnsi="Arial" w:cs="Arial"/>
          <w:sz w:val="24"/>
          <w:szCs w:val="24"/>
        </w:rPr>
        <w:t>32.5 million working days were lost due to ill-health in 2019/20</w:t>
      </w:r>
      <w:r w:rsidR="0069459B" w:rsidRPr="00F71FF6">
        <w:rPr>
          <w:rFonts w:ascii="Arial" w:hAnsi="Arial" w:cs="Arial"/>
          <w:sz w:val="24"/>
          <w:szCs w:val="24"/>
        </w:rPr>
        <w:t>, 18million of those were due to stress, anxiety and depression</w:t>
      </w:r>
      <w:r w:rsidR="00B76FA2" w:rsidRPr="00F71FF6">
        <w:rPr>
          <w:rFonts w:ascii="Arial" w:hAnsi="Arial" w:cs="Arial"/>
          <w:sz w:val="24"/>
          <w:szCs w:val="24"/>
        </w:rPr>
        <w:t>, this directly ha</w:t>
      </w:r>
      <w:r w:rsidR="00BC5DE2" w:rsidRPr="00F71FF6">
        <w:rPr>
          <w:rFonts w:ascii="Arial" w:hAnsi="Arial" w:cs="Arial"/>
          <w:sz w:val="24"/>
          <w:szCs w:val="24"/>
        </w:rPr>
        <w:t>d</w:t>
      </w:r>
      <w:r w:rsidR="00B76FA2" w:rsidRPr="00F71FF6">
        <w:rPr>
          <w:rFonts w:ascii="Arial" w:hAnsi="Arial" w:cs="Arial"/>
          <w:sz w:val="24"/>
          <w:szCs w:val="24"/>
        </w:rPr>
        <w:t xml:space="preserve"> a negative impact on the business.</w:t>
      </w:r>
      <w:r w:rsidR="0069459B" w:rsidRPr="00F71FF6">
        <w:rPr>
          <w:rFonts w:ascii="Arial" w:hAnsi="Arial" w:cs="Arial"/>
          <w:sz w:val="24"/>
          <w:szCs w:val="24"/>
        </w:rPr>
        <w:t xml:space="preserve"> </w:t>
      </w:r>
      <w:r w:rsidR="00B76FA2" w:rsidRPr="00F71FF6">
        <w:rPr>
          <w:rFonts w:ascii="Arial" w:hAnsi="Arial" w:cs="Arial"/>
          <w:sz w:val="24"/>
          <w:szCs w:val="24"/>
        </w:rPr>
        <w:t xml:space="preserve">However, </w:t>
      </w:r>
      <w:r w:rsidR="00BC5DE2" w:rsidRPr="00F71FF6">
        <w:rPr>
          <w:rFonts w:ascii="Arial" w:hAnsi="Arial" w:cs="Arial"/>
          <w:sz w:val="24"/>
          <w:szCs w:val="24"/>
        </w:rPr>
        <w:t>the</w:t>
      </w:r>
      <w:r w:rsidR="00ED60F9" w:rsidRPr="00F71FF6">
        <w:rPr>
          <w:rFonts w:ascii="Arial" w:hAnsi="Arial" w:cs="Arial"/>
          <w:sz w:val="24"/>
          <w:szCs w:val="24"/>
        </w:rPr>
        <w:t xml:space="preserve"> implementation of </w:t>
      </w:r>
      <w:r w:rsidR="00032E7A" w:rsidRPr="00F71FF6">
        <w:rPr>
          <w:rFonts w:ascii="Arial" w:hAnsi="Arial" w:cs="Arial"/>
          <w:sz w:val="24"/>
          <w:szCs w:val="24"/>
        </w:rPr>
        <w:t xml:space="preserve">long-term wellness programmes has </w:t>
      </w:r>
      <w:r w:rsidR="008511B7" w:rsidRPr="00F71FF6">
        <w:rPr>
          <w:rFonts w:ascii="Arial" w:hAnsi="Arial" w:cs="Arial"/>
          <w:sz w:val="24"/>
          <w:szCs w:val="24"/>
        </w:rPr>
        <w:t>improved</w:t>
      </w:r>
      <w:r w:rsidR="00032E7A" w:rsidRPr="00F71FF6">
        <w:rPr>
          <w:rFonts w:ascii="Arial" w:hAnsi="Arial" w:cs="Arial"/>
          <w:sz w:val="24"/>
          <w:szCs w:val="24"/>
        </w:rPr>
        <w:t xml:space="preserve"> attitudes towards health </w:t>
      </w:r>
      <w:r w:rsidR="00B749BC" w:rsidRPr="00F71FF6">
        <w:rPr>
          <w:rFonts w:ascii="Arial" w:hAnsi="Arial" w:cs="Arial"/>
          <w:sz w:val="24"/>
          <w:szCs w:val="24"/>
        </w:rPr>
        <w:t xml:space="preserve">as well as </w:t>
      </w:r>
      <w:r w:rsidR="008511B7" w:rsidRPr="00F71FF6">
        <w:rPr>
          <w:rFonts w:ascii="Arial" w:hAnsi="Arial" w:cs="Arial"/>
          <w:sz w:val="24"/>
          <w:szCs w:val="24"/>
        </w:rPr>
        <w:t>reducing</w:t>
      </w:r>
      <w:r w:rsidR="00B749BC" w:rsidRPr="00F71FF6">
        <w:rPr>
          <w:rFonts w:ascii="Arial" w:hAnsi="Arial" w:cs="Arial"/>
          <w:sz w:val="24"/>
          <w:szCs w:val="24"/>
        </w:rPr>
        <w:t xml:space="preserve"> sickness absence</w:t>
      </w:r>
      <w:r w:rsidR="008511B7" w:rsidRPr="00F71FF6">
        <w:rPr>
          <w:rFonts w:ascii="Arial" w:hAnsi="Arial" w:cs="Arial"/>
          <w:sz w:val="24"/>
          <w:szCs w:val="24"/>
        </w:rPr>
        <w:t xml:space="preserve"> rates</w:t>
      </w:r>
      <w:r w:rsidR="00B749BC" w:rsidRPr="00F71FF6">
        <w:rPr>
          <w:rFonts w:ascii="Arial" w:hAnsi="Arial" w:cs="Arial"/>
          <w:sz w:val="24"/>
          <w:szCs w:val="24"/>
        </w:rPr>
        <w:t xml:space="preserve"> (Blake, </w:t>
      </w:r>
      <w:r w:rsidR="00DD292A" w:rsidRPr="00F71FF6">
        <w:rPr>
          <w:rFonts w:ascii="Arial" w:hAnsi="Arial" w:cs="Arial"/>
          <w:sz w:val="24"/>
          <w:szCs w:val="24"/>
        </w:rPr>
        <w:t xml:space="preserve">Zhou and Batt, 2013). </w:t>
      </w:r>
      <w:r w:rsidR="008324C0" w:rsidRPr="00F71FF6">
        <w:rPr>
          <w:rFonts w:ascii="Arial" w:hAnsi="Arial" w:cs="Arial"/>
          <w:sz w:val="24"/>
          <w:szCs w:val="24"/>
        </w:rPr>
        <w:t>It is important that</w:t>
      </w:r>
      <w:r w:rsidR="00B76FA2" w:rsidRPr="00F71FF6">
        <w:rPr>
          <w:rFonts w:ascii="Arial" w:hAnsi="Arial" w:cs="Arial"/>
          <w:sz w:val="24"/>
          <w:szCs w:val="24"/>
        </w:rPr>
        <w:t xml:space="preserve"> leaders and management within an organisation promote wellbeing in the workplace. To effectively promote wellbeing it needs to start from the top of the organisation</w:t>
      </w:r>
      <w:r w:rsidR="008D3923" w:rsidRPr="00F71FF6">
        <w:rPr>
          <w:rFonts w:ascii="Arial" w:hAnsi="Arial" w:cs="Arial"/>
          <w:sz w:val="24"/>
          <w:szCs w:val="24"/>
        </w:rPr>
        <w:t xml:space="preserve"> to promote</w:t>
      </w:r>
      <w:r w:rsidR="00B76FA2" w:rsidRPr="00F71FF6">
        <w:rPr>
          <w:rFonts w:ascii="Arial" w:hAnsi="Arial" w:cs="Arial"/>
          <w:sz w:val="24"/>
          <w:szCs w:val="24"/>
        </w:rPr>
        <w:t xml:space="preserve"> a culture that </w:t>
      </w:r>
      <w:r w:rsidR="00A01AFF" w:rsidRPr="00F71FF6">
        <w:rPr>
          <w:rFonts w:ascii="Arial" w:hAnsi="Arial" w:cs="Arial"/>
          <w:sz w:val="24"/>
          <w:szCs w:val="24"/>
        </w:rPr>
        <w:t>spreads</w:t>
      </w:r>
      <w:r w:rsidR="00B76FA2" w:rsidRPr="00F71FF6">
        <w:rPr>
          <w:rFonts w:ascii="Arial" w:hAnsi="Arial" w:cs="Arial"/>
          <w:sz w:val="24"/>
          <w:szCs w:val="24"/>
        </w:rPr>
        <w:t xml:space="preserve"> awareness of and the importance of wellbeing (Purcell, 2019) which </w:t>
      </w:r>
      <w:r w:rsidR="00334E1E" w:rsidRPr="00F71FF6">
        <w:rPr>
          <w:rFonts w:ascii="Arial" w:hAnsi="Arial" w:cs="Arial"/>
          <w:sz w:val="24"/>
          <w:szCs w:val="24"/>
        </w:rPr>
        <w:t>influences</w:t>
      </w:r>
      <w:r w:rsidR="00B76FA2" w:rsidRPr="00F71FF6">
        <w:rPr>
          <w:rFonts w:ascii="Arial" w:hAnsi="Arial" w:cs="Arial"/>
          <w:sz w:val="24"/>
          <w:szCs w:val="24"/>
        </w:rPr>
        <w:t xml:space="preserve"> absence (Personnel Today, 2011) and contributes to increasing employee engagement (Gifford and Young, 2021) and retention </w:t>
      </w:r>
      <w:r w:rsidR="002A236D" w:rsidRPr="00F71FF6">
        <w:rPr>
          <w:rFonts w:ascii="Arial" w:hAnsi="Arial" w:cs="Arial"/>
          <w:sz w:val="24"/>
          <w:szCs w:val="24"/>
        </w:rPr>
        <w:t>(Romero-</w:t>
      </w:r>
      <w:proofErr w:type="spellStart"/>
      <w:r w:rsidR="002A236D" w:rsidRPr="00F71FF6">
        <w:rPr>
          <w:rFonts w:ascii="Arial" w:hAnsi="Arial" w:cs="Arial"/>
          <w:sz w:val="24"/>
          <w:szCs w:val="24"/>
        </w:rPr>
        <w:t>Birkbeack</w:t>
      </w:r>
      <w:proofErr w:type="spellEnd"/>
      <w:r w:rsidR="002A236D" w:rsidRPr="00F71FF6">
        <w:rPr>
          <w:rFonts w:ascii="Arial" w:hAnsi="Arial" w:cs="Arial"/>
          <w:sz w:val="24"/>
          <w:szCs w:val="24"/>
        </w:rPr>
        <w:t xml:space="preserve">, 2020). </w:t>
      </w:r>
    </w:p>
    <w:p w14:paraId="74FE7999" w14:textId="6E34CAEE" w:rsidR="00B76FA2" w:rsidRPr="00F71FF6" w:rsidRDefault="00605095" w:rsidP="00FD4C63">
      <w:pPr>
        <w:rPr>
          <w:rFonts w:ascii="Arial" w:hAnsi="Arial" w:cs="Arial"/>
          <w:b/>
          <w:bCs/>
          <w:sz w:val="24"/>
          <w:szCs w:val="24"/>
        </w:rPr>
      </w:pPr>
      <w:r w:rsidRPr="00F71FF6">
        <w:rPr>
          <w:rFonts w:ascii="Arial" w:hAnsi="Arial" w:cs="Arial"/>
          <w:b/>
          <w:bCs/>
          <w:sz w:val="24"/>
          <w:szCs w:val="24"/>
        </w:rPr>
        <w:t>(AC 3.3</w:t>
      </w:r>
      <w:r w:rsidR="00547959" w:rsidRPr="00F71FF6">
        <w:rPr>
          <w:rFonts w:ascii="Arial" w:hAnsi="Arial" w:cs="Arial"/>
          <w:b/>
          <w:bCs/>
          <w:sz w:val="24"/>
          <w:szCs w:val="24"/>
        </w:rPr>
        <w:t xml:space="preserve">) </w:t>
      </w:r>
      <w:r w:rsidRPr="00F71FF6">
        <w:rPr>
          <w:rFonts w:ascii="Arial" w:hAnsi="Arial" w:cs="Arial"/>
          <w:b/>
          <w:bCs/>
          <w:sz w:val="24"/>
          <w:szCs w:val="24"/>
        </w:rPr>
        <w:t>What is discrimination legislation?</w:t>
      </w:r>
    </w:p>
    <w:p w14:paraId="7A5A0611" w14:textId="0CF9AD30" w:rsidR="00547959" w:rsidRPr="00F71FF6" w:rsidRDefault="0026145E" w:rsidP="00FD4C63">
      <w:pPr>
        <w:rPr>
          <w:rFonts w:ascii="Arial" w:hAnsi="Arial" w:cs="Arial"/>
          <w:sz w:val="24"/>
          <w:szCs w:val="24"/>
        </w:rPr>
      </w:pPr>
      <w:r w:rsidRPr="00F71FF6">
        <w:rPr>
          <w:rFonts w:ascii="Arial" w:hAnsi="Arial" w:cs="Arial"/>
          <w:sz w:val="24"/>
          <w:szCs w:val="24"/>
        </w:rPr>
        <w:t xml:space="preserve">Discrimination is defined as the </w:t>
      </w:r>
      <w:r w:rsidR="00C3741F" w:rsidRPr="00F71FF6">
        <w:rPr>
          <w:rFonts w:ascii="Arial" w:hAnsi="Arial" w:cs="Arial"/>
          <w:sz w:val="24"/>
          <w:szCs w:val="24"/>
        </w:rPr>
        <w:t>‘</w:t>
      </w:r>
      <w:r w:rsidRPr="00F71FF6">
        <w:rPr>
          <w:rFonts w:ascii="Arial" w:hAnsi="Arial" w:cs="Arial"/>
          <w:sz w:val="24"/>
          <w:szCs w:val="24"/>
        </w:rPr>
        <w:t>unfair or prejudicial treatment of people and groups</w:t>
      </w:r>
      <w:r w:rsidR="00C3741F" w:rsidRPr="00F71FF6">
        <w:rPr>
          <w:rFonts w:ascii="Arial" w:hAnsi="Arial" w:cs="Arial"/>
          <w:sz w:val="24"/>
          <w:szCs w:val="24"/>
        </w:rPr>
        <w:t xml:space="preserve">’ (APA, 2022) as a result of possessing or being perceived to possess certain characteristics. The Equality Act 2010 sets out nine protected characteristics that the act protects all people under; age, disability, gender reassignment, marriage and civil partnership, pregnancy and maternity, race, religion or belief, sex and sexual orientation. </w:t>
      </w:r>
    </w:p>
    <w:p w14:paraId="575B709E" w14:textId="77777777" w:rsidR="00E32625" w:rsidRPr="00F71FF6" w:rsidRDefault="00EF1898" w:rsidP="00FD4C63">
      <w:pPr>
        <w:rPr>
          <w:rFonts w:ascii="Arial" w:hAnsi="Arial" w:cs="Arial"/>
          <w:sz w:val="24"/>
          <w:szCs w:val="24"/>
        </w:rPr>
      </w:pPr>
      <w:r w:rsidRPr="00F71FF6">
        <w:rPr>
          <w:rFonts w:ascii="Arial" w:hAnsi="Arial" w:cs="Arial"/>
          <w:sz w:val="24"/>
          <w:szCs w:val="24"/>
        </w:rPr>
        <w:t xml:space="preserve">There are different ways in which an individual can experience discrimination. Direct discrimination is where someone is </w:t>
      </w:r>
      <w:r w:rsidR="00A259D9" w:rsidRPr="00F71FF6">
        <w:rPr>
          <w:rFonts w:ascii="Arial" w:hAnsi="Arial" w:cs="Arial"/>
          <w:sz w:val="24"/>
          <w:szCs w:val="24"/>
        </w:rPr>
        <w:t>treated less</w:t>
      </w:r>
      <w:r w:rsidRPr="00F71FF6">
        <w:rPr>
          <w:rFonts w:ascii="Arial" w:hAnsi="Arial" w:cs="Arial"/>
          <w:sz w:val="24"/>
          <w:szCs w:val="24"/>
        </w:rPr>
        <w:t xml:space="preserve"> favourably directly because of a protected characteristic that the </w:t>
      </w:r>
      <w:r w:rsidR="007B06B7" w:rsidRPr="00F71FF6">
        <w:rPr>
          <w:rFonts w:ascii="Arial" w:hAnsi="Arial" w:cs="Arial"/>
          <w:sz w:val="24"/>
          <w:szCs w:val="24"/>
        </w:rPr>
        <w:t>possess</w:t>
      </w:r>
      <w:r w:rsidRPr="00F71FF6">
        <w:rPr>
          <w:rFonts w:ascii="Arial" w:hAnsi="Arial" w:cs="Arial"/>
          <w:sz w:val="24"/>
          <w:szCs w:val="24"/>
        </w:rPr>
        <w:t xml:space="preserve">, whereas indirect discrimination is where everyone is treated the same but individuals with a protected characteristic are put at a disadvantage. </w:t>
      </w:r>
      <w:r w:rsidR="008C2FA7" w:rsidRPr="00F71FF6">
        <w:rPr>
          <w:rFonts w:ascii="Arial" w:hAnsi="Arial" w:cs="Arial"/>
          <w:sz w:val="24"/>
          <w:szCs w:val="24"/>
        </w:rPr>
        <w:t>In addition to these, discrimination legislation also covers harassment, where an individual experiences unwanted or offensive behaviour that is related to a protected characteristic, and victimization, where someone is treated negatively due to being involved with a complaint about discrimination/harassment</w:t>
      </w:r>
      <w:r w:rsidR="00D4334F" w:rsidRPr="00F71FF6">
        <w:rPr>
          <w:rFonts w:ascii="Arial" w:hAnsi="Arial" w:cs="Arial"/>
          <w:sz w:val="24"/>
          <w:szCs w:val="24"/>
        </w:rPr>
        <w:t xml:space="preserve"> (ACAS, 2023). </w:t>
      </w:r>
      <w:r w:rsidR="007D03F5" w:rsidRPr="00F71FF6">
        <w:rPr>
          <w:rFonts w:ascii="Arial" w:hAnsi="Arial" w:cs="Arial"/>
          <w:sz w:val="24"/>
          <w:szCs w:val="24"/>
        </w:rPr>
        <w:t xml:space="preserve"> </w:t>
      </w:r>
    </w:p>
    <w:p w14:paraId="43A698F5" w14:textId="51EE5FB3" w:rsidR="007B06B7" w:rsidRPr="00F71FF6" w:rsidRDefault="000F2528" w:rsidP="00FD4C63">
      <w:pPr>
        <w:rPr>
          <w:rFonts w:ascii="Arial" w:hAnsi="Arial" w:cs="Arial"/>
          <w:sz w:val="24"/>
          <w:szCs w:val="24"/>
        </w:rPr>
      </w:pPr>
      <w:r w:rsidRPr="00F71FF6">
        <w:rPr>
          <w:rFonts w:ascii="Arial" w:hAnsi="Arial" w:cs="Arial"/>
          <w:sz w:val="24"/>
          <w:szCs w:val="24"/>
        </w:rPr>
        <w:lastRenderedPageBreak/>
        <w:t>Workplace d</w:t>
      </w:r>
      <w:r w:rsidR="00933B0C" w:rsidRPr="00F71FF6">
        <w:rPr>
          <w:rFonts w:ascii="Arial" w:hAnsi="Arial" w:cs="Arial"/>
          <w:sz w:val="24"/>
          <w:szCs w:val="24"/>
        </w:rPr>
        <w:t>iscrimination has and continues to be a key issue in society</w:t>
      </w:r>
      <w:r w:rsidR="00C86261" w:rsidRPr="00F71FF6">
        <w:rPr>
          <w:rFonts w:ascii="Arial" w:hAnsi="Arial" w:cs="Arial"/>
          <w:sz w:val="24"/>
          <w:szCs w:val="24"/>
        </w:rPr>
        <w:t>,</w:t>
      </w:r>
      <w:r w:rsidR="00933B0C" w:rsidRPr="00F71FF6">
        <w:rPr>
          <w:rFonts w:ascii="Arial" w:hAnsi="Arial" w:cs="Arial"/>
          <w:sz w:val="24"/>
          <w:szCs w:val="24"/>
        </w:rPr>
        <w:t xml:space="preserve"> Burt (20</w:t>
      </w:r>
      <w:r w:rsidR="00E73D05" w:rsidRPr="00F71FF6">
        <w:rPr>
          <w:rFonts w:ascii="Arial" w:hAnsi="Arial" w:cs="Arial"/>
          <w:sz w:val="24"/>
          <w:szCs w:val="24"/>
        </w:rPr>
        <w:t>19</w:t>
      </w:r>
      <w:r w:rsidR="00933B0C" w:rsidRPr="00F71FF6">
        <w:rPr>
          <w:rFonts w:ascii="Arial" w:hAnsi="Arial" w:cs="Arial"/>
          <w:sz w:val="24"/>
          <w:szCs w:val="24"/>
        </w:rPr>
        <w:t xml:space="preserve">) </w:t>
      </w:r>
      <w:r w:rsidR="00C86261" w:rsidRPr="00F71FF6">
        <w:rPr>
          <w:rFonts w:ascii="Arial" w:hAnsi="Arial" w:cs="Arial"/>
          <w:sz w:val="24"/>
          <w:szCs w:val="24"/>
        </w:rPr>
        <w:t>found that</w:t>
      </w:r>
      <w:r w:rsidR="00933B0C" w:rsidRPr="00F71FF6">
        <w:rPr>
          <w:rFonts w:ascii="Arial" w:hAnsi="Arial" w:cs="Arial"/>
          <w:sz w:val="24"/>
          <w:szCs w:val="24"/>
        </w:rPr>
        <w:t xml:space="preserve"> 1 in 4 UK workers wouldn’t hire someone that had a disability</w:t>
      </w:r>
      <w:r w:rsidR="00C86261" w:rsidRPr="00F71FF6">
        <w:rPr>
          <w:rFonts w:ascii="Arial" w:hAnsi="Arial" w:cs="Arial"/>
          <w:sz w:val="24"/>
          <w:szCs w:val="24"/>
        </w:rPr>
        <w:t>. M</w:t>
      </w:r>
      <w:r w:rsidR="00933B0C" w:rsidRPr="00F71FF6">
        <w:rPr>
          <w:rFonts w:ascii="Arial" w:hAnsi="Arial" w:cs="Arial"/>
          <w:sz w:val="24"/>
          <w:szCs w:val="24"/>
        </w:rPr>
        <w:t xml:space="preserve">any other news articles and statistics further indicate a high level of workplace discrimination still occurring (Booth, 2022; </w:t>
      </w:r>
      <w:proofErr w:type="spellStart"/>
      <w:r w:rsidR="00933B0C" w:rsidRPr="00F71FF6">
        <w:rPr>
          <w:rFonts w:ascii="Arial" w:hAnsi="Arial" w:cs="Arial"/>
          <w:sz w:val="24"/>
          <w:szCs w:val="24"/>
        </w:rPr>
        <w:t>Chander</w:t>
      </w:r>
      <w:proofErr w:type="spellEnd"/>
      <w:r w:rsidR="00933B0C" w:rsidRPr="00F71FF6">
        <w:rPr>
          <w:rFonts w:ascii="Arial" w:hAnsi="Arial" w:cs="Arial"/>
          <w:sz w:val="24"/>
          <w:szCs w:val="24"/>
        </w:rPr>
        <w:t>, 2021).</w:t>
      </w:r>
      <w:r w:rsidR="00AA04BB" w:rsidRPr="00F71FF6">
        <w:rPr>
          <w:rFonts w:ascii="Arial" w:hAnsi="Arial" w:cs="Arial"/>
          <w:sz w:val="24"/>
          <w:szCs w:val="24"/>
        </w:rPr>
        <w:t xml:space="preserve"> </w:t>
      </w:r>
      <w:r w:rsidR="005473B5" w:rsidRPr="00F71FF6">
        <w:rPr>
          <w:rFonts w:ascii="Arial" w:hAnsi="Arial" w:cs="Arial"/>
          <w:sz w:val="24"/>
          <w:szCs w:val="24"/>
        </w:rPr>
        <w:t>By</w:t>
      </w:r>
      <w:r w:rsidR="00AA04BB" w:rsidRPr="00F71FF6">
        <w:rPr>
          <w:rFonts w:ascii="Arial" w:hAnsi="Arial" w:cs="Arial"/>
          <w:sz w:val="24"/>
          <w:szCs w:val="24"/>
        </w:rPr>
        <w:t xml:space="preserve"> comply</w:t>
      </w:r>
      <w:r w:rsidR="005473B5" w:rsidRPr="00F71FF6">
        <w:rPr>
          <w:rFonts w:ascii="Arial" w:hAnsi="Arial" w:cs="Arial"/>
          <w:sz w:val="24"/>
          <w:szCs w:val="24"/>
        </w:rPr>
        <w:t>ing</w:t>
      </w:r>
      <w:r w:rsidR="00AA04BB" w:rsidRPr="00F71FF6">
        <w:rPr>
          <w:rFonts w:ascii="Arial" w:hAnsi="Arial" w:cs="Arial"/>
          <w:sz w:val="24"/>
          <w:szCs w:val="24"/>
        </w:rPr>
        <w:t xml:space="preserve"> with discrimination legislation </w:t>
      </w:r>
      <w:r w:rsidR="005853AC" w:rsidRPr="00F71FF6">
        <w:rPr>
          <w:rFonts w:ascii="Arial" w:hAnsi="Arial" w:cs="Arial"/>
          <w:sz w:val="24"/>
          <w:szCs w:val="24"/>
        </w:rPr>
        <w:t xml:space="preserve">to ensure that </w:t>
      </w:r>
      <w:r w:rsidR="00B73BF7" w:rsidRPr="00F71FF6">
        <w:rPr>
          <w:rFonts w:ascii="Arial" w:hAnsi="Arial" w:cs="Arial"/>
          <w:sz w:val="24"/>
          <w:szCs w:val="24"/>
        </w:rPr>
        <w:t xml:space="preserve">we promote fairness and equality across the organisation. This </w:t>
      </w:r>
      <w:r w:rsidR="00716D70" w:rsidRPr="00F71FF6">
        <w:rPr>
          <w:rFonts w:ascii="Arial" w:hAnsi="Arial" w:cs="Arial"/>
          <w:sz w:val="24"/>
          <w:szCs w:val="24"/>
        </w:rPr>
        <w:t>helps</w:t>
      </w:r>
      <w:r w:rsidR="00B73BF7" w:rsidRPr="00F71FF6">
        <w:rPr>
          <w:rFonts w:ascii="Arial" w:hAnsi="Arial" w:cs="Arial"/>
          <w:sz w:val="24"/>
          <w:szCs w:val="24"/>
        </w:rPr>
        <w:t xml:space="preserve"> support </w:t>
      </w:r>
      <w:r w:rsidR="006D487C" w:rsidRPr="00F71FF6">
        <w:rPr>
          <w:rFonts w:ascii="Arial" w:hAnsi="Arial" w:cs="Arial"/>
          <w:sz w:val="24"/>
          <w:szCs w:val="24"/>
        </w:rPr>
        <w:t>employee wellbeing and engagement</w:t>
      </w:r>
      <w:r w:rsidR="0083446A" w:rsidRPr="00F71FF6">
        <w:rPr>
          <w:rFonts w:ascii="Arial" w:hAnsi="Arial" w:cs="Arial"/>
          <w:sz w:val="24"/>
          <w:szCs w:val="24"/>
        </w:rPr>
        <w:t xml:space="preserve"> </w:t>
      </w:r>
      <w:r w:rsidR="00FA7B9B" w:rsidRPr="00F71FF6">
        <w:rPr>
          <w:rFonts w:ascii="Arial" w:hAnsi="Arial" w:cs="Arial"/>
          <w:sz w:val="24"/>
          <w:szCs w:val="24"/>
        </w:rPr>
        <w:t>as well as reduce liabilit</w:t>
      </w:r>
      <w:r w:rsidR="00883012" w:rsidRPr="00F71FF6">
        <w:rPr>
          <w:rFonts w:ascii="Arial" w:hAnsi="Arial" w:cs="Arial"/>
          <w:sz w:val="24"/>
          <w:szCs w:val="24"/>
        </w:rPr>
        <w:t>y (</w:t>
      </w:r>
      <w:r w:rsidR="00331DDD" w:rsidRPr="00F71FF6">
        <w:rPr>
          <w:rFonts w:ascii="Arial" w:hAnsi="Arial" w:cs="Arial"/>
          <w:sz w:val="24"/>
          <w:szCs w:val="24"/>
        </w:rPr>
        <w:t>C</w:t>
      </w:r>
      <w:r w:rsidR="00D62693" w:rsidRPr="00F71FF6">
        <w:rPr>
          <w:rFonts w:ascii="Arial" w:hAnsi="Arial" w:cs="Arial"/>
          <w:sz w:val="24"/>
          <w:szCs w:val="24"/>
        </w:rPr>
        <w:t>HRON</w:t>
      </w:r>
      <w:r w:rsidR="00331DDD" w:rsidRPr="00F71FF6">
        <w:rPr>
          <w:rFonts w:ascii="Arial" w:hAnsi="Arial" w:cs="Arial"/>
          <w:sz w:val="24"/>
          <w:szCs w:val="24"/>
        </w:rPr>
        <w:t xml:space="preserve">, 2021). </w:t>
      </w:r>
      <w:r w:rsidR="00161CA9" w:rsidRPr="00F71FF6">
        <w:rPr>
          <w:rFonts w:ascii="Arial" w:hAnsi="Arial" w:cs="Arial"/>
          <w:sz w:val="24"/>
          <w:szCs w:val="24"/>
        </w:rPr>
        <w:t>However, t</w:t>
      </w:r>
      <w:r w:rsidR="00CF0CDA" w:rsidRPr="00F71FF6">
        <w:rPr>
          <w:rFonts w:ascii="Arial" w:hAnsi="Arial" w:cs="Arial"/>
          <w:sz w:val="24"/>
          <w:szCs w:val="24"/>
        </w:rPr>
        <w:t xml:space="preserve">here are some situations where </w:t>
      </w:r>
      <w:r w:rsidR="00785B3D" w:rsidRPr="00F71FF6">
        <w:rPr>
          <w:rFonts w:ascii="Arial" w:hAnsi="Arial" w:cs="Arial"/>
          <w:sz w:val="24"/>
          <w:szCs w:val="24"/>
        </w:rPr>
        <w:t>discrimination</w:t>
      </w:r>
      <w:r w:rsidR="00CF0CDA" w:rsidRPr="00F71FF6">
        <w:rPr>
          <w:rFonts w:ascii="Arial" w:hAnsi="Arial" w:cs="Arial"/>
          <w:sz w:val="24"/>
          <w:szCs w:val="24"/>
        </w:rPr>
        <w:t xml:space="preserve"> </w:t>
      </w:r>
      <w:r w:rsidR="00161CA9" w:rsidRPr="00F71FF6">
        <w:rPr>
          <w:rFonts w:ascii="Arial" w:hAnsi="Arial" w:cs="Arial"/>
          <w:sz w:val="24"/>
          <w:szCs w:val="24"/>
        </w:rPr>
        <w:t>is not unlawful</w:t>
      </w:r>
      <w:r w:rsidR="007933B4" w:rsidRPr="00F71FF6">
        <w:rPr>
          <w:rFonts w:ascii="Arial" w:hAnsi="Arial" w:cs="Arial"/>
          <w:sz w:val="24"/>
          <w:szCs w:val="24"/>
        </w:rPr>
        <w:t xml:space="preserve"> and can be justified. For example, if </w:t>
      </w:r>
      <w:r w:rsidR="00DE048B" w:rsidRPr="00F71FF6">
        <w:rPr>
          <w:rFonts w:ascii="Arial" w:hAnsi="Arial" w:cs="Arial"/>
          <w:sz w:val="24"/>
          <w:szCs w:val="24"/>
        </w:rPr>
        <w:t xml:space="preserve">a </w:t>
      </w:r>
      <w:r w:rsidR="00AF7EBE" w:rsidRPr="00F71FF6">
        <w:rPr>
          <w:rFonts w:ascii="Arial" w:hAnsi="Arial" w:cs="Arial"/>
          <w:sz w:val="24"/>
          <w:szCs w:val="24"/>
        </w:rPr>
        <w:t>‘female only carer’ is required for a patient</w:t>
      </w:r>
      <w:r w:rsidR="00636E2D" w:rsidRPr="00F71FF6">
        <w:rPr>
          <w:rFonts w:ascii="Arial" w:hAnsi="Arial" w:cs="Arial"/>
          <w:sz w:val="24"/>
          <w:szCs w:val="24"/>
        </w:rPr>
        <w:t xml:space="preserve">, this is called objective justification. </w:t>
      </w:r>
      <w:r w:rsidR="00CA2DF0" w:rsidRPr="00F71FF6">
        <w:rPr>
          <w:rFonts w:ascii="Arial" w:hAnsi="Arial" w:cs="Arial"/>
          <w:sz w:val="24"/>
          <w:szCs w:val="24"/>
        </w:rPr>
        <w:t>A</w:t>
      </w:r>
      <w:r w:rsidR="00EE3DFF" w:rsidRPr="00F71FF6">
        <w:rPr>
          <w:rFonts w:ascii="Arial" w:hAnsi="Arial" w:cs="Arial"/>
          <w:sz w:val="24"/>
          <w:szCs w:val="24"/>
        </w:rPr>
        <w:t>n organisation might</w:t>
      </w:r>
      <w:r w:rsidR="00874E68" w:rsidRPr="00F71FF6">
        <w:rPr>
          <w:rFonts w:ascii="Arial" w:hAnsi="Arial" w:cs="Arial"/>
          <w:sz w:val="24"/>
          <w:szCs w:val="24"/>
        </w:rPr>
        <w:t xml:space="preserve"> </w:t>
      </w:r>
      <w:r w:rsidR="00CA2DF0" w:rsidRPr="00F71FF6">
        <w:rPr>
          <w:rFonts w:ascii="Arial" w:hAnsi="Arial" w:cs="Arial"/>
          <w:sz w:val="24"/>
          <w:szCs w:val="24"/>
        </w:rPr>
        <w:t xml:space="preserve">also </w:t>
      </w:r>
      <w:r w:rsidR="00B65F34" w:rsidRPr="00F71FF6">
        <w:rPr>
          <w:rFonts w:ascii="Arial" w:hAnsi="Arial" w:cs="Arial"/>
          <w:sz w:val="24"/>
          <w:szCs w:val="24"/>
        </w:rPr>
        <w:t>use positive action</w:t>
      </w:r>
      <w:r w:rsidR="00BE147B" w:rsidRPr="00F71FF6">
        <w:rPr>
          <w:rFonts w:ascii="Arial" w:hAnsi="Arial" w:cs="Arial"/>
          <w:sz w:val="24"/>
          <w:szCs w:val="24"/>
        </w:rPr>
        <w:t xml:space="preserve"> </w:t>
      </w:r>
      <w:r w:rsidR="00287624" w:rsidRPr="00F71FF6">
        <w:rPr>
          <w:rFonts w:ascii="Arial" w:hAnsi="Arial" w:cs="Arial"/>
          <w:sz w:val="24"/>
          <w:szCs w:val="24"/>
        </w:rPr>
        <w:t xml:space="preserve">to </w:t>
      </w:r>
      <w:r w:rsidR="00254728" w:rsidRPr="00F71FF6">
        <w:rPr>
          <w:rFonts w:ascii="Arial" w:hAnsi="Arial" w:cs="Arial"/>
          <w:sz w:val="24"/>
          <w:szCs w:val="24"/>
        </w:rPr>
        <w:t>support</w:t>
      </w:r>
      <w:r w:rsidR="00785B3D" w:rsidRPr="00F71FF6">
        <w:rPr>
          <w:rFonts w:ascii="Arial" w:hAnsi="Arial" w:cs="Arial"/>
          <w:sz w:val="24"/>
          <w:szCs w:val="24"/>
        </w:rPr>
        <w:t xml:space="preserve"> a</w:t>
      </w:r>
      <w:r w:rsidR="00BA03AB" w:rsidRPr="00F71FF6">
        <w:rPr>
          <w:rFonts w:ascii="Arial" w:hAnsi="Arial" w:cs="Arial"/>
          <w:sz w:val="24"/>
          <w:szCs w:val="24"/>
        </w:rPr>
        <w:t xml:space="preserve"> disadvantaged or underrepresented group</w:t>
      </w:r>
      <w:r w:rsidR="007C5714" w:rsidRPr="00F71FF6">
        <w:rPr>
          <w:rFonts w:ascii="Arial" w:hAnsi="Arial" w:cs="Arial"/>
          <w:sz w:val="24"/>
          <w:szCs w:val="24"/>
        </w:rPr>
        <w:t xml:space="preserve"> (EHRC, 2018). </w:t>
      </w:r>
    </w:p>
    <w:p w14:paraId="135CC0F7" w14:textId="77777777" w:rsidR="00EC6FD2" w:rsidRPr="00F71FF6" w:rsidRDefault="007B06B7" w:rsidP="00FD4C63">
      <w:pPr>
        <w:rPr>
          <w:rFonts w:ascii="Arial" w:hAnsi="Arial" w:cs="Arial"/>
          <w:b/>
          <w:bCs/>
          <w:sz w:val="24"/>
          <w:szCs w:val="24"/>
        </w:rPr>
      </w:pPr>
      <w:r w:rsidRPr="00F71FF6">
        <w:rPr>
          <w:rFonts w:ascii="Arial" w:hAnsi="Arial" w:cs="Arial"/>
          <w:b/>
          <w:bCs/>
          <w:sz w:val="24"/>
          <w:szCs w:val="24"/>
        </w:rPr>
        <w:t xml:space="preserve">(AC 3.4) </w:t>
      </w:r>
      <w:r w:rsidR="003C3957" w:rsidRPr="00F71FF6">
        <w:rPr>
          <w:rFonts w:ascii="Arial" w:hAnsi="Arial" w:cs="Arial"/>
          <w:b/>
          <w:bCs/>
          <w:sz w:val="24"/>
          <w:szCs w:val="24"/>
        </w:rPr>
        <w:t>What does</w:t>
      </w:r>
      <w:r w:rsidR="000E7DB9" w:rsidRPr="00F71FF6">
        <w:rPr>
          <w:rFonts w:ascii="Arial" w:hAnsi="Arial" w:cs="Arial"/>
          <w:b/>
          <w:bCs/>
          <w:sz w:val="24"/>
          <w:szCs w:val="24"/>
        </w:rPr>
        <w:t xml:space="preserve"> diversity and </w:t>
      </w:r>
      <w:r w:rsidR="00B5435E" w:rsidRPr="00F71FF6">
        <w:rPr>
          <w:rFonts w:ascii="Arial" w:hAnsi="Arial" w:cs="Arial"/>
          <w:b/>
          <w:bCs/>
          <w:sz w:val="24"/>
          <w:szCs w:val="24"/>
        </w:rPr>
        <w:t xml:space="preserve">inclusion mean and why </w:t>
      </w:r>
      <w:r w:rsidR="00EC6FD2" w:rsidRPr="00F71FF6">
        <w:rPr>
          <w:rFonts w:ascii="Arial" w:hAnsi="Arial" w:cs="Arial"/>
          <w:b/>
          <w:bCs/>
          <w:sz w:val="24"/>
          <w:szCs w:val="24"/>
        </w:rPr>
        <w:t>are they important?</w:t>
      </w:r>
    </w:p>
    <w:p w14:paraId="7F2B72D8" w14:textId="59C5C875" w:rsidR="00933B0C" w:rsidRPr="00F71FF6" w:rsidRDefault="00ED7464" w:rsidP="00FD4C63">
      <w:pPr>
        <w:rPr>
          <w:rFonts w:ascii="Arial" w:hAnsi="Arial" w:cs="Arial"/>
          <w:sz w:val="24"/>
          <w:szCs w:val="24"/>
        </w:rPr>
      </w:pPr>
      <w:r w:rsidRPr="00F71FF6">
        <w:rPr>
          <w:rFonts w:ascii="Arial" w:hAnsi="Arial" w:cs="Arial"/>
          <w:sz w:val="24"/>
          <w:szCs w:val="24"/>
        </w:rPr>
        <w:t xml:space="preserve">Diversity </w:t>
      </w:r>
      <w:r w:rsidR="007405F2" w:rsidRPr="00F71FF6">
        <w:rPr>
          <w:rFonts w:ascii="Arial" w:hAnsi="Arial" w:cs="Arial"/>
          <w:sz w:val="24"/>
          <w:szCs w:val="24"/>
        </w:rPr>
        <w:t xml:space="preserve">means recognising everyone’s differences </w:t>
      </w:r>
      <w:r w:rsidR="00466C50" w:rsidRPr="00F71FF6">
        <w:rPr>
          <w:rFonts w:ascii="Arial" w:hAnsi="Arial" w:cs="Arial"/>
          <w:sz w:val="24"/>
          <w:szCs w:val="24"/>
        </w:rPr>
        <w:t xml:space="preserve">in a variety of ways </w:t>
      </w:r>
      <w:r w:rsidR="00372853" w:rsidRPr="00F71FF6">
        <w:rPr>
          <w:rFonts w:ascii="Arial" w:hAnsi="Arial" w:cs="Arial"/>
          <w:sz w:val="24"/>
          <w:szCs w:val="24"/>
        </w:rPr>
        <w:t>and respecting, valuing and celebrating these differences.</w:t>
      </w:r>
      <w:r w:rsidR="006223FF" w:rsidRPr="00F71FF6">
        <w:rPr>
          <w:rFonts w:ascii="Arial" w:hAnsi="Arial" w:cs="Arial"/>
          <w:sz w:val="24"/>
          <w:szCs w:val="24"/>
        </w:rPr>
        <w:t xml:space="preserve"> Inclusion is putting this into practice and </w:t>
      </w:r>
      <w:r w:rsidR="00B47A81" w:rsidRPr="00F71FF6">
        <w:rPr>
          <w:rFonts w:ascii="Arial" w:hAnsi="Arial" w:cs="Arial"/>
          <w:sz w:val="24"/>
          <w:szCs w:val="24"/>
        </w:rPr>
        <w:t>to empower and enable each person to be themselves and thrive</w:t>
      </w:r>
      <w:r w:rsidR="00EA35DD" w:rsidRPr="00F71FF6">
        <w:rPr>
          <w:rFonts w:ascii="Arial" w:hAnsi="Arial" w:cs="Arial"/>
          <w:sz w:val="24"/>
          <w:szCs w:val="24"/>
        </w:rPr>
        <w:t xml:space="preserve"> (Ali, 2022)</w:t>
      </w:r>
      <w:r w:rsidR="004C20B4" w:rsidRPr="00F71FF6">
        <w:rPr>
          <w:rFonts w:ascii="Arial" w:hAnsi="Arial" w:cs="Arial"/>
          <w:sz w:val="24"/>
          <w:szCs w:val="24"/>
        </w:rPr>
        <w:t xml:space="preserve">. </w:t>
      </w:r>
      <w:r w:rsidR="00745C15" w:rsidRPr="00F71FF6">
        <w:rPr>
          <w:rFonts w:ascii="Arial" w:hAnsi="Arial" w:cs="Arial"/>
          <w:sz w:val="24"/>
          <w:szCs w:val="24"/>
        </w:rPr>
        <w:t xml:space="preserve">The </w:t>
      </w:r>
      <w:r w:rsidR="00A850DA" w:rsidRPr="00F71FF6">
        <w:rPr>
          <w:rFonts w:ascii="Arial" w:hAnsi="Arial" w:cs="Arial"/>
          <w:sz w:val="24"/>
          <w:szCs w:val="24"/>
        </w:rPr>
        <w:t>aim of d</w:t>
      </w:r>
      <w:r w:rsidR="003B218D" w:rsidRPr="00F71FF6">
        <w:rPr>
          <w:rFonts w:ascii="Arial" w:hAnsi="Arial" w:cs="Arial"/>
          <w:sz w:val="24"/>
          <w:szCs w:val="24"/>
        </w:rPr>
        <w:t>iversity and inclusion</w:t>
      </w:r>
      <w:r w:rsidR="00A850DA" w:rsidRPr="00F71FF6">
        <w:rPr>
          <w:rFonts w:ascii="Arial" w:hAnsi="Arial" w:cs="Arial"/>
          <w:sz w:val="24"/>
          <w:szCs w:val="24"/>
        </w:rPr>
        <w:t xml:space="preserve"> is to create an inclusive culture and create a workforce which is representative of </w:t>
      </w:r>
      <w:r w:rsidR="004932BD" w:rsidRPr="00F71FF6">
        <w:rPr>
          <w:rFonts w:ascii="Arial" w:hAnsi="Arial" w:cs="Arial"/>
          <w:sz w:val="24"/>
          <w:szCs w:val="24"/>
        </w:rPr>
        <w:t xml:space="preserve">the organisation’s customer/client base. Whereas, equal opportunities is about </w:t>
      </w:r>
      <w:r w:rsidR="0010146C" w:rsidRPr="00F71FF6">
        <w:rPr>
          <w:rFonts w:ascii="Arial" w:hAnsi="Arial" w:cs="Arial"/>
          <w:sz w:val="24"/>
          <w:szCs w:val="24"/>
        </w:rPr>
        <w:t>treating everyone the same in order to comply with legislation and prevent discrimination in the workplace</w:t>
      </w:r>
      <w:r w:rsidR="00C5692E" w:rsidRPr="00F71FF6">
        <w:rPr>
          <w:rFonts w:ascii="Arial" w:hAnsi="Arial" w:cs="Arial"/>
          <w:sz w:val="24"/>
          <w:szCs w:val="24"/>
        </w:rPr>
        <w:t xml:space="preserve"> by </w:t>
      </w:r>
      <w:r w:rsidR="00834E9A" w:rsidRPr="00F71FF6">
        <w:rPr>
          <w:rFonts w:ascii="Arial" w:hAnsi="Arial" w:cs="Arial"/>
          <w:sz w:val="24"/>
          <w:szCs w:val="24"/>
        </w:rPr>
        <w:t>complying with the Equality Act 2010</w:t>
      </w:r>
      <w:r w:rsidR="00794CCC" w:rsidRPr="00F71FF6">
        <w:rPr>
          <w:rFonts w:ascii="Arial" w:hAnsi="Arial" w:cs="Arial"/>
          <w:sz w:val="24"/>
          <w:szCs w:val="24"/>
        </w:rPr>
        <w:t xml:space="preserve"> (Brown, 2021). </w:t>
      </w:r>
    </w:p>
    <w:p w14:paraId="13A80763" w14:textId="12F553E2" w:rsidR="004D1615" w:rsidRPr="00F71FF6" w:rsidRDefault="006E25C2" w:rsidP="00FD4C63">
      <w:pPr>
        <w:rPr>
          <w:rFonts w:ascii="Arial" w:hAnsi="Arial" w:cs="Arial"/>
          <w:sz w:val="24"/>
          <w:szCs w:val="24"/>
        </w:rPr>
      </w:pPr>
      <w:r w:rsidRPr="00F71FF6">
        <w:rPr>
          <w:rFonts w:ascii="Arial" w:hAnsi="Arial" w:cs="Arial"/>
          <w:sz w:val="24"/>
          <w:szCs w:val="24"/>
        </w:rPr>
        <w:t xml:space="preserve">Diversity and inclusion are important in the workplace </w:t>
      </w:r>
      <w:r w:rsidR="006F5567" w:rsidRPr="00F71FF6">
        <w:rPr>
          <w:rFonts w:ascii="Arial" w:hAnsi="Arial" w:cs="Arial"/>
          <w:sz w:val="24"/>
          <w:szCs w:val="24"/>
        </w:rPr>
        <w:t>as it sup</w:t>
      </w:r>
      <w:r w:rsidR="00D73369" w:rsidRPr="00F71FF6">
        <w:rPr>
          <w:rFonts w:ascii="Arial" w:hAnsi="Arial" w:cs="Arial"/>
          <w:sz w:val="24"/>
          <w:szCs w:val="24"/>
        </w:rPr>
        <w:t xml:space="preserve">ports an organisational culture that provides equal access to </w:t>
      </w:r>
      <w:r w:rsidR="00A4050D" w:rsidRPr="00F71FF6">
        <w:rPr>
          <w:rFonts w:ascii="Arial" w:hAnsi="Arial" w:cs="Arial"/>
          <w:sz w:val="24"/>
          <w:szCs w:val="24"/>
        </w:rPr>
        <w:t xml:space="preserve">employment and training based only on </w:t>
      </w:r>
      <w:r w:rsidR="00B04A47" w:rsidRPr="00F71FF6">
        <w:rPr>
          <w:rFonts w:ascii="Arial" w:hAnsi="Arial" w:cs="Arial"/>
          <w:sz w:val="24"/>
          <w:szCs w:val="24"/>
        </w:rPr>
        <w:t>merit and not as a result of particular characteristics</w:t>
      </w:r>
      <w:r w:rsidR="009368E7" w:rsidRPr="00F71FF6">
        <w:rPr>
          <w:rFonts w:ascii="Arial" w:hAnsi="Arial" w:cs="Arial"/>
          <w:sz w:val="24"/>
          <w:szCs w:val="24"/>
        </w:rPr>
        <w:t xml:space="preserve">. The social justice case is based on this belief and </w:t>
      </w:r>
      <w:r w:rsidR="00F62D95" w:rsidRPr="00F71FF6">
        <w:rPr>
          <w:rFonts w:ascii="Arial" w:hAnsi="Arial" w:cs="Arial"/>
          <w:sz w:val="24"/>
          <w:szCs w:val="24"/>
        </w:rPr>
        <w:t>that everyone sho</w:t>
      </w:r>
      <w:r w:rsidR="00E66C30" w:rsidRPr="00F71FF6">
        <w:rPr>
          <w:rFonts w:ascii="Arial" w:hAnsi="Arial" w:cs="Arial"/>
          <w:sz w:val="24"/>
          <w:szCs w:val="24"/>
        </w:rPr>
        <w:t>uld be given the right to be free from discrimination, victimisation or harassment</w:t>
      </w:r>
      <w:r w:rsidR="007C3863" w:rsidRPr="00F71FF6">
        <w:rPr>
          <w:rFonts w:ascii="Arial" w:hAnsi="Arial" w:cs="Arial"/>
          <w:sz w:val="24"/>
          <w:szCs w:val="24"/>
        </w:rPr>
        <w:t xml:space="preserve">. Organisations have a moral obligation to </w:t>
      </w:r>
      <w:r w:rsidR="00067E85" w:rsidRPr="00F71FF6">
        <w:rPr>
          <w:rFonts w:ascii="Arial" w:hAnsi="Arial" w:cs="Arial"/>
          <w:sz w:val="24"/>
          <w:szCs w:val="24"/>
        </w:rPr>
        <w:t>build and encourage a diverse and inclusive workplace</w:t>
      </w:r>
      <w:r w:rsidR="00257790" w:rsidRPr="00F71FF6">
        <w:rPr>
          <w:rFonts w:ascii="Arial" w:hAnsi="Arial" w:cs="Arial"/>
          <w:sz w:val="24"/>
          <w:szCs w:val="24"/>
        </w:rPr>
        <w:t xml:space="preserve"> to ensure that the culture and </w:t>
      </w:r>
      <w:r w:rsidR="00B20FA7" w:rsidRPr="00F71FF6">
        <w:rPr>
          <w:rFonts w:ascii="Arial" w:hAnsi="Arial" w:cs="Arial"/>
          <w:sz w:val="24"/>
          <w:szCs w:val="24"/>
        </w:rPr>
        <w:t>business is ethical.</w:t>
      </w:r>
      <w:r w:rsidR="00A14851" w:rsidRPr="00F71FF6">
        <w:rPr>
          <w:rFonts w:ascii="Arial" w:hAnsi="Arial" w:cs="Arial"/>
          <w:sz w:val="24"/>
          <w:szCs w:val="24"/>
        </w:rPr>
        <w:t xml:space="preserve"> A diverse and ethical wor</w:t>
      </w:r>
      <w:r w:rsidR="00B8556D" w:rsidRPr="00F71FF6">
        <w:rPr>
          <w:rFonts w:ascii="Arial" w:hAnsi="Arial" w:cs="Arial"/>
          <w:sz w:val="24"/>
          <w:szCs w:val="24"/>
        </w:rPr>
        <w:t xml:space="preserve">kplace culture can help support employee wellbeing and engagement </w:t>
      </w:r>
      <w:r w:rsidR="00C07E39" w:rsidRPr="00F71FF6">
        <w:rPr>
          <w:rFonts w:ascii="Arial" w:hAnsi="Arial" w:cs="Arial"/>
          <w:sz w:val="24"/>
          <w:szCs w:val="24"/>
        </w:rPr>
        <w:t>as employees will feel that the</w:t>
      </w:r>
      <w:r w:rsidR="000531F9" w:rsidRPr="00F71FF6">
        <w:rPr>
          <w:rFonts w:ascii="Arial" w:hAnsi="Arial" w:cs="Arial"/>
          <w:sz w:val="24"/>
          <w:szCs w:val="24"/>
        </w:rPr>
        <w:t xml:space="preserve"> organisation is supportive of everyone </w:t>
      </w:r>
      <w:r w:rsidR="00D72D13" w:rsidRPr="00F71FF6">
        <w:rPr>
          <w:rFonts w:ascii="Arial" w:hAnsi="Arial" w:cs="Arial"/>
          <w:sz w:val="24"/>
          <w:szCs w:val="24"/>
        </w:rPr>
        <w:t>regardless of differences.</w:t>
      </w:r>
      <w:r w:rsidR="00B20FA7" w:rsidRPr="00F71FF6">
        <w:rPr>
          <w:rFonts w:ascii="Arial" w:hAnsi="Arial" w:cs="Arial"/>
          <w:sz w:val="24"/>
          <w:szCs w:val="24"/>
        </w:rPr>
        <w:t xml:space="preserve"> </w:t>
      </w:r>
      <w:r w:rsidR="00D72D13" w:rsidRPr="00F71FF6">
        <w:rPr>
          <w:rFonts w:ascii="Arial" w:hAnsi="Arial" w:cs="Arial"/>
          <w:sz w:val="24"/>
          <w:szCs w:val="24"/>
        </w:rPr>
        <w:t>In addition to this</w:t>
      </w:r>
      <w:r w:rsidR="00B20FA7" w:rsidRPr="00F71FF6">
        <w:rPr>
          <w:rFonts w:ascii="Arial" w:hAnsi="Arial" w:cs="Arial"/>
          <w:sz w:val="24"/>
          <w:szCs w:val="24"/>
        </w:rPr>
        <w:t xml:space="preserve">, there is </w:t>
      </w:r>
      <w:r w:rsidR="000357D1" w:rsidRPr="00F71FF6">
        <w:rPr>
          <w:rFonts w:ascii="Arial" w:hAnsi="Arial" w:cs="Arial"/>
          <w:sz w:val="24"/>
          <w:szCs w:val="24"/>
        </w:rPr>
        <w:t xml:space="preserve">also a </w:t>
      </w:r>
      <w:r w:rsidR="009B3324" w:rsidRPr="00F71FF6">
        <w:rPr>
          <w:rFonts w:ascii="Arial" w:hAnsi="Arial" w:cs="Arial"/>
          <w:sz w:val="24"/>
          <w:szCs w:val="24"/>
        </w:rPr>
        <w:t xml:space="preserve">business case for </w:t>
      </w:r>
      <w:r w:rsidR="00A14851" w:rsidRPr="00F71FF6">
        <w:rPr>
          <w:rFonts w:ascii="Arial" w:hAnsi="Arial" w:cs="Arial"/>
          <w:sz w:val="24"/>
          <w:szCs w:val="24"/>
        </w:rPr>
        <w:t>diversity and inclusion</w:t>
      </w:r>
      <w:r w:rsidR="00D72D13" w:rsidRPr="00F71FF6">
        <w:rPr>
          <w:rFonts w:ascii="Arial" w:hAnsi="Arial" w:cs="Arial"/>
          <w:sz w:val="24"/>
          <w:szCs w:val="24"/>
        </w:rPr>
        <w:t xml:space="preserve"> as it </w:t>
      </w:r>
      <w:r w:rsidR="00292EC1" w:rsidRPr="00F71FF6">
        <w:rPr>
          <w:rFonts w:ascii="Arial" w:hAnsi="Arial" w:cs="Arial"/>
          <w:sz w:val="24"/>
          <w:szCs w:val="24"/>
        </w:rPr>
        <w:t>can provide a wide range of skills and knowledge due to employees coming from a variety of backgrounds</w:t>
      </w:r>
      <w:r w:rsidR="002715D6" w:rsidRPr="00F71FF6">
        <w:rPr>
          <w:rFonts w:ascii="Arial" w:hAnsi="Arial" w:cs="Arial"/>
          <w:sz w:val="24"/>
          <w:szCs w:val="24"/>
        </w:rPr>
        <w:t xml:space="preserve"> (CIPD, 2018). </w:t>
      </w:r>
      <w:r w:rsidR="00BF38BB" w:rsidRPr="00F71FF6">
        <w:rPr>
          <w:rFonts w:ascii="Arial" w:hAnsi="Arial" w:cs="Arial"/>
          <w:sz w:val="24"/>
          <w:szCs w:val="24"/>
        </w:rPr>
        <w:t xml:space="preserve">Workplace inclusion and diversity can </w:t>
      </w:r>
      <w:r w:rsidR="00213040" w:rsidRPr="00F71FF6">
        <w:rPr>
          <w:rFonts w:ascii="Arial" w:hAnsi="Arial" w:cs="Arial"/>
          <w:sz w:val="24"/>
          <w:szCs w:val="24"/>
        </w:rPr>
        <w:t>improve reputation/employer brand (</w:t>
      </w:r>
      <w:r w:rsidR="006B1EDD" w:rsidRPr="00F71FF6">
        <w:rPr>
          <w:rFonts w:ascii="Arial" w:hAnsi="Arial" w:cs="Arial"/>
          <w:sz w:val="24"/>
          <w:szCs w:val="24"/>
        </w:rPr>
        <w:t xml:space="preserve">Peters, 2022), and strengthen the psychological contract between employees </w:t>
      </w:r>
      <w:r w:rsidR="00EA1C37" w:rsidRPr="00F71FF6">
        <w:rPr>
          <w:rFonts w:ascii="Arial" w:hAnsi="Arial" w:cs="Arial"/>
          <w:sz w:val="24"/>
          <w:szCs w:val="24"/>
        </w:rPr>
        <w:t>and the employer which improves retention and engagement (</w:t>
      </w:r>
      <w:r w:rsidR="003E7F11" w:rsidRPr="00F71FF6">
        <w:rPr>
          <w:rFonts w:ascii="Arial" w:hAnsi="Arial" w:cs="Arial"/>
          <w:sz w:val="24"/>
          <w:szCs w:val="24"/>
        </w:rPr>
        <w:t xml:space="preserve">Peters, 2023). </w:t>
      </w:r>
    </w:p>
    <w:p w14:paraId="5A110CDC" w14:textId="32CEED7D" w:rsidR="003E7F11" w:rsidRPr="00F71FF6" w:rsidRDefault="008522CF" w:rsidP="00FD4C63">
      <w:pPr>
        <w:rPr>
          <w:rFonts w:ascii="Arial" w:hAnsi="Arial" w:cs="Arial"/>
          <w:b/>
          <w:bCs/>
          <w:sz w:val="24"/>
          <w:szCs w:val="24"/>
        </w:rPr>
      </w:pPr>
      <w:r w:rsidRPr="00F71FF6">
        <w:rPr>
          <w:rFonts w:ascii="Arial" w:hAnsi="Arial" w:cs="Arial"/>
          <w:b/>
          <w:bCs/>
          <w:sz w:val="24"/>
          <w:szCs w:val="24"/>
        </w:rPr>
        <w:t xml:space="preserve">(AC 3.5) What is the difference between </w:t>
      </w:r>
      <w:r w:rsidR="009A1CE2" w:rsidRPr="00F71FF6">
        <w:rPr>
          <w:rFonts w:ascii="Arial" w:hAnsi="Arial" w:cs="Arial"/>
          <w:b/>
          <w:bCs/>
          <w:sz w:val="24"/>
          <w:szCs w:val="24"/>
        </w:rPr>
        <w:t>fair and unfair dismissal?</w:t>
      </w:r>
    </w:p>
    <w:p w14:paraId="47799CB7" w14:textId="5E8820A5" w:rsidR="009A1CE2" w:rsidRPr="00F71FF6" w:rsidRDefault="000F359D" w:rsidP="00FD4C63">
      <w:pPr>
        <w:rPr>
          <w:rFonts w:ascii="Arial" w:hAnsi="Arial" w:cs="Arial"/>
          <w:sz w:val="24"/>
          <w:szCs w:val="24"/>
        </w:rPr>
      </w:pPr>
      <w:r w:rsidRPr="00F71FF6">
        <w:rPr>
          <w:rFonts w:ascii="Arial" w:hAnsi="Arial" w:cs="Arial"/>
          <w:sz w:val="24"/>
          <w:szCs w:val="24"/>
        </w:rPr>
        <w:t xml:space="preserve">During </w:t>
      </w:r>
      <w:r w:rsidR="008A1DFE" w:rsidRPr="00F71FF6">
        <w:rPr>
          <w:rFonts w:ascii="Arial" w:hAnsi="Arial" w:cs="Arial"/>
          <w:sz w:val="24"/>
          <w:szCs w:val="24"/>
        </w:rPr>
        <w:t xml:space="preserve">the employment relationship the contract of employment gives </w:t>
      </w:r>
      <w:r w:rsidR="00097B20" w:rsidRPr="00F71FF6">
        <w:rPr>
          <w:rFonts w:ascii="Arial" w:hAnsi="Arial" w:cs="Arial"/>
          <w:sz w:val="24"/>
          <w:szCs w:val="24"/>
        </w:rPr>
        <w:t>employees protection</w:t>
      </w:r>
      <w:r w:rsidR="00EF0ADF" w:rsidRPr="00F71FF6">
        <w:rPr>
          <w:rFonts w:ascii="Arial" w:hAnsi="Arial" w:cs="Arial"/>
          <w:sz w:val="24"/>
          <w:szCs w:val="24"/>
        </w:rPr>
        <w:t xml:space="preserve"> and </w:t>
      </w:r>
      <w:r w:rsidR="00326A50" w:rsidRPr="00F71FF6">
        <w:rPr>
          <w:rFonts w:ascii="Arial" w:hAnsi="Arial" w:cs="Arial"/>
          <w:sz w:val="24"/>
          <w:szCs w:val="24"/>
        </w:rPr>
        <w:t>must comply with</w:t>
      </w:r>
      <w:r w:rsidR="00EF0ADF" w:rsidRPr="00F71FF6">
        <w:rPr>
          <w:rFonts w:ascii="Arial" w:hAnsi="Arial" w:cs="Arial"/>
          <w:sz w:val="24"/>
          <w:szCs w:val="24"/>
        </w:rPr>
        <w:t xml:space="preserve"> the Employment Rights Act 1996</w:t>
      </w:r>
      <w:r w:rsidR="00097B20" w:rsidRPr="00F71FF6">
        <w:rPr>
          <w:rFonts w:ascii="Arial" w:hAnsi="Arial" w:cs="Arial"/>
          <w:sz w:val="24"/>
          <w:szCs w:val="24"/>
        </w:rPr>
        <w:t xml:space="preserve">. </w:t>
      </w:r>
      <w:r w:rsidR="000E0972" w:rsidRPr="00F71FF6">
        <w:rPr>
          <w:rFonts w:ascii="Arial" w:hAnsi="Arial" w:cs="Arial"/>
          <w:sz w:val="24"/>
          <w:szCs w:val="24"/>
        </w:rPr>
        <w:t xml:space="preserve">For </w:t>
      </w:r>
      <w:r w:rsidR="00F37738" w:rsidRPr="00F71FF6">
        <w:rPr>
          <w:rFonts w:ascii="Arial" w:hAnsi="Arial" w:cs="Arial"/>
          <w:sz w:val="24"/>
          <w:szCs w:val="24"/>
        </w:rPr>
        <w:t>dismissal to be lawful employer</w:t>
      </w:r>
      <w:r w:rsidR="00A07501" w:rsidRPr="00F71FF6">
        <w:rPr>
          <w:rFonts w:ascii="Arial" w:hAnsi="Arial" w:cs="Arial"/>
          <w:sz w:val="24"/>
          <w:szCs w:val="24"/>
        </w:rPr>
        <w:t>s</w:t>
      </w:r>
      <w:r w:rsidR="00F37738" w:rsidRPr="00F71FF6">
        <w:rPr>
          <w:rFonts w:ascii="Arial" w:hAnsi="Arial" w:cs="Arial"/>
          <w:sz w:val="24"/>
          <w:szCs w:val="24"/>
        </w:rPr>
        <w:t xml:space="preserve"> must be able to prove that it was for a</w:t>
      </w:r>
      <w:r w:rsidR="00592C00" w:rsidRPr="00F71FF6">
        <w:rPr>
          <w:rFonts w:ascii="Arial" w:hAnsi="Arial" w:cs="Arial"/>
          <w:sz w:val="24"/>
          <w:szCs w:val="24"/>
        </w:rPr>
        <w:t xml:space="preserve"> justified</w:t>
      </w:r>
      <w:r w:rsidR="00F37738" w:rsidRPr="00F71FF6">
        <w:rPr>
          <w:rFonts w:ascii="Arial" w:hAnsi="Arial" w:cs="Arial"/>
          <w:sz w:val="24"/>
          <w:szCs w:val="24"/>
        </w:rPr>
        <w:t xml:space="preserve"> </w:t>
      </w:r>
      <w:r w:rsidR="00C00852" w:rsidRPr="00F71FF6">
        <w:rPr>
          <w:rFonts w:ascii="Arial" w:hAnsi="Arial" w:cs="Arial"/>
          <w:sz w:val="24"/>
          <w:szCs w:val="24"/>
        </w:rPr>
        <w:t>reason and was handled in a fair manner</w:t>
      </w:r>
      <w:r w:rsidR="00D3745D" w:rsidRPr="00F71FF6">
        <w:rPr>
          <w:rFonts w:ascii="Arial" w:hAnsi="Arial" w:cs="Arial"/>
          <w:sz w:val="24"/>
          <w:szCs w:val="24"/>
        </w:rPr>
        <w:t xml:space="preserve">. </w:t>
      </w:r>
      <w:r w:rsidR="008F12D0" w:rsidRPr="00F71FF6">
        <w:rPr>
          <w:rFonts w:ascii="Arial" w:hAnsi="Arial" w:cs="Arial"/>
          <w:sz w:val="24"/>
          <w:szCs w:val="24"/>
        </w:rPr>
        <w:t xml:space="preserve">Fair dismissal is </w:t>
      </w:r>
      <w:r w:rsidR="004846B4" w:rsidRPr="00F71FF6">
        <w:rPr>
          <w:rFonts w:ascii="Arial" w:hAnsi="Arial" w:cs="Arial"/>
          <w:sz w:val="24"/>
          <w:szCs w:val="24"/>
        </w:rPr>
        <w:t xml:space="preserve">when an employer </w:t>
      </w:r>
      <w:r w:rsidR="004208BF" w:rsidRPr="00F71FF6">
        <w:rPr>
          <w:rFonts w:ascii="Arial" w:hAnsi="Arial" w:cs="Arial"/>
          <w:sz w:val="24"/>
          <w:szCs w:val="24"/>
        </w:rPr>
        <w:t xml:space="preserve">dismisses for one of the reasons in </w:t>
      </w:r>
      <w:r w:rsidR="008B6851" w:rsidRPr="00F71FF6">
        <w:rPr>
          <w:rFonts w:ascii="Arial" w:hAnsi="Arial" w:cs="Arial"/>
          <w:sz w:val="24"/>
          <w:szCs w:val="24"/>
        </w:rPr>
        <w:t>the Employment Rights Act 1996</w:t>
      </w:r>
      <w:r w:rsidR="00A4298C" w:rsidRPr="00F71FF6">
        <w:rPr>
          <w:rFonts w:ascii="Arial" w:hAnsi="Arial" w:cs="Arial"/>
          <w:sz w:val="24"/>
          <w:szCs w:val="24"/>
        </w:rPr>
        <w:t xml:space="preserve">; </w:t>
      </w:r>
      <w:r w:rsidR="00E60B5C" w:rsidRPr="00F71FF6">
        <w:rPr>
          <w:rFonts w:ascii="Arial" w:hAnsi="Arial" w:cs="Arial"/>
          <w:sz w:val="24"/>
          <w:szCs w:val="24"/>
        </w:rPr>
        <w:t>Capability or Qualification, Conduct, Redundancy</w:t>
      </w:r>
      <w:r w:rsidR="00336159" w:rsidRPr="00F71FF6">
        <w:rPr>
          <w:rFonts w:ascii="Arial" w:hAnsi="Arial" w:cs="Arial"/>
          <w:sz w:val="24"/>
          <w:szCs w:val="24"/>
        </w:rPr>
        <w:t xml:space="preserve">, </w:t>
      </w:r>
      <w:r w:rsidR="008C4AB4" w:rsidRPr="00F71FF6">
        <w:rPr>
          <w:rFonts w:ascii="Arial" w:hAnsi="Arial" w:cs="Arial"/>
          <w:sz w:val="24"/>
          <w:szCs w:val="24"/>
        </w:rPr>
        <w:t>legal</w:t>
      </w:r>
      <w:r w:rsidR="00336159" w:rsidRPr="00F71FF6">
        <w:rPr>
          <w:rFonts w:ascii="Arial" w:hAnsi="Arial" w:cs="Arial"/>
          <w:sz w:val="24"/>
          <w:szCs w:val="24"/>
        </w:rPr>
        <w:t xml:space="preserve"> or </w:t>
      </w:r>
      <w:r w:rsidR="00E2345E" w:rsidRPr="00F71FF6">
        <w:rPr>
          <w:rFonts w:ascii="Arial" w:hAnsi="Arial" w:cs="Arial"/>
          <w:sz w:val="24"/>
          <w:szCs w:val="24"/>
        </w:rPr>
        <w:t xml:space="preserve">some other substantial reason. </w:t>
      </w:r>
      <w:r w:rsidR="00297B8B" w:rsidRPr="00F71FF6">
        <w:rPr>
          <w:rFonts w:ascii="Arial" w:hAnsi="Arial" w:cs="Arial"/>
          <w:sz w:val="24"/>
          <w:szCs w:val="24"/>
        </w:rPr>
        <w:t xml:space="preserve">For example, </w:t>
      </w:r>
      <w:r w:rsidR="00ED416F" w:rsidRPr="00F71FF6">
        <w:rPr>
          <w:rFonts w:ascii="Arial" w:hAnsi="Arial" w:cs="Arial"/>
          <w:sz w:val="24"/>
          <w:szCs w:val="24"/>
        </w:rPr>
        <w:t xml:space="preserve">if an employee </w:t>
      </w:r>
      <w:r w:rsidR="0076708C" w:rsidRPr="00F71FF6">
        <w:rPr>
          <w:rFonts w:ascii="Arial" w:hAnsi="Arial" w:cs="Arial"/>
          <w:sz w:val="24"/>
          <w:szCs w:val="24"/>
        </w:rPr>
        <w:t>cannot</w:t>
      </w:r>
      <w:r w:rsidR="00CB7632" w:rsidRPr="00F71FF6">
        <w:rPr>
          <w:rFonts w:ascii="Arial" w:hAnsi="Arial" w:cs="Arial"/>
          <w:sz w:val="24"/>
          <w:szCs w:val="24"/>
        </w:rPr>
        <w:t xml:space="preserve"> perform in their role </w:t>
      </w:r>
      <w:r w:rsidR="00297B8B" w:rsidRPr="00F71FF6">
        <w:rPr>
          <w:rFonts w:ascii="Arial" w:hAnsi="Arial" w:cs="Arial"/>
          <w:sz w:val="24"/>
          <w:szCs w:val="24"/>
        </w:rPr>
        <w:t xml:space="preserve">they </w:t>
      </w:r>
      <w:r w:rsidR="005A0081" w:rsidRPr="00F71FF6">
        <w:rPr>
          <w:rFonts w:ascii="Arial" w:hAnsi="Arial" w:cs="Arial"/>
          <w:sz w:val="24"/>
          <w:szCs w:val="24"/>
        </w:rPr>
        <w:t>might</w:t>
      </w:r>
      <w:r w:rsidR="00297B8B" w:rsidRPr="00F71FF6">
        <w:rPr>
          <w:rFonts w:ascii="Arial" w:hAnsi="Arial" w:cs="Arial"/>
          <w:sz w:val="24"/>
          <w:szCs w:val="24"/>
        </w:rPr>
        <w:t xml:space="preserve"> be dismissed under the ‘capability or qualification’ reason.</w:t>
      </w:r>
      <w:r w:rsidR="0024570F" w:rsidRPr="00F71FF6">
        <w:rPr>
          <w:rFonts w:ascii="Arial" w:hAnsi="Arial" w:cs="Arial"/>
          <w:sz w:val="24"/>
          <w:szCs w:val="24"/>
        </w:rPr>
        <w:t xml:space="preserve"> </w:t>
      </w:r>
      <w:r w:rsidR="002A7CD1" w:rsidRPr="00F71FF6">
        <w:rPr>
          <w:rFonts w:ascii="Arial" w:hAnsi="Arial" w:cs="Arial"/>
          <w:sz w:val="24"/>
          <w:szCs w:val="24"/>
        </w:rPr>
        <w:t>The employer</w:t>
      </w:r>
      <w:r w:rsidR="0024570F" w:rsidRPr="00F71FF6">
        <w:rPr>
          <w:rFonts w:ascii="Arial" w:hAnsi="Arial" w:cs="Arial"/>
          <w:sz w:val="24"/>
          <w:szCs w:val="24"/>
        </w:rPr>
        <w:t xml:space="preserve"> must have </w:t>
      </w:r>
      <w:r w:rsidR="00B34D22" w:rsidRPr="00F71FF6">
        <w:rPr>
          <w:rFonts w:ascii="Arial" w:hAnsi="Arial" w:cs="Arial"/>
          <w:sz w:val="24"/>
          <w:szCs w:val="24"/>
        </w:rPr>
        <w:t xml:space="preserve">evidence that </w:t>
      </w:r>
      <w:r w:rsidR="00E7557B" w:rsidRPr="00F71FF6">
        <w:rPr>
          <w:rFonts w:ascii="Arial" w:hAnsi="Arial" w:cs="Arial"/>
          <w:sz w:val="24"/>
          <w:szCs w:val="24"/>
        </w:rPr>
        <w:t>that the employee has been underperforming</w:t>
      </w:r>
      <w:r w:rsidR="00C42922" w:rsidRPr="00F71FF6">
        <w:rPr>
          <w:rFonts w:ascii="Arial" w:hAnsi="Arial" w:cs="Arial"/>
          <w:sz w:val="24"/>
          <w:szCs w:val="24"/>
        </w:rPr>
        <w:t xml:space="preserve"> </w:t>
      </w:r>
      <w:r w:rsidR="00DC174A" w:rsidRPr="00F71FF6">
        <w:rPr>
          <w:rFonts w:ascii="Arial" w:hAnsi="Arial" w:cs="Arial"/>
          <w:sz w:val="24"/>
          <w:szCs w:val="24"/>
        </w:rPr>
        <w:t>(ACAS, 2022a)</w:t>
      </w:r>
      <w:r w:rsidR="00DF26DA" w:rsidRPr="00F71FF6">
        <w:rPr>
          <w:rFonts w:ascii="Arial" w:hAnsi="Arial" w:cs="Arial"/>
          <w:sz w:val="24"/>
          <w:szCs w:val="24"/>
        </w:rPr>
        <w:t xml:space="preserve">, such as in the case of A J Dunning </w:t>
      </w:r>
      <w:r w:rsidR="00400E1F" w:rsidRPr="00F71FF6">
        <w:rPr>
          <w:rFonts w:ascii="Arial" w:hAnsi="Arial" w:cs="Arial"/>
          <w:sz w:val="24"/>
          <w:szCs w:val="24"/>
        </w:rPr>
        <w:t xml:space="preserve">&amp; Sons v </w:t>
      </w:r>
      <w:proofErr w:type="spellStart"/>
      <w:r w:rsidR="00400E1F" w:rsidRPr="00F71FF6">
        <w:rPr>
          <w:rFonts w:ascii="Arial" w:hAnsi="Arial" w:cs="Arial"/>
          <w:sz w:val="24"/>
          <w:szCs w:val="24"/>
        </w:rPr>
        <w:lastRenderedPageBreak/>
        <w:t>Jacomb</w:t>
      </w:r>
      <w:proofErr w:type="spellEnd"/>
      <w:r w:rsidR="007D5BBD" w:rsidRPr="00F71FF6">
        <w:rPr>
          <w:rFonts w:ascii="Arial" w:hAnsi="Arial" w:cs="Arial"/>
          <w:sz w:val="24"/>
          <w:szCs w:val="24"/>
        </w:rPr>
        <w:t xml:space="preserve"> (1973)</w:t>
      </w:r>
      <w:r w:rsidR="00400E1F" w:rsidRPr="00F71FF6">
        <w:rPr>
          <w:rFonts w:ascii="Arial" w:hAnsi="Arial" w:cs="Arial"/>
          <w:sz w:val="24"/>
          <w:szCs w:val="24"/>
        </w:rPr>
        <w:t>,</w:t>
      </w:r>
      <w:r w:rsidR="00DC174A" w:rsidRPr="00F71FF6">
        <w:rPr>
          <w:rFonts w:ascii="Arial" w:hAnsi="Arial" w:cs="Arial"/>
          <w:sz w:val="24"/>
          <w:szCs w:val="24"/>
        </w:rPr>
        <w:t xml:space="preserve"> </w:t>
      </w:r>
      <w:r w:rsidR="00C42922" w:rsidRPr="00F71FF6">
        <w:rPr>
          <w:rFonts w:ascii="Arial" w:hAnsi="Arial" w:cs="Arial"/>
          <w:sz w:val="24"/>
          <w:szCs w:val="24"/>
        </w:rPr>
        <w:t>or</w:t>
      </w:r>
      <w:r w:rsidR="000F3CB4" w:rsidRPr="00F71FF6">
        <w:rPr>
          <w:rFonts w:ascii="Arial" w:hAnsi="Arial" w:cs="Arial"/>
          <w:sz w:val="24"/>
          <w:szCs w:val="24"/>
        </w:rPr>
        <w:t xml:space="preserve"> p</w:t>
      </w:r>
      <w:r w:rsidR="00760AFA" w:rsidRPr="00F71FF6">
        <w:rPr>
          <w:rFonts w:ascii="Arial" w:hAnsi="Arial" w:cs="Arial"/>
          <w:sz w:val="24"/>
          <w:szCs w:val="24"/>
        </w:rPr>
        <w:t>roof that an employee has failed to prove qualifications</w:t>
      </w:r>
      <w:r w:rsidR="007E1B1C" w:rsidRPr="00F71FF6">
        <w:rPr>
          <w:rFonts w:ascii="Arial" w:hAnsi="Arial" w:cs="Arial"/>
          <w:sz w:val="24"/>
          <w:szCs w:val="24"/>
        </w:rPr>
        <w:t>(Rowley, 2014)</w:t>
      </w:r>
      <w:r w:rsidR="00F74F90" w:rsidRPr="00F71FF6">
        <w:rPr>
          <w:rFonts w:ascii="Arial" w:hAnsi="Arial" w:cs="Arial"/>
          <w:sz w:val="24"/>
          <w:szCs w:val="24"/>
        </w:rPr>
        <w:t>.</w:t>
      </w:r>
      <w:r w:rsidR="00297B8B" w:rsidRPr="00F71FF6">
        <w:rPr>
          <w:rFonts w:ascii="Arial" w:hAnsi="Arial" w:cs="Arial"/>
          <w:sz w:val="24"/>
          <w:szCs w:val="24"/>
        </w:rPr>
        <w:t xml:space="preserve"> </w:t>
      </w:r>
    </w:p>
    <w:p w14:paraId="40172910" w14:textId="26439424" w:rsidR="0091131E" w:rsidRPr="00F71FF6" w:rsidRDefault="0088022B" w:rsidP="00FD4C63">
      <w:pPr>
        <w:rPr>
          <w:rFonts w:ascii="Arial" w:hAnsi="Arial" w:cs="Arial"/>
          <w:sz w:val="24"/>
          <w:szCs w:val="24"/>
        </w:rPr>
      </w:pPr>
      <w:r w:rsidRPr="00F71FF6">
        <w:rPr>
          <w:rFonts w:ascii="Arial" w:hAnsi="Arial" w:cs="Arial"/>
          <w:sz w:val="24"/>
          <w:szCs w:val="24"/>
        </w:rPr>
        <w:t xml:space="preserve">The Employment Rights Act </w:t>
      </w:r>
      <w:r w:rsidR="00EB6D76" w:rsidRPr="00F71FF6">
        <w:rPr>
          <w:rFonts w:ascii="Arial" w:hAnsi="Arial" w:cs="Arial"/>
          <w:sz w:val="24"/>
          <w:szCs w:val="24"/>
        </w:rPr>
        <w:t>sets out provisions that an employee has the right not to be unfairly dismissed</w:t>
      </w:r>
      <w:r w:rsidR="00F2166B" w:rsidRPr="00F71FF6">
        <w:rPr>
          <w:rFonts w:ascii="Arial" w:hAnsi="Arial" w:cs="Arial"/>
          <w:sz w:val="24"/>
          <w:szCs w:val="24"/>
        </w:rPr>
        <w:t xml:space="preserve">. A dismissal might be deemed </w:t>
      </w:r>
      <w:r w:rsidR="00BD2187" w:rsidRPr="00F71FF6">
        <w:rPr>
          <w:rFonts w:ascii="Arial" w:hAnsi="Arial" w:cs="Arial"/>
          <w:sz w:val="24"/>
          <w:szCs w:val="24"/>
        </w:rPr>
        <w:t xml:space="preserve">as unfair </w:t>
      </w:r>
      <w:r w:rsidR="00947C21" w:rsidRPr="00F71FF6">
        <w:rPr>
          <w:rFonts w:ascii="Arial" w:hAnsi="Arial" w:cs="Arial"/>
          <w:sz w:val="24"/>
          <w:szCs w:val="24"/>
        </w:rPr>
        <w:t xml:space="preserve">if </w:t>
      </w:r>
      <w:r w:rsidR="00A15D41" w:rsidRPr="00F71FF6">
        <w:rPr>
          <w:rFonts w:ascii="Arial" w:hAnsi="Arial" w:cs="Arial"/>
          <w:sz w:val="24"/>
          <w:szCs w:val="24"/>
        </w:rPr>
        <w:t>the reason was not sufficient to justify dismissal or the employer didn’t follow fair procedure (ACAS</w:t>
      </w:r>
      <w:r w:rsidR="00D90582" w:rsidRPr="00F71FF6">
        <w:rPr>
          <w:rFonts w:ascii="Arial" w:hAnsi="Arial" w:cs="Arial"/>
          <w:sz w:val="24"/>
          <w:szCs w:val="24"/>
        </w:rPr>
        <w:t>, 2022</w:t>
      </w:r>
      <w:r w:rsidR="00DC174A" w:rsidRPr="00F71FF6">
        <w:rPr>
          <w:rFonts w:ascii="Arial" w:hAnsi="Arial" w:cs="Arial"/>
          <w:sz w:val="24"/>
          <w:szCs w:val="24"/>
        </w:rPr>
        <w:t>b</w:t>
      </w:r>
      <w:r w:rsidR="00D90582" w:rsidRPr="00F71FF6">
        <w:rPr>
          <w:rFonts w:ascii="Arial" w:hAnsi="Arial" w:cs="Arial"/>
          <w:sz w:val="24"/>
          <w:szCs w:val="24"/>
        </w:rPr>
        <w:t>).</w:t>
      </w:r>
      <w:r w:rsidR="00845C26" w:rsidRPr="00F71FF6">
        <w:rPr>
          <w:rFonts w:ascii="Arial" w:hAnsi="Arial" w:cs="Arial"/>
          <w:sz w:val="24"/>
          <w:szCs w:val="24"/>
        </w:rPr>
        <w:t xml:space="preserve"> In some situations a dismissal can be automatically deemed as unfair</w:t>
      </w:r>
      <w:r w:rsidR="00624CF7" w:rsidRPr="00F71FF6">
        <w:rPr>
          <w:rFonts w:ascii="Arial" w:hAnsi="Arial" w:cs="Arial"/>
          <w:sz w:val="24"/>
          <w:szCs w:val="24"/>
        </w:rPr>
        <w:t xml:space="preserve"> regardless of whether the employer followed a fair procedure</w:t>
      </w:r>
      <w:r w:rsidR="004B7939" w:rsidRPr="00F71FF6">
        <w:rPr>
          <w:rFonts w:ascii="Arial" w:hAnsi="Arial" w:cs="Arial"/>
          <w:sz w:val="24"/>
          <w:szCs w:val="24"/>
        </w:rPr>
        <w:t xml:space="preserve">, for example, </w:t>
      </w:r>
      <w:r w:rsidR="007D45C8" w:rsidRPr="00F71FF6">
        <w:rPr>
          <w:rFonts w:ascii="Arial" w:hAnsi="Arial" w:cs="Arial"/>
          <w:sz w:val="24"/>
          <w:szCs w:val="24"/>
        </w:rPr>
        <w:t>for</w:t>
      </w:r>
      <w:r w:rsidR="00181DEB" w:rsidRPr="00F71FF6">
        <w:rPr>
          <w:rFonts w:ascii="Arial" w:hAnsi="Arial" w:cs="Arial"/>
          <w:sz w:val="24"/>
          <w:szCs w:val="24"/>
        </w:rPr>
        <w:t xml:space="preserve"> taking time off for family</w:t>
      </w:r>
      <w:r w:rsidR="005A321D" w:rsidRPr="00F71FF6">
        <w:rPr>
          <w:rFonts w:ascii="Arial" w:hAnsi="Arial" w:cs="Arial"/>
          <w:sz w:val="24"/>
          <w:szCs w:val="24"/>
        </w:rPr>
        <w:t xml:space="preserve"> reasons</w:t>
      </w:r>
      <w:r w:rsidR="004A746A" w:rsidRPr="00F71FF6">
        <w:rPr>
          <w:rFonts w:ascii="Arial" w:hAnsi="Arial" w:cs="Arial"/>
          <w:sz w:val="24"/>
          <w:szCs w:val="24"/>
        </w:rPr>
        <w:t xml:space="preserve"> or for jury service (</w:t>
      </w:r>
      <w:r w:rsidR="00DF5CC1" w:rsidRPr="00F71FF6">
        <w:rPr>
          <w:rFonts w:ascii="Arial" w:hAnsi="Arial" w:cs="Arial"/>
          <w:sz w:val="24"/>
          <w:szCs w:val="24"/>
        </w:rPr>
        <w:t>CIPD, 2020</w:t>
      </w:r>
      <w:r w:rsidR="00FD4680" w:rsidRPr="00F71FF6">
        <w:rPr>
          <w:rFonts w:ascii="Arial" w:hAnsi="Arial" w:cs="Arial"/>
          <w:sz w:val="24"/>
          <w:szCs w:val="24"/>
        </w:rPr>
        <w:t>c</w:t>
      </w:r>
      <w:r w:rsidR="00DF5CC1" w:rsidRPr="00F71FF6">
        <w:rPr>
          <w:rFonts w:ascii="Arial" w:hAnsi="Arial" w:cs="Arial"/>
          <w:sz w:val="24"/>
          <w:szCs w:val="24"/>
        </w:rPr>
        <w:t xml:space="preserve">). </w:t>
      </w:r>
    </w:p>
    <w:p w14:paraId="30995903" w14:textId="21DF05DC" w:rsidR="00522951" w:rsidRPr="00F71FF6" w:rsidRDefault="00522951" w:rsidP="00FD4C6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71FF6">
        <w:rPr>
          <w:rFonts w:ascii="Arial" w:hAnsi="Arial" w:cs="Arial"/>
          <w:b/>
          <w:bCs/>
          <w:sz w:val="24"/>
          <w:szCs w:val="24"/>
          <w:u w:val="single"/>
        </w:rPr>
        <w:t>Summary</w:t>
      </w:r>
    </w:p>
    <w:p w14:paraId="03F0A038" w14:textId="2ED02F8B" w:rsidR="00522951" w:rsidRPr="00F71FF6" w:rsidRDefault="00522951" w:rsidP="00FD4C63">
      <w:pPr>
        <w:rPr>
          <w:rFonts w:ascii="Arial" w:hAnsi="Arial" w:cs="Arial"/>
          <w:sz w:val="24"/>
          <w:szCs w:val="24"/>
        </w:rPr>
      </w:pPr>
      <w:r w:rsidRPr="00F71FF6">
        <w:rPr>
          <w:rFonts w:ascii="Arial" w:hAnsi="Arial" w:cs="Arial"/>
          <w:sz w:val="24"/>
          <w:szCs w:val="24"/>
        </w:rPr>
        <w:t xml:space="preserve">This guidance document </w:t>
      </w:r>
      <w:r w:rsidR="000351B0" w:rsidRPr="00F71FF6">
        <w:rPr>
          <w:rFonts w:ascii="Arial" w:hAnsi="Arial" w:cs="Arial"/>
          <w:sz w:val="24"/>
          <w:szCs w:val="24"/>
        </w:rPr>
        <w:t xml:space="preserve">provides information </w:t>
      </w:r>
      <w:r w:rsidR="00476716" w:rsidRPr="00F71FF6">
        <w:rPr>
          <w:rFonts w:ascii="Arial" w:hAnsi="Arial" w:cs="Arial"/>
          <w:sz w:val="24"/>
          <w:szCs w:val="24"/>
        </w:rPr>
        <w:t>to provide managers with an understanding of</w:t>
      </w:r>
      <w:r w:rsidR="000351B0" w:rsidRPr="00F71FF6">
        <w:rPr>
          <w:rFonts w:ascii="Arial" w:hAnsi="Arial" w:cs="Arial"/>
          <w:sz w:val="24"/>
          <w:szCs w:val="24"/>
        </w:rPr>
        <w:t xml:space="preserve"> employment legislation </w:t>
      </w:r>
      <w:r w:rsidR="00476716" w:rsidRPr="00F71FF6">
        <w:rPr>
          <w:rFonts w:ascii="Arial" w:hAnsi="Arial" w:cs="Arial"/>
          <w:sz w:val="24"/>
          <w:szCs w:val="24"/>
        </w:rPr>
        <w:t xml:space="preserve">and why this is important in the workplace. Managers can use this document to </w:t>
      </w:r>
      <w:r w:rsidR="00A763B8" w:rsidRPr="00F71FF6">
        <w:rPr>
          <w:rFonts w:ascii="Arial" w:hAnsi="Arial" w:cs="Arial"/>
          <w:sz w:val="24"/>
          <w:szCs w:val="24"/>
        </w:rPr>
        <w:t>guide them in employment relations</w:t>
      </w:r>
      <w:r w:rsidR="009C0852" w:rsidRPr="00F71FF6">
        <w:rPr>
          <w:rFonts w:ascii="Arial" w:hAnsi="Arial" w:cs="Arial"/>
          <w:sz w:val="24"/>
          <w:szCs w:val="24"/>
        </w:rPr>
        <w:t xml:space="preserve"> </w:t>
      </w:r>
      <w:r w:rsidR="008646AE" w:rsidRPr="00F71FF6">
        <w:rPr>
          <w:rFonts w:ascii="Arial" w:hAnsi="Arial" w:cs="Arial"/>
          <w:sz w:val="24"/>
          <w:szCs w:val="24"/>
        </w:rPr>
        <w:t xml:space="preserve">and to support their team members. </w:t>
      </w:r>
    </w:p>
    <w:p w14:paraId="337BDD37" w14:textId="7865F5BF" w:rsidR="00023376" w:rsidRDefault="00AD68C5" w:rsidP="00FD4C63">
      <w:pPr>
        <w:rPr>
          <w:rFonts w:ascii="Arial" w:hAnsi="Arial" w:cs="Arial"/>
          <w:sz w:val="24"/>
          <w:szCs w:val="24"/>
        </w:rPr>
      </w:pPr>
      <w:r w:rsidRPr="00F71FF6">
        <w:rPr>
          <w:rFonts w:ascii="Arial" w:hAnsi="Arial" w:cs="Arial"/>
          <w:sz w:val="24"/>
          <w:szCs w:val="24"/>
        </w:rPr>
        <w:t xml:space="preserve">As part of the management team at Healthcare on Hand </w:t>
      </w:r>
      <w:r w:rsidR="00B42944" w:rsidRPr="00F71FF6">
        <w:rPr>
          <w:rFonts w:ascii="Arial" w:hAnsi="Arial" w:cs="Arial"/>
          <w:sz w:val="24"/>
          <w:szCs w:val="24"/>
        </w:rPr>
        <w:t xml:space="preserve">you play a pivotal role in </w:t>
      </w:r>
      <w:r w:rsidR="00B863F2" w:rsidRPr="00F71FF6">
        <w:rPr>
          <w:rFonts w:ascii="Arial" w:hAnsi="Arial" w:cs="Arial"/>
          <w:sz w:val="24"/>
          <w:szCs w:val="24"/>
        </w:rPr>
        <w:t xml:space="preserve">ensuring </w:t>
      </w:r>
      <w:r w:rsidR="00934D8B" w:rsidRPr="00F71FF6">
        <w:rPr>
          <w:rFonts w:ascii="Arial" w:hAnsi="Arial" w:cs="Arial"/>
          <w:sz w:val="24"/>
          <w:szCs w:val="24"/>
        </w:rPr>
        <w:t>that employees have a good work-life balance and provide</w:t>
      </w:r>
      <w:r w:rsidR="00DD24B7" w:rsidRPr="00F71FF6">
        <w:rPr>
          <w:rFonts w:ascii="Arial" w:hAnsi="Arial" w:cs="Arial"/>
          <w:sz w:val="24"/>
          <w:szCs w:val="24"/>
        </w:rPr>
        <w:t xml:space="preserve"> and encourage wellbeing</w:t>
      </w:r>
      <w:r w:rsidR="00934D8B" w:rsidRPr="00F71FF6">
        <w:rPr>
          <w:rFonts w:ascii="Arial" w:hAnsi="Arial" w:cs="Arial"/>
          <w:sz w:val="24"/>
          <w:szCs w:val="24"/>
        </w:rPr>
        <w:t xml:space="preserve"> support to team members</w:t>
      </w:r>
      <w:r w:rsidR="00DD24B7" w:rsidRPr="00F71FF6">
        <w:rPr>
          <w:rFonts w:ascii="Arial" w:hAnsi="Arial" w:cs="Arial"/>
          <w:sz w:val="24"/>
          <w:szCs w:val="24"/>
        </w:rPr>
        <w:t>.</w:t>
      </w:r>
      <w:r w:rsidR="00023DA0" w:rsidRPr="00F71FF6">
        <w:rPr>
          <w:rFonts w:ascii="Arial" w:hAnsi="Arial" w:cs="Arial"/>
          <w:sz w:val="24"/>
          <w:szCs w:val="24"/>
        </w:rPr>
        <w:t xml:space="preserve"> This guida</w:t>
      </w:r>
      <w:r w:rsidR="004F70F8" w:rsidRPr="00F71FF6">
        <w:rPr>
          <w:rFonts w:ascii="Arial" w:hAnsi="Arial" w:cs="Arial"/>
          <w:sz w:val="24"/>
          <w:szCs w:val="24"/>
        </w:rPr>
        <w:t xml:space="preserve">nce document also explains what diversity and inclusion is and why this is so important within the workplace. </w:t>
      </w:r>
    </w:p>
    <w:p w14:paraId="7A919B31" w14:textId="3EFB9BEA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55993640" w14:textId="71C311B5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638B5280" w14:textId="72E8DB2E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6A2D5604" w14:textId="6849BD47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6FEF4739" w14:textId="498C4E44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26A36A96" w14:textId="663CB4D6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41F2665C" w14:textId="0B4DB17D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3E9EC8A0" w14:textId="6C836F26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094BFA85" w14:textId="42D68194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3A35EC9F" w14:textId="41C37225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01FEBBE1" w14:textId="247A5053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036852BB" w14:textId="543A7A7E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627A1434" w14:textId="00660655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650D8C85" w14:textId="53D4B983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22DDADBC" w14:textId="2D5EC24A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2750652E" w14:textId="52465673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6F6F5137" w14:textId="1C8BAA36" w:rsid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350D9D94" w14:textId="77777777" w:rsidR="00F71FF6" w:rsidRPr="00F71FF6" w:rsidRDefault="00F71FF6" w:rsidP="00FD4C63">
      <w:pPr>
        <w:rPr>
          <w:rFonts w:ascii="Arial" w:hAnsi="Arial" w:cs="Arial"/>
          <w:sz w:val="24"/>
          <w:szCs w:val="24"/>
        </w:rPr>
      </w:pPr>
    </w:p>
    <w:p w14:paraId="1636753C" w14:textId="77777777" w:rsidR="00604D64" w:rsidRPr="00D76E9C" w:rsidRDefault="00604D64" w:rsidP="00604D64">
      <w:pPr>
        <w:rPr>
          <w:rFonts w:ascii="Arial" w:hAnsi="Arial" w:cs="Arial"/>
          <w:sz w:val="24"/>
          <w:szCs w:val="24"/>
        </w:rPr>
      </w:pPr>
      <w:r w:rsidRPr="00D76E9C">
        <w:rPr>
          <w:rFonts w:ascii="Arial" w:hAnsi="Arial" w:cs="Arial"/>
          <w:sz w:val="24"/>
          <w:szCs w:val="24"/>
        </w:rPr>
        <w:lastRenderedPageBreak/>
        <w:t>Reference List</w:t>
      </w:r>
    </w:p>
    <w:p w14:paraId="423C436E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ACAS (2022a)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Conduct and capability procedures when managing performance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r>
        <w:fldChar w:fldCharType="begin"/>
      </w:r>
      <w:r w:rsidRPr="00604D64">
        <w:rPr>
          <w:lang w:val="fr-FR"/>
        </w:rPr>
        <w:instrText xml:space="preserve"> HYPERLINK "https://www.acas.org.uk/capability-procedures" </w:instrText>
      </w:r>
      <w:r>
        <w:fldChar w:fldCharType="separate"/>
      </w:r>
      <w:r w:rsidRPr="00D76E9C">
        <w:rPr>
          <w:rStyle w:val="Hyperlink"/>
          <w:rFonts w:ascii="Arial" w:hAnsi="Arial" w:cs="Arial"/>
          <w:sz w:val="24"/>
          <w:szCs w:val="24"/>
          <w:shd w:val="clear" w:color="auto" w:fill="FBFBFB"/>
          <w:lang w:val="fr-FR"/>
        </w:rPr>
        <w:t>https://www.acas.org.uk/capability-procedures</w:t>
      </w:r>
      <w:r>
        <w:rPr>
          <w:rStyle w:val="Hyperlink"/>
          <w:rFonts w:ascii="Arial" w:hAnsi="Arial" w:cs="Arial"/>
          <w:color w:val="auto"/>
          <w:sz w:val="24"/>
          <w:szCs w:val="24"/>
          <w:shd w:val="clear" w:color="auto" w:fill="FBFBFB"/>
          <w:lang w:val="fr-FR"/>
        </w:rPr>
        <w:fldChar w:fldCharType="end"/>
      </w:r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Accessed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: 18 June 2023).</w:t>
      </w:r>
    </w:p>
    <w:p w14:paraId="1CF3BB7D" w14:textId="77777777" w:rsidR="00604D64" w:rsidRPr="00604D64" w:rsidRDefault="00604D64" w:rsidP="00604D64">
      <w:pPr>
        <w:rPr>
          <w:rFonts w:ascii="Arial" w:hAnsi="Arial" w:cs="Arial"/>
          <w:sz w:val="24"/>
          <w:szCs w:val="24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ACAS (2022b)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Dismissals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r w:rsidRPr="00604D64">
        <w:rPr>
          <w:rFonts w:ascii="Arial" w:hAnsi="Arial" w:cs="Arial"/>
          <w:sz w:val="24"/>
          <w:szCs w:val="24"/>
          <w:shd w:val="clear" w:color="auto" w:fill="FBFBFB"/>
        </w:rPr>
        <w:t>Available at: </w:t>
      </w:r>
      <w:r>
        <w:fldChar w:fldCharType="begin"/>
      </w:r>
      <w:r>
        <w:instrText xml:space="preserve"> HYPERLINK "https://www.acas.org.uk/dismissals/unfair-dismissal" </w:instrText>
      </w:r>
      <w:r>
        <w:fldChar w:fldCharType="separate"/>
      </w:r>
      <w:r w:rsidRPr="00604D64">
        <w:rPr>
          <w:rStyle w:val="Hyperlink"/>
          <w:rFonts w:ascii="Arial" w:hAnsi="Arial" w:cs="Arial"/>
          <w:sz w:val="24"/>
          <w:szCs w:val="24"/>
          <w:shd w:val="clear" w:color="auto" w:fill="FBFBFB"/>
        </w:rPr>
        <w:t>https://www.acas.org.uk/dismissals/unfair-dismissal</w:t>
      </w:r>
      <w:r>
        <w:rPr>
          <w:rStyle w:val="Hyperlink"/>
          <w:rFonts w:ascii="Arial" w:hAnsi="Arial" w:cs="Arial"/>
          <w:color w:val="auto"/>
          <w:sz w:val="24"/>
          <w:szCs w:val="24"/>
          <w:shd w:val="clear" w:color="auto" w:fill="FBFBFB"/>
          <w:lang w:val="fr-FR"/>
        </w:rPr>
        <w:fldChar w:fldCharType="end"/>
      </w:r>
      <w:r w:rsidRPr="00604D64">
        <w:rPr>
          <w:rFonts w:ascii="Arial" w:hAnsi="Arial" w:cs="Arial"/>
          <w:sz w:val="24"/>
          <w:szCs w:val="24"/>
          <w:shd w:val="clear" w:color="auto" w:fill="FBFBFB"/>
        </w:rPr>
        <w:t> (Accessed: 18 June 2023).</w:t>
      </w:r>
    </w:p>
    <w:p w14:paraId="4D6C6CCC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ACAS (2023)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Discrimination and the Equality Act 2010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r>
        <w:fldChar w:fldCharType="begin"/>
      </w:r>
      <w:r w:rsidRPr="00604D64">
        <w:rPr>
          <w:lang w:val="fr-FR"/>
        </w:rPr>
        <w:instrText xml:space="preserve"> HYPERLINK "https://www.acas.org.uk/discrimination-and-the-law" </w:instrText>
      </w:r>
      <w:r>
        <w:fldChar w:fldCharType="separate"/>
      </w:r>
      <w:r w:rsidRPr="00D76E9C">
        <w:rPr>
          <w:rStyle w:val="Hyperlink"/>
          <w:rFonts w:ascii="Arial" w:hAnsi="Arial" w:cs="Arial"/>
          <w:sz w:val="24"/>
          <w:szCs w:val="24"/>
          <w:shd w:val="clear" w:color="auto" w:fill="FBFBFB"/>
          <w:lang w:val="fr-FR"/>
        </w:rPr>
        <w:t>https://www.acas.org.uk/discrimination-and-the-law</w:t>
      </w:r>
      <w:r>
        <w:rPr>
          <w:rStyle w:val="Hyperlink"/>
          <w:rFonts w:ascii="Arial" w:hAnsi="Arial" w:cs="Arial"/>
          <w:color w:val="auto"/>
          <w:sz w:val="24"/>
          <w:szCs w:val="24"/>
          <w:shd w:val="clear" w:color="auto" w:fill="FBFBFB"/>
          <w:lang w:val="fr-FR"/>
        </w:rPr>
        <w:fldChar w:fldCharType="end"/>
      </w:r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11 June 2023).</w:t>
      </w:r>
    </w:p>
    <w:p w14:paraId="5396A566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'A J Dunning &amp; Sons (Shopfitters) Ltd v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</w:rPr>
        <w:t>Jacomb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</w:rPr>
        <w:t>' (1973)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Managerial Law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, Vol 15, pp. 9-14.</w:t>
      </w:r>
    </w:p>
    <w:p w14:paraId="55542B58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Ali, L. (2022)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Equality, diversity and inclusion (EDI) in the workplace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r>
        <w:fldChar w:fldCharType="begin"/>
      </w:r>
      <w:r w:rsidRPr="00604D64">
        <w:rPr>
          <w:lang w:val="fr-FR"/>
        </w:rPr>
        <w:instrText xml:space="preserve"> HYPERLINK "https://www.cipd.org/uk/knowledge/factsheets/diversity-factsheet/" </w:instrText>
      </w:r>
      <w:r>
        <w:fldChar w:fldCharType="separate"/>
      </w:r>
      <w:r w:rsidRPr="00D76E9C">
        <w:rPr>
          <w:rStyle w:val="Hyperlink"/>
          <w:rFonts w:ascii="Arial" w:hAnsi="Arial" w:cs="Arial"/>
          <w:sz w:val="24"/>
          <w:szCs w:val="24"/>
          <w:shd w:val="clear" w:color="auto" w:fill="FBFBFB"/>
          <w:lang w:val="fr-FR"/>
        </w:rPr>
        <w:t>https://www.cipd.org/uk/knowledge/factsheets/diversity-factsheet/</w:t>
      </w:r>
      <w:r>
        <w:rPr>
          <w:rStyle w:val="Hyperlink"/>
          <w:rFonts w:ascii="Arial" w:hAnsi="Arial" w:cs="Arial"/>
          <w:color w:val="auto"/>
          <w:sz w:val="24"/>
          <w:szCs w:val="24"/>
          <w:shd w:val="clear" w:color="auto" w:fill="FBFBFB"/>
          <w:lang w:val="fr-FR"/>
        </w:rPr>
        <w:fldChar w:fldCharType="end"/>
      </w:r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11 June 2023).</w:t>
      </w:r>
    </w:p>
    <w:p w14:paraId="190FC163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American Psychological Association (2022)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Discrimination: What it is and how to cope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r>
        <w:fldChar w:fldCharType="begin"/>
      </w:r>
      <w:r w:rsidRPr="00604D64">
        <w:rPr>
          <w:lang w:val="fr-FR"/>
        </w:rPr>
        <w:instrText xml:space="preserve"> HYPERLINK "https://www.apa.org/topics/racism-bias-discrimination/types-stress" </w:instrText>
      </w:r>
      <w:r>
        <w:fldChar w:fldCharType="separate"/>
      </w:r>
      <w:r w:rsidRPr="00D76E9C">
        <w:rPr>
          <w:rStyle w:val="Hyperlink"/>
          <w:rFonts w:ascii="Arial" w:hAnsi="Arial" w:cs="Arial"/>
          <w:sz w:val="24"/>
          <w:szCs w:val="24"/>
          <w:shd w:val="clear" w:color="auto" w:fill="FBFBFB"/>
          <w:lang w:val="fr-FR"/>
        </w:rPr>
        <w:t>https://www.apa.org/topics/racism-bias-discrimination/types-stress</w:t>
      </w:r>
      <w:r>
        <w:rPr>
          <w:rStyle w:val="Hyperlink"/>
          <w:rFonts w:ascii="Arial" w:hAnsi="Arial" w:cs="Arial"/>
          <w:color w:val="auto"/>
          <w:sz w:val="24"/>
          <w:szCs w:val="24"/>
          <w:shd w:val="clear" w:color="auto" w:fill="FBFBFB"/>
          <w:lang w:val="fr-FR"/>
        </w:rPr>
        <w:fldChar w:fldCharType="end"/>
      </w:r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07 June 2023).</w:t>
      </w:r>
    </w:p>
    <w:p w14:paraId="0C7AB475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BBC (2018)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Amazon scrapped 'sexist AI' tool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r>
        <w:fldChar w:fldCharType="begin"/>
      </w:r>
      <w:r w:rsidRPr="00604D64">
        <w:rPr>
          <w:lang w:val="fr-FR"/>
        </w:rPr>
        <w:instrText xml:space="preserve"> HYPERLINK "https://www.bbc.co.uk/news/technology-45809919" </w:instrText>
      </w:r>
      <w:r>
        <w:fldChar w:fldCharType="separate"/>
      </w:r>
      <w:r w:rsidRPr="00D76E9C">
        <w:rPr>
          <w:rStyle w:val="Hyperlink"/>
          <w:rFonts w:ascii="Arial" w:hAnsi="Arial" w:cs="Arial"/>
          <w:sz w:val="24"/>
          <w:szCs w:val="24"/>
          <w:shd w:val="clear" w:color="auto" w:fill="FBFBFB"/>
          <w:lang w:val="fr-FR"/>
        </w:rPr>
        <w:t>https://www.bbc.co.uk/news/technology-45809919</w:t>
      </w:r>
      <w:r>
        <w:rPr>
          <w:rStyle w:val="Hyperlink"/>
          <w:rFonts w:ascii="Arial" w:hAnsi="Arial" w:cs="Arial"/>
          <w:color w:val="auto"/>
          <w:sz w:val="24"/>
          <w:szCs w:val="24"/>
          <w:shd w:val="clear" w:color="auto" w:fill="FBFBFB"/>
          <w:lang w:val="fr-FR"/>
        </w:rPr>
        <w:fldChar w:fldCharType="end"/>
      </w:r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Accessed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: 11 June 2023).</w:t>
      </w:r>
    </w:p>
    <w:p w14:paraId="5A69968A" w14:textId="77777777" w:rsidR="00604D64" w:rsidRPr="00D76E9C" w:rsidRDefault="00604D64" w:rsidP="00604D64">
      <w:pPr>
        <w:rPr>
          <w:rFonts w:ascii="Arial" w:hAnsi="Arial" w:cs="Arial"/>
          <w:sz w:val="24"/>
          <w:szCs w:val="24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Bedwell, N. (2019)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Why Caring About Your Employees Matters More Than Engagement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. Available at: </w:t>
      </w:r>
      <w:hyperlink r:id="rId6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</w:rPr>
          <w:t>https://www.forbes.com/sites/forbesagencycouncil/2019/01/07/why-caring-about-your-employees-matters-more-than-engagement/?sh=5d99acef4a76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 (Accessed: 07 June 2023).</w:t>
      </w:r>
    </w:p>
    <w:p w14:paraId="1FC10227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Bhatt, J, Bordeaux, C and Fisher, J. (2023)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The Workforce Wellbeing Imperative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r>
        <w:fldChar w:fldCharType="begin"/>
      </w:r>
      <w:r w:rsidRPr="00604D64">
        <w:rPr>
          <w:lang w:val="fr-FR"/>
        </w:rPr>
        <w:instrText xml:space="preserve"> HYPERLINK "https://www2.deloitte.com/us/en/insights/topics/talent/employee-wellbeing.html" </w:instrText>
      </w:r>
      <w:r>
        <w:fldChar w:fldCharType="separate"/>
      </w:r>
      <w:r w:rsidRPr="00D76E9C">
        <w:rPr>
          <w:rStyle w:val="Hyperlink"/>
          <w:rFonts w:ascii="Arial" w:hAnsi="Arial" w:cs="Arial"/>
          <w:sz w:val="24"/>
          <w:szCs w:val="24"/>
          <w:shd w:val="clear" w:color="auto" w:fill="FBFBFB"/>
          <w:lang w:val="fr-FR"/>
        </w:rPr>
        <w:t>https://www2.deloitte.com/us/en/insights/topics/talent/employee-wellbeing.html</w:t>
      </w:r>
      <w:r>
        <w:rPr>
          <w:rStyle w:val="Hyperlink"/>
          <w:rFonts w:ascii="Arial" w:hAnsi="Arial" w:cs="Arial"/>
          <w:color w:val="auto"/>
          <w:sz w:val="24"/>
          <w:szCs w:val="24"/>
          <w:shd w:val="clear" w:color="auto" w:fill="FBFBFB"/>
          <w:lang w:val="fr-FR"/>
        </w:rPr>
        <w:fldChar w:fldCharType="end"/>
      </w:r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03 June 2023).</w:t>
      </w:r>
    </w:p>
    <w:p w14:paraId="4A7C59B9" w14:textId="77777777" w:rsidR="00604D64" w:rsidRPr="00D76E9C" w:rsidRDefault="00604D64" w:rsidP="00604D64">
      <w:pPr>
        <w:rPr>
          <w:rFonts w:ascii="Arial" w:hAnsi="Arial" w:cs="Arial"/>
          <w:sz w:val="24"/>
          <w:szCs w:val="24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Blake, H, Zhou, D and Batt M (2013) 'Five-year workplace wellness intervention in the NHS', </w:t>
      </w:r>
      <w:proofErr w:type="spellStart"/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Perspect</w:t>
      </w:r>
      <w:proofErr w:type="spellEnd"/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 xml:space="preserve"> Public Health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, 133 pp. 262-271. Available at: </w:t>
      </w:r>
      <w:hyperlink r:id="rId7" w:tgtFrame="_blank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10.1177/1757913913489611</w:t>
        </w:r>
      </w:hyperlink>
    </w:p>
    <w:p w14:paraId="1F8AF9F5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Booth, R. (2022)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More than 120,000 workers quit jobs because of racism, UK study suggests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Available at: </w:t>
      </w:r>
      <w:hyperlink r:id="rId8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</w:rPr>
          <w:t>https://www.theguardian.com/world/2022/sep/01/more-than-120000-workers-quit-jobs-because-of-racism-uk-study-suggests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</w:rPr>
        <w:t> (Accessed: 07 June 2023).</w:t>
      </w:r>
    </w:p>
    <w:p w14:paraId="31A3E720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Brown, B. (2021)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Equal Opportunity Policies that are relevant for businesses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r>
        <w:fldChar w:fldCharType="begin"/>
      </w:r>
      <w:r w:rsidRPr="00604D64">
        <w:rPr>
          <w:lang w:val="fr-FR"/>
        </w:rPr>
        <w:instrText xml:space="preserve"> HYPERLINK "https://businessadvice.co.uk/hr-employment/equal-opportunity-policies/" \l ":~:text=What%20is%20the%20purpose%20of%20equal%20opportunities%20policy%3F,range%20of%20job%20applicants%205%20Raising%20employee%20awareness" </w:instrText>
      </w:r>
      <w:r>
        <w:fldChar w:fldCharType="separate"/>
      </w:r>
      <w:r w:rsidRPr="00D76E9C">
        <w:rPr>
          <w:rStyle w:val="Hyperlink"/>
          <w:rFonts w:ascii="Arial" w:hAnsi="Arial" w:cs="Arial"/>
          <w:sz w:val="24"/>
          <w:szCs w:val="24"/>
          <w:shd w:val="clear" w:color="auto" w:fill="FBFBFB"/>
          <w:lang w:val="fr-FR"/>
        </w:rPr>
        <w:t>https://businessadvice.co.uk/hr-employment/equal-opportunity-policies/#:~:text=What%20is%20the%20purpose%20of%20equal%20opportunities%20policy%3F,range%20of%20job%20applicants%205%20Raising%20employee%20awareness</w:t>
      </w:r>
      <w:r>
        <w:rPr>
          <w:rStyle w:val="Hyperlink"/>
          <w:rFonts w:ascii="Arial" w:hAnsi="Arial" w:cs="Arial"/>
          <w:color w:val="auto"/>
          <w:sz w:val="24"/>
          <w:szCs w:val="24"/>
          <w:shd w:val="clear" w:color="auto" w:fill="FBFBFB"/>
          <w:lang w:val="fr-FR"/>
        </w:rPr>
        <w:fldChar w:fldCharType="end"/>
      </w:r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11 June 2023).</w:t>
      </w:r>
    </w:p>
    <w:p w14:paraId="77E67629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lastRenderedPageBreak/>
        <w:t>Budd, J. (2010)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The Employment Relationship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r>
        <w:fldChar w:fldCharType="begin"/>
      </w:r>
      <w:r w:rsidRPr="00604D64">
        <w:rPr>
          <w:lang w:val="fr-FR"/>
        </w:rPr>
        <w:instrText xml:space="preserve"> HYPERLINK "https://www.researchgate.net/publication/287374136_The_Employment_Relationship" </w:instrText>
      </w:r>
      <w:r>
        <w:fldChar w:fldCharType="separate"/>
      </w:r>
      <w:r w:rsidRPr="00D76E9C">
        <w:rPr>
          <w:rStyle w:val="Hyperlink"/>
          <w:rFonts w:ascii="Arial" w:hAnsi="Arial" w:cs="Arial"/>
          <w:sz w:val="24"/>
          <w:szCs w:val="24"/>
          <w:shd w:val="clear" w:color="auto" w:fill="FBFBFB"/>
          <w:lang w:val="fr-FR"/>
        </w:rPr>
        <w:t>https://www.researchgate.net/publication/287374136_The_Employment_Relationship</w:t>
      </w:r>
      <w:r>
        <w:rPr>
          <w:rStyle w:val="Hyperlink"/>
          <w:rFonts w:ascii="Arial" w:hAnsi="Arial" w:cs="Arial"/>
          <w:color w:val="auto"/>
          <w:sz w:val="24"/>
          <w:szCs w:val="24"/>
          <w:shd w:val="clear" w:color="auto" w:fill="FBFBFB"/>
          <w:lang w:val="fr-FR"/>
        </w:rPr>
        <w:fldChar w:fldCharType="end"/>
      </w:r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03 June 2023).</w:t>
      </w:r>
    </w:p>
    <w:p w14:paraId="5F50044B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Burt, E (2019)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One in four UK employers would not hire someone with a disability.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r>
        <w:fldChar w:fldCharType="begin"/>
      </w:r>
      <w:r w:rsidRPr="00604D64">
        <w:rPr>
          <w:lang w:val="fr-FR"/>
        </w:rPr>
        <w:instrText xml:space="preserve"> HYPERLINK "https://www.peoplemanagement.co.uk/article/1744755/one-four-uk-employers-would-not-hire-someone-with-disability" </w:instrText>
      </w:r>
      <w:r>
        <w:fldChar w:fldCharType="separate"/>
      </w:r>
      <w:r w:rsidRPr="00D76E9C">
        <w:rPr>
          <w:rStyle w:val="Hyperlink"/>
          <w:rFonts w:ascii="Arial" w:hAnsi="Arial" w:cs="Arial"/>
          <w:sz w:val="24"/>
          <w:szCs w:val="24"/>
          <w:shd w:val="clear" w:color="auto" w:fill="FBFBFB"/>
          <w:lang w:val="fr-FR"/>
        </w:rPr>
        <w:t>https://www.peoplemanagement.co.uk/article/1744755/one-four-uk-employers-would-not-hire-someone-with-disability</w:t>
      </w:r>
      <w:r>
        <w:rPr>
          <w:rStyle w:val="Hyperlink"/>
          <w:rFonts w:ascii="Arial" w:hAnsi="Arial" w:cs="Arial"/>
          <w:color w:val="auto"/>
          <w:sz w:val="24"/>
          <w:szCs w:val="24"/>
          <w:shd w:val="clear" w:color="auto" w:fill="FBFBFB"/>
          <w:lang w:val="fr-FR"/>
        </w:rPr>
        <w:fldChar w:fldCharType="end"/>
      </w:r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07 June 2023).</w:t>
      </w:r>
    </w:p>
    <w:p w14:paraId="1BC1A5C3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</w:rPr>
        <w:t>Chander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</w:rPr>
        <w:t>, T (2021) UK Employment Law Statistics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.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r>
        <w:fldChar w:fldCharType="begin"/>
      </w:r>
      <w:r w:rsidRPr="00604D64">
        <w:rPr>
          <w:lang w:val="fr-FR"/>
        </w:rPr>
        <w:instrText xml:space="preserve"> HYPERLINK "https://www.wrighthassall.co.uk/knowledge-base/uk-employment-law-statistics" </w:instrText>
      </w:r>
      <w:r>
        <w:fldChar w:fldCharType="separate"/>
      </w:r>
      <w:r w:rsidRPr="00D76E9C">
        <w:rPr>
          <w:rStyle w:val="Hyperlink"/>
          <w:rFonts w:ascii="Arial" w:hAnsi="Arial" w:cs="Arial"/>
          <w:sz w:val="24"/>
          <w:szCs w:val="24"/>
          <w:shd w:val="clear" w:color="auto" w:fill="FBFBFB"/>
          <w:lang w:val="fr-FR"/>
        </w:rPr>
        <w:t>https://www.wrighthassall.co.uk/knowledge-base/uk-employment-law-statistics</w:t>
      </w:r>
      <w:r>
        <w:rPr>
          <w:rStyle w:val="Hyperlink"/>
          <w:rFonts w:ascii="Arial" w:hAnsi="Arial" w:cs="Arial"/>
          <w:color w:val="auto"/>
          <w:sz w:val="24"/>
          <w:szCs w:val="24"/>
          <w:shd w:val="clear" w:color="auto" w:fill="FBFBFB"/>
          <w:lang w:val="fr-FR"/>
        </w:rPr>
        <w:fldChar w:fldCharType="end"/>
      </w:r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07 June 2023).</w:t>
      </w:r>
    </w:p>
    <w:p w14:paraId="6F00EE9F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CHRON (2021)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The Importance of Eliminating Discrimination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r>
        <w:fldChar w:fldCharType="begin"/>
      </w:r>
      <w:r w:rsidRPr="00604D64">
        <w:rPr>
          <w:lang w:val="fr-FR"/>
        </w:rPr>
        <w:instrText xml:space="preserve"> HYPERLINK "https://smallbusiness.chron.com/importance-eliminating-discrimination-60498.html" </w:instrText>
      </w:r>
      <w:r>
        <w:fldChar w:fldCharType="separate"/>
      </w:r>
      <w:r w:rsidRPr="00D76E9C">
        <w:rPr>
          <w:rStyle w:val="Hyperlink"/>
          <w:rFonts w:ascii="Arial" w:hAnsi="Arial" w:cs="Arial"/>
          <w:sz w:val="24"/>
          <w:szCs w:val="24"/>
          <w:shd w:val="clear" w:color="auto" w:fill="FBFBFB"/>
          <w:lang w:val="fr-FR"/>
        </w:rPr>
        <w:t>https://smallbusiness.chron.com/importance-eliminating-discrimination-60498.html</w:t>
      </w:r>
      <w:r>
        <w:rPr>
          <w:rStyle w:val="Hyperlink"/>
          <w:rFonts w:ascii="Arial" w:hAnsi="Arial" w:cs="Arial"/>
          <w:color w:val="auto"/>
          <w:sz w:val="24"/>
          <w:szCs w:val="24"/>
          <w:shd w:val="clear" w:color="auto" w:fill="FBFBFB"/>
          <w:lang w:val="fr-FR"/>
        </w:rPr>
        <w:fldChar w:fldCharType="end"/>
      </w:r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11 June 2023).</w:t>
      </w:r>
    </w:p>
    <w:p w14:paraId="11CF403A" w14:textId="77777777" w:rsidR="00604D64" w:rsidRDefault="00604D64" w:rsidP="00604D64">
      <w:pPr>
        <w:rPr>
          <w:rFonts w:ascii="Arial" w:hAnsi="Arial" w:cs="Arial"/>
          <w:sz w:val="24"/>
          <w:szCs w:val="24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CIPD (2018)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Diversity and Inclusion at Work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London: Chartered Institute of Personnel and Development. Available at: </w:t>
      </w:r>
      <w:hyperlink r:id="rId9" w:history="1">
        <w:r w:rsidRPr="00D76E9C">
          <w:rPr>
            <w:rStyle w:val="Hyperlink"/>
            <w:rFonts w:ascii="Arial" w:hAnsi="Arial" w:cs="Arial"/>
            <w:sz w:val="24"/>
            <w:szCs w:val="24"/>
          </w:rPr>
          <w:t>https://www.cipd.org/contentassets/b9e3a8bf1e8448ae959050526efb1e7a/diversity-and-inclusion-at-work_2018-summary_tcm18-44150.pdf</w:t>
        </w:r>
      </w:hyperlink>
      <w:r w:rsidRPr="00D76E9C">
        <w:rPr>
          <w:rFonts w:ascii="Arial" w:hAnsi="Arial" w:cs="Arial"/>
          <w:sz w:val="24"/>
          <w:szCs w:val="24"/>
        </w:rPr>
        <w:t xml:space="preserve"> (Accessed: 11 June 2023)</w:t>
      </w:r>
    </w:p>
    <w:p w14:paraId="56DFAB4A" w14:textId="77777777" w:rsidR="00604D64" w:rsidRPr="00950B50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CIPD (2019</w:t>
      </w:r>
      <w:r>
        <w:rPr>
          <w:rFonts w:ascii="Arial" w:hAnsi="Arial" w:cs="Arial"/>
          <w:sz w:val="24"/>
          <w:szCs w:val="24"/>
          <w:shd w:val="clear" w:color="auto" w:fill="FBFBFB"/>
        </w:rPr>
        <w:t>a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How can work-life balance support wellbeing?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10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https://www.cipd.org/uk/knowledge/bitesize-research/work-life-wellbeing/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04 June 2023).</w:t>
      </w:r>
    </w:p>
    <w:p w14:paraId="5DBB14E4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CIPD (2019</w:t>
      </w:r>
      <w:r>
        <w:rPr>
          <w:rFonts w:ascii="Arial" w:hAnsi="Arial" w:cs="Arial"/>
          <w:sz w:val="24"/>
          <w:szCs w:val="24"/>
          <w:shd w:val="clear" w:color="auto" w:fill="FBFBFB"/>
        </w:rPr>
        <w:t>b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Building Inclusive Workplaces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London: Chartered Institute of Personnel and Development.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11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https://www.cipd.org/globalassets/media/knowledge/knowledge-hub/reports/building-inclusive-workplaces-report-sept-2019_tcm18-64154.pdf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11 June 2023) </w:t>
      </w:r>
    </w:p>
    <w:p w14:paraId="6D1D54F4" w14:textId="77777777" w:rsidR="00604D64" w:rsidRPr="00D76E9C" w:rsidRDefault="00604D64" w:rsidP="00604D64">
      <w:pPr>
        <w:rPr>
          <w:rFonts w:ascii="Arial" w:hAnsi="Arial" w:cs="Arial"/>
          <w:sz w:val="24"/>
          <w:szCs w:val="24"/>
        </w:rPr>
      </w:pPr>
      <w:r w:rsidRPr="00D76E9C">
        <w:rPr>
          <w:rFonts w:ascii="Arial" w:hAnsi="Arial" w:cs="Arial"/>
          <w:sz w:val="24"/>
          <w:szCs w:val="24"/>
        </w:rPr>
        <w:t>CIPD (2019</w:t>
      </w:r>
      <w:r>
        <w:rPr>
          <w:rFonts w:ascii="Arial" w:hAnsi="Arial" w:cs="Arial"/>
          <w:sz w:val="24"/>
          <w:szCs w:val="24"/>
        </w:rPr>
        <w:t>c</w:t>
      </w:r>
      <w:r w:rsidRPr="00D76E9C">
        <w:rPr>
          <w:rFonts w:ascii="Arial" w:hAnsi="Arial" w:cs="Arial"/>
          <w:sz w:val="24"/>
          <w:szCs w:val="24"/>
        </w:rPr>
        <w:t>)</w:t>
      </w:r>
      <w:r w:rsidRPr="00D76E9C">
        <w:rPr>
          <w:rFonts w:ascii="Arial" w:hAnsi="Arial" w:cs="Arial"/>
          <w:i/>
          <w:iCs/>
          <w:sz w:val="24"/>
          <w:szCs w:val="24"/>
        </w:rPr>
        <w:t xml:space="preserve"> UK Working Lives Survey Report, </w:t>
      </w:r>
      <w:r w:rsidRPr="00D76E9C">
        <w:rPr>
          <w:rFonts w:ascii="Arial" w:hAnsi="Arial" w:cs="Arial"/>
          <w:sz w:val="24"/>
          <w:szCs w:val="24"/>
        </w:rPr>
        <w:t>June 2019,</w:t>
      </w:r>
      <w:r w:rsidRPr="00D76E9C">
        <w:rPr>
          <w:rFonts w:ascii="Arial" w:hAnsi="Arial" w:cs="Arial"/>
          <w:i/>
          <w:iCs/>
          <w:sz w:val="24"/>
          <w:szCs w:val="24"/>
        </w:rPr>
        <w:t xml:space="preserve"> </w:t>
      </w:r>
      <w:r w:rsidRPr="00D76E9C">
        <w:rPr>
          <w:rFonts w:ascii="Arial" w:hAnsi="Arial" w:cs="Arial"/>
          <w:sz w:val="24"/>
          <w:szCs w:val="24"/>
        </w:rPr>
        <w:t xml:space="preserve">Chartered Institute of Personnel and Development: London. </w:t>
      </w:r>
    </w:p>
    <w:p w14:paraId="19510496" w14:textId="77777777" w:rsidR="00604D64" w:rsidRPr="00D76E9C" w:rsidRDefault="00604D64" w:rsidP="00604D64">
      <w:pPr>
        <w:rPr>
          <w:rFonts w:ascii="Arial" w:hAnsi="Arial" w:cs="Arial"/>
          <w:sz w:val="24"/>
          <w:szCs w:val="24"/>
        </w:rPr>
      </w:pPr>
      <w:r w:rsidRPr="00D76E9C">
        <w:rPr>
          <w:rFonts w:ascii="Arial" w:hAnsi="Arial" w:cs="Arial"/>
          <w:sz w:val="24"/>
          <w:szCs w:val="24"/>
        </w:rPr>
        <w:t xml:space="preserve">CIPD (2020a) </w:t>
      </w:r>
      <w:r w:rsidRPr="00D76E9C">
        <w:rPr>
          <w:rFonts w:ascii="Arial" w:hAnsi="Arial" w:cs="Arial"/>
          <w:i/>
          <w:iCs/>
          <w:sz w:val="24"/>
          <w:szCs w:val="24"/>
        </w:rPr>
        <w:t xml:space="preserve">Embedding new ways of working: implications for the post-pandemic workplace, </w:t>
      </w:r>
      <w:r w:rsidRPr="00D76E9C">
        <w:rPr>
          <w:rFonts w:ascii="Arial" w:hAnsi="Arial" w:cs="Arial"/>
          <w:sz w:val="24"/>
          <w:szCs w:val="24"/>
        </w:rPr>
        <w:t xml:space="preserve">September 2020, Chartered Institute of Personnel and Development: London. </w:t>
      </w:r>
    </w:p>
    <w:p w14:paraId="5429B05A" w14:textId="77777777" w:rsidR="00604D64" w:rsidRPr="00D76E9C" w:rsidRDefault="00604D64" w:rsidP="00604D64">
      <w:pPr>
        <w:rPr>
          <w:rFonts w:ascii="Arial" w:hAnsi="Arial" w:cs="Arial"/>
          <w:sz w:val="24"/>
          <w:szCs w:val="24"/>
        </w:rPr>
      </w:pPr>
      <w:r w:rsidRPr="00D76E9C">
        <w:rPr>
          <w:rFonts w:ascii="Arial" w:hAnsi="Arial" w:cs="Arial"/>
          <w:sz w:val="24"/>
          <w:szCs w:val="24"/>
        </w:rPr>
        <w:t>CIPD (2020b)</w:t>
      </w:r>
      <w:r w:rsidRPr="00D76E9C">
        <w:rPr>
          <w:rFonts w:ascii="Arial" w:hAnsi="Arial" w:cs="Arial"/>
          <w:i/>
          <w:iCs/>
          <w:sz w:val="24"/>
          <w:szCs w:val="24"/>
        </w:rPr>
        <w:t xml:space="preserve"> Health and Wellbeing at Work Survey Report 2020, </w:t>
      </w:r>
      <w:r w:rsidRPr="00D76E9C">
        <w:rPr>
          <w:rFonts w:ascii="Arial" w:hAnsi="Arial" w:cs="Arial"/>
          <w:sz w:val="24"/>
          <w:szCs w:val="24"/>
        </w:rPr>
        <w:t xml:space="preserve">Chartered Institute of Personnel and Development: London. </w:t>
      </w:r>
    </w:p>
    <w:p w14:paraId="5E5F5FEF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CIPD (2020c)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Dismissal: UK Employment Law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12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https://www.cipd.org/uk/knowledge/employment-law/dismissal/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18 June 2023).</w:t>
      </w:r>
    </w:p>
    <w:p w14:paraId="0BF03B9A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CIPD (2021)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Financial Wellbeing: An Evidence Review.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13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https://www.cipd.org/uk/knowledge/evidence-reviews/evidence-financial-wellbeing/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(Accessed: 05 June 2023).</w:t>
      </w:r>
    </w:p>
    <w:p w14:paraId="1A2B4C61" w14:textId="77777777" w:rsidR="00604D64" w:rsidRPr="00D76E9C" w:rsidRDefault="00604D64" w:rsidP="00604D64">
      <w:pPr>
        <w:rPr>
          <w:rFonts w:ascii="Arial" w:hAnsi="Arial" w:cs="Arial"/>
          <w:sz w:val="24"/>
          <w:szCs w:val="24"/>
        </w:rPr>
      </w:pPr>
      <w:r w:rsidRPr="00D76E9C">
        <w:rPr>
          <w:rFonts w:ascii="Arial" w:hAnsi="Arial" w:cs="Arial"/>
          <w:sz w:val="24"/>
          <w:szCs w:val="24"/>
        </w:rPr>
        <w:t>CIPD (2022a)</w:t>
      </w:r>
      <w:r w:rsidRPr="00D76E9C">
        <w:rPr>
          <w:rFonts w:ascii="Arial" w:hAnsi="Arial" w:cs="Arial"/>
          <w:i/>
          <w:iCs/>
          <w:sz w:val="24"/>
          <w:szCs w:val="24"/>
        </w:rPr>
        <w:t xml:space="preserve"> Health and Wellbeing at Work Survey Report 2022, </w:t>
      </w:r>
      <w:r w:rsidRPr="00D76E9C">
        <w:rPr>
          <w:rFonts w:ascii="Arial" w:hAnsi="Arial" w:cs="Arial"/>
          <w:sz w:val="24"/>
          <w:szCs w:val="24"/>
        </w:rPr>
        <w:t xml:space="preserve">Chartered Institute of Personnel and Development: London. </w:t>
      </w:r>
    </w:p>
    <w:p w14:paraId="0A1DD904" w14:textId="77777777" w:rsidR="00604D64" w:rsidRPr="00D76E9C" w:rsidRDefault="00604D64" w:rsidP="00604D64">
      <w:pPr>
        <w:rPr>
          <w:rFonts w:ascii="Arial" w:hAnsi="Arial" w:cs="Arial"/>
          <w:sz w:val="24"/>
          <w:szCs w:val="24"/>
        </w:rPr>
      </w:pPr>
      <w:r w:rsidRPr="00D76E9C">
        <w:rPr>
          <w:rFonts w:ascii="Arial" w:hAnsi="Arial" w:cs="Arial"/>
          <w:sz w:val="24"/>
          <w:szCs w:val="24"/>
        </w:rPr>
        <w:lastRenderedPageBreak/>
        <w:t>CIPD (2022b)</w:t>
      </w:r>
      <w:r w:rsidRPr="00D76E9C">
        <w:rPr>
          <w:rFonts w:ascii="Arial" w:hAnsi="Arial" w:cs="Arial"/>
          <w:i/>
          <w:iCs/>
          <w:sz w:val="24"/>
          <w:szCs w:val="24"/>
        </w:rPr>
        <w:t xml:space="preserve"> UK Working Lives Survey Report, </w:t>
      </w:r>
      <w:r w:rsidRPr="00D76E9C">
        <w:rPr>
          <w:rFonts w:ascii="Arial" w:hAnsi="Arial" w:cs="Arial"/>
          <w:sz w:val="24"/>
          <w:szCs w:val="24"/>
        </w:rPr>
        <w:t>June 2019,</w:t>
      </w:r>
      <w:r w:rsidRPr="00D76E9C">
        <w:rPr>
          <w:rFonts w:ascii="Arial" w:hAnsi="Arial" w:cs="Arial"/>
          <w:i/>
          <w:iCs/>
          <w:sz w:val="24"/>
          <w:szCs w:val="24"/>
        </w:rPr>
        <w:t xml:space="preserve"> </w:t>
      </w:r>
      <w:r w:rsidRPr="00D76E9C">
        <w:rPr>
          <w:rFonts w:ascii="Arial" w:hAnsi="Arial" w:cs="Arial"/>
          <w:sz w:val="24"/>
          <w:szCs w:val="24"/>
        </w:rPr>
        <w:t xml:space="preserve">Chartered Institute of Personnel and Development: London. </w:t>
      </w:r>
    </w:p>
    <w:p w14:paraId="361B35A3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CIPD (2022c)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Health and Wellbeing at Work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14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https://www.cipd.org/uk/knowledge/reports/health-well-being-work/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07 June 2023).</w:t>
      </w:r>
    </w:p>
    <w:p w14:paraId="4CE5771F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CIPD (2022d)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Dismissal Procedures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. Available at: </w:t>
      </w:r>
      <w:hyperlink r:id="rId15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</w:rPr>
          <w:t>https://www.cipd.org/uk/knowledge/factsheets/dismissal-factsheet/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</w:rPr>
        <w:t> (Accessed: 18 June 2023).</w:t>
      </w:r>
    </w:p>
    <w:p w14:paraId="1A17AFFD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</w:rPr>
        <w:t>DavidsonMorris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 (2023a)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Direct Discrimination at Work (HR Guide)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16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https://www.davidsonmorris.com/direct-discrimination/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11 June 2023).</w:t>
      </w:r>
    </w:p>
    <w:p w14:paraId="19C73A94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</w:rPr>
        <w:t>DavidsonMorris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 (2023b)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Automatically Unfair Dismissal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17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https://www.davidsonmorris.com/automatically-unfair-dismissal/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18 June 2023).</w:t>
      </w:r>
    </w:p>
    <w:p w14:paraId="0B1F060D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EHRC (2018)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Words and Terms used in the Equality Act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18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https://www.equalityhumanrights.com/en/advice-and-guidance/commonly-used-terms-equal-rights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11 June 2023).</w:t>
      </w:r>
    </w:p>
    <w:p w14:paraId="4037E2BC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</w:rPr>
      </w:pP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Employment Rights Act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(1996). Available at: </w:t>
      </w:r>
      <w:hyperlink r:id="rId19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</w:rPr>
          <w:t>https://www.legislation.gov.uk/ukpga/1996/18/part/VIII/crossheading/general-right-to-maternity-leave/enacted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</w:rPr>
        <w:t> (Accessed: 04 June 2023).</w:t>
      </w:r>
    </w:p>
    <w:p w14:paraId="3B02211C" w14:textId="77777777" w:rsidR="00604D64" w:rsidRPr="00604D64" w:rsidRDefault="00604D64" w:rsidP="00604D64">
      <w:pPr>
        <w:rPr>
          <w:rFonts w:ascii="Arial" w:hAnsi="Arial" w:cs="Arial"/>
          <w:sz w:val="24"/>
          <w:szCs w:val="24"/>
        </w:rPr>
      </w:pP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Equality Act 2010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r w:rsidRPr="00604D64">
        <w:rPr>
          <w:rFonts w:ascii="Arial" w:hAnsi="Arial" w:cs="Arial"/>
          <w:sz w:val="24"/>
          <w:szCs w:val="24"/>
          <w:shd w:val="clear" w:color="auto" w:fill="FBFBFB"/>
        </w:rPr>
        <w:t>Available at: </w:t>
      </w:r>
      <w:hyperlink r:id="rId20" w:history="1">
        <w:r w:rsidRPr="00604D64">
          <w:rPr>
            <w:rStyle w:val="Hyperlink"/>
            <w:rFonts w:ascii="Arial" w:hAnsi="Arial" w:cs="Arial"/>
            <w:sz w:val="24"/>
            <w:szCs w:val="24"/>
            <w:shd w:val="clear" w:color="auto" w:fill="FBFBFB"/>
          </w:rPr>
          <w:t>https://www.legislation.gov.uk/ukpga/2010/15/contents</w:t>
        </w:r>
      </w:hyperlink>
      <w:r w:rsidRPr="00604D64">
        <w:rPr>
          <w:rFonts w:ascii="Arial" w:hAnsi="Arial" w:cs="Arial"/>
          <w:sz w:val="24"/>
          <w:szCs w:val="24"/>
          <w:shd w:val="clear" w:color="auto" w:fill="FBFBFB"/>
        </w:rPr>
        <w:t> (Accessed: 11 June 2023).</w:t>
      </w:r>
    </w:p>
    <w:p w14:paraId="5BBD0EB4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Gifford, J and Young, J. (2021)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Employee engagement and motivation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21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https://www.cipd.org/uk/knowledge/factsheets/engagement-factsheet/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07 June 2023).</w:t>
      </w:r>
    </w:p>
    <w:p w14:paraId="7EE9FFEE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</w:rPr>
      </w:pPr>
      <w:r w:rsidRPr="00D76E9C">
        <w:rPr>
          <w:rStyle w:val="Strong"/>
          <w:rFonts w:ascii="Arial" w:hAnsi="Arial" w:cs="Arial"/>
          <w:sz w:val="24"/>
          <w:szCs w:val="24"/>
          <w:shd w:val="clear" w:color="auto" w:fill="FFFFFF"/>
        </w:rPr>
        <w:t xml:space="preserve">Greenwald, A (2018) Living and working well. </w:t>
      </w:r>
      <w:r w:rsidRPr="00D76E9C">
        <w:rPr>
          <w:rStyle w:val="Emphasis"/>
          <w:rFonts w:ascii="Arial" w:hAnsi="Arial" w:cs="Arial"/>
          <w:sz w:val="24"/>
          <w:szCs w:val="24"/>
          <w:shd w:val="clear" w:color="auto" w:fill="FFFFFF"/>
        </w:rPr>
        <w:t>Talent Development: Alexandria.</w:t>
      </w:r>
      <w:r w:rsidRPr="00D76E9C">
        <w:rPr>
          <w:rStyle w:val="Strong"/>
          <w:rFonts w:ascii="Arial" w:hAnsi="Arial" w:cs="Arial"/>
          <w:sz w:val="24"/>
          <w:szCs w:val="24"/>
          <w:shd w:val="clear" w:color="auto" w:fill="FFFFFF"/>
        </w:rPr>
        <w:t xml:space="preserve"> Vol 72, Issue 8. pp32–37.</w:t>
      </w:r>
    </w:p>
    <w:p w14:paraId="720C46EB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</w:rPr>
        <w:t>Hourston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</w:rPr>
        <w:t>, P. (2022)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Cost of Living Crisis.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22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https://www.instituteforgovernment.org.uk/explainer/cost-living-crisis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05 June 2023).</w:t>
      </w:r>
    </w:p>
    <w:p w14:paraId="5C099024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Miller J. (2018)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Making connections and embracing difference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23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https://www.cipd.org/uk/knowledge/bitesize-research/embracing-difference/?_gl=1*sdmp7s*_ga*MTgyMDA0MTAyNy4xNjg1ODk1MjI0*_ga_D9HN5GYHYY*MTY4NjUwOTIzMC4xMC4xLjE2ODY1MTA2OTcuNDAuMC4w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11 June 2023).</w:t>
      </w:r>
    </w:p>
    <w:p w14:paraId="75EBAF22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MIND (2022)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The link between money and mental health.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24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https://www.mind.org.uk/information-support/tips-for-everyday-living/money-and-mental-health/the-link-between-money-and-mental-health/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05 June 2023).</w:t>
      </w:r>
    </w:p>
    <w:p w14:paraId="6DAAA76E" w14:textId="77777777" w:rsidR="00604D64" w:rsidRPr="00D76E9C" w:rsidRDefault="00604D64" w:rsidP="00604D64">
      <w:pPr>
        <w:rPr>
          <w:rFonts w:ascii="Arial" w:hAnsi="Arial" w:cs="Arial"/>
          <w:sz w:val="24"/>
          <w:szCs w:val="24"/>
        </w:rPr>
      </w:pPr>
      <w:r w:rsidRPr="00D76E9C">
        <w:rPr>
          <w:rFonts w:ascii="Arial" w:hAnsi="Arial" w:cs="Arial"/>
          <w:spacing w:val="5"/>
          <w:sz w:val="24"/>
          <w:szCs w:val="24"/>
        </w:rPr>
        <w:lastRenderedPageBreak/>
        <w:t xml:space="preserve">New Economics Foundation (2012) </w:t>
      </w:r>
      <w:r w:rsidRPr="00D76E9C">
        <w:rPr>
          <w:rFonts w:ascii="Arial" w:hAnsi="Arial" w:cs="Arial"/>
          <w:i/>
          <w:iCs/>
          <w:spacing w:val="5"/>
          <w:sz w:val="24"/>
          <w:szCs w:val="24"/>
        </w:rPr>
        <w:t>Measuring Wellbeing: A guide for practitioners</w:t>
      </w:r>
      <w:r w:rsidRPr="00D76E9C">
        <w:rPr>
          <w:rFonts w:ascii="Arial" w:hAnsi="Arial" w:cs="Arial"/>
          <w:spacing w:val="5"/>
          <w:sz w:val="24"/>
          <w:szCs w:val="24"/>
        </w:rPr>
        <w:t>, London: New Economics Foundation</w:t>
      </w:r>
    </w:p>
    <w:p w14:paraId="46E61F5F" w14:textId="77777777" w:rsidR="00604D64" w:rsidRPr="00D76E9C" w:rsidRDefault="00604D64" w:rsidP="00604D64">
      <w:pPr>
        <w:rPr>
          <w:rFonts w:ascii="Arial" w:hAnsi="Arial" w:cs="Arial"/>
          <w:sz w:val="24"/>
          <w:szCs w:val="24"/>
        </w:rPr>
      </w:pPr>
      <w:r w:rsidRPr="00D76E9C">
        <w:rPr>
          <w:rFonts w:ascii="Arial" w:hAnsi="Arial" w:cs="Arial"/>
          <w:sz w:val="24"/>
          <w:szCs w:val="24"/>
        </w:rPr>
        <w:t xml:space="preserve">Noon, M and Blyton, P (2007) </w:t>
      </w:r>
      <w:r w:rsidRPr="00D76E9C">
        <w:rPr>
          <w:rFonts w:ascii="Arial" w:hAnsi="Arial" w:cs="Arial"/>
          <w:i/>
          <w:iCs/>
          <w:sz w:val="24"/>
          <w:szCs w:val="24"/>
        </w:rPr>
        <w:t xml:space="preserve">The Realities of Work: Experiencing work and employment in a contemporary society, </w:t>
      </w:r>
      <w:r w:rsidRPr="00D76E9C">
        <w:rPr>
          <w:rFonts w:ascii="Arial" w:hAnsi="Arial" w:cs="Arial"/>
          <w:sz w:val="24"/>
          <w:szCs w:val="24"/>
        </w:rPr>
        <w:t>3</w:t>
      </w:r>
      <w:r w:rsidRPr="00D76E9C">
        <w:rPr>
          <w:rFonts w:ascii="Arial" w:hAnsi="Arial" w:cs="Arial"/>
          <w:sz w:val="24"/>
          <w:szCs w:val="24"/>
          <w:vertAlign w:val="superscript"/>
        </w:rPr>
        <w:t>rd</w:t>
      </w:r>
      <w:r w:rsidRPr="00D76E9C">
        <w:rPr>
          <w:rFonts w:ascii="Arial" w:hAnsi="Arial" w:cs="Arial"/>
          <w:sz w:val="24"/>
          <w:szCs w:val="24"/>
        </w:rPr>
        <w:t xml:space="preserve"> ed, Palgrave Macmillan</w:t>
      </w:r>
    </w:p>
    <w:p w14:paraId="054E5575" w14:textId="77777777" w:rsidR="00604D64" w:rsidRPr="00D76E9C" w:rsidRDefault="00604D64" w:rsidP="00604D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BFBFB"/>
        </w:rPr>
        <w:t>ONS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 (2022a)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Public opinions and social trends, Great Britain: 29 September to 9 October 2022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Available at: </w:t>
      </w:r>
      <w:hyperlink r:id="rId25" w:anchor="cost-of-living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</w:rPr>
          <w:t>https://www.ons.gov.uk/peoplepopulationandcommunity/wellbeing/bulletins/publicopinionsandsocialtrendsgreatbritain/29septemberto9october2022#cost-of-living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</w:rPr>
        <w:t> (Accessed: 05 June 2023).</w:t>
      </w:r>
    </w:p>
    <w:p w14:paraId="29312A18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>
        <w:rPr>
          <w:rFonts w:ascii="Arial" w:hAnsi="Arial" w:cs="Arial"/>
          <w:sz w:val="24"/>
          <w:szCs w:val="24"/>
          <w:shd w:val="clear" w:color="auto" w:fill="FBFBFB"/>
        </w:rPr>
        <w:t xml:space="preserve">ONS 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(2022b)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What actions are people taking because of the rising cost of living?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26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https://www.ons.gov.uk/peoplepopulationandcommunity/personalandhouseholdfinances/expenditure/articles/whatactionsarepeopletakingbecauseoftherisingcostofliving/2022-08-05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05 June 2023).</w:t>
      </w:r>
    </w:p>
    <w:p w14:paraId="5E28A439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</w:rPr>
        <w:t>Perna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</w:rPr>
        <w:t>, M (2021) Workplace Discrimination and Abuse Far More Common Than We Might Think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.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27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https://www.forbes.com/sites/markcperna/2021/05/26/workplace-discrimination-and-abuse-far-more-common-than-we-might-think/?sh=7533d0cd46f7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(Accessed: 07 June 2023).</w:t>
      </w:r>
    </w:p>
    <w:p w14:paraId="5830FFD0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Personnel Today (2011)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Organisational culture influences employee wellbeing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28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https://www.personneltoday.com/hr/organisational-culture-influences-employee-wellbeing/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07 June 2023).</w:t>
      </w:r>
    </w:p>
    <w:p w14:paraId="6AD2B7FC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lang w:val="fr-FR"/>
        </w:rPr>
      </w:pPr>
      <w:r w:rsidRPr="00604D64">
        <w:rPr>
          <w:rFonts w:ascii="Arial" w:hAnsi="Arial" w:cs="Arial"/>
          <w:sz w:val="24"/>
          <w:szCs w:val="24"/>
          <w:shd w:val="clear" w:color="auto" w:fill="FBFBFB"/>
          <w:lang w:val="fr-FR"/>
        </w:rPr>
        <w:t>Peters, R. (2022) </w:t>
      </w:r>
      <w:r w:rsidRPr="00604D64">
        <w:rPr>
          <w:rFonts w:ascii="Arial" w:hAnsi="Arial" w:cs="Arial"/>
          <w:i/>
          <w:iCs/>
          <w:sz w:val="24"/>
          <w:szCs w:val="24"/>
          <w:shd w:val="clear" w:color="auto" w:fill="FBFBFB"/>
          <w:lang w:val="fr-FR"/>
        </w:rPr>
        <w:t>Employer Brand</w:t>
      </w:r>
      <w:r w:rsidRPr="00604D64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29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https://www.cipd.org/uk/knowledge/factsheets/recruitment-brand-factsheet/?_gl=1*1jsyhx1*_ga*MTgyMDA0MTAyNy4xNjg1ODk1MjI0*_ga_D9HN5GYHYY*MTY4NjUwOTIzMC4xMC4xLjE2ODY1MTA1NTAuNjAuMC4w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11 June 2023).</w:t>
      </w:r>
    </w:p>
    <w:p w14:paraId="30E92E31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Peters, R. (2023)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The Psychological Contract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30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https://www.cipd.org/uk/knowledge/factsheets/psychological-factsheet/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03 June 2023).</w:t>
      </w:r>
    </w:p>
    <w:p w14:paraId="7C9DDA26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Public Health England (2022)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The impact of physical environments on employee wellbeing-topic overview.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Public Health England: London </w:t>
      </w:r>
    </w:p>
    <w:p w14:paraId="4EC6E787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Purcell, J. (2019)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How to build a culture of employee wellbeing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31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https://www.forbes.com/sites/jimpurcell/2019/07/25/how-to-build-a-culture-of-employee-wellbeing/?sh=c8044613d795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07 June 2023).</w:t>
      </w:r>
    </w:p>
    <w:p w14:paraId="3FAD0C78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Romero-Birkbeck, A. (2020) 'How can wellbeing improve employee attraction and retention?',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The HR Director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, 8 September.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32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https://www.thehrdirector.com/how-can-wellbeing-improve-employee-attraction-and-retention/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07 June 2023).</w:t>
      </w:r>
    </w:p>
    <w:p w14:paraId="6CC43D0B" w14:textId="77777777" w:rsidR="00604D64" w:rsidRPr="00604D64" w:rsidRDefault="00604D64" w:rsidP="00604D64">
      <w:pPr>
        <w:rPr>
          <w:rFonts w:ascii="Arial" w:hAnsi="Arial" w:cs="Arial"/>
          <w:sz w:val="24"/>
          <w:szCs w:val="24"/>
          <w:shd w:val="clear" w:color="auto" w:fill="FBFBFB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lastRenderedPageBreak/>
        <w:t>Rowley, J. (2014)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Degree deceit: does it pay to lie on your CV?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Available at: </w:t>
      </w:r>
      <w:hyperlink r:id="rId33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</w:rPr>
          <w:t>Degree deceit: does it pay to lie on your CV? | Guardian Careers | The Guardian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</w:rPr>
        <w:t> (Accessed: 18 June 2023).</w:t>
      </w:r>
    </w:p>
    <w:p w14:paraId="3F66CCF3" w14:textId="77777777" w:rsidR="00604D64" w:rsidRPr="00D76E9C" w:rsidRDefault="00604D64" w:rsidP="00604D64">
      <w:pPr>
        <w:rPr>
          <w:rFonts w:ascii="Arial" w:hAnsi="Arial" w:cs="Arial"/>
          <w:sz w:val="24"/>
          <w:szCs w:val="24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Scott, R. (2022)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Cost of Living: Impact on Public Wellbeing.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34" w:anchor=":~:text=The%20rising%20cost%20of%20living%20has%20been%20associated,been%20worse%20for%20households%20already%20on%20lower%20incomes.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https://lordslibrary.parliament.uk/cost-of-living-impact-on-public-wellbeing/#:~:text=The%20rising%20cost%20of%20living%20has%20been%20associated,been%20worse%20for%20households%20already%20on%20lower%20incomes.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(Accessed: 05 June 2023).</w:t>
      </w:r>
    </w:p>
    <w:p w14:paraId="65D16D27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Sinek, S (2021)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The RIGHT Way to Do Work-Life Balance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30 June.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35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https://www.youtube.com/watch?v=O0yxJH2i0DE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Accessed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: 04 June 2023).</w:t>
      </w:r>
    </w:p>
    <w:p w14:paraId="2E555A12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Sparrow, J (2019) 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 xml:space="preserve">Let’s admit it, work-life balance is a myth. 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Available at: </w:t>
      </w:r>
      <w:hyperlink r:id="rId36" w:history="1">
        <w:r w:rsidRPr="00D76E9C">
          <w:rPr>
            <w:rStyle w:val="Hyperlink"/>
            <w:rFonts w:ascii="Arial" w:hAnsi="Arial" w:cs="Arial"/>
            <w:sz w:val="24"/>
            <w:szCs w:val="24"/>
          </w:rPr>
          <w:t>https://www.peoplemanagement.co.uk/article/1741835/let-us-admit-it-work-life-balance-is-a-myth</w:t>
        </w:r>
      </w:hyperlink>
      <w:r w:rsidRPr="00D76E9C">
        <w:rPr>
          <w:rFonts w:ascii="Arial" w:hAnsi="Arial" w:cs="Arial"/>
          <w:sz w:val="24"/>
          <w:szCs w:val="24"/>
        </w:rPr>
        <w:t xml:space="preserve"> (Accessed: 16 June 2023)</w:t>
      </w:r>
    </w:p>
    <w:p w14:paraId="1B6D2368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Street, T. (2018)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Failure to Investigate Act of Discrimination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37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https://www.tribunalclaim.com/failure-investigate-act-discrimination/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11 June 2023).</w:t>
      </w:r>
    </w:p>
    <w:p w14:paraId="44F40F78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</w:rPr>
        <w:t>Suff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</w:rPr>
        <w:t>, R. (2017)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The right fit between HRM and wellbeing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38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https://www.cipd.org/uk/knowledge/bitesize-research/hrm-well-being/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07 June 2023).</w:t>
      </w:r>
    </w:p>
    <w:p w14:paraId="62023B65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</w:rPr>
        <w:t>Suff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</w:rPr>
        <w:t>, R. (2019)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How can work-life balance support wellbeing?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39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https://www.cipd.org/uk/knowledge/bitesize-research/work-life-wellbeing/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(Accessed: 07 June 2023).</w:t>
      </w:r>
    </w:p>
    <w:p w14:paraId="0AAD7281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</w:rPr>
        <w:t>Suff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</w:rPr>
        <w:t>, R. (2022</w:t>
      </w:r>
      <w:r>
        <w:rPr>
          <w:rFonts w:ascii="Arial" w:hAnsi="Arial" w:cs="Arial"/>
          <w:sz w:val="24"/>
          <w:szCs w:val="24"/>
          <w:shd w:val="clear" w:color="auto" w:fill="FBFBFB"/>
        </w:rPr>
        <w:t>a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Absence measurement and management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40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https://www.cipd.org/uk/knowledge/factsheets/absence-factsheet/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(Accessed: 07 June 2023).</w:t>
      </w:r>
    </w:p>
    <w:p w14:paraId="3B0E660D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</w:rPr>
        <w:t>Suff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</w:rPr>
        <w:t>, R. (2022b)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Wellbeing at work.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41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https://www.cipd.org/uk/knowledge/factsheets/well-being-factsheet/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05 June 2023).</w:t>
      </w:r>
    </w:p>
    <w:p w14:paraId="326DDA7D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</w:rPr>
      </w:pP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it-IT"/>
        </w:rPr>
        <w:t>Suff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it-IT"/>
        </w:rPr>
        <w:t>, R. (2022c) </w:t>
      </w:r>
      <w:proofErr w:type="spellStart"/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  <w:lang w:val="it-IT"/>
        </w:rPr>
        <w:t>Dismissal</w:t>
      </w:r>
      <w:proofErr w:type="spellEnd"/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  <w:lang w:val="it-IT"/>
        </w:rPr>
        <w:t xml:space="preserve"> </w:t>
      </w:r>
      <w:proofErr w:type="spellStart"/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  <w:lang w:val="it-IT"/>
        </w:rPr>
        <w:t>Procedures</w:t>
      </w:r>
      <w:proofErr w:type="spellEnd"/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  <w:lang w:val="it-IT"/>
        </w:rPr>
        <w:t>.</w:t>
      </w:r>
      <w:r w:rsidRPr="00D76E9C">
        <w:rPr>
          <w:rFonts w:ascii="Arial" w:hAnsi="Arial" w:cs="Arial"/>
          <w:sz w:val="24"/>
          <w:szCs w:val="24"/>
          <w:shd w:val="clear" w:color="auto" w:fill="FBFBFB"/>
          <w:lang w:val="it-IT"/>
        </w:rPr>
        <w:t> 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Available at: </w:t>
      </w:r>
      <w:hyperlink r:id="rId42" w:history="1">
        <w:r w:rsidRPr="00D76E9C">
          <w:rPr>
            <w:rStyle w:val="Hyperlink"/>
            <w:rFonts w:ascii="Arial" w:hAnsi="Arial" w:cs="Arial"/>
            <w:sz w:val="24"/>
            <w:szCs w:val="24"/>
          </w:rPr>
          <w:t>https://www.cipd.org/uk/knowledge/factsheets/dismissal-factsheet/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 (Accessed: 19 June 2023).</w:t>
      </w:r>
    </w:p>
    <w:p w14:paraId="3B63B81D" w14:textId="77777777" w:rsidR="00604D64" w:rsidRPr="00D76E9C" w:rsidRDefault="00604D64" w:rsidP="00604D64">
      <w:pPr>
        <w:rPr>
          <w:rFonts w:ascii="Arial" w:hAnsi="Arial" w:cs="Arial"/>
          <w:sz w:val="24"/>
          <w:szCs w:val="24"/>
        </w:rPr>
      </w:pP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The Working Time Regulations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(1998). Available at: </w:t>
      </w:r>
      <w:hyperlink r:id="rId43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</w:rPr>
          <w:t>https://www.legislation.gov.uk/uksi/1998/1833/contents/made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</w:rPr>
        <w:t> (Accessed: 04 June 2023).</w:t>
      </w:r>
    </w:p>
    <w:p w14:paraId="7B9B0E0B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TED (2021)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3 rules for better work-life balance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27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September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44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https://www.youtube.com/watch?v=4c_xYLwOx-g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Accessed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: 04 June 2023).</w:t>
      </w:r>
    </w:p>
    <w:p w14:paraId="0676B037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Willmott, B. (2022)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Would a 'right to disconnect' prevent 'always on' working cultures and stress?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 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45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https://www.cipd.org/uk/views-and-insights/thought-leadership/cipd-voice/would-right-disconnect-prevent-always-working-cultures-stress/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05 June 2023).</w:t>
      </w:r>
    </w:p>
    <w:p w14:paraId="1252D6F8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lastRenderedPageBreak/>
        <w:t>Witters, D. (2020)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10 Ways Leaders Can Improve Engagement and Wellbeing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46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https://www.gallup.com/workplace/320108/ways-leaders-improve-engagement-wellbeing.aspx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(Accessed: 07 June 2023).</w:t>
      </w:r>
    </w:p>
    <w:p w14:paraId="0F0DA949" w14:textId="77777777" w:rsidR="00604D64" w:rsidRPr="00D76E9C" w:rsidRDefault="00604D64" w:rsidP="00604D64">
      <w:pPr>
        <w:rPr>
          <w:rFonts w:ascii="Arial" w:hAnsi="Arial" w:cs="Arial"/>
          <w:sz w:val="24"/>
          <w:szCs w:val="24"/>
          <w:shd w:val="clear" w:color="auto" w:fill="FBFBFB"/>
          <w:lang w:val="fr-FR"/>
        </w:rPr>
      </w:pP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</w:rPr>
        <w:t>Worklife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 (2023)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The 24-hour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 xml:space="preserve"> Work Cycle: Navigating 'Always on' Culture. 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Available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 xml:space="preserve"> at: </w:t>
      </w:r>
      <w:hyperlink r:id="rId47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  <w:lang w:val="fr-FR"/>
          </w:rPr>
          <w:t>https://www.worklife.vc/blog/always-on-culture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 (</w:t>
      </w:r>
      <w:proofErr w:type="spellStart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Accessed</w:t>
      </w:r>
      <w:proofErr w:type="spellEnd"/>
      <w:r w:rsidRPr="00D76E9C">
        <w:rPr>
          <w:rFonts w:ascii="Arial" w:hAnsi="Arial" w:cs="Arial"/>
          <w:sz w:val="24"/>
          <w:szCs w:val="24"/>
          <w:shd w:val="clear" w:color="auto" w:fill="FBFBFB"/>
          <w:lang w:val="fr-FR"/>
        </w:rPr>
        <w:t>: 04 June 2023).</w:t>
      </w:r>
    </w:p>
    <w:p w14:paraId="1A240A0C" w14:textId="77777777" w:rsidR="00604D64" w:rsidRPr="00D76E9C" w:rsidRDefault="00604D64" w:rsidP="00604D64">
      <w:pPr>
        <w:rPr>
          <w:rFonts w:ascii="Arial" w:hAnsi="Arial" w:cs="Arial"/>
          <w:sz w:val="24"/>
          <w:szCs w:val="24"/>
        </w:rPr>
      </w:pPr>
      <w:r w:rsidRPr="00D76E9C">
        <w:rPr>
          <w:rFonts w:ascii="Arial" w:hAnsi="Arial" w:cs="Arial"/>
          <w:sz w:val="24"/>
          <w:szCs w:val="24"/>
          <w:shd w:val="clear" w:color="auto" w:fill="FBFBFB"/>
        </w:rPr>
        <w:t>Xenon Group (no date) </w:t>
      </w:r>
      <w:r w:rsidRPr="00D76E9C">
        <w:rPr>
          <w:rFonts w:ascii="Arial" w:hAnsi="Arial" w:cs="Arial"/>
          <w:i/>
          <w:iCs/>
          <w:sz w:val="24"/>
          <w:szCs w:val="24"/>
          <w:shd w:val="clear" w:color="auto" w:fill="FBFBFB"/>
        </w:rPr>
        <w:t>5 consequences of failing to comply with legislation</w:t>
      </w:r>
      <w:r w:rsidRPr="00D76E9C">
        <w:rPr>
          <w:rFonts w:ascii="Arial" w:hAnsi="Arial" w:cs="Arial"/>
          <w:sz w:val="24"/>
          <w:szCs w:val="24"/>
          <w:shd w:val="clear" w:color="auto" w:fill="FBFBFB"/>
        </w:rPr>
        <w:t>. Available at: </w:t>
      </w:r>
      <w:hyperlink r:id="rId48" w:history="1">
        <w:r w:rsidRPr="00D76E9C">
          <w:rPr>
            <w:rStyle w:val="Hyperlink"/>
            <w:rFonts w:ascii="Arial" w:hAnsi="Arial" w:cs="Arial"/>
            <w:sz w:val="24"/>
            <w:szCs w:val="24"/>
            <w:shd w:val="clear" w:color="auto" w:fill="FBFBFB"/>
          </w:rPr>
          <w:t xml:space="preserve"> https://www.xenongroup.co.uk/knowledge-centre/legislation/5-consequences-of-failing-to-comply-with-legislation</w:t>
        </w:r>
      </w:hyperlink>
      <w:r w:rsidRPr="00D76E9C">
        <w:rPr>
          <w:rFonts w:ascii="Arial" w:hAnsi="Arial" w:cs="Arial"/>
          <w:sz w:val="24"/>
          <w:szCs w:val="24"/>
          <w:shd w:val="clear" w:color="auto" w:fill="FBFBFB"/>
        </w:rPr>
        <w:t> (Accessed: 11 June 2023).</w:t>
      </w:r>
    </w:p>
    <w:p w14:paraId="73A22E7F" w14:textId="77777777" w:rsidR="00604D64" w:rsidRPr="00D76E9C" w:rsidRDefault="00604D64" w:rsidP="00604D64">
      <w:pPr>
        <w:rPr>
          <w:rFonts w:ascii="Arial" w:hAnsi="Arial" w:cs="Arial"/>
          <w:i/>
          <w:iCs/>
          <w:sz w:val="24"/>
          <w:szCs w:val="24"/>
        </w:rPr>
      </w:pPr>
    </w:p>
    <w:p w14:paraId="5156503E" w14:textId="77777777" w:rsidR="00023376" w:rsidRPr="00604D64" w:rsidRDefault="00023376" w:rsidP="00FD4C63"/>
    <w:sectPr w:rsidR="00023376" w:rsidRPr="00604D64">
      <w:headerReference w:type="defaul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8E137" w14:textId="77777777" w:rsidR="00CF5A6E" w:rsidRDefault="00CF5A6E" w:rsidP="00CF5A6E">
      <w:pPr>
        <w:spacing w:after="0" w:line="240" w:lineRule="auto"/>
      </w:pPr>
      <w:r>
        <w:separator/>
      </w:r>
    </w:p>
  </w:endnote>
  <w:endnote w:type="continuationSeparator" w:id="0">
    <w:p w14:paraId="71848D94" w14:textId="77777777" w:rsidR="00CF5A6E" w:rsidRDefault="00CF5A6E" w:rsidP="00CF5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D4007" w14:textId="77777777" w:rsidR="00CF5A6E" w:rsidRDefault="00CF5A6E" w:rsidP="00CF5A6E">
      <w:pPr>
        <w:spacing w:after="0" w:line="240" w:lineRule="auto"/>
      </w:pPr>
      <w:r>
        <w:separator/>
      </w:r>
    </w:p>
  </w:footnote>
  <w:footnote w:type="continuationSeparator" w:id="0">
    <w:p w14:paraId="0824A2FC" w14:textId="77777777" w:rsidR="00CF5A6E" w:rsidRDefault="00CF5A6E" w:rsidP="00CF5A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5DCFB" w14:textId="3999BE10" w:rsidR="00CF5A6E" w:rsidRDefault="00CF5A6E">
    <w:pPr>
      <w:pStyle w:val="Header"/>
    </w:pPr>
    <w:r>
      <w:t>Task 3</w:t>
    </w:r>
    <w:r>
      <w:tab/>
    </w:r>
    <w:r>
      <w:tab/>
      <w:t>Harriet Davis</w:t>
    </w:r>
  </w:p>
  <w:p w14:paraId="28DCDBA3" w14:textId="35EFE408" w:rsidR="00CF5A6E" w:rsidRDefault="00CF5A6E">
    <w:pPr>
      <w:pStyle w:val="Header"/>
    </w:pPr>
    <w:r>
      <w:t>Word Count:</w:t>
    </w:r>
    <w:r w:rsidR="005B5405">
      <w:t xml:space="preserve"> 1,374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C63"/>
    <w:rsid w:val="00004E6B"/>
    <w:rsid w:val="000064A6"/>
    <w:rsid w:val="00023376"/>
    <w:rsid w:val="00023DA0"/>
    <w:rsid w:val="0002772E"/>
    <w:rsid w:val="00032E7A"/>
    <w:rsid w:val="00033EE4"/>
    <w:rsid w:val="00034A32"/>
    <w:rsid w:val="000351B0"/>
    <w:rsid w:val="000357D1"/>
    <w:rsid w:val="00046F17"/>
    <w:rsid w:val="000531F9"/>
    <w:rsid w:val="00057F51"/>
    <w:rsid w:val="00067E85"/>
    <w:rsid w:val="000736EE"/>
    <w:rsid w:val="00080426"/>
    <w:rsid w:val="0008420E"/>
    <w:rsid w:val="00091AE9"/>
    <w:rsid w:val="00092CA5"/>
    <w:rsid w:val="00092CF0"/>
    <w:rsid w:val="00097B20"/>
    <w:rsid w:val="000A21DD"/>
    <w:rsid w:val="000A661B"/>
    <w:rsid w:val="000B722D"/>
    <w:rsid w:val="000C783B"/>
    <w:rsid w:val="000E0972"/>
    <w:rsid w:val="000E6495"/>
    <w:rsid w:val="000E7DB9"/>
    <w:rsid w:val="000F2528"/>
    <w:rsid w:val="000F359D"/>
    <w:rsid w:val="000F3CB4"/>
    <w:rsid w:val="000F5CD3"/>
    <w:rsid w:val="0010146C"/>
    <w:rsid w:val="001135B5"/>
    <w:rsid w:val="001135C8"/>
    <w:rsid w:val="001159D7"/>
    <w:rsid w:val="00121E3A"/>
    <w:rsid w:val="00137BDA"/>
    <w:rsid w:val="00141709"/>
    <w:rsid w:val="0014638F"/>
    <w:rsid w:val="00151FB2"/>
    <w:rsid w:val="001600F7"/>
    <w:rsid w:val="00161CA9"/>
    <w:rsid w:val="00164FC0"/>
    <w:rsid w:val="00165A4B"/>
    <w:rsid w:val="00181DEB"/>
    <w:rsid w:val="00182D96"/>
    <w:rsid w:val="00186948"/>
    <w:rsid w:val="0018704A"/>
    <w:rsid w:val="001937F0"/>
    <w:rsid w:val="001C002D"/>
    <w:rsid w:val="001C1F34"/>
    <w:rsid w:val="001C201F"/>
    <w:rsid w:val="001C69A1"/>
    <w:rsid w:val="001D0FAC"/>
    <w:rsid w:val="001F2219"/>
    <w:rsid w:val="001F432C"/>
    <w:rsid w:val="001F6CF4"/>
    <w:rsid w:val="002053A3"/>
    <w:rsid w:val="00207E27"/>
    <w:rsid w:val="0021097D"/>
    <w:rsid w:val="00212010"/>
    <w:rsid w:val="00213040"/>
    <w:rsid w:val="0021384D"/>
    <w:rsid w:val="00216271"/>
    <w:rsid w:val="0023360B"/>
    <w:rsid w:val="00244D09"/>
    <w:rsid w:val="0024570F"/>
    <w:rsid w:val="00247E0A"/>
    <w:rsid w:val="00254728"/>
    <w:rsid w:val="00257790"/>
    <w:rsid w:val="00260FBE"/>
    <w:rsid w:val="0026145E"/>
    <w:rsid w:val="00270CE6"/>
    <w:rsid w:val="002715D6"/>
    <w:rsid w:val="00287624"/>
    <w:rsid w:val="00292EC1"/>
    <w:rsid w:val="00293913"/>
    <w:rsid w:val="00297B8B"/>
    <w:rsid w:val="002A03F2"/>
    <w:rsid w:val="002A18DF"/>
    <w:rsid w:val="002A236D"/>
    <w:rsid w:val="002A73D5"/>
    <w:rsid w:val="002A7447"/>
    <w:rsid w:val="002A7CD1"/>
    <w:rsid w:val="002A7DAD"/>
    <w:rsid w:val="002B6E73"/>
    <w:rsid w:val="002C0B66"/>
    <w:rsid w:val="002C26AA"/>
    <w:rsid w:val="002D37B8"/>
    <w:rsid w:val="002E0147"/>
    <w:rsid w:val="00317CA2"/>
    <w:rsid w:val="003241C6"/>
    <w:rsid w:val="00326A50"/>
    <w:rsid w:val="00331562"/>
    <w:rsid w:val="00331DDD"/>
    <w:rsid w:val="00333866"/>
    <w:rsid w:val="00334E1E"/>
    <w:rsid w:val="00334F72"/>
    <w:rsid w:val="00336159"/>
    <w:rsid w:val="00345310"/>
    <w:rsid w:val="003516F4"/>
    <w:rsid w:val="00360AC7"/>
    <w:rsid w:val="00360CCC"/>
    <w:rsid w:val="00367E71"/>
    <w:rsid w:val="00372853"/>
    <w:rsid w:val="0037522E"/>
    <w:rsid w:val="00382C25"/>
    <w:rsid w:val="00390719"/>
    <w:rsid w:val="003B218D"/>
    <w:rsid w:val="003C3957"/>
    <w:rsid w:val="003E2AEF"/>
    <w:rsid w:val="003E6FC3"/>
    <w:rsid w:val="003E7967"/>
    <w:rsid w:val="003E7F11"/>
    <w:rsid w:val="003F2F7D"/>
    <w:rsid w:val="003F3B4F"/>
    <w:rsid w:val="003F55A8"/>
    <w:rsid w:val="00400E1F"/>
    <w:rsid w:val="004208BF"/>
    <w:rsid w:val="00442CB1"/>
    <w:rsid w:val="00444556"/>
    <w:rsid w:val="00444BED"/>
    <w:rsid w:val="004450F3"/>
    <w:rsid w:val="00456D0B"/>
    <w:rsid w:val="004575DD"/>
    <w:rsid w:val="0046679C"/>
    <w:rsid w:val="00466C50"/>
    <w:rsid w:val="00476716"/>
    <w:rsid w:val="00480280"/>
    <w:rsid w:val="00481F41"/>
    <w:rsid w:val="00482A2A"/>
    <w:rsid w:val="00483A76"/>
    <w:rsid w:val="004846B4"/>
    <w:rsid w:val="00487CC9"/>
    <w:rsid w:val="004932BD"/>
    <w:rsid w:val="004A1ADB"/>
    <w:rsid w:val="004A6650"/>
    <w:rsid w:val="004A746A"/>
    <w:rsid w:val="004B17D3"/>
    <w:rsid w:val="004B7939"/>
    <w:rsid w:val="004C20B4"/>
    <w:rsid w:val="004C253D"/>
    <w:rsid w:val="004C4D5D"/>
    <w:rsid w:val="004D1615"/>
    <w:rsid w:val="004D4D2B"/>
    <w:rsid w:val="004E13C3"/>
    <w:rsid w:val="004E1E2F"/>
    <w:rsid w:val="004F14CC"/>
    <w:rsid w:val="004F70F8"/>
    <w:rsid w:val="00502F2B"/>
    <w:rsid w:val="00505F9C"/>
    <w:rsid w:val="00505FAA"/>
    <w:rsid w:val="00522951"/>
    <w:rsid w:val="00526715"/>
    <w:rsid w:val="00537B1E"/>
    <w:rsid w:val="005473B5"/>
    <w:rsid w:val="00547959"/>
    <w:rsid w:val="00550AFC"/>
    <w:rsid w:val="005532DD"/>
    <w:rsid w:val="00560EE8"/>
    <w:rsid w:val="005624CC"/>
    <w:rsid w:val="0057538D"/>
    <w:rsid w:val="005853AC"/>
    <w:rsid w:val="00587CC3"/>
    <w:rsid w:val="00592C00"/>
    <w:rsid w:val="00595E0E"/>
    <w:rsid w:val="005A0081"/>
    <w:rsid w:val="005A2D6F"/>
    <w:rsid w:val="005A321D"/>
    <w:rsid w:val="005A337D"/>
    <w:rsid w:val="005B5405"/>
    <w:rsid w:val="005C3DB8"/>
    <w:rsid w:val="005D0CE8"/>
    <w:rsid w:val="005D37DC"/>
    <w:rsid w:val="005E3AB6"/>
    <w:rsid w:val="005E6A40"/>
    <w:rsid w:val="00604D64"/>
    <w:rsid w:val="00604E98"/>
    <w:rsid w:val="00605095"/>
    <w:rsid w:val="00612491"/>
    <w:rsid w:val="00621D0B"/>
    <w:rsid w:val="006223FF"/>
    <w:rsid w:val="00624CF7"/>
    <w:rsid w:val="00625B60"/>
    <w:rsid w:val="00625F87"/>
    <w:rsid w:val="00627763"/>
    <w:rsid w:val="00636E2D"/>
    <w:rsid w:val="00643A54"/>
    <w:rsid w:val="006535C4"/>
    <w:rsid w:val="00656138"/>
    <w:rsid w:val="00663AF7"/>
    <w:rsid w:val="00664B06"/>
    <w:rsid w:val="00673CC2"/>
    <w:rsid w:val="00682834"/>
    <w:rsid w:val="00693E1D"/>
    <w:rsid w:val="0069459B"/>
    <w:rsid w:val="00697F12"/>
    <w:rsid w:val="006B160D"/>
    <w:rsid w:val="006B1EDD"/>
    <w:rsid w:val="006C0280"/>
    <w:rsid w:val="006D487C"/>
    <w:rsid w:val="006D5C48"/>
    <w:rsid w:val="006D79D3"/>
    <w:rsid w:val="006E25C2"/>
    <w:rsid w:val="006E5BB1"/>
    <w:rsid w:val="006F1DEB"/>
    <w:rsid w:val="006F5567"/>
    <w:rsid w:val="0070044F"/>
    <w:rsid w:val="007043EE"/>
    <w:rsid w:val="00716D70"/>
    <w:rsid w:val="00716F7F"/>
    <w:rsid w:val="00720A96"/>
    <w:rsid w:val="00721FC1"/>
    <w:rsid w:val="00724662"/>
    <w:rsid w:val="00736785"/>
    <w:rsid w:val="007404FC"/>
    <w:rsid w:val="007405F2"/>
    <w:rsid w:val="00744FD9"/>
    <w:rsid w:val="00745C15"/>
    <w:rsid w:val="00752E1B"/>
    <w:rsid w:val="00756E0B"/>
    <w:rsid w:val="00757B83"/>
    <w:rsid w:val="00760568"/>
    <w:rsid w:val="00760AFA"/>
    <w:rsid w:val="0076419B"/>
    <w:rsid w:val="0076708C"/>
    <w:rsid w:val="00780BAD"/>
    <w:rsid w:val="00785B3D"/>
    <w:rsid w:val="007933B4"/>
    <w:rsid w:val="00793BD3"/>
    <w:rsid w:val="00794CCC"/>
    <w:rsid w:val="007A770A"/>
    <w:rsid w:val="007B06B7"/>
    <w:rsid w:val="007C3863"/>
    <w:rsid w:val="007C5714"/>
    <w:rsid w:val="007D03F5"/>
    <w:rsid w:val="007D45C8"/>
    <w:rsid w:val="007D5BBD"/>
    <w:rsid w:val="007E1754"/>
    <w:rsid w:val="007E1B1C"/>
    <w:rsid w:val="007E2C8B"/>
    <w:rsid w:val="007F646D"/>
    <w:rsid w:val="00800EDC"/>
    <w:rsid w:val="00802A21"/>
    <w:rsid w:val="0080325F"/>
    <w:rsid w:val="00804541"/>
    <w:rsid w:val="008324C0"/>
    <w:rsid w:val="0083446A"/>
    <w:rsid w:val="00834E9A"/>
    <w:rsid w:val="00845C26"/>
    <w:rsid w:val="00847430"/>
    <w:rsid w:val="008507CC"/>
    <w:rsid w:val="00850D1D"/>
    <w:rsid w:val="008511B7"/>
    <w:rsid w:val="008522CF"/>
    <w:rsid w:val="008568F4"/>
    <w:rsid w:val="008646AE"/>
    <w:rsid w:val="0086515D"/>
    <w:rsid w:val="00870D94"/>
    <w:rsid w:val="00872AC4"/>
    <w:rsid w:val="00874E68"/>
    <w:rsid w:val="00877A30"/>
    <w:rsid w:val="0088022B"/>
    <w:rsid w:val="008829A8"/>
    <w:rsid w:val="00883012"/>
    <w:rsid w:val="00895C09"/>
    <w:rsid w:val="008A0394"/>
    <w:rsid w:val="008A1C9B"/>
    <w:rsid w:val="008A1DFE"/>
    <w:rsid w:val="008B3BAE"/>
    <w:rsid w:val="008B6851"/>
    <w:rsid w:val="008C2FA7"/>
    <w:rsid w:val="008C4AB4"/>
    <w:rsid w:val="008C53F1"/>
    <w:rsid w:val="008D3253"/>
    <w:rsid w:val="008D3923"/>
    <w:rsid w:val="008D54D4"/>
    <w:rsid w:val="008D63F8"/>
    <w:rsid w:val="008F12D0"/>
    <w:rsid w:val="008F4FFF"/>
    <w:rsid w:val="00900C6A"/>
    <w:rsid w:val="00910D9D"/>
    <w:rsid w:val="0091131E"/>
    <w:rsid w:val="00913F50"/>
    <w:rsid w:val="0091794A"/>
    <w:rsid w:val="00926F29"/>
    <w:rsid w:val="00933B0C"/>
    <w:rsid w:val="00934D8B"/>
    <w:rsid w:val="00935292"/>
    <w:rsid w:val="009368E7"/>
    <w:rsid w:val="009461BF"/>
    <w:rsid w:val="00946EED"/>
    <w:rsid w:val="009479B1"/>
    <w:rsid w:val="00947C21"/>
    <w:rsid w:val="00966DE8"/>
    <w:rsid w:val="00967B29"/>
    <w:rsid w:val="00981F41"/>
    <w:rsid w:val="00987725"/>
    <w:rsid w:val="00987FFA"/>
    <w:rsid w:val="00992E46"/>
    <w:rsid w:val="009A1584"/>
    <w:rsid w:val="009A1CE2"/>
    <w:rsid w:val="009B3324"/>
    <w:rsid w:val="009B4DE3"/>
    <w:rsid w:val="009C0852"/>
    <w:rsid w:val="009C0AD6"/>
    <w:rsid w:val="009C51CD"/>
    <w:rsid w:val="009D24AF"/>
    <w:rsid w:val="009D4FA7"/>
    <w:rsid w:val="009E715B"/>
    <w:rsid w:val="00A01AFF"/>
    <w:rsid w:val="00A028DF"/>
    <w:rsid w:val="00A057CD"/>
    <w:rsid w:val="00A05C9D"/>
    <w:rsid w:val="00A066CF"/>
    <w:rsid w:val="00A07501"/>
    <w:rsid w:val="00A14851"/>
    <w:rsid w:val="00A1555B"/>
    <w:rsid w:val="00A15D41"/>
    <w:rsid w:val="00A21877"/>
    <w:rsid w:val="00A259D9"/>
    <w:rsid w:val="00A30541"/>
    <w:rsid w:val="00A30CF3"/>
    <w:rsid w:val="00A4050D"/>
    <w:rsid w:val="00A4298C"/>
    <w:rsid w:val="00A43C9D"/>
    <w:rsid w:val="00A45C67"/>
    <w:rsid w:val="00A47C57"/>
    <w:rsid w:val="00A47C99"/>
    <w:rsid w:val="00A56143"/>
    <w:rsid w:val="00A60AEF"/>
    <w:rsid w:val="00A659CF"/>
    <w:rsid w:val="00A763B8"/>
    <w:rsid w:val="00A778E2"/>
    <w:rsid w:val="00A850DA"/>
    <w:rsid w:val="00A85712"/>
    <w:rsid w:val="00A9071E"/>
    <w:rsid w:val="00A97432"/>
    <w:rsid w:val="00AA04BB"/>
    <w:rsid w:val="00AA2E20"/>
    <w:rsid w:val="00AB587E"/>
    <w:rsid w:val="00AD176E"/>
    <w:rsid w:val="00AD1807"/>
    <w:rsid w:val="00AD68C5"/>
    <w:rsid w:val="00AD77A2"/>
    <w:rsid w:val="00AD7E3E"/>
    <w:rsid w:val="00AD7E82"/>
    <w:rsid w:val="00AE23A4"/>
    <w:rsid w:val="00AE5DA8"/>
    <w:rsid w:val="00AF37C9"/>
    <w:rsid w:val="00AF7EBE"/>
    <w:rsid w:val="00B01DE9"/>
    <w:rsid w:val="00B02135"/>
    <w:rsid w:val="00B04A47"/>
    <w:rsid w:val="00B05F4C"/>
    <w:rsid w:val="00B07BEA"/>
    <w:rsid w:val="00B15764"/>
    <w:rsid w:val="00B17232"/>
    <w:rsid w:val="00B20FA7"/>
    <w:rsid w:val="00B26CF5"/>
    <w:rsid w:val="00B334D2"/>
    <w:rsid w:val="00B33685"/>
    <w:rsid w:val="00B34D22"/>
    <w:rsid w:val="00B35AE4"/>
    <w:rsid w:val="00B362DB"/>
    <w:rsid w:val="00B37147"/>
    <w:rsid w:val="00B41EF3"/>
    <w:rsid w:val="00B42944"/>
    <w:rsid w:val="00B47A81"/>
    <w:rsid w:val="00B50E43"/>
    <w:rsid w:val="00B51B78"/>
    <w:rsid w:val="00B53B4A"/>
    <w:rsid w:val="00B5435E"/>
    <w:rsid w:val="00B54DB1"/>
    <w:rsid w:val="00B55C43"/>
    <w:rsid w:val="00B6232F"/>
    <w:rsid w:val="00B65005"/>
    <w:rsid w:val="00B65F34"/>
    <w:rsid w:val="00B72355"/>
    <w:rsid w:val="00B73BF7"/>
    <w:rsid w:val="00B749BC"/>
    <w:rsid w:val="00B76FA2"/>
    <w:rsid w:val="00B827C8"/>
    <w:rsid w:val="00B8556D"/>
    <w:rsid w:val="00B85F6A"/>
    <w:rsid w:val="00B863F2"/>
    <w:rsid w:val="00BA03AB"/>
    <w:rsid w:val="00BC5DE2"/>
    <w:rsid w:val="00BD1E01"/>
    <w:rsid w:val="00BD2187"/>
    <w:rsid w:val="00BE147B"/>
    <w:rsid w:val="00BE5672"/>
    <w:rsid w:val="00BE65FB"/>
    <w:rsid w:val="00BF19F2"/>
    <w:rsid w:val="00BF357D"/>
    <w:rsid w:val="00BF38BB"/>
    <w:rsid w:val="00C00852"/>
    <w:rsid w:val="00C01568"/>
    <w:rsid w:val="00C07E39"/>
    <w:rsid w:val="00C14D7D"/>
    <w:rsid w:val="00C2215C"/>
    <w:rsid w:val="00C257F7"/>
    <w:rsid w:val="00C323E1"/>
    <w:rsid w:val="00C3741F"/>
    <w:rsid w:val="00C42922"/>
    <w:rsid w:val="00C42A54"/>
    <w:rsid w:val="00C43448"/>
    <w:rsid w:val="00C466EB"/>
    <w:rsid w:val="00C5692E"/>
    <w:rsid w:val="00C63372"/>
    <w:rsid w:val="00C713F6"/>
    <w:rsid w:val="00C74C36"/>
    <w:rsid w:val="00C851A3"/>
    <w:rsid w:val="00C86261"/>
    <w:rsid w:val="00CA0B26"/>
    <w:rsid w:val="00CA2DF0"/>
    <w:rsid w:val="00CB1FDF"/>
    <w:rsid w:val="00CB7632"/>
    <w:rsid w:val="00CB7F73"/>
    <w:rsid w:val="00CC0CB8"/>
    <w:rsid w:val="00CD1F0E"/>
    <w:rsid w:val="00CE3B21"/>
    <w:rsid w:val="00CF0CDA"/>
    <w:rsid w:val="00CF168A"/>
    <w:rsid w:val="00CF5A6E"/>
    <w:rsid w:val="00D10DAF"/>
    <w:rsid w:val="00D12E1D"/>
    <w:rsid w:val="00D1312B"/>
    <w:rsid w:val="00D15F58"/>
    <w:rsid w:val="00D3745D"/>
    <w:rsid w:val="00D4334F"/>
    <w:rsid w:val="00D4604C"/>
    <w:rsid w:val="00D466B7"/>
    <w:rsid w:val="00D5130E"/>
    <w:rsid w:val="00D62693"/>
    <w:rsid w:val="00D64ECA"/>
    <w:rsid w:val="00D72D13"/>
    <w:rsid w:val="00D73369"/>
    <w:rsid w:val="00D74887"/>
    <w:rsid w:val="00D80D67"/>
    <w:rsid w:val="00D8788D"/>
    <w:rsid w:val="00D90582"/>
    <w:rsid w:val="00DA6311"/>
    <w:rsid w:val="00DC174A"/>
    <w:rsid w:val="00DC6FB6"/>
    <w:rsid w:val="00DC6FB8"/>
    <w:rsid w:val="00DD20B2"/>
    <w:rsid w:val="00DD24B7"/>
    <w:rsid w:val="00DD292A"/>
    <w:rsid w:val="00DE048B"/>
    <w:rsid w:val="00DF26DA"/>
    <w:rsid w:val="00DF5CC1"/>
    <w:rsid w:val="00E009B1"/>
    <w:rsid w:val="00E05BF0"/>
    <w:rsid w:val="00E06021"/>
    <w:rsid w:val="00E1120A"/>
    <w:rsid w:val="00E174AE"/>
    <w:rsid w:val="00E2345E"/>
    <w:rsid w:val="00E27037"/>
    <w:rsid w:val="00E32625"/>
    <w:rsid w:val="00E34517"/>
    <w:rsid w:val="00E56B67"/>
    <w:rsid w:val="00E60984"/>
    <w:rsid w:val="00E60B5C"/>
    <w:rsid w:val="00E62E53"/>
    <w:rsid w:val="00E66C30"/>
    <w:rsid w:val="00E72248"/>
    <w:rsid w:val="00E73D05"/>
    <w:rsid w:val="00E7557B"/>
    <w:rsid w:val="00E762D2"/>
    <w:rsid w:val="00E85F54"/>
    <w:rsid w:val="00E9100A"/>
    <w:rsid w:val="00E92D15"/>
    <w:rsid w:val="00EA0B38"/>
    <w:rsid w:val="00EA1C37"/>
    <w:rsid w:val="00EA35DD"/>
    <w:rsid w:val="00EB6D76"/>
    <w:rsid w:val="00EC6FD2"/>
    <w:rsid w:val="00ED2C11"/>
    <w:rsid w:val="00ED3F55"/>
    <w:rsid w:val="00ED416F"/>
    <w:rsid w:val="00ED60F9"/>
    <w:rsid w:val="00ED7464"/>
    <w:rsid w:val="00EE3DFF"/>
    <w:rsid w:val="00EF0ADF"/>
    <w:rsid w:val="00EF1898"/>
    <w:rsid w:val="00EF29BF"/>
    <w:rsid w:val="00F2166B"/>
    <w:rsid w:val="00F327D0"/>
    <w:rsid w:val="00F35FEE"/>
    <w:rsid w:val="00F37738"/>
    <w:rsid w:val="00F46A2B"/>
    <w:rsid w:val="00F56631"/>
    <w:rsid w:val="00F62D95"/>
    <w:rsid w:val="00F65856"/>
    <w:rsid w:val="00F71FF6"/>
    <w:rsid w:val="00F74F90"/>
    <w:rsid w:val="00F83748"/>
    <w:rsid w:val="00F91173"/>
    <w:rsid w:val="00FA3CD5"/>
    <w:rsid w:val="00FA7951"/>
    <w:rsid w:val="00FA7B9B"/>
    <w:rsid w:val="00FB12AA"/>
    <w:rsid w:val="00FB54ED"/>
    <w:rsid w:val="00FC118A"/>
    <w:rsid w:val="00FC5DC2"/>
    <w:rsid w:val="00FD4680"/>
    <w:rsid w:val="00FD4C63"/>
    <w:rsid w:val="00FD5020"/>
    <w:rsid w:val="00FD7B2E"/>
    <w:rsid w:val="00FE7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E8E60"/>
  <w15:chartTrackingRefBased/>
  <w15:docId w15:val="{C7BCCA33-45AA-4427-8D13-2424ED26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5A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5A6E"/>
  </w:style>
  <w:style w:type="paragraph" w:styleId="Footer">
    <w:name w:val="footer"/>
    <w:basedOn w:val="Normal"/>
    <w:link w:val="FooterChar"/>
    <w:uiPriority w:val="99"/>
    <w:unhideWhenUsed/>
    <w:rsid w:val="00CF5A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5A6E"/>
  </w:style>
  <w:style w:type="character" w:styleId="Hyperlink">
    <w:name w:val="Hyperlink"/>
    <w:basedOn w:val="DefaultParagraphFont"/>
    <w:uiPriority w:val="99"/>
    <w:semiHidden/>
    <w:unhideWhenUsed/>
    <w:rsid w:val="00F71FF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71FF6"/>
    <w:rPr>
      <w:b/>
      <w:bCs/>
    </w:rPr>
  </w:style>
  <w:style w:type="character" w:styleId="Emphasis">
    <w:name w:val="Emphasis"/>
    <w:basedOn w:val="DefaultParagraphFont"/>
    <w:uiPriority w:val="20"/>
    <w:qFormat/>
    <w:rsid w:val="00F71FF6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F71F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ipd.org/uk/knowledge/evidence-reviews/evidence-financial-wellbeing/" TargetMode="External"/><Relationship Id="rId18" Type="http://schemas.openxmlformats.org/officeDocument/2006/relationships/hyperlink" Target="https://www.equalityhumanrights.com/en/advice-and-guidance/commonly-used-terms-equal-rights" TargetMode="External"/><Relationship Id="rId26" Type="http://schemas.openxmlformats.org/officeDocument/2006/relationships/hyperlink" Target="https://www.ons.gov.uk/peoplepopulationandcommunity/personalandhouseholdfinances/expenditure/articles/whatactionsarepeopletakingbecauseoftherisingcostofliving/2022-08-05" TargetMode="External"/><Relationship Id="rId39" Type="http://schemas.openxmlformats.org/officeDocument/2006/relationships/hyperlink" Target="https://www.cipd.org/uk/knowledge/bitesize-research/work-life-wellbeing/" TargetMode="External"/><Relationship Id="rId21" Type="http://schemas.openxmlformats.org/officeDocument/2006/relationships/hyperlink" Target="https://www.cipd.org/uk/knowledge/factsheets/engagement-factsheet/" TargetMode="External"/><Relationship Id="rId34" Type="http://schemas.openxmlformats.org/officeDocument/2006/relationships/hyperlink" Target="https://lordslibrary.parliament.uk/cost-of-living-impact-on-public-wellbeing/" TargetMode="External"/><Relationship Id="rId42" Type="http://schemas.openxmlformats.org/officeDocument/2006/relationships/hyperlink" Target="https://www.cipd.org/uk/knowledge/factsheets/dismissal-factsheet/" TargetMode="External"/><Relationship Id="rId47" Type="http://schemas.openxmlformats.org/officeDocument/2006/relationships/hyperlink" Target="https://www.worklife.vc/blog/always-on-culture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doi.org/10.1177/175791391348961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davidsonmorris.com/direct-discrimination/" TargetMode="External"/><Relationship Id="rId29" Type="http://schemas.openxmlformats.org/officeDocument/2006/relationships/hyperlink" Target="https://www.cipd.org/uk/knowledge/factsheets/recruitment-brand-factsheet/?_gl=1*1jsyhx1*_ga*MTgyMDA0MTAyNy4xNjg1ODk1MjI0*_ga_D9HN5GYHYY*MTY4NjUwOTIzMC4xMC4xLjE2ODY1MTA1NTAuNjAuMC4w" TargetMode="External"/><Relationship Id="rId11" Type="http://schemas.openxmlformats.org/officeDocument/2006/relationships/hyperlink" Target="https://www.cipd.org/globalassets/media/knowledge/knowledge-hub/reports/building-inclusive-workplaces-report-sept-2019_tcm18-64154.pdf" TargetMode="External"/><Relationship Id="rId24" Type="http://schemas.openxmlformats.org/officeDocument/2006/relationships/hyperlink" Target="https://www.mind.org.uk/information-support/tips-for-everyday-living/money-and-mental-health/the-link-between-money-and-mental-health/" TargetMode="External"/><Relationship Id="rId32" Type="http://schemas.openxmlformats.org/officeDocument/2006/relationships/hyperlink" Target="https://www.thehrdirector.com/how-can-wellbeing-improve-employee-attraction-and-retention/" TargetMode="External"/><Relationship Id="rId37" Type="http://schemas.openxmlformats.org/officeDocument/2006/relationships/hyperlink" Target="https://www.tribunalclaim.com/failure-investigate-act-discrimination/" TargetMode="External"/><Relationship Id="rId40" Type="http://schemas.openxmlformats.org/officeDocument/2006/relationships/hyperlink" Target="https://www.cipd.org/uk/knowledge/factsheets/absence-factsheet/" TargetMode="External"/><Relationship Id="rId45" Type="http://schemas.openxmlformats.org/officeDocument/2006/relationships/hyperlink" Target="https://www.cipd.org/uk/views-and-insights/thought-leadership/cipd-voice/would-right-disconnect-prevent-always-working-cultures-stress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cipd.org/uk/knowledge/factsheets/dismissal-factsheet/" TargetMode="External"/><Relationship Id="rId23" Type="http://schemas.openxmlformats.org/officeDocument/2006/relationships/hyperlink" Target="https://www.cipd.org/uk/knowledge/bitesize-research/embracing-difference/?_gl=1*sdmp7s*_ga*MTgyMDA0MTAyNy4xNjg1ODk1MjI0*_ga_D9HN5GYHYY*MTY4NjUwOTIzMC4xMC4xLjE2ODY1MTA2OTcuNDAuMC4w" TargetMode="External"/><Relationship Id="rId28" Type="http://schemas.openxmlformats.org/officeDocument/2006/relationships/hyperlink" Target="https://www.personneltoday.com/hr/organisational-culture-influences-employee-wellbeing/" TargetMode="External"/><Relationship Id="rId36" Type="http://schemas.openxmlformats.org/officeDocument/2006/relationships/hyperlink" Target="https://www.peoplemanagement.co.uk/article/1741835/let-us-admit-it-work-life-balance-is-a-myth" TargetMode="External"/><Relationship Id="rId49" Type="http://schemas.openxmlformats.org/officeDocument/2006/relationships/header" Target="header1.xml"/><Relationship Id="rId10" Type="http://schemas.openxmlformats.org/officeDocument/2006/relationships/hyperlink" Target="https://www.cipd.org/uk/knowledge/bitesize-research/work-life-wellbeing/" TargetMode="External"/><Relationship Id="rId19" Type="http://schemas.openxmlformats.org/officeDocument/2006/relationships/hyperlink" Target="https://www.legislation.gov.uk/ukpga/1996/18/part/VIII/crossheading/general-right-to-maternity-leave/enacted" TargetMode="External"/><Relationship Id="rId31" Type="http://schemas.openxmlformats.org/officeDocument/2006/relationships/hyperlink" Target="https://www.forbes.com/sites/jimpurcell/2019/07/25/how-to-build-a-culture-of-employee-wellbeing/?sh=c8044613d795" TargetMode="External"/><Relationship Id="rId44" Type="http://schemas.openxmlformats.org/officeDocument/2006/relationships/hyperlink" Target="https://www.youtube.com/watch?v=4c_xYLwOx-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ipd.org/contentassets/b9e3a8bf1e8448ae959050526efb1e7a/diversity-and-inclusion-at-work_2018-summary_tcm18-44150.pdf" TargetMode="External"/><Relationship Id="rId14" Type="http://schemas.openxmlformats.org/officeDocument/2006/relationships/hyperlink" Target="https://www.cipd.org/uk/knowledge/reports/health-well-being-work/" TargetMode="External"/><Relationship Id="rId22" Type="http://schemas.openxmlformats.org/officeDocument/2006/relationships/hyperlink" Target="https://www.instituteforgovernment.org.uk/explainer/cost-living-crisis" TargetMode="External"/><Relationship Id="rId27" Type="http://schemas.openxmlformats.org/officeDocument/2006/relationships/hyperlink" Target="https://www.forbes.com/sites/markcperna/2021/05/26/workplace-discrimination-and-abuse-far-more-common-than-we-might-think/?sh=7533d0cd46f7" TargetMode="External"/><Relationship Id="rId30" Type="http://schemas.openxmlformats.org/officeDocument/2006/relationships/hyperlink" Target="https://www.cipd.org/uk/knowledge/factsheets/psychological-factsheet/" TargetMode="External"/><Relationship Id="rId35" Type="http://schemas.openxmlformats.org/officeDocument/2006/relationships/hyperlink" Target="https://www.youtube.com/watch?v=O0yxJH2i0DE" TargetMode="External"/><Relationship Id="rId43" Type="http://schemas.openxmlformats.org/officeDocument/2006/relationships/hyperlink" Target="https://www.legislation.gov.uk/uksi/1998/1833/contents/made" TargetMode="External"/><Relationship Id="rId48" Type="http://schemas.openxmlformats.org/officeDocument/2006/relationships/hyperlink" Target="https://www.xenongroup.co.uk/knowledge-centre/legislation/5-consequences-of-failing-to-comply-with-legislation" TargetMode="External"/><Relationship Id="rId8" Type="http://schemas.openxmlformats.org/officeDocument/2006/relationships/hyperlink" Target="https://www.theguardian.com/world/2022/sep/01/more-than-120000-workers-quit-jobs-because-of-racism-uk-study-suggests" TargetMode="Externa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www.cipd.org/uk/knowledge/employment-law/dismissal/" TargetMode="External"/><Relationship Id="rId17" Type="http://schemas.openxmlformats.org/officeDocument/2006/relationships/hyperlink" Target="https://www.davidsonmorris.com/automatically-unfair-dismissal/" TargetMode="External"/><Relationship Id="rId25" Type="http://schemas.openxmlformats.org/officeDocument/2006/relationships/hyperlink" Target="https://www.ons.gov.uk/peoplepopulationandcommunity/wellbeing/bulletins/publicopinionsandsocialtrendsgreatbritain/29septemberto9october2022" TargetMode="External"/><Relationship Id="rId33" Type="http://schemas.openxmlformats.org/officeDocument/2006/relationships/hyperlink" Target="https://www.theguardian.com/careers/careers-blog/lie-degree-cv-jobseekers-graduate" TargetMode="External"/><Relationship Id="rId38" Type="http://schemas.openxmlformats.org/officeDocument/2006/relationships/hyperlink" Target="https://www.cipd.org/uk/knowledge/bitesize-research/hrm-well-being/" TargetMode="External"/><Relationship Id="rId46" Type="http://schemas.openxmlformats.org/officeDocument/2006/relationships/hyperlink" Target="https://www.gallup.com/workplace/320108/ways-leaders-improve-engagement-wellbeing.aspx" TargetMode="External"/><Relationship Id="rId20" Type="http://schemas.openxmlformats.org/officeDocument/2006/relationships/hyperlink" Target="https://www.legislation.gov.uk/ukpga/2010/15/contents" TargetMode="External"/><Relationship Id="rId41" Type="http://schemas.openxmlformats.org/officeDocument/2006/relationships/hyperlink" Target="https://www.cipd.org/uk/knowledge/factsheets/well-being-factsheet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orbes.com/sites/forbesagencycouncil/2019/01/07/why-caring-about-your-employees-matters-more-than-engagement/?sh=5d99acef4a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4298</Words>
  <Characters>24502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Davis</dc:creator>
  <cp:keywords/>
  <dc:description/>
  <cp:lastModifiedBy>Harriet Davis</cp:lastModifiedBy>
  <cp:revision>276</cp:revision>
  <dcterms:created xsi:type="dcterms:W3CDTF">2023-06-07T18:03:00Z</dcterms:created>
  <dcterms:modified xsi:type="dcterms:W3CDTF">2023-06-20T20:30:00Z</dcterms:modified>
</cp:coreProperties>
</file>