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EE3E6" w14:textId="77777777" w:rsidR="00154224" w:rsidRDefault="00154224">
      <w:r w:rsidRPr="003A798E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8240" behindDoc="1" locked="1" layoutInCell="1" allowOverlap="1" wp14:anchorId="4AE4713D" wp14:editId="38D910C5">
                <wp:simplePos x="0" y="0"/>
                <wp:positionH relativeFrom="margin">
                  <wp:posOffset>-457200</wp:posOffset>
                </wp:positionH>
                <wp:positionV relativeFrom="paragraph">
                  <wp:posOffset>-457200</wp:posOffset>
                </wp:positionV>
                <wp:extent cx="7772400" cy="10058400"/>
                <wp:effectExtent l="0" t="0" r="0" b="0"/>
                <wp:wrapNone/>
                <wp:docPr id="2" name="Group 1" descr="Decorative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5C8564-9AA1-3741-A518-06A1556F88BC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1132" cy="10053322"/>
                        </a:xfrm>
                      </wpg:grpSpPr>
                      <wps:wsp>
                        <wps:cNvPr id="3" name="Shape"/>
                        <wps:cNvSpPr/>
                        <wps:spPr>
                          <a:xfrm>
                            <a:off x="0" y="2552701"/>
                            <a:ext cx="5845812" cy="750062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0687"/>
                                </a:moveTo>
                                <a:lnTo>
                                  <a:pt x="0" y="21600"/>
                                </a:lnTo>
                                <a:lnTo>
                                  <a:pt x="1769" y="21600"/>
                                </a:lnTo>
                                <a:lnTo>
                                  <a:pt x="21600" y="6148"/>
                                </a:lnTo>
                                <a:lnTo>
                                  <a:pt x="13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" name="Triangle"/>
                        <wps:cNvSpPr/>
                        <wps:spPr>
                          <a:xfrm>
                            <a:off x="0" y="2044700"/>
                            <a:ext cx="3907791" cy="7816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108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" name="Shape"/>
                        <wps:cNvSpPr/>
                        <wps:spPr>
                          <a:xfrm>
                            <a:off x="0" y="0"/>
                            <a:ext cx="7771132" cy="903986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4678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3032"/>
                                </a:lnTo>
                                <a:lnTo>
                                  <a:pt x="21600" y="0"/>
                                </a:lnTo>
                                <a:lnTo>
                                  <a:pt x="17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16="http://schemas.microsoft.com/office/drawing/2014/main" xmlns:a="http://schemas.openxmlformats.org/drawingml/2006/main">
            <w:pict>
              <v:group id="Group 1" style="position:absolute;margin-left:-36pt;margin-top:-36pt;width:612pt;height:11in;z-index:-251653120;mso-position-horizontal-relative:margin;mso-width-relative:margin;mso-height-relative:margin" alt="Decorative" coordsize="77711,100533" o:spid="_x0000_s1026" w14:anchorId="7FE43AD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">
                <v:shape id="Shape" style="position:absolute;top:25527;width:58458;height:75006;visibility:visible;mso-wrap-style:square;v-text-anchor:middle" coordsize="21600,21600" o:spid="_x0000_s1027" fillcolor="#d8d8d8 [2732]" stroked="f" strokeweight="1pt" path="m,10687l,21600r1769,l21600,6148,13712,,,1068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">
                  <v:stroke miterlimit="4" joinstyle="miter"/>
                  <v:path arrowok="t" o:connecttype="custom" o:connectlocs="2922906,3750311;2922906,3750311;2922906,3750311;2922906,3750311" o:connectangles="0,90,180,270" o:extrusionok="f"/>
                </v:shape>
                <v:shape id="Triangle" style="position:absolute;top:20447;width:39077;height:78168;visibility:visible;mso-wrap-style:square;v-text-anchor:middle" coordsize="21600,21600" o:spid="_x0000_s1028" fillcolor="#00c1c7 [3205]" stroked="f" strokeweight="1pt" path="m,21600l21600,10802,,,,2160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">
                  <v:stroke miterlimit="4" joinstyle="miter"/>
                  <v:path arrowok="t" o:connecttype="custom" o:connectlocs="1953896,3908426;1953896,3908426;1953896,3908426;1953896,3908426" o:connectangles="0,90,180,270" o:extrusionok="f"/>
                </v:shape>
                <v:shape id="Shape" style="position:absolute;width:77711;height:90398;visibility:visible;mso-wrap-style:square;v-text-anchor:middle" coordsize="21600,21600" o:spid="_x0000_s1029" fillcolor="#123869 [3204]" stroked="f" strokeweight="1pt" path="m,14678r,6922l21600,3032,21600,,17075,,,1467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">
                  <v:stroke miterlimit="4" joinstyle="miter"/>
                  <v:path arrowok="t" o:connecttype="custom" o:connectlocs="3885566,4519931;3885566,4519931;3885566,4519931;3885566,4519931" o:connectangles="0,90,180,270" o:extrusionok="f"/>
                </v:shape>
                <w10:wrap anchorx="margin"/>
                <w10:anchorlock/>
              </v:group>
            </w:pict>
          </mc:Fallback>
        </mc:AlternateContent>
      </w:r>
    </w:p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A81248" w:rsidRPr="003A798E" w14:paraId="327A1B89" w14:textId="77777777" w:rsidTr="3B444AAE">
        <w:tc>
          <w:tcPr>
            <w:tcW w:w="5395" w:type="dxa"/>
          </w:tcPr>
          <w:p w14:paraId="6B19EBD5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395" w:type="dxa"/>
          </w:tcPr>
          <w:p w14:paraId="5C793F31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15489576" w14:textId="77777777" w:rsidTr="3B444AAE">
        <w:trPr>
          <w:trHeight w:val="2719"/>
        </w:trPr>
        <w:tc>
          <w:tcPr>
            <w:tcW w:w="5395" w:type="dxa"/>
          </w:tcPr>
          <w:p w14:paraId="117F1D5B" w14:textId="77777777" w:rsidR="00A81248" w:rsidRPr="003A798E" w:rsidRDefault="00F80827" w:rsidP="00637665">
            <w:pPr>
              <w:pStyle w:val="Heading1"/>
            </w:pPr>
            <w:sdt>
              <w:sdtPr>
                <w:id w:val="454374435"/>
                <w:placeholder>
                  <w:docPart w:val="C294B49FD5BC5B419C97D6DD823423E3"/>
                </w:placeholder>
                <w:temporary/>
                <w:showingPlcHdr/>
                <w15:appearance w15:val="hidden"/>
              </w:sdtPr>
              <w:sdtEndPr/>
              <w:sdtContent>
                <w:r w:rsidR="00637665">
                  <w:t>Research paper</w:t>
                </w:r>
              </w:sdtContent>
            </w:sdt>
          </w:p>
        </w:tc>
        <w:tc>
          <w:tcPr>
            <w:tcW w:w="5395" w:type="dxa"/>
          </w:tcPr>
          <w:p w14:paraId="5495E394" w14:textId="77777777" w:rsidR="00A81248" w:rsidRPr="003A798E" w:rsidRDefault="00A81248"/>
        </w:tc>
      </w:tr>
      <w:tr w:rsidR="00A81248" w:rsidRPr="003A798E" w14:paraId="6F2D5A78" w14:textId="77777777" w:rsidTr="3B444AAE">
        <w:trPr>
          <w:trHeight w:val="7776"/>
        </w:trPr>
        <w:tc>
          <w:tcPr>
            <w:tcW w:w="5395" w:type="dxa"/>
          </w:tcPr>
          <w:p w14:paraId="1C9A8A8A" w14:textId="77777777" w:rsidR="00A81248" w:rsidRPr="003A798E" w:rsidRDefault="00A81248"/>
        </w:tc>
        <w:tc>
          <w:tcPr>
            <w:tcW w:w="5395" w:type="dxa"/>
          </w:tcPr>
          <w:p w14:paraId="6FC18C39" w14:textId="77777777" w:rsidR="00A81248" w:rsidRPr="003A798E" w:rsidRDefault="00A81248"/>
        </w:tc>
      </w:tr>
      <w:tr w:rsidR="00A81248" w:rsidRPr="003A798E" w14:paraId="77B424C2" w14:textId="77777777" w:rsidTr="3B444AAE">
        <w:trPr>
          <w:trHeight w:val="1299"/>
        </w:trPr>
        <w:tc>
          <w:tcPr>
            <w:tcW w:w="5395" w:type="dxa"/>
          </w:tcPr>
          <w:p w14:paraId="39F49FDC" w14:textId="77777777" w:rsidR="00A81248" w:rsidRPr="003A798E" w:rsidRDefault="00A81248"/>
        </w:tc>
        <w:tc>
          <w:tcPr>
            <w:tcW w:w="5395" w:type="dxa"/>
          </w:tcPr>
          <w:p w14:paraId="4061F6EF" w14:textId="496F83E4" w:rsidR="02350065" w:rsidRDefault="02350065" w:rsidP="3B444AAE">
            <w:pPr>
              <w:rPr>
                <w:rFonts w:asciiTheme="majorHAnsi" w:eastAsiaTheme="majorEastAsia" w:hAnsiTheme="majorHAnsi" w:cstheme="majorBidi"/>
              </w:rPr>
            </w:pPr>
            <w:r w:rsidRPr="3B444AAE">
              <w:rPr>
                <w:rFonts w:asciiTheme="majorHAnsi" w:eastAsiaTheme="majorEastAsia" w:hAnsiTheme="majorHAnsi" w:cstheme="majorBidi"/>
              </w:rPr>
              <w:t>20</w:t>
            </w:r>
            <w:r w:rsidRPr="3B444AAE">
              <w:rPr>
                <w:rFonts w:asciiTheme="majorHAnsi" w:eastAsiaTheme="majorEastAsia" w:hAnsiTheme="majorHAnsi" w:cstheme="majorBidi"/>
                <w:vertAlign w:val="superscript"/>
              </w:rPr>
              <w:t>th</w:t>
            </w:r>
            <w:r w:rsidRPr="3B444AAE">
              <w:rPr>
                <w:rFonts w:asciiTheme="majorHAnsi" w:eastAsiaTheme="majorEastAsia" w:hAnsiTheme="majorHAnsi" w:cstheme="majorBidi"/>
              </w:rPr>
              <w:t xml:space="preserve"> March 2026</w:t>
            </w:r>
          </w:p>
          <w:p w14:paraId="6139E010" w14:textId="65B0CCCD" w:rsidR="359A5719" w:rsidRDefault="359A5719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>Digital skills and Research methods</w:t>
            </w:r>
          </w:p>
          <w:p w14:paraId="034E8E42" w14:textId="31BEC226" w:rsidR="00A81248" w:rsidRPr="003A798E" w:rsidRDefault="359A5719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>LCSH4007</w:t>
            </w:r>
          </w:p>
        </w:tc>
      </w:tr>
      <w:tr w:rsidR="00A81248" w:rsidRPr="00D26C99" w14:paraId="70801223" w14:textId="77777777" w:rsidTr="3B444AAE">
        <w:trPr>
          <w:trHeight w:val="1402"/>
        </w:trPr>
        <w:tc>
          <w:tcPr>
            <w:tcW w:w="5395" w:type="dxa"/>
          </w:tcPr>
          <w:p w14:paraId="54F31BD1" w14:textId="77777777" w:rsidR="00A81248" w:rsidRPr="003A798E" w:rsidRDefault="00A81248"/>
        </w:tc>
        <w:tc>
          <w:tcPr>
            <w:tcW w:w="5395" w:type="dxa"/>
          </w:tcPr>
          <w:p w14:paraId="0D7EFC91" w14:textId="3C67CB0C" w:rsidR="00A81248" w:rsidRPr="000A2A69" w:rsidRDefault="359A5719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>Ryah Alison</w:t>
            </w:r>
          </w:p>
          <w:p w14:paraId="5BABFFC5" w14:textId="486F0180" w:rsidR="00A81248" w:rsidRPr="00A059BA" w:rsidRDefault="359A5719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 xml:space="preserve">Bianca Dodgen </w:t>
            </w:r>
          </w:p>
        </w:tc>
      </w:tr>
    </w:tbl>
    <w:p w14:paraId="75781591" w14:textId="73D65859" w:rsidR="00154224" w:rsidRPr="00A059BA" w:rsidRDefault="00154224" w:rsidP="3B444AAE">
      <w:pPr>
        <w:rPr>
          <w:lang w:val="fr-FR"/>
        </w:rPr>
        <w:sectPr w:rsidR="00154224" w:rsidRPr="00A059BA" w:rsidSect="008715DF">
          <w:pgSz w:w="12240" w:h="15840" w:code="1"/>
          <w:pgMar w:top="720" w:right="720" w:bottom="0" w:left="720" w:header="0" w:footer="0" w:gutter="0"/>
          <w:cols w:space="708"/>
          <w:titlePg/>
          <w:docGrid w:linePitch="360"/>
        </w:sectPr>
      </w:pPr>
    </w:p>
    <w:tbl>
      <w:tblPr>
        <w:tblW w:w="10666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21"/>
        <w:gridCol w:w="4912"/>
        <w:gridCol w:w="4912"/>
        <w:gridCol w:w="421"/>
      </w:tblGrid>
      <w:tr w:rsidR="001205A1" w:rsidRPr="00D26C99" w14:paraId="0DF7795D" w14:textId="77777777" w:rsidTr="3B444AAE">
        <w:trPr>
          <w:trHeight w:val="441"/>
        </w:trPr>
        <w:tc>
          <w:tcPr>
            <w:tcW w:w="421" w:type="dxa"/>
            <w:shd w:val="clear" w:color="auto" w:fill="EDF0F4" w:themeFill="accent3"/>
          </w:tcPr>
          <w:p w14:paraId="1AE0524A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912" w:type="dxa"/>
            <w:shd w:val="clear" w:color="auto" w:fill="EDF0F4" w:themeFill="accent3"/>
          </w:tcPr>
          <w:p w14:paraId="2AC1A90A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912" w:type="dxa"/>
            <w:shd w:val="clear" w:color="auto" w:fill="EDF0F4" w:themeFill="accent3"/>
          </w:tcPr>
          <w:p w14:paraId="627EBB66" w14:textId="77777777" w:rsidR="00A81248" w:rsidRPr="00A059BA" w:rsidRDefault="00A81248">
            <w:pPr>
              <w:rPr>
                <w:lang w:val="fr-FR"/>
              </w:rPr>
            </w:pPr>
          </w:p>
        </w:tc>
        <w:tc>
          <w:tcPr>
            <w:tcW w:w="421" w:type="dxa"/>
            <w:shd w:val="clear" w:color="auto" w:fill="EDF0F4" w:themeFill="accent3"/>
          </w:tcPr>
          <w:p w14:paraId="32E81EEF" w14:textId="77777777" w:rsidR="00A81248" w:rsidRPr="00A059BA" w:rsidRDefault="00A81248">
            <w:pPr>
              <w:rPr>
                <w:lang w:val="fr-FR"/>
              </w:rPr>
            </w:pPr>
          </w:p>
        </w:tc>
      </w:tr>
      <w:tr w:rsidR="001205A1" w:rsidRPr="003A798E" w14:paraId="4F516E1B" w14:textId="77777777" w:rsidTr="3B444AAE">
        <w:trPr>
          <w:trHeight w:val="4599"/>
        </w:trPr>
        <w:tc>
          <w:tcPr>
            <w:tcW w:w="421" w:type="dxa"/>
            <w:shd w:val="clear" w:color="auto" w:fill="EDF0F4" w:themeFill="accent3"/>
          </w:tcPr>
          <w:p w14:paraId="69F7A3A6" w14:textId="77777777" w:rsidR="001205A1" w:rsidRPr="00A059BA" w:rsidRDefault="001205A1">
            <w:pPr>
              <w:rPr>
                <w:lang w:val="fr-FR"/>
              </w:rPr>
            </w:pPr>
          </w:p>
        </w:tc>
        <w:tc>
          <w:tcPr>
            <w:tcW w:w="9824" w:type="dxa"/>
            <w:gridSpan w:val="2"/>
            <w:shd w:val="clear" w:color="auto" w:fill="EDF0F4" w:themeFill="accent3"/>
          </w:tcPr>
          <w:p w14:paraId="5C4E005A" w14:textId="77777777" w:rsidR="001205A1" w:rsidRPr="003A798E" w:rsidRDefault="00F80827" w:rsidP="3B444AAE">
            <w:pPr>
              <w:pStyle w:val="Heading3"/>
              <w:rPr>
                <w:rStyle w:val="Heading4Char"/>
                <w:i w:val="0"/>
                <w:iCs w:val="0"/>
              </w:rPr>
            </w:pPr>
            <w:sdt>
              <w:sdtPr>
                <w:rPr>
                  <w:rStyle w:val="Heading4Char"/>
                  <w:i w:val="0"/>
                  <w:iCs w:val="0"/>
                </w:rPr>
                <w:id w:val="1652173645"/>
                <w:placeholder>
                  <w:docPart w:val="40B92C978643344DA850DF806416BF41"/>
                </w:placeholder>
                <w:temporary/>
                <w:showingPlcHdr/>
                <w15:appearance w15:val="hidden"/>
              </w:sdtPr>
              <w:sdtEndPr>
                <w:rPr>
                  <w:rStyle w:val="Heading4Char"/>
                </w:rPr>
              </w:sdtEndPr>
              <w:sdtContent>
                <w:r w:rsidR="00637665" w:rsidRPr="3B444AAE">
                  <w:rPr>
                    <w:rStyle w:val="Heading4Char"/>
                    <w:i w:val="0"/>
                    <w:iCs w:val="0"/>
                  </w:rPr>
                  <w:t>INTRODUCTION</w:t>
                </w:r>
              </w:sdtContent>
            </w:sdt>
          </w:p>
          <w:p w14:paraId="37706FDC" w14:textId="77777777" w:rsidR="001205A1" w:rsidRPr="003A798E" w:rsidRDefault="001205A1" w:rsidP="00A059BA"/>
          <w:p w14:paraId="627233A9" w14:textId="7D3FC50B" w:rsidR="001205A1" w:rsidRPr="003A798E" w:rsidRDefault="22B8B6F7" w:rsidP="00A059BA">
            <w:r>
              <w:t xml:space="preserve">Staff Shortages are a major issue affecting the Health and Social </w:t>
            </w:r>
            <w:r w:rsidR="3F7DECBD">
              <w:t xml:space="preserve">care sector in the </w:t>
            </w:r>
            <w:r w:rsidR="681C5B84">
              <w:t>United Kingdom. Increasing demand for service, driven by a</w:t>
            </w:r>
            <w:r w:rsidR="1FB0ACDE">
              <w:t>n ageing population and rising levels of illness, has placed significant press</w:t>
            </w:r>
            <w:r w:rsidR="2962333B">
              <w:t xml:space="preserve">ure on the </w:t>
            </w:r>
            <w:r w:rsidR="3412CECF">
              <w:t>workforce</w:t>
            </w:r>
            <w:r w:rsidR="2962333B">
              <w:t>. Th</w:t>
            </w:r>
            <w:r w:rsidR="3B081ADF">
              <w:t xml:space="preserve">ese shortages can negatively </w:t>
            </w:r>
            <w:r w:rsidR="2C90EE0E">
              <w:t xml:space="preserve">impact the quality of care, increase waiting </w:t>
            </w:r>
            <w:bookmarkStart w:id="0" w:name="_Int_kvkCPE94"/>
            <w:r w:rsidR="2C90EE0E">
              <w:t>times</w:t>
            </w:r>
            <w:bookmarkEnd w:id="0"/>
            <w:r w:rsidR="2C90EE0E">
              <w:t xml:space="preserve"> and place additional stress o</w:t>
            </w:r>
            <w:r w:rsidR="2E11F326">
              <w:t>n existing staff.</w:t>
            </w:r>
            <w:r w:rsidR="20F5CEB0">
              <w:t xml:space="preserve"> This report will explore the causes and effects of staff shortages and explain their impact on the </w:t>
            </w:r>
            <w:r w:rsidR="2BAAD323">
              <w:t>UK population and Health</w:t>
            </w:r>
            <w:r w:rsidR="555CFCB6">
              <w:t xml:space="preserve">care system. </w:t>
            </w:r>
          </w:p>
          <w:p w14:paraId="5A5136F2" w14:textId="220FF925" w:rsidR="001205A1" w:rsidRPr="003A798E" w:rsidRDefault="001205A1" w:rsidP="00A059BA"/>
          <w:p w14:paraId="28D2F129" w14:textId="1D6519E4" w:rsidR="001205A1" w:rsidRPr="003A798E" w:rsidRDefault="7C1170D0" w:rsidP="00A059BA">
            <w:r>
              <w:t xml:space="preserve">I chose this topic since staff shortages are widely reported in the UK and directly affect patient </w:t>
            </w:r>
            <w:r w:rsidR="14851B72">
              <w:t>care and staff wellbeing. As someone who is interested in working in health and social care</w:t>
            </w:r>
            <w:r w:rsidR="6FF93624">
              <w:t xml:space="preserve">, </w:t>
            </w:r>
            <w:r w:rsidR="67A5E4B4">
              <w:t>I understand this</w:t>
            </w:r>
            <w:r w:rsidR="6FF93624">
              <w:t xml:space="preserve"> issue for my professional development.</w:t>
            </w:r>
          </w:p>
          <w:p w14:paraId="5BC55774" w14:textId="4F9A004E" w:rsidR="001205A1" w:rsidRPr="003A798E" w:rsidRDefault="001205A1" w:rsidP="00A059BA"/>
          <w:p w14:paraId="0C136A3E" w14:textId="09EC47A2" w:rsidR="001205A1" w:rsidRPr="003A798E" w:rsidRDefault="5898C36C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 xml:space="preserve">Analysis and Evaluation of Credible Sources </w:t>
            </w:r>
          </w:p>
          <w:p w14:paraId="66ABE030" w14:textId="4B4188A6" w:rsidR="001205A1" w:rsidRPr="003A798E" w:rsidRDefault="001205A1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</w:p>
          <w:p w14:paraId="1E8A3CA2" w14:textId="07BC144C" w:rsidR="001205A1" w:rsidRPr="003A798E" w:rsidRDefault="21D5CBD9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A range of </w:t>
            </w:r>
            <w:r w:rsidR="4FA2A640" w:rsidRPr="3B444AAE">
              <w:rPr>
                <w:rFonts w:eastAsiaTheme="minorEastAsia"/>
              </w:rPr>
              <w:t>credible sources</w:t>
            </w:r>
            <w:r w:rsidRPr="3B444AAE">
              <w:rPr>
                <w:rFonts w:eastAsiaTheme="minorEastAsia"/>
              </w:rPr>
              <w:t xml:space="preserve"> were used to explore staff shortages in the UK health and social care sector, including </w:t>
            </w:r>
            <w:r w:rsidR="14DF8532" w:rsidRPr="3B444AAE">
              <w:rPr>
                <w:rFonts w:eastAsiaTheme="minorEastAsia"/>
              </w:rPr>
              <w:t xml:space="preserve">reports from the NHS, National Statistics and the </w:t>
            </w:r>
            <w:r w:rsidR="1CA14A75" w:rsidRPr="3B444AAE">
              <w:rPr>
                <w:rFonts w:eastAsiaTheme="minorEastAsia"/>
              </w:rPr>
              <w:t>king's</w:t>
            </w:r>
            <w:r w:rsidR="14DF8532" w:rsidRPr="3B444AAE">
              <w:rPr>
                <w:rFonts w:eastAsiaTheme="minorEastAsia"/>
              </w:rPr>
              <w:t xml:space="preserve"> fund. These so</w:t>
            </w:r>
            <w:r w:rsidR="5DD68AEA" w:rsidRPr="3B444AAE">
              <w:rPr>
                <w:rFonts w:eastAsiaTheme="minorEastAsia"/>
              </w:rPr>
              <w:t xml:space="preserve">urces are considered reliable due to their use of large data </w:t>
            </w:r>
            <w:r w:rsidR="3B1BCAFD" w:rsidRPr="3B444AAE">
              <w:rPr>
                <w:rFonts w:eastAsiaTheme="minorEastAsia"/>
              </w:rPr>
              <w:t>sets and</w:t>
            </w:r>
            <w:r w:rsidR="5DD68AEA" w:rsidRPr="3B444AAE">
              <w:rPr>
                <w:rFonts w:eastAsiaTheme="minorEastAsia"/>
              </w:rPr>
              <w:t xml:space="preserve"> professional research methods.</w:t>
            </w:r>
            <w:r w:rsidR="763ABEC9" w:rsidRPr="3B444AAE">
              <w:rPr>
                <w:rFonts w:eastAsiaTheme="minorEastAsia"/>
              </w:rPr>
              <w:t xml:space="preserve"> </w:t>
            </w:r>
          </w:p>
          <w:p w14:paraId="2544CA09" w14:textId="6301F5B7" w:rsidR="001205A1" w:rsidRPr="003A798E" w:rsidRDefault="001205A1" w:rsidP="3B444AAE">
            <w:pPr>
              <w:rPr>
                <w:rFonts w:eastAsiaTheme="minorEastAsia"/>
              </w:rPr>
            </w:pPr>
          </w:p>
          <w:p w14:paraId="153633B7" w14:textId="65E2E386" w:rsidR="001205A1" w:rsidRPr="003A798E" w:rsidRDefault="763ABEC9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Data from the </w:t>
            </w:r>
            <w:r w:rsidR="2E7C4DCA" w:rsidRPr="3B444AAE">
              <w:rPr>
                <w:rFonts w:eastAsiaTheme="minorEastAsia"/>
              </w:rPr>
              <w:t>king's</w:t>
            </w:r>
            <w:r w:rsidRPr="3B444AAE">
              <w:rPr>
                <w:rFonts w:eastAsiaTheme="minorEastAsia"/>
              </w:rPr>
              <w:t xml:space="preserve"> funds (2024) shows that the NHS in </w:t>
            </w:r>
            <w:r w:rsidR="46C87D90" w:rsidRPr="3B444AAE">
              <w:rPr>
                <w:rFonts w:eastAsiaTheme="minorEastAsia"/>
              </w:rPr>
              <w:t>England</w:t>
            </w:r>
            <w:r w:rsidRPr="3B444AAE">
              <w:rPr>
                <w:rFonts w:eastAsiaTheme="minorEastAsia"/>
              </w:rPr>
              <w:t xml:space="preserve"> has</w:t>
            </w:r>
            <w:r w:rsidR="37812ABF" w:rsidRPr="3B444AAE">
              <w:rPr>
                <w:rFonts w:eastAsiaTheme="minorEastAsia"/>
              </w:rPr>
              <w:t xml:space="preserve"> </w:t>
            </w:r>
            <w:r w:rsidR="5201C04E" w:rsidRPr="3B444AAE">
              <w:rPr>
                <w:rFonts w:eastAsiaTheme="minorEastAsia"/>
              </w:rPr>
              <w:t>approximately</w:t>
            </w:r>
            <w:r w:rsidR="37812ABF" w:rsidRPr="3B444AAE">
              <w:rPr>
                <w:rFonts w:eastAsiaTheme="minorEastAsia"/>
              </w:rPr>
              <w:t xml:space="preserve"> 121,000 vacancies, representing an 8.4% </w:t>
            </w:r>
            <w:r w:rsidR="119BB9C4" w:rsidRPr="3B444AAE">
              <w:rPr>
                <w:rFonts w:eastAsiaTheme="minorEastAsia"/>
              </w:rPr>
              <w:t>vacancy</w:t>
            </w:r>
            <w:r w:rsidR="37812ABF" w:rsidRPr="3B444AAE">
              <w:rPr>
                <w:rFonts w:eastAsiaTheme="minorEastAsia"/>
              </w:rPr>
              <w:t xml:space="preserve"> rate, while social</w:t>
            </w:r>
            <w:r w:rsidR="35A0F10A" w:rsidRPr="3B444AAE">
              <w:rPr>
                <w:rFonts w:eastAsiaTheme="minorEastAsia"/>
              </w:rPr>
              <w:t xml:space="preserve"> care </w:t>
            </w:r>
            <w:r w:rsidR="429E4934" w:rsidRPr="3B444AAE">
              <w:rPr>
                <w:rFonts w:eastAsiaTheme="minorEastAsia"/>
              </w:rPr>
              <w:t>has around</w:t>
            </w:r>
            <w:r w:rsidR="47875DFE" w:rsidRPr="3B444AAE">
              <w:rPr>
                <w:rFonts w:eastAsiaTheme="minorEastAsia"/>
              </w:rPr>
              <w:t xml:space="preserve"> 152,000 (9.9%). This </w:t>
            </w:r>
            <w:r w:rsidR="66F92E95" w:rsidRPr="3B444AAE">
              <w:rPr>
                <w:rFonts w:eastAsiaTheme="minorEastAsia"/>
              </w:rPr>
              <w:t xml:space="preserve">source is highly credible because it is a </w:t>
            </w:r>
            <w:r w:rsidR="3E54C03C" w:rsidRPr="3B444AAE">
              <w:rPr>
                <w:rFonts w:eastAsiaTheme="minorEastAsia"/>
              </w:rPr>
              <w:t>well-established</w:t>
            </w:r>
            <w:r w:rsidR="66F92E95" w:rsidRPr="3B444AAE">
              <w:rPr>
                <w:rFonts w:eastAsiaTheme="minorEastAsia"/>
              </w:rPr>
              <w:t xml:space="preserve"> health policy </w:t>
            </w:r>
            <w:r w:rsidR="2E849843" w:rsidRPr="3B444AAE">
              <w:rPr>
                <w:rFonts w:eastAsiaTheme="minorEastAsia"/>
              </w:rPr>
              <w:t>organization</w:t>
            </w:r>
            <w:r w:rsidR="55E7ED09" w:rsidRPr="3B444AAE">
              <w:rPr>
                <w:rFonts w:eastAsiaTheme="minorEastAsia"/>
              </w:rPr>
              <w:t xml:space="preserve"> that uses official </w:t>
            </w:r>
            <w:r w:rsidR="52388A83" w:rsidRPr="3B444AAE">
              <w:rPr>
                <w:rFonts w:eastAsiaTheme="minorEastAsia"/>
              </w:rPr>
              <w:t>NHS workforce data,</w:t>
            </w:r>
          </w:p>
          <w:p w14:paraId="6B1539B7" w14:textId="340FFCE8" w:rsidR="001205A1" w:rsidRPr="003A798E" w:rsidRDefault="001205A1" w:rsidP="3B444AAE">
            <w:pPr>
              <w:rPr>
                <w:rFonts w:eastAsiaTheme="minorEastAsia"/>
              </w:rPr>
            </w:pPr>
          </w:p>
          <w:p w14:paraId="22CD27B8" w14:textId="01D00FCE" w:rsidR="001205A1" w:rsidRPr="003A798E" w:rsidRDefault="52388A83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Further </w:t>
            </w:r>
            <w:r w:rsidR="6D3D2A2C" w:rsidRPr="3B444AAE">
              <w:rPr>
                <w:rFonts w:eastAsiaTheme="minorEastAsia"/>
              </w:rPr>
              <w:t>evidence from</w:t>
            </w:r>
            <w:r w:rsidRPr="3B444AAE">
              <w:rPr>
                <w:rFonts w:eastAsiaTheme="minorEastAsia"/>
              </w:rPr>
              <w:t xml:space="preserve"> The </w:t>
            </w:r>
            <w:r w:rsidR="30FA1DFB" w:rsidRPr="3B444AAE">
              <w:rPr>
                <w:rFonts w:eastAsiaTheme="minorEastAsia"/>
              </w:rPr>
              <w:t>Kings</w:t>
            </w:r>
            <w:r w:rsidRPr="3B444AAE">
              <w:rPr>
                <w:rFonts w:eastAsiaTheme="minorEastAsia"/>
              </w:rPr>
              <w:t xml:space="preserve"> fund (2025) estimates that there are still around 100,000 unfilled NHS posts, despite an </w:t>
            </w:r>
            <w:r w:rsidR="6949ACF6" w:rsidRPr="3B444AAE">
              <w:rPr>
                <w:rFonts w:eastAsiaTheme="minorEastAsia"/>
              </w:rPr>
              <w:t>increasing</w:t>
            </w:r>
            <w:r w:rsidRPr="3B444AAE">
              <w:rPr>
                <w:rFonts w:eastAsiaTheme="minorEastAsia"/>
              </w:rPr>
              <w:t xml:space="preserve"> </w:t>
            </w:r>
            <w:r w:rsidR="1A16B26A" w:rsidRPr="3B444AAE">
              <w:rPr>
                <w:rFonts w:eastAsiaTheme="minorEastAsia"/>
              </w:rPr>
              <w:t>workforce</w:t>
            </w:r>
            <w:r w:rsidR="478E6C94" w:rsidRPr="3B444AAE">
              <w:rPr>
                <w:rFonts w:eastAsiaTheme="minorEastAsia"/>
              </w:rPr>
              <w:t>.</w:t>
            </w:r>
            <w:r w:rsidR="1A16B26A" w:rsidRPr="3B444AAE">
              <w:rPr>
                <w:rFonts w:eastAsiaTheme="minorEastAsia"/>
              </w:rPr>
              <w:t xml:space="preserve"> This</w:t>
            </w:r>
            <w:r w:rsidR="0D37B394" w:rsidRPr="3B444AAE">
              <w:rPr>
                <w:rFonts w:eastAsiaTheme="minorEastAsia"/>
              </w:rPr>
              <w:t xml:space="preserve"> </w:t>
            </w:r>
            <w:r w:rsidR="21AC7BC5" w:rsidRPr="3B444AAE">
              <w:rPr>
                <w:rFonts w:eastAsiaTheme="minorEastAsia"/>
              </w:rPr>
              <w:t>suggests that</w:t>
            </w:r>
            <w:r w:rsidR="0D37B394" w:rsidRPr="3B444AAE">
              <w:rPr>
                <w:rFonts w:eastAsiaTheme="minorEastAsia"/>
              </w:rPr>
              <w:t xml:space="preserve"> demand for healthcare services is growing faster than workforce</w:t>
            </w:r>
            <w:r w:rsidR="0AFB69AC" w:rsidRPr="3B444AAE">
              <w:rPr>
                <w:rFonts w:eastAsiaTheme="minorEastAsia"/>
              </w:rPr>
              <w:t xml:space="preserve"> supply. The reliability of this source is high, as</w:t>
            </w:r>
            <w:r w:rsidR="5DB056D0" w:rsidRPr="3B444AAE">
              <w:rPr>
                <w:rFonts w:eastAsiaTheme="minorEastAsia"/>
              </w:rPr>
              <w:t xml:space="preserve"> it draws on national workface statistics. However, </w:t>
            </w:r>
            <w:r w:rsidR="6E527BBE" w:rsidRPr="3B444AAE">
              <w:rPr>
                <w:rFonts w:eastAsiaTheme="minorEastAsia"/>
              </w:rPr>
              <w:t>it does not always provide detailed breakdowns of specific roles or regions.</w:t>
            </w:r>
          </w:p>
          <w:p w14:paraId="1F6B961C" w14:textId="4411238D" w:rsidR="001205A1" w:rsidRPr="003A798E" w:rsidRDefault="001205A1" w:rsidP="3B444AAE">
            <w:pPr>
              <w:rPr>
                <w:rFonts w:eastAsiaTheme="minorEastAsia"/>
              </w:rPr>
            </w:pPr>
          </w:p>
          <w:p w14:paraId="11175228" w14:textId="61007775" w:rsidR="001205A1" w:rsidRPr="003A798E" w:rsidRDefault="55968BED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In addition, research from the UK </w:t>
            </w:r>
            <w:r w:rsidR="76778D2E" w:rsidRPr="3B444AAE">
              <w:rPr>
                <w:rFonts w:eastAsiaTheme="minorEastAsia"/>
              </w:rPr>
              <w:t>Parliaments</w:t>
            </w:r>
            <w:r w:rsidRPr="3B444AAE">
              <w:rPr>
                <w:rFonts w:eastAsiaTheme="minorEastAsia"/>
              </w:rPr>
              <w:t xml:space="preserve"> House of Commons </w:t>
            </w:r>
            <w:r w:rsidR="0B1FDFC5" w:rsidRPr="3B444AAE">
              <w:rPr>
                <w:rFonts w:eastAsiaTheme="minorEastAsia"/>
              </w:rPr>
              <w:t>Library</w:t>
            </w:r>
            <w:r w:rsidRPr="3B444AAE">
              <w:rPr>
                <w:rFonts w:eastAsiaTheme="minorEastAsia"/>
              </w:rPr>
              <w:t xml:space="preserve"> highlights that the N</w:t>
            </w:r>
            <w:r w:rsidR="747BBC7C" w:rsidRPr="3B444AAE">
              <w:rPr>
                <w:rFonts w:eastAsiaTheme="minorEastAsia"/>
              </w:rPr>
              <w:t xml:space="preserve">HS continues to struggle with recruitment and retention, with around 6.7% of </w:t>
            </w:r>
            <w:r w:rsidR="6B9AEF04" w:rsidRPr="3B444AAE">
              <w:rPr>
                <w:rFonts w:eastAsiaTheme="minorEastAsia"/>
              </w:rPr>
              <w:t>roles vacant</w:t>
            </w:r>
            <w:r w:rsidR="747BBC7C" w:rsidRPr="3B444AAE">
              <w:rPr>
                <w:rFonts w:eastAsiaTheme="minorEastAsia"/>
              </w:rPr>
              <w:t xml:space="preserve"> in 2025</w:t>
            </w:r>
            <w:r w:rsidR="493B11F8" w:rsidRPr="3B444AAE">
              <w:rPr>
                <w:rFonts w:eastAsiaTheme="minorEastAsia"/>
              </w:rPr>
              <w:t xml:space="preserve"> and increasing reliance on international recruitment.</w:t>
            </w:r>
          </w:p>
          <w:p w14:paraId="00610761" w14:textId="3F76D67C" w:rsidR="001205A1" w:rsidRPr="003A798E" w:rsidRDefault="001205A1" w:rsidP="3B444AAE">
            <w:pPr>
              <w:rPr>
                <w:rFonts w:eastAsiaTheme="minorEastAsia"/>
              </w:rPr>
            </w:pPr>
          </w:p>
          <w:p w14:paraId="648F2401" w14:textId="1CC6306E" w:rsidR="001205A1" w:rsidRPr="003A798E" w:rsidRDefault="001205A1" w:rsidP="3B444AAE">
            <w:pPr>
              <w:rPr>
                <w:rFonts w:eastAsiaTheme="minorEastAsia"/>
              </w:rPr>
            </w:pPr>
          </w:p>
          <w:p w14:paraId="136AC1C9" w14:textId="56049324" w:rsidR="001205A1" w:rsidRPr="003A798E" w:rsidRDefault="001205A1" w:rsidP="3B444AAE">
            <w:pPr>
              <w:rPr>
                <w:rFonts w:eastAsiaTheme="minorEastAsia"/>
              </w:rPr>
            </w:pPr>
          </w:p>
          <w:p w14:paraId="27F7E3EC" w14:textId="62F5B838" w:rsidR="001205A1" w:rsidRPr="003A798E" w:rsidRDefault="493B11F8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This source is </w:t>
            </w:r>
            <w:r w:rsidR="3276421E" w:rsidRPr="3B444AAE">
              <w:rPr>
                <w:rFonts w:eastAsiaTheme="minorEastAsia"/>
              </w:rPr>
              <w:t>particularly</w:t>
            </w:r>
            <w:r w:rsidRPr="3B444AAE">
              <w:rPr>
                <w:rFonts w:eastAsiaTheme="minorEastAsia"/>
              </w:rPr>
              <w:t xml:space="preserve"> credible because it is produced by an official </w:t>
            </w:r>
            <w:r w:rsidR="0D5449BC" w:rsidRPr="3B444AAE">
              <w:rPr>
                <w:rFonts w:eastAsiaTheme="minorEastAsia"/>
              </w:rPr>
              <w:t>government</w:t>
            </w:r>
            <w:r w:rsidRPr="3B444AAE">
              <w:rPr>
                <w:rFonts w:eastAsiaTheme="minorEastAsia"/>
              </w:rPr>
              <w:t xml:space="preserve"> body us</w:t>
            </w:r>
            <w:r w:rsidR="470FC698" w:rsidRPr="3B444AAE">
              <w:rPr>
                <w:rFonts w:eastAsiaTheme="minorEastAsia"/>
              </w:rPr>
              <w:t xml:space="preserve">ing up to date evidence. </w:t>
            </w:r>
            <w:r w:rsidR="7762EE8C" w:rsidRPr="3B444AAE">
              <w:rPr>
                <w:rFonts w:eastAsiaTheme="minorEastAsia"/>
              </w:rPr>
              <w:t>The strength</w:t>
            </w:r>
            <w:r w:rsidR="470FC698" w:rsidRPr="3B444AAE">
              <w:rPr>
                <w:rFonts w:eastAsiaTheme="minorEastAsia"/>
              </w:rPr>
              <w:t xml:space="preserve"> of this source is its focus on policy and workforce trends</w:t>
            </w:r>
            <w:r w:rsidR="7EC4DFF6" w:rsidRPr="3B444AAE">
              <w:rPr>
                <w:rFonts w:eastAsiaTheme="minorEastAsia"/>
              </w:rPr>
              <w:t>. However, it may present information in a more descriptive way, with less critical</w:t>
            </w:r>
            <w:r w:rsidR="206EA87B" w:rsidRPr="3B444AAE">
              <w:rPr>
                <w:rFonts w:eastAsiaTheme="minorEastAsia"/>
              </w:rPr>
              <w:t xml:space="preserve"> evaluation of underlying causes.</w:t>
            </w:r>
          </w:p>
          <w:p w14:paraId="2A7EA32E" w14:textId="704A816B" w:rsidR="001205A1" w:rsidRPr="003A798E" w:rsidRDefault="001205A1" w:rsidP="3B444AAE">
            <w:pPr>
              <w:rPr>
                <w:rFonts w:eastAsiaTheme="minorEastAsia"/>
              </w:rPr>
            </w:pPr>
          </w:p>
          <w:p w14:paraId="2ED677C0" w14:textId="525DAA0E" w:rsidR="001205A1" w:rsidRPr="003A798E" w:rsidRDefault="61CB6736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NHS published by the NHS England (2024) shows </w:t>
            </w:r>
            <w:r w:rsidR="7BFDC6B1" w:rsidRPr="3B444AAE">
              <w:rPr>
                <w:rFonts w:eastAsiaTheme="minorEastAsia"/>
              </w:rPr>
              <w:t xml:space="preserve">that there are over 100,000 vacancies across NHS services, demonstrating the scale of workforce shortages. </w:t>
            </w:r>
            <w:r w:rsidR="1C8F57D8" w:rsidRPr="3B444AAE">
              <w:rPr>
                <w:rFonts w:eastAsiaTheme="minorEastAsia"/>
              </w:rPr>
              <w:t>This source</w:t>
            </w:r>
            <w:r w:rsidR="6860ADBD" w:rsidRPr="3B444AAE">
              <w:rPr>
                <w:rFonts w:eastAsiaTheme="minorEastAsia"/>
              </w:rPr>
              <w:t xml:space="preserve"> is highly credible because </w:t>
            </w:r>
            <w:r w:rsidR="1A5BBBF6" w:rsidRPr="3B444AAE">
              <w:rPr>
                <w:rFonts w:eastAsiaTheme="minorEastAsia"/>
              </w:rPr>
              <w:t xml:space="preserve">it comes directly from the </w:t>
            </w:r>
            <w:r w:rsidR="2886F13D" w:rsidRPr="3B444AAE">
              <w:rPr>
                <w:rFonts w:eastAsiaTheme="minorEastAsia"/>
              </w:rPr>
              <w:t>organization</w:t>
            </w:r>
            <w:r w:rsidR="1A5BBBF6" w:rsidRPr="3B444AAE">
              <w:rPr>
                <w:rFonts w:eastAsiaTheme="minorEastAsia"/>
              </w:rPr>
              <w:t xml:space="preserve"> re</w:t>
            </w:r>
            <w:r w:rsidR="5AD175CA" w:rsidRPr="3B444AAE">
              <w:rPr>
                <w:rFonts w:eastAsiaTheme="minorEastAsia"/>
              </w:rPr>
              <w:t xml:space="preserve">sponsible for managing healthcare services in England, using real-time workforce data. </w:t>
            </w:r>
          </w:p>
          <w:p w14:paraId="16D0DF7C" w14:textId="3972E78F" w:rsidR="001205A1" w:rsidRPr="003A798E" w:rsidRDefault="001205A1" w:rsidP="3B444AAE">
            <w:pPr>
              <w:rPr>
                <w:rFonts w:eastAsiaTheme="minorEastAsia"/>
              </w:rPr>
            </w:pPr>
          </w:p>
          <w:p w14:paraId="730ABC13" w14:textId="329427D6" w:rsidR="001205A1" w:rsidRPr="003A798E" w:rsidRDefault="001205A1" w:rsidP="3B444AAE">
            <w:pPr>
              <w:rPr>
                <w:rFonts w:eastAsiaTheme="minorEastAsia"/>
              </w:rPr>
            </w:pPr>
          </w:p>
          <w:p w14:paraId="2E61CA25" w14:textId="791EFB26" w:rsidR="001205A1" w:rsidRPr="003A798E" w:rsidRDefault="5C6E5777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>The Office for National Statistics (2023) provides data showing that the UK has an ageing</w:t>
            </w:r>
            <w:r w:rsidR="1C6A1243" w:rsidRPr="3B444AAE">
              <w:rPr>
                <w:rFonts w:eastAsiaTheme="minorEastAsia"/>
              </w:rPr>
              <w:t xml:space="preserve"> population with a growing </w:t>
            </w:r>
            <w:r w:rsidR="2EB2AA25" w:rsidRPr="3B444AAE">
              <w:rPr>
                <w:rFonts w:eastAsiaTheme="minorEastAsia"/>
              </w:rPr>
              <w:t>proportion</w:t>
            </w:r>
            <w:r w:rsidR="1C6A1243" w:rsidRPr="3B444AAE">
              <w:rPr>
                <w:rFonts w:eastAsiaTheme="minorEastAsia"/>
              </w:rPr>
              <w:t xml:space="preserve"> of people aged 65 and over. This increases </w:t>
            </w:r>
            <w:r w:rsidR="25B21490" w:rsidRPr="3B444AAE">
              <w:rPr>
                <w:rFonts w:eastAsiaTheme="minorEastAsia"/>
              </w:rPr>
              <w:t>demand for</w:t>
            </w:r>
            <w:r w:rsidR="1C6A1243" w:rsidRPr="3B444AAE">
              <w:rPr>
                <w:rFonts w:eastAsiaTheme="minorEastAsia"/>
              </w:rPr>
              <w:t xml:space="preserve"> health and social care services, contr</w:t>
            </w:r>
            <w:r w:rsidR="2F1994C8" w:rsidRPr="3B444AAE">
              <w:rPr>
                <w:rFonts w:eastAsiaTheme="minorEastAsia"/>
              </w:rPr>
              <w:t xml:space="preserve">ibuting to staff shortages. This source is highly </w:t>
            </w:r>
            <w:r w:rsidR="0CA2D936" w:rsidRPr="3B444AAE">
              <w:rPr>
                <w:rFonts w:eastAsiaTheme="minorEastAsia"/>
              </w:rPr>
              <w:t>reliable due</w:t>
            </w:r>
            <w:r w:rsidR="2F1994C8" w:rsidRPr="3B444AAE">
              <w:rPr>
                <w:rFonts w:eastAsiaTheme="minorEastAsia"/>
              </w:rPr>
              <w:t xml:space="preserve"> to its use of large-scale national datasets </w:t>
            </w:r>
            <w:r w:rsidR="0F1D96B5" w:rsidRPr="3B444AAE">
              <w:rPr>
                <w:rFonts w:eastAsiaTheme="minorEastAsia"/>
              </w:rPr>
              <w:t>and rigorous statistical methods</w:t>
            </w:r>
            <w:r w:rsidR="3C0CE9E0" w:rsidRPr="3B444AAE">
              <w:rPr>
                <w:rFonts w:eastAsiaTheme="minorEastAsia"/>
              </w:rPr>
              <w:t>.</w:t>
            </w:r>
          </w:p>
          <w:p w14:paraId="26E9AC2F" w14:textId="53AE9BA7" w:rsidR="001205A1" w:rsidRPr="003A798E" w:rsidRDefault="001205A1" w:rsidP="3B444AAE">
            <w:pPr>
              <w:rPr>
                <w:rFonts w:eastAsiaTheme="minorEastAsia"/>
              </w:rPr>
            </w:pPr>
          </w:p>
          <w:p w14:paraId="2513572C" w14:textId="4F11DE8B" w:rsidR="001205A1" w:rsidRPr="003A798E" w:rsidRDefault="462950AA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Evidence from NHS England (2023) shows that there were over 112,000 vacancies in </w:t>
            </w:r>
            <w:r w:rsidR="60F341B3" w:rsidRPr="3B444AAE">
              <w:rPr>
                <w:rFonts w:eastAsiaTheme="minorEastAsia"/>
              </w:rPr>
              <w:t>the NHS workforce, representing around 8% of all roles. This source</w:t>
            </w:r>
            <w:r w:rsidR="531A7BD4" w:rsidRPr="3B444AAE">
              <w:rPr>
                <w:rFonts w:eastAsiaTheme="minorEastAsia"/>
              </w:rPr>
              <w:t xml:space="preserve"> </w:t>
            </w:r>
            <w:r w:rsidR="361B50EA" w:rsidRPr="3B444AAE">
              <w:rPr>
                <w:rFonts w:eastAsiaTheme="minorEastAsia"/>
              </w:rPr>
              <w:t>is highly</w:t>
            </w:r>
            <w:r w:rsidR="531A7BD4" w:rsidRPr="3B444AAE">
              <w:rPr>
                <w:rFonts w:eastAsiaTheme="minorEastAsia"/>
              </w:rPr>
              <w:t xml:space="preserve"> credible</w:t>
            </w:r>
            <w:r w:rsidR="0AEBAD2E" w:rsidRPr="3B444AAE">
              <w:rPr>
                <w:rFonts w:eastAsiaTheme="minorEastAsia"/>
              </w:rPr>
              <w:t xml:space="preserve"> because it is an official </w:t>
            </w:r>
            <w:r w:rsidR="525A1DCC" w:rsidRPr="3B444AAE">
              <w:rPr>
                <w:rFonts w:eastAsiaTheme="minorEastAsia"/>
              </w:rPr>
              <w:t>government-backed</w:t>
            </w:r>
            <w:r w:rsidR="0AEBAD2E" w:rsidRPr="3B444AAE">
              <w:rPr>
                <w:rFonts w:eastAsiaTheme="minorEastAsia"/>
              </w:rPr>
              <w:t xml:space="preserve"> wor</w:t>
            </w:r>
            <w:r w:rsidR="50578CF9" w:rsidRPr="3B444AAE">
              <w:rPr>
                <w:rFonts w:eastAsiaTheme="minorEastAsia"/>
              </w:rPr>
              <w:t xml:space="preserve">kforce </w:t>
            </w:r>
            <w:r w:rsidR="62AA2043" w:rsidRPr="3B444AAE">
              <w:rPr>
                <w:rFonts w:eastAsiaTheme="minorEastAsia"/>
              </w:rPr>
              <w:t>strategy</w:t>
            </w:r>
            <w:r w:rsidR="50578CF9" w:rsidRPr="3B444AAE">
              <w:rPr>
                <w:rFonts w:eastAsiaTheme="minorEastAsia"/>
              </w:rPr>
              <w:t xml:space="preserve"> based on national data.</w:t>
            </w:r>
            <w:r w:rsidR="15AFB593" w:rsidRPr="3B444AAE">
              <w:rPr>
                <w:rFonts w:eastAsiaTheme="minorEastAsia"/>
              </w:rPr>
              <w:t xml:space="preserve"> A key strength </w:t>
            </w:r>
            <w:r w:rsidR="718C87CA" w:rsidRPr="3B444AAE">
              <w:rPr>
                <w:rFonts w:eastAsiaTheme="minorEastAsia"/>
              </w:rPr>
              <w:t xml:space="preserve">is that it not only </w:t>
            </w:r>
            <w:r w:rsidR="085FD4EA" w:rsidRPr="3B444AAE">
              <w:rPr>
                <w:rFonts w:eastAsiaTheme="minorEastAsia"/>
              </w:rPr>
              <w:t>identifies the</w:t>
            </w:r>
            <w:r w:rsidR="718C87CA" w:rsidRPr="3B444AAE">
              <w:rPr>
                <w:rFonts w:eastAsiaTheme="minorEastAsia"/>
              </w:rPr>
              <w:t xml:space="preserve"> scale of staff </w:t>
            </w:r>
            <w:r w:rsidR="49C2F509" w:rsidRPr="3B444AAE">
              <w:rPr>
                <w:rFonts w:eastAsiaTheme="minorEastAsia"/>
              </w:rPr>
              <w:t xml:space="preserve">shortages but also </w:t>
            </w:r>
            <w:r w:rsidR="62507AC2" w:rsidRPr="3B444AAE">
              <w:rPr>
                <w:rFonts w:eastAsiaTheme="minorEastAsia"/>
              </w:rPr>
              <w:t>outlines</w:t>
            </w:r>
            <w:r w:rsidR="49C2F509" w:rsidRPr="3B444AAE">
              <w:rPr>
                <w:rFonts w:eastAsiaTheme="minorEastAsia"/>
              </w:rPr>
              <w:t xml:space="preserve"> </w:t>
            </w:r>
            <w:r w:rsidR="70ABAC9E" w:rsidRPr="3B444AAE">
              <w:rPr>
                <w:rFonts w:eastAsiaTheme="minorEastAsia"/>
              </w:rPr>
              <w:t>long-term</w:t>
            </w:r>
            <w:r w:rsidR="49C2F509" w:rsidRPr="3B444AAE">
              <w:rPr>
                <w:rFonts w:eastAsiaTheme="minorEastAsia"/>
              </w:rPr>
              <w:t xml:space="preserve"> solutions, such as </w:t>
            </w:r>
            <w:r w:rsidR="0E5362C2" w:rsidRPr="3B444AAE">
              <w:rPr>
                <w:rFonts w:eastAsiaTheme="minorEastAsia"/>
              </w:rPr>
              <w:t>increasing training</w:t>
            </w:r>
            <w:r w:rsidR="49C2F509" w:rsidRPr="3B444AAE">
              <w:rPr>
                <w:rFonts w:eastAsiaTheme="minorEastAsia"/>
              </w:rPr>
              <w:t xml:space="preserve"> places and i</w:t>
            </w:r>
            <w:r w:rsidR="665A69C7" w:rsidRPr="3B444AAE">
              <w:rPr>
                <w:rFonts w:eastAsiaTheme="minorEastAsia"/>
              </w:rPr>
              <w:t>mproving retention.</w:t>
            </w:r>
          </w:p>
          <w:p w14:paraId="2A551FA9" w14:textId="005C2213" w:rsidR="001205A1" w:rsidRPr="003A798E" w:rsidRDefault="001205A1" w:rsidP="3B444AAE">
            <w:pPr>
              <w:rPr>
                <w:rFonts w:eastAsiaTheme="minorEastAsia"/>
              </w:rPr>
            </w:pPr>
          </w:p>
          <w:p w14:paraId="0DBDFCA6" w14:textId="7E530904" w:rsidR="001205A1" w:rsidRPr="003A798E" w:rsidRDefault="70404174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 xml:space="preserve">Recent workforce data from NHS England (2026) provides detailed statistics on staffing </w:t>
            </w:r>
            <w:r w:rsidR="3DC01767" w:rsidRPr="3B444AAE">
              <w:rPr>
                <w:rFonts w:eastAsiaTheme="minorEastAsia"/>
              </w:rPr>
              <w:t>levels</w:t>
            </w:r>
            <w:r w:rsidRPr="3B444AAE">
              <w:rPr>
                <w:rFonts w:eastAsiaTheme="minorEastAsia"/>
              </w:rPr>
              <w:t xml:space="preserve"> across hospital </w:t>
            </w:r>
            <w:r w:rsidR="7062BA14" w:rsidRPr="3B444AAE">
              <w:rPr>
                <w:rFonts w:eastAsiaTheme="minorEastAsia"/>
              </w:rPr>
              <w:t xml:space="preserve">and </w:t>
            </w:r>
            <w:r w:rsidR="04C0BB03" w:rsidRPr="3B444AAE">
              <w:rPr>
                <w:rFonts w:eastAsiaTheme="minorEastAsia"/>
              </w:rPr>
              <w:t>community</w:t>
            </w:r>
            <w:r w:rsidR="7062BA14" w:rsidRPr="3B444AAE">
              <w:rPr>
                <w:rFonts w:eastAsiaTheme="minorEastAsia"/>
              </w:rPr>
              <w:t xml:space="preserve"> health services, </w:t>
            </w:r>
            <w:r w:rsidR="55C8E303" w:rsidRPr="3B444AAE">
              <w:rPr>
                <w:rFonts w:eastAsiaTheme="minorEastAsia"/>
              </w:rPr>
              <w:t>showing that</w:t>
            </w:r>
            <w:r w:rsidR="7062BA14" w:rsidRPr="3B444AAE">
              <w:rPr>
                <w:rFonts w:eastAsiaTheme="minorEastAsia"/>
              </w:rPr>
              <w:t xml:space="preserve"> the NHS employs around 1.55 million staff.</w:t>
            </w:r>
          </w:p>
          <w:p w14:paraId="754C3107" w14:textId="63D86A53" w:rsidR="001205A1" w:rsidRPr="003A798E" w:rsidRDefault="434BFD76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>This source is highly reliable because it uses data collected directly from NHS payroll and H</w:t>
            </w:r>
            <w:r w:rsidR="47F035B7" w:rsidRPr="3B444AAE">
              <w:rPr>
                <w:rFonts w:eastAsiaTheme="minorEastAsia"/>
              </w:rPr>
              <w:t xml:space="preserve">R systems, ensuring </w:t>
            </w:r>
            <w:r w:rsidR="17348322" w:rsidRPr="3B444AAE">
              <w:rPr>
                <w:rFonts w:eastAsiaTheme="minorEastAsia"/>
              </w:rPr>
              <w:t>accuracy</w:t>
            </w:r>
            <w:r w:rsidR="47F035B7" w:rsidRPr="3B444AAE">
              <w:rPr>
                <w:rFonts w:eastAsiaTheme="minorEastAsia"/>
              </w:rPr>
              <w:t xml:space="preserve">. A major strength is that it provides </w:t>
            </w:r>
            <w:r w:rsidR="1B1E223F" w:rsidRPr="3B444AAE">
              <w:rPr>
                <w:rFonts w:eastAsiaTheme="minorEastAsia"/>
              </w:rPr>
              <w:t>UpToDate</w:t>
            </w:r>
            <w:r w:rsidR="47F035B7" w:rsidRPr="3B444AAE">
              <w:rPr>
                <w:rFonts w:eastAsiaTheme="minorEastAsia"/>
              </w:rPr>
              <w:t xml:space="preserve"> </w:t>
            </w:r>
            <w:r w:rsidR="236714E2" w:rsidRPr="3B444AAE">
              <w:rPr>
                <w:rFonts w:eastAsiaTheme="minorEastAsia"/>
              </w:rPr>
              <w:t>and detailed breakdowns of staffing by role and region. However, a limitation is that the data focuses m</w:t>
            </w:r>
            <w:r w:rsidR="6101F7A3" w:rsidRPr="3B444AAE">
              <w:rPr>
                <w:rFonts w:eastAsiaTheme="minorEastAsia"/>
              </w:rPr>
              <w:t xml:space="preserve">ainly on numbers rather than explaining the </w:t>
            </w:r>
            <w:r w:rsidR="2EA030AE" w:rsidRPr="3B444AAE">
              <w:rPr>
                <w:rFonts w:eastAsiaTheme="minorEastAsia"/>
              </w:rPr>
              <w:t>causes or</w:t>
            </w:r>
            <w:r w:rsidR="6101F7A3" w:rsidRPr="3B444AAE">
              <w:rPr>
                <w:rFonts w:eastAsiaTheme="minorEastAsia"/>
              </w:rPr>
              <w:t xml:space="preserve"> impacts of shortages, meaning it needs to be supported by </w:t>
            </w:r>
            <w:r w:rsidR="69BCDB02" w:rsidRPr="3B444AAE">
              <w:rPr>
                <w:rFonts w:eastAsiaTheme="minorEastAsia"/>
              </w:rPr>
              <w:t>other qualitative</w:t>
            </w:r>
            <w:r w:rsidR="0D6B457C" w:rsidRPr="3B444AAE">
              <w:rPr>
                <w:rFonts w:eastAsiaTheme="minorEastAsia"/>
              </w:rPr>
              <w:t xml:space="preserve"> sources for a full understanding.</w:t>
            </w:r>
          </w:p>
          <w:p w14:paraId="125D392F" w14:textId="21ADFC5F" w:rsidR="001205A1" w:rsidRPr="003A798E" w:rsidRDefault="001205A1" w:rsidP="3B444AAE">
            <w:pPr>
              <w:rPr>
                <w:rFonts w:eastAsiaTheme="minorEastAsia"/>
              </w:rPr>
            </w:pPr>
          </w:p>
          <w:p w14:paraId="6B121DB9" w14:textId="47037A4A" w:rsidR="001205A1" w:rsidRPr="003A798E" w:rsidRDefault="455B4434" w:rsidP="3B444AAE">
            <w:pPr>
              <w:rPr>
                <w:rFonts w:eastAsiaTheme="minorEastAsia"/>
              </w:rPr>
            </w:pPr>
            <w:r w:rsidRPr="3B444AAE">
              <w:rPr>
                <w:rFonts w:eastAsiaTheme="minorEastAsia"/>
              </w:rPr>
              <w:t>A study by Aiken, L.H. et al. (2014), available through Google Scholar, found that lower nurse s</w:t>
            </w:r>
            <w:r w:rsidR="319A814E" w:rsidRPr="3B444AAE">
              <w:rPr>
                <w:rFonts w:eastAsiaTheme="minorEastAsia"/>
              </w:rPr>
              <w:t xml:space="preserve">taffing levels are associated with increased patient morality and </w:t>
            </w:r>
            <w:r w:rsidR="0A2238A8" w:rsidRPr="3B444AAE">
              <w:rPr>
                <w:rFonts w:eastAsiaTheme="minorEastAsia"/>
              </w:rPr>
              <w:t>reduced</w:t>
            </w:r>
            <w:r w:rsidR="319A814E" w:rsidRPr="3B444AAE">
              <w:rPr>
                <w:rFonts w:eastAsiaTheme="minorEastAsia"/>
              </w:rPr>
              <w:t xml:space="preserve"> quality of care. This source is highly credible bec</w:t>
            </w:r>
            <w:r w:rsidR="064C9BFF" w:rsidRPr="3B444AAE">
              <w:rPr>
                <w:rFonts w:eastAsiaTheme="minorEastAsia"/>
              </w:rPr>
              <w:t xml:space="preserve">ause it is peer reviewed and based on international research across multiple hospitals. </w:t>
            </w:r>
            <w:r w:rsidR="22C1046E" w:rsidRPr="3B444AAE">
              <w:rPr>
                <w:rFonts w:eastAsiaTheme="minorEastAsia"/>
              </w:rPr>
              <w:t>A major</w:t>
            </w:r>
            <w:r w:rsidR="064C9BFF" w:rsidRPr="3B444AAE">
              <w:rPr>
                <w:rFonts w:eastAsiaTheme="minorEastAsia"/>
              </w:rPr>
              <w:t xml:space="preserve"> streng</w:t>
            </w:r>
            <w:r w:rsidR="0EED3DE3" w:rsidRPr="3B444AAE">
              <w:rPr>
                <w:rFonts w:eastAsiaTheme="minorEastAsia"/>
              </w:rPr>
              <w:t>th</w:t>
            </w:r>
            <w:r w:rsidR="0026896E" w:rsidRPr="3B444AAE">
              <w:rPr>
                <w:rFonts w:eastAsiaTheme="minorEastAsia"/>
              </w:rPr>
              <w:t xml:space="preserve"> is that it provides strong evidence linking staffing levels to patient outcomes. However, a limitation is that the study </w:t>
            </w:r>
            <w:r w:rsidR="2B933883" w:rsidRPr="3B444AAE">
              <w:rPr>
                <w:rFonts w:eastAsiaTheme="minorEastAsia"/>
              </w:rPr>
              <w:t>is not UK specific, which may reduce its direct applicability to NHS settings.</w:t>
            </w:r>
          </w:p>
          <w:p w14:paraId="6460A2F7" w14:textId="641B8363" w:rsidR="001205A1" w:rsidRPr="003A798E" w:rsidRDefault="001205A1" w:rsidP="3B444AAE">
            <w:pPr>
              <w:rPr>
                <w:rFonts w:eastAsiaTheme="minorEastAsia"/>
              </w:rPr>
            </w:pPr>
          </w:p>
          <w:p w14:paraId="75E04739" w14:textId="40C873F1" w:rsidR="001205A1" w:rsidRPr="003A798E" w:rsidRDefault="6EF0E37D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>Research Methodology</w:t>
            </w:r>
          </w:p>
          <w:p w14:paraId="0E8092FC" w14:textId="738F9333" w:rsidR="001205A1" w:rsidRPr="003A798E" w:rsidRDefault="001205A1" w:rsidP="3B444AAE"/>
          <w:p w14:paraId="7216696C" w14:textId="04C864C1" w:rsidR="001205A1" w:rsidRPr="003A798E" w:rsidRDefault="3D13B58A" w:rsidP="3B444AAE">
            <w:r>
              <w:t>This study will adopt</w:t>
            </w:r>
            <w:r w:rsidR="5AFBD68D">
              <w:t xml:space="preserve"> a</w:t>
            </w:r>
            <w:r>
              <w:t xml:space="preserve"> mixed methods approach to </w:t>
            </w:r>
            <w:r w:rsidR="01D08F50">
              <w:t>investigate</w:t>
            </w:r>
            <w:r>
              <w:t xml:space="preserve"> staff shortages in the UK health and social care sector. A mixed</w:t>
            </w:r>
            <w:r w:rsidR="6D6EB4A0">
              <w:t>-</w:t>
            </w:r>
            <w:r w:rsidR="449F4145">
              <w:t>method</w:t>
            </w:r>
            <w:r w:rsidR="6D6EB4A0">
              <w:t xml:space="preserve"> design combines both quanti</w:t>
            </w:r>
            <w:r w:rsidR="1F1BD195">
              <w:t>ta</w:t>
            </w:r>
            <w:r w:rsidR="6D6EB4A0">
              <w:t>tive and qualitative research methods, allowing for a more compr</w:t>
            </w:r>
            <w:r w:rsidR="3CC0571F">
              <w:t>ehensive understanding of the issue.</w:t>
            </w:r>
          </w:p>
          <w:p w14:paraId="47D1C81A" w14:textId="5F1773D6" w:rsidR="001205A1" w:rsidRPr="003A798E" w:rsidRDefault="001205A1" w:rsidP="3B444AAE"/>
          <w:p w14:paraId="399DB38C" w14:textId="1E6EE7F4" w:rsidR="001205A1" w:rsidRPr="003A798E" w:rsidRDefault="60622FEA" w:rsidP="3B444AAE">
            <w:r>
              <w:t>Quanti</w:t>
            </w:r>
            <w:r w:rsidR="57A05E8E">
              <w:t>ta</w:t>
            </w:r>
            <w:r>
              <w:t>tive research involves the collection and analysis of numerical data. In this stud</w:t>
            </w:r>
            <w:r w:rsidR="78A1EDD1">
              <w:t>y quan</w:t>
            </w:r>
            <w:r w:rsidR="6C7ED536">
              <w:t>tita</w:t>
            </w:r>
            <w:r w:rsidR="78A1EDD1">
              <w:t>tive data such as workforce statistics from the NHS England and the office for National statistic</w:t>
            </w:r>
            <w:r w:rsidR="3BC055B0">
              <w:t>s from the NHS England and The Office for National Statistics will be used to measure the s</w:t>
            </w:r>
            <w:r w:rsidR="241CDF78">
              <w:t xml:space="preserve">cale of staff shortages, including vacancy rates and workforce trends. This approach </w:t>
            </w:r>
            <w:r w:rsidR="50DBFB86">
              <w:t xml:space="preserve">is beneficial as it provides objective, measurable data that can </w:t>
            </w:r>
            <w:r w:rsidR="43805B68">
              <w:t>find</w:t>
            </w:r>
            <w:r w:rsidR="153D0B63">
              <w:t xml:space="preserve"> patterns and support </w:t>
            </w:r>
            <w:r w:rsidR="73BA9FA4">
              <w:t>Generalizations</w:t>
            </w:r>
            <w:r w:rsidR="153D0B63">
              <w:t>. However, quant</w:t>
            </w:r>
            <w:r w:rsidR="71EA047E">
              <w:t>ita</w:t>
            </w:r>
            <w:r w:rsidR="153D0B63">
              <w:t xml:space="preserve">tive data alone does not </w:t>
            </w:r>
            <w:r w:rsidR="702697BF">
              <w:t>explain the reasons behind staff shortages or how they affect individuals.</w:t>
            </w:r>
          </w:p>
          <w:p w14:paraId="59904EEF" w14:textId="6A514165" w:rsidR="001205A1" w:rsidRPr="003A798E" w:rsidRDefault="001205A1" w:rsidP="3B444AAE">
            <w:pPr>
              <w:rPr>
                <w:rFonts w:eastAsiaTheme="minorEastAsia"/>
              </w:rPr>
            </w:pPr>
          </w:p>
          <w:p w14:paraId="665D643C" w14:textId="182BB756" w:rsidR="001205A1" w:rsidRPr="003A798E" w:rsidRDefault="001205A1" w:rsidP="3B444AAE">
            <w:pPr>
              <w:rPr>
                <w:rFonts w:eastAsiaTheme="minorEastAsia"/>
              </w:rPr>
            </w:pPr>
          </w:p>
          <w:p w14:paraId="03134B90" w14:textId="5F4000A6" w:rsidR="001205A1" w:rsidRPr="003A798E" w:rsidRDefault="5898C36C" w:rsidP="3B444AAE">
            <w:pPr>
              <w:pStyle w:val="Heading4"/>
              <w:rPr>
                <w:i w:val="0"/>
                <w:iCs w:val="0"/>
              </w:rPr>
            </w:pPr>
            <w:r w:rsidRPr="3B444AAE">
              <w:rPr>
                <w:i w:val="0"/>
                <w:iCs w:val="0"/>
              </w:rPr>
              <w:t xml:space="preserve"> </w:t>
            </w:r>
          </w:p>
          <w:p w14:paraId="7778338F" w14:textId="69CED0C3" w:rsidR="001205A1" w:rsidRPr="003A798E" w:rsidRDefault="29755969" w:rsidP="3B444AAE">
            <w:r>
              <w:t>Qualitative</w:t>
            </w:r>
            <w:r w:rsidR="04CC9CBD">
              <w:t xml:space="preserve"> </w:t>
            </w:r>
            <w:r w:rsidR="08B623E9">
              <w:t>research,</w:t>
            </w:r>
            <w:r w:rsidR="04CC9CBD">
              <w:t xml:space="preserve"> on the other hand, focuses on exploring </w:t>
            </w:r>
            <w:r w:rsidR="0DCB14C8">
              <w:t>experiences</w:t>
            </w:r>
            <w:r w:rsidR="04CC9CBD">
              <w:t xml:space="preserve"> and </w:t>
            </w:r>
            <w:r w:rsidR="0A0DB815">
              <w:t>perspectives. Methods</w:t>
            </w:r>
            <w:r w:rsidR="04CC9CBD">
              <w:t xml:space="preserve"> such as interviews or open ended</w:t>
            </w:r>
            <w:r w:rsidR="4461F2CA">
              <w:t xml:space="preserve"> </w:t>
            </w:r>
            <w:r w:rsidR="1FD90F66">
              <w:t>questionnaires</w:t>
            </w:r>
            <w:r w:rsidR="4461F2CA">
              <w:t xml:space="preserve"> with </w:t>
            </w:r>
            <w:r w:rsidR="7ABBD2C1">
              <w:t>healthcare</w:t>
            </w:r>
            <w:r w:rsidR="4461F2CA">
              <w:t xml:space="preserve"> professionals can provide insight into issues such as workload,</w:t>
            </w:r>
            <w:r w:rsidR="34178600">
              <w:t xml:space="preserve"> </w:t>
            </w:r>
            <w:r w:rsidR="23E017AA">
              <w:t>stress,</w:t>
            </w:r>
            <w:r w:rsidR="34178600">
              <w:t xml:space="preserve"> and job satisfaction. </w:t>
            </w:r>
            <w:r w:rsidR="7D8C31B9">
              <w:t xml:space="preserve">This type of data is </w:t>
            </w:r>
            <w:r w:rsidR="045C8162">
              <w:t>valuable</w:t>
            </w:r>
            <w:r w:rsidR="7D8C31B9">
              <w:t xml:space="preserve"> for understanding the human impact of staff short</w:t>
            </w:r>
            <w:r w:rsidR="65DD2442">
              <w:t xml:space="preserve">ages. However, Qualitative research </w:t>
            </w:r>
            <w:r w:rsidR="440A3600">
              <w:t>can be time-consuming and may involve smaller sample sizes</w:t>
            </w:r>
            <w:r w:rsidR="71059AC5">
              <w:t xml:space="preserve">, which can limit </w:t>
            </w:r>
            <w:r w:rsidR="77872D2C">
              <w:t>gener</w:t>
            </w:r>
            <w:r w:rsidR="1CD79C53">
              <w:t>a</w:t>
            </w:r>
            <w:r w:rsidR="77872D2C">
              <w:t>lizability</w:t>
            </w:r>
            <w:r w:rsidR="71059AC5">
              <w:t xml:space="preserve">. </w:t>
            </w:r>
          </w:p>
          <w:p w14:paraId="1E84CA61" w14:textId="7CB04CBE" w:rsidR="001205A1" w:rsidRPr="003A798E" w:rsidRDefault="001205A1" w:rsidP="3B444AAE"/>
          <w:p w14:paraId="4AD8043A" w14:textId="63DAE02A" w:rsidR="001205A1" w:rsidRPr="003A798E" w:rsidRDefault="38668B10" w:rsidP="3B444AAE">
            <w:r>
              <w:t xml:space="preserve">A mixed methods approach is most </w:t>
            </w:r>
            <w:r w:rsidR="1B06F11C">
              <w:t>appropriate</w:t>
            </w:r>
            <w:r>
              <w:t xml:space="preserve"> </w:t>
            </w:r>
            <w:r w:rsidR="382856EF">
              <w:t>for this study because it combines the strengths of both methods</w:t>
            </w:r>
            <w:r w:rsidR="5F33823A">
              <w:t xml:space="preserve"> </w:t>
            </w:r>
            <w:r w:rsidR="382856EF">
              <w:t>Qua</w:t>
            </w:r>
            <w:r w:rsidR="3230C388">
              <w:t>nti</w:t>
            </w:r>
            <w:r w:rsidR="382856EF">
              <w:t xml:space="preserve">tative </w:t>
            </w:r>
            <w:r w:rsidR="373359C2">
              <w:t xml:space="preserve">data will provide an overview of the scale of the problem, while </w:t>
            </w:r>
            <w:r w:rsidR="0322E24F">
              <w:t>q</w:t>
            </w:r>
            <w:r w:rsidR="373359C2">
              <w:t>ualitative</w:t>
            </w:r>
            <w:r w:rsidR="207EE69B">
              <w:t xml:space="preserve"> data will offer deeper insight into the causes and effects of staff shortages</w:t>
            </w:r>
            <w:r w:rsidR="2E3996F6">
              <w:t>. This ensures a more balanced and comprehensive analysis, improving the overall valadility</w:t>
            </w:r>
            <w:r w:rsidR="454008E1">
              <w:t xml:space="preserve"> and reliability of the search.</w:t>
            </w:r>
          </w:p>
          <w:p w14:paraId="77E64C34" w14:textId="080D6131" w:rsidR="001205A1" w:rsidRPr="003A798E" w:rsidRDefault="001205A1" w:rsidP="3B444AAE"/>
          <w:p w14:paraId="47341006" w14:textId="0BA4A189" w:rsidR="001205A1" w:rsidRPr="003A798E" w:rsidRDefault="267EB4F7" w:rsidP="3B444AAE">
            <w:pPr>
              <w:pStyle w:val="Heading4"/>
              <w:rPr>
                <w:rFonts w:asciiTheme="majorHAnsi" w:hAnsiTheme="majorHAnsi"/>
                <w:i w:val="0"/>
                <w:iCs w:val="0"/>
              </w:rPr>
            </w:pPr>
            <w:r w:rsidRPr="3B444AAE">
              <w:rPr>
                <w:rFonts w:asciiTheme="majorHAnsi" w:hAnsiTheme="majorHAnsi"/>
                <w:i w:val="0"/>
                <w:iCs w:val="0"/>
              </w:rPr>
              <w:t xml:space="preserve">Data Collection Methods </w:t>
            </w:r>
          </w:p>
          <w:p w14:paraId="6D71146E" w14:textId="0C500113" w:rsidR="001205A1" w:rsidRPr="003A798E" w:rsidRDefault="001205A1" w:rsidP="3B444AAE"/>
          <w:p w14:paraId="623E9D56" w14:textId="5EC04B6C" w:rsidR="001205A1" w:rsidRPr="003A798E" w:rsidRDefault="75F9161C" w:rsidP="3B444AAE">
            <w:r>
              <w:t xml:space="preserve">This study will use both primary and secondary data collection methods to investigate staff shortages in the UK health and social sector. </w:t>
            </w:r>
            <w:r w:rsidR="35F62DC9">
              <w:t>Using a combination of these methods will allow for a more comprehensive and reliable understanding</w:t>
            </w:r>
            <w:r w:rsidR="45B3F511">
              <w:t xml:space="preserve"> of the issue.</w:t>
            </w:r>
          </w:p>
          <w:p w14:paraId="018ED505" w14:textId="7A08AF11" w:rsidR="001205A1" w:rsidRPr="003A798E" w:rsidRDefault="001205A1" w:rsidP="3B444AAE"/>
          <w:p w14:paraId="56B610B0" w14:textId="6CA22650" w:rsidR="001205A1" w:rsidRPr="003A798E" w:rsidRDefault="08C4A8BA" w:rsidP="3B444AAE">
            <w:r>
              <w:t xml:space="preserve">Primary data will be collected through </w:t>
            </w:r>
            <w:r w:rsidR="596DCE96">
              <w:t>questionnaires</w:t>
            </w:r>
            <w:r>
              <w:t xml:space="preserve"> </w:t>
            </w:r>
            <w:r w:rsidR="3A016244">
              <w:t>distributed</w:t>
            </w:r>
            <w:r>
              <w:t xml:space="preserve"> to healthcare professionals, such as nurses</w:t>
            </w:r>
            <w:r w:rsidR="2430DE6E">
              <w:t xml:space="preserve"> and care workers. </w:t>
            </w:r>
            <w:r w:rsidR="309B3645">
              <w:t>Questionnaires</w:t>
            </w:r>
            <w:r w:rsidR="14207C31">
              <w:t xml:space="preserve"> are an efficient </w:t>
            </w:r>
            <w:r w:rsidR="0E7A0417">
              <w:t xml:space="preserve">method of gathering data from a large number of </w:t>
            </w:r>
            <w:r w:rsidR="1EC4A876">
              <w:t>participants within</w:t>
            </w:r>
            <w:r w:rsidR="0E7A0417">
              <w:t xml:space="preserve"> a short p</w:t>
            </w:r>
            <w:r w:rsidR="3B8D5ABA">
              <w:t>eriod of time. They can include both closed questions, which produce quant</w:t>
            </w:r>
            <w:r w:rsidR="48F88253">
              <w:t>it</w:t>
            </w:r>
            <w:r w:rsidR="3B8D5ABA">
              <w:t>at</w:t>
            </w:r>
            <w:r w:rsidR="36F8C4FB">
              <w:t xml:space="preserve">ive data, and open-ended questions, which allow </w:t>
            </w:r>
            <w:r w:rsidR="6661F1C3">
              <w:t>participants to</w:t>
            </w:r>
            <w:r w:rsidR="36F8C4FB">
              <w:t xml:space="preserve"> </w:t>
            </w:r>
            <w:r w:rsidR="706EB323">
              <w:t xml:space="preserve">  </w:t>
            </w:r>
            <w:r w:rsidR="36F8C4FB">
              <w:t xml:space="preserve">express </w:t>
            </w:r>
            <w:r w:rsidR="7B720A3B">
              <w:t>their experiences and opinions. This method is app</w:t>
            </w:r>
            <w:r w:rsidR="203941D4">
              <w:t xml:space="preserve">ropriate for </w:t>
            </w:r>
            <w:r w:rsidR="5AFB5818">
              <w:t>these opinions</w:t>
            </w:r>
            <w:r w:rsidR="203941D4">
              <w:t>. This method is appropriate for this study as it enables the collection of first-</w:t>
            </w:r>
            <w:r w:rsidR="14A421F1">
              <w:t>hand information on how staff shortages impact workload, stress levels, and job satisfaction</w:t>
            </w:r>
            <w:r w:rsidR="088F9486">
              <w:t xml:space="preserve">. However, a limitation of questionnaires is that responses may lack depth, and </w:t>
            </w:r>
            <w:r w:rsidR="5375B057">
              <w:t>participants</w:t>
            </w:r>
            <w:r w:rsidR="18D1C7F1">
              <w:t xml:space="preserve"> may not always provide detailed answers.</w:t>
            </w:r>
          </w:p>
          <w:p w14:paraId="5570E124" w14:textId="0DB99C19" w:rsidR="001205A1" w:rsidRPr="003A798E" w:rsidRDefault="001205A1" w:rsidP="3B444AAE"/>
          <w:p w14:paraId="0D42176D" w14:textId="75F87C66" w:rsidR="001205A1" w:rsidRPr="003A798E" w:rsidRDefault="635263CA" w:rsidP="3B444AAE">
            <w:r>
              <w:t>Secondary data will be collected from existing sources such as re</w:t>
            </w:r>
            <w:r w:rsidR="3D6ABBBB">
              <w:t xml:space="preserve">ports and statistics from </w:t>
            </w:r>
            <w:r w:rsidR="048DEA37">
              <w:t>organizations</w:t>
            </w:r>
            <w:r w:rsidR="3D6ABBBB">
              <w:t xml:space="preserve"> including the NHS England and the Office for National</w:t>
            </w:r>
            <w:r w:rsidR="3EAE0DF9">
              <w:t xml:space="preserve"> Statistics. These sources provide reliable and up to date information on workforce numbers</w:t>
            </w:r>
            <w:r w:rsidR="63A4E9FC">
              <w:t xml:space="preserve">, vacancy rates, and demographic trends. The main strength of secondary data is that </w:t>
            </w:r>
            <w:r w:rsidR="068E5A6F">
              <w:t>it is easily</w:t>
            </w:r>
            <w:r w:rsidR="5C65E2E2">
              <w:t xml:space="preserve"> accessible </w:t>
            </w:r>
            <w:r w:rsidR="43EAB04B">
              <w:t>and has</w:t>
            </w:r>
            <w:r w:rsidR="2D0C1EEC">
              <w:t xml:space="preserve"> demographic</w:t>
            </w:r>
            <w:r w:rsidR="5C65E2E2">
              <w:t xml:space="preserve"> trends. The main</w:t>
            </w:r>
            <w:r w:rsidR="7E0A6FF9">
              <w:t xml:space="preserve"> strength of secondary data is that it is easily accessible and based on </w:t>
            </w:r>
            <w:r w:rsidR="07902CD6">
              <w:t xml:space="preserve">large scale research, increasing its reliability. However, it may not be specific </w:t>
            </w:r>
            <w:r w:rsidR="4F80AF3D">
              <w:t>to the exact focus of this study and may not reflect individual experiences</w:t>
            </w:r>
            <w:r w:rsidR="4BDFCA76">
              <w:t>.</w:t>
            </w:r>
          </w:p>
          <w:p w14:paraId="0BEC2617" w14:textId="28CA93DE" w:rsidR="001205A1" w:rsidRPr="003A798E" w:rsidRDefault="001205A1" w:rsidP="3B444AAE"/>
          <w:p w14:paraId="2D2ADAA4" w14:textId="05317A71" w:rsidR="001205A1" w:rsidRPr="003A798E" w:rsidRDefault="526B6E26" w:rsidP="3B444AAE">
            <w:r>
              <w:t>Overall, combining primary and secondary data collection methods strengthens the research</w:t>
            </w:r>
            <w:r w:rsidR="3ED9ABA9">
              <w:t xml:space="preserve"> by improving validity and personal insights into staff shortages.</w:t>
            </w:r>
          </w:p>
          <w:p w14:paraId="580CB07D" w14:textId="43168AB5" w:rsidR="001205A1" w:rsidRPr="003A798E" w:rsidRDefault="001205A1" w:rsidP="3B444AAE"/>
          <w:p w14:paraId="10040D0D" w14:textId="2F78C1FE" w:rsidR="001205A1" w:rsidRPr="003A798E" w:rsidRDefault="256011CD" w:rsidP="3B444AAE">
            <w:pPr>
              <w:pStyle w:val="Heading4"/>
              <w:rPr>
                <w:rFonts w:asciiTheme="majorHAnsi" w:hAnsiTheme="majorHAnsi"/>
              </w:rPr>
            </w:pPr>
            <w:r w:rsidRPr="3B444AAE">
              <w:rPr>
                <w:rFonts w:asciiTheme="majorHAnsi" w:hAnsiTheme="majorHAnsi"/>
              </w:rPr>
              <w:t>Conclusion</w:t>
            </w:r>
          </w:p>
          <w:p w14:paraId="237C1A8F" w14:textId="28387A88" w:rsidR="001205A1" w:rsidRPr="003A798E" w:rsidRDefault="001205A1" w:rsidP="3B444AAE"/>
          <w:p w14:paraId="05702D8A" w14:textId="2C35E678" w:rsidR="001205A1" w:rsidRPr="003A798E" w:rsidRDefault="30C94956" w:rsidP="3B444AAE">
            <w:r>
              <w:t>In conclusion, staff shortages remain a significant challenge within the UK health and social care sector,</w:t>
            </w:r>
            <w:r w:rsidR="5AC02C9B">
              <w:t xml:space="preserve"> affecting both the quality of patient carre and the wellbeing of healthcare professionals. This report </w:t>
            </w:r>
            <w:r w:rsidR="4EDCB752">
              <w:t>has explored the scale and causes of workforce shortages using evidence from credible sources such as the NHS</w:t>
            </w:r>
            <w:r w:rsidR="5E36714B">
              <w:t xml:space="preserve"> England and the Office for National Statistics. It has also demonstrated the importance </w:t>
            </w:r>
            <w:r w:rsidR="7104CEE0">
              <w:t xml:space="preserve">of using appropriate research methods and data collection techniques to gain a </w:t>
            </w:r>
            <w:r w:rsidR="41B8A46E">
              <w:t>comprehensive</w:t>
            </w:r>
            <w:r w:rsidR="7104CEE0">
              <w:t xml:space="preserve"> understanding of the issue. </w:t>
            </w:r>
            <w:r w:rsidR="649064D5">
              <w:t>Addressing</w:t>
            </w:r>
            <w:r w:rsidR="7104CEE0">
              <w:t xml:space="preserve"> </w:t>
            </w:r>
            <w:r w:rsidR="0D7DCA42">
              <w:t>staff</w:t>
            </w:r>
            <w:r w:rsidR="7104CEE0">
              <w:t xml:space="preserve"> </w:t>
            </w:r>
            <w:r w:rsidR="5A06D500">
              <w:t>shortages is essential to ensure the sustainability and effectiveness of health and social care services in the future.</w:t>
            </w:r>
          </w:p>
          <w:p w14:paraId="1730045B" w14:textId="749A1B46" w:rsidR="001205A1" w:rsidRPr="003A798E" w:rsidRDefault="001205A1" w:rsidP="3B444AAE"/>
          <w:p w14:paraId="26B8B475" w14:textId="23892297" w:rsidR="001205A1" w:rsidRPr="003A798E" w:rsidRDefault="001205A1" w:rsidP="3B444AAE"/>
          <w:p w14:paraId="03ABA002" w14:textId="0C325A7B" w:rsidR="001205A1" w:rsidRPr="003A798E" w:rsidRDefault="71B25335" w:rsidP="3B444AAE">
            <w:r w:rsidRPr="3B444AAE">
              <w:t>Aiken,</w:t>
            </w:r>
            <w:r w:rsidR="3BEB634E" w:rsidRPr="3B444AAE">
              <w:t xml:space="preserve"> </w:t>
            </w:r>
            <w:r w:rsidRPr="3B444AAE">
              <w:t>L.H., Sloane, D.M., Bruyneel, L., Vanden Heede, K</w:t>
            </w:r>
            <w:r w:rsidR="638A8AA2" w:rsidRPr="3B444AAE">
              <w:t>. and Sermeus, W. (2014)</w:t>
            </w:r>
            <w:r w:rsidR="05834ECE" w:rsidRPr="3B444AAE">
              <w:t xml:space="preserve"> ‘Nurse staffing and education and hospital mortality in nine European countries’, The la</w:t>
            </w:r>
            <w:r w:rsidR="3B8ADDB9" w:rsidRPr="3B444AAE">
              <w:t>ncet, 282(9931), pp. 1824-1830.</w:t>
            </w:r>
          </w:p>
          <w:p w14:paraId="14D07326" w14:textId="2B5344CE" w:rsidR="001205A1" w:rsidRPr="003A798E" w:rsidRDefault="001205A1" w:rsidP="3B444AAE"/>
          <w:p w14:paraId="60B9D344" w14:textId="748A54A0" w:rsidR="001205A1" w:rsidRPr="003A798E" w:rsidRDefault="7A489942" w:rsidP="3B444AAE">
            <w:r>
              <w:t>NHS England (2023) NHS Long Term Workforce Plan</w:t>
            </w:r>
            <w:r w:rsidR="0B3287AA">
              <w:t xml:space="preserve">. Available at: </w:t>
            </w:r>
            <w:hyperlink r:id="rId10">
              <w:r w:rsidR="0B3287AA" w:rsidRPr="3B444AAE">
                <w:rPr>
                  <w:rStyle w:val="Hyperlink"/>
                </w:rPr>
                <w:t>https://www.england.nhs.uk/long-read/</w:t>
              </w:r>
              <w:r w:rsidR="74817BC6" w:rsidRPr="3B444AAE">
                <w:rPr>
                  <w:rStyle w:val="Hyperlink"/>
                </w:rPr>
                <w:t>nhs-long-term-workforce-plan-2/</w:t>
              </w:r>
            </w:hyperlink>
            <w:r w:rsidR="74817BC6">
              <w:t xml:space="preserve"> (Accessed:2</w:t>
            </w:r>
            <w:r w:rsidR="4BDFBC68">
              <w:t>0</w:t>
            </w:r>
            <w:r w:rsidR="74817BC6">
              <w:t xml:space="preserve"> March 2026)</w:t>
            </w:r>
          </w:p>
          <w:p w14:paraId="5D035FD2" w14:textId="1F4F5F91" w:rsidR="001205A1" w:rsidRPr="003A798E" w:rsidRDefault="001205A1" w:rsidP="3B444AAE"/>
          <w:p w14:paraId="1C5ABF72" w14:textId="3AA5F725" w:rsidR="001205A1" w:rsidRPr="003A798E" w:rsidRDefault="4E44A45F" w:rsidP="3B444AAE">
            <w:r>
              <w:t>NHS England (2024) NHS</w:t>
            </w:r>
            <w:r w:rsidR="43CE4C27">
              <w:t xml:space="preserve"> </w:t>
            </w:r>
            <w:r w:rsidR="1612DE4B">
              <w:t>workforce statistics</w:t>
            </w:r>
            <w:r w:rsidR="43CE4C27">
              <w:t xml:space="preserve">. Available at: </w:t>
            </w:r>
            <w:hyperlink r:id="rId11">
              <w:r w:rsidR="43CE4C27" w:rsidRPr="3B444AAE">
                <w:rPr>
                  <w:rStyle w:val="Hyperlink"/>
                </w:rPr>
                <w:t>https://www.england.nhs</w:t>
              </w:r>
              <w:r w:rsidR="652E021F" w:rsidRPr="3B444AAE">
                <w:rPr>
                  <w:rStyle w:val="Hyperlink"/>
                </w:rPr>
                <w:t>.uk/statistics/</w:t>
              </w:r>
            </w:hyperlink>
            <w:r w:rsidR="652E021F">
              <w:t xml:space="preserve"> (Accessed: 20 March 2026)</w:t>
            </w:r>
          </w:p>
          <w:p w14:paraId="3293B986" w14:textId="4DB12E64" w:rsidR="001205A1" w:rsidRPr="003A798E" w:rsidRDefault="001205A1" w:rsidP="3B444AAE"/>
          <w:p w14:paraId="3AB8E3DB" w14:textId="361CD7A7" w:rsidR="001205A1" w:rsidRPr="003A798E" w:rsidRDefault="045D8745" w:rsidP="3B444AAE">
            <w:r>
              <w:t>NHS England (2026) NHS workforce statistics: November 2025. Available at</w:t>
            </w:r>
            <w:r w:rsidR="5C4F4E82">
              <w:t xml:space="preserve">: </w:t>
            </w:r>
            <w:hyperlink r:id="rId12">
              <w:r w:rsidR="5C4F4E82" w:rsidRPr="3B444AAE">
                <w:rPr>
                  <w:rStyle w:val="Hyperlink"/>
                </w:rPr>
                <w:t>https://www.gov.uk/goverment/statistics/nhs-workforce-statistics/nhs</w:t>
              </w:r>
              <w:r w:rsidR="1A21D262" w:rsidRPr="3B444AAE">
                <w:rPr>
                  <w:rStyle w:val="Hyperlink"/>
                </w:rPr>
                <w:t>-workforce-statistics-november-2025</w:t>
              </w:r>
            </w:hyperlink>
            <w:r w:rsidR="1A21D262">
              <w:t xml:space="preserve"> (Accessed 20 March 2026)</w:t>
            </w:r>
          </w:p>
          <w:p w14:paraId="603E0BBC" w14:textId="299570C7" w:rsidR="001205A1" w:rsidRPr="003A798E" w:rsidRDefault="001205A1" w:rsidP="3B444AAE"/>
          <w:p w14:paraId="32EAA715" w14:textId="203968A2" w:rsidR="001205A1" w:rsidRPr="003A798E" w:rsidRDefault="76378C36" w:rsidP="3B444AAE">
            <w:r>
              <w:t xml:space="preserve">Ofiice for National Statistics (2023) Overview of the UK population. Available at </w:t>
            </w:r>
            <w:hyperlink r:id="rId13">
              <w:r w:rsidRPr="3B444AAE">
                <w:rPr>
                  <w:rStyle w:val="Hyperlink"/>
                </w:rPr>
                <w:t>https:/</w:t>
              </w:r>
              <w:r w:rsidR="5A70C119" w:rsidRPr="3B444AAE">
                <w:rPr>
                  <w:rStyle w:val="Hyperlink"/>
                </w:rPr>
                <w:t>/www.ons.gov.uk/</w:t>
              </w:r>
            </w:hyperlink>
            <w:r w:rsidR="5A70C119">
              <w:t xml:space="preserve"> (Accessed: 20 March 2026)</w:t>
            </w:r>
          </w:p>
          <w:p w14:paraId="7D8A9738" w14:textId="14ADF9D1" w:rsidR="001205A1" w:rsidRPr="003A798E" w:rsidRDefault="001205A1" w:rsidP="3B444AAE"/>
          <w:p w14:paraId="03261BF7" w14:textId="5FB5E899" w:rsidR="001205A1" w:rsidRPr="003A798E" w:rsidRDefault="5A70C119" w:rsidP="3B444AAE">
            <w:r>
              <w:t xml:space="preserve">The Kings Fund (2024) Staff shortages Available at: </w:t>
            </w:r>
            <w:hyperlink r:id="rId14">
              <w:r w:rsidRPr="3B444AAE">
                <w:rPr>
                  <w:rStyle w:val="Hyperlink"/>
                </w:rPr>
                <w:t>https:/</w:t>
              </w:r>
              <w:r w:rsidR="0408E872" w:rsidRPr="3B444AAE">
                <w:rPr>
                  <w:rStyle w:val="Hyperlink"/>
                </w:rPr>
                <w:t>/www.kingsfund.org.uk/insight-and-analysis/data-and-charts/staff</w:t>
              </w:r>
              <w:r w:rsidR="5B3D4719" w:rsidRPr="3B444AAE">
                <w:rPr>
                  <w:rStyle w:val="Hyperlink"/>
                </w:rPr>
                <w:t>-shortages</w:t>
              </w:r>
            </w:hyperlink>
            <w:r w:rsidR="5B3D4719">
              <w:t xml:space="preserve"> (Accessed 20 march)</w:t>
            </w:r>
          </w:p>
          <w:p w14:paraId="105CCCA8" w14:textId="7019D971" w:rsidR="001205A1" w:rsidRPr="003A798E" w:rsidRDefault="5B3D4719" w:rsidP="3B444AAE">
            <w:r>
              <w:t xml:space="preserve"> </w:t>
            </w:r>
          </w:p>
          <w:p w14:paraId="3B895EC9" w14:textId="5DA81755" w:rsidR="001205A1" w:rsidRPr="003A798E" w:rsidRDefault="001205A1" w:rsidP="3B444AAE"/>
          <w:p w14:paraId="51CA62D0" w14:textId="2787DC6C" w:rsidR="001205A1" w:rsidRPr="003A798E" w:rsidRDefault="5B3D4719" w:rsidP="3B444AAE">
            <w:r>
              <w:t xml:space="preserve">The Kings Fund (2025) NHS workforce in a nutshell. Available at: </w:t>
            </w:r>
            <w:hyperlink r:id="rId15">
              <w:r w:rsidRPr="3B444AAE">
                <w:rPr>
                  <w:rStyle w:val="Hyperlink"/>
                </w:rPr>
                <w:t>https://www.kingsfund.org.</w:t>
              </w:r>
              <w:r w:rsidR="01311D9C" w:rsidRPr="3B444AAE">
                <w:rPr>
                  <w:rStyle w:val="Hyperlink"/>
                </w:rPr>
                <w:t>uk/insight-and-analysis/data-and-charts/nhs-workforce-nutshell</w:t>
              </w:r>
            </w:hyperlink>
            <w:r w:rsidR="01311D9C">
              <w:t xml:space="preserve"> (Accessed </w:t>
            </w:r>
            <w:r w:rsidR="42B22FFA">
              <w:t>20 March 2026)</w:t>
            </w:r>
          </w:p>
          <w:p w14:paraId="29D6423F" w14:textId="32DC8DD0" w:rsidR="001205A1" w:rsidRPr="003A798E" w:rsidRDefault="001205A1" w:rsidP="3B444AAE"/>
          <w:p w14:paraId="4E875D69" w14:textId="588BEC23" w:rsidR="001205A1" w:rsidRPr="003A798E" w:rsidRDefault="001205A1" w:rsidP="3B444AAE"/>
          <w:p w14:paraId="5CBFF625" w14:textId="5800BF23" w:rsidR="001205A1" w:rsidRPr="003A798E" w:rsidRDefault="001205A1" w:rsidP="3B444AAE"/>
          <w:p w14:paraId="61B19699" w14:textId="09DEF894" w:rsidR="001205A1" w:rsidRPr="003A798E" w:rsidRDefault="001205A1" w:rsidP="3B444AAE"/>
          <w:p w14:paraId="6AA4FA04" w14:textId="0A458A94" w:rsidR="001205A1" w:rsidRPr="003A798E" w:rsidRDefault="001205A1" w:rsidP="3B444AAE"/>
          <w:p w14:paraId="55B76198" w14:textId="7CED9AFC" w:rsidR="001205A1" w:rsidRPr="003A798E" w:rsidRDefault="001205A1" w:rsidP="3B444AAE"/>
          <w:p w14:paraId="539882E5" w14:textId="43B3F8DB" w:rsidR="001205A1" w:rsidRPr="003A798E" w:rsidRDefault="001205A1" w:rsidP="3B444AAE"/>
          <w:p w14:paraId="679F51A2" w14:textId="0CC90653" w:rsidR="001205A1" w:rsidRPr="003A798E" w:rsidRDefault="001205A1" w:rsidP="3B444AAE"/>
          <w:p w14:paraId="769FB195" w14:textId="702A2963" w:rsidR="001205A1" w:rsidRPr="003A798E" w:rsidRDefault="001205A1" w:rsidP="3B444AAE"/>
          <w:p w14:paraId="70E1FAE2" w14:textId="3DE40CCE" w:rsidR="001205A1" w:rsidRPr="003A798E" w:rsidRDefault="001205A1" w:rsidP="3B444AAE"/>
          <w:p w14:paraId="6CDF4604" w14:textId="25D5D92C" w:rsidR="001205A1" w:rsidRPr="003A798E" w:rsidRDefault="001205A1" w:rsidP="3B444AAE"/>
          <w:p w14:paraId="2F354B71" w14:textId="6804E349" w:rsidR="001205A1" w:rsidRPr="003A798E" w:rsidRDefault="001205A1" w:rsidP="3B444AAE"/>
          <w:p w14:paraId="4642031A" w14:textId="7E9EBCDC" w:rsidR="001205A1" w:rsidRPr="003A798E" w:rsidRDefault="001205A1" w:rsidP="3B444AAE"/>
          <w:p w14:paraId="5189BC45" w14:textId="6458F709" w:rsidR="001205A1" w:rsidRPr="003A798E" w:rsidRDefault="001205A1" w:rsidP="3B444AAE"/>
          <w:p w14:paraId="48A6D8E3" w14:textId="74462003" w:rsidR="001205A1" w:rsidRPr="003A798E" w:rsidRDefault="001205A1" w:rsidP="3B444AAE"/>
        </w:tc>
        <w:tc>
          <w:tcPr>
            <w:tcW w:w="421" w:type="dxa"/>
            <w:shd w:val="clear" w:color="auto" w:fill="EDF0F4" w:themeFill="accent3"/>
          </w:tcPr>
          <w:p w14:paraId="43DB4E23" w14:textId="77777777" w:rsidR="001205A1" w:rsidRPr="003A798E" w:rsidRDefault="001205A1"/>
        </w:tc>
      </w:tr>
      <w:tr w:rsidR="001205A1" w:rsidRPr="003A798E" w14:paraId="069B1171" w14:textId="77777777" w:rsidTr="3B444AAE">
        <w:trPr>
          <w:trHeight w:val="8730"/>
        </w:trPr>
        <w:tc>
          <w:tcPr>
            <w:tcW w:w="421" w:type="dxa"/>
            <w:shd w:val="clear" w:color="auto" w:fill="EDF0F4" w:themeFill="accent3"/>
          </w:tcPr>
          <w:p w14:paraId="01F9D00A" w14:textId="77777777" w:rsidR="00A81248" w:rsidRPr="003A798E" w:rsidRDefault="00A81248"/>
        </w:tc>
        <w:tc>
          <w:tcPr>
            <w:tcW w:w="4912" w:type="dxa"/>
            <w:shd w:val="clear" w:color="auto" w:fill="EDF0F4" w:themeFill="accent3"/>
          </w:tcPr>
          <w:p w14:paraId="0854AFA0" w14:textId="55257DA6" w:rsidR="001205A1" w:rsidRPr="003A798E" w:rsidRDefault="001205A1" w:rsidP="3B444AAE"/>
        </w:tc>
        <w:tc>
          <w:tcPr>
            <w:tcW w:w="4912" w:type="dxa"/>
            <w:shd w:val="clear" w:color="auto" w:fill="EDF0F4" w:themeFill="accent3"/>
          </w:tcPr>
          <w:p w14:paraId="33E231C4" w14:textId="5FF97C1C" w:rsidR="00A81248" w:rsidRPr="003A798E" w:rsidRDefault="00A81248" w:rsidP="3B444AAE">
            <w:pPr>
              <w:jc w:val="right"/>
            </w:pPr>
          </w:p>
        </w:tc>
        <w:tc>
          <w:tcPr>
            <w:tcW w:w="421" w:type="dxa"/>
            <w:shd w:val="clear" w:color="auto" w:fill="EDF0F4" w:themeFill="accent3"/>
          </w:tcPr>
          <w:p w14:paraId="079BFF3A" w14:textId="77777777" w:rsidR="00A81248" w:rsidRPr="003A798E" w:rsidRDefault="00A81248"/>
        </w:tc>
      </w:tr>
    </w:tbl>
    <w:p w14:paraId="05F8C677" w14:textId="77777777" w:rsidR="00C213D9" w:rsidRDefault="00C213D9" w:rsidP="00C213D9"/>
    <w:p w14:paraId="33E26F5D" w14:textId="77777777" w:rsidR="00C213D9" w:rsidRDefault="00C213D9" w:rsidP="00C213D9">
      <w:pPr>
        <w:sectPr w:rsidR="00C213D9" w:rsidSect="008715DF">
          <w:pgSz w:w="12240" w:h="15840" w:code="1"/>
          <w:pgMar w:top="720" w:right="720" w:bottom="0" w:left="720" w:header="709" w:footer="432" w:gutter="0"/>
          <w:cols w:space="708"/>
          <w:titlePg/>
          <w:docGrid w:linePitch="360"/>
        </w:sectPr>
      </w:pPr>
    </w:p>
    <w:p w14:paraId="10D71C1A" w14:textId="77777777" w:rsidR="00A24793" w:rsidRPr="003A798E" w:rsidRDefault="00A24793" w:rsidP="00A24793"/>
    <w:tbl>
      <w:tblPr>
        <w:tblW w:w="10773" w:type="dxa"/>
        <w:shd w:val="clear" w:color="auto" w:fill="ECFBFB" w:themeFill="accent4"/>
        <w:tblLayout w:type="fixed"/>
        <w:tblLook w:val="0600" w:firstRow="0" w:lastRow="0" w:firstColumn="0" w:lastColumn="0" w:noHBand="1" w:noVBand="1"/>
      </w:tblPr>
      <w:tblGrid>
        <w:gridCol w:w="426"/>
        <w:gridCol w:w="4961"/>
        <w:gridCol w:w="4961"/>
        <w:gridCol w:w="425"/>
      </w:tblGrid>
      <w:tr w:rsidR="00A24793" w:rsidRPr="003A798E" w14:paraId="077B20CA" w14:textId="77777777" w:rsidTr="3B444AAE">
        <w:trPr>
          <w:trHeight w:val="547"/>
        </w:trPr>
        <w:tc>
          <w:tcPr>
            <w:tcW w:w="426" w:type="dxa"/>
            <w:shd w:val="clear" w:color="auto" w:fill="ECFBFB" w:themeFill="accent4"/>
          </w:tcPr>
          <w:p w14:paraId="275DD8B4" w14:textId="77777777" w:rsidR="00A24793" w:rsidRPr="003A798E" w:rsidRDefault="00A24793" w:rsidP="00A24793"/>
        </w:tc>
        <w:tc>
          <w:tcPr>
            <w:tcW w:w="4961" w:type="dxa"/>
            <w:shd w:val="clear" w:color="auto" w:fill="ECFBFB" w:themeFill="accent4"/>
          </w:tcPr>
          <w:p w14:paraId="564F4143" w14:textId="77777777" w:rsidR="00A24793" w:rsidRPr="003A798E" w:rsidRDefault="00A24793" w:rsidP="00A24793"/>
        </w:tc>
        <w:tc>
          <w:tcPr>
            <w:tcW w:w="4961" w:type="dxa"/>
            <w:shd w:val="clear" w:color="auto" w:fill="ECFBFB" w:themeFill="accent4"/>
          </w:tcPr>
          <w:p w14:paraId="3987994E" w14:textId="77777777" w:rsidR="00A24793" w:rsidRPr="003A798E" w:rsidRDefault="00A24793" w:rsidP="00A24793"/>
        </w:tc>
        <w:tc>
          <w:tcPr>
            <w:tcW w:w="425" w:type="dxa"/>
            <w:shd w:val="clear" w:color="auto" w:fill="ECFBFB" w:themeFill="accent4"/>
          </w:tcPr>
          <w:p w14:paraId="221129BE" w14:textId="77777777" w:rsidR="00A24793" w:rsidRPr="003A798E" w:rsidRDefault="00A24793" w:rsidP="00A24793"/>
        </w:tc>
      </w:tr>
      <w:tr w:rsidR="0031055C" w:rsidRPr="003A798E" w14:paraId="5B40D129" w14:textId="77777777" w:rsidTr="3B444AAE">
        <w:trPr>
          <w:trHeight w:val="9513"/>
        </w:trPr>
        <w:tc>
          <w:tcPr>
            <w:tcW w:w="426" w:type="dxa"/>
            <w:shd w:val="clear" w:color="auto" w:fill="ECFBFB" w:themeFill="accent4"/>
          </w:tcPr>
          <w:p w14:paraId="19A592CB" w14:textId="77777777" w:rsidR="0031055C" w:rsidRPr="003A798E" w:rsidRDefault="0031055C" w:rsidP="00D6375E"/>
        </w:tc>
        <w:tc>
          <w:tcPr>
            <w:tcW w:w="4961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7FFD2C11" w14:textId="1A860535" w:rsidR="0031055C" w:rsidRPr="003A798E" w:rsidRDefault="0031055C" w:rsidP="00FC49AE">
            <w:pPr>
              <w:pStyle w:val="Heading5"/>
            </w:pPr>
          </w:p>
        </w:tc>
        <w:tc>
          <w:tcPr>
            <w:tcW w:w="4961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01ECE939" w14:textId="7550A3E2" w:rsidR="0031055C" w:rsidRPr="003A798E" w:rsidRDefault="0031055C" w:rsidP="00A059BA"/>
        </w:tc>
        <w:tc>
          <w:tcPr>
            <w:tcW w:w="425" w:type="dxa"/>
            <w:shd w:val="clear" w:color="auto" w:fill="ECFBFB" w:themeFill="accent4"/>
          </w:tcPr>
          <w:p w14:paraId="78BBE4AE" w14:textId="77777777" w:rsidR="0031055C" w:rsidRPr="003A798E" w:rsidRDefault="0031055C" w:rsidP="00D6375E"/>
        </w:tc>
      </w:tr>
      <w:tr w:rsidR="0031055C" w:rsidRPr="003A798E" w14:paraId="426ACD18" w14:textId="77777777" w:rsidTr="3B444AAE">
        <w:trPr>
          <w:trHeight w:val="3459"/>
        </w:trPr>
        <w:tc>
          <w:tcPr>
            <w:tcW w:w="426" w:type="dxa"/>
            <w:shd w:val="clear" w:color="auto" w:fill="ECFBFB" w:themeFill="accent4"/>
          </w:tcPr>
          <w:p w14:paraId="60A4FC84" w14:textId="77777777" w:rsidR="0031055C" w:rsidRPr="003A798E" w:rsidRDefault="0031055C" w:rsidP="00D6375E"/>
        </w:tc>
        <w:tc>
          <w:tcPr>
            <w:tcW w:w="9922" w:type="dxa"/>
            <w:gridSpan w:val="2"/>
            <w:tcBorders>
              <w:top w:val="single" w:sz="18" w:space="0" w:color="00C1C7" w:themeColor="accent2"/>
            </w:tcBorders>
            <w:shd w:val="clear" w:color="auto" w:fill="ECFBFB" w:themeFill="accent4"/>
            <w:vAlign w:val="center"/>
          </w:tcPr>
          <w:p w14:paraId="34784000" w14:textId="7320E184" w:rsidR="0031055C" w:rsidRPr="00AF2A4E" w:rsidRDefault="0031055C" w:rsidP="00AF2A4E">
            <w:pPr>
              <w:pStyle w:val="Heading3"/>
            </w:pPr>
          </w:p>
          <w:p w14:paraId="043C16FF" w14:textId="77777777" w:rsidR="0031055C" w:rsidRPr="003A798E" w:rsidRDefault="0031055C" w:rsidP="00A24793">
            <w:pPr>
              <w:pStyle w:val="Text"/>
            </w:pPr>
          </w:p>
          <w:p w14:paraId="104AE3B2" w14:textId="2330F8FD" w:rsidR="0031055C" w:rsidRPr="003A798E" w:rsidRDefault="0031055C" w:rsidP="00A059BA"/>
        </w:tc>
        <w:tc>
          <w:tcPr>
            <w:tcW w:w="425" w:type="dxa"/>
            <w:shd w:val="clear" w:color="auto" w:fill="ECFBFB" w:themeFill="accent4"/>
          </w:tcPr>
          <w:p w14:paraId="240DD9D7" w14:textId="77777777" w:rsidR="0031055C" w:rsidRPr="003A798E" w:rsidRDefault="0031055C" w:rsidP="00D6375E"/>
        </w:tc>
      </w:tr>
    </w:tbl>
    <w:p w14:paraId="164AF035" w14:textId="77777777" w:rsidR="00637665" w:rsidRDefault="00637665"/>
    <w:tbl>
      <w:tblPr>
        <w:tblW w:w="0" w:type="auto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395"/>
        <w:gridCol w:w="5395"/>
      </w:tblGrid>
      <w:tr w:rsidR="00637665" w14:paraId="7503F9F6" w14:textId="77777777" w:rsidTr="00967C35">
        <w:tc>
          <w:tcPr>
            <w:tcW w:w="5395" w:type="dxa"/>
          </w:tcPr>
          <w:p w14:paraId="53EDD69A" w14:textId="77777777" w:rsidR="00637665" w:rsidRPr="001205A1" w:rsidRDefault="00F80827" w:rsidP="00E21B10">
            <w:pPr>
              <w:pStyle w:val="Footer"/>
            </w:pPr>
            <w:sdt>
              <w:sdtPr>
                <w:rPr>
                  <w:color w:val="7F7F7F" w:themeColor="text1" w:themeTint="80"/>
                </w:rPr>
                <w:id w:val="-94713725"/>
                <w:placeholder>
                  <w:docPart w:val="18928F19F538914BA421C4FE7BC76E4A"/>
                </w:placeholder>
                <w:temporary/>
                <w:showingPlcHdr/>
                <w15:appearance w15:val="hidden"/>
              </w:sdtPr>
              <w:sdtEndPr/>
              <w:sdtContent>
                <w:r w:rsidR="00637665" w:rsidRPr="00FC49AE">
                  <w:t>REPORT TITLE</w:t>
                </w:r>
              </w:sdtContent>
            </w:sdt>
          </w:p>
        </w:tc>
        <w:tc>
          <w:tcPr>
            <w:tcW w:w="5395" w:type="dxa"/>
          </w:tcPr>
          <w:p w14:paraId="664EB85F" w14:textId="77777777" w:rsidR="00637665" w:rsidRPr="001205A1" w:rsidRDefault="00F80827" w:rsidP="00967C35">
            <w:pPr>
              <w:pStyle w:val="Footer"/>
              <w:jc w:val="right"/>
            </w:pPr>
            <w:sdt>
              <w:sdtPr>
                <w:id w:val="-664554902"/>
                <w:placeholder>
                  <w:docPart w:val="DE46CB4531126244A3F6016BA8DCB45F"/>
                </w:placeholder>
                <w:temporary/>
                <w:showingPlcHdr/>
                <w15:appearance w15:val="hidden"/>
              </w:sdtPr>
              <w:sdtEndPr/>
              <w:sdtContent>
                <w:r w:rsidR="00967C35">
                  <w:t>3</w:t>
                </w:r>
              </w:sdtContent>
            </w:sdt>
          </w:p>
        </w:tc>
      </w:tr>
    </w:tbl>
    <w:p w14:paraId="34995053" w14:textId="77777777" w:rsidR="00154224" w:rsidRDefault="00154224"/>
    <w:p w14:paraId="78AB40AA" w14:textId="77777777" w:rsidR="00637665" w:rsidRDefault="00637665">
      <w:pPr>
        <w:sectPr w:rsidR="00637665" w:rsidSect="008715DF">
          <w:pgSz w:w="12240" w:h="15840" w:code="1"/>
          <w:pgMar w:top="720" w:right="720" w:bottom="0" w:left="720" w:header="709" w:footer="432" w:gutter="0"/>
          <w:cols w:space="708"/>
          <w:titlePg/>
          <w:docGrid w:linePitch="360"/>
        </w:sectPr>
      </w:pPr>
    </w:p>
    <w:p w14:paraId="5CDCA2A8" w14:textId="77777777" w:rsidR="00154224" w:rsidRDefault="00154224">
      <w:r w:rsidRPr="003A798E"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241" behindDoc="1" locked="1" layoutInCell="1" allowOverlap="1" wp14:anchorId="11F69237" wp14:editId="3B54111C">
                <wp:simplePos x="0" y="0"/>
                <wp:positionH relativeFrom="column">
                  <wp:posOffset>-457200</wp:posOffset>
                </wp:positionH>
                <wp:positionV relativeFrom="paragraph">
                  <wp:posOffset>-457200</wp:posOffset>
                </wp:positionV>
                <wp:extent cx="7772400" cy="9043416"/>
                <wp:effectExtent l="0" t="0" r="0" b="5715"/>
                <wp:wrapNone/>
                <wp:docPr id="23" name="Shape" descr="Decorativ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9043416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4678"/>
                              </a:moveTo>
                              <a:lnTo>
                                <a:pt x="0" y="21600"/>
                              </a:lnTo>
                              <a:lnTo>
                                <a:pt x="21600" y="3032"/>
                              </a:lnTo>
                              <a:lnTo>
                                <a:pt x="21600" y="0"/>
                              </a:lnTo>
                              <a:lnTo>
                                <a:pt x="170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dec="http://schemas.microsoft.com/office/drawing/2017/decorative" xmlns:a16="http://schemas.microsoft.com/office/drawing/2014/main" xmlns:a="http://schemas.openxmlformats.org/drawingml/2006/main">
            <w:pict>
              <v:shape id="Shape" style="position:absolute;margin-left:-36pt;margin-top:-36pt;width:612pt;height:712.1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lt="Decorative" coordsize="21600,21600" o:spid="_x0000_s1026" fillcolor="#123869 [3204]" stroked="f" strokeweight="1pt" path="m,14678r,6922l21600,3032,21600,,17075,,,14678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" w14:anchorId="1E269262">
                <v:stroke miterlimit="4" joinstyle="miter"/>
                <v:path arrowok="t" o:connecttype="custom" o:connectlocs="3886200,4521708;3886200,4521708;3886200,4521708;3886200,4521708" o:connectangles="0,90,180,270" o:extrusionok="f"/>
                <w10:anchorlock/>
              </v:shape>
            </w:pict>
          </mc:Fallback>
        </mc:AlternateContent>
      </w:r>
    </w:p>
    <w:tbl>
      <w:tblPr>
        <w:tblW w:w="10773" w:type="dxa"/>
        <w:shd w:val="clear" w:color="auto" w:fill="00C1C7" w:themeFill="accent2"/>
        <w:tblLayout w:type="fixed"/>
        <w:tblLook w:val="0600" w:firstRow="0" w:lastRow="0" w:firstColumn="0" w:lastColumn="0" w:noHBand="1" w:noVBand="1"/>
      </w:tblPr>
      <w:tblGrid>
        <w:gridCol w:w="993"/>
        <w:gridCol w:w="8788"/>
        <w:gridCol w:w="992"/>
      </w:tblGrid>
      <w:tr w:rsidR="0031055C" w:rsidRPr="003A798E" w14:paraId="7BB476C6" w14:textId="77777777" w:rsidTr="3B444AAE">
        <w:trPr>
          <w:trHeight w:val="3180"/>
        </w:trPr>
        <w:tc>
          <w:tcPr>
            <w:tcW w:w="993" w:type="dxa"/>
            <w:vMerge w:val="restart"/>
            <w:shd w:val="clear" w:color="auto" w:fill="00C1C7" w:themeFill="accent2"/>
          </w:tcPr>
          <w:p w14:paraId="1758EC43" w14:textId="77777777" w:rsidR="0031055C" w:rsidRPr="003A798E" w:rsidRDefault="0031055C" w:rsidP="0031055C">
            <w:pPr>
              <w:pStyle w:val="GraphicAnchor"/>
            </w:pPr>
          </w:p>
        </w:tc>
        <w:tc>
          <w:tcPr>
            <w:tcW w:w="8788" w:type="dxa"/>
            <w:tcBorders>
              <w:bottom w:val="single" w:sz="36" w:space="0" w:color="123869" w:themeColor="accent1"/>
            </w:tcBorders>
            <w:shd w:val="clear" w:color="auto" w:fill="00C1C7" w:themeFill="accent2"/>
          </w:tcPr>
          <w:p w14:paraId="496C8907" w14:textId="77777777" w:rsidR="0031055C" w:rsidRPr="003A798E" w:rsidRDefault="0031055C" w:rsidP="0031055C"/>
        </w:tc>
        <w:tc>
          <w:tcPr>
            <w:tcW w:w="992" w:type="dxa"/>
            <w:vMerge w:val="restart"/>
            <w:shd w:val="clear" w:color="auto" w:fill="00C1C7" w:themeFill="accent2"/>
          </w:tcPr>
          <w:p w14:paraId="63D19E58" w14:textId="77777777" w:rsidR="0031055C" w:rsidRPr="003A798E" w:rsidRDefault="0031055C" w:rsidP="00D6375E"/>
        </w:tc>
      </w:tr>
      <w:tr w:rsidR="0031055C" w:rsidRPr="003A798E" w14:paraId="11B2DF1C" w14:textId="77777777" w:rsidTr="3B444AAE">
        <w:trPr>
          <w:trHeight w:val="4074"/>
        </w:trPr>
        <w:tc>
          <w:tcPr>
            <w:tcW w:w="993" w:type="dxa"/>
            <w:vMerge/>
          </w:tcPr>
          <w:p w14:paraId="49D64F24" w14:textId="77777777" w:rsidR="0031055C" w:rsidRPr="003A798E" w:rsidRDefault="0031055C" w:rsidP="00D6375E"/>
        </w:tc>
        <w:tc>
          <w:tcPr>
            <w:tcW w:w="8788" w:type="dxa"/>
            <w:tcBorders>
              <w:top w:val="single" w:sz="36" w:space="0" w:color="123869" w:themeColor="accent1"/>
            </w:tcBorders>
            <w:shd w:val="clear" w:color="auto" w:fill="00C1C7" w:themeFill="accent2"/>
          </w:tcPr>
          <w:p w14:paraId="3DA6F8F6" w14:textId="77777777" w:rsidR="0031055C" w:rsidRPr="003A798E" w:rsidRDefault="0031055C" w:rsidP="0031055C"/>
        </w:tc>
        <w:tc>
          <w:tcPr>
            <w:tcW w:w="992" w:type="dxa"/>
            <w:vMerge/>
          </w:tcPr>
          <w:p w14:paraId="49A9C9E3" w14:textId="77777777" w:rsidR="0031055C" w:rsidRPr="003A798E" w:rsidRDefault="0031055C" w:rsidP="00D6375E"/>
        </w:tc>
      </w:tr>
    </w:tbl>
    <w:p w14:paraId="16260041" w14:textId="77777777" w:rsidR="00A81248" w:rsidRPr="003A798E" w:rsidRDefault="00A81248"/>
    <w:sectPr w:rsidR="00A81248" w:rsidRPr="003A798E" w:rsidSect="008715DF"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317E9" w14:textId="77777777" w:rsidR="008715DF" w:rsidRDefault="008715DF" w:rsidP="001205A1">
      <w:r>
        <w:separator/>
      </w:r>
    </w:p>
  </w:endnote>
  <w:endnote w:type="continuationSeparator" w:id="0">
    <w:p w14:paraId="32DBBA71" w14:textId="77777777" w:rsidR="008715DF" w:rsidRDefault="008715DF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31D92" w14:textId="77777777" w:rsidR="008715DF" w:rsidRDefault="008715DF" w:rsidP="001205A1">
      <w:r>
        <w:separator/>
      </w:r>
    </w:p>
  </w:footnote>
  <w:footnote w:type="continuationSeparator" w:id="0">
    <w:p w14:paraId="62AD6722" w14:textId="77777777" w:rsidR="008715DF" w:rsidRDefault="008715DF" w:rsidP="001205A1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NFb837JenVu+1" int2:id="d9ajPPo0">
      <int2:state int2:value="Rejected" int2:type="spell"/>
    </int2:textHash>
    <int2:textHash int2:hashCode="2CvyAlLSuA59VB" int2:id="u7haTjTO">
      <int2:state int2:value="Rejected" int2:type="spell"/>
    </int2:textHash>
    <int2:bookmark int2:bookmarkName="_Int_kvkCPE94" int2:invalidationBookmarkName="" int2:hashCode="cZa1h19xPIJr0n" int2:id="JjPa103D">
      <int2:state int2:value="Rejected" int2:type="gram"/>
    </int2:bookmark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04B54"/>
    <w:multiLevelType w:val="hybridMultilevel"/>
    <w:tmpl w:val="E01AC8C8"/>
    <w:lvl w:ilvl="0" w:tplc="4DF2ABF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61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A3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6A5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E8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DCB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25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06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A7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B8BC5D"/>
    <w:multiLevelType w:val="hybridMultilevel"/>
    <w:tmpl w:val="DF265CA6"/>
    <w:lvl w:ilvl="0" w:tplc="B3622F8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52E2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500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4A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02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48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6F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907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C64D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999315">
    <w:abstractNumId w:val="1"/>
  </w:num>
  <w:num w:numId="2" w16cid:durableId="14050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A69"/>
    <w:rsid w:val="000A2A69"/>
    <w:rsid w:val="000C1994"/>
    <w:rsid w:val="000C4ED1"/>
    <w:rsid w:val="001205A1"/>
    <w:rsid w:val="0013C6F8"/>
    <w:rsid w:val="00142538"/>
    <w:rsid w:val="00154224"/>
    <w:rsid w:val="00174AB4"/>
    <w:rsid w:val="001AFEB8"/>
    <w:rsid w:val="0026896E"/>
    <w:rsid w:val="002877E8"/>
    <w:rsid w:val="002E7C4E"/>
    <w:rsid w:val="0031055C"/>
    <w:rsid w:val="00364444"/>
    <w:rsid w:val="00371EE1"/>
    <w:rsid w:val="003767CC"/>
    <w:rsid w:val="0039287F"/>
    <w:rsid w:val="003A798E"/>
    <w:rsid w:val="00425A99"/>
    <w:rsid w:val="00517B1F"/>
    <w:rsid w:val="005E6B25"/>
    <w:rsid w:val="005F4F46"/>
    <w:rsid w:val="006320CC"/>
    <w:rsid w:val="00637665"/>
    <w:rsid w:val="006C60E6"/>
    <w:rsid w:val="006F508F"/>
    <w:rsid w:val="00713E3A"/>
    <w:rsid w:val="007B0740"/>
    <w:rsid w:val="007C1BAB"/>
    <w:rsid w:val="008648F6"/>
    <w:rsid w:val="008715DF"/>
    <w:rsid w:val="00882BD8"/>
    <w:rsid w:val="00957EA6"/>
    <w:rsid w:val="00967C35"/>
    <w:rsid w:val="009B6A8C"/>
    <w:rsid w:val="009C6907"/>
    <w:rsid w:val="00A059BA"/>
    <w:rsid w:val="00A15CF7"/>
    <w:rsid w:val="00A24793"/>
    <w:rsid w:val="00A30926"/>
    <w:rsid w:val="00A80B37"/>
    <w:rsid w:val="00A81248"/>
    <w:rsid w:val="00A95A60"/>
    <w:rsid w:val="00AF2A4E"/>
    <w:rsid w:val="00B703E9"/>
    <w:rsid w:val="00BE2BE4"/>
    <w:rsid w:val="00C213D9"/>
    <w:rsid w:val="00C66528"/>
    <w:rsid w:val="00C74716"/>
    <w:rsid w:val="00C915F0"/>
    <w:rsid w:val="00D22573"/>
    <w:rsid w:val="00D26C99"/>
    <w:rsid w:val="00D75387"/>
    <w:rsid w:val="00E6685B"/>
    <w:rsid w:val="00FB65B8"/>
    <w:rsid w:val="00FC49AE"/>
    <w:rsid w:val="00FD2FC3"/>
    <w:rsid w:val="01311D9C"/>
    <w:rsid w:val="01D08F50"/>
    <w:rsid w:val="02350065"/>
    <w:rsid w:val="02B79C7A"/>
    <w:rsid w:val="0322E24F"/>
    <w:rsid w:val="034E1AF7"/>
    <w:rsid w:val="0389D661"/>
    <w:rsid w:val="0408E872"/>
    <w:rsid w:val="045C8162"/>
    <w:rsid w:val="045D8745"/>
    <w:rsid w:val="048DEA37"/>
    <w:rsid w:val="04C0BB03"/>
    <w:rsid w:val="04C94429"/>
    <w:rsid w:val="04CB92DB"/>
    <w:rsid w:val="04CC9CBD"/>
    <w:rsid w:val="053147DE"/>
    <w:rsid w:val="05834ECE"/>
    <w:rsid w:val="05CA7F8C"/>
    <w:rsid w:val="05D40001"/>
    <w:rsid w:val="064C9BFF"/>
    <w:rsid w:val="068E5A6F"/>
    <w:rsid w:val="06AC5DA8"/>
    <w:rsid w:val="074852EF"/>
    <w:rsid w:val="0779CCAE"/>
    <w:rsid w:val="07902CD6"/>
    <w:rsid w:val="07FF8A34"/>
    <w:rsid w:val="085FD4EA"/>
    <w:rsid w:val="088F9486"/>
    <w:rsid w:val="08B623E9"/>
    <w:rsid w:val="08B9F0C9"/>
    <w:rsid w:val="08C1693D"/>
    <w:rsid w:val="08C4A8BA"/>
    <w:rsid w:val="091A6719"/>
    <w:rsid w:val="0A0DB815"/>
    <w:rsid w:val="0A2238A8"/>
    <w:rsid w:val="0A878CAF"/>
    <w:rsid w:val="0AA8EB1D"/>
    <w:rsid w:val="0AD6C3D4"/>
    <w:rsid w:val="0AE800B0"/>
    <w:rsid w:val="0AEBAD2E"/>
    <w:rsid w:val="0AFB69AC"/>
    <w:rsid w:val="0B0B29AB"/>
    <w:rsid w:val="0B1FDFC5"/>
    <w:rsid w:val="0B3287AA"/>
    <w:rsid w:val="0CA2D936"/>
    <w:rsid w:val="0D37B394"/>
    <w:rsid w:val="0D5449BC"/>
    <w:rsid w:val="0D6B457C"/>
    <w:rsid w:val="0D7DCA42"/>
    <w:rsid w:val="0DCB14C8"/>
    <w:rsid w:val="0E5362C2"/>
    <w:rsid w:val="0E7A0417"/>
    <w:rsid w:val="0EDE934C"/>
    <w:rsid w:val="0EED3DE3"/>
    <w:rsid w:val="0F1D96B5"/>
    <w:rsid w:val="103BC3EA"/>
    <w:rsid w:val="10F1B82E"/>
    <w:rsid w:val="114F7CC5"/>
    <w:rsid w:val="119BB9C4"/>
    <w:rsid w:val="11B570E0"/>
    <w:rsid w:val="12A640F6"/>
    <w:rsid w:val="12B483DF"/>
    <w:rsid w:val="12CDEC72"/>
    <w:rsid w:val="12D398AE"/>
    <w:rsid w:val="12DDEB1E"/>
    <w:rsid w:val="12E0664D"/>
    <w:rsid w:val="131D3FCC"/>
    <w:rsid w:val="1323318F"/>
    <w:rsid w:val="133E0865"/>
    <w:rsid w:val="1344FDA9"/>
    <w:rsid w:val="13E9947C"/>
    <w:rsid w:val="13EE04D7"/>
    <w:rsid w:val="13F7AAED"/>
    <w:rsid w:val="14207C31"/>
    <w:rsid w:val="14851B72"/>
    <w:rsid w:val="14A421F1"/>
    <w:rsid w:val="14BA101A"/>
    <w:rsid w:val="14DF8532"/>
    <w:rsid w:val="153D0B63"/>
    <w:rsid w:val="15929B36"/>
    <w:rsid w:val="15AFB593"/>
    <w:rsid w:val="15B77992"/>
    <w:rsid w:val="1606DC4C"/>
    <w:rsid w:val="1612DE4B"/>
    <w:rsid w:val="1621F30A"/>
    <w:rsid w:val="1649FFDE"/>
    <w:rsid w:val="16B0E62C"/>
    <w:rsid w:val="17348322"/>
    <w:rsid w:val="17548BD3"/>
    <w:rsid w:val="17598053"/>
    <w:rsid w:val="178EAC7C"/>
    <w:rsid w:val="17BA98A8"/>
    <w:rsid w:val="17D0A049"/>
    <w:rsid w:val="18440548"/>
    <w:rsid w:val="18D1C7F1"/>
    <w:rsid w:val="19E1D387"/>
    <w:rsid w:val="1A16B26A"/>
    <w:rsid w:val="1A21D262"/>
    <w:rsid w:val="1A5BBBF6"/>
    <w:rsid w:val="1B06F11C"/>
    <w:rsid w:val="1B119B81"/>
    <w:rsid w:val="1B1E223F"/>
    <w:rsid w:val="1C669A39"/>
    <w:rsid w:val="1C6A1243"/>
    <w:rsid w:val="1C8F57D8"/>
    <w:rsid w:val="1CA14A75"/>
    <w:rsid w:val="1CD79C53"/>
    <w:rsid w:val="1D3E7514"/>
    <w:rsid w:val="1DAB2B22"/>
    <w:rsid w:val="1E120F88"/>
    <w:rsid w:val="1E648AD4"/>
    <w:rsid w:val="1E8943B2"/>
    <w:rsid w:val="1EC4A876"/>
    <w:rsid w:val="1ED23A79"/>
    <w:rsid w:val="1EE22C53"/>
    <w:rsid w:val="1F16C356"/>
    <w:rsid w:val="1F1BD195"/>
    <w:rsid w:val="1F739565"/>
    <w:rsid w:val="1FA801DF"/>
    <w:rsid w:val="1FB0ACDE"/>
    <w:rsid w:val="1FD90F66"/>
    <w:rsid w:val="1FEC3F54"/>
    <w:rsid w:val="203941D4"/>
    <w:rsid w:val="206DFA3F"/>
    <w:rsid w:val="206EA87B"/>
    <w:rsid w:val="207EE69B"/>
    <w:rsid w:val="20945FE6"/>
    <w:rsid w:val="20AE8B9F"/>
    <w:rsid w:val="20F5CEB0"/>
    <w:rsid w:val="21AC7BC5"/>
    <w:rsid w:val="21D5CBD9"/>
    <w:rsid w:val="224656DC"/>
    <w:rsid w:val="224FC12A"/>
    <w:rsid w:val="229CC04B"/>
    <w:rsid w:val="22B8B6F7"/>
    <w:rsid w:val="22C1046E"/>
    <w:rsid w:val="2322F6A4"/>
    <w:rsid w:val="234EBEBB"/>
    <w:rsid w:val="236714E2"/>
    <w:rsid w:val="23AA133B"/>
    <w:rsid w:val="23BBE874"/>
    <w:rsid w:val="23E017AA"/>
    <w:rsid w:val="23FCB145"/>
    <w:rsid w:val="241CDF78"/>
    <w:rsid w:val="2430DE6E"/>
    <w:rsid w:val="24D6B582"/>
    <w:rsid w:val="24FB45A5"/>
    <w:rsid w:val="256011CD"/>
    <w:rsid w:val="25924A6B"/>
    <w:rsid w:val="25AFB76A"/>
    <w:rsid w:val="25B21490"/>
    <w:rsid w:val="267EB4F7"/>
    <w:rsid w:val="26A7D931"/>
    <w:rsid w:val="2886F13D"/>
    <w:rsid w:val="2962333B"/>
    <w:rsid w:val="29755969"/>
    <w:rsid w:val="2A197376"/>
    <w:rsid w:val="2AB9F8E9"/>
    <w:rsid w:val="2B19F2A3"/>
    <w:rsid w:val="2B933883"/>
    <w:rsid w:val="2B95C087"/>
    <w:rsid w:val="2B9ABB4C"/>
    <w:rsid w:val="2BAAD323"/>
    <w:rsid w:val="2BC033BF"/>
    <w:rsid w:val="2BC572D9"/>
    <w:rsid w:val="2C6B8F61"/>
    <w:rsid w:val="2C90EE0E"/>
    <w:rsid w:val="2D0C1EEC"/>
    <w:rsid w:val="2D9280A7"/>
    <w:rsid w:val="2DAD1805"/>
    <w:rsid w:val="2DFA44BE"/>
    <w:rsid w:val="2E11F326"/>
    <w:rsid w:val="2E2EC7FB"/>
    <w:rsid w:val="2E3996F6"/>
    <w:rsid w:val="2E500895"/>
    <w:rsid w:val="2E5AB1D7"/>
    <w:rsid w:val="2E7C4DCA"/>
    <w:rsid w:val="2E849843"/>
    <w:rsid w:val="2EA030AE"/>
    <w:rsid w:val="2EB2AA25"/>
    <w:rsid w:val="2F1994C8"/>
    <w:rsid w:val="2F2EC0DC"/>
    <w:rsid w:val="2F673D86"/>
    <w:rsid w:val="2F735F77"/>
    <w:rsid w:val="2FE48D6C"/>
    <w:rsid w:val="2FEA14A5"/>
    <w:rsid w:val="2FF2393C"/>
    <w:rsid w:val="30294DAB"/>
    <w:rsid w:val="304CA5F3"/>
    <w:rsid w:val="307FAFEB"/>
    <w:rsid w:val="309B3645"/>
    <w:rsid w:val="30C94956"/>
    <w:rsid w:val="30FA1DFB"/>
    <w:rsid w:val="319684FF"/>
    <w:rsid w:val="319A814E"/>
    <w:rsid w:val="31A6749D"/>
    <w:rsid w:val="31B8CA17"/>
    <w:rsid w:val="31BDEE99"/>
    <w:rsid w:val="31FD0A2C"/>
    <w:rsid w:val="3230C388"/>
    <w:rsid w:val="32361F09"/>
    <w:rsid w:val="32621C5F"/>
    <w:rsid w:val="3276421E"/>
    <w:rsid w:val="3306AF74"/>
    <w:rsid w:val="333EC1A9"/>
    <w:rsid w:val="337C1602"/>
    <w:rsid w:val="33B04E41"/>
    <w:rsid w:val="33F4106D"/>
    <w:rsid w:val="3412CECF"/>
    <w:rsid w:val="34178600"/>
    <w:rsid w:val="3444BF74"/>
    <w:rsid w:val="350F931B"/>
    <w:rsid w:val="35216BFD"/>
    <w:rsid w:val="356534DF"/>
    <w:rsid w:val="357F8F77"/>
    <w:rsid w:val="358D7B9A"/>
    <w:rsid w:val="359A5719"/>
    <w:rsid w:val="35A0F10A"/>
    <w:rsid w:val="35A5A2FB"/>
    <w:rsid w:val="35E7DBB0"/>
    <w:rsid w:val="35F62DC9"/>
    <w:rsid w:val="360B1F4B"/>
    <w:rsid w:val="361B50EA"/>
    <w:rsid w:val="368FBFF4"/>
    <w:rsid w:val="36F8C4FB"/>
    <w:rsid w:val="373359C2"/>
    <w:rsid w:val="374CCD8B"/>
    <w:rsid w:val="375F86F2"/>
    <w:rsid w:val="37812ABF"/>
    <w:rsid w:val="37A51391"/>
    <w:rsid w:val="38279D57"/>
    <w:rsid w:val="382856EF"/>
    <w:rsid w:val="38668B10"/>
    <w:rsid w:val="3931FE7C"/>
    <w:rsid w:val="39CC861F"/>
    <w:rsid w:val="3A016244"/>
    <w:rsid w:val="3A2AE769"/>
    <w:rsid w:val="3A30811C"/>
    <w:rsid w:val="3A43FCEF"/>
    <w:rsid w:val="3A856171"/>
    <w:rsid w:val="3B081ADF"/>
    <w:rsid w:val="3B1BCAFD"/>
    <w:rsid w:val="3B444AAE"/>
    <w:rsid w:val="3B8439E9"/>
    <w:rsid w:val="3B8ADDB9"/>
    <w:rsid w:val="3B8D5ABA"/>
    <w:rsid w:val="3BC055B0"/>
    <w:rsid w:val="3BC53788"/>
    <w:rsid w:val="3BEB634E"/>
    <w:rsid w:val="3C0CE9E0"/>
    <w:rsid w:val="3CC0571F"/>
    <w:rsid w:val="3CCCBCD7"/>
    <w:rsid w:val="3CD83D55"/>
    <w:rsid w:val="3D13B58A"/>
    <w:rsid w:val="3D6ABBBB"/>
    <w:rsid w:val="3DC01767"/>
    <w:rsid w:val="3E309B5A"/>
    <w:rsid w:val="3E31E841"/>
    <w:rsid w:val="3E32D49E"/>
    <w:rsid w:val="3E54C03C"/>
    <w:rsid w:val="3EAE0DF9"/>
    <w:rsid w:val="3ED9ABA9"/>
    <w:rsid w:val="3F7DECBD"/>
    <w:rsid w:val="3FBC02DB"/>
    <w:rsid w:val="3FC32094"/>
    <w:rsid w:val="4007CE36"/>
    <w:rsid w:val="401FA9A0"/>
    <w:rsid w:val="40795883"/>
    <w:rsid w:val="40A2ACC6"/>
    <w:rsid w:val="40E25621"/>
    <w:rsid w:val="41575CB6"/>
    <w:rsid w:val="41B368FE"/>
    <w:rsid w:val="41B8A46E"/>
    <w:rsid w:val="429E4934"/>
    <w:rsid w:val="42B22FFA"/>
    <w:rsid w:val="434BFD76"/>
    <w:rsid w:val="435E0FD8"/>
    <w:rsid w:val="43805B68"/>
    <w:rsid w:val="43CE4C27"/>
    <w:rsid w:val="43EAB04B"/>
    <w:rsid w:val="440A3600"/>
    <w:rsid w:val="444C31BA"/>
    <w:rsid w:val="4461F2CA"/>
    <w:rsid w:val="449F4145"/>
    <w:rsid w:val="454008E1"/>
    <w:rsid w:val="4548F160"/>
    <w:rsid w:val="455B4434"/>
    <w:rsid w:val="459687B7"/>
    <w:rsid w:val="45A1BC79"/>
    <w:rsid w:val="45B3F511"/>
    <w:rsid w:val="4618A9AF"/>
    <w:rsid w:val="462950AA"/>
    <w:rsid w:val="46718119"/>
    <w:rsid w:val="46C87D90"/>
    <w:rsid w:val="470FC698"/>
    <w:rsid w:val="4786DE5A"/>
    <w:rsid w:val="47875DFE"/>
    <w:rsid w:val="478E6C94"/>
    <w:rsid w:val="47B8511A"/>
    <w:rsid w:val="47F035B7"/>
    <w:rsid w:val="480D517A"/>
    <w:rsid w:val="4862D1A9"/>
    <w:rsid w:val="488B65C2"/>
    <w:rsid w:val="48F88253"/>
    <w:rsid w:val="491FC31C"/>
    <w:rsid w:val="493B11F8"/>
    <w:rsid w:val="49C2F509"/>
    <w:rsid w:val="4A017F5E"/>
    <w:rsid w:val="4A42B7CA"/>
    <w:rsid w:val="4B910E33"/>
    <w:rsid w:val="4BDFBC68"/>
    <w:rsid w:val="4BDFCA76"/>
    <w:rsid w:val="4BE0B200"/>
    <w:rsid w:val="4C61073A"/>
    <w:rsid w:val="4D4D54AD"/>
    <w:rsid w:val="4D8F632D"/>
    <w:rsid w:val="4D97416B"/>
    <w:rsid w:val="4DA92127"/>
    <w:rsid w:val="4E44A45F"/>
    <w:rsid w:val="4E67DC90"/>
    <w:rsid w:val="4ECF9D96"/>
    <w:rsid w:val="4EDCB752"/>
    <w:rsid w:val="4F2C6D56"/>
    <w:rsid w:val="4F666E4E"/>
    <w:rsid w:val="4F80AF3D"/>
    <w:rsid w:val="4FA2A640"/>
    <w:rsid w:val="50578CF9"/>
    <w:rsid w:val="508C974F"/>
    <w:rsid w:val="50DBFB86"/>
    <w:rsid w:val="51461495"/>
    <w:rsid w:val="516BAD39"/>
    <w:rsid w:val="51B4DE02"/>
    <w:rsid w:val="5201C04E"/>
    <w:rsid w:val="52388A83"/>
    <w:rsid w:val="525402E3"/>
    <w:rsid w:val="525A1DCC"/>
    <w:rsid w:val="52698AA6"/>
    <w:rsid w:val="526B6E26"/>
    <w:rsid w:val="52BD837E"/>
    <w:rsid w:val="52C88E4A"/>
    <w:rsid w:val="531A7BD4"/>
    <w:rsid w:val="53266F8D"/>
    <w:rsid w:val="534543B5"/>
    <w:rsid w:val="5375B057"/>
    <w:rsid w:val="538DBE8F"/>
    <w:rsid w:val="543C7349"/>
    <w:rsid w:val="54A6062E"/>
    <w:rsid w:val="5528C568"/>
    <w:rsid w:val="555CFCB6"/>
    <w:rsid w:val="55968BED"/>
    <w:rsid w:val="55C05D2D"/>
    <w:rsid w:val="55C8E303"/>
    <w:rsid w:val="55E7ED09"/>
    <w:rsid w:val="5675BE69"/>
    <w:rsid w:val="5714AAB6"/>
    <w:rsid w:val="57A05E8E"/>
    <w:rsid w:val="5898C36C"/>
    <w:rsid w:val="58CC753B"/>
    <w:rsid w:val="58FC10F7"/>
    <w:rsid w:val="596DCE96"/>
    <w:rsid w:val="59DF40C2"/>
    <w:rsid w:val="5A06D500"/>
    <w:rsid w:val="5A70C119"/>
    <w:rsid w:val="5A870162"/>
    <w:rsid w:val="5AA51DFC"/>
    <w:rsid w:val="5AC02C9B"/>
    <w:rsid w:val="5AD175CA"/>
    <w:rsid w:val="5ADDE823"/>
    <w:rsid w:val="5AFB5818"/>
    <w:rsid w:val="5AFBD68D"/>
    <w:rsid w:val="5B3D4719"/>
    <w:rsid w:val="5B40DE60"/>
    <w:rsid w:val="5B962731"/>
    <w:rsid w:val="5BF8FF53"/>
    <w:rsid w:val="5C4F4E82"/>
    <w:rsid w:val="5C4FEA78"/>
    <w:rsid w:val="5C51FBA5"/>
    <w:rsid w:val="5C65E2E2"/>
    <w:rsid w:val="5C6E5777"/>
    <w:rsid w:val="5C7AB8C6"/>
    <w:rsid w:val="5C934A33"/>
    <w:rsid w:val="5CA51E26"/>
    <w:rsid w:val="5CAC113D"/>
    <w:rsid w:val="5CCE015B"/>
    <w:rsid w:val="5CE6C6C8"/>
    <w:rsid w:val="5D6B0263"/>
    <w:rsid w:val="5D6FB532"/>
    <w:rsid w:val="5DB056D0"/>
    <w:rsid w:val="5DD68AEA"/>
    <w:rsid w:val="5E36714B"/>
    <w:rsid w:val="5E377452"/>
    <w:rsid w:val="5E579881"/>
    <w:rsid w:val="5ECB0F97"/>
    <w:rsid w:val="5F33823A"/>
    <w:rsid w:val="5F625402"/>
    <w:rsid w:val="5F95378D"/>
    <w:rsid w:val="5FABDB26"/>
    <w:rsid w:val="5FB6DFB8"/>
    <w:rsid w:val="5FCBBC0F"/>
    <w:rsid w:val="5FD4C0FD"/>
    <w:rsid w:val="60622FEA"/>
    <w:rsid w:val="60D677D0"/>
    <w:rsid w:val="60F341B3"/>
    <w:rsid w:val="6101F7A3"/>
    <w:rsid w:val="611B9973"/>
    <w:rsid w:val="6148F6DB"/>
    <w:rsid w:val="61835B27"/>
    <w:rsid w:val="61C70454"/>
    <w:rsid w:val="61CB6736"/>
    <w:rsid w:val="6229ABDE"/>
    <w:rsid w:val="62507AC2"/>
    <w:rsid w:val="6275F1B4"/>
    <w:rsid w:val="62AA2043"/>
    <w:rsid w:val="6300582B"/>
    <w:rsid w:val="630F3311"/>
    <w:rsid w:val="631D73CD"/>
    <w:rsid w:val="635263CA"/>
    <w:rsid w:val="638A8AA2"/>
    <w:rsid w:val="639ED37D"/>
    <w:rsid w:val="63A4E9FC"/>
    <w:rsid w:val="643BD070"/>
    <w:rsid w:val="643DAF19"/>
    <w:rsid w:val="643E10AD"/>
    <w:rsid w:val="649064D5"/>
    <w:rsid w:val="64CC3514"/>
    <w:rsid w:val="64DA2559"/>
    <w:rsid w:val="65242489"/>
    <w:rsid w:val="652E021F"/>
    <w:rsid w:val="65849B2B"/>
    <w:rsid w:val="65DD2442"/>
    <w:rsid w:val="66529CED"/>
    <w:rsid w:val="665A69C7"/>
    <w:rsid w:val="6661F1C3"/>
    <w:rsid w:val="66F92E95"/>
    <w:rsid w:val="670BDF68"/>
    <w:rsid w:val="677319B7"/>
    <w:rsid w:val="679D23CD"/>
    <w:rsid w:val="67A5E4B4"/>
    <w:rsid w:val="681C5B84"/>
    <w:rsid w:val="6857CF50"/>
    <w:rsid w:val="6860ADBD"/>
    <w:rsid w:val="689EDCB1"/>
    <w:rsid w:val="6949ACF6"/>
    <w:rsid w:val="696A2843"/>
    <w:rsid w:val="69942EED"/>
    <w:rsid w:val="69BCDB02"/>
    <w:rsid w:val="6AF4FE36"/>
    <w:rsid w:val="6B9AEF04"/>
    <w:rsid w:val="6C1B2052"/>
    <w:rsid w:val="6C7ED536"/>
    <w:rsid w:val="6CCC2F86"/>
    <w:rsid w:val="6D3D2A2C"/>
    <w:rsid w:val="6D6EB4A0"/>
    <w:rsid w:val="6D84D4C9"/>
    <w:rsid w:val="6D850E12"/>
    <w:rsid w:val="6DBD6304"/>
    <w:rsid w:val="6DD32531"/>
    <w:rsid w:val="6E180701"/>
    <w:rsid w:val="6E527BBE"/>
    <w:rsid w:val="6E563CDE"/>
    <w:rsid w:val="6EEFD7BA"/>
    <w:rsid w:val="6EF0E37D"/>
    <w:rsid w:val="6F402BE7"/>
    <w:rsid w:val="6F9401AB"/>
    <w:rsid w:val="6FF93624"/>
    <w:rsid w:val="6FFD0F8C"/>
    <w:rsid w:val="7010708C"/>
    <w:rsid w:val="702697BF"/>
    <w:rsid w:val="70404174"/>
    <w:rsid w:val="7062BA14"/>
    <w:rsid w:val="706EB323"/>
    <w:rsid w:val="70ABAC9E"/>
    <w:rsid w:val="70B4D152"/>
    <w:rsid w:val="70C5F7E4"/>
    <w:rsid w:val="7104CEE0"/>
    <w:rsid w:val="71059AC5"/>
    <w:rsid w:val="718C87CA"/>
    <w:rsid w:val="71B25335"/>
    <w:rsid w:val="71CD1288"/>
    <w:rsid w:val="71EA047E"/>
    <w:rsid w:val="72A23FAD"/>
    <w:rsid w:val="72C6FF6F"/>
    <w:rsid w:val="72FA57C5"/>
    <w:rsid w:val="73025AB7"/>
    <w:rsid w:val="730A828E"/>
    <w:rsid w:val="738ADAC5"/>
    <w:rsid w:val="73BA9FA4"/>
    <w:rsid w:val="73E115E8"/>
    <w:rsid w:val="73EBAB32"/>
    <w:rsid w:val="744B301A"/>
    <w:rsid w:val="747BBC7C"/>
    <w:rsid w:val="74817BC6"/>
    <w:rsid w:val="74DF82E3"/>
    <w:rsid w:val="75034A9D"/>
    <w:rsid w:val="75F9161C"/>
    <w:rsid w:val="76378C36"/>
    <w:rsid w:val="763ABEC9"/>
    <w:rsid w:val="7652B660"/>
    <w:rsid w:val="76778D2E"/>
    <w:rsid w:val="767C1731"/>
    <w:rsid w:val="7694273A"/>
    <w:rsid w:val="76BCBD7A"/>
    <w:rsid w:val="7709AC97"/>
    <w:rsid w:val="7762EE8C"/>
    <w:rsid w:val="776501DE"/>
    <w:rsid w:val="777A2892"/>
    <w:rsid w:val="77872D2C"/>
    <w:rsid w:val="7797C763"/>
    <w:rsid w:val="785B51AE"/>
    <w:rsid w:val="789950BB"/>
    <w:rsid w:val="78A1EDD1"/>
    <w:rsid w:val="78F27D11"/>
    <w:rsid w:val="7A489942"/>
    <w:rsid w:val="7A52ADB5"/>
    <w:rsid w:val="7A54CC6B"/>
    <w:rsid w:val="7A9BEA53"/>
    <w:rsid w:val="7ABBD2C1"/>
    <w:rsid w:val="7B1DAF28"/>
    <w:rsid w:val="7B43C5A5"/>
    <w:rsid w:val="7B720A3B"/>
    <w:rsid w:val="7B7801E9"/>
    <w:rsid w:val="7B8DF0B9"/>
    <w:rsid w:val="7B9608F3"/>
    <w:rsid w:val="7BD5E4AB"/>
    <w:rsid w:val="7BFDC6B1"/>
    <w:rsid w:val="7C1170D0"/>
    <w:rsid w:val="7C63915A"/>
    <w:rsid w:val="7CB93B7C"/>
    <w:rsid w:val="7CBC10CE"/>
    <w:rsid w:val="7D25CF0E"/>
    <w:rsid w:val="7D8C31B9"/>
    <w:rsid w:val="7DF70BE6"/>
    <w:rsid w:val="7E0A6FF9"/>
    <w:rsid w:val="7EC4DFF6"/>
    <w:rsid w:val="7EE3FD7B"/>
    <w:rsid w:val="7F26D666"/>
    <w:rsid w:val="7F3C6BD4"/>
    <w:rsid w:val="7FBC7F20"/>
    <w:rsid w:val="7FCD8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C113D"/>
  <w15:chartTrackingRefBased/>
  <w15:docId w15:val="{181369E0-542E-49E3-AEF5-ED847DA48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A059BA"/>
    <w:rPr>
      <w:sz w:val="28"/>
    </w:rPr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AF2A4E"/>
    <w:pPr>
      <w:keepNext/>
      <w:keepLines/>
      <w:outlineLvl w:val="1"/>
    </w:pPr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AF2A4E"/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6F508F"/>
    <w:pPr>
      <w:tabs>
        <w:tab w:val="center" w:pos="4680"/>
        <w:tab w:val="right" w:pos="9360"/>
      </w:tabs>
    </w:pPr>
    <w:rPr>
      <w:rFonts w:asciiTheme="majorHAnsi" w:hAnsiTheme="majorHAnsi"/>
      <w:color w:val="595959" w:themeColor="text1" w:themeTint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F508F"/>
    <w:rPr>
      <w:rFonts w:asciiTheme="majorHAnsi" w:hAnsiTheme="majorHAnsi"/>
      <w:color w:val="595959" w:themeColor="text1" w:themeTint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unhideWhenUsed/>
    <w:rsid w:val="3B444AA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ns.gov.uk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ment/statistics/nhs-workforce-statistics/nhs-workforce-statistics-november-2025" TargetMode="Externa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england.nhs.uk/statistic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kings" TargetMode="External"/><Relationship Id="rId10" Type="http://schemas.openxmlformats.org/officeDocument/2006/relationships/hyperlink" Target="https://www.england.nhs.uk/long-read/nhs-long-term-workforce-plan-2/" TargetMode="External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kingsfund.org.uk/insight-and-analysis/data-and-charts/staff-shortage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294B49FD5BC5B419C97D6DD82342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50FFB-E893-7742-93B2-A20204575FB9}"/>
      </w:docPartPr>
      <w:docPartBody>
        <w:p w:rsidR="00B32548" w:rsidRDefault="003F01C8">
          <w:pPr>
            <w:pStyle w:val="C294B49FD5BC5B419C97D6DD823423E3"/>
          </w:pPr>
          <w:r>
            <w:t>Research paper</w:t>
          </w:r>
        </w:p>
      </w:docPartBody>
    </w:docPart>
    <w:docPart>
      <w:docPartPr>
        <w:name w:val="40B92C978643344DA850DF806416B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201E2A-4EEB-C64C-A4E3-8521816D7E0A}"/>
      </w:docPartPr>
      <w:docPartBody>
        <w:p w:rsidR="00B32548" w:rsidRDefault="003F01C8" w:rsidP="003F01C8">
          <w:pPr>
            <w:pStyle w:val="40B92C978643344DA850DF806416BF411"/>
          </w:pPr>
          <w:r w:rsidRPr="3B444AAE">
            <w:rPr>
              <w:rStyle w:val="Heading4Char"/>
              <w:i w:val="0"/>
              <w:iCs w:val="0"/>
            </w:rPr>
            <w:t>INTRODUCTION</w:t>
          </w:r>
        </w:p>
      </w:docPartBody>
    </w:docPart>
    <w:docPart>
      <w:docPartPr>
        <w:name w:val="18928F19F538914BA421C4FE7BC76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C3AF41-4721-BA41-A8FB-022AC1BC1AFF}"/>
      </w:docPartPr>
      <w:docPartBody>
        <w:p w:rsidR="00B32548" w:rsidRDefault="003F01C8">
          <w:pPr>
            <w:pStyle w:val="18928F19F538914BA421C4FE7BC76E4A"/>
          </w:pPr>
          <w:r w:rsidRPr="00FC49AE">
            <w:t>REPORT TITLE</w:t>
          </w:r>
        </w:p>
      </w:docPartBody>
    </w:docPart>
    <w:docPart>
      <w:docPartPr>
        <w:name w:val="DE46CB4531126244A3F6016BA8DCB4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99B96F-3818-9E40-AEE0-76D01BB80B9D}"/>
      </w:docPartPr>
      <w:docPartBody>
        <w:p w:rsidR="00B32548" w:rsidRDefault="003F01C8">
          <w:pPr>
            <w:pStyle w:val="DE46CB4531126244A3F6016BA8DCB45F"/>
          </w:pPr>
          <w:r>
            <w:t>3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41"/>
    <w:rsid w:val="002E01E6"/>
    <w:rsid w:val="003F01C8"/>
    <w:rsid w:val="00960ACF"/>
    <w:rsid w:val="009B6A8C"/>
    <w:rsid w:val="00A30926"/>
    <w:rsid w:val="00B32548"/>
    <w:rsid w:val="00D15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2"/>
    <w:qFormat/>
    <w:rsid w:val="00B32548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color w:val="156082" w:themeColor="accent1"/>
      <w:kern w:val="0"/>
      <w:sz w:val="36"/>
      <w14:ligatures w14:val="none"/>
    </w:rPr>
  </w:style>
  <w:style w:type="paragraph" w:styleId="Heading4">
    <w:name w:val="heading 4"/>
    <w:basedOn w:val="Normal"/>
    <w:next w:val="Normal"/>
    <w:link w:val="Heading4Char"/>
    <w:uiPriority w:val="3"/>
    <w:qFormat/>
    <w:rsid w:val="003F01C8"/>
    <w:pPr>
      <w:keepNext/>
      <w:keepLines/>
      <w:spacing w:after="0" w:line="240" w:lineRule="auto"/>
      <w:outlineLvl w:val="3"/>
    </w:pPr>
    <w:rPr>
      <w:rFonts w:eastAsiaTheme="majorEastAsia" w:cstheme="majorBidi"/>
      <w:i/>
      <w:iCs/>
      <w:color w:val="000000" w:themeColor="text1"/>
      <w:kern w:val="0"/>
      <w:sz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294B49FD5BC5B419C97D6DD823423E3">
    <w:name w:val="C294B49FD5BC5B419C97D6DD823423E3"/>
  </w:style>
  <w:style w:type="character" w:styleId="Emphasis">
    <w:name w:val="Emphasis"/>
    <w:basedOn w:val="DefaultParagraphFont"/>
    <w:uiPriority w:val="20"/>
    <w:qFormat/>
    <w:rPr>
      <w:i w:val="0"/>
      <w:iCs/>
      <w:color w:val="BF4E14" w:themeColor="accent2" w:themeShade="BF"/>
    </w:rPr>
  </w:style>
  <w:style w:type="paragraph" w:customStyle="1" w:styleId="18928F19F538914BA421C4FE7BC76E4A">
    <w:name w:val="18928F19F538914BA421C4FE7BC76E4A"/>
  </w:style>
  <w:style w:type="paragraph" w:customStyle="1" w:styleId="DE46CB4531126244A3F6016BA8DCB45F">
    <w:name w:val="DE46CB4531126244A3F6016BA8DCB45F"/>
  </w:style>
  <w:style w:type="character" w:styleId="PlaceholderText">
    <w:name w:val="Placeholder Text"/>
    <w:basedOn w:val="DefaultParagraphFont"/>
    <w:uiPriority w:val="99"/>
    <w:semiHidden/>
    <w:rsid w:val="003F01C8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2"/>
    <w:rsid w:val="00B32548"/>
    <w:rPr>
      <w:rFonts w:asciiTheme="majorHAnsi" w:eastAsiaTheme="majorEastAsia" w:hAnsiTheme="majorHAnsi" w:cstheme="majorBidi"/>
      <w:b/>
      <w:color w:val="156082" w:themeColor="accent1"/>
      <w:kern w:val="0"/>
      <w:sz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3"/>
    <w:rsid w:val="003F01C8"/>
    <w:rPr>
      <w:rFonts w:eastAsiaTheme="majorEastAsia" w:cstheme="majorBidi"/>
      <w:i/>
      <w:iCs/>
      <w:color w:val="000000" w:themeColor="text1"/>
      <w:kern w:val="0"/>
      <w:sz w:val="32"/>
      <w14:ligatures w14:val="none"/>
    </w:rPr>
  </w:style>
  <w:style w:type="paragraph" w:styleId="Header">
    <w:name w:val="header"/>
    <w:basedOn w:val="Normal"/>
    <w:link w:val="HeaderChar"/>
    <w:uiPriority w:val="99"/>
    <w:rsid w:val="00B32548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sz w:val="28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32548"/>
    <w:rPr>
      <w:rFonts w:eastAsiaTheme="minorHAnsi"/>
      <w:kern w:val="0"/>
      <w:sz w:val="28"/>
      <w14:ligatures w14:val="none"/>
    </w:rPr>
  </w:style>
  <w:style w:type="paragraph" w:customStyle="1" w:styleId="40B92C978643344DA850DF806416BF411">
    <w:name w:val="40B92C978643344DA850DF806416BF411"/>
    <w:rsid w:val="003F01C8"/>
    <w:pPr>
      <w:keepNext/>
      <w:keepLines/>
      <w:spacing w:after="0" w:line="240" w:lineRule="auto"/>
      <w:outlineLvl w:val="2"/>
    </w:pPr>
    <w:rPr>
      <w:rFonts w:asciiTheme="majorHAnsi" w:eastAsiaTheme="majorEastAsia" w:hAnsiTheme="majorHAnsi" w:cstheme="majorBidi"/>
      <w:b/>
      <w:color w:val="156082" w:themeColor="accent1"/>
      <w:kern w:val="0"/>
      <w:sz w:val="36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DFF164-3CFC-443D-84DD-027A5EBE20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8A59C2-D2E8-40C9-83E6-36198F88AD29}">
  <ds:schemaRefs>
    <ds:schemaRef ds:uri="http://schemas.microsoft.com/office/2006/metadata/properties"/>
    <ds:schemaRef ds:uri="http://www.w3.org/2000/xmlns/"/>
    <ds:schemaRef ds:uri="http://schemas.microsoft.com/sharepoint/v3"/>
    <ds:schemaRef ds:uri="http://www.w3.org/2001/XMLSchema-instance"/>
    <ds:schemaRef ds:uri="71af3243-3dd4-4a8d-8c0d-dd76da1f02a5"/>
    <ds:schemaRef ds:uri="http://schemas.microsoft.com/office/infopath/2007/PartnerControls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3D6332F6-ACB6-4984-B229-DA3FF6BDB3D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71af3243-3dd4-4a8d-8c0d-dd76da1f02a5"/>
    <ds:schemaRef ds:uri="16c05727-aa75-4e4a-9b5f-8a80a1165891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1602</Words>
  <Characters>9138</Characters>
  <Application>Microsoft Office Word</Application>
  <DocSecurity>0</DocSecurity>
  <Lines>76</Lines>
  <Paragraphs>21</Paragraphs>
  <ScaleCrop>false</ScaleCrop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rklw16@icloud.com</dc:creator>
  <cp:keywords/>
  <dc:description/>
  <cp:lastModifiedBy>rklw16@icloud.com</cp:lastModifiedBy>
  <cp:revision>2</cp:revision>
  <dcterms:created xsi:type="dcterms:W3CDTF">2026-03-24T10:00:00Z</dcterms:created>
  <dcterms:modified xsi:type="dcterms:W3CDTF">2026-03-24T10:00:00Z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</Properties>
</file>