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0A96F7" w14:textId="77777777" w:rsidR="00A950C0" w:rsidRDefault="00A950C0" w:rsidP="00A950C0">
      <w:pPr>
        <w:pStyle w:val="Heading2"/>
        <w:jc w:val="center"/>
      </w:pPr>
      <w:r>
        <w:t>Critical Commentary</w:t>
      </w:r>
    </w:p>
    <w:p w14:paraId="704E5BF1" w14:textId="77777777" w:rsidR="00A950C0" w:rsidRDefault="00A950C0" w:rsidP="00A950C0">
      <w:pPr>
        <w:spacing w:line="480" w:lineRule="auto"/>
      </w:pPr>
      <w:r>
        <w:t> </w:t>
      </w:r>
    </w:p>
    <w:p w14:paraId="092A2111" w14:textId="77777777" w:rsidR="00A950C0" w:rsidRDefault="00A950C0" w:rsidP="00A950C0">
      <w:pPr>
        <w:spacing w:line="480" w:lineRule="auto"/>
      </w:pPr>
      <w:r>
        <w:t>In this essay, I will analyse the process of putting on a spoken word showcase with my colleagues and the development of my performance poem, ‘I have questions’. I will also include the obstacles and advantages of working in a large group, the inciteful feedback given by my peers on the performance and structure of my poem, and my approach to redrafting and editing my piece. My aim has been to use the entirety of my writing journey over the last three years to produce a final performance in front of an audience, a goal I have not managed to achieve in the preceding years of the course. I wanted to execute an emotive performance using theatrical techniques to improve the delivery of my poem.</w:t>
      </w:r>
    </w:p>
    <w:p w14:paraId="30434E09" w14:textId="0E7A0C7A" w:rsidR="00A950C0" w:rsidRDefault="00A950C0" w:rsidP="00A950C0">
      <w:pPr>
        <w:spacing w:line="480" w:lineRule="auto"/>
        <w:ind w:firstLine="720"/>
      </w:pPr>
      <w:r>
        <w:t xml:space="preserve">In my creative process, I wrote two poems and a monologue focusing on the theme of grief. I wrote with the intention of performing my finished piece, which led me to research poets such as Benjamin Zephaniah and his fantastic spoken word poem </w:t>
      </w:r>
      <w:r>
        <w:rPr>
          <w:rStyle w:val="Emphasis"/>
        </w:rPr>
        <w:t xml:space="preserve">People Need People </w:t>
      </w:r>
      <w:r>
        <w:t>to gain insight into how best to implement a</w:t>
      </w:r>
      <w:r>
        <w:t>nd structure a</w:t>
      </w:r>
      <w:r>
        <w:t xml:space="preserve"> spoken word piece.</w:t>
      </w:r>
      <w:r>
        <w:rPr>
          <w:rStyle w:val="FootnoteReference"/>
        </w:rPr>
        <w:footnoteReference w:id="1"/>
      </w:r>
      <w:r>
        <w:t xml:space="preserve"> In addition to Benjamin, I looked at Kate Tempest's delivery of her poems </w:t>
      </w:r>
      <w:r>
        <w:rPr>
          <w:rStyle w:val="Emphasis"/>
        </w:rPr>
        <w:t>Hold Your Own</w:t>
      </w:r>
      <w:r>
        <w:t xml:space="preserve"> and </w:t>
      </w:r>
      <w:r>
        <w:rPr>
          <w:rStyle w:val="Emphasis"/>
        </w:rPr>
        <w:t>Renegade,</w:t>
      </w:r>
      <w:r>
        <w:t xml:space="preserve"> taking note of her breathing techniques and the rhythm in which she speaks, giving her spoken words a musical quality. The repetition of “Hold Your Own” rings out like a chorus within the verse. I have imitated this repetition with questions rather than phrases to give a beat, and I have used silence and breath to </w:t>
      </w:r>
      <w:r>
        <w:lastRenderedPageBreak/>
        <w:t>rupture the rhythm as a symbol of grief interrupting life.</w:t>
      </w:r>
      <w:r>
        <w:rPr>
          <w:rStyle w:val="FootnoteReference"/>
        </w:rPr>
        <w:footnoteReference w:id="2"/>
      </w:r>
      <w:r>
        <w:t xml:space="preserve"> After seeing homegrown spoken word poet Hanan Issa perform in Carmarthen, I realised how important silence is to punctuate an emotion when performing and used this in my own performance, taking deep breaths and long pauses to allow the words to resonate with the audience much like Hanan does in her poem ‘Every Step’ written for her husband when he was dealing with the loss of a loved one. She ends the poem with the line “Every step a soothing word” which fits the cathartic process of writing poetry to sooth the pain of loss.</w:t>
      </w:r>
      <w:r>
        <w:rPr>
          <w:rStyle w:val="FootnoteReference"/>
        </w:rPr>
        <w:footnoteReference w:id="3"/>
      </w:r>
    </w:p>
    <w:p w14:paraId="21158657" w14:textId="77777777" w:rsidR="00A950C0" w:rsidRDefault="00A950C0" w:rsidP="00A950C0">
      <w:pPr>
        <w:spacing w:line="480" w:lineRule="auto"/>
        <w:ind w:firstLine="720"/>
      </w:pPr>
      <w:r>
        <w:t xml:space="preserve">I decided the monologue was the piece I would take to the workshop session with my peers, as the poems were too raw for me to share. ‘I have questions’ started as a monologue with a faint second voice, which, when performed, I intended to be heard by the audience but appear inaudible to the speaker. In my second draft, I realised the piece was organically evolving into a poem, so I embraced the poetic language and used a simple rhyming scheme to help deliver the heavy content. In the workshop session, I received some valuable feedback from my peers about the second voice that replied to the questioning thread in my poem. It became clear that it worked better as a rhetorical-poetic piece. In my third draft, I disposed of the voice and honed the rhyming scheme. Although my poem was inspired by recent events in my life, I also drew inspiration from two of my peers and their approach to the theme of grief. I was awed by Alier’s use of vivid sensory language in a piece they drafted in class and Preece’s </w:t>
      </w:r>
      <w:r>
        <w:lastRenderedPageBreak/>
        <w:t>confessional letter, which she presented during a workshop session. Both pieces have emotive language that incites an emotional response from the audience. I have tried to emulate this in my own writing to gain a similar response when performing. I was also advised by a fellow student to break up my poem into stanzas and focus on where to turn the line to help with a smooth delivery.</w:t>
      </w:r>
    </w:p>
    <w:p w14:paraId="51CF6DA1" w14:textId="77777777" w:rsidR="00A950C0" w:rsidRDefault="00A950C0" w:rsidP="00A950C0">
      <w:pPr>
        <w:spacing w:line="480" w:lineRule="auto"/>
        <w:ind w:firstLine="720"/>
      </w:pPr>
      <w:r>
        <w:t xml:space="preserve">In a previous module, I was introduced to Max Porter's book </w:t>
      </w:r>
      <w:r>
        <w:rPr>
          <w:rStyle w:val="Emphasis"/>
        </w:rPr>
        <w:t xml:space="preserve">Grief is the Thing with Feathers, </w:t>
      </w:r>
      <w:r>
        <w:t>which also addresses the themes I have been using with the proxy of a crow to convey the messiness of such a raw human experience.</w:t>
      </w:r>
      <w:r>
        <w:rPr>
          <w:rStyle w:val="FootnoteReference"/>
        </w:rPr>
        <w:footnoteReference w:id="4"/>
      </w:r>
      <w:r>
        <w:t xml:space="preserve"> His writing stuck with me and influenced my finishing line: ‘Grief is a thing with feathers, and I have three in my hat.’ a direct homage to the harrowing work of Max and his analogy of death and grief. As my poem is the culmination of three people of varying ages, two being children, I included the lines, ‘Do worries melt like lemon drops if I climb up to the chimney pots? Will I find you?’ Inspired by the song somewhere over the rainbow in </w:t>
      </w:r>
      <w:r>
        <w:rPr>
          <w:rStyle w:val="Emphasis"/>
        </w:rPr>
        <w:t>The Wizard of Oz,</w:t>
      </w:r>
      <w:r>
        <w:t xml:space="preserve"> a lullaby to a child that never was, and the line ‘I could reattach it if I learned to sew’ referring to a lost shadow and the boy that will never grow up.</w:t>
      </w:r>
      <w:r>
        <w:rPr>
          <w:rStyle w:val="FootnoteReference"/>
        </w:rPr>
        <w:footnoteReference w:id="5"/>
      </w:r>
      <w:r>
        <w:t xml:space="preserve"> And finally, with the lines ‘I hope they see your worth’ for a mother figure who was worth her weight in gold.</w:t>
      </w:r>
    </w:p>
    <w:p w14:paraId="1DAD91E8" w14:textId="77777777" w:rsidR="00A950C0" w:rsidRDefault="00A950C0" w:rsidP="00A950C0">
      <w:pPr>
        <w:spacing w:line="480" w:lineRule="auto"/>
      </w:pPr>
      <w:r>
        <w:t xml:space="preserve">I found the task of putting on a showcase with my fellow students interesting and at times frustrating, not due to a lack of talent but due to the organising of a large group with varying schedules and commitments. The lack of turnout for meetings did increase my anxieties about whether we would be able to pull off a successful showcase, but they were soon quelled by the leadership and organisation skills of a few members of </w:t>
      </w:r>
      <w:r>
        <w:lastRenderedPageBreak/>
        <w:t>the group, who valiantly took charge of the operation, setting up a What’s App group and regular strategy and rehearsal meetings. Without their driving force, the show would most definitely have been a flop. On the day of the performance, we did encounter some difficulties with the lighting and the sound, although we overcame the obstacles by bringing in lamps from home to create a spotlight and ambiance and assistance from the I.T. department to fix the sound issues.</w:t>
      </w:r>
    </w:p>
    <w:p w14:paraId="26C331A6" w14:textId="471605F1" w:rsidR="00A950C0" w:rsidRDefault="00A950C0" w:rsidP="00A950C0">
      <w:pPr>
        <w:spacing w:line="480" w:lineRule="auto"/>
        <w:ind w:firstLine="720"/>
      </w:pPr>
      <w:r>
        <w:t xml:space="preserve">Overall, we delivered a successful show, with many of us overcoming personal obstacles such as stage fright. I drew on knowledge I gained when performing a piece, which I wrote earlier on in the course called </w:t>
      </w:r>
      <w:r>
        <w:rPr>
          <w:rStyle w:val="Emphasis"/>
        </w:rPr>
        <w:t>Monkey Monologue,</w:t>
      </w:r>
      <w:r>
        <w:t xml:space="preserve"> which also centres on grief. This was a recorded monologue performed at home which taught me that recording and watching myself back improves delivery, flow, and awareness of when to slow or increase my pacing. I can honestly say, using everything I have learned, that I have successfully achieved my goal of performing in front of an audience. Giving a moving rendition of my poem by making full use of my body to accentuate words with actions and my voice's pitch and tone to heighten the emotion of the piece, which was well received by the crowd.</w:t>
      </w:r>
    </w:p>
    <w:p w14:paraId="295461E8" w14:textId="77777777" w:rsidR="00A950C0" w:rsidRDefault="00A950C0" w:rsidP="00A950C0">
      <w:pPr>
        <w:pStyle w:val="Heading2"/>
        <w:jc w:val="center"/>
      </w:pPr>
    </w:p>
    <w:p w14:paraId="253CC864" w14:textId="77777777" w:rsidR="00A950C0" w:rsidRDefault="00A950C0" w:rsidP="00A950C0">
      <w:pPr>
        <w:pStyle w:val="Heading2"/>
        <w:jc w:val="center"/>
      </w:pPr>
      <w:r>
        <w:t>Bibliography</w:t>
      </w:r>
    </w:p>
    <w:p w14:paraId="27E06644" w14:textId="77777777" w:rsidR="00A950C0" w:rsidRDefault="00A950C0" w:rsidP="00A950C0"/>
    <w:p w14:paraId="66C0128C" w14:textId="77777777" w:rsidR="00A950C0" w:rsidRPr="00001A42" w:rsidRDefault="00A950C0" w:rsidP="00A950C0">
      <w:pPr>
        <w:spacing w:line="480" w:lineRule="auto"/>
        <w:rPr>
          <w:sz w:val="20"/>
          <w:szCs w:val="20"/>
          <w:lang w:eastAsia="en-GB"/>
        </w:rPr>
      </w:pPr>
      <w:r w:rsidRPr="00001A42">
        <w:rPr>
          <w:sz w:val="20"/>
          <w:szCs w:val="20"/>
          <w:lang w:eastAsia="en-GB"/>
        </w:rPr>
        <w:t xml:space="preserve">Barrie, J M., </w:t>
      </w:r>
      <w:r w:rsidRPr="00001A42">
        <w:rPr>
          <w:i/>
          <w:iCs/>
          <w:sz w:val="20"/>
          <w:szCs w:val="20"/>
          <w:lang w:eastAsia="en-GB"/>
        </w:rPr>
        <w:t>Peter Pan</w:t>
      </w:r>
      <w:r w:rsidRPr="00001A42">
        <w:rPr>
          <w:sz w:val="20"/>
          <w:szCs w:val="20"/>
          <w:lang w:eastAsia="en-GB"/>
        </w:rPr>
        <w:t>, Scholastic Classics (New York: Scholastic Inc., 2002)</w:t>
      </w:r>
    </w:p>
    <w:p w14:paraId="71946883" w14:textId="77777777" w:rsidR="00A950C0" w:rsidRPr="00001A42" w:rsidRDefault="00A950C0" w:rsidP="00A950C0">
      <w:pPr>
        <w:spacing w:line="480" w:lineRule="auto"/>
        <w:rPr>
          <w:sz w:val="20"/>
          <w:szCs w:val="20"/>
          <w:lang w:eastAsia="en-GB"/>
        </w:rPr>
      </w:pPr>
      <w:r w:rsidRPr="00001A42">
        <w:rPr>
          <w:sz w:val="20"/>
          <w:szCs w:val="20"/>
          <w:lang w:eastAsia="en-GB"/>
        </w:rPr>
        <w:t>‘Benjamin Zephaniah Performance of People Need People - Search Videos’ &lt;https://www.bing.com/videos/riverview/relatedvideo?q=benjamin%20zephaniah%20performance%20of%20people%20need%20people&amp;mid=736D63A50C602C714A99736D63A50C602C714A99&amp;ajaxhist=0&gt; [accessed 2 May 2024]</w:t>
      </w:r>
    </w:p>
    <w:p w14:paraId="657A59C1" w14:textId="77777777" w:rsidR="00A950C0" w:rsidRPr="00001A42" w:rsidRDefault="00A950C0" w:rsidP="00A950C0">
      <w:pPr>
        <w:spacing w:line="480" w:lineRule="auto"/>
        <w:rPr>
          <w:sz w:val="20"/>
          <w:szCs w:val="20"/>
          <w:lang w:eastAsia="en-GB"/>
        </w:rPr>
      </w:pPr>
      <w:r w:rsidRPr="00001A42">
        <w:rPr>
          <w:sz w:val="20"/>
          <w:szCs w:val="20"/>
          <w:lang w:eastAsia="en-GB"/>
        </w:rPr>
        <w:lastRenderedPageBreak/>
        <w:t xml:space="preserve">Issa, Hanan, </w:t>
      </w:r>
      <w:r w:rsidRPr="00001A42">
        <w:rPr>
          <w:i/>
          <w:iCs/>
          <w:sz w:val="20"/>
          <w:szCs w:val="20"/>
          <w:lang w:eastAsia="en-GB"/>
        </w:rPr>
        <w:t>My Body Can House Two Hearts</w:t>
      </w:r>
      <w:r w:rsidRPr="00001A42">
        <w:rPr>
          <w:sz w:val="20"/>
          <w:szCs w:val="20"/>
          <w:lang w:eastAsia="en-GB"/>
        </w:rPr>
        <w:t xml:space="preserve"> (Portishead: Burning Eye Books, 2019)</w:t>
      </w:r>
    </w:p>
    <w:p w14:paraId="21D23E2C" w14:textId="77777777" w:rsidR="00A950C0" w:rsidRPr="00001A42" w:rsidRDefault="00A950C0" w:rsidP="00A950C0">
      <w:pPr>
        <w:spacing w:line="480" w:lineRule="auto"/>
        <w:rPr>
          <w:sz w:val="20"/>
          <w:szCs w:val="20"/>
          <w:lang w:eastAsia="en-GB"/>
        </w:rPr>
      </w:pPr>
      <w:r w:rsidRPr="00001A42">
        <w:rPr>
          <w:sz w:val="20"/>
          <w:szCs w:val="20"/>
          <w:lang w:eastAsia="en-GB"/>
        </w:rPr>
        <w:t>‘Kate Tempest Performing Hold Your Own - Search Videos’ &lt;https://www.bing.com/videos/riverview/relatedvideo?q=Kate+tempest+performing+hold+your+own&amp;mid=297DEB3953AED9AFA89B297DEB3953AED9AFA89B&amp;FORM=VIRE&gt; [accessed 2 May 2024]</w:t>
      </w:r>
    </w:p>
    <w:p w14:paraId="19A7D788" w14:textId="77777777" w:rsidR="00A950C0" w:rsidRPr="00001A42" w:rsidRDefault="00A950C0" w:rsidP="00A950C0">
      <w:pPr>
        <w:spacing w:line="480" w:lineRule="auto"/>
        <w:rPr>
          <w:sz w:val="20"/>
          <w:szCs w:val="20"/>
          <w:lang w:eastAsia="en-GB"/>
        </w:rPr>
      </w:pPr>
      <w:r w:rsidRPr="00001A42">
        <w:rPr>
          <w:sz w:val="20"/>
          <w:szCs w:val="20"/>
          <w:lang w:eastAsia="en-GB"/>
        </w:rPr>
        <w:t>‘Kate Tempest Performing Renegade - Search Videos’ &lt;https://www.bing.com/videos/riverview/relatedvideo?q=Kate+tempest+performing+renegade&amp;mid=BAAD4650D9CB661C4A11BAAD4650D9CB661C4A11&amp;FORM=VIRE&gt; [accessed 2 May 2024]</w:t>
      </w:r>
    </w:p>
    <w:p w14:paraId="57044310" w14:textId="77777777" w:rsidR="00A950C0" w:rsidRPr="00001A42" w:rsidRDefault="00A950C0" w:rsidP="00A950C0">
      <w:pPr>
        <w:spacing w:line="480" w:lineRule="auto"/>
        <w:rPr>
          <w:sz w:val="20"/>
          <w:szCs w:val="20"/>
          <w:lang w:eastAsia="en-GB"/>
        </w:rPr>
      </w:pPr>
      <w:r w:rsidRPr="00001A42">
        <w:rPr>
          <w:sz w:val="20"/>
          <w:szCs w:val="20"/>
          <w:lang w:eastAsia="en-GB"/>
        </w:rPr>
        <w:t xml:space="preserve">Movieclips, </w:t>
      </w:r>
      <w:r w:rsidRPr="00001A42">
        <w:rPr>
          <w:i/>
          <w:iCs/>
          <w:sz w:val="20"/>
          <w:szCs w:val="20"/>
          <w:lang w:eastAsia="en-GB"/>
        </w:rPr>
        <w:t>Somewhere Over the Rainbow - The Wizard of Oz (1/8) Movie CLIP (1939) HD</w:t>
      </w:r>
      <w:r w:rsidRPr="00001A42">
        <w:rPr>
          <w:sz w:val="20"/>
          <w:szCs w:val="20"/>
          <w:lang w:eastAsia="en-GB"/>
        </w:rPr>
        <w:t>, 2011 &lt;https://www.youtube.com/watch?v=PSZxmZmBfnU&gt; [accessed 9 May 2024]</w:t>
      </w:r>
    </w:p>
    <w:p w14:paraId="598DA1AA" w14:textId="77777777" w:rsidR="00A950C0" w:rsidRPr="00001A42" w:rsidRDefault="00A950C0" w:rsidP="00A950C0">
      <w:pPr>
        <w:spacing w:line="480" w:lineRule="auto"/>
        <w:rPr>
          <w:sz w:val="20"/>
          <w:szCs w:val="20"/>
          <w:lang w:eastAsia="en-GB"/>
        </w:rPr>
      </w:pPr>
      <w:r w:rsidRPr="00001A42">
        <w:rPr>
          <w:sz w:val="20"/>
          <w:szCs w:val="20"/>
          <w:lang w:eastAsia="en-GB"/>
        </w:rPr>
        <w:t xml:space="preserve">Porter, Max, </w:t>
      </w:r>
      <w:r w:rsidRPr="00001A42">
        <w:rPr>
          <w:i/>
          <w:iCs/>
          <w:sz w:val="20"/>
          <w:szCs w:val="20"/>
          <w:lang w:eastAsia="en-GB"/>
        </w:rPr>
        <w:t>Grief Is the Thing with Feathers</w:t>
      </w:r>
      <w:r w:rsidRPr="00001A42">
        <w:rPr>
          <w:sz w:val="20"/>
          <w:szCs w:val="20"/>
          <w:lang w:eastAsia="en-GB"/>
        </w:rPr>
        <w:t xml:space="preserve"> (London: Faber &amp; Faber, 2015)</w:t>
      </w:r>
    </w:p>
    <w:p w14:paraId="297FE355" w14:textId="77777777" w:rsidR="00A950C0" w:rsidRPr="00001A42" w:rsidRDefault="00A950C0" w:rsidP="00A950C0">
      <w:pPr>
        <w:spacing w:line="480" w:lineRule="auto"/>
        <w:rPr>
          <w:sz w:val="20"/>
          <w:szCs w:val="20"/>
        </w:rPr>
      </w:pPr>
    </w:p>
    <w:p w14:paraId="2A40EEED" w14:textId="77777777" w:rsidR="00A950C0" w:rsidRPr="00001A42" w:rsidRDefault="00A950C0" w:rsidP="00A950C0">
      <w:pPr>
        <w:spacing w:line="480" w:lineRule="auto"/>
        <w:rPr>
          <w:sz w:val="20"/>
          <w:szCs w:val="20"/>
        </w:rPr>
      </w:pPr>
    </w:p>
    <w:p w14:paraId="62527E16" w14:textId="77777777" w:rsidR="00A950C0" w:rsidRDefault="00A950C0"/>
    <w:sectPr w:rsidR="00A950C0" w:rsidSect="00A950C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FB6846" w14:textId="77777777" w:rsidR="00A950C0" w:rsidRDefault="00A950C0" w:rsidP="00A950C0">
      <w:pPr>
        <w:spacing w:after="0" w:line="240" w:lineRule="auto"/>
      </w:pPr>
      <w:r>
        <w:separator/>
      </w:r>
    </w:p>
  </w:endnote>
  <w:endnote w:type="continuationSeparator" w:id="0">
    <w:p w14:paraId="5D6662C4" w14:textId="77777777" w:rsidR="00A950C0" w:rsidRDefault="00A950C0" w:rsidP="00A950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104A20" w14:textId="77777777" w:rsidR="00A950C0" w:rsidRDefault="00A950C0" w:rsidP="00A950C0">
      <w:pPr>
        <w:spacing w:after="0" w:line="240" w:lineRule="auto"/>
      </w:pPr>
      <w:r>
        <w:separator/>
      </w:r>
    </w:p>
  </w:footnote>
  <w:footnote w:type="continuationSeparator" w:id="0">
    <w:p w14:paraId="7802FC76" w14:textId="77777777" w:rsidR="00A950C0" w:rsidRDefault="00A950C0" w:rsidP="00A950C0">
      <w:pPr>
        <w:spacing w:after="0" w:line="240" w:lineRule="auto"/>
      </w:pPr>
      <w:r>
        <w:continuationSeparator/>
      </w:r>
    </w:p>
  </w:footnote>
  <w:footnote w:id="1">
    <w:p w14:paraId="181AB2AC" w14:textId="77777777" w:rsidR="00A950C0" w:rsidRPr="00AD4BFC" w:rsidRDefault="00A950C0" w:rsidP="00A950C0">
      <w:pPr>
        <w:pStyle w:val="FootnoteText"/>
        <w:rPr>
          <w:sz w:val="16"/>
          <w:szCs w:val="16"/>
        </w:rPr>
      </w:pPr>
      <w:r w:rsidRPr="00AD4BFC">
        <w:rPr>
          <w:rStyle w:val="FootnoteReference"/>
          <w:sz w:val="16"/>
          <w:szCs w:val="16"/>
        </w:rPr>
        <w:footnoteRef/>
      </w:r>
      <w:r w:rsidRPr="00AD4BFC">
        <w:rPr>
          <w:sz w:val="16"/>
          <w:szCs w:val="16"/>
        </w:rPr>
        <w:t xml:space="preserve"> ‘Benjamin Zephaniah Performance of People Need People - Search Videos’ &lt;https://www.bing.com/videos/riverview/relatedvideo?q=benjamin%20zephaniah%20performance%20of%20people%20need%20people&amp;mid=736D63A50C602C714A99736D63A50C602C714A99&amp;ajaxhist=0&gt; [accessed 2 May 2024].</w:t>
      </w:r>
    </w:p>
  </w:footnote>
  <w:footnote w:id="2">
    <w:p w14:paraId="53452947" w14:textId="77777777" w:rsidR="00A950C0" w:rsidRPr="00CC5CB2" w:rsidRDefault="00A950C0" w:rsidP="00A950C0">
      <w:pPr>
        <w:pStyle w:val="FootnoteText"/>
        <w:rPr>
          <w:sz w:val="16"/>
          <w:szCs w:val="16"/>
        </w:rPr>
      </w:pPr>
      <w:r w:rsidRPr="00CC5CB2">
        <w:rPr>
          <w:rStyle w:val="FootnoteReference"/>
          <w:sz w:val="16"/>
          <w:szCs w:val="16"/>
        </w:rPr>
        <w:footnoteRef/>
      </w:r>
      <w:r w:rsidRPr="00CC5CB2">
        <w:rPr>
          <w:sz w:val="16"/>
          <w:szCs w:val="16"/>
        </w:rPr>
        <w:t xml:space="preserve"> ‘Kate Tempest Performing Renegade - Search Videos’ &lt;https://www.bing.com/videos/riverview/relatedvideo?q=Kate+tempest+performing+renegade&amp;mid=BAAD4650D9CB661C4A11BAAD4650D9CB661C4A11&amp;FORM=VIRE&gt; [accessed 2 May 2024]</w:t>
      </w:r>
      <w:proofErr w:type="gramStart"/>
      <w:r w:rsidRPr="00CC5CB2">
        <w:rPr>
          <w:sz w:val="16"/>
          <w:szCs w:val="16"/>
        </w:rPr>
        <w:t>.,‘</w:t>
      </w:r>
      <w:proofErr w:type="gramEnd"/>
      <w:r w:rsidRPr="00CC5CB2">
        <w:rPr>
          <w:sz w:val="16"/>
          <w:szCs w:val="16"/>
        </w:rPr>
        <w:t>Kate Tempest Performing Hold Your Own - Search Videos’ &lt;https://www.bing.com/videos/riverview/relatedvideo?q=Kate+tempest+performing+hold+your+own&amp;mid=297DEB3953AED9AFA89B297DEB3953AED9AFA89B&amp;FORM=VIRE&gt; [accessed 2 May 2024].</w:t>
      </w:r>
    </w:p>
  </w:footnote>
  <w:footnote w:id="3">
    <w:p w14:paraId="1F4D7CDC" w14:textId="77777777" w:rsidR="00A950C0" w:rsidRDefault="00A950C0" w:rsidP="00A950C0">
      <w:pPr>
        <w:pStyle w:val="FootnoteText"/>
      </w:pPr>
      <w:r>
        <w:rPr>
          <w:rStyle w:val="FootnoteReference"/>
        </w:rPr>
        <w:footnoteRef/>
      </w:r>
      <w:r>
        <w:t xml:space="preserve"> </w:t>
      </w:r>
      <w:r w:rsidRPr="00180F1D">
        <w:rPr>
          <w:sz w:val="16"/>
          <w:szCs w:val="16"/>
        </w:rPr>
        <w:t xml:space="preserve">Hanan Issa, </w:t>
      </w:r>
      <w:r>
        <w:rPr>
          <w:sz w:val="16"/>
          <w:szCs w:val="16"/>
        </w:rPr>
        <w:t xml:space="preserve">Every Step, </w:t>
      </w:r>
      <w:r w:rsidRPr="00180F1D">
        <w:rPr>
          <w:i/>
          <w:iCs/>
          <w:sz w:val="16"/>
          <w:szCs w:val="16"/>
        </w:rPr>
        <w:t>My Body Can House Two Hearts</w:t>
      </w:r>
      <w:r w:rsidRPr="00180F1D">
        <w:rPr>
          <w:sz w:val="16"/>
          <w:szCs w:val="16"/>
        </w:rPr>
        <w:t xml:space="preserve"> (Portishead: Burning Eye Books, 2019).</w:t>
      </w:r>
    </w:p>
  </w:footnote>
  <w:footnote w:id="4">
    <w:p w14:paraId="7ABBC542" w14:textId="77777777" w:rsidR="00A950C0" w:rsidRPr="00D12015" w:rsidRDefault="00A950C0" w:rsidP="00A950C0">
      <w:pPr>
        <w:pStyle w:val="FootnoteText"/>
        <w:rPr>
          <w:sz w:val="16"/>
          <w:szCs w:val="16"/>
        </w:rPr>
      </w:pPr>
      <w:r w:rsidRPr="00D12015">
        <w:rPr>
          <w:rStyle w:val="FootnoteReference"/>
          <w:sz w:val="16"/>
          <w:szCs w:val="16"/>
        </w:rPr>
        <w:footnoteRef/>
      </w:r>
      <w:r w:rsidRPr="00D12015">
        <w:rPr>
          <w:sz w:val="16"/>
          <w:szCs w:val="16"/>
        </w:rPr>
        <w:t xml:space="preserve"> Max Porter, </w:t>
      </w:r>
      <w:r w:rsidRPr="00D12015">
        <w:rPr>
          <w:i/>
          <w:iCs/>
          <w:sz w:val="16"/>
          <w:szCs w:val="16"/>
        </w:rPr>
        <w:t>Grief Is the Thing with Feathers</w:t>
      </w:r>
      <w:r w:rsidRPr="00D12015">
        <w:rPr>
          <w:sz w:val="16"/>
          <w:szCs w:val="16"/>
        </w:rPr>
        <w:t xml:space="preserve"> (London: Faber &amp; Faber, 2015).</w:t>
      </w:r>
    </w:p>
  </w:footnote>
  <w:footnote w:id="5">
    <w:p w14:paraId="108B5DCE" w14:textId="77777777" w:rsidR="00A950C0" w:rsidRPr="002F33C6" w:rsidRDefault="00A950C0" w:rsidP="00A950C0">
      <w:pPr>
        <w:pStyle w:val="FootnoteText"/>
        <w:rPr>
          <w:sz w:val="16"/>
          <w:szCs w:val="16"/>
        </w:rPr>
      </w:pPr>
      <w:r w:rsidRPr="002F33C6">
        <w:rPr>
          <w:rStyle w:val="FootnoteReference"/>
          <w:sz w:val="16"/>
          <w:szCs w:val="16"/>
        </w:rPr>
        <w:footnoteRef/>
      </w:r>
      <w:r w:rsidRPr="002F33C6">
        <w:rPr>
          <w:sz w:val="16"/>
          <w:szCs w:val="16"/>
        </w:rPr>
        <w:t xml:space="preserve"> Movieclips, </w:t>
      </w:r>
      <w:r w:rsidRPr="002F33C6">
        <w:rPr>
          <w:i/>
          <w:iCs/>
          <w:sz w:val="16"/>
          <w:szCs w:val="16"/>
        </w:rPr>
        <w:t>Somewhere Over the Rainbow - The Wizard of Oz (1/8) Movie CLIP (1939) HD</w:t>
      </w:r>
      <w:r w:rsidRPr="002F33C6">
        <w:rPr>
          <w:sz w:val="16"/>
          <w:szCs w:val="16"/>
        </w:rPr>
        <w:t>, 2011 &lt;https://www.youtube.com/watch?v=PSZxmZmBfnU&gt; [accessed 9 May 2024].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50C0"/>
    <w:rsid w:val="00A950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5EB3D"/>
  <w15:chartTrackingRefBased/>
  <w15:docId w15:val="{5F6AF1CD-4273-42A8-A318-B2F13BB52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50C0"/>
  </w:style>
  <w:style w:type="paragraph" w:styleId="Heading1">
    <w:name w:val="heading 1"/>
    <w:basedOn w:val="Normal"/>
    <w:next w:val="Normal"/>
    <w:link w:val="Heading1Char"/>
    <w:uiPriority w:val="9"/>
    <w:qFormat/>
    <w:rsid w:val="00A950C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950C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50C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50C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50C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50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50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50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50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50C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950C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50C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50C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50C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50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50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50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50C0"/>
    <w:rPr>
      <w:rFonts w:eastAsiaTheme="majorEastAsia" w:cstheme="majorBidi"/>
      <w:color w:val="272727" w:themeColor="text1" w:themeTint="D8"/>
    </w:rPr>
  </w:style>
  <w:style w:type="paragraph" w:styleId="Title">
    <w:name w:val="Title"/>
    <w:basedOn w:val="Normal"/>
    <w:next w:val="Normal"/>
    <w:link w:val="TitleChar"/>
    <w:uiPriority w:val="10"/>
    <w:qFormat/>
    <w:rsid w:val="00A950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50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50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50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950C0"/>
    <w:pPr>
      <w:spacing w:before="160"/>
      <w:jc w:val="center"/>
    </w:pPr>
    <w:rPr>
      <w:i/>
      <w:iCs/>
      <w:color w:val="404040" w:themeColor="text1" w:themeTint="BF"/>
    </w:rPr>
  </w:style>
  <w:style w:type="character" w:customStyle="1" w:styleId="QuoteChar">
    <w:name w:val="Quote Char"/>
    <w:basedOn w:val="DefaultParagraphFont"/>
    <w:link w:val="Quote"/>
    <w:uiPriority w:val="29"/>
    <w:rsid w:val="00A950C0"/>
    <w:rPr>
      <w:i/>
      <w:iCs/>
      <w:color w:val="404040" w:themeColor="text1" w:themeTint="BF"/>
    </w:rPr>
  </w:style>
  <w:style w:type="paragraph" w:styleId="ListParagraph">
    <w:name w:val="List Paragraph"/>
    <w:basedOn w:val="Normal"/>
    <w:uiPriority w:val="34"/>
    <w:qFormat/>
    <w:rsid w:val="00A950C0"/>
    <w:pPr>
      <w:ind w:left="720"/>
      <w:contextualSpacing/>
    </w:pPr>
  </w:style>
  <w:style w:type="character" w:styleId="IntenseEmphasis">
    <w:name w:val="Intense Emphasis"/>
    <w:basedOn w:val="DefaultParagraphFont"/>
    <w:uiPriority w:val="21"/>
    <w:qFormat/>
    <w:rsid w:val="00A950C0"/>
    <w:rPr>
      <w:i/>
      <w:iCs/>
      <w:color w:val="0F4761" w:themeColor="accent1" w:themeShade="BF"/>
    </w:rPr>
  </w:style>
  <w:style w:type="paragraph" w:styleId="IntenseQuote">
    <w:name w:val="Intense Quote"/>
    <w:basedOn w:val="Normal"/>
    <w:next w:val="Normal"/>
    <w:link w:val="IntenseQuoteChar"/>
    <w:uiPriority w:val="30"/>
    <w:qFormat/>
    <w:rsid w:val="00A950C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50C0"/>
    <w:rPr>
      <w:i/>
      <w:iCs/>
      <w:color w:val="0F4761" w:themeColor="accent1" w:themeShade="BF"/>
    </w:rPr>
  </w:style>
  <w:style w:type="character" w:styleId="IntenseReference">
    <w:name w:val="Intense Reference"/>
    <w:basedOn w:val="DefaultParagraphFont"/>
    <w:uiPriority w:val="32"/>
    <w:qFormat/>
    <w:rsid w:val="00A950C0"/>
    <w:rPr>
      <w:b/>
      <w:bCs/>
      <w:smallCaps/>
      <w:color w:val="0F4761" w:themeColor="accent1" w:themeShade="BF"/>
      <w:spacing w:val="5"/>
    </w:rPr>
  </w:style>
  <w:style w:type="character" w:styleId="Emphasis">
    <w:name w:val="Emphasis"/>
    <w:basedOn w:val="DefaultParagraphFont"/>
    <w:uiPriority w:val="20"/>
    <w:qFormat/>
    <w:rsid w:val="00A950C0"/>
    <w:rPr>
      <w:i/>
      <w:iCs/>
    </w:rPr>
  </w:style>
  <w:style w:type="paragraph" w:styleId="FootnoteText">
    <w:name w:val="footnote text"/>
    <w:basedOn w:val="Normal"/>
    <w:link w:val="FootnoteTextChar"/>
    <w:uiPriority w:val="99"/>
    <w:semiHidden/>
    <w:unhideWhenUsed/>
    <w:rsid w:val="00A950C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950C0"/>
    <w:rPr>
      <w:sz w:val="20"/>
      <w:szCs w:val="20"/>
    </w:rPr>
  </w:style>
  <w:style w:type="character" w:styleId="FootnoteReference">
    <w:name w:val="footnote reference"/>
    <w:basedOn w:val="DefaultParagraphFont"/>
    <w:uiPriority w:val="99"/>
    <w:semiHidden/>
    <w:unhideWhenUsed/>
    <w:rsid w:val="00A950C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3" ma:contentTypeDescription="Create a new document." ma:contentTypeScope="" ma:versionID="393f02ee8a1d33c8c8aa5de1a75a7927">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50ab7a104ef546771530759c6b86f7a8"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LengthInSeconds" minOccurs="0"/>
                <xsd:element ref="ns4:SharedWithUsers" minOccurs="0"/>
                <xsd:element ref="ns4:SharedWithDetails" minOccurs="0"/>
                <xsd:element ref="ns4:SharingHintHash" minOccurs="0"/>
                <xsd:element ref="ns3:MediaServiceDateTaken"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7" nillable="true" ma:displayName="MediaServiceDateTaken" ma:hidden="true" ma:internalName="MediaServiceDateTaken"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Props1.xml><?xml version="1.0" encoding="utf-8"?>
<ds:datastoreItem xmlns:ds="http://schemas.openxmlformats.org/officeDocument/2006/customXml" ds:itemID="{04B7FCFE-C097-445E-8EE1-BD39337B74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D28753-4509-4E99-A0A1-BEB1ED79A6E7}">
  <ds:schemaRefs>
    <ds:schemaRef ds:uri="http://schemas.microsoft.com/sharepoint/v3/contenttype/forms"/>
  </ds:schemaRefs>
</ds:datastoreItem>
</file>

<file path=customXml/itemProps3.xml><?xml version="1.0" encoding="utf-8"?>
<ds:datastoreItem xmlns:ds="http://schemas.openxmlformats.org/officeDocument/2006/customXml" ds:itemID="{E3A6B642-9000-4E15-92BF-D948E5E78730}">
  <ds:schemaRefs>
    <ds:schemaRef ds:uri="http://purl.org/dc/terms/"/>
    <ds:schemaRef ds:uri="http://purl.org/dc/dcmitype/"/>
    <ds:schemaRef ds:uri="http://schemas.microsoft.com/office/2006/metadata/properties"/>
    <ds:schemaRef ds:uri="http://purl.org/dc/elements/1.1/"/>
    <ds:schemaRef ds:uri="http://www.w3.org/XML/1998/namespace"/>
    <ds:schemaRef ds:uri="be49ff73-cec0-4379-9da8-63ff3cc411bb"/>
    <ds:schemaRef ds:uri="http://schemas.openxmlformats.org/package/2006/metadata/core-properties"/>
    <ds:schemaRef ds:uri="http://schemas.microsoft.com/office/2006/documentManagement/types"/>
    <ds:schemaRef ds:uri="http://schemas.microsoft.com/office/infopath/2007/PartnerControls"/>
    <ds:schemaRef ds:uri="90b58af8-24e5-4252-ab67-b2f2985aee88"/>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1079</Words>
  <Characters>6156</Characters>
  <Application>Microsoft Office Word</Application>
  <DocSecurity>0</DocSecurity>
  <Lines>51</Lines>
  <Paragraphs>14</Paragraphs>
  <ScaleCrop>false</ScaleCrop>
  <Company/>
  <LinksUpToDate>false</LinksUpToDate>
  <CharactersWithSpaces>7221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Nammu Griffiths-Johns (2115602)</dc:creator>
  <cp:keywords/>
  <dc:description/>
  <cp:lastModifiedBy>Nammu Griffiths-Johns (2115602)</cp:lastModifiedBy>
  <cp:revision>1</cp:revision>
  <dcterms:created xsi:type="dcterms:W3CDTF">2024-05-09T13:47:00Z</dcterms:created>
  <dcterms:modified xsi:type="dcterms:W3CDTF">2024-05-09T13:55:00Z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