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48C95" w14:textId="77777777" w:rsidR="007E25D5" w:rsidRPr="007E25D5" w:rsidRDefault="007E25D5" w:rsidP="007E25D5">
      <w:pPr>
        <w:shd w:val="clear" w:color="auto" w:fill="CCCCCC"/>
        <w:spacing w:after="100" w:afterAutospacing="1" w:line="240" w:lineRule="auto"/>
        <w:outlineLvl w:val="1"/>
        <w:rPr>
          <w:rFonts w:ascii="Segoe UI" w:eastAsia="Times New Roman" w:hAnsi="Segoe UI" w:cs="Segoe UI"/>
          <w:color w:val="373A3C"/>
          <w:sz w:val="36"/>
          <w:szCs w:val="36"/>
          <w:lang w:eastAsia="en-GB"/>
        </w:rPr>
      </w:pPr>
      <w:r w:rsidRPr="007E25D5">
        <w:rPr>
          <w:rFonts w:ascii="Segoe UI" w:eastAsia="Times New Roman" w:hAnsi="Segoe UI" w:cs="Segoe UI"/>
          <w:color w:val="373A3C"/>
          <w:sz w:val="36"/>
          <w:szCs w:val="36"/>
          <w:lang w:eastAsia="en-GB"/>
        </w:rPr>
        <w:t>Weekly Reading &amp; managing your time</w:t>
      </w:r>
    </w:p>
    <w:p w14:paraId="4B31F49D"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 xml:space="preserve">Each week we provide a list of reading which does exceed the amount you are expected to do. </w:t>
      </w:r>
      <w:proofErr w:type="gramStart"/>
      <w:r w:rsidRPr="007E25D5">
        <w:rPr>
          <w:rFonts w:ascii="Segoe UI" w:eastAsia="Times New Roman" w:hAnsi="Segoe UI" w:cs="Segoe UI"/>
          <w:color w:val="373A3C"/>
          <w:sz w:val="23"/>
          <w:szCs w:val="23"/>
          <w:lang w:eastAsia="en-GB"/>
        </w:rPr>
        <w:t>This is why</w:t>
      </w:r>
      <w:proofErr w:type="gramEnd"/>
      <w:r w:rsidRPr="007E25D5">
        <w:rPr>
          <w:rFonts w:ascii="Segoe UI" w:eastAsia="Times New Roman" w:hAnsi="Segoe UI" w:cs="Segoe UI"/>
          <w:color w:val="373A3C"/>
          <w:sz w:val="23"/>
          <w:szCs w:val="23"/>
          <w:lang w:eastAsia="en-GB"/>
        </w:rPr>
        <w:t xml:space="preserve"> we divided reading into 'required', which we regard as necessary to get the most of out of the week’s work, or ‘recommended’, which is optional and available for you to choose whatever may be most useful in terms of your choice of final essay. In </w:t>
      </w:r>
      <w:proofErr w:type="gramStart"/>
      <w:r w:rsidRPr="007E25D5">
        <w:rPr>
          <w:rFonts w:ascii="Segoe UI" w:eastAsia="Times New Roman" w:hAnsi="Segoe UI" w:cs="Segoe UI"/>
          <w:color w:val="373A3C"/>
          <w:sz w:val="23"/>
          <w:szCs w:val="23"/>
          <w:lang w:eastAsia="en-GB"/>
        </w:rPr>
        <w:t>addition</w:t>
      </w:r>
      <w:proofErr w:type="gramEnd"/>
      <w:r w:rsidRPr="007E25D5">
        <w:rPr>
          <w:rFonts w:ascii="Segoe UI" w:eastAsia="Times New Roman" w:hAnsi="Segoe UI" w:cs="Segoe UI"/>
          <w:color w:val="373A3C"/>
          <w:sz w:val="23"/>
          <w:szCs w:val="23"/>
          <w:lang w:eastAsia="en-GB"/>
        </w:rPr>
        <w:t xml:space="preserve"> this extra reading does create a library to which you may return later in the MA. In some </w:t>
      </w:r>
      <w:proofErr w:type="gramStart"/>
      <w:r w:rsidRPr="007E25D5">
        <w:rPr>
          <w:rFonts w:ascii="Segoe UI" w:eastAsia="Times New Roman" w:hAnsi="Segoe UI" w:cs="Segoe UI"/>
          <w:color w:val="373A3C"/>
          <w:sz w:val="23"/>
          <w:szCs w:val="23"/>
          <w:lang w:eastAsia="en-GB"/>
        </w:rPr>
        <w:t>instances</w:t>
      </w:r>
      <w:proofErr w:type="gramEnd"/>
      <w:r w:rsidRPr="007E25D5">
        <w:rPr>
          <w:rFonts w:ascii="Segoe UI" w:eastAsia="Times New Roman" w:hAnsi="Segoe UI" w:cs="Segoe UI"/>
          <w:color w:val="373A3C"/>
          <w:sz w:val="23"/>
          <w:szCs w:val="23"/>
          <w:lang w:eastAsia="en-GB"/>
        </w:rPr>
        <w:t xml:space="preserve"> we also provide a further list of suggestions should you wish to pursue any area.</w:t>
      </w:r>
    </w:p>
    <w:p w14:paraId="5682059F"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 xml:space="preserve">Also, please remember that some reading might need to be </w:t>
      </w:r>
      <w:proofErr w:type="gramStart"/>
      <w:r w:rsidRPr="007E25D5">
        <w:rPr>
          <w:rFonts w:ascii="Segoe UI" w:eastAsia="Times New Roman" w:hAnsi="Segoe UI" w:cs="Segoe UI"/>
          <w:color w:val="373A3C"/>
          <w:sz w:val="23"/>
          <w:szCs w:val="23"/>
          <w:lang w:eastAsia="en-GB"/>
        </w:rPr>
        <w:t>studied in depth</w:t>
      </w:r>
      <w:proofErr w:type="gramEnd"/>
      <w:r w:rsidRPr="007E25D5">
        <w:rPr>
          <w:rFonts w:ascii="Segoe UI" w:eastAsia="Times New Roman" w:hAnsi="Segoe UI" w:cs="Segoe UI"/>
          <w:color w:val="373A3C"/>
          <w:sz w:val="23"/>
          <w:szCs w:val="23"/>
          <w:lang w:eastAsia="en-GB"/>
        </w:rPr>
        <w:t xml:space="preserve">, but some can be scanned quickly. Sometimes you may wish to see what an article contains </w:t>
      </w:r>
      <w:proofErr w:type="gramStart"/>
      <w:r w:rsidRPr="007E25D5">
        <w:rPr>
          <w:rFonts w:ascii="Segoe UI" w:eastAsia="Times New Roman" w:hAnsi="Segoe UI" w:cs="Segoe UI"/>
          <w:color w:val="373A3C"/>
          <w:sz w:val="23"/>
          <w:szCs w:val="23"/>
          <w:lang w:eastAsia="en-GB"/>
        </w:rPr>
        <w:t>in order to</w:t>
      </w:r>
      <w:proofErr w:type="gramEnd"/>
      <w:r w:rsidRPr="007E25D5">
        <w:rPr>
          <w:rFonts w:ascii="Segoe UI" w:eastAsia="Times New Roman" w:hAnsi="Segoe UI" w:cs="Segoe UI"/>
          <w:color w:val="373A3C"/>
          <w:sz w:val="23"/>
          <w:szCs w:val="23"/>
          <w:lang w:eastAsia="en-GB"/>
        </w:rPr>
        <w:t xml:space="preserve"> decide whether you wish to read it in more detail later. You will get used to this, and in future modules you will understand more fully how to manage your time – indeed time-management is one of the first lessons of the MA.</w:t>
      </w:r>
    </w:p>
    <w:p w14:paraId="551E95C1"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i/>
          <w:iCs/>
          <w:color w:val="373A3C"/>
          <w:sz w:val="23"/>
          <w:szCs w:val="23"/>
          <w:lang w:eastAsia="en-GB"/>
        </w:rPr>
        <w:t>If you feel that you have to much reading, consult your tutor!</w:t>
      </w:r>
    </w:p>
    <w:p w14:paraId="1163E3A9"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Lastly, please remember that lecturer’s notes (Nick has posted notes for most weeks) cannot be quoted in your work. However, we do intend that the sources we use can and should be pursued.</w:t>
      </w:r>
    </w:p>
    <w:p w14:paraId="40217601" w14:textId="77777777" w:rsidR="007E25D5" w:rsidRPr="007E25D5" w:rsidRDefault="007E25D5" w:rsidP="007E25D5">
      <w:pPr>
        <w:shd w:val="clear" w:color="auto" w:fill="CCCCCC"/>
        <w:spacing w:after="100" w:afterAutospacing="1" w:line="240" w:lineRule="auto"/>
        <w:outlineLvl w:val="2"/>
        <w:rPr>
          <w:rFonts w:ascii="Segoe UI" w:eastAsia="Times New Roman" w:hAnsi="Segoe UI" w:cs="Segoe UI"/>
          <w:color w:val="373A3C"/>
          <w:sz w:val="27"/>
          <w:szCs w:val="27"/>
          <w:lang w:eastAsia="en-GB"/>
        </w:rPr>
      </w:pPr>
      <w:r w:rsidRPr="007E25D5">
        <w:rPr>
          <w:rFonts w:ascii="Segoe UI" w:eastAsia="Times New Roman" w:hAnsi="Segoe UI" w:cs="Segoe UI"/>
          <w:b/>
          <w:bCs/>
          <w:color w:val="373A3C"/>
          <w:sz w:val="27"/>
          <w:szCs w:val="27"/>
          <w:lang w:eastAsia="en-GB"/>
        </w:rPr>
        <w:t>Using Additional Resources</w:t>
      </w:r>
    </w:p>
    <w:p w14:paraId="5EB8D343"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b/>
          <w:bCs/>
          <w:color w:val="373A3C"/>
          <w:sz w:val="23"/>
          <w:szCs w:val="23"/>
          <w:lang w:eastAsia="en-GB"/>
        </w:rPr>
        <w:t>1.Websites: </w:t>
      </w:r>
      <w:r w:rsidRPr="007E25D5">
        <w:rPr>
          <w:rFonts w:ascii="Segoe UI" w:eastAsia="Times New Roman" w:hAnsi="Segoe UI" w:cs="Segoe UI"/>
          <w:color w:val="373A3C"/>
          <w:sz w:val="23"/>
          <w:szCs w:val="23"/>
          <w:lang w:eastAsia="en-GB"/>
        </w:rPr>
        <w:t xml:space="preserve">more and more material </w:t>
      </w:r>
      <w:proofErr w:type="gramStart"/>
      <w:r w:rsidRPr="007E25D5">
        <w:rPr>
          <w:rFonts w:ascii="Segoe UI" w:eastAsia="Times New Roman" w:hAnsi="Segoe UI" w:cs="Segoe UI"/>
          <w:color w:val="373A3C"/>
          <w:sz w:val="23"/>
          <w:szCs w:val="23"/>
          <w:lang w:eastAsia="en-GB"/>
        </w:rPr>
        <w:t>is</w:t>
      </w:r>
      <w:proofErr w:type="gramEnd"/>
      <w:r w:rsidRPr="007E25D5">
        <w:rPr>
          <w:rFonts w:ascii="Segoe UI" w:eastAsia="Times New Roman" w:hAnsi="Segoe UI" w:cs="Segoe UI"/>
          <w:color w:val="373A3C"/>
          <w:sz w:val="23"/>
          <w:szCs w:val="23"/>
          <w:lang w:eastAsia="en-GB"/>
        </w:rPr>
        <w:t xml:space="preserve"> being posted online and we encourage you to make full use of it. Always remember, though, the different between</w:t>
      </w:r>
    </w:p>
    <w:p w14:paraId="738D9571"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proofErr w:type="spellStart"/>
      <w:r w:rsidRPr="007E25D5">
        <w:rPr>
          <w:rFonts w:ascii="Segoe UI" w:eastAsia="Times New Roman" w:hAnsi="Segoe UI" w:cs="Segoe UI"/>
          <w:color w:val="373A3C"/>
          <w:sz w:val="23"/>
          <w:szCs w:val="23"/>
          <w:lang w:eastAsia="en-GB"/>
        </w:rPr>
        <w:t>i.web</w:t>
      </w:r>
      <w:proofErr w:type="spellEnd"/>
      <w:r w:rsidRPr="007E25D5">
        <w:rPr>
          <w:rFonts w:ascii="Segoe UI" w:eastAsia="Times New Roman" w:hAnsi="Segoe UI" w:cs="Segoe UI"/>
          <w:color w:val="373A3C"/>
          <w:sz w:val="23"/>
          <w:szCs w:val="23"/>
          <w:lang w:eastAsia="en-GB"/>
        </w:rPr>
        <w:t xml:space="preserve"> material which is expressing the authors’ opinions (which is good primary source material – evidence which you can use in an essay)</w:t>
      </w:r>
    </w:p>
    <w:p w14:paraId="19AB03AB"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and</w:t>
      </w:r>
    </w:p>
    <w:p w14:paraId="50B87516"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proofErr w:type="spellStart"/>
      <w:r w:rsidRPr="007E25D5">
        <w:rPr>
          <w:rFonts w:ascii="Segoe UI" w:eastAsia="Times New Roman" w:hAnsi="Segoe UI" w:cs="Segoe UI"/>
          <w:color w:val="373A3C"/>
          <w:sz w:val="23"/>
          <w:szCs w:val="23"/>
          <w:lang w:eastAsia="en-GB"/>
        </w:rPr>
        <w:t>ii.academic</w:t>
      </w:r>
      <w:proofErr w:type="spellEnd"/>
      <w:r w:rsidRPr="007E25D5">
        <w:rPr>
          <w:rFonts w:ascii="Segoe UI" w:eastAsia="Times New Roman" w:hAnsi="Segoe UI" w:cs="Segoe UI"/>
          <w:color w:val="373A3C"/>
          <w:sz w:val="23"/>
          <w:szCs w:val="23"/>
          <w:lang w:eastAsia="en-GB"/>
        </w:rPr>
        <w:t xml:space="preserve"> and scholarly material which either gives authoritative information, or theories and discussions which are the result of academic research and discussion.</w:t>
      </w:r>
    </w:p>
    <w:p w14:paraId="4F70AF26"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 xml:space="preserve">When you use </w:t>
      </w:r>
      <w:proofErr w:type="gramStart"/>
      <w:r w:rsidRPr="007E25D5">
        <w:rPr>
          <w:rFonts w:ascii="Segoe UI" w:eastAsia="Times New Roman" w:hAnsi="Segoe UI" w:cs="Segoe UI"/>
          <w:color w:val="373A3C"/>
          <w:sz w:val="23"/>
          <w:szCs w:val="23"/>
          <w:lang w:eastAsia="en-GB"/>
        </w:rPr>
        <w:t>web</w:t>
      </w:r>
      <w:proofErr w:type="gramEnd"/>
      <w:r w:rsidRPr="007E25D5">
        <w:rPr>
          <w:rFonts w:ascii="Segoe UI" w:eastAsia="Times New Roman" w:hAnsi="Segoe UI" w:cs="Segoe UI"/>
          <w:color w:val="373A3C"/>
          <w:sz w:val="23"/>
          <w:szCs w:val="23"/>
          <w:lang w:eastAsia="en-GB"/>
        </w:rPr>
        <w:t xml:space="preserve"> sites make sure that you familiarise yourself with the correct way to cite a web site in your essays.</w:t>
      </w:r>
    </w:p>
    <w:p w14:paraId="30FC1CB2"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b/>
          <w:bCs/>
          <w:color w:val="373A3C"/>
          <w:sz w:val="23"/>
          <w:szCs w:val="23"/>
          <w:lang w:eastAsia="en-GB"/>
        </w:rPr>
        <w:t>2. JSTOR and ATHENS</w:t>
      </w:r>
    </w:p>
    <w:p w14:paraId="52E5B4FA"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t>Make full use of your ATHENS account, especially JSTOR, and get used to automatically performing a search for various keywords.</w:t>
      </w:r>
    </w:p>
    <w:p w14:paraId="515CAC44"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b/>
          <w:bCs/>
          <w:color w:val="373A3C"/>
          <w:sz w:val="23"/>
          <w:szCs w:val="23"/>
          <w:lang w:eastAsia="en-GB"/>
        </w:rPr>
        <w:t>3.Google Books</w:t>
      </w:r>
    </w:p>
    <w:p w14:paraId="6B49978C"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r w:rsidRPr="007E25D5">
        <w:rPr>
          <w:rFonts w:ascii="Segoe UI" w:eastAsia="Times New Roman" w:hAnsi="Segoe UI" w:cs="Segoe UI"/>
          <w:color w:val="373A3C"/>
          <w:sz w:val="23"/>
          <w:szCs w:val="23"/>
          <w:lang w:eastAsia="en-GB"/>
        </w:rPr>
        <w:lastRenderedPageBreak/>
        <w:t>Google Books is an excellent resource. Extracts from most books are included and it is often possible to find important passages by doing a simple search.</w:t>
      </w:r>
    </w:p>
    <w:p w14:paraId="0147D6D1" w14:textId="77777777" w:rsidR="007E25D5" w:rsidRPr="007E25D5" w:rsidRDefault="007E25D5" w:rsidP="007E25D5">
      <w:pPr>
        <w:spacing w:after="0" w:line="240" w:lineRule="auto"/>
        <w:rPr>
          <w:rFonts w:ascii="Times New Roman" w:eastAsia="Times New Roman" w:hAnsi="Times New Roman" w:cs="Times New Roman"/>
          <w:sz w:val="24"/>
          <w:szCs w:val="24"/>
          <w:lang w:eastAsia="en-GB"/>
        </w:rPr>
      </w:pPr>
      <w:r w:rsidRPr="007E25D5">
        <w:rPr>
          <w:rFonts w:ascii="Segoe UI" w:eastAsia="Times New Roman" w:hAnsi="Segoe UI" w:cs="Segoe UI"/>
          <w:b/>
          <w:bCs/>
          <w:color w:val="373A3C"/>
          <w:sz w:val="23"/>
          <w:szCs w:val="23"/>
          <w:shd w:val="clear" w:color="auto" w:fill="CCCCCC"/>
          <w:lang w:eastAsia="en-GB"/>
        </w:rPr>
        <w:t>4. Google Scholar</w:t>
      </w:r>
    </w:p>
    <w:p w14:paraId="3C08B444" w14:textId="77777777" w:rsidR="007E25D5" w:rsidRPr="007E25D5" w:rsidRDefault="007E25D5" w:rsidP="007E25D5">
      <w:pPr>
        <w:shd w:val="clear" w:color="auto" w:fill="CCCCCC"/>
        <w:spacing w:after="100" w:afterAutospacing="1" w:line="240" w:lineRule="auto"/>
        <w:rPr>
          <w:rFonts w:ascii="Segoe UI" w:eastAsia="Times New Roman" w:hAnsi="Segoe UI" w:cs="Segoe UI"/>
          <w:color w:val="373A3C"/>
          <w:sz w:val="23"/>
          <w:szCs w:val="23"/>
          <w:lang w:eastAsia="en-GB"/>
        </w:rPr>
      </w:pPr>
      <w:proofErr w:type="gramStart"/>
      <w:r w:rsidRPr="007E25D5">
        <w:rPr>
          <w:rFonts w:ascii="Segoe UI" w:eastAsia="Times New Roman" w:hAnsi="Segoe UI" w:cs="Segoe UI"/>
          <w:color w:val="373A3C"/>
          <w:sz w:val="23"/>
          <w:szCs w:val="23"/>
          <w:lang w:eastAsia="en-GB"/>
        </w:rPr>
        <w:t>Also</w:t>
      </w:r>
      <w:proofErr w:type="gramEnd"/>
      <w:r w:rsidRPr="007E25D5">
        <w:rPr>
          <w:rFonts w:ascii="Segoe UI" w:eastAsia="Times New Roman" w:hAnsi="Segoe UI" w:cs="Segoe UI"/>
          <w:color w:val="373A3C"/>
          <w:sz w:val="23"/>
          <w:szCs w:val="23"/>
          <w:lang w:eastAsia="en-GB"/>
        </w:rPr>
        <w:t xml:space="preserve"> an important source – a search for keywords often produces useful material.</w:t>
      </w:r>
    </w:p>
    <w:p w14:paraId="1D55FF26" w14:textId="34F87237" w:rsidR="00122D97" w:rsidRDefault="007E25D5" w:rsidP="007E25D5">
      <w:r w:rsidRPr="007E25D5">
        <w:rPr>
          <w:rFonts w:ascii="Segoe UI" w:eastAsia="Times New Roman" w:hAnsi="Segoe UI" w:cs="Segoe UI"/>
          <w:color w:val="373A3C"/>
          <w:sz w:val="23"/>
          <w:szCs w:val="23"/>
          <w:shd w:val="clear" w:color="auto" w:fill="CCCCCC"/>
          <w:lang w:eastAsia="en-GB"/>
        </w:rPr>
        <w:t>Once again, if in doubt, consult your tutor.</w:t>
      </w:r>
      <w:bookmarkStart w:id="0" w:name="_GoBack"/>
      <w:bookmarkEnd w:id="0"/>
    </w:p>
    <w:sectPr w:rsidR="00122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D5"/>
    <w:rsid w:val="00064718"/>
    <w:rsid w:val="000C501A"/>
    <w:rsid w:val="001A262C"/>
    <w:rsid w:val="003F4E2D"/>
    <w:rsid w:val="005141A4"/>
    <w:rsid w:val="006F718A"/>
    <w:rsid w:val="007E25D5"/>
    <w:rsid w:val="00CB6086"/>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2B9CB"/>
  <w15:chartTrackingRefBased/>
  <w15:docId w15:val="{E1A32946-A56A-4E34-8870-CF5C2693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7E25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E25D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25D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7E25D5"/>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7E25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25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3559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342</Words>
  <Characters>1955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dc:creator>
  <cp:keywords/>
  <dc:description/>
  <cp:lastModifiedBy>Frances</cp:lastModifiedBy>
  <cp:revision>1</cp:revision>
  <dcterms:created xsi:type="dcterms:W3CDTF">2018-09-18T17:27:00Z</dcterms:created>
  <dcterms:modified xsi:type="dcterms:W3CDTF">2018-09-18T17:37:00Z</dcterms:modified>
</cp:coreProperties>
</file>