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17572B3" w:rsidP="28C1D615" w:rsidRDefault="417572B3" w14:paraId="4090EE5B" w14:textId="60C9735D">
      <w:pPr>
        <w:pStyle w:val="Normal"/>
        <w:ind w:left="0" w:firstLine="0"/>
      </w:pPr>
      <w:r w:rsidR="417572B3">
        <w:drawing>
          <wp:inline wp14:editId="3288F288" wp14:anchorId="522AA348">
            <wp:extent cx="3000375" cy="2295525"/>
            <wp:effectExtent l="0" t="0" r="0" b="0"/>
            <wp:docPr id="4164978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6497854" name="Picture 416497854"/>
                    <pic:cNvPicPr/>
                  </pic:nvPicPr>
                  <pic:blipFill>
                    <a:blip xmlns:r="http://schemas.openxmlformats.org/officeDocument/2006/relationships" r:embed="rId446544085">
                      <a:extLst>
                        <a:ext uri="{28A0092B-C50C-407E-A947-70E740481C1C}">
                          <a14:useLocalDpi xmlns:a14="http://schemas.microsoft.com/office/drawing/2010/main"/>
                        </a:ext>
                      </a:extLst>
                    </a:blip>
                    <a:stretch>
                      <a:fillRect/>
                    </a:stretch>
                  </pic:blipFill>
                  <pic:spPr>
                    <a:xfrm rot="0">
                      <a:off x="0" y="0"/>
                      <a:ext cx="3000375" cy="2295525"/>
                    </a:xfrm>
                    <a:prstGeom prst="rect">
                      <a:avLst/>
                    </a:prstGeom>
                  </pic:spPr>
                </pic:pic>
              </a:graphicData>
            </a:graphic>
          </wp:inline>
        </w:drawing>
      </w:r>
      <w:r w:rsidR="417572B3">
        <w:drawing>
          <wp:inline wp14:editId="2D626752" wp14:anchorId="31181288">
            <wp:extent cx="2495550" cy="1704975"/>
            <wp:effectExtent l="0" t="0" r="0" b="0"/>
            <wp:docPr id="1595874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5874890" name="Picture 1595874890"/>
                    <pic:cNvPicPr/>
                  </pic:nvPicPr>
                  <pic:blipFill>
                    <a:blip xmlns:r="http://schemas.openxmlformats.org/officeDocument/2006/relationships" r:embed="rId1366368833">
                      <a:extLst>
                        <a:ext uri="{28A0092B-C50C-407E-A947-70E740481C1C}">
                          <a14:useLocalDpi xmlns:a14="http://schemas.microsoft.com/office/drawing/2010/main"/>
                        </a:ext>
                      </a:extLst>
                    </a:blip>
                    <a:stretch>
                      <a:fillRect/>
                    </a:stretch>
                  </pic:blipFill>
                  <pic:spPr>
                    <a:xfrm rot="0">
                      <a:off x="0" y="0"/>
                      <a:ext cx="2495550" cy="1704975"/>
                    </a:xfrm>
                    <a:prstGeom prst="rect">
                      <a:avLst/>
                    </a:prstGeom>
                  </pic:spPr>
                </pic:pic>
              </a:graphicData>
            </a:graphic>
          </wp:inline>
        </w:drawing>
      </w:r>
    </w:p>
    <w:p w:rsidR="28C1D615" w:rsidP="28C1D615" w:rsidRDefault="28C1D615" w14:paraId="46FD96E0" w14:textId="3A18CD45">
      <w:pPr>
        <w:pStyle w:val="Normal"/>
        <w:ind w:left="2880" w:firstLine="0"/>
        <w:rPr>
          <w:rFonts w:ascii="Calibri" w:hAnsi="Calibri" w:eastAsia="Calibri" w:cs="Calibri"/>
          <w:b w:val="1"/>
          <w:bCs w:val="1"/>
          <w:sz w:val="28"/>
          <w:szCs w:val="28"/>
        </w:rPr>
      </w:pPr>
    </w:p>
    <w:p w:rsidR="417572B3" w:rsidP="28C1D615" w:rsidRDefault="417572B3" w14:paraId="69EBD1A8" w14:textId="24612043">
      <w:pPr>
        <w:pStyle w:val="Normal"/>
        <w:ind w:left="720" w:firstLine="720"/>
        <w:rPr>
          <w:rFonts w:ascii="Calibri" w:hAnsi="Calibri" w:eastAsia="Calibri" w:cs="Calibri"/>
          <w:b w:val="1"/>
          <w:bCs w:val="1"/>
          <w:sz w:val="40"/>
          <w:szCs w:val="40"/>
        </w:rPr>
      </w:pPr>
      <w:r w:rsidRPr="28C1D615" w:rsidR="417572B3">
        <w:rPr>
          <w:rFonts w:ascii="Calibri" w:hAnsi="Calibri" w:eastAsia="Calibri" w:cs="Calibri"/>
          <w:b w:val="1"/>
          <w:bCs w:val="1"/>
          <w:sz w:val="40"/>
          <w:szCs w:val="40"/>
        </w:rPr>
        <w:t xml:space="preserve">A HYBRID CLUSTERING FRAMEWORK FOR </w:t>
      </w:r>
    </w:p>
    <w:p w:rsidR="417572B3" w:rsidP="28C1D615" w:rsidRDefault="417572B3" w14:paraId="731F68F3" w14:textId="4478384B">
      <w:pPr>
        <w:pStyle w:val="Normal"/>
        <w:ind w:left="720" w:firstLine="720"/>
        <w:rPr>
          <w:rFonts w:ascii="Calibri" w:hAnsi="Calibri" w:eastAsia="Calibri" w:cs="Calibri"/>
          <w:b w:val="1"/>
          <w:bCs w:val="1"/>
          <w:sz w:val="40"/>
          <w:szCs w:val="40"/>
        </w:rPr>
      </w:pPr>
      <w:r w:rsidRPr="28C1D615" w:rsidR="417572B3">
        <w:rPr>
          <w:rFonts w:ascii="Calibri" w:hAnsi="Calibri" w:eastAsia="Calibri" w:cs="Calibri"/>
          <w:b w:val="1"/>
          <w:bCs w:val="1"/>
          <w:sz w:val="40"/>
          <w:szCs w:val="40"/>
        </w:rPr>
        <w:t xml:space="preserve">CUSTOMER SEGMENTATION IN FINANCIAL </w:t>
      </w:r>
    </w:p>
    <w:p w:rsidR="417572B3" w:rsidP="28C1D615" w:rsidRDefault="417572B3" w14:paraId="2CF16567" w14:textId="2E508C25">
      <w:pPr>
        <w:pStyle w:val="Normal"/>
        <w:ind w:left="720" w:firstLine="720"/>
        <w:rPr>
          <w:rFonts w:ascii="Calibri" w:hAnsi="Calibri" w:eastAsia="Calibri" w:cs="Calibri"/>
          <w:b w:val="1"/>
          <w:bCs w:val="1"/>
          <w:sz w:val="40"/>
          <w:szCs w:val="40"/>
        </w:rPr>
      </w:pPr>
      <w:r w:rsidRPr="28C1D615" w:rsidR="417572B3">
        <w:rPr>
          <w:rFonts w:ascii="Calibri" w:hAnsi="Calibri" w:eastAsia="Calibri" w:cs="Calibri"/>
          <w:b w:val="1"/>
          <w:bCs w:val="1"/>
          <w:sz w:val="40"/>
          <w:szCs w:val="40"/>
        </w:rPr>
        <w:t>SERVICES:</w:t>
      </w:r>
      <w:r w:rsidRPr="28C1D615" w:rsidR="417572B3">
        <w:rPr>
          <w:rFonts w:ascii="Calibri" w:hAnsi="Calibri" w:eastAsia="Calibri" w:cs="Calibri"/>
          <w:b w:val="1"/>
          <w:bCs w:val="1"/>
          <w:sz w:val="40"/>
          <w:szCs w:val="40"/>
        </w:rPr>
        <w:t xml:space="preserve"> A DATA – DRIVEN APPROACH</w:t>
      </w:r>
    </w:p>
    <w:p w:rsidR="28C1D615" w:rsidP="28C1D615" w:rsidRDefault="28C1D615" w14:paraId="3C652430" w14:textId="358679C7">
      <w:pPr>
        <w:pStyle w:val="Normal"/>
        <w:ind w:left="720" w:firstLine="0"/>
        <w:rPr>
          <w:rFonts w:ascii="Calibri" w:hAnsi="Calibri" w:eastAsia="Calibri" w:cs="Calibri"/>
          <w:b w:val="1"/>
          <w:bCs w:val="1"/>
          <w:sz w:val="36"/>
          <w:szCs w:val="36"/>
        </w:rPr>
      </w:pPr>
    </w:p>
    <w:p w:rsidR="13CA7339" w:rsidP="28C1D615" w:rsidRDefault="13CA7339" w14:paraId="4DE1784C" w14:textId="3F44E640">
      <w:pPr>
        <w:pStyle w:val="Normal"/>
        <w:ind w:left="1440" w:firstLine="720"/>
        <w:rPr>
          <w:rFonts w:ascii="Calibri" w:hAnsi="Calibri" w:eastAsia="Calibri" w:cs="Calibri"/>
          <w:b w:val="0"/>
          <w:bCs w:val="0"/>
          <w:sz w:val="36"/>
          <w:szCs w:val="36"/>
        </w:rPr>
      </w:pPr>
      <w:r w:rsidRPr="28C1D615" w:rsidR="13CA7339">
        <w:rPr>
          <w:rFonts w:ascii="Calibri" w:hAnsi="Calibri" w:eastAsia="Calibri" w:cs="Calibri"/>
          <w:b w:val="1"/>
          <w:bCs w:val="1"/>
          <w:sz w:val="36"/>
          <w:szCs w:val="36"/>
        </w:rPr>
        <w:t xml:space="preserve">     </w:t>
      </w:r>
      <w:r w:rsidRPr="28C1D615" w:rsidR="13CA7339">
        <w:rPr>
          <w:rFonts w:ascii="Calibri" w:hAnsi="Calibri" w:eastAsia="Calibri" w:cs="Calibri"/>
          <w:b w:val="0"/>
          <w:bCs w:val="0"/>
          <w:sz w:val="36"/>
          <w:szCs w:val="36"/>
        </w:rPr>
        <w:t xml:space="preserve"> NIKHITHA AKULA</w:t>
      </w:r>
    </w:p>
    <w:p w:rsidR="13CA7339" w:rsidP="28C1D615" w:rsidRDefault="13CA7339" w14:paraId="082318C6" w14:textId="2C61474D">
      <w:pPr>
        <w:pStyle w:val="Normal"/>
        <w:ind w:left="1440" w:firstLine="720"/>
        <w:rPr>
          <w:rFonts w:ascii="Calibri" w:hAnsi="Calibri" w:eastAsia="Calibri" w:cs="Calibri"/>
          <w:b w:val="0"/>
          <w:bCs w:val="0"/>
          <w:sz w:val="36"/>
          <w:szCs w:val="36"/>
        </w:rPr>
      </w:pPr>
      <w:r w:rsidRPr="28C1D615" w:rsidR="13CA7339">
        <w:rPr>
          <w:rFonts w:ascii="Calibri" w:hAnsi="Calibri" w:eastAsia="Calibri" w:cs="Calibri"/>
          <w:b w:val="0"/>
          <w:bCs w:val="0"/>
          <w:sz w:val="36"/>
          <w:szCs w:val="36"/>
        </w:rPr>
        <w:t>Supervisor MARK HUNTLY</w:t>
      </w:r>
    </w:p>
    <w:p w:rsidR="28C1D615" w:rsidP="28C1D615" w:rsidRDefault="28C1D615" w14:paraId="340B6B9E" w14:textId="6692866E">
      <w:pPr>
        <w:pStyle w:val="Normal"/>
        <w:ind w:left="720" w:firstLine="0"/>
        <w:rPr>
          <w:rFonts w:ascii="Calibri" w:hAnsi="Calibri" w:eastAsia="Calibri" w:cs="Calibri"/>
          <w:b w:val="1"/>
          <w:bCs w:val="1"/>
          <w:sz w:val="36"/>
          <w:szCs w:val="36"/>
        </w:rPr>
      </w:pPr>
    </w:p>
    <w:p w:rsidR="56B47649" w:rsidP="28C1D615" w:rsidRDefault="56B47649" w14:paraId="74C5027B" w14:textId="5620A689">
      <w:pPr>
        <w:pStyle w:val="Normal"/>
        <w:ind w:left="720" w:firstLine="0"/>
        <w:rPr>
          <w:rFonts w:ascii="Calibri" w:hAnsi="Calibri" w:eastAsia="Calibri" w:cs="Calibri"/>
          <w:b w:val="0"/>
          <w:bCs w:val="0"/>
          <w:sz w:val="48"/>
          <w:szCs w:val="48"/>
        </w:rPr>
      </w:pPr>
      <w:r w:rsidRPr="28C1D615" w:rsidR="56B47649">
        <w:rPr>
          <w:rFonts w:ascii="Calibri" w:hAnsi="Calibri" w:eastAsia="Calibri" w:cs="Calibri"/>
          <w:b w:val="0"/>
          <w:bCs w:val="0"/>
          <w:sz w:val="48"/>
          <w:szCs w:val="48"/>
        </w:rPr>
        <w:t xml:space="preserve">   </w:t>
      </w:r>
      <w:r>
        <w:tab/>
      </w:r>
      <w:r w:rsidRPr="28C1D615" w:rsidR="5694B419">
        <w:rPr>
          <w:rFonts w:ascii="Calibri" w:hAnsi="Calibri" w:eastAsia="Calibri" w:cs="Calibri"/>
          <w:b w:val="0"/>
          <w:bCs w:val="0"/>
          <w:sz w:val="48"/>
          <w:szCs w:val="48"/>
        </w:rPr>
        <w:t xml:space="preserve">Project </w:t>
      </w:r>
      <w:r w:rsidRPr="28C1D615" w:rsidR="5694B419">
        <w:rPr>
          <w:rFonts w:ascii="Calibri" w:hAnsi="Calibri" w:eastAsia="Calibri" w:cs="Calibri"/>
          <w:b w:val="0"/>
          <w:bCs w:val="0"/>
          <w:sz w:val="48"/>
          <w:szCs w:val="48"/>
        </w:rPr>
        <w:t>submitted</w:t>
      </w:r>
      <w:r w:rsidRPr="28C1D615" w:rsidR="5694B419">
        <w:rPr>
          <w:rFonts w:ascii="Calibri" w:hAnsi="Calibri" w:eastAsia="Calibri" w:cs="Calibri"/>
          <w:b w:val="0"/>
          <w:bCs w:val="0"/>
          <w:sz w:val="48"/>
          <w:szCs w:val="48"/>
        </w:rPr>
        <w:t xml:space="preserve"> as part of the </w:t>
      </w:r>
    </w:p>
    <w:p w:rsidR="5694B419" w:rsidP="28C1D615" w:rsidRDefault="5694B419" w14:paraId="6AEF1786" w14:textId="40623D93">
      <w:pPr>
        <w:pStyle w:val="Normal"/>
        <w:ind w:left="720" w:firstLine="0"/>
        <w:rPr>
          <w:rFonts w:ascii="Calibri" w:hAnsi="Calibri" w:eastAsia="Calibri" w:cs="Calibri"/>
          <w:b w:val="0"/>
          <w:bCs w:val="0"/>
          <w:sz w:val="48"/>
          <w:szCs w:val="48"/>
        </w:rPr>
      </w:pPr>
      <w:r w:rsidRPr="28C1D615" w:rsidR="5694B419">
        <w:rPr>
          <w:rFonts w:ascii="Calibri" w:hAnsi="Calibri" w:eastAsia="Calibri" w:cs="Calibri"/>
          <w:b w:val="0"/>
          <w:bCs w:val="0"/>
          <w:sz w:val="48"/>
          <w:szCs w:val="48"/>
        </w:rPr>
        <w:t xml:space="preserve">       requirements for the award of</w:t>
      </w:r>
    </w:p>
    <w:p w:rsidR="5694B419" w:rsidP="28C1D615" w:rsidRDefault="5694B419" w14:paraId="7F57085F" w14:textId="6A47C329">
      <w:pPr>
        <w:pStyle w:val="Normal"/>
        <w:ind w:left="720" w:firstLine="0"/>
        <w:rPr>
          <w:rFonts w:ascii="Calibri" w:hAnsi="Calibri" w:eastAsia="Calibri" w:cs="Calibri"/>
          <w:b w:val="0"/>
          <w:bCs w:val="0"/>
          <w:sz w:val="48"/>
          <w:szCs w:val="48"/>
        </w:rPr>
      </w:pPr>
      <w:r w:rsidRPr="28C1D615" w:rsidR="5694B419">
        <w:rPr>
          <w:rFonts w:ascii="Calibri" w:hAnsi="Calibri" w:eastAsia="Calibri" w:cs="Calibri"/>
          <w:b w:val="0"/>
          <w:bCs w:val="0"/>
          <w:sz w:val="48"/>
          <w:szCs w:val="48"/>
        </w:rPr>
        <w:t xml:space="preserve">      MSc Data Science and Analytics</w:t>
      </w:r>
    </w:p>
    <w:p w:rsidR="28C1D615" w:rsidP="28C1D615" w:rsidRDefault="28C1D615" w14:paraId="279E868C" w14:textId="652A72A4">
      <w:pPr>
        <w:pStyle w:val="Normal"/>
        <w:ind w:left="720" w:firstLine="0"/>
        <w:rPr>
          <w:rFonts w:ascii="Calibri" w:hAnsi="Calibri" w:eastAsia="Calibri" w:cs="Calibri"/>
          <w:b w:val="0"/>
          <w:bCs w:val="0"/>
          <w:sz w:val="48"/>
          <w:szCs w:val="48"/>
        </w:rPr>
      </w:pPr>
    </w:p>
    <w:p w:rsidR="5694B419" w:rsidP="28C1D615" w:rsidRDefault="5694B419" w14:paraId="24FFBFA3" w14:textId="7EE2D47F">
      <w:pPr>
        <w:pStyle w:val="Normal"/>
        <w:ind w:left="720" w:firstLine="0"/>
        <w:rPr>
          <w:rFonts w:ascii="Calibri" w:hAnsi="Calibri" w:eastAsia="Calibri" w:cs="Calibri"/>
          <w:b w:val="0"/>
          <w:bCs w:val="0"/>
          <w:sz w:val="48"/>
          <w:szCs w:val="48"/>
        </w:rPr>
      </w:pPr>
      <w:r w:rsidRPr="28C1D615" w:rsidR="5694B419">
        <w:rPr>
          <w:rFonts w:ascii="Calibri" w:hAnsi="Calibri" w:eastAsia="Calibri" w:cs="Calibri"/>
          <w:b w:val="0"/>
          <w:bCs w:val="0"/>
          <w:sz w:val="48"/>
          <w:szCs w:val="48"/>
        </w:rPr>
        <w:t xml:space="preserve">  November 2025</w:t>
      </w:r>
    </w:p>
    <w:p w:rsidR="28C1D615" w:rsidP="28C1D615" w:rsidRDefault="28C1D615" w14:paraId="46CC0B14" w14:textId="56D48856">
      <w:pPr>
        <w:pStyle w:val="Normal"/>
        <w:ind w:left="720" w:firstLine="0"/>
        <w:rPr>
          <w:rFonts w:ascii="Calibri" w:hAnsi="Calibri" w:eastAsia="Calibri" w:cs="Calibri"/>
          <w:b w:val="0"/>
          <w:bCs w:val="0"/>
          <w:sz w:val="48"/>
          <w:szCs w:val="48"/>
        </w:rPr>
      </w:pPr>
    </w:p>
    <w:p w:rsidR="17B65469" w:rsidP="28C1D615" w:rsidRDefault="17B65469" w14:paraId="6C54E16D" w14:textId="05BA9410">
      <w:pPr>
        <w:spacing w:after="0" w:line="240" w:lineRule="auto"/>
        <w:jc w:val="both"/>
        <w:rPr>
          <w:rFonts w:ascii="Calibri" w:hAnsi="Calibri" w:eastAsia="Calibri" w:cs="Calibri"/>
          <w:noProof w:val="0"/>
          <w:color w:val="000000" w:themeColor="text1" w:themeTint="FF" w:themeShade="FF"/>
          <w:sz w:val="28"/>
          <w:szCs w:val="28"/>
          <w:lang w:val="en-GB"/>
        </w:rPr>
      </w:pPr>
      <w:r w:rsidRPr="28C1D615" w:rsidR="17B65469">
        <w:rPr>
          <w:rFonts w:ascii="Calibri" w:hAnsi="Calibri" w:eastAsia="Calibri" w:cs="Calibri"/>
          <w:b w:val="1"/>
          <w:bCs w:val="1"/>
          <w:noProof w:val="0"/>
          <w:color w:val="000000" w:themeColor="text1" w:themeTint="FF" w:themeShade="FF"/>
          <w:sz w:val="28"/>
          <w:szCs w:val="28"/>
          <w:lang w:val="en-GB"/>
        </w:rPr>
        <w:t xml:space="preserve">DECLARATION </w:t>
      </w:r>
    </w:p>
    <w:p w:rsidR="28C1D615" w:rsidP="28C1D615" w:rsidRDefault="28C1D615" w14:paraId="25E86F22" w14:textId="13A918DB">
      <w:pPr>
        <w:spacing w:after="0" w:line="240" w:lineRule="auto"/>
        <w:jc w:val="both"/>
        <w:rPr>
          <w:rFonts w:ascii="Calibri" w:hAnsi="Calibri" w:eastAsia="Calibri" w:cs="Calibri"/>
          <w:noProof w:val="0"/>
          <w:color w:val="000000" w:themeColor="text1" w:themeTint="FF" w:themeShade="FF"/>
          <w:sz w:val="24"/>
          <w:szCs w:val="24"/>
          <w:lang w:val="en-GB"/>
        </w:rPr>
      </w:pPr>
    </w:p>
    <w:p w:rsidR="28C1D615" w:rsidP="28C1D615" w:rsidRDefault="28C1D615" w14:paraId="5BE1DAAE" w14:textId="07220B14">
      <w:pPr>
        <w:spacing w:after="0" w:line="240" w:lineRule="auto"/>
        <w:jc w:val="both"/>
        <w:rPr>
          <w:rFonts w:ascii="Calibri" w:hAnsi="Calibri" w:eastAsia="Calibri" w:cs="Calibri"/>
          <w:noProof w:val="0"/>
          <w:color w:val="000000" w:themeColor="text1" w:themeTint="FF" w:themeShade="FF"/>
          <w:sz w:val="24"/>
          <w:szCs w:val="24"/>
          <w:lang w:val="en-GB"/>
        </w:rPr>
      </w:pPr>
    </w:p>
    <w:p w:rsidR="17B65469" w:rsidP="28C1D615" w:rsidRDefault="17B65469" w14:paraId="7A3245BC" w14:textId="302852AB">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noProof w:val="0"/>
          <w:color w:val="000000" w:themeColor="text1" w:themeTint="FF" w:themeShade="FF"/>
          <w:sz w:val="24"/>
          <w:szCs w:val="24"/>
          <w:lang w:val="en-GB"/>
        </w:rPr>
        <w:t xml:space="preserve"> </w:t>
      </w:r>
    </w:p>
    <w:p w:rsidR="17B65469" w:rsidP="28C1D615" w:rsidRDefault="17B65469" w14:paraId="4EE0C1EF" w14:textId="6744CF5B">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noProof w:val="0"/>
          <w:color w:val="000000" w:themeColor="text1" w:themeTint="FF" w:themeShade="FF"/>
          <w:sz w:val="24"/>
          <w:szCs w:val="24"/>
          <w:lang w:val="en-GB"/>
        </w:rPr>
        <w:t xml:space="preserve">I, NIKHITHA AKULA declare that I am the sole author of this Project; that all references cited have been consulted; that I have conducted all work of which this is a record, and that the finished work lies within the prescribed word limits. </w:t>
      </w:r>
    </w:p>
    <w:p w:rsidR="17B65469" w:rsidP="28C1D615" w:rsidRDefault="17B65469" w14:paraId="089212B4" w14:textId="4C245CD6">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noProof w:val="0"/>
          <w:color w:val="000000" w:themeColor="text1" w:themeTint="FF" w:themeShade="FF"/>
          <w:sz w:val="24"/>
          <w:szCs w:val="24"/>
          <w:lang w:val="en-GB"/>
        </w:rPr>
        <w:t xml:space="preserve"> </w:t>
      </w:r>
    </w:p>
    <w:p w:rsidR="17B65469" w:rsidP="28C1D615" w:rsidRDefault="17B65469" w14:paraId="27B9EC10" w14:textId="0998240F">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noProof w:val="0"/>
          <w:color w:val="000000" w:themeColor="text1" w:themeTint="FF" w:themeShade="FF"/>
          <w:sz w:val="24"/>
          <w:szCs w:val="24"/>
          <w:lang w:val="en-GB"/>
        </w:rPr>
        <w:t xml:space="preserve"> </w:t>
      </w:r>
    </w:p>
    <w:p w:rsidR="17B65469" w:rsidP="28C1D615" w:rsidRDefault="17B65469" w14:paraId="07DBDDBE" w14:textId="4FD207EC">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noProof w:val="0"/>
          <w:color w:val="000000" w:themeColor="text1" w:themeTint="FF" w:themeShade="FF"/>
          <w:sz w:val="24"/>
          <w:szCs w:val="24"/>
          <w:lang w:val="en-GB"/>
        </w:rPr>
        <w:t xml:space="preserve">This work has not previously been accepted as part of any other degree submission. </w:t>
      </w:r>
    </w:p>
    <w:p w:rsidR="17B65469" w:rsidP="28C1D615" w:rsidRDefault="17B65469" w14:paraId="1521B97B" w14:textId="068749FE">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noProof w:val="0"/>
          <w:color w:val="000000" w:themeColor="text1" w:themeTint="FF" w:themeShade="FF"/>
          <w:sz w:val="24"/>
          <w:szCs w:val="24"/>
          <w:lang w:val="en-GB"/>
        </w:rPr>
        <w:t xml:space="preserve"> </w:t>
      </w:r>
    </w:p>
    <w:p w:rsidR="17B65469" w:rsidP="28C1D615" w:rsidRDefault="17B65469" w14:paraId="66B06B6A" w14:textId="7E8CE3C0">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noProof w:val="0"/>
          <w:color w:val="000000" w:themeColor="text1" w:themeTint="FF" w:themeShade="FF"/>
          <w:sz w:val="24"/>
          <w:szCs w:val="24"/>
          <w:lang w:val="en-GB"/>
        </w:rPr>
        <w:t xml:space="preserve"> </w:t>
      </w:r>
    </w:p>
    <w:p w:rsidR="28C1D615" w:rsidP="28C1D615" w:rsidRDefault="28C1D615" w14:paraId="1FEEA925" w14:textId="295568FD">
      <w:pPr>
        <w:spacing w:after="0" w:line="240" w:lineRule="auto"/>
        <w:jc w:val="both"/>
        <w:rPr>
          <w:rFonts w:ascii="Calibri" w:hAnsi="Calibri" w:eastAsia="Calibri" w:cs="Calibri"/>
          <w:noProof w:val="0"/>
          <w:color w:val="000000" w:themeColor="text1" w:themeTint="FF" w:themeShade="FF"/>
          <w:sz w:val="24"/>
          <w:szCs w:val="24"/>
          <w:lang w:val="en-GB"/>
        </w:rPr>
      </w:pPr>
    </w:p>
    <w:p w:rsidR="17B65469" w:rsidP="28C1D615" w:rsidRDefault="17B65469" w14:paraId="57E474AB" w14:textId="5C2B6953">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noProof w:val="0"/>
          <w:color w:val="000000" w:themeColor="text1" w:themeTint="FF" w:themeShade="FF"/>
          <w:sz w:val="24"/>
          <w:szCs w:val="24"/>
          <w:lang w:val="en-GB"/>
        </w:rPr>
        <w:t xml:space="preserve"> </w:t>
      </w:r>
      <w:r w:rsidRPr="28C1D615" w:rsidR="3092D9C7">
        <w:rPr>
          <w:rFonts w:ascii="Calibri" w:hAnsi="Calibri" w:eastAsia="Calibri" w:cs="Calibri"/>
          <w:b w:val="1"/>
          <w:bCs w:val="1"/>
          <w:i w:val="1"/>
          <w:iCs w:val="1"/>
          <w:noProof w:val="0"/>
          <w:color w:val="000000" w:themeColor="text1" w:themeTint="FF" w:themeShade="FF"/>
          <w:sz w:val="24"/>
          <w:szCs w:val="24"/>
          <w:lang w:val="en-GB"/>
        </w:rPr>
        <w:t>Sign:</w:t>
      </w: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w:t>
      </w:r>
    </w:p>
    <w:p w:rsidR="17B65469" w:rsidP="28C1D615" w:rsidRDefault="17B65469" w14:paraId="569BC42E" w14:textId="3F902CBF">
      <w:pPr>
        <w:spacing w:after="0" w:line="240" w:lineRule="auto"/>
        <w:jc w:val="both"/>
        <w:rPr>
          <w:rFonts w:ascii="Calibri" w:hAnsi="Calibri" w:eastAsia="Calibri" w:cs="Calibri"/>
          <w:b w:val="1"/>
          <w:bCs w:val="1"/>
          <w:i w:val="1"/>
          <w:iCs w:val="1"/>
          <w:noProof w:val="0"/>
          <w:color w:val="000000" w:themeColor="text1" w:themeTint="FF" w:themeShade="FF"/>
          <w:sz w:val="24"/>
          <w:szCs w:val="24"/>
          <w:lang w:val="en-GB"/>
        </w:rPr>
      </w:pP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w:t>
      </w:r>
      <w:r w:rsidRPr="28C1D615" w:rsidR="09CE85B1">
        <w:rPr>
          <w:rFonts w:ascii="Calibri" w:hAnsi="Calibri" w:eastAsia="Calibri" w:cs="Calibri"/>
          <w:b w:val="1"/>
          <w:bCs w:val="1"/>
          <w:i w:val="0"/>
          <w:iCs w:val="0"/>
          <w:noProof w:val="0"/>
          <w:color w:val="000000" w:themeColor="text1" w:themeTint="FF" w:themeShade="FF"/>
          <w:sz w:val="24"/>
          <w:szCs w:val="24"/>
          <w:lang w:val="en-GB"/>
        </w:rPr>
        <w:t>Nikhitha Akula</w:t>
      </w:r>
    </w:p>
    <w:p w:rsidR="28C1D615" w:rsidP="28C1D615" w:rsidRDefault="28C1D615" w14:paraId="30A9C9ED" w14:textId="28C94B1A">
      <w:pPr>
        <w:spacing w:after="0" w:line="240" w:lineRule="auto"/>
        <w:jc w:val="both"/>
        <w:rPr>
          <w:rFonts w:ascii="Calibri" w:hAnsi="Calibri" w:eastAsia="Calibri" w:cs="Calibri"/>
          <w:noProof w:val="0"/>
          <w:color w:val="000000" w:themeColor="text1" w:themeTint="FF" w:themeShade="FF"/>
          <w:sz w:val="24"/>
          <w:szCs w:val="24"/>
          <w:lang w:val="en-GB"/>
        </w:rPr>
      </w:pPr>
    </w:p>
    <w:p w:rsidR="03715792" w:rsidP="28C1D615" w:rsidRDefault="03715792" w14:paraId="17F41B65" w14:textId="47A39B23">
      <w:pPr>
        <w:pStyle w:val="Normal"/>
        <w:spacing w:after="0" w:line="240" w:lineRule="auto"/>
        <w:jc w:val="both"/>
      </w:pPr>
      <w:r w:rsidR="03715792">
        <w:drawing>
          <wp:inline wp14:editId="2A21D086" wp14:anchorId="41F43906">
            <wp:extent cx="1752600" cy="571500"/>
            <wp:effectExtent l="0" t="0" r="0" b="0"/>
            <wp:docPr id="1148055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8055937" name="Picture 1148055937"/>
                    <pic:cNvPicPr/>
                  </pic:nvPicPr>
                  <pic:blipFill>
                    <a:blip xmlns:r="http://schemas.openxmlformats.org/officeDocument/2006/relationships" r:embed="rId1379115431">
                      <a:extLst>
                        <a:ext uri="{28A0092B-C50C-407E-A947-70E740481C1C}">
                          <a14:useLocalDpi xmlns:a14="http://schemas.microsoft.com/office/drawing/2010/main"/>
                        </a:ext>
                      </a:extLst>
                    </a:blip>
                    <a:stretch>
                      <a:fillRect/>
                    </a:stretch>
                  </pic:blipFill>
                  <pic:spPr>
                    <a:xfrm rot="0">
                      <a:off x="0" y="0"/>
                      <a:ext cx="1752600" cy="571500"/>
                    </a:xfrm>
                    <a:prstGeom prst="rect">
                      <a:avLst/>
                    </a:prstGeom>
                  </pic:spPr>
                </pic:pic>
              </a:graphicData>
            </a:graphic>
          </wp:inline>
        </w:drawing>
      </w:r>
    </w:p>
    <w:p w:rsidR="28C1D615" w:rsidP="28C1D615" w:rsidRDefault="28C1D615" w14:paraId="35087122" w14:textId="0C5FF442">
      <w:pPr>
        <w:spacing w:after="0" w:line="240" w:lineRule="auto"/>
        <w:ind w:left="1440"/>
        <w:rPr>
          <w:rFonts w:ascii="Calibri" w:hAnsi="Calibri" w:eastAsia="Calibri" w:cs="Calibri"/>
          <w:noProof w:val="0"/>
          <w:color w:val="000000" w:themeColor="text1" w:themeTint="FF" w:themeShade="FF"/>
          <w:sz w:val="24"/>
          <w:szCs w:val="24"/>
          <w:lang w:val="en-GB"/>
        </w:rPr>
      </w:pPr>
    </w:p>
    <w:p w:rsidR="28C1D615" w:rsidP="28C1D615" w:rsidRDefault="28C1D615" w14:paraId="74B2E806" w14:textId="16BEFEA4">
      <w:pPr>
        <w:spacing w:after="0" w:line="240" w:lineRule="auto"/>
        <w:ind w:left="1440"/>
        <w:rPr>
          <w:rFonts w:ascii="Calibri" w:hAnsi="Calibri" w:eastAsia="Calibri" w:cs="Calibri"/>
          <w:noProof w:val="0"/>
          <w:color w:val="000000" w:themeColor="text1" w:themeTint="FF" w:themeShade="FF"/>
          <w:sz w:val="24"/>
          <w:szCs w:val="24"/>
          <w:lang w:val="en-GB"/>
        </w:rPr>
      </w:pPr>
    </w:p>
    <w:p w:rsidR="17B65469" w:rsidP="28C1D615" w:rsidRDefault="17B65469" w14:paraId="10DB6E0A" w14:textId="664EEDF6">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i w:val="1"/>
          <w:iCs w:val="1"/>
          <w:noProof w:val="0"/>
          <w:color w:val="000000" w:themeColor="text1" w:themeTint="FF" w:themeShade="FF"/>
          <w:sz w:val="24"/>
          <w:szCs w:val="24"/>
          <w:lang w:val="en-GB"/>
        </w:rPr>
        <w:t>Date:</w:t>
      </w: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25/11/2025</w:t>
      </w:r>
    </w:p>
    <w:p w:rsidR="17B65469" w:rsidP="28C1D615" w:rsidRDefault="17B65469" w14:paraId="5C71DAF7" w14:textId="6FF1F22B">
      <w:pPr>
        <w:spacing w:after="0" w:line="240" w:lineRule="auto"/>
        <w:ind w:left="1440"/>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w:t>
      </w:r>
    </w:p>
    <w:p w:rsidR="17B65469" w:rsidP="28C1D615" w:rsidRDefault="17B65469" w14:paraId="7D42ACB5" w14:textId="7B524EB3">
      <w:pPr>
        <w:spacing w:after="0" w:line="240" w:lineRule="auto"/>
        <w:ind w:left="1440"/>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w:t>
      </w:r>
    </w:p>
    <w:p w:rsidR="28C1D615" w:rsidP="28C1D615" w:rsidRDefault="28C1D615" w14:paraId="46F4EB9A" w14:textId="1A13FF34">
      <w:pPr>
        <w:spacing w:after="0" w:line="240" w:lineRule="auto"/>
        <w:jc w:val="both"/>
        <w:rPr>
          <w:rFonts w:ascii="Calibri" w:hAnsi="Calibri" w:eastAsia="Calibri" w:cs="Calibri"/>
          <w:noProof w:val="0"/>
          <w:color w:val="000000" w:themeColor="text1" w:themeTint="FF" w:themeShade="FF"/>
          <w:sz w:val="24"/>
          <w:szCs w:val="24"/>
          <w:lang w:val="en-GB"/>
        </w:rPr>
      </w:pPr>
    </w:p>
    <w:p w:rsidR="28C1D615" w:rsidP="28C1D615" w:rsidRDefault="28C1D615" w14:paraId="527FC7D7" w14:textId="224DAB6E">
      <w:pPr>
        <w:spacing w:after="0" w:line="240" w:lineRule="auto"/>
        <w:jc w:val="both"/>
        <w:rPr>
          <w:rFonts w:ascii="Calibri" w:hAnsi="Calibri" w:eastAsia="Calibri" w:cs="Calibri"/>
          <w:noProof w:val="0"/>
          <w:color w:val="000000" w:themeColor="text1" w:themeTint="FF" w:themeShade="FF"/>
          <w:sz w:val="24"/>
          <w:szCs w:val="24"/>
          <w:lang w:val="en-GB"/>
        </w:rPr>
      </w:pPr>
    </w:p>
    <w:p w:rsidR="28C1D615" w:rsidP="28C1D615" w:rsidRDefault="28C1D615" w14:paraId="70EA209F" w14:textId="62720B43">
      <w:pPr>
        <w:spacing w:after="0" w:line="240" w:lineRule="auto"/>
        <w:jc w:val="both"/>
        <w:rPr>
          <w:rFonts w:ascii="Calibri" w:hAnsi="Calibri" w:eastAsia="Calibri" w:cs="Calibri"/>
          <w:noProof w:val="0"/>
          <w:color w:val="000000" w:themeColor="text1" w:themeTint="FF" w:themeShade="FF"/>
          <w:sz w:val="24"/>
          <w:szCs w:val="24"/>
          <w:lang w:val="en-GB"/>
        </w:rPr>
      </w:pPr>
    </w:p>
    <w:p w:rsidR="17B65469" w:rsidP="28C1D615" w:rsidRDefault="17B65469" w14:paraId="65ECA113" w14:textId="49F33069">
      <w:pPr>
        <w:spacing w:after="0" w:line="240" w:lineRule="auto"/>
        <w:jc w:val="both"/>
        <w:rPr>
          <w:rFonts w:ascii="Calibri" w:hAnsi="Calibri" w:eastAsia="Calibri" w:cs="Calibri"/>
          <w:noProof w:val="0"/>
          <w:color w:val="000000" w:themeColor="text1" w:themeTint="FF" w:themeShade="FF"/>
          <w:sz w:val="28"/>
          <w:szCs w:val="28"/>
          <w:lang w:val="en-GB"/>
        </w:rPr>
      </w:pPr>
      <w:r w:rsidRPr="28C1D615" w:rsidR="17B65469">
        <w:rPr>
          <w:rFonts w:ascii="Calibri" w:hAnsi="Calibri" w:eastAsia="Calibri" w:cs="Calibri"/>
          <w:b w:val="1"/>
          <w:bCs w:val="1"/>
          <w:noProof w:val="0"/>
          <w:color w:val="000000" w:themeColor="text1" w:themeTint="FF" w:themeShade="FF"/>
          <w:sz w:val="28"/>
          <w:szCs w:val="28"/>
          <w:lang w:val="en-GB"/>
        </w:rPr>
        <w:t>FORM OF CONSENT</w:t>
      </w:r>
      <w:r w:rsidRPr="28C1D615" w:rsidR="17B65469">
        <w:rPr>
          <w:rFonts w:ascii="Calibri" w:hAnsi="Calibri" w:eastAsia="Calibri" w:cs="Calibri"/>
          <w:b w:val="1"/>
          <w:bCs w:val="1"/>
          <w:i w:val="1"/>
          <w:iCs w:val="1"/>
          <w:noProof w:val="0"/>
          <w:color w:val="000000" w:themeColor="text1" w:themeTint="FF" w:themeShade="FF"/>
          <w:sz w:val="28"/>
          <w:szCs w:val="28"/>
          <w:lang w:val="en-GB"/>
        </w:rPr>
        <w:t xml:space="preserve"> </w:t>
      </w:r>
    </w:p>
    <w:p w:rsidR="28C1D615" w:rsidP="28C1D615" w:rsidRDefault="28C1D615" w14:paraId="612D8128" w14:textId="71527F03">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28C1D615" w:rsidP="28C1D615" w:rsidRDefault="28C1D615" w14:paraId="046CEB67" w14:textId="106606EB">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28C1D615" w:rsidP="28C1D615" w:rsidRDefault="28C1D615" w14:paraId="771C47F8" w14:textId="129A72E0">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17B65469" w:rsidP="28C1D615" w:rsidRDefault="17B65469" w14:paraId="51FD9260" w14:textId="2C1807E8">
      <w:pPr>
        <w:spacing w:after="4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noProof w:val="0"/>
          <w:color w:val="000000" w:themeColor="text1" w:themeTint="FF" w:themeShade="FF"/>
          <w:sz w:val="24"/>
          <w:szCs w:val="24"/>
          <w:lang w:val="en-GB"/>
        </w:rPr>
        <w:t xml:space="preserve">I </w:t>
      </w:r>
      <w:r w:rsidRPr="28C1D615" w:rsidR="5B12E82F">
        <w:rPr>
          <w:rFonts w:ascii="Calibri" w:hAnsi="Calibri" w:eastAsia="Calibri" w:cs="Calibri"/>
          <w:b w:val="1"/>
          <w:bCs w:val="1"/>
          <w:noProof w:val="0"/>
          <w:color w:val="000000" w:themeColor="text1" w:themeTint="FF" w:themeShade="FF"/>
          <w:sz w:val="24"/>
          <w:szCs w:val="24"/>
          <w:lang w:val="en-GB"/>
        </w:rPr>
        <w:t>Nikhitha Akula</w:t>
      </w:r>
      <w:r w:rsidRPr="28C1D615" w:rsidR="17B65469">
        <w:rPr>
          <w:rFonts w:ascii="Calibri" w:hAnsi="Calibri" w:eastAsia="Calibri" w:cs="Calibri"/>
          <w:noProof w:val="0"/>
          <w:color w:val="000000" w:themeColor="text1" w:themeTint="FF" w:themeShade="FF"/>
          <w:sz w:val="24"/>
          <w:szCs w:val="24"/>
          <w:lang w:val="en-GB"/>
        </w:rPr>
        <w:t xml:space="preserve"> Vardhan hereby consent that my Project, submitted in candidature for the </w:t>
      </w:r>
      <w:r w:rsidRPr="28C1D615" w:rsidR="17B65469">
        <w:rPr>
          <w:rFonts w:ascii="Calibri" w:hAnsi="Calibri" w:eastAsia="Calibri" w:cs="Calibri"/>
          <w:i w:val="1"/>
          <w:iCs w:val="1"/>
          <w:strike w:val="0"/>
          <w:dstrike w:val="0"/>
          <w:noProof w:val="0"/>
          <w:color w:val="000000" w:themeColor="text1" w:themeTint="FF" w:themeShade="FF"/>
          <w:sz w:val="24"/>
          <w:szCs w:val="24"/>
          <w:u w:val="single"/>
          <w:lang w:val="en-US"/>
        </w:rPr>
        <w:t>MSc Data Science and Analytics</w:t>
      </w:r>
      <w:r w:rsidRPr="28C1D615" w:rsidR="17B65469">
        <w:rPr>
          <w:rFonts w:ascii="Calibri" w:hAnsi="Calibri" w:eastAsia="Calibri" w:cs="Calibri"/>
          <w:noProof w:val="0"/>
          <w:color w:val="000000" w:themeColor="text1" w:themeTint="FF" w:themeShade="FF"/>
          <w:sz w:val="24"/>
          <w:szCs w:val="24"/>
          <w:lang w:val="en-GB"/>
        </w:rPr>
        <w:t xml:space="preserve"> degree, if successful, may be made available for inter-library loan or photocopying (subject to the law of copyright), and that the title and abstract may be made available to outside organisations. </w:t>
      </w:r>
    </w:p>
    <w:p w:rsidR="28C1D615" w:rsidP="28C1D615" w:rsidRDefault="28C1D615" w14:paraId="453D88BA" w14:textId="70903202">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28C1D615" w:rsidP="28C1D615" w:rsidRDefault="28C1D615" w14:paraId="6F4DF01A" w14:textId="1BAA9DFC">
      <w:pPr>
        <w:spacing w:after="0" w:line="240" w:lineRule="auto"/>
        <w:ind w:left="1440"/>
        <w:jc w:val="both"/>
        <w:rPr>
          <w:rFonts w:ascii="Calibri" w:hAnsi="Calibri" w:eastAsia="Calibri" w:cs="Calibri"/>
          <w:noProof w:val="0"/>
          <w:color w:val="000000" w:themeColor="text1" w:themeTint="FF" w:themeShade="FF"/>
          <w:sz w:val="24"/>
          <w:szCs w:val="24"/>
          <w:lang w:val="en-GB"/>
        </w:rPr>
      </w:pPr>
    </w:p>
    <w:p w:rsidR="17B65469" w:rsidP="28C1D615" w:rsidRDefault="17B65469" w14:paraId="1A10E8A7" w14:textId="5E7FB6AF">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i w:val="1"/>
          <w:iCs w:val="1"/>
          <w:noProof w:val="0"/>
          <w:color w:val="000000" w:themeColor="text1" w:themeTint="FF" w:themeShade="FF"/>
          <w:sz w:val="24"/>
          <w:szCs w:val="24"/>
          <w:lang w:val="en-GB"/>
        </w:rPr>
        <w:t>Signed:</w:t>
      </w: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w:t>
      </w:r>
    </w:p>
    <w:p w:rsidR="2316EE3D" w:rsidP="28C1D615" w:rsidRDefault="2316EE3D" w14:paraId="15C414B2" w14:textId="3CE9A646">
      <w:pPr>
        <w:spacing w:after="0" w:line="240" w:lineRule="auto"/>
        <w:jc w:val="both"/>
        <w:rPr>
          <w:rFonts w:ascii="Calibri" w:hAnsi="Calibri" w:eastAsia="Calibri" w:cs="Calibri"/>
          <w:b w:val="1"/>
          <w:bCs w:val="1"/>
          <w:noProof w:val="0"/>
          <w:color w:val="000000" w:themeColor="text1" w:themeTint="FF" w:themeShade="FF"/>
          <w:sz w:val="24"/>
          <w:szCs w:val="24"/>
          <w:lang w:val="en-GB"/>
        </w:rPr>
      </w:pPr>
      <w:r w:rsidRPr="28C1D615" w:rsidR="2316EE3D">
        <w:rPr>
          <w:rFonts w:ascii="Calibri" w:hAnsi="Calibri" w:eastAsia="Calibri" w:cs="Calibri"/>
          <w:b w:val="1"/>
          <w:bCs w:val="1"/>
          <w:noProof w:val="0"/>
          <w:color w:val="000000" w:themeColor="text1" w:themeTint="FF" w:themeShade="FF"/>
          <w:sz w:val="24"/>
          <w:szCs w:val="24"/>
          <w:lang w:val="en-GB"/>
        </w:rPr>
        <w:t xml:space="preserve">    </w:t>
      </w:r>
      <w:r w:rsidRPr="28C1D615" w:rsidR="54AF937C">
        <w:rPr>
          <w:rFonts w:ascii="Calibri" w:hAnsi="Calibri" w:eastAsia="Calibri" w:cs="Calibri"/>
          <w:b w:val="1"/>
          <w:bCs w:val="1"/>
          <w:noProof w:val="0"/>
          <w:color w:val="000000" w:themeColor="text1" w:themeTint="FF" w:themeShade="FF"/>
          <w:sz w:val="24"/>
          <w:szCs w:val="24"/>
          <w:lang w:val="en-GB"/>
        </w:rPr>
        <w:t>Nikhitha Akula</w:t>
      </w:r>
    </w:p>
    <w:p w:rsidR="28C1D615" w:rsidP="28C1D615" w:rsidRDefault="28C1D615" w14:paraId="0B243D79" w14:textId="03E4B759">
      <w:pPr>
        <w:spacing w:after="0" w:line="240" w:lineRule="auto"/>
        <w:jc w:val="both"/>
      </w:pPr>
    </w:p>
    <w:p w:rsidR="17B65469" w:rsidP="28C1D615" w:rsidRDefault="17B65469" w14:paraId="5D53F64D" w14:textId="76E78215">
      <w:pPr>
        <w:pStyle w:val="Normal"/>
        <w:spacing w:after="0" w:line="240" w:lineRule="auto"/>
        <w:jc w:val="both"/>
      </w:pP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w:t>
      </w:r>
      <w:r w:rsidR="2D09C5BD">
        <w:drawing>
          <wp:inline wp14:editId="1F654352" wp14:anchorId="63899216">
            <wp:extent cx="1914525" cy="590550"/>
            <wp:effectExtent l="0" t="0" r="0" b="0"/>
            <wp:docPr id="18105890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0589094" name="Picture 1810589094"/>
                    <pic:cNvPicPr/>
                  </pic:nvPicPr>
                  <pic:blipFill>
                    <a:blip xmlns:r="http://schemas.openxmlformats.org/officeDocument/2006/relationships" r:embed="rId493547755">
                      <a:extLst>
                        <a:ext uri="{28A0092B-C50C-407E-A947-70E740481C1C}">
                          <a14:useLocalDpi xmlns:a14="http://schemas.microsoft.com/office/drawing/2010/main"/>
                        </a:ext>
                      </a:extLst>
                    </a:blip>
                    <a:stretch>
                      <a:fillRect/>
                    </a:stretch>
                  </pic:blipFill>
                  <pic:spPr>
                    <a:xfrm rot="0">
                      <a:off x="0" y="0"/>
                      <a:ext cx="1914525" cy="590550"/>
                    </a:xfrm>
                    <a:prstGeom prst="rect">
                      <a:avLst/>
                    </a:prstGeom>
                  </pic:spPr>
                </pic:pic>
              </a:graphicData>
            </a:graphic>
          </wp:inline>
        </w:drawing>
      </w:r>
    </w:p>
    <w:p w:rsidR="17B65469" w:rsidP="28C1D615" w:rsidRDefault="17B65469" w14:paraId="69604B6F" w14:textId="471E5CB9">
      <w:pPr>
        <w:spacing w:after="0" w:line="240" w:lineRule="auto"/>
        <w:jc w:val="both"/>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w:t>
      </w:r>
    </w:p>
    <w:p w:rsidR="17B65469" w:rsidP="28C1D615" w:rsidRDefault="17B65469" w14:paraId="4A4AAE9B" w14:textId="69DBFFE7">
      <w:pPr>
        <w:spacing w:after="0" w:line="240" w:lineRule="auto"/>
        <w:rPr>
          <w:rFonts w:ascii="Calibri" w:hAnsi="Calibri" w:eastAsia="Calibri" w:cs="Calibri"/>
          <w:noProof w:val="0"/>
          <w:color w:val="000000" w:themeColor="text1" w:themeTint="FF" w:themeShade="FF"/>
          <w:sz w:val="24"/>
          <w:szCs w:val="24"/>
          <w:lang w:val="en-GB"/>
        </w:rPr>
      </w:pPr>
      <w:r w:rsidRPr="28C1D615" w:rsidR="17B65469">
        <w:rPr>
          <w:rFonts w:ascii="Calibri" w:hAnsi="Calibri" w:eastAsia="Calibri" w:cs="Calibri"/>
          <w:b w:val="1"/>
          <w:bCs w:val="1"/>
          <w:i w:val="1"/>
          <w:iCs w:val="1"/>
          <w:noProof w:val="0"/>
          <w:color w:val="000000" w:themeColor="text1" w:themeTint="FF" w:themeShade="FF"/>
          <w:sz w:val="24"/>
          <w:szCs w:val="24"/>
          <w:lang w:val="en-GB"/>
        </w:rPr>
        <w:t>Date:</w:t>
      </w:r>
      <w:r w:rsidRPr="28C1D615" w:rsidR="17B65469">
        <w:rPr>
          <w:rFonts w:ascii="Calibri" w:hAnsi="Calibri" w:eastAsia="Calibri" w:cs="Calibri"/>
          <w:b w:val="1"/>
          <w:bCs w:val="1"/>
          <w:i w:val="1"/>
          <w:iCs w:val="1"/>
          <w:noProof w:val="0"/>
          <w:color w:val="000000" w:themeColor="text1" w:themeTint="FF" w:themeShade="FF"/>
          <w:sz w:val="24"/>
          <w:szCs w:val="24"/>
          <w:lang w:val="en-GB"/>
        </w:rPr>
        <w:t xml:space="preserve"> 25/11/2025</w:t>
      </w:r>
    </w:p>
    <w:p w:rsidR="28C1D615" w:rsidP="28C1D615" w:rsidRDefault="28C1D615" w14:paraId="4A916C21" w14:textId="5BEC0759">
      <w:pPr>
        <w:pStyle w:val="Normal"/>
        <w:ind w:left="0" w:firstLine="0"/>
        <w:rPr>
          <w:rFonts w:ascii="Calibri" w:hAnsi="Calibri" w:eastAsia="Calibri" w:cs="Calibri"/>
          <w:b w:val="0"/>
          <w:bCs w:val="0"/>
          <w:sz w:val="48"/>
          <w:szCs w:val="48"/>
        </w:rPr>
      </w:pPr>
    </w:p>
    <w:p w:rsidR="28C1D615" w:rsidP="28C1D615" w:rsidRDefault="28C1D615" w14:paraId="1CD24552" w14:textId="202207F1">
      <w:pPr>
        <w:pStyle w:val="Normal"/>
        <w:ind w:left="2880" w:firstLine="0"/>
        <w:rPr>
          <w:rFonts w:ascii="Calibri" w:hAnsi="Calibri" w:eastAsia="Calibri" w:cs="Calibri"/>
          <w:b w:val="1"/>
          <w:bCs w:val="1"/>
          <w:sz w:val="28"/>
          <w:szCs w:val="28"/>
        </w:rPr>
      </w:pPr>
    </w:p>
    <w:p w:rsidR="581A75A8" w:rsidP="28C1D615" w:rsidRDefault="581A75A8" w14:paraId="17FFC75E" w14:textId="480B0986">
      <w:pPr>
        <w:pStyle w:val="Normal"/>
        <w:ind w:left="0" w:firstLine="0"/>
        <w:rPr>
          <w:rFonts w:ascii="Calibri" w:hAnsi="Calibri" w:eastAsia="Calibri" w:cs="Calibri"/>
          <w:b w:val="1"/>
          <w:bCs w:val="1"/>
          <w:sz w:val="28"/>
          <w:szCs w:val="28"/>
        </w:rPr>
      </w:pPr>
      <w:r w:rsidRPr="28C1D615" w:rsidR="581A75A8">
        <w:rPr>
          <w:rFonts w:ascii="Calibri" w:hAnsi="Calibri" w:eastAsia="Calibri" w:cs="Calibri"/>
          <w:b w:val="1"/>
          <w:bCs w:val="1"/>
          <w:sz w:val="28"/>
          <w:szCs w:val="28"/>
        </w:rPr>
        <w:t>ABSTRACT</w:t>
      </w:r>
    </w:p>
    <w:p w:rsidR="7E978769" w:rsidP="28C1D615" w:rsidRDefault="7E978769" w14:paraId="4C4E8C36" w14:textId="52C9E077">
      <w:pPr>
        <w:pStyle w:val="Normal"/>
        <w:ind w:left="0" w:firstLine="0"/>
        <w:rPr>
          <w:rFonts w:ascii="Calibri" w:hAnsi="Calibri" w:eastAsia="Calibri" w:cs="Calibri"/>
          <w:noProof w:val="0"/>
          <w:color w:val="000000" w:themeColor="text1" w:themeTint="FF" w:themeShade="FF"/>
          <w:sz w:val="24"/>
          <w:szCs w:val="24"/>
          <w:lang w:val="en-GB"/>
        </w:rPr>
      </w:pPr>
      <w:r w:rsidRPr="28C1D615" w:rsidR="7E978769">
        <w:rPr>
          <w:rFonts w:ascii="Calibri" w:hAnsi="Calibri" w:eastAsia="Calibri" w:cs="Calibri"/>
          <w:noProof w:val="0"/>
          <w:color w:val="000000" w:themeColor="text1" w:themeTint="FF" w:themeShade="FF"/>
          <w:sz w:val="24"/>
          <w:szCs w:val="24"/>
          <w:lang w:val="en-GB"/>
        </w:rPr>
        <w:t>To</w:t>
      </w:r>
      <w:r w:rsidRPr="28C1D615" w:rsidR="7E978769">
        <w:rPr>
          <w:rFonts w:ascii="Calibri" w:hAnsi="Calibri" w:eastAsia="Calibri" w:cs="Calibri"/>
          <w:noProof w:val="0"/>
          <w:color w:val="000000" w:themeColor="text1" w:themeTint="FF" w:themeShade="FF"/>
          <w:sz w:val="24"/>
          <w:szCs w:val="24"/>
          <w:lang w:val="en-GB"/>
        </w:rPr>
        <w:t xml:space="preserve"> better </w:t>
      </w:r>
      <w:r w:rsidRPr="28C1D615" w:rsidR="7E978769">
        <w:rPr>
          <w:rFonts w:ascii="Calibri" w:hAnsi="Calibri" w:eastAsia="Calibri" w:cs="Calibri"/>
          <w:noProof w:val="0"/>
          <w:color w:val="000000" w:themeColor="text1" w:themeTint="FF" w:themeShade="FF"/>
          <w:sz w:val="24"/>
          <w:szCs w:val="24"/>
          <w:lang w:val="en-GB"/>
        </w:rPr>
        <w:t>comprehend</w:t>
      </w:r>
      <w:r w:rsidRPr="28C1D615" w:rsidR="7E978769">
        <w:rPr>
          <w:rFonts w:ascii="Calibri" w:hAnsi="Calibri" w:eastAsia="Calibri" w:cs="Calibri"/>
          <w:noProof w:val="0"/>
          <w:color w:val="000000" w:themeColor="text1" w:themeTint="FF" w:themeShade="FF"/>
          <w:sz w:val="24"/>
          <w:szCs w:val="24"/>
          <w:lang w:val="en-GB"/>
        </w:rPr>
        <w:t xml:space="preserve"> diverse client behaviours, optimise credit strategies, improve risk assessment, and create focused marketing interventions, customer segmentation has </w:t>
      </w:r>
      <w:r w:rsidRPr="28C1D615" w:rsidR="7E978769">
        <w:rPr>
          <w:rFonts w:ascii="Calibri" w:hAnsi="Calibri" w:eastAsia="Calibri" w:cs="Calibri"/>
          <w:noProof w:val="0"/>
          <w:color w:val="000000" w:themeColor="text1" w:themeTint="FF" w:themeShade="FF"/>
          <w:sz w:val="24"/>
          <w:szCs w:val="24"/>
          <w:lang w:val="en-GB"/>
        </w:rPr>
        <w:t>emerged</w:t>
      </w:r>
      <w:r w:rsidRPr="28C1D615" w:rsidR="7E978769">
        <w:rPr>
          <w:rFonts w:ascii="Calibri" w:hAnsi="Calibri" w:eastAsia="Calibri" w:cs="Calibri"/>
          <w:noProof w:val="0"/>
          <w:color w:val="000000" w:themeColor="text1" w:themeTint="FF" w:themeShade="FF"/>
          <w:sz w:val="24"/>
          <w:szCs w:val="24"/>
          <w:lang w:val="en-GB"/>
        </w:rPr>
        <w:t xml:space="preserve"> as a crucial analytical necessity in the financial services sector. Financial datasets, however, are intrinsically complicated and </w:t>
      </w:r>
      <w:r w:rsidRPr="28C1D615" w:rsidR="7E978769">
        <w:rPr>
          <w:rFonts w:ascii="Calibri" w:hAnsi="Calibri" w:eastAsia="Calibri" w:cs="Calibri"/>
          <w:noProof w:val="0"/>
          <w:color w:val="000000" w:themeColor="text1" w:themeTint="FF" w:themeShade="FF"/>
          <w:sz w:val="24"/>
          <w:szCs w:val="24"/>
          <w:lang w:val="en-GB"/>
        </w:rPr>
        <w:t>frequently</w:t>
      </w:r>
      <w:r w:rsidRPr="28C1D615" w:rsidR="7E978769">
        <w:rPr>
          <w:rFonts w:ascii="Calibri" w:hAnsi="Calibri" w:eastAsia="Calibri" w:cs="Calibri"/>
          <w:noProof w:val="0"/>
          <w:color w:val="000000" w:themeColor="text1" w:themeTint="FF" w:themeShade="FF"/>
          <w:sz w:val="24"/>
          <w:szCs w:val="24"/>
          <w:lang w:val="en-GB"/>
        </w:rPr>
        <w:t xml:space="preserve"> include noise, skewed distributions, a wide range of spending patterns, and erratic cluster structures. While traditional clustering techniques like DBSCAN, Hierarchical Clustering, and K-Means have their advantages, they are unable to adequately handle every data problem on their own. To provide more reliable, stable, and comprehensible customer segments, this project suggests a Hybrid Clustering Framework that carefully integrates all three methods into a multi-stage, sequential workflow.</w:t>
      </w:r>
    </w:p>
    <w:p w:rsidR="7E978769" w:rsidP="28C1D615" w:rsidRDefault="7E978769" w14:paraId="6441C45B" w14:textId="0ABE0D03">
      <w:pPr>
        <w:pStyle w:val="Normal"/>
        <w:ind w:left="0" w:firstLine="0"/>
      </w:pPr>
      <w:r w:rsidRPr="28C1D615" w:rsidR="7E978769">
        <w:rPr>
          <w:rFonts w:ascii="Calibri" w:hAnsi="Calibri" w:eastAsia="Calibri" w:cs="Calibri"/>
          <w:noProof w:val="0"/>
          <w:color w:val="000000" w:themeColor="text1" w:themeTint="FF" w:themeShade="FF"/>
          <w:sz w:val="24"/>
          <w:szCs w:val="24"/>
          <w:lang w:val="en-GB"/>
        </w:rPr>
        <w:t xml:space="preserve">To manage the volatility and scale differences found in financial attributes like credit limits, purchases, cash advances, and repayment behaviours, the model starts with a thorough data preprocessing module that includes missing value imputation, outlier detection, robust scaling, and feature selection. </w:t>
      </w:r>
      <w:r w:rsidRPr="28C1D615" w:rsidR="7E978769">
        <w:rPr>
          <w:rFonts w:ascii="Calibri" w:hAnsi="Calibri" w:eastAsia="Calibri" w:cs="Calibri"/>
          <w:noProof w:val="0"/>
          <w:color w:val="000000" w:themeColor="text1" w:themeTint="FF" w:themeShade="FF"/>
          <w:sz w:val="24"/>
          <w:szCs w:val="24"/>
          <w:lang w:val="en-GB"/>
        </w:rPr>
        <w:t>To</w:t>
      </w:r>
      <w:r w:rsidRPr="28C1D615" w:rsidR="7E978769">
        <w:rPr>
          <w:rFonts w:ascii="Calibri" w:hAnsi="Calibri" w:eastAsia="Calibri" w:cs="Calibri"/>
          <w:noProof w:val="0"/>
          <w:color w:val="000000" w:themeColor="text1" w:themeTint="FF" w:themeShade="FF"/>
          <w:sz w:val="24"/>
          <w:szCs w:val="24"/>
          <w:lang w:val="en-GB"/>
        </w:rPr>
        <w:t xml:space="preserve"> create a cleaner dataset for further analysis, the first stage uses DBSCAN, a density-based clustering technique, to </w:t>
      </w:r>
      <w:r w:rsidRPr="28C1D615" w:rsidR="7E978769">
        <w:rPr>
          <w:rFonts w:ascii="Calibri" w:hAnsi="Calibri" w:eastAsia="Calibri" w:cs="Calibri"/>
          <w:noProof w:val="0"/>
          <w:color w:val="000000" w:themeColor="text1" w:themeTint="FF" w:themeShade="FF"/>
          <w:sz w:val="24"/>
          <w:szCs w:val="24"/>
          <w:lang w:val="en-GB"/>
        </w:rPr>
        <w:t>identify</w:t>
      </w:r>
      <w:r w:rsidRPr="28C1D615" w:rsidR="7E978769">
        <w:rPr>
          <w:rFonts w:ascii="Calibri" w:hAnsi="Calibri" w:eastAsia="Calibri" w:cs="Calibri"/>
          <w:noProof w:val="0"/>
          <w:color w:val="000000" w:themeColor="text1" w:themeTint="FF" w:themeShade="FF"/>
          <w:sz w:val="24"/>
          <w:szCs w:val="24"/>
          <w:lang w:val="en-GB"/>
        </w:rPr>
        <w:t xml:space="preserve"> noise and remove anomalous points. DBSCAN improves the dependability of later phases by </w:t>
      </w:r>
      <w:r w:rsidRPr="28C1D615" w:rsidR="7E978769">
        <w:rPr>
          <w:rFonts w:ascii="Calibri" w:hAnsi="Calibri" w:eastAsia="Calibri" w:cs="Calibri"/>
          <w:noProof w:val="0"/>
          <w:color w:val="000000" w:themeColor="text1" w:themeTint="FF" w:themeShade="FF"/>
          <w:sz w:val="24"/>
          <w:szCs w:val="24"/>
          <w:lang w:val="en-GB"/>
        </w:rPr>
        <w:t>eliminating</w:t>
      </w:r>
      <w:r w:rsidRPr="28C1D615" w:rsidR="7E978769">
        <w:rPr>
          <w:rFonts w:ascii="Calibri" w:hAnsi="Calibri" w:eastAsia="Calibri" w:cs="Calibri"/>
          <w:noProof w:val="0"/>
          <w:color w:val="000000" w:themeColor="text1" w:themeTint="FF" w:themeShade="FF"/>
          <w:sz w:val="24"/>
          <w:szCs w:val="24"/>
          <w:lang w:val="en-GB"/>
        </w:rPr>
        <w:t xml:space="preserve"> extreme behaviours that might skew cluster boundaries.</w:t>
      </w:r>
    </w:p>
    <w:p w:rsidR="7E978769" w:rsidP="28C1D615" w:rsidRDefault="7E978769" w14:paraId="065A66A0" w14:textId="7AB72C26">
      <w:pPr>
        <w:pStyle w:val="Normal"/>
        <w:ind w:left="0" w:firstLine="0"/>
      </w:pPr>
      <w:r w:rsidRPr="28C1D615" w:rsidR="7E978769">
        <w:rPr>
          <w:rFonts w:ascii="Calibri" w:hAnsi="Calibri" w:eastAsia="Calibri" w:cs="Calibri"/>
          <w:noProof w:val="0"/>
          <w:color w:val="000000" w:themeColor="text1" w:themeTint="FF" w:themeShade="FF"/>
          <w:sz w:val="24"/>
          <w:szCs w:val="24"/>
          <w:lang w:val="en-GB"/>
        </w:rPr>
        <w:t xml:space="preserve">In the second step, the cleaned dataset's intrinsic structure is discovered using Hierarchical Clustering. This stage helps </w:t>
      </w:r>
      <w:r w:rsidRPr="28C1D615" w:rsidR="7E978769">
        <w:rPr>
          <w:rFonts w:ascii="Calibri" w:hAnsi="Calibri" w:eastAsia="Calibri" w:cs="Calibri"/>
          <w:noProof w:val="0"/>
          <w:color w:val="000000" w:themeColor="text1" w:themeTint="FF" w:themeShade="FF"/>
          <w:sz w:val="24"/>
          <w:szCs w:val="24"/>
          <w:lang w:val="en-GB"/>
        </w:rPr>
        <w:t>determine</w:t>
      </w:r>
      <w:r w:rsidRPr="28C1D615" w:rsidR="7E978769">
        <w:rPr>
          <w:rFonts w:ascii="Calibri" w:hAnsi="Calibri" w:eastAsia="Calibri" w:cs="Calibri"/>
          <w:noProof w:val="0"/>
          <w:color w:val="000000" w:themeColor="text1" w:themeTint="FF" w:themeShade="FF"/>
          <w:sz w:val="24"/>
          <w:szCs w:val="24"/>
          <w:lang w:val="en-GB"/>
        </w:rPr>
        <w:t xml:space="preserve"> an acceptable cluster count and offers crucial guidance on cluster tendencies through linkage analysis and dendrogram interpretation. </w:t>
      </w:r>
      <w:r w:rsidRPr="28C1D615" w:rsidR="7E978769">
        <w:rPr>
          <w:rFonts w:ascii="Calibri" w:hAnsi="Calibri" w:eastAsia="Calibri" w:cs="Calibri"/>
          <w:noProof w:val="0"/>
          <w:color w:val="000000" w:themeColor="text1" w:themeTint="FF" w:themeShade="FF"/>
          <w:sz w:val="24"/>
          <w:szCs w:val="24"/>
          <w:lang w:val="en-GB"/>
        </w:rPr>
        <w:t>To</w:t>
      </w:r>
      <w:r w:rsidRPr="28C1D615" w:rsidR="7E978769">
        <w:rPr>
          <w:rFonts w:ascii="Calibri" w:hAnsi="Calibri" w:eastAsia="Calibri" w:cs="Calibri"/>
          <w:noProof w:val="0"/>
          <w:color w:val="000000" w:themeColor="text1" w:themeTint="FF" w:themeShade="FF"/>
          <w:sz w:val="24"/>
          <w:szCs w:val="24"/>
          <w:lang w:val="en-GB"/>
        </w:rPr>
        <w:t xml:space="preserve"> award final cluster memberships and fine-tune segment borders based on compactness and separation, the third stage uses K-Means, utilising its centroid optimisation capability.</w:t>
      </w:r>
    </w:p>
    <w:p w:rsidR="7E978769" w:rsidP="28C1D615" w:rsidRDefault="7E978769" w14:paraId="768B9259" w14:textId="15737D71">
      <w:pPr>
        <w:pStyle w:val="Normal"/>
        <w:ind w:left="0" w:firstLine="0"/>
        <w:rPr>
          <w:rFonts w:ascii="Calibri" w:hAnsi="Calibri" w:eastAsia="Calibri" w:cs="Calibri"/>
          <w:noProof w:val="0"/>
          <w:color w:val="000000" w:themeColor="text1" w:themeTint="FF" w:themeShade="FF"/>
          <w:sz w:val="24"/>
          <w:szCs w:val="24"/>
          <w:lang w:val="en-GB"/>
        </w:rPr>
      </w:pPr>
      <w:r w:rsidRPr="28C1D615" w:rsidR="7E978769">
        <w:rPr>
          <w:rFonts w:ascii="Calibri" w:hAnsi="Calibri" w:eastAsia="Calibri" w:cs="Calibri"/>
          <w:noProof w:val="0"/>
          <w:color w:val="000000" w:themeColor="text1" w:themeTint="FF" w:themeShade="FF"/>
          <w:sz w:val="24"/>
          <w:szCs w:val="24"/>
          <w:lang w:val="en-GB"/>
        </w:rPr>
        <w:t xml:space="preserve">Internal validation metrics such as Silhouette Score, Davies–Bouldin Index (DBI), and </w:t>
      </w:r>
      <w:r w:rsidRPr="28C1D615" w:rsidR="7E978769">
        <w:rPr>
          <w:rFonts w:ascii="Calibri" w:hAnsi="Calibri" w:eastAsia="Calibri" w:cs="Calibri"/>
          <w:noProof w:val="0"/>
          <w:color w:val="000000" w:themeColor="text1" w:themeTint="FF" w:themeShade="FF"/>
          <w:sz w:val="24"/>
          <w:szCs w:val="24"/>
          <w:lang w:val="en-GB"/>
        </w:rPr>
        <w:t>Calinski</w:t>
      </w:r>
      <w:r w:rsidRPr="28C1D615" w:rsidR="7E978769">
        <w:rPr>
          <w:rFonts w:ascii="Calibri" w:hAnsi="Calibri" w:eastAsia="Calibri" w:cs="Calibri"/>
          <w:noProof w:val="0"/>
          <w:color w:val="000000" w:themeColor="text1" w:themeTint="FF" w:themeShade="FF"/>
          <w:sz w:val="24"/>
          <w:szCs w:val="24"/>
          <w:lang w:val="en-GB"/>
        </w:rPr>
        <w:t>–</w:t>
      </w:r>
      <w:r w:rsidRPr="28C1D615" w:rsidR="7E978769">
        <w:rPr>
          <w:rFonts w:ascii="Calibri" w:hAnsi="Calibri" w:eastAsia="Calibri" w:cs="Calibri"/>
          <w:noProof w:val="0"/>
          <w:color w:val="000000" w:themeColor="text1" w:themeTint="FF" w:themeShade="FF"/>
          <w:sz w:val="24"/>
          <w:szCs w:val="24"/>
          <w:lang w:val="en-GB"/>
        </w:rPr>
        <w:t>Harabasz</w:t>
      </w:r>
      <w:r w:rsidRPr="28C1D615" w:rsidR="7E978769">
        <w:rPr>
          <w:rFonts w:ascii="Calibri" w:hAnsi="Calibri" w:eastAsia="Calibri" w:cs="Calibri"/>
          <w:noProof w:val="0"/>
          <w:color w:val="000000" w:themeColor="text1" w:themeTint="FF" w:themeShade="FF"/>
          <w:sz w:val="24"/>
          <w:szCs w:val="24"/>
          <w:lang w:val="en-GB"/>
        </w:rPr>
        <w:t xml:space="preserve"> (CH) Score are used to thoroughly assess the performance of all models, including DBSCAN, Hierarchical, K-Means, and Hybrid. With the best silhouette score (which </w:t>
      </w:r>
      <w:r w:rsidRPr="28C1D615" w:rsidR="7E978769">
        <w:rPr>
          <w:rFonts w:ascii="Calibri" w:hAnsi="Calibri" w:eastAsia="Calibri" w:cs="Calibri"/>
          <w:noProof w:val="0"/>
          <w:color w:val="000000" w:themeColor="text1" w:themeTint="FF" w:themeShade="FF"/>
          <w:sz w:val="24"/>
          <w:szCs w:val="24"/>
          <w:lang w:val="en-GB"/>
        </w:rPr>
        <w:t>indicates</w:t>
      </w:r>
      <w:r w:rsidRPr="28C1D615" w:rsidR="7E978769">
        <w:rPr>
          <w:rFonts w:ascii="Calibri" w:hAnsi="Calibri" w:eastAsia="Calibri" w:cs="Calibri"/>
          <w:noProof w:val="0"/>
          <w:color w:val="000000" w:themeColor="text1" w:themeTint="FF" w:themeShade="FF"/>
          <w:sz w:val="24"/>
          <w:szCs w:val="24"/>
          <w:lang w:val="en-GB"/>
        </w:rPr>
        <w:t xml:space="preserve"> stronger cluster cohesiveness and separation) and the lowest DBI among the multi-cluster models, as well as strong intra-cluster compactness confirmed by CH values, experimental findings unequivocally show that the Hybrid Model performs better than individual algorithms. These results support the hybrid model's capacity to combine the advantages of all three approaches while making up for each one's shortcomings.</w:t>
      </w:r>
    </w:p>
    <w:p w:rsidR="7E978769" w:rsidP="28C1D615" w:rsidRDefault="7E978769" w14:paraId="17C8BE09" w14:textId="7E6E74ED">
      <w:pPr>
        <w:pStyle w:val="Normal"/>
        <w:ind w:left="0" w:firstLine="0"/>
        <w:rPr>
          <w:rFonts w:ascii="Calibri" w:hAnsi="Calibri" w:eastAsia="Calibri" w:cs="Calibri"/>
          <w:noProof w:val="0"/>
          <w:color w:val="000000" w:themeColor="text1" w:themeTint="FF" w:themeShade="FF"/>
          <w:sz w:val="24"/>
          <w:szCs w:val="24"/>
          <w:lang w:val="en-GB"/>
        </w:rPr>
      </w:pPr>
      <w:r w:rsidRPr="28C1D615" w:rsidR="7E978769">
        <w:rPr>
          <w:rFonts w:ascii="Calibri" w:hAnsi="Calibri" w:eastAsia="Calibri" w:cs="Calibri"/>
          <w:noProof w:val="0"/>
          <w:color w:val="000000" w:themeColor="text1" w:themeTint="FF" w:themeShade="FF"/>
          <w:sz w:val="24"/>
          <w:szCs w:val="24"/>
          <w:lang w:val="en-GB"/>
        </w:rPr>
        <w:t>All things considered</w:t>
      </w:r>
      <w:r w:rsidRPr="28C1D615" w:rsidR="7E978769">
        <w:rPr>
          <w:rFonts w:ascii="Calibri" w:hAnsi="Calibri" w:eastAsia="Calibri" w:cs="Calibri"/>
          <w:noProof w:val="0"/>
          <w:color w:val="000000" w:themeColor="text1" w:themeTint="FF" w:themeShade="FF"/>
          <w:sz w:val="24"/>
          <w:szCs w:val="24"/>
          <w:lang w:val="en-GB"/>
        </w:rPr>
        <w:t xml:space="preserve">, the hybrid clustering architecture offers a more dependable, noise-resistant, and comprehensible segmentation technique for financial datasets. Financial institutions can make data-driven decisions about credit risk management, individualised product recommendations, and customer retention tactics thanks to the generated clusters, which provide insightful information about consumer spending patterns, credit utilisation, repayment dependability, and risk tendencies. This study offers </w:t>
      </w:r>
      <w:r w:rsidRPr="28C1D615" w:rsidR="7E978769">
        <w:rPr>
          <w:rFonts w:ascii="Calibri" w:hAnsi="Calibri" w:eastAsia="Calibri" w:cs="Calibri"/>
          <w:noProof w:val="0"/>
          <w:color w:val="000000" w:themeColor="text1" w:themeTint="FF" w:themeShade="FF"/>
          <w:sz w:val="24"/>
          <w:szCs w:val="24"/>
          <w:lang w:val="en-GB"/>
        </w:rPr>
        <w:t>a viable</w:t>
      </w:r>
      <w:r w:rsidRPr="28C1D615" w:rsidR="7E978769">
        <w:rPr>
          <w:rFonts w:ascii="Calibri" w:hAnsi="Calibri" w:eastAsia="Calibri" w:cs="Calibri"/>
          <w:noProof w:val="0"/>
          <w:color w:val="000000" w:themeColor="text1" w:themeTint="FF" w:themeShade="FF"/>
          <w:sz w:val="24"/>
          <w:szCs w:val="24"/>
          <w:lang w:val="en-GB"/>
        </w:rPr>
        <w:t>, flexible, and scalable method for segmenting financial customers.</w:t>
      </w:r>
    </w:p>
    <w:p w:rsidR="28C1D615" w:rsidP="28C1D615" w:rsidRDefault="28C1D615" w14:paraId="3E51908B" w14:textId="216687F5">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7FB89634" w14:textId="4D774D0D">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61CD8573" w14:textId="72944CE7">
      <w:pPr>
        <w:pStyle w:val="Normal"/>
        <w:ind w:left="0" w:firstLine="0"/>
        <w:rPr>
          <w:rFonts w:ascii="Calibri" w:hAnsi="Calibri" w:eastAsia="Calibri" w:cs="Calibri"/>
          <w:noProof w:val="0"/>
          <w:color w:val="000000" w:themeColor="text1" w:themeTint="FF" w:themeShade="FF"/>
          <w:sz w:val="24"/>
          <w:szCs w:val="24"/>
          <w:lang w:val="en-GB"/>
        </w:rPr>
      </w:pPr>
    </w:p>
    <w:sdt>
      <w:sdtPr>
        <w:id w:val="704385820"/>
        <w:docPartObj>
          <w:docPartGallery w:val="Table of Contents"/>
          <w:docPartUnique/>
        </w:docPartObj>
      </w:sdtPr>
      <w:sdtContent>
        <w:p w:rsidR="28C1D615" w:rsidP="28C1D615" w:rsidRDefault="28C1D615" w14:paraId="0A010C95" w14:textId="71155C46">
          <w:pPr>
            <w:pStyle w:val="TOC1"/>
            <w:tabs>
              <w:tab w:val="right" w:leader="dot" w:pos="9015"/>
            </w:tabs>
            <w:bidi w:val="0"/>
            <w:rPr>
              <w:rStyle w:val="Hyperlink"/>
            </w:rPr>
          </w:pPr>
          <w:r>
            <w:fldChar w:fldCharType="begin"/>
          </w:r>
          <w:r>
            <w:instrText xml:space="preserve">TOC \o \z \u \h</w:instrText>
          </w:r>
          <w:r>
            <w:fldChar w:fldCharType="separate"/>
          </w:r>
          <w:hyperlink w:anchor="_Toc1584994414">
            <w:r w:rsidRPr="28C1D615" w:rsidR="28C1D615">
              <w:rPr>
                <w:rStyle w:val="Hyperlink"/>
              </w:rPr>
              <w:t>CHAPTER 1: INTRODUCTION</w:t>
            </w:r>
            <w:r>
              <w:tab/>
            </w:r>
            <w:r>
              <w:fldChar w:fldCharType="begin"/>
            </w:r>
            <w:r>
              <w:instrText xml:space="preserve">PAGEREF _Toc1584994414 \h</w:instrText>
            </w:r>
            <w:r>
              <w:fldChar w:fldCharType="separate"/>
            </w:r>
            <w:r w:rsidRPr="28C1D615" w:rsidR="28C1D615">
              <w:rPr>
                <w:rStyle w:val="Hyperlink"/>
              </w:rPr>
              <w:t>5</w:t>
            </w:r>
            <w:r>
              <w:fldChar w:fldCharType="end"/>
            </w:r>
          </w:hyperlink>
        </w:p>
        <w:p w:rsidR="28C1D615" w:rsidP="28C1D615" w:rsidRDefault="28C1D615" w14:paraId="1CFF1642" w14:textId="400EF3F6">
          <w:pPr>
            <w:pStyle w:val="TOC2"/>
            <w:tabs>
              <w:tab w:val="right" w:leader="dot" w:pos="9015"/>
            </w:tabs>
            <w:bidi w:val="0"/>
            <w:rPr>
              <w:rStyle w:val="Hyperlink"/>
            </w:rPr>
          </w:pPr>
          <w:hyperlink w:anchor="_Toc1408104250">
            <w:r w:rsidRPr="28C1D615" w:rsidR="28C1D615">
              <w:rPr>
                <w:rStyle w:val="Hyperlink"/>
              </w:rPr>
              <w:t>1.1: RESEARCH BACKGROUND</w:t>
            </w:r>
            <w:r>
              <w:tab/>
            </w:r>
            <w:r>
              <w:fldChar w:fldCharType="begin"/>
            </w:r>
            <w:r>
              <w:instrText xml:space="preserve">PAGEREF _Toc1408104250 \h</w:instrText>
            </w:r>
            <w:r>
              <w:fldChar w:fldCharType="separate"/>
            </w:r>
            <w:r w:rsidRPr="28C1D615" w:rsidR="28C1D615">
              <w:rPr>
                <w:rStyle w:val="Hyperlink"/>
              </w:rPr>
              <w:t>5</w:t>
            </w:r>
            <w:r>
              <w:fldChar w:fldCharType="end"/>
            </w:r>
          </w:hyperlink>
        </w:p>
        <w:p w:rsidR="28C1D615" w:rsidP="28C1D615" w:rsidRDefault="28C1D615" w14:paraId="3C476A45" w14:textId="1269B7BE">
          <w:pPr>
            <w:pStyle w:val="TOC3"/>
            <w:tabs>
              <w:tab w:val="right" w:leader="dot" w:pos="9015"/>
            </w:tabs>
            <w:bidi w:val="0"/>
            <w:rPr>
              <w:rStyle w:val="Hyperlink"/>
            </w:rPr>
          </w:pPr>
          <w:hyperlink w:anchor="_Toc72197699">
            <w:r w:rsidRPr="28C1D615" w:rsidR="28C1D615">
              <w:rPr>
                <w:rStyle w:val="Hyperlink"/>
              </w:rPr>
              <w:t>1.1.1: DBSCAN (Density-Based Spatial Clustering of Applications with Noise):</w:t>
            </w:r>
            <w:r>
              <w:tab/>
            </w:r>
            <w:r>
              <w:fldChar w:fldCharType="begin"/>
            </w:r>
            <w:r>
              <w:instrText xml:space="preserve">PAGEREF _Toc72197699 \h</w:instrText>
            </w:r>
            <w:r>
              <w:fldChar w:fldCharType="separate"/>
            </w:r>
            <w:r w:rsidRPr="28C1D615" w:rsidR="28C1D615">
              <w:rPr>
                <w:rStyle w:val="Hyperlink"/>
              </w:rPr>
              <w:t>6</w:t>
            </w:r>
            <w:r>
              <w:fldChar w:fldCharType="end"/>
            </w:r>
          </w:hyperlink>
        </w:p>
        <w:p w:rsidR="28C1D615" w:rsidP="28C1D615" w:rsidRDefault="28C1D615" w14:paraId="0D26CEB6" w14:textId="6C4176F4">
          <w:pPr>
            <w:pStyle w:val="TOC3"/>
            <w:tabs>
              <w:tab w:val="right" w:leader="dot" w:pos="9015"/>
            </w:tabs>
            <w:bidi w:val="0"/>
            <w:rPr>
              <w:rStyle w:val="Hyperlink"/>
            </w:rPr>
          </w:pPr>
          <w:hyperlink w:anchor="_Toc111671075">
            <w:r w:rsidRPr="28C1D615" w:rsidR="28C1D615">
              <w:rPr>
                <w:rStyle w:val="Hyperlink"/>
              </w:rPr>
              <w:t>1.1.2: HIERARCHICAL CLUSTERING:</w:t>
            </w:r>
            <w:r>
              <w:tab/>
            </w:r>
            <w:r>
              <w:fldChar w:fldCharType="begin"/>
            </w:r>
            <w:r>
              <w:instrText xml:space="preserve">PAGEREF _Toc111671075 \h</w:instrText>
            </w:r>
            <w:r>
              <w:fldChar w:fldCharType="separate"/>
            </w:r>
            <w:r w:rsidRPr="28C1D615" w:rsidR="28C1D615">
              <w:rPr>
                <w:rStyle w:val="Hyperlink"/>
              </w:rPr>
              <w:t>6</w:t>
            </w:r>
            <w:r>
              <w:fldChar w:fldCharType="end"/>
            </w:r>
          </w:hyperlink>
        </w:p>
        <w:p w:rsidR="28C1D615" w:rsidP="28C1D615" w:rsidRDefault="28C1D615" w14:paraId="61488057" w14:textId="0F2B438A">
          <w:pPr>
            <w:pStyle w:val="TOC3"/>
            <w:tabs>
              <w:tab w:val="right" w:leader="dot" w:pos="9015"/>
            </w:tabs>
            <w:bidi w:val="0"/>
            <w:rPr>
              <w:rStyle w:val="Hyperlink"/>
            </w:rPr>
          </w:pPr>
          <w:hyperlink w:anchor="_Toc403255703">
            <w:r w:rsidRPr="28C1D615" w:rsidR="28C1D615">
              <w:rPr>
                <w:rStyle w:val="Hyperlink"/>
              </w:rPr>
              <w:t>1.1.3: K-MEANS CLUSTERING:</w:t>
            </w:r>
            <w:r>
              <w:tab/>
            </w:r>
            <w:r>
              <w:fldChar w:fldCharType="begin"/>
            </w:r>
            <w:r>
              <w:instrText xml:space="preserve">PAGEREF _Toc403255703 \h</w:instrText>
            </w:r>
            <w:r>
              <w:fldChar w:fldCharType="separate"/>
            </w:r>
            <w:r w:rsidRPr="28C1D615" w:rsidR="28C1D615">
              <w:rPr>
                <w:rStyle w:val="Hyperlink"/>
              </w:rPr>
              <w:t>7</w:t>
            </w:r>
            <w:r>
              <w:fldChar w:fldCharType="end"/>
            </w:r>
          </w:hyperlink>
        </w:p>
        <w:p w:rsidR="28C1D615" w:rsidP="28C1D615" w:rsidRDefault="28C1D615" w14:paraId="2DF985DE" w14:textId="6DA83E9C">
          <w:pPr>
            <w:pStyle w:val="TOC2"/>
            <w:tabs>
              <w:tab w:val="right" w:leader="dot" w:pos="9015"/>
            </w:tabs>
            <w:bidi w:val="0"/>
            <w:rPr>
              <w:rStyle w:val="Hyperlink"/>
            </w:rPr>
          </w:pPr>
          <w:hyperlink w:anchor="_Toc1753722043">
            <w:r w:rsidRPr="28C1D615" w:rsidR="28C1D615">
              <w:rPr>
                <w:rStyle w:val="Hyperlink"/>
              </w:rPr>
              <w:t>1.2: PROBLEM STATEMENT</w:t>
            </w:r>
            <w:r>
              <w:tab/>
            </w:r>
            <w:r>
              <w:fldChar w:fldCharType="begin"/>
            </w:r>
            <w:r>
              <w:instrText xml:space="preserve">PAGEREF _Toc1753722043 \h</w:instrText>
            </w:r>
            <w:r>
              <w:fldChar w:fldCharType="separate"/>
            </w:r>
            <w:r w:rsidRPr="28C1D615" w:rsidR="28C1D615">
              <w:rPr>
                <w:rStyle w:val="Hyperlink"/>
              </w:rPr>
              <w:t>7</w:t>
            </w:r>
            <w:r>
              <w:fldChar w:fldCharType="end"/>
            </w:r>
          </w:hyperlink>
        </w:p>
        <w:p w:rsidR="28C1D615" w:rsidP="28C1D615" w:rsidRDefault="28C1D615" w14:paraId="083BFF49" w14:textId="028CFA81">
          <w:pPr>
            <w:pStyle w:val="TOC2"/>
            <w:tabs>
              <w:tab w:val="right" w:leader="dot" w:pos="9015"/>
            </w:tabs>
            <w:bidi w:val="0"/>
            <w:rPr>
              <w:rStyle w:val="Hyperlink"/>
            </w:rPr>
          </w:pPr>
          <w:hyperlink w:anchor="_Toc1815823584">
            <w:r w:rsidRPr="28C1D615" w:rsidR="28C1D615">
              <w:rPr>
                <w:rStyle w:val="Hyperlink"/>
              </w:rPr>
              <w:t>1.3: RESEARCH GAP</w:t>
            </w:r>
            <w:r>
              <w:tab/>
            </w:r>
            <w:r>
              <w:fldChar w:fldCharType="begin"/>
            </w:r>
            <w:r>
              <w:instrText xml:space="preserve">PAGEREF _Toc1815823584 \h</w:instrText>
            </w:r>
            <w:r>
              <w:fldChar w:fldCharType="separate"/>
            </w:r>
            <w:r w:rsidRPr="28C1D615" w:rsidR="28C1D615">
              <w:rPr>
                <w:rStyle w:val="Hyperlink"/>
              </w:rPr>
              <w:t>8</w:t>
            </w:r>
            <w:r>
              <w:fldChar w:fldCharType="end"/>
            </w:r>
          </w:hyperlink>
        </w:p>
        <w:p w:rsidR="28C1D615" w:rsidP="28C1D615" w:rsidRDefault="28C1D615" w14:paraId="756891BD" w14:textId="5715DAFB">
          <w:pPr>
            <w:pStyle w:val="TOC2"/>
            <w:tabs>
              <w:tab w:val="right" w:leader="dot" w:pos="9015"/>
            </w:tabs>
            <w:bidi w:val="0"/>
            <w:rPr>
              <w:rStyle w:val="Hyperlink"/>
            </w:rPr>
          </w:pPr>
          <w:hyperlink w:anchor="_Toc508142181">
            <w:r w:rsidRPr="28C1D615" w:rsidR="28C1D615">
              <w:rPr>
                <w:rStyle w:val="Hyperlink"/>
              </w:rPr>
              <w:t>1.4: RESEARCH AIM</w:t>
            </w:r>
            <w:r>
              <w:tab/>
            </w:r>
            <w:r>
              <w:fldChar w:fldCharType="begin"/>
            </w:r>
            <w:r>
              <w:instrText xml:space="preserve">PAGEREF _Toc508142181 \h</w:instrText>
            </w:r>
            <w:r>
              <w:fldChar w:fldCharType="separate"/>
            </w:r>
            <w:r w:rsidRPr="28C1D615" w:rsidR="28C1D615">
              <w:rPr>
                <w:rStyle w:val="Hyperlink"/>
              </w:rPr>
              <w:t>9</w:t>
            </w:r>
            <w:r>
              <w:fldChar w:fldCharType="end"/>
            </w:r>
          </w:hyperlink>
        </w:p>
        <w:p w:rsidR="28C1D615" w:rsidP="28C1D615" w:rsidRDefault="28C1D615" w14:paraId="421A3AAE" w14:textId="14CF5B6F">
          <w:pPr>
            <w:pStyle w:val="TOC2"/>
            <w:tabs>
              <w:tab w:val="right" w:leader="dot" w:pos="9015"/>
            </w:tabs>
            <w:bidi w:val="0"/>
            <w:rPr>
              <w:rStyle w:val="Hyperlink"/>
            </w:rPr>
          </w:pPr>
          <w:hyperlink w:anchor="_Toc2020759767">
            <w:r w:rsidRPr="28C1D615" w:rsidR="28C1D615">
              <w:rPr>
                <w:rStyle w:val="Hyperlink"/>
              </w:rPr>
              <w:t>1.5: RESEARCH OBJECTIVES</w:t>
            </w:r>
            <w:r>
              <w:tab/>
            </w:r>
            <w:r>
              <w:fldChar w:fldCharType="begin"/>
            </w:r>
            <w:r>
              <w:instrText xml:space="preserve">PAGEREF _Toc2020759767 \h</w:instrText>
            </w:r>
            <w:r>
              <w:fldChar w:fldCharType="separate"/>
            </w:r>
            <w:r w:rsidRPr="28C1D615" w:rsidR="28C1D615">
              <w:rPr>
                <w:rStyle w:val="Hyperlink"/>
              </w:rPr>
              <w:t>9</w:t>
            </w:r>
            <w:r>
              <w:fldChar w:fldCharType="end"/>
            </w:r>
          </w:hyperlink>
        </w:p>
        <w:p w:rsidR="28C1D615" w:rsidP="28C1D615" w:rsidRDefault="28C1D615" w14:paraId="2D793971" w14:textId="3981C730">
          <w:pPr>
            <w:pStyle w:val="TOC2"/>
            <w:tabs>
              <w:tab w:val="right" w:leader="dot" w:pos="9015"/>
            </w:tabs>
            <w:bidi w:val="0"/>
            <w:rPr>
              <w:rStyle w:val="Hyperlink"/>
            </w:rPr>
          </w:pPr>
          <w:hyperlink w:anchor="_Toc707059843">
            <w:r w:rsidRPr="28C1D615" w:rsidR="28C1D615">
              <w:rPr>
                <w:rStyle w:val="Hyperlink"/>
              </w:rPr>
              <w:t>1.6: CONTRIBUTION OF THE STUDY</w:t>
            </w:r>
            <w:r>
              <w:tab/>
            </w:r>
            <w:r>
              <w:fldChar w:fldCharType="begin"/>
            </w:r>
            <w:r>
              <w:instrText xml:space="preserve">PAGEREF _Toc707059843 \h</w:instrText>
            </w:r>
            <w:r>
              <w:fldChar w:fldCharType="separate"/>
            </w:r>
            <w:r w:rsidRPr="28C1D615" w:rsidR="28C1D615">
              <w:rPr>
                <w:rStyle w:val="Hyperlink"/>
              </w:rPr>
              <w:t>9</w:t>
            </w:r>
            <w:r>
              <w:fldChar w:fldCharType="end"/>
            </w:r>
          </w:hyperlink>
        </w:p>
        <w:p w:rsidR="28C1D615" w:rsidP="28C1D615" w:rsidRDefault="28C1D615" w14:paraId="4DDFC9CE" w14:textId="3A354DD2">
          <w:pPr>
            <w:pStyle w:val="TOC2"/>
            <w:tabs>
              <w:tab w:val="right" w:leader="dot" w:pos="9015"/>
            </w:tabs>
            <w:bidi w:val="0"/>
            <w:rPr>
              <w:rStyle w:val="Hyperlink"/>
            </w:rPr>
          </w:pPr>
          <w:hyperlink w:anchor="_Toc938308677">
            <w:r w:rsidRPr="28C1D615" w:rsidR="28C1D615">
              <w:rPr>
                <w:rStyle w:val="Hyperlink"/>
              </w:rPr>
              <w:t>1.7: STRUCTURE OF THE STUDY</w:t>
            </w:r>
            <w:r>
              <w:tab/>
            </w:r>
            <w:r>
              <w:fldChar w:fldCharType="begin"/>
            </w:r>
            <w:r>
              <w:instrText xml:space="preserve">PAGEREF _Toc938308677 \h</w:instrText>
            </w:r>
            <w:r>
              <w:fldChar w:fldCharType="separate"/>
            </w:r>
            <w:r w:rsidRPr="28C1D615" w:rsidR="28C1D615">
              <w:rPr>
                <w:rStyle w:val="Hyperlink"/>
              </w:rPr>
              <w:t>10</w:t>
            </w:r>
            <w:r>
              <w:fldChar w:fldCharType="end"/>
            </w:r>
          </w:hyperlink>
        </w:p>
        <w:p w:rsidR="28C1D615" w:rsidP="28C1D615" w:rsidRDefault="28C1D615" w14:paraId="11428E16" w14:textId="6E28FC6C">
          <w:pPr>
            <w:pStyle w:val="TOC2"/>
            <w:tabs>
              <w:tab w:val="right" w:leader="dot" w:pos="9015"/>
            </w:tabs>
            <w:bidi w:val="0"/>
            <w:rPr>
              <w:rStyle w:val="Hyperlink"/>
            </w:rPr>
          </w:pPr>
          <w:hyperlink w:anchor="_Toc9056430">
            <w:r w:rsidRPr="28C1D615" w:rsidR="28C1D615">
              <w:rPr>
                <w:rStyle w:val="Hyperlink"/>
              </w:rPr>
              <w:t>2.1: INTRODUCTION TO CUSTOMER SEGMENTATION</w:t>
            </w:r>
            <w:r>
              <w:tab/>
            </w:r>
            <w:r>
              <w:fldChar w:fldCharType="begin"/>
            </w:r>
            <w:r>
              <w:instrText xml:space="preserve">PAGEREF _Toc9056430 \h</w:instrText>
            </w:r>
            <w:r>
              <w:fldChar w:fldCharType="separate"/>
            </w:r>
            <w:r w:rsidRPr="28C1D615" w:rsidR="28C1D615">
              <w:rPr>
                <w:rStyle w:val="Hyperlink"/>
              </w:rPr>
              <w:t>11</w:t>
            </w:r>
            <w:r>
              <w:fldChar w:fldCharType="end"/>
            </w:r>
          </w:hyperlink>
        </w:p>
        <w:p w:rsidR="28C1D615" w:rsidP="28C1D615" w:rsidRDefault="28C1D615" w14:paraId="300A8AAB" w14:textId="6B4C1231">
          <w:pPr>
            <w:pStyle w:val="TOC2"/>
            <w:tabs>
              <w:tab w:val="right" w:leader="dot" w:pos="9015"/>
            </w:tabs>
            <w:bidi w:val="0"/>
            <w:rPr>
              <w:rStyle w:val="Hyperlink"/>
            </w:rPr>
          </w:pPr>
          <w:hyperlink w:anchor="_Toc1969758243">
            <w:r w:rsidRPr="28C1D615" w:rsidR="28C1D615">
              <w:rPr>
                <w:rStyle w:val="Hyperlink"/>
              </w:rPr>
              <w:t>2.2: TRADITIONAL CLUSTERING APPROACH IN SEGMENTATION</w:t>
            </w:r>
            <w:r>
              <w:tab/>
            </w:r>
            <w:r>
              <w:fldChar w:fldCharType="begin"/>
            </w:r>
            <w:r>
              <w:instrText xml:space="preserve">PAGEREF _Toc1969758243 \h</w:instrText>
            </w:r>
            <w:r>
              <w:fldChar w:fldCharType="separate"/>
            </w:r>
            <w:r w:rsidRPr="28C1D615" w:rsidR="28C1D615">
              <w:rPr>
                <w:rStyle w:val="Hyperlink"/>
              </w:rPr>
              <w:t>12</w:t>
            </w:r>
            <w:r>
              <w:fldChar w:fldCharType="end"/>
            </w:r>
          </w:hyperlink>
        </w:p>
        <w:p w:rsidR="28C1D615" w:rsidP="28C1D615" w:rsidRDefault="28C1D615" w14:paraId="5041D6C4" w14:textId="637FF3B0">
          <w:pPr>
            <w:pStyle w:val="TOC3"/>
            <w:tabs>
              <w:tab w:val="right" w:leader="dot" w:pos="9015"/>
            </w:tabs>
            <w:bidi w:val="0"/>
            <w:rPr>
              <w:rStyle w:val="Hyperlink"/>
            </w:rPr>
          </w:pPr>
          <w:hyperlink w:anchor="_Toc1854242379">
            <w:r w:rsidRPr="28C1D615" w:rsidR="28C1D615">
              <w:rPr>
                <w:rStyle w:val="Hyperlink"/>
              </w:rPr>
              <w:t>2.2.1: DBSCAN:</w:t>
            </w:r>
            <w:r>
              <w:tab/>
            </w:r>
            <w:r>
              <w:fldChar w:fldCharType="begin"/>
            </w:r>
            <w:r>
              <w:instrText xml:space="preserve">PAGEREF _Toc1854242379 \h</w:instrText>
            </w:r>
            <w:r>
              <w:fldChar w:fldCharType="separate"/>
            </w:r>
            <w:r w:rsidRPr="28C1D615" w:rsidR="28C1D615">
              <w:rPr>
                <w:rStyle w:val="Hyperlink"/>
              </w:rPr>
              <w:t>12</w:t>
            </w:r>
            <w:r>
              <w:fldChar w:fldCharType="end"/>
            </w:r>
          </w:hyperlink>
        </w:p>
        <w:p w:rsidR="28C1D615" w:rsidP="28C1D615" w:rsidRDefault="28C1D615" w14:paraId="51E4C0B1" w14:textId="5256B27F">
          <w:pPr>
            <w:pStyle w:val="TOC3"/>
            <w:tabs>
              <w:tab w:val="right" w:leader="dot" w:pos="9015"/>
            </w:tabs>
            <w:bidi w:val="0"/>
            <w:rPr>
              <w:rStyle w:val="Hyperlink"/>
            </w:rPr>
          </w:pPr>
          <w:hyperlink w:anchor="_Toc341217930">
            <w:r w:rsidRPr="28C1D615" w:rsidR="28C1D615">
              <w:rPr>
                <w:rStyle w:val="Hyperlink"/>
              </w:rPr>
              <w:t>2.2.2: HIERARCHICAL CLUSTERING:</w:t>
            </w:r>
            <w:r>
              <w:tab/>
            </w:r>
            <w:r>
              <w:fldChar w:fldCharType="begin"/>
            </w:r>
            <w:r>
              <w:instrText xml:space="preserve">PAGEREF _Toc341217930 \h</w:instrText>
            </w:r>
            <w:r>
              <w:fldChar w:fldCharType="separate"/>
            </w:r>
            <w:r w:rsidRPr="28C1D615" w:rsidR="28C1D615">
              <w:rPr>
                <w:rStyle w:val="Hyperlink"/>
              </w:rPr>
              <w:t>13</w:t>
            </w:r>
            <w:r>
              <w:fldChar w:fldCharType="end"/>
            </w:r>
          </w:hyperlink>
        </w:p>
        <w:p w:rsidR="28C1D615" w:rsidP="28C1D615" w:rsidRDefault="28C1D615" w14:paraId="181FD508" w14:textId="037B0D69">
          <w:pPr>
            <w:pStyle w:val="TOC3"/>
            <w:tabs>
              <w:tab w:val="right" w:leader="dot" w:pos="9015"/>
            </w:tabs>
            <w:bidi w:val="0"/>
            <w:rPr>
              <w:rStyle w:val="Hyperlink"/>
            </w:rPr>
          </w:pPr>
          <w:hyperlink w:anchor="_Toc1181660611">
            <w:r w:rsidRPr="28C1D615" w:rsidR="28C1D615">
              <w:rPr>
                <w:rStyle w:val="Hyperlink"/>
              </w:rPr>
              <w:t>2.2.3: K-MEANS CLUSTERING:</w:t>
            </w:r>
            <w:r>
              <w:tab/>
            </w:r>
            <w:r>
              <w:fldChar w:fldCharType="begin"/>
            </w:r>
            <w:r>
              <w:instrText xml:space="preserve">PAGEREF _Toc1181660611 \h</w:instrText>
            </w:r>
            <w:r>
              <w:fldChar w:fldCharType="separate"/>
            </w:r>
            <w:r w:rsidRPr="28C1D615" w:rsidR="28C1D615">
              <w:rPr>
                <w:rStyle w:val="Hyperlink"/>
              </w:rPr>
              <w:t>13</w:t>
            </w:r>
            <w:r>
              <w:fldChar w:fldCharType="end"/>
            </w:r>
          </w:hyperlink>
        </w:p>
        <w:p w:rsidR="28C1D615" w:rsidP="28C1D615" w:rsidRDefault="28C1D615" w14:paraId="349D8776" w14:textId="7F297369">
          <w:pPr>
            <w:pStyle w:val="TOC2"/>
            <w:tabs>
              <w:tab w:val="right" w:leader="dot" w:pos="9015"/>
            </w:tabs>
            <w:bidi w:val="0"/>
            <w:rPr>
              <w:rStyle w:val="Hyperlink"/>
            </w:rPr>
          </w:pPr>
          <w:hyperlink w:anchor="_Toc686984831">
            <w:r w:rsidRPr="28C1D615" w:rsidR="28C1D615">
              <w:rPr>
                <w:rStyle w:val="Hyperlink"/>
              </w:rPr>
              <w:t>2.3: LIMITATIONS OF TRADITIONAL SEGMENTATION APPROACHES</w:t>
            </w:r>
            <w:r>
              <w:tab/>
            </w:r>
            <w:r>
              <w:fldChar w:fldCharType="begin"/>
            </w:r>
            <w:r>
              <w:instrText xml:space="preserve">PAGEREF _Toc686984831 \h</w:instrText>
            </w:r>
            <w:r>
              <w:fldChar w:fldCharType="separate"/>
            </w:r>
            <w:r w:rsidRPr="28C1D615" w:rsidR="28C1D615">
              <w:rPr>
                <w:rStyle w:val="Hyperlink"/>
              </w:rPr>
              <w:t>14</w:t>
            </w:r>
            <w:r>
              <w:fldChar w:fldCharType="end"/>
            </w:r>
          </w:hyperlink>
        </w:p>
        <w:p w:rsidR="28C1D615" w:rsidP="28C1D615" w:rsidRDefault="28C1D615" w14:paraId="0D8F6B15" w14:textId="06E9AF7F">
          <w:pPr>
            <w:pStyle w:val="TOC2"/>
            <w:tabs>
              <w:tab w:val="right" w:leader="dot" w:pos="9015"/>
            </w:tabs>
            <w:bidi w:val="0"/>
            <w:rPr>
              <w:rStyle w:val="Hyperlink"/>
            </w:rPr>
          </w:pPr>
          <w:hyperlink w:anchor="_Toc777300833">
            <w:r w:rsidRPr="28C1D615" w:rsidR="28C1D615">
              <w:rPr>
                <w:rStyle w:val="Hyperlink"/>
              </w:rPr>
              <w:t>2.4: HYBRID AND ENSEMBLE CLUSTERING APPROACHES</w:t>
            </w:r>
            <w:r>
              <w:tab/>
            </w:r>
            <w:r>
              <w:fldChar w:fldCharType="begin"/>
            </w:r>
            <w:r>
              <w:instrText xml:space="preserve">PAGEREF _Toc777300833 \h</w:instrText>
            </w:r>
            <w:r>
              <w:fldChar w:fldCharType="separate"/>
            </w:r>
            <w:r w:rsidRPr="28C1D615" w:rsidR="28C1D615">
              <w:rPr>
                <w:rStyle w:val="Hyperlink"/>
              </w:rPr>
              <w:t>15</w:t>
            </w:r>
            <w:r>
              <w:fldChar w:fldCharType="end"/>
            </w:r>
          </w:hyperlink>
        </w:p>
        <w:p w:rsidR="28C1D615" w:rsidP="28C1D615" w:rsidRDefault="28C1D615" w14:paraId="5A2DBB85" w14:textId="50F2BD2A">
          <w:pPr>
            <w:pStyle w:val="TOC2"/>
            <w:tabs>
              <w:tab w:val="right" w:leader="dot" w:pos="9015"/>
            </w:tabs>
            <w:bidi w:val="0"/>
            <w:rPr>
              <w:rStyle w:val="Hyperlink"/>
            </w:rPr>
          </w:pPr>
          <w:hyperlink w:anchor="_Toc223161161">
            <w:r w:rsidRPr="28C1D615" w:rsidR="28C1D615">
              <w:rPr>
                <w:rStyle w:val="Hyperlink"/>
              </w:rPr>
              <w:t>2.5: CUSTOMER SEGMENTATION IN FINANCIAL SERVICES</w:t>
            </w:r>
            <w:r>
              <w:tab/>
            </w:r>
            <w:r>
              <w:fldChar w:fldCharType="begin"/>
            </w:r>
            <w:r>
              <w:instrText xml:space="preserve">PAGEREF _Toc223161161 \h</w:instrText>
            </w:r>
            <w:r>
              <w:fldChar w:fldCharType="separate"/>
            </w:r>
            <w:r w:rsidRPr="28C1D615" w:rsidR="28C1D615">
              <w:rPr>
                <w:rStyle w:val="Hyperlink"/>
              </w:rPr>
              <w:t>17</w:t>
            </w:r>
            <w:r>
              <w:fldChar w:fldCharType="end"/>
            </w:r>
          </w:hyperlink>
        </w:p>
        <w:p w:rsidR="28C1D615" w:rsidP="28C1D615" w:rsidRDefault="28C1D615" w14:paraId="152A8CE4" w14:textId="531CAA2F">
          <w:pPr>
            <w:pStyle w:val="TOC2"/>
            <w:tabs>
              <w:tab w:val="right" w:leader="dot" w:pos="9015"/>
            </w:tabs>
            <w:bidi w:val="0"/>
            <w:rPr>
              <w:rStyle w:val="Hyperlink"/>
            </w:rPr>
          </w:pPr>
          <w:hyperlink w:anchor="_Toc73322927">
            <w:r w:rsidRPr="28C1D615" w:rsidR="28C1D615">
              <w:rPr>
                <w:rStyle w:val="Hyperlink"/>
              </w:rPr>
              <w:t>2.6: LITERATURE REVIEW SUMMARY</w:t>
            </w:r>
            <w:r>
              <w:tab/>
            </w:r>
            <w:r>
              <w:fldChar w:fldCharType="begin"/>
            </w:r>
            <w:r>
              <w:instrText xml:space="preserve">PAGEREF _Toc73322927 \h</w:instrText>
            </w:r>
            <w:r>
              <w:fldChar w:fldCharType="separate"/>
            </w:r>
            <w:r w:rsidRPr="28C1D615" w:rsidR="28C1D615">
              <w:rPr>
                <w:rStyle w:val="Hyperlink"/>
              </w:rPr>
              <w:t>18</w:t>
            </w:r>
            <w:r>
              <w:fldChar w:fldCharType="end"/>
            </w:r>
          </w:hyperlink>
        </w:p>
        <w:p w:rsidR="28C1D615" w:rsidP="28C1D615" w:rsidRDefault="28C1D615" w14:paraId="73AA351E" w14:textId="43F2F93B">
          <w:pPr>
            <w:pStyle w:val="TOC2"/>
            <w:tabs>
              <w:tab w:val="right" w:leader="dot" w:pos="9015"/>
            </w:tabs>
            <w:bidi w:val="0"/>
            <w:rPr>
              <w:rStyle w:val="Hyperlink"/>
            </w:rPr>
          </w:pPr>
          <w:hyperlink w:anchor="_Toc462766360">
            <w:r w:rsidRPr="28C1D615" w:rsidR="28C1D615">
              <w:rPr>
                <w:rStyle w:val="Hyperlink"/>
              </w:rPr>
              <w:t>2.7: CHAPTER SUMMARY</w:t>
            </w:r>
            <w:r>
              <w:tab/>
            </w:r>
            <w:r>
              <w:fldChar w:fldCharType="begin"/>
            </w:r>
            <w:r>
              <w:instrText xml:space="preserve">PAGEREF _Toc462766360 \h</w:instrText>
            </w:r>
            <w:r>
              <w:fldChar w:fldCharType="separate"/>
            </w:r>
            <w:r w:rsidRPr="28C1D615" w:rsidR="28C1D615">
              <w:rPr>
                <w:rStyle w:val="Hyperlink"/>
              </w:rPr>
              <w:t>19</w:t>
            </w:r>
            <w:r>
              <w:fldChar w:fldCharType="end"/>
            </w:r>
          </w:hyperlink>
        </w:p>
        <w:p w:rsidR="28C1D615" w:rsidP="28C1D615" w:rsidRDefault="28C1D615" w14:paraId="60DD5888" w14:textId="22D4B2ED">
          <w:pPr>
            <w:pStyle w:val="TOC2"/>
            <w:tabs>
              <w:tab w:val="right" w:leader="dot" w:pos="9015"/>
            </w:tabs>
            <w:bidi w:val="0"/>
            <w:rPr>
              <w:rStyle w:val="Hyperlink"/>
            </w:rPr>
          </w:pPr>
          <w:hyperlink w:anchor="_Toc68265449">
            <w:r w:rsidRPr="28C1D615" w:rsidR="28C1D615">
              <w:rPr>
                <w:rStyle w:val="Hyperlink"/>
              </w:rPr>
              <w:t>2.8: THEORETICAL GAPS IDENTIFIED IN LITERATURE</w:t>
            </w:r>
            <w:r>
              <w:tab/>
            </w:r>
            <w:r>
              <w:fldChar w:fldCharType="begin"/>
            </w:r>
            <w:r>
              <w:instrText xml:space="preserve">PAGEREF _Toc68265449 \h</w:instrText>
            </w:r>
            <w:r>
              <w:fldChar w:fldCharType="separate"/>
            </w:r>
            <w:r w:rsidRPr="28C1D615" w:rsidR="28C1D615">
              <w:rPr>
                <w:rStyle w:val="Hyperlink"/>
              </w:rPr>
              <w:t>20</w:t>
            </w:r>
            <w:r>
              <w:fldChar w:fldCharType="end"/>
            </w:r>
          </w:hyperlink>
        </w:p>
        <w:p w:rsidR="28C1D615" w:rsidP="28C1D615" w:rsidRDefault="28C1D615" w14:paraId="505ADBA2" w14:textId="4DB4AB37">
          <w:pPr>
            <w:pStyle w:val="TOC2"/>
            <w:tabs>
              <w:tab w:val="right" w:leader="dot" w:pos="9015"/>
            </w:tabs>
            <w:bidi w:val="0"/>
            <w:rPr>
              <w:rStyle w:val="Hyperlink"/>
            </w:rPr>
          </w:pPr>
          <w:hyperlink w:anchor="_Toc640554408">
            <w:r w:rsidRPr="28C1D615" w:rsidR="28C1D615">
              <w:rPr>
                <w:rStyle w:val="Hyperlink"/>
              </w:rPr>
              <w:t>2.9: COMPARITIVE ANALYSIS OF CLUSTERING ALGORITHMS</w:t>
            </w:r>
            <w:r>
              <w:tab/>
            </w:r>
            <w:r>
              <w:fldChar w:fldCharType="begin"/>
            </w:r>
            <w:r>
              <w:instrText xml:space="preserve">PAGEREF _Toc640554408 \h</w:instrText>
            </w:r>
            <w:r>
              <w:fldChar w:fldCharType="separate"/>
            </w:r>
            <w:r w:rsidRPr="28C1D615" w:rsidR="28C1D615">
              <w:rPr>
                <w:rStyle w:val="Hyperlink"/>
              </w:rPr>
              <w:t>21</w:t>
            </w:r>
            <w:r>
              <w:fldChar w:fldCharType="end"/>
            </w:r>
          </w:hyperlink>
        </w:p>
        <w:p w:rsidR="28C1D615" w:rsidP="28C1D615" w:rsidRDefault="28C1D615" w14:paraId="1CED6B68" w14:textId="12EA1D7D">
          <w:pPr>
            <w:pStyle w:val="TOC2"/>
            <w:tabs>
              <w:tab w:val="right" w:leader="dot" w:pos="9015"/>
            </w:tabs>
            <w:bidi w:val="0"/>
            <w:rPr>
              <w:rStyle w:val="Hyperlink"/>
            </w:rPr>
          </w:pPr>
          <w:hyperlink w:anchor="_Toc1555940561">
            <w:r w:rsidRPr="28C1D615" w:rsidR="28C1D615">
              <w:rPr>
                <w:rStyle w:val="Hyperlink"/>
              </w:rPr>
              <w:t>3.1: INTRODUCTION</w:t>
            </w:r>
            <w:r>
              <w:tab/>
            </w:r>
            <w:r>
              <w:fldChar w:fldCharType="begin"/>
            </w:r>
            <w:r>
              <w:instrText xml:space="preserve">PAGEREF _Toc1555940561 \h</w:instrText>
            </w:r>
            <w:r>
              <w:fldChar w:fldCharType="separate"/>
            </w:r>
            <w:r w:rsidRPr="28C1D615" w:rsidR="28C1D615">
              <w:rPr>
                <w:rStyle w:val="Hyperlink"/>
              </w:rPr>
              <w:t>22</w:t>
            </w:r>
            <w:r>
              <w:fldChar w:fldCharType="end"/>
            </w:r>
          </w:hyperlink>
        </w:p>
        <w:p w:rsidR="28C1D615" w:rsidP="28C1D615" w:rsidRDefault="28C1D615" w14:paraId="41283C86" w14:textId="43D8259D">
          <w:pPr>
            <w:pStyle w:val="TOC2"/>
            <w:tabs>
              <w:tab w:val="right" w:leader="dot" w:pos="9015"/>
            </w:tabs>
            <w:bidi w:val="0"/>
            <w:rPr>
              <w:rStyle w:val="Hyperlink"/>
            </w:rPr>
          </w:pPr>
          <w:hyperlink w:anchor="_Toc957824521">
            <w:r w:rsidRPr="28C1D615" w:rsidR="28C1D615">
              <w:rPr>
                <w:rStyle w:val="Hyperlink"/>
              </w:rPr>
              <w:t>3.2: RESEARCH ONION</w:t>
            </w:r>
            <w:r>
              <w:tab/>
            </w:r>
            <w:r>
              <w:fldChar w:fldCharType="begin"/>
            </w:r>
            <w:r>
              <w:instrText xml:space="preserve">PAGEREF _Toc957824521 \h</w:instrText>
            </w:r>
            <w:r>
              <w:fldChar w:fldCharType="separate"/>
            </w:r>
            <w:r w:rsidRPr="28C1D615" w:rsidR="28C1D615">
              <w:rPr>
                <w:rStyle w:val="Hyperlink"/>
              </w:rPr>
              <w:t>22</w:t>
            </w:r>
            <w:r>
              <w:fldChar w:fldCharType="end"/>
            </w:r>
          </w:hyperlink>
        </w:p>
        <w:p w:rsidR="28C1D615" w:rsidP="28C1D615" w:rsidRDefault="28C1D615" w14:paraId="0CAB61AE" w14:textId="47600948">
          <w:pPr>
            <w:pStyle w:val="TOC2"/>
            <w:tabs>
              <w:tab w:val="right" w:leader="dot" w:pos="9015"/>
            </w:tabs>
            <w:bidi w:val="0"/>
            <w:rPr>
              <w:rStyle w:val="Hyperlink"/>
            </w:rPr>
          </w:pPr>
          <w:hyperlink w:anchor="_Toc1535640169">
            <w:r w:rsidRPr="28C1D615" w:rsidR="28C1D615">
              <w:rPr>
                <w:rStyle w:val="Hyperlink"/>
              </w:rPr>
              <w:t>3.3: RESEARCH DESIGN OVERVIEW</w:t>
            </w:r>
            <w:r>
              <w:tab/>
            </w:r>
            <w:r>
              <w:fldChar w:fldCharType="begin"/>
            </w:r>
            <w:r>
              <w:instrText xml:space="preserve">PAGEREF _Toc1535640169 \h</w:instrText>
            </w:r>
            <w:r>
              <w:fldChar w:fldCharType="separate"/>
            </w:r>
            <w:r w:rsidRPr="28C1D615" w:rsidR="28C1D615">
              <w:rPr>
                <w:rStyle w:val="Hyperlink"/>
              </w:rPr>
              <w:t>24</w:t>
            </w:r>
            <w:r>
              <w:fldChar w:fldCharType="end"/>
            </w:r>
          </w:hyperlink>
        </w:p>
        <w:p w:rsidR="28C1D615" w:rsidP="28C1D615" w:rsidRDefault="28C1D615" w14:paraId="5030F89F" w14:textId="77144FD3">
          <w:pPr>
            <w:pStyle w:val="TOC2"/>
            <w:tabs>
              <w:tab w:val="right" w:leader="dot" w:pos="9015"/>
            </w:tabs>
            <w:bidi w:val="0"/>
            <w:rPr>
              <w:rStyle w:val="Hyperlink"/>
            </w:rPr>
          </w:pPr>
          <w:hyperlink w:anchor="_Toc1949135545">
            <w:r w:rsidRPr="28C1D615" w:rsidR="28C1D615">
              <w:rPr>
                <w:rStyle w:val="Hyperlink"/>
              </w:rPr>
              <w:t>3.4: SYSTEM ARCHITECTURE</w:t>
            </w:r>
            <w:r>
              <w:tab/>
            </w:r>
            <w:r>
              <w:fldChar w:fldCharType="begin"/>
            </w:r>
            <w:r>
              <w:instrText xml:space="preserve">PAGEREF _Toc1949135545 \h</w:instrText>
            </w:r>
            <w:r>
              <w:fldChar w:fldCharType="separate"/>
            </w:r>
            <w:r w:rsidRPr="28C1D615" w:rsidR="28C1D615">
              <w:rPr>
                <w:rStyle w:val="Hyperlink"/>
              </w:rPr>
              <w:t>25</w:t>
            </w:r>
            <w:r>
              <w:fldChar w:fldCharType="end"/>
            </w:r>
          </w:hyperlink>
        </w:p>
        <w:p w:rsidR="28C1D615" w:rsidP="28C1D615" w:rsidRDefault="28C1D615" w14:paraId="6363832B" w14:textId="72E026EC">
          <w:pPr>
            <w:pStyle w:val="TOC2"/>
            <w:tabs>
              <w:tab w:val="right" w:leader="dot" w:pos="9015"/>
            </w:tabs>
            <w:bidi w:val="0"/>
            <w:rPr>
              <w:rStyle w:val="Hyperlink"/>
            </w:rPr>
          </w:pPr>
          <w:hyperlink w:anchor="_Toc720248574">
            <w:r w:rsidRPr="28C1D615" w:rsidR="28C1D615">
              <w:rPr>
                <w:rStyle w:val="Hyperlink"/>
              </w:rPr>
              <w:t>3.5: DATASET DESCRIPTION</w:t>
            </w:r>
            <w:r>
              <w:tab/>
            </w:r>
            <w:r>
              <w:fldChar w:fldCharType="begin"/>
            </w:r>
            <w:r>
              <w:instrText xml:space="preserve">PAGEREF _Toc720248574 \h</w:instrText>
            </w:r>
            <w:r>
              <w:fldChar w:fldCharType="separate"/>
            </w:r>
            <w:r w:rsidRPr="28C1D615" w:rsidR="28C1D615">
              <w:rPr>
                <w:rStyle w:val="Hyperlink"/>
              </w:rPr>
              <w:t>27</w:t>
            </w:r>
            <w:r>
              <w:fldChar w:fldCharType="end"/>
            </w:r>
          </w:hyperlink>
        </w:p>
        <w:p w:rsidR="28C1D615" w:rsidP="28C1D615" w:rsidRDefault="28C1D615" w14:paraId="2E27CFF7" w14:textId="3524A763">
          <w:pPr>
            <w:pStyle w:val="TOC2"/>
            <w:tabs>
              <w:tab w:val="right" w:leader="dot" w:pos="9015"/>
            </w:tabs>
            <w:bidi w:val="0"/>
            <w:rPr>
              <w:rStyle w:val="Hyperlink"/>
            </w:rPr>
          </w:pPr>
          <w:hyperlink w:anchor="_Toc276168837">
            <w:r w:rsidRPr="28C1D615" w:rsidR="28C1D615">
              <w:rPr>
                <w:rStyle w:val="Hyperlink"/>
              </w:rPr>
              <w:t>3.6: DATA PREPROCESSING</w:t>
            </w:r>
            <w:r>
              <w:tab/>
            </w:r>
            <w:r>
              <w:fldChar w:fldCharType="begin"/>
            </w:r>
            <w:r>
              <w:instrText xml:space="preserve">PAGEREF _Toc276168837 \h</w:instrText>
            </w:r>
            <w:r>
              <w:fldChar w:fldCharType="separate"/>
            </w:r>
            <w:r w:rsidRPr="28C1D615" w:rsidR="28C1D615">
              <w:rPr>
                <w:rStyle w:val="Hyperlink"/>
              </w:rPr>
              <w:t>27</w:t>
            </w:r>
            <w:r>
              <w:fldChar w:fldCharType="end"/>
            </w:r>
          </w:hyperlink>
        </w:p>
        <w:p w:rsidR="28C1D615" w:rsidP="28C1D615" w:rsidRDefault="28C1D615" w14:paraId="06CE5C84" w14:textId="26E1FD5B">
          <w:pPr>
            <w:pStyle w:val="TOC2"/>
            <w:tabs>
              <w:tab w:val="right" w:leader="dot" w:pos="9015"/>
            </w:tabs>
            <w:bidi w:val="0"/>
            <w:rPr>
              <w:rStyle w:val="Hyperlink"/>
            </w:rPr>
          </w:pPr>
          <w:hyperlink w:anchor="_Toc714918051">
            <w:r w:rsidRPr="28C1D615" w:rsidR="28C1D615">
              <w:rPr>
                <w:rStyle w:val="Hyperlink"/>
              </w:rPr>
              <w:t>3.7: CLUSTERING ALGORITHMS</w:t>
            </w:r>
            <w:r>
              <w:tab/>
            </w:r>
            <w:r>
              <w:fldChar w:fldCharType="begin"/>
            </w:r>
            <w:r>
              <w:instrText xml:space="preserve">PAGEREF _Toc714918051 \h</w:instrText>
            </w:r>
            <w:r>
              <w:fldChar w:fldCharType="separate"/>
            </w:r>
            <w:r w:rsidRPr="28C1D615" w:rsidR="28C1D615">
              <w:rPr>
                <w:rStyle w:val="Hyperlink"/>
              </w:rPr>
              <w:t>29</w:t>
            </w:r>
            <w:r>
              <w:fldChar w:fldCharType="end"/>
            </w:r>
          </w:hyperlink>
        </w:p>
        <w:p w:rsidR="28C1D615" w:rsidP="28C1D615" w:rsidRDefault="28C1D615" w14:paraId="486052F2" w14:textId="716AFFBF">
          <w:pPr>
            <w:pStyle w:val="TOC3"/>
            <w:tabs>
              <w:tab w:val="right" w:leader="dot" w:pos="9015"/>
            </w:tabs>
            <w:bidi w:val="0"/>
            <w:rPr>
              <w:rStyle w:val="Hyperlink"/>
            </w:rPr>
          </w:pPr>
          <w:hyperlink w:anchor="_Toc878655572">
            <w:r w:rsidRPr="28C1D615" w:rsidR="28C1D615">
              <w:rPr>
                <w:rStyle w:val="Hyperlink"/>
              </w:rPr>
              <w:t>3.7.1 DBSCAN (Density-Based Spatial Clustering of Applications with Noise):</w:t>
            </w:r>
            <w:r>
              <w:tab/>
            </w:r>
            <w:r>
              <w:fldChar w:fldCharType="begin"/>
            </w:r>
            <w:r>
              <w:instrText xml:space="preserve">PAGEREF _Toc878655572 \h</w:instrText>
            </w:r>
            <w:r>
              <w:fldChar w:fldCharType="separate"/>
            </w:r>
            <w:r w:rsidRPr="28C1D615" w:rsidR="28C1D615">
              <w:rPr>
                <w:rStyle w:val="Hyperlink"/>
              </w:rPr>
              <w:t>29</w:t>
            </w:r>
            <w:r>
              <w:fldChar w:fldCharType="end"/>
            </w:r>
          </w:hyperlink>
        </w:p>
        <w:p w:rsidR="28C1D615" w:rsidP="28C1D615" w:rsidRDefault="28C1D615" w14:paraId="1782C28A" w14:textId="6625B4E6">
          <w:pPr>
            <w:pStyle w:val="TOC3"/>
            <w:tabs>
              <w:tab w:val="right" w:leader="dot" w:pos="9015"/>
            </w:tabs>
            <w:bidi w:val="0"/>
            <w:rPr>
              <w:rStyle w:val="Hyperlink"/>
            </w:rPr>
          </w:pPr>
          <w:hyperlink w:anchor="_Toc352867219">
            <w:r w:rsidRPr="28C1D615" w:rsidR="28C1D615">
              <w:rPr>
                <w:rStyle w:val="Hyperlink"/>
              </w:rPr>
              <w:t>3.7.2 Hierarchical Clustering:</w:t>
            </w:r>
            <w:r>
              <w:tab/>
            </w:r>
            <w:r>
              <w:fldChar w:fldCharType="begin"/>
            </w:r>
            <w:r>
              <w:instrText xml:space="preserve">PAGEREF _Toc352867219 \h</w:instrText>
            </w:r>
            <w:r>
              <w:fldChar w:fldCharType="separate"/>
            </w:r>
            <w:r w:rsidRPr="28C1D615" w:rsidR="28C1D615">
              <w:rPr>
                <w:rStyle w:val="Hyperlink"/>
              </w:rPr>
              <w:t>29</w:t>
            </w:r>
            <w:r>
              <w:fldChar w:fldCharType="end"/>
            </w:r>
          </w:hyperlink>
        </w:p>
        <w:p w:rsidR="28C1D615" w:rsidP="28C1D615" w:rsidRDefault="28C1D615" w14:paraId="6557E4E7" w14:textId="5D3FEEB5">
          <w:pPr>
            <w:pStyle w:val="TOC3"/>
            <w:tabs>
              <w:tab w:val="right" w:leader="dot" w:pos="9015"/>
            </w:tabs>
            <w:bidi w:val="0"/>
            <w:rPr>
              <w:rStyle w:val="Hyperlink"/>
            </w:rPr>
          </w:pPr>
          <w:hyperlink w:anchor="_Toc341129852">
            <w:r w:rsidRPr="28C1D615" w:rsidR="28C1D615">
              <w:rPr>
                <w:rStyle w:val="Hyperlink"/>
              </w:rPr>
              <w:t>3.7.3 K-Means Clustering:</w:t>
            </w:r>
            <w:r>
              <w:tab/>
            </w:r>
            <w:r>
              <w:fldChar w:fldCharType="begin"/>
            </w:r>
            <w:r>
              <w:instrText xml:space="preserve">PAGEREF _Toc341129852 \h</w:instrText>
            </w:r>
            <w:r>
              <w:fldChar w:fldCharType="separate"/>
            </w:r>
            <w:r w:rsidRPr="28C1D615" w:rsidR="28C1D615">
              <w:rPr>
                <w:rStyle w:val="Hyperlink"/>
              </w:rPr>
              <w:t>30</w:t>
            </w:r>
            <w:r>
              <w:fldChar w:fldCharType="end"/>
            </w:r>
          </w:hyperlink>
        </w:p>
        <w:p w:rsidR="28C1D615" w:rsidP="28C1D615" w:rsidRDefault="28C1D615" w14:paraId="183104A8" w14:textId="4873B726">
          <w:pPr>
            <w:pStyle w:val="TOC2"/>
            <w:tabs>
              <w:tab w:val="right" w:leader="dot" w:pos="9015"/>
            </w:tabs>
            <w:bidi w:val="0"/>
            <w:rPr>
              <w:rStyle w:val="Hyperlink"/>
            </w:rPr>
          </w:pPr>
          <w:hyperlink w:anchor="_Toc1328643116">
            <w:r w:rsidRPr="28C1D615" w:rsidR="28C1D615">
              <w:rPr>
                <w:rStyle w:val="Hyperlink"/>
              </w:rPr>
              <w:t>3.8: PROPOSED HYBRID CLUSTERING FRAMEWORK</w:t>
            </w:r>
            <w:r>
              <w:tab/>
            </w:r>
            <w:r>
              <w:fldChar w:fldCharType="begin"/>
            </w:r>
            <w:r>
              <w:instrText xml:space="preserve">PAGEREF _Toc1328643116 \h</w:instrText>
            </w:r>
            <w:r>
              <w:fldChar w:fldCharType="separate"/>
            </w:r>
            <w:r w:rsidRPr="28C1D615" w:rsidR="28C1D615">
              <w:rPr>
                <w:rStyle w:val="Hyperlink"/>
              </w:rPr>
              <w:t>30</w:t>
            </w:r>
            <w:r>
              <w:fldChar w:fldCharType="end"/>
            </w:r>
          </w:hyperlink>
        </w:p>
        <w:p w:rsidR="28C1D615" w:rsidP="28C1D615" w:rsidRDefault="28C1D615" w14:paraId="0C7ED1B8" w14:textId="69973FD9">
          <w:pPr>
            <w:pStyle w:val="TOC2"/>
            <w:tabs>
              <w:tab w:val="right" w:leader="dot" w:pos="9015"/>
            </w:tabs>
            <w:bidi w:val="0"/>
            <w:rPr>
              <w:rStyle w:val="Hyperlink"/>
            </w:rPr>
          </w:pPr>
          <w:hyperlink w:anchor="_Toc1124698374">
            <w:r w:rsidRPr="28C1D615" w:rsidR="28C1D615">
              <w:rPr>
                <w:rStyle w:val="Hyperlink"/>
              </w:rPr>
              <w:t>3.9: EVALUATION METRICS</w:t>
            </w:r>
            <w:r>
              <w:tab/>
            </w:r>
            <w:r>
              <w:fldChar w:fldCharType="begin"/>
            </w:r>
            <w:r>
              <w:instrText xml:space="preserve">PAGEREF _Toc1124698374 \h</w:instrText>
            </w:r>
            <w:r>
              <w:fldChar w:fldCharType="separate"/>
            </w:r>
            <w:r w:rsidRPr="28C1D615" w:rsidR="28C1D615">
              <w:rPr>
                <w:rStyle w:val="Hyperlink"/>
              </w:rPr>
              <w:t>31</w:t>
            </w:r>
            <w:r>
              <w:fldChar w:fldCharType="end"/>
            </w:r>
          </w:hyperlink>
        </w:p>
        <w:p w:rsidR="28C1D615" w:rsidP="28C1D615" w:rsidRDefault="28C1D615" w14:paraId="76DB6B3B" w14:textId="40E20CAA">
          <w:pPr>
            <w:pStyle w:val="TOC3"/>
            <w:tabs>
              <w:tab w:val="right" w:leader="dot" w:pos="9015"/>
            </w:tabs>
            <w:bidi w:val="0"/>
            <w:rPr>
              <w:rStyle w:val="Hyperlink"/>
            </w:rPr>
          </w:pPr>
          <w:hyperlink w:anchor="_Toc971792753">
            <w:r w:rsidRPr="28C1D615" w:rsidR="28C1D615">
              <w:rPr>
                <w:rStyle w:val="Hyperlink"/>
              </w:rPr>
              <w:t>3.9.1 Silhouette Score:</w:t>
            </w:r>
            <w:r>
              <w:tab/>
            </w:r>
            <w:r>
              <w:fldChar w:fldCharType="begin"/>
            </w:r>
            <w:r>
              <w:instrText xml:space="preserve">PAGEREF _Toc971792753 \h</w:instrText>
            </w:r>
            <w:r>
              <w:fldChar w:fldCharType="separate"/>
            </w:r>
            <w:r w:rsidRPr="28C1D615" w:rsidR="28C1D615">
              <w:rPr>
                <w:rStyle w:val="Hyperlink"/>
              </w:rPr>
              <w:t>31</w:t>
            </w:r>
            <w:r>
              <w:fldChar w:fldCharType="end"/>
            </w:r>
          </w:hyperlink>
        </w:p>
        <w:p w:rsidR="28C1D615" w:rsidP="28C1D615" w:rsidRDefault="28C1D615" w14:paraId="60F578F0" w14:textId="739FA9FC">
          <w:pPr>
            <w:pStyle w:val="TOC3"/>
            <w:tabs>
              <w:tab w:val="right" w:leader="dot" w:pos="9015"/>
            </w:tabs>
            <w:bidi w:val="0"/>
            <w:rPr>
              <w:rStyle w:val="Hyperlink"/>
            </w:rPr>
          </w:pPr>
          <w:hyperlink w:anchor="_Toc91351108">
            <w:r w:rsidRPr="28C1D615" w:rsidR="28C1D615">
              <w:rPr>
                <w:rStyle w:val="Hyperlink"/>
              </w:rPr>
              <w:t>3.9.2 Davies-Bouldin Index (DBI):</w:t>
            </w:r>
            <w:r>
              <w:tab/>
            </w:r>
            <w:r>
              <w:fldChar w:fldCharType="begin"/>
            </w:r>
            <w:r>
              <w:instrText xml:space="preserve">PAGEREF _Toc91351108 \h</w:instrText>
            </w:r>
            <w:r>
              <w:fldChar w:fldCharType="separate"/>
            </w:r>
            <w:r w:rsidRPr="28C1D615" w:rsidR="28C1D615">
              <w:rPr>
                <w:rStyle w:val="Hyperlink"/>
              </w:rPr>
              <w:t>32</w:t>
            </w:r>
            <w:r>
              <w:fldChar w:fldCharType="end"/>
            </w:r>
          </w:hyperlink>
        </w:p>
        <w:p w:rsidR="28C1D615" w:rsidP="28C1D615" w:rsidRDefault="28C1D615" w14:paraId="4750CDB5" w14:textId="5A979821">
          <w:pPr>
            <w:pStyle w:val="TOC3"/>
            <w:tabs>
              <w:tab w:val="right" w:leader="dot" w:pos="9015"/>
            </w:tabs>
            <w:bidi w:val="0"/>
            <w:rPr>
              <w:rStyle w:val="Hyperlink"/>
            </w:rPr>
          </w:pPr>
          <w:hyperlink w:anchor="_Toc867748612">
            <w:r w:rsidRPr="28C1D615" w:rsidR="28C1D615">
              <w:rPr>
                <w:rStyle w:val="Hyperlink"/>
              </w:rPr>
              <w:t>3.9.3 Calinski - Harabasz Index (CH Index):</w:t>
            </w:r>
            <w:r>
              <w:tab/>
            </w:r>
            <w:r>
              <w:fldChar w:fldCharType="begin"/>
            </w:r>
            <w:r>
              <w:instrText xml:space="preserve">PAGEREF _Toc867748612 \h</w:instrText>
            </w:r>
            <w:r>
              <w:fldChar w:fldCharType="separate"/>
            </w:r>
            <w:r w:rsidRPr="28C1D615" w:rsidR="28C1D615">
              <w:rPr>
                <w:rStyle w:val="Hyperlink"/>
              </w:rPr>
              <w:t>32</w:t>
            </w:r>
            <w:r>
              <w:fldChar w:fldCharType="end"/>
            </w:r>
          </w:hyperlink>
        </w:p>
        <w:p w:rsidR="28C1D615" w:rsidP="28C1D615" w:rsidRDefault="28C1D615" w14:paraId="73E30210" w14:textId="4E69A6EC">
          <w:pPr>
            <w:pStyle w:val="TOC3"/>
            <w:tabs>
              <w:tab w:val="right" w:leader="dot" w:pos="9015"/>
            </w:tabs>
            <w:bidi w:val="0"/>
            <w:rPr>
              <w:rStyle w:val="Hyperlink"/>
            </w:rPr>
          </w:pPr>
          <w:hyperlink w:anchor="_Toc1249470132">
            <w:r w:rsidRPr="28C1D615" w:rsidR="28C1D615">
              <w:rPr>
                <w:rStyle w:val="Hyperlink"/>
              </w:rPr>
              <w:t>3.9.4 PCA-Based Cluster Visualisation:</w:t>
            </w:r>
            <w:r>
              <w:tab/>
            </w:r>
            <w:r>
              <w:fldChar w:fldCharType="begin"/>
            </w:r>
            <w:r>
              <w:instrText xml:space="preserve">PAGEREF _Toc1249470132 \h</w:instrText>
            </w:r>
            <w:r>
              <w:fldChar w:fldCharType="separate"/>
            </w:r>
            <w:r w:rsidRPr="28C1D615" w:rsidR="28C1D615">
              <w:rPr>
                <w:rStyle w:val="Hyperlink"/>
              </w:rPr>
              <w:t>32</w:t>
            </w:r>
            <w:r>
              <w:fldChar w:fldCharType="end"/>
            </w:r>
          </w:hyperlink>
        </w:p>
        <w:p w:rsidR="28C1D615" w:rsidP="28C1D615" w:rsidRDefault="28C1D615" w14:paraId="5B25910E" w14:textId="4D42D92A">
          <w:pPr>
            <w:pStyle w:val="TOC2"/>
            <w:tabs>
              <w:tab w:val="right" w:leader="dot" w:pos="9015"/>
            </w:tabs>
            <w:bidi w:val="0"/>
            <w:rPr>
              <w:rStyle w:val="Hyperlink"/>
            </w:rPr>
          </w:pPr>
          <w:hyperlink w:anchor="_Toc1069779200">
            <w:r w:rsidRPr="28C1D615" w:rsidR="28C1D615">
              <w:rPr>
                <w:rStyle w:val="Hyperlink"/>
              </w:rPr>
              <w:t>3.10: TOOLS AND SOFTWARE</w:t>
            </w:r>
            <w:r>
              <w:tab/>
            </w:r>
            <w:r>
              <w:fldChar w:fldCharType="begin"/>
            </w:r>
            <w:r>
              <w:instrText xml:space="preserve">PAGEREF _Toc1069779200 \h</w:instrText>
            </w:r>
            <w:r>
              <w:fldChar w:fldCharType="separate"/>
            </w:r>
            <w:r w:rsidRPr="28C1D615" w:rsidR="28C1D615">
              <w:rPr>
                <w:rStyle w:val="Hyperlink"/>
              </w:rPr>
              <w:t>32</w:t>
            </w:r>
            <w:r>
              <w:fldChar w:fldCharType="end"/>
            </w:r>
          </w:hyperlink>
        </w:p>
        <w:p w:rsidR="28C1D615" w:rsidP="28C1D615" w:rsidRDefault="28C1D615" w14:paraId="11A521D7" w14:textId="7AEC6044">
          <w:pPr>
            <w:pStyle w:val="TOC2"/>
            <w:tabs>
              <w:tab w:val="right" w:leader="dot" w:pos="9015"/>
            </w:tabs>
            <w:bidi w:val="0"/>
            <w:rPr>
              <w:rStyle w:val="Hyperlink"/>
            </w:rPr>
          </w:pPr>
          <w:hyperlink w:anchor="_Toc1043214980">
            <w:r w:rsidRPr="28C1D615" w:rsidR="28C1D615">
              <w:rPr>
                <w:rStyle w:val="Hyperlink"/>
              </w:rPr>
              <w:t>3.11: CHAPTER SUMMARY</w:t>
            </w:r>
            <w:r>
              <w:tab/>
            </w:r>
            <w:r>
              <w:fldChar w:fldCharType="begin"/>
            </w:r>
            <w:r>
              <w:instrText xml:space="preserve">PAGEREF _Toc1043214980 \h</w:instrText>
            </w:r>
            <w:r>
              <w:fldChar w:fldCharType="separate"/>
            </w:r>
            <w:r w:rsidRPr="28C1D615" w:rsidR="28C1D615">
              <w:rPr>
                <w:rStyle w:val="Hyperlink"/>
              </w:rPr>
              <w:t>32</w:t>
            </w:r>
            <w:r>
              <w:fldChar w:fldCharType="end"/>
            </w:r>
          </w:hyperlink>
        </w:p>
        <w:p w:rsidR="28C1D615" w:rsidP="28C1D615" w:rsidRDefault="28C1D615" w14:paraId="6DDAAB89" w14:textId="4604D99C">
          <w:pPr>
            <w:pStyle w:val="TOC1"/>
            <w:tabs>
              <w:tab w:val="right" w:leader="dot" w:pos="9015"/>
            </w:tabs>
            <w:bidi w:val="0"/>
            <w:rPr>
              <w:rStyle w:val="Hyperlink"/>
            </w:rPr>
          </w:pPr>
          <w:hyperlink w:anchor="_Toc37488835">
            <w:r w:rsidRPr="28C1D615" w:rsidR="28C1D615">
              <w:rPr>
                <w:rStyle w:val="Hyperlink"/>
              </w:rPr>
              <w:t>CHAPTER 4: RESLUTS AND DISCUSSION</w:t>
            </w:r>
            <w:r>
              <w:tab/>
            </w:r>
            <w:r>
              <w:fldChar w:fldCharType="begin"/>
            </w:r>
            <w:r>
              <w:instrText xml:space="preserve">PAGEREF _Toc37488835 \h</w:instrText>
            </w:r>
            <w:r>
              <w:fldChar w:fldCharType="separate"/>
            </w:r>
            <w:r w:rsidRPr="28C1D615" w:rsidR="28C1D615">
              <w:rPr>
                <w:rStyle w:val="Hyperlink"/>
              </w:rPr>
              <w:t>33</w:t>
            </w:r>
            <w:r>
              <w:fldChar w:fldCharType="end"/>
            </w:r>
          </w:hyperlink>
        </w:p>
        <w:p w:rsidR="28C1D615" w:rsidP="28C1D615" w:rsidRDefault="28C1D615" w14:paraId="7B7C2E55" w14:textId="36F88F61">
          <w:pPr>
            <w:pStyle w:val="TOC2"/>
            <w:tabs>
              <w:tab w:val="right" w:leader="dot" w:pos="9015"/>
            </w:tabs>
            <w:bidi w:val="0"/>
            <w:rPr>
              <w:rStyle w:val="Hyperlink"/>
            </w:rPr>
          </w:pPr>
          <w:hyperlink w:anchor="_Toc2008559741">
            <w:r w:rsidRPr="28C1D615" w:rsidR="28C1D615">
              <w:rPr>
                <w:rStyle w:val="Hyperlink"/>
              </w:rPr>
              <w:t>4.1: PREPROCESSING RESULTS</w:t>
            </w:r>
            <w:r>
              <w:tab/>
            </w:r>
            <w:r>
              <w:fldChar w:fldCharType="begin"/>
            </w:r>
            <w:r>
              <w:instrText xml:space="preserve">PAGEREF _Toc2008559741 \h</w:instrText>
            </w:r>
            <w:r>
              <w:fldChar w:fldCharType="separate"/>
            </w:r>
            <w:r w:rsidRPr="28C1D615" w:rsidR="28C1D615">
              <w:rPr>
                <w:rStyle w:val="Hyperlink"/>
              </w:rPr>
              <w:t>33</w:t>
            </w:r>
            <w:r>
              <w:fldChar w:fldCharType="end"/>
            </w:r>
          </w:hyperlink>
        </w:p>
        <w:p w:rsidR="28C1D615" w:rsidP="28C1D615" w:rsidRDefault="28C1D615" w14:paraId="3ED8254D" w14:textId="7AFCBD1D">
          <w:pPr>
            <w:pStyle w:val="TOC3"/>
            <w:tabs>
              <w:tab w:val="right" w:leader="dot" w:pos="9015"/>
            </w:tabs>
            <w:bidi w:val="0"/>
            <w:rPr>
              <w:rStyle w:val="Hyperlink"/>
            </w:rPr>
          </w:pPr>
          <w:hyperlink w:anchor="_Toc2114786422">
            <w:r w:rsidRPr="28C1D615" w:rsidR="28C1D615">
              <w:rPr>
                <w:rStyle w:val="Hyperlink"/>
              </w:rPr>
              <w:t>4.1.1 HANDLING MISSING VALUES:</w:t>
            </w:r>
            <w:r>
              <w:tab/>
            </w:r>
            <w:r>
              <w:fldChar w:fldCharType="begin"/>
            </w:r>
            <w:r>
              <w:instrText xml:space="preserve">PAGEREF _Toc2114786422 \h</w:instrText>
            </w:r>
            <w:r>
              <w:fldChar w:fldCharType="separate"/>
            </w:r>
            <w:r w:rsidRPr="28C1D615" w:rsidR="28C1D615">
              <w:rPr>
                <w:rStyle w:val="Hyperlink"/>
              </w:rPr>
              <w:t>34</w:t>
            </w:r>
            <w:r>
              <w:fldChar w:fldCharType="end"/>
            </w:r>
          </w:hyperlink>
        </w:p>
        <w:p w:rsidR="28C1D615" w:rsidP="28C1D615" w:rsidRDefault="28C1D615" w14:paraId="2CE3ED34" w14:textId="1D828A52">
          <w:pPr>
            <w:pStyle w:val="TOC3"/>
            <w:tabs>
              <w:tab w:val="right" w:leader="dot" w:pos="9015"/>
            </w:tabs>
            <w:bidi w:val="0"/>
            <w:rPr>
              <w:rStyle w:val="Hyperlink"/>
            </w:rPr>
          </w:pPr>
          <w:hyperlink w:anchor="_Toc1130002717">
            <w:r w:rsidRPr="28C1D615" w:rsidR="28C1D615">
              <w:rPr>
                <w:rStyle w:val="Hyperlink"/>
              </w:rPr>
              <w:t>4.1.2 Outlier Detection and Removal</w:t>
            </w:r>
            <w:r>
              <w:tab/>
            </w:r>
            <w:r>
              <w:fldChar w:fldCharType="begin"/>
            </w:r>
            <w:r>
              <w:instrText xml:space="preserve">PAGEREF _Toc1130002717 \h</w:instrText>
            </w:r>
            <w:r>
              <w:fldChar w:fldCharType="separate"/>
            </w:r>
            <w:r w:rsidRPr="28C1D615" w:rsidR="28C1D615">
              <w:rPr>
                <w:rStyle w:val="Hyperlink"/>
              </w:rPr>
              <w:t>35</w:t>
            </w:r>
            <w:r>
              <w:fldChar w:fldCharType="end"/>
            </w:r>
          </w:hyperlink>
        </w:p>
        <w:p w:rsidR="28C1D615" w:rsidP="28C1D615" w:rsidRDefault="28C1D615" w14:paraId="33964D02" w14:textId="34A85968">
          <w:pPr>
            <w:pStyle w:val="TOC3"/>
            <w:tabs>
              <w:tab w:val="right" w:leader="dot" w:pos="9015"/>
            </w:tabs>
            <w:bidi w:val="0"/>
            <w:rPr>
              <w:rStyle w:val="Hyperlink"/>
            </w:rPr>
          </w:pPr>
          <w:hyperlink w:anchor="_Toc485839499">
            <w:r w:rsidRPr="28C1D615" w:rsidR="28C1D615">
              <w:rPr>
                <w:rStyle w:val="Hyperlink"/>
              </w:rPr>
              <w:t>4.1.3 Feature Scaling</w:t>
            </w:r>
            <w:r>
              <w:tab/>
            </w:r>
            <w:r>
              <w:fldChar w:fldCharType="begin"/>
            </w:r>
            <w:r>
              <w:instrText xml:space="preserve">PAGEREF _Toc485839499 \h</w:instrText>
            </w:r>
            <w:r>
              <w:fldChar w:fldCharType="separate"/>
            </w:r>
            <w:r w:rsidRPr="28C1D615" w:rsidR="28C1D615">
              <w:rPr>
                <w:rStyle w:val="Hyperlink"/>
              </w:rPr>
              <w:t>35</w:t>
            </w:r>
            <w:r>
              <w:fldChar w:fldCharType="end"/>
            </w:r>
          </w:hyperlink>
        </w:p>
        <w:p w:rsidR="28C1D615" w:rsidP="28C1D615" w:rsidRDefault="28C1D615" w14:paraId="19DF7137" w14:textId="6A811E40">
          <w:pPr>
            <w:pStyle w:val="TOC3"/>
            <w:tabs>
              <w:tab w:val="right" w:leader="dot" w:pos="9015"/>
            </w:tabs>
            <w:bidi w:val="0"/>
            <w:rPr>
              <w:rStyle w:val="Hyperlink"/>
            </w:rPr>
          </w:pPr>
          <w:hyperlink w:anchor="_Toc258967289">
            <w:r w:rsidRPr="28C1D615" w:rsidR="28C1D615">
              <w:rPr>
                <w:rStyle w:val="Hyperlink"/>
              </w:rPr>
              <w:t>4.1.4 Feature Selection and Transformation</w:t>
            </w:r>
            <w:r>
              <w:tab/>
            </w:r>
            <w:r>
              <w:fldChar w:fldCharType="begin"/>
            </w:r>
            <w:r>
              <w:instrText xml:space="preserve">PAGEREF _Toc258967289 \h</w:instrText>
            </w:r>
            <w:r>
              <w:fldChar w:fldCharType="separate"/>
            </w:r>
            <w:r w:rsidRPr="28C1D615" w:rsidR="28C1D615">
              <w:rPr>
                <w:rStyle w:val="Hyperlink"/>
              </w:rPr>
              <w:t>35</w:t>
            </w:r>
            <w:r>
              <w:fldChar w:fldCharType="end"/>
            </w:r>
          </w:hyperlink>
        </w:p>
        <w:p w:rsidR="28C1D615" w:rsidP="28C1D615" w:rsidRDefault="28C1D615" w14:paraId="0C8FB778" w14:textId="5189E343">
          <w:pPr>
            <w:pStyle w:val="TOC1"/>
            <w:tabs>
              <w:tab w:val="right" w:leader="dot" w:pos="9015"/>
            </w:tabs>
            <w:bidi w:val="0"/>
            <w:rPr>
              <w:rStyle w:val="Hyperlink"/>
            </w:rPr>
          </w:pPr>
          <w:hyperlink w:anchor="_Toc1751044998">
            <w:r w:rsidRPr="28C1D615" w:rsidR="28C1D615">
              <w:rPr>
                <w:rStyle w:val="Hyperlink"/>
              </w:rPr>
              <w:t>4.2 CLUSTERING RESULTS</w:t>
            </w:r>
            <w:r>
              <w:tab/>
            </w:r>
            <w:r>
              <w:fldChar w:fldCharType="begin"/>
            </w:r>
            <w:r>
              <w:instrText xml:space="preserve">PAGEREF _Toc1751044998 \h</w:instrText>
            </w:r>
            <w:r>
              <w:fldChar w:fldCharType="separate"/>
            </w:r>
            <w:r w:rsidRPr="28C1D615" w:rsidR="28C1D615">
              <w:rPr>
                <w:rStyle w:val="Hyperlink"/>
              </w:rPr>
              <w:t>36</w:t>
            </w:r>
            <w:r>
              <w:fldChar w:fldCharType="end"/>
            </w:r>
          </w:hyperlink>
        </w:p>
        <w:p w:rsidR="28C1D615" w:rsidP="28C1D615" w:rsidRDefault="28C1D615" w14:paraId="18709FE5" w14:textId="6C113CEB">
          <w:pPr>
            <w:pStyle w:val="TOC2"/>
            <w:tabs>
              <w:tab w:val="right" w:leader="dot" w:pos="9015"/>
            </w:tabs>
            <w:bidi w:val="0"/>
            <w:rPr>
              <w:rStyle w:val="Hyperlink"/>
            </w:rPr>
          </w:pPr>
          <w:hyperlink w:anchor="_Toc2112079801">
            <w:r w:rsidRPr="28C1D615" w:rsidR="28C1D615">
              <w:rPr>
                <w:rStyle w:val="Hyperlink"/>
              </w:rPr>
              <w:t>4.2.1 DBSCAN Noise Removal (Stage 1)</w:t>
            </w:r>
            <w:r>
              <w:tab/>
            </w:r>
            <w:r>
              <w:fldChar w:fldCharType="begin"/>
            </w:r>
            <w:r>
              <w:instrText xml:space="preserve">PAGEREF _Toc2112079801 \h</w:instrText>
            </w:r>
            <w:r>
              <w:fldChar w:fldCharType="separate"/>
            </w:r>
            <w:r w:rsidRPr="28C1D615" w:rsidR="28C1D615">
              <w:rPr>
                <w:rStyle w:val="Hyperlink"/>
              </w:rPr>
              <w:t>36</w:t>
            </w:r>
            <w:r>
              <w:fldChar w:fldCharType="end"/>
            </w:r>
          </w:hyperlink>
        </w:p>
        <w:p w:rsidR="28C1D615" w:rsidP="28C1D615" w:rsidRDefault="28C1D615" w14:paraId="09BB039C" w14:textId="5A05BB6D">
          <w:pPr>
            <w:pStyle w:val="TOC3"/>
            <w:tabs>
              <w:tab w:val="right" w:leader="dot" w:pos="9015"/>
            </w:tabs>
            <w:bidi w:val="0"/>
            <w:rPr>
              <w:rStyle w:val="Hyperlink"/>
            </w:rPr>
          </w:pPr>
          <w:hyperlink w:anchor="_Toc1315237665">
            <w:r w:rsidRPr="28C1D615" w:rsidR="28C1D615">
              <w:rPr>
                <w:rStyle w:val="Hyperlink"/>
              </w:rPr>
              <w:t>4.2.2 HIERARCHICAL CLUSTERING</w:t>
            </w:r>
            <w:r>
              <w:tab/>
            </w:r>
            <w:r>
              <w:fldChar w:fldCharType="begin"/>
            </w:r>
            <w:r>
              <w:instrText xml:space="preserve">PAGEREF _Toc1315237665 \h</w:instrText>
            </w:r>
            <w:r>
              <w:fldChar w:fldCharType="separate"/>
            </w:r>
            <w:r w:rsidRPr="28C1D615" w:rsidR="28C1D615">
              <w:rPr>
                <w:rStyle w:val="Hyperlink"/>
              </w:rPr>
              <w:t>40</w:t>
            </w:r>
            <w:r>
              <w:fldChar w:fldCharType="end"/>
            </w:r>
          </w:hyperlink>
        </w:p>
        <w:p w:rsidR="28C1D615" w:rsidP="28C1D615" w:rsidRDefault="28C1D615" w14:paraId="03111F1B" w14:textId="28A51D7C">
          <w:pPr>
            <w:pStyle w:val="TOC2"/>
            <w:tabs>
              <w:tab w:val="right" w:leader="dot" w:pos="9015"/>
            </w:tabs>
            <w:bidi w:val="0"/>
            <w:rPr>
              <w:rStyle w:val="Hyperlink"/>
            </w:rPr>
          </w:pPr>
          <w:hyperlink w:anchor="_Toc167216217">
            <w:r w:rsidRPr="28C1D615" w:rsidR="28C1D615">
              <w:rPr>
                <w:rStyle w:val="Hyperlink"/>
              </w:rPr>
              <w:t>4.2.3 K-Means</w:t>
            </w:r>
            <w:r>
              <w:tab/>
            </w:r>
            <w:r>
              <w:fldChar w:fldCharType="begin"/>
            </w:r>
            <w:r>
              <w:instrText xml:space="preserve">PAGEREF _Toc167216217 \h</w:instrText>
            </w:r>
            <w:r>
              <w:fldChar w:fldCharType="separate"/>
            </w:r>
            <w:r w:rsidRPr="28C1D615" w:rsidR="28C1D615">
              <w:rPr>
                <w:rStyle w:val="Hyperlink"/>
              </w:rPr>
              <w:t>43</w:t>
            </w:r>
            <w:r>
              <w:fldChar w:fldCharType="end"/>
            </w:r>
          </w:hyperlink>
        </w:p>
        <w:p w:rsidR="28C1D615" w:rsidP="28C1D615" w:rsidRDefault="28C1D615" w14:paraId="161773C0" w14:textId="2AB084B3">
          <w:pPr>
            <w:pStyle w:val="TOC3"/>
            <w:tabs>
              <w:tab w:val="right" w:leader="dot" w:pos="9015"/>
            </w:tabs>
            <w:bidi w:val="0"/>
            <w:rPr>
              <w:rStyle w:val="Hyperlink"/>
            </w:rPr>
          </w:pPr>
          <w:hyperlink w:anchor="_Toc1341414343">
            <w:r w:rsidRPr="28C1D615" w:rsidR="28C1D615">
              <w:rPr>
                <w:rStyle w:val="Hyperlink"/>
              </w:rPr>
              <w:t>4.2.4 Hybrid Clustering</w:t>
            </w:r>
            <w:r>
              <w:tab/>
            </w:r>
            <w:r>
              <w:fldChar w:fldCharType="begin"/>
            </w:r>
            <w:r>
              <w:instrText xml:space="preserve">PAGEREF _Toc1341414343 \h</w:instrText>
            </w:r>
            <w:r>
              <w:fldChar w:fldCharType="separate"/>
            </w:r>
            <w:r w:rsidRPr="28C1D615" w:rsidR="28C1D615">
              <w:rPr>
                <w:rStyle w:val="Hyperlink"/>
              </w:rPr>
              <w:t>47</w:t>
            </w:r>
            <w:r>
              <w:fldChar w:fldCharType="end"/>
            </w:r>
          </w:hyperlink>
        </w:p>
        <w:p w:rsidR="28C1D615" w:rsidP="28C1D615" w:rsidRDefault="28C1D615" w14:paraId="753346D6" w14:textId="31E9C2C9">
          <w:pPr>
            <w:pStyle w:val="TOC2"/>
            <w:tabs>
              <w:tab w:val="right" w:leader="dot" w:pos="9015"/>
            </w:tabs>
            <w:bidi w:val="0"/>
            <w:rPr>
              <w:rStyle w:val="Hyperlink"/>
            </w:rPr>
          </w:pPr>
          <w:hyperlink w:anchor="_Toc452652404">
            <w:r w:rsidRPr="28C1D615" w:rsidR="28C1D615">
              <w:rPr>
                <w:rStyle w:val="Hyperlink"/>
              </w:rPr>
              <w:t>4.3 EVALUATION METRICS</w:t>
            </w:r>
            <w:r>
              <w:tab/>
            </w:r>
            <w:r>
              <w:fldChar w:fldCharType="begin"/>
            </w:r>
            <w:r>
              <w:instrText xml:space="preserve">PAGEREF _Toc452652404 \h</w:instrText>
            </w:r>
            <w:r>
              <w:fldChar w:fldCharType="separate"/>
            </w:r>
            <w:r w:rsidRPr="28C1D615" w:rsidR="28C1D615">
              <w:rPr>
                <w:rStyle w:val="Hyperlink"/>
              </w:rPr>
              <w:t>55</w:t>
            </w:r>
            <w:r>
              <w:fldChar w:fldCharType="end"/>
            </w:r>
          </w:hyperlink>
        </w:p>
        <w:p w:rsidR="28C1D615" w:rsidP="28C1D615" w:rsidRDefault="28C1D615" w14:paraId="4E91FD96" w14:textId="3BE34E19">
          <w:pPr>
            <w:pStyle w:val="TOC2"/>
            <w:tabs>
              <w:tab w:val="right" w:leader="dot" w:pos="9015"/>
            </w:tabs>
            <w:bidi w:val="0"/>
            <w:rPr>
              <w:rStyle w:val="Hyperlink"/>
            </w:rPr>
          </w:pPr>
          <w:hyperlink w:anchor="_Toc1390862831">
            <w:r w:rsidRPr="28C1D615" w:rsidR="28C1D615">
              <w:rPr>
                <w:rStyle w:val="Hyperlink"/>
              </w:rPr>
              <w:t>4.3.1 DBSCAN</w:t>
            </w:r>
            <w:r>
              <w:tab/>
            </w:r>
            <w:r>
              <w:fldChar w:fldCharType="begin"/>
            </w:r>
            <w:r>
              <w:instrText xml:space="preserve">PAGEREF _Toc1390862831 \h</w:instrText>
            </w:r>
            <w:r>
              <w:fldChar w:fldCharType="separate"/>
            </w:r>
            <w:r w:rsidRPr="28C1D615" w:rsidR="28C1D615">
              <w:rPr>
                <w:rStyle w:val="Hyperlink"/>
              </w:rPr>
              <w:t>55</w:t>
            </w:r>
            <w:r>
              <w:fldChar w:fldCharType="end"/>
            </w:r>
          </w:hyperlink>
        </w:p>
        <w:p w:rsidR="28C1D615" w:rsidP="28C1D615" w:rsidRDefault="28C1D615" w14:paraId="45B5BC70" w14:textId="1DF1EDC2">
          <w:pPr>
            <w:pStyle w:val="TOC3"/>
            <w:tabs>
              <w:tab w:val="right" w:leader="dot" w:pos="9015"/>
            </w:tabs>
            <w:bidi w:val="0"/>
            <w:rPr>
              <w:rStyle w:val="Hyperlink"/>
            </w:rPr>
          </w:pPr>
          <w:hyperlink w:anchor="_Toc406907464">
            <w:r w:rsidRPr="28C1D615" w:rsidR="28C1D615">
              <w:rPr>
                <w:rStyle w:val="Hyperlink"/>
              </w:rPr>
              <w:t>Calinski–Harabasz Score – DBSCAN</w:t>
            </w:r>
            <w:r>
              <w:tab/>
            </w:r>
            <w:r>
              <w:fldChar w:fldCharType="begin"/>
            </w:r>
            <w:r>
              <w:instrText xml:space="preserve">PAGEREF _Toc406907464 \h</w:instrText>
            </w:r>
            <w:r>
              <w:fldChar w:fldCharType="separate"/>
            </w:r>
            <w:r w:rsidRPr="28C1D615" w:rsidR="28C1D615">
              <w:rPr>
                <w:rStyle w:val="Hyperlink"/>
              </w:rPr>
              <w:t>57</w:t>
            </w:r>
            <w:r>
              <w:fldChar w:fldCharType="end"/>
            </w:r>
          </w:hyperlink>
        </w:p>
        <w:p w:rsidR="28C1D615" w:rsidP="28C1D615" w:rsidRDefault="28C1D615" w14:paraId="5997037F" w14:textId="15245BFA">
          <w:pPr>
            <w:pStyle w:val="TOC3"/>
            <w:tabs>
              <w:tab w:val="right" w:leader="dot" w:pos="9015"/>
            </w:tabs>
            <w:bidi w:val="0"/>
            <w:rPr>
              <w:rStyle w:val="Hyperlink"/>
            </w:rPr>
          </w:pPr>
          <w:hyperlink w:anchor="_Toc2134182201">
            <w:r w:rsidRPr="28C1D615" w:rsidR="28C1D615">
              <w:rPr>
                <w:rStyle w:val="Hyperlink"/>
              </w:rPr>
              <w:t>4.3.2: HIERARCHICAL CLUSTERING</w:t>
            </w:r>
            <w:r>
              <w:tab/>
            </w:r>
            <w:r>
              <w:fldChar w:fldCharType="begin"/>
            </w:r>
            <w:r>
              <w:instrText xml:space="preserve">PAGEREF _Toc2134182201 \h</w:instrText>
            </w:r>
            <w:r>
              <w:fldChar w:fldCharType="separate"/>
            </w:r>
            <w:r w:rsidRPr="28C1D615" w:rsidR="28C1D615">
              <w:rPr>
                <w:rStyle w:val="Hyperlink"/>
              </w:rPr>
              <w:t>60</w:t>
            </w:r>
            <w:r>
              <w:fldChar w:fldCharType="end"/>
            </w:r>
          </w:hyperlink>
        </w:p>
        <w:p w:rsidR="28C1D615" w:rsidP="28C1D615" w:rsidRDefault="28C1D615" w14:paraId="2D8FCBE1" w14:textId="73931C41">
          <w:pPr>
            <w:pStyle w:val="TOC3"/>
            <w:tabs>
              <w:tab w:val="right" w:leader="dot" w:pos="9015"/>
            </w:tabs>
            <w:bidi w:val="0"/>
            <w:rPr>
              <w:rStyle w:val="Hyperlink"/>
            </w:rPr>
          </w:pPr>
          <w:hyperlink w:anchor="_Toc84313427">
            <w:r w:rsidRPr="28C1D615" w:rsidR="28C1D615">
              <w:rPr>
                <w:rStyle w:val="Hyperlink"/>
              </w:rPr>
              <w:t>4.3.3 K-MEANS</w:t>
            </w:r>
            <w:r>
              <w:tab/>
            </w:r>
            <w:r>
              <w:fldChar w:fldCharType="begin"/>
            </w:r>
            <w:r>
              <w:instrText xml:space="preserve">PAGEREF _Toc84313427 \h</w:instrText>
            </w:r>
            <w:r>
              <w:fldChar w:fldCharType="separate"/>
            </w:r>
            <w:r w:rsidRPr="28C1D615" w:rsidR="28C1D615">
              <w:rPr>
                <w:rStyle w:val="Hyperlink"/>
              </w:rPr>
              <w:t>65</w:t>
            </w:r>
            <w:r>
              <w:fldChar w:fldCharType="end"/>
            </w:r>
          </w:hyperlink>
        </w:p>
        <w:p w:rsidR="28C1D615" w:rsidP="28C1D615" w:rsidRDefault="28C1D615" w14:paraId="693E34CE" w14:textId="72A85FB7">
          <w:pPr>
            <w:pStyle w:val="TOC3"/>
            <w:tabs>
              <w:tab w:val="right" w:leader="dot" w:pos="9015"/>
            </w:tabs>
            <w:bidi w:val="0"/>
            <w:rPr>
              <w:rStyle w:val="Hyperlink"/>
            </w:rPr>
          </w:pPr>
          <w:hyperlink w:anchor="_Toc112455315">
            <w:r w:rsidRPr="28C1D615" w:rsidR="28C1D615">
              <w:rPr>
                <w:rStyle w:val="Hyperlink"/>
              </w:rPr>
              <w:t>4.3.4 HYBRID</w:t>
            </w:r>
            <w:r>
              <w:tab/>
            </w:r>
            <w:r>
              <w:fldChar w:fldCharType="begin"/>
            </w:r>
            <w:r>
              <w:instrText xml:space="preserve">PAGEREF _Toc112455315 \h</w:instrText>
            </w:r>
            <w:r>
              <w:fldChar w:fldCharType="separate"/>
            </w:r>
            <w:r w:rsidRPr="28C1D615" w:rsidR="28C1D615">
              <w:rPr>
                <w:rStyle w:val="Hyperlink"/>
              </w:rPr>
              <w:t>70</w:t>
            </w:r>
            <w:r>
              <w:fldChar w:fldCharType="end"/>
            </w:r>
          </w:hyperlink>
        </w:p>
        <w:p w:rsidR="28C1D615" w:rsidP="28C1D615" w:rsidRDefault="28C1D615" w14:paraId="1C6F17A2" w14:textId="44186200">
          <w:pPr>
            <w:pStyle w:val="TOC2"/>
            <w:tabs>
              <w:tab w:val="right" w:leader="dot" w:pos="9015"/>
            </w:tabs>
            <w:bidi w:val="0"/>
            <w:rPr>
              <w:rStyle w:val="Hyperlink"/>
            </w:rPr>
          </w:pPr>
          <w:hyperlink w:anchor="_Toc387228737">
            <w:r w:rsidRPr="28C1D615" w:rsidR="28C1D615">
              <w:rPr>
                <w:rStyle w:val="Hyperlink"/>
              </w:rPr>
              <w:t>4.4 COMPARISION</w:t>
            </w:r>
            <w:r>
              <w:tab/>
            </w:r>
            <w:r>
              <w:fldChar w:fldCharType="begin"/>
            </w:r>
            <w:r>
              <w:instrText xml:space="preserve">PAGEREF _Toc387228737 \h</w:instrText>
            </w:r>
            <w:r>
              <w:fldChar w:fldCharType="separate"/>
            </w:r>
            <w:r w:rsidRPr="28C1D615" w:rsidR="28C1D615">
              <w:rPr>
                <w:rStyle w:val="Hyperlink"/>
              </w:rPr>
              <w:t>74</w:t>
            </w:r>
            <w:r>
              <w:fldChar w:fldCharType="end"/>
            </w:r>
          </w:hyperlink>
        </w:p>
        <w:p w:rsidR="28C1D615" w:rsidP="28C1D615" w:rsidRDefault="28C1D615" w14:paraId="588FE694" w14:textId="340DB74C">
          <w:pPr>
            <w:pStyle w:val="TOC3"/>
            <w:tabs>
              <w:tab w:val="right" w:leader="dot" w:pos="9015"/>
            </w:tabs>
            <w:bidi w:val="0"/>
            <w:rPr>
              <w:rStyle w:val="Hyperlink"/>
            </w:rPr>
          </w:pPr>
          <w:hyperlink w:anchor="_Toc1430411982">
            <w:r w:rsidRPr="28C1D615" w:rsidR="28C1D615">
              <w:rPr>
                <w:rStyle w:val="Hyperlink"/>
              </w:rPr>
              <w:t>4.4.1 COMPARISION TABLE</w:t>
            </w:r>
            <w:r>
              <w:tab/>
            </w:r>
            <w:r>
              <w:fldChar w:fldCharType="begin"/>
            </w:r>
            <w:r>
              <w:instrText xml:space="preserve">PAGEREF _Toc1430411982 \h</w:instrText>
            </w:r>
            <w:r>
              <w:fldChar w:fldCharType="separate"/>
            </w:r>
            <w:r w:rsidRPr="28C1D615" w:rsidR="28C1D615">
              <w:rPr>
                <w:rStyle w:val="Hyperlink"/>
              </w:rPr>
              <w:t>74</w:t>
            </w:r>
            <w:r>
              <w:fldChar w:fldCharType="end"/>
            </w:r>
          </w:hyperlink>
        </w:p>
        <w:p w:rsidR="28C1D615" w:rsidP="28C1D615" w:rsidRDefault="28C1D615" w14:paraId="382ED011" w14:textId="661DBF9E">
          <w:pPr>
            <w:pStyle w:val="TOC3"/>
            <w:tabs>
              <w:tab w:val="right" w:leader="dot" w:pos="9015"/>
            </w:tabs>
            <w:bidi w:val="0"/>
            <w:rPr>
              <w:rStyle w:val="Hyperlink"/>
            </w:rPr>
          </w:pPr>
          <w:hyperlink w:anchor="_Toc438661908">
            <w:r w:rsidRPr="28C1D615" w:rsidR="28C1D615">
              <w:rPr>
                <w:rStyle w:val="Hyperlink"/>
              </w:rPr>
              <w:t>4.4.2 COMPARISION GRAPH</w:t>
            </w:r>
            <w:r>
              <w:tab/>
            </w:r>
            <w:r>
              <w:fldChar w:fldCharType="begin"/>
            </w:r>
            <w:r>
              <w:instrText xml:space="preserve">PAGEREF _Toc438661908 \h</w:instrText>
            </w:r>
            <w:r>
              <w:fldChar w:fldCharType="separate"/>
            </w:r>
            <w:r w:rsidRPr="28C1D615" w:rsidR="28C1D615">
              <w:rPr>
                <w:rStyle w:val="Hyperlink"/>
              </w:rPr>
              <w:t>74</w:t>
            </w:r>
            <w:r>
              <w:fldChar w:fldCharType="end"/>
            </w:r>
          </w:hyperlink>
        </w:p>
        <w:p w:rsidR="28C1D615" w:rsidP="28C1D615" w:rsidRDefault="28C1D615" w14:paraId="23D859D6" w14:textId="06110240">
          <w:pPr>
            <w:pStyle w:val="TOC2"/>
            <w:tabs>
              <w:tab w:val="right" w:leader="dot" w:pos="9015"/>
            </w:tabs>
            <w:bidi w:val="0"/>
            <w:rPr>
              <w:rStyle w:val="Hyperlink"/>
            </w:rPr>
          </w:pPr>
          <w:hyperlink w:anchor="_Toc1225306621">
            <w:r w:rsidRPr="28C1D615" w:rsidR="28C1D615">
              <w:rPr>
                <w:rStyle w:val="Hyperlink"/>
              </w:rPr>
              <w:t>4.5 DISCUSSION</w:t>
            </w:r>
            <w:r>
              <w:tab/>
            </w:r>
            <w:r>
              <w:fldChar w:fldCharType="begin"/>
            </w:r>
            <w:r>
              <w:instrText xml:space="preserve">PAGEREF _Toc1225306621 \h</w:instrText>
            </w:r>
            <w:r>
              <w:fldChar w:fldCharType="separate"/>
            </w:r>
            <w:r w:rsidRPr="28C1D615" w:rsidR="28C1D615">
              <w:rPr>
                <w:rStyle w:val="Hyperlink"/>
              </w:rPr>
              <w:t>74</w:t>
            </w:r>
            <w:r>
              <w:fldChar w:fldCharType="end"/>
            </w:r>
          </w:hyperlink>
        </w:p>
        <w:p w:rsidR="28C1D615" w:rsidP="28C1D615" w:rsidRDefault="28C1D615" w14:paraId="560A72BF" w14:textId="19C5FEDC">
          <w:pPr>
            <w:pStyle w:val="TOC2"/>
            <w:tabs>
              <w:tab w:val="right" w:leader="dot" w:pos="9015"/>
            </w:tabs>
            <w:bidi w:val="0"/>
            <w:rPr>
              <w:rStyle w:val="Hyperlink"/>
            </w:rPr>
          </w:pPr>
          <w:hyperlink w:anchor="_Toc2009789676">
            <w:r w:rsidRPr="28C1D615" w:rsidR="28C1D615">
              <w:rPr>
                <w:rStyle w:val="Hyperlink"/>
              </w:rPr>
              <w:t>5.1 CONCLUSION</w:t>
            </w:r>
            <w:r>
              <w:tab/>
            </w:r>
            <w:r>
              <w:fldChar w:fldCharType="begin"/>
            </w:r>
            <w:r>
              <w:instrText xml:space="preserve">PAGEREF _Toc2009789676 \h</w:instrText>
            </w:r>
            <w:r>
              <w:fldChar w:fldCharType="separate"/>
            </w:r>
            <w:r w:rsidRPr="28C1D615" w:rsidR="28C1D615">
              <w:rPr>
                <w:rStyle w:val="Hyperlink"/>
              </w:rPr>
              <w:t>74</w:t>
            </w:r>
            <w:r>
              <w:fldChar w:fldCharType="end"/>
            </w:r>
          </w:hyperlink>
        </w:p>
        <w:p w:rsidR="28C1D615" w:rsidP="28C1D615" w:rsidRDefault="28C1D615" w14:paraId="6DE739B9" w14:textId="35C30A24">
          <w:pPr>
            <w:pStyle w:val="TOC2"/>
            <w:tabs>
              <w:tab w:val="right" w:leader="dot" w:pos="9015"/>
            </w:tabs>
            <w:bidi w:val="0"/>
            <w:rPr>
              <w:rStyle w:val="Hyperlink"/>
            </w:rPr>
          </w:pPr>
          <w:hyperlink w:anchor="_Toc587610752">
            <w:r w:rsidRPr="28C1D615" w:rsidR="28C1D615">
              <w:rPr>
                <w:rStyle w:val="Hyperlink"/>
              </w:rPr>
              <w:t>5.2 FUTURE WORK</w:t>
            </w:r>
            <w:r>
              <w:tab/>
            </w:r>
            <w:r>
              <w:fldChar w:fldCharType="begin"/>
            </w:r>
            <w:r>
              <w:instrText xml:space="preserve">PAGEREF _Toc587610752 \h</w:instrText>
            </w:r>
            <w:r>
              <w:fldChar w:fldCharType="separate"/>
            </w:r>
            <w:r w:rsidRPr="28C1D615" w:rsidR="28C1D615">
              <w:rPr>
                <w:rStyle w:val="Hyperlink"/>
              </w:rPr>
              <w:t>74</w:t>
            </w:r>
            <w:r>
              <w:fldChar w:fldCharType="end"/>
            </w:r>
          </w:hyperlink>
          <w:r>
            <w:fldChar w:fldCharType="end"/>
          </w:r>
        </w:p>
      </w:sdtContent>
    </w:sdt>
    <w:p w:rsidR="28C1D615" w:rsidP="28C1D615" w:rsidRDefault="28C1D615" w14:paraId="2E965DEF" w14:textId="15BB6ADC">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28C1D615" w:rsidP="28C1D615" w:rsidRDefault="28C1D615" w14:paraId="2A3833F4" w14:textId="46410726">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28C1D615" w:rsidP="28C1D615" w:rsidRDefault="28C1D615" w14:paraId="6DF46C89" w14:textId="0C922234">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4157447D" w:rsidP="28C1D615" w:rsidRDefault="4157447D" w14:paraId="1F91DF49" w14:textId="2A9BA66F">
      <w:pPr>
        <w:spacing w:before="240" w:beforeAutospacing="off" w:after="240" w:afterAutospacing="off"/>
      </w:pPr>
      <w:r w:rsidRPr="28C1D615" w:rsidR="4157447D">
        <w:rPr>
          <w:rFonts w:ascii="Arial" w:hAnsi="Arial" w:eastAsia="Arial" w:cs="Arial"/>
          <w:b w:val="1"/>
          <w:bCs w:val="1"/>
          <w:noProof w:val="0"/>
          <w:color w:val="000000" w:themeColor="text1" w:themeTint="FF" w:themeShade="FF"/>
          <w:sz w:val="24"/>
          <w:szCs w:val="24"/>
          <w:lang w:val="en-GB"/>
        </w:rPr>
        <w:t>ACKNOWLEDGEMENTS</w:t>
      </w:r>
    </w:p>
    <w:p w:rsidR="4157447D" w:rsidP="28C1D615" w:rsidRDefault="4157447D" w14:paraId="378A0403" w14:textId="2075A4CD">
      <w:pPr>
        <w:spacing w:before="240" w:beforeAutospacing="off" w:after="240" w:afterAutospacing="off"/>
      </w:pPr>
      <w:r w:rsidRPr="28C1D615" w:rsidR="4157447D">
        <w:rPr>
          <w:rFonts w:ascii="Calibri" w:hAnsi="Calibri" w:eastAsia="Calibri" w:cs="Calibri"/>
          <w:noProof w:val="0"/>
          <w:color w:val="000000" w:themeColor="text1" w:themeTint="FF" w:themeShade="FF"/>
          <w:sz w:val="24"/>
          <w:szCs w:val="24"/>
          <w:lang w:val="en-GB"/>
        </w:rPr>
        <w:t>I, Nikhith</w:t>
      </w:r>
      <w:r w:rsidRPr="28C1D615" w:rsidR="5F47576B">
        <w:rPr>
          <w:rFonts w:ascii="Calibri" w:hAnsi="Calibri" w:eastAsia="Calibri" w:cs="Calibri"/>
          <w:noProof w:val="0"/>
          <w:color w:val="000000" w:themeColor="text1" w:themeTint="FF" w:themeShade="FF"/>
          <w:sz w:val="24"/>
          <w:szCs w:val="24"/>
          <w:lang w:val="en-GB"/>
        </w:rPr>
        <w:t>a Akula</w:t>
      </w:r>
      <w:r w:rsidRPr="28C1D615" w:rsidR="4157447D">
        <w:rPr>
          <w:rFonts w:ascii="Calibri" w:hAnsi="Calibri" w:eastAsia="Calibri" w:cs="Calibri"/>
          <w:noProof w:val="0"/>
          <w:color w:val="000000" w:themeColor="text1" w:themeTint="FF" w:themeShade="FF"/>
          <w:sz w:val="24"/>
          <w:szCs w:val="24"/>
          <w:lang w:val="en-GB"/>
        </w:rPr>
        <w:t xml:space="preserve"> </w:t>
      </w:r>
      <w:r w:rsidRPr="28C1D615" w:rsidR="4157447D">
        <w:rPr>
          <w:rFonts w:ascii="Calibri" w:hAnsi="Calibri" w:eastAsia="Calibri" w:cs="Calibri"/>
          <w:noProof w:val="0"/>
          <w:color w:val="000000" w:themeColor="text1" w:themeTint="FF" w:themeShade="FF"/>
          <w:sz w:val="24"/>
          <w:szCs w:val="24"/>
          <w:lang w:val="en-GB"/>
        </w:rPr>
        <w:t xml:space="preserve">express my sincere gratitude to my supervisor </w:t>
      </w:r>
      <w:r w:rsidRPr="28C1D615" w:rsidR="3A5D111B">
        <w:rPr>
          <w:rFonts w:ascii="Calibri" w:hAnsi="Calibri" w:eastAsia="Calibri" w:cs="Calibri"/>
          <w:noProof w:val="0"/>
          <w:color w:val="000000" w:themeColor="text1" w:themeTint="FF" w:themeShade="FF"/>
          <w:sz w:val="24"/>
          <w:szCs w:val="24"/>
          <w:lang w:val="en-GB"/>
        </w:rPr>
        <w:t xml:space="preserve">Mark Huntly </w:t>
      </w:r>
      <w:r w:rsidRPr="28C1D615" w:rsidR="4157447D">
        <w:rPr>
          <w:rFonts w:ascii="Calibri" w:hAnsi="Calibri" w:eastAsia="Calibri" w:cs="Calibri"/>
          <w:noProof w:val="0"/>
          <w:color w:val="000000" w:themeColor="text1" w:themeTint="FF" w:themeShade="FF"/>
          <w:sz w:val="24"/>
          <w:szCs w:val="24"/>
          <w:lang w:val="en-GB"/>
        </w:rPr>
        <w:t xml:space="preserve">of the </w:t>
      </w:r>
      <w:r w:rsidRPr="28C1D615" w:rsidR="4157447D">
        <w:rPr>
          <w:rFonts w:ascii="Calibri" w:hAnsi="Calibri" w:eastAsia="Calibri" w:cs="Calibri"/>
          <w:b w:val="1"/>
          <w:bCs w:val="1"/>
          <w:noProof w:val="0"/>
          <w:color w:val="000000" w:themeColor="text1" w:themeTint="FF" w:themeShade="FF"/>
          <w:sz w:val="24"/>
          <w:szCs w:val="24"/>
          <w:lang w:val="en-GB"/>
        </w:rPr>
        <w:t>University of Wales Trinity Saint David</w:t>
      </w:r>
      <w:r w:rsidRPr="28C1D615" w:rsidR="4157447D">
        <w:rPr>
          <w:rFonts w:ascii="Calibri" w:hAnsi="Calibri" w:eastAsia="Calibri" w:cs="Calibri"/>
          <w:noProof w:val="0"/>
          <w:color w:val="000000" w:themeColor="text1" w:themeTint="FF" w:themeShade="FF"/>
          <w:sz w:val="24"/>
          <w:szCs w:val="24"/>
          <w:lang w:val="en-GB"/>
        </w:rPr>
        <w:t xml:space="preserve"> for h</w:t>
      </w:r>
      <w:r w:rsidRPr="28C1D615" w:rsidR="6448B722">
        <w:rPr>
          <w:rFonts w:ascii="Calibri" w:hAnsi="Calibri" w:eastAsia="Calibri" w:cs="Calibri"/>
          <w:noProof w:val="0"/>
          <w:color w:val="000000" w:themeColor="text1" w:themeTint="FF" w:themeShade="FF"/>
          <w:sz w:val="24"/>
          <w:szCs w:val="24"/>
          <w:lang w:val="en-GB"/>
        </w:rPr>
        <w:t>is</w:t>
      </w:r>
      <w:r w:rsidRPr="28C1D615" w:rsidR="4157447D">
        <w:rPr>
          <w:rFonts w:ascii="Calibri" w:hAnsi="Calibri" w:eastAsia="Calibri" w:cs="Calibri"/>
          <w:noProof w:val="0"/>
          <w:color w:val="000000" w:themeColor="text1" w:themeTint="FF" w:themeShade="FF"/>
          <w:sz w:val="24"/>
          <w:szCs w:val="24"/>
          <w:lang w:val="en-GB"/>
        </w:rPr>
        <w:t xml:space="preserve"> invaluable support, guidance, and encouragement throughout the course of this project. H</w:t>
      </w:r>
      <w:r w:rsidRPr="28C1D615" w:rsidR="36F11316">
        <w:rPr>
          <w:rFonts w:ascii="Calibri" w:hAnsi="Calibri" w:eastAsia="Calibri" w:cs="Calibri"/>
          <w:noProof w:val="0"/>
          <w:color w:val="000000" w:themeColor="text1" w:themeTint="FF" w:themeShade="FF"/>
          <w:sz w:val="24"/>
          <w:szCs w:val="24"/>
          <w:lang w:val="en-GB"/>
        </w:rPr>
        <w:t>is</w:t>
      </w:r>
      <w:r w:rsidRPr="28C1D615" w:rsidR="4157447D">
        <w:rPr>
          <w:rFonts w:ascii="Calibri" w:hAnsi="Calibri" w:eastAsia="Calibri" w:cs="Calibri"/>
          <w:noProof w:val="0"/>
          <w:color w:val="000000" w:themeColor="text1" w:themeTint="FF" w:themeShade="FF"/>
          <w:sz w:val="24"/>
          <w:szCs w:val="24"/>
          <w:lang w:val="en-GB"/>
        </w:rPr>
        <w:t xml:space="preserve"> </w:t>
      </w:r>
      <w:r w:rsidRPr="28C1D615" w:rsidR="4157447D">
        <w:rPr>
          <w:rFonts w:ascii="Calibri" w:hAnsi="Calibri" w:eastAsia="Calibri" w:cs="Calibri"/>
          <w:noProof w:val="0"/>
          <w:color w:val="000000" w:themeColor="text1" w:themeTint="FF" w:themeShade="FF"/>
          <w:sz w:val="24"/>
          <w:szCs w:val="24"/>
          <w:lang w:val="en-GB"/>
        </w:rPr>
        <w:t>expertise</w:t>
      </w:r>
      <w:r w:rsidRPr="28C1D615" w:rsidR="4157447D">
        <w:rPr>
          <w:rFonts w:ascii="Calibri" w:hAnsi="Calibri" w:eastAsia="Calibri" w:cs="Calibri"/>
          <w:noProof w:val="0"/>
          <w:color w:val="000000" w:themeColor="text1" w:themeTint="FF" w:themeShade="FF"/>
          <w:sz w:val="24"/>
          <w:szCs w:val="24"/>
          <w:lang w:val="en-GB"/>
        </w:rPr>
        <w:t xml:space="preserve"> in data analytics, machine learning, and academic research </w:t>
      </w:r>
      <w:r w:rsidRPr="28C1D615" w:rsidR="4157447D">
        <w:rPr>
          <w:rFonts w:ascii="Calibri" w:hAnsi="Calibri" w:eastAsia="Calibri" w:cs="Calibri"/>
          <w:noProof w:val="0"/>
          <w:color w:val="000000" w:themeColor="text1" w:themeTint="FF" w:themeShade="FF"/>
          <w:sz w:val="24"/>
          <w:szCs w:val="24"/>
          <w:lang w:val="en-GB"/>
        </w:rPr>
        <w:t>greatly strengthened</w:t>
      </w:r>
      <w:r w:rsidRPr="28C1D615" w:rsidR="4157447D">
        <w:rPr>
          <w:rFonts w:ascii="Calibri" w:hAnsi="Calibri" w:eastAsia="Calibri" w:cs="Calibri"/>
          <w:noProof w:val="0"/>
          <w:color w:val="000000" w:themeColor="text1" w:themeTint="FF" w:themeShade="FF"/>
          <w:sz w:val="24"/>
          <w:szCs w:val="24"/>
          <w:lang w:val="en-GB"/>
        </w:rPr>
        <w:t xml:space="preserve"> the quality of this dissertation. H</w:t>
      </w:r>
      <w:r w:rsidRPr="28C1D615" w:rsidR="6919133D">
        <w:rPr>
          <w:rFonts w:ascii="Calibri" w:hAnsi="Calibri" w:eastAsia="Calibri" w:cs="Calibri"/>
          <w:noProof w:val="0"/>
          <w:color w:val="000000" w:themeColor="text1" w:themeTint="FF" w:themeShade="FF"/>
          <w:sz w:val="24"/>
          <w:szCs w:val="24"/>
          <w:lang w:val="en-GB"/>
        </w:rPr>
        <w:t>is</w:t>
      </w:r>
      <w:r w:rsidRPr="28C1D615" w:rsidR="4157447D">
        <w:rPr>
          <w:rFonts w:ascii="Calibri" w:hAnsi="Calibri" w:eastAsia="Calibri" w:cs="Calibri"/>
          <w:noProof w:val="0"/>
          <w:color w:val="000000" w:themeColor="text1" w:themeTint="FF" w:themeShade="FF"/>
          <w:sz w:val="24"/>
          <w:szCs w:val="24"/>
          <w:lang w:val="en-GB"/>
        </w:rPr>
        <w:t xml:space="preserve"> continuous feedback and mentorship were essential in helping me refine my ideas, structure my </w:t>
      </w:r>
      <w:r w:rsidRPr="28C1D615" w:rsidR="4157447D">
        <w:rPr>
          <w:rFonts w:ascii="Calibri" w:hAnsi="Calibri" w:eastAsia="Calibri" w:cs="Calibri"/>
          <w:noProof w:val="0"/>
          <w:color w:val="000000" w:themeColor="text1" w:themeTint="FF" w:themeShade="FF"/>
          <w:sz w:val="24"/>
          <w:szCs w:val="24"/>
          <w:lang w:val="en-GB"/>
        </w:rPr>
        <w:t>methodology</w:t>
      </w:r>
      <w:r w:rsidRPr="28C1D615" w:rsidR="4157447D">
        <w:rPr>
          <w:rFonts w:ascii="Calibri" w:hAnsi="Calibri" w:eastAsia="Calibri" w:cs="Calibri"/>
          <w:noProof w:val="0"/>
          <w:color w:val="000000" w:themeColor="text1" w:themeTint="FF" w:themeShade="FF"/>
          <w:sz w:val="24"/>
          <w:szCs w:val="24"/>
          <w:lang w:val="en-GB"/>
        </w:rPr>
        <w:t>, and successfully complete this study, especially during the development of the hybrid clustering model and the interpretation of results.</w:t>
      </w:r>
    </w:p>
    <w:p w:rsidR="4157447D" w:rsidP="28C1D615" w:rsidRDefault="4157447D" w14:paraId="7844D988" w14:textId="7537EBC1">
      <w:pPr>
        <w:spacing w:before="240" w:beforeAutospacing="off" w:after="240" w:afterAutospacing="off"/>
      </w:pPr>
      <w:r w:rsidRPr="28C1D615" w:rsidR="4157447D">
        <w:rPr>
          <w:rFonts w:ascii="Calibri" w:hAnsi="Calibri" w:eastAsia="Calibri" w:cs="Calibri"/>
          <w:noProof w:val="0"/>
          <w:color w:val="000000" w:themeColor="text1" w:themeTint="FF" w:themeShade="FF"/>
          <w:sz w:val="24"/>
          <w:szCs w:val="24"/>
          <w:lang w:val="en-GB"/>
        </w:rPr>
        <w:t xml:space="preserve">I would also like to extend my thanks to the academic staff and technical team of the </w:t>
      </w:r>
      <w:r w:rsidRPr="28C1D615" w:rsidR="4157447D">
        <w:rPr>
          <w:rFonts w:ascii="Calibri" w:hAnsi="Calibri" w:eastAsia="Calibri" w:cs="Calibri"/>
          <w:b w:val="1"/>
          <w:bCs w:val="1"/>
          <w:noProof w:val="0"/>
          <w:color w:val="000000" w:themeColor="text1" w:themeTint="FF" w:themeShade="FF"/>
          <w:sz w:val="24"/>
          <w:szCs w:val="24"/>
          <w:lang w:val="en-GB"/>
        </w:rPr>
        <w:t>University of Wales Trinity Saint David</w:t>
      </w:r>
      <w:r w:rsidRPr="28C1D615" w:rsidR="4157447D">
        <w:rPr>
          <w:rFonts w:ascii="Calibri" w:hAnsi="Calibri" w:eastAsia="Calibri" w:cs="Calibri"/>
          <w:noProof w:val="0"/>
          <w:color w:val="000000" w:themeColor="text1" w:themeTint="FF" w:themeShade="FF"/>
          <w:sz w:val="24"/>
          <w:szCs w:val="24"/>
          <w:lang w:val="en-GB"/>
        </w:rPr>
        <w:t xml:space="preserve"> for providing access to essential online resources, research databases, and analytical tools that were instrumental in conducting this study. Their support ensured a smooth research process and provided a strong foundation for building my understanding of advanced clustering techniques.</w:t>
      </w:r>
    </w:p>
    <w:p w:rsidR="4157447D" w:rsidP="28C1D615" w:rsidRDefault="4157447D" w14:paraId="54505E46" w14:textId="24C52EE8">
      <w:pPr>
        <w:spacing w:before="240" w:beforeAutospacing="off" w:after="240" w:afterAutospacing="off"/>
      </w:pPr>
      <w:r w:rsidRPr="28C1D615" w:rsidR="4157447D">
        <w:rPr>
          <w:rFonts w:ascii="Calibri" w:hAnsi="Calibri" w:eastAsia="Calibri" w:cs="Calibri"/>
          <w:noProof w:val="0"/>
          <w:color w:val="000000" w:themeColor="text1" w:themeTint="FF" w:themeShade="FF"/>
          <w:sz w:val="24"/>
          <w:szCs w:val="24"/>
          <w:lang w:val="en-GB"/>
        </w:rPr>
        <w:t>My sincere appreciation also goes to the creators and maintainers of the publicly available financial dataset used in this project. Their commitment to open-source data enabled me to perform detailed analysis and construct a high-quality dataset for modelling customer segmentation.</w:t>
      </w:r>
    </w:p>
    <w:p w:rsidR="4157447D" w:rsidP="28C1D615" w:rsidRDefault="4157447D" w14:paraId="3B952C46" w14:textId="7C9C46F9">
      <w:pPr>
        <w:spacing w:before="240" w:beforeAutospacing="off" w:after="240" w:afterAutospacing="off"/>
      </w:pPr>
      <w:r w:rsidRPr="28C1D615" w:rsidR="4157447D">
        <w:rPr>
          <w:rFonts w:ascii="Calibri" w:hAnsi="Calibri" w:eastAsia="Calibri" w:cs="Calibri"/>
          <w:noProof w:val="0"/>
          <w:color w:val="000000" w:themeColor="text1" w:themeTint="FF" w:themeShade="FF"/>
          <w:sz w:val="24"/>
          <w:szCs w:val="24"/>
          <w:lang w:val="en-GB"/>
        </w:rPr>
        <w:t>Finally, I am grateful to everyone who directly or indirectly contributed to the completion of this dissertation. Their support and collaboration have been truly invaluable.</w:t>
      </w:r>
    </w:p>
    <w:p w:rsidR="28C1D615" w:rsidP="28C1D615" w:rsidRDefault="28C1D615" w14:paraId="75BD7BE9" w14:textId="005D0AF0">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5CDF9328" w14:textId="32CD9584">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6EE691E9" w14:textId="490DA62A">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546790B2" w14:textId="52EDB7C2">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2DBBF37E" w14:textId="62878568">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00B85333" w14:textId="5755517F">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25AB8790" w14:textId="6C503CEA">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17549AB5" w14:textId="28C90BC4">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06BD2284" w14:textId="350D4162">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490F8C48" w14:textId="5427C487">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721378B9" w14:textId="4A949493">
      <w:pPr>
        <w:pStyle w:val="Normal"/>
        <w:ind w:left="0" w:firstLine="0"/>
        <w:rPr>
          <w:rFonts w:ascii="Calibri" w:hAnsi="Calibri" w:eastAsia="Calibri" w:cs="Calibri"/>
          <w:noProof w:val="0"/>
          <w:color w:val="000000" w:themeColor="text1" w:themeTint="FF" w:themeShade="FF"/>
          <w:sz w:val="24"/>
          <w:szCs w:val="24"/>
          <w:lang w:val="en-GB"/>
        </w:rPr>
      </w:pPr>
    </w:p>
    <w:p w:rsidR="28C1D615" w:rsidP="28C1D615" w:rsidRDefault="28C1D615" w14:paraId="3F75F805" w14:textId="571C4536">
      <w:pPr>
        <w:pStyle w:val="Normal"/>
        <w:ind w:left="2880" w:firstLine="0"/>
        <w:rPr>
          <w:rFonts w:ascii="Calibri" w:hAnsi="Calibri" w:eastAsia="Calibri" w:cs="Calibri"/>
          <w:b w:val="1"/>
          <w:bCs w:val="1"/>
          <w:sz w:val="28"/>
          <w:szCs w:val="28"/>
        </w:rPr>
      </w:pPr>
    </w:p>
    <w:p w:rsidR="6BFC2340" w:rsidP="28C1D615" w:rsidRDefault="6BFC2340" w14:paraId="75170B47" w14:textId="29C1BBDA">
      <w:pPr>
        <w:pStyle w:val="Heading1"/>
        <w:ind w:left="1440" w:firstLine="720"/>
        <w:rPr>
          <w:color w:val="auto"/>
        </w:rPr>
      </w:pPr>
      <w:bookmarkStart w:name="_Toc1584994414" w:id="1761892851"/>
      <w:r w:rsidRPr="28C1D615" w:rsidR="6BFC2340">
        <w:rPr>
          <w:color w:val="auto"/>
        </w:rPr>
        <w:t>C</w:t>
      </w:r>
      <w:r w:rsidRPr="28C1D615" w:rsidR="48E29280">
        <w:rPr>
          <w:color w:val="auto"/>
        </w:rPr>
        <w:t>HAPTER 1: INTRODUCTION</w:t>
      </w:r>
      <w:bookmarkEnd w:id="1761892851"/>
    </w:p>
    <w:p w:rsidR="30AF33B0" w:rsidP="28C1D615" w:rsidRDefault="30AF33B0" w14:paraId="035DDCDD" w14:textId="4AAA1161">
      <w:pPr>
        <w:pStyle w:val="Normal"/>
        <w:ind w:left="0" w:firstLine="0"/>
        <w:rPr>
          <w:rFonts w:ascii="Calibri" w:hAnsi="Calibri" w:eastAsia="Calibri" w:cs="Calibri"/>
          <w:b w:val="1"/>
          <w:bCs w:val="1"/>
          <w:color w:val="auto"/>
          <w:sz w:val="32"/>
          <w:szCs w:val="32"/>
        </w:rPr>
      </w:pPr>
      <w:bookmarkStart w:name="_Toc1408104250" w:id="1967559978"/>
      <w:r w:rsidRPr="28C1D615" w:rsidR="30AF33B0">
        <w:rPr>
          <w:rStyle w:val="Heading2Char"/>
          <w:color w:val="auto"/>
          <w:sz w:val="32"/>
          <w:szCs w:val="32"/>
        </w:rPr>
        <w:t>1.1: RESEARCH BACKGROUND</w:t>
      </w:r>
      <w:bookmarkEnd w:id="1967559978"/>
    </w:p>
    <w:p w:rsidR="6DA8094E" w:rsidP="28C1D615" w:rsidRDefault="6DA8094E" w14:paraId="5874AD83" w14:textId="11FA5CFE">
      <w:pPr>
        <w:pStyle w:val="Normal"/>
        <w:spacing w:line="276" w:lineRule="auto"/>
        <w:ind w:left="0" w:firstLine="0"/>
        <w:jc w:val="both"/>
        <w:rPr>
          <w:rFonts w:ascii="Calibri" w:hAnsi="Calibri" w:eastAsia="Calibri" w:cs="Calibri"/>
          <w:noProof w:val="0"/>
          <w:color w:val="000000" w:themeColor="text1" w:themeTint="FF" w:themeShade="FF"/>
          <w:sz w:val="24"/>
          <w:szCs w:val="24"/>
          <w:lang w:val="en-GB"/>
        </w:rPr>
      </w:pPr>
      <w:r w:rsidRPr="28C1D615" w:rsidR="6DA8094E">
        <w:rPr>
          <w:rFonts w:ascii="Calibri" w:hAnsi="Calibri" w:eastAsia="Calibri" w:cs="Calibri"/>
          <w:noProof w:val="0"/>
          <w:color w:val="000000" w:themeColor="text1" w:themeTint="FF" w:themeShade="FF"/>
          <w:sz w:val="24"/>
          <w:szCs w:val="24"/>
          <w:lang w:val="en-GB"/>
        </w:rPr>
        <w:t xml:space="preserve">In an environment that is fast going digital, financial institutions are depending </w:t>
      </w:r>
      <w:r w:rsidRPr="28C1D615" w:rsidR="6DA8094E">
        <w:rPr>
          <w:rFonts w:ascii="Calibri" w:hAnsi="Calibri" w:eastAsia="Calibri" w:cs="Calibri"/>
          <w:noProof w:val="0"/>
          <w:color w:val="000000" w:themeColor="text1" w:themeTint="FF" w:themeShade="FF"/>
          <w:sz w:val="24"/>
          <w:szCs w:val="24"/>
          <w:lang w:val="en-GB"/>
        </w:rPr>
        <w:t>more</w:t>
      </w:r>
      <w:r w:rsidRPr="28C1D615" w:rsidR="6DA8094E">
        <w:rPr>
          <w:rFonts w:ascii="Calibri" w:hAnsi="Calibri" w:eastAsia="Calibri" w:cs="Calibri"/>
          <w:noProof w:val="0"/>
          <w:color w:val="000000" w:themeColor="text1" w:themeTint="FF" w:themeShade="FF"/>
          <w:sz w:val="24"/>
          <w:szCs w:val="24"/>
          <w:lang w:val="en-GB"/>
        </w:rPr>
        <w:t xml:space="preserve"> on data-driven decision-making to improve client satisfaction, operational efficiency, and competitiveness [1]. Organisations rely on sophisticated analytical methods to draw conclusions from big, complicated datasets as banking and credit services grow [2]. Financial analytics now heavily relies on customer segmentation, which allows organisations to categorise consumers into homogeneous groups according to transactional, demographic, behavioural, and credit-related characteristics [3]. Personalised wealth management, optimised credit strategies, targeted marketing, increased retention, and more efficient resource allocation are all supported by this kind of segmentation [4].</w:t>
      </w:r>
    </w:p>
    <w:p w:rsidR="6DA8094E" w:rsidP="28C1D615" w:rsidRDefault="6DA8094E" w14:paraId="43A89AD3" w14:textId="61011EF9">
      <w:pPr>
        <w:pStyle w:val="Normal"/>
        <w:spacing w:line="276" w:lineRule="auto"/>
        <w:ind w:left="0" w:firstLine="0"/>
        <w:jc w:val="both"/>
        <w:rPr>
          <w:rFonts w:ascii="Calibri" w:hAnsi="Calibri" w:eastAsia="Calibri" w:cs="Calibri"/>
          <w:noProof w:val="0"/>
          <w:color w:val="000000" w:themeColor="text1" w:themeTint="FF" w:themeShade="FF"/>
          <w:sz w:val="24"/>
          <w:szCs w:val="24"/>
          <w:lang w:val="en-GB"/>
        </w:rPr>
      </w:pPr>
      <w:r w:rsidRPr="28C1D615" w:rsidR="6DA8094E">
        <w:rPr>
          <w:rFonts w:ascii="Calibri" w:hAnsi="Calibri" w:eastAsia="Calibri" w:cs="Calibri"/>
          <w:noProof w:val="0"/>
          <w:color w:val="000000" w:themeColor="text1" w:themeTint="FF" w:themeShade="FF"/>
          <w:sz w:val="24"/>
          <w:szCs w:val="24"/>
          <w:lang w:val="en-GB"/>
        </w:rPr>
        <w:t xml:space="preserve">However, there are issues with financial datasets that are uncommon in industries like e-commerce or retail [5]. Demographic information, income profiles, credit utilisation, spending habits, repayment behaviours, transaction frequency, and investment preferences are just a few of the many dimensions of customer data in the banking industry [6]. Analytical results are distorted by the noise and notable outliers that these datasets </w:t>
      </w:r>
      <w:r w:rsidRPr="28C1D615" w:rsidR="6DA8094E">
        <w:rPr>
          <w:rFonts w:ascii="Calibri" w:hAnsi="Calibri" w:eastAsia="Calibri" w:cs="Calibri"/>
          <w:noProof w:val="0"/>
          <w:color w:val="000000" w:themeColor="text1" w:themeTint="FF" w:themeShade="FF"/>
          <w:sz w:val="24"/>
          <w:szCs w:val="24"/>
          <w:lang w:val="en-GB"/>
        </w:rPr>
        <w:t>frequently</w:t>
      </w:r>
      <w:r w:rsidRPr="28C1D615" w:rsidR="6DA8094E">
        <w:rPr>
          <w:rFonts w:ascii="Calibri" w:hAnsi="Calibri" w:eastAsia="Calibri" w:cs="Calibri"/>
          <w:noProof w:val="0"/>
          <w:color w:val="000000" w:themeColor="text1" w:themeTint="FF" w:themeShade="FF"/>
          <w:sz w:val="24"/>
          <w:szCs w:val="24"/>
          <w:lang w:val="en-GB"/>
        </w:rPr>
        <w:t xml:space="preserve"> </w:t>
      </w:r>
      <w:r w:rsidRPr="28C1D615" w:rsidR="6DA8094E">
        <w:rPr>
          <w:rFonts w:ascii="Calibri" w:hAnsi="Calibri" w:eastAsia="Calibri" w:cs="Calibri"/>
          <w:noProof w:val="0"/>
          <w:color w:val="000000" w:themeColor="text1" w:themeTint="FF" w:themeShade="FF"/>
          <w:sz w:val="24"/>
          <w:szCs w:val="24"/>
          <w:lang w:val="en-GB"/>
        </w:rPr>
        <w:t>contain</w:t>
      </w:r>
      <w:r w:rsidRPr="28C1D615" w:rsidR="6DA8094E">
        <w:rPr>
          <w:rFonts w:ascii="Calibri" w:hAnsi="Calibri" w:eastAsia="Calibri" w:cs="Calibri"/>
          <w:noProof w:val="0"/>
          <w:color w:val="000000" w:themeColor="text1" w:themeTint="FF" w:themeShade="FF"/>
          <w:sz w:val="24"/>
          <w:szCs w:val="24"/>
          <w:lang w:val="en-GB"/>
        </w:rPr>
        <w:t>, such as fraudulent or delinquent accounts [7]. Furthermore, static segmentation techniques are insufficient in financial contexts due to the dynamic nature of client behaviour, which includes shifting risk levels and spending patterns [8].</w:t>
      </w:r>
    </w:p>
    <w:p w:rsidR="03871535" w:rsidP="28C1D615" w:rsidRDefault="03871535" w14:paraId="4A49E38A" w14:textId="6375F87B">
      <w:pPr>
        <w:pStyle w:val="Normal"/>
        <w:spacing w:line="276" w:lineRule="auto"/>
        <w:ind w:left="0" w:firstLine="0"/>
        <w:jc w:val="both"/>
        <w:rPr>
          <w:rFonts w:ascii="Calibri" w:hAnsi="Calibri" w:eastAsia="Calibri" w:cs="Calibri"/>
          <w:noProof w:val="0"/>
          <w:color w:val="000000" w:themeColor="text1" w:themeTint="FF" w:themeShade="FF"/>
          <w:sz w:val="24"/>
          <w:szCs w:val="24"/>
          <w:lang w:val="en-GB"/>
        </w:rPr>
      </w:pPr>
      <w:r w:rsidRPr="28C1D615" w:rsidR="03871535">
        <w:rPr>
          <w:rFonts w:ascii="Calibri" w:hAnsi="Calibri" w:eastAsia="Calibri" w:cs="Calibri"/>
          <w:noProof w:val="0"/>
          <w:color w:val="000000" w:themeColor="text1" w:themeTint="FF" w:themeShade="FF"/>
          <w:sz w:val="24"/>
          <w:szCs w:val="24"/>
          <w:lang w:val="en-GB"/>
        </w:rPr>
        <w:t>Although K-Means, DBSCAN, and Hierarchical Clustering are popular traditional clustering techniques, each has drawbacks when employed with financial data [9]</w:t>
      </w:r>
      <w:r w:rsidRPr="28C1D615" w:rsidR="62ECAD7E">
        <w:rPr>
          <w:rFonts w:ascii="Calibri" w:hAnsi="Calibri" w:eastAsia="Calibri" w:cs="Calibri"/>
          <w:noProof w:val="0"/>
          <w:color w:val="000000" w:themeColor="text1" w:themeTint="FF" w:themeShade="FF"/>
          <w:sz w:val="24"/>
          <w:szCs w:val="24"/>
          <w:lang w:val="en-GB"/>
        </w:rPr>
        <w:t>– [</w:t>
      </w:r>
      <w:r w:rsidRPr="28C1D615" w:rsidR="03871535">
        <w:rPr>
          <w:rFonts w:ascii="Calibri" w:hAnsi="Calibri" w:eastAsia="Calibri" w:cs="Calibri"/>
          <w:noProof w:val="0"/>
          <w:color w:val="000000" w:themeColor="text1" w:themeTint="FF" w:themeShade="FF"/>
          <w:sz w:val="24"/>
          <w:szCs w:val="24"/>
          <w:lang w:val="en-GB"/>
        </w:rPr>
        <w:t xml:space="preserve">14]. Segmentation reliability is decreased by their sensitivity to noise, processing limitations, and dependence on strict structural assumptions. Preprocessing, feature scaling, distance measurements, and parameter optimisation are </w:t>
      </w:r>
      <w:r w:rsidRPr="28C1D615" w:rsidR="03871535">
        <w:rPr>
          <w:rFonts w:ascii="Calibri" w:hAnsi="Calibri" w:eastAsia="Calibri" w:cs="Calibri"/>
          <w:noProof w:val="0"/>
          <w:color w:val="000000" w:themeColor="text1" w:themeTint="FF" w:themeShade="FF"/>
          <w:sz w:val="24"/>
          <w:szCs w:val="24"/>
          <w:lang w:val="en-GB"/>
        </w:rPr>
        <w:t>i</w:t>
      </w:r>
      <w:r w:rsidRPr="28C1D615" w:rsidR="03871535">
        <w:rPr>
          <w:rFonts w:ascii="Calibri" w:hAnsi="Calibri" w:eastAsia="Calibri" w:cs="Calibri"/>
          <w:noProof w:val="0"/>
          <w:color w:val="000000" w:themeColor="text1" w:themeTint="FF" w:themeShade="FF"/>
          <w:sz w:val="24"/>
          <w:szCs w:val="24"/>
          <w:lang w:val="en-GB"/>
        </w:rPr>
        <w:t>mportant factors</w:t>
      </w:r>
      <w:r w:rsidRPr="28C1D615" w:rsidR="03871535">
        <w:rPr>
          <w:rFonts w:ascii="Calibri" w:hAnsi="Calibri" w:eastAsia="Calibri" w:cs="Calibri"/>
          <w:noProof w:val="0"/>
          <w:color w:val="000000" w:themeColor="text1" w:themeTint="FF" w:themeShade="FF"/>
          <w:sz w:val="24"/>
          <w:szCs w:val="24"/>
          <w:lang w:val="en-GB"/>
        </w:rPr>
        <w:t xml:space="preserve"> </w:t>
      </w:r>
      <w:r w:rsidRPr="28C1D615" w:rsidR="03871535">
        <w:rPr>
          <w:rFonts w:ascii="Calibri" w:hAnsi="Calibri" w:eastAsia="Calibri" w:cs="Calibri"/>
          <w:noProof w:val="0"/>
          <w:color w:val="000000" w:themeColor="text1" w:themeTint="FF" w:themeShade="FF"/>
          <w:sz w:val="24"/>
          <w:szCs w:val="24"/>
          <w:lang w:val="en-GB"/>
        </w:rPr>
        <w:t xml:space="preserve">in enhancing cluster quality, according to recent studies [11], [14]. Additionally, they draw attention to the dearth of multi-metric assessment frameworks and the scant focus on risk-sensitive financial segmentation [5], [12], [13]. </w:t>
      </w:r>
      <w:r w:rsidRPr="28C1D615" w:rsidR="03871535">
        <w:rPr>
          <w:rFonts w:ascii="Calibri" w:hAnsi="Calibri" w:eastAsia="Calibri" w:cs="Calibri"/>
          <w:noProof w:val="0"/>
          <w:color w:val="000000" w:themeColor="text1" w:themeTint="FF" w:themeShade="FF"/>
          <w:sz w:val="24"/>
          <w:szCs w:val="24"/>
          <w:lang w:val="en-GB"/>
        </w:rPr>
        <w:t>To</w:t>
      </w:r>
      <w:r w:rsidRPr="28C1D615" w:rsidR="03871535">
        <w:rPr>
          <w:rFonts w:ascii="Calibri" w:hAnsi="Calibri" w:eastAsia="Calibri" w:cs="Calibri"/>
          <w:noProof w:val="0"/>
          <w:color w:val="000000" w:themeColor="text1" w:themeTint="FF" w:themeShade="FF"/>
          <w:sz w:val="24"/>
          <w:szCs w:val="24"/>
          <w:lang w:val="en-GB"/>
        </w:rPr>
        <w:t xml:space="preserve"> create financial client segments that are more reliable, comprehensible, and risk-aware, hybrid clustering frameworks that combine the advantages of several methods are necessary [9], [12]</w:t>
      </w:r>
      <w:r w:rsidRPr="28C1D615" w:rsidR="2EF4A595">
        <w:rPr>
          <w:rFonts w:ascii="Calibri" w:hAnsi="Calibri" w:eastAsia="Calibri" w:cs="Calibri"/>
          <w:noProof w:val="0"/>
          <w:color w:val="000000" w:themeColor="text1" w:themeTint="FF" w:themeShade="FF"/>
          <w:sz w:val="24"/>
          <w:szCs w:val="24"/>
          <w:lang w:val="en-GB"/>
        </w:rPr>
        <w:t xml:space="preserve"> </w:t>
      </w:r>
      <w:r w:rsidRPr="28C1D615" w:rsidR="3B103FB9">
        <w:rPr>
          <w:rFonts w:ascii="Calibri" w:hAnsi="Calibri" w:eastAsia="Calibri" w:cs="Calibri"/>
          <w:noProof w:val="0"/>
          <w:color w:val="000000" w:themeColor="text1" w:themeTint="FF" w:themeShade="FF"/>
          <w:sz w:val="24"/>
          <w:szCs w:val="24"/>
          <w:lang w:val="en-GB"/>
        </w:rPr>
        <w:t>-</w:t>
      </w:r>
      <w:r w:rsidRPr="28C1D615" w:rsidR="03871535">
        <w:rPr>
          <w:rFonts w:ascii="Calibri" w:hAnsi="Calibri" w:eastAsia="Calibri" w:cs="Calibri"/>
          <w:noProof w:val="0"/>
          <w:color w:val="000000" w:themeColor="text1" w:themeTint="FF" w:themeShade="FF"/>
          <w:sz w:val="24"/>
          <w:szCs w:val="24"/>
          <w:lang w:val="en-GB"/>
        </w:rPr>
        <w:t xml:space="preserve"> [14].</w:t>
      </w:r>
    </w:p>
    <w:p w:rsidR="60406DDB" w:rsidP="28C1D615" w:rsidRDefault="60406DDB" w14:paraId="2B42EBDD" w14:textId="68878DC5">
      <w:pPr>
        <w:pStyle w:val="Heading3"/>
        <w:rPr>
          <w:rFonts w:ascii="Calibri" w:hAnsi="Calibri" w:eastAsia="Calibri" w:cs="Calibri"/>
          <w:b w:val="1"/>
          <w:bCs w:val="1"/>
          <w:noProof w:val="0"/>
          <w:color w:val="auto"/>
          <w:sz w:val="24"/>
          <w:szCs w:val="24"/>
          <w:lang w:val="en-GB"/>
        </w:rPr>
      </w:pPr>
      <w:bookmarkStart w:name="_Toc72197699" w:id="1960308512"/>
      <w:r w:rsidRPr="28C1D615" w:rsidR="60406DDB">
        <w:rPr>
          <w:noProof w:val="0"/>
          <w:color w:val="auto"/>
          <w:lang w:val="en-GB"/>
        </w:rPr>
        <w:t xml:space="preserve">1.1.1: </w:t>
      </w:r>
      <w:r w:rsidRPr="28C1D615" w:rsidR="6CA2BE6F">
        <w:rPr>
          <w:noProof w:val="0"/>
          <w:color w:val="auto"/>
          <w:lang w:val="en-GB"/>
        </w:rPr>
        <w:t>DBSCAN (Density-Based Spatial Clustering of Applications with Noise):</w:t>
      </w:r>
      <w:bookmarkEnd w:id="1960308512"/>
    </w:p>
    <w:p w:rsidR="675AD067" w:rsidP="28C1D615" w:rsidRDefault="675AD067" w14:paraId="7D3E8F09" w14:textId="1B021651">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675AD067">
        <w:rPr>
          <w:rFonts w:ascii="Calibri" w:hAnsi="Calibri" w:eastAsia="Calibri" w:cs="Calibri"/>
          <w:noProof w:val="0"/>
          <w:color w:val="000000" w:themeColor="text1" w:themeTint="FF" w:themeShade="FF"/>
          <w:sz w:val="24"/>
          <w:szCs w:val="24"/>
          <w:lang w:val="en-GB"/>
        </w:rPr>
        <w:t xml:space="preserve">DBSCAN is a density-based clustering technique that can simultaneously detect noise or outliers and </w:t>
      </w:r>
      <w:r w:rsidRPr="28C1D615" w:rsidR="675AD067">
        <w:rPr>
          <w:rFonts w:ascii="Calibri" w:hAnsi="Calibri" w:eastAsia="Calibri" w:cs="Calibri"/>
          <w:noProof w:val="0"/>
          <w:color w:val="000000" w:themeColor="text1" w:themeTint="FF" w:themeShade="FF"/>
          <w:sz w:val="24"/>
          <w:szCs w:val="24"/>
          <w:lang w:val="en-GB"/>
        </w:rPr>
        <w:t>identify</w:t>
      </w:r>
      <w:r w:rsidRPr="28C1D615" w:rsidR="675AD067">
        <w:rPr>
          <w:rFonts w:ascii="Calibri" w:hAnsi="Calibri" w:eastAsia="Calibri" w:cs="Calibri"/>
          <w:noProof w:val="0"/>
          <w:color w:val="000000" w:themeColor="text1" w:themeTint="FF" w:themeShade="FF"/>
          <w:sz w:val="24"/>
          <w:szCs w:val="24"/>
          <w:lang w:val="en-GB"/>
        </w:rPr>
        <w:t xml:space="preserve"> clusters of arbitrary shapes [13]. Unlike distance-based methods, DBSCAN forms clusters by recognising dense regions within the dataset and separating them from low-density areas [11]. This characteristic makes it particularly suitable for financial datasets, where abnormal records</w:t>
      </w:r>
      <w:r w:rsidRPr="28C1D615" w:rsidR="08B06E3A">
        <w:rPr>
          <w:rFonts w:ascii="Calibri" w:hAnsi="Calibri" w:eastAsia="Calibri" w:cs="Calibri"/>
          <w:noProof w:val="0"/>
          <w:color w:val="000000" w:themeColor="text1" w:themeTint="FF" w:themeShade="FF"/>
          <w:sz w:val="24"/>
          <w:szCs w:val="24"/>
          <w:lang w:val="en-GB"/>
        </w:rPr>
        <w:t xml:space="preserve"> - </w:t>
      </w:r>
      <w:r w:rsidRPr="28C1D615" w:rsidR="675AD067">
        <w:rPr>
          <w:rFonts w:ascii="Calibri" w:hAnsi="Calibri" w:eastAsia="Calibri" w:cs="Calibri"/>
          <w:noProof w:val="0"/>
          <w:color w:val="000000" w:themeColor="text1" w:themeTint="FF" w:themeShade="FF"/>
          <w:sz w:val="24"/>
          <w:szCs w:val="24"/>
          <w:lang w:val="en-GB"/>
        </w:rPr>
        <w:t>such as fraudulent transactions, delinquent accounts, or irregular spending behaviours</w:t>
      </w:r>
      <w:r w:rsidRPr="28C1D615" w:rsidR="2387BCE8">
        <w:rPr>
          <w:rFonts w:ascii="Calibri" w:hAnsi="Calibri" w:eastAsia="Calibri" w:cs="Calibri"/>
          <w:noProof w:val="0"/>
          <w:color w:val="000000" w:themeColor="text1" w:themeTint="FF" w:themeShade="FF"/>
          <w:sz w:val="24"/>
          <w:szCs w:val="24"/>
          <w:lang w:val="en-GB"/>
        </w:rPr>
        <w:t xml:space="preserve"> - </w:t>
      </w:r>
      <w:r w:rsidRPr="28C1D615" w:rsidR="675AD067">
        <w:rPr>
          <w:rFonts w:ascii="Calibri" w:hAnsi="Calibri" w:eastAsia="Calibri" w:cs="Calibri"/>
          <w:noProof w:val="0"/>
          <w:color w:val="000000" w:themeColor="text1" w:themeTint="FF" w:themeShade="FF"/>
          <w:sz w:val="24"/>
          <w:szCs w:val="24"/>
          <w:lang w:val="en-GB"/>
        </w:rPr>
        <w:t>are common and behavioural patterns often deviate from simple geometric structures [9].</w:t>
      </w:r>
    </w:p>
    <w:p w:rsidR="675AD067" w:rsidP="28C1D615" w:rsidRDefault="675AD067" w14:paraId="197E4D91" w14:textId="195DA9CA">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675AD067">
        <w:rPr>
          <w:rFonts w:ascii="Calibri" w:hAnsi="Calibri" w:eastAsia="Calibri" w:cs="Calibri"/>
          <w:noProof w:val="0"/>
          <w:color w:val="000000" w:themeColor="text1" w:themeTint="FF" w:themeShade="FF"/>
          <w:sz w:val="24"/>
          <w:szCs w:val="24"/>
          <w:lang w:val="en-GB"/>
        </w:rPr>
        <w:t xml:space="preserve">The neighbourhood radius (ε) and the minimum number of points </w:t>
      </w:r>
      <w:r w:rsidRPr="28C1D615" w:rsidR="675AD067">
        <w:rPr>
          <w:rFonts w:ascii="Calibri" w:hAnsi="Calibri" w:eastAsia="Calibri" w:cs="Calibri"/>
          <w:noProof w:val="0"/>
          <w:color w:val="000000" w:themeColor="text1" w:themeTint="FF" w:themeShade="FF"/>
          <w:sz w:val="24"/>
          <w:szCs w:val="24"/>
          <w:lang w:val="en-GB"/>
        </w:rPr>
        <w:t>required</w:t>
      </w:r>
      <w:r w:rsidRPr="28C1D615" w:rsidR="675AD067">
        <w:rPr>
          <w:rFonts w:ascii="Calibri" w:hAnsi="Calibri" w:eastAsia="Calibri" w:cs="Calibri"/>
          <w:noProof w:val="0"/>
          <w:color w:val="000000" w:themeColor="text1" w:themeTint="FF" w:themeShade="FF"/>
          <w:sz w:val="24"/>
          <w:szCs w:val="24"/>
          <w:lang w:val="en-GB"/>
        </w:rPr>
        <w:t xml:space="preserve"> to form a dense region (</w:t>
      </w:r>
      <w:r w:rsidRPr="28C1D615" w:rsidR="675AD067">
        <w:rPr>
          <w:rFonts w:ascii="Calibri" w:hAnsi="Calibri" w:eastAsia="Calibri" w:cs="Calibri"/>
          <w:noProof w:val="0"/>
          <w:color w:val="000000" w:themeColor="text1" w:themeTint="FF" w:themeShade="FF"/>
          <w:sz w:val="24"/>
          <w:szCs w:val="24"/>
          <w:lang w:val="en-GB"/>
        </w:rPr>
        <w:t>MinPts</w:t>
      </w:r>
      <w:r w:rsidRPr="28C1D615" w:rsidR="675AD067">
        <w:rPr>
          <w:rFonts w:ascii="Calibri" w:hAnsi="Calibri" w:eastAsia="Calibri" w:cs="Calibri"/>
          <w:noProof w:val="0"/>
          <w:color w:val="000000" w:themeColor="text1" w:themeTint="FF" w:themeShade="FF"/>
          <w:sz w:val="24"/>
          <w:szCs w:val="24"/>
          <w:lang w:val="en-GB"/>
        </w:rPr>
        <w:t xml:space="preserve">) are the two primary parameters of DBSCAN [13]. Customers </w:t>
      </w:r>
      <w:r w:rsidRPr="28C1D615" w:rsidR="675AD067">
        <w:rPr>
          <w:rFonts w:ascii="Calibri" w:hAnsi="Calibri" w:eastAsia="Calibri" w:cs="Calibri"/>
          <w:noProof w:val="0"/>
          <w:color w:val="000000" w:themeColor="text1" w:themeTint="FF" w:themeShade="FF"/>
          <w:sz w:val="24"/>
          <w:szCs w:val="24"/>
          <w:lang w:val="en-GB"/>
        </w:rPr>
        <w:t>located</w:t>
      </w:r>
      <w:r w:rsidRPr="28C1D615" w:rsidR="675AD067">
        <w:rPr>
          <w:rFonts w:ascii="Calibri" w:hAnsi="Calibri" w:eastAsia="Calibri" w:cs="Calibri"/>
          <w:noProof w:val="0"/>
          <w:color w:val="000000" w:themeColor="text1" w:themeTint="FF" w:themeShade="FF"/>
          <w:sz w:val="24"/>
          <w:szCs w:val="24"/>
          <w:lang w:val="en-GB"/>
        </w:rPr>
        <w:t xml:space="preserve"> in low-density regions are treated as noise, while those in dense regions form clusters. This ability to isolate anomalous behaviours is beneficial for financial segmentation, as it prevents outliers from distorting meaningful cluster structures [14]. However, DBSCAN’s performance is </w:t>
      </w:r>
      <w:r w:rsidRPr="28C1D615" w:rsidR="675AD067">
        <w:rPr>
          <w:rFonts w:ascii="Calibri" w:hAnsi="Calibri" w:eastAsia="Calibri" w:cs="Calibri"/>
          <w:noProof w:val="0"/>
          <w:color w:val="000000" w:themeColor="text1" w:themeTint="FF" w:themeShade="FF"/>
          <w:sz w:val="24"/>
          <w:szCs w:val="24"/>
          <w:lang w:val="en-GB"/>
        </w:rPr>
        <w:t>highly sensitive</w:t>
      </w:r>
      <w:r w:rsidRPr="28C1D615" w:rsidR="675AD067">
        <w:rPr>
          <w:rFonts w:ascii="Calibri" w:hAnsi="Calibri" w:eastAsia="Calibri" w:cs="Calibri"/>
          <w:noProof w:val="0"/>
          <w:color w:val="000000" w:themeColor="text1" w:themeTint="FF" w:themeShade="FF"/>
          <w:sz w:val="24"/>
          <w:szCs w:val="24"/>
          <w:lang w:val="en-GB"/>
        </w:rPr>
        <w:t xml:space="preserve"> to parameter selection, and the algorithm becomes less reliable as dimensionality increases</w:t>
      </w:r>
      <w:r w:rsidRPr="28C1D615" w:rsidR="1C84156D">
        <w:rPr>
          <w:rFonts w:ascii="Calibri" w:hAnsi="Calibri" w:eastAsia="Calibri" w:cs="Calibri"/>
          <w:noProof w:val="0"/>
          <w:color w:val="000000" w:themeColor="text1" w:themeTint="FF" w:themeShade="FF"/>
          <w:sz w:val="24"/>
          <w:szCs w:val="24"/>
          <w:lang w:val="en-GB"/>
        </w:rPr>
        <w:t xml:space="preserve"> - </w:t>
      </w:r>
      <w:r w:rsidRPr="28C1D615" w:rsidR="675AD067">
        <w:rPr>
          <w:rFonts w:ascii="Calibri" w:hAnsi="Calibri" w:eastAsia="Calibri" w:cs="Calibri"/>
          <w:noProof w:val="0"/>
          <w:color w:val="000000" w:themeColor="text1" w:themeTint="FF" w:themeShade="FF"/>
          <w:sz w:val="24"/>
          <w:szCs w:val="24"/>
          <w:lang w:val="en-GB"/>
        </w:rPr>
        <w:t xml:space="preserve">an issue </w:t>
      </w:r>
      <w:r w:rsidRPr="28C1D615" w:rsidR="675AD067">
        <w:rPr>
          <w:rFonts w:ascii="Calibri" w:hAnsi="Calibri" w:eastAsia="Calibri" w:cs="Calibri"/>
          <w:noProof w:val="0"/>
          <w:color w:val="000000" w:themeColor="text1" w:themeTint="FF" w:themeShade="FF"/>
          <w:sz w:val="24"/>
          <w:szCs w:val="24"/>
          <w:lang w:val="en-GB"/>
        </w:rPr>
        <w:t>frequently</w:t>
      </w:r>
      <w:r w:rsidRPr="28C1D615" w:rsidR="675AD067">
        <w:rPr>
          <w:rFonts w:ascii="Calibri" w:hAnsi="Calibri" w:eastAsia="Calibri" w:cs="Calibri"/>
          <w:noProof w:val="0"/>
          <w:color w:val="000000" w:themeColor="text1" w:themeTint="FF" w:themeShade="FF"/>
          <w:sz w:val="24"/>
          <w:szCs w:val="24"/>
          <w:lang w:val="en-GB"/>
        </w:rPr>
        <w:t xml:space="preserve"> </w:t>
      </w:r>
      <w:r w:rsidRPr="28C1D615" w:rsidR="675AD067">
        <w:rPr>
          <w:rFonts w:ascii="Calibri" w:hAnsi="Calibri" w:eastAsia="Calibri" w:cs="Calibri"/>
          <w:noProof w:val="0"/>
          <w:color w:val="000000" w:themeColor="text1" w:themeTint="FF" w:themeShade="FF"/>
          <w:sz w:val="24"/>
          <w:szCs w:val="24"/>
          <w:lang w:val="en-GB"/>
        </w:rPr>
        <w:t>encountered</w:t>
      </w:r>
      <w:r w:rsidRPr="28C1D615" w:rsidR="675AD067">
        <w:rPr>
          <w:rFonts w:ascii="Calibri" w:hAnsi="Calibri" w:eastAsia="Calibri" w:cs="Calibri"/>
          <w:noProof w:val="0"/>
          <w:color w:val="000000" w:themeColor="text1" w:themeTint="FF" w:themeShade="FF"/>
          <w:sz w:val="24"/>
          <w:szCs w:val="24"/>
          <w:lang w:val="en-GB"/>
        </w:rPr>
        <w:t xml:space="preserve"> in financial datasets with many behavioural attributes [13]. Despite these drawbacks, DBSCAN </w:t>
      </w:r>
      <w:r w:rsidRPr="28C1D615" w:rsidR="675AD067">
        <w:rPr>
          <w:rFonts w:ascii="Calibri" w:hAnsi="Calibri" w:eastAsia="Calibri" w:cs="Calibri"/>
          <w:noProof w:val="0"/>
          <w:color w:val="000000" w:themeColor="text1" w:themeTint="FF" w:themeShade="FF"/>
          <w:sz w:val="24"/>
          <w:szCs w:val="24"/>
          <w:lang w:val="en-GB"/>
        </w:rPr>
        <w:t>remains</w:t>
      </w:r>
      <w:r w:rsidRPr="28C1D615" w:rsidR="675AD067">
        <w:rPr>
          <w:rFonts w:ascii="Calibri" w:hAnsi="Calibri" w:eastAsia="Calibri" w:cs="Calibri"/>
          <w:noProof w:val="0"/>
          <w:color w:val="000000" w:themeColor="text1" w:themeTint="FF" w:themeShade="FF"/>
          <w:sz w:val="24"/>
          <w:szCs w:val="24"/>
          <w:lang w:val="en-GB"/>
        </w:rPr>
        <w:t xml:space="preserve"> a valuable </w:t>
      </w:r>
      <w:r w:rsidRPr="28C1D615" w:rsidR="675AD067">
        <w:rPr>
          <w:rFonts w:ascii="Calibri" w:hAnsi="Calibri" w:eastAsia="Calibri" w:cs="Calibri"/>
          <w:noProof w:val="0"/>
          <w:color w:val="000000" w:themeColor="text1" w:themeTint="FF" w:themeShade="FF"/>
          <w:sz w:val="24"/>
          <w:szCs w:val="24"/>
          <w:lang w:val="en-GB"/>
        </w:rPr>
        <w:t>component</w:t>
      </w:r>
      <w:r w:rsidRPr="28C1D615" w:rsidR="675AD067">
        <w:rPr>
          <w:rFonts w:ascii="Calibri" w:hAnsi="Calibri" w:eastAsia="Calibri" w:cs="Calibri"/>
          <w:noProof w:val="0"/>
          <w:color w:val="000000" w:themeColor="text1" w:themeTint="FF" w:themeShade="FF"/>
          <w:sz w:val="24"/>
          <w:szCs w:val="24"/>
          <w:lang w:val="en-GB"/>
        </w:rPr>
        <w:t xml:space="preserve"> of hybrid segmentation frameworks, serving as an effective noise filter and structural detector before applying more robust clustering techniques [9].</w:t>
      </w:r>
    </w:p>
    <w:p w:rsidR="774B5EA3" w:rsidP="28C1D615" w:rsidRDefault="774B5EA3" w14:paraId="04E9D05A" w14:textId="01CFE0AA">
      <w:pPr>
        <w:pStyle w:val="Heading3"/>
        <w:rPr>
          <w:rFonts w:ascii="Calibri" w:hAnsi="Calibri" w:eastAsia="Calibri" w:cs="Calibri"/>
          <w:b w:val="1"/>
          <w:bCs w:val="1"/>
          <w:noProof w:val="0"/>
          <w:color w:val="auto"/>
          <w:sz w:val="28"/>
          <w:szCs w:val="28"/>
          <w:lang w:val="en-GB"/>
        </w:rPr>
      </w:pPr>
      <w:bookmarkStart w:name="_Toc111671075" w:id="309368462"/>
      <w:r w:rsidRPr="28C1D615" w:rsidR="774B5EA3">
        <w:rPr>
          <w:noProof w:val="0"/>
          <w:color w:val="auto"/>
          <w:sz w:val="28"/>
          <w:szCs w:val="28"/>
          <w:lang w:val="en-GB"/>
        </w:rPr>
        <w:t>1.1.2: HIERARCHICAL CLUSTERING:</w:t>
      </w:r>
      <w:bookmarkEnd w:id="309368462"/>
    </w:p>
    <w:p w:rsidR="25A9F6BF" w:rsidP="28C1D615" w:rsidRDefault="25A9F6BF" w14:paraId="194ABD81" w14:textId="3AC0419B">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25A9F6BF">
        <w:rPr>
          <w:rFonts w:ascii="Calibri" w:hAnsi="Calibri" w:eastAsia="Calibri" w:cs="Calibri"/>
          <w:noProof w:val="0"/>
          <w:color w:val="000000" w:themeColor="text1" w:themeTint="FF" w:themeShade="FF"/>
          <w:sz w:val="24"/>
          <w:szCs w:val="24"/>
          <w:lang w:val="en-GB"/>
        </w:rPr>
        <w:t xml:space="preserve">Hierarchical clustering </w:t>
      </w:r>
      <w:r w:rsidRPr="28C1D615" w:rsidR="25A9F6BF">
        <w:rPr>
          <w:rFonts w:ascii="Calibri" w:hAnsi="Calibri" w:eastAsia="Calibri" w:cs="Calibri"/>
          <w:noProof w:val="0"/>
          <w:color w:val="000000" w:themeColor="text1" w:themeTint="FF" w:themeShade="FF"/>
          <w:sz w:val="24"/>
          <w:szCs w:val="24"/>
          <w:lang w:val="en-GB"/>
        </w:rPr>
        <w:t>provides</w:t>
      </w:r>
      <w:r w:rsidRPr="28C1D615" w:rsidR="25A9F6BF">
        <w:rPr>
          <w:rFonts w:ascii="Calibri" w:hAnsi="Calibri" w:eastAsia="Calibri" w:cs="Calibri"/>
          <w:noProof w:val="0"/>
          <w:color w:val="000000" w:themeColor="text1" w:themeTint="FF" w:themeShade="FF"/>
          <w:sz w:val="24"/>
          <w:szCs w:val="24"/>
          <w:lang w:val="en-GB"/>
        </w:rPr>
        <w:t xml:space="preserve"> valuable visual insights into consumer relationships by constructing a tree-like structure of nested groups [12]. In the agglomerative approach</w:t>
      </w:r>
      <w:r w:rsidRPr="28C1D615" w:rsidR="0A970475">
        <w:rPr>
          <w:rFonts w:ascii="Calibri" w:hAnsi="Calibri" w:eastAsia="Calibri" w:cs="Calibri"/>
          <w:noProof w:val="0"/>
          <w:color w:val="000000" w:themeColor="text1" w:themeTint="FF" w:themeShade="FF"/>
          <w:sz w:val="24"/>
          <w:szCs w:val="24"/>
          <w:lang w:val="en-GB"/>
        </w:rPr>
        <w:t xml:space="preserve"> - </w:t>
      </w:r>
      <w:r w:rsidRPr="28C1D615" w:rsidR="25A9F6BF">
        <w:rPr>
          <w:rFonts w:ascii="Calibri" w:hAnsi="Calibri" w:eastAsia="Calibri" w:cs="Calibri"/>
          <w:noProof w:val="0"/>
          <w:color w:val="000000" w:themeColor="text1" w:themeTint="FF" w:themeShade="FF"/>
          <w:sz w:val="24"/>
          <w:szCs w:val="24"/>
          <w:lang w:val="en-GB"/>
        </w:rPr>
        <w:t>commonly applied in financial research</w:t>
      </w:r>
      <w:r w:rsidRPr="28C1D615" w:rsidR="369925F7">
        <w:rPr>
          <w:rFonts w:ascii="Calibri" w:hAnsi="Calibri" w:eastAsia="Calibri" w:cs="Calibri"/>
          <w:noProof w:val="0"/>
          <w:color w:val="000000" w:themeColor="text1" w:themeTint="FF" w:themeShade="FF"/>
          <w:sz w:val="24"/>
          <w:szCs w:val="24"/>
          <w:lang w:val="en-GB"/>
        </w:rPr>
        <w:t xml:space="preserve"> - </w:t>
      </w:r>
      <w:r w:rsidRPr="28C1D615" w:rsidR="25A9F6BF">
        <w:rPr>
          <w:rFonts w:ascii="Calibri" w:hAnsi="Calibri" w:eastAsia="Calibri" w:cs="Calibri"/>
          <w:noProof w:val="0"/>
          <w:color w:val="000000" w:themeColor="text1" w:themeTint="FF" w:themeShade="FF"/>
          <w:sz w:val="24"/>
          <w:szCs w:val="24"/>
          <w:lang w:val="en-GB"/>
        </w:rPr>
        <w:t xml:space="preserve">each customer initially forms an individual cluster, and pairs of clusters are then iteratively merged based on similarity measures [9]. This bottom-up process produces a dendrogram that enables analysts to </w:t>
      </w:r>
      <w:r w:rsidRPr="28C1D615" w:rsidR="25A9F6BF">
        <w:rPr>
          <w:rFonts w:ascii="Calibri" w:hAnsi="Calibri" w:eastAsia="Calibri" w:cs="Calibri"/>
          <w:noProof w:val="0"/>
          <w:color w:val="000000" w:themeColor="text1" w:themeTint="FF" w:themeShade="FF"/>
          <w:sz w:val="24"/>
          <w:szCs w:val="24"/>
          <w:lang w:val="en-GB"/>
        </w:rPr>
        <w:t>observe</w:t>
      </w:r>
      <w:r w:rsidRPr="28C1D615" w:rsidR="25A9F6BF">
        <w:rPr>
          <w:rFonts w:ascii="Calibri" w:hAnsi="Calibri" w:eastAsia="Calibri" w:cs="Calibri"/>
          <w:noProof w:val="0"/>
          <w:color w:val="000000" w:themeColor="text1" w:themeTint="FF" w:themeShade="FF"/>
          <w:sz w:val="24"/>
          <w:szCs w:val="24"/>
          <w:lang w:val="en-GB"/>
        </w:rPr>
        <w:t xml:space="preserve"> how clusters evolve and to </w:t>
      </w:r>
      <w:r w:rsidRPr="28C1D615" w:rsidR="25A9F6BF">
        <w:rPr>
          <w:rFonts w:ascii="Calibri" w:hAnsi="Calibri" w:eastAsia="Calibri" w:cs="Calibri"/>
          <w:noProof w:val="0"/>
          <w:color w:val="000000" w:themeColor="text1" w:themeTint="FF" w:themeShade="FF"/>
          <w:sz w:val="24"/>
          <w:szCs w:val="24"/>
          <w:lang w:val="en-GB"/>
        </w:rPr>
        <w:t>identify</w:t>
      </w:r>
      <w:r w:rsidRPr="28C1D615" w:rsidR="25A9F6BF">
        <w:rPr>
          <w:rFonts w:ascii="Calibri" w:hAnsi="Calibri" w:eastAsia="Calibri" w:cs="Calibri"/>
          <w:noProof w:val="0"/>
          <w:color w:val="000000" w:themeColor="text1" w:themeTint="FF" w:themeShade="FF"/>
          <w:sz w:val="24"/>
          <w:szCs w:val="24"/>
          <w:lang w:val="en-GB"/>
        </w:rPr>
        <w:t xml:space="preserve"> meaningful segmentation boundaries within the dataset [12].</w:t>
      </w:r>
    </w:p>
    <w:p w:rsidR="25A9F6BF" w:rsidP="28C1D615" w:rsidRDefault="25A9F6BF" w14:paraId="0EF1816F" w14:textId="514EF2B3">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25A9F6BF">
        <w:rPr>
          <w:rFonts w:ascii="Calibri" w:hAnsi="Calibri" w:eastAsia="Calibri" w:cs="Calibri"/>
          <w:noProof w:val="0"/>
          <w:color w:val="000000" w:themeColor="text1" w:themeTint="FF" w:themeShade="FF"/>
          <w:sz w:val="24"/>
          <w:szCs w:val="24"/>
          <w:lang w:val="en-GB"/>
        </w:rPr>
        <w:t xml:space="preserve">This method </w:t>
      </w:r>
      <w:r w:rsidRPr="28C1D615" w:rsidR="25A9F6BF">
        <w:rPr>
          <w:rFonts w:ascii="Calibri" w:hAnsi="Calibri" w:eastAsia="Calibri" w:cs="Calibri"/>
          <w:noProof w:val="0"/>
          <w:color w:val="000000" w:themeColor="text1" w:themeTint="FF" w:themeShade="FF"/>
          <w:sz w:val="24"/>
          <w:szCs w:val="24"/>
          <w:lang w:val="en-GB"/>
        </w:rPr>
        <w:t>assists</w:t>
      </w:r>
      <w:r w:rsidRPr="28C1D615" w:rsidR="25A9F6BF">
        <w:rPr>
          <w:rFonts w:ascii="Calibri" w:hAnsi="Calibri" w:eastAsia="Calibri" w:cs="Calibri"/>
          <w:noProof w:val="0"/>
          <w:color w:val="000000" w:themeColor="text1" w:themeTint="FF" w:themeShade="FF"/>
          <w:sz w:val="24"/>
          <w:szCs w:val="24"/>
          <w:lang w:val="en-GB"/>
        </w:rPr>
        <w:t xml:space="preserve"> practitioners in understanding internal data structure without requiring a predetermined number of clusters, making it especially useful during the exploratory stage of financial analytics [11]. Customers can be naturally grouped according to spending behaviour, credit utilisation, or transaction patterns using dendrogram visualisation [5]. However, hierarchical clustering becomes computationally intensive for large datasets, which often makes it unsuitable for large customer portfolios or high-volume financial transaction data [14]. In addition, it lacks robustness against noise and outliers</w:t>
      </w:r>
      <w:r w:rsidRPr="28C1D615" w:rsidR="21B4E14B">
        <w:rPr>
          <w:rFonts w:ascii="Calibri" w:hAnsi="Calibri" w:eastAsia="Calibri" w:cs="Calibri"/>
          <w:noProof w:val="0"/>
          <w:color w:val="000000" w:themeColor="text1" w:themeTint="FF" w:themeShade="FF"/>
          <w:sz w:val="24"/>
          <w:szCs w:val="24"/>
          <w:lang w:val="en-GB"/>
        </w:rPr>
        <w:t xml:space="preserve"> - </w:t>
      </w:r>
      <w:r w:rsidRPr="28C1D615" w:rsidR="25A9F6BF">
        <w:rPr>
          <w:rFonts w:ascii="Calibri" w:hAnsi="Calibri" w:eastAsia="Calibri" w:cs="Calibri"/>
          <w:noProof w:val="0"/>
          <w:color w:val="000000" w:themeColor="text1" w:themeTint="FF" w:themeShade="FF"/>
          <w:sz w:val="24"/>
          <w:szCs w:val="24"/>
          <w:lang w:val="en-GB"/>
        </w:rPr>
        <w:t xml:space="preserve">common characteristics of financial datasets-where even a single anomalous point can influence the merging process [9]. Despite these limitations, hierarchical clustering plays </w:t>
      </w:r>
      <w:r w:rsidRPr="28C1D615" w:rsidR="25A9F6BF">
        <w:rPr>
          <w:rFonts w:ascii="Calibri" w:hAnsi="Calibri" w:eastAsia="Calibri" w:cs="Calibri"/>
          <w:noProof w:val="0"/>
          <w:color w:val="000000" w:themeColor="text1" w:themeTint="FF" w:themeShade="FF"/>
          <w:sz w:val="24"/>
          <w:szCs w:val="24"/>
          <w:lang w:val="en-GB"/>
        </w:rPr>
        <w:t>an important role</w:t>
      </w:r>
      <w:r w:rsidRPr="28C1D615" w:rsidR="25A9F6BF">
        <w:rPr>
          <w:rFonts w:ascii="Calibri" w:hAnsi="Calibri" w:eastAsia="Calibri" w:cs="Calibri"/>
          <w:noProof w:val="0"/>
          <w:color w:val="000000" w:themeColor="text1" w:themeTint="FF" w:themeShade="FF"/>
          <w:sz w:val="24"/>
          <w:szCs w:val="24"/>
          <w:lang w:val="en-GB"/>
        </w:rPr>
        <w:t xml:space="preserve"> in hybrid segmentation frameworks, particularly for estimating </w:t>
      </w:r>
      <w:r w:rsidRPr="28C1D615" w:rsidR="25A9F6BF">
        <w:rPr>
          <w:rFonts w:ascii="Calibri" w:hAnsi="Calibri" w:eastAsia="Calibri" w:cs="Calibri"/>
          <w:noProof w:val="0"/>
          <w:color w:val="000000" w:themeColor="text1" w:themeTint="FF" w:themeShade="FF"/>
          <w:sz w:val="24"/>
          <w:szCs w:val="24"/>
          <w:lang w:val="en-GB"/>
        </w:rPr>
        <w:t>an appropriate number</w:t>
      </w:r>
      <w:r w:rsidRPr="28C1D615" w:rsidR="25A9F6BF">
        <w:rPr>
          <w:rFonts w:ascii="Calibri" w:hAnsi="Calibri" w:eastAsia="Calibri" w:cs="Calibri"/>
          <w:noProof w:val="0"/>
          <w:color w:val="000000" w:themeColor="text1" w:themeTint="FF" w:themeShade="FF"/>
          <w:sz w:val="24"/>
          <w:szCs w:val="24"/>
          <w:lang w:val="en-GB"/>
        </w:rPr>
        <w:t xml:space="preserve"> of clusters before applying more scalable algorithms [12].</w:t>
      </w:r>
    </w:p>
    <w:p w:rsidR="774B5EA3" w:rsidP="28C1D615" w:rsidRDefault="774B5EA3" w14:paraId="67227287" w14:textId="7F3F316A">
      <w:pPr>
        <w:pStyle w:val="Heading3"/>
        <w:rPr>
          <w:rFonts w:ascii="Calibri" w:hAnsi="Calibri" w:eastAsia="Calibri" w:cs="Calibri"/>
          <w:b w:val="1"/>
          <w:bCs w:val="1"/>
          <w:noProof w:val="0"/>
          <w:color w:val="auto"/>
          <w:sz w:val="28"/>
          <w:szCs w:val="28"/>
          <w:lang w:val="en-GB"/>
        </w:rPr>
      </w:pPr>
      <w:bookmarkStart w:name="_Toc403255703" w:id="1150031753"/>
      <w:r w:rsidRPr="28C1D615" w:rsidR="774B5EA3">
        <w:rPr>
          <w:noProof w:val="0"/>
          <w:color w:val="auto"/>
          <w:sz w:val="28"/>
          <w:szCs w:val="28"/>
          <w:lang w:val="en-GB"/>
        </w:rPr>
        <w:t>1.1.3: K-MEANS CLUSTERING:</w:t>
      </w:r>
      <w:bookmarkEnd w:id="1150031753"/>
    </w:p>
    <w:p w:rsidR="6207DA1F" w:rsidP="28C1D615" w:rsidRDefault="6207DA1F" w14:paraId="12FA5C25" w14:textId="74C0D353">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6207DA1F">
        <w:rPr>
          <w:rFonts w:ascii="Calibri" w:hAnsi="Calibri" w:eastAsia="Calibri" w:cs="Calibri"/>
          <w:noProof w:val="0"/>
          <w:color w:val="000000" w:themeColor="text1" w:themeTint="FF" w:themeShade="FF"/>
          <w:sz w:val="24"/>
          <w:szCs w:val="24"/>
          <w:lang w:val="en-GB"/>
        </w:rPr>
        <w:t>One of the most widely used partition-based clustering algorithms in customer analytics is K-Means, primarily due to its simplicity, efficiency, and scalability [10]. The algorithm iteratively assigns each customer to the nearest centroid and updates centroid positions until a stable solution is reached, thereby partitioning the dataset into k clusters. By minimising intra-cluster variance, K-Means produces compact and well-separated clusters [11].</w:t>
      </w:r>
    </w:p>
    <w:p w:rsidR="6207DA1F" w:rsidP="28C1D615" w:rsidRDefault="6207DA1F" w14:paraId="7790A520" w14:textId="15B7C1D3">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6207DA1F">
        <w:rPr>
          <w:rFonts w:ascii="Calibri" w:hAnsi="Calibri" w:eastAsia="Calibri" w:cs="Calibri"/>
          <w:noProof w:val="0"/>
          <w:color w:val="000000" w:themeColor="text1" w:themeTint="FF" w:themeShade="FF"/>
          <w:sz w:val="24"/>
          <w:szCs w:val="24"/>
          <w:lang w:val="en-GB"/>
        </w:rPr>
        <w:t xml:space="preserve">K-Means is </w:t>
      </w:r>
      <w:r w:rsidRPr="28C1D615" w:rsidR="6207DA1F">
        <w:rPr>
          <w:rFonts w:ascii="Calibri" w:hAnsi="Calibri" w:eastAsia="Calibri" w:cs="Calibri"/>
          <w:noProof w:val="0"/>
          <w:color w:val="000000" w:themeColor="text1" w:themeTint="FF" w:themeShade="FF"/>
          <w:sz w:val="24"/>
          <w:szCs w:val="24"/>
          <w:lang w:val="en-GB"/>
        </w:rPr>
        <w:t>frequently</w:t>
      </w:r>
      <w:r w:rsidRPr="28C1D615" w:rsidR="6207DA1F">
        <w:rPr>
          <w:rFonts w:ascii="Calibri" w:hAnsi="Calibri" w:eastAsia="Calibri" w:cs="Calibri"/>
          <w:noProof w:val="0"/>
          <w:color w:val="000000" w:themeColor="text1" w:themeTint="FF" w:themeShade="FF"/>
          <w:sz w:val="24"/>
          <w:szCs w:val="24"/>
          <w:lang w:val="en-GB"/>
        </w:rPr>
        <w:t xml:space="preserve"> applied in financial segmentation to categorise customers based on credit utilisation, transaction frequency, expenditure patterns, and repayment behaviour [10]. Its computational speed and low resource requirements make it suitable for large datasets commonly found in banking and credit card portfolios [14]. However, the algorithm is </w:t>
      </w:r>
      <w:r w:rsidRPr="28C1D615" w:rsidR="6207DA1F">
        <w:rPr>
          <w:rFonts w:ascii="Calibri" w:hAnsi="Calibri" w:eastAsia="Calibri" w:cs="Calibri"/>
          <w:noProof w:val="0"/>
          <w:color w:val="000000" w:themeColor="text1" w:themeTint="FF" w:themeShade="FF"/>
          <w:sz w:val="24"/>
          <w:szCs w:val="24"/>
          <w:lang w:val="en-GB"/>
        </w:rPr>
        <w:t>highly sensitive</w:t>
      </w:r>
      <w:r w:rsidRPr="28C1D615" w:rsidR="6207DA1F">
        <w:rPr>
          <w:rFonts w:ascii="Calibri" w:hAnsi="Calibri" w:eastAsia="Calibri" w:cs="Calibri"/>
          <w:noProof w:val="0"/>
          <w:color w:val="000000" w:themeColor="text1" w:themeTint="FF" w:themeShade="FF"/>
          <w:sz w:val="24"/>
          <w:szCs w:val="24"/>
          <w:lang w:val="en-GB"/>
        </w:rPr>
        <w:t xml:space="preserve"> to noise, outliers, and initial centroid selection, and it assumes spherical and uniformly sized cluster structures. These limitations can distort cluster formation, especially in complex financial datasets characterised by behavioural diversity and irregular patterns [11]. Despite these drawbacks, K-Means </w:t>
      </w:r>
      <w:r w:rsidRPr="28C1D615" w:rsidR="6207DA1F">
        <w:rPr>
          <w:rFonts w:ascii="Calibri" w:hAnsi="Calibri" w:eastAsia="Calibri" w:cs="Calibri"/>
          <w:noProof w:val="0"/>
          <w:color w:val="000000" w:themeColor="text1" w:themeTint="FF" w:themeShade="FF"/>
          <w:sz w:val="24"/>
          <w:szCs w:val="24"/>
          <w:lang w:val="en-GB"/>
        </w:rPr>
        <w:t>remains</w:t>
      </w:r>
      <w:r w:rsidRPr="28C1D615" w:rsidR="6207DA1F">
        <w:rPr>
          <w:rFonts w:ascii="Calibri" w:hAnsi="Calibri" w:eastAsia="Calibri" w:cs="Calibri"/>
          <w:noProof w:val="0"/>
          <w:color w:val="000000" w:themeColor="text1" w:themeTint="FF" w:themeShade="FF"/>
          <w:sz w:val="24"/>
          <w:szCs w:val="24"/>
          <w:lang w:val="en-GB"/>
        </w:rPr>
        <w:t xml:space="preserve"> an essential </w:t>
      </w:r>
      <w:r w:rsidRPr="28C1D615" w:rsidR="6207DA1F">
        <w:rPr>
          <w:rFonts w:ascii="Calibri" w:hAnsi="Calibri" w:eastAsia="Calibri" w:cs="Calibri"/>
          <w:noProof w:val="0"/>
          <w:color w:val="000000" w:themeColor="text1" w:themeTint="FF" w:themeShade="FF"/>
          <w:sz w:val="24"/>
          <w:szCs w:val="24"/>
          <w:lang w:val="en-GB"/>
        </w:rPr>
        <w:t>component</w:t>
      </w:r>
      <w:r w:rsidRPr="28C1D615" w:rsidR="6207DA1F">
        <w:rPr>
          <w:rFonts w:ascii="Calibri" w:hAnsi="Calibri" w:eastAsia="Calibri" w:cs="Calibri"/>
          <w:noProof w:val="0"/>
          <w:color w:val="000000" w:themeColor="text1" w:themeTint="FF" w:themeShade="FF"/>
          <w:sz w:val="24"/>
          <w:szCs w:val="24"/>
          <w:lang w:val="en-GB"/>
        </w:rPr>
        <w:t xml:space="preserve"> in hybrid clustering frameworks, where its interpretability and efficiency complement the robustness of algorithms such as DBSCAN and hierarchical clustering [9].</w:t>
      </w:r>
    </w:p>
    <w:p w:rsidR="2C490544" w:rsidP="28C1D615" w:rsidRDefault="2C490544" w14:paraId="39820338" w14:textId="13A3F691">
      <w:pPr>
        <w:pStyle w:val="Heading2"/>
        <w:rPr>
          <w:rFonts w:ascii="Calibri" w:hAnsi="Calibri" w:eastAsia="Calibri" w:cs="Calibri"/>
          <w:noProof w:val="0"/>
          <w:color w:val="auto"/>
          <w:sz w:val="32"/>
          <w:szCs w:val="32"/>
          <w:lang w:val="en-GB"/>
        </w:rPr>
      </w:pPr>
      <w:bookmarkStart w:name="_Toc1753722043" w:id="1760552928"/>
      <w:r w:rsidRPr="28C1D615" w:rsidR="2C490544">
        <w:rPr>
          <w:noProof w:val="0"/>
          <w:color w:val="auto"/>
          <w:sz w:val="32"/>
          <w:szCs w:val="32"/>
          <w:lang w:val="en-GB"/>
        </w:rPr>
        <w:t>1.2: PROBLEM STATEMEN</w:t>
      </w:r>
      <w:r w:rsidRPr="28C1D615" w:rsidR="2C490544">
        <w:rPr>
          <w:noProof w:val="0"/>
          <w:color w:val="auto"/>
          <w:sz w:val="32"/>
          <w:szCs w:val="32"/>
          <w:lang w:val="en-GB"/>
        </w:rPr>
        <w:t>T</w:t>
      </w:r>
      <w:bookmarkEnd w:id="1760552928"/>
    </w:p>
    <w:p w:rsidR="75C35805" w:rsidP="28C1D615" w:rsidRDefault="75C35805" w14:paraId="36A13808" w14:textId="51475CBB">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5C35805">
        <w:rPr>
          <w:rFonts w:ascii="Calibri" w:hAnsi="Calibri" w:eastAsia="Calibri" w:cs="Calibri"/>
          <w:noProof w:val="0"/>
          <w:color w:val="000000" w:themeColor="text1" w:themeTint="FF" w:themeShade="FF"/>
          <w:sz w:val="24"/>
          <w:szCs w:val="24"/>
          <w:lang w:val="en-GB"/>
        </w:rPr>
        <w:t xml:space="preserve">In industries including retail, e-commerce, and healthcare, consumer segmentation has long been acknowledged as an essential analytical technique that helps businesses understand customer needs and develop tailored offerings [5]. Applying segmentation in the financial services industry, however, is far more challenging. Because financial datasets are naturally high-dimensional, diverse, and </w:t>
      </w:r>
      <w:r w:rsidRPr="28C1D615" w:rsidR="75C35805">
        <w:rPr>
          <w:rFonts w:ascii="Calibri" w:hAnsi="Calibri" w:eastAsia="Calibri" w:cs="Calibri"/>
          <w:noProof w:val="0"/>
          <w:color w:val="000000" w:themeColor="text1" w:themeTint="FF" w:themeShade="FF"/>
          <w:sz w:val="24"/>
          <w:szCs w:val="24"/>
          <w:lang w:val="en-GB"/>
        </w:rPr>
        <w:t>frequently</w:t>
      </w:r>
      <w:r w:rsidRPr="28C1D615" w:rsidR="75C35805">
        <w:rPr>
          <w:rFonts w:ascii="Calibri" w:hAnsi="Calibri" w:eastAsia="Calibri" w:cs="Calibri"/>
          <w:noProof w:val="0"/>
          <w:color w:val="000000" w:themeColor="text1" w:themeTint="FF" w:themeShade="FF"/>
          <w:sz w:val="24"/>
          <w:szCs w:val="24"/>
          <w:lang w:val="en-GB"/>
        </w:rPr>
        <w:t xml:space="preserve"> </w:t>
      </w:r>
      <w:r w:rsidRPr="28C1D615" w:rsidR="75C35805">
        <w:rPr>
          <w:rFonts w:ascii="Calibri" w:hAnsi="Calibri" w:eastAsia="Calibri" w:cs="Calibri"/>
          <w:noProof w:val="0"/>
          <w:color w:val="000000" w:themeColor="text1" w:themeTint="FF" w:themeShade="FF"/>
          <w:sz w:val="24"/>
          <w:szCs w:val="24"/>
          <w:lang w:val="en-GB"/>
        </w:rPr>
        <w:t>contain</w:t>
      </w:r>
      <w:r w:rsidRPr="28C1D615" w:rsidR="75C35805">
        <w:rPr>
          <w:rFonts w:ascii="Calibri" w:hAnsi="Calibri" w:eastAsia="Calibri" w:cs="Calibri"/>
          <w:noProof w:val="0"/>
          <w:color w:val="000000" w:themeColor="text1" w:themeTint="FF" w:themeShade="FF"/>
          <w:sz w:val="24"/>
          <w:szCs w:val="24"/>
          <w:lang w:val="en-GB"/>
        </w:rPr>
        <w:t xml:space="preserve"> substantial noise and irregularities, conventional clustering techniques struggle to generate segment structures that are reliable, </w:t>
      </w:r>
      <w:r w:rsidRPr="28C1D615" w:rsidR="75C35805">
        <w:rPr>
          <w:rFonts w:ascii="Calibri" w:hAnsi="Calibri" w:eastAsia="Calibri" w:cs="Calibri"/>
          <w:noProof w:val="0"/>
          <w:color w:val="000000" w:themeColor="text1" w:themeTint="FF" w:themeShade="FF"/>
          <w:sz w:val="24"/>
          <w:szCs w:val="24"/>
          <w:lang w:val="en-GB"/>
        </w:rPr>
        <w:t>accurate</w:t>
      </w:r>
      <w:r w:rsidRPr="28C1D615" w:rsidR="75C35805">
        <w:rPr>
          <w:rFonts w:ascii="Calibri" w:hAnsi="Calibri" w:eastAsia="Calibri" w:cs="Calibri"/>
          <w:noProof w:val="0"/>
          <w:color w:val="000000" w:themeColor="text1" w:themeTint="FF" w:themeShade="FF"/>
          <w:sz w:val="24"/>
          <w:szCs w:val="24"/>
          <w:lang w:val="en-GB"/>
        </w:rPr>
        <w:t>, and interpretable [9], [11].</w:t>
      </w:r>
    </w:p>
    <w:p w:rsidR="75C35805" w:rsidP="28C1D615" w:rsidRDefault="75C35805" w14:paraId="466F87BA" w14:textId="2F5BA3F6">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5C35805">
        <w:rPr>
          <w:rFonts w:ascii="Calibri" w:hAnsi="Calibri" w:eastAsia="Calibri" w:cs="Calibri"/>
          <w:noProof w:val="0"/>
          <w:color w:val="000000" w:themeColor="text1" w:themeTint="FF" w:themeShade="FF"/>
          <w:sz w:val="24"/>
          <w:szCs w:val="24"/>
          <w:lang w:val="en-GB"/>
        </w:rPr>
        <w:t xml:space="preserve">K-Means, Hierarchical Clustering, and DBSCAN are examples of individual clustering algorithms commonly used in segmentation approaches. Although effective for clean and well-structured data, these methods </w:t>
      </w:r>
      <w:r w:rsidRPr="28C1D615" w:rsidR="75C35805">
        <w:rPr>
          <w:rFonts w:ascii="Calibri" w:hAnsi="Calibri" w:eastAsia="Calibri" w:cs="Calibri"/>
          <w:noProof w:val="0"/>
          <w:color w:val="000000" w:themeColor="text1" w:themeTint="FF" w:themeShade="FF"/>
          <w:sz w:val="24"/>
          <w:szCs w:val="24"/>
          <w:lang w:val="en-GB"/>
        </w:rPr>
        <w:t>exhibit</w:t>
      </w:r>
      <w:r w:rsidRPr="28C1D615" w:rsidR="75C35805">
        <w:rPr>
          <w:rFonts w:ascii="Calibri" w:hAnsi="Calibri" w:eastAsia="Calibri" w:cs="Calibri"/>
          <w:noProof w:val="0"/>
          <w:color w:val="000000" w:themeColor="text1" w:themeTint="FF" w:themeShade="FF"/>
          <w:sz w:val="24"/>
          <w:szCs w:val="24"/>
          <w:lang w:val="en-GB"/>
        </w:rPr>
        <w:t xml:space="preserve"> significant limitations when applied to real-world financial behaviour:</w:t>
      </w:r>
    </w:p>
    <w:p w:rsidR="75C35805" w:rsidP="28C1D615" w:rsidRDefault="75C35805" w14:paraId="3F26A88A" w14:textId="7E61BB28">
      <w:pPr>
        <w:pStyle w:val="ListParagraph"/>
        <w:numPr>
          <w:ilvl w:val="0"/>
          <w:numId w:val="32"/>
        </w:num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5C35805">
        <w:rPr>
          <w:rFonts w:ascii="Calibri" w:hAnsi="Calibri" w:eastAsia="Calibri" w:cs="Calibri"/>
          <w:b w:val="1"/>
          <w:bCs w:val="1"/>
          <w:noProof w:val="0"/>
          <w:color w:val="000000" w:themeColor="text1" w:themeTint="FF" w:themeShade="FF"/>
          <w:sz w:val="24"/>
          <w:szCs w:val="24"/>
          <w:lang w:val="en-GB"/>
        </w:rPr>
        <w:t>K-MEANS:</w:t>
      </w:r>
      <w:r w:rsidRPr="28C1D615" w:rsidR="75C35805">
        <w:rPr>
          <w:rFonts w:ascii="Calibri" w:hAnsi="Calibri" w:eastAsia="Calibri" w:cs="Calibri"/>
          <w:noProof w:val="0"/>
          <w:color w:val="000000" w:themeColor="text1" w:themeTint="FF" w:themeShade="FF"/>
          <w:sz w:val="24"/>
          <w:szCs w:val="24"/>
          <w:lang w:val="en-GB"/>
        </w:rPr>
        <w:t xml:space="preserve"> The spherical and uniformly sized clusters assumed by K-Means rarely reflect the irregular and dynamic nature of financial behaviour. Moreover, it is </w:t>
      </w:r>
      <w:r w:rsidRPr="28C1D615" w:rsidR="75C35805">
        <w:rPr>
          <w:rFonts w:ascii="Calibri" w:hAnsi="Calibri" w:eastAsia="Calibri" w:cs="Calibri"/>
          <w:noProof w:val="0"/>
          <w:color w:val="000000" w:themeColor="text1" w:themeTint="FF" w:themeShade="FF"/>
          <w:sz w:val="24"/>
          <w:szCs w:val="24"/>
          <w:lang w:val="en-GB"/>
        </w:rPr>
        <w:t>highly sensitive</w:t>
      </w:r>
      <w:r w:rsidRPr="28C1D615" w:rsidR="75C35805">
        <w:rPr>
          <w:rFonts w:ascii="Calibri" w:hAnsi="Calibri" w:eastAsia="Calibri" w:cs="Calibri"/>
          <w:noProof w:val="0"/>
          <w:color w:val="000000" w:themeColor="text1" w:themeTint="FF" w:themeShade="FF"/>
          <w:sz w:val="24"/>
          <w:szCs w:val="24"/>
          <w:lang w:val="en-GB"/>
        </w:rPr>
        <w:t xml:space="preserve"> to outliers, which are common in financial datasets due to unusual risk profiles, fraudulent transactions, or abnormal spending patterns [10], [11].</w:t>
      </w:r>
    </w:p>
    <w:p w:rsidR="75C35805" w:rsidP="28C1D615" w:rsidRDefault="75C35805" w14:paraId="42B7CDAF" w14:textId="54E6ACA1">
      <w:pPr>
        <w:pStyle w:val="ListParagraph"/>
        <w:numPr>
          <w:ilvl w:val="0"/>
          <w:numId w:val="32"/>
        </w:num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5C35805">
        <w:rPr>
          <w:rFonts w:ascii="Calibri" w:hAnsi="Calibri" w:eastAsia="Calibri" w:cs="Calibri"/>
          <w:b w:val="1"/>
          <w:bCs w:val="1"/>
          <w:noProof w:val="0"/>
          <w:color w:val="000000" w:themeColor="text1" w:themeTint="FF" w:themeShade="FF"/>
          <w:sz w:val="24"/>
          <w:szCs w:val="24"/>
          <w:lang w:val="en-GB"/>
        </w:rPr>
        <w:t>HIERARCHICAL CLUSTERING:</w:t>
      </w:r>
      <w:r w:rsidRPr="28C1D615" w:rsidR="75C35805">
        <w:rPr>
          <w:rFonts w:ascii="Calibri" w:hAnsi="Calibri" w:eastAsia="Calibri" w:cs="Calibri"/>
          <w:noProof w:val="0"/>
          <w:color w:val="000000" w:themeColor="text1" w:themeTint="FF" w:themeShade="FF"/>
          <w:sz w:val="24"/>
          <w:szCs w:val="24"/>
          <w:lang w:val="en-GB"/>
        </w:rPr>
        <w:t xml:space="preserve"> While hierarchical clustering </w:t>
      </w:r>
      <w:r w:rsidRPr="28C1D615" w:rsidR="75C35805">
        <w:rPr>
          <w:rFonts w:ascii="Calibri" w:hAnsi="Calibri" w:eastAsia="Calibri" w:cs="Calibri"/>
          <w:noProof w:val="0"/>
          <w:color w:val="000000" w:themeColor="text1" w:themeTint="FF" w:themeShade="FF"/>
          <w:sz w:val="24"/>
          <w:szCs w:val="24"/>
          <w:lang w:val="en-GB"/>
        </w:rPr>
        <w:t>provides</w:t>
      </w:r>
      <w:r w:rsidRPr="28C1D615" w:rsidR="75C35805">
        <w:rPr>
          <w:rFonts w:ascii="Calibri" w:hAnsi="Calibri" w:eastAsia="Calibri" w:cs="Calibri"/>
          <w:noProof w:val="0"/>
          <w:color w:val="000000" w:themeColor="text1" w:themeTint="FF" w:themeShade="FF"/>
          <w:sz w:val="24"/>
          <w:szCs w:val="24"/>
          <w:lang w:val="en-GB"/>
        </w:rPr>
        <w:t xml:space="preserve"> strong structural insights, it becomes computationally inefficient when applied to large customer portfolios characterised by </w:t>
      </w:r>
      <w:r w:rsidRPr="28C1D615" w:rsidR="75C35805">
        <w:rPr>
          <w:rFonts w:ascii="Calibri" w:hAnsi="Calibri" w:eastAsia="Calibri" w:cs="Calibri"/>
          <w:noProof w:val="0"/>
          <w:color w:val="000000" w:themeColor="text1" w:themeTint="FF" w:themeShade="FF"/>
          <w:sz w:val="24"/>
          <w:szCs w:val="24"/>
          <w:lang w:val="en-GB"/>
        </w:rPr>
        <w:t>numerous</w:t>
      </w:r>
      <w:r w:rsidRPr="28C1D615" w:rsidR="75C35805">
        <w:rPr>
          <w:rFonts w:ascii="Calibri" w:hAnsi="Calibri" w:eastAsia="Calibri" w:cs="Calibri"/>
          <w:noProof w:val="0"/>
          <w:color w:val="000000" w:themeColor="text1" w:themeTint="FF" w:themeShade="FF"/>
          <w:sz w:val="24"/>
          <w:szCs w:val="24"/>
          <w:lang w:val="en-GB"/>
        </w:rPr>
        <w:t xml:space="preserve"> behavioural attributes and thousands of observations [12], [14].</w:t>
      </w:r>
    </w:p>
    <w:p w:rsidR="75C35805" w:rsidP="28C1D615" w:rsidRDefault="75C35805" w14:paraId="22ECC24F" w14:textId="2555676F">
      <w:pPr>
        <w:pStyle w:val="ListParagraph"/>
        <w:numPr>
          <w:ilvl w:val="0"/>
          <w:numId w:val="32"/>
        </w:num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5C35805">
        <w:rPr>
          <w:rFonts w:ascii="Calibri" w:hAnsi="Calibri" w:eastAsia="Calibri" w:cs="Calibri"/>
          <w:b w:val="1"/>
          <w:bCs w:val="1"/>
          <w:noProof w:val="0"/>
          <w:color w:val="000000" w:themeColor="text1" w:themeTint="FF" w:themeShade="FF"/>
          <w:sz w:val="24"/>
          <w:szCs w:val="24"/>
          <w:lang w:val="en-GB"/>
        </w:rPr>
        <w:t>DBSCAN:</w:t>
      </w:r>
      <w:r w:rsidRPr="28C1D615" w:rsidR="75C35805">
        <w:rPr>
          <w:rFonts w:ascii="Calibri" w:hAnsi="Calibri" w:eastAsia="Calibri" w:cs="Calibri"/>
          <w:noProof w:val="0"/>
          <w:color w:val="000000" w:themeColor="text1" w:themeTint="FF" w:themeShade="FF"/>
          <w:sz w:val="24"/>
          <w:szCs w:val="24"/>
          <w:lang w:val="en-GB"/>
        </w:rPr>
        <w:t xml:space="preserve"> DBSCAN can detect arbitrarily shaped clusters and effectively isolate noise, but it requires precise tuning of parameters (ε and </w:t>
      </w:r>
      <w:r w:rsidRPr="28C1D615" w:rsidR="75C35805">
        <w:rPr>
          <w:rFonts w:ascii="Calibri" w:hAnsi="Calibri" w:eastAsia="Calibri" w:cs="Calibri"/>
          <w:noProof w:val="0"/>
          <w:color w:val="000000" w:themeColor="text1" w:themeTint="FF" w:themeShade="FF"/>
          <w:sz w:val="24"/>
          <w:szCs w:val="24"/>
          <w:lang w:val="en-GB"/>
        </w:rPr>
        <w:t>MinPts</w:t>
      </w:r>
      <w:r w:rsidRPr="28C1D615" w:rsidR="75C35805">
        <w:rPr>
          <w:rFonts w:ascii="Calibri" w:hAnsi="Calibri" w:eastAsia="Calibri" w:cs="Calibri"/>
          <w:noProof w:val="0"/>
          <w:color w:val="000000" w:themeColor="text1" w:themeTint="FF" w:themeShade="FF"/>
          <w:sz w:val="24"/>
          <w:szCs w:val="24"/>
          <w:lang w:val="en-GB"/>
        </w:rPr>
        <w:t>). Its performance decreases significantly in high-dimensional financial data, where density becomes difficult to interpret meaningfully [13].</w:t>
      </w:r>
    </w:p>
    <w:p w:rsidR="75C35805" w:rsidP="28C1D615" w:rsidRDefault="75C35805" w14:paraId="3C1B9095" w14:textId="29A40442">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5C35805">
        <w:rPr>
          <w:rFonts w:ascii="Calibri" w:hAnsi="Calibri" w:eastAsia="Calibri" w:cs="Calibri"/>
          <w:noProof w:val="0"/>
          <w:color w:val="000000" w:themeColor="text1" w:themeTint="FF" w:themeShade="FF"/>
          <w:sz w:val="24"/>
          <w:szCs w:val="24"/>
          <w:lang w:val="en-GB"/>
        </w:rPr>
        <w:t>Beyond these algorithmic limitations, practical challenges further complicate segmentation in the financial sector. Risk sensitivity is a major concern, as customers differ not only in their spending and transactional patterns but also in their credit risk, investment preferences, and financial stability. Such risk-driven variations are often overlooked by existing segmentation models, resulting in clusters that lack practical value for applications such as fraud detection, credit management, and personalised financial product design [15].</w:t>
      </w:r>
    </w:p>
    <w:p w:rsidR="75C35805" w:rsidP="28C1D615" w:rsidRDefault="75C35805" w14:paraId="444D6C79" w14:textId="76BA7795">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5C35805">
        <w:rPr>
          <w:rFonts w:ascii="Calibri" w:hAnsi="Calibri" w:eastAsia="Calibri" w:cs="Calibri"/>
          <w:noProof w:val="0"/>
          <w:color w:val="000000" w:themeColor="text1" w:themeTint="FF" w:themeShade="FF"/>
          <w:sz w:val="24"/>
          <w:szCs w:val="24"/>
          <w:lang w:val="en-GB"/>
        </w:rPr>
        <w:t>These limitations highlight the need for more adaptable and reliable methods</w:t>
      </w:r>
      <w:r w:rsidRPr="28C1D615" w:rsidR="2E18CCED">
        <w:rPr>
          <w:rFonts w:ascii="Calibri" w:hAnsi="Calibri" w:eastAsia="Calibri" w:cs="Calibri"/>
          <w:noProof w:val="0"/>
          <w:color w:val="000000" w:themeColor="text1" w:themeTint="FF" w:themeShade="FF"/>
          <w:sz w:val="24"/>
          <w:szCs w:val="24"/>
          <w:lang w:val="en-GB"/>
        </w:rPr>
        <w:t xml:space="preserve"> - </w:t>
      </w:r>
      <w:r w:rsidRPr="28C1D615" w:rsidR="75C35805">
        <w:rPr>
          <w:rFonts w:ascii="Calibri" w:hAnsi="Calibri" w:eastAsia="Calibri" w:cs="Calibri"/>
          <w:noProof w:val="0"/>
          <w:color w:val="000000" w:themeColor="text1" w:themeTint="FF" w:themeShade="FF"/>
          <w:sz w:val="24"/>
          <w:szCs w:val="24"/>
          <w:lang w:val="en-GB"/>
        </w:rPr>
        <w:t>particularly hybrid clustering frameworks that integrate the strengths of multiple algorithms to produce segmentation outcomes that are more stable, meaningful, and risk-aware [9], [14].</w:t>
      </w:r>
    </w:p>
    <w:p w:rsidR="5D26C90B" w:rsidP="28C1D615" w:rsidRDefault="5D26C90B" w14:paraId="26D4FB07" w14:textId="67647FFF">
      <w:pPr>
        <w:pStyle w:val="Heading2"/>
        <w:rPr>
          <w:rFonts w:ascii="Calibri" w:hAnsi="Calibri" w:eastAsia="Calibri" w:cs="Calibri"/>
          <w:b w:val="1"/>
          <w:bCs w:val="1"/>
          <w:noProof w:val="0"/>
          <w:color w:val="auto"/>
          <w:sz w:val="24"/>
          <w:szCs w:val="24"/>
          <w:lang w:val="en-GB"/>
        </w:rPr>
      </w:pPr>
      <w:bookmarkStart w:name="_Toc1815823584" w:id="443971342"/>
      <w:r w:rsidRPr="28C1D615" w:rsidR="5D26C90B">
        <w:rPr>
          <w:noProof w:val="0"/>
          <w:color w:val="auto"/>
          <w:lang w:val="en-GB"/>
        </w:rPr>
        <w:t>1.3: RESEARCH GAP</w:t>
      </w:r>
      <w:bookmarkEnd w:id="443971342"/>
    </w:p>
    <w:p w:rsidR="75E43A4E" w:rsidP="28C1D615" w:rsidRDefault="75E43A4E" w14:paraId="1EBDD865" w14:textId="27869037">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5E43A4E">
        <w:rPr>
          <w:rFonts w:ascii="Calibri" w:hAnsi="Calibri" w:eastAsia="Calibri" w:cs="Calibri"/>
          <w:noProof w:val="0"/>
          <w:color w:val="000000" w:themeColor="text1" w:themeTint="FF" w:themeShade="FF"/>
          <w:sz w:val="24"/>
          <w:szCs w:val="24"/>
          <w:lang w:val="en-GB"/>
        </w:rPr>
        <w:t xml:space="preserve">There are still </w:t>
      </w:r>
      <w:r w:rsidRPr="28C1D615" w:rsidR="75E43A4E">
        <w:rPr>
          <w:rFonts w:ascii="Calibri" w:hAnsi="Calibri" w:eastAsia="Calibri" w:cs="Calibri"/>
          <w:noProof w:val="0"/>
          <w:color w:val="000000" w:themeColor="text1" w:themeTint="FF" w:themeShade="FF"/>
          <w:sz w:val="24"/>
          <w:szCs w:val="24"/>
          <w:lang w:val="en-GB"/>
        </w:rPr>
        <w:t>several</w:t>
      </w:r>
      <w:r w:rsidRPr="28C1D615" w:rsidR="75E43A4E">
        <w:rPr>
          <w:rFonts w:ascii="Calibri" w:hAnsi="Calibri" w:eastAsia="Calibri" w:cs="Calibri"/>
          <w:noProof w:val="0"/>
          <w:color w:val="000000" w:themeColor="text1" w:themeTint="FF" w:themeShade="FF"/>
          <w:sz w:val="24"/>
          <w:szCs w:val="24"/>
          <w:lang w:val="en-GB"/>
        </w:rPr>
        <w:t xml:space="preserve"> important research gaps when applying clustering approaches to financial services, despite a great deal of effort on consumer segmentation.</w:t>
      </w:r>
    </w:p>
    <w:p w:rsidR="75E43A4E" w:rsidP="28C1D615" w:rsidRDefault="75E43A4E" w14:paraId="065842A4" w14:textId="779BFCD3">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5E43A4E">
        <w:rPr>
          <w:rFonts w:ascii="Calibri" w:hAnsi="Calibri" w:eastAsia="Calibri" w:cs="Calibri"/>
          <w:noProof w:val="0"/>
          <w:color w:val="000000" w:themeColor="text1" w:themeTint="FF" w:themeShade="FF"/>
          <w:sz w:val="24"/>
          <w:szCs w:val="24"/>
          <w:lang w:val="en-GB"/>
        </w:rPr>
        <w:t xml:space="preserve">First, despite the well-documented drawbacks of each clustering algorithm, </w:t>
      </w:r>
      <w:r w:rsidRPr="28C1D615" w:rsidR="75E43A4E">
        <w:rPr>
          <w:rFonts w:ascii="Calibri" w:hAnsi="Calibri" w:eastAsia="Calibri" w:cs="Calibri"/>
          <w:noProof w:val="0"/>
          <w:color w:val="000000" w:themeColor="text1" w:themeTint="FF" w:themeShade="FF"/>
          <w:sz w:val="24"/>
          <w:szCs w:val="24"/>
          <w:lang w:val="en-GB"/>
        </w:rPr>
        <w:t>most</w:t>
      </w:r>
      <w:r w:rsidRPr="28C1D615" w:rsidR="75E43A4E">
        <w:rPr>
          <w:rFonts w:ascii="Calibri" w:hAnsi="Calibri" w:eastAsia="Calibri" w:cs="Calibri"/>
          <w:noProof w:val="0"/>
          <w:color w:val="000000" w:themeColor="text1" w:themeTint="FF" w:themeShade="FF"/>
          <w:sz w:val="24"/>
          <w:szCs w:val="24"/>
          <w:lang w:val="en-GB"/>
        </w:rPr>
        <w:t xml:space="preserve"> research only use one, usually K-Means, DBSCAN, or Hierarchical Clustering. DBSCAN relies extensively on parameter tuning and performs poorly in high-dimensional data [13], K-Means is highly susceptible to noise and assumes spherical clusters [11], and Hierarchical Clustering has scalability issues [12], [14]. To handle the complexity of financial datasets, very few research suggest hybrid frameworks that incorporate these techniques [9].</w:t>
      </w:r>
    </w:p>
    <w:p w:rsidR="01CB6E6D" w:rsidP="28C1D615" w:rsidRDefault="01CB6E6D" w14:paraId="3BB03285" w14:textId="03498FB7">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01CB6E6D">
        <w:rPr>
          <w:rFonts w:ascii="Calibri" w:hAnsi="Calibri" w:eastAsia="Calibri" w:cs="Calibri"/>
          <w:noProof w:val="0"/>
          <w:color w:val="000000" w:themeColor="text1" w:themeTint="FF" w:themeShade="FF"/>
          <w:sz w:val="24"/>
          <w:szCs w:val="24"/>
          <w:lang w:val="en-GB"/>
        </w:rPr>
        <w:t>Second, misclassification poses little operational risk in retail and e-commerce, where most current segmentation research is focused [5]. In financial or wealth management situations, where data is more erratic, noisy, and risk-sensitive, only a small number of research investigate clustering [9], [15].</w:t>
      </w:r>
      <w:r>
        <w:br/>
      </w:r>
      <w:r w:rsidRPr="28C1D615" w:rsidR="01CB6E6D">
        <w:rPr>
          <w:rFonts w:ascii="Calibri" w:hAnsi="Calibri" w:eastAsia="Calibri" w:cs="Calibri"/>
          <w:noProof w:val="0"/>
          <w:color w:val="000000" w:themeColor="text1" w:themeTint="FF" w:themeShade="FF"/>
          <w:sz w:val="24"/>
          <w:szCs w:val="24"/>
          <w:lang w:val="en-GB"/>
        </w:rPr>
        <w:t>Third, the practical applicability of many models for credit evaluation or fraud detection is diminished by their failure to include important financial risk characteristics including creditworthiness, payback consistency, and investment behaviour [15].</w:t>
      </w:r>
      <w:r>
        <w:br/>
      </w:r>
      <w:r w:rsidRPr="28C1D615" w:rsidR="01CB6E6D">
        <w:rPr>
          <w:rFonts w:ascii="Calibri" w:hAnsi="Calibri" w:eastAsia="Calibri" w:cs="Calibri"/>
          <w:noProof w:val="0"/>
          <w:color w:val="000000" w:themeColor="text1" w:themeTint="FF" w:themeShade="FF"/>
          <w:sz w:val="24"/>
          <w:szCs w:val="24"/>
          <w:lang w:val="en-GB"/>
        </w:rPr>
        <w:t xml:space="preserve">Fourth, </w:t>
      </w:r>
      <w:r w:rsidRPr="28C1D615" w:rsidR="01CB6E6D">
        <w:rPr>
          <w:rFonts w:ascii="Calibri" w:hAnsi="Calibri" w:eastAsia="Calibri" w:cs="Calibri"/>
          <w:noProof w:val="0"/>
          <w:color w:val="000000" w:themeColor="text1" w:themeTint="FF" w:themeShade="FF"/>
          <w:sz w:val="24"/>
          <w:szCs w:val="24"/>
          <w:lang w:val="en-GB"/>
        </w:rPr>
        <w:t>even though</w:t>
      </w:r>
      <w:r w:rsidRPr="28C1D615" w:rsidR="01CB6E6D">
        <w:rPr>
          <w:rFonts w:ascii="Calibri" w:hAnsi="Calibri" w:eastAsia="Calibri" w:cs="Calibri"/>
          <w:noProof w:val="0"/>
          <w:color w:val="000000" w:themeColor="text1" w:themeTint="FF" w:themeShade="FF"/>
          <w:sz w:val="24"/>
          <w:szCs w:val="24"/>
          <w:lang w:val="en-GB"/>
        </w:rPr>
        <w:t xml:space="preserve"> these anomalies typically </w:t>
      </w:r>
      <w:r w:rsidRPr="28C1D615" w:rsidR="01CB6E6D">
        <w:rPr>
          <w:rFonts w:ascii="Calibri" w:hAnsi="Calibri" w:eastAsia="Calibri" w:cs="Calibri"/>
          <w:noProof w:val="0"/>
          <w:color w:val="000000" w:themeColor="text1" w:themeTint="FF" w:themeShade="FF"/>
          <w:sz w:val="24"/>
          <w:szCs w:val="24"/>
          <w:lang w:val="en-GB"/>
        </w:rPr>
        <w:t>indicate</w:t>
      </w:r>
      <w:r w:rsidRPr="28C1D615" w:rsidR="01CB6E6D">
        <w:rPr>
          <w:rFonts w:ascii="Calibri" w:hAnsi="Calibri" w:eastAsia="Calibri" w:cs="Calibri"/>
          <w:noProof w:val="0"/>
          <w:color w:val="000000" w:themeColor="text1" w:themeTint="FF" w:themeShade="FF"/>
          <w:sz w:val="24"/>
          <w:szCs w:val="24"/>
          <w:lang w:val="en-GB"/>
        </w:rPr>
        <w:t xml:space="preserve"> high-risk or fraudulent consumers, conventional algorithms often misclassify or ignore outliers [9], [13].</w:t>
      </w:r>
    </w:p>
    <w:p w:rsidR="01CB6E6D" w:rsidP="28C1D615" w:rsidRDefault="01CB6E6D" w14:paraId="313F045C" w14:textId="2AF4B936">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01CB6E6D">
        <w:rPr>
          <w:rFonts w:ascii="Calibri" w:hAnsi="Calibri" w:eastAsia="Calibri" w:cs="Calibri"/>
          <w:noProof w:val="0"/>
          <w:color w:val="000000" w:themeColor="text1" w:themeTint="FF" w:themeShade="FF"/>
          <w:sz w:val="24"/>
          <w:szCs w:val="24"/>
          <w:lang w:val="en-GB"/>
        </w:rPr>
        <w:t xml:space="preserve">Lastly, there are few evaluation techniques; much research </w:t>
      </w:r>
      <w:r w:rsidRPr="28C1D615" w:rsidR="01CB6E6D">
        <w:rPr>
          <w:rFonts w:ascii="Calibri" w:hAnsi="Calibri" w:eastAsia="Calibri" w:cs="Calibri"/>
          <w:noProof w:val="0"/>
          <w:color w:val="000000" w:themeColor="text1" w:themeTint="FF" w:themeShade="FF"/>
          <w:sz w:val="24"/>
          <w:szCs w:val="24"/>
          <w:lang w:val="en-GB"/>
        </w:rPr>
        <w:t>uses</w:t>
      </w:r>
      <w:r w:rsidRPr="28C1D615" w:rsidR="01CB6E6D">
        <w:rPr>
          <w:rFonts w:ascii="Calibri" w:hAnsi="Calibri" w:eastAsia="Calibri" w:cs="Calibri"/>
          <w:noProof w:val="0"/>
          <w:color w:val="000000" w:themeColor="text1" w:themeTint="FF" w:themeShade="FF"/>
          <w:sz w:val="24"/>
          <w:szCs w:val="24"/>
          <w:lang w:val="en-GB"/>
        </w:rPr>
        <w:t xml:space="preserve"> a single internal metric instead of multi-metric validation that combines PCA, DBI, and Silhouette visualisation [11], [12], and [14].</w:t>
      </w:r>
      <w:r>
        <w:br/>
      </w:r>
      <w:r w:rsidRPr="28C1D615" w:rsidR="01CB6E6D">
        <w:rPr>
          <w:rFonts w:ascii="Calibri" w:hAnsi="Calibri" w:eastAsia="Calibri" w:cs="Calibri"/>
          <w:noProof w:val="0"/>
          <w:color w:val="000000" w:themeColor="text1" w:themeTint="FF" w:themeShade="FF"/>
          <w:sz w:val="24"/>
          <w:szCs w:val="24"/>
          <w:lang w:val="en-GB"/>
        </w:rPr>
        <w:t>All of these limitations highlight the necessity of a strong hybrid clustering architecture designed specifically for financial segmentation.</w:t>
      </w:r>
    </w:p>
    <w:p w:rsidR="00CB23F6" w:rsidP="28C1D615" w:rsidRDefault="00CB23F6" w14:paraId="0F25F255" w14:textId="322511A3">
      <w:pPr>
        <w:pStyle w:val="Heading2"/>
        <w:rPr>
          <w:rFonts w:ascii="Calibri" w:hAnsi="Calibri" w:eastAsia="Calibri" w:cs="Calibri"/>
          <w:noProof w:val="0"/>
          <w:color w:val="auto"/>
          <w:sz w:val="24"/>
          <w:szCs w:val="24"/>
          <w:lang w:val="en-GB"/>
        </w:rPr>
      </w:pPr>
      <w:bookmarkStart w:name="_Toc508142181" w:id="1237855181"/>
      <w:r w:rsidRPr="28C1D615" w:rsidR="00CB23F6">
        <w:rPr>
          <w:noProof w:val="0"/>
          <w:color w:val="auto"/>
          <w:lang w:val="en-GB"/>
        </w:rPr>
        <w:t>1.</w:t>
      </w:r>
      <w:r w:rsidRPr="28C1D615" w:rsidR="5B09C3CD">
        <w:rPr>
          <w:noProof w:val="0"/>
          <w:color w:val="auto"/>
          <w:lang w:val="en-GB"/>
        </w:rPr>
        <w:t>4</w:t>
      </w:r>
      <w:r w:rsidRPr="28C1D615" w:rsidR="00CB23F6">
        <w:rPr>
          <w:noProof w:val="0"/>
          <w:color w:val="auto"/>
          <w:lang w:val="en-GB"/>
        </w:rPr>
        <w:t>: RESEARCH AIM</w:t>
      </w:r>
      <w:bookmarkEnd w:id="1237855181"/>
    </w:p>
    <w:p w:rsidR="00CB23F6" w:rsidP="28C1D615" w:rsidRDefault="00CB23F6" w14:paraId="3427FD80" w14:textId="6D74E61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00CB23F6">
        <w:rPr>
          <w:rFonts w:ascii="Calibri" w:hAnsi="Calibri" w:eastAsia="Calibri" w:cs="Calibri"/>
          <w:noProof w:val="0"/>
          <w:color w:val="000000" w:themeColor="text1" w:themeTint="FF" w:themeShade="FF"/>
          <w:sz w:val="24"/>
          <w:szCs w:val="24"/>
          <w:lang w:val="en-GB"/>
        </w:rPr>
        <w:t>The aim of this study is to develop and evaluate a hybrid clustering framework for fi</w:t>
      </w:r>
      <w:r w:rsidRPr="28C1D615" w:rsidR="2220E7DD">
        <w:rPr>
          <w:rFonts w:ascii="Calibri" w:hAnsi="Calibri" w:eastAsia="Calibri" w:cs="Calibri"/>
          <w:noProof w:val="0"/>
          <w:color w:val="000000" w:themeColor="text1" w:themeTint="FF" w:themeShade="FF"/>
          <w:sz w:val="24"/>
          <w:szCs w:val="24"/>
          <w:lang w:val="en-GB"/>
        </w:rPr>
        <w:t xml:space="preserve">nancial customer segmentation that combines the </w:t>
      </w:r>
      <w:r w:rsidRPr="28C1D615" w:rsidR="75935C49">
        <w:rPr>
          <w:rFonts w:ascii="Calibri" w:hAnsi="Calibri" w:eastAsia="Calibri" w:cs="Calibri"/>
          <w:noProof w:val="0"/>
          <w:color w:val="000000" w:themeColor="text1" w:themeTint="FF" w:themeShade="FF"/>
          <w:sz w:val="24"/>
          <w:szCs w:val="24"/>
          <w:lang w:val="en-GB"/>
        </w:rPr>
        <w:t xml:space="preserve">strengths of </w:t>
      </w:r>
      <w:r w:rsidRPr="28C1D615" w:rsidR="76B5CB95">
        <w:rPr>
          <w:rFonts w:ascii="Calibri" w:hAnsi="Calibri" w:eastAsia="Calibri" w:cs="Calibri"/>
          <w:noProof w:val="0"/>
          <w:color w:val="000000" w:themeColor="text1" w:themeTint="FF" w:themeShade="FF"/>
          <w:sz w:val="24"/>
          <w:szCs w:val="24"/>
          <w:lang w:val="en-GB"/>
        </w:rPr>
        <w:t>K-Means, Hierarchical, DBSCAN.</w:t>
      </w:r>
    </w:p>
    <w:p w:rsidR="5E965F0E" w:rsidP="28C1D615" w:rsidRDefault="5E965F0E" w14:paraId="5DDCB1EF" w14:textId="1A2FC66B">
      <w:pPr>
        <w:pStyle w:val="Heading2"/>
        <w:rPr>
          <w:rFonts w:ascii="Calibri" w:hAnsi="Calibri" w:eastAsia="Calibri" w:cs="Calibri"/>
          <w:b w:val="1"/>
          <w:bCs w:val="1"/>
          <w:noProof w:val="0"/>
          <w:color w:val="auto"/>
          <w:sz w:val="24"/>
          <w:szCs w:val="24"/>
          <w:lang w:val="en-GB"/>
        </w:rPr>
      </w:pPr>
      <w:bookmarkStart w:name="_Toc2020759767" w:id="1523008554"/>
      <w:r w:rsidRPr="28C1D615" w:rsidR="5E965F0E">
        <w:rPr>
          <w:noProof w:val="0"/>
          <w:color w:val="auto"/>
          <w:lang w:val="en-GB"/>
        </w:rPr>
        <w:t>1.5: RESEARCH OBJECTIVES</w:t>
      </w:r>
      <w:bookmarkEnd w:id="1523008554"/>
    </w:p>
    <w:p w:rsidR="3F398D37" w:rsidP="28C1D615" w:rsidRDefault="3F398D37" w14:paraId="3776162A" w14:textId="3728AF45">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3F398D37">
        <w:rPr>
          <w:rFonts w:ascii="Calibri" w:hAnsi="Calibri" w:eastAsia="Calibri" w:cs="Calibri"/>
          <w:b w:val="1"/>
          <w:bCs w:val="1"/>
          <w:noProof w:val="0"/>
          <w:color w:val="000000" w:themeColor="text1" w:themeTint="FF" w:themeShade="FF"/>
          <w:sz w:val="24"/>
          <w:szCs w:val="24"/>
          <w:lang w:val="en-GB"/>
        </w:rPr>
        <w:t xml:space="preserve">Objective 1: </w:t>
      </w:r>
      <w:r w:rsidRPr="28C1D615" w:rsidR="3F398D37">
        <w:rPr>
          <w:rFonts w:ascii="Calibri" w:hAnsi="Calibri" w:eastAsia="Calibri" w:cs="Calibri"/>
          <w:noProof w:val="0"/>
          <w:color w:val="000000" w:themeColor="text1" w:themeTint="FF" w:themeShade="FF"/>
          <w:sz w:val="24"/>
          <w:szCs w:val="24"/>
          <w:lang w:val="en-GB"/>
        </w:rPr>
        <w:t xml:space="preserve">To critically analyse the state and limitations of existing segmentation methods in handling complex, noisy, and risk-sensitive financial customer behaviour, thereby </w:t>
      </w:r>
      <w:r w:rsidRPr="28C1D615" w:rsidR="3F398D37">
        <w:rPr>
          <w:rFonts w:ascii="Calibri" w:hAnsi="Calibri" w:eastAsia="Calibri" w:cs="Calibri"/>
          <w:noProof w:val="0"/>
          <w:color w:val="000000" w:themeColor="text1" w:themeTint="FF" w:themeShade="FF"/>
          <w:sz w:val="24"/>
          <w:szCs w:val="24"/>
          <w:lang w:val="en-GB"/>
        </w:rPr>
        <w:t>establishing</w:t>
      </w:r>
      <w:r w:rsidRPr="28C1D615" w:rsidR="3F398D37">
        <w:rPr>
          <w:rFonts w:ascii="Calibri" w:hAnsi="Calibri" w:eastAsia="Calibri" w:cs="Calibri"/>
          <w:noProof w:val="0"/>
          <w:color w:val="000000" w:themeColor="text1" w:themeTint="FF" w:themeShade="FF"/>
          <w:sz w:val="24"/>
          <w:szCs w:val="24"/>
          <w:lang w:val="en-GB"/>
        </w:rPr>
        <w:t xml:space="preserve"> the need for a hybrid clustering approach.</w:t>
      </w:r>
    </w:p>
    <w:p w:rsidR="3F398D37" w:rsidP="28C1D615" w:rsidRDefault="3F398D37" w14:paraId="4ED45F5B" w14:textId="5F4AD3C9">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3F398D37">
        <w:rPr>
          <w:rFonts w:ascii="Calibri" w:hAnsi="Calibri" w:eastAsia="Calibri" w:cs="Calibri"/>
          <w:b w:val="1"/>
          <w:bCs w:val="1"/>
          <w:noProof w:val="0"/>
          <w:color w:val="000000" w:themeColor="text1" w:themeTint="FF" w:themeShade="FF"/>
          <w:sz w:val="24"/>
          <w:szCs w:val="24"/>
          <w:lang w:val="en-GB"/>
        </w:rPr>
        <w:t xml:space="preserve">Objective 2: </w:t>
      </w:r>
      <w:r w:rsidRPr="28C1D615" w:rsidR="3F398D37">
        <w:rPr>
          <w:rFonts w:ascii="Calibri" w:hAnsi="Calibri" w:eastAsia="Calibri" w:cs="Calibri"/>
          <w:noProof w:val="0"/>
          <w:color w:val="000000" w:themeColor="text1" w:themeTint="FF" w:themeShade="FF"/>
          <w:sz w:val="24"/>
          <w:szCs w:val="24"/>
          <w:lang w:val="en-GB"/>
        </w:rPr>
        <w:t xml:space="preserve">To design and implement a hybrid clustering framework that integrates K-Means, DBSCAN, and Hierarchical Clustering, supported by </w:t>
      </w:r>
      <w:r w:rsidRPr="28C1D615" w:rsidR="3F398D37">
        <w:rPr>
          <w:rFonts w:ascii="Calibri" w:hAnsi="Calibri" w:eastAsia="Calibri" w:cs="Calibri"/>
          <w:noProof w:val="0"/>
          <w:color w:val="000000" w:themeColor="text1" w:themeTint="FF" w:themeShade="FF"/>
          <w:sz w:val="24"/>
          <w:szCs w:val="24"/>
          <w:lang w:val="en-GB"/>
        </w:rPr>
        <w:t>appropriate preprocessing</w:t>
      </w:r>
      <w:r w:rsidRPr="28C1D615" w:rsidR="3F398D37">
        <w:rPr>
          <w:rFonts w:ascii="Calibri" w:hAnsi="Calibri" w:eastAsia="Calibri" w:cs="Calibri"/>
          <w:noProof w:val="0"/>
          <w:color w:val="000000" w:themeColor="text1" w:themeTint="FF" w:themeShade="FF"/>
          <w:sz w:val="24"/>
          <w:szCs w:val="24"/>
          <w:lang w:val="en-GB"/>
        </w:rPr>
        <w:t xml:space="preserve"> and parameter optimisation.</w:t>
      </w:r>
    </w:p>
    <w:p w:rsidR="3F398D37" w:rsidP="28C1D615" w:rsidRDefault="3F398D37" w14:paraId="4D1D6727" w14:textId="7F4133C9">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3F398D37">
        <w:rPr>
          <w:rFonts w:ascii="Calibri" w:hAnsi="Calibri" w:eastAsia="Calibri" w:cs="Calibri"/>
          <w:b w:val="1"/>
          <w:bCs w:val="1"/>
          <w:noProof w:val="0"/>
          <w:color w:val="000000" w:themeColor="text1" w:themeTint="FF" w:themeShade="FF"/>
          <w:sz w:val="24"/>
          <w:szCs w:val="24"/>
          <w:lang w:val="en-GB"/>
        </w:rPr>
        <w:t xml:space="preserve">Objective 3: </w:t>
      </w:r>
      <w:r w:rsidRPr="28C1D615" w:rsidR="3F398D37">
        <w:rPr>
          <w:rFonts w:ascii="Calibri" w:hAnsi="Calibri" w:eastAsia="Calibri" w:cs="Calibri"/>
          <w:noProof w:val="0"/>
          <w:color w:val="000000" w:themeColor="text1" w:themeTint="FF" w:themeShade="FF"/>
          <w:sz w:val="24"/>
          <w:szCs w:val="24"/>
          <w:lang w:val="en-GB"/>
        </w:rPr>
        <w:t>To evaluate and compare the performance of traditional clustering methods against the proposed hybrid model using Silhouette Score, Davies–Bouldin Index, and PCA-based visualisation, ensuring both analytical accuracy and business interpretability.</w:t>
      </w:r>
    </w:p>
    <w:p w:rsidR="3CBA4AFB" w:rsidP="28C1D615" w:rsidRDefault="3CBA4AFB" w14:paraId="58883CA0" w14:textId="68900130">
      <w:pPr>
        <w:pStyle w:val="Heading2"/>
        <w:rPr>
          <w:rFonts w:ascii="Calibri" w:hAnsi="Calibri" w:eastAsia="Calibri" w:cs="Calibri"/>
          <w:b w:val="1"/>
          <w:bCs w:val="1"/>
          <w:noProof w:val="0"/>
          <w:color w:val="auto"/>
          <w:sz w:val="24"/>
          <w:szCs w:val="24"/>
          <w:lang w:val="en-GB"/>
        </w:rPr>
      </w:pPr>
      <w:bookmarkStart w:name="_Toc707059843" w:id="1579325831"/>
      <w:r w:rsidRPr="28C1D615" w:rsidR="3CBA4AFB">
        <w:rPr>
          <w:noProof w:val="0"/>
          <w:color w:val="auto"/>
          <w:lang w:val="en-GB"/>
        </w:rPr>
        <w:t xml:space="preserve">1.6: </w:t>
      </w:r>
      <w:r w:rsidRPr="28C1D615" w:rsidR="24023435">
        <w:rPr>
          <w:noProof w:val="0"/>
          <w:color w:val="auto"/>
          <w:lang w:val="en-GB"/>
        </w:rPr>
        <w:t>CONTRIBUTION OF THE STUDY</w:t>
      </w:r>
      <w:bookmarkEnd w:id="1579325831"/>
    </w:p>
    <w:p w:rsidR="1ACE258C" w:rsidP="28C1D615" w:rsidRDefault="1ACE258C" w14:paraId="4BEB2797" w14:textId="0EB6A20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ACE258C">
        <w:rPr>
          <w:rFonts w:ascii="Calibri" w:hAnsi="Calibri" w:eastAsia="Calibri" w:cs="Calibri"/>
          <w:noProof w:val="0"/>
          <w:color w:val="000000" w:themeColor="text1" w:themeTint="FF" w:themeShade="FF"/>
          <w:sz w:val="24"/>
          <w:szCs w:val="24"/>
          <w:lang w:val="en-GB"/>
        </w:rPr>
        <w:t xml:space="preserve">The discipline of financial customer analytics and the larger field of applied machine learning both benefit </w:t>
      </w:r>
      <w:r w:rsidRPr="28C1D615" w:rsidR="1ACE258C">
        <w:rPr>
          <w:rFonts w:ascii="Calibri" w:hAnsi="Calibri" w:eastAsia="Calibri" w:cs="Calibri"/>
          <w:noProof w:val="0"/>
          <w:color w:val="000000" w:themeColor="text1" w:themeTint="FF" w:themeShade="FF"/>
          <w:sz w:val="24"/>
          <w:szCs w:val="24"/>
          <w:lang w:val="en-GB"/>
        </w:rPr>
        <w:t>greatly from</w:t>
      </w:r>
      <w:r w:rsidRPr="28C1D615" w:rsidR="1ACE258C">
        <w:rPr>
          <w:rFonts w:ascii="Calibri" w:hAnsi="Calibri" w:eastAsia="Calibri" w:cs="Calibri"/>
          <w:noProof w:val="0"/>
          <w:color w:val="000000" w:themeColor="text1" w:themeTint="FF" w:themeShade="FF"/>
          <w:sz w:val="24"/>
          <w:szCs w:val="24"/>
          <w:lang w:val="en-GB"/>
        </w:rPr>
        <w:t xml:space="preserve"> this study.</w:t>
      </w:r>
    </w:p>
    <w:p w:rsidR="1ACE258C" w:rsidP="28C1D615" w:rsidRDefault="1ACE258C" w14:paraId="2041CC8E" w14:textId="6B318773">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ACE258C">
        <w:rPr>
          <w:rFonts w:ascii="Calibri" w:hAnsi="Calibri" w:eastAsia="Calibri" w:cs="Calibri"/>
          <w:noProof w:val="0"/>
          <w:color w:val="000000" w:themeColor="text1" w:themeTint="FF" w:themeShade="FF"/>
          <w:sz w:val="24"/>
          <w:szCs w:val="24"/>
          <w:lang w:val="en-GB"/>
        </w:rPr>
        <w:t>First, by using clustering techniques in financial services</w:t>
      </w:r>
      <w:r w:rsidRPr="28C1D615" w:rsidR="15349053">
        <w:rPr>
          <w:rFonts w:ascii="Calibri" w:hAnsi="Calibri" w:eastAsia="Calibri" w:cs="Calibri"/>
          <w:noProof w:val="0"/>
          <w:color w:val="000000" w:themeColor="text1" w:themeTint="FF" w:themeShade="FF"/>
          <w:sz w:val="24"/>
          <w:szCs w:val="24"/>
          <w:lang w:val="en-GB"/>
        </w:rPr>
        <w:t xml:space="preserve"> - </w:t>
      </w:r>
      <w:r w:rsidRPr="28C1D615" w:rsidR="1ACE258C">
        <w:rPr>
          <w:rFonts w:ascii="Calibri" w:hAnsi="Calibri" w:eastAsia="Calibri" w:cs="Calibri"/>
          <w:noProof w:val="0"/>
          <w:color w:val="000000" w:themeColor="text1" w:themeTint="FF" w:themeShade="FF"/>
          <w:sz w:val="24"/>
          <w:szCs w:val="24"/>
          <w:lang w:val="en-GB"/>
        </w:rPr>
        <w:t>an industry where segmentation is still considerably less advanced than in retail and e-commerce</w:t>
      </w:r>
      <w:r w:rsidRPr="28C1D615" w:rsidR="2061B54C">
        <w:rPr>
          <w:rFonts w:ascii="Calibri" w:hAnsi="Calibri" w:eastAsia="Calibri" w:cs="Calibri"/>
          <w:noProof w:val="0"/>
          <w:color w:val="000000" w:themeColor="text1" w:themeTint="FF" w:themeShade="FF"/>
          <w:sz w:val="24"/>
          <w:szCs w:val="24"/>
          <w:lang w:val="en-GB"/>
        </w:rPr>
        <w:t xml:space="preserve"> - </w:t>
      </w:r>
      <w:r w:rsidRPr="28C1D615" w:rsidR="1ACE258C">
        <w:rPr>
          <w:rFonts w:ascii="Calibri" w:hAnsi="Calibri" w:eastAsia="Calibri" w:cs="Calibri"/>
          <w:noProof w:val="0"/>
          <w:color w:val="000000" w:themeColor="text1" w:themeTint="FF" w:themeShade="FF"/>
          <w:sz w:val="24"/>
          <w:szCs w:val="24"/>
          <w:lang w:val="en-GB"/>
        </w:rPr>
        <w:t xml:space="preserve">it advances domain-specific segmentation. This study shows how clustering may be </w:t>
      </w:r>
      <w:r w:rsidRPr="28C1D615" w:rsidR="1ACE258C">
        <w:rPr>
          <w:rFonts w:ascii="Calibri" w:hAnsi="Calibri" w:eastAsia="Calibri" w:cs="Calibri"/>
          <w:noProof w:val="0"/>
          <w:color w:val="000000" w:themeColor="text1" w:themeTint="FF" w:themeShade="FF"/>
          <w:sz w:val="24"/>
          <w:szCs w:val="24"/>
          <w:lang w:val="en-GB"/>
        </w:rPr>
        <w:t>modified</w:t>
      </w:r>
      <w:r w:rsidRPr="28C1D615" w:rsidR="1ACE258C">
        <w:rPr>
          <w:rFonts w:ascii="Calibri" w:hAnsi="Calibri" w:eastAsia="Calibri" w:cs="Calibri"/>
          <w:noProof w:val="0"/>
          <w:color w:val="000000" w:themeColor="text1" w:themeTint="FF" w:themeShade="FF"/>
          <w:sz w:val="24"/>
          <w:szCs w:val="24"/>
          <w:lang w:val="en-GB"/>
        </w:rPr>
        <w:t xml:space="preserve"> to capture characteristics pertinent to fraud detection, asset management, credit scoring, and individualised financial advice. Financial datasets have higher levels of complexity, noise, and risk sensitivity.</w:t>
      </w:r>
    </w:p>
    <w:p w:rsidR="1ACE258C" w:rsidP="28C1D615" w:rsidRDefault="1ACE258C" w14:paraId="45D131BA" w14:textId="603894EF">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ACE258C">
        <w:rPr>
          <w:rFonts w:ascii="Calibri" w:hAnsi="Calibri" w:eastAsia="Calibri" w:cs="Calibri"/>
          <w:noProof w:val="0"/>
          <w:color w:val="000000" w:themeColor="text1" w:themeTint="FF" w:themeShade="FF"/>
          <w:sz w:val="24"/>
          <w:szCs w:val="24"/>
          <w:lang w:val="en-GB"/>
        </w:rPr>
        <w:t>The creation of a hybrid clustering framework that combines DBSCAN, Hierarchical Clustering, and K-Means in an organised order is a second significant contribution. K-Means is utilised for effective final partitioning, DBSCAN for noise and outlier reduction, and Hierarchical Clustering for structural estimate. By utilising each method's advantages while reducing its acknowledged drawbacks, this approach gets around the drawbacks of single-algorithm models.</w:t>
      </w:r>
    </w:p>
    <w:p w:rsidR="1ACE258C" w:rsidP="28C1D615" w:rsidRDefault="1ACE258C" w14:paraId="0FF9B681" w14:textId="770DC1D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ACE258C">
        <w:rPr>
          <w:rFonts w:ascii="Calibri" w:hAnsi="Calibri" w:eastAsia="Calibri" w:cs="Calibri"/>
          <w:noProof w:val="0"/>
          <w:color w:val="000000" w:themeColor="text1" w:themeTint="FF" w:themeShade="FF"/>
          <w:sz w:val="24"/>
          <w:szCs w:val="24"/>
          <w:lang w:val="en-GB"/>
        </w:rPr>
        <w:t xml:space="preserve">Third, the study explicitly tackles </w:t>
      </w:r>
      <w:r w:rsidRPr="28C1D615" w:rsidR="1ACE258C">
        <w:rPr>
          <w:rFonts w:ascii="Calibri" w:hAnsi="Calibri" w:eastAsia="Calibri" w:cs="Calibri"/>
          <w:noProof w:val="0"/>
          <w:color w:val="000000" w:themeColor="text1" w:themeTint="FF" w:themeShade="FF"/>
          <w:sz w:val="24"/>
          <w:szCs w:val="24"/>
          <w:lang w:val="en-GB"/>
        </w:rPr>
        <w:t>several</w:t>
      </w:r>
      <w:r w:rsidRPr="28C1D615" w:rsidR="1ACE258C">
        <w:rPr>
          <w:rFonts w:ascii="Calibri" w:hAnsi="Calibri" w:eastAsia="Calibri" w:cs="Calibri"/>
          <w:noProof w:val="0"/>
          <w:color w:val="000000" w:themeColor="text1" w:themeTint="FF" w:themeShade="FF"/>
          <w:sz w:val="24"/>
          <w:szCs w:val="24"/>
          <w:lang w:val="en-GB"/>
        </w:rPr>
        <w:t xml:space="preserve"> constraints mentioned in the literature, such as the scalability problems of Hierarchical Clustering, the susceptibility of K-Means to noise, and DBSCAN's reliance on parameter tuning. The framework offers a more stable and dependable method for evaluating noisy, high-dimensional, and risk-sensitive financial data by integrating various algorithms into a logical hybrid process.</w:t>
      </w:r>
    </w:p>
    <w:p w:rsidR="1ACE258C" w:rsidP="28C1D615" w:rsidRDefault="1ACE258C" w14:paraId="3E12D567" w14:textId="05629819">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ACE258C">
        <w:rPr>
          <w:rFonts w:ascii="Calibri" w:hAnsi="Calibri" w:eastAsia="Calibri" w:cs="Calibri"/>
          <w:noProof w:val="0"/>
          <w:color w:val="000000" w:themeColor="text1" w:themeTint="FF" w:themeShade="FF"/>
          <w:sz w:val="24"/>
          <w:szCs w:val="24"/>
          <w:lang w:val="en-GB"/>
        </w:rPr>
        <w:t>Fourth, the study makes a methodological contribution by employing a multi-metric evaluation approach that makes use of PCA-based visualisation, the Davies-Bouldin Index, and the Silhouette Score. This guarantees that the generated clusters are robust, interpretable, and mathematically sound for real-world decision-making.</w:t>
      </w:r>
    </w:p>
    <w:p w:rsidR="1ACE258C" w:rsidP="28C1D615" w:rsidRDefault="1ACE258C" w14:paraId="3A89F7B3" w14:textId="649D4E9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ACE258C">
        <w:rPr>
          <w:rFonts w:ascii="Calibri" w:hAnsi="Calibri" w:eastAsia="Calibri" w:cs="Calibri"/>
          <w:noProof w:val="0"/>
          <w:color w:val="000000" w:themeColor="text1" w:themeTint="FF" w:themeShade="FF"/>
          <w:sz w:val="24"/>
          <w:szCs w:val="24"/>
          <w:lang w:val="en-GB"/>
        </w:rPr>
        <w:t>By transforming technical cluster outcomes into actionable customer groupings pertinent to financial institutions, such as high-value consumers, risk-prone investors, and low-engagement customers, the study also improves business interpretability. This helps to close the gap between financial decision-making and data science.</w:t>
      </w:r>
    </w:p>
    <w:p w:rsidR="1ACE258C" w:rsidP="28C1D615" w:rsidRDefault="1ACE258C" w14:paraId="3B3F9EFD" w14:textId="0F7A380C">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ACE258C">
        <w:rPr>
          <w:rFonts w:ascii="Calibri" w:hAnsi="Calibri" w:eastAsia="Calibri" w:cs="Calibri"/>
          <w:noProof w:val="0"/>
          <w:color w:val="000000" w:themeColor="text1" w:themeTint="FF" w:themeShade="FF"/>
          <w:sz w:val="24"/>
          <w:szCs w:val="24"/>
          <w:lang w:val="en-GB"/>
        </w:rPr>
        <w:t>Lastly, by critically analysing the conceptual flaws in conventional clustering and showing how hybrid models more closely match the needs of financial risk modelling, the study advances theoretical understanding. Together, these innovations have scholarly significance as well as real-world applications for asset management companies, banks, and insurance companies.</w:t>
      </w:r>
    </w:p>
    <w:p w:rsidR="28C1D615" w:rsidP="28C1D615" w:rsidRDefault="28C1D615" w14:paraId="01F5B21B" w14:textId="0E6A5772">
      <w:pPr>
        <w:pStyle w:val="Normal"/>
        <w:spacing w:line="276" w:lineRule="auto"/>
        <w:ind w:left="0"/>
        <w:jc w:val="both"/>
        <w:rPr>
          <w:rFonts w:ascii="Calibri" w:hAnsi="Calibri" w:eastAsia="Calibri" w:cs="Calibri"/>
          <w:noProof w:val="0"/>
          <w:color w:val="000000" w:themeColor="text1" w:themeTint="FF" w:themeShade="FF"/>
          <w:sz w:val="24"/>
          <w:szCs w:val="24"/>
          <w:lang w:val="en-GB"/>
        </w:rPr>
      </w:pPr>
    </w:p>
    <w:p w:rsidR="1BD2B4DC" w:rsidP="28C1D615" w:rsidRDefault="1BD2B4DC" w14:paraId="5032980D" w14:textId="55D52CE1">
      <w:pPr>
        <w:pStyle w:val="Heading2"/>
        <w:rPr>
          <w:rFonts w:ascii="Calibri" w:hAnsi="Calibri" w:eastAsia="Calibri" w:cs="Calibri"/>
          <w:b w:val="1"/>
          <w:bCs w:val="1"/>
          <w:noProof w:val="0"/>
          <w:color w:val="auto"/>
          <w:sz w:val="24"/>
          <w:szCs w:val="24"/>
          <w:lang w:val="en-GB"/>
        </w:rPr>
      </w:pPr>
      <w:bookmarkStart w:name="_Toc938308677" w:id="364944225"/>
      <w:r w:rsidRPr="28C1D615" w:rsidR="1BD2B4DC">
        <w:rPr>
          <w:noProof w:val="0"/>
          <w:color w:val="auto"/>
          <w:lang w:val="en-GB"/>
        </w:rPr>
        <w:t>1.7: STRUCTURE OF THE STUDY</w:t>
      </w:r>
      <w:bookmarkEnd w:id="364944225"/>
    </w:p>
    <w:p w:rsidR="6DC77370" w:rsidP="28C1D615" w:rsidRDefault="6DC77370" w14:paraId="0FD6876C" w14:textId="3EA1EBB2">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DC77370">
        <w:rPr>
          <w:rFonts w:ascii="Calibri" w:hAnsi="Calibri" w:eastAsia="Calibri" w:cs="Calibri"/>
          <w:noProof w:val="0"/>
          <w:color w:val="000000" w:themeColor="text1" w:themeTint="FF" w:themeShade="FF"/>
          <w:sz w:val="24"/>
          <w:szCs w:val="24"/>
          <w:lang w:val="en-GB"/>
        </w:rPr>
        <w:t>This dissertation is organised into five main chapters, each addressing a specific aspect of the research process:</w:t>
      </w:r>
    </w:p>
    <w:p w:rsidR="6DC77370" w:rsidP="28C1D615" w:rsidRDefault="6DC77370" w14:paraId="01967236" w14:textId="02CEA073">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DC77370">
        <w:rPr>
          <w:rFonts w:ascii="Calibri" w:hAnsi="Calibri" w:eastAsia="Calibri" w:cs="Calibri"/>
          <w:noProof w:val="0"/>
          <w:color w:val="000000" w:themeColor="text1" w:themeTint="FF" w:themeShade="FF"/>
          <w:sz w:val="24"/>
          <w:szCs w:val="24"/>
          <w:lang w:val="en-GB"/>
        </w:rPr>
        <w:t>Chapter 1: Introduction</w:t>
      </w:r>
    </w:p>
    <w:p w:rsidR="25DA2E4E" w:rsidP="28C1D615" w:rsidRDefault="25DA2E4E" w14:paraId="2806C8BE" w14:textId="7210DB81">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5DA2E4E">
        <w:rPr>
          <w:rFonts w:ascii="Calibri" w:hAnsi="Calibri" w:eastAsia="Calibri" w:cs="Calibri"/>
          <w:noProof w:val="0"/>
          <w:color w:val="000000" w:themeColor="text1" w:themeTint="FF" w:themeShade="FF"/>
          <w:sz w:val="24"/>
          <w:szCs w:val="24"/>
          <w:lang w:val="en-GB"/>
        </w:rPr>
        <w:t xml:space="preserve">This chapter includes the study's history, problem statement, research gap, and goals and </w:t>
      </w:r>
      <w:r w:rsidRPr="28C1D615" w:rsidR="25DA2E4E">
        <w:rPr>
          <w:rFonts w:ascii="Calibri" w:hAnsi="Calibri" w:eastAsia="Calibri" w:cs="Calibri"/>
          <w:noProof w:val="0"/>
          <w:color w:val="000000" w:themeColor="text1" w:themeTint="FF" w:themeShade="FF"/>
          <w:sz w:val="24"/>
          <w:szCs w:val="24"/>
          <w:lang w:val="en-GB"/>
        </w:rPr>
        <w:t>objectives</w:t>
      </w:r>
      <w:r w:rsidRPr="28C1D615" w:rsidR="25DA2E4E">
        <w:rPr>
          <w:rFonts w:ascii="Calibri" w:hAnsi="Calibri" w:eastAsia="Calibri" w:cs="Calibri"/>
          <w:noProof w:val="0"/>
          <w:color w:val="000000" w:themeColor="text1" w:themeTint="FF" w:themeShade="FF"/>
          <w:sz w:val="24"/>
          <w:szCs w:val="24"/>
          <w:lang w:val="en-GB"/>
        </w:rPr>
        <w:t xml:space="preserve">. It also clarifies the study's importance and contribution. By </w:t>
      </w:r>
      <w:r w:rsidRPr="28C1D615" w:rsidR="25DA2E4E">
        <w:rPr>
          <w:rFonts w:ascii="Calibri" w:hAnsi="Calibri" w:eastAsia="Calibri" w:cs="Calibri"/>
          <w:noProof w:val="0"/>
          <w:color w:val="000000" w:themeColor="text1" w:themeTint="FF" w:themeShade="FF"/>
          <w:sz w:val="24"/>
          <w:szCs w:val="24"/>
          <w:lang w:val="en-GB"/>
        </w:rPr>
        <w:t>demonstrating</w:t>
      </w:r>
      <w:r w:rsidRPr="28C1D615" w:rsidR="25DA2E4E">
        <w:rPr>
          <w:rFonts w:ascii="Calibri" w:hAnsi="Calibri" w:eastAsia="Calibri" w:cs="Calibri"/>
          <w:noProof w:val="0"/>
          <w:color w:val="000000" w:themeColor="text1" w:themeTint="FF" w:themeShade="FF"/>
          <w:sz w:val="24"/>
          <w:szCs w:val="24"/>
          <w:lang w:val="en-GB"/>
        </w:rPr>
        <w:t xml:space="preserve"> the significance of financial client segmentation and the shortcomings of current methods, the chapter lays the groundwork for the necessity of a hybrid framework.</w:t>
      </w:r>
    </w:p>
    <w:p w:rsidR="25DA2E4E" w:rsidP="28C1D615" w:rsidRDefault="25DA2E4E" w14:paraId="5D250920" w14:textId="0A8F997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5DA2E4E">
        <w:rPr>
          <w:rFonts w:ascii="Calibri" w:hAnsi="Calibri" w:eastAsia="Calibri" w:cs="Calibri"/>
          <w:noProof w:val="0"/>
          <w:color w:val="000000" w:themeColor="text1" w:themeTint="FF" w:themeShade="FF"/>
          <w:sz w:val="24"/>
          <w:szCs w:val="24"/>
          <w:lang w:val="en-GB"/>
        </w:rPr>
        <w:t>Chapter 2: Literature Review</w:t>
      </w:r>
    </w:p>
    <w:p w:rsidR="6667131D" w:rsidP="28C1D615" w:rsidRDefault="6667131D" w14:paraId="661EF819" w14:textId="78B285CC">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667131D">
        <w:rPr>
          <w:rFonts w:ascii="Calibri" w:hAnsi="Calibri" w:eastAsia="Calibri" w:cs="Calibri"/>
          <w:noProof w:val="0"/>
          <w:color w:val="000000" w:themeColor="text1" w:themeTint="FF" w:themeShade="FF"/>
          <w:sz w:val="24"/>
          <w:szCs w:val="24"/>
          <w:lang w:val="en-GB"/>
        </w:rPr>
        <w:t>A critical analysis of the body of research on consumer segmentation and clustering strategies is presented in the second chapter. It assesses conventional clustering techniques, including DBSCAN, K-Means, Hierarchical Clustering, and their variations. The chapter also discusses the advantages and disadvantages of these techniques, paying special emphasis to how they are used with financial datasets. Lastly, it clarifies the research vacuum this study fills by discussing pertinent theories and frameworks and emphasising how they relate to the suggested hybrid strategy.</w:t>
      </w:r>
    </w:p>
    <w:p w:rsidR="6667131D" w:rsidP="28C1D615" w:rsidRDefault="6667131D" w14:paraId="697430AC" w14:textId="7D869B67">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667131D">
        <w:rPr>
          <w:rFonts w:ascii="Calibri" w:hAnsi="Calibri" w:eastAsia="Calibri" w:cs="Calibri"/>
          <w:noProof w:val="0"/>
          <w:color w:val="000000" w:themeColor="text1" w:themeTint="FF" w:themeShade="FF"/>
          <w:sz w:val="24"/>
          <w:szCs w:val="24"/>
          <w:lang w:val="en-GB"/>
        </w:rPr>
        <w:t>Chapter 3: Research Methodology</w:t>
      </w:r>
    </w:p>
    <w:p w:rsidR="7549B50F" w:rsidP="28C1D615" w:rsidRDefault="7549B50F" w14:paraId="1E2C3811" w14:textId="3F73904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549B50F">
        <w:rPr>
          <w:rFonts w:ascii="Calibri" w:hAnsi="Calibri" w:eastAsia="Calibri" w:cs="Calibri"/>
          <w:noProof w:val="0"/>
          <w:color w:val="000000" w:themeColor="text1" w:themeTint="FF" w:themeShade="FF"/>
          <w:sz w:val="24"/>
          <w:szCs w:val="24"/>
          <w:lang w:val="en-GB"/>
        </w:rPr>
        <w:t>The Research Onion framework serves as the foundation for this chapter's explanation of the research philosophy, approach, strategy, and design. It describes the hybrid clustering framework (DBSCAN + Hierarchical + K-Means), preprocessing methods, dataset description, and assessment metrics (Silhouette, Davies–Bouldin Index, PCA visualisation). Every methodological decision is justified to ensure that it is in line with the goals of the study.</w:t>
      </w:r>
    </w:p>
    <w:p w:rsidR="7549B50F" w:rsidP="28C1D615" w:rsidRDefault="7549B50F" w14:paraId="0290417A" w14:textId="2AB46F50">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549B50F">
        <w:rPr>
          <w:rFonts w:ascii="Calibri" w:hAnsi="Calibri" w:eastAsia="Calibri" w:cs="Calibri"/>
          <w:noProof w:val="0"/>
          <w:color w:val="000000" w:themeColor="text1" w:themeTint="FF" w:themeShade="FF"/>
          <w:sz w:val="24"/>
          <w:szCs w:val="24"/>
          <w:lang w:val="en-GB"/>
        </w:rPr>
        <w:t>Chapter 4: Results and Discussion</w:t>
      </w:r>
    </w:p>
    <w:p w:rsidR="60AF391E" w:rsidP="28C1D615" w:rsidRDefault="60AF391E" w14:paraId="2FCEFF07" w14:textId="29DD6446">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0AF391E">
        <w:rPr>
          <w:rFonts w:ascii="Calibri" w:hAnsi="Calibri" w:eastAsia="Calibri" w:cs="Calibri"/>
          <w:noProof w:val="0"/>
          <w:color w:val="000000" w:themeColor="text1" w:themeTint="FF" w:themeShade="FF"/>
          <w:sz w:val="24"/>
          <w:szCs w:val="24"/>
          <w:lang w:val="en-GB"/>
        </w:rPr>
        <w:t xml:space="preserve">The suggested hybrid clustering framework's implementation outcomes are shown in the fourth chapter. It </w:t>
      </w:r>
      <w:r w:rsidRPr="28C1D615" w:rsidR="60AF391E">
        <w:rPr>
          <w:rFonts w:ascii="Calibri" w:hAnsi="Calibri" w:eastAsia="Calibri" w:cs="Calibri"/>
          <w:noProof w:val="0"/>
          <w:color w:val="000000" w:themeColor="text1" w:themeTint="FF" w:themeShade="FF"/>
          <w:sz w:val="24"/>
          <w:szCs w:val="24"/>
          <w:lang w:val="en-GB"/>
        </w:rPr>
        <w:t>comprises</w:t>
      </w:r>
      <w:r w:rsidRPr="28C1D615" w:rsidR="60AF391E">
        <w:rPr>
          <w:rFonts w:ascii="Calibri" w:hAnsi="Calibri" w:eastAsia="Calibri" w:cs="Calibri"/>
          <w:noProof w:val="0"/>
          <w:color w:val="000000" w:themeColor="text1" w:themeTint="FF" w:themeShade="FF"/>
          <w:sz w:val="24"/>
          <w:szCs w:val="24"/>
          <w:lang w:val="en-GB"/>
        </w:rPr>
        <w:t xml:space="preserve"> comparison analysis using single-method clustering techniques, visualisations of cluster structures, and a thorough quantitative evaluation utilising several metrics. The results are interpreted in the discussion section, which also evaluates their significance for financial segmentation and commercial decision-making and connects them to </w:t>
      </w:r>
      <w:r w:rsidRPr="28C1D615" w:rsidR="60AF391E">
        <w:rPr>
          <w:rFonts w:ascii="Calibri" w:hAnsi="Calibri" w:eastAsia="Calibri" w:cs="Calibri"/>
          <w:noProof w:val="0"/>
          <w:color w:val="000000" w:themeColor="text1" w:themeTint="FF" w:themeShade="FF"/>
          <w:sz w:val="24"/>
          <w:szCs w:val="24"/>
          <w:lang w:val="en-GB"/>
        </w:rPr>
        <w:t>previous</w:t>
      </w:r>
      <w:r w:rsidRPr="28C1D615" w:rsidR="60AF391E">
        <w:rPr>
          <w:rFonts w:ascii="Calibri" w:hAnsi="Calibri" w:eastAsia="Calibri" w:cs="Calibri"/>
          <w:noProof w:val="0"/>
          <w:color w:val="000000" w:themeColor="text1" w:themeTint="FF" w:themeShade="FF"/>
          <w:sz w:val="24"/>
          <w:szCs w:val="24"/>
          <w:lang w:val="en-GB"/>
        </w:rPr>
        <w:t xml:space="preserve"> research.</w:t>
      </w:r>
    </w:p>
    <w:p w:rsidR="60AF391E" w:rsidP="28C1D615" w:rsidRDefault="60AF391E" w14:paraId="0F899C8E" w14:textId="3240FCAA">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0AF391E">
        <w:rPr>
          <w:rFonts w:ascii="Calibri" w:hAnsi="Calibri" w:eastAsia="Calibri" w:cs="Calibri"/>
          <w:noProof w:val="0"/>
          <w:color w:val="000000" w:themeColor="text1" w:themeTint="FF" w:themeShade="FF"/>
          <w:sz w:val="24"/>
          <w:szCs w:val="24"/>
          <w:lang w:val="en-GB"/>
        </w:rPr>
        <w:t>Chapter 5: Conclusion and Future work</w:t>
      </w:r>
    </w:p>
    <w:p w:rsidR="3AB1E3B1" w:rsidP="28C1D615" w:rsidRDefault="3AB1E3B1" w14:paraId="7DA0410F" w14:textId="793449E7">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3AB1E3B1">
        <w:rPr>
          <w:rFonts w:ascii="Calibri" w:hAnsi="Calibri" w:eastAsia="Calibri" w:cs="Calibri"/>
          <w:noProof w:val="0"/>
          <w:color w:val="000000" w:themeColor="text1" w:themeTint="FF" w:themeShade="FF"/>
          <w:sz w:val="24"/>
          <w:szCs w:val="24"/>
          <w:lang w:val="en-GB"/>
        </w:rPr>
        <w:t xml:space="preserve">The research findings are summarised in the last chapter, which also considers how the goals were </w:t>
      </w:r>
      <w:r w:rsidRPr="28C1D615" w:rsidR="3AB1E3B1">
        <w:rPr>
          <w:rFonts w:ascii="Calibri" w:hAnsi="Calibri" w:eastAsia="Calibri" w:cs="Calibri"/>
          <w:noProof w:val="0"/>
          <w:color w:val="000000" w:themeColor="text1" w:themeTint="FF" w:themeShade="FF"/>
          <w:sz w:val="24"/>
          <w:szCs w:val="24"/>
          <w:lang w:val="en-GB"/>
        </w:rPr>
        <w:t>accomplished</w:t>
      </w:r>
      <w:r w:rsidRPr="28C1D615" w:rsidR="3AB1E3B1">
        <w:rPr>
          <w:rFonts w:ascii="Calibri" w:hAnsi="Calibri" w:eastAsia="Calibri" w:cs="Calibri"/>
          <w:noProof w:val="0"/>
          <w:color w:val="000000" w:themeColor="text1" w:themeTint="FF" w:themeShade="FF"/>
          <w:sz w:val="24"/>
          <w:szCs w:val="24"/>
          <w:lang w:val="en-GB"/>
        </w:rPr>
        <w:t>. It describes the study's theoretical and practical accomplishments, points out its shortcomings, and offers suggestions for next research, such applying deep learning-based clustering approaches or expanding the framework to real-time financial systems.</w:t>
      </w:r>
    </w:p>
    <w:p w:rsidR="03B98F2C" w:rsidP="28C1D615" w:rsidRDefault="03B98F2C" w14:paraId="24036D3B" w14:textId="70168394">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03B98F2C">
        <w:rPr>
          <w:rStyle w:val="Heading1Char"/>
          <w:noProof w:val="0"/>
          <w:color w:val="auto"/>
          <w:lang w:val="en-GB"/>
        </w:rPr>
        <w:t>CHAPTER 2: LITERATURE REVIEW</w:t>
      </w:r>
    </w:p>
    <w:p w:rsidR="03EEB4F7" w:rsidP="28C1D615" w:rsidRDefault="03EEB4F7" w14:paraId="6E50D167" w14:textId="5E404C7F">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03EEB4F7">
        <w:rPr>
          <w:rFonts w:ascii="Calibri" w:hAnsi="Calibri" w:eastAsia="Calibri" w:cs="Calibri"/>
          <w:noProof w:val="0"/>
          <w:color w:val="000000" w:themeColor="text1" w:themeTint="FF" w:themeShade="FF"/>
          <w:sz w:val="24"/>
          <w:szCs w:val="24"/>
          <w:lang w:val="en-GB"/>
        </w:rPr>
        <w:t xml:space="preserve">This chapter is based on the existing literature on client segmentation in financial analytics. Traditional clustering methods and hybrid frameworks are the two main categories of current methodologies. Conventional techniques like DBSCAN, K-Means, and Hierarchical Clustering are </w:t>
      </w:r>
      <w:r w:rsidRPr="28C1D615" w:rsidR="03EEB4F7">
        <w:rPr>
          <w:rFonts w:ascii="Calibri" w:hAnsi="Calibri" w:eastAsia="Calibri" w:cs="Calibri"/>
          <w:noProof w:val="0"/>
          <w:color w:val="000000" w:themeColor="text1" w:themeTint="FF" w:themeShade="FF"/>
          <w:sz w:val="24"/>
          <w:szCs w:val="24"/>
          <w:lang w:val="en-GB"/>
        </w:rPr>
        <w:t>frequently</w:t>
      </w:r>
      <w:r w:rsidRPr="28C1D615" w:rsidR="03EEB4F7">
        <w:rPr>
          <w:rFonts w:ascii="Calibri" w:hAnsi="Calibri" w:eastAsia="Calibri" w:cs="Calibri"/>
          <w:noProof w:val="0"/>
          <w:color w:val="000000" w:themeColor="text1" w:themeTint="FF" w:themeShade="FF"/>
          <w:sz w:val="24"/>
          <w:szCs w:val="24"/>
          <w:lang w:val="en-GB"/>
        </w:rPr>
        <w:t xml:space="preserve"> used to find trends in consumer data. Nevertheless, the noise, complexity, and high dimensionality of financial datasets </w:t>
      </w:r>
      <w:r w:rsidRPr="28C1D615" w:rsidR="03EEB4F7">
        <w:rPr>
          <w:rFonts w:ascii="Calibri" w:hAnsi="Calibri" w:eastAsia="Calibri" w:cs="Calibri"/>
          <w:noProof w:val="0"/>
          <w:color w:val="000000" w:themeColor="text1" w:themeTint="FF" w:themeShade="FF"/>
          <w:sz w:val="24"/>
          <w:szCs w:val="24"/>
          <w:lang w:val="en-GB"/>
        </w:rPr>
        <w:t>frequently</w:t>
      </w:r>
      <w:r w:rsidRPr="28C1D615" w:rsidR="03EEB4F7">
        <w:rPr>
          <w:rFonts w:ascii="Calibri" w:hAnsi="Calibri" w:eastAsia="Calibri" w:cs="Calibri"/>
          <w:noProof w:val="0"/>
          <w:color w:val="000000" w:themeColor="text1" w:themeTint="FF" w:themeShade="FF"/>
          <w:sz w:val="24"/>
          <w:szCs w:val="24"/>
          <w:lang w:val="en-GB"/>
        </w:rPr>
        <w:t xml:space="preserve"> cause these algorithms to falter. Thus, </w:t>
      </w:r>
      <w:r w:rsidRPr="28C1D615" w:rsidR="03EEB4F7">
        <w:rPr>
          <w:rFonts w:ascii="Calibri" w:hAnsi="Calibri" w:eastAsia="Calibri" w:cs="Calibri"/>
          <w:noProof w:val="0"/>
          <w:color w:val="000000" w:themeColor="text1" w:themeTint="FF" w:themeShade="FF"/>
          <w:sz w:val="24"/>
          <w:szCs w:val="24"/>
          <w:lang w:val="en-GB"/>
        </w:rPr>
        <w:t>to</w:t>
      </w:r>
      <w:r w:rsidRPr="28C1D615" w:rsidR="03EEB4F7">
        <w:rPr>
          <w:rFonts w:ascii="Calibri" w:hAnsi="Calibri" w:eastAsia="Calibri" w:cs="Calibri"/>
          <w:noProof w:val="0"/>
          <w:color w:val="000000" w:themeColor="text1" w:themeTint="FF" w:themeShade="FF"/>
          <w:sz w:val="24"/>
          <w:szCs w:val="24"/>
          <w:lang w:val="en-GB"/>
        </w:rPr>
        <w:t xml:space="preserve"> increase segmentation accuracy and robustness, recent research has investigated hybrid clustering techniques that combine the advantages of several algorithms. The theoretical underpinnings of these approaches are reviewed in this chapter, along with their applicability to financial consumer behaviour. Additionally, it draws attention to studies on risk-sensitive segmentation, where financial stability and client creditworthiness are </w:t>
      </w:r>
      <w:r w:rsidRPr="28C1D615" w:rsidR="03EEB4F7">
        <w:rPr>
          <w:rFonts w:ascii="Calibri" w:hAnsi="Calibri" w:eastAsia="Calibri" w:cs="Calibri"/>
          <w:noProof w:val="0"/>
          <w:color w:val="000000" w:themeColor="text1" w:themeTint="FF" w:themeShade="FF"/>
          <w:sz w:val="24"/>
          <w:szCs w:val="24"/>
          <w:lang w:val="en-GB"/>
        </w:rPr>
        <w:t>important factors</w:t>
      </w:r>
      <w:r w:rsidRPr="28C1D615" w:rsidR="03EEB4F7">
        <w:rPr>
          <w:rFonts w:ascii="Calibri" w:hAnsi="Calibri" w:eastAsia="Calibri" w:cs="Calibri"/>
          <w:noProof w:val="0"/>
          <w:color w:val="000000" w:themeColor="text1" w:themeTint="FF" w:themeShade="FF"/>
          <w:sz w:val="24"/>
          <w:szCs w:val="24"/>
          <w:lang w:val="en-GB"/>
        </w:rPr>
        <w:t>. The chapter also covers multi-metric evaluation methods for verifying the quality of clustering. Overall, the assessment highlights the major advancements that influenced the hybrid segmentation model's design.</w:t>
      </w:r>
    </w:p>
    <w:p w:rsidR="7117BB8D" w:rsidP="28C1D615" w:rsidRDefault="7117BB8D" w14:paraId="06311342" w14:textId="6A2E3B4F">
      <w:pPr>
        <w:pStyle w:val="Heading2"/>
        <w:rPr>
          <w:rFonts w:ascii="Calibri" w:hAnsi="Calibri" w:eastAsia="Calibri" w:cs="Calibri"/>
          <w:b w:val="1"/>
          <w:bCs w:val="1"/>
          <w:noProof w:val="0"/>
          <w:color w:val="auto"/>
          <w:sz w:val="32"/>
          <w:szCs w:val="32"/>
          <w:lang w:val="en-GB"/>
        </w:rPr>
      </w:pPr>
      <w:bookmarkStart w:name="_Toc9056430" w:id="1625871245"/>
      <w:r w:rsidRPr="28C1D615" w:rsidR="7117BB8D">
        <w:rPr>
          <w:noProof w:val="0"/>
          <w:color w:val="auto"/>
          <w:sz w:val="32"/>
          <w:szCs w:val="32"/>
          <w:lang w:val="en-GB"/>
        </w:rPr>
        <w:t>2.1: INTRODUCTION TO CUSTOMER SEGMENTATION</w:t>
      </w:r>
      <w:bookmarkEnd w:id="1625871245"/>
    </w:p>
    <w:p w:rsidR="7D0292F6" w:rsidP="28C1D615" w:rsidRDefault="7D0292F6" w14:paraId="387AC821" w14:textId="72A2F5B0">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D0292F6">
        <w:rPr>
          <w:rFonts w:ascii="Calibri" w:hAnsi="Calibri" w:eastAsia="Calibri" w:cs="Calibri"/>
          <w:noProof w:val="0"/>
          <w:color w:val="000000" w:themeColor="text1" w:themeTint="FF" w:themeShade="FF"/>
          <w:sz w:val="24"/>
          <w:szCs w:val="24"/>
          <w:lang w:val="en-GB"/>
        </w:rPr>
        <w:t xml:space="preserve">A popular analytical method called customer segmentation splits a diverse client base into more manageable, homogeneous groups according to shared traits, behaviours, or financial criteria [1]. Segmentation is </w:t>
      </w:r>
      <w:r w:rsidRPr="28C1D615" w:rsidR="7D0292F6">
        <w:rPr>
          <w:rFonts w:ascii="Calibri" w:hAnsi="Calibri" w:eastAsia="Calibri" w:cs="Calibri"/>
          <w:noProof w:val="0"/>
          <w:color w:val="000000" w:themeColor="text1" w:themeTint="FF" w:themeShade="FF"/>
          <w:sz w:val="24"/>
          <w:szCs w:val="24"/>
          <w:lang w:val="en-GB"/>
        </w:rPr>
        <w:t>frequently</w:t>
      </w:r>
      <w:r w:rsidRPr="28C1D615" w:rsidR="7D0292F6">
        <w:rPr>
          <w:rFonts w:ascii="Calibri" w:hAnsi="Calibri" w:eastAsia="Calibri" w:cs="Calibri"/>
          <w:noProof w:val="0"/>
          <w:color w:val="000000" w:themeColor="text1" w:themeTint="FF" w:themeShade="FF"/>
          <w:sz w:val="24"/>
          <w:szCs w:val="24"/>
          <w:lang w:val="en-GB"/>
        </w:rPr>
        <w:t xml:space="preserve"> employed in marketing and retail settings to boost consumer interaction, optimise promotional tactics, and improve customisation [5]. Segmentation is even more strategically important in the finance sector. To distinguish between high-value and risk-prone clients, </w:t>
      </w:r>
      <w:r w:rsidRPr="28C1D615" w:rsidR="7D0292F6">
        <w:rPr>
          <w:rFonts w:ascii="Calibri" w:hAnsi="Calibri" w:eastAsia="Calibri" w:cs="Calibri"/>
          <w:noProof w:val="0"/>
          <w:color w:val="000000" w:themeColor="text1" w:themeTint="FF" w:themeShade="FF"/>
          <w:sz w:val="24"/>
          <w:szCs w:val="24"/>
          <w:lang w:val="en-GB"/>
        </w:rPr>
        <w:t>identify</w:t>
      </w:r>
      <w:r w:rsidRPr="28C1D615" w:rsidR="7D0292F6">
        <w:rPr>
          <w:rFonts w:ascii="Calibri" w:hAnsi="Calibri" w:eastAsia="Calibri" w:cs="Calibri"/>
          <w:noProof w:val="0"/>
          <w:color w:val="000000" w:themeColor="text1" w:themeTint="FF" w:themeShade="FF"/>
          <w:sz w:val="24"/>
          <w:szCs w:val="24"/>
          <w:lang w:val="en-GB"/>
        </w:rPr>
        <w:t xml:space="preserve"> </w:t>
      </w:r>
      <w:r w:rsidRPr="28C1D615" w:rsidR="7D0292F6">
        <w:rPr>
          <w:rFonts w:ascii="Calibri" w:hAnsi="Calibri" w:eastAsia="Calibri" w:cs="Calibri"/>
          <w:noProof w:val="0"/>
          <w:color w:val="000000" w:themeColor="text1" w:themeTint="FF" w:themeShade="FF"/>
          <w:sz w:val="24"/>
          <w:szCs w:val="24"/>
          <w:lang w:val="en-GB"/>
        </w:rPr>
        <w:t>possible defaulters</w:t>
      </w:r>
      <w:r w:rsidRPr="28C1D615" w:rsidR="7D0292F6">
        <w:rPr>
          <w:rFonts w:ascii="Calibri" w:hAnsi="Calibri" w:eastAsia="Calibri" w:cs="Calibri"/>
          <w:noProof w:val="0"/>
          <w:color w:val="000000" w:themeColor="text1" w:themeTint="FF" w:themeShade="FF"/>
          <w:sz w:val="24"/>
          <w:szCs w:val="24"/>
          <w:lang w:val="en-GB"/>
        </w:rPr>
        <w:t>, and spot new behavioural trends that affect creditworthiness and investment choices, financial institutions depend on precise segmentation [9], [15].</w:t>
      </w:r>
    </w:p>
    <w:p w:rsidR="7D0292F6" w:rsidP="28C1D615" w:rsidRDefault="7D0292F6" w14:paraId="1EBA5E39" w14:textId="07F1FA59">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D0292F6">
        <w:rPr>
          <w:rFonts w:ascii="Calibri" w:hAnsi="Calibri" w:eastAsia="Calibri" w:cs="Calibri"/>
          <w:noProof w:val="0"/>
          <w:color w:val="000000" w:themeColor="text1" w:themeTint="FF" w:themeShade="FF"/>
          <w:sz w:val="24"/>
          <w:szCs w:val="24"/>
          <w:lang w:val="en-GB"/>
        </w:rPr>
        <w:t xml:space="preserve">Financial datasets, which include variables like income levels, spending habits, repayment patterns, credit utilisation rates, and risk indicators, are intrinsically multidimensional and complicated, in contrast to retail or e-commerce databases [6]. The segmentation procedure is made more difficult by the significant noise and anomalies present in these datasets, such as fraudulent transactions or irregular financial activity [7]. Furthermore, consumer behaviour in the banking industry is very dynamic and risk-sensitive; variables including credit risk, financial stability, and investment inclinations change over time, </w:t>
      </w:r>
      <w:r w:rsidRPr="28C1D615" w:rsidR="7D0292F6">
        <w:rPr>
          <w:rFonts w:ascii="Calibri" w:hAnsi="Calibri" w:eastAsia="Calibri" w:cs="Calibri"/>
          <w:noProof w:val="0"/>
          <w:color w:val="000000" w:themeColor="text1" w:themeTint="FF" w:themeShade="FF"/>
          <w:sz w:val="24"/>
          <w:szCs w:val="24"/>
          <w:lang w:val="en-GB"/>
        </w:rPr>
        <w:t>necessitating</w:t>
      </w:r>
      <w:r w:rsidRPr="28C1D615" w:rsidR="7D0292F6">
        <w:rPr>
          <w:rFonts w:ascii="Calibri" w:hAnsi="Calibri" w:eastAsia="Calibri" w:cs="Calibri"/>
          <w:noProof w:val="0"/>
          <w:color w:val="000000" w:themeColor="text1" w:themeTint="FF" w:themeShade="FF"/>
          <w:sz w:val="24"/>
          <w:szCs w:val="24"/>
          <w:lang w:val="en-GB"/>
        </w:rPr>
        <w:t xml:space="preserve"> segmentation techniques that can capture this variability [11].</w:t>
      </w:r>
      <w:r>
        <w:br/>
      </w:r>
      <w:r w:rsidRPr="28C1D615" w:rsidR="5C8F257D">
        <w:rPr>
          <w:rFonts w:ascii="Calibri" w:hAnsi="Calibri" w:eastAsia="Calibri" w:cs="Calibri"/>
          <w:noProof w:val="0"/>
          <w:color w:val="000000" w:themeColor="text1" w:themeTint="FF" w:themeShade="FF"/>
          <w:sz w:val="24"/>
          <w:szCs w:val="24"/>
          <w:lang w:val="en-GB"/>
        </w:rPr>
        <w:t xml:space="preserve">These complications are </w:t>
      </w:r>
      <w:r w:rsidRPr="28C1D615" w:rsidR="5C8F257D">
        <w:rPr>
          <w:rFonts w:ascii="Calibri" w:hAnsi="Calibri" w:eastAsia="Calibri" w:cs="Calibri"/>
          <w:noProof w:val="0"/>
          <w:color w:val="000000" w:themeColor="text1" w:themeTint="FF" w:themeShade="FF"/>
          <w:sz w:val="24"/>
          <w:szCs w:val="24"/>
          <w:lang w:val="en-GB"/>
        </w:rPr>
        <w:t>frequently</w:t>
      </w:r>
      <w:r w:rsidRPr="28C1D615" w:rsidR="5C8F257D">
        <w:rPr>
          <w:rFonts w:ascii="Calibri" w:hAnsi="Calibri" w:eastAsia="Calibri" w:cs="Calibri"/>
          <w:noProof w:val="0"/>
          <w:color w:val="000000" w:themeColor="text1" w:themeTint="FF" w:themeShade="FF"/>
          <w:sz w:val="24"/>
          <w:szCs w:val="24"/>
          <w:lang w:val="en-GB"/>
        </w:rPr>
        <w:t xml:space="preserve"> ignored by traditional segmentation techniques, which results in </w:t>
      </w:r>
      <w:r w:rsidRPr="28C1D615" w:rsidR="5C8F257D">
        <w:rPr>
          <w:rFonts w:ascii="Calibri" w:hAnsi="Calibri" w:eastAsia="Calibri" w:cs="Calibri"/>
          <w:noProof w:val="0"/>
          <w:color w:val="000000" w:themeColor="text1" w:themeTint="FF" w:themeShade="FF"/>
          <w:sz w:val="24"/>
          <w:szCs w:val="24"/>
          <w:lang w:val="en-GB"/>
        </w:rPr>
        <w:t>erroneous</w:t>
      </w:r>
      <w:r w:rsidRPr="28C1D615" w:rsidR="5C8F257D">
        <w:rPr>
          <w:rFonts w:ascii="Calibri" w:hAnsi="Calibri" w:eastAsia="Calibri" w:cs="Calibri"/>
          <w:noProof w:val="0"/>
          <w:color w:val="000000" w:themeColor="text1" w:themeTint="FF" w:themeShade="FF"/>
          <w:sz w:val="24"/>
          <w:szCs w:val="24"/>
          <w:lang w:val="en-GB"/>
        </w:rPr>
        <w:t xml:space="preserve"> or unstable clusters with no real-world business value. Because of this, financial institutions are depending more on sophisticated analytical and machine-learning-based segmentation models that can manage noise, high dimensionality, and behavioural variation [12], [14]. Customer segmentation is now a fundamental part of contemporary financial analytics, directing choices in credit management, risk assessment, fraud detection, and personalised financial services [10], [16].</w:t>
      </w:r>
    </w:p>
    <w:p w:rsidR="5C8F257D" w:rsidP="28C1D615" w:rsidRDefault="5C8F257D" w14:paraId="57D743EC" w14:textId="2F7580B8">
      <w:pPr>
        <w:pStyle w:val="Heading2"/>
        <w:rPr>
          <w:rFonts w:ascii="Calibri" w:hAnsi="Calibri" w:eastAsia="Calibri" w:cs="Calibri"/>
          <w:b w:val="1"/>
          <w:bCs w:val="1"/>
          <w:noProof w:val="0"/>
          <w:color w:val="auto"/>
          <w:sz w:val="24"/>
          <w:szCs w:val="24"/>
          <w:lang w:val="en-GB"/>
        </w:rPr>
      </w:pPr>
      <w:bookmarkStart w:name="_Toc1969758243" w:id="1866154621"/>
      <w:r w:rsidRPr="28C1D615" w:rsidR="5C8F257D">
        <w:rPr>
          <w:noProof w:val="0"/>
          <w:color w:val="auto"/>
          <w:lang w:val="en-GB"/>
        </w:rPr>
        <w:t>2.2: TRADITIONAL CLUSTERING APPROACH IN SEGMENTATION</w:t>
      </w:r>
      <w:bookmarkEnd w:id="1866154621"/>
    </w:p>
    <w:p w:rsidR="514C3086" w:rsidP="28C1D615" w:rsidRDefault="514C3086" w14:paraId="4BF71333" w14:textId="08231450">
      <w:pPr>
        <w:pStyle w:val="Heading3"/>
        <w:rPr>
          <w:rFonts w:ascii="Calibri" w:hAnsi="Calibri" w:eastAsia="Calibri" w:cs="Calibri"/>
          <w:b w:val="1"/>
          <w:bCs w:val="1"/>
          <w:noProof w:val="0"/>
          <w:color w:val="auto"/>
          <w:sz w:val="24"/>
          <w:szCs w:val="24"/>
          <w:lang w:val="en-GB"/>
        </w:rPr>
      </w:pPr>
      <w:bookmarkStart w:name="_Toc1854242379" w:id="504829014"/>
      <w:r w:rsidRPr="28C1D615" w:rsidR="514C3086">
        <w:rPr>
          <w:noProof w:val="0"/>
          <w:color w:val="auto"/>
          <w:lang w:val="en-GB"/>
        </w:rPr>
        <w:t xml:space="preserve">2.2.1: </w:t>
      </w:r>
      <w:r w:rsidRPr="28C1D615" w:rsidR="1B4F13E4">
        <w:rPr>
          <w:noProof w:val="0"/>
          <w:color w:val="auto"/>
          <w:lang w:val="en-GB"/>
        </w:rPr>
        <w:t>DBSCAN</w:t>
      </w:r>
      <w:r w:rsidRPr="28C1D615" w:rsidR="7A699193">
        <w:rPr>
          <w:noProof w:val="0"/>
          <w:color w:val="auto"/>
          <w:lang w:val="en-GB"/>
        </w:rPr>
        <w:t>:</w:t>
      </w:r>
      <w:bookmarkEnd w:id="504829014"/>
    </w:p>
    <w:p w:rsidR="1862299B" w:rsidP="28C1D615" w:rsidRDefault="1862299B" w14:paraId="5B8621B7" w14:textId="2E9533C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862299B">
        <w:rPr>
          <w:rFonts w:ascii="Calibri" w:hAnsi="Calibri" w:eastAsia="Calibri" w:cs="Calibri"/>
          <w:noProof w:val="0"/>
          <w:color w:val="000000" w:themeColor="text1" w:themeTint="FF" w:themeShade="FF"/>
          <w:sz w:val="24"/>
          <w:szCs w:val="24"/>
          <w:lang w:val="en-GB"/>
        </w:rPr>
        <w:t xml:space="preserve">A density-driven clustering technique called DBSCAN (Density-Based Spatial Clustering of Applications with Noise) creates groups by detecting areas with a high concentration of data points divided by sparse areas [16]. In contrast to partition-based methods like K-Means, DBSCAN may find clusters of any shape and does not require predefining the number of clusters, which makes it </w:t>
      </w:r>
      <w:r w:rsidRPr="28C1D615" w:rsidR="1862299B">
        <w:rPr>
          <w:rFonts w:ascii="Calibri" w:hAnsi="Calibri" w:eastAsia="Calibri" w:cs="Calibri"/>
          <w:noProof w:val="0"/>
          <w:color w:val="000000" w:themeColor="text1" w:themeTint="FF" w:themeShade="FF"/>
          <w:sz w:val="24"/>
          <w:szCs w:val="24"/>
          <w:lang w:val="en-GB"/>
        </w:rPr>
        <w:t>appropriate for</w:t>
      </w:r>
      <w:r w:rsidRPr="28C1D615" w:rsidR="1862299B">
        <w:rPr>
          <w:rFonts w:ascii="Calibri" w:hAnsi="Calibri" w:eastAsia="Calibri" w:cs="Calibri"/>
          <w:noProof w:val="0"/>
          <w:color w:val="000000" w:themeColor="text1" w:themeTint="FF" w:themeShade="FF"/>
          <w:sz w:val="24"/>
          <w:szCs w:val="24"/>
          <w:lang w:val="en-GB"/>
        </w:rPr>
        <w:t xml:space="preserve"> complicated or irregular behavioural data [10]. The neighbourhood radius, defined by epsilon (ε), and the minimal number of points needed to construct a dense region, </w:t>
      </w:r>
      <w:r w:rsidRPr="28C1D615" w:rsidR="1862299B">
        <w:rPr>
          <w:rFonts w:ascii="Calibri" w:hAnsi="Calibri" w:eastAsia="Calibri" w:cs="Calibri"/>
          <w:noProof w:val="0"/>
          <w:color w:val="000000" w:themeColor="text1" w:themeTint="FF" w:themeShade="FF"/>
          <w:sz w:val="24"/>
          <w:szCs w:val="24"/>
          <w:lang w:val="en-GB"/>
        </w:rPr>
        <w:t>MinPts</w:t>
      </w:r>
      <w:r w:rsidRPr="28C1D615" w:rsidR="1862299B">
        <w:rPr>
          <w:rFonts w:ascii="Calibri" w:hAnsi="Calibri" w:eastAsia="Calibri" w:cs="Calibri"/>
          <w:noProof w:val="0"/>
          <w:color w:val="000000" w:themeColor="text1" w:themeTint="FF" w:themeShade="FF"/>
          <w:sz w:val="24"/>
          <w:szCs w:val="24"/>
          <w:lang w:val="en-GB"/>
        </w:rPr>
        <w:t xml:space="preserve">, are the two main factors that the algorithm depends on. </w:t>
      </w:r>
      <w:r w:rsidRPr="28C1D615" w:rsidR="1862299B">
        <w:rPr>
          <w:rFonts w:ascii="Calibri" w:hAnsi="Calibri" w:eastAsia="Calibri" w:cs="Calibri"/>
          <w:noProof w:val="0"/>
          <w:color w:val="000000" w:themeColor="text1" w:themeTint="FF" w:themeShade="FF"/>
          <w:sz w:val="24"/>
          <w:szCs w:val="24"/>
          <w:lang w:val="en-GB"/>
        </w:rPr>
        <w:t>To</w:t>
      </w:r>
      <w:r w:rsidRPr="28C1D615" w:rsidR="1862299B">
        <w:rPr>
          <w:rFonts w:ascii="Calibri" w:hAnsi="Calibri" w:eastAsia="Calibri" w:cs="Calibri"/>
          <w:noProof w:val="0"/>
          <w:color w:val="000000" w:themeColor="text1" w:themeTint="FF" w:themeShade="FF"/>
          <w:sz w:val="24"/>
          <w:szCs w:val="24"/>
          <w:lang w:val="en-GB"/>
        </w:rPr>
        <w:t xml:space="preserve"> discover non-linear structures, DBSCAN uses density reachability to enlarge clusters after these requirements are satisfied [11].</w:t>
      </w:r>
    </w:p>
    <w:p w:rsidR="1862299B" w:rsidP="28C1D615" w:rsidRDefault="1862299B" w14:paraId="2B97D26A" w14:textId="3F43A11C">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862299B">
        <w:rPr>
          <w:rFonts w:ascii="Calibri" w:hAnsi="Calibri" w:eastAsia="Calibri" w:cs="Calibri"/>
          <w:noProof w:val="0"/>
          <w:color w:val="000000" w:themeColor="text1" w:themeTint="FF" w:themeShade="FF"/>
          <w:sz w:val="24"/>
          <w:szCs w:val="24"/>
          <w:lang w:val="en-GB"/>
        </w:rPr>
        <w:t xml:space="preserve">The ability of DBSCAN to detect noise and outliers is one of its main advantages. This is especially helpful in financial datasets where anomalies </w:t>
      </w:r>
      <w:r w:rsidRPr="28C1D615" w:rsidR="1862299B">
        <w:rPr>
          <w:rFonts w:ascii="Calibri" w:hAnsi="Calibri" w:eastAsia="Calibri" w:cs="Calibri"/>
          <w:noProof w:val="0"/>
          <w:color w:val="000000" w:themeColor="text1" w:themeTint="FF" w:themeShade="FF"/>
          <w:sz w:val="24"/>
          <w:szCs w:val="24"/>
          <w:lang w:val="en-GB"/>
        </w:rPr>
        <w:t>frequently</w:t>
      </w:r>
      <w:r w:rsidRPr="28C1D615" w:rsidR="1862299B">
        <w:rPr>
          <w:rFonts w:ascii="Calibri" w:hAnsi="Calibri" w:eastAsia="Calibri" w:cs="Calibri"/>
          <w:noProof w:val="0"/>
          <w:color w:val="000000" w:themeColor="text1" w:themeTint="FF" w:themeShade="FF"/>
          <w:sz w:val="24"/>
          <w:szCs w:val="24"/>
          <w:lang w:val="en-GB"/>
        </w:rPr>
        <w:t xml:space="preserve"> correlate to fraudulent transactions, high-risk accounts, or strange spending habits [13]. DBSCAN improves consumer grouping reliability by removing noise from valid cluster structures, preventing outliers from skewing segmentation results [9]. Financial analytics research </w:t>
      </w:r>
      <w:r w:rsidRPr="28C1D615" w:rsidR="1862299B">
        <w:rPr>
          <w:rFonts w:ascii="Calibri" w:hAnsi="Calibri" w:eastAsia="Calibri" w:cs="Calibri"/>
          <w:noProof w:val="0"/>
          <w:color w:val="000000" w:themeColor="text1" w:themeTint="FF" w:themeShade="FF"/>
          <w:sz w:val="24"/>
          <w:szCs w:val="24"/>
          <w:lang w:val="en-GB"/>
        </w:rPr>
        <w:t>demonstrates</w:t>
      </w:r>
      <w:r w:rsidRPr="28C1D615" w:rsidR="1862299B">
        <w:rPr>
          <w:rFonts w:ascii="Calibri" w:hAnsi="Calibri" w:eastAsia="Calibri" w:cs="Calibri"/>
          <w:noProof w:val="0"/>
          <w:color w:val="000000" w:themeColor="text1" w:themeTint="FF" w:themeShade="FF"/>
          <w:sz w:val="24"/>
          <w:szCs w:val="24"/>
          <w:lang w:val="en-GB"/>
        </w:rPr>
        <w:t xml:space="preserve"> that DBSCAN is capable of successfully separating out smaller, erratic behavioural groups that are often misclassified by conventional algorithms [14].</w:t>
      </w:r>
    </w:p>
    <w:p w:rsidR="026B785E" w:rsidP="28C1D615" w:rsidRDefault="026B785E" w14:paraId="5D83163E" w14:textId="1484AAD0">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026B785E">
        <w:rPr>
          <w:rFonts w:ascii="Calibri" w:hAnsi="Calibri" w:eastAsia="Calibri" w:cs="Calibri"/>
          <w:noProof w:val="0"/>
          <w:color w:val="000000" w:themeColor="text1" w:themeTint="FF" w:themeShade="FF"/>
          <w:sz w:val="24"/>
          <w:szCs w:val="24"/>
          <w:lang w:val="en-GB"/>
        </w:rPr>
        <w:t xml:space="preserve">However, careful parameter </w:t>
      </w:r>
      <w:r w:rsidRPr="28C1D615" w:rsidR="026B785E">
        <w:rPr>
          <w:rFonts w:ascii="Calibri" w:hAnsi="Calibri" w:eastAsia="Calibri" w:cs="Calibri"/>
          <w:noProof w:val="0"/>
          <w:color w:val="000000" w:themeColor="text1" w:themeTint="FF" w:themeShade="FF"/>
          <w:sz w:val="24"/>
          <w:szCs w:val="24"/>
          <w:lang w:val="en-GB"/>
        </w:rPr>
        <w:t>selection</w:t>
      </w:r>
      <w:r w:rsidRPr="28C1D615" w:rsidR="026B785E">
        <w:rPr>
          <w:rFonts w:ascii="Calibri" w:hAnsi="Calibri" w:eastAsia="Calibri" w:cs="Calibri"/>
          <w:noProof w:val="0"/>
          <w:color w:val="000000" w:themeColor="text1" w:themeTint="FF" w:themeShade="FF"/>
          <w:sz w:val="24"/>
          <w:szCs w:val="24"/>
          <w:lang w:val="en-GB"/>
        </w:rPr>
        <w:t xml:space="preserve"> is crucial to DBSCAN's efficacy. In financial applications, poor choices for ε or </w:t>
      </w:r>
      <w:r w:rsidRPr="28C1D615" w:rsidR="026B785E">
        <w:rPr>
          <w:rFonts w:ascii="Calibri" w:hAnsi="Calibri" w:eastAsia="Calibri" w:cs="Calibri"/>
          <w:noProof w:val="0"/>
          <w:color w:val="000000" w:themeColor="text1" w:themeTint="FF" w:themeShade="FF"/>
          <w:sz w:val="24"/>
          <w:szCs w:val="24"/>
          <w:lang w:val="en-GB"/>
        </w:rPr>
        <w:t>MinPts</w:t>
      </w:r>
      <w:r w:rsidRPr="28C1D615" w:rsidR="026B785E">
        <w:rPr>
          <w:rFonts w:ascii="Calibri" w:hAnsi="Calibri" w:eastAsia="Calibri" w:cs="Calibri"/>
          <w:noProof w:val="0"/>
          <w:color w:val="000000" w:themeColor="text1" w:themeTint="FF" w:themeShade="FF"/>
          <w:sz w:val="24"/>
          <w:szCs w:val="24"/>
          <w:lang w:val="en-GB"/>
        </w:rPr>
        <w:t xml:space="preserve"> might result in excessive noise categorisation or fractured clusters, which lowers segmentation quality [12]. Because of the curse of dimensionality, distance measurements become less significant in high-dimensional financial data, making DBSCAN unstable or impossible to create meaningful clusters [11]. Furthermore, DBSCAN's scalability for big financial datasets is limited by its tendency to become computationally costly as dimensionality increases [14].</w:t>
      </w:r>
    </w:p>
    <w:p w:rsidR="026B785E" w:rsidP="28C1D615" w:rsidRDefault="026B785E" w14:paraId="72669984" w14:textId="76E4759B">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026B785E">
        <w:rPr>
          <w:rFonts w:ascii="Calibri" w:hAnsi="Calibri" w:eastAsia="Calibri" w:cs="Calibri"/>
          <w:noProof w:val="0"/>
          <w:color w:val="000000" w:themeColor="text1" w:themeTint="FF" w:themeShade="FF"/>
          <w:sz w:val="24"/>
          <w:szCs w:val="24"/>
          <w:lang w:val="en-GB"/>
        </w:rPr>
        <w:t>DBSCAN is still a crucial part of contemporary hybrid segmentation models despite these drawbacks. DBSCAN increases noise handling, improves initial cluster structure recognition, and helps financial institutions get more consistent and comprehensible segmentation results when used in conjunction with techniques like K-Means or Hierarchical Clustering [15].</w:t>
      </w:r>
    </w:p>
    <w:p w:rsidR="026B785E" w:rsidP="28C1D615" w:rsidRDefault="026B785E" w14:paraId="2A724F83" w14:textId="27D3D60A">
      <w:pPr>
        <w:pStyle w:val="Heading3"/>
        <w:rPr>
          <w:rFonts w:ascii="Calibri" w:hAnsi="Calibri" w:eastAsia="Calibri" w:cs="Calibri"/>
          <w:b w:val="1"/>
          <w:bCs w:val="1"/>
          <w:noProof w:val="0"/>
          <w:color w:val="auto"/>
          <w:sz w:val="24"/>
          <w:szCs w:val="24"/>
          <w:lang w:val="en-GB"/>
        </w:rPr>
      </w:pPr>
      <w:bookmarkStart w:name="_Toc341217930" w:id="923150918"/>
      <w:r w:rsidRPr="28C1D615" w:rsidR="026B785E">
        <w:rPr>
          <w:noProof w:val="0"/>
          <w:color w:val="auto"/>
          <w:lang w:val="en-GB"/>
        </w:rPr>
        <w:t>2.2.2: HIERARCHICAL CLUSTERING</w:t>
      </w:r>
      <w:r w:rsidRPr="28C1D615" w:rsidR="162E30AC">
        <w:rPr>
          <w:noProof w:val="0"/>
          <w:color w:val="auto"/>
          <w:lang w:val="en-GB"/>
        </w:rPr>
        <w:t>:</w:t>
      </w:r>
      <w:bookmarkEnd w:id="923150918"/>
    </w:p>
    <w:p w:rsidR="525CBEBD" w:rsidP="28C1D615" w:rsidRDefault="525CBEBD" w14:paraId="7F17BBCC" w14:textId="57FAF89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525CBEBD">
        <w:rPr>
          <w:rFonts w:ascii="Calibri" w:hAnsi="Calibri" w:eastAsia="Calibri" w:cs="Calibri"/>
          <w:noProof w:val="0"/>
          <w:color w:val="000000" w:themeColor="text1" w:themeTint="FF" w:themeShade="FF"/>
          <w:sz w:val="24"/>
          <w:szCs w:val="24"/>
          <w:lang w:val="en-GB"/>
        </w:rPr>
        <w:t xml:space="preserve">A dendrogram, a tree-like structure created by hierarchical clustering, shows how individuals or data points combine into bigger clusters at various similarity levels [12]. Analysts can follow the relationship between customers at several levels using this hierarchical structure, beginning with individual behaviour and working their way up to larger customer groups. Because of its depth, hierarchical clustering is especially useful in financial analytics, where it can </w:t>
      </w:r>
      <w:r w:rsidRPr="28C1D615" w:rsidR="525CBEBD">
        <w:rPr>
          <w:rFonts w:ascii="Calibri" w:hAnsi="Calibri" w:eastAsia="Calibri" w:cs="Calibri"/>
          <w:noProof w:val="0"/>
          <w:color w:val="000000" w:themeColor="text1" w:themeTint="FF" w:themeShade="FF"/>
          <w:sz w:val="24"/>
          <w:szCs w:val="24"/>
          <w:lang w:val="en-GB"/>
        </w:rPr>
        <w:t>provide</w:t>
      </w:r>
      <w:r w:rsidRPr="28C1D615" w:rsidR="525CBEBD">
        <w:rPr>
          <w:rFonts w:ascii="Calibri" w:hAnsi="Calibri" w:eastAsia="Calibri" w:cs="Calibri"/>
          <w:noProof w:val="0"/>
          <w:color w:val="000000" w:themeColor="text1" w:themeTint="FF" w:themeShade="FF"/>
          <w:sz w:val="24"/>
          <w:szCs w:val="24"/>
          <w:lang w:val="en-GB"/>
        </w:rPr>
        <w:t xml:space="preserve"> better segmentation insights by </w:t>
      </w:r>
      <w:r w:rsidRPr="28C1D615" w:rsidR="525CBEBD">
        <w:rPr>
          <w:rFonts w:ascii="Calibri" w:hAnsi="Calibri" w:eastAsia="Calibri" w:cs="Calibri"/>
          <w:noProof w:val="0"/>
          <w:color w:val="000000" w:themeColor="text1" w:themeTint="FF" w:themeShade="FF"/>
          <w:sz w:val="24"/>
          <w:szCs w:val="24"/>
          <w:lang w:val="en-GB"/>
        </w:rPr>
        <w:t>identifying</w:t>
      </w:r>
      <w:r w:rsidRPr="28C1D615" w:rsidR="525CBEBD">
        <w:rPr>
          <w:rFonts w:ascii="Calibri" w:hAnsi="Calibri" w:eastAsia="Calibri" w:cs="Calibri"/>
          <w:noProof w:val="0"/>
          <w:color w:val="000000" w:themeColor="text1" w:themeTint="FF" w:themeShade="FF"/>
          <w:sz w:val="24"/>
          <w:szCs w:val="24"/>
          <w:lang w:val="en-GB"/>
        </w:rPr>
        <w:t xml:space="preserve"> smaller subgroups of borrowers or investors within larger behavioural categories [9].</w:t>
      </w:r>
    </w:p>
    <w:p w:rsidR="525CBEBD" w:rsidP="28C1D615" w:rsidRDefault="525CBEBD" w14:paraId="09C191F7" w14:textId="2831C3C5">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525CBEBD">
        <w:rPr>
          <w:rFonts w:ascii="Calibri" w:hAnsi="Calibri" w:eastAsia="Calibri" w:cs="Calibri"/>
          <w:noProof w:val="0"/>
          <w:color w:val="000000" w:themeColor="text1" w:themeTint="FF" w:themeShade="FF"/>
          <w:sz w:val="24"/>
          <w:szCs w:val="24"/>
          <w:lang w:val="en-GB"/>
        </w:rPr>
        <w:t xml:space="preserve">The fact that hierarchical clustering does not require predetermining the number of clusters is one of its main advantages. Instead, by cutting the dendrogram at multiple levels, analysts can investigate different segmentation granularities, allowing for flexible and intuitive decision-making during exploratory analysis [11]. Because of this, the method works well for </w:t>
      </w:r>
      <w:r w:rsidRPr="28C1D615" w:rsidR="525CBEBD">
        <w:rPr>
          <w:rFonts w:ascii="Calibri" w:hAnsi="Calibri" w:eastAsia="Calibri" w:cs="Calibri"/>
          <w:noProof w:val="0"/>
          <w:color w:val="000000" w:themeColor="text1" w:themeTint="FF" w:themeShade="FF"/>
          <w:sz w:val="24"/>
          <w:szCs w:val="24"/>
          <w:lang w:val="en-GB"/>
        </w:rPr>
        <w:t>comprehending</w:t>
      </w:r>
      <w:r w:rsidRPr="28C1D615" w:rsidR="525CBEBD">
        <w:rPr>
          <w:rFonts w:ascii="Calibri" w:hAnsi="Calibri" w:eastAsia="Calibri" w:cs="Calibri"/>
          <w:noProof w:val="0"/>
          <w:color w:val="000000" w:themeColor="text1" w:themeTint="FF" w:themeShade="FF"/>
          <w:sz w:val="24"/>
          <w:szCs w:val="24"/>
          <w:lang w:val="en-GB"/>
        </w:rPr>
        <w:t xml:space="preserve"> behavioural structure before using </w:t>
      </w:r>
      <w:r w:rsidRPr="28C1D615" w:rsidR="4DCB8C8B">
        <w:rPr>
          <w:rFonts w:ascii="Calibri" w:hAnsi="Calibri" w:eastAsia="Calibri" w:cs="Calibri"/>
          <w:noProof w:val="0"/>
          <w:color w:val="000000" w:themeColor="text1" w:themeTint="FF" w:themeShade="FF"/>
          <w:sz w:val="24"/>
          <w:szCs w:val="24"/>
          <w:lang w:val="en-GB"/>
        </w:rPr>
        <w:t>stricter</w:t>
      </w:r>
      <w:r w:rsidRPr="28C1D615" w:rsidR="525CBEBD">
        <w:rPr>
          <w:rFonts w:ascii="Calibri" w:hAnsi="Calibri" w:eastAsia="Calibri" w:cs="Calibri"/>
          <w:noProof w:val="0"/>
          <w:color w:val="000000" w:themeColor="text1" w:themeTint="FF" w:themeShade="FF"/>
          <w:sz w:val="24"/>
          <w:szCs w:val="24"/>
          <w:lang w:val="en-GB"/>
        </w:rPr>
        <w:t xml:space="preserve"> or parameter-driven approaches.</w:t>
      </w:r>
    </w:p>
    <w:p w:rsidR="7975FE91" w:rsidP="28C1D615" w:rsidRDefault="7975FE91" w14:paraId="26D963FC" w14:textId="3DA49B7D">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975FE91">
        <w:rPr>
          <w:rFonts w:ascii="Calibri" w:hAnsi="Calibri" w:eastAsia="Calibri" w:cs="Calibri"/>
          <w:noProof w:val="0"/>
          <w:color w:val="000000" w:themeColor="text1" w:themeTint="FF" w:themeShade="FF"/>
          <w:sz w:val="24"/>
          <w:szCs w:val="24"/>
          <w:lang w:val="en-GB"/>
        </w:rPr>
        <w:t>However, because of its scalability issues, hierarchical clustering has trouble in practical financial applications. It is ineffective for financial datasets with thousands of clients and a wide range of behavioural variables since its computational cost increases quickly with the number of records [14]. Furthermore, when the underlying data is noisy or high-dimensional, the clustering result is very susceptible to the selection of distance metrics and linkage techniques, such as single, complete, or average linkage, which can result in inconsistent findings [10]. Although hierarchical clustering is nevertheless a valuable part of hybrid clustering frameworks, where it aids in estimating cluster structure and directs the choice of ideal cluster numbers, these stability problems diminish its dependability as a stand-alone technique [15].</w:t>
      </w:r>
    </w:p>
    <w:p w:rsidR="48B35E4E" w:rsidP="28C1D615" w:rsidRDefault="48B35E4E" w14:paraId="683BA3EE" w14:textId="724544DE">
      <w:pPr>
        <w:pStyle w:val="Heading3"/>
        <w:rPr>
          <w:rFonts w:ascii="Calibri" w:hAnsi="Calibri" w:eastAsia="Calibri" w:cs="Calibri"/>
          <w:b w:val="1"/>
          <w:bCs w:val="1"/>
          <w:noProof w:val="0"/>
          <w:color w:val="auto"/>
          <w:sz w:val="24"/>
          <w:szCs w:val="24"/>
          <w:lang w:val="en-GB"/>
        </w:rPr>
      </w:pPr>
      <w:bookmarkStart w:name="_Toc1181660611" w:id="310881056"/>
      <w:r w:rsidRPr="28C1D615" w:rsidR="48B35E4E">
        <w:rPr>
          <w:noProof w:val="0"/>
          <w:color w:val="auto"/>
          <w:lang w:val="en-GB"/>
        </w:rPr>
        <w:t>2.2.3: K-MEANS CLUSTERING</w:t>
      </w:r>
      <w:r w:rsidRPr="28C1D615" w:rsidR="7EE1EB07">
        <w:rPr>
          <w:noProof w:val="0"/>
          <w:color w:val="auto"/>
          <w:lang w:val="en-GB"/>
        </w:rPr>
        <w:t>:</w:t>
      </w:r>
      <w:bookmarkEnd w:id="310881056"/>
    </w:p>
    <w:p w:rsidR="79E0EA8F" w:rsidP="28C1D615" w:rsidRDefault="79E0EA8F" w14:paraId="40674A3C" w14:textId="29F92AED">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9E0EA8F">
        <w:rPr>
          <w:rFonts w:ascii="Calibri" w:hAnsi="Calibri" w:eastAsia="Calibri" w:cs="Calibri"/>
          <w:noProof w:val="0"/>
          <w:color w:val="000000" w:themeColor="text1" w:themeTint="FF" w:themeShade="FF"/>
          <w:sz w:val="24"/>
          <w:szCs w:val="24"/>
          <w:lang w:val="en-GB"/>
        </w:rPr>
        <w:t xml:space="preserve">Because of its simplicity, computational speed, and scalability to big datasets, K-Means is one of the most popular clustering algorithms in customer segmentation [10]. By repeatedly </w:t>
      </w:r>
      <w:r w:rsidRPr="28C1D615" w:rsidR="79E0EA8F">
        <w:rPr>
          <w:rFonts w:ascii="Calibri" w:hAnsi="Calibri" w:eastAsia="Calibri" w:cs="Calibri"/>
          <w:noProof w:val="0"/>
          <w:color w:val="000000" w:themeColor="text1" w:themeTint="FF" w:themeShade="FF"/>
          <w:sz w:val="24"/>
          <w:szCs w:val="24"/>
          <w:lang w:val="en-GB"/>
        </w:rPr>
        <w:t>allocating</w:t>
      </w:r>
      <w:r w:rsidRPr="28C1D615" w:rsidR="79E0EA8F">
        <w:rPr>
          <w:rFonts w:ascii="Calibri" w:hAnsi="Calibri" w:eastAsia="Calibri" w:cs="Calibri"/>
          <w:noProof w:val="0"/>
          <w:color w:val="000000" w:themeColor="text1" w:themeTint="FF" w:themeShade="FF"/>
          <w:sz w:val="24"/>
          <w:szCs w:val="24"/>
          <w:lang w:val="en-GB"/>
        </w:rPr>
        <w:t xml:space="preserve"> each data point to the closest centroid and then recalculating centroid positions until cluster assignments settle, the algorithm divides data into k clusters. Compact and well-separated clusters are the outcome of this optimisation process, which minimises intra-cluster variation [11]. In retail, marketing, and e-commerce segmentation research, where datasets are </w:t>
      </w:r>
      <w:r w:rsidRPr="28C1D615" w:rsidR="79E0EA8F">
        <w:rPr>
          <w:rFonts w:ascii="Calibri" w:hAnsi="Calibri" w:eastAsia="Calibri" w:cs="Calibri"/>
          <w:noProof w:val="0"/>
          <w:color w:val="000000" w:themeColor="text1" w:themeTint="FF" w:themeShade="FF"/>
          <w:sz w:val="24"/>
          <w:szCs w:val="24"/>
          <w:lang w:val="en-GB"/>
        </w:rPr>
        <w:t>frequently</w:t>
      </w:r>
      <w:r w:rsidRPr="28C1D615" w:rsidR="79E0EA8F">
        <w:rPr>
          <w:rFonts w:ascii="Calibri" w:hAnsi="Calibri" w:eastAsia="Calibri" w:cs="Calibri"/>
          <w:noProof w:val="0"/>
          <w:color w:val="000000" w:themeColor="text1" w:themeTint="FF" w:themeShade="FF"/>
          <w:sz w:val="24"/>
          <w:szCs w:val="24"/>
          <w:lang w:val="en-GB"/>
        </w:rPr>
        <w:t xml:space="preserve"> organised, low-dimensional, and quite clean, K-Means has </w:t>
      </w:r>
      <w:r w:rsidRPr="28C1D615" w:rsidR="79E0EA8F">
        <w:rPr>
          <w:rFonts w:ascii="Calibri" w:hAnsi="Calibri" w:eastAsia="Calibri" w:cs="Calibri"/>
          <w:noProof w:val="0"/>
          <w:color w:val="000000" w:themeColor="text1" w:themeTint="FF" w:themeShade="FF"/>
          <w:sz w:val="24"/>
          <w:szCs w:val="24"/>
          <w:lang w:val="en-GB"/>
        </w:rPr>
        <w:t>emerged</w:t>
      </w:r>
      <w:r w:rsidRPr="28C1D615" w:rsidR="79E0EA8F">
        <w:rPr>
          <w:rFonts w:ascii="Calibri" w:hAnsi="Calibri" w:eastAsia="Calibri" w:cs="Calibri"/>
          <w:noProof w:val="0"/>
          <w:color w:val="000000" w:themeColor="text1" w:themeTint="FF" w:themeShade="FF"/>
          <w:sz w:val="24"/>
          <w:szCs w:val="24"/>
          <w:lang w:val="en-GB"/>
        </w:rPr>
        <w:t xml:space="preserve"> as a leading technique due to these computational benefits [5].</w:t>
      </w:r>
    </w:p>
    <w:p w:rsidR="79E0EA8F" w:rsidP="28C1D615" w:rsidRDefault="79E0EA8F" w14:paraId="368995C6" w14:textId="19B3BB4A">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9E0EA8F">
        <w:rPr>
          <w:rFonts w:ascii="Calibri" w:hAnsi="Calibri" w:eastAsia="Calibri" w:cs="Calibri"/>
          <w:noProof w:val="0"/>
          <w:color w:val="000000" w:themeColor="text1" w:themeTint="FF" w:themeShade="FF"/>
          <w:sz w:val="24"/>
          <w:szCs w:val="24"/>
          <w:lang w:val="en-GB"/>
        </w:rPr>
        <w:t xml:space="preserve">However, it is far more difficult to use K-Means for financial client segmentation. In complicated financial datasets, where behavioural patterns can be irregular, overlapping, or multi-modal, the algorithm's assumption that clusters are spherical and uniformly sized is rarely </w:t>
      </w:r>
      <w:r w:rsidRPr="28C1D615" w:rsidR="79E0EA8F">
        <w:rPr>
          <w:rFonts w:ascii="Calibri" w:hAnsi="Calibri" w:eastAsia="Calibri" w:cs="Calibri"/>
          <w:noProof w:val="0"/>
          <w:color w:val="000000" w:themeColor="text1" w:themeTint="FF" w:themeShade="FF"/>
          <w:sz w:val="24"/>
          <w:szCs w:val="24"/>
          <w:lang w:val="en-GB"/>
        </w:rPr>
        <w:t>accurate</w:t>
      </w:r>
      <w:r w:rsidRPr="28C1D615" w:rsidR="79E0EA8F">
        <w:rPr>
          <w:rFonts w:ascii="Calibri" w:hAnsi="Calibri" w:eastAsia="Calibri" w:cs="Calibri"/>
          <w:noProof w:val="0"/>
          <w:color w:val="000000" w:themeColor="text1" w:themeTint="FF" w:themeShade="FF"/>
          <w:sz w:val="24"/>
          <w:szCs w:val="24"/>
          <w:lang w:val="en-GB"/>
        </w:rPr>
        <w:t xml:space="preserve"> [14]. Furthermore, K-Means is quite sensitive to the choice of </w:t>
      </w:r>
      <w:r w:rsidRPr="28C1D615" w:rsidR="79E0EA8F">
        <w:rPr>
          <w:rFonts w:ascii="Calibri" w:hAnsi="Calibri" w:eastAsia="Calibri" w:cs="Calibri"/>
          <w:noProof w:val="0"/>
          <w:color w:val="000000" w:themeColor="text1" w:themeTint="FF" w:themeShade="FF"/>
          <w:sz w:val="24"/>
          <w:szCs w:val="24"/>
          <w:lang w:val="en-GB"/>
        </w:rPr>
        <w:t>initial</w:t>
      </w:r>
      <w:r w:rsidRPr="28C1D615" w:rsidR="79E0EA8F">
        <w:rPr>
          <w:rFonts w:ascii="Calibri" w:hAnsi="Calibri" w:eastAsia="Calibri" w:cs="Calibri"/>
          <w:noProof w:val="0"/>
          <w:color w:val="000000" w:themeColor="text1" w:themeTint="FF" w:themeShade="FF"/>
          <w:sz w:val="24"/>
          <w:szCs w:val="24"/>
          <w:lang w:val="en-GB"/>
        </w:rPr>
        <w:t xml:space="preserve"> centroid; inadequate initialisation may result in suboptimal clusters, local minima, or inconsistent outcomes over several runs [12]. Financial datasets with significant consumer behaviour variability, such as variations in credit scores, repayment patterns, income levels, and transaction frequency, </w:t>
      </w:r>
      <w:r w:rsidRPr="28C1D615" w:rsidR="79E0EA8F">
        <w:rPr>
          <w:rFonts w:ascii="Calibri" w:hAnsi="Calibri" w:eastAsia="Calibri" w:cs="Calibri"/>
          <w:noProof w:val="0"/>
          <w:color w:val="000000" w:themeColor="text1" w:themeTint="FF" w:themeShade="FF"/>
          <w:sz w:val="24"/>
          <w:szCs w:val="24"/>
          <w:lang w:val="en-GB"/>
        </w:rPr>
        <w:t>exacerbate</w:t>
      </w:r>
      <w:r w:rsidRPr="28C1D615" w:rsidR="79E0EA8F">
        <w:rPr>
          <w:rFonts w:ascii="Calibri" w:hAnsi="Calibri" w:eastAsia="Calibri" w:cs="Calibri"/>
          <w:noProof w:val="0"/>
          <w:color w:val="000000" w:themeColor="text1" w:themeTint="FF" w:themeShade="FF"/>
          <w:sz w:val="24"/>
          <w:szCs w:val="24"/>
          <w:lang w:val="en-GB"/>
        </w:rPr>
        <w:t xml:space="preserve"> these problems [9].</w:t>
      </w:r>
    </w:p>
    <w:p w:rsidR="79E0EA8F" w:rsidP="28C1D615" w:rsidRDefault="79E0EA8F" w14:paraId="711BE211" w14:textId="1C55F623">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9E0EA8F">
        <w:rPr>
          <w:rFonts w:ascii="Calibri" w:hAnsi="Calibri" w:eastAsia="Calibri" w:cs="Calibri"/>
          <w:noProof w:val="0"/>
          <w:color w:val="000000" w:themeColor="text1" w:themeTint="FF" w:themeShade="FF"/>
          <w:sz w:val="24"/>
          <w:szCs w:val="24"/>
          <w:lang w:val="en-GB"/>
        </w:rPr>
        <w:t xml:space="preserve">Additionally, K-Means performs badly in situations when data </w:t>
      </w:r>
      <w:r w:rsidRPr="28C1D615" w:rsidR="79E0EA8F">
        <w:rPr>
          <w:rFonts w:ascii="Calibri" w:hAnsi="Calibri" w:eastAsia="Calibri" w:cs="Calibri"/>
          <w:noProof w:val="0"/>
          <w:color w:val="000000" w:themeColor="text1" w:themeTint="FF" w:themeShade="FF"/>
          <w:sz w:val="24"/>
          <w:szCs w:val="24"/>
          <w:lang w:val="en-GB"/>
        </w:rPr>
        <w:t>contains</w:t>
      </w:r>
      <w:r w:rsidRPr="28C1D615" w:rsidR="79E0EA8F">
        <w:rPr>
          <w:rFonts w:ascii="Calibri" w:hAnsi="Calibri" w:eastAsia="Calibri" w:cs="Calibri"/>
          <w:noProof w:val="0"/>
          <w:color w:val="000000" w:themeColor="text1" w:themeTint="FF" w:themeShade="FF"/>
          <w:sz w:val="24"/>
          <w:szCs w:val="24"/>
          <w:lang w:val="en-GB"/>
        </w:rPr>
        <w:t xml:space="preserve"> noise or outliers, which are typical in financial settings. Inaccurate segmentation can result from centroid positions being distorted by fraudulent transactions, excessive spending, or abrupt changes in financial stability [13]. Furthermore, the main similarity metric used by K-Means is Euclidean distance, which is less significant in high-dimensional fields because of the curse of dimensionality, which leads to cluster collapse or overlap [11].</w:t>
      </w:r>
    </w:p>
    <w:p w:rsidR="79E0EA8F" w:rsidP="28C1D615" w:rsidRDefault="79E0EA8F" w14:paraId="415417A8" w14:textId="7613C1CC">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9E0EA8F">
        <w:rPr>
          <w:rFonts w:ascii="Calibri" w:hAnsi="Calibri" w:eastAsia="Calibri" w:cs="Calibri"/>
          <w:noProof w:val="0"/>
          <w:color w:val="000000" w:themeColor="text1" w:themeTint="FF" w:themeShade="FF"/>
          <w:sz w:val="24"/>
          <w:szCs w:val="24"/>
          <w:lang w:val="en-GB"/>
        </w:rPr>
        <w:t xml:space="preserve">Despite these drawbacks, K-Means is still a crucial part of many hybrid clustering systems because, once noise has been eliminated and cluster structure has been </w:t>
      </w:r>
      <w:r w:rsidRPr="28C1D615" w:rsidR="79E0EA8F">
        <w:rPr>
          <w:rFonts w:ascii="Calibri" w:hAnsi="Calibri" w:eastAsia="Calibri" w:cs="Calibri"/>
          <w:noProof w:val="0"/>
          <w:color w:val="000000" w:themeColor="text1" w:themeTint="FF" w:themeShade="FF"/>
          <w:sz w:val="24"/>
          <w:szCs w:val="24"/>
          <w:lang w:val="en-GB"/>
        </w:rPr>
        <w:t>determined</w:t>
      </w:r>
      <w:r w:rsidRPr="28C1D615" w:rsidR="79E0EA8F">
        <w:rPr>
          <w:rFonts w:ascii="Calibri" w:hAnsi="Calibri" w:eastAsia="Calibri" w:cs="Calibri"/>
          <w:noProof w:val="0"/>
          <w:color w:val="000000" w:themeColor="text1" w:themeTint="FF" w:themeShade="FF"/>
          <w:sz w:val="24"/>
          <w:szCs w:val="24"/>
          <w:lang w:val="en-GB"/>
        </w:rPr>
        <w:t xml:space="preserve">, it can yield effective and understandable results [15]. K-Means can increase overall segmentation performance, improve separation of financial behavioural groups, and refine cluster boundaries when paired with density-based or hierarchical approaches [16]. It is a useful </w:t>
      </w:r>
      <w:r w:rsidRPr="28C1D615" w:rsidR="79E0EA8F">
        <w:rPr>
          <w:rFonts w:ascii="Calibri" w:hAnsi="Calibri" w:eastAsia="Calibri" w:cs="Calibri"/>
          <w:noProof w:val="0"/>
          <w:color w:val="000000" w:themeColor="text1" w:themeTint="FF" w:themeShade="FF"/>
          <w:sz w:val="24"/>
          <w:szCs w:val="24"/>
          <w:lang w:val="en-GB"/>
        </w:rPr>
        <w:t>component</w:t>
      </w:r>
      <w:r w:rsidRPr="28C1D615" w:rsidR="79E0EA8F">
        <w:rPr>
          <w:rFonts w:ascii="Calibri" w:hAnsi="Calibri" w:eastAsia="Calibri" w:cs="Calibri"/>
          <w:noProof w:val="0"/>
          <w:color w:val="000000" w:themeColor="text1" w:themeTint="FF" w:themeShade="FF"/>
          <w:sz w:val="24"/>
          <w:szCs w:val="24"/>
          <w:lang w:val="en-GB"/>
        </w:rPr>
        <w:t xml:space="preserve"> of hybrid analytics pipelines in the financial industry because of its complementing role.</w:t>
      </w:r>
    </w:p>
    <w:p w:rsidR="1C1AD113" w:rsidP="28C1D615" w:rsidRDefault="1C1AD113" w14:paraId="16F0C423" w14:textId="2D4AA0E7">
      <w:pPr>
        <w:pStyle w:val="Heading2"/>
        <w:rPr>
          <w:rFonts w:ascii="Calibri" w:hAnsi="Calibri" w:eastAsia="Calibri" w:cs="Calibri"/>
          <w:b w:val="1"/>
          <w:bCs w:val="1"/>
          <w:noProof w:val="0"/>
          <w:color w:val="auto"/>
          <w:sz w:val="24"/>
          <w:szCs w:val="24"/>
          <w:lang w:val="en-GB"/>
        </w:rPr>
      </w:pPr>
      <w:bookmarkStart w:name="_Toc686984831" w:id="347425705"/>
      <w:r w:rsidRPr="28C1D615" w:rsidR="1C1AD113">
        <w:rPr>
          <w:noProof w:val="0"/>
          <w:color w:val="auto"/>
          <w:lang w:val="en-GB"/>
        </w:rPr>
        <w:t>2.3: LIMITATIONS OF TRADITIONAL SEGMENTATION APPROACHES</w:t>
      </w:r>
      <w:bookmarkEnd w:id="347425705"/>
    </w:p>
    <w:p w:rsidR="225966A4" w:rsidP="28C1D615" w:rsidRDefault="225966A4" w14:paraId="36701BEA" w14:textId="62939493">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25966A4">
        <w:rPr>
          <w:rFonts w:ascii="Calibri" w:hAnsi="Calibri" w:eastAsia="Calibri" w:cs="Calibri"/>
          <w:noProof w:val="0"/>
          <w:color w:val="000000" w:themeColor="text1" w:themeTint="FF" w:themeShade="FF"/>
          <w:sz w:val="24"/>
          <w:szCs w:val="24"/>
          <w:lang w:val="en-GB"/>
        </w:rPr>
        <w:t xml:space="preserve">Even though they are widely used in many different industries, classic clustering techniques have </w:t>
      </w:r>
      <w:r w:rsidRPr="28C1D615" w:rsidR="225966A4">
        <w:rPr>
          <w:rFonts w:ascii="Calibri" w:hAnsi="Calibri" w:eastAsia="Calibri" w:cs="Calibri"/>
          <w:noProof w:val="0"/>
          <w:color w:val="000000" w:themeColor="text1" w:themeTint="FF" w:themeShade="FF"/>
          <w:sz w:val="24"/>
          <w:szCs w:val="24"/>
          <w:lang w:val="en-GB"/>
        </w:rPr>
        <w:t>several</w:t>
      </w:r>
      <w:r w:rsidRPr="28C1D615" w:rsidR="225966A4">
        <w:rPr>
          <w:rFonts w:ascii="Calibri" w:hAnsi="Calibri" w:eastAsia="Calibri" w:cs="Calibri"/>
          <w:noProof w:val="0"/>
          <w:color w:val="000000" w:themeColor="text1" w:themeTint="FF" w:themeShade="FF"/>
          <w:sz w:val="24"/>
          <w:szCs w:val="24"/>
          <w:lang w:val="en-GB"/>
        </w:rPr>
        <w:t xml:space="preserve"> basic drawbacks when it comes to financial client behaviour. Compared to the retail or e-commerce industries, financial statistics are far more difficult to segment due to their intrinsic noise, high dimensionality, and behavioural diversity [9]. Because of this, traditional clustering techniques usually </w:t>
      </w:r>
      <w:r w:rsidRPr="28C1D615" w:rsidR="225966A4">
        <w:rPr>
          <w:rFonts w:ascii="Calibri" w:hAnsi="Calibri" w:eastAsia="Calibri" w:cs="Calibri"/>
          <w:noProof w:val="0"/>
          <w:color w:val="000000" w:themeColor="text1" w:themeTint="FF" w:themeShade="FF"/>
          <w:sz w:val="24"/>
          <w:szCs w:val="24"/>
          <w:lang w:val="en-GB"/>
        </w:rPr>
        <w:t>fail to</w:t>
      </w:r>
      <w:r w:rsidRPr="28C1D615" w:rsidR="225966A4">
        <w:rPr>
          <w:rFonts w:ascii="Calibri" w:hAnsi="Calibri" w:eastAsia="Calibri" w:cs="Calibri"/>
          <w:noProof w:val="0"/>
          <w:color w:val="000000" w:themeColor="text1" w:themeTint="FF" w:themeShade="FF"/>
          <w:sz w:val="24"/>
          <w:szCs w:val="24"/>
          <w:lang w:val="en-GB"/>
        </w:rPr>
        <w:t xml:space="preserve"> generate stable, significant, and useful customer groupings.</w:t>
      </w:r>
    </w:p>
    <w:p w:rsidR="7D3C45D3" w:rsidP="28C1D615" w:rsidRDefault="7D3C45D3" w14:paraId="5FC5213C" w14:textId="7A4FB6CE">
      <w:pPr>
        <w:pStyle w:val="ListParagraph"/>
        <w:numPr>
          <w:ilvl w:val="0"/>
          <w:numId w:val="33"/>
        </w:numPr>
        <w:spacing w:line="276" w:lineRule="auto"/>
        <w:jc w:val="both"/>
        <w:rPr>
          <w:rFonts w:ascii="Calibri" w:hAnsi="Calibri" w:eastAsia="Calibri" w:cs="Calibri"/>
          <w:noProof w:val="0"/>
          <w:color w:val="000000" w:themeColor="text1" w:themeTint="FF" w:themeShade="FF"/>
          <w:sz w:val="24"/>
          <w:szCs w:val="24"/>
          <w:lang w:val="en-GB"/>
        </w:rPr>
      </w:pPr>
      <w:r w:rsidRPr="28C1D615" w:rsidR="7D3C45D3">
        <w:rPr>
          <w:rFonts w:ascii="Calibri" w:hAnsi="Calibri" w:eastAsia="Calibri" w:cs="Calibri"/>
          <w:b w:val="1"/>
          <w:bCs w:val="1"/>
          <w:noProof w:val="0"/>
          <w:color w:val="000000" w:themeColor="text1" w:themeTint="FF" w:themeShade="FF"/>
          <w:sz w:val="24"/>
          <w:szCs w:val="24"/>
          <w:lang w:val="en-GB"/>
        </w:rPr>
        <w:t>Noise and outlier sensitivity:</w:t>
      </w:r>
      <w:r w:rsidRPr="28C1D615" w:rsidR="7D3C45D3">
        <w:rPr>
          <w:rFonts w:ascii="Calibri" w:hAnsi="Calibri" w:eastAsia="Calibri" w:cs="Calibri"/>
          <w:noProof w:val="0"/>
          <w:color w:val="000000" w:themeColor="text1" w:themeTint="FF" w:themeShade="FF"/>
          <w:sz w:val="24"/>
          <w:szCs w:val="24"/>
          <w:lang w:val="en-GB"/>
        </w:rPr>
        <w:t xml:space="preserve"> </w:t>
      </w:r>
      <w:r w:rsidRPr="28C1D615" w:rsidR="225966A4">
        <w:rPr>
          <w:rFonts w:ascii="Calibri" w:hAnsi="Calibri" w:eastAsia="Calibri" w:cs="Calibri"/>
          <w:noProof w:val="0"/>
          <w:color w:val="000000" w:themeColor="text1" w:themeTint="FF" w:themeShade="FF"/>
          <w:sz w:val="24"/>
          <w:szCs w:val="24"/>
          <w:lang w:val="en-GB"/>
        </w:rPr>
        <w:t xml:space="preserve">The sensitivity of conventional clustering methods to noise and outliers is one of their main flaws. Anomalies, such as fraud, abrupt delinquency, or extremely risky client profiles, </w:t>
      </w:r>
      <w:r w:rsidRPr="28C1D615" w:rsidR="225966A4">
        <w:rPr>
          <w:rFonts w:ascii="Calibri" w:hAnsi="Calibri" w:eastAsia="Calibri" w:cs="Calibri"/>
          <w:noProof w:val="0"/>
          <w:color w:val="000000" w:themeColor="text1" w:themeTint="FF" w:themeShade="FF"/>
          <w:sz w:val="24"/>
          <w:szCs w:val="24"/>
          <w:lang w:val="en-GB"/>
        </w:rPr>
        <w:t>frequently</w:t>
      </w:r>
      <w:r w:rsidRPr="28C1D615" w:rsidR="225966A4">
        <w:rPr>
          <w:rFonts w:ascii="Calibri" w:hAnsi="Calibri" w:eastAsia="Calibri" w:cs="Calibri"/>
          <w:noProof w:val="0"/>
          <w:color w:val="000000" w:themeColor="text1" w:themeTint="FF" w:themeShade="FF"/>
          <w:sz w:val="24"/>
          <w:szCs w:val="24"/>
          <w:lang w:val="en-GB"/>
        </w:rPr>
        <w:t xml:space="preserve"> represent the most critical cases in financial data; </w:t>
      </w:r>
      <w:r w:rsidRPr="28C1D615" w:rsidR="225966A4">
        <w:rPr>
          <w:rFonts w:ascii="Calibri" w:hAnsi="Calibri" w:eastAsia="Calibri" w:cs="Calibri"/>
          <w:noProof w:val="0"/>
          <w:color w:val="000000" w:themeColor="text1" w:themeTint="FF" w:themeShade="FF"/>
          <w:sz w:val="24"/>
          <w:szCs w:val="24"/>
          <w:lang w:val="en-GB"/>
        </w:rPr>
        <w:t>yet</w:t>
      </w:r>
      <w:r w:rsidRPr="28C1D615" w:rsidR="225966A4">
        <w:rPr>
          <w:rFonts w:ascii="Calibri" w:hAnsi="Calibri" w:eastAsia="Calibri" w:cs="Calibri"/>
          <w:noProof w:val="0"/>
          <w:color w:val="000000" w:themeColor="text1" w:themeTint="FF" w:themeShade="FF"/>
          <w:sz w:val="24"/>
          <w:szCs w:val="24"/>
          <w:lang w:val="en-GB"/>
        </w:rPr>
        <w:t xml:space="preserve"> many clustering techniques misclassify these points or interpret them as regular observations [13]. As a result, segmentation outputs are less reliable for making financial decisions and cluster borders become warped [11].</w:t>
      </w:r>
    </w:p>
    <w:p w:rsidR="1F7D91A8" w:rsidP="28C1D615" w:rsidRDefault="1F7D91A8" w14:paraId="69346BA2" w14:textId="219D8F2C">
      <w:pPr>
        <w:pStyle w:val="ListParagraph"/>
        <w:numPr>
          <w:ilvl w:val="0"/>
          <w:numId w:val="33"/>
        </w:numPr>
        <w:spacing w:line="276" w:lineRule="auto"/>
        <w:jc w:val="both"/>
        <w:rPr>
          <w:rFonts w:ascii="Calibri" w:hAnsi="Calibri" w:eastAsia="Calibri" w:cs="Calibri"/>
          <w:noProof w:val="0"/>
          <w:color w:val="000000" w:themeColor="text1" w:themeTint="FF" w:themeShade="FF"/>
          <w:sz w:val="24"/>
          <w:szCs w:val="24"/>
          <w:lang w:val="en-GB"/>
        </w:rPr>
      </w:pPr>
      <w:r w:rsidRPr="28C1D615" w:rsidR="1F7D91A8">
        <w:rPr>
          <w:rFonts w:ascii="Calibri" w:hAnsi="Calibri" w:eastAsia="Calibri" w:cs="Calibri"/>
          <w:b w:val="1"/>
          <w:bCs w:val="1"/>
          <w:noProof w:val="0"/>
          <w:color w:val="000000" w:themeColor="text1" w:themeTint="FF" w:themeShade="FF"/>
          <w:sz w:val="24"/>
          <w:szCs w:val="24"/>
          <w:lang w:val="en-GB"/>
        </w:rPr>
        <w:t>Parameter dependency:</w:t>
      </w:r>
      <w:r w:rsidRPr="28C1D615" w:rsidR="1F7D91A8">
        <w:rPr>
          <w:rFonts w:ascii="Calibri" w:hAnsi="Calibri" w:eastAsia="Calibri" w:cs="Calibri"/>
          <w:noProof w:val="0"/>
          <w:color w:val="000000" w:themeColor="text1" w:themeTint="FF" w:themeShade="FF"/>
          <w:sz w:val="24"/>
          <w:szCs w:val="24"/>
          <w:lang w:val="en-GB"/>
        </w:rPr>
        <w:t xml:space="preserve"> </w:t>
      </w:r>
      <w:r w:rsidRPr="28C1D615" w:rsidR="225966A4">
        <w:rPr>
          <w:rFonts w:ascii="Calibri" w:hAnsi="Calibri" w:eastAsia="Calibri" w:cs="Calibri"/>
          <w:noProof w:val="0"/>
          <w:color w:val="000000" w:themeColor="text1" w:themeTint="FF" w:themeShade="FF"/>
          <w:sz w:val="24"/>
          <w:szCs w:val="24"/>
          <w:lang w:val="en-GB"/>
        </w:rPr>
        <w:t xml:space="preserve">Dependency on parameters is an </w:t>
      </w:r>
      <w:r w:rsidRPr="28C1D615" w:rsidR="225966A4">
        <w:rPr>
          <w:rFonts w:ascii="Calibri" w:hAnsi="Calibri" w:eastAsia="Calibri" w:cs="Calibri"/>
          <w:noProof w:val="0"/>
          <w:color w:val="000000" w:themeColor="text1" w:themeTint="FF" w:themeShade="FF"/>
          <w:sz w:val="24"/>
          <w:szCs w:val="24"/>
          <w:lang w:val="en-GB"/>
        </w:rPr>
        <w:t>additional</w:t>
      </w:r>
      <w:r w:rsidRPr="28C1D615" w:rsidR="225966A4">
        <w:rPr>
          <w:rFonts w:ascii="Calibri" w:hAnsi="Calibri" w:eastAsia="Calibri" w:cs="Calibri"/>
          <w:noProof w:val="0"/>
          <w:color w:val="000000" w:themeColor="text1" w:themeTint="FF" w:themeShade="FF"/>
          <w:sz w:val="24"/>
          <w:szCs w:val="24"/>
          <w:lang w:val="en-GB"/>
        </w:rPr>
        <w:t xml:space="preserve"> constraint. The number of clusters (k) must be predetermined for algorithms like K-Means, and even minor adjustments to this parameter can have </w:t>
      </w:r>
      <w:r w:rsidRPr="28C1D615" w:rsidR="225966A4">
        <w:rPr>
          <w:rFonts w:ascii="Calibri" w:hAnsi="Calibri" w:eastAsia="Calibri" w:cs="Calibri"/>
          <w:noProof w:val="0"/>
          <w:color w:val="000000" w:themeColor="text1" w:themeTint="FF" w:themeShade="FF"/>
          <w:sz w:val="24"/>
          <w:szCs w:val="24"/>
          <w:lang w:val="en-GB"/>
        </w:rPr>
        <w:t>a big impact</w:t>
      </w:r>
      <w:r w:rsidRPr="28C1D615" w:rsidR="225966A4">
        <w:rPr>
          <w:rFonts w:ascii="Calibri" w:hAnsi="Calibri" w:eastAsia="Calibri" w:cs="Calibri"/>
          <w:noProof w:val="0"/>
          <w:color w:val="000000" w:themeColor="text1" w:themeTint="FF" w:themeShade="FF"/>
          <w:sz w:val="24"/>
          <w:szCs w:val="24"/>
          <w:lang w:val="en-GB"/>
        </w:rPr>
        <w:t xml:space="preserve"> on the segmentation that results [10]. In a similar vein, DBSCAN depends on precisely calibrated ε and </w:t>
      </w:r>
      <w:r w:rsidRPr="28C1D615" w:rsidR="225966A4">
        <w:rPr>
          <w:rFonts w:ascii="Calibri" w:hAnsi="Calibri" w:eastAsia="Calibri" w:cs="Calibri"/>
          <w:noProof w:val="0"/>
          <w:color w:val="000000" w:themeColor="text1" w:themeTint="FF" w:themeShade="FF"/>
          <w:sz w:val="24"/>
          <w:szCs w:val="24"/>
          <w:lang w:val="en-GB"/>
        </w:rPr>
        <w:t>MinPts</w:t>
      </w:r>
      <w:r w:rsidRPr="28C1D615" w:rsidR="225966A4">
        <w:rPr>
          <w:rFonts w:ascii="Calibri" w:hAnsi="Calibri" w:eastAsia="Calibri" w:cs="Calibri"/>
          <w:noProof w:val="0"/>
          <w:color w:val="000000" w:themeColor="text1" w:themeTint="FF" w:themeShade="FF"/>
          <w:sz w:val="24"/>
          <w:szCs w:val="24"/>
          <w:lang w:val="en-GB"/>
        </w:rPr>
        <w:t xml:space="preserve"> values; improper parameter selection might result in excessive noise categorisation or fractured clusters [12]. Because of this dependence, traditional clustering becomes unstable when used with complicated financial datasets that have difficult-to-understand parameter bounds.</w:t>
      </w:r>
    </w:p>
    <w:p w:rsidR="46CDD560" w:rsidP="28C1D615" w:rsidRDefault="46CDD560" w14:paraId="62986270" w14:textId="2F211139">
      <w:pPr>
        <w:pStyle w:val="ListParagraph"/>
        <w:numPr>
          <w:ilvl w:val="0"/>
          <w:numId w:val="33"/>
        </w:numPr>
        <w:spacing w:line="276" w:lineRule="auto"/>
        <w:jc w:val="both"/>
        <w:rPr>
          <w:rFonts w:ascii="Calibri" w:hAnsi="Calibri" w:eastAsia="Calibri" w:cs="Calibri"/>
          <w:noProof w:val="0"/>
          <w:color w:val="000000" w:themeColor="text1" w:themeTint="FF" w:themeShade="FF"/>
          <w:sz w:val="24"/>
          <w:szCs w:val="24"/>
          <w:lang w:val="en-GB"/>
        </w:rPr>
      </w:pPr>
      <w:r w:rsidRPr="28C1D615" w:rsidR="46CDD560">
        <w:rPr>
          <w:rFonts w:ascii="Calibri" w:hAnsi="Calibri" w:eastAsia="Calibri" w:cs="Calibri"/>
          <w:b w:val="1"/>
          <w:bCs w:val="1"/>
          <w:noProof w:val="0"/>
          <w:color w:val="000000" w:themeColor="text1" w:themeTint="FF" w:themeShade="FF"/>
          <w:sz w:val="24"/>
          <w:szCs w:val="24"/>
          <w:lang w:val="en-GB"/>
        </w:rPr>
        <w:t>Scalability issues:</w:t>
      </w:r>
      <w:r w:rsidRPr="28C1D615" w:rsidR="46CDD560">
        <w:rPr>
          <w:rFonts w:ascii="Calibri" w:hAnsi="Calibri" w:eastAsia="Calibri" w:cs="Calibri"/>
          <w:noProof w:val="0"/>
          <w:color w:val="000000" w:themeColor="text1" w:themeTint="FF" w:themeShade="FF"/>
          <w:sz w:val="24"/>
          <w:szCs w:val="24"/>
          <w:lang w:val="en-GB"/>
        </w:rPr>
        <w:t xml:space="preserve"> </w:t>
      </w:r>
      <w:r w:rsidRPr="28C1D615" w:rsidR="43F12D52">
        <w:rPr>
          <w:rFonts w:ascii="Calibri" w:hAnsi="Calibri" w:eastAsia="Calibri" w:cs="Calibri"/>
          <w:noProof w:val="0"/>
          <w:color w:val="000000" w:themeColor="text1" w:themeTint="FF" w:themeShade="FF"/>
          <w:sz w:val="24"/>
          <w:szCs w:val="24"/>
          <w:lang w:val="en-GB"/>
        </w:rPr>
        <w:t xml:space="preserve">Another </w:t>
      </w:r>
      <w:r w:rsidRPr="28C1D615" w:rsidR="43F12D52">
        <w:rPr>
          <w:rFonts w:ascii="Calibri" w:hAnsi="Calibri" w:eastAsia="Calibri" w:cs="Calibri"/>
          <w:noProof w:val="0"/>
          <w:color w:val="000000" w:themeColor="text1" w:themeTint="FF" w:themeShade="FF"/>
          <w:sz w:val="24"/>
          <w:szCs w:val="24"/>
          <w:lang w:val="en-GB"/>
        </w:rPr>
        <w:t>important issue</w:t>
      </w:r>
      <w:r w:rsidRPr="28C1D615" w:rsidR="43F12D52">
        <w:rPr>
          <w:rFonts w:ascii="Calibri" w:hAnsi="Calibri" w:eastAsia="Calibri" w:cs="Calibri"/>
          <w:noProof w:val="0"/>
          <w:color w:val="000000" w:themeColor="text1" w:themeTint="FF" w:themeShade="FF"/>
          <w:sz w:val="24"/>
          <w:szCs w:val="24"/>
          <w:lang w:val="en-GB"/>
        </w:rPr>
        <w:t>, especially with hierarchical clustering, is scalability. For large financial datasets with thousands of clients and a wide range of behavioural variables, hierarchical clustering is impracticable despite its excellent interpretability because it becomes computationally costly as the dataset develops [14]. To function effectively on large-scale, constantly updated data, financial institutions usually need segmentation</w:t>
      </w:r>
      <w:r w:rsidRPr="28C1D615" w:rsidR="13BEEFE9">
        <w:rPr>
          <w:rFonts w:ascii="Calibri" w:hAnsi="Calibri" w:eastAsia="Calibri" w:cs="Calibri"/>
          <w:noProof w:val="0"/>
          <w:color w:val="000000" w:themeColor="text1" w:themeTint="FF" w:themeShade="FF"/>
          <w:sz w:val="24"/>
          <w:szCs w:val="24"/>
          <w:lang w:val="en-GB"/>
        </w:rPr>
        <w:t xml:space="preserve"> - </w:t>
      </w:r>
      <w:r w:rsidRPr="28C1D615" w:rsidR="43F12D52">
        <w:rPr>
          <w:rFonts w:ascii="Calibri" w:hAnsi="Calibri" w:eastAsia="Calibri" w:cs="Calibri"/>
          <w:noProof w:val="0"/>
          <w:color w:val="000000" w:themeColor="text1" w:themeTint="FF" w:themeShade="FF"/>
          <w:sz w:val="24"/>
          <w:szCs w:val="24"/>
          <w:lang w:val="en-GB"/>
        </w:rPr>
        <w:t>an area where hierarchical approaches fall short.</w:t>
      </w:r>
    </w:p>
    <w:p w:rsidR="26667CBB" w:rsidP="28C1D615" w:rsidRDefault="26667CBB" w14:paraId="2112D4FB" w14:textId="28303A0D">
      <w:pPr>
        <w:pStyle w:val="ListParagraph"/>
        <w:numPr>
          <w:ilvl w:val="0"/>
          <w:numId w:val="33"/>
        </w:numPr>
        <w:spacing w:line="276" w:lineRule="auto"/>
        <w:jc w:val="both"/>
        <w:rPr>
          <w:rFonts w:ascii="Calibri" w:hAnsi="Calibri" w:eastAsia="Calibri" w:cs="Calibri"/>
          <w:noProof w:val="0"/>
          <w:color w:val="000000" w:themeColor="text1" w:themeTint="FF" w:themeShade="FF"/>
          <w:sz w:val="24"/>
          <w:szCs w:val="24"/>
          <w:lang w:val="en-GB"/>
        </w:rPr>
      </w:pPr>
      <w:r w:rsidRPr="28C1D615" w:rsidR="26667CBB">
        <w:rPr>
          <w:rFonts w:ascii="Calibri" w:hAnsi="Calibri" w:eastAsia="Calibri" w:cs="Calibri"/>
          <w:b w:val="1"/>
          <w:bCs w:val="1"/>
          <w:noProof w:val="0"/>
          <w:color w:val="000000" w:themeColor="text1" w:themeTint="FF" w:themeShade="FF"/>
          <w:sz w:val="24"/>
          <w:szCs w:val="24"/>
          <w:lang w:val="en-GB"/>
        </w:rPr>
        <w:t>Assumption of data structure:</w:t>
      </w:r>
      <w:r w:rsidRPr="28C1D615" w:rsidR="26667CBB">
        <w:rPr>
          <w:rFonts w:ascii="Calibri" w:hAnsi="Calibri" w:eastAsia="Calibri" w:cs="Calibri"/>
          <w:noProof w:val="0"/>
          <w:color w:val="000000" w:themeColor="text1" w:themeTint="FF" w:themeShade="FF"/>
          <w:sz w:val="24"/>
          <w:szCs w:val="24"/>
          <w:lang w:val="en-GB"/>
        </w:rPr>
        <w:t xml:space="preserve"> </w:t>
      </w:r>
      <w:r w:rsidRPr="28C1D615" w:rsidR="43F12D52">
        <w:rPr>
          <w:rFonts w:ascii="Calibri" w:hAnsi="Calibri" w:eastAsia="Calibri" w:cs="Calibri"/>
          <w:noProof w:val="0"/>
          <w:color w:val="000000" w:themeColor="text1" w:themeTint="FF" w:themeShade="FF"/>
          <w:sz w:val="24"/>
          <w:szCs w:val="24"/>
          <w:lang w:val="en-GB"/>
        </w:rPr>
        <w:t>The structural presumptions made by conventional algorithms constitute another important drawback. The uneven and overlapping behavioural patterns found in financial data are rarely reflected by centroid-based techniques like K-Means, which presume spherical and uniformly sized clusters [11]. In high-dimensional financial datasets, when density differences become less significant, DBSCAN's assumption of density separability fails [13]. These inflexible presumptions restrict how flexible traditional approaches can be.</w:t>
      </w:r>
    </w:p>
    <w:p w:rsidR="22E0B005" w:rsidP="28C1D615" w:rsidRDefault="22E0B005" w14:paraId="246576AC" w14:textId="288D4862">
      <w:pPr>
        <w:pStyle w:val="ListParagraph"/>
        <w:numPr>
          <w:ilvl w:val="0"/>
          <w:numId w:val="33"/>
        </w:numPr>
        <w:spacing w:line="276" w:lineRule="auto"/>
        <w:jc w:val="both"/>
        <w:rPr>
          <w:rFonts w:ascii="Calibri" w:hAnsi="Calibri" w:eastAsia="Calibri" w:cs="Calibri"/>
          <w:noProof w:val="0"/>
          <w:color w:val="000000" w:themeColor="text1" w:themeTint="FF" w:themeShade="FF"/>
          <w:sz w:val="24"/>
          <w:szCs w:val="24"/>
          <w:lang w:val="en-GB"/>
        </w:rPr>
      </w:pPr>
      <w:r w:rsidRPr="28C1D615" w:rsidR="22E0B005">
        <w:rPr>
          <w:rFonts w:ascii="Calibri" w:hAnsi="Calibri" w:eastAsia="Calibri" w:cs="Calibri"/>
          <w:b w:val="1"/>
          <w:bCs w:val="1"/>
          <w:noProof w:val="0"/>
          <w:color w:val="000000" w:themeColor="text1" w:themeTint="FF" w:themeShade="FF"/>
          <w:sz w:val="24"/>
          <w:szCs w:val="24"/>
          <w:lang w:val="en-GB"/>
        </w:rPr>
        <w:t>Interpretability gap:</w:t>
      </w:r>
      <w:r w:rsidRPr="28C1D615" w:rsidR="22E0B005">
        <w:rPr>
          <w:rFonts w:ascii="Calibri" w:hAnsi="Calibri" w:eastAsia="Calibri" w:cs="Calibri"/>
          <w:noProof w:val="0"/>
          <w:color w:val="000000" w:themeColor="text1" w:themeTint="FF" w:themeShade="FF"/>
          <w:sz w:val="24"/>
          <w:szCs w:val="24"/>
          <w:lang w:val="en-GB"/>
        </w:rPr>
        <w:t xml:space="preserve"> </w:t>
      </w:r>
      <w:r w:rsidRPr="28C1D615" w:rsidR="43F12D52">
        <w:rPr>
          <w:rFonts w:ascii="Calibri" w:hAnsi="Calibri" w:eastAsia="Calibri" w:cs="Calibri"/>
          <w:noProof w:val="0"/>
          <w:color w:val="000000" w:themeColor="text1" w:themeTint="FF" w:themeShade="FF"/>
          <w:sz w:val="24"/>
          <w:szCs w:val="24"/>
          <w:lang w:val="en-GB"/>
        </w:rPr>
        <w:t xml:space="preserve">Lastly, there is a gap between business relevance and interpretability. Many clustering research focus on quantitative measures, including cluster separation or within-cluster variation, without considering whether the resulting clusters provide financial organisations with useful insights [5]. Clusters must correspond with useful categories like high-risk borrowers, low-risk investors, or </w:t>
      </w:r>
      <w:r w:rsidRPr="28C1D615" w:rsidR="43F12D52">
        <w:rPr>
          <w:rFonts w:ascii="Calibri" w:hAnsi="Calibri" w:eastAsia="Calibri" w:cs="Calibri"/>
          <w:noProof w:val="0"/>
          <w:color w:val="000000" w:themeColor="text1" w:themeTint="FF" w:themeShade="FF"/>
          <w:sz w:val="24"/>
          <w:szCs w:val="24"/>
          <w:lang w:val="en-GB"/>
        </w:rPr>
        <w:t>possible defaulters</w:t>
      </w:r>
      <w:r w:rsidRPr="28C1D615" w:rsidR="43F12D52">
        <w:rPr>
          <w:rFonts w:ascii="Calibri" w:hAnsi="Calibri" w:eastAsia="Calibri" w:cs="Calibri"/>
          <w:noProof w:val="0"/>
          <w:color w:val="000000" w:themeColor="text1" w:themeTint="FF" w:themeShade="FF"/>
          <w:sz w:val="24"/>
          <w:szCs w:val="24"/>
          <w:lang w:val="en-GB"/>
        </w:rPr>
        <w:t xml:space="preserve"> for segmentation to help real-world financial decisions-a feature that is often disregarded in conventional models [15].</w:t>
      </w:r>
    </w:p>
    <w:p w:rsidR="43F12D52" w:rsidP="28C1D615" w:rsidRDefault="43F12D52" w14:paraId="5BDB238E" w14:textId="767F147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3F12D52">
        <w:rPr>
          <w:rFonts w:ascii="Calibri" w:hAnsi="Calibri" w:eastAsia="Calibri" w:cs="Calibri"/>
          <w:noProof w:val="0"/>
          <w:color w:val="000000" w:themeColor="text1" w:themeTint="FF" w:themeShade="FF"/>
          <w:sz w:val="24"/>
          <w:szCs w:val="24"/>
          <w:lang w:val="en-GB"/>
        </w:rPr>
        <w:t xml:space="preserve">When taken as a whole, these drawbacks show that financial consumer segmentation cannot be achieved with a single clustering approach. </w:t>
      </w:r>
      <w:r w:rsidRPr="28C1D615" w:rsidR="43F12D52">
        <w:rPr>
          <w:rFonts w:ascii="Calibri" w:hAnsi="Calibri" w:eastAsia="Calibri" w:cs="Calibri"/>
          <w:noProof w:val="0"/>
          <w:color w:val="000000" w:themeColor="text1" w:themeTint="FF" w:themeShade="FF"/>
          <w:sz w:val="24"/>
          <w:szCs w:val="24"/>
          <w:lang w:val="en-GB"/>
        </w:rPr>
        <w:t>To</w:t>
      </w:r>
      <w:r w:rsidRPr="28C1D615" w:rsidR="43F12D52">
        <w:rPr>
          <w:rFonts w:ascii="Calibri" w:hAnsi="Calibri" w:eastAsia="Calibri" w:cs="Calibri"/>
          <w:noProof w:val="0"/>
          <w:color w:val="000000" w:themeColor="text1" w:themeTint="FF" w:themeShade="FF"/>
          <w:sz w:val="24"/>
          <w:szCs w:val="24"/>
          <w:lang w:val="en-GB"/>
        </w:rPr>
        <w:t xml:space="preserve"> balance noise tolerance, scalability, interpretability, and segmentation accuracy, the intricacy and sensitivity of financial behaviour require hybrid or ensemble systems that incorporate several techniques [16].</w:t>
      </w:r>
    </w:p>
    <w:p w:rsidR="433D63A9" w:rsidP="28C1D615" w:rsidRDefault="433D63A9" w14:paraId="7E68BFFB" w14:textId="544B93E6">
      <w:pPr>
        <w:pStyle w:val="Heading2"/>
        <w:rPr>
          <w:rFonts w:ascii="Calibri" w:hAnsi="Calibri" w:eastAsia="Calibri" w:cs="Calibri"/>
          <w:b w:val="1"/>
          <w:bCs w:val="1"/>
          <w:noProof w:val="0"/>
          <w:color w:val="auto"/>
          <w:sz w:val="24"/>
          <w:szCs w:val="24"/>
          <w:lang w:val="en-GB"/>
        </w:rPr>
      </w:pPr>
      <w:bookmarkStart w:name="_Toc777300833" w:id="1081468221"/>
      <w:r w:rsidRPr="28C1D615" w:rsidR="433D63A9">
        <w:rPr>
          <w:noProof w:val="0"/>
          <w:color w:val="auto"/>
          <w:lang w:val="en-GB"/>
        </w:rPr>
        <w:t>2.4: HYBRID AND ENSEMBLE CLUSTERING APPROACHES</w:t>
      </w:r>
      <w:bookmarkEnd w:id="1081468221"/>
    </w:p>
    <w:p w:rsidR="283EA3A0" w:rsidP="28C1D615" w:rsidRDefault="283EA3A0" w14:paraId="40731636" w14:textId="7A9D81C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83EA3A0">
        <w:rPr>
          <w:rFonts w:ascii="Calibri" w:hAnsi="Calibri" w:eastAsia="Calibri" w:cs="Calibri"/>
          <w:noProof w:val="0"/>
          <w:color w:val="000000" w:themeColor="text1" w:themeTint="FF" w:themeShade="FF"/>
          <w:sz w:val="24"/>
          <w:szCs w:val="24"/>
          <w:lang w:val="en-GB"/>
        </w:rPr>
        <w:t xml:space="preserve">Hybrid clustering techniques combine two or more algorithms to capitalise on their complementing benefits while mitigating the drawbacks of separate approaches. In recent years, this integrated approach has been increasingly popular, especially in industries like financial services that have complex, noisy, and behaviourally diverse datasets [16]. When applied independently to financial data, which usually displays high dimensionality, irregular structures, non-linear relationships, and significant noise resulting from fraudulent transactions or extreme credit behaviours, traditional clustering algorithms such as K-Means, Hierarchical Clustering, and DBSCAN </w:t>
      </w:r>
      <w:r w:rsidRPr="28C1D615" w:rsidR="283EA3A0">
        <w:rPr>
          <w:rFonts w:ascii="Calibri" w:hAnsi="Calibri" w:eastAsia="Calibri" w:cs="Calibri"/>
          <w:noProof w:val="0"/>
          <w:color w:val="000000" w:themeColor="text1" w:themeTint="FF" w:themeShade="FF"/>
          <w:sz w:val="24"/>
          <w:szCs w:val="24"/>
          <w:lang w:val="en-GB"/>
        </w:rPr>
        <w:t>frequently</w:t>
      </w:r>
      <w:r w:rsidRPr="28C1D615" w:rsidR="283EA3A0">
        <w:rPr>
          <w:rFonts w:ascii="Calibri" w:hAnsi="Calibri" w:eastAsia="Calibri" w:cs="Calibri"/>
          <w:noProof w:val="0"/>
          <w:color w:val="000000" w:themeColor="text1" w:themeTint="FF" w:themeShade="FF"/>
          <w:sz w:val="24"/>
          <w:szCs w:val="24"/>
          <w:lang w:val="en-GB"/>
        </w:rPr>
        <w:t xml:space="preserve"> struggle [9]. </w:t>
      </w:r>
      <w:r w:rsidRPr="28C1D615" w:rsidR="0F989222">
        <w:rPr>
          <w:rFonts w:ascii="Calibri" w:hAnsi="Calibri" w:eastAsia="Calibri" w:cs="Calibri"/>
          <w:noProof w:val="0"/>
          <w:color w:val="000000" w:themeColor="text1" w:themeTint="FF" w:themeShade="FF"/>
          <w:sz w:val="24"/>
          <w:szCs w:val="24"/>
          <w:lang w:val="en-GB"/>
        </w:rPr>
        <w:t>To</w:t>
      </w:r>
      <w:r w:rsidRPr="28C1D615" w:rsidR="283EA3A0">
        <w:rPr>
          <w:rFonts w:ascii="Calibri" w:hAnsi="Calibri" w:eastAsia="Calibri" w:cs="Calibri"/>
          <w:noProof w:val="0"/>
          <w:color w:val="000000" w:themeColor="text1" w:themeTint="FF" w:themeShade="FF"/>
          <w:sz w:val="24"/>
          <w:szCs w:val="24"/>
          <w:lang w:val="en-GB"/>
        </w:rPr>
        <w:t xml:space="preserve"> these difficulties, hybrid frameworks develop more robust segmentation structures that </w:t>
      </w:r>
      <w:r w:rsidRPr="28C1D615" w:rsidR="6ACD09D9">
        <w:rPr>
          <w:rFonts w:ascii="Calibri" w:hAnsi="Calibri" w:eastAsia="Calibri" w:cs="Calibri"/>
          <w:noProof w:val="0"/>
          <w:color w:val="000000" w:themeColor="text1" w:themeTint="FF" w:themeShade="FF"/>
          <w:sz w:val="24"/>
          <w:szCs w:val="24"/>
          <w:lang w:val="en-GB"/>
        </w:rPr>
        <w:t>can</w:t>
      </w:r>
      <w:r w:rsidRPr="28C1D615" w:rsidR="283EA3A0">
        <w:rPr>
          <w:rFonts w:ascii="Calibri" w:hAnsi="Calibri" w:eastAsia="Calibri" w:cs="Calibri"/>
          <w:noProof w:val="0"/>
          <w:color w:val="000000" w:themeColor="text1" w:themeTint="FF" w:themeShade="FF"/>
          <w:sz w:val="24"/>
          <w:szCs w:val="24"/>
          <w:lang w:val="en-GB"/>
        </w:rPr>
        <w:t xml:space="preserve"> </w:t>
      </w:r>
      <w:r w:rsidRPr="28C1D615" w:rsidR="283EA3A0">
        <w:rPr>
          <w:rFonts w:ascii="Calibri" w:hAnsi="Calibri" w:eastAsia="Calibri" w:cs="Calibri"/>
          <w:noProof w:val="0"/>
          <w:color w:val="000000" w:themeColor="text1" w:themeTint="FF" w:themeShade="FF"/>
          <w:sz w:val="24"/>
          <w:szCs w:val="24"/>
          <w:lang w:val="en-GB"/>
        </w:rPr>
        <w:t>identify</w:t>
      </w:r>
      <w:r w:rsidRPr="28C1D615" w:rsidR="283EA3A0">
        <w:rPr>
          <w:rFonts w:ascii="Calibri" w:hAnsi="Calibri" w:eastAsia="Calibri" w:cs="Calibri"/>
          <w:noProof w:val="0"/>
          <w:color w:val="000000" w:themeColor="text1" w:themeTint="FF" w:themeShade="FF"/>
          <w:sz w:val="24"/>
          <w:szCs w:val="24"/>
          <w:lang w:val="en-GB"/>
        </w:rPr>
        <w:t xml:space="preserve"> </w:t>
      </w:r>
      <w:r w:rsidRPr="28C1D615" w:rsidR="283EA3A0">
        <w:rPr>
          <w:rFonts w:ascii="Calibri" w:hAnsi="Calibri" w:eastAsia="Calibri" w:cs="Calibri"/>
          <w:noProof w:val="0"/>
          <w:color w:val="000000" w:themeColor="text1" w:themeTint="FF" w:themeShade="FF"/>
          <w:sz w:val="24"/>
          <w:szCs w:val="24"/>
          <w:lang w:val="en-GB"/>
        </w:rPr>
        <w:t>subtle b</w:t>
      </w:r>
      <w:r w:rsidRPr="28C1D615" w:rsidR="283EA3A0">
        <w:rPr>
          <w:rFonts w:ascii="Calibri" w:hAnsi="Calibri" w:eastAsia="Calibri" w:cs="Calibri"/>
          <w:noProof w:val="0"/>
          <w:color w:val="000000" w:themeColor="text1" w:themeTint="FF" w:themeShade="FF"/>
          <w:sz w:val="24"/>
          <w:szCs w:val="24"/>
          <w:lang w:val="en-GB"/>
        </w:rPr>
        <w:t xml:space="preserve">ehavioural patterns and generate more </w:t>
      </w:r>
      <w:r w:rsidRPr="28C1D615" w:rsidR="283EA3A0">
        <w:rPr>
          <w:rFonts w:ascii="Calibri" w:hAnsi="Calibri" w:eastAsia="Calibri" w:cs="Calibri"/>
          <w:noProof w:val="0"/>
          <w:color w:val="000000" w:themeColor="text1" w:themeTint="FF" w:themeShade="FF"/>
          <w:sz w:val="24"/>
          <w:szCs w:val="24"/>
          <w:lang w:val="en-GB"/>
        </w:rPr>
        <w:t>accurate</w:t>
      </w:r>
      <w:r w:rsidRPr="28C1D615" w:rsidR="283EA3A0">
        <w:rPr>
          <w:rFonts w:ascii="Calibri" w:hAnsi="Calibri" w:eastAsia="Calibri" w:cs="Calibri"/>
          <w:noProof w:val="0"/>
          <w:color w:val="000000" w:themeColor="text1" w:themeTint="FF" w:themeShade="FF"/>
          <w:sz w:val="24"/>
          <w:szCs w:val="24"/>
          <w:lang w:val="en-GB"/>
        </w:rPr>
        <w:t xml:space="preserve"> </w:t>
      </w:r>
      <w:r w:rsidRPr="28C1D615" w:rsidR="283EA3A0">
        <w:rPr>
          <w:rFonts w:ascii="Calibri" w:hAnsi="Calibri" w:eastAsia="Calibri" w:cs="Calibri"/>
          <w:noProof w:val="0"/>
          <w:color w:val="000000" w:themeColor="text1" w:themeTint="FF" w:themeShade="FF"/>
          <w:sz w:val="24"/>
          <w:szCs w:val="24"/>
          <w:lang w:val="en-GB"/>
        </w:rPr>
        <w:t>customer</w:t>
      </w:r>
      <w:r w:rsidRPr="28C1D615" w:rsidR="283EA3A0">
        <w:rPr>
          <w:rFonts w:ascii="Calibri" w:hAnsi="Calibri" w:eastAsia="Calibri" w:cs="Calibri"/>
          <w:noProof w:val="0"/>
          <w:color w:val="000000" w:themeColor="text1" w:themeTint="FF" w:themeShade="FF"/>
          <w:sz w:val="24"/>
          <w:szCs w:val="24"/>
          <w:lang w:val="en-GB"/>
        </w:rPr>
        <w:t xml:space="preserve"> profile interpretations in such challenging settings.</w:t>
      </w:r>
    </w:p>
    <w:p w:rsidR="652E930E" w:rsidP="28C1D615" w:rsidRDefault="652E930E" w14:paraId="5B34F365" w14:textId="182E7E1F">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52E930E">
        <w:rPr>
          <w:rFonts w:ascii="Calibri" w:hAnsi="Calibri" w:eastAsia="Calibri" w:cs="Calibri"/>
          <w:noProof w:val="0"/>
          <w:color w:val="000000" w:themeColor="text1" w:themeTint="FF" w:themeShade="FF"/>
          <w:sz w:val="24"/>
          <w:szCs w:val="24"/>
          <w:lang w:val="en-GB"/>
        </w:rPr>
        <w:t>Two-Stage Clustering is one of the oldest and most used types of hybrid clustering, where K-Means is used to enhance the final segmentation after Hierarchical Clustering is used to estimate an acceptable number of clusters. Through the dataset's dendrogram, hierarchical clustering</w:t>
      </w:r>
      <w:r w:rsidRPr="28C1D615" w:rsidR="20FFC4D2">
        <w:rPr>
          <w:rFonts w:ascii="Calibri" w:hAnsi="Calibri" w:eastAsia="Calibri" w:cs="Calibri"/>
          <w:noProof w:val="0"/>
          <w:color w:val="000000" w:themeColor="text1" w:themeTint="FF" w:themeShade="FF"/>
          <w:sz w:val="24"/>
          <w:szCs w:val="24"/>
          <w:lang w:val="en-GB"/>
        </w:rPr>
        <w:t xml:space="preserve"> - </w:t>
      </w:r>
      <w:r w:rsidRPr="28C1D615" w:rsidR="652E930E">
        <w:rPr>
          <w:rFonts w:ascii="Calibri" w:hAnsi="Calibri" w:eastAsia="Calibri" w:cs="Calibri"/>
          <w:noProof w:val="0"/>
          <w:color w:val="000000" w:themeColor="text1" w:themeTint="FF" w:themeShade="FF"/>
          <w:sz w:val="24"/>
          <w:szCs w:val="24"/>
          <w:lang w:val="en-GB"/>
        </w:rPr>
        <w:t>particularly agglomerative methods</w:t>
      </w:r>
      <w:r w:rsidRPr="28C1D615" w:rsidR="408E08D0">
        <w:rPr>
          <w:rFonts w:ascii="Calibri" w:hAnsi="Calibri" w:eastAsia="Calibri" w:cs="Calibri"/>
          <w:noProof w:val="0"/>
          <w:color w:val="000000" w:themeColor="text1" w:themeTint="FF" w:themeShade="FF"/>
          <w:sz w:val="24"/>
          <w:szCs w:val="24"/>
          <w:lang w:val="en-GB"/>
        </w:rPr>
        <w:t xml:space="preserve"> - </w:t>
      </w:r>
      <w:r w:rsidRPr="28C1D615" w:rsidR="652E930E">
        <w:rPr>
          <w:rFonts w:ascii="Calibri" w:hAnsi="Calibri" w:eastAsia="Calibri" w:cs="Calibri"/>
          <w:noProof w:val="0"/>
          <w:color w:val="000000" w:themeColor="text1" w:themeTint="FF" w:themeShade="FF"/>
          <w:sz w:val="24"/>
          <w:szCs w:val="24"/>
          <w:lang w:val="en-GB"/>
        </w:rPr>
        <w:t xml:space="preserve">offers a global structural view that enables researchers to visualise cluster boundaries, recognise nested behavioural groups, and </w:t>
      </w:r>
      <w:r w:rsidRPr="28C1D615" w:rsidR="652E930E">
        <w:rPr>
          <w:rFonts w:ascii="Calibri" w:hAnsi="Calibri" w:eastAsia="Calibri" w:cs="Calibri"/>
          <w:noProof w:val="0"/>
          <w:color w:val="000000" w:themeColor="text1" w:themeTint="FF" w:themeShade="FF"/>
          <w:sz w:val="24"/>
          <w:szCs w:val="24"/>
          <w:lang w:val="en-GB"/>
        </w:rPr>
        <w:t xml:space="preserve">evaluate the general grouping tendencies [12]. Prior to using K-Means, this structural insight aids in </w:t>
      </w:r>
      <w:r w:rsidRPr="28C1D615" w:rsidR="652E930E">
        <w:rPr>
          <w:rFonts w:ascii="Calibri" w:hAnsi="Calibri" w:eastAsia="Calibri" w:cs="Calibri"/>
          <w:noProof w:val="0"/>
          <w:color w:val="000000" w:themeColor="text1" w:themeTint="FF" w:themeShade="FF"/>
          <w:sz w:val="24"/>
          <w:szCs w:val="24"/>
          <w:lang w:val="en-GB"/>
        </w:rPr>
        <w:t>identifying</w:t>
      </w:r>
      <w:r w:rsidRPr="28C1D615" w:rsidR="652E930E">
        <w:rPr>
          <w:rFonts w:ascii="Calibri" w:hAnsi="Calibri" w:eastAsia="Calibri" w:cs="Calibri"/>
          <w:noProof w:val="0"/>
          <w:color w:val="000000" w:themeColor="text1" w:themeTint="FF" w:themeShade="FF"/>
          <w:sz w:val="24"/>
          <w:szCs w:val="24"/>
          <w:lang w:val="en-GB"/>
        </w:rPr>
        <w:t xml:space="preserve"> a relevant range of cluster numbers.</w:t>
      </w:r>
      <w:r w:rsidRPr="28C1D615" w:rsidR="15BBF705">
        <w:rPr>
          <w:rFonts w:ascii="Calibri" w:hAnsi="Calibri" w:eastAsia="Calibri" w:cs="Calibri"/>
          <w:noProof w:val="0"/>
          <w:color w:val="000000" w:themeColor="text1" w:themeTint="FF" w:themeShade="FF"/>
          <w:sz w:val="24"/>
          <w:szCs w:val="24"/>
          <w:lang w:val="en-GB"/>
        </w:rPr>
        <w:t xml:space="preserve"> One of the main drawbacks of Hierarchical Clustering</w:t>
      </w:r>
      <w:r w:rsidRPr="28C1D615" w:rsidR="66D4EA26">
        <w:rPr>
          <w:rFonts w:ascii="Calibri" w:hAnsi="Calibri" w:eastAsia="Calibri" w:cs="Calibri"/>
          <w:noProof w:val="0"/>
          <w:color w:val="000000" w:themeColor="text1" w:themeTint="FF" w:themeShade="FF"/>
          <w:sz w:val="24"/>
          <w:szCs w:val="24"/>
          <w:lang w:val="en-GB"/>
        </w:rPr>
        <w:t xml:space="preserve"> - </w:t>
      </w:r>
      <w:r w:rsidRPr="28C1D615" w:rsidR="15BBF705">
        <w:rPr>
          <w:rFonts w:ascii="Calibri" w:hAnsi="Calibri" w:eastAsia="Calibri" w:cs="Calibri"/>
          <w:noProof w:val="0"/>
          <w:color w:val="000000" w:themeColor="text1" w:themeTint="FF" w:themeShade="FF"/>
          <w:sz w:val="24"/>
          <w:szCs w:val="24"/>
          <w:lang w:val="en-GB"/>
        </w:rPr>
        <w:t>its high computational cost for large datasets</w:t>
      </w:r>
      <w:r w:rsidRPr="28C1D615" w:rsidR="02F2D3CF">
        <w:rPr>
          <w:rFonts w:ascii="Calibri" w:hAnsi="Calibri" w:eastAsia="Calibri" w:cs="Calibri"/>
          <w:noProof w:val="0"/>
          <w:color w:val="000000" w:themeColor="text1" w:themeTint="FF" w:themeShade="FF"/>
          <w:sz w:val="24"/>
          <w:szCs w:val="24"/>
          <w:lang w:val="en-GB"/>
        </w:rPr>
        <w:t xml:space="preserve"> - </w:t>
      </w:r>
      <w:r w:rsidRPr="28C1D615" w:rsidR="15BBF705">
        <w:rPr>
          <w:rFonts w:ascii="Calibri" w:hAnsi="Calibri" w:eastAsia="Calibri" w:cs="Calibri"/>
          <w:noProof w:val="0"/>
          <w:color w:val="000000" w:themeColor="text1" w:themeTint="FF" w:themeShade="FF"/>
          <w:sz w:val="24"/>
          <w:szCs w:val="24"/>
          <w:lang w:val="en-GB"/>
        </w:rPr>
        <w:t>and one of the main drawbacks of K-Means</w:t>
      </w:r>
      <w:r w:rsidRPr="28C1D615" w:rsidR="4FF0C14A">
        <w:rPr>
          <w:rFonts w:ascii="Calibri" w:hAnsi="Calibri" w:eastAsia="Calibri" w:cs="Calibri"/>
          <w:noProof w:val="0"/>
          <w:color w:val="000000" w:themeColor="text1" w:themeTint="FF" w:themeShade="FF"/>
          <w:sz w:val="24"/>
          <w:szCs w:val="24"/>
          <w:lang w:val="en-GB"/>
        </w:rPr>
        <w:t xml:space="preserve"> - </w:t>
      </w:r>
      <w:r w:rsidRPr="28C1D615" w:rsidR="15BBF705">
        <w:rPr>
          <w:rFonts w:ascii="Calibri" w:hAnsi="Calibri" w:eastAsia="Calibri" w:cs="Calibri"/>
          <w:noProof w:val="0"/>
          <w:color w:val="000000" w:themeColor="text1" w:themeTint="FF" w:themeShade="FF"/>
          <w:sz w:val="24"/>
          <w:szCs w:val="24"/>
          <w:lang w:val="en-GB"/>
        </w:rPr>
        <w:t>its sensitivity to arbitrary initialisations and manual k-selection</w:t>
      </w:r>
      <w:r w:rsidRPr="28C1D615" w:rsidR="5789EFEF">
        <w:rPr>
          <w:rFonts w:ascii="Calibri" w:hAnsi="Calibri" w:eastAsia="Calibri" w:cs="Calibri"/>
          <w:noProof w:val="0"/>
          <w:color w:val="000000" w:themeColor="text1" w:themeTint="FF" w:themeShade="FF"/>
          <w:sz w:val="24"/>
          <w:szCs w:val="24"/>
          <w:lang w:val="en-GB"/>
        </w:rPr>
        <w:t xml:space="preserve"> - </w:t>
      </w:r>
      <w:r w:rsidRPr="28C1D615" w:rsidR="15BBF705">
        <w:rPr>
          <w:rFonts w:ascii="Calibri" w:hAnsi="Calibri" w:eastAsia="Calibri" w:cs="Calibri"/>
          <w:noProof w:val="0"/>
          <w:color w:val="000000" w:themeColor="text1" w:themeTint="FF" w:themeShade="FF"/>
          <w:sz w:val="24"/>
          <w:szCs w:val="24"/>
          <w:lang w:val="en-GB"/>
        </w:rPr>
        <w:t xml:space="preserve">are resolved by the subsequent application of K-Means, which offers computational efficiency and generates compact, well-separated clusters [10]. Two-Stage Clustering is </w:t>
      </w:r>
      <w:r w:rsidRPr="28C1D615" w:rsidR="15BBF705">
        <w:rPr>
          <w:rFonts w:ascii="Calibri" w:hAnsi="Calibri" w:eastAsia="Calibri" w:cs="Calibri"/>
          <w:noProof w:val="0"/>
          <w:color w:val="000000" w:themeColor="text1" w:themeTint="FF" w:themeShade="FF"/>
          <w:sz w:val="24"/>
          <w:szCs w:val="24"/>
          <w:lang w:val="en-GB"/>
        </w:rPr>
        <w:t>appropriate for</w:t>
      </w:r>
      <w:r w:rsidRPr="28C1D615" w:rsidR="15BBF705">
        <w:rPr>
          <w:rFonts w:ascii="Calibri" w:hAnsi="Calibri" w:eastAsia="Calibri" w:cs="Calibri"/>
          <w:noProof w:val="0"/>
          <w:color w:val="000000" w:themeColor="text1" w:themeTint="FF" w:themeShade="FF"/>
          <w:sz w:val="24"/>
          <w:szCs w:val="24"/>
          <w:lang w:val="en-GB"/>
        </w:rPr>
        <w:t xml:space="preserve"> financial datasets where spending patterns, credit usage, and repayment behaviours vary significantly across customer groups because empirical research confirms that it produces more stable and comprehensible segmentation results, especially when behavioural variability is high [14].</w:t>
      </w:r>
    </w:p>
    <w:p w:rsidR="15BBF705" w:rsidP="28C1D615" w:rsidRDefault="15BBF705" w14:paraId="5912760B" w14:textId="31B7074D">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5BBF705">
        <w:rPr>
          <w:rFonts w:ascii="Calibri" w:hAnsi="Calibri" w:eastAsia="Calibri" w:cs="Calibri"/>
          <w:noProof w:val="0"/>
          <w:color w:val="000000" w:themeColor="text1" w:themeTint="FF" w:themeShade="FF"/>
          <w:sz w:val="24"/>
          <w:szCs w:val="24"/>
          <w:lang w:val="en-GB"/>
        </w:rPr>
        <w:t>Density</w:t>
      </w:r>
      <w:r w:rsidRPr="28C1D615" w:rsidR="05CDA505">
        <w:rPr>
          <w:rFonts w:ascii="Calibri" w:hAnsi="Calibri" w:eastAsia="Calibri" w:cs="Calibri"/>
          <w:noProof w:val="0"/>
          <w:color w:val="000000" w:themeColor="text1" w:themeTint="FF" w:themeShade="FF"/>
          <w:sz w:val="24"/>
          <w:szCs w:val="24"/>
          <w:lang w:val="en-GB"/>
        </w:rPr>
        <w:t>-</w:t>
      </w:r>
      <w:r w:rsidRPr="28C1D615" w:rsidR="15BBF705">
        <w:rPr>
          <w:rFonts w:ascii="Calibri" w:hAnsi="Calibri" w:eastAsia="Calibri" w:cs="Calibri"/>
          <w:noProof w:val="0"/>
          <w:color w:val="000000" w:themeColor="text1" w:themeTint="FF" w:themeShade="FF"/>
          <w:sz w:val="24"/>
          <w:szCs w:val="24"/>
          <w:lang w:val="en-GB"/>
        </w:rPr>
        <w:t xml:space="preserve">centroid combinations fall into another hybrid category. These combinations usually use DBSCAN for noise detection and K-Means for further refining. DBSCAN detects points in low-density areas as noise or outliers and finds high-density areas. This is especially helpful for financial data, as anomalies </w:t>
      </w:r>
      <w:r w:rsidRPr="28C1D615" w:rsidR="15BBF705">
        <w:rPr>
          <w:rFonts w:ascii="Calibri" w:hAnsi="Calibri" w:eastAsia="Calibri" w:cs="Calibri"/>
          <w:noProof w:val="0"/>
          <w:color w:val="000000" w:themeColor="text1" w:themeTint="FF" w:themeShade="FF"/>
          <w:sz w:val="24"/>
          <w:szCs w:val="24"/>
          <w:lang w:val="en-GB"/>
        </w:rPr>
        <w:t>frequently</w:t>
      </w:r>
      <w:r w:rsidRPr="28C1D615" w:rsidR="15BBF705">
        <w:rPr>
          <w:rFonts w:ascii="Calibri" w:hAnsi="Calibri" w:eastAsia="Calibri" w:cs="Calibri"/>
          <w:noProof w:val="0"/>
          <w:color w:val="000000" w:themeColor="text1" w:themeTint="FF" w:themeShade="FF"/>
          <w:sz w:val="24"/>
          <w:szCs w:val="24"/>
          <w:lang w:val="en-GB"/>
        </w:rPr>
        <w:t xml:space="preserve"> </w:t>
      </w:r>
      <w:r w:rsidRPr="28C1D615" w:rsidR="15BBF705">
        <w:rPr>
          <w:rFonts w:ascii="Calibri" w:hAnsi="Calibri" w:eastAsia="Calibri" w:cs="Calibri"/>
          <w:noProof w:val="0"/>
          <w:color w:val="000000" w:themeColor="text1" w:themeTint="FF" w:themeShade="FF"/>
          <w:sz w:val="24"/>
          <w:szCs w:val="24"/>
          <w:lang w:val="en-GB"/>
        </w:rPr>
        <w:t>indicate</w:t>
      </w:r>
      <w:r w:rsidRPr="28C1D615" w:rsidR="15BBF705">
        <w:rPr>
          <w:rFonts w:ascii="Calibri" w:hAnsi="Calibri" w:eastAsia="Calibri" w:cs="Calibri"/>
          <w:noProof w:val="0"/>
          <w:color w:val="000000" w:themeColor="text1" w:themeTint="FF" w:themeShade="FF"/>
          <w:sz w:val="24"/>
          <w:szCs w:val="24"/>
          <w:lang w:val="en-GB"/>
        </w:rPr>
        <w:t xml:space="preserve"> fraudulent client behaviour, unusually big transactions, or aberrant credit patterns that, if ignored, could affect centroid creation [13]. K-Means can more precisely </w:t>
      </w:r>
      <w:r w:rsidRPr="28C1D615" w:rsidR="15BBF705">
        <w:rPr>
          <w:rFonts w:ascii="Calibri" w:hAnsi="Calibri" w:eastAsia="Calibri" w:cs="Calibri"/>
          <w:noProof w:val="0"/>
          <w:color w:val="000000" w:themeColor="text1" w:themeTint="FF" w:themeShade="FF"/>
          <w:sz w:val="24"/>
          <w:szCs w:val="24"/>
          <w:lang w:val="en-GB"/>
        </w:rPr>
        <w:t>locate</w:t>
      </w:r>
      <w:r w:rsidRPr="28C1D615" w:rsidR="15BBF705">
        <w:rPr>
          <w:rFonts w:ascii="Calibri" w:hAnsi="Calibri" w:eastAsia="Calibri" w:cs="Calibri"/>
          <w:noProof w:val="0"/>
          <w:color w:val="000000" w:themeColor="text1" w:themeTint="FF" w:themeShade="FF"/>
          <w:sz w:val="24"/>
          <w:szCs w:val="24"/>
          <w:lang w:val="en-GB"/>
        </w:rPr>
        <w:t xml:space="preserve"> centroids and provide significant clusters that are less skewed by extreme values once DBSCAN </w:t>
      </w:r>
      <w:r w:rsidRPr="28C1D615" w:rsidR="15BBF705">
        <w:rPr>
          <w:rFonts w:ascii="Calibri" w:hAnsi="Calibri" w:eastAsia="Calibri" w:cs="Calibri"/>
          <w:noProof w:val="0"/>
          <w:color w:val="000000" w:themeColor="text1" w:themeTint="FF" w:themeShade="FF"/>
          <w:sz w:val="24"/>
          <w:szCs w:val="24"/>
          <w:lang w:val="en-GB"/>
        </w:rPr>
        <w:t>eliminates</w:t>
      </w:r>
      <w:r w:rsidRPr="28C1D615" w:rsidR="15BBF705">
        <w:rPr>
          <w:rFonts w:ascii="Calibri" w:hAnsi="Calibri" w:eastAsia="Calibri" w:cs="Calibri"/>
          <w:noProof w:val="0"/>
          <w:color w:val="000000" w:themeColor="text1" w:themeTint="FF" w:themeShade="FF"/>
          <w:sz w:val="24"/>
          <w:szCs w:val="24"/>
          <w:lang w:val="en-GB"/>
        </w:rPr>
        <w:t xml:space="preserve"> noise.</w:t>
      </w:r>
      <w:r w:rsidRPr="28C1D615" w:rsidR="5BBF0C48">
        <w:rPr>
          <w:rFonts w:ascii="Calibri" w:hAnsi="Calibri" w:eastAsia="Calibri" w:cs="Calibri"/>
          <w:noProof w:val="0"/>
          <w:color w:val="000000" w:themeColor="text1" w:themeTint="FF" w:themeShade="FF"/>
          <w:sz w:val="24"/>
          <w:szCs w:val="24"/>
          <w:lang w:val="en-GB"/>
        </w:rPr>
        <w:t xml:space="preserve"> This hybrid technique </w:t>
      </w:r>
      <w:r w:rsidRPr="28C1D615" w:rsidR="5BBF0C48">
        <w:rPr>
          <w:rFonts w:ascii="Calibri" w:hAnsi="Calibri" w:eastAsia="Calibri" w:cs="Calibri"/>
          <w:noProof w:val="0"/>
          <w:color w:val="000000" w:themeColor="text1" w:themeTint="FF" w:themeShade="FF"/>
          <w:sz w:val="24"/>
          <w:szCs w:val="24"/>
          <w:lang w:val="en-GB"/>
        </w:rPr>
        <w:t>greatly improves</w:t>
      </w:r>
      <w:r w:rsidRPr="28C1D615" w:rsidR="5BBF0C48">
        <w:rPr>
          <w:rFonts w:ascii="Calibri" w:hAnsi="Calibri" w:eastAsia="Calibri" w:cs="Calibri"/>
          <w:noProof w:val="0"/>
          <w:color w:val="000000" w:themeColor="text1" w:themeTint="FF" w:themeShade="FF"/>
          <w:sz w:val="24"/>
          <w:szCs w:val="24"/>
          <w:lang w:val="en-GB"/>
        </w:rPr>
        <w:t xml:space="preserve"> segmentation accuracy in financial applications, where risk-sensitive situations, outlier transactions, and behavioural noise are common [11]. Research also shows that when datasets have significant abnormalities or varied behavioural distributions, DBSCAN-assisted K-Means frameworks perform better than stand-alone clustering techniques [15].</w:t>
      </w:r>
    </w:p>
    <w:p w:rsidR="5BBF0C48" w:rsidP="28C1D615" w:rsidRDefault="5BBF0C48" w14:paraId="49B29FBE" w14:textId="44649749">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5BBF0C48">
        <w:rPr>
          <w:rFonts w:ascii="Calibri" w:hAnsi="Calibri" w:eastAsia="Calibri" w:cs="Calibri"/>
          <w:noProof w:val="0"/>
          <w:color w:val="000000" w:themeColor="text1" w:themeTint="FF" w:themeShade="FF"/>
          <w:sz w:val="24"/>
          <w:szCs w:val="24"/>
          <w:lang w:val="en-GB"/>
        </w:rPr>
        <w:t xml:space="preserve">Ensemble clustering is a more sophisticated type of hybridisation that creates a consensus by combining the outputs of several clustering algorithms. Using strategies like majority voting, co-association matrices, or spectral consensus functions, ensemble methods combine findings produced by K-Means, DBSCAN, Mean-Shift, Spectral Clustering, or other methods rather than depending on a single algorithm [17]. It has been </w:t>
      </w:r>
      <w:r w:rsidRPr="28C1D615" w:rsidR="5BBF0C48">
        <w:rPr>
          <w:rFonts w:ascii="Calibri" w:hAnsi="Calibri" w:eastAsia="Calibri" w:cs="Calibri"/>
          <w:noProof w:val="0"/>
          <w:color w:val="000000" w:themeColor="text1" w:themeTint="FF" w:themeShade="FF"/>
          <w:sz w:val="24"/>
          <w:szCs w:val="24"/>
          <w:lang w:val="en-GB"/>
        </w:rPr>
        <w:t>demonstrated</w:t>
      </w:r>
      <w:r w:rsidRPr="28C1D615" w:rsidR="5BBF0C48">
        <w:rPr>
          <w:rFonts w:ascii="Calibri" w:hAnsi="Calibri" w:eastAsia="Calibri" w:cs="Calibri"/>
          <w:noProof w:val="0"/>
          <w:color w:val="000000" w:themeColor="text1" w:themeTint="FF" w:themeShade="FF"/>
          <w:sz w:val="24"/>
          <w:szCs w:val="24"/>
          <w:lang w:val="en-GB"/>
        </w:rPr>
        <w:t xml:space="preserve"> that ensemble clustering lowers instability and parameter sensitivity, resulting in reliable segmentation results that are more </w:t>
      </w:r>
      <w:r w:rsidRPr="28C1D615" w:rsidR="5BBF0C48">
        <w:rPr>
          <w:rFonts w:ascii="Calibri" w:hAnsi="Calibri" w:eastAsia="Calibri" w:cs="Calibri"/>
          <w:noProof w:val="0"/>
          <w:color w:val="000000" w:themeColor="text1" w:themeTint="FF" w:themeShade="FF"/>
          <w:sz w:val="24"/>
          <w:szCs w:val="24"/>
          <w:lang w:val="en-GB"/>
        </w:rPr>
        <w:t>broadly applicable</w:t>
      </w:r>
      <w:r w:rsidRPr="28C1D615" w:rsidR="5BBF0C48">
        <w:rPr>
          <w:rFonts w:ascii="Calibri" w:hAnsi="Calibri" w:eastAsia="Calibri" w:cs="Calibri"/>
          <w:noProof w:val="0"/>
          <w:color w:val="000000" w:themeColor="text1" w:themeTint="FF" w:themeShade="FF"/>
          <w:sz w:val="24"/>
          <w:szCs w:val="24"/>
          <w:lang w:val="en-GB"/>
        </w:rPr>
        <w:t xml:space="preserve"> to various data subsets. This is especially crucial when making financial decisions because inconsistent segmentation might result in inaccurate credit scores, poor risk assessments, or less-than-ideal marketing choices. Therefore, by reducing algorithm-specific biases and generating stable customer groupings even in complex or noisy environments, ensemble approaches increase reliability and analytical confidence [14].</w:t>
      </w:r>
    </w:p>
    <w:p w:rsidR="257276C5" w:rsidP="28C1D615" w:rsidRDefault="257276C5" w14:paraId="1E652CB4" w14:textId="2F05DD8C">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57276C5">
        <w:rPr>
          <w:rFonts w:ascii="Calibri" w:hAnsi="Calibri" w:eastAsia="Calibri" w:cs="Calibri"/>
          <w:noProof w:val="0"/>
          <w:color w:val="000000" w:themeColor="text1" w:themeTint="FF" w:themeShade="FF"/>
          <w:sz w:val="24"/>
          <w:szCs w:val="24"/>
          <w:lang w:val="en-GB"/>
        </w:rPr>
        <w:t xml:space="preserve">To develop hybrid </w:t>
      </w:r>
      <w:r w:rsidRPr="28C1D615" w:rsidR="257276C5">
        <w:rPr>
          <w:rFonts w:ascii="Calibri" w:hAnsi="Calibri" w:eastAsia="Calibri" w:cs="Calibri"/>
          <w:noProof w:val="0"/>
          <w:color w:val="000000" w:themeColor="text1" w:themeTint="FF" w:themeShade="FF"/>
          <w:sz w:val="24"/>
          <w:szCs w:val="24"/>
          <w:lang w:val="en-GB"/>
        </w:rPr>
        <w:t>behavioural</w:t>
      </w:r>
      <w:r w:rsidRPr="28C1D615" w:rsidR="257276C5">
        <w:rPr>
          <w:rFonts w:ascii="Calibri" w:hAnsi="Calibri" w:eastAsia="Calibri" w:cs="Calibri"/>
          <w:noProof w:val="0"/>
          <w:color w:val="000000" w:themeColor="text1" w:themeTint="FF" w:themeShade="FF"/>
          <w:sz w:val="24"/>
          <w:szCs w:val="24"/>
          <w:lang w:val="en-GB"/>
        </w:rPr>
        <w:t xml:space="preserve">-financial segmentation frameworks, some study also investigates clustering in conjunction with Recency, Frequency, Monetary (RFM) models, which are </w:t>
      </w:r>
      <w:r w:rsidRPr="28C1D615" w:rsidR="257276C5">
        <w:rPr>
          <w:rFonts w:ascii="Calibri" w:hAnsi="Calibri" w:eastAsia="Calibri" w:cs="Calibri"/>
          <w:noProof w:val="0"/>
          <w:color w:val="000000" w:themeColor="text1" w:themeTint="FF" w:themeShade="FF"/>
          <w:sz w:val="24"/>
          <w:szCs w:val="24"/>
          <w:lang w:val="en-GB"/>
        </w:rPr>
        <w:t>frequently</w:t>
      </w:r>
      <w:r w:rsidRPr="28C1D615" w:rsidR="257276C5">
        <w:rPr>
          <w:rFonts w:ascii="Calibri" w:hAnsi="Calibri" w:eastAsia="Calibri" w:cs="Calibri"/>
          <w:noProof w:val="0"/>
          <w:color w:val="000000" w:themeColor="text1" w:themeTint="FF" w:themeShade="FF"/>
          <w:sz w:val="24"/>
          <w:szCs w:val="24"/>
          <w:lang w:val="en-GB"/>
        </w:rPr>
        <w:t xml:space="preserve"> used in marketing and e-commerce [5]. However, because they seldom include crucial credit-risk characteristics like repayment patterns, creditworthiness, and financial stability indicators, these models have limited relevance in the financial services industry [15]. This restricts their capacity to </w:t>
      </w:r>
      <w:r w:rsidRPr="28C1D615" w:rsidR="257276C5">
        <w:rPr>
          <w:rFonts w:ascii="Calibri" w:hAnsi="Calibri" w:eastAsia="Calibri" w:cs="Calibri"/>
          <w:noProof w:val="0"/>
          <w:color w:val="000000" w:themeColor="text1" w:themeTint="FF" w:themeShade="FF"/>
          <w:sz w:val="24"/>
          <w:szCs w:val="24"/>
          <w:lang w:val="en-GB"/>
        </w:rPr>
        <w:t>assist</w:t>
      </w:r>
      <w:r w:rsidRPr="28C1D615" w:rsidR="257276C5">
        <w:rPr>
          <w:rFonts w:ascii="Calibri" w:hAnsi="Calibri" w:eastAsia="Calibri" w:cs="Calibri"/>
          <w:noProof w:val="0"/>
          <w:color w:val="000000" w:themeColor="text1" w:themeTint="FF" w:themeShade="FF"/>
          <w:sz w:val="24"/>
          <w:szCs w:val="24"/>
          <w:lang w:val="en-GB"/>
        </w:rPr>
        <w:t xml:space="preserve"> financial product appropriateness evaluations or risk-aware decision-making.</w:t>
      </w:r>
    </w:p>
    <w:p w:rsidR="2EAF8BF2" w:rsidP="28C1D615" w:rsidRDefault="2EAF8BF2" w14:paraId="3782874D" w14:textId="1452A5C5">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EAF8BF2">
        <w:rPr>
          <w:rFonts w:ascii="Calibri" w:hAnsi="Calibri" w:eastAsia="Calibri" w:cs="Calibri"/>
          <w:noProof w:val="0"/>
          <w:color w:val="000000" w:themeColor="text1" w:themeTint="FF" w:themeShade="FF"/>
          <w:sz w:val="24"/>
          <w:szCs w:val="24"/>
          <w:lang w:val="en-GB"/>
        </w:rPr>
        <w:t xml:space="preserve">Overall, </w:t>
      </w:r>
      <w:r w:rsidRPr="28C1D615" w:rsidR="2EAF8BF2">
        <w:rPr>
          <w:rFonts w:ascii="Calibri" w:hAnsi="Calibri" w:eastAsia="Calibri" w:cs="Calibri"/>
          <w:noProof w:val="0"/>
          <w:color w:val="000000" w:themeColor="text1" w:themeTint="FF" w:themeShade="FF"/>
          <w:sz w:val="24"/>
          <w:szCs w:val="24"/>
          <w:lang w:val="en-GB"/>
        </w:rPr>
        <w:t>important issues</w:t>
      </w:r>
      <w:r w:rsidRPr="28C1D615" w:rsidR="2EAF8BF2">
        <w:rPr>
          <w:rFonts w:ascii="Calibri" w:hAnsi="Calibri" w:eastAsia="Calibri" w:cs="Calibri"/>
          <w:noProof w:val="0"/>
          <w:color w:val="000000" w:themeColor="text1" w:themeTint="FF" w:themeShade="FF"/>
          <w:sz w:val="24"/>
          <w:szCs w:val="24"/>
          <w:lang w:val="en-GB"/>
        </w:rPr>
        <w:t xml:space="preserve"> with noise, parameter sensitivity, irregular cluster forms, and interpretability are resolved by hybrid and ensemble clustering approaches. Because of their increased resilience, they are especially well suited for financial information, where segmentation accuracy has a direct impact on fraud detection, investment advice, credit risk assessments, and more general client engagement strategies [16]. As a result, hybrid clustering is becoming a more operationally dependable and scientifically sound substitute for conventional single-algorithm segmentation techniques.</w:t>
      </w:r>
    </w:p>
    <w:p w:rsidR="29A04C14" w:rsidP="28C1D615" w:rsidRDefault="29A04C14" w14:paraId="12C1096B" w14:textId="7A996A1B">
      <w:pPr>
        <w:pStyle w:val="Heading2"/>
        <w:rPr>
          <w:rFonts w:ascii="Calibri" w:hAnsi="Calibri" w:eastAsia="Calibri" w:cs="Calibri"/>
          <w:b w:val="1"/>
          <w:bCs w:val="1"/>
          <w:noProof w:val="0"/>
          <w:color w:val="auto"/>
          <w:sz w:val="24"/>
          <w:szCs w:val="24"/>
          <w:lang w:val="en-GB"/>
        </w:rPr>
      </w:pPr>
      <w:bookmarkStart w:name="_Toc223161161" w:id="1521680321"/>
      <w:r w:rsidRPr="28C1D615" w:rsidR="29A04C14">
        <w:rPr>
          <w:noProof w:val="0"/>
          <w:color w:val="auto"/>
          <w:lang w:val="en-GB"/>
        </w:rPr>
        <w:t>2.5: CUSTOMER SEGMENTATION IN FINANCIAL SERVICES</w:t>
      </w:r>
      <w:bookmarkEnd w:id="1521680321"/>
    </w:p>
    <w:p w:rsidR="7D76BC3D" w:rsidP="28C1D615" w:rsidRDefault="7D76BC3D" w14:paraId="764AD2F4" w14:textId="074C41EC">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D76BC3D">
        <w:rPr>
          <w:rFonts w:ascii="Calibri" w:hAnsi="Calibri" w:eastAsia="Calibri" w:cs="Calibri"/>
          <w:noProof w:val="0"/>
          <w:color w:val="000000" w:themeColor="text1" w:themeTint="FF" w:themeShade="FF"/>
          <w:sz w:val="24"/>
          <w:szCs w:val="24"/>
          <w:lang w:val="en-GB"/>
        </w:rPr>
        <w:t xml:space="preserve">In industries like retail, travel, and e-commerce, where segmentation </w:t>
      </w:r>
      <w:r w:rsidRPr="28C1D615" w:rsidR="7D76BC3D">
        <w:rPr>
          <w:rFonts w:ascii="Calibri" w:hAnsi="Calibri" w:eastAsia="Calibri" w:cs="Calibri"/>
          <w:noProof w:val="0"/>
          <w:color w:val="000000" w:themeColor="text1" w:themeTint="FF" w:themeShade="FF"/>
          <w:sz w:val="24"/>
          <w:szCs w:val="24"/>
          <w:lang w:val="en-GB"/>
        </w:rPr>
        <w:t>mainly serves</w:t>
      </w:r>
      <w:r w:rsidRPr="28C1D615" w:rsidR="7D76BC3D">
        <w:rPr>
          <w:rFonts w:ascii="Calibri" w:hAnsi="Calibri" w:eastAsia="Calibri" w:cs="Calibri"/>
          <w:noProof w:val="0"/>
          <w:color w:val="000000" w:themeColor="text1" w:themeTint="FF" w:themeShade="FF"/>
          <w:sz w:val="24"/>
          <w:szCs w:val="24"/>
          <w:lang w:val="en-GB"/>
        </w:rPr>
        <w:t xml:space="preserve"> marketing tasks like tailored promotions, customer targeting, and campaign optimisation, customer segmentation has been thoroughly studied [5]. Inaccurate segmentation in these sectors typically results in misaligned product suggestions or decreased marketing effectiveness. The financial services industry, however, offers a quite different environment. Here, segmentation has significant operational and legal ramifications that directly affect areas like client relationship management, fraud detection, credit risk assessment, and investment advising [9]. Because of this increased sensitivity, segmentation model correctness, stability, and interpretability are far more crucial in the banking industry than in fields that deal directly with consumers.</w:t>
      </w:r>
    </w:p>
    <w:p w:rsidR="2BDC8794" w:rsidP="28C1D615" w:rsidRDefault="2BDC8794" w14:paraId="1BD1202F" w14:textId="2A7B9CF3">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BDC8794">
        <w:rPr>
          <w:rFonts w:ascii="Calibri" w:hAnsi="Calibri" w:eastAsia="Calibri" w:cs="Calibri"/>
          <w:noProof w:val="0"/>
          <w:color w:val="000000" w:themeColor="text1" w:themeTint="FF" w:themeShade="FF"/>
          <w:sz w:val="24"/>
          <w:szCs w:val="24"/>
          <w:lang w:val="en-GB"/>
        </w:rPr>
        <w:t xml:space="preserve">Despite its significance, little research has been done on the use of clustering methods to financial datasets. K-Means has historically been used in banking-related research to categorise clients based on characteristics related to profitability and behaviour. Although this type of research shows that clustering can be used to </w:t>
      </w:r>
      <w:r w:rsidRPr="28C1D615" w:rsidR="2BDC8794">
        <w:rPr>
          <w:rFonts w:ascii="Calibri" w:hAnsi="Calibri" w:eastAsia="Calibri" w:cs="Calibri"/>
          <w:noProof w:val="0"/>
          <w:color w:val="000000" w:themeColor="text1" w:themeTint="FF" w:themeShade="FF"/>
          <w:sz w:val="24"/>
          <w:szCs w:val="24"/>
          <w:lang w:val="en-GB"/>
        </w:rPr>
        <w:t>identify</w:t>
      </w:r>
      <w:r w:rsidRPr="28C1D615" w:rsidR="2BDC8794">
        <w:rPr>
          <w:rFonts w:ascii="Calibri" w:hAnsi="Calibri" w:eastAsia="Calibri" w:cs="Calibri"/>
          <w:noProof w:val="0"/>
          <w:color w:val="000000" w:themeColor="text1" w:themeTint="FF" w:themeShade="FF"/>
          <w:sz w:val="24"/>
          <w:szCs w:val="24"/>
          <w:lang w:val="en-GB"/>
        </w:rPr>
        <w:t xml:space="preserve"> large consumer groupings, it consistently recognises the limitations of K-Means in handling noisy and unevenly distributed financial data [10]. The method is less useful for tasks like early-stage default identification, fraud monitoring, or anomaly discovery because of its sensitivity to outliers and spherical cluster assumptions, which </w:t>
      </w:r>
      <w:r w:rsidRPr="28C1D615" w:rsidR="2BDC8794">
        <w:rPr>
          <w:rFonts w:ascii="Calibri" w:hAnsi="Calibri" w:eastAsia="Calibri" w:cs="Calibri"/>
          <w:noProof w:val="0"/>
          <w:color w:val="000000" w:themeColor="text1" w:themeTint="FF" w:themeShade="FF"/>
          <w:sz w:val="24"/>
          <w:szCs w:val="24"/>
          <w:lang w:val="en-GB"/>
        </w:rPr>
        <w:t>frequently</w:t>
      </w:r>
      <w:r w:rsidRPr="28C1D615" w:rsidR="2BDC8794">
        <w:rPr>
          <w:rFonts w:ascii="Calibri" w:hAnsi="Calibri" w:eastAsia="Calibri" w:cs="Calibri"/>
          <w:noProof w:val="0"/>
          <w:color w:val="000000" w:themeColor="text1" w:themeTint="FF" w:themeShade="FF"/>
          <w:sz w:val="24"/>
          <w:szCs w:val="24"/>
          <w:lang w:val="en-GB"/>
        </w:rPr>
        <w:t xml:space="preserve"> prevent it from recognising high-risk or unusual clients [13]. As a result, in real-world banking settings, the insights generated by basic clustering models often do not convert into risk-aware decision-making.</w:t>
      </w:r>
    </w:p>
    <w:p w:rsidR="70D3A676" w:rsidP="28C1D615" w:rsidRDefault="70D3A676" w14:paraId="4DA4A8A6" w14:textId="0D60ED9D">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0D3A676">
        <w:rPr>
          <w:rFonts w:ascii="Calibri" w:hAnsi="Calibri" w:eastAsia="Calibri" w:cs="Calibri"/>
          <w:noProof w:val="0"/>
          <w:color w:val="000000" w:themeColor="text1" w:themeTint="FF" w:themeShade="FF"/>
          <w:sz w:val="24"/>
          <w:szCs w:val="24"/>
          <w:lang w:val="en-GB"/>
        </w:rPr>
        <w:t xml:space="preserve">The wealth management field has even less research. The need for segmentation techniques that can capture multi-layered behavioural variations in investing choices, portfolio diversification, and risk tolerance is growing among financial advisors. However, the interpretability, structural granularity, or behavioural depth </w:t>
      </w:r>
      <w:r w:rsidRPr="28C1D615" w:rsidR="70D3A676">
        <w:rPr>
          <w:rFonts w:ascii="Calibri" w:hAnsi="Calibri" w:eastAsia="Calibri" w:cs="Calibri"/>
          <w:noProof w:val="0"/>
          <w:color w:val="000000" w:themeColor="text1" w:themeTint="FF" w:themeShade="FF"/>
          <w:sz w:val="24"/>
          <w:szCs w:val="24"/>
          <w:lang w:val="en-GB"/>
        </w:rPr>
        <w:t>required</w:t>
      </w:r>
      <w:r w:rsidRPr="28C1D615" w:rsidR="70D3A676">
        <w:rPr>
          <w:rFonts w:ascii="Calibri" w:hAnsi="Calibri" w:eastAsia="Calibri" w:cs="Calibri"/>
          <w:noProof w:val="0"/>
          <w:color w:val="000000" w:themeColor="text1" w:themeTint="FF" w:themeShade="FF"/>
          <w:sz w:val="24"/>
          <w:szCs w:val="24"/>
          <w:lang w:val="en-GB"/>
        </w:rPr>
        <w:t xml:space="preserve"> to support tailored advice tactics are rarely offered by conventional clustering techniques [15]. Wealth management clients show subtle behavioural characteristics that ask for more complex modelling than </w:t>
      </w:r>
      <w:r w:rsidRPr="28C1D615" w:rsidR="70D3A676">
        <w:rPr>
          <w:rFonts w:ascii="Calibri" w:hAnsi="Calibri" w:eastAsia="Calibri" w:cs="Calibri"/>
          <w:noProof w:val="0"/>
          <w:color w:val="000000" w:themeColor="text1" w:themeTint="FF" w:themeShade="FF"/>
          <w:sz w:val="24"/>
          <w:szCs w:val="24"/>
          <w:lang w:val="en-GB"/>
        </w:rPr>
        <w:t>single method</w:t>
      </w:r>
      <w:r w:rsidRPr="28C1D615" w:rsidR="70D3A676">
        <w:rPr>
          <w:rFonts w:ascii="Calibri" w:hAnsi="Calibri" w:eastAsia="Calibri" w:cs="Calibri"/>
          <w:noProof w:val="0"/>
          <w:color w:val="000000" w:themeColor="text1" w:themeTint="FF" w:themeShade="FF"/>
          <w:sz w:val="24"/>
          <w:szCs w:val="24"/>
          <w:lang w:val="en-GB"/>
        </w:rPr>
        <w:t xml:space="preserve"> clustering usually provides, such as long-term investing patterns, liquidity preferences, and response to market volatility.</w:t>
      </w:r>
    </w:p>
    <w:p w:rsidR="2D6050AE" w:rsidP="28C1D615" w:rsidRDefault="2D6050AE" w14:paraId="0700293E" w14:textId="7C364416">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D6050AE">
        <w:rPr>
          <w:rFonts w:ascii="Calibri" w:hAnsi="Calibri" w:eastAsia="Calibri" w:cs="Calibri"/>
          <w:noProof w:val="0"/>
          <w:color w:val="000000" w:themeColor="text1" w:themeTint="FF" w:themeShade="FF"/>
          <w:sz w:val="24"/>
          <w:szCs w:val="24"/>
          <w:lang w:val="en-GB"/>
        </w:rPr>
        <w:t xml:space="preserve">Similar limitations are seen in risk profiling, where segmentation methods </w:t>
      </w:r>
      <w:r w:rsidRPr="28C1D615" w:rsidR="2D6050AE">
        <w:rPr>
          <w:rFonts w:ascii="Calibri" w:hAnsi="Calibri" w:eastAsia="Calibri" w:cs="Calibri"/>
          <w:noProof w:val="0"/>
          <w:color w:val="000000" w:themeColor="text1" w:themeTint="FF" w:themeShade="FF"/>
          <w:sz w:val="24"/>
          <w:szCs w:val="24"/>
          <w:lang w:val="en-GB"/>
        </w:rPr>
        <w:t>frequently</w:t>
      </w:r>
      <w:r w:rsidRPr="28C1D615" w:rsidR="2D6050AE">
        <w:rPr>
          <w:rFonts w:ascii="Calibri" w:hAnsi="Calibri" w:eastAsia="Calibri" w:cs="Calibri"/>
          <w:noProof w:val="0"/>
          <w:color w:val="000000" w:themeColor="text1" w:themeTint="FF" w:themeShade="FF"/>
          <w:sz w:val="24"/>
          <w:szCs w:val="24"/>
          <w:lang w:val="en-GB"/>
        </w:rPr>
        <w:t xml:space="preserve"> ignore important aspects of financial risk, including asset stability, income volatility, credit scores, and repayment consistency [11]. Risk-sensitive factors are not included in many clustering studies, which mostly focus on transactional or demographic characteristics. Consequently, the resulting clusters do not correspond with real-world financial decision-making requirements. Customers with comparable buying habits, for instance, can have quite </w:t>
      </w:r>
      <w:r w:rsidRPr="28C1D615" w:rsidR="2D6050AE">
        <w:rPr>
          <w:rFonts w:ascii="Calibri" w:hAnsi="Calibri" w:eastAsia="Calibri" w:cs="Calibri"/>
          <w:noProof w:val="0"/>
          <w:color w:val="000000" w:themeColor="text1" w:themeTint="FF" w:themeShade="FF"/>
          <w:sz w:val="24"/>
          <w:szCs w:val="24"/>
          <w:lang w:val="en-GB"/>
        </w:rPr>
        <w:t>different levels</w:t>
      </w:r>
      <w:r w:rsidRPr="28C1D615" w:rsidR="2D6050AE">
        <w:rPr>
          <w:rFonts w:ascii="Calibri" w:hAnsi="Calibri" w:eastAsia="Calibri" w:cs="Calibri"/>
          <w:noProof w:val="0"/>
          <w:color w:val="000000" w:themeColor="text1" w:themeTint="FF" w:themeShade="FF"/>
          <w:sz w:val="24"/>
          <w:szCs w:val="24"/>
          <w:lang w:val="en-GB"/>
        </w:rPr>
        <w:t xml:space="preserve"> of risk exposure, repayment capabilities, or financial stability. Applications like loan pricing, credit approval, fraud protection, and client lifetime value projection are difficult for segmentation models that ignore these distinctions.</w:t>
      </w:r>
    </w:p>
    <w:p w:rsidR="2D6050AE" w:rsidP="28C1D615" w:rsidRDefault="2D6050AE" w14:paraId="5322CF82" w14:textId="3139ADBD">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D6050AE">
        <w:rPr>
          <w:rFonts w:ascii="Calibri" w:hAnsi="Calibri" w:eastAsia="Calibri" w:cs="Calibri"/>
          <w:noProof w:val="0"/>
          <w:color w:val="000000" w:themeColor="text1" w:themeTint="FF" w:themeShade="FF"/>
          <w:sz w:val="24"/>
          <w:szCs w:val="24"/>
          <w:lang w:val="en-GB"/>
        </w:rPr>
        <w:t xml:space="preserve">When combined, these results </w:t>
      </w:r>
      <w:r w:rsidRPr="28C1D615" w:rsidR="2D6050AE">
        <w:rPr>
          <w:rFonts w:ascii="Calibri" w:hAnsi="Calibri" w:eastAsia="Calibri" w:cs="Calibri"/>
          <w:noProof w:val="0"/>
          <w:color w:val="000000" w:themeColor="text1" w:themeTint="FF" w:themeShade="FF"/>
          <w:sz w:val="24"/>
          <w:szCs w:val="24"/>
          <w:lang w:val="en-GB"/>
        </w:rPr>
        <w:t>indicate</w:t>
      </w:r>
      <w:r w:rsidRPr="28C1D615" w:rsidR="2D6050AE">
        <w:rPr>
          <w:rFonts w:ascii="Calibri" w:hAnsi="Calibri" w:eastAsia="Calibri" w:cs="Calibri"/>
          <w:noProof w:val="0"/>
          <w:color w:val="000000" w:themeColor="text1" w:themeTint="FF" w:themeShade="FF"/>
          <w:sz w:val="24"/>
          <w:szCs w:val="24"/>
          <w:lang w:val="en-GB"/>
        </w:rPr>
        <w:t xml:space="preserve"> a significant gap in the literature. Although clustering methods have been extensively studied in consumer analytics, their use in financial services is still restricted and not well suited to the intricate, </w:t>
      </w:r>
      <w:r w:rsidRPr="28C1D615" w:rsidR="2D6050AE">
        <w:rPr>
          <w:rFonts w:ascii="Calibri" w:hAnsi="Calibri" w:eastAsia="Calibri" w:cs="Calibri"/>
          <w:noProof w:val="0"/>
          <w:color w:val="000000" w:themeColor="text1" w:themeTint="FF" w:themeShade="FF"/>
          <w:sz w:val="24"/>
          <w:szCs w:val="24"/>
          <w:lang w:val="en-GB"/>
        </w:rPr>
        <w:t>high stakes</w:t>
      </w:r>
      <w:r w:rsidRPr="28C1D615" w:rsidR="2D6050AE">
        <w:rPr>
          <w:rFonts w:ascii="Calibri" w:hAnsi="Calibri" w:eastAsia="Calibri" w:cs="Calibri"/>
          <w:noProof w:val="0"/>
          <w:color w:val="000000" w:themeColor="text1" w:themeTint="FF" w:themeShade="FF"/>
          <w:sz w:val="24"/>
          <w:szCs w:val="24"/>
          <w:lang w:val="en-GB"/>
        </w:rPr>
        <w:t xml:space="preserve"> demands of the industry. The prevalence of noise, outliers, and multidimensional correlations, along with the risk-aware character of financial conduct, underscores the shortcomings of conventional single-algorithm segmentation techniques [14]. This research gap highlights the need for more sophisticated, domain-specific segmentation frameworks to accurately capture the complex and risk-sensitive characteristics of financial customers, especially hybrid clustering models that incorporate noise detection, structural analysis, and effective partitioning [18].</w:t>
      </w:r>
    </w:p>
    <w:p w:rsidR="184233C8" w:rsidP="28C1D615" w:rsidRDefault="184233C8" w14:paraId="175FA7E0" w14:textId="0FFA6DE3">
      <w:pPr>
        <w:pStyle w:val="Heading2"/>
        <w:rPr>
          <w:rFonts w:ascii="Calibri" w:hAnsi="Calibri" w:eastAsia="Calibri" w:cs="Calibri"/>
          <w:b w:val="1"/>
          <w:bCs w:val="1"/>
          <w:noProof w:val="0"/>
          <w:color w:val="auto"/>
          <w:sz w:val="24"/>
          <w:szCs w:val="24"/>
          <w:lang w:val="en-GB"/>
        </w:rPr>
      </w:pPr>
      <w:bookmarkStart w:name="_Toc73322927" w:id="155440766"/>
      <w:r w:rsidRPr="28C1D615" w:rsidR="184233C8">
        <w:rPr>
          <w:noProof w:val="0"/>
          <w:color w:val="auto"/>
          <w:lang w:val="en-GB"/>
        </w:rPr>
        <w:t>2.6: LITERATURE REVIEW SUMMARY</w:t>
      </w:r>
      <w:bookmarkEnd w:id="155440766"/>
    </w:p>
    <w:p w:rsidR="6F631341" w:rsidP="28C1D615" w:rsidRDefault="6F631341" w14:paraId="0125172F" w14:textId="069FE1D6">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F631341">
        <w:rPr>
          <w:rFonts w:ascii="Calibri" w:hAnsi="Calibri" w:eastAsia="Calibri" w:cs="Calibri"/>
          <w:noProof w:val="0"/>
          <w:color w:val="000000" w:themeColor="text1" w:themeTint="FF" w:themeShade="FF"/>
          <w:sz w:val="24"/>
          <w:szCs w:val="24"/>
          <w:lang w:val="en-GB"/>
        </w:rPr>
        <w:t xml:space="preserve">The literature unequivocally shows that even while conventional clustering techniques like K-Means, Hierarchical Clustering, and DBSCAN have been extensively used in a variety of fields, they are still inadequate for the complexity of financial information [9], [11]. High dimensionality, behavioural variety, noise, and frequent anomalies are characteristics of financial customer data; nevertheless, much current research rely on single-method clustering models that have difficulty addressing these issues [10], [13]. In contrast to the demanding requirements of financial decision-making, segmentation tasks are easier and less risk-sensitive in retail, tourist, and e-commerce applications, where </w:t>
      </w:r>
      <w:r w:rsidRPr="28C1D615" w:rsidR="6F631341">
        <w:rPr>
          <w:rFonts w:ascii="Calibri" w:hAnsi="Calibri" w:eastAsia="Calibri" w:cs="Calibri"/>
          <w:noProof w:val="0"/>
          <w:color w:val="000000" w:themeColor="text1" w:themeTint="FF" w:themeShade="FF"/>
          <w:sz w:val="24"/>
          <w:szCs w:val="24"/>
          <w:lang w:val="en-GB"/>
        </w:rPr>
        <w:t>most</w:t>
      </w:r>
      <w:r w:rsidRPr="28C1D615" w:rsidR="6F631341">
        <w:rPr>
          <w:rFonts w:ascii="Calibri" w:hAnsi="Calibri" w:eastAsia="Calibri" w:cs="Calibri"/>
          <w:noProof w:val="0"/>
          <w:color w:val="000000" w:themeColor="text1" w:themeTint="FF" w:themeShade="FF"/>
          <w:sz w:val="24"/>
          <w:szCs w:val="24"/>
          <w:lang w:val="en-GB"/>
        </w:rPr>
        <w:t xml:space="preserve"> published research concentrates [5]. Because of this, there is little research on segmentation in financial services, especially in fields like investment profiles, wealth management, fraud detection, and credit risk assessment [15].</w:t>
      </w:r>
    </w:p>
    <w:p w:rsidR="6F631341" w:rsidP="28C1D615" w:rsidRDefault="6F631341" w14:paraId="1B4E0EC7" w14:textId="4DA8FF02">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F631341">
        <w:rPr>
          <w:rFonts w:ascii="Calibri" w:hAnsi="Calibri" w:eastAsia="Calibri" w:cs="Calibri"/>
          <w:noProof w:val="0"/>
          <w:color w:val="000000" w:themeColor="text1" w:themeTint="FF" w:themeShade="FF"/>
          <w:sz w:val="24"/>
          <w:szCs w:val="24"/>
          <w:lang w:val="en-GB"/>
        </w:rPr>
        <w:t xml:space="preserve">Additionally, a review of </w:t>
      </w:r>
      <w:r w:rsidRPr="28C1D615" w:rsidR="6F631341">
        <w:rPr>
          <w:rFonts w:ascii="Calibri" w:hAnsi="Calibri" w:eastAsia="Calibri" w:cs="Calibri"/>
          <w:noProof w:val="0"/>
          <w:color w:val="000000" w:themeColor="text1" w:themeTint="FF" w:themeShade="FF"/>
          <w:sz w:val="24"/>
          <w:szCs w:val="24"/>
          <w:lang w:val="en-GB"/>
        </w:rPr>
        <w:t>previous</w:t>
      </w:r>
      <w:r w:rsidRPr="28C1D615" w:rsidR="6F631341">
        <w:rPr>
          <w:rFonts w:ascii="Calibri" w:hAnsi="Calibri" w:eastAsia="Calibri" w:cs="Calibri"/>
          <w:noProof w:val="0"/>
          <w:color w:val="000000" w:themeColor="text1" w:themeTint="FF" w:themeShade="FF"/>
          <w:sz w:val="24"/>
          <w:szCs w:val="24"/>
          <w:lang w:val="en-GB"/>
        </w:rPr>
        <w:t xml:space="preserve"> research reveals that current models </w:t>
      </w:r>
      <w:r w:rsidRPr="28C1D615" w:rsidR="6F631341">
        <w:rPr>
          <w:rFonts w:ascii="Calibri" w:hAnsi="Calibri" w:eastAsia="Calibri" w:cs="Calibri"/>
          <w:noProof w:val="0"/>
          <w:color w:val="000000" w:themeColor="text1" w:themeTint="FF" w:themeShade="FF"/>
          <w:sz w:val="24"/>
          <w:szCs w:val="24"/>
          <w:lang w:val="en-GB"/>
        </w:rPr>
        <w:t>frequently</w:t>
      </w:r>
      <w:r w:rsidRPr="28C1D615" w:rsidR="6F631341">
        <w:rPr>
          <w:rFonts w:ascii="Calibri" w:hAnsi="Calibri" w:eastAsia="Calibri" w:cs="Calibri"/>
          <w:noProof w:val="0"/>
          <w:color w:val="000000" w:themeColor="text1" w:themeTint="FF" w:themeShade="FF"/>
          <w:sz w:val="24"/>
          <w:szCs w:val="24"/>
          <w:lang w:val="en-GB"/>
        </w:rPr>
        <w:t xml:space="preserve"> ignore risk-sensitive behavioural characteristics including financial stability, creditworthiness, and repayment consistency</w:t>
      </w:r>
      <w:r w:rsidRPr="28C1D615" w:rsidR="0D73BCC2">
        <w:rPr>
          <w:rFonts w:ascii="Calibri" w:hAnsi="Calibri" w:eastAsia="Calibri" w:cs="Calibri"/>
          <w:noProof w:val="0"/>
          <w:color w:val="000000" w:themeColor="text1" w:themeTint="FF" w:themeShade="FF"/>
          <w:sz w:val="24"/>
          <w:szCs w:val="24"/>
          <w:lang w:val="en-GB"/>
        </w:rPr>
        <w:t xml:space="preserve"> - </w:t>
      </w:r>
      <w:r w:rsidRPr="28C1D615" w:rsidR="6F631341">
        <w:rPr>
          <w:rFonts w:ascii="Calibri" w:hAnsi="Calibri" w:eastAsia="Calibri" w:cs="Calibri"/>
          <w:noProof w:val="0"/>
          <w:color w:val="000000" w:themeColor="text1" w:themeTint="FF" w:themeShade="FF"/>
          <w:sz w:val="24"/>
          <w:szCs w:val="24"/>
          <w:lang w:val="en-GB"/>
        </w:rPr>
        <w:t>variables that are crucial for meaningful financial segmentation [11], [15]. Additionally, even though abnormalities in financial data are commonly associated with fraudulent activity or high-risk consumers, traditional clustering algorithms often misclassify outliers [13]. These drawbacks highlight the need for stronger segmentation frameworks that can deal with high-dimensional behavioural patterns, noise, and irregular cluster forms [14].</w:t>
      </w:r>
    </w:p>
    <w:p w:rsidR="1E107D8A" w:rsidP="28C1D615" w:rsidRDefault="1E107D8A" w14:paraId="248F5D19" w14:textId="02B80809">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E107D8A">
        <w:rPr>
          <w:rFonts w:ascii="Calibri" w:hAnsi="Calibri" w:eastAsia="Calibri" w:cs="Calibri"/>
          <w:noProof w:val="0"/>
          <w:color w:val="000000" w:themeColor="text1" w:themeTint="FF" w:themeShade="FF"/>
          <w:sz w:val="24"/>
          <w:szCs w:val="24"/>
          <w:lang w:val="en-GB"/>
        </w:rPr>
        <w:t xml:space="preserve">The limited application of ensemble or hybrid clustering techniques in financial analytics is another significant gap found in the literature. Few research has tried to use different clustering techniques to enhance segmentation stability, noise tolerance, and interpretability in financial situations, </w:t>
      </w:r>
      <w:r w:rsidRPr="28C1D615" w:rsidR="1E107D8A">
        <w:rPr>
          <w:rFonts w:ascii="Calibri" w:hAnsi="Calibri" w:eastAsia="Calibri" w:cs="Calibri"/>
          <w:noProof w:val="0"/>
          <w:color w:val="000000" w:themeColor="text1" w:themeTint="FF" w:themeShade="FF"/>
          <w:sz w:val="24"/>
          <w:szCs w:val="24"/>
          <w:lang w:val="en-GB"/>
        </w:rPr>
        <w:t>even though</w:t>
      </w:r>
      <w:r w:rsidRPr="28C1D615" w:rsidR="1E107D8A">
        <w:rPr>
          <w:rFonts w:ascii="Calibri" w:hAnsi="Calibri" w:eastAsia="Calibri" w:cs="Calibri"/>
          <w:noProof w:val="0"/>
          <w:color w:val="000000" w:themeColor="text1" w:themeTint="FF" w:themeShade="FF"/>
          <w:sz w:val="24"/>
          <w:szCs w:val="24"/>
          <w:lang w:val="en-GB"/>
        </w:rPr>
        <w:t xml:space="preserve"> hybrid frameworks have been investigated in other domains [16], [17]. Similar to this, clustering evaluation methods used in earlier research were frequently limited to a single metric, like Silhouette Score, without taking into account additional internal validity measures, like the Davies-Bouldin Index, or visual methods, like PCA, which are required to guarantee accurate segmentation in noisy financial datasets [12], [14].</w:t>
      </w:r>
    </w:p>
    <w:p w:rsidR="1E107D8A" w:rsidP="28C1D615" w:rsidRDefault="1E107D8A" w14:paraId="68C535F2" w14:textId="0442401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E107D8A">
        <w:rPr>
          <w:rFonts w:ascii="Calibri" w:hAnsi="Calibri" w:eastAsia="Calibri" w:cs="Calibri"/>
          <w:noProof w:val="0"/>
          <w:color w:val="000000" w:themeColor="text1" w:themeTint="FF" w:themeShade="FF"/>
          <w:sz w:val="24"/>
          <w:szCs w:val="24"/>
          <w:lang w:val="en-GB"/>
        </w:rPr>
        <w:t xml:space="preserve">An integrated, domain-specific clustering system that is suited to the requirements of financial customer analysis is clearly needed, according to the literature. </w:t>
      </w:r>
      <w:r w:rsidRPr="28C1D615" w:rsidR="0881B2D8">
        <w:rPr>
          <w:rFonts w:ascii="Calibri" w:hAnsi="Calibri" w:eastAsia="Calibri" w:cs="Calibri"/>
          <w:noProof w:val="0"/>
          <w:color w:val="000000" w:themeColor="text1" w:themeTint="FF" w:themeShade="FF"/>
          <w:sz w:val="24"/>
          <w:szCs w:val="24"/>
          <w:lang w:val="en-GB"/>
        </w:rPr>
        <w:t>To</w:t>
      </w:r>
      <w:r w:rsidRPr="28C1D615" w:rsidR="1E107D8A">
        <w:rPr>
          <w:rFonts w:ascii="Calibri" w:hAnsi="Calibri" w:eastAsia="Calibri" w:cs="Calibri"/>
          <w:noProof w:val="0"/>
          <w:color w:val="000000" w:themeColor="text1" w:themeTint="FF" w:themeShade="FF"/>
          <w:sz w:val="24"/>
          <w:szCs w:val="24"/>
          <w:lang w:val="en-GB"/>
        </w:rPr>
        <w:t xml:space="preserve"> close this gap, this work suggests a hybrid clustering method that includes K-Means for effective partitioning, Hierarchical Clustering for structural insight, and DBSCAN for noise detection. The model is especially created to generate precise, comprehensible, and risk-aware segmentation results for financial institutions and is improved through multi-metric evaluation [18].</w:t>
      </w:r>
    </w:p>
    <w:p w:rsidR="52B4316E" w:rsidP="28C1D615" w:rsidRDefault="52B4316E" w14:paraId="1B622A7D" w14:textId="5FF73260">
      <w:pPr>
        <w:pStyle w:val="Heading2"/>
        <w:rPr>
          <w:rFonts w:ascii="Calibri" w:hAnsi="Calibri" w:eastAsia="Calibri" w:cs="Calibri"/>
          <w:b w:val="1"/>
          <w:bCs w:val="1"/>
          <w:noProof w:val="0"/>
          <w:color w:val="auto"/>
          <w:sz w:val="24"/>
          <w:szCs w:val="24"/>
          <w:lang w:val="en-GB"/>
        </w:rPr>
      </w:pPr>
      <w:bookmarkStart w:name="_Toc462766360" w:id="1545306756"/>
      <w:r w:rsidRPr="28C1D615" w:rsidR="52B4316E">
        <w:rPr>
          <w:noProof w:val="0"/>
          <w:color w:val="auto"/>
          <w:lang w:val="en-GB"/>
        </w:rPr>
        <w:t>2.7: CHAPTER SUMMARY</w:t>
      </w:r>
      <w:bookmarkEnd w:id="1545306756"/>
    </w:p>
    <w:p w:rsidR="52B4316E" w:rsidP="28C1D615" w:rsidRDefault="52B4316E" w14:paraId="75E03171" w14:textId="0B11448F">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52B4316E">
        <w:rPr>
          <w:rFonts w:ascii="Calibri" w:hAnsi="Calibri" w:eastAsia="Calibri" w:cs="Calibri"/>
          <w:noProof w:val="0"/>
          <w:color w:val="000000" w:themeColor="text1" w:themeTint="FF" w:themeShade="FF"/>
          <w:sz w:val="24"/>
          <w:szCs w:val="24"/>
          <w:lang w:val="en-GB"/>
        </w:rPr>
        <w:t xml:space="preserve">This chapter examined the body of research on consumer segmentation, emphasising the benefits and drawbacks of both conventional and hybrid clustering techniques. The results </w:t>
      </w:r>
      <w:r w:rsidRPr="28C1D615" w:rsidR="52B4316E">
        <w:rPr>
          <w:rFonts w:ascii="Calibri" w:hAnsi="Calibri" w:eastAsia="Calibri" w:cs="Calibri"/>
          <w:noProof w:val="0"/>
          <w:color w:val="000000" w:themeColor="text1" w:themeTint="FF" w:themeShade="FF"/>
          <w:sz w:val="24"/>
          <w:szCs w:val="24"/>
          <w:lang w:val="en-GB"/>
        </w:rPr>
        <w:t>demonstrate</w:t>
      </w:r>
      <w:r w:rsidRPr="28C1D615" w:rsidR="52B4316E">
        <w:rPr>
          <w:rFonts w:ascii="Calibri" w:hAnsi="Calibri" w:eastAsia="Calibri" w:cs="Calibri"/>
          <w:noProof w:val="0"/>
          <w:color w:val="000000" w:themeColor="text1" w:themeTint="FF" w:themeShade="FF"/>
          <w:sz w:val="24"/>
          <w:szCs w:val="24"/>
          <w:lang w:val="en-GB"/>
        </w:rPr>
        <w:t xml:space="preserve"> that while traditional techniques like DBSCAN, K-Means, and Hierarchical Clustering have been widely used, they are still inadequate for managing the complexity of financial customer behaviour [9], [11]. Compared to financial applications, segmentation problems are easier and less risk-sensitive in retail, tourist, and e-commerce datasets, which account for </w:t>
      </w:r>
      <w:r w:rsidRPr="28C1D615" w:rsidR="52B4316E">
        <w:rPr>
          <w:rFonts w:ascii="Calibri" w:hAnsi="Calibri" w:eastAsia="Calibri" w:cs="Calibri"/>
          <w:noProof w:val="0"/>
          <w:color w:val="000000" w:themeColor="text1" w:themeTint="FF" w:themeShade="FF"/>
          <w:sz w:val="24"/>
          <w:szCs w:val="24"/>
          <w:lang w:val="en-GB"/>
        </w:rPr>
        <w:t>a large portion</w:t>
      </w:r>
      <w:r w:rsidRPr="28C1D615" w:rsidR="52B4316E">
        <w:rPr>
          <w:rFonts w:ascii="Calibri" w:hAnsi="Calibri" w:eastAsia="Calibri" w:cs="Calibri"/>
          <w:noProof w:val="0"/>
          <w:color w:val="000000" w:themeColor="text1" w:themeTint="FF" w:themeShade="FF"/>
          <w:sz w:val="24"/>
          <w:szCs w:val="24"/>
          <w:lang w:val="en-GB"/>
        </w:rPr>
        <w:t xml:space="preserve"> of the published work [5]. Financial datasets, on the other hand, are unstable and unreliable due to their large dimensionality, behavioural unpredictability, noise, and frequent abnormalities [13], [14].</w:t>
      </w:r>
    </w:p>
    <w:p w:rsidR="52B4316E" w:rsidP="28C1D615" w:rsidRDefault="52B4316E" w14:paraId="6599F283" w14:textId="2F680E7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52B4316E">
        <w:rPr>
          <w:rFonts w:ascii="Calibri" w:hAnsi="Calibri" w:eastAsia="Calibri" w:cs="Calibri"/>
          <w:noProof w:val="0"/>
          <w:color w:val="000000" w:themeColor="text1" w:themeTint="FF" w:themeShade="FF"/>
          <w:sz w:val="24"/>
          <w:szCs w:val="24"/>
          <w:lang w:val="en-GB"/>
        </w:rPr>
        <w:t xml:space="preserve">Additionally, research shows that risk-sensitive characteristics including creditworthiness, repayment consistency, and investment behaviour are </w:t>
      </w:r>
      <w:r w:rsidRPr="28C1D615" w:rsidR="52B4316E">
        <w:rPr>
          <w:rFonts w:ascii="Calibri" w:hAnsi="Calibri" w:eastAsia="Calibri" w:cs="Calibri"/>
          <w:noProof w:val="0"/>
          <w:color w:val="000000" w:themeColor="text1" w:themeTint="FF" w:themeShade="FF"/>
          <w:sz w:val="24"/>
          <w:szCs w:val="24"/>
          <w:lang w:val="en-GB"/>
        </w:rPr>
        <w:t>frequently</w:t>
      </w:r>
      <w:r w:rsidRPr="28C1D615" w:rsidR="52B4316E">
        <w:rPr>
          <w:rFonts w:ascii="Calibri" w:hAnsi="Calibri" w:eastAsia="Calibri" w:cs="Calibri"/>
          <w:noProof w:val="0"/>
          <w:color w:val="000000" w:themeColor="text1" w:themeTint="FF" w:themeShade="FF"/>
          <w:sz w:val="24"/>
          <w:szCs w:val="24"/>
          <w:lang w:val="en-GB"/>
        </w:rPr>
        <w:t xml:space="preserve"> left out of current models, which limits their usefulness for making financial decisions [15]. Furthermore, as anomalies in financial data often correspond to fraud or high-risk clients that conventional algorithms misclassify, outlier management continues to be a significant vulnerability [12]. Although hybrid and ensemble clustering techniques have the potential to overcome these constraints, their application in financial analytics is still restricted, with only a small number of research investigating multi-algorithm frameworks to enhance cluster stability and noise tolerance [16], [17].</w:t>
      </w:r>
    </w:p>
    <w:p w:rsidR="52B4316E" w:rsidP="28C1D615" w:rsidRDefault="52B4316E" w14:paraId="76AEE6CF" w14:textId="33C056CD">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52B4316E">
        <w:rPr>
          <w:rFonts w:ascii="Calibri" w:hAnsi="Calibri" w:eastAsia="Calibri" w:cs="Calibri"/>
          <w:noProof w:val="0"/>
          <w:color w:val="000000" w:themeColor="text1" w:themeTint="FF" w:themeShade="FF"/>
          <w:sz w:val="24"/>
          <w:szCs w:val="24"/>
          <w:lang w:val="en-GB"/>
        </w:rPr>
        <w:t>Lastly, the review found a lack of thorough evaluation techniques because many studies just use one metric, such the Silhouette Score, without adding other metrics, like the Davies-Bouldin Index or PCA-based visual validation [14]. These shortcomings support the requirement for a strong hybrid clustering approach designed especially for financial datasets. The theoretical underpinnings and methodological design of the suggested hybrid framework, which combines DBSCAN, Hierarchical Clustering, and K-Means to produce segmentation results that are more precise and risk-aware, will be presented in the following chapter [18].</w:t>
      </w:r>
    </w:p>
    <w:p w:rsidR="303C58A4" w:rsidP="28C1D615" w:rsidRDefault="303C58A4" w14:paraId="4A4D44C0" w14:textId="11CF0CD1">
      <w:pPr>
        <w:pStyle w:val="Heading2"/>
        <w:rPr>
          <w:rFonts w:ascii="Calibri" w:hAnsi="Calibri" w:eastAsia="Calibri" w:cs="Calibri"/>
          <w:b w:val="1"/>
          <w:bCs w:val="1"/>
          <w:noProof w:val="0"/>
          <w:color w:val="auto"/>
          <w:sz w:val="24"/>
          <w:szCs w:val="24"/>
          <w:lang w:val="en-GB"/>
        </w:rPr>
      </w:pPr>
      <w:bookmarkStart w:name="_Toc68265449" w:id="1655343863"/>
      <w:r w:rsidRPr="28C1D615" w:rsidR="303C58A4">
        <w:rPr>
          <w:noProof w:val="0"/>
          <w:color w:val="auto"/>
          <w:lang w:val="en-GB"/>
        </w:rPr>
        <w:t>2.8: THEORETICAL GAPS IDENTIFIED IN LITERATURE</w:t>
      </w:r>
      <w:bookmarkEnd w:id="1655343863"/>
    </w:p>
    <w:p w:rsidR="60635ABE" w:rsidP="28C1D615" w:rsidRDefault="60635ABE" w14:paraId="53FAC95C" w14:textId="5934B952">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0635ABE">
        <w:rPr>
          <w:rFonts w:ascii="Calibri" w:hAnsi="Calibri" w:eastAsia="Calibri" w:cs="Calibri"/>
          <w:noProof w:val="0"/>
          <w:color w:val="000000" w:themeColor="text1" w:themeTint="FF" w:themeShade="FF"/>
          <w:sz w:val="24"/>
          <w:szCs w:val="24"/>
          <w:lang w:val="en-GB"/>
        </w:rPr>
        <w:t xml:space="preserve">The literature currently in publication </w:t>
      </w:r>
      <w:r w:rsidRPr="28C1D615" w:rsidR="60635ABE">
        <w:rPr>
          <w:rFonts w:ascii="Calibri" w:hAnsi="Calibri" w:eastAsia="Calibri" w:cs="Calibri"/>
          <w:noProof w:val="0"/>
          <w:color w:val="000000" w:themeColor="text1" w:themeTint="FF" w:themeShade="FF"/>
          <w:sz w:val="24"/>
          <w:szCs w:val="24"/>
          <w:lang w:val="en-GB"/>
        </w:rPr>
        <w:t>indicates</w:t>
      </w:r>
      <w:r w:rsidRPr="28C1D615" w:rsidR="60635ABE">
        <w:rPr>
          <w:rFonts w:ascii="Calibri" w:hAnsi="Calibri" w:eastAsia="Calibri" w:cs="Calibri"/>
          <w:noProof w:val="0"/>
          <w:color w:val="000000" w:themeColor="text1" w:themeTint="FF" w:themeShade="FF"/>
          <w:sz w:val="24"/>
          <w:szCs w:val="24"/>
          <w:lang w:val="en-GB"/>
        </w:rPr>
        <w:t xml:space="preserve"> </w:t>
      </w:r>
      <w:r w:rsidRPr="28C1D615" w:rsidR="42D1CE07">
        <w:rPr>
          <w:rFonts w:ascii="Calibri" w:hAnsi="Calibri" w:eastAsia="Calibri" w:cs="Calibri"/>
          <w:noProof w:val="0"/>
          <w:color w:val="000000" w:themeColor="text1" w:themeTint="FF" w:themeShade="FF"/>
          <w:sz w:val="24"/>
          <w:szCs w:val="24"/>
          <w:lang w:val="en-GB"/>
        </w:rPr>
        <w:t>a few</w:t>
      </w:r>
      <w:r w:rsidRPr="28C1D615" w:rsidR="60635ABE">
        <w:rPr>
          <w:rFonts w:ascii="Calibri" w:hAnsi="Calibri" w:eastAsia="Calibri" w:cs="Calibri"/>
          <w:noProof w:val="0"/>
          <w:color w:val="000000" w:themeColor="text1" w:themeTint="FF" w:themeShade="FF"/>
          <w:sz w:val="24"/>
          <w:szCs w:val="24"/>
          <w:lang w:val="en-GB"/>
        </w:rPr>
        <w:t xml:space="preserve"> theoretical gaps that restrict the efficacy of segmentation models, particularly when applied to complicated financial datasets, despite the significant scholarly interest in clustering techniques. Algorithmic presumptions, structural constraints, and the lack of integrated theoretical frameworks that incorporate structural analysis, effective partitioning, and noise handling are the causes of these gaps. When taken as a whole, these restrictions offer a solid theoretical basis for creating hybrid clustering techniques specific to the financial industry.</w:t>
      </w:r>
    </w:p>
    <w:p w:rsidR="60635ABE" w:rsidP="28C1D615" w:rsidRDefault="60635ABE" w14:paraId="19286359" w14:textId="617E11FD">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60635ABE">
        <w:rPr>
          <w:rFonts w:ascii="Calibri" w:hAnsi="Calibri" w:eastAsia="Calibri" w:cs="Calibri"/>
          <w:noProof w:val="0"/>
          <w:color w:val="000000" w:themeColor="text1" w:themeTint="FF" w:themeShade="FF"/>
          <w:sz w:val="24"/>
          <w:szCs w:val="24"/>
          <w:lang w:val="en-GB"/>
        </w:rPr>
        <w:t xml:space="preserve">Traditional clustering techniques </w:t>
      </w:r>
      <w:r w:rsidRPr="28C1D615" w:rsidR="60635ABE">
        <w:rPr>
          <w:rFonts w:ascii="Calibri" w:hAnsi="Calibri" w:eastAsia="Calibri" w:cs="Calibri"/>
          <w:noProof w:val="0"/>
          <w:color w:val="000000" w:themeColor="text1" w:themeTint="FF" w:themeShade="FF"/>
          <w:sz w:val="24"/>
          <w:szCs w:val="24"/>
          <w:lang w:val="en-GB"/>
        </w:rPr>
        <w:t>contain</w:t>
      </w:r>
      <w:r w:rsidRPr="28C1D615" w:rsidR="60635ABE">
        <w:rPr>
          <w:rFonts w:ascii="Calibri" w:hAnsi="Calibri" w:eastAsia="Calibri" w:cs="Calibri"/>
          <w:noProof w:val="0"/>
          <w:color w:val="000000" w:themeColor="text1" w:themeTint="FF" w:themeShade="FF"/>
          <w:sz w:val="24"/>
          <w:szCs w:val="24"/>
          <w:lang w:val="en-GB"/>
        </w:rPr>
        <w:t xml:space="preserve"> strict assumptions that lead to a significant theoretical gap. For instance, K-Means is predicated on spherical clusters and equal variance among groups, which is a theoretical simplification that seldom corresponds with real-world financial behaviours, which are </w:t>
      </w:r>
      <w:r w:rsidRPr="28C1D615" w:rsidR="60635ABE">
        <w:rPr>
          <w:rFonts w:ascii="Calibri" w:hAnsi="Calibri" w:eastAsia="Calibri" w:cs="Calibri"/>
          <w:noProof w:val="0"/>
          <w:color w:val="000000" w:themeColor="text1" w:themeTint="FF" w:themeShade="FF"/>
          <w:sz w:val="24"/>
          <w:szCs w:val="24"/>
          <w:lang w:val="en-GB"/>
        </w:rPr>
        <w:t>frequently</w:t>
      </w:r>
      <w:r w:rsidRPr="28C1D615" w:rsidR="60635ABE">
        <w:rPr>
          <w:rFonts w:ascii="Calibri" w:hAnsi="Calibri" w:eastAsia="Calibri" w:cs="Calibri"/>
          <w:noProof w:val="0"/>
          <w:color w:val="000000" w:themeColor="text1" w:themeTint="FF" w:themeShade="FF"/>
          <w:sz w:val="24"/>
          <w:szCs w:val="24"/>
          <w:lang w:val="en-GB"/>
        </w:rPr>
        <w:t xml:space="preserve"> irregular, non-linear, and impacted by high-dimensional interactions [11]. Like this, DBSCAN makes the theoretically unstable assumption that uniform density thresholds (ε and </w:t>
      </w:r>
      <w:r w:rsidRPr="28C1D615" w:rsidR="60635ABE">
        <w:rPr>
          <w:rFonts w:ascii="Calibri" w:hAnsi="Calibri" w:eastAsia="Calibri" w:cs="Calibri"/>
          <w:noProof w:val="0"/>
          <w:color w:val="000000" w:themeColor="text1" w:themeTint="FF" w:themeShade="FF"/>
          <w:sz w:val="24"/>
          <w:szCs w:val="24"/>
          <w:lang w:val="en-GB"/>
        </w:rPr>
        <w:t>MinPts</w:t>
      </w:r>
      <w:r w:rsidRPr="28C1D615" w:rsidR="60635ABE">
        <w:rPr>
          <w:rFonts w:ascii="Calibri" w:hAnsi="Calibri" w:eastAsia="Calibri" w:cs="Calibri"/>
          <w:noProof w:val="0"/>
          <w:color w:val="000000" w:themeColor="text1" w:themeTint="FF" w:themeShade="FF"/>
          <w:sz w:val="24"/>
          <w:szCs w:val="24"/>
          <w:lang w:val="en-GB"/>
        </w:rPr>
        <w:t xml:space="preserve">) may be used to </w:t>
      </w:r>
      <w:r w:rsidRPr="28C1D615" w:rsidR="60635ABE">
        <w:rPr>
          <w:rFonts w:ascii="Calibri" w:hAnsi="Calibri" w:eastAsia="Calibri" w:cs="Calibri"/>
          <w:noProof w:val="0"/>
          <w:color w:val="000000" w:themeColor="text1" w:themeTint="FF" w:themeShade="FF"/>
          <w:sz w:val="24"/>
          <w:szCs w:val="24"/>
          <w:lang w:val="en-GB"/>
        </w:rPr>
        <w:t>identify</w:t>
      </w:r>
      <w:r w:rsidRPr="28C1D615" w:rsidR="60635ABE">
        <w:rPr>
          <w:rFonts w:ascii="Calibri" w:hAnsi="Calibri" w:eastAsia="Calibri" w:cs="Calibri"/>
          <w:noProof w:val="0"/>
          <w:color w:val="000000" w:themeColor="text1" w:themeTint="FF" w:themeShade="FF"/>
          <w:sz w:val="24"/>
          <w:szCs w:val="24"/>
          <w:lang w:val="en-GB"/>
        </w:rPr>
        <w:t xml:space="preserve"> meaningful clusters in high-dimensional financial data, where density becomes extremely variable and less meaningful [13]. Due to its computational complexity and sensitivity to linkage metrics, Hierarchical Clustering lacks a theoretical method to optimise cluster borders in large datasets, despite its rich interpretability [12]. These theoretical limitations unique to each algorithm show why the structural complexity of financial customer behaviour cannot be adequately captured by a single clustering technique.</w:t>
      </w:r>
    </w:p>
    <w:p w:rsidR="728534CF" w:rsidP="28C1D615" w:rsidRDefault="728534CF" w14:paraId="3265B41B" w14:textId="5FBC55E1">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28534CF">
        <w:rPr>
          <w:rFonts w:ascii="Calibri" w:hAnsi="Calibri" w:eastAsia="Calibri" w:cs="Calibri"/>
          <w:noProof w:val="0"/>
          <w:color w:val="000000" w:themeColor="text1" w:themeTint="FF" w:themeShade="FF"/>
          <w:sz w:val="24"/>
          <w:szCs w:val="24"/>
          <w:lang w:val="en-GB"/>
        </w:rPr>
        <w:t xml:space="preserve">The limited incorporation of risk-sensitive variables in clustering systems is another theoretical gap. </w:t>
      </w:r>
      <w:r w:rsidRPr="28C1D615" w:rsidR="728534CF">
        <w:rPr>
          <w:rFonts w:ascii="Calibri" w:hAnsi="Calibri" w:eastAsia="Calibri" w:cs="Calibri"/>
          <w:noProof w:val="0"/>
          <w:color w:val="000000" w:themeColor="text1" w:themeTint="FF" w:themeShade="FF"/>
          <w:sz w:val="24"/>
          <w:szCs w:val="24"/>
          <w:lang w:val="en-GB"/>
        </w:rPr>
        <w:t>Most of</w:t>
      </w:r>
      <w:r w:rsidRPr="28C1D615" w:rsidR="728534CF">
        <w:rPr>
          <w:rFonts w:ascii="Calibri" w:hAnsi="Calibri" w:eastAsia="Calibri" w:cs="Calibri"/>
          <w:noProof w:val="0"/>
          <w:color w:val="000000" w:themeColor="text1" w:themeTint="FF" w:themeShade="FF"/>
          <w:sz w:val="24"/>
          <w:szCs w:val="24"/>
          <w:lang w:val="en-GB"/>
        </w:rPr>
        <w:t xml:space="preserve"> the clustering literature ignores fundamental financial risk dimensions like repayment dependability, creditworthiness, income volatility, and default likelihood in favour of behavioural or demographic segmentation [11], [15]. Clusters that are descriptively </w:t>
      </w:r>
      <w:r w:rsidRPr="28C1D615" w:rsidR="728534CF">
        <w:rPr>
          <w:rFonts w:ascii="Calibri" w:hAnsi="Calibri" w:eastAsia="Calibri" w:cs="Calibri"/>
          <w:noProof w:val="0"/>
          <w:color w:val="000000" w:themeColor="text1" w:themeTint="FF" w:themeShade="FF"/>
          <w:sz w:val="24"/>
          <w:szCs w:val="24"/>
          <w:lang w:val="en-GB"/>
        </w:rPr>
        <w:t>accurate</w:t>
      </w:r>
      <w:r w:rsidRPr="28C1D615" w:rsidR="728534CF">
        <w:rPr>
          <w:rFonts w:ascii="Calibri" w:hAnsi="Calibri" w:eastAsia="Calibri" w:cs="Calibri"/>
          <w:noProof w:val="0"/>
          <w:color w:val="000000" w:themeColor="text1" w:themeTint="FF" w:themeShade="FF"/>
          <w:sz w:val="24"/>
          <w:szCs w:val="24"/>
          <w:lang w:val="en-GB"/>
        </w:rPr>
        <w:t xml:space="preserve"> but not monetarily significant are the result of the lack of theoretical models that take these risk characteristics into account. The practical utility of segmentation outputs is limited by this gap between clustering theory and financial decision-making theory, </w:t>
      </w:r>
      <w:r w:rsidRPr="28C1D615" w:rsidR="728534CF">
        <w:rPr>
          <w:rFonts w:ascii="Calibri" w:hAnsi="Calibri" w:eastAsia="Calibri" w:cs="Calibri"/>
          <w:noProof w:val="0"/>
          <w:color w:val="000000" w:themeColor="text1" w:themeTint="FF" w:themeShade="FF"/>
          <w:sz w:val="24"/>
          <w:szCs w:val="24"/>
          <w:lang w:val="en-GB"/>
        </w:rPr>
        <w:t>necessitating</w:t>
      </w:r>
      <w:r w:rsidRPr="28C1D615" w:rsidR="728534CF">
        <w:rPr>
          <w:rFonts w:ascii="Calibri" w:hAnsi="Calibri" w:eastAsia="Calibri" w:cs="Calibri"/>
          <w:noProof w:val="0"/>
          <w:color w:val="000000" w:themeColor="text1" w:themeTint="FF" w:themeShade="FF"/>
          <w:sz w:val="24"/>
          <w:szCs w:val="24"/>
          <w:lang w:val="en-GB"/>
        </w:rPr>
        <w:t xml:space="preserve"> the development of more theoretically sound models that combine behavioural, transactional, and risk-related characteristics.</w:t>
      </w:r>
    </w:p>
    <w:p w:rsidR="728534CF" w:rsidP="28C1D615" w:rsidRDefault="728534CF" w14:paraId="23A2B74F" w14:textId="221943F4">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28534CF">
        <w:rPr>
          <w:rFonts w:ascii="Calibri" w:hAnsi="Calibri" w:eastAsia="Calibri" w:cs="Calibri"/>
          <w:noProof w:val="0"/>
          <w:color w:val="000000" w:themeColor="text1" w:themeTint="FF" w:themeShade="FF"/>
          <w:sz w:val="24"/>
          <w:szCs w:val="24"/>
          <w:lang w:val="en-GB"/>
        </w:rPr>
        <w:t xml:space="preserve">A third theoretical deficit relates to the absence of frameworks for multi-metric evaluation. A lot of research relies on single validation metrics, including the </w:t>
      </w:r>
      <w:r w:rsidRPr="28C1D615" w:rsidR="728534CF">
        <w:rPr>
          <w:rFonts w:ascii="Calibri" w:hAnsi="Calibri" w:eastAsia="Calibri" w:cs="Calibri"/>
          <w:noProof w:val="0"/>
          <w:color w:val="000000" w:themeColor="text1" w:themeTint="FF" w:themeShade="FF"/>
          <w:sz w:val="24"/>
          <w:szCs w:val="24"/>
          <w:lang w:val="en-GB"/>
        </w:rPr>
        <w:t>Calinski</w:t>
      </w:r>
      <w:r w:rsidRPr="28C1D615" w:rsidR="72D93017">
        <w:rPr>
          <w:rFonts w:ascii="Calibri" w:hAnsi="Calibri" w:eastAsia="Calibri" w:cs="Calibri"/>
          <w:noProof w:val="0"/>
          <w:color w:val="000000" w:themeColor="text1" w:themeTint="FF" w:themeShade="FF"/>
          <w:sz w:val="24"/>
          <w:szCs w:val="24"/>
          <w:lang w:val="en-GB"/>
        </w:rPr>
        <w:t xml:space="preserve"> </w:t>
      </w:r>
      <w:r w:rsidRPr="28C1D615" w:rsidR="728534CF">
        <w:rPr>
          <w:rFonts w:ascii="Calibri" w:hAnsi="Calibri" w:eastAsia="Calibri" w:cs="Calibri"/>
          <w:noProof w:val="0"/>
          <w:color w:val="000000" w:themeColor="text1" w:themeTint="FF" w:themeShade="FF"/>
          <w:sz w:val="24"/>
          <w:szCs w:val="24"/>
          <w:lang w:val="en-GB"/>
        </w:rPr>
        <w:t>-</w:t>
      </w:r>
      <w:r w:rsidRPr="28C1D615" w:rsidR="32F4DB8F">
        <w:rPr>
          <w:rFonts w:ascii="Calibri" w:hAnsi="Calibri" w:eastAsia="Calibri" w:cs="Calibri"/>
          <w:noProof w:val="0"/>
          <w:color w:val="000000" w:themeColor="text1" w:themeTint="FF" w:themeShade="FF"/>
          <w:sz w:val="24"/>
          <w:szCs w:val="24"/>
          <w:lang w:val="en-GB"/>
        </w:rPr>
        <w:t xml:space="preserve"> </w:t>
      </w:r>
      <w:r w:rsidRPr="28C1D615" w:rsidR="728534CF">
        <w:rPr>
          <w:rFonts w:ascii="Calibri" w:hAnsi="Calibri" w:eastAsia="Calibri" w:cs="Calibri"/>
          <w:noProof w:val="0"/>
          <w:color w:val="000000" w:themeColor="text1" w:themeTint="FF" w:themeShade="FF"/>
          <w:sz w:val="24"/>
          <w:szCs w:val="24"/>
          <w:lang w:val="en-GB"/>
        </w:rPr>
        <w:t>Harabasz</w:t>
      </w:r>
      <w:r w:rsidRPr="28C1D615" w:rsidR="728534CF">
        <w:rPr>
          <w:rFonts w:ascii="Calibri" w:hAnsi="Calibri" w:eastAsia="Calibri" w:cs="Calibri"/>
          <w:noProof w:val="0"/>
          <w:color w:val="000000" w:themeColor="text1" w:themeTint="FF" w:themeShade="FF"/>
          <w:sz w:val="24"/>
          <w:szCs w:val="24"/>
          <w:lang w:val="en-GB"/>
        </w:rPr>
        <w:t xml:space="preserve"> Index or Silhouette Score, which provide only a partial understanding of cluster performance [12]. To provide a theoretically sound assessment of financial datasets, which are characterised by noise, anomalies, and overlapping behavioural patterns, a combination of internal validity measures (Silhouette, DBI), structural evaluations (Hierarchical dendrograms), and dimensionality reduction techniques (PCA visualisation) are needed. The theoretical dependability of conventional segmentation research is limited by the lack of such multi-layered validation frameworks, which also obscures the shortcomings of individual algorithms [14].</w:t>
      </w:r>
    </w:p>
    <w:p w:rsidR="728534CF" w:rsidP="28C1D615" w:rsidRDefault="728534CF" w14:paraId="438E1171" w14:textId="25039B85">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28534CF">
        <w:rPr>
          <w:rFonts w:ascii="Calibri" w:hAnsi="Calibri" w:eastAsia="Calibri" w:cs="Calibri"/>
          <w:noProof w:val="0"/>
          <w:color w:val="000000" w:themeColor="text1" w:themeTint="FF" w:themeShade="FF"/>
          <w:sz w:val="24"/>
          <w:szCs w:val="24"/>
          <w:lang w:val="en-GB"/>
        </w:rPr>
        <w:t xml:space="preserve">The absence of unified models that integrate the advantages of several clustering paradigms </w:t>
      </w:r>
      <w:r w:rsidRPr="28C1D615" w:rsidR="728534CF">
        <w:rPr>
          <w:rFonts w:ascii="Calibri" w:hAnsi="Calibri" w:eastAsia="Calibri" w:cs="Calibri"/>
          <w:noProof w:val="0"/>
          <w:color w:val="000000" w:themeColor="text1" w:themeTint="FF" w:themeShade="FF"/>
          <w:sz w:val="24"/>
          <w:szCs w:val="24"/>
          <w:lang w:val="en-GB"/>
        </w:rPr>
        <w:t>represents</w:t>
      </w:r>
      <w:r w:rsidRPr="28C1D615" w:rsidR="728534CF">
        <w:rPr>
          <w:rFonts w:ascii="Calibri" w:hAnsi="Calibri" w:eastAsia="Calibri" w:cs="Calibri"/>
          <w:noProof w:val="0"/>
          <w:color w:val="000000" w:themeColor="text1" w:themeTint="FF" w:themeShade="FF"/>
          <w:sz w:val="24"/>
          <w:szCs w:val="24"/>
          <w:lang w:val="en-GB"/>
        </w:rPr>
        <w:t xml:space="preserve"> the last theoretical gap. There is little theoretical work combining density-based, centroid-based, and hierarchical approaches into a coherent framework created especially for financial analytics, </w:t>
      </w:r>
      <w:r w:rsidRPr="28C1D615" w:rsidR="728534CF">
        <w:rPr>
          <w:rFonts w:ascii="Calibri" w:hAnsi="Calibri" w:eastAsia="Calibri" w:cs="Calibri"/>
          <w:noProof w:val="0"/>
          <w:color w:val="000000" w:themeColor="text1" w:themeTint="FF" w:themeShade="FF"/>
          <w:sz w:val="24"/>
          <w:szCs w:val="24"/>
          <w:lang w:val="en-GB"/>
        </w:rPr>
        <w:t>even though</w:t>
      </w:r>
      <w:r w:rsidRPr="28C1D615" w:rsidR="728534CF">
        <w:rPr>
          <w:rFonts w:ascii="Calibri" w:hAnsi="Calibri" w:eastAsia="Calibri" w:cs="Calibri"/>
          <w:noProof w:val="0"/>
          <w:color w:val="000000" w:themeColor="text1" w:themeTint="FF" w:themeShade="FF"/>
          <w:sz w:val="24"/>
          <w:szCs w:val="24"/>
          <w:lang w:val="en-GB"/>
        </w:rPr>
        <w:t xml:space="preserve"> hybrid and ensemble clustering techniques have been investigated in other fields [9], [16]. This lack of theoretical integration offers a chance to design hybrid models that simultaneously handle interpretability, noise, complexity, and irregular cluster shapes.</w:t>
      </w:r>
    </w:p>
    <w:p w:rsidR="728534CF" w:rsidP="28C1D615" w:rsidRDefault="728534CF" w14:paraId="0434160E" w14:textId="7E596D9A">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28534CF">
        <w:rPr>
          <w:rFonts w:ascii="Calibri" w:hAnsi="Calibri" w:eastAsia="Calibri" w:cs="Calibri"/>
          <w:noProof w:val="0"/>
          <w:color w:val="000000" w:themeColor="text1" w:themeTint="FF" w:themeShade="FF"/>
          <w:sz w:val="24"/>
          <w:szCs w:val="24"/>
          <w:lang w:val="en-GB"/>
        </w:rPr>
        <w:t>To</w:t>
      </w:r>
      <w:r w:rsidRPr="28C1D615" w:rsidR="728534CF">
        <w:rPr>
          <w:rFonts w:ascii="Calibri" w:hAnsi="Calibri" w:eastAsia="Calibri" w:cs="Calibri"/>
          <w:noProof w:val="0"/>
          <w:color w:val="000000" w:themeColor="text1" w:themeTint="FF" w:themeShade="FF"/>
          <w:sz w:val="24"/>
          <w:szCs w:val="24"/>
          <w:lang w:val="en-GB"/>
        </w:rPr>
        <w:t xml:space="preserve"> address the theoretical and practical difficulties of financial customer segmentation, a hybrid clustering model that combines noise detection (DBSCAN), structural analysis (Hierarchical Clustering), and effective partitioning (K-Means) is </w:t>
      </w:r>
      <w:r w:rsidRPr="28C1D615" w:rsidR="728534CF">
        <w:rPr>
          <w:rFonts w:ascii="Calibri" w:hAnsi="Calibri" w:eastAsia="Calibri" w:cs="Calibri"/>
          <w:noProof w:val="0"/>
          <w:color w:val="000000" w:themeColor="text1" w:themeTint="FF" w:themeShade="FF"/>
          <w:sz w:val="24"/>
          <w:szCs w:val="24"/>
          <w:lang w:val="en-GB"/>
        </w:rPr>
        <w:t>required</w:t>
      </w:r>
      <w:r w:rsidRPr="28C1D615" w:rsidR="728534CF">
        <w:rPr>
          <w:rFonts w:ascii="Calibri" w:hAnsi="Calibri" w:eastAsia="Calibri" w:cs="Calibri"/>
          <w:noProof w:val="0"/>
          <w:color w:val="000000" w:themeColor="text1" w:themeTint="FF" w:themeShade="FF"/>
          <w:sz w:val="24"/>
          <w:szCs w:val="24"/>
          <w:lang w:val="en-GB"/>
        </w:rPr>
        <w:t xml:space="preserve"> [14], [18].</w:t>
      </w:r>
    </w:p>
    <w:p w:rsidR="51706D44" w:rsidP="28C1D615" w:rsidRDefault="51706D44" w14:paraId="3EEF4AE2" w14:textId="2EB73A38">
      <w:pPr>
        <w:pStyle w:val="Heading2"/>
        <w:rPr>
          <w:rFonts w:ascii="Calibri" w:hAnsi="Calibri" w:eastAsia="Calibri" w:cs="Calibri"/>
          <w:b w:val="1"/>
          <w:bCs w:val="1"/>
          <w:noProof w:val="0"/>
          <w:color w:val="auto"/>
          <w:sz w:val="24"/>
          <w:szCs w:val="24"/>
          <w:lang w:val="en-GB"/>
        </w:rPr>
      </w:pPr>
      <w:bookmarkStart w:name="_Toc640554408" w:id="1458716096"/>
      <w:r w:rsidRPr="28C1D615" w:rsidR="51706D44">
        <w:rPr>
          <w:noProof w:val="0"/>
          <w:color w:val="auto"/>
          <w:lang w:val="en-GB"/>
        </w:rPr>
        <w:t>2.9: COMPARITIVE ANALYSIS OF CLUSTERING ALGORITHMS</w:t>
      </w:r>
      <w:bookmarkEnd w:id="1458716096"/>
    </w:p>
    <w:p w:rsidR="49FD613E" w:rsidP="28C1D615" w:rsidRDefault="49FD613E" w14:paraId="1821CB4B" w14:textId="2C2B56C1">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9FD613E">
        <w:rPr>
          <w:rFonts w:ascii="Calibri" w:hAnsi="Calibri" w:eastAsia="Calibri" w:cs="Calibri"/>
          <w:noProof w:val="0"/>
          <w:color w:val="000000" w:themeColor="text1" w:themeTint="FF" w:themeShade="FF"/>
          <w:sz w:val="24"/>
          <w:szCs w:val="24"/>
          <w:lang w:val="en-GB"/>
        </w:rPr>
        <w:t xml:space="preserve">Theoretical presumptions, computational behaviour, and applicability for complicated datasets, like those found in financial services, vary </w:t>
      </w:r>
      <w:r w:rsidRPr="28C1D615" w:rsidR="49FD613E">
        <w:rPr>
          <w:rFonts w:ascii="Calibri" w:hAnsi="Calibri" w:eastAsia="Calibri" w:cs="Calibri"/>
          <w:noProof w:val="0"/>
          <w:color w:val="000000" w:themeColor="text1" w:themeTint="FF" w:themeShade="FF"/>
          <w:sz w:val="24"/>
          <w:szCs w:val="24"/>
          <w:lang w:val="en-GB"/>
        </w:rPr>
        <w:t>greatly among</w:t>
      </w:r>
      <w:r w:rsidRPr="28C1D615" w:rsidR="49FD613E">
        <w:rPr>
          <w:rFonts w:ascii="Calibri" w:hAnsi="Calibri" w:eastAsia="Calibri" w:cs="Calibri"/>
          <w:noProof w:val="0"/>
          <w:color w:val="000000" w:themeColor="text1" w:themeTint="FF" w:themeShade="FF"/>
          <w:sz w:val="24"/>
          <w:szCs w:val="24"/>
          <w:lang w:val="en-GB"/>
        </w:rPr>
        <w:t xml:space="preserve"> clustering algorithms. A comparison of K-Means, DBSCAN, and Hierarchical Clustering </w:t>
      </w:r>
      <w:r w:rsidRPr="28C1D615" w:rsidR="49FD613E">
        <w:rPr>
          <w:rFonts w:ascii="Calibri" w:hAnsi="Calibri" w:eastAsia="Calibri" w:cs="Calibri"/>
          <w:noProof w:val="0"/>
          <w:color w:val="000000" w:themeColor="text1" w:themeTint="FF" w:themeShade="FF"/>
          <w:sz w:val="24"/>
          <w:szCs w:val="24"/>
          <w:lang w:val="en-GB"/>
        </w:rPr>
        <w:t>demonstrates</w:t>
      </w:r>
      <w:r w:rsidRPr="28C1D615" w:rsidR="49FD613E">
        <w:rPr>
          <w:rFonts w:ascii="Calibri" w:hAnsi="Calibri" w:eastAsia="Calibri" w:cs="Calibri"/>
          <w:noProof w:val="0"/>
          <w:color w:val="000000" w:themeColor="text1" w:themeTint="FF" w:themeShade="FF"/>
          <w:sz w:val="24"/>
          <w:szCs w:val="24"/>
          <w:lang w:val="en-GB"/>
        </w:rPr>
        <w:t xml:space="preserve"> why no single technique is adequate for reliable financial consumer segmentation.</w:t>
      </w:r>
    </w:p>
    <w:p w:rsidR="49FD613E" w:rsidP="28C1D615" w:rsidRDefault="49FD613E" w14:paraId="44AE933B" w14:textId="771448E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9FD613E">
        <w:rPr>
          <w:rFonts w:ascii="Calibri" w:hAnsi="Calibri" w:eastAsia="Calibri" w:cs="Calibri"/>
          <w:b w:val="1"/>
          <w:bCs w:val="1"/>
          <w:noProof w:val="0"/>
          <w:color w:val="000000" w:themeColor="text1" w:themeTint="FF" w:themeShade="FF"/>
          <w:sz w:val="24"/>
          <w:szCs w:val="24"/>
          <w:lang w:val="en-GB"/>
        </w:rPr>
        <w:t>DBSCAN:</w:t>
      </w:r>
      <w:r w:rsidRPr="28C1D615" w:rsidR="49FD613E">
        <w:rPr>
          <w:rFonts w:ascii="Calibri" w:hAnsi="Calibri" w:eastAsia="Calibri" w:cs="Calibri"/>
          <w:noProof w:val="0"/>
          <w:color w:val="000000" w:themeColor="text1" w:themeTint="FF" w:themeShade="FF"/>
          <w:sz w:val="24"/>
          <w:szCs w:val="24"/>
          <w:lang w:val="en-GB"/>
        </w:rPr>
        <w:t xml:space="preserve"> A density-based technique called DBSCAN is </w:t>
      </w:r>
      <w:r w:rsidRPr="28C1D615" w:rsidR="49FD613E">
        <w:rPr>
          <w:rFonts w:ascii="Calibri" w:hAnsi="Calibri" w:eastAsia="Calibri" w:cs="Calibri"/>
          <w:noProof w:val="0"/>
          <w:color w:val="000000" w:themeColor="text1" w:themeTint="FF" w:themeShade="FF"/>
          <w:sz w:val="24"/>
          <w:szCs w:val="24"/>
          <w:lang w:val="en-GB"/>
        </w:rPr>
        <w:t>very good</w:t>
      </w:r>
      <w:r w:rsidRPr="28C1D615" w:rsidR="49FD613E">
        <w:rPr>
          <w:rFonts w:ascii="Calibri" w:hAnsi="Calibri" w:eastAsia="Calibri" w:cs="Calibri"/>
          <w:noProof w:val="0"/>
          <w:color w:val="000000" w:themeColor="text1" w:themeTint="FF" w:themeShade="FF"/>
          <w:sz w:val="24"/>
          <w:szCs w:val="24"/>
          <w:lang w:val="en-GB"/>
        </w:rPr>
        <w:t xml:space="preserve"> at recognising clusters of any shape as well as naturally occurring noise and outliers [13]. In financial situations, where anomalies </w:t>
      </w:r>
      <w:r w:rsidRPr="28C1D615" w:rsidR="49FD613E">
        <w:rPr>
          <w:rFonts w:ascii="Calibri" w:hAnsi="Calibri" w:eastAsia="Calibri" w:cs="Calibri"/>
          <w:noProof w:val="0"/>
          <w:color w:val="000000" w:themeColor="text1" w:themeTint="FF" w:themeShade="FF"/>
          <w:sz w:val="24"/>
          <w:szCs w:val="24"/>
          <w:lang w:val="en-GB"/>
        </w:rPr>
        <w:t>indicate</w:t>
      </w:r>
      <w:r w:rsidRPr="28C1D615" w:rsidR="49FD613E">
        <w:rPr>
          <w:rFonts w:ascii="Calibri" w:hAnsi="Calibri" w:eastAsia="Calibri" w:cs="Calibri"/>
          <w:noProof w:val="0"/>
          <w:color w:val="000000" w:themeColor="text1" w:themeTint="FF" w:themeShade="FF"/>
          <w:sz w:val="24"/>
          <w:szCs w:val="24"/>
          <w:lang w:val="en-GB"/>
        </w:rPr>
        <w:t xml:space="preserve"> high-risk or dishonest clients, this is very </w:t>
      </w:r>
      <w:r w:rsidRPr="28C1D615" w:rsidR="49FD613E">
        <w:rPr>
          <w:rFonts w:ascii="Calibri" w:hAnsi="Calibri" w:eastAsia="Calibri" w:cs="Calibri"/>
          <w:noProof w:val="0"/>
          <w:color w:val="000000" w:themeColor="text1" w:themeTint="FF" w:themeShade="FF"/>
          <w:sz w:val="24"/>
          <w:szCs w:val="24"/>
          <w:lang w:val="en-GB"/>
        </w:rPr>
        <w:t>advantageous</w:t>
      </w:r>
      <w:r w:rsidRPr="28C1D615" w:rsidR="49FD613E">
        <w:rPr>
          <w:rFonts w:ascii="Calibri" w:hAnsi="Calibri" w:eastAsia="Calibri" w:cs="Calibri"/>
          <w:noProof w:val="0"/>
          <w:color w:val="000000" w:themeColor="text1" w:themeTint="FF" w:themeShade="FF"/>
          <w:sz w:val="24"/>
          <w:szCs w:val="24"/>
          <w:lang w:val="en-GB"/>
        </w:rPr>
        <w:t xml:space="preserve">. However, DBSCAN performs poorly in high-dimensional environments due to the difficulty of interpreting density; also, its performance is highly dependent on suitable ε and </w:t>
      </w:r>
      <w:r w:rsidRPr="28C1D615" w:rsidR="49FD613E">
        <w:rPr>
          <w:rFonts w:ascii="Calibri" w:hAnsi="Calibri" w:eastAsia="Calibri" w:cs="Calibri"/>
          <w:noProof w:val="0"/>
          <w:color w:val="000000" w:themeColor="text1" w:themeTint="FF" w:themeShade="FF"/>
          <w:sz w:val="24"/>
          <w:szCs w:val="24"/>
          <w:lang w:val="en-GB"/>
        </w:rPr>
        <w:t>MinPts</w:t>
      </w:r>
      <w:r w:rsidRPr="28C1D615" w:rsidR="49FD613E">
        <w:rPr>
          <w:rFonts w:ascii="Calibri" w:hAnsi="Calibri" w:eastAsia="Calibri" w:cs="Calibri"/>
          <w:noProof w:val="0"/>
          <w:color w:val="000000" w:themeColor="text1" w:themeTint="FF" w:themeShade="FF"/>
          <w:sz w:val="24"/>
          <w:szCs w:val="24"/>
          <w:lang w:val="en-GB"/>
        </w:rPr>
        <w:t xml:space="preserve"> values.</w:t>
      </w:r>
    </w:p>
    <w:p w:rsidR="49FD613E" w:rsidP="28C1D615" w:rsidRDefault="49FD613E" w14:paraId="52F88069" w14:textId="192770E2">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9FD613E">
        <w:rPr>
          <w:rFonts w:ascii="Calibri" w:hAnsi="Calibri" w:eastAsia="Calibri" w:cs="Calibri"/>
          <w:b w:val="1"/>
          <w:bCs w:val="1"/>
          <w:noProof w:val="0"/>
          <w:color w:val="000000" w:themeColor="text1" w:themeTint="FF" w:themeShade="FF"/>
          <w:sz w:val="24"/>
          <w:szCs w:val="24"/>
          <w:lang w:val="en-GB"/>
        </w:rPr>
        <w:t>HIERARCHICAL CLUSTERING:</w:t>
      </w:r>
      <w:r w:rsidRPr="28C1D615" w:rsidR="49FD613E">
        <w:rPr>
          <w:rFonts w:ascii="Calibri" w:hAnsi="Calibri" w:eastAsia="Calibri" w:cs="Calibri"/>
          <w:b w:val="1"/>
          <w:bCs w:val="1"/>
          <w:noProof w:val="0"/>
          <w:color w:val="000000" w:themeColor="text1" w:themeTint="FF" w:themeShade="FF"/>
          <w:sz w:val="24"/>
          <w:szCs w:val="24"/>
          <w:lang w:val="en-GB"/>
        </w:rPr>
        <w:t xml:space="preserve"> </w:t>
      </w:r>
      <w:r w:rsidRPr="28C1D615" w:rsidR="49FD613E">
        <w:rPr>
          <w:rFonts w:ascii="Calibri" w:hAnsi="Calibri" w:eastAsia="Calibri" w:cs="Calibri"/>
          <w:noProof w:val="0"/>
          <w:color w:val="000000" w:themeColor="text1" w:themeTint="FF" w:themeShade="FF"/>
          <w:sz w:val="24"/>
          <w:szCs w:val="24"/>
          <w:lang w:val="en-GB"/>
        </w:rPr>
        <w:t>By creating a dendrogram that illustrates hierarchical relationships between clients, Hierarchical Clustering provides great interpretability [12]. Because of this, it is useful for investigating behavioural structures an</w:t>
      </w:r>
      <w:r w:rsidRPr="28C1D615" w:rsidR="49FD613E">
        <w:rPr>
          <w:rFonts w:ascii="Calibri" w:hAnsi="Calibri" w:eastAsia="Calibri" w:cs="Calibri"/>
          <w:noProof w:val="0"/>
          <w:color w:val="000000" w:themeColor="text1" w:themeTint="FF" w:themeShade="FF"/>
          <w:sz w:val="24"/>
          <w:szCs w:val="24"/>
          <w:lang w:val="en-GB"/>
        </w:rPr>
        <w:t xml:space="preserve">d </w:t>
      </w:r>
      <w:r w:rsidRPr="28C1D615" w:rsidR="49FD613E">
        <w:rPr>
          <w:rFonts w:ascii="Calibri" w:hAnsi="Calibri" w:eastAsia="Calibri" w:cs="Calibri"/>
          <w:noProof w:val="0"/>
          <w:color w:val="000000" w:themeColor="text1" w:themeTint="FF" w:themeShade="FF"/>
          <w:sz w:val="24"/>
          <w:szCs w:val="24"/>
          <w:lang w:val="en-GB"/>
        </w:rPr>
        <w:t>locati</w:t>
      </w:r>
      <w:r w:rsidRPr="28C1D615" w:rsidR="49FD613E">
        <w:rPr>
          <w:rFonts w:ascii="Calibri" w:hAnsi="Calibri" w:eastAsia="Calibri" w:cs="Calibri"/>
          <w:noProof w:val="0"/>
          <w:color w:val="000000" w:themeColor="text1" w:themeTint="FF" w:themeShade="FF"/>
          <w:sz w:val="24"/>
          <w:szCs w:val="24"/>
          <w:lang w:val="en-GB"/>
        </w:rPr>
        <w:t>n</w:t>
      </w:r>
      <w:r w:rsidRPr="28C1D615" w:rsidR="49FD613E">
        <w:rPr>
          <w:rFonts w:ascii="Calibri" w:hAnsi="Calibri" w:eastAsia="Calibri" w:cs="Calibri"/>
          <w:noProof w:val="0"/>
          <w:color w:val="000000" w:themeColor="text1" w:themeTint="FF" w:themeShade="FF"/>
          <w:sz w:val="24"/>
          <w:szCs w:val="24"/>
          <w:lang w:val="en-GB"/>
        </w:rPr>
        <w:t>g</w:t>
      </w:r>
      <w:r w:rsidRPr="28C1D615" w:rsidR="49FD613E">
        <w:rPr>
          <w:rFonts w:ascii="Calibri" w:hAnsi="Calibri" w:eastAsia="Calibri" w:cs="Calibri"/>
          <w:noProof w:val="0"/>
          <w:color w:val="000000" w:themeColor="text1" w:themeTint="FF" w:themeShade="FF"/>
          <w:sz w:val="24"/>
          <w:szCs w:val="24"/>
          <w:lang w:val="en-GB"/>
        </w:rPr>
        <w:t xml:space="preserve"> </w:t>
      </w:r>
      <w:r w:rsidRPr="28C1D615" w:rsidR="49FD613E">
        <w:rPr>
          <w:rFonts w:ascii="Calibri" w:hAnsi="Calibri" w:eastAsia="Calibri" w:cs="Calibri"/>
          <w:noProof w:val="0"/>
          <w:color w:val="000000" w:themeColor="text1" w:themeTint="FF" w:themeShade="FF"/>
          <w:sz w:val="24"/>
          <w:szCs w:val="24"/>
          <w:lang w:val="en-GB"/>
        </w:rPr>
        <w:t>possible clust</w:t>
      </w:r>
      <w:r w:rsidRPr="28C1D615" w:rsidR="49FD613E">
        <w:rPr>
          <w:rFonts w:ascii="Calibri" w:hAnsi="Calibri" w:eastAsia="Calibri" w:cs="Calibri"/>
          <w:noProof w:val="0"/>
          <w:color w:val="000000" w:themeColor="text1" w:themeTint="FF" w:themeShade="FF"/>
          <w:sz w:val="24"/>
          <w:szCs w:val="24"/>
          <w:lang w:val="en-GB"/>
        </w:rPr>
        <w:t>er</w:t>
      </w:r>
      <w:r w:rsidRPr="28C1D615" w:rsidR="49FD613E">
        <w:rPr>
          <w:rFonts w:ascii="Calibri" w:hAnsi="Calibri" w:eastAsia="Calibri" w:cs="Calibri"/>
          <w:noProof w:val="0"/>
          <w:color w:val="000000" w:themeColor="text1" w:themeTint="FF" w:themeShade="FF"/>
          <w:sz w:val="24"/>
          <w:szCs w:val="24"/>
          <w:lang w:val="en-GB"/>
        </w:rPr>
        <w:t xml:space="preserve"> boundaries. However, scalability in large financial institutions is limited by its computing cost, which increases quickly with dataset size. Furthermore, the method may produce inconsistent findings across high-dimensional financial data due to its sensitivity to distance measures and connection criteria.</w:t>
      </w:r>
    </w:p>
    <w:p w:rsidR="49FD613E" w:rsidP="28C1D615" w:rsidRDefault="49FD613E" w14:paraId="190CD4B4" w14:textId="648AE2E2">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9FD613E">
        <w:rPr>
          <w:rFonts w:ascii="Calibri" w:hAnsi="Calibri" w:eastAsia="Calibri" w:cs="Calibri"/>
          <w:b w:val="1"/>
          <w:bCs w:val="1"/>
          <w:noProof w:val="0"/>
          <w:color w:val="000000" w:themeColor="text1" w:themeTint="FF" w:themeShade="FF"/>
          <w:sz w:val="24"/>
          <w:szCs w:val="24"/>
          <w:lang w:val="en-GB"/>
        </w:rPr>
        <w:t>K-MEANS:</w:t>
      </w:r>
      <w:r w:rsidRPr="28C1D615" w:rsidR="33FA3F0E">
        <w:rPr>
          <w:rFonts w:ascii="Calibri" w:hAnsi="Calibri" w:eastAsia="Calibri" w:cs="Calibri"/>
          <w:b w:val="1"/>
          <w:bCs w:val="1"/>
          <w:noProof w:val="0"/>
          <w:color w:val="000000" w:themeColor="text1" w:themeTint="FF" w:themeShade="FF"/>
          <w:sz w:val="24"/>
          <w:szCs w:val="24"/>
          <w:lang w:val="en-GB"/>
        </w:rPr>
        <w:t xml:space="preserve"> </w:t>
      </w:r>
      <w:r w:rsidRPr="28C1D615" w:rsidR="49FD613E">
        <w:rPr>
          <w:rFonts w:ascii="Calibri" w:hAnsi="Calibri" w:eastAsia="Calibri" w:cs="Calibri"/>
          <w:noProof w:val="0"/>
          <w:color w:val="000000" w:themeColor="text1" w:themeTint="FF" w:themeShade="FF"/>
          <w:sz w:val="24"/>
          <w:szCs w:val="24"/>
          <w:lang w:val="en-GB"/>
        </w:rPr>
        <w:t xml:space="preserve">Because of its ease of use and scalability, K-Means is a popular and computationally efficient method [10]. It generates compact clusters based on centroid optimisation and works well with huge datasets. However, it is extremely sensitive to noise and outliers, which </w:t>
      </w:r>
      <w:r w:rsidRPr="28C1D615" w:rsidR="49FD613E">
        <w:rPr>
          <w:rFonts w:ascii="Calibri" w:hAnsi="Calibri" w:eastAsia="Calibri" w:cs="Calibri"/>
          <w:noProof w:val="0"/>
          <w:color w:val="000000" w:themeColor="text1" w:themeTint="FF" w:themeShade="FF"/>
          <w:sz w:val="24"/>
          <w:szCs w:val="24"/>
          <w:lang w:val="en-GB"/>
        </w:rPr>
        <w:t>frequently</w:t>
      </w:r>
      <w:r w:rsidRPr="28C1D615" w:rsidR="49FD613E">
        <w:rPr>
          <w:rFonts w:ascii="Calibri" w:hAnsi="Calibri" w:eastAsia="Calibri" w:cs="Calibri"/>
          <w:noProof w:val="0"/>
          <w:color w:val="000000" w:themeColor="text1" w:themeTint="FF" w:themeShade="FF"/>
          <w:sz w:val="24"/>
          <w:szCs w:val="24"/>
          <w:lang w:val="en-GB"/>
        </w:rPr>
        <w:t xml:space="preserve"> arise in financial datasets </w:t>
      </w:r>
      <w:r w:rsidRPr="28C1D615" w:rsidR="49FD613E">
        <w:rPr>
          <w:rFonts w:ascii="Calibri" w:hAnsi="Calibri" w:eastAsia="Calibri" w:cs="Calibri"/>
          <w:noProof w:val="0"/>
          <w:color w:val="000000" w:themeColor="text1" w:themeTint="FF" w:themeShade="FF"/>
          <w:sz w:val="24"/>
          <w:szCs w:val="24"/>
          <w:lang w:val="en-GB"/>
        </w:rPr>
        <w:t>because of</w:t>
      </w:r>
      <w:r w:rsidRPr="28C1D615" w:rsidR="49FD613E">
        <w:rPr>
          <w:rFonts w:ascii="Calibri" w:hAnsi="Calibri" w:eastAsia="Calibri" w:cs="Calibri"/>
          <w:noProof w:val="0"/>
          <w:color w:val="000000" w:themeColor="text1" w:themeTint="FF" w:themeShade="FF"/>
          <w:sz w:val="24"/>
          <w:szCs w:val="24"/>
          <w:lang w:val="en-GB"/>
        </w:rPr>
        <w:t xml:space="preserve"> erratic spending patterns, fraudulent transactions, or severe risk behaviours [11]. It also requires spherical clusters of comparable density. Its inability to capture intricate financial systems is further limited by its reliance on the predetermined value of k.</w:t>
      </w:r>
    </w:p>
    <w:p w:rsidR="3A4DFA01" w:rsidP="28C1D615" w:rsidRDefault="3A4DFA01" w14:paraId="41C23EC1" w14:textId="4B0F1BDB">
      <w:pPr>
        <w:spacing w:line="276" w:lineRule="auto"/>
        <w:jc w:val="both"/>
        <w:rPr>
          <w:rFonts w:ascii="Calibri" w:hAnsi="Calibri" w:eastAsia="Calibri" w:cs="Calibri"/>
          <w:noProof w:val="0"/>
          <w:color w:val="000000" w:themeColor="text1" w:themeTint="FF" w:themeShade="FF"/>
          <w:sz w:val="24"/>
          <w:szCs w:val="24"/>
          <w:lang w:val="en-GB"/>
        </w:rPr>
      </w:pPr>
      <w:r w:rsidRPr="28C1D615" w:rsidR="3A4DFA01">
        <w:rPr>
          <w:rFonts w:ascii="Calibri" w:hAnsi="Calibri" w:eastAsia="Calibri" w:cs="Calibri"/>
          <w:noProof w:val="0"/>
          <w:color w:val="000000" w:themeColor="text1" w:themeTint="FF" w:themeShade="FF"/>
          <w:sz w:val="24"/>
          <w:szCs w:val="24"/>
          <w:lang w:val="en-GB"/>
        </w:rPr>
        <w:t>When these algorithms are compared, there are obvious trade-offs: DBSCAN manages anomalies but is unstable in large dimensions, Hierarchical Clustering offers structure but lacks scalability, and K-Means is highly efficient but fails with noise. These distinctions support the creation of hybrid models that minimise the shortcomings of each of the three strategies while utilising their advantages [16], [18].</w:t>
      </w:r>
    </w:p>
    <w:p w:rsidR="28C1D615" w:rsidP="28C1D615" w:rsidRDefault="28C1D615" w14:paraId="6E0878C3" w14:textId="34D0C482">
      <w:pPr>
        <w:pStyle w:val="Normal"/>
        <w:spacing w:line="276" w:lineRule="auto"/>
        <w:ind w:left="0"/>
        <w:jc w:val="both"/>
        <w:rPr>
          <w:rFonts w:ascii="Calibri" w:hAnsi="Calibri" w:eastAsia="Calibri" w:cs="Calibri"/>
          <w:noProof w:val="0"/>
          <w:color w:val="000000" w:themeColor="text1" w:themeTint="FF" w:themeShade="FF"/>
          <w:sz w:val="24"/>
          <w:szCs w:val="24"/>
          <w:lang w:val="en-GB"/>
        </w:rPr>
      </w:pPr>
    </w:p>
    <w:p w:rsidR="4B6FC727" w:rsidP="28C1D615" w:rsidRDefault="4B6FC727" w14:paraId="4BC8ABF0" w14:textId="78862F06">
      <w:pPr>
        <w:pStyle w:val="Normal"/>
        <w:spacing w:line="276" w:lineRule="auto"/>
        <w:ind w:left="0"/>
        <w:jc w:val="both"/>
        <w:rPr>
          <w:rFonts w:ascii="Calibri" w:hAnsi="Calibri" w:eastAsia="Calibri" w:cs="Calibri"/>
          <w:b w:val="1"/>
          <w:bCs w:val="1"/>
          <w:noProof w:val="0"/>
          <w:color w:val="auto"/>
          <w:sz w:val="24"/>
          <w:szCs w:val="24"/>
          <w:lang w:val="en-GB"/>
        </w:rPr>
      </w:pPr>
      <w:r w:rsidRPr="28C1D615" w:rsidR="4B6FC727">
        <w:rPr>
          <w:rStyle w:val="Heading1Char"/>
          <w:noProof w:val="0"/>
          <w:color w:val="auto"/>
          <w:lang w:val="en-GB"/>
        </w:rPr>
        <w:t>CHAPTER 3: RESEARCH METHODOLOGY</w:t>
      </w:r>
    </w:p>
    <w:p w:rsidR="3AD22226" w:rsidP="28C1D615" w:rsidRDefault="3AD22226" w14:paraId="7EABD1D6" w14:textId="71226BAC">
      <w:pPr>
        <w:pStyle w:val="Heading2"/>
        <w:rPr>
          <w:rFonts w:ascii="Calibri" w:hAnsi="Calibri" w:eastAsia="Calibri" w:cs="Calibri"/>
          <w:b w:val="1"/>
          <w:bCs w:val="1"/>
          <w:noProof w:val="0"/>
          <w:color w:val="auto"/>
          <w:sz w:val="24"/>
          <w:szCs w:val="24"/>
          <w:lang w:val="en-GB"/>
        </w:rPr>
      </w:pPr>
      <w:bookmarkStart w:name="_Toc1555940561" w:id="2099628873"/>
      <w:r w:rsidRPr="28C1D615" w:rsidR="3AD22226">
        <w:rPr>
          <w:noProof w:val="0"/>
          <w:color w:val="auto"/>
          <w:lang w:val="en-GB"/>
        </w:rPr>
        <w:t>3.1: INTRODUCTION</w:t>
      </w:r>
      <w:bookmarkEnd w:id="2099628873"/>
    </w:p>
    <w:p w:rsidR="2C004F2D" w:rsidP="28C1D615" w:rsidRDefault="2C004F2D" w14:paraId="5409BDB8" w14:textId="6C769A3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C004F2D">
        <w:rPr>
          <w:rFonts w:ascii="Calibri" w:hAnsi="Calibri" w:eastAsia="Calibri" w:cs="Calibri"/>
          <w:noProof w:val="0"/>
          <w:color w:val="000000" w:themeColor="text1" w:themeTint="FF" w:themeShade="FF"/>
          <w:sz w:val="24"/>
          <w:szCs w:val="24"/>
          <w:lang w:val="en-GB"/>
        </w:rPr>
        <w:t xml:space="preserve">The methodological approach for developing and assessing the suggested hybrid customer segmentation model for financial services is described in this chapter. A strict technique is necessary to provide dependable and comprehensible clustering results because of the large dimensionality, noise, and behavioural unpredictability of financial data. The theoretical underpinnings and system architecture supporting the hybrid framework are presented after the research philosophy, </w:t>
      </w:r>
      <w:r w:rsidRPr="28C1D615" w:rsidR="2C004F2D">
        <w:rPr>
          <w:rFonts w:ascii="Calibri" w:hAnsi="Calibri" w:eastAsia="Calibri" w:cs="Calibri"/>
          <w:noProof w:val="0"/>
          <w:color w:val="000000" w:themeColor="text1" w:themeTint="FF" w:themeShade="FF"/>
          <w:sz w:val="24"/>
          <w:szCs w:val="24"/>
          <w:lang w:val="en-GB"/>
        </w:rPr>
        <w:t>methodology</w:t>
      </w:r>
      <w:r w:rsidRPr="28C1D615" w:rsidR="2C004F2D">
        <w:rPr>
          <w:rFonts w:ascii="Calibri" w:hAnsi="Calibri" w:eastAsia="Calibri" w:cs="Calibri"/>
          <w:noProof w:val="0"/>
          <w:color w:val="000000" w:themeColor="text1" w:themeTint="FF" w:themeShade="FF"/>
          <w:sz w:val="24"/>
          <w:szCs w:val="24"/>
          <w:lang w:val="en-GB"/>
        </w:rPr>
        <w:t xml:space="preserve">, and general design that direct the study. The dataset, preprocessing techniques, parameter choice, clustering methods, and evaluation metrics are then described. The tools used and the schedule for putting the model into practice and </w:t>
      </w:r>
      <w:r w:rsidRPr="28C1D615" w:rsidR="2C004F2D">
        <w:rPr>
          <w:rFonts w:ascii="Calibri" w:hAnsi="Calibri" w:eastAsia="Calibri" w:cs="Calibri"/>
          <w:noProof w:val="0"/>
          <w:color w:val="000000" w:themeColor="text1" w:themeTint="FF" w:themeShade="FF"/>
          <w:sz w:val="24"/>
          <w:szCs w:val="24"/>
          <w:lang w:val="en-GB"/>
        </w:rPr>
        <w:t>validating</w:t>
      </w:r>
      <w:r w:rsidRPr="28C1D615" w:rsidR="2C004F2D">
        <w:rPr>
          <w:rFonts w:ascii="Calibri" w:hAnsi="Calibri" w:eastAsia="Calibri" w:cs="Calibri"/>
          <w:noProof w:val="0"/>
          <w:color w:val="000000" w:themeColor="text1" w:themeTint="FF" w:themeShade="FF"/>
          <w:sz w:val="24"/>
          <w:szCs w:val="24"/>
          <w:lang w:val="en-GB"/>
        </w:rPr>
        <w:t xml:space="preserve"> it are covered in the chapter's conclusion.</w:t>
      </w:r>
    </w:p>
    <w:p w:rsidR="4317EDCE" w:rsidP="28C1D615" w:rsidRDefault="4317EDCE" w14:paraId="7675B424" w14:textId="7B4244F5">
      <w:pPr>
        <w:pStyle w:val="Heading2"/>
        <w:rPr>
          <w:rFonts w:ascii="Calibri" w:hAnsi="Calibri" w:eastAsia="Calibri" w:cs="Calibri"/>
          <w:b w:val="1"/>
          <w:bCs w:val="1"/>
          <w:noProof w:val="0"/>
          <w:color w:val="auto"/>
          <w:sz w:val="24"/>
          <w:szCs w:val="24"/>
          <w:lang w:val="en-GB"/>
        </w:rPr>
      </w:pPr>
      <w:bookmarkStart w:name="_Toc957824521" w:id="413876064"/>
      <w:r w:rsidRPr="28C1D615" w:rsidR="4317EDCE">
        <w:rPr>
          <w:noProof w:val="0"/>
          <w:color w:val="auto"/>
          <w:lang w:val="en-GB"/>
        </w:rPr>
        <w:t>3.2: RESEARCH ONION</w:t>
      </w:r>
      <w:bookmarkEnd w:id="413876064"/>
    </w:p>
    <w:p w:rsidR="4C52F2F4" w:rsidP="28C1D615" w:rsidRDefault="4C52F2F4" w14:paraId="667B8188" w14:textId="4C69529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C52F2F4">
        <w:rPr>
          <w:rFonts w:ascii="Calibri" w:hAnsi="Calibri" w:eastAsia="Calibri" w:cs="Calibri"/>
          <w:noProof w:val="0"/>
          <w:color w:val="000000" w:themeColor="text1" w:themeTint="FF" w:themeShade="FF"/>
          <w:sz w:val="24"/>
          <w:szCs w:val="24"/>
          <w:lang w:val="en-GB"/>
        </w:rPr>
        <w:t>The Research Onion provides a structured framework that keeps all methodological choices logical and academically consistent [9], [11].</w:t>
      </w:r>
      <w:r>
        <w:br/>
      </w:r>
      <w:r w:rsidRPr="28C1D615" w:rsidR="4C52F2F4">
        <w:rPr>
          <w:rFonts w:ascii="Calibri" w:hAnsi="Calibri" w:eastAsia="Calibri" w:cs="Calibri"/>
          <w:noProof w:val="0"/>
          <w:color w:val="000000" w:themeColor="text1" w:themeTint="FF" w:themeShade="FF"/>
          <w:sz w:val="24"/>
          <w:szCs w:val="24"/>
          <w:lang w:val="en-GB"/>
        </w:rPr>
        <w:t>It is essential for financial segmentation, where data is noisy, high-dimensional, and risk-sensitive.</w:t>
      </w:r>
      <w:r>
        <w:br/>
      </w:r>
      <w:r w:rsidRPr="28C1D615" w:rsidR="4C52F2F4">
        <w:rPr>
          <w:rFonts w:ascii="Calibri" w:hAnsi="Calibri" w:eastAsia="Calibri" w:cs="Calibri"/>
          <w:noProof w:val="0"/>
          <w:color w:val="000000" w:themeColor="text1" w:themeTint="FF" w:themeShade="FF"/>
          <w:sz w:val="24"/>
          <w:szCs w:val="24"/>
          <w:lang w:val="en-GB"/>
        </w:rPr>
        <w:t>It aligns positivism, deductive reasoning, experimental design, and quantitative techniques to support the hybrid DBSCAN</w:t>
      </w:r>
      <w:r w:rsidRPr="28C1D615" w:rsidR="29FFF794">
        <w:rPr>
          <w:rFonts w:ascii="Calibri" w:hAnsi="Calibri" w:eastAsia="Calibri" w:cs="Calibri"/>
          <w:noProof w:val="0"/>
          <w:color w:val="000000" w:themeColor="text1" w:themeTint="FF" w:themeShade="FF"/>
          <w:sz w:val="24"/>
          <w:szCs w:val="24"/>
          <w:lang w:val="en-GB"/>
        </w:rPr>
        <w:t xml:space="preserve"> </w:t>
      </w:r>
      <w:r w:rsidRPr="28C1D615" w:rsidR="1A721603">
        <w:rPr>
          <w:rFonts w:ascii="Calibri" w:hAnsi="Calibri" w:eastAsia="Calibri" w:cs="Calibri"/>
          <w:noProof w:val="0"/>
          <w:color w:val="000000" w:themeColor="text1" w:themeTint="FF" w:themeShade="FF"/>
          <w:sz w:val="24"/>
          <w:szCs w:val="24"/>
          <w:lang w:val="en-GB"/>
        </w:rPr>
        <w:t>-</w:t>
      </w:r>
      <w:r w:rsidRPr="28C1D615" w:rsidR="29FFF794">
        <w:rPr>
          <w:rFonts w:ascii="Calibri" w:hAnsi="Calibri" w:eastAsia="Calibri" w:cs="Calibri"/>
          <w:noProof w:val="0"/>
          <w:color w:val="000000" w:themeColor="text1" w:themeTint="FF" w:themeShade="FF"/>
          <w:sz w:val="24"/>
          <w:szCs w:val="24"/>
          <w:lang w:val="en-GB"/>
        </w:rPr>
        <w:t xml:space="preserve"> </w:t>
      </w:r>
      <w:r w:rsidRPr="28C1D615" w:rsidR="4C52F2F4">
        <w:rPr>
          <w:rFonts w:ascii="Calibri" w:hAnsi="Calibri" w:eastAsia="Calibri" w:cs="Calibri"/>
          <w:noProof w:val="0"/>
          <w:color w:val="000000" w:themeColor="text1" w:themeTint="FF" w:themeShade="FF"/>
          <w:sz w:val="24"/>
          <w:szCs w:val="24"/>
          <w:lang w:val="en-GB"/>
        </w:rPr>
        <w:t>Hierarchical</w:t>
      </w:r>
      <w:r w:rsidRPr="28C1D615" w:rsidR="29FFF794">
        <w:rPr>
          <w:rFonts w:ascii="Calibri" w:hAnsi="Calibri" w:eastAsia="Calibri" w:cs="Calibri"/>
          <w:noProof w:val="0"/>
          <w:color w:val="000000" w:themeColor="text1" w:themeTint="FF" w:themeShade="FF"/>
          <w:sz w:val="24"/>
          <w:szCs w:val="24"/>
          <w:lang w:val="en-GB"/>
        </w:rPr>
        <w:t xml:space="preserve"> - </w:t>
      </w:r>
      <w:r w:rsidRPr="28C1D615" w:rsidR="4C52F2F4">
        <w:rPr>
          <w:rFonts w:ascii="Calibri" w:hAnsi="Calibri" w:eastAsia="Calibri" w:cs="Calibri"/>
          <w:noProof w:val="0"/>
          <w:color w:val="000000" w:themeColor="text1" w:themeTint="FF" w:themeShade="FF"/>
          <w:sz w:val="24"/>
          <w:szCs w:val="24"/>
          <w:lang w:val="en-GB"/>
        </w:rPr>
        <w:t>K-Means model.</w:t>
      </w:r>
    </w:p>
    <w:p w:rsidR="63652FEA" w:rsidP="28C1D615" w:rsidRDefault="63652FEA" w14:paraId="649F478B" w14:textId="40FB6E2E">
      <w:pPr>
        <w:pStyle w:val="Normal"/>
        <w:spacing w:line="276" w:lineRule="auto"/>
        <w:ind w:left="0"/>
        <w:jc w:val="both"/>
        <w:rPr>
          <w:rFonts w:ascii="Calibri" w:hAnsi="Calibri" w:eastAsia="Calibri" w:cs="Calibri"/>
          <w:sz w:val="24"/>
          <w:szCs w:val="24"/>
        </w:rPr>
      </w:pPr>
      <w:r w:rsidR="63652FEA">
        <w:drawing>
          <wp:inline wp14:editId="26900B85" wp14:anchorId="3B516724">
            <wp:extent cx="5724525" cy="3343275"/>
            <wp:effectExtent l="0" t="0" r="0" b="0"/>
            <wp:docPr id="13822296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2229610" name="Picture 1382229610"/>
                    <pic:cNvPicPr/>
                  </pic:nvPicPr>
                  <pic:blipFill>
                    <a:blip xmlns:r="http://schemas.openxmlformats.org/officeDocument/2006/relationships" r:embed="rId555710029">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p>
    <w:p w:rsidR="28C1D615" w:rsidP="28C1D615" w:rsidRDefault="28C1D615" w14:paraId="620A2F9D" w14:textId="002BC9B3">
      <w:pPr>
        <w:pStyle w:val="Normal"/>
        <w:spacing w:line="276" w:lineRule="auto"/>
        <w:ind w:left="0"/>
        <w:jc w:val="both"/>
        <w:rPr>
          <w:rFonts w:ascii="Calibri" w:hAnsi="Calibri" w:eastAsia="Calibri" w:cs="Calibri"/>
          <w:noProof w:val="0"/>
          <w:color w:val="000000" w:themeColor="text1" w:themeTint="FF" w:themeShade="FF"/>
          <w:sz w:val="24"/>
          <w:szCs w:val="24"/>
          <w:lang w:val="en-GB"/>
        </w:rPr>
      </w:pPr>
    </w:p>
    <w:p w:rsidR="27C79F40" w:rsidP="28C1D615" w:rsidRDefault="27C79F40" w14:paraId="44AD385A" w14:textId="29D1B853">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27C79F40">
        <w:rPr>
          <w:rFonts w:ascii="Calibri" w:hAnsi="Calibri" w:eastAsia="Calibri" w:cs="Calibri"/>
          <w:b w:val="1"/>
          <w:bCs w:val="1"/>
          <w:noProof w:val="0"/>
          <w:color w:val="000000" w:themeColor="text1" w:themeTint="FF" w:themeShade="FF"/>
          <w:sz w:val="24"/>
          <w:szCs w:val="24"/>
          <w:lang w:val="en-GB"/>
        </w:rPr>
        <w:t xml:space="preserve">Research Philosophy </w:t>
      </w:r>
      <w:r w:rsidRPr="28C1D615" w:rsidR="47CC7C14">
        <w:rPr>
          <w:rFonts w:ascii="Calibri" w:hAnsi="Calibri" w:eastAsia="Calibri" w:cs="Calibri"/>
          <w:b w:val="1"/>
          <w:bCs w:val="1"/>
          <w:noProof w:val="0"/>
          <w:color w:val="000000" w:themeColor="text1" w:themeTint="FF" w:themeShade="FF"/>
          <w:sz w:val="24"/>
          <w:szCs w:val="24"/>
          <w:lang w:val="en-GB"/>
        </w:rPr>
        <w:t>-</w:t>
      </w:r>
      <w:r w:rsidRPr="28C1D615" w:rsidR="27C79F40">
        <w:rPr>
          <w:rFonts w:ascii="Calibri" w:hAnsi="Calibri" w:eastAsia="Calibri" w:cs="Calibri"/>
          <w:b w:val="1"/>
          <w:bCs w:val="1"/>
          <w:noProof w:val="0"/>
          <w:color w:val="000000" w:themeColor="text1" w:themeTint="FF" w:themeShade="FF"/>
          <w:sz w:val="24"/>
          <w:szCs w:val="24"/>
          <w:lang w:val="en-GB"/>
        </w:rPr>
        <w:t xml:space="preserve"> Positivism</w:t>
      </w:r>
      <w:r w:rsidRPr="28C1D615" w:rsidR="002C5C5D">
        <w:rPr>
          <w:rFonts w:ascii="Calibri" w:hAnsi="Calibri" w:eastAsia="Calibri" w:cs="Calibri"/>
          <w:b w:val="1"/>
          <w:bCs w:val="1"/>
          <w:noProof w:val="0"/>
          <w:color w:val="000000" w:themeColor="text1" w:themeTint="FF" w:themeShade="FF"/>
          <w:sz w:val="24"/>
          <w:szCs w:val="24"/>
          <w:lang w:val="en-GB"/>
        </w:rPr>
        <w:t>:</w:t>
      </w:r>
    </w:p>
    <w:p w:rsidR="449554DB" w:rsidP="28C1D615" w:rsidRDefault="449554DB" w14:paraId="33B0848E" w14:textId="5B29805A">
      <w:pPr>
        <w:spacing w:line="276" w:lineRule="auto"/>
        <w:jc w:val="both"/>
        <w:rPr>
          <w:rFonts w:ascii="Calibri" w:hAnsi="Calibri" w:eastAsia="Calibri" w:cs="Calibri"/>
          <w:noProof w:val="0"/>
          <w:color w:val="000000" w:themeColor="text1" w:themeTint="FF" w:themeShade="FF"/>
          <w:sz w:val="24"/>
          <w:szCs w:val="24"/>
          <w:lang w:val="en-GB"/>
        </w:rPr>
      </w:pPr>
      <w:r w:rsidRPr="28C1D615" w:rsidR="449554DB">
        <w:rPr>
          <w:rFonts w:ascii="Calibri" w:hAnsi="Calibri" w:eastAsia="Calibri" w:cs="Calibri"/>
          <w:noProof w:val="0"/>
          <w:color w:val="000000" w:themeColor="text1" w:themeTint="FF" w:themeShade="FF"/>
          <w:sz w:val="24"/>
          <w:szCs w:val="24"/>
          <w:lang w:val="en-GB"/>
        </w:rPr>
        <w:t xml:space="preserve">Positivism holds that knowledge is derived from observable, measurable facts, making it ideal for numerical financial data. Clustering algorithms </w:t>
      </w:r>
      <w:r w:rsidRPr="28C1D615" w:rsidR="449554DB">
        <w:rPr>
          <w:rFonts w:ascii="Calibri" w:hAnsi="Calibri" w:eastAsia="Calibri" w:cs="Calibri"/>
          <w:noProof w:val="0"/>
          <w:color w:val="000000" w:themeColor="text1" w:themeTint="FF" w:themeShade="FF"/>
          <w:sz w:val="24"/>
          <w:szCs w:val="24"/>
          <w:lang w:val="en-GB"/>
        </w:rPr>
        <w:t>operate</w:t>
      </w:r>
      <w:r w:rsidRPr="28C1D615" w:rsidR="449554DB">
        <w:rPr>
          <w:rFonts w:ascii="Calibri" w:hAnsi="Calibri" w:eastAsia="Calibri" w:cs="Calibri"/>
          <w:noProof w:val="0"/>
          <w:color w:val="000000" w:themeColor="text1" w:themeTint="FF" w:themeShade="FF"/>
          <w:sz w:val="24"/>
          <w:szCs w:val="24"/>
          <w:lang w:val="en-GB"/>
        </w:rPr>
        <w:t xml:space="preserve"> through objective mathematical computations such as distance, density, and optimisation, aligning fully with positivist principles [11], [14]. </w:t>
      </w:r>
    </w:p>
    <w:p w:rsidR="449554DB" w:rsidP="28C1D615" w:rsidRDefault="449554DB" w14:paraId="5DB9FE4C" w14:textId="1B911770">
      <w:pPr>
        <w:spacing w:line="276" w:lineRule="auto"/>
        <w:jc w:val="both"/>
        <w:rPr>
          <w:rFonts w:ascii="Calibri" w:hAnsi="Calibri" w:eastAsia="Calibri" w:cs="Calibri"/>
          <w:noProof w:val="0"/>
          <w:color w:val="000000" w:themeColor="text1" w:themeTint="FF" w:themeShade="FF"/>
          <w:sz w:val="24"/>
          <w:szCs w:val="24"/>
          <w:lang w:val="en-GB"/>
        </w:rPr>
      </w:pPr>
      <w:r w:rsidRPr="28C1D615" w:rsidR="449554DB">
        <w:rPr>
          <w:rFonts w:ascii="Calibri" w:hAnsi="Calibri" w:eastAsia="Calibri" w:cs="Calibri"/>
          <w:b w:val="0"/>
          <w:bCs w:val="0"/>
          <w:noProof w:val="0"/>
          <w:color w:val="000000" w:themeColor="text1" w:themeTint="FF" w:themeShade="FF"/>
          <w:sz w:val="24"/>
          <w:szCs w:val="24"/>
          <w:lang w:val="en-GB"/>
        </w:rPr>
        <w:t>Justification:</w:t>
      </w:r>
      <w:r w:rsidRPr="28C1D615" w:rsidR="449554DB">
        <w:rPr>
          <w:rFonts w:ascii="Calibri" w:hAnsi="Calibri" w:eastAsia="Calibri" w:cs="Calibri"/>
          <w:b w:val="0"/>
          <w:bCs w:val="0"/>
          <w:noProof w:val="0"/>
          <w:color w:val="000000" w:themeColor="text1" w:themeTint="FF" w:themeShade="FF"/>
          <w:sz w:val="24"/>
          <w:szCs w:val="24"/>
          <w:lang w:val="en-GB"/>
        </w:rPr>
        <w:t xml:space="preserve"> </w:t>
      </w:r>
      <w:r w:rsidRPr="28C1D615" w:rsidR="449554DB">
        <w:rPr>
          <w:rFonts w:ascii="Calibri" w:hAnsi="Calibri" w:eastAsia="Calibri" w:cs="Calibri"/>
          <w:noProof w:val="0"/>
          <w:color w:val="000000" w:themeColor="text1" w:themeTint="FF" w:themeShade="FF"/>
          <w:sz w:val="24"/>
          <w:szCs w:val="24"/>
          <w:lang w:val="en-GB"/>
        </w:rPr>
        <w:t>All variables in this study are quantitative, evaluation uses empirical metrics, and the analysis is entirely computational, ensuring objectivity and repeatability</w:t>
      </w:r>
      <w:r w:rsidRPr="28C1D615" w:rsidR="140A29C7">
        <w:rPr>
          <w:rFonts w:ascii="Calibri" w:hAnsi="Calibri" w:eastAsia="Calibri" w:cs="Calibri"/>
          <w:noProof w:val="0"/>
          <w:color w:val="000000" w:themeColor="text1" w:themeTint="FF" w:themeShade="FF"/>
          <w:sz w:val="24"/>
          <w:szCs w:val="24"/>
          <w:lang w:val="en-GB"/>
        </w:rPr>
        <w:t xml:space="preserve"> - </w:t>
      </w:r>
      <w:r w:rsidRPr="28C1D615" w:rsidR="449554DB">
        <w:rPr>
          <w:rFonts w:ascii="Calibri" w:hAnsi="Calibri" w:eastAsia="Calibri" w:cs="Calibri"/>
          <w:noProof w:val="0"/>
          <w:color w:val="000000" w:themeColor="text1" w:themeTint="FF" w:themeShade="FF"/>
          <w:sz w:val="24"/>
          <w:szCs w:val="24"/>
          <w:lang w:val="en-GB"/>
        </w:rPr>
        <w:t>making positivism the most suitable philosophy [9].</w:t>
      </w:r>
    </w:p>
    <w:p w:rsidR="51F28612" w:rsidP="28C1D615" w:rsidRDefault="51F28612" w14:paraId="71D6D034" w14:textId="7639ADEE">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51F28612">
        <w:rPr>
          <w:rFonts w:ascii="Calibri" w:hAnsi="Calibri" w:eastAsia="Calibri" w:cs="Calibri"/>
          <w:b w:val="1"/>
          <w:bCs w:val="1"/>
          <w:noProof w:val="0"/>
          <w:color w:val="000000" w:themeColor="text1" w:themeTint="FF" w:themeShade="FF"/>
          <w:sz w:val="24"/>
          <w:szCs w:val="24"/>
          <w:lang w:val="en-GB"/>
        </w:rPr>
        <w:t xml:space="preserve">Research Approach </w:t>
      </w:r>
      <w:r w:rsidRPr="28C1D615" w:rsidR="1CD4D73E">
        <w:rPr>
          <w:rFonts w:ascii="Calibri" w:hAnsi="Calibri" w:eastAsia="Calibri" w:cs="Calibri"/>
          <w:b w:val="1"/>
          <w:bCs w:val="1"/>
          <w:noProof w:val="0"/>
          <w:color w:val="000000" w:themeColor="text1" w:themeTint="FF" w:themeShade="FF"/>
          <w:sz w:val="24"/>
          <w:szCs w:val="24"/>
          <w:lang w:val="en-GB"/>
        </w:rPr>
        <w:t>-</w:t>
      </w:r>
      <w:r w:rsidRPr="28C1D615" w:rsidR="51F28612">
        <w:rPr>
          <w:rFonts w:ascii="Calibri" w:hAnsi="Calibri" w:eastAsia="Calibri" w:cs="Calibri"/>
          <w:b w:val="1"/>
          <w:bCs w:val="1"/>
          <w:noProof w:val="0"/>
          <w:color w:val="000000" w:themeColor="text1" w:themeTint="FF" w:themeShade="FF"/>
          <w:sz w:val="24"/>
          <w:szCs w:val="24"/>
          <w:lang w:val="en-GB"/>
        </w:rPr>
        <w:t xml:space="preserve"> Deductive Approach</w:t>
      </w:r>
      <w:r w:rsidRPr="28C1D615" w:rsidR="7931FF5D">
        <w:rPr>
          <w:rFonts w:ascii="Calibri" w:hAnsi="Calibri" w:eastAsia="Calibri" w:cs="Calibri"/>
          <w:b w:val="1"/>
          <w:bCs w:val="1"/>
          <w:noProof w:val="0"/>
          <w:color w:val="000000" w:themeColor="text1" w:themeTint="FF" w:themeShade="FF"/>
          <w:sz w:val="24"/>
          <w:szCs w:val="24"/>
          <w:lang w:val="en-GB"/>
        </w:rPr>
        <w:t>:</w:t>
      </w:r>
    </w:p>
    <w:p w:rsidR="47080F17" w:rsidP="28C1D615" w:rsidRDefault="47080F17" w14:paraId="26F6265C" w14:textId="4A45BB0E">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7080F17">
        <w:rPr>
          <w:rFonts w:ascii="Calibri" w:hAnsi="Calibri" w:eastAsia="Calibri" w:cs="Calibri"/>
          <w:noProof w:val="0"/>
          <w:color w:val="000000" w:themeColor="text1" w:themeTint="FF" w:themeShade="FF"/>
          <w:sz w:val="24"/>
          <w:szCs w:val="24"/>
          <w:lang w:val="en-GB"/>
        </w:rPr>
        <w:t xml:space="preserve">The deductive approach begins with established clustering theories and tests their validity on real financial data. It evaluates whether DBSCAN, K-Means, and Hierarchical Clustering behave as theory predicts, especially </w:t>
      </w:r>
      <w:r w:rsidRPr="28C1D615" w:rsidR="47080F17">
        <w:rPr>
          <w:rFonts w:ascii="Calibri" w:hAnsi="Calibri" w:eastAsia="Calibri" w:cs="Calibri"/>
          <w:noProof w:val="0"/>
          <w:color w:val="000000" w:themeColor="text1" w:themeTint="FF" w:themeShade="FF"/>
          <w:sz w:val="24"/>
          <w:szCs w:val="24"/>
          <w:lang w:val="en-GB"/>
        </w:rPr>
        <w:t>regarding</w:t>
      </w:r>
      <w:r w:rsidRPr="28C1D615" w:rsidR="47080F17">
        <w:rPr>
          <w:rFonts w:ascii="Calibri" w:hAnsi="Calibri" w:eastAsia="Calibri" w:cs="Calibri"/>
          <w:noProof w:val="0"/>
          <w:color w:val="000000" w:themeColor="text1" w:themeTint="FF" w:themeShade="FF"/>
          <w:sz w:val="24"/>
          <w:szCs w:val="24"/>
          <w:lang w:val="en-GB"/>
        </w:rPr>
        <w:t xml:space="preserve"> noise sensitivity and parameter dependence [10], [13]. </w:t>
      </w:r>
    </w:p>
    <w:p w:rsidR="47080F17" w:rsidP="28C1D615" w:rsidRDefault="47080F17" w14:paraId="5B7E2886" w14:textId="1FDD8EDC">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47080F17">
        <w:rPr>
          <w:rFonts w:ascii="Calibri" w:hAnsi="Calibri" w:eastAsia="Calibri" w:cs="Calibri"/>
          <w:b w:val="0"/>
          <w:bCs w:val="0"/>
          <w:noProof w:val="0"/>
          <w:color w:val="000000" w:themeColor="text1" w:themeTint="FF" w:themeShade="FF"/>
          <w:sz w:val="24"/>
          <w:szCs w:val="24"/>
          <w:lang w:val="en-GB"/>
        </w:rPr>
        <w:t>Justification:</w:t>
      </w:r>
      <w:r w:rsidRPr="28C1D615" w:rsidR="47080F17">
        <w:rPr>
          <w:rFonts w:ascii="Calibri" w:hAnsi="Calibri" w:eastAsia="Calibri" w:cs="Calibri"/>
          <w:b w:val="0"/>
          <w:bCs w:val="0"/>
          <w:noProof w:val="0"/>
          <w:color w:val="000000" w:themeColor="text1" w:themeTint="FF" w:themeShade="FF"/>
          <w:sz w:val="24"/>
          <w:szCs w:val="24"/>
          <w:lang w:val="en-GB"/>
        </w:rPr>
        <w:t xml:space="preserve"> </w:t>
      </w:r>
      <w:r w:rsidRPr="28C1D615" w:rsidR="47080F17">
        <w:rPr>
          <w:rFonts w:ascii="Calibri" w:hAnsi="Calibri" w:eastAsia="Calibri" w:cs="Calibri"/>
          <w:noProof w:val="0"/>
          <w:color w:val="000000" w:themeColor="text1" w:themeTint="FF" w:themeShade="FF"/>
          <w:sz w:val="24"/>
          <w:szCs w:val="24"/>
          <w:lang w:val="en-GB"/>
        </w:rPr>
        <w:t>Since these algorithms have known limitations, deduction allows empirical verification and logically supports developing a hybrid model to overcome documented flaws [14].</w:t>
      </w:r>
    </w:p>
    <w:p w:rsidR="0D98C4C4" w:rsidP="28C1D615" w:rsidRDefault="0D98C4C4" w14:paraId="50F0E65F" w14:textId="62B92868">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0D98C4C4">
        <w:rPr>
          <w:rFonts w:ascii="Calibri" w:hAnsi="Calibri" w:eastAsia="Calibri" w:cs="Calibri"/>
          <w:b w:val="1"/>
          <w:bCs w:val="1"/>
          <w:noProof w:val="0"/>
          <w:color w:val="000000" w:themeColor="text1" w:themeTint="FF" w:themeShade="FF"/>
          <w:sz w:val="24"/>
          <w:szCs w:val="24"/>
          <w:lang w:val="en-GB"/>
        </w:rPr>
        <w:t xml:space="preserve">Research Strategy </w:t>
      </w:r>
      <w:r w:rsidRPr="28C1D615" w:rsidR="1BD425B5">
        <w:rPr>
          <w:rFonts w:ascii="Calibri" w:hAnsi="Calibri" w:eastAsia="Calibri" w:cs="Calibri"/>
          <w:b w:val="1"/>
          <w:bCs w:val="1"/>
          <w:noProof w:val="0"/>
          <w:color w:val="000000" w:themeColor="text1" w:themeTint="FF" w:themeShade="FF"/>
          <w:sz w:val="24"/>
          <w:szCs w:val="24"/>
          <w:lang w:val="en-GB"/>
        </w:rPr>
        <w:t>-</w:t>
      </w:r>
      <w:r w:rsidRPr="28C1D615" w:rsidR="0D98C4C4">
        <w:rPr>
          <w:rFonts w:ascii="Calibri" w:hAnsi="Calibri" w:eastAsia="Calibri" w:cs="Calibri"/>
          <w:b w:val="1"/>
          <w:bCs w:val="1"/>
          <w:noProof w:val="0"/>
          <w:color w:val="000000" w:themeColor="text1" w:themeTint="FF" w:themeShade="FF"/>
          <w:sz w:val="24"/>
          <w:szCs w:val="24"/>
          <w:lang w:val="en-GB"/>
        </w:rPr>
        <w:t xml:space="preserve"> Experiment</w:t>
      </w:r>
      <w:r w:rsidRPr="28C1D615" w:rsidR="23A32C4F">
        <w:rPr>
          <w:rFonts w:ascii="Calibri" w:hAnsi="Calibri" w:eastAsia="Calibri" w:cs="Calibri"/>
          <w:b w:val="1"/>
          <w:bCs w:val="1"/>
          <w:noProof w:val="0"/>
          <w:color w:val="000000" w:themeColor="text1" w:themeTint="FF" w:themeShade="FF"/>
          <w:sz w:val="24"/>
          <w:szCs w:val="24"/>
          <w:lang w:val="en-GB"/>
        </w:rPr>
        <w:t>:</w:t>
      </w:r>
    </w:p>
    <w:p w:rsidR="147D2252" w:rsidP="28C1D615" w:rsidRDefault="147D2252" w14:paraId="17A0B820" w14:textId="6B2E9CD2">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47D2252">
        <w:rPr>
          <w:rFonts w:ascii="Calibri" w:hAnsi="Calibri" w:eastAsia="Calibri" w:cs="Calibri"/>
          <w:noProof w:val="0"/>
          <w:color w:val="000000" w:themeColor="text1" w:themeTint="FF" w:themeShade="FF"/>
          <w:sz w:val="24"/>
          <w:szCs w:val="24"/>
          <w:lang w:val="en-GB"/>
        </w:rPr>
        <w:t xml:space="preserve">The experimental approach involves performing controlled tests to evaluate K-Means, DBSCAN, and Hierarchical Clustering under different parameter settings, assessing results using quantitative validity metrics and visual outputs [12], [16]. </w:t>
      </w:r>
    </w:p>
    <w:p w:rsidR="147D2252" w:rsidP="28C1D615" w:rsidRDefault="147D2252" w14:paraId="11A7A858" w14:textId="0867885B">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147D2252">
        <w:rPr>
          <w:rFonts w:ascii="Calibri" w:hAnsi="Calibri" w:eastAsia="Calibri" w:cs="Calibri"/>
          <w:b w:val="0"/>
          <w:bCs w:val="0"/>
          <w:noProof w:val="0"/>
          <w:color w:val="000000" w:themeColor="text1" w:themeTint="FF" w:themeShade="FF"/>
          <w:sz w:val="24"/>
          <w:szCs w:val="24"/>
          <w:lang w:val="en-GB"/>
        </w:rPr>
        <w:t>Justification:</w:t>
      </w:r>
      <w:r w:rsidRPr="28C1D615" w:rsidR="147D2252">
        <w:rPr>
          <w:rFonts w:ascii="Calibri" w:hAnsi="Calibri" w:eastAsia="Calibri" w:cs="Calibri"/>
          <w:b w:val="0"/>
          <w:bCs w:val="0"/>
          <w:noProof w:val="0"/>
          <w:color w:val="000000" w:themeColor="text1" w:themeTint="FF" w:themeShade="FF"/>
          <w:sz w:val="24"/>
          <w:szCs w:val="24"/>
          <w:lang w:val="en-GB"/>
        </w:rPr>
        <w:t xml:space="preserve"> </w:t>
      </w:r>
      <w:r w:rsidRPr="28C1D615" w:rsidR="147D2252">
        <w:rPr>
          <w:rFonts w:ascii="Calibri" w:hAnsi="Calibri" w:eastAsia="Calibri" w:cs="Calibri"/>
          <w:noProof w:val="0"/>
          <w:color w:val="000000" w:themeColor="text1" w:themeTint="FF" w:themeShade="FF"/>
          <w:sz w:val="24"/>
          <w:szCs w:val="24"/>
          <w:lang w:val="en-GB"/>
        </w:rPr>
        <w:t xml:space="preserve">Experiments are essential to optimise parameters, compare individual versus hybrid models, and ensure </w:t>
      </w:r>
      <w:r w:rsidRPr="28C1D615" w:rsidR="147D2252">
        <w:rPr>
          <w:rFonts w:ascii="Calibri" w:hAnsi="Calibri" w:eastAsia="Calibri" w:cs="Calibri"/>
          <w:noProof w:val="0"/>
          <w:color w:val="000000" w:themeColor="text1" w:themeTint="FF" w:themeShade="FF"/>
          <w:sz w:val="24"/>
          <w:szCs w:val="24"/>
          <w:lang w:val="en-GB"/>
        </w:rPr>
        <w:t>objective</w:t>
      </w:r>
      <w:r w:rsidRPr="28C1D615" w:rsidR="147D2252">
        <w:rPr>
          <w:rFonts w:ascii="Calibri" w:hAnsi="Calibri" w:eastAsia="Calibri" w:cs="Calibri"/>
          <w:noProof w:val="0"/>
          <w:color w:val="000000" w:themeColor="text1" w:themeTint="FF" w:themeShade="FF"/>
          <w:sz w:val="24"/>
          <w:szCs w:val="24"/>
          <w:lang w:val="en-GB"/>
        </w:rPr>
        <w:t>, replicable measurement of clustering performance, making this method ideal for the study [13].</w:t>
      </w:r>
    </w:p>
    <w:p w:rsidR="7E680C59" w:rsidP="28C1D615" w:rsidRDefault="7E680C59" w14:paraId="05B75948" w14:textId="23A6ADD5">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7E680C59">
        <w:rPr>
          <w:rFonts w:ascii="Calibri" w:hAnsi="Calibri" w:eastAsia="Calibri" w:cs="Calibri"/>
          <w:b w:val="1"/>
          <w:bCs w:val="1"/>
          <w:noProof w:val="0"/>
          <w:color w:val="000000" w:themeColor="text1" w:themeTint="FF" w:themeShade="FF"/>
          <w:sz w:val="24"/>
          <w:szCs w:val="24"/>
          <w:lang w:val="en-GB"/>
        </w:rPr>
        <w:t xml:space="preserve">Research Choice </w:t>
      </w:r>
      <w:r w:rsidRPr="28C1D615" w:rsidR="5167524C">
        <w:rPr>
          <w:rFonts w:ascii="Calibri" w:hAnsi="Calibri" w:eastAsia="Calibri" w:cs="Calibri"/>
          <w:b w:val="1"/>
          <w:bCs w:val="1"/>
          <w:noProof w:val="0"/>
          <w:color w:val="000000" w:themeColor="text1" w:themeTint="FF" w:themeShade="FF"/>
          <w:sz w:val="24"/>
          <w:szCs w:val="24"/>
          <w:lang w:val="en-GB"/>
        </w:rPr>
        <w:t>-</w:t>
      </w:r>
      <w:r w:rsidRPr="28C1D615" w:rsidR="7E680C59">
        <w:rPr>
          <w:rFonts w:ascii="Calibri" w:hAnsi="Calibri" w:eastAsia="Calibri" w:cs="Calibri"/>
          <w:b w:val="1"/>
          <w:bCs w:val="1"/>
          <w:noProof w:val="0"/>
          <w:color w:val="000000" w:themeColor="text1" w:themeTint="FF" w:themeShade="FF"/>
          <w:sz w:val="24"/>
          <w:szCs w:val="24"/>
          <w:lang w:val="en-GB"/>
        </w:rPr>
        <w:t xml:space="preserve"> Quantitative</w:t>
      </w:r>
      <w:r w:rsidRPr="28C1D615" w:rsidR="60123333">
        <w:rPr>
          <w:rFonts w:ascii="Calibri" w:hAnsi="Calibri" w:eastAsia="Calibri" w:cs="Calibri"/>
          <w:b w:val="1"/>
          <w:bCs w:val="1"/>
          <w:noProof w:val="0"/>
          <w:color w:val="000000" w:themeColor="text1" w:themeTint="FF" w:themeShade="FF"/>
          <w:sz w:val="24"/>
          <w:szCs w:val="24"/>
          <w:lang w:val="en-GB"/>
        </w:rPr>
        <w:t>:</w:t>
      </w:r>
    </w:p>
    <w:p w:rsidR="48D72C9F" w:rsidP="28C1D615" w:rsidRDefault="48D72C9F" w14:paraId="79D4C88D" w14:textId="15A13DC9">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48D72C9F">
        <w:rPr>
          <w:rFonts w:ascii="Calibri" w:hAnsi="Calibri" w:eastAsia="Calibri" w:cs="Calibri"/>
          <w:noProof w:val="0"/>
          <w:color w:val="000000" w:themeColor="text1" w:themeTint="FF" w:themeShade="FF"/>
          <w:sz w:val="24"/>
          <w:szCs w:val="24"/>
          <w:lang w:val="en-GB"/>
        </w:rPr>
        <w:t>A quantitative approach is ideal because clustering relies on numerical data, statistica</w:t>
      </w:r>
      <w:r w:rsidRPr="28C1D615" w:rsidR="48D72C9F">
        <w:rPr>
          <w:rFonts w:ascii="Calibri" w:hAnsi="Calibri" w:eastAsia="Calibri" w:cs="Calibri"/>
          <w:noProof w:val="0"/>
          <w:color w:val="000000" w:themeColor="text1" w:themeTint="FF" w:themeShade="FF"/>
          <w:sz w:val="24"/>
          <w:szCs w:val="24"/>
          <w:lang w:val="en-GB"/>
        </w:rPr>
        <w:t>l co</w:t>
      </w:r>
      <w:r w:rsidRPr="28C1D615" w:rsidR="48D72C9F">
        <w:rPr>
          <w:rFonts w:ascii="Calibri" w:hAnsi="Calibri" w:eastAsia="Calibri" w:cs="Calibri"/>
          <w:noProof w:val="0"/>
          <w:color w:val="000000" w:themeColor="text1" w:themeTint="FF" w:themeShade="FF"/>
          <w:sz w:val="24"/>
          <w:szCs w:val="24"/>
          <w:lang w:val="en-GB"/>
        </w:rPr>
        <w:t xml:space="preserve">mputation, and measurable outputs. Financial datasets </w:t>
      </w:r>
      <w:r w:rsidRPr="28C1D615" w:rsidR="48D72C9F">
        <w:rPr>
          <w:rFonts w:ascii="Calibri" w:hAnsi="Calibri" w:eastAsia="Calibri" w:cs="Calibri"/>
          <w:noProof w:val="0"/>
          <w:color w:val="000000" w:themeColor="text1" w:themeTint="FF" w:themeShade="FF"/>
          <w:sz w:val="24"/>
          <w:szCs w:val="24"/>
          <w:lang w:val="en-GB"/>
        </w:rPr>
        <w:t>contain</w:t>
      </w:r>
      <w:r w:rsidRPr="28C1D615" w:rsidR="48D72C9F">
        <w:rPr>
          <w:rFonts w:ascii="Calibri" w:hAnsi="Calibri" w:eastAsia="Calibri" w:cs="Calibri"/>
          <w:noProof w:val="0"/>
          <w:color w:val="000000" w:themeColor="text1" w:themeTint="FF" w:themeShade="FF"/>
          <w:sz w:val="24"/>
          <w:szCs w:val="24"/>
          <w:lang w:val="en-GB"/>
        </w:rPr>
        <w:t xml:space="preserve"> structured numeric variables such as transactions, credit usage, and spending patte</w:t>
      </w:r>
      <w:r w:rsidRPr="28C1D615" w:rsidR="48D72C9F">
        <w:rPr>
          <w:rFonts w:ascii="Calibri" w:hAnsi="Calibri" w:eastAsia="Calibri" w:cs="Calibri"/>
          <w:noProof w:val="0"/>
          <w:color w:val="000000" w:themeColor="text1" w:themeTint="FF" w:themeShade="FF"/>
          <w:sz w:val="24"/>
          <w:szCs w:val="24"/>
          <w:lang w:val="en-GB"/>
        </w:rPr>
        <w:t>rns, ma</w:t>
      </w:r>
      <w:r w:rsidRPr="28C1D615" w:rsidR="48D72C9F">
        <w:rPr>
          <w:rFonts w:ascii="Calibri" w:hAnsi="Calibri" w:eastAsia="Calibri" w:cs="Calibri"/>
          <w:noProof w:val="0"/>
          <w:color w:val="000000" w:themeColor="text1" w:themeTint="FF" w:themeShade="FF"/>
          <w:sz w:val="24"/>
          <w:szCs w:val="24"/>
          <w:lang w:val="en-GB"/>
        </w:rPr>
        <w:t xml:space="preserve">king them naturally suited to quantitative analysis. </w:t>
      </w:r>
    </w:p>
    <w:p w:rsidR="48D72C9F" w:rsidP="28C1D615" w:rsidRDefault="48D72C9F" w14:paraId="1375966D" w14:textId="4C6106E5">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48D72C9F">
        <w:rPr>
          <w:rFonts w:ascii="Calibri" w:hAnsi="Calibri" w:eastAsia="Calibri" w:cs="Calibri"/>
          <w:b w:val="0"/>
          <w:bCs w:val="0"/>
          <w:noProof w:val="0"/>
          <w:color w:val="000000" w:themeColor="text1" w:themeTint="FF" w:themeShade="FF"/>
          <w:sz w:val="24"/>
          <w:szCs w:val="24"/>
          <w:lang w:val="en-GB"/>
        </w:rPr>
        <w:t>Justification:</w:t>
      </w:r>
      <w:r w:rsidRPr="28C1D615" w:rsidR="48D72C9F">
        <w:rPr>
          <w:rFonts w:ascii="Calibri" w:hAnsi="Calibri" w:eastAsia="Calibri" w:cs="Calibri"/>
          <w:b w:val="0"/>
          <w:bCs w:val="0"/>
          <w:noProof w:val="0"/>
          <w:color w:val="000000" w:themeColor="text1" w:themeTint="FF" w:themeShade="FF"/>
          <w:sz w:val="24"/>
          <w:szCs w:val="24"/>
          <w:lang w:val="en-GB"/>
        </w:rPr>
        <w:t xml:space="preserve"> </w:t>
      </w:r>
      <w:r w:rsidRPr="28C1D615" w:rsidR="48D72C9F">
        <w:rPr>
          <w:rFonts w:ascii="Calibri" w:hAnsi="Calibri" w:eastAsia="Calibri" w:cs="Calibri"/>
          <w:noProof w:val="0"/>
          <w:color w:val="000000" w:themeColor="text1" w:themeTint="FF" w:themeShade="FF"/>
          <w:sz w:val="24"/>
          <w:szCs w:val="24"/>
          <w:lang w:val="en-GB"/>
        </w:rPr>
        <w:t>All clustering evaluations</w:t>
      </w:r>
      <w:r w:rsidRPr="28C1D615" w:rsidR="68E476F7">
        <w:rPr>
          <w:rFonts w:ascii="Calibri" w:hAnsi="Calibri" w:eastAsia="Calibri" w:cs="Calibri"/>
          <w:noProof w:val="0"/>
          <w:color w:val="000000" w:themeColor="text1" w:themeTint="FF" w:themeShade="FF"/>
          <w:sz w:val="24"/>
          <w:szCs w:val="24"/>
          <w:lang w:val="en-GB"/>
        </w:rPr>
        <w:t xml:space="preserve"> - </w:t>
      </w:r>
      <w:r w:rsidRPr="28C1D615" w:rsidR="48D72C9F">
        <w:rPr>
          <w:rFonts w:ascii="Calibri" w:hAnsi="Calibri" w:eastAsia="Calibri" w:cs="Calibri"/>
          <w:noProof w:val="0"/>
          <w:color w:val="000000" w:themeColor="text1" w:themeTint="FF" w:themeShade="FF"/>
          <w:sz w:val="24"/>
          <w:szCs w:val="24"/>
          <w:lang w:val="en-GB"/>
        </w:rPr>
        <w:t>Silhouette, DBI, PCA</w:t>
      </w:r>
      <w:r w:rsidRPr="28C1D615" w:rsidR="22BA48A8">
        <w:rPr>
          <w:rFonts w:ascii="Calibri" w:hAnsi="Calibri" w:eastAsia="Calibri" w:cs="Calibri"/>
          <w:noProof w:val="0"/>
          <w:color w:val="000000" w:themeColor="text1" w:themeTint="FF" w:themeShade="FF"/>
          <w:sz w:val="24"/>
          <w:szCs w:val="24"/>
          <w:lang w:val="en-GB"/>
        </w:rPr>
        <w:t xml:space="preserve"> - </w:t>
      </w:r>
      <w:r w:rsidRPr="28C1D615" w:rsidR="48D72C9F">
        <w:rPr>
          <w:rFonts w:ascii="Calibri" w:hAnsi="Calibri" w:eastAsia="Calibri" w:cs="Calibri"/>
          <w:noProof w:val="0"/>
          <w:color w:val="000000" w:themeColor="text1" w:themeTint="FF" w:themeShade="FF"/>
          <w:sz w:val="24"/>
          <w:szCs w:val="24"/>
          <w:lang w:val="en-GB"/>
        </w:rPr>
        <w:t>are numerical [9], [14], ensuring objectivity, accuracy, and reproducibility without requiring qualitative interpretation [11].</w:t>
      </w:r>
    </w:p>
    <w:p w:rsidR="7E680C59" w:rsidP="28C1D615" w:rsidRDefault="7E680C59" w14:paraId="423955D2" w14:textId="18E0FF2F">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7E680C59">
        <w:rPr>
          <w:rFonts w:ascii="Calibri" w:hAnsi="Calibri" w:eastAsia="Calibri" w:cs="Calibri"/>
          <w:b w:val="1"/>
          <w:bCs w:val="1"/>
          <w:noProof w:val="0"/>
          <w:color w:val="000000" w:themeColor="text1" w:themeTint="FF" w:themeShade="FF"/>
          <w:sz w:val="24"/>
          <w:szCs w:val="24"/>
          <w:lang w:val="en-GB"/>
        </w:rPr>
        <w:t xml:space="preserve">Time Horizon </w:t>
      </w:r>
      <w:r w:rsidRPr="28C1D615" w:rsidR="3F46BEDC">
        <w:rPr>
          <w:rFonts w:ascii="Calibri" w:hAnsi="Calibri" w:eastAsia="Calibri" w:cs="Calibri"/>
          <w:b w:val="1"/>
          <w:bCs w:val="1"/>
          <w:noProof w:val="0"/>
          <w:color w:val="000000" w:themeColor="text1" w:themeTint="FF" w:themeShade="FF"/>
          <w:sz w:val="24"/>
          <w:szCs w:val="24"/>
          <w:lang w:val="en-GB"/>
        </w:rPr>
        <w:t>-</w:t>
      </w:r>
      <w:r w:rsidRPr="28C1D615" w:rsidR="7E680C59">
        <w:rPr>
          <w:rFonts w:ascii="Calibri" w:hAnsi="Calibri" w:eastAsia="Calibri" w:cs="Calibri"/>
          <w:b w:val="1"/>
          <w:bCs w:val="1"/>
          <w:noProof w:val="0"/>
          <w:color w:val="000000" w:themeColor="text1" w:themeTint="FF" w:themeShade="FF"/>
          <w:sz w:val="24"/>
          <w:szCs w:val="24"/>
          <w:lang w:val="en-GB"/>
        </w:rPr>
        <w:t xml:space="preserve"> Cross-Sectional</w:t>
      </w:r>
      <w:r w:rsidRPr="28C1D615" w:rsidR="4540C4A0">
        <w:rPr>
          <w:rFonts w:ascii="Calibri" w:hAnsi="Calibri" w:eastAsia="Calibri" w:cs="Calibri"/>
          <w:b w:val="1"/>
          <w:bCs w:val="1"/>
          <w:noProof w:val="0"/>
          <w:color w:val="000000" w:themeColor="text1" w:themeTint="FF" w:themeShade="FF"/>
          <w:sz w:val="24"/>
          <w:szCs w:val="24"/>
          <w:lang w:val="en-GB"/>
        </w:rPr>
        <w:t>:</w:t>
      </w:r>
    </w:p>
    <w:p w:rsidR="75B0FB31" w:rsidP="28C1D615" w:rsidRDefault="75B0FB31" w14:paraId="3DCB74AF" w14:textId="4FF498C8">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5B0FB31">
        <w:rPr>
          <w:rFonts w:ascii="Calibri" w:hAnsi="Calibri" w:eastAsia="Calibri" w:cs="Calibri"/>
          <w:noProof w:val="0"/>
          <w:color w:val="000000" w:themeColor="text1" w:themeTint="FF" w:themeShade="FF"/>
          <w:sz w:val="24"/>
          <w:szCs w:val="24"/>
          <w:lang w:val="en-GB"/>
        </w:rPr>
        <w:t xml:space="preserve">A cross-sectional </w:t>
      </w:r>
      <w:r w:rsidRPr="28C1D615" w:rsidR="75B0FB31">
        <w:rPr>
          <w:rFonts w:ascii="Calibri" w:hAnsi="Calibri" w:eastAsia="Calibri" w:cs="Calibri"/>
          <w:noProof w:val="0"/>
          <w:color w:val="000000" w:themeColor="text1" w:themeTint="FF" w:themeShade="FF"/>
          <w:sz w:val="24"/>
          <w:szCs w:val="24"/>
          <w:lang w:val="en-GB"/>
        </w:rPr>
        <w:t>time frame</w:t>
      </w:r>
      <w:r w:rsidRPr="28C1D615" w:rsidR="75B0FB31">
        <w:rPr>
          <w:rFonts w:ascii="Calibri" w:hAnsi="Calibri" w:eastAsia="Calibri" w:cs="Calibri"/>
          <w:noProof w:val="0"/>
          <w:color w:val="000000" w:themeColor="text1" w:themeTint="FF" w:themeShade="FF"/>
          <w:sz w:val="24"/>
          <w:szCs w:val="24"/>
          <w:lang w:val="en-GB"/>
        </w:rPr>
        <w:t xml:space="preserve"> analyses financial data at a single point, which suits clustering because the goal is to </w:t>
      </w:r>
      <w:r w:rsidRPr="28C1D615" w:rsidR="75B0FB31">
        <w:rPr>
          <w:rFonts w:ascii="Calibri" w:hAnsi="Calibri" w:eastAsia="Calibri" w:cs="Calibri"/>
          <w:noProof w:val="0"/>
          <w:color w:val="000000" w:themeColor="text1" w:themeTint="FF" w:themeShade="FF"/>
          <w:sz w:val="24"/>
          <w:szCs w:val="24"/>
          <w:lang w:val="en-GB"/>
        </w:rPr>
        <w:t>identify</w:t>
      </w:r>
      <w:r w:rsidRPr="28C1D615" w:rsidR="75B0FB31">
        <w:rPr>
          <w:rFonts w:ascii="Calibri" w:hAnsi="Calibri" w:eastAsia="Calibri" w:cs="Calibri"/>
          <w:noProof w:val="0"/>
          <w:color w:val="000000" w:themeColor="text1" w:themeTint="FF" w:themeShade="FF"/>
          <w:sz w:val="24"/>
          <w:szCs w:val="24"/>
          <w:lang w:val="en-GB"/>
        </w:rPr>
        <w:t xml:space="preserve"> existing behavioural patterns rather than track changes over time [5], [15]. </w:t>
      </w:r>
    </w:p>
    <w:p w:rsidR="75B0FB31" w:rsidP="28C1D615" w:rsidRDefault="75B0FB31" w14:paraId="223634F8" w14:textId="27477ED5">
      <w:pPr>
        <w:pStyle w:val="Normal"/>
        <w:spacing w:line="276" w:lineRule="auto"/>
        <w:ind w:left="0"/>
        <w:jc w:val="both"/>
        <w:rPr>
          <w:rFonts w:ascii="Calibri" w:hAnsi="Calibri" w:eastAsia="Calibri" w:cs="Calibri"/>
          <w:noProof w:val="0"/>
          <w:color w:val="000000" w:themeColor="text1" w:themeTint="FF" w:themeShade="FF"/>
          <w:sz w:val="24"/>
          <w:szCs w:val="24"/>
          <w:lang w:val="en-GB"/>
        </w:rPr>
      </w:pPr>
      <w:r w:rsidRPr="28C1D615" w:rsidR="75B0FB31">
        <w:rPr>
          <w:rFonts w:ascii="Calibri" w:hAnsi="Calibri" w:eastAsia="Calibri" w:cs="Calibri"/>
          <w:b w:val="0"/>
          <w:bCs w:val="0"/>
          <w:noProof w:val="0"/>
          <w:color w:val="000000" w:themeColor="text1" w:themeTint="FF" w:themeShade="FF"/>
          <w:sz w:val="24"/>
          <w:szCs w:val="24"/>
          <w:lang w:val="en-GB"/>
        </w:rPr>
        <w:t>Justification:</w:t>
      </w:r>
      <w:r w:rsidRPr="28C1D615" w:rsidR="75B0FB31">
        <w:rPr>
          <w:rFonts w:ascii="Calibri" w:hAnsi="Calibri" w:eastAsia="Calibri" w:cs="Calibri"/>
          <w:b w:val="0"/>
          <w:bCs w:val="0"/>
          <w:noProof w:val="0"/>
          <w:color w:val="000000" w:themeColor="text1" w:themeTint="FF" w:themeShade="FF"/>
          <w:sz w:val="24"/>
          <w:szCs w:val="24"/>
          <w:lang w:val="en-GB"/>
        </w:rPr>
        <w:t xml:space="preserve"> </w:t>
      </w:r>
      <w:r w:rsidRPr="28C1D615" w:rsidR="75B0FB31">
        <w:rPr>
          <w:rFonts w:ascii="Calibri" w:hAnsi="Calibri" w:eastAsia="Calibri" w:cs="Calibri"/>
          <w:noProof w:val="0"/>
          <w:color w:val="000000" w:themeColor="text1" w:themeTint="FF" w:themeShade="FF"/>
          <w:sz w:val="24"/>
          <w:szCs w:val="24"/>
          <w:lang w:val="en-GB"/>
        </w:rPr>
        <w:t xml:space="preserve">The dataset captures one-time customer behaviour, clustering relies on static similarity, and no longitudinal monitoring is </w:t>
      </w:r>
      <w:r w:rsidRPr="28C1D615" w:rsidR="75B0FB31">
        <w:rPr>
          <w:rFonts w:ascii="Calibri" w:hAnsi="Calibri" w:eastAsia="Calibri" w:cs="Calibri"/>
          <w:noProof w:val="0"/>
          <w:color w:val="000000" w:themeColor="text1" w:themeTint="FF" w:themeShade="FF"/>
          <w:sz w:val="24"/>
          <w:szCs w:val="24"/>
          <w:lang w:val="en-GB"/>
        </w:rPr>
        <w:t>required</w:t>
      </w:r>
      <w:r w:rsidRPr="28C1D615" w:rsidR="75B0FB31">
        <w:rPr>
          <w:rFonts w:ascii="Calibri" w:hAnsi="Calibri" w:eastAsia="Calibri" w:cs="Calibri"/>
          <w:noProof w:val="0"/>
          <w:color w:val="000000" w:themeColor="text1" w:themeTint="FF" w:themeShade="FF"/>
          <w:sz w:val="24"/>
          <w:szCs w:val="24"/>
          <w:lang w:val="en-GB"/>
        </w:rPr>
        <w:t xml:space="preserve">, making the cross-sectional design </w:t>
      </w:r>
      <w:r w:rsidRPr="28C1D615" w:rsidR="75B0FB31">
        <w:rPr>
          <w:rFonts w:ascii="Calibri" w:hAnsi="Calibri" w:eastAsia="Calibri" w:cs="Calibri"/>
          <w:noProof w:val="0"/>
          <w:color w:val="000000" w:themeColor="text1" w:themeTint="FF" w:themeShade="FF"/>
          <w:sz w:val="24"/>
          <w:szCs w:val="24"/>
          <w:lang w:val="en-GB"/>
        </w:rPr>
        <w:t>appropriate</w:t>
      </w:r>
      <w:r w:rsidRPr="28C1D615" w:rsidR="75B0FB31">
        <w:rPr>
          <w:rFonts w:ascii="Calibri" w:hAnsi="Calibri" w:eastAsia="Calibri" w:cs="Calibri"/>
          <w:noProof w:val="0"/>
          <w:color w:val="000000" w:themeColor="text1" w:themeTint="FF" w:themeShade="FF"/>
          <w:sz w:val="24"/>
          <w:szCs w:val="24"/>
          <w:lang w:val="en-GB"/>
        </w:rPr>
        <w:t xml:space="preserve"> and efficient for segmentation [14].</w:t>
      </w:r>
    </w:p>
    <w:p w:rsidR="7E680C59" w:rsidP="28C1D615" w:rsidRDefault="7E680C59" w14:paraId="7858D947" w14:textId="1447C564">
      <w:pPr>
        <w:pStyle w:val="Normal"/>
        <w:spacing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7E680C59">
        <w:rPr>
          <w:rFonts w:ascii="Calibri" w:hAnsi="Calibri" w:eastAsia="Calibri" w:cs="Calibri"/>
          <w:b w:val="1"/>
          <w:bCs w:val="1"/>
          <w:noProof w:val="0"/>
          <w:color w:val="000000" w:themeColor="text1" w:themeTint="FF" w:themeShade="FF"/>
          <w:sz w:val="24"/>
          <w:szCs w:val="24"/>
          <w:lang w:val="en-GB"/>
        </w:rPr>
        <w:t>Techniques &amp; Procedures</w:t>
      </w:r>
      <w:r w:rsidRPr="28C1D615" w:rsidR="7B46BAAD">
        <w:rPr>
          <w:rFonts w:ascii="Calibri" w:hAnsi="Calibri" w:eastAsia="Calibri" w:cs="Calibri"/>
          <w:b w:val="1"/>
          <w:bCs w:val="1"/>
          <w:noProof w:val="0"/>
          <w:color w:val="000000" w:themeColor="text1" w:themeTint="FF" w:themeShade="FF"/>
          <w:sz w:val="24"/>
          <w:szCs w:val="24"/>
          <w:lang w:val="en-GB"/>
        </w:rPr>
        <w:t>:</w:t>
      </w:r>
    </w:p>
    <w:p w:rsidR="28CF41EF" w:rsidP="28C1D615" w:rsidRDefault="28CF41EF" w14:paraId="06999D20" w14:textId="65926D95">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28CF41EF">
        <w:rPr>
          <w:rFonts w:ascii="Calibri" w:hAnsi="Calibri" w:eastAsia="Calibri" w:cs="Calibri"/>
          <w:noProof w:val="0"/>
          <w:color w:val="000000" w:themeColor="text1" w:themeTint="FF" w:themeShade="FF"/>
          <w:sz w:val="24"/>
          <w:szCs w:val="24"/>
          <w:lang w:val="en-GB"/>
        </w:rPr>
        <w:t xml:space="preserve">This layer </w:t>
      </w:r>
      <w:r w:rsidRPr="28C1D615" w:rsidR="28CF41EF">
        <w:rPr>
          <w:rFonts w:ascii="Calibri" w:hAnsi="Calibri" w:eastAsia="Calibri" w:cs="Calibri"/>
          <w:noProof w:val="0"/>
          <w:color w:val="000000" w:themeColor="text1" w:themeTint="FF" w:themeShade="FF"/>
          <w:sz w:val="24"/>
          <w:szCs w:val="24"/>
          <w:lang w:val="en-GB"/>
        </w:rPr>
        <w:t>represents</w:t>
      </w:r>
      <w:r w:rsidRPr="28C1D615" w:rsidR="28CF41EF">
        <w:rPr>
          <w:rFonts w:ascii="Calibri" w:hAnsi="Calibri" w:eastAsia="Calibri" w:cs="Calibri"/>
          <w:noProof w:val="0"/>
          <w:color w:val="000000" w:themeColor="text1" w:themeTint="FF" w:themeShade="FF"/>
          <w:sz w:val="24"/>
          <w:szCs w:val="24"/>
          <w:lang w:val="en-GB"/>
        </w:rPr>
        <w:t xml:space="preserve"> the practical execution of the </w:t>
      </w:r>
      <w:r w:rsidRPr="28C1D615" w:rsidR="28CF41EF">
        <w:rPr>
          <w:rFonts w:ascii="Calibri" w:hAnsi="Calibri" w:eastAsia="Calibri" w:cs="Calibri"/>
          <w:noProof w:val="0"/>
          <w:color w:val="000000" w:themeColor="text1" w:themeTint="FF" w:themeShade="FF"/>
          <w:sz w:val="24"/>
          <w:szCs w:val="24"/>
          <w:lang w:val="en-GB"/>
        </w:rPr>
        <w:t>methodology</w:t>
      </w:r>
      <w:r w:rsidRPr="28C1D615" w:rsidR="28CF41EF">
        <w:rPr>
          <w:rFonts w:ascii="Calibri" w:hAnsi="Calibri" w:eastAsia="Calibri" w:cs="Calibri"/>
          <w:noProof w:val="0"/>
          <w:color w:val="000000" w:themeColor="text1" w:themeTint="FF" w:themeShade="FF"/>
          <w:sz w:val="24"/>
          <w:szCs w:val="24"/>
          <w:lang w:val="en-GB"/>
        </w:rPr>
        <w:t xml:space="preserve">, including data preprocessing, clustering implementation, hybrid integration, and evaluation. Numerical financial variables are cleaned, scaled, and processed before applying DBSCAN, Hierarchical Clustering, and K-Means to create a robust hybrid model [13], [14]. </w:t>
      </w:r>
    </w:p>
    <w:p w:rsidR="28CF41EF" w:rsidP="28C1D615" w:rsidRDefault="28CF41EF" w14:paraId="0EE58688" w14:textId="0872F61D">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28CF41EF">
        <w:rPr>
          <w:rFonts w:ascii="Calibri" w:hAnsi="Calibri" w:eastAsia="Calibri" w:cs="Calibri"/>
          <w:b w:val="0"/>
          <w:bCs w:val="0"/>
          <w:noProof w:val="0"/>
          <w:color w:val="000000" w:themeColor="text1" w:themeTint="FF" w:themeShade="FF"/>
          <w:sz w:val="24"/>
          <w:szCs w:val="24"/>
          <w:lang w:val="en-GB"/>
        </w:rPr>
        <w:t>Justification:</w:t>
      </w:r>
      <w:r w:rsidRPr="28C1D615" w:rsidR="28CF41EF">
        <w:rPr>
          <w:rFonts w:ascii="Calibri" w:hAnsi="Calibri" w:eastAsia="Calibri" w:cs="Calibri"/>
          <w:b w:val="0"/>
          <w:bCs w:val="0"/>
          <w:noProof w:val="0"/>
          <w:color w:val="000000" w:themeColor="text1" w:themeTint="FF" w:themeShade="FF"/>
          <w:sz w:val="24"/>
          <w:szCs w:val="24"/>
          <w:lang w:val="en-GB"/>
        </w:rPr>
        <w:t xml:space="preserve"> </w:t>
      </w:r>
      <w:r w:rsidRPr="28C1D615" w:rsidR="28CF41EF">
        <w:rPr>
          <w:rFonts w:ascii="Calibri" w:hAnsi="Calibri" w:eastAsia="Calibri" w:cs="Calibri"/>
          <w:noProof w:val="0"/>
          <w:color w:val="000000" w:themeColor="text1" w:themeTint="FF" w:themeShade="FF"/>
          <w:sz w:val="24"/>
          <w:szCs w:val="24"/>
          <w:lang w:val="en-GB"/>
        </w:rPr>
        <w:t xml:space="preserve">These steps form a complete machine-learning pipeline that manages noise, improves stability, and ensures reliable multi-metric validation aligned with the study’s </w:t>
      </w:r>
      <w:r w:rsidRPr="28C1D615" w:rsidR="28CF41EF">
        <w:rPr>
          <w:rFonts w:ascii="Calibri" w:hAnsi="Calibri" w:eastAsia="Calibri" w:cs="Calibri"/>
          <w:noProof w:val="0"/>
          <w:color w:val="000000" w:themeColor="text1" w:themeTint="FF" w:themeShade="FF"/>
          <w:sz w:val="24"/>
          <w:szCs w:val="24"/>
          <w:lang w:val="en-GB"/>
        </w:rPr>
        <w:t>objectives [16]</w:t>
      </w:r>
      <w:r w:rsidRPr="28C1D615" w:rsidR="28CF41EF">
        <w:rPr>
          <w:rFonts w:ascii="Calibri" w:hAnsi="Calibri" w:eastAsia="Calibri" w:cs="Calibri"/>
          <w:noProof w:val="0"/>
          <w:color w:val="000000" w:themeColor="text1" w:themeTint="FF" w:themeShade="FF"/>
          <w:sz w:val="24"/>
          <w:szCs w:val="24"/>
          <w:lang w:val="en-GB"/>
        </w:rPr>
        <w:t>.</w:t>
      </w:r>
    </w:p>
    <w:p w:rsidR="17935F71" w:rsidP="28C1D615" w:rsidRDefault="17935F71" w14:paraId="62DB24B1" w14:textId="1E7B5372">
      <w:pPr>
        <w:pStyle w:val="Heading2"/>
        <w:rPr>
          <w:rFonts w:ascii="Calibri" w:hAnsi="Calibri" w:eastAsia="Calibri" w:cs="Calibri"/>
          <w:b w:val="1"/>
          <w:bCs w:val="1"/>
          <w:noProof w:val="0"/>
          <w:color w:val="auto"/>
          <w:sz w:val="24"/>
          <w:szCs w:val="24"/>
          <w:lang w:val="en-GB"/>
        </w:rPr>
      </w:pPr>
      <w:bookmarkStart w:name="_Toc1535640169" w:id="1307347879"/>
      <w:r w:rsidRPr="28C1D615" w:rsidR="17935F71">
        <w:rPr>
          <w:noProof w:val="0"/>
          <w:color w:val="auto"/>
          <w:lang w:val="en-GB"/>
        </w:rPr>
        <w:t>3.3: RESEARCH DESIGN OVERVIEW</w:t>
      </w:r>
      <w:bookmarkEnd w:id="1307347879"/>
    </w:p>
    <w:p w:rsidR="17935F71" w:rsidP="28C1D615" w:rsidRDefault="17935F71" w14:paraId="7108328A" w14:textId="670348B0">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7935F71">
        <w:rPr>
          <w:rFonts w:ascii="Calibri" w:hAnsi="Calibri" w:eastAsia="Calibri" w:cs="Calibri"/>
          <w:noProof w:val="0"/>
          <w:color w:val="000000" w:themeColor="text1" w:themeTint="FF" w:themeShade="FF"/>
          <w:sz w:val="24"/>
          <w:szCs w:val="24"/>
          <w:lang w:val="en-GB"/>
        </w:rPr>
        <w:t xml:space="preserve">To operationalise the suggested hybrid clustering paradigm for financial client segmentation, this study uses a quantitative, experiment-driven research design. A series of useful steps, including as data preparation, individual model experimentation, hybrid model integration, and multi-metric evaluation, are translated from the positivist ideology and deductive research approach. Financial datasets are highly dimensional, noisy, and behaviourally different, </w:t>
      </w:r>
      <w:r w:rsidRPr="28C1D615" w:rsidR="17935F71">
        <w:rPr>
          <w:rFonts w:ascii="Calibri" w:hAnsi="Calibri" w:eastAsia="Calibri" w:cs="Calibri"/>
          <w:noProof w:val="0"/>
          <w:color w:val="000000" w:themeColor="text1" w:themeTint="FF" w:themeShade="FF"/>
          <w:sz w:val="24"/>
          <w:szCs w:val="24"/>
          <w:lang w:val="en-GB"/>
        </w:rPr>
        <w:t>necessitating</w:t>
      </w:r>
      <w:r w:rsidRPr="28C1D615" w:rsidR="17935F71">
        <w:rPr>
          <w:rFonts w:ascii="Calibri" w:hAnsi="Calibri" w:eastAsia="Calibri" w:cs="Calibri"/>
          <w:noProof w:val="0"/>
          <w:color w:val="000000" w:themeColor="text1" w:themeTint="FF" w:themeShade="FF"/>
          <w:sz w:val="24"/>
          <w:szCs w:val="24"/>
          <w:lang w:val="en-GB"/>
        </w:rPr>
        <w:t xml:space="preserve"> strict methodological control to guarantee </w:t>
      </w:r>
      <w:r w:rsidRPr="28C1D615" w:rsidR="17935F71">
        <w:rPr>
          <w:rFonts w:ascii="Calibri" w:hAnsi="Calibri" w:eastAsia="Calibri" w:cs="Calibri"/>
          <w:noProof w:val="0"/>
          <w:color w:val="000000" w:themeColor="text1" w:themeTint="FF" w:themeShade="FF"/>
          <w:sz w:val="24"/>
          <w:szCs w:val="24"/>
          <w:lang w:val="en-GB"/>
        </w:rPr>
        <w:t>accurate</w:t>
      </w:r>
      <w:r w:rsidRPr="28C1D615" w:rsidR="17935F71">
        <w:rPr>
          <w:rFonts w:ascii="Calibri" w:hAnsi="Calibri" w:eastAsia="Calibri" w:cs="Calibri"/>
          <w:noProof w:val="0"/>
          <w:color w:val="000000" w:themeColor="text1" w:themeTint="FF" w:themeShade="FF"/>
          <w:sz w:val="24"/>
          <w:szCs w:val="24"/>
          <w:lang w:val="en-GB"/>
        </w:rPr>
        <w:t xml:space="preserve"> results [9], [13].</w:t>
      </w:r>
    </w:p>
    <w:p w:rsidR="17935F71" w:rsidP="28C1D615" w:rsidRDefault="17935F71" w14:paraId="7F415275" w14:textId="1BA29072">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7935F71">
        <w:rPr>
          <w:rFonts w:ascii="Calibri" w:hAnsi="Calibri" w:eastAsia="Calibri" w:cs="Calibri"/>
          <w:noProof w:val="0"/>
          <w:color w:val="000000" w:themeColor="text1" w:themeTint="FF" w:themeShade="FF"/>
          <w:sz w:val="24"/>
          <w:szCs w:val="24"/>
          <w:lang w:val="en-GB"/>
        </w:rPr>
        <w:t xml:space="preserve">Understanding and preparing the data is the first step. Spending patterns, transaction frequency, account balances, credit utilisation, and repayment </w:t>
      </w:r>
      <w:r w:rsidRPr="28C1D615" w:rsidR="6D15DC80">
        <w:rPr>
          <w:rFonts w:ascii="Calibri" w:hAnsi="Calibri" w:eastAsia="Calibri" w:cs="Calibri"/>
          <w:noProof w:val="0"/>
          <w:color w:val="000000" w:themeColor="text1" w:themeTint="FF" w:themeShade="FF"/>
          <w:sz w:val="24"/>
          <w:szCs w:val="24"/>
          <w:lang w:val="en-GB"/>
        </w:rPr>
        <w:t>behaviour</w:t>
      </w:r>
      <w:r w:rsidRPr="28C1D615" w:rsidR="7C51073C">
        <w:rPr>
          <w:rFonts w:ascii="Calibri" w:hAnsi="Calibri" w:eastAsia="Calibri" w:cs="Calibri"/>
          <w:noProof w:val="0"/>
          <w:color w:val="000000" w:themeColor="text1" w:themeTint="FF" w:themeShade="FF"/>
          <w:sz w:val="24"/>
          <w:szCs w:val="24"/>
          <w:lang w:val="en-GB"/>
        </w:rPr>
        <w:t xml:space="preserve"> - </w:t>
      </w:r>
      <w:r w:rsidRPr="28C1D615" w:rsidR="17935F71">
        <w:rPr>
          <w:rFonts w:ascii="Calibri" w:hAnsi="Calibri" w:eastAsia="Calibri" w:cs="Calibri"/>
          <w:noProof w:val="0"/>
          <w:color w:val="000000" w:themeColor="text1" w:themeTint="FF" w:themeShade="FF"/>
          <w:sz w:val="24"/>
          <w:szCs w:val="24"/>
          <w:lang w:val="en-GB"/>
        </w:rPr>
        <w:t>features commonly acknowledged as indicators of financial conduct</w:t>
      </w:r>
      <w:r w:rsidRPr="28C1D615" w:rsidR="386EA766">
        <w:rPr>
          <w:rFonts w:ascii="Calibri" w:hAnsi="Calibri" w:eastAsia="Calibri" w:cs="Calibri"/>
          <w:noProof w:val="0"/>
          <w:color w:val="000000" w:themeColor="text1" w:themeTint="FF" w:themeShade="FF"/>
          <w:sz w:val="24"/>
          <w:szCs w:val="24"/>
          <w:lang w:val="en-GB"/>
        </w:rPr>
        <w:t xml:space="preserve"> - </w:t>
      </w:r>
      <w:r w:rsidRPr="28C1D615" w:rsidR="17935F71">
        <w:rPr>
          <w:rFonts w:ascii="Calibri" w:hAnsi="Calibri" w:eastAsia="Calibri" w:cs="Calibri"/>
          <w:noProof w:val="0"/>
          <w:color w:val="000000" w:themeColor="text1" w:themeTint="FF" w:themeShade="FF"/>
          <w:sz w:val="24"/>
          <w:szCs w:val="24"/>
          <w:lang w:val="en-GB"/>
        </w:rPr>
        <w:t>are among the pertinent behavioural, demographic, and credit-related variables suitable for segmentation that are found in the chosen dataset [11]. Managing missing values, addressing extreme observations</w:t>
      </w:r>
      <w:r w:rsidRPr="28C1D615" w:rsidR="17935F71">
        <w:rPr>
          <w:rFonts w:ascii="Calibri" w:hAnsi="Calibri" w:eastAsia="Calibri" w:cs="Calibri"/>
          <w:noProof w:val="0"/>
          <w:color w:val="000000" w:themeColor="text1" w:themeTint="FF" w:themeShade="FF"/>
          <w:sz w:val="24"/>
          <w:szCs w:val="24"/>
          <w:lang w:val="en-GB"/>
        </w:rPr>
        <w:t xml:space="preserve">, </w:t>
      </w:r>
      <w:r w:rsidRPr="28C1D615" w:rsidR="17935F71">
        <w:rPr>
          <w:rFonts w:ascii="Calibri" w:hAnsi="Calibri" w:eastAsia="Calibri" w:cs="Calibri"/>
          <w:noProof w:val="0"/>
          <w:color w:val="000000" w:themeColor="text1" w:themeTint="FF" w:themeShade="FF"/>
          <w:sz w:val="24"/>
          <w:szCs w:val="24"/>
          <w:lang w:val="en-GB"/>
        </w:rPr>
        <w:t>scali</w:t>
      </w:r>
      <w:r w:rsidRPr="28C1D615" w:rsidR="17935F71">
        <w:rPr>
          <w:rFonts w:ascii="Calibri" w:hAnsi="Calibri" w:eastAsia="Calibri" w:cs="Calibri"/>
          <w:noProof w:val="0"/>
          <w:color w:val="000000" w:themeColor="text1" w:themeTint="FF" w:themeShade="FF"/>
          <w:sz w:val="24"/>
          <w:szCs w:val="24"/>
          <w:lang w:val="en-GB"/>
        </w:rPr>
        <w:t>ng</w:t>
      </w:r>
      <w:r w:rsidRPr="28C1D615" w:rsidR="17935F71">
        <w:rPr>
          <w:rFonts w:ascii="Calibri" w:hAnsi="Calibri" w:eastAsia="Calibri" w:cs="Calibri"/>
          <w:noProof w:val="0"/>
          <w:color w:val="000000" w:themeColor="text1" w:themeTint="FF" w:themeShade="FF"/>
          <w:sz w:val="24"/>
          <w:szCs w:val="24"/>
          <w:lang w:val="en-GB"/>
        </w:rPr>
        <w:t xml:space="preserve"> or normalising numerical features, and choosing relevant variables for grouping are all examples of preprocessing. Inadequate preprocessing might result in unstable or deceptive cluster structures because clustering techniques, especially K-Means and DBSCAN, are sensitive to scale variations and outliers [13], [14].</w:t>
      </w:r>
    </w:p>
    <w:p w:rsidR="17935F71" w:rsidP="28C1D615" w:rsidRDefault="17935F71" w14:paraId="16C400BB" w14:textId="63ACA351">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7935F71">
        <w:rPr>
          <w:rFonts w:ascii="Calibri" w:hAnsi="Calibri" w:eastAsia="Calibri" w:cs="Calibri"/>
          <w:noProof w:val="0"/>
          <w:color w:val="000000" w:themeColor="text1" w:themeTint="FF" w:themeShade="FF"/>
          <w:sz w:val="24"/>
          <w:szCs w:val="24"/>
          <w:lang w:val="en-GB"/>
        </w:rPr>
        <w:t xml:space="preserve">DBSCAN, Hierarchical Clustering, and K-Means are used in the second stage to create baseline clustering models. Initially, DBSCAN is used to </w:t>
      </w:r>
      <w:r w:rsidRPr="28C1D615" w:rsidR="17935F71">
        <w:rPr>
          <w:rFonts w:ascii="Calibri" w:hAnsi="Calibri" w:eastAsia="Calibri" w:cs="Calibri"/>
          <w:noProof w:val="0"/>
          <w:color w:val="000000" w:themeColor="text1" w:themeTint="FF" w:themeShade="FF"/>
          <w:sz w:val="24"/>
          <w:szCs w:val="24"/>
          <w:lang w:val="en-GB"/>
        </w:rPr>
        <w:t>identify</w:t>
      </w:r>
      <w:r w:rsidRPr="28C1D615" w:rsidR="17935F71">
        <w:rPr>
          <w:rFonts w:ascii="Calibri" w:hAnsi="Calibri" w:eastAsia="Calibri" w:cs="Calibri"/>
          <w:noProof w:val="0"/>
          <w:color w:val="000000" w:themeColor="text1" w:themeTint="FF" w:themeShade="FF"/>
          <w:sz w:val="24"/>
          <w:szCs w:val="24"/>
          <w:lang w:val="en-GB"/>
        </w:rPr>
        <w:t xml:space="preserve"> noise and arbitrarily shaped clusters. Its capacity to distinguish anomalous customers is evaluated by studies on different ε and </w:t>
      </w:r>
      <w:r w:rsidRPr="28C1D615" w:rsidR="17935F71">
        <w:rPr>
          <w:rFonts w:ascii="Calibri" w:hAnsi="Calibri" w:eastAsia="Calibri" w:cs="Calibri"/>
          <w:noProof w:val="0"/>
          <w:color w:val="000000" w:themeColor="text1" w:themeTint="FF" w:themeShade="FF"/>
          <w:sz w:val="24"/>
          <w:szCs w:val="24"/>
          <w:lang w:val="en-GB"/>
        </w:rPr>
        <w:t>MinPts</w:t>
      </w:r>
      <w:r w:rsidRPr="28C1D615" w:rsidR="17935F71">
        <w:rPr>
          <w:rFonts w:ascii="Calibri" w:hAnsi="Calibri" w:eastAsia="Calibri" w:cs="Calibri"/>
          <w:noProof w:val="0"/>
          <w:color w:val="000000" w:themeColor="text1" w:themeTint="FF" w:themeShade="FF"/>
          <w:sz w:val="24"/>
          <w:szCs w:val="24"/>
          <w:lang w:val="en-GB"/>
        </w:rPr>
        <w:t xml:space="preserve"> values [10], [13]. The data's structural relationships are next examined using hierarchical clustering, and the effects of several linking criteria (complete, average, and Ward's) on dendrogram generation and cluster borders are examined [14]. After that, K-Means is used to create compact clusters by centroid optimisation; various values of k are investigated to evaluate the impact of segmentation granularity on interpretability and cluster quality [10], [11].</w:t>
      </w:r>
    </w:p>
    <w:p w:rsidR="17935F71" w:rsidP="28C1D615" w:rsidRDefault="17935F71" w14:paraId="7765F8F6" w14:textId="72008A6B">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7935F71">
        <w:rPr>
          <w:rFonts w:ascii="Calibri" w:hAnsi="Calibri" w:eastAsia="Calibri" w:cs="Calibri"/>
          <w:noProof w:val="0"/>
          <w:color w:val="000000" w:themeColor="text1" w:themeTint="FF" w:themeShade="FF"/>
          <w:sz w:val="24"/>
          <w:szCs w:val="24"/>
          <w:lang w:val="en-GB"/>
        </w:rPr>
        <w:t xml:space="preserve">The hybrid clustering pipeline is introduced in the third step. </w:t>
      </w:r>
      <w:r w:rsidRPr="28C1D615" w:rsidR="17935F71">
        <w:rPr>
          <w:rFonts w:ascii="Calibri" w:hAnsi="Calibri" w:eastAsia="Calibri" w:cs="Calibri"/>
          <w:noProof w:val="0"/>
          <w:color w:val="000000" w:themeColor="text1" w:themeTint="FF" w:themeShade="FF"/>
          <w:sz w:val="24"/>
          <w:szCs w:val="24"/>
          <w:lang w:val="en-GB"/>
        </w:rPr>
        <w:t>To</w:t>
      </w:r>
      <w:r w:rsidRPr="28C1D615" w:rsidR="17935F71">
        <w:rPr>
          <w:rFonts w:ascii="Calibri" w:hAnsi="Calibri" w:eastAsia="Calibri" w:cs="Calibri"/>
          <w:noProof w:val="0"/>
          <w:color w:val="000000" w:themeColor="text1" w:themeTint="FF" w:themeShade="FF"/>
          <w:sz w:val="24"/>
          <w:szCs w:val="24"/>
          <w:lang w:val="en-GB"/>
        </w:rPr>
        <w:t xml:space="preserve"> prevent outliers from distorting centroid placement in </w:t>
      </w:r>
      <w:r w:rsidRPr="28C1D615" w:rsidR="17935F71">
        <w:rPr>
          <w:rFonts w:ascii="Calibri" w:hAnsi="Calibri" w:eastAsia="Calibri" w:cs="Calibri"/>
          <w:noProof w:val="0"/>
          <w:color w:val="000000" w:themeColor="text1" w:themeTint="FF" w:themeShade="FF"/>
          <w:sz w:val="24"/>
          <w:szCs w:val="24"/>
          <w:lang w:val="en-GB"/>
        </w:rPr>
        <w:t>subsequent</w:t>
      </w:r>
      <w:r w:rsidRPr="28C1D615" w:rsidR="17935F71">
        <w:rPr>
          <w:rFonts w:ascii="Calibri" w:hAnsi="Calibri" w:eastAsia="Calibri" w:cs="Calibri"/>
          <w:noProof w:val="0"/>
          <w:color w:val="000000" w:themeColor="text1" w:themeTint="FF" w:themeShade="FF"/>
          <w:sz w:val="24"/>
          <w:szCs w:val="24"/>
          <w:lang w:val="en-GB"/>
        </w:rPr>
        <w:t xml:space="preserve"> steps, DBSCAN serves as </w:t>
      </w:r>
      <w:r w:rsidRPr="28C1D615" w:rsidR="17935F71">
        <w:rPr>
          <w:rFonts w:ascii="Calibri" w:hAnsi="Calibri" w:eastAsia="Calibri" w:cs="Calibri"/>
          <w:noProof w:val="0"/>
          <w:color w:val="000000" w:themeColor="text1" w:themeTint="FF" w:themeShade="FF"/>
          <w:sz w:val="24"/>
          <w:szCs w:val="24"/>
          <w:lang w:val="en-GB"/>
        </w:rPr>
        <w:t>an initial</w:t>
      </w:r>
      <w:r w:rsidRPr="28C1D615" w:rsidR="17935F71">
        <w:rPr>
          <w:rFonts w:ascii="Calibri" w:hAnsi="Calibri" w:eastAsia="Calibri" w:cs="Calibri"/>
          <w:noProof w:val="0"/>
          <w:color w:val="000000" w:themeColor="text1" w:themeTint="FF" w:themeShade="FF"/>
          <w:sz w:val="24"/>
          <w:szCs w:val="24"/>
          <w:lang w:val="en-GB"/>
        </w:rPr>
        <w:t xml:space="preserve"> noise-filtering method [13], [16]. One of K-Means' main drawbacks is then mitigated by Hierarchical Clustering, which </w:t>
      </w:r>
      <w:r w:rsidRPr="28C1D615" w:rsidR="17935F71">
        <w:rPr>
          <w:rFonts w:ascii="Calibri" w:hAnsi="Calibri" w:eastAsia="Calibri" w:cs="Calibri"/>
          <w:noProof w:val="0"/>
          <w:color w:val="000000" w:themeColor="text1" w:themeTint="FF" w:themeShade="FF"/>
          <w:sz w:val="24"/>
          <w:szCs w:val="24"/>
          <w:lang w:val="en-GB"/>
        </w:rPr>
        <w:t>facilitates</w:t>
      </w:r>
      <w:r w:rsidRPr="28C1D615" w:rsidR="17935F71">
        <w:rPr>
          <w:rFonts w:ascii="Calibri" w:hAnsi="Calibri" w:eastAsia="Calibri" w:cs="Calibri"/>
          <w:noProof w:val="0"/>
          <w:color w:val="000000" w:themeColor="text1" w:themeTint="FF" w:themeShade="FF"/>
          <w:sz w:val="24"/>
          <w:szCs w:val="24"/>
          <w:lang w:val="en-GB"/>
        </w:rPr>
        <w:t xml:space="preserve"> structural evaluation and aids in choosing a suitable range for k [14]. </w:t>
      </w:r>
      <w:r w:rsidRPr="28C1D615" w:rsidR="17935F71">
        <w:rPr>
          <w:rFonts w:ascii="Calibri" w:hAnsi="Calibri" w:eastAsia="Calibri" w:cs="Calibri"/>
          <w:noProof w:val="0"/>
          <w:color w:val="000000" w:themeColor="text1" w:themeTint="FF" w:themeShade="FF"/>
          <w:sz w:val="24"/>
          <w:szCs w:val="24"/>
          <w:lang w:val="en-GB"/>
        </w:rPr>
        <w:t>Ultimately, K-Means</w:t>
      </w:r>
      <w:r w:rsidRPr="28C1D615" w:rsidR="17935F71">
        <w:rPr>
          <w:rFonts w:ascii="Calibri" w:hAnsi="Calibri" w:eastAsia="Calibri" w:cs="Calibri"/>
          <w:noProof w:val="0"/>
          <w:color w:val="000000" w:themeColor="text1" w:themeTint="FF" w:themeShade="FF"/>
          <w:sz w:val="24"/>
          <w:szCs w:val="24"/>
          <w:lang w:val="en-GB"/>
        </w:rPr>
        <w:t xml:space="preserve"> uses the cleaned dataset to create refined, comprehensible clusters. This order counteracts each algorithm's shortcomings while strategically using the advantages of all three algorithms [16], [17].</w:t>
      </w:r>
    </w:p>
    <w:p w:rsidR="17935F71" w:rsidP="28C1D615" w:rsidRDefault="17935F71" w14:paraId="7A6B33A6" w14:textId="19F1E777">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7935F71">
        <w:rPr>
          <w:rFonts w:ascii="Calibri" w:hAnsi="Calibri" w:eastAsia="Calibri" w:cs="Calibri"/>
          <w:noProof w:val="0"/>
          <w:color w:val="000000" w:themeColor="text1" w:themeTint="FF" w:themeShade="FF"/>
          <w:sz w:val="24"/>
          <w:szCs w:val="24"/>
          <w:lang w:val="en-GB"/>
        </w:rPr>
        <w:t xml:space="preserve">Evaluation is the fourth step. To examine cohesion and separation, the Davies–Bouldin Index and Silhouette Score are calculated for both classic and hybrid models [12]. The structure and overlap of high-dimensional clusters are examined using PCA visualisation [14]. </w:t>
      </w:r>
      <w:r w:rsidRPr="28C1D615" w:rsidR="17935F71">
        <w:rPr>
          <w:rFonts w:ascii="Calibri" w:hAnsi="Calibri" w:eastAsia="Calibri" w:cs="Calibri"/>
          <w:noProof w:val="0"/>
          <w:color w:val="000000" w:themeColor="text1" w:themeTint="FF" w:themeShade="FF"/>
          <w:sz w:val="24"/>
          <w:szCs w:val="24"/>
          <w:lang w:val="en-GB"/>
        </w:rPr>
        <w:t>To</w:t>
      </w:r>
      <w:r w:rsidRPr="28C1D615" w:rsidR="17935F71">
        <w:rPr>
          <w:rFonts w:ascii="Calibri" w:hAnsi="Calibri" w:eastAsia="Calibri" w:cs="Calibri"/>
          <w:noProof w:val="0"/>
          <w:color w:val="000000" w:themeColor="text1" w:themeTint="FF" w:themeShade="FF"/>
          <w:sz w:val="24"/>
          <w:szCs w:val="24"/>
          <w:lang w:val="en-GB"/>
        </w:rPr>
        <w:t xml:space="preserve"> </w:t>
      </w:r>
      <w:r w:rsidRPr="28C1D615" w:rsidR="17935F71">
        <w:rPr>
          <w:rFonts w:ascii="Calibri" w:hAnsi="Calibri" w:eastAsia="Calibri" w:cs="Calibri"/>
          <w:noProof w:val="0"/>
          <w:color w:val="000000" w:themeColor="text1" w:themeTint="FF" w:themeShade="FF"/>
          <w:sz w:val="24"/>
          <w:szCs w:val="24"/>
          <w:lang w:val="en-GB"/>
        </w:rPr>
        <w:t>ascertain</w:t>
      </w:r>
      <w:r w:rsidRPr="28C1D615" w:rsidR="17935F71">
        <w:rPr>
          <w:rFonts w:ascii="Calibri" w:hAnsi="Calibri" w:eastAsia="Calibri" w:cs="Calibri"/>
          <w:noProof w:val="0"/>
          <w:color w:val="000000" w:themeColor="text1" w:themeTint="FF" w:themeShade="FF"/>
          <w:sz w:val="24"/>
          <w:szCs w:val="24"/>
          <w:lang w:val="en-GB"/>
        </w:rPr>
        <w:t xml:space="preserve"> whether the hybrid model offers better noise handling, stability, and business relevance</w:t>
      </w:r>
      <w:r w:rsidRPr="28C1D615" w:rsidR="2CD6595A">
        <w:rPr>
          <w:rFonts w:ascii="Calibri" w:hAnsi="Calibri" w:eastAsia="Calibri" w:cs="Calibri"/>
          <w:noProof w:val="0"/>
          <w:color w:val="000000" w:themeColor="text1" w:themeTint="FF" w:themeShade="FF"/>
          <w:sz w:val="24"/>
          <w:szCs w:val="24"/>
          <w:lang w:val="en-GB"/>
        </w:rPr>
        <w:t xml:space="preserve"> - </w:t>
      </w:r>
      <w:r w:rsidRPr="28C1D615" w:rsidR="17935F71">
        <w:rPr>
          <w:rFonts w:ascii="Calibri" w:hAnsi="Calibri" w:eastAsia="Calibri" w:cs="Calibri"/>
          <w:noProof w:val="0"/>
          <w:color w:val="000000" w:themeColor="text1" w:themeTint="FF" w:themeShade="FF"/>
          <w:sz w:val="24"/>
          <w:szCs w:val="24"/>
          <w:lang w:val="en-GB"/>
        </w:rPr>
        <w:t>especially for risk-sensitive applications like fraud detection, credit risk assessment, and customised financial recommendations</w:t>
      </w:r>
      <w:r w:rsidRPr="28C1D615" w:rsidR="52565F0D">
        <w:rPr>
          <w:rFonts w:ascii="Calibri" w:hAnsi="Calibri" w:eastAsia="Calibri" w:cs="Calibri"/>
          <w:noProof w:val="0"/>
          <w:color w:val="000000" w:themeColor="text1" w:themeTint="FF" w:themeShade="FF"/>
          <w:sz w:val="24"/>
          <w:szCs w:val="24"/>
          <w:lang w:val="en-GB"/>
        </w:rPr>
        <w:t xml:space="preserve"> - </w:t>
      </w:r>
      <w:r w:rsidRPr="28C1D615" w:rsidR="17935F71">
        <w:rPr>
          <w:rFonts w:ascii="Calibri" w:hAnsi="Calibri" w:eastAsia="Calibri" w:cs="Calibri"/>
          <w:noProof w:val="0"/>
          <w:color w:val="000000" w:themeColor="text1" w:themeTint="FF" w:themeShade="FF"/>
          <w:sz w:val="24"/>
          <w:szCs w:val="24"/>
          <w:lang w:val="en-GB"/>
        </w:rPr>
        <w:t>the last phase entails interpretation and comparative analysis [15], [18].</w:t>
      </w:r>
    </w:p>
    <w:p w:rsidR="5C5F4AE8" w:rsidP="28C1D615" w:rsidRDefault="5C5F4AE8" w14:paraId="4315E8AC" w14:textId="45E01AA1">
      <w:pPr>
        <w:pStyle w:val="Heading2"/>
        <w:rPr>
          <w:noProof w:val="0"/>
          <w:color w:val="auto"/>
          <w:lang w:val="en-GB"/>
        </w:rPr>
      </w:pPr>
      <w:bookmarkStart w:name="_Toc1949135545" w:id="47436515"/>
      <w:r w:rsidRPr="28C1D615" w:rsidR="5C5F4AE8">
        <w:rPr>
          <w:noProof w:val="0"/>
          <w:color w:val="auto"/>
          <w:lang w:val="en-GB"/>
        </w:rPr>
        <w:t>3.4:</w:t>
      </w:r>
      <w:r w:rsidRPr="28C1D615" w:rsidR="743242C6">
        <w:rPr>
          <w:noProof w:val="0"/>
          <w:color w:val="auto"/>
          <w:lang w:val="en-GB"/>
        </w:rPr>
        <w:t xml:space="preserve"> SYSTEM ARCHITECTURE</w:t>
      </w:r>
      <w:bookmarkEnd w:id="47436515"/>
    </w:p>
    <w:p w:rsidR="14A75D70" w:rsidP="28C1D615" w:rsidRDefault="14A75D70" w14:paraId="1A6E614E" w14:textId="5B116A0C">
      <w:pPr>
        <w:pStyle w:val="Normal"/>
        <w:spacing w:before="240" w:beforeAutospacing="off" w:after="240" w:afterAutospacing="off" w:line="276" w:lineRule="auto"/>
        <w:ind w:left="0"/>
        <w:jc w:val="both"/>
      </w:pPr>
      <w:r w:rsidR="14A75D70">
        <w:drawing>
          <wp:inline wp14:editId="5120BAC0" wp14:anchorId="304DC92E">
            <wp:extent cx="5724525" cy="3124200"/>
            <wp:effectExtent l="0" t="0" r="0" b="0"/>
            <wp:docPr id="14114803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480319" name="Picture 1411480319"/>
                    <pic:cNvPicPr/>
                  </pic:nvPicPr>
                  <pic:blipFill>
                    <a:blip xmlns:r="http://schemas.openxmlformats.org/officeDocument/2006/relationships" r:embed="rId603413974">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p>
    <w:p w:rsidR="529F9167" w:rsidP="28C1D615" w:rsidRDefault="529F9167" w14:paraId="29FF4411" w14:textId="230C4BFC">
      <w:pPr>
        <w:pStyle w:val="Normal"/>
        <w:spacing w:before="240" w:beforeAutospacing="off" w:after="240" w:afterAutospacing="off" w:line="276" w:lineRule="auto"/>
        <w:ind w:left="0"/>
        <w:jc w:val="both"/>
      </w:pPr>
      <w:r w:rsidRPr="28C1D615" w:rsidR="529F9167">
        <w:rPr>
          <w:rFonts w:ascii="Aptos" w:hAnsi="Aptos" w:eastAsia="Aptos" w:cs="Aptos"/>
          <w:noProof w:val="0"/>
          <w:color w:val="000000" w:themeColor="text1" w:themeTint="FF" w:themeShade="FF"/>
          <w:sz w:val="24"/>
          <w:szCs w:val="24"/>
          <w:lang w:val="en-GB"/>
        </w:rPr>
        <w:t>To improve cluster robustness, interpretability, and reliability, several analytical modules are included into the suggested hybrid clustering architecture for financial customer segmentation. The system starts with the Data Source Module, which gathers transactional data at the consumer level, such as spending habits, credit usage trends, and payback histories. These factors reflect multifaceted financial characteristics that are crucial for differentiating diverse clientele.</w:t>
      </w:r>
      <w:r>
        <w:br/>
      </w:r>
      <w:r w:rsidRPr="28C1D615" w:rsidR="529F9167">
        <w:rPr>
          <w:rFonts w:ascii="Aptos" w:hAnsi="Aptos" w:eastAsia="Aptos" w:cs="Aptos"/>
          <w:noProof w:val="0"/>
          <w:color w:val="000000" w:themeColor="text1" w:themeTint="FF" w:themeShade="FF"/>
          <w:sz w:val="24"/>
          <w:szCs w:val="24"/>
          <w:lang w:val="en-GB"/>
        </w:rPr>
        <w:t xml:space="preserve">To get the dataset ready for modelling, the Data Preprocessing Module carries out crucial data quality tasks. This step manages missing values, finds and </w:t>
      </w:r>
      <w:r w:rsidRPr="28C1D615" w:rsidR="529F9167">
        <w:rPr>
          <w:rFonts w:ascii="Aptos" w:hAnsi="Aptos" w:eastAsia="Aptos" w:cs="Aptos"/>
          <w:noProof w:val="0"/>
          <w:color w:val="000000" w:themeColor="text1" w:themeTint="FF" w:themeShade="FF"/>
          <w:sz w:val="24"/>
          <w:szCs w:val="24"/>
          <w:lang w:val="en-GB"/>
        </w:rPr>
        <w:t>eliminates</w:t>
      </w:r>
      <w:r w:rsidRPr="28C1D615" w:rsidR="529F9167">
        <w:rPr>
          <w:rFonts w:ascii="Aptos" w:hAnsi="Aptos" w:eastAsia="Aptos" w:cs="Aptos"/>
          <w:noProof w:val="0"/>
          <w:color w:val="000000" w:themeColor="text1" w:themeTint="FF" w:themeShade="FF"/>
          <w:sz w:val="24"/>
          <w:szCs w:val="24"/>
          <w:lang w:val="en-GB"/>
        </w:rPr>
        <w:t xml:space="preserve"> outliers, uses robust scaling to standardise distributions, and chooses pertinent characteristics for clustering. These procedures guarantee that a stable and noise-reduced representation of consumer behaviour is used by the algorithms that follow.</w:t>
      </w:r>
    </w:p>
    <w:p w:rsidR="529F9167" w:rsidP="28C1D615" w:rsidRDefault="529F9167" w14:paraId="0D1BA8BB" w14:textId="4DD61F3D">
      <w:pPr>
        <w:pStyle w:val="Normal"/>
        <w:spacing w:before="240" w:beforeAutospacing="off" w:after="240" w:afterAutospacing="off" w:line="276" w:lineRule="auto"/>
        <w:ind w:left="0"/>
        <w:jc w:val="both"/>
      </w:pPr>
      <w:r w:rsidRPr="28C1D615" w:rsidR="529F9167">
        <w:rPr>
          <w:rFonts w:ascii="Aptos" w:hAnsi="Aptos" w:eastAsia="Aptos" w:cs="Aptos"/>
          <w:noProof w:val="0"/>
          <w:color w:val="000000" w:themeColor="text1" w:themeTint="FF" w:themeShade="FF"/>
          <w:sz w:val="24"/>
          <w:szCs w:val="24"/>
          <w:lang w:val="en-GB"/>
        </w:rPr>
        <w:t xml:space="preserve">Three successive clustering steps are used to implement the hybrid model. Density-based noise identification and elimination is the main emphasis of the first step, the DBSCAN Module. Low-density points that </w:t>
      </w:r>
      <w:r w:rsidRPr="28C1D615" w:rsidR="529F9167">
        <w:rPr>
          <w:rFonts w:ascii="Aptos" w:hAnsi="Aptos" w:eastAsia="Aptos" w:cs="Aptos"/>
          <w:noProof w:val="0"/>
          <w:color w:val="000000" w:themeColor="text1" w:themeTint="FF" w:themeShade="FF"/>
          <w:sz w:val="24"/>
          <w:szCs w:val="24"/>
          <w:lang w:val="en-GB"/>
        </w:rPr>
        <w:t>indicate</w:t>
      </w:r>
      <w:r w:rsidRPr="28C1D615" w:rsidR="529F9167">
        <w:rPr>
          <w:rFonts w:ascii="Aptos" w:hAnsi="Aptos" w:eastAsia="Aptos" w:cs="Aptos"/>
          <w:noProof w:val="0"/>
          <w:color w:val="000000" w:themeColor="text1" w:themeTint="FF" w:themeShade="FF"/>
          <w:sz w:val="24"/>
          <w:szCs w:val="24"/>
          <w:lang w:val="en-GB"/>
        </w:rPr>
        <w:t xml:space="preserve"> unusual clients or erratic financial activity are found by DBSCAN. The architecture lessens cluster distortion and keeps outliers from affecting centroid-based methods by </w:t>
      </w:r>
      <w:r w:rsidRPr="28C1D615" w:rsidR="529F9167">
        <w:rPr>
          <w:rFonts w:ascii="Aptos" w:hAnsi="Aptos" w:eastAsia="Aptos" w:cs="Aptos"/>
          <w:noProof w:val="0"/>
          <w:color w:val="000000" w:themeColor="text1" w:themeTint="FF" w:themeShade="FF"/>
          <w:sz w:val="24"/>
          <w:szCs w:val="24"/>
          <w:lang w:val="en-GB"/>
        </w:rPr>
        <w:t>eliminating</w:t>
      </w:r>
      <w:r w:rsidRPr="28C1D615" w:rsidR="529F9167">
        <w:rPr>
          <w:rFonts w:ascii="Aptos" w:hAnsi="Aptos" w:eastAsia="Aptos" w:cs="Aptos"/>
          <w:noProof w:val="0"/>
          <w:color w:val="000000" w:themeColor="text1" w:themeTint="FF" w:themeShade="FF"/>
          <w:sz w:val="24"/>
          <w:szCs w:val="24"/>
          <w:lang w:val="en-GB"/>
        </w:rPr>
        <w:t xml:space="preserve"> these locations early in the pipeline.</w:t>
      </w:r>
      <w:r>
        <w:br/>
      </w:r>
      <w:r w:rsidRPr="28C1D615" w:rsidR="529F9167">
        <w:rPr>
          <w:rFonts w:ascii="Aptos" w:hAnsi="Aptos" w:eastAsia="Aptos" w:cs="Aptos"/>
          <w:noProof w:val="0"/>
          <w:color w:val="000000" w:themeColor="text1" w:themeTint="FF" w:themeShade="FF"/>
          <w:sz w:val="24"/>
          <w:szCs w:val="24"/>
          <w:lang w:val="en-GB"/>
        </w:rPr>
        <w:t>The dataset's inherent structure is revealed in the second step, the Hierarchical Clustering Module. This module shows natural groupings and estimates the ideal cluster count using linkage technique selection and dendrogram-based visual analysis. The following stage is guided by this structural insight, which provides interpretability and cluster-count justification.</w:t>
      </w:r>
    </w:p>
    <w:p w:rsidR="529F9167" w:rsidP="28C1D615" w:rsidRDefault="529F9167" w14:paraId="1CE5CBEA" w14:textId="5A4FE220">
      <w:pPr>
        <w:pStyle w:val="Normal"/>
        <w:spacing w:before="240" w:beforeAutospacing="off" w:after="240" w:afterAutospacing="off" w:line="276" w:lineRule="auto"/>
        <w:ind w:left="0"/>
        <w:jc w:val="both"/>
      </w:pPr>
      <w:r w:rsidRPr="28C1D615" w:rsidR="529F9167">
        <w:rPr>
          <w:rFonts w:ascii="Aptos" w:hAnsi="Aptos" w:eastAsia="Aptos" w:cs="Aptos"/>
          <w:noProof w:val="0"/>
          <w:color w:val="000000" w:themeColor="text1" w:themeTint="FF" w:themeShade="FF"/>
          <w:sz w:val="24"/>
          <w:szCs w:val="24"/>
          <w:lang w:val="en-GB"/>
        </w:rPr>
        <w:t>Final cluster refining is carried out by the K-Means Module in the third step. K-Means optimises centroids and creates stable, well-separated customer segments after removing noise and identifying structure. Large-scale financial datasets can benefit from the algorithm's efficiency.</w:t>
      </w:r>
      <w:r>
        <w:br/>
      </w:r>
      <w:r w:rsidRPr="28C1D615" w:rsidR="529F9167">
        <w:rPr>
          <w:rFonts w:ascii="Aptos" w:hAnsi="Aptos" w:eastAsia="Aptos" w:cs="Aptos"/>
          <w:noProof w:val="0"/>
          <w:color w:val="000000" w:themeColor="text1" w:themeTint="FF" w:themeShade="FF"/>
          <w:sz w:val="24"/>
          <w:szCs w:val="24"/>
          <w:lang w:val="en-GB"/>
        </w:rPr>
        <w:t>Lastly, the Davies-Bouldin Index, PCA visualisation, and Silhouette Score are used by the Evaluation and Interpretation Module to verify the hybrid clustering performance. The hybrid model exhibits better cohesion, separation, and interpretability when compared to conventional single-model techniques.</w:t>
      </w:r>
      <w:r>
        <w:br/>
      </w:r>
      <w:r w:rsidRPr="28C1D615" w:rsidR="529F9167">
        <w:rPr>
          <w:rFonts w:ascii="Aptos" w:hAnsi="Aptos" w:eastAsia="Aptos" w:cs="Aptos"/>
          <w:noProof w:val="0"/>
          <w:color w:val="000000" w:themeColor="text1" w:themeTint="FF" w:themeShade="FF"/>
          <w:sz w:val="24"/>
          <w:szCs w:val="24"/>
          <w:lang w:val="en-GB"/>
        </w:rPr>
        <w:t>All things considered, the architecture offers a multi-stage, scientifically based framework that can produce reliable financial customer segmentation.</w:t>
      </w:r>
    </w:p>
    <w:p w:rsidR="72D22061" w:rsidP="28C1D615" w:rsidRDefault="72D22061" w14:paraId="754219EB" w14:textId="09A07B7E">
      <w:pPr>
        <w:pStyle w:val="Heading2"/>
        <w:rPr>
          <w:rFonts w:ascii="Calibri" w:hAnsi="Calibri" w:eastAsia="Calibri" w:cs="Calibri"/>
          <w:b w:val="1"/>
          <w:bCs w:val="1"/>
          <w:noProof w:val="0"/>
          <w:color w:val="auto"/>
          <w:sz w:val="24"/>
          <w:szCs w:val="24"/>
          <w:lang w:val="en-GB"/>
        </w:rPr>
      </w:pPr>
      <w:bookmarkStart w:name="_Toc720248574" w:id="1046110994"/>
      <w:r w:rsidRPr="28C1D615" w:rsidR="72D22061">
        <w:rPr>
          <w:noProof w:val="0"/>
          <w:color w:val="auto"/>
          <w:lang w:val="en-GB"/>
        </w:rPr>
        <w:t>3.5: DATASET DESCRIPTION</w:t>
      </w:r>
      <w:bookmarkEnd w:id="1046110994"/>
    </w:p>
    <w:p w:rsidR="1C1465E9" w:rsidP="28C1D615" w:rsidRDefault="1C1465E9" w14:paraId="6602C1B7" w14:textId="36F8159E">
      <w:pPr>
        <w:spacing w:line="276" w:lineRule="auto"/>
        <w:jc w:val="both"/>
        <w:rPr>
          <w:rFonts w:ascii="Calibri" w:hAnsi="Calibri" w:eastAsia="Calibri" w:cs="Calibri"/>
          <w:noProof w:val="0"/>
          <w:color w:val="000000" w:themeColor="text1" w:themeTint="FF" w:themeShade="FF"/>
          <w:sz w:val="24"/>
          <w:szCs w:val="24"/>
          <w:lang w:val="en-GB"/>
        </w:rPr>
      </w:pPr>
      <w:r w:rsidRPr="28C1D615" w:rsidR="1C1465E9">
        <w:rPr>
          <w:rFonts w:ascii="Calibri" w:hAnsi="Calibri" w:eastAsia="Calibri" w:cs="Calibri"/>
          <w:noProof w:val="0"/>
          <w:color w:val="000000" w:themeColor="text1" w:themeTint="FF" w:themeShade="FF"/>
          <w:sz w:val="24"/>
          <w:szCs w:val="24"/>
          <w:lang w:val="en-GB"/>
        </w:rPr>
        <w:t xml:space="preserve">The </w:t>
      </w:r>
      <w:r w:rsidRPr="28C1D615" w:rsidR="1C1465E9">
        <w:rPr>
          <w:rFonts w:ascii="Calibri" w:hAnsi="Calibri" w:eastAsia="Calibri" w:cs="Calibri"/>
          <w:b w:val="1"/>
          <w:bCs w:val="1"/>
          <w:noProof w:val="0"/>
          <w:color w:val="000000" w:themeColor="text1" w:themeTint="FF" w:themeShade="FF"/>
          <w:sz w:val="24"/>
          <w:szCs w:val="24"/>
          <w:lang w:val="en-GB"/>
        </w:rPr>
        <w:t>Credit Card Dataset</w:t>
      </w:r>
      <w:r w:rsidRPr="28C1D615" w:rsidR="1C1465E9">
        <w:rPr>
          <w:rFonts w:ascii="Calibri" w:hAnsi="Calibri" w:eastAsia="Calibri" w:cs="Calibri"/>
          <w:noProof w:val="0"/>
          <w:color w:val="000000" w:themeColor="text1" w:themeTint="FF" w:themeShade="FF"/>
          <w:sz w:val="24"/>
          <w:szCs w:val="24"/>
          <w:lang w:val="en-GB"/>
        </w:rPr>
        <w:t xml:space="preserve">, which includes anonymised credit card consumers' financial and behavioural records, was used in this study. Because of its rich numerical properties that capture intricate patterns of spending, repayment, and credit utilisation, it is commonly utilised in financial analytics and customer segmentation research. The dataset is </w:t>
      </w:r>
      <w:r w:rsidRPr="28C1D615" w:rsidR="1C1465E9">
        <w:rPr>
          <w:rFonts w:ascii="Calibri" w:hAnsi="Calibri" w:eastAsia="Calibri" w:cs="Calibri"/>
          <w:noProof w:val="0"/>
          <w:color w:val="000000" w:themeColor="text1" w:themeTint="FF" w:themeShade="FF"/>
          <w:sz w:val="24"/>
          <w:szCs w:val="24"/>
          <w:lang w:val="en-GB"/>
        </w:rPr>
        <w:t>appropriate for</w:t>
      </w:r>
      <w:r w:rsidRPr="28C1D615" w:rsidR="1C1465E9">
        <w:rPr>
          <w:rFonts w:ascii="Calibri" w:hAnsi="Calibri" w:eastAsia="Calibri" w:cs="Calibri"/>
          <w:noProof w:val="0"/>
          <w:color w:val="000000" w:themeColor="text1" w:themeTint="FF" w:themeShade="FF"/>
          <w:sz w:val="24"/>
          <w:szCs w:val="24"/>
          <w:lang w:val="en-GB"/>
        </w:rPr>
        <w:t xml:space="preserve"> clustering-based segmentation tasks since it includes 18 financial and behavioural factors in addition to a unique customer identity [9].</w:t>
      </w:r>
    </w:p>
    <w:p w:rsidR="1C1465E9" w:rsidP="28C1D615" w:rsidRDefault="1C1465E9" w14:paraId="4E3EBE92" w14:textId="28B3EB9F">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C1465E9">
        <w:rPr>
          <w:rFonts w:ascii="Calibri" w:hAnsi="Calibri" w:eastAsia="Calibri" w:cs="Calibri"/>
          <w:noProof w:val="0"/>
          <w:color w:val="000000" w:themeColor="text1" w:themeTint="FF" w:themeShade="FF"/>
          <w:sz w:val="24"/>
          <w:szCs w:val="24"/>
          <w:lang w:val="en-GB"/>
        </w:rPr>
        <w:t>Key indicators including BALANCE, PURCHASES, CREDIT</w:t>
      </w:r>
      <w:r w:rsidRPr="28C1D615" w:rsidR="378E7DCB">
        <w:rPr>
          <w:rFonts w:ascii="Calibri" w:hAnsi="Calibri" w:eastAsia="Calibri" w:cs="Calibri"/>
          <w:noProof w:val="0"/>
          <w:color w:val="000000" w:themeColor="text1" w:themeTint="FF" w:themeShade="FF"/>
          <w:sz w:val="24"/>
          <w:szCs w:val="24"/>
          <w:lang w:val="en-GB"/>
        </w:rPr>
        <w:t>_</w:t>
      </w:r>
      <w:r w:rsidRPr="28C1D615" w:rsidR="1C1465E9">
        <w:rPr>
          <w:rFonts w:ascii="Calibri" w:hAnsi="Calibri" w:eastAsia="Calibri" w:cs="Calibri"/>
          <w:noProof w:val="0"/>
          <w:color w:val="000000" w:themeColor="text1" w:themeTint="FF" w:themeShade="FF"/>
          <w:sz w:val="24"/>
          <w:szCs w:val="24"/>
          <w:lang w:val="en-GB"/>
        </w:rPr>
        <w:t>LIMIT, PAYMENTS, CASH_ADVANCE, MINIMUM_PAYMENTS, TENURE, and several frequency-based expenditure measures are among the variables. Together, these characteristics gauge consumer conduct in several areas, including spending volume, credit usage patterns, transaction behaviour, and repayment discipline. clients can be realistically divided into significant financial profiles, such as high spenders, low users, high-risk clients, and financially responsible groups, thanks to this multidimensionality [11].</w:t>
      </w:r>
    </w:p>
    <w:p w:rsidR="1C1465E9" w:rsidP="28C1D615" w:rsidRDefault="1C1465E9" w14:paraId="23F290D4" w14:textId="734A395B">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C1465E9">
        <w:rPr>
          <w:rFonts w:ascii="Calibri" w:hAnsi="Calibri" w:eastAsia="Calibri" w:cs="Calibri"/>
          <w:noProof w:val="0"/>
          <w:color w:val="000000" w:themeColor="text1" w:themeTint="FF" w:themeShade="FF"/>
          <w:sz w:val="24"/>
          <w:szCs w:val="24"/>
          <w:lang w:val="en-GB"/>
        </w:rPr>
        <w:t xml:space="preserve">Since every variable in the Credit Card Dataset is numerical, clustering methods that rely on distance-based computations and optimisation work well with it [14]. Encoding modifications are not </w:t>
      </w:r>
      <w:r w:rsidRPr="28C1D615" w:rsidR="1C1465E9">
        <w:rPr>
          <w:rFonts w:ascii="Calibri" w:hAnsi="Calibri" w:eastAsia="Calibri" w:cs="Calibri"/>
          <w:noProof w:val="0"/>
          <w:color w:val="000000" w:themeColor="text1" w:themeTint="FF" w:themeShade="FF"/>
          <w:sz w:val="24"/>
          <w:szCs w:val="24"/>
          <w:lang w:val="en-GB"/>
        </w:rPr>
        <w:t>required</w:t>
      </w:r>
      <w:r w:rsidRPr="28C1D615" w:rsidR="1C1465E9">
        <w:rPr>
          <w:rFonts w:ascii="Calibri" w:hAnsi="Calibri" w:eastAsia="Calibri" w:cs="Calibri"/>
          <w:noProof w:val="0"/>
          <w:color w:val="000000" w:themeColor="text1" w:themeTint="FF" w:themeShade="FF"/>
          <w:sz w:val="24"/>
          <w:szCs w:val="24"/>
          <w:lang w:val="en-GB"/>
        </w:rPr>
        <w:t xml:space="preserve"> because there are no categorical attributes. However, </w:t>
      </w:r>
      <w:r w:rsidRPr="28C1D615" w:rsidR="1C1465E9">
        <w:rPr>
          <w:rFonts w:ascii="Calibri" w:hAnsi="Calibri" w:eastAsia="Calibri" w:cs="Calibri"/>
          <w:noProof w:val="0"/>
          <w:color w:val="000000" w:themeColor="text1" w:themeTint="FF" w:themeShade="FF"/>
          <w:sz w:val="24"/>
          <w:szCs w:val="24"/>
          <w:lang w:val="en-GB"/>
        </w:rPr>
        <w:t>to</w:t>
      </w:r>
      <w:r w:rsidRPr="28C1D615" w:rsidR="1C1465E9">
        <w:rPr>
          <w:rFonts w:ascii="Calibri" w:hAnsi="Calibri" w:eastAsia="Calibri" w:cs="Calibri"/>
          <w:noProof w:val="0"/>
          <w:color w:val="000000" w:themeColor="text1" w:themeTint="FF" w:themeShade="FF"/>
          <w:sz w:val="24"/>
          <w:szCs w:val="24"/>
          <w:lang w:val="en-GB"/>
        </w:rPr>
        <w:t xml:space="preserve"> avoid model instability and deceptive cluster formation, the dataset's missing values, skewed distributions, and behavioural anomalies</w:t>
      </w:r>
      <w:r w:rsidRPr="28C1D615" w:rsidR="5EA48DD2">
        <w:rPr>
          <w:rFonts w:ascii="Calibri" w:hAnsi="Calibri" w:eastAsia="Calibri" w:cs="Calibri"/>
          <w:noProof w:val="0"/>
          <w:color w:val="000000" w:themeColor="text1" w:themeTint="FF" w:themeShade="FF"/>
          <w:sz w:val="24"/>
          <w:szCs w:val="24"/>
          <w:lang w:val="en-GB"/>
        </w:rPr>
        <w:t xml:space="preserve"> - </w:t>
      </w:r>
      <w:r w:rsidRPr="28C1D615" w:rsidR="1C1465E9">
        <w:rPr>
          <w:rFonts w:ascii="Calibri" w:hAnsi="Calibri" w:eastAsia="Calibri" w:cs="Calibri"/>
          <w:noProof w:val="0"/>
          <w:color w:val="000000" w:themeColor="text1" w:themeTint="FF" w:themeShade="FF"/>
          <w:sz w:val="24"/>
          <w:szCs w:val="24"/>
          <w:lang w:val="en-GB"/>
        </w:rPr>
        <w:t>such as abnormally high cash advances or irregular payment histories</w:t>
      </w:r>
      <w:r w:rsidRPr="28C1D615" w:rsidR="7EC58464">
        <w:rPr>
          <w:rFonts w:ascii="Calibri" w:hAnsi="Calibri" w:eastAsia="Calibri" w:cs="Calibri"/>
          <w:noProof w:val="0"/>
          <w:color w:val="000000" w:themeColor="text1" w:themeTint="FF" w:themeShade="FF"/>
          <w:sz w:val="24"/>
          <w:szCs w:val="24"/>
          <w:lang w:val="en-GB"/>
        </w:rPr>
        <w:t xml:space="preserve"> - </w:t>
      </w:r>
      <w:r w:rsidRPr="28C1D615" w:rsidR="1C1465E9">
        <w:rPr>
          <w:rFonts w:ascii="Calibri" w:hAnsi="Calibri" w:eastAsia="Calibri" w:cs="Calibri"/>
          <w:noProof w:val="0"/>
          <w:color w:val="000000" w:themeColor="text1" w:themeTint="FF" w:themeShade="FF"/>
          <w:sz w:val="24"/>
          <w:szCs w:val="24"/>
          <w:lang w:val="en-GB"/>
        </w:rPr>
        <w:t>must be handled during preparation [13].</w:t>
      </w:r>
    </w:p>
    <w:p w:rsidR="19E612B9" w:rsidP="28C1D615" w:rsidRDefault="19E612B9" w14:paraId="5CB55E82" w14:textId="0E01452E">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9E612B9">
        <w:rPr>
          <w:rFonts w:ascii="Calibri" w:hAnsi="Calibri" w:eastAsia="Calibri" w:cs="Calibri"/>
          <w:noProof w:val="0"/>
          <w:color w:val="000000" w:themeColor="text1" w:themeTint="FF" w:themeShade="FF"/>
          <w:sz w:val="24"/>
          <w:szCs w:val="24"/>
          <w:lang w:val="en-GB"/>
        </w:rPr>
        <w:t>With over 8,000 customer entries, the dataset is large enough to yield computationally reliable and statistically significant clustering findings. Because of its behavioural richness, it is especially well-suited for assessing hybrid clustering models that use centroid optimisation (K-Means), structure estimates (Hierarchical Clustering), and noise detection (DBSCAN) to produce reliable and comprehensible segments [16].</w:t>
      </w:r>
      <w:r>
        <w:br/>
      </w:r>
      <w:r w:rsidRPr="28C1D615" w:rsidR="19E612B9">
        <w:rPr>
          <w:rFonts w:ascii="Calibri" w:hAnsi="Calibri" w:eastAsia="Calibri" w:cs="Calibri"/>
          <w:noProof w:val="0"/>
          <w:color w:val="000000" w:themeColor="text1" w:themeTint="FF" w:themeShade="FF"/>
          <w:sz w:val="24"/>
          <w:szCs w:val="24"/>
          <w:lang w:val="en-GB"/>
        </w:rPr>
        <w:t>All things considered, the Credit Card Dataset offers an excellent financial foundation for creating and assessing the suggested hybrid clustering framework.</w:t>
      </w:r>
    </w:p>
    <w:p w:rsidR="3A262DB7" w:rsidP="28C1D615" w:rsidRDefault="3A262DB7" w14:paraId="041A0E52" w14:textId="730C50F0">
      <w:pPr>
        <w:pStyle w:val="Heading2"/>
        <w:rPr>
          <w:rFonts w:ascii="Calibri" w:hAnsi="Calibri" w:eastAsia="Calibri" w:cs="Calibri"/>
          <w:b w:val="1"/>
          <w:bCs w:val="1"/>
          <w:noProof w:val="0"/>
          <w:color w:val="auto"/>
          <w:sz w:val="24"/>
          <w:szCs w:val="24"/>
          <w:lang w:val="en-GB"/>
        </w:rPr>
      </w:pPr>
      <w:bookmarkStart w:name="_Toc276168837" w:id="2010026745"/>
      <w:r w:rsidRPr="28C1D615" w:rsidR="3A262DB7">
        <w:rPr>
          <w:noProof w:val="0"/>
          <w:color w:val="auto"/>
          <w:lang w:val="en-GB"/>
        </w:rPr>
        <w:t>3.6: DATA PREPROCESSING</w:t>
      </w:r>
      <w:bookmarkEnd w:id="2010026745"/>
    </w:p>
    <w:p w:rsidR="3A262DB7" w:rsidP="28C1D615" w:rsidRDefault="3A262DB7" w14:paraId="32336EAC" w14:textId="41D861DB">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3A262DB7">
        <w:rPr>
          <w:rFonts w:ascii="Calibri" w:hAnsi="Calibri" w:eastAsia="Calibri" w:cs="Calibri"/>
          <w:noProof w:val="0"/>
          <w:color w:val="000000" w:themeColor="text1" w:themeTint="FF" w:themeShade="FF"/>
          <w:sz w:val="24"/>
          <w:szCs w:val="24"/>
          <w:lang w:val="en-GB"/>
        </w:rPr>
        <w:t xml:space="preserve">When working with financial behavioural datasets, effective preprocessing is crucial since clustering techniques are extremely susceptible to noise, scale fluctuations, and missing values. Customer spending, credit utilisation, repayment patterns, and transaction frequency are all represented by various numerical attributes in the Credit Card Dataset. To guarantee </w:t>
      </w:r>
      <w:r w:rsidRPr="28C1D615" w:rsidR="3A262DB7">
        <w:rPr>
          <w:rFonts w:ascii="Calibri" w:hAnsi="Calibri" w:eastAsia="Calibri" w:cs="Calibri"/>
          <w:noProof w:val="0"/>
          <w:color w:val="000000" w:themeColor="text1" w:themeTint="FF" w:themeShade="FF"/>
          <w:sz w:val="24"/>
          <w:szCs w:val="24"/>
          <w:lang w:val="en-GB"/>
        </w:rPr>
        <w:t>accurate</w:t>
      </w:r>
      <w:r w:rsidRPr="28C1D615" w:rsidR="3A262DB7">
        <w:rPr>
          <w:rFonts w:ascii="Calibri" w:hAnsi="Calibri" w:eastAsia="Calibri" w:cs="Calibri"/>
          <w:noProof w:val="0"/>
          <w:color w:val="000000" w:themeColor="text1" w:themeTint="FF" w:themeShade="FF"/>
          <w:sz w:val="24"/>
          <w:szCs w:val="24"/>
          <w:lang w:val="en-GB"/>
        </w:rPr>
        <w:t xml:space="preserve"> and understandable clustering results, these variables must be prepared methodically [11], [14].</w:t>
      </w:r>
    </w:p>
    <w:p w:rsidR="3A262DB7" w:rsidP="28C1D615" w:rsidRDefault="3A262DB7" w14:paraId="4A426A4C" w14:textId="4069F413">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3A262DB7">
        <w:rPr>
          <w:rFonts w:ascii="Calibri" w:hAnsi="Calibri" w:eastAsia="Calibri" w:cs="Calibri"/>
          <w:b w:val="1"/>
          <w:bCs w:val="1"/>
          <w:noProof w:val="0"/>
          <w:color w:val="000000" w:themeColor="text1" w:themeTint="FF" w:themeShade="FF"/>
          <w:sz w:val="24"/>
          <w:szCs w:val="24"/>
          <w:lang w:val="en-GB"/>
        </w:rPr>
        <w:t>Handling Missing Values</w:t>
      </w:r>
      <w:r w:rsidRPr="28C1D615" w:rsidR="1557A8E1">
        <w:rPr>
          <w:rFonts w:ascii="Calibri" w:hAnsi="Calibri" w:eastAsia="Calibri" w:cs="Calibri"/>
          <w:b w:val="1"/>
          <w:bCs w:val="1"/>
          <w:noProof w:val="0"/>
          <w:color w:val="000000" w:themeColor="text1" w:themeTint="FF" w:themeShade="FF"/>
          <w:sz w:val="24"/>
          <w:szCs w:val="24"/>
          <w:lang w:val="en-GB"/>
        </w:rPr>
        <w:t>:</w:t>
      </w:r>
    </w:p>
    <w:p w:rsidR="3A262DB7" w:rsidP="28C1D615" w:rsidRDefault="3A262DB7" w14:paraId="54D6C816" w14:textId="08DF7EA7">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3A262DB7">
        <w:rPr>
          <w:rFonts w:ascii="Calibri" w:hAnsi="Calibri" w:eastAsia="Calibri" w:cs="Calibri"/>
          <w:noProof w:val="0"/>
          <w:color w:val="000000" w:themeColor="text1" w:themeTint="FF" w:themeShade="FF"/>
          <w:sz w:val="24"/>
          <w:szCs w:val="24"/>
          <w:lang w:val="en-GB"/>
        </w:rPr>
        <w:t>Missing values in financial datasets are often caused by gaps in the system or incomplete customer information. Attributes like MINIMUM_PAYMENTS and CREDIT_LIMIT in this dataset have missing values that, if ignored, could skew cluster formation. Consequently, median imputation</w:t>
      </w:r>
      <w:r w:rsidRPr="28C1D615" w:rsidR="1043A32C">
        <w:rPr>
          <w:rFonts w:ascii="Calibri" w:hAnsi="Calibri" w:eastAsia="Calibri" w:cs="Calibri"/>
          <w:noProof w:val="0"/>
          <w:color w:val="000000" w:themeColor="text1" w:themeTint="FF" w:themeShade="FF"/>
          <w:sz w:val="24"/>
          <w:szCs w:val="24"/>
          <w:lang w:val="en-GB"/>
        </w:rPr>
        <w:t xml:space="preserve"> - </w:t>
      </w:r>
      <w:r w:rsidRPr="28C1D615" w:rsidR="3A262DB7">
        <w:rPr>
          <w:rFonts w:ascii="Calibri" w:hAnsi="Calibri" w:eastAsia="Calibri" w:cs="Calibri"/>
          <w:noProof w:val="0"/>
          <w:color w:val="000000" w:themeColor="text1" w:themeTint="FF" w:themeShade="FF"/>
          <w:sz w:val="24"/>
          <w:szCs w:val="24"/>
          <w:lang w:val="en-GB"/>
        </w:rPr>
        <w:t>which is resistant to skewed financial distributions and keeps outliers from affecting replacement values</w:t>
      </w:r>
      <w:r w:rsidRPr="28C1D615" w:rsidR="31E86F80">
        <w:rPr>
          <w:rFonts w:ascii="Calibri" w:hAnsi="Calibri" w:eastAsia="Calibri" w:cs="Calibri"/>
          <w:noProof w:val="0"/>
          <w:color w:val="000000" w:themeColor="text1" w:themeTint="FF" w:themeShade="FF"/>
          <w:sz w:val="24"/>
          <w:szCs w:val="24"/>
          <w:lang w:val="en-GB"/>
        </w:rPr>
        <w:t xml:space="preserve"> - </w:t>
      </w:r>
      <w:r w:rsidRPr="28C1D615" w:rsidR="3A262DB7">
        <w:rPr>
          <w:rFonts w:ascii="Calibri" w:hAnsi="Calibri" w:eastAsia="Calibri" w:cs="Calibri"/>
          <w:noProof w:val="0"/>
          <w:color w:val="000000" w:themeColor="text1" w:themeTint="FF" w:themeShade="FF"/>
          <w:sz w:val="24"/>
          <w:szCs w:val="24"/>
          <w:lang w:val="en-GB"/>
        </w:rPr>
        <w:t>is used to impute missing values [13]. By avoiding the false inflation of behavioural indicators, median imputation guarantees the stability of the dataset.</w:t>
      </w:r>
    </w:p>
    <w:p w:rsidR="3A262DB7" w:rsidP="28C1D615" w:rsidRDefault="3A262DB7" w14:paraId="06B08F47" w14:textId="2A333A54">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3A262DB7">
        <w:rPr>
          <w:rFonts w:ascii="Calibri" w:hAnsi="Calibri" w:eastAsia="Calibri" w:cs="Calibri"/>
          <w:b w:val="1"/>
          <w:bCs w:val="1"/>
          <w:noProof w:val="0"/>
          <w:color w:val="000000" w:themeColor="text1" w:themeTint="FF" w:themeShade="FF"/>
          <w:sz w:val="24"/>
          <w:szCs w:val="24"/>
          <w:lang w:val="en-GB"/>
        </w:rPr>
        <w:t>Outlier Detection and Removal</w:t>
      </w:r>
      <w:r w:rsidRPr="28C1D615" w:rsidR="634A8424">
        <w:rPr>
          <w:rFonts w:ascii="Calibri" w:hAnsi="Calibri" w:eastAsia="Calibri" w:cs="Calibri"/>
          <w:b w:val="1"/>
          <w:bCs w:val="1"/>
          <w:noProof w:val="0"/>
          <w:color w:val="000000" w:themeColor="text1" w:themeTint="FF" w:themeShade="FF"/>
          <w:sz w:val="24"/>
          <w:szCs w:val="24"/>
          <w:lang w:val="en-GB"/>
        </w:rPr>
        <w:t>:</w:t>
      </w:r>
    </w:p>
    <w:p w:rsidR="3A262DB7" w:rsidP="28C1D615" w:rsidRDefault="3A262DB7" w14:paraId="6C489338" w14:textId="466CE344">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3A262DB7">
        <w:rPr>
          <w:rFonts w:ascii="Calibri" w:hAnsi="Calibri" w:eastAsia="Calibri" w:cs="Calibri"/>
          <w:noProof w:val="0"/>
          <w:color w:val="000000" w:themeColor="text1" w:themeTint="FF" w:themeShade="FF"/>
          <w:sz w:val="24"/>
          <w:szCs w:val="24"/>
          <w:lang w:val="en-GB"/>
        </w:rPr>
        <w:t xml:space="preserve">Financial records </w:t>
      </w:r>
      <w:r w:rsidRPr="28C1D615" w:rsidR="3A262DB7">
        <w:rPr>
          <w:rFonts w:ascii="Calibri" w:hAnsi="Calibri" w:eastAsia="Calibri" w:cs="Calibri"/>
          <w:noProof w:val="0"/>
          <w:color w:val="000000" w:themeColor="text1" w:themeTint="FF" w:themeShade="FF"/>
          <w:sz w:val="24"/>
          <w:szCs w:val="24"/>
          <w:lang w:val="en-GB"/>
        </w:rPr>
        <w:t>frequently</w:t>
      </w:r>
      <w:r w:rsidRPr="28C1D615" w:rsidR="3A262DB7">
        <w:rPr>
          <w:rFonts w:ascii="Calibri" w:hAnsi="Calibri" w:eastAsia="Calibri" w:cs="Calibri"/>
          <w:noProof w:val="0"/>
          <w:color w:val="000000" w:themeColor="text1" w:themeTint="FF" w:themeShade="FF"/>
          <w:sz w:val="24"/>
          <w:szCs w:val="24"/>
          <w:lang w:val="en-GB"/>
        </w:rPr>
        <w:t xml:space="preserve"> </w:t>
      </w:r>
      <w:r w:rsidRPr="28C1D615" w:rsidR="3A262DB7">
        <w:rPr>
          <w:rFonts w:ascii="Calibri" w:hAnsi="Calibri" w:eastAsia="Calibri" w:cs="Calibri"/>
          <w:noProof w:val="0"/>
          <w:color w:val="000000" w:themeColor="text1" w:themeTint="FF" w:themeShade="FF"/>
          <w:sz w:val="24"/>
          <w:szCs w:val="24"/>
          <w:lang w:val="en-GB"/>
        </w:rPr>
        <w:t>contain</w:t>
      </w:r>
      <w:r w:rsidRPr="28C1D615" w:rsidR="3A262DB7">
        <w:rPr>
          <w:rFonts w:ascii="Calibri" w:hAnsi="Calibri" w:eastAsia="Calibri" w:cs="Calibri"/>
          <w:noProof w:val="0"/>
          <w:color w:val="000000" w:themeColor="text1" w:themeTint="FF" w:themeShade="FF"/>
          <w:sz w:val="24"/>
          <w:szCs w:val="24"/>
          <w:lang w:val="en-GB"/>
        </w:rPr>
        <w:t xml:space="preserve"> outliers, which can significantly skew centroid-based clustering methods like K-Means. Examples of these outliers include exceptionally high cash advances, erratic payment patterns, or abnormally high balances. To </w:t>
      </w:r>
      <w:r w:rsidRPr="28C1D615" w:rsidR="3A262DB7">
        <w:rPr>
          <w:rFonts w:ascii="Calibri" w:hAnsi="Calibri" w:eastAsia="Calibri" w:cs="Calibri"/>
          <w:noProof w:val="0"/>
          <w:color w:val="000000" w:themeColor="text1" w:themeTint="FF" w:themeShade="FF"/>
          <w:sz w:val="24"/>
          <w:szCs w:val="24"/>
          <w:lang w:val="en-GB"/>
        </w:rPr>
        <w:t>identify</w:t>
      </w:r>
      <w:r w:rsidRPr="28C1D615" w:rsidR="3A262DB7">
        <w:rPr>
          <w:rFonts w:ascii="Calibri" w:hAnsi="Calibri" w:eastAsia="Calibri" w:cs="Calibri"/>
          <w:noProof w:val="0"/>
          <w:color w:val="000000" w:themeColor="text1" w:themeTint="FF" w:themeShade="FF"/>
          <w:sz w:val="24"/>
          <w:szCs w:val="24"/>
          <w:lang w:val="en-GB"/>
        </w:rPr>
        <w:t xml:space="preserve"> and isolate these anomalies based on density deviations, DBSCAN is positioned as an early-stage filter in the hybrid pipeline [16]. The stability and precision of downstream segmentation are significantly increased by </w:t>
      </w:r>
      <w:r w:rsidRPr="28C1D615" w:rsidR="3A262DB7">
        <w:rPr>
          <w:rFonts w:ascii="Calibri" w:hAnsi="Calibri" w:eastAsia="Calibri" w:cs="Calibri"/>
          <w:noProof w:val="0"/>
          <w:color w:val="000000" w:themeColor="text1" w:themeTint="FF" w:themeShade="FF"/>
          <w:sz w:val="24"/>
          <w:szCs w:val="24"/>
          <w:lang w:val="en-GB"/>
        </w:rPr>
        <w:t>eliminating</w:t>
      </w:r>
      <w:r w:rsidRPr="28C1D615" w:rsidR="3A262DB7">
        <w:rPr>
          <w:rFonts w:ascii="Calibri" w:hAnsi="Calibri" w:eastAsia="Calibri" w:cs="Calibri"/>
          <w:noProof w:val="0"/>
          <w:color w:val="000000" w:themeColor="text1" w:themeTint="FF" w:themeShade="FF"/>
          <w:sz w:val="24"/>
          <w:szCs w:val="24"/>
          <w:lang w:val="en-GB"/>
        </w:rPr>
        <w:t xml:space="preserve"> noise and extreme behaviours prior to </w:t>
      </w:r>
      <w:r w:rsidRPr="28C1D615" w:rsidR="3A262DB7">
        <w:rPr>
          <w:rFonts w:ascii="Calibri" w:hAnsi="Calibri" w:eastAsia="Calibri" w:cs="Calibri"/>
          <w:noProof w:val="0"/>
          <w:color w:val="000000" w:themeColor="text1" w:themeTint="FF" w:themeShade="FF"/>
          <w:sz w:val="24"/>
          <w:szCs w:val="24"/>
          <w:lang w:val="en-GB"/>
        </w:rPr>
        <w:t>additional</w:t>
      </w:r>
      <w:r w:rsidRPr="28C1D615" w:rsidR="3A262DB7">
        <w:rPr>
          <w:rFonts w:ascii="Calibri" w:hAnsi="Calibri" w:eastAsia="Calibri" w:cs="Calibri"/>
          <w:noProof w:val="0"/>
          <w:color w:val="000000" w:themeColor="text1" w:themeTint="FF" w:themeShade="FF"/>
          <w:sz w:val="24"/>
          <w:szCs w:val="24"/>
          <w:lang w:val="en-GB"/>
        </w:rPr>
        <w:t xml:space="preserve"> clustering.</w:t>
      </w:r>
    </w:p>
    <w:p w:rsidR="3A262DB7" w:rsidP="28C1D615" w:rsidRDefault="3A262DB7" w14:paraId="18364406" w14:textId="2FC0725C">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3A262DB7">
        <w:rPr>
          <w:rFonts w:ascii="Calibri" w:hAnsi="Calibri" w:eastAsia="Calibri" w:cs="Calibri"/>
          <w:b w:val="1"/>
          <w:bCs w:val="1"/>
          <w:noProof w:val="0"/>
          <w:color w:val="000000" w:themeColor="text1" w:themeTint="FF" w:themeShade="FF"/>
          <w:sz w:val="24"/>
          <w:szCs w:val="24"/>
          <w:lang w:val="en-GB"/>
        </w:rPr>
        <w:t>Feature Scaling</w:t>
      </w:r>
      <w:r w:rsidRPr="28C1D615" w:rsidR="2293B202">
        <w:rPr>
          <w:rFonts w:ascii="Calibri" w:hAnsi="Calibri" w:eastAsia="Calibri" w:cs="Calibri"/>
          <w:b w:val="1"/>
          <w:bCs w:val="1"/>
          <w:noProof w:val="0"/>
          <w:color w:val="000000" w:themeColor="text1" w:themeTint="FF" w:themeShade="FF"/>
          <w:sz w:val="24"/>
          <w:szCs w:val="24"/>
          <w:lang w:val="en-GB"/>
        </w:rPr>
        <w:t>:</w:t>
      </w:r>
    </w:p>
    <w:p w:rsidR="3A262DB7" w:rsidP="28C1D615" w:rsidRDefault="3A262DB7" w14:paraId="1C5459AC" w14:textId="264EFB89">
      <w:pPr>
        <w:spacing w:line="276" w:lineRule="auto"/>
        <w:jc w:val="both"/>
        <w:rPr>
          <w:rFonts w:ascii="Calibri" w:hAnsi="Calibri" w:eastAsia="Calibri" w:cs="Calibri"/>
          <w:noProof w:val="0"/>
          <w:color w:val="000000" w:themeColor="text1" w:themeTint="FF" w:themeShade="FF"/>
          <w:sz w:val="24"/>
          <w:szCs w:val="24"/>
          <w:lang w:val="en-GB"/>
        </w:rPr>
      </w:pPr>
      <w:r w:rsidRPr="28C1D615" w:rsidR="3A262DB7">
        <w:rPr>
          <w:rFonts w:ascii="Calibri" w:hAnsi="Calibri" w:eastAsia="Calibri" w:cs="Calibri"/>
          <w:noProof w:val="0"/>
          <w:color w:val="000000" w:themeColor="text1" w:themeTint="FF" w:themeShade="FF"/>
          <w:sz w:val="24"/>
          <w:szCs w:val="24"/>
          <w:lang w:val="en-GB"/>
        </w:rPr>
        <w:t xml:space="preserve">Differences in variable scale might skew the clustering process because clustering techniques rely on distance measurements (Euclidean distance for K-Means, proximity-based metrics for Hierarchical Clustering). For instance, if TENURE is a small integer while BALANCE is in thousands, this could lead to an imbalance in distance calculations. </w:t>
      </w:r>
      <w:r w:rsidRPr="28C1D615" w:rsidR="3A262DB7">
        <w:rPr>
          <w:rFonts w:ascii="Calibri" w:hAnsi="Calibri" w:eastAsia="Calibri" w:cs="Calibri"/>
          <w:noProof w:val="0"/>
          <w:color w:val="000000" w:themeColor="text1" w:themeTint="FF" w:themeShade="FF"/>
          <w:sz w:val="24"/>
          <w:szCs w:val="24"/>
          <w:lang w:val="en-GB"/>
        </w:rPr>
        <w:t>Robust Scaler</w:t>
      </w:r>
      <w:r w:rsidRPr="28C1D615" w:rsidR="3A262DB7">
        <w:rPr>
          <w:rFonts w:ascii="Calibri" w:hAnsi="Calibri" w:eastAsia="Calibri" w:cs="Calibri"/>
          <w:noProof w:val="0"/>
          <w:color w:val="000000" w:themeColor="text1" w:themeTint="FF" w:themeShade="FF"/>
          <w:sz w:val="24"/>
          <w:szCs w:val="24"/>
          <w:lang w:val="en-GB"/>
        </w:rPr>
        <w:t>, which scales features using the median and interquartile range, is used to alter the dataset to address issue. This technique guarantees consistent feature contribution throughout the clustering phase while lessening the impact of outliers [14].</w:t>
      </w:r>
    </w:p>
    <w:p w:rsidR="3A262DB7" w:rsidP="28C1D615" w:rsidRDefault="3A262DB7" w14:paraId="31CED623" w14:textId="3B3B247B">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3A262DB7">
        <w:rPr>
          <w:rFonts w:ascii="Calibri" w:hAnsi="Calibri" w:eastAsia="Calibri" w:cs="Calibri"/>
          <w:b w:val="1"/>
          <w:bCs w:val="1"/>
          <w:noProof w:val="0"/>
          <w:color w:val="000000" w:themeColor="text1" w:themeTint="FF" w:themeShade="FF"/>
          <w:sz w:val="24"/>
          <w:szCs w:val="24"/>
          <w:lang w:val="en-GB"/>
        </w:rPr>
        <w:t>Feature Selection and Transformation</w:t>
      </w:r>
      <w:r w:rsidRPr="28C1D615" w:rsidR="6EA0678E">
        <w:rPr>
          <w:rFonts w:ascii="Calibri" w:hAnsi="Calibri" w:eastAsia="Calibri" w:cs="Calibri"/>
          <w:b w:val="1"/>
          <w:bCs w:val="1"/>
          <w:noProof w:val="0"/>
          <w:color w:val="000000" w:themeColor="text1" w:themeTint="FF" w:themeShade="FF"/>
          <w:sz w:val="24"/>
          <w:szCs w:val="24"/>
          <w:lang w:val="en-GB"/>
        </w:rPr>
        <w:t>:</w:t>
      </w:r>
    </w:p>
    <w:p w:rsidR="3A262DB7" w:rsidP="28C1D615" w:rsidRDefault="3A262DB7" w14:paraId="69777CA2" w14:textId="5FB313FF">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3A262DB7">
        <w:rPr>
          <w:rFonts w:ascii="Calibri" w:hAnsi="Calibri" w:eastAsia="Calibri" w:cs="Calibri"/>
          <w:noProof w:val="0"/>
          <w:color w:val="000000" w:themeColor="text1" w:themeTint="FF" w:themeShade="FF"/>
          <w:sz w:val="24"/>
          <w:szCs w:val="24"/>
          <w:lang w:val="en-GB"/>
        </w:rPr>
        <w:t xml:space="preserve">Only financial and behavioural characteristics that are pertinent to consumer segmentation are kept. To increase algorithmic efficiency, features that supply redundant information or show </w:t>
      </w:r>
      <w:r w:rsidRPr="28C1D615" w:rsidR="3A262DB7">
        <w:rPr>
          <w:rFonts w:ascii="Calibri" w:hAnsi="Calibri" w:eastAsia="Calibri" w:cs="Calibri"/>
          <w:noProof w:val="0"/>
          <w:color w:val="000000" w:themeColor="text1" w:themeTint="FF" w:themeShade="FF"/>
          <w:sz w:val="24"/>
          <w:szCs w:val="24"/>
          <w:lang w:val="en-GB"/>
        </w:rPr>
        <w:t>very little</w:t>
      </w:r>
      <w:r w:rsidRPr="28C1D615" w:rsidR="3A262DB7">
        <w:rPr>
          <w:rFonts w:ascii="Calibri" w:hAnsi="Calibri" w:eastAsia="Calibri" w:cs="Calibri"/>
          <w:noProof w:val="0"/>
          <w:color w:val="000000" w:themeColor="text1" w:themeTint="FF" w:themeShade="FF"/>
          <w:sz w:val="24"/>
          <w:szCs w:val="24"/>
          <w:lang w:val="en-GB"/>
        </w:rPr>
        <w:t xml:space="preserve"> variance are eliminated. To stabilise variance and enhance cluster separability, strongly skewed characteristics like CASH_ADVANCE and PAYMENTS can </w:t>
      </w:r>
      <w:r w:rsidRPr="28C1D615" w:rsidR="3A262DB7">
        <w:rPr>
          <w:rFonts w:ascii="Calibri" w:hAnsi="Calibri" w:eastAsia="Calibri" w:cs="Calibri"/>
          <w:noProof w:val="0"/>
          <w:color w:val="000000" w:themeColor="text1" w:themeTint="FF" w:themeShade="FF"/>
          <w:sz w:val="24"/>
          <w:szCs w:val="24"/>
          <w:lang w:val="en-GB"/>
        </w:rPr>
        <w:t>benefit</w:t>
      </w:r>
      <w:r w:rsidRPr="28C1D615" w:rsidR="3A262DB7">
        <w:rPr>
          <w:rFonts w:ascii="Calibri" w:hAnsi="Calibri" w:eastAsia="Calibri" w:cs="Calibri"/>
          <w:noProof w:val="0"/>
          <w:color w:val="000000" w:themeColor="text1" w:themeTint="FF" w:themeShade="FF"/>
          <w:sz w:val="24"/>
          <w:szCs w:val="24"/>
          <w:lang w:val="en-GB"/>
        </w:rPr>
        <w:t xml:space="preserve"> from transformations like log-scaling [12].</w:t>
      </w:r>
    </w:p>
    <w:p w:rsidR="7CC6BF34" w:rsidP="28C1D615" w:rsidRDefault="7CC6BF34" w14:paraId="3236295B" w14:textId="37E2C107">
      <w:pPr>
        <w:pStyle w:val="Heading2"/>
        <w:rPr>
          <w:rFonts w:ascii="Calibri" w:hAnsi="Calibri" w:eastAsia="Calibri" w:cs="Calibri"/>
          <w:b w:val="1"/>
          <w:bCs w:val="1"/>
          <w:noProof w:val="0"/>
          <w:color w:val="auto"/>
          <w:sz w:val="24"/>
          <w:szCs w:val="24"/>
          <w:lang w:val="en-GB"/>
        </w:rPr>
      </w:pPr>
      <w:bookmarkStart w:name="_Toc714918051" w:id="774724121"/>
      <w:r w:rsidRPr="28C1D615" w:rsidR="7CC6BF34">
        <w:rPr>
          <w:noProof w:val="0"/>
          <w:color w:val="auto"/>
          <w:lang w:val="en-GB"/>
        </w:rPr>
        <w:t>3.7: CLUSTERING ALGORITHMS</w:t>
      </w:r>
      <w:bookmarkEnd w:id="774724121"/>
    </w:p>
    <w:p w:rsidR="4FA048B1" w:rsidP="28C1D615" w:rsidRDefault="4FA048B1" w14:paraId="69C6C19C" w14:textId="74A8B97C">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4FA048B1">
        <w:rPr>
          <w:rFonts w:ascii="Calibri" w:hAnsi="Calibri" w:eastAsia="Calibri" w:cs="Calibri"/>
          <w:noProof w:val="0"/>
          <w:color w:val="000000" w:themeColor="text1" w:themeTint="FF" w:themeShade="FF"/>
          <w:sz w:val="24"/>
          <w:szCs w:val="24"/>
          <w:lang w:val="en-GB"/>
        </w:rPr>
        <w:t>To</w:t>
      </w:r>
      <w:r w:rsidRPr="28C1D615" w:rsidR="7CC6BF34">
        <w:rPr>
          <w:rFonts w:ascii="Calibri" w:hAnsi="Calibri" w:eastAsia="Calibri" w:cs="Calibri"/>
          <w:noProof w:val="0"/>
          <w:color w:val="000000" w:themeColor="text1" w:themeTint="FF" w:themeShade="FF"/>
          <w:sz w:val="24"/>
          <w:szCs w:val="24"/>
          <w:lang w:val="en-GB"/>
        </w:rPr>
        <w:t xml:space="preserve"> </w:t>
      </w:r>
      <w:r w:rsidRPr="28C1D615" w:rsidR="7CC6BF34">
        <w:rPr>
          <w:rFonts w:ascii="Calibri" w:hAnsi="Calibri" w:eastAsia="Calibri" w:cs="Calibri"/>
          <w:noProof w:val="0"/>
          <w:color w:val="000000" w:themeColor="text1" w:themeTint="FF" w:themeShade="FF"/>
          <w:sz w:val="24"/>
          <w:szCs w:val="24"/>
          <w:lang w:val="en-GB"/>
        </w:rPr>
        <w:t>determine</w:t>
      </w:r>
      <w:r w:rsidRPr="28C1D615" w:rsidR="7CC6BF34">
        <w:rPr>
          <w:rFonts w:ascii="Calibri" w:hAnsi="Calibri" w:eastAsia="Calibri" w:cs="Calibri"/>
          <w:noProof w:val="0"/>
          <w:color w:val="000000" w:themeColor="text1" w:themeTint="FF" w:themeShade="FF"/>
          <w:sz w:val="24"/>
          <w:szCs w:val="24"/>
          <w:lang w:val="en-GB"/>
        </w:rPr>
        <w:t xml:space="preserve"> their individual performance and then incorporate them into a hybrid framework, this study assesses three popular clustering algorithms: DBSCAN, Hierarchical Clustering, and K-Means. Every algorithm has distinct analytical capabilities that tackle certain issues seen in financial datasets, like high dimensionality, noise, and unpredictable behavioural patterns [10], [13].</w:t>
      </w:r>
    </w:p>
    <w:p w:rsidR="607B08A7" w:rsidP="28C1D615" w:rsidRDefault="607B08A7" w14:paraId="47F9651D" w14:textId="4DCDABB5">
      <w:pPr>
        <w:pStyle w:val="Heading3"/>
        <w:rPr>
          <w:rFonts w:ascii="Calibri" w:hAnsi="Calibri" w:eastAsia="Calibri" w:cs="Calibri"/>
          <w:b w:val="1"/>
          <w:bCs w:val="1"/>
          <w:noProof w:val="0"/>
          <w:color w:val="auto"/>
          <w:sz w:val="24"/>
          <w:szCs w:val="24"/>
          <w:lang w:val="en-GB"/>
        </w:rPr>
      </w:pPr>
      <w:bookmarkStart w:name="_Toc878655572" w:id="1495112814"/>
      <w:r w:rsidRPr="28C1D615" w:rsidR="607B08A7">
        <w:rPr>
          <w:noProof w:val="0"/>
          <w:color w:val="auto"/>
          <w:lang w:val="en-GB"/>
        </w:rPr>
        <w:t xml:space="preserve">3.7.1 </w:t>
      </w:r>
      <w:r w:rsidRPr="28C1D615" w:rsidR="7CC6BF34">
        <w:rPr>
          <w:noProof w:val="0"/>
          <w:color w:val="auto"/>
          <w:lang w:val="en-GB"/>
        </w:rPr>
        <w:t>DBSCAN (Density-Based Spatial Clustering of Applications with Noise)</w:t>
      </w:r>
      <w:r w:rsidRPr="28C1D615" w:rsidR="5430FDFD">
        <w:rPr>
          <w:noProof w:val="0"/>
          <w:color w:val="auto"/>
          <w:lang w:val="en-GB"/>
        </w:rPr>
        <w:t>:</w:t>
      </w:r>
      <w:bookmarkEnd w:id="1495112814"/>
    </w:p>
    <w:p w:rsidR="7CC6BF34" w:rsidP="28C1D615" w:rsidRDefault="7CC6BF34" w14:paraId="1BB7EE87" w14:textId="6DD70958">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noProof w:val="0"/>
          <w:color w:val="000000" w:themeColor="text1" w:themeTint="FF" w:themeShade="FF"/>
          <w:sz w:val="24"/>
          <w:szCs w:val="24"/>
          <w:lang w:val="en-GB"/>
        </w:rPr>
        <w:t xml:space="preserve">By </w:t>
      </w:r>
      <w:r w:rsidRPr="28C1D615" w:rsidR="7CC6BF34">
        <w:rPr>
          <w:rFonts w:ascii="Calibri" w:hAnsi="Calibri" w:eastAsia="Calibri" w:cs="Calibri"/>
          <w:noProof w:val="0"/>
          <w:color w:val="000000" w:themeColor="text1" w:themeTint="FF" w:themeShade="FF"/>
          <w:sz w:val="24"/>
          <w:szCs w:val="24"/>
          <w:lang w:val="en-GB"/>
        </w:rPr>
        <w:t>identifying</w:t>
      </w:r>
      <w:r w:rsidRPr="28C1D615" w:rsidR="7CC6BF34">
        <w:rPr>
          <w:rFonts w:ascii="Calibri" w:hAnsi="Calibri" w:eastAsia="Calibri" w:cs="Calibri"/>
          <w:noProof w:val="0"/>
          <w:color w:val="000000" w:themeColor="text1" w:themeTint="FF" w:themeShade="FF"/>
          <w:sz w:val="24"/>
          <w:szCs w:val="24"/>
          <w:lang w:val="en-GB"/>
        </w:rPr>
        <w:t xml:space="preserve"> high-density areas within the dataset and </w:t>
      </w:r>
      <w:r w:rsidRPr="28C1D615" w:rsidR="7CC6BF34">
        <w:rPr>
          <w:rFonts w:ascii="Calibri" w:hAnsi="Calibri" w:eastAsia="Calibri" w:cs="Calibri"/>
          <w:noProof w:val="0"/>
          <w:color w:val="000000" w:themeColor="text1" w:themeTint="FF" w:themeShade="FF"/>
          <w:sz w:val="24"/>
          <w:szCs w:val="24"/>
          <w:lang w:val="en-GB"/>
        </w:rPr>
        <w:t>designating</w:t>
      </w:r>
      <w:r w:rsidRPr="28C1D615" w:rsidR="7CC6BF34">
        <w:rPr>
          <w:rFonts w:ascii="Calibri" w:hAnsi="Calibri" w:eastAsia="Calibri" w:cs="Calibri"/>
          <w:noProof w:val="0"/>
          <w:color w:val="000000" w:themeColor="text1" w:themeTint="FF" w:themeShade="FF"/>
          <w:sz w:val="24"/>
          <w:szCs w:val="24"/>
          <w:lang w:val="en-GB"/>
        </w:rPr>
        <w:t xml:space="preserve"> low-density observations as noise or outliers, DBSCAN finds clusters. In contrast to centroid-based techniques, DBSCAN can handle behavioural anomalies and find arbitrary shaped clusters, which is a crucial advantage for financial segmentation since irregular patterns </w:t>
      </w:r>
      <w:r w:rsidRPr="28C1D615" w:rsidR="7CC6BF34">
        <w:rPr>
          <w:rFonts w:ascii="Calibri" w:hAnsi="Calibri" w:eastAsia="Calibri" w:cs="Calibri"/>
          <w:noProof w:val="0"/>
          <w:color w:val="000000" w:themeColor="text1" w:themeTint="FF" w:themeShade="FF"/>
          <w:sz w:val="24"/>
          <w:szCs w:val="24"/>
          <w:lang w:val="en-GB"/>
        </w:rPr>
        <w:t>frequently</w:t>
      </w:r>
      <w:r w:rsidRPr="28C1D615" w:rsidR="7CC6BF34">
        <w:rPr>
          <w:rFonts w:ascii="Calibri" w:hAnsi="Calibri" w:eastAsia="Calibri" w:cs="Calibri"/>
          <w:noProof w:val="0"/>
          <w:color w:val="000000" w:themeColor="text1" w:themeTint="FF" w:themeShade="FF"/>
          <w:sz w:val="24"/>
          <w:szCs w:val="24"/>
          <w:lang w:val="en-GB"/>
        </w:rPr>
        <w:t xml:space="preserve"> </w:t>
      </w:r>
      <w:r w:rsidRPr="28C1D615" w:rsidR="7CC6BF34">
        <w:rPr>
          <w:rFonts w:ascii="Calibri" w:hAnsi="Calibri" w:eastAsia="Calibri" w:cs="Calibri"/>
          <w:noProof w:val="0"/>
          <w:color w:val="000000" w:themeColor="text1" w:themeTint="FF" w:themeShade="FF"/>
          <w:sz w:val="24"/>
          <w:szCs w:val="24"/>
          <w:lang w:val="en-GB"/>
        </w:rPr>
        <w:t>indicate</w:t>
      </w:r>
      <w:r w:rsidRPr="28C1D615" w:rsidR="7CC6BF34">
        <w:rPr>
          <w:rFonts w:ascii="Calibri" w:hAnsi="Calibri" w:eastAsia="Calibri" w:cs="Calibri"/>
          <w:noProof w:val="0"/>
          <w:color w:val="000000" w:themeColor="text1" w:themeTint="FF" w:themeShade="FF"/>
          <w:sz w:val="24"/>
          <w:szCs w:val="24"/>
          <w:lang w:val="en-GB"/>
        </w:rPr>
        <w:t xml:space="preserve"> high-risk or fraudulent accounts [13], [16].</w:t>
      </w:r>
    </w:p>
    <w:p w:rsidR="7CC6BF34" w:rsidP="28C1D615" w:rsidRDefault="7CC6BF34" w14:paraId="51FAF615" w14:textId="7F4E8EE6">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noProof w:val="0"/>
          <w:color w:val="000000" w:themeColor="text1" w:themeTint="FF" w:themeShade="FF"/>
          <w:sz w:val="24"/>
          <w:szCs w:val="24"/>
          <w:lang w:val="en-GB"/>
        </w:rPr>
        <w:t>Two parameters govern DBSCAN:</w:t>
      </w:r>
    </w:p>
    <w:p w:rsidR="7CC6BF34" w:rsidP="28C1D615" w:rsidRDefault="7CC6BF34" w14:paraId="03A26AF2" w14:textId="76F258C5">
      <w:pPr>
        <w:pStyle w:val="ListParagraph"/>
        <w:numPr>
          <w:ilvl w:val="0"/>
          <w:numId w:val="41"/>
        </w:num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b w:val="0"/>
          <w:bCs w:val="0"/>
          <w:noProof w:val="0"/>
          <w:color w:val="000000" w:themeColor="text1" w:themeTint="FF" w:themeShade="FF"/>
          <w:sz w:val="24"/>
          <w:szCs w:val="24"/>
          <w:lang w:val="en-GB"/>
        </w:rPr>
        <w:t>ε (epsilon)</w:t>
      </w:r>
      <w:r w:rsidRPr="28C1D615" w:rsidR="7CC6BF34">
        <w:rPr>
          <w:rFonts w:ascii="Calibri" w:hAnsi="Calibri" w:eastAsia="Calibri" w:cs="Calibri"/>
          <w:b w:val="0"/>
          <w:bCs w:val="0"/>
          <w:noProof w:val="0"/>
          <w:color w:val="000000" w:themeColor="text1" w:themeTint="FF" w:themeShade="FF"/>
          <w:sz w:val="24"/>
          <w:szCs w:val="24"/>
          <w:lang w:val="en-GB"/>
        </w:rPr>
        <w:t xml:space="preserve"> </w:t>
      </w:r>
      <w:r w:rsidRPr="28C1D615" w:rsidR="7CC6BF34">
        <w:rPr>
          <w:rFonts w:ascii="Calibri" w:hAnsi="Calibri" w:eastAsia="Calibri" w:cs="Calibri"/>
          <w:noProof w:val="0"/>
          <w:color w:val="000000" w:themeColor="text1" w:themeTint="FF" w:themeShade="FF"/>
          <w:sz w:val="24"/>
          <w:szCs w:val="24"/>
          <w:lang w:val="en-GB"/>
        </w:rPr>
        <w:t>– neighbourhood radius</w:t>
      </w:r>
    </w:p>
    <w:p w:rsidR="7CC6BF34" w:rsidP="28C1D615" w:rsidRDefault="7CC6BF34" w14:paraId="64C26076" w14:textId="7EDADA77">
      <w:pPr>
        <w:pStyle w:val="ListParagraph"/>
        <w:numPr>
          <w:ilvl w:val="0"/>
          <w:numId w:val="41"/>
        </w:num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b w:val="0"/>
          <w:bCs w:val="0"/>
          <w:noProof w:val="0"/>
          <w:color w:val="000000" w:themeColor="text1" w:themeTint="FF" w:themeShade="FF"/>
          <w:sz w:val="24"/>
          <w:szCs w:val="24"/>
          <w:lang w:val="en-GB"/>
        </w:rPr>
        <w:t>MinPts</w:t>
      </w:r>
      <w:r w:rsidRPr="28C1D615" w:rsidR="7CC6BF34">
        <w:rPr>
          <w:rFonts w:ascii="Calibri" w:hAnsi="Calibri" w:eastAsia="Calibri" w:cs="Calibri"/>
          <w:b w:val="0"/>
          <w:bCs w:val="0"/>
          <w:noProof w:val="0"/>
          <w:color w:val="000000" w:themeColor="text1" w:themeTint="FF" w:themeShade="FF"/>
          <w:sz w:val="24"/>
          <w:szCs w:val="24"/>
          <w:lang w:val="en-GB"/>
        </w:rPr>
        <w:t xml:space="preserve"> –</w:t>
      </w:r>
      <w:r w:rsidRPr="28C1D615" w:rsidR="7CC6BF34">
        <w:rPr>
          <w:rFonts w:ascii="Calibri" w:hAnsi="Calibri" w:eastAsia="Calibri" w:cs="Calibri"/>
          <w:noProof w:val="0"/>
          <w:color w:val="000000" w:themeColor="text1" w:themeTint="FF" w:themeShade="FF"/>
          <w:sz w:val="24"/>
          <w:szCs w:val="24"/>
          <w:lang w:val="en-GB"/>
        </w:rPr>
        <w:t xml:space="preserve"> minimum number of points to form a dense region</w:t>
      </w:r>
    </w:p>
    <w:p w:rsidR="7CC6BF34" w:rsidP="28C1D615" w:rsidRDefault="7CC6BF34" w14:paraId="0EEF00ED" w14:textId="2DD37877">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noProof w:val="0"/>
          <w:color w:val="000000" w:themeColor="text1" w:themeTint="FF" w:themeShade="FF"/>
          <w:sz w:val="24"/>
          <w:szCs w:val="24"/>
          <w:lang w:val="en-GB"/>
        </w:rPr>
        <w:t xml:space="preserve">The system can </w:t>
      </w:r>
      <w:r w:rsidRPr="28C1D615" w:rsidR="7CC6BF34">
        <w:rPr>
          <w:rFonts w:ascii="Calibri" w:hAnsi="Calibri" w:eastAsia="Calibri" w:cs="Calibri"/>
          <w:noProof w:val="0"/>
          <w:color w:val="000000" w:themeColor="text1" w:themeTint="FF" w:themeShade="FF"/>
          <w:sz w:val="24"/>
          <w:szCs w:val="24"/>
          <w:lang w:val="en-GB"/>
        </w:rPr>
        <w:t>identify</w:t>
      </w:r>
      <w:r w:rsidRPr="28C1D615" w:rsidR="7CC6BF34">
        <w:rPr>
          <w:rFonts w:ascii="Calibri" w:hAnsi="Calibri" w:eastAsia="Calibri" w:cs="Calibri"/>
          <w:noProof w:val="0"/>
          <w:color w:val="000000" w:themeColor="text1" w:themeTint="FF" w:themeShade="FF"/>
          <w:sz w:val="24"/>
          <w:szCs w:val="24"/>
          <w:lang w:val="en-GB"/>
        </w:rPr>
        <w:t xml:space="preserve"> anomalous credit usage, excessive cash advances, late repayments, and other odd behaviours by classifying points as core, border, or noise. Because of this, DBSCAN is a logical </w:t>
      </w:r>
      <w:r w:rsidRPr="28C1D615" w:rsidR="7CC6BF34">
        <w:rPr>
          <w:rFonts w:ascii="Calibri" w:hAnsi="Calibri" w:eastAsia="Calibri" w:cs="Calibri"/>
          <w:noProof w:val="0"/>
          <w:color w:val="000000" w:themeColor="text1" w:themeTint="FF" w:themeShade="FF"/>
          <w:sz w:val="24"/>
          <w:szCs w:val="24"/>
          <w:lang w:val="en-GB"/>
        </w:rPr>
        <w:t>initial</w:t>
      </w:r>
      <w:r w:rsidRPr="28C1D615" w:rsidR="7CC6BF34">
        <w:rPr>
          <w:rFonts w:ascii="Calibri" w:hAnsi="Calibri" w:eastAsia="Calibri" w:cs="Calibri"/>
          <w:noProof w:val="0"/>
          <w:color w:val="000000" w:themeColor="text1" w:themeTint="FF" w:themeShade="FF"/>
          <w:sz w:val="24"/>
          <w:szCs w:val="24"/>
          <w:lang w:val="en-GB"/>
        </w:rPr>
        <w:t xml:space="preserve"> step in the hybrid pipeline, where it stabilises later clustering procedures and filters anomalies. However, DBSCAN requires careful adjustment of ε and </w:t>
      </w:r>
      <w:r w:rsidRPr="28C1D615" w:rsidR="7CC6BF34">
        <w:rPr>
          <w:rFonts w:ascii="Calibri" w:hAnsi="Calibri" w:eastAsia="Calibri" w:cs="Calibri"/>
          <w:noProof w:val="0"/>
          <w:color w:val="000000" w:themeColor="text1" w:themeTint="FF" w:themeShade="FF"/>
          <w:sz w:val="24"/>
          <w:szCs w:val="24"/>
          <w:lang w:val="en-GB"/>
        </w:rPr>
        <w:t>MinPts</w:t>
      </w:r>
      <w:r w:rsidRPr="28C1D615" w:rsidR="7CC6BF34">
        <w:rPr>
          <w:rFonts w:ascii="Calibri" w:hAnsi="Calibri" w:eastAsia="Calibri" w:cs="Calibri"/>
          <w:noProof w:val="0"/>
          <w:color w:val="000000" w:themeColor="text1" w:themeTint="FF" w:themeShade="FF"/>
          <w:sz w:val="24"/>
          <w:szCs w:val="24"/>
          <w:lang w:val="en-GB"/>
        </w:rPr>
        <w:t>, and its performance decreases with increasing dimensionality [14].</w:t>
      </w:r>
    </w:p>
    <w:p w:rsidR="38C31ABC" w:rsidP="28C1D615" w:rsidRDefault="38C31ABC" w14:paraId="404377B2" w14:textId="6C35DB32">
      <w:pPr>
        <w:pStyle w:val="Heading3"/>
        <w:rPr>
          <w:rFonts w:ascii="Calibri" w:hAnsi="Calibri" w:eastAsia="Calibri" w:cs="Calibri"/>
          <w:b w:val="1"/>
          <w:bCs w:val="1"/>
          <w:noProof w:val="0"/>
          <w:color w:val="auto"/>
          <w:sz w:val="24"/>
          <w:szCs w:val="24"/>
          <w:lang w:val="en-GB"/>
        </w:rPr>
      </w:pPr>
      <w:bookmarkStart w:name="_Toc352867219" w:id="345686192"/>
      <w:r w:rsidRPr="28C1D615" w:rsidR="38C31ABC">
        <w:rPr>
          <w:noProof w:val="0"/>
          <w:color w:val="auto"/>
          <w:lang w:val="en-GB"/>
        </w:rPr>
        <w:t xml:space="preserve">3.7.2 </w:t>
      </w:r>
      <w:r w:rsidRPr="28C1D615" w:rsidR="7CC6BF34">
        <w:rPr>
          <w:noProof w:val="0"/>
          <w:color w:val="auto"/>
          <w:lang w:val="en-GB"/>
        </w:rPr>
        <w:t>Hierarchical Clustering</w:t>
      </w:r>
      <w:r w:rsidRPr="28C1D615" w:rsidR="47A1500E">
        <w:rPr>
          <w:noProof w:val="0"/>
          <w:color w:val="auto"/>
          <w:lang w:val="en-GB"/>
        </w:rPr>
        <w:t>:</w:t>
      </w:r>
      <w:bookmarkEnd w:id="345686192"/>
    </w:p>
    <w:p w:rsidR="7CC6BF34" w:rsidP="28C1D615" w:rsidRDefault="7CC6BF34" w14:paraId="77D9F65A" w14:textId="0C1E7D90">
      <w:pPr>
        <w:spacing w:line="276" w:lineRule="auto"/>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noProof w:val="0"/>
          <w:color w:val="000000" w:themeColor="text1" w:themeTint="FF" w:themeShade="FF"/>
          <w:sz w:val="24"/>
          <w:szCs w:val="24"/>
          <w:lang w:val="en-GB"/>
        </w:rPr>
        <w:t>To</w:t>
      </w:r>
      <w:r w:rsidRPr="28C1D615" w:rsidR="7CC6BF34">
        <w:rPr>
          <w:rFonts w:ascii="Calibri" w:hAnsi="Calibri" w:eastAsia="Calibri" w:cs="Calibri"/>
          <w:noProof w:val="0"/>
          <w:color w:val="000000" w:themeColor="text1" w:themeTint="FF" w:themeShade="FF"/>
          <w:sz w:val="24"/>
          <w:szCs w:val="24"/>
          <w:lang w:val="en-GB"/>
        </w:rPr>
        <w:t xml:space="preserve"> depict nested grouping relationships among consumers, Hierarchical Clustering creates a tree-like structure called a dendrogram. Understanding multi-level behavioural patterns is made easier by the agglomerative technique, which treats each client as a separate cluster at first and gradually combines them based on similarities [12].</w:t>
      </w:r>
    </w:p>
    <w:p w:rsidR="7CC6BF34" w:rsidP="28C1D615" w:rsidRDefault="7CC6BF34" w14:paraId="67DE044D" w14:textId="355EB0CD">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noProof w:val="0"/>
          <w:color w:val="000000" w:themeColor="text1" w:themeTint="FF" w:themeShade="FF"/>
          <w:sz w:val="24"/>
          <w:szCs w:val="24"/>
          <w:lang w:val="en-GB"/>
        </w:rPr>
        <w:t>Alternative structural interpretations are produced by several linkage techniques, including Ward's, full, and average linkage. Dendrogram analysis is used in financial segmentation to find natural customer groupings, such as structured repayment groups or high</w:t>
      </w:r>
      <w:r w:rsidRPr="28C1D615" w:rsidR="704FB714">
        <w:rPr>
          <w:rFonts w:ascii="Calibri" w:hAnsi="Calibri" w:eastAsia="Calibri" w:cs="Calibri"/>
          <w:noProof w:val="0"/>
          <w:color w:val="000000" w:themeColor="text1" w:themeTint="FF" w:themeShade="FF"/>
          <w:sz w:val="24"/>
          <w:szCs w:val="24"/>
          <w:lang w:val="en-GB"/>
        </w:rPr>
        <w:t>-</w:t>
      </w:r>
      <w:r w:rsidRPr="28C1D615" w:rsidR="7CC6BF34">
        <w:rPr>
          <w:rFonts w:ascii="Calibri" w:hAnsi="Calibri" w:eastAsia="Calibri" w:cs="Calibri"/>
          <w:noProof w:val="0"/>
          <w:color w:val="000000" w:themeColor="text1" w:themeTint="FF" w:themeShade="FF"/>
          <w:sz w:val="24"/>
          <w:szCs w:val="24"/>
          <w:lang w:val="en-GB"/>
        </w:rPr>
        <w:t>medium</w:t>
      </w:r>
      <w:r w:rsidRPr="28C1D615" w:rsidR="56611A5E">
        <w:rPr>
          <w:rFonts w:ascii="Calibri" w:hAnsi="Calibri" w:eastAsia="Calibri" w:cs="Calibri"/>
          <w:noProof w:val="0"/>
          <w:color w:val="000000" w:themeColor="text1" w:themeTint="FF" w:themeShade="FF"/>
          <w:sz w:val="24"/>
          <w:szCs w:val="24"/>
          <w:lang w:val="en-GB"/>
        </w:rPr>
        <w:t>-</w:t>
      </w:r>
      <w:r w:rsidRPr="28C1D615" w:rsidR="7CC6BF34">
        <w:rPr>
          <w:rFonts w:ascii="Calibri" w:hAnsi="Calibri" w:eastAsia="Calibri" w:cs="Calibri"/>
          <w:noProof w:val="0"/>
          <w:color w:val="000000" w:themeColor="text1" w:themeTint="FF" w:themeShade="FF"/>
          <w:sz w:val="24"/>
          <w:szCs w:val="24"/>
          <w:lang w:val="en-GB"/>
        </w:rPr>
        <w:t>low spenders. Hierarchical clustering is placed after DBSCAN in the hybrid architecture because, despite being highly interpretable, it is computationally costly for large datasets and sensitive to scale and noise [14].</w:t>
      </w:r>
    </w:p>
    <w:p w:rsidR="45A330D3" w:rsidP="28C1D615" w:rsidRDefault="45A330D3" w14:paraId="4D477A73" w14:textId="2CF949D5">
      <w:pPr>
        <w:pStyle w:val="Heading3"/>
        <w:rPr>
          <w:rFonts w:ascii="Calibri" w:hAnsi="Calibri" w:eastAsia="Calibri" w:cs="Calibri"/>
          <w:b w:val="1"/>
          <w:bCs w:val="1"/>
          <w:noProof w:val="0"/>
          <w:color w:val="auto"/>
          <w:sz w:val="24"/>
          <w:szCs w:val="24"/>
          <w:lang w:val="en-GB"/>
        </w:rPr>
      </w:pPr>
      <w:bookmarkStart w:name="_Toc341129852" w:id="1207967251"/>
      <w:r w:rsidRPr="28C1D615" w:rsidR="45A330D3">
        <w:rPr>
          <w:noProof w:val="0"/>
          <w:color w:val="auto"/>
          <w:lang w:val="en-GB"/>
        </w:rPr>
        <w:t xml:space="preserve">3.7.3 </w:t>
      </w:r>
      <w:r w:rsidRPr="28C1D615" w:rsidR="7CC6BF34">
        <w:rPr>
          <w:noProof w:val="0"/>
          <w:color w:val="auto"/>
          <w:lang w:val="en-GB"/>
        </w:rPr>
        <w:t>K-Means Clustering</w:t>
      </w:r>
      <w:r w:rsidRPr="28C1D615" w:rsidR="253FA8D8">
        <w:rPr>
          <w:noProof w:val="0"/>
          <w:color w:val="auto"/>
          <w:lang w:val="en-GB"/>
        </w:rPr>
        <w:t>:</w:t>
      </w:r>
      <w:bookmarkEnd w:id="1207967251"/>
    </w:p>
    <w:p w:rsidR="7CC6BF34" w:rsidP="28C1D615" w:rsidRDefault="7CC6BF34" w14:paraId="5C252965" w14:textId="7B15B966">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noProof w:val="0"/>
          <w:color w:val="000000" w:themeColor="text1" w:themeTint="FF" w:themeShade="FF"/>
          <w:sz w:val="24"/>
          <w:szCs w:val="24"/>
          <w:lang w:val="en-GB"/>
        </w:rPr>
        <w:t xml:space="preserve">The simplicity, speed, and scalability of K-Means make it one of the most popular clustering methods. By repeatedly </w:t>
      </w:r>
      <w:r w:rsidRPr="28C1D615" w:rsidR="7CC6BF34">
        <w:rPr>
          <w:rFonts w:ascii="Calibri" w:hAnsi="Calibri" w:eastAsia="Calibri" w:cs="Calibri"/>
          <w:noProof w:val="0"/>
          <w:color w:val="000000" w:themeColor="text1" w:themeTint="FF" w:themeShade="FF"/>
          <w:sz w:val="24"/>
          <w:szCs w:val="24"/>
          <w:lang w:val="en-GB"/>
        </w:rPr>
        <w:t>allocating</w:t>
      </w:r>
      <w:r w:rsidRPr="28C1D615" w:rsidR="7CC6BF34">
        <w:rPr>
          <w:rFonts w:ascii="Calibri" w:hAnsi="Calibri" w:eastAsia="Calibri" w:cs="Calibri"/>
          <w:noProof w:val="0"/>
          <w:color w:val="000000" w:themeColor="text1" w:themeTint="FF" w:themeShade="FF"/>
          <w:sz w:val="24"/>
          <w:szCs w:val="24"/>
          <w:lang w:val="en-GB"/>
        </w:rPr>
        <w:t xml:space="preserve"> observations to the closest centroid and reducing within-cluster variance, it divides data into k clusters [10].</w:t>
      </w:r>
      <w:r>
        <w:br/>
      </w:r>
      <w:r w:rsidRPr="28C1D615" w:rsidR="7CC6BF34">
        <w:rPr>
          <w:rFonts w:ascii="Calibri" w:hAnsi="Calibri" w:eastAsia="Calibri" w:cs="Calibri"/>
          <w:noProof w:val="0"/>
          <w:color w:val="000000" w:themeColor="text1" w:themeTint="FF" w:themeShade="FF"/>
          <w:sz w:val="24"/>
          <w:szCs w:val="24"/>
          <w:lang w:val="en-GB"/>
        </w:rPr>
        <w:t>K-Means efficiently classifies consumers in the financial domain according to their spending patterns, credit utilisation, regularity of repayments, and transaction volume. It is useful for creating final, business-interpretable client profiles like "high spend</w:t>
      </w:r>
      <w:r w:rsidRPr="28C1D615" w:rsidR="4A9CEE87">
        <w:rPr>
          <w:rFonts w:ascii="Calibri" w:hAnsi="Calibri" w:eastAsia="Calibri" w:cs="Calibri"/>
          <w:noProof w:val="0"/>
          <w:color w:val="000000" w:themeColor="text1" w:themeTint="FF" w:themeShade="FF"/>
          <w:sz w:val="24"/>
          <w:szCs w:val="24"/>
          <w:lang w:val="en-GB"/>
        </w:rPr>
        <w:t>-</w:t>
      </w:r>
      <w:r w:rsidRPr="28C1D615" w:rsidR="7CC6BF34">
        <w:rPr>
          <w:rFonts w:ascii="Calibri" w:hAnsi="Calibri" w:eastAsia="Calibri" w:cs="Calibri"/>
          <w:noProof w:val="0"/>
          <w:color w:val="000000" w:themeColor="text1" w:themeTint="FF" w:themeShade="FF"/>
          <w:sz w:val="24"/>
          <w:szCs w:val="24"/>
          <w:lang w:val="en-GB"/>
        </w:rPr>
        <w:t>low risk," "low spend</w:t>
      </w:r>
      <w:r w:rsidRPr="28C1D615" w:rsidR="3C80AEAD">
        <w:rPr>
          <w:rFonts w:ascii="Calibri" w:hAnsi="Calibri" w:eastAsia="Calibri" w:cs="Calibri"/>
          <w:noProof w:val="0"/>
          <w:color w:val="000000" w:themeColor="text1" w:themeTint="FF" w:themeShade="FF"/>
          <w:sz w:val="24"/>
          <w:szCs w:val="24"/>
          <w:lang w:val="en-GB"/>
        </w:rPr>
        <w:t>-</w:t>
      </w:r>
      <w:r w:rsidRPr="28C1D615" w:rsidR="7CC6BF34">
        <w:rPr>
          <w:rFonts w:ascii="Calibri" w:hAnsi="Calibri" w:eastAsia="Calibri" w:cs="Calibri"/>
          <w:noProof w:val="0"/>
          <w:color w:val="000000" w:themeColor="text1" w:themeTint="FF" w:themeShade="FF"/>
          <w:sz w:val="24"/>
          <w:szCs w:val="24"/>
          <w:lang w:val="en-GB"/>
        </w:rPr>
        <w:t>medium risk," or "high cash-advance users" because of its efficiency [11].</w:t>
      </w:r>
    </w:p>
    <w:p w:rsidR="7CC6BF34" w:rsidP="28C1D615" w:rsidRDefault="7CC6BF34" w14:paraId="2402ECBD" w14:textId="10BFBDFF">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7CC6BF34">
        <w:rPr>
          <w:rFonts w:ascii="Calibri" w:hAnsi="Calibri" w:eastAsia="Calibri" w:cs="Calibri"/>
          <w:noProof w:val="0"/>
          <w:color w:val="000000" w:themeColor="text1" w:themeTint="FF" w:themeShade="FF"/>
          <w:sz w:val="24"/>
          <w:szCs w:val="24"/>
          <w:lang w:val="en-GB"/>
        </w:rPr>
        <w:t xml:space="preserve">Nevertheless, K-Means is extremely sensitive to outliers and initial centroid </w:t>
      </w:r>
      <w:r w:rsidRPr="28C1D615" w:rsidR="7CC6BF34">
        <w:rPr>
          <w:rFonts w:ascii="Calibri" w:hAnsi="Calibri" w:eastAsia="Calibri" w:cs="Calibri"/>
          <w:noProof w:val="0"/>
          <w:color w:val="000000" w:themeColor="text1" w:themeTint="FF" w:themeShade="FF"/>
          <w:sz w:val="24"/>
          <w:szCs w:val="24"/>
          <w:lang w:val="en-GB"/>
        </w:rPr>
        <w:t>selection</w:t>
      </w:r>
      <w:r w:rsidRPr="28C1D615" w:rsidR="7CC6BF34">
        <w:rPr>
          <w:rFonts w:ascii="Calibri" w:hAnsi="Calibri" w:eastAsia="Calibri" w:cs="Calibri"/>
          <w:noProof w:val="0"/>
          <w:color w:val="000000" w:themeColor="text1" w:themeTint="FF" w:themeShade="FF"/>
          <w:sz w:val="24"/>
          <w:szCs w:val="24"/>
          <w:lang w:val="en-GB"/>
        </w:rPr>
        <w:t xml:space="preserve">, and it presupposes spherical clusters. This constraint drives the hybrid approach: K-Means can generate more stable and dependable clusters that correspond with financial behavioural patterns by utilising DBSCAN to </w:t>
      </w:r>
      <w:r w:rsidRPr="28C1D615" w:rsidR="7CC6BF34">
        <w:rPr>
          <w:rFonts w:ascii="Calibri" w:hAnsi="Calibri" w:eastAsia="Calibri" w:cs="Calibri"/>
          <w:noProof w:val="0"/>
          <w:color w:val="000000" w:themeColor="text1" w:themeTint="FF" w:themeShade="FF"/>
          <w:sz w:val="24"/>
          <w:szCs w:val="24"/>
          <w:lang w:val="en-GB"/>
        </w:rPr>
        <w:t>eliminate</w:t>
      </w:r>
      <w:r w:rsidRPr="28C1D615" w:rsidR="7CC6BF34">
        <w:rPr>
          <w:rFonts w:ascii="Calibri" w:hAnsi="Calibri" w:eastAsia="Calibri" w:cs="Calibri"/>
          <w:noProof w:val="0"/>
          <w:color w:val="000000" w:themeColor="text1" w:themeTint="FF" w:themeShade="FF"/>
          <w:sz w:val="24"/>
          <w:szCs w:val="24"/>
          <w:lang w:val="en-GB"/>
        </w:rPr>
        <w:t xml:space="preserve"> noise and Hierarchical Clustering to estimate a suitable cluster structure [16].</w:t>
      </w:r>
    </w:p>
    <w:p w:rsidR="02DED15E" w:rsidP="28C1D615" w:rsidRDefault="02DED15E" w14:paraId="6153EF5A" w14:textId="738C8F1C">
      <w:pPr>
        <w:pStyle w:val="Heading2"/>
        <w:rPr>
          <w:rFonts w:ascii="Calibri" w:hAnsi="Calibri" w:eastAsia="Calibri" w:cs="Calibri"/>
          <w:b w:val="1"/>
          <w:bCs w:val="1"/>
          <w:noProof w:val="0"/>
          <w:color w:val="auto"/>
          <w:sz w:val="24"/>
          <w:szCs w:val="24"/>
          <w:lang w:val="en-GB"/>
        </w:rPr>
      </w:pPr>
      <w:bookmarkStart w:name="_Toc1328643116" w:id="1729852501"/>
      <w:r w:rsidRPr="28C1D615" w:rsidR="02DED15E">
        <w:rPr>
          <w:noProof w:val="0"/>
          <w:color w:val="auto"/>
          <w:lang w:val="en-GB"/>
        </w:rPr>
        <w:t>3.8: PROPOSED HYBRID CLUSTERING FRAMEWORK</w:t>
      </w:r>
      <w:bookmarkEnd w:id="1729852501"/>
    </w:p>
    <w:p w:rsidR="15F1A1CD" w:rsidP="28C1D615" w:rsidRDefault="15F1A1CD" w14:paraId="5007BA07" w14:textId="2CEEE3F6">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5F1A1CD">
        <w:rPr>
          <w:rFonts w:ascii="Calibri" w:hAnsi="Calibri" w:eastAsia="Calibri" w:cs="Calibri"/>
          <w:noProof w:val="0"/>
          <w:color w:val="000000" w:themeColor="text1" w:themeTint="FF" w:themeShade="FF"/>
          <w:sz w:val="24"/>
          <w:szCs w:val="24"/>
          <w:lang w:val="en-GB"/>
        </w:rPr>
        <w:t xml:space="preserve">The suggested hybrid clustering framework overcomes the drawbacks of conventional single-method techniques by combining DBSCAN, Hierarchical Clustering, and K-Means in an organised order. Hybridisation is crucial for producing consistent and comprehensible segmentation results since financial datasets, like the Credit Card Dataset, </w:t>
      </w:r>
      <w:r w:rsidRPr="28C1D615" w:rsidR="15F1A1CD">
        <w:rPr>
          <w:rFonts w:ascii="Calibri" w:hAnsi="Calibri" w:eastAsia="Calibri" w:cs="Calibri"/>
          <w:noProof w:val="0"/>
          <w:color w:val="000000" w:themeColor="text1" w:themeTint="FF" w:themeShade="FF"/>
          <w:sz w:val="24"/>
          <w:szCs w:val="24"/>
          <w:lang w:val="en-GB"/>
        </w:rPr>
        <w:t>contain</w:t>
      </w:r>
      <w:r w:rsidRPr="28C1D615" w:rsidR="15F1A1CD">
        <w:rPr>
          <w:rFonts w:ascii="Calibri" w:hAnsi="Calibri" w:eastAsia="Calibri" w:cs="Calibri"/>
          <w:noProof w:val="0"/>
          <w:color w:val="000000" w:themeColor="text1" w:themeTint="FF" w:themeShade="FF"/>
          <w:sz w:val="24"/>
          <w:szCs w:val="24"/>
          <w:lang w:val="en-GB"/>
        </w:rPr>
        <w:t xml:space="preserve"> noise, skewed distributions, high-dimensional variables, and behaviourally varied consumer profiles [10], [13].</w:t>
      </w:r>
      <w:r>
        <w:br/>
      </w:r>
      <w:r w:rsidRPr="28C1D615" w:rsidR="15F1A1CD">
        <w:rPr>
          <w:rFonts w:ascii="Calibri" w:hAnsi="Calibri" w:eastAsia="Calibri" w:cs="Calibri"/>
          <w:noProof w:val="0"/>
          <w:color w:val="000000" w:themeColor="text1" w:themeTint="FF" w:themeShade="FF"/>
          <w:sz w:val="24"/>
          <w:szCs w:val="24"/>
          <w:lang w:val="en-GB"/>
        </w:rPr>
        <w:t>The hybrid model is implemented in three steps, with each algorithm carrying out a specific function according to its empirical applicability and theoretical strengths.</w:t>
      </w:r>
    </w:p>
    <w:p w:rsidR="15F1A1CD" w:rsidP="28C1D615" w:rsidRDefault="15F1A1CD" w14:paraId="259F6E92" w14:textId="4B819097">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15F1A1CD">
        <w:rPr>
          <w:rFonts w:ascii="Calibri" w:hAnsi="Calibri" w:eastAsia="Calibri" w:cs="Calibri"/>
          <w:b w:val="1"/>
          <w:bCs w:val="1"/>
          <w:noProof w:val="0"/>
          <w:color w:val="000000" w:themeColor="text1" w:themeTint="FF" w:themeShade="FF"/>
          <w:sz w:val="24"/>
          <w:szCs w:val="24"/>
          <w:lang w:val="en-GB"/>
        </w:rPr>
        <w:t>Stage 1: DBSCAN for Noise and Outlier Isolation</w:t>
      </w:r>
      <w:r w:rsidRPr="28C1D615" w:rsidR="0C3B3F78">
        <w:rPr>
          <w:rFonts w:ascii="Calibri" w:hAnsi="Calibri" w:eastAsia="Calibri" w:cs="Calibri"/>
          <w:b w:val="1"/>
          <w:bCs w:val="1"/>
          <w:noProof w:val="0"/>
          <w:color w:val="000000" w:themeColor="text1" w:themeTint="FF" w:themeShade="FF"/>
          <w:sz w:val="24"/>
          <w:szCs w:val="24"/>
          <w:lang w:val="en-GB"/>
        </w:rPr>
        <w:t>:</w:t>
      </w:r>
    </w:p>
    <w:p w:rsidR="15F1A1CD" w:rsidP="28C1D615" w:rsidRDefault="15F1A1CD" w14:paraId="07B4C7D8" w14:textId="656DB7F0">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15F1A1CD">
        <w:rPr>
          <w:rFonts w:ascii="Calibri" w:hAnsi="Calibri" w:eastAsia="Calibri" w:cs="Calibri"/>
          <w:noProof w:val="0"/>
          <w:color w:val="000000" w:themeColor="text1" w:themeTint="FF" w:themeShade="FF"/>
          <w:sz w:val="24"/>
          <w:szCs w:val="24"/>
          <w:lang w:val="en-GB"/>
        </w:rPr>
        <w:t xml:space="preserve">Because of its capacity to </w:t>
      </w:r>
      <w:r w:rsidRPr="28C1D615" w:rsidR="15F1A1CD">
        <w:rPr>
          <w:rFonts w:ascii="Calibri" w:hAnsi="Calibri" w:eastAsia="Calibri" w:cs="Calibri"/>
          <w:noProof w:val="0"/>
          <w:color w:val="000000" w:themeColor="text1" w:themeTint="FF" w:themeShade="FF"/>
          <w:sz w:val="24"/>
          <w:szCs w:val="24"/>
          <w:lang w:val="en-GB"/>
        </w:rPr>
        <w:t>identify</w:t>
      </w:r>
      <w:r w:rsidRPr="28C1D615" w:rsidR="15F1A1CD">
        <w:rPr>
          <w:rFonts w:ascii="Calibri" w:hAnsi="Calibri" w:eastAsia="Calibri" w:cs="Calibri"/>
          <w:noProof w:val="0"/>
          <w:color w:val="000000" w:themeColor="text1" w:themeTint="FF" w:themeShade="FF"/>
          <w:sz w:val="24"/>
          <w:szCs w:val="24"/>
          <w:lang w:val="en-GB"/>
        </w:rPr>
        <w:t xml:space="preserve"> anomalous patterns and categorise points in low-density areas as noise, DBSCAN is the first step in the architecture. These inconsistencies </w:t>
      </w:r>
      <w:r w:rsidRPr="28C1D615" w:rsidR="15F1A1CD">
        <w:rPr>
          <w:rFonts w:ascii="Calibri" w:hAnsi="Calibri" w:eastAsia="Calibri" w:cs="Calibri"/>
          <w:noProof w:val="0"/>
          <w:color w:val="000000" w:themeColor="text1" w:themeTint="FF" w:themeShade="FF"/>
          <w:sz w:val="24"/>
          <w:szCs w:val="24"/>
          <w:lang w:val="en-GB"/>
        </w:rPr>
        <w:t>frequently</w:t>
      </w:r>
      <w:r w:rsidRPr="28C1D615" w:rsidR="15F1A1CD">
        <w:rPr>
          <w:rFonts w:ascii="Calibri" w:hAnsi="Calibri" w:eastAsia="Calibri" w:cs="Calibri"/>
          <w:noProof w:val="0"/>
          <w:color w:val="000000" w:themeColor="text1" w:themeTint="FF" w:themeShade="FF"/>
          <w:sz w:val="24"/>
          <w:szCs w:val="24"/>
          <w:lang w:val="en-GB"/>
        </w:rPr>
        <w:t xml:space="preserve"> </w:t>
      </w:r>
      <w:r w:rsidRPr="28C1D615" w:rsidR="15F1A1CD">
        <w:rPr>
          <w:rFonts w:ascii="Calibri" w:hAnsi="Calibri" w:eastAsia="Calibri" w:cs="Calibri"/>
          <w:noProof w:val="0"/>
          <w:color w:val="000000" w:themeColor="text1" w:themeTint="FF" w:themeShade="FF"/>
          <w:sz w:val="24"/>
          <w:szCs w:val="24"/>
          <w:lang w:val="en-GB"/>
        </w:rPr>
        <w:t>indicate</w:t>
      </w:r>
      <w:r w:rsidRPr="28C1D615" w:rsidR="15F1A1CD">
        <w:rPr>
          <w:rFonts w:ascii="Calibri" w:hAnsi="Calibri" w:eastAsia="Calibri" w:cs="Calibri"/>
          <w:noProof w:val="0"/>
          <w:color w:val="000000" w:themeColor="text1" w:themeTint="FF" w:themeShade="FF"/>
          <w:sz w:val="24"/>
          <w:szCs w:val="24"/>
          <w:lang w:val="en-GB"/>
        </w:rPr>
        <w:t xml:space="preserve"> high-risk financial anomalies, odd cash-advance surges, delayed repayments, or fraudulent activity [13], [16].</w:t>
      </w:r>
      <w:r>
        <w:br/>
      </w:r>
      <w:r w:rsidRPr="28C1D615" w:rsidR="15F1A1CD">
        <w:rPr>
          <w:rFonts w:ascii="Calibri" w:hAnsi="Calibri" w:eastAsia="Calibri" w:cs="Calibri"/>
          <w:noProof w:val="0"/>
          <w:color w:val="000000" w:themeColor="text1" w:themeTint="FF" w:themeShade="FF"/>
          <w:sz w:val="24"/>
          <w:szCs w:val="24"/>
          <w:lang w:val="en-GB"/>
        </w:rPr>
        <w:t xml:space="preserve">DBSCAN stops outliers from skewing centroid computation in K-Means and from misdirecting structure estimates in Hierarchical Clustering by filtering noisy data prior to </w:t>
      </w:r>
      <w:r w:rsidRPr="28C1D615" w:rsidR="15F1A1CD">
        <w:rPr>
          <w:rFonts w:ascii="Calibri" w:hAnsi="Calibri" w:eastAsia="Calibri" w:cs="Calibri"/>
          <w:noProof w:val="0"/>
          <w:color w:val="000000" w:themeColor="text1" w:themeTint="FF" w:themeShade="FF"/>
          <w:sz w:val="24"/>
          <w:szCs w:val="24"/>
          <w:lang w:val="en-GB"/>
        </w:rPr>
        <w:t>additional</w:t>
      </w:r>
      <w:r w:rsidRPr="28C1D615" w:rsidR="15F1A1CD">
        <w:rPr>
          <w:rFonts w:ascii="Calibri" w:hAnsi="Calibri" w:eastAsia="Calibri" w:cs="Calibri"/>
          <w:noProof w:val="0"/>
          <w:color w:val="000000" w:themeColor="text1" w:themeTint="FF" w:themeShade="FF"/>
          <w:sz w:val="24"/>
          <w:szCs w:val="24"/>
          <w:lang w:val="en-GB"/>
        </w:rPr>
        <w:t xml:space="preserve"> clustering. DBSCAN produces a refined dataset that only includes core behavioural clients, providing a clear basis for the </w:t>
      </w:r>
      <w:r w:rsidRPr="28C1D615" w:rsidR="15F1A1CD">
        <w:rPr>
          <w:rFonts w:ascii="Calibri" w:hAnsi="Calibri" w:eastAsia="Calibri" w:cs="Calibri"/>
          <w:noProof w:val="0"/>
          <w:color w:val="000000" w:themeColor="text1" w:themeTint="FF" w:themeShade="FF"/>
          <w:sz w:val="24"/>
          <w:szCs w:val="24"/>
          <w:lang w:val="en-GB"/>
        </w:rPr>
        <w:t>subsequent</w:t>
      </w:r>
      <w:r w:rsidRPr="28C1D615" w:rsidR="15F1A1CD">
        <w:rPr>
          <w:rFonts w:ascii="Calibri" w:hAnsi="Calibri" w:eastAsia="Calibri" w:cs="Calibri"/>
          <w:noProof w:val="0"/>
          <w:color w:val="000000" w:themeColor="text1" w:themeTint="FF" w:themeShade="FF"/>
          <w:sz w:val="24"/>
          <w:szCs w:val="24"/>
          <w:lang w:val="en-GB"/>
        </w:rPr>
        <w:t xml:space="preserve"> phases [14].</w:t>
      </w:r>
    </w:p>
    <w:p w:rsidR="15F1A1CD" w:rsidP="28C1D615" w:rsidRDefault="15F1A1CD" w14:paraId="5B19869E" w14:textId="3C9FE81A">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15F1A1CD">
        <w:rPr>
          <w:rFonts w:ascii="Calibri" w:hAnsi="Calibri" w:eastAsia="Calibri" w:cs="Calibri"/>
          <w:b w:val="1"/>
          <w:bCs w:val="1"/>
          <w:noProof w:val="0"/>
          <w:color w:val="000000" w:themeColor="text1" w:themeTint="FF" w:themeShade="FF"/>
          <w:sz w:val="24"/>
          <w:szCs w:val="24"/>
          <w:lang w:val="en-GB"/>
        </w:rPr>
        <w:t>Stage 2: Hierarchical Clustering for Structural Understanding</w:t>
      </w:r>
      <w:r w:rsidRPr="28C1D615" w:rsidR="4302B761">
        <w:rPr>
          <w:rFonts w:ascii="Calibri" w:hAnsi="Calibri" w:eastAsia="Calibri" w:cs="Calibri"/>
          <w:b w:val="1"/>
          <w:bCs w:val="1"/>
          <w:noProof w:val="0"/>
          <w:color w:val="000000" w:themeColor="text1" w:themeTint="FF" w:themeShade="FF"/>
          <w:sz w:val="24"/>
          <w:szCs w:val="24"/>
          <w:lang w:val="en-GB"/>
        </w:rPr>
        <w:t>:</w:t>
      </w:r>
    </w:p>
    <w:p w:rsidR="077F988E" w:rsidP="28C1D615" w:rsidRDefault="077F988E" w14:paraId="06741FB9" w14:textId="57578E0E">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077F988E">
        <w:rPr>
          <w:rFonts w:ascii="Calibri" w:hAnsi="Calibri" w:eastAsia="Calibri" w:cs="Calibri"/>
          <w:noProof w:val="0"/>
          <w:color w:val="000000" w:themeColor="text1" w:themeTint="FF" w:themeShade="FF"/>
          <w:sz w:val="24"/>
          <w:szCs w:val="24"/>
          <w:lang w:val="en-GB"/>
        </w:rPr>
        <w:t xml:space="preserve">The cleansed dataset is subjected to Hierarchical Clustering after noise filtering </w:t>
      </w:r>
      <w:r w:rsidRPr="28C1D615" w:rsidR="077F988E">
        <w:rPr>
          <w:rFonts w:ascii="Calibri" w:hAnsi="Calibri" w:eastAsia="Calibri" w:cs="Calibri"/>
          <w:noProof w:val="0"/>
          <w:color w:val="000000" w:themeColor="text1" w:themeTint="FF" w:themeShade="FF"/>
          <w:sz w:val="24"/>
          <w:szCs w:val="24"/>
          <w:lang w:val="en-GB"/>
        </w:rPr>
        <w:t>to</w:t>
      </w:r>
      <w:r w:rsidRPr="28C1D615" w:rsidR="077F988E">
        <w:rPr>
          <w:rFonts w:ascii="Calibri" w:hAnsi="Calibri" w:eastAsia="Calibri" w:cs="Calibri"/>
          <w:noProof w:val="0"/>
          <w:color w:val="000000" w:themeColor="text1" w:themeTint="FF" w:themeShade="FF"/>
          <w:sz w:val="24"/>
          <w:szCs w:val="24"/>
          <w:lang w:val="en-GB"/>
        </w:rPr>
        <w:t xml:space="preserve"> </w:t>
      </w:r>
      <w:r w:rsidRPr="28C1D615" w:rsidR="077F988E">
        <w:rPr>
          <w:rFonts w:ascii="Calibri" w:hAnsi="Calibri" w:eastAsia="Calibri" w:cs="Calibri"/>
          <w:noProof w:val="0"/>
          <w:color w:val="000000" w:themeColor="text1" w:themeTint="FF" w:themeShade="FF"/>
          <w:sz w:val="24"/>
          <w:szCs w:val="24"/>
          <w:lang w:val="en-GB"/>
        </w:rPr>
        <w:t>identify</w:t>
      </w:r>
      <w:r w:rsidRPr="28C1D615" w:rsidR="077F988E">
        <w:rPr>
          <w:rFonts w:ascii="Calibri" w:hAnsi="Calibri" w:eastAsia="Calibri" w:cs="Calibri"/>
          <w:noProof w:val="0"/>
          <w:color w:val="000000" w:themeColor="text1" w:themeTint="FF" w:themeShade="FF"/>
          <w:sz w:val="24"/>
          <w:szCs w:val="24"/>
          <w:lang w:val="en-GB"/>
        </w:rPr>
        <w:t xml:space="preserve"> intrinsic behavioural structure. The dendrogram gives information on how many clusters are theoretically valid and </w:t>
      </w:r>
      <w:r w:rsidRPr="28C1D615" w:rsidR="077F988E">
        <w:rPr>
          <w:rFonts w:ascii="Calibri" w:hAnsi="Calibri" w:eastAsia="Calibri" w:cs="Calibri"/>
          <w:noProof w:val="0"/>
          <w:color w:val="000000" w:themeColor="text1" w:themeTint="FF" w:themeShade="FF"/>
          <w:sz w:val="24"/>
          <w:szCs w:val="24"/>
          <w:lang w:val="en-GB"/>
        </w:rPr>
        <w:t>indicates</w:t>
      </w:r>
      <w:r w:rsidRPr="28C1D615" w:rsidR="077F988E">
        <w:rPr>
          <w:rFonts w:ascii="Calibri" w:hAnsi="Calibri" w:eastAsia="Calibri" w:cs="Calibri"/>
          <w:noProof w:val="0"/>
          <w:color w:val="000000" w:themeColor="text1" w:themeTint="FF" w:themeShade="FF"/>
          <w:sz w:val="24"/>
          <w:szCs w:val="24"/>
          <w:lang w:val="en-GB"/>
        </w:rPr>
        <w:t xml:space="preserve"> natural grouping tendencies using agglomerative linking techniques [12].</w:t>
      </w:r>
      <w:r>
        <w:br/>
      </w:r>
      <w:r w:rsidRPr="28C1D615" w:rsidR="077F988E">
        <w:rPr>
          <w:rFonts w:ascii="Calibri" w:hAnsi="Calibri" w:eastAsia="Calibri" w:cs="Calibri"/>
          <w:noProof w:val="0"/>
          <w:color w:val="000000" w:themeColor="text1" w:themeTint="FF" w:themeShade="FF"/>
          <w:sz w:val="24"/>
          <w:szCs w:val="24"/>
          <w:lang w:val="en-GB"/>
        </w:rPr>
        <w:t>One of K-Means' main drawbacks</w:t>
      </w:r>
      <w:r w:rsidRPr="28C1D615" w:rsidR="2D4C4EE8">
        <w:rPr>
          <w:rFonts w:ascii="Calibri" w:hAnsi="Calibri" w:eastAsia="Calibri" w:cs="Calibri"/>
          <w:noProof w:val="0"/>
          <w:color w:val="000000" w:themeColor="text1" w:themeTint="FF" w:themeShade="FF"/>
          <w:sz w:val="24"/>
          <w:szCs w:val="24"/>
          <w:lang w:val="en-GB"/>
        </w:rPr>
        <w:t xml:space="preserve"> - </w:t>
      </w:r>
      <w:r w:rsidRPr="28C1D615" w:rsidR="077F988E">
        <w:rPr>
          <w:rFonts w:ascii="Calibri" w:hAnsi="Calibri" w:eastAsia="Calibri" w:cs="Calibri"/>
          <w:noProof w:val="0"/>
          <w:color w:val="000000" w:themeColor="text1" w:themeTint="FF" w:themeShade="FF"/>
          <w:sz w:val="24"/>
          <w:szCs w:val="24"/>
          <w:lang w:val="en-GB"/>
        </w:rPr>
        <w:t>its reliance on predetermining the value of k</w:t>
      </w:r>
      <w:r w:rsidRPr="28C1D615" w:rsidR="4509C466">
        <w:rPr>
          <w:rFonts w:ascii="Calibri" w:hAnsi="Calibri" w:eastAsia="Calibri" w:cs="Calibri"/>
          <w:noProof w:val="0"/>
          <w:color w:val="000000" w:themeColor="text1" w:themeTint="FF" w:themeShade="FF"/>
          <w:sz w:val="24"/>
          <w:szCs w:val="24"/>
          <w:lang w:val="en-GB"/>
        </w:rPr>
        <w:t xml:space="preserve"> - </w:t>
      </w:r>
      <w:r w:rsidRPr="28C1D615" w:rsidR="077F988E">
        <w:rPr>
          <w:rFonts w:ascii="Calibri" w:hAnsi="Calibri" w:eastAsia="Calibri" w:cs="Calibri"/>
          <w:noProof w:val="0"/>
          <w:color w:val="000000" w:themeColor="text1" w:themeTint="FF" w:themeShade="FF"/>
          <w:sz w:val="24"/>
          <w:szCs w:val="24"/>
          <w:lang w:val="en-GB"/>
        </w:rPr>
        <w:t xml:space="preserve">is directly addressed by this step. To ensure that the future K-Means stage is directed by structural </w:t>
      </w:r>
      <w:r w:rsidRPr="28C1D615" w:rsidR="077F988E">
        <w:rPr>
          <w:rFonts w:ascii="Calibri" w:hAnsi="Calibri" w:eastAsia="Calibri" w:cs="Calibri"/>
          <w:noProof w:val="0"/>
          <w:color w:val="000000" w:themeColor="text1" w:themeTint="FF" w:themeShade="FF"/>
          <w:sz w:val="24"/>
          <w:szCs w:val="24"/>
          <w:lang w:val="en-GB"/>
        </w:rPr>
        <w:t xml:space="preserve">evidence rather than arbitrary </w:t>
      </w:r>
      <w:r w:rsidRPr="28C1D615" w:rsidR="077F988E">
        <w:rPr>
          <w:rFonts w:ascii="Calibri" w:hAnsi="Calibri" w:eastAsia="Calibri" w:cs="Calibri"/>
          <w:noProof w:val="0"/>
          <w:color w:val="000000" w:themeColor="text1" w:themeTint="FF" w:themeShade="FF"/>
          <w:sz w:val="24"/>
          <w:szCs w:val="24"/>
          <w:lang w:val="en-GB"/>
        </w:rPr>
        <w:t>selection</w:t>
      </w:r>
      <w:r w:rsidRPr="28C1D615" w:rsidR="077F988E">
        <w:rPr>
          <w:rFonts w:ascii="Calibri" w:hAnsi="Calibri" w:eastAsia="Calibri" w:cs="Calibri"/>
          <w:noProof w:val="0"/>
          <w:color w:val="000000" w:themeColor="text1" w:themeTint="FF" w:themeShade="FF"/>
          <w:sz w:val="24"/>
          <w:szCs w:val="24"/>
          <w:lang w:val="en-GB"/>
        </w:rPr>
        <w:t xml:space="preserve">, the dendrogram is examined to </w:t>
      </w:r>
      <w:r w:rsidRPr="28C1D615" w:rsidR="077F988E">
        <w:rPr>
          <w:rFonts w:ascii="Calibri" w:hAnsi="Calibri" w:eastAsia="Calibri" w:cs="Calibri"/>
          <w:noProof w:val="0"/>
          <w:color w:val="000000" w:themeColor="text1" w:themeTint="FF" w:themeShade="FF"/>
          <w:sz w:val="24"/>
          <w:szCs w:val="24"/>
          <w:lang w:val="en-GB"/>
        </w:rPr>
        <w:t>determine</w:t>
      </w:r>
      <w:r w:rsidRPr="28C1D615" w:rsidR="077F988E">
        <w:rPr>
          <w:rFonts w:ascii="Calibri" w:hAnsi="Calibri" w:eastAsia="Calibri" w:cs="Calibri"/>
          <w:noProof w:val="0"/>
          <w:color w:val="000000" w:themeColor="text1" w:themeTint="FF" w:themeShade="FF"/>
          <w:sz w:val="24"/>
          <w:szCs w:val="24"/>
          <w:lang w:val="en-GB"/>
        </w:rPr>
        <w:t xml:space="preserve"> a suitable cluster range [14].</w:t>
      </w:r>
    </w:p>
    <w:p w:rsidR="077F988E" w:rsidP="28C1D615" w:rsidRDefault="077F988E" w14:paraId="7F2DFA30" w14:textId="75ACE054">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077F988E">
        <w:rPr>
          <w:rFonts w:ascii="Calibri" w:hAnsi="Calibri" w:eastAsia="Calibri" w:cs="Calibri"/>
          <w:b w:val="1"/>
          <w:bCs w:val="1"/>
          <w:noProof w:val="0"/>
          <w:color w:val="000000" w:themeColor="text1" w:themeTint="FF" w:themeShade="FF"/>
          <w:sz w:val="24"/>
          <w:szCs w:val="24"/>
          <w:lang w:val="en-GB"/>
        </w:rPr>
        <w:t>Stage 3: K-Means for Final Cluster Optimisation</w:t>
      </w:r>
      <w:r w:rsidRPr="28C1D615" w:rsidR="2B77905A">
        <w:rPr>
          <w:rFonts w:ascii="Calibri" w:hAnsi="Calibri" w:eastAsia="Calibri" w:cs="Calibri"/>
          <w:b w:val="1"/>
          <w:bCs w:val="1"/>
          <w:noProof w:val="0"/>
          <w:color w:val="000000" w:themeColor="text1" w:themeTint="FF" w:themeShade="FF"/>
          <w:sz w:val="24"/>
          <w:szCs w:val="24"/>
          <w:lang w:val="en-GB"/>
        </w:rPr>
        <w:t>:</w:t>
      </w:r>
    </w:p>
    <w:p w:rsidR="3B4302AB" w:rsidP="28C1D615" w:rsidRDefault="3B4302AB" w14:paraId="77870492" w14:textId="6DD26310">
      <w:pPr>
        <w:pStyle w:val="Normal"/>
        <w:spacing w:before="240" w:beforeAutospacing="off" w:after="240" w:afterAutospacing="off" w:line="276" w:lineRule="auto"/>
        <w:ind w:left="0"/>
        <w:jc w:val="both"/>
        <w:rPr>
          <w:rFonts w:ascii="Calibri" w:hAnsi="Calibri" w:eastAsia="Calibri" w:cs="Calibri"/>
          <w:noProof w:val="0"/>
          <w:color w:val="000000" w:themeColor="text1" w:themeTint="FF" w:themeShade="FF"/>
          <w:sz w:val="24"/>
          <w:szCs w:val="24"/>
          <w:lang w:val="en-GB"/>
        </w:rPr>
      </w:pPr>
      <w:r w:rsidRPr="28C1D615" w:rsidR="3B4302AB">
        <w:rPr>
          <w:rFonts w:ascii="Calibri" w:hAnsi="Calibri" w:eastAsia="Calibri" w:cs="Calibri"/>
          <w:noProof w:val="0"/>
          <w:color w:val="000000" w:themeColor="text1" w:themeTint="FF" w:themeShade="FF"/>
          <w:sz w:val="24"/>
          <w:szCs w:val="24"/>
          <w:lang w:val="en-GB"/>
        </w:rPr>
        <w:t>In the last step, the noise-free, structurally informed dataset is subjected to K-Means. K-Means minimises intra-cluster variance to group clients into small, easily comprehensible groups. K-Means generates more stable and business-meaningful financial segments because outliers have already been eliminated and an ideal cluster range has been calculated [10], [11].</w:t>
      </w:r>
      <w:r>
        <w:br/>
      </w:r>
      <w:r w:rsidRPr="28C1D615" w:rsidR="3B4302AB">
        <w:rPr>
          <w:rFonts w:ascii="Calibri" w:hAnsi="Calibri" w:eastAsia="Calibri" w:cs="Calibri"/>
          <w:noProof w:val="0"/>
          <w:color w:val="000000" w:themeColor="text1" w:themeTint="FF" w:themeShade="FF"/>
          <w:sz w:val="24"/>
          <w:szCs w:val="24"/>
          <w:lang w:val="en-GB"/>
        </w:rPr>
        <w:t>The final cluster assignments, which represent consumer behaviours including spending intensity, credit utilisation, repayment consistency, and risk tendencies, are produced at this stage.</w:t>
      </w:r>
    </w:p>
    <w:p w:rsidR="6BD4577B" w:rsidP="28C1D615" w:rsidRDefault="6BD4577B" w14:paraId="6BA6CDCC" w14:textId="20961C0F">
      <w:pPr>
        <w:pStyle w:val="Normal"/>
        <w:spacing w:before="240" w:beforeAutospacing="off" w:after="240" w:afterAutospacing="off" w:line="276" w:lineRule="auto"/>
        <w:ind w:left="0"/>
        <w:jc w:val="both"/>
        <w:rPr>
          <w:rFonts w:ascii="Calibri" w:hAnsi="Calibri" w:eastAsia="Calibri" w:cs="Calibri"/>
          <w:b w:val="1"/>
          <w:bCs w:val="1"/>
          <w:noProof w:val="0"/>
          <w:color w:val="000000" w:themeColor="text1" w:themeTint="FF" w:themeShade="FF"/>
          <w:sz w:val="24"/>
          <w:szCs w:val="24"/>
          <w:lang w:val="en-GB"/>
        </w:rPr>
      </w:pPr>
      <w:r w:rsidRPr="28C1D615" w:rsidR="6BD4577B">
        <w:rPr>
          <w:rFonts w:ascii="Calibri" w:hAnsi="Calibri" w:eastAsia="Calibri" w:cs="Calibri"/>
          <w:b w:val="1"/>
          <w:bCs w:val="1"/>
          <w:noProof w:val="0"/>
          <w:color w:val="000000" w:themeColor="text1" w:themeTint="FF" w:themeShade="FF"/>
          <w:sz w:val="24"/>
          <w:szCs w:val="24"/>
          <w:lang w:val="en-GB"/>
        </w:rPr>
        <w:t>Benefits of the Hybrid Framework</w:t>
      </w:r>
      <w:r w:rsidRPr="28C1D615" w:rsidR="78F00157">
        <w:rPr>
          <w:rFonts w:ascii="Calibri" w:hAnsi="Calibri" w:eastAsia="Calibri" w:cs="Calibri"/>
          <w:b w:val="1"/>
          <w:bCs w:val="1"/>
          <w:noProof w:val="0"/>
          <w:color w:val="000000" w:themeColor="text1" w:themeTint="FF" w:themeShade="FF"/>
          <w:sz w:val="24"/>
          <w:szCs w:val="24"/>
          <w:lang w:val="en-GB"/>
        </w:rPr>
        <w:t>:</w:t>
      </w:r>
    </w:p>
    <w:p w:rsidR="6BD4577B" w:rsidP="28C1D615" w:rsidRDefault="6BD4577B" w14:paraId="4917955A" w14:textId="0A4D27DB">
      <w:pPr>
        <w:spacing w:before="240" w:beforeAutospacing="off" w:after="240" w:afterAutospacing="off" w:line="276" w:lineRule="auto"/>
        <w:jc w:val="both"/>
        <w:rPr>
          <w:rFonts w:ascii="Calibri" w:hAnsi="Calibri" w:eastAsia="Calibri" w:cs="Calibri"/>
          <w:noProof w:val="0"/>
          <w:color w:val="000000" w:themeColor="text1" w:themeTint="FF" w:themeShade="FF"/>
          <w:sz w:val="24"/>
          <w:szCs w:val="24"/>
          <w:lang w:val="en-GB"/>
        </w:rPr>
      </w:pPr>
      <w:r w:rsidRPr="28C1D615" w:rsidR="6BD4577B">
        <w:rPr>
          <w:rFonts w:ascii="Calibri" w:hAnsi="Calibri" w:eastAsia="Calibri" w:cs="Calibri"/>
          <w:noProof w:val="0"/>
          <w:color w:val="000000" w:themeColor="text1" w:themeTint="FF" w:themeShade="FF"/>
          <w:sz w:val="24"/>
          <w:szCs w:val="24"/>
          <w:lang w:val="en-GB"/>
        </w:rPr>
        <w:t>The hybrid framework provides several advantages over traditional clustering:</w:t>
      </w:r>
    </w:p>
    <w:p w:rsidR="6BD4577B" w:rsidP="28C1D615" w:rsidRDefault="6BD4577B" w14:paraId="3F93AE94" w14:textId="033CCE8A">
      <w:pPr>
        <w:pStyle w:val="ListParagraph"/>
        <w:numPr>
          <w:ilvl w:val="0"/>
          <w:numId w:val="42"/>
        </w:numPr>
        <w:spacing w:before="240" w:beforeAutospacing="off" w:after="240" w:afterAutospacing="off" w:line="276" w:lineRule="auto"/>
        <w:jc w:val="both"/>
        <w:rPr>
          <w:rFonts w:ascii="Calibri" w:hAnsi="Calibri" w:eastAsia="Calibri" w:cs="Calibri"/>
          <w:b w:val="0"/>
          <w:bCs w:val="0"/>
          <w:noProof w:val="0"/>
          <w:color w:val="000000" w:themeColor="text1" w:themeTint="FF" w:themeShade="FF"/>
          <w:sz w:val="24"/>
          <w:szCs w:val="24"/>
          <w:lang w:val="en-GB"/>
        </w:rPr>
      </w:pPr>
      <w:r w:rsidRPr="28C1D615" w:rsidR="6BD4577B">
        <w:rPr>
          <w:rFonts w:ascii="Calibri" w:hAnsi="Calibri" w:eastAsia="Calibri" w:cs="Calibri"/>
          <w:b w:val="0"/>
          <w:bCs w:val="0"/>
          <w:noProof w:val="0"/>
          <w:color w:val="000000" w:themeColor="text1" w:themeTint="FF" w:themeShade="FF"/>
          <w:sz w:val="24"/>
          <w:szCs w:val="24"/>
          <w:lang w:val="en-GB"/>
        </w:rPr>
        <w:t>Noise tolerance</w:t>
      </w:r>
      <w:r w:rsidRPr="28C1D615" w:rsidR="6BD4577B">
        <w:rPr>
          <w:rFonts w:ascii="Calibri" w:hAnsi="Calibri" w:eastAsia="Calibri" w:cs="Calibri"/>
          <w:b w:val="0"/>
          <w:bCs w:val="0"/>
          <w:noProof w:val="0"/>
          <w:color w:val="000000" w:themeColor="text1" w:themeTint="FF" w:themeShade="FF"/>
          <w:sz w:val="24"/>
          <w:szCs w:val="24"/>
          <w:lang w:val="en-GB"/>
        </w:rPr>
        <w:t xml:space="preserve"> (via DBSCAN)</w:t>
      </w:r>
    </w:p>
    <w:p w:rsidR="6BD4577B" w:rsidP="28C1D615" w:rsidRDefault="6BD4577B" w14:paraId="173B627C" w14:textId="7779E685">
      <w:pPr>
        <w:pStyle w:val="ListParagraph"/>
        <w:numPr>
          <w:ilvl w:val="0"/>
          <w:numId w:val="42"/>
        </w:numPr>
        <w:spacing w:before="240" w:beforeAutospacing="off" w:after="240" w:afterAutospacing="off" w:line="276" w:lineRule="auto"/>
        <w:jc w:val="both"/>
        <w:rPr>
          <w:rFonts w:ascii="Calibri" w:hAnsi="Calibri" w:eastAsia="Calibri" w:cs="Calibri"/>
          <w:b w:val="0"/>
          <w:bCs w:val="0"/>
          <w:noProof w:val="0"/>
          <w:color w:val="000000" w:themeColor="text1" w:themeTint="FF" w:themeShade="FF"/>
          <w:sz w:val="24"/>
          <w:szCs w:val="24"/>
          <w:lang w:val="en-GB"/>
        </w:rPr>
      </w:pPr>
      <w:r w:rsidRPr="28C1D615" w:rsidR="6BD4577B">
        <w:rPr>
          <w:rFonts w:ascii="Calibri" w:hAnsi="Calibri" w:eastAsia="Calibri" w:cs="Calibri"/>
          <w:b w:val="0"/>
          <w:bCs w:val="0"/>
          <w:noProof w:val="0"/>
          <w:color w:val="000000" w:themeColor="text1" w:themeTint="FF" w:themeShade="FF"/>
          <w:sz w:val="24"/>
          <w:szCs w:val="24"/>
          <w:lang w:val="en-GB"/>
        </w:rPr>
        <w:t>Data-driven cluster estimation</w:t>
      </w:r>
      <w:r w:rsidRPr="28C1D615" w:rsidR="6BD4577B">
        <w:rPr>
          <w:rFonts w:ascii="Calibri" w:hAnsi="Calibri" w:eastAsia="Calibri" w:cs="Calibri"/>
          <w:b w:val="0"/>
          <w:bCs w:val="0"/>
          <w:noProof w:val="0"/>
          <w:color w:val="000000" w:themeColor="text1" w:themeTint="FF" w:themeShade="FF"/>
          <w:sz w:val="24"/>
          <w:szCs w:val="24"/>
          <w:lang w:val="en-GB"/>
        </w:rPr>
        <w:t xml:space="preserve"> (via Hierarchical Clustering)</w:t>
      </w:r>
    </w:p>
    <w:p w:rsidR="6BD4577B" w:rsidP="28C1D615" w:rsidRDefault="6BD4577B" w14:paraId="14B7EA14" w14:textId="03B9A4B0">
      <w:pPr>
        <w:pStyle w:val="ListParagraph"/>
        <w:numPr>
          <w:ilvl w:val="0"/>
          <w:numId w:val="42"/>
        </w:numPr>
        <w:spacing w:before="240" w:beforeAutospacing="off" w:after="240" w:afterAutospacing="off" w:line="276" w:lineRule="auto"/>
        <w:jc w:val="both"/>
        <w:rPr>
          <w:rFonts w:ascii="Calibri" w:hAnsi="Calibri" w:eastAsia="Calibri" w:cs="Calibri"/>
          <w:b w:val="0"/>
          <w:bCs w:val="0"/>
          <w:noProof w:val="0"/>
          <w:color w:val="000000" w:themeColor="text1" w:themeTint="FF" w:themeShade="FF"/>
          <w:sz w:val="24"/>
          <w:szCs w:val="24"/>
          <w:lang w:val="en-GB"/>
        </w:rPr>
      </w:pPr>
      <w:r w:rsidRPr="28C1D615" w:rsidR="6BD4577B">
        <w:rPr>
          <w:rFonts w:ascii="Calibri" w:hAnsi="Calibri" w:eastAsia="Calibri" w:cs="Calibri"/>
          <w:b w:val="0"/>
          <w:bCs w:val="0"/>
          <w:noProof w:val="0"/>
          <w:color w:val="000000" w:themeColor="text1" w:themeTint="FF" w:themeShade="FF"/>
          <w:sz w:val="24"/>
          <w:szCs w:val="24"/>
          <w:lang w:val="en-GB"/>
        </w:rPr>
        <w:t>Efficient, interpretable final segmentation</w:t>
      </w:r>
      <w:r w:rsidRPr="28C1D615" w:rsidR="6BD4577B">
        <w:rPr>
          <w:rFonts w:ascii="Calibri" w:hAnsi="Calibri" w:eastAsia="Calibri" w:cs="Calibri"/>
          <w:b w:val="0"/>
          <w:bCs w:val="0"/>
          <w:noProof w:val="0"/>
          <w:color w:val="000000" w:themeColor="text1" w:themeTint="FF" w:themeShade="FF"/>
          <w:sz w:val="24"/>
          <w:szCs w:val="24"/>
          <w:lang w:val="en-GB"/>
        </w:rPr>
        <w:t xml:space="preserve"> (via K-Means)</w:t>
      </w:r>
    </w:p>
    <w:p w:rsidR="6BD4577B" w:rsidP="28C1D615" w:rsidRDefault="6BD4577B" w14:paraId="56DC623D" w14:textId="302EDD5C">
      <w:pPr>
        <w:pStyle w:val="ListParagraph"/>
        <w:numPr>
          <w:ilvl w:val="0"/>
          <w:numId w:val="42"/>
        </w:numPr>
        <w:spacing w:before="240" w:beforeAutospacing="off" w:after="240" w:afterAutospacing="off" w:line="276" w:lineRule="auto"/>
        <w:jc w:val="both"/>
        <w:rPr>
          <w:rFonts w:ascii="Calibri" w:hAnsi="Calibri" w:eastAsia="Calibri" w:cs="Calibri"/>
          <w:b w:val="0"/>
          <w:bCs w:val="0"/>
          <w:noProof w:val="0"/>
          <w:color w:val="000000" w:themeColor="text1" w:themeTint="FF" w:themeShade="FF"/>
          <w:sz w:val="24"/>
          <w:szCs w:val="24"/>
          <w:lang w:val="en-GB"/>
        </w:rPr>
      </w:pPr>
      <w:r w:rsidRPr="28C1D615" w:rsidR="6BD4577B">
        <w:rPr>
          <w:rFonts w:ascii="Calibri" w:hAnsi="Calibri" w:eastAsia="Calibri" w:cs="Calibri"/>
          <w:b w:val="0"/>
          <w:bCs w:val="0"/>
          <w:noProof w:val="0"/>
          <w:color w:val="000000" w:themeColor="text1" w:themeTint="FF" w:themeShade="FF"/>
          <w:sz w:val="24"/>
          <w:szCs w:val="24"/>
          <w:lang w:val="en-GB"/>
        </w:rPr>
        <w:t>Reduced parameter sensitivity</w:t>
      </w:r>
    </w:p>
    <w:p w:rsidR="6BD4577B" w:rsidP="28C1D615" w:rsidRDefault="6BD4577B" w14:paraId="2E620055" w14:textId="16DCE2F5">
      <w:pPr>
        <w:pStyle w:val="ListParagraph"/>
        <w:numPr>
          <w:ilvl w:val="0"/>
          <w:numId w:val="42"/>
        </w:numPr>
        <w:spacing w:before="240" w:beforeAutospacing="off" w:after="240" w:afterAutospacing="off" w:line="276" w:lineRule="auto"/>
        <w:jc w:val="both"/>
        <w:rPr>
          <w:rFonts w:ascii="Calibri" w:hAnsi="Calibri" w:eastAsia="Calibri" w:cs="Calibri"/>
          <w:b w:val="0"/>
          <w:bCs w:val="0"/>
          <w:noProof w:val="0"/>
          <w:color w:val="000000" w:themeColor="text1" w:themeTint="FF" w:themeShade="FF"/>
          <w:sz w:val="24"/>
          <w:szCs w:val="24"/>
          <w:lang w:val="en-GB"/>
        </w:rPr>
      </w:pPr>
      <w:r w:rsidRPr="28C1D615" w:rsidR="6BD4577B">
        <w:rPr>
          <w:rFonts w:ascii="Calibri" w:hAnsi="Calibri" w:eastAsia="Calibri" w:cs="Calibri"/>
          <w:b w:val="0"/>
          <w:bCs w:val="0"/>
          <w:noProof w:val="0"/>
          <w:color w:val="000000" w:themeColor="text1" w:themeTint="FF" w:themeShade="FF"/>
          <w:sz w:val="24"/>
          <w:szCs w:val="24"/>
          <w:lang w:val="en-GB"/>
        </w:rPr>
        <w:t>Improved stability, accuracy, and business relevance</w:t>
      </w:r>
      <w:r w:rsidRPr="28C1D615" w:rsidR="6BD4577B">
        <w:rPr>
          <w:rFonts w:ascii="Calibri" w:hAnsi="Calibri" w:eastAsia="Calibri" w:cs="Calibri"/>
          <w:b w:val="0"/>
          <w:bCs w:val="0"/>
          <w:noProof w:val="0"/>
          <w:color w:val="000000" w:themeColor="text1" w:themeTint="FF" w:themeShade="FF"/>
          <w:sz w:val="24"/>
          <w:szCs w:val="24"/>
          <w:lang w:val="en-GB"/>
        </w:rPr>
        <w:t xml:space="preserve"> [16], [17]</w:t>
      </w:r>
    </w:p>
    <w:p w:rsidR="6F253186" w:rsidP="28C1D615" w:rsidRDefault="6F253186" w14:paraId="72AFEC09" w14:textId="03245BC7">
      <w:pPr>
        <w:pStyle w:val="Heading2"/>
        <w:rPr>
          <w:rFonts w:ascii="Calibri" w:hAnsi="Calibri" w:eastAsia="Calibri" w:cs="Calibri"/>
          <w:b w:val="1"/>
          <w:bCs w:val="1"/>
          <w:noProof w:val="0"/>
          <w:color w:val="auto"/>
          <w:sz w:val="24"/>
          <w:szCs w:val="24"/>
          <w:lang w:val="en-GB"/>
        </w:rPr>
      </w:pPr>
      <w:bookmarkStart w:name="_Toc1124698374" w:id="214093779"/>
      <w:r w:rsidRPr="28C1D615" w:rsidR="6F253186">
        <w:rPr>
          <w:noProof w:val="0"/>
          <w:color w:val="auto"/>
          <w:lang w:val="en-GB"/>
        </w:rPr>
        <w:t>3.9: EVALUATION METRICS</w:t>
      </w:r>
      <w:bookmarkEnd w:id="214093779"/>
    </w:p>
    <w:p w:rsidR="76B770B2" w:rsidP="28C1D615" w:rsidRDefault="76B770B2" w14:paraId="2F8810A0" w14:textId="6A1979C6">
      <w:pPr>
        <w:spacing w:line="276" w:lineRule="auto"/>
        <w:jc w:val="both"/>
        <w:rPr>
          <w:rFonts w:ascii="Calibri" w:hAnsi="Calibri" w:eastAsia="Calibri" w:cs="Calibri"/>
          <w:noProof w:val="0"/>
          <w:color w:val="000000" w:themeColor="text1" w:themeTint="FF" w:themeShade="FF"/>
          <w:sz w:val="24"/>
          <w:szCs w:val="24"/>
          <w:lang w:val="en-GB"/>
        </w:rPr>
      </w:pPr>
      <w:r w:rsidRPr="28C1D615" w:rsidR="76B770B2">
        <w:rPr>
          <w:rFonts w:ascii="Calibri" w:hAnsi="Calibri" w:eastAsia="Calibri" w:cs="Calibri"/>
          <w:noProof w:val="0"/>
          <w:color w:val="000000" w:themeColor="text1" w:themeTint="FF" w:themeShade="FF"/>
          <w:sz w:val="24"/>
          <w:szCs w:val="24"/>
          <w:lang w:val="en-GB"/>
        </w:rPr>
        <w:t xml:space="preserve">To </w:t>
      </w:r>
      <w:r w:rsidRPr="28C1D615" w:rsidR="76B770B2">
        <w:rPr>
          <w:rFonts w:ascii="Calibri" w:hAnsi="Calibri" w:eastAsia="Calibri" w:cs="Calibri"/>
          <w:noProof w:val="0"/>
          <w:color w:val="000000" w:themeColor="text1" w:themeTint="FF" w:themeShade="FF"/>
          <w:sz w:val="24"/>
          <w:szCs w:val="24"/>
          <w:lang w:val="en-GB"/>
        </w:rPr>
        <w:t>ascertain</w:t>
      </w:r>
      <w:r w:rsidRPr="28C1D615" w:rsidR="76B770B2">
        <w:rPr>
          <w:rFonts w:ascii="Calibri" w:hAnsi="Calibri" w:eastAsia="Calibri" w:cs="Calibri"/>
          <w:noProof w:val="0"/>
          <w:color w:val="000000" w:themeColor="text1" w:themeTint="FF" w:themeShade="FF"/>
          <w:sz w:val="24"/>
          <w:szCs w:val="24"/>
          <w:lang w:val="en-GB"/>
        </w:rPr>
        <w:t xml:space="preserve"> if both conventional and hybrid models generate significant, consistent, and comprehensible client segments, clustering performance evaluation is crucial. Internal validation metrics are utilised to evaluate cohesion, separation, and structural quality without depending on labelled data because clustering is unsupervised [12], [14]. Four complimentary evaluation methods are used in this study: PCA-based visualisation, Davies-Bouldin Index, </w:t>
      </w:r>
      <w:r w:rsidRPr="28C1D615" w:rsidR="76B770B2">
        <w:rPr>
          <w:rFonts w:ascii="Calibri" w:hAnsi="Calibri" w:eastAsia="Calibri" w:cs="Calibri"/>
          <w:noProof w:val="0"/>
          <w:color w:val="000000" w:themeColor="text1" w:themeTint="FF" w:themeShade="FF"/>
          <w:sz w:val="24"/>
          <w:szCs w:val="24"/>
          <w:lang w:val="en-GB"/>
        </w:rPr>
        <w:t>Calinski</w:t>
      </w:r>
      <w:r w:rsidRPr="28C1D615" w:rsidR="72F778A4">
        <w:rPr>
          <w:rFonts w:ascii="Calibri" w:hAnsi="Calibri" w:eastAsia="Calibri" w:cs="Calibri"/>
          <w:noProof w:val="0"/>
          <w:color w:val="000000" w:themeColor="text1" w:themeTint="FF" w:themeShade="FF"/>
          <w:sz w:val="24"/>
          <w:szCs w:val="24"/>
          <w:lang w:val="en-GB"/>
        </w:rPr>
        <w:t xml:space="preserve"> </w:t>
      </w:r>
      <w:r w:rsidRPr="28C1D615" w:rsidR="76B770B2">
        <w:rPr>
          <w:rFonts w:ascii="Calibri" w:hAnsi="Calibri" w:eastAsia="Calibri" w:cs="Calibri"/>
          <w:noProof w:val="0"/>
          <w:color w:val="000000" w:themeColor="text1" w:themeTint="FF" w:themeShade="FF"/>
          <w:sz w:val="24"/>
          <w:szCs w:val="24"/>
          <w:lang w:val="en-GB"/>
        </w:rPr>
        <w:t>-</w:t>
      </w:r>
      <w:r w:rsidRPr="28C1D615" w:rsidR="2806B39B">
        <w:rPr>
          <w:rFonts w:ascii="Calibri" w:hAnsi="Calibri" w:eastAsia="Calibri" w:cs="Calibri"/>
          <w:noProof w:val="0"/>
          <w:color w:val="000000" w:themeColor="text1" w:themeTint="FF" w:themeShade="FF"/>
          <w:sz w:val="24"/>
          <w:szCs w:val="24"/>
          <w:lang w:val="en-GB"/>
        </w:rPr>
        <w:t xml:space="preserve"> </w:t>
      </w:r>
      <w:r w:rsidRPr="28C1D615" w:rsidR="76B770B2">
        <w:rPr>
          <w:rFonts w:ascii="Calibri" w:hAnsi="Calibri" w:eastAsia="Calibri" w:cs="Calibri"/>
          <w:noProof w:val="0"/>
          <w:color w:val="000000" w:themeColor="text1" w:themeTint="FF" w:themeShade="FF"/>
          <w:sz w:val="24"/>
          <w:szCs w:val="24"/>
          <w:lang w:val="en-GB"/>
        </w:rPr>
        <w:t>Harabasz</w:t>
      </w:r>
      <w:r w:rsidRPr="28C1D615" w:rsidR="76B770B2">
        <w:rPr>
          <w:rFonts w:ascii="Calibri" w:hAnsi="Calibri" w:eastAsia="Calibri" w:cs="Calibri"/>
          <w:noProof w:val="0"/>
          <w:color w:val="000000" w:themeColor="text1" w:themeTint="FF" w:themeShade="FF"/>
          <w:sz w:val="24"/>
          <w:szCs w:val="24"/>
          <w:lang w:val="en-GB"/>
        </w:rPr>
        <w:t xml:space="preserve"> Index, and Silhouette Score.</w:t>
      </w:r>
    </w:p>
    <w:p w:rsidR="52294EEC" w:rsidP="28C1D615" w:rsidRDefault="52294EEC" w14:paraId="1AE2EBD1" w14:textId="7BC055C7">
      <w:pPr>
        <w:pStyle w:val="Heading3"/>
        <w:rPr>
          <w:rFonts w:ascii="Calibri" w:hAnsi="Calibri" w:eastAsia="Calibri" w:cs="Calibri"/>
          <w:b w:val="1"/>
          <w:bCs w:val="1"/>
          <w:noProof w:val="0"/>
          <w:color w:val="auto"/>
          <w:sz w:val="24"/>
          <w:szCs w:val="24"/>
          <w:lang w:val="en-GB"/>
        </w:rPr>
      </w:pPr>
      <w:bookmarkStart w:name="_Toc971792753" w:id="393543478"/>
      <w:r w:rsidRPr="28C1D615" w:rsidR="52294EEC">
        <w:rPr>
          <w:noProof w:val="0"/>
          <w:color w:val="auto"/>
          <w:lang w:val="en-GB"/>
        </w:rPr>
        <w:t xml:space="preserve">3.9.1 </w:t>
      </w:r>
      <w:r w:rsidRPr="28C1D615" w:rsidR="6F253186">
        <w:rPr>
          <w:noProof w:val="0"/>
          <w:color w:val="auto"/>
          <w:lang w:val="en-GB"/>
        </w:rPr>
        <w:t>Silhouette Score</w:t>
      </w:r>
      <w:r w:rsidRPr="28C1D615" w:rsidR="5D7849DC">
        <w:rPr>
          <w:noProof w:val="0"/>
          <w:color w:val="auto"/>
          <w:lang w:val="en-GB"/>
        </w:rPr>
        <w:t>:</w:t>
      </w:r>
      <w:bookmarkEnd w:id="393543478"/>
    </w:p>
    <w:p w:rsidR="252F6897" w:rsidP="28C1D615" w:rsidRDefault="252F6897" w14:paraId="53DC0615" w14:textId="38222789">
      <w:pPr>
        <w:spacing w:line="276" w:lineRule="auto"/>
        <w:jc w:val="both"/>
        <w:rPr>
          <w:rFonts w:ascii="Calibri" w:hAnsi="Calibri" w:eastAsia="Calibri" w:cs="Calibri"/>
          <w:noProof w:val="0"/>
          <w:color w:val="000000" w:themeColor="text1" w:themeTint="FF" w:themeShade="FF"/>
          <w:sz w:val="24"/>
          <w:szCs w:val="24"/>
          <w:lang w:val="en-GB"/>
        </w:rPr>
      </w:pPr>
      <w:r w:rsidRPr="28C1D615" w:rsidR="252F6897">
        <w:rPr>
          <w:rFonts w:ascii="Calibri" w:hAnsi="Calibri" w:eastAsia="Calibri" w:cs="Calibri"/>
          <w:noProof w:val="0"/>
          <w:color w:val="000000" w:themeColor="text1" w:themeTint="FF" w:themeShade="FF"/>
          <w:sz w:val="24"/>
          <w:szCs w:val="24"/>
          <w:lang w:val="en-GB"/>
        </w:rPr>
        <w:t xml:space="preserve">The Silhouette Score evaluates how well each data point fits into its designated cluster in comparison to the others. With values between </w:t>
      </w:r>
      <w:r w:rsidRPr="28C1D615" w:rsidR="140E3781">
        <w:rPr>
          <w:rFonts w:ascii="Calibri" w:hAnsi="Calibri" w:eastAsia="Calibri" w:cs="Calibri"/>
          <w:noProof w:val="0"/>
          <w:color w:val="000000" w:themeColor="text1" w:themeTint="FF" w:themeShade="FF"/>
          <w:sz w:val="24"/>
          <w:szCs w:val="24"/>
          <w:lang w:val="en-GB"/>
        </w:rPr>
        <w:t>-</w:t>
      </w:r>
      <w:r w:rsidRPr="28C1D615" w:rsidR="252F6897">
        <w:rPr>
          <w:rFonts w:ascii="Calibri" w:hAnsi="Calibri" w:eastAsia="Calibri" w:cs="Calibri"/>
          <w:noProof w:val="0"/>
          <w:color w:val="000000" w:themeColor="text1" w:themeTint="FF" w:themeShade="FF"/>
          <w:sz w:val="24"/>
          <w:szCs w:val="24"/>
          <w:lang w:val="en-GB"/>
        </w:rPr>
        <w:t>1 and +1, it assesses intra-cluster coherence and inter-cluster separation. It is useful for evaluating segmentation quality in financial datasets since higher scores show clearly defined, behaviourally distinct consumer groups [12].</w:t>
      </w:r>
    </w:p>
    <w:p w:rsidR="626C6959" w:rsidP="28C1D615" w:rsidRDefault="626C6959" w14:paraId="6645C58E" w14:textId="00E18231">
      <w:pPr>
        <w:pStyle w:val="Heading3"/>
        <w:rPr>
          <w:noProof w:val="0"/>
          <w:color w:val="auto"/>
          <w:lang w:val="en-GB"/>
        </w:rPr>
      </w:pPr>
      <w:bookmarkStart w:name="_Toc91351108" w:id="1398042168"/>
      <w:r w:rsidRPr="28C1D615" w:rsidR="626C6959">
        <w:rPr>
          <w:noProof w:val="0"/>
          <w:color w:val="auto"/>
          <w:lang w:val="en-GB"/>
        </w:rPr>
        <w:t>3.</w:t>
      </w:r>
      <w:r w:rsidRPr="28C1D615" w:rsidR="626C6959">
        <w:rPr>
          <w:noProof w:val="0"/>
          <w:color w:val="auto"/>
          <w:lang w:val="en-GB"/>
        </w:rPr>
        <w:t xml:space="preserve">9.2 </w:t>
      </w:r>
      <w:r w:rsidRPr="28C1D615" w:rsidR="45C507E1">
        <w:rPr>
          <w:noProof w:val="0"/>
          <w:color w:val="auto"/>
          <w:lang w:val="en-GB"/>
        </w:rPr>
        <w:t>Davies</w:t>
      </w:r>
      <w:r w:rsidRPr="28C1D615" w:rsidR="1EDAD146">
        <w:rPr>
          <w:noProof w:val="0"/>
          <w:color w:val="auto"/>
          <w:lang w:val="en-GB"/>
        </w:rPr>
        <w:t>-</w:t>
      </w:r>
      <w:r w:rsidRPr="28C1D615" w:rsidR="45C507E1">
        <w:rPr>
          <w:noProof w:val="0"/>
          <w:color w:val="auto"/>
          <w:lang w:val="en-GB"/>
        </w:rPr>
        <w:t>Bouldin Index (DBI)</w:t>
      </w:r>
      <w:r w:rsidRPr="28C1D615" w:rsidR="4AD4A05C">
        <w:rPr>
          <w:noProof w:val="0"/>
          <w:color w:val="auto"/>
          <w:lang w:val="en-GB"/>
        </w:rPr>
        <w:t>:</w:t>
      </w:r>
      <w:bookmarkEnd w:id="1398042168"/>
    </w:p>
    <w:p w:rsidR="6ECE63C0" w:rsidP="28C1D615" w:rsidRDefault="6ECE63C0" w14:paraId="2315A107" w14:textId="2D029470">
      <w:pPr>
        <w:pStyle w:val="Normal"/>
        <w:rPr>
          <w:rFonts w:ascii="Calibri" w:hAnsi="Calibri" w:eastAsia="Calibri" w:cs="Calibri"/>
          <w:noProof w:val="0"/>
          <w:color w:val="000000" w:themeColor="text1" w:themeTint="FF" w:themeShade="FF"/>
          <w:sz w:val="24"/>
          <w:szCs w:val="24"/>
          <w:lang w:val="en-GB"/>
        </w:rPr>
      </w:pPr>
      <w:r w:rsidRPr="28C1D615" w:rsidR="6ECE63C0">
        <w:rPr>
          <w:noProof w:val="0"/>
          <w:lang w:val="en-GB"/>
        </w:rPr>
        <w:t xml:space="preserve">DBI measures the average similarity between clusters; higher separation and compactness are </w:t>
      </w:r>
      <w:r w:rsidRPr="28C1D615" w:rsidR="6ECE63C0">
        <w:rPr>
          <w:noProof w:val="0"/>
          <w:lang w:val="en-GB"/>
        </w:rPr>
        <w:t>indicated</w:t>
      </w:r>
      <w:r w:rsidRPr="28C1D615" w:rsidR="6ECE63C0">
        <w:rPr>
          <w:noProof w:val="0"/>
          <w:lang w:val="en-GB"/>
        </w:rPr>
        <w:t xml:space="preserve"> by lower values. DBI is crucial for </w:t>
      </w:r>
      <w:r w:rsidRPr="28C1D615" w:rsidR="6ECE63C0">
        <w:rPr>
          <w:noProof w:val="0"/>
          <w:lang w:val="en-GB"/>
        </w:rPr>
        <w:t>determining</w:t>
      </w:r>
      <w:r w:rsidRPr="28C1D615" w:rsidR="6ECE63C0">
        <w:rPr>
          <w:noProof w:val="0"/>
          <w:lang w:val="en-GB"/>
        </w:rPr>
        <w:t xml:space="preserve"> if clustering methods stay stable following outlier filtering and structure-based grouping because financial data </w:t>
      </w:r>
      <w:r w:rsidRPr="28C1D615" w:rsidR="6ECE63C0">
        <w:rPr>
          <w:noProof w:val="0"/>
          <w:lang w:val="en-GB"/>
        </w:rPr>
        <w:t>frequently</w:t>
      </w:r>
      <w:r w:rsidRPr="28C1D615" w:rsidR="6ECE63C0">
        <w:rPr>
          <w:noProof w:val="0"/>
          <w:lang w:val="en-GB"/>
        </w:rPr>
        <w:t xml:space="preserve"> </w:t>
      </w:r>
      <w:r w:rsidRPr="28C1D615" w:rsidR="6ECE63C0">
        <w:rPr>
          <w:noProof w:val="0"/>
          <w:lang w:val="en-GB"/>
        </w:rPr>
        <w:t>contains</w:t>
      </w:r>
      <w:r w:rsidRPr="28C1D615" w:rsidR="6ECE63C0">
        <w:rPr>
          <w:noProof w:val="0"/>
          <w:lang w:val="en-GB"/>
        </w:rPr>
        <w:t xml:space="preserve"> noise and severe behaviours [14]. By </w:t>
      </w:r>
      <w:r w:rsidRPr="28C1D615" w:rsidR="6ECE63C0">
        <w:rPr>
          <w:noProof w:val="0"/>
          <w:lang w:val="en-GB"/>
        </w:rPr>
        <w:t>eliminating</w:t>
      </w:r>
      <w:r w:rsidRPr="28C1D615" w:rsidR="6ECE63C0">
        <w:rPr>
          <w:noProof w:val="0"/>
          <w:lang w:val="en-GB"/>
        </w:rPr>
        <w:t xml:space="preserve"> anomalies using DBSCAN, the hybrid framework enhances separation, as shown by comparing DBI across models [16].</w:t>
      </w:r>
    </w:p>
    <w:p w:rsidR="120FADDB" w:rsidP="28C1D615" w:rsidRDefault="120FADDB" w14:paraId="12E06F76" w14:textId="26F14364">
      <w:pPr>
        <w:pStyle w:val="Heading3"/>
        <w:rPr>
          <w:rFonts w:ascii="Calibri" w:hAnsi="Calibri" w:eastAsia="Calibri" w:cs="Calibri"/>
          <w:b w:val="1"/>
          <w:bCs w:val="1"/>
          <w:noProof w:val="0"/>
          <w:color w:val="auto"/>
          <w:sz w:val="24"/>
          <w:szCs w:val="24"/>
          <w:lang w:val="en-GB"/>
        </w:rPr>
      </w:pPr>
      <w:bookmarkStart w:name="_Toc867748612" w:id="613259635"/>
      <w:r w:rsidRPr="28C1D615" w:rsidR="120FADDB">
        <w:rPr>
          <w:noProof w:val="0"/>
          <w:color w:val="auto"/>
          <w:lang w:val="en-GB"/>
        </w:rPr>
        <w:t xml:space="preserve">3.9.3 </w:t>
      </w:r>
      <w:r w:rsidRPr="28C1D615" w:rsidR="6ECE63C0">
        <w:rPr>
          <w:noProof w:val="0"/>
          <w:color w:val="auto"/>
          <w:lang w:val="en-GB"/>
        </w:rPr>
        <w:t>Calinski</w:t>
      </w:r>
      <w:r w:rsidRPr="28C1D615" w:rsidR="6ECE63C0">
        <w:rPr>
          <w:noProof w:val="0"/>
          <w:color w:val="auto"/>
          <w:lang w:val="en-GB"/>
        </w:rPr>
        <w:t xml:space="preserve"> </w:t>
      </w:r>
      <w:r w:rsidRPr="28C1D615" w:rsidR="7E79DF84">
        <w:rPr>
          <w:noProof w:val="0"/>
          <w:color w:val="auto"/>
          <w:lang w:val="en-GB"/>
        </w:rPr>
        <w:t>-</w:t>
      </w:r>
      <w:r w:rsidRPr="28C1D615" w:rsidR="6ECE63C0">
        <w:rPr>
          <w:noProof w:val="0"/>
          <w:color w:val="auto"/>
          <w:lang w:val="en-GB"/>
        </w:rPr>
        <w:t xml:space="preserve"> </w:t>
      </w:r>
      <w:r w:rsidRPr="28C1D615" w:rsidR="6ECE63C0">
        <w:rPr>
          <w:noProof w:val="0"/>
          <w:color w:val="auto"/>
          <w:lang w:val="en-GB"/>
        </w:rPr>
        <w:t>Harabasz</w:t>
      </w:r>
      <w:r w:rsidRPr="28C1D615" w:rsidR="6ECE63C0">
        <w:rPr>
          <w:noProof w:val="0"/>
          <w:color w:val="auto"/>
          <w:lang w:val="en-GB"/>
        </w:rPr>
        <w:t xml:space="preserve"> Index (CH Index)</w:t>
      </w:r>
      <w:r w:rsidRPr="28C1D615" w:rsidR="3D111624">
        <w:rPr>
          <w:noProof w:val="0"/>
          <w:color w:val="auto"/>
          <w:lang w:val="en-GB"/>
        </w:rPr>
        <w:t>:</w:t>
      </w:r>
      <w:bookmarkEnd w:id="613259635"/>
    </w:p>
    <w:p w:rsidR="6ECE63C0" w:rsidP="28C1D615" w:rsidRDefault="6ECE63C0" w14:paraId="66C29D3B" w14:textId="57311C29">
      <w:pPr>
        <w:pStyle w:val="Normal"/>
        <w:spacing w:line="276" w:lineRule="auto"/>
        <w:jc w:val="both"/>
        <w:rPr>
          <w:rFonts w:ascii="Calibri" w:hAnsi="Calibri" w:eastAsia="Calibri" w:cs="Calibri"/>
          <w:noProof w:val="0"/>
          <w:color w:val="000000" w:themeColor="text1" w:themeTint="FF" w:themeShade="FF"/>
          <w:sz w:val="24"/>
          <w:szCs w:val="24"/>
          <w:lang w:val="en-GB"/>
        </w:rPr>
      </w:pPr>
      <w:r w:rsidRPr="28C1D615" w:rsidR="6ECE63C0">
        <w:rPr>
          <w:rFonts w:ascii="Calibri" w:hAnsi="Calibri" w:eastAsia="Calibri" w:cs="Calibri"/>
          <w:noProof w:val="0"/>
          <w:color w:val="000000" w:themeColor="text1" w:themeTint="FF" w:themeShade="FF"/>
          <w:sz w:val="24"/>
          <w:szCs w:val="24"/>
          <w:lang w:val="en-GB"/>
        </w:rPr>
        <w:t xml:space="preserve">By calculating the ratio of between-cluster dispersion to within-cluster dispersion, the </w:t>
      </w:r>
      <w:r w:rsidRPr="28C1D615" w:rsidR="6ECE63C0">
        <w:rPr>
          <w:rFonts w:ascii="Calibri" w:hAnsi="Calibri" w:eastAsia="Calibri" w:cs="Calibri"/>
          <w:noProof w:val="0"/>
          <w:color w:val="000000" w:themeColor="text1" w:themeTint="FF" w:themeShade="FF"/>
          <w:sz w:val="24"/>
          <w:szCs w:val="24"/>
          <w:lang w:val="en-GB"/>
        </w:rPr>
        <w:t>Calinski</w:t>
      </w:r>
      <w:r w:rsidRPr="28C1D615" w:rsidR="482B76A2">
        <w:rPr>
          <w:rFonts w:ascii="Calibri" w:hAnsi="Calibri" w:eastAsia="Calibri" w:cs="Calibri"/>
          <w:noProof w:val="0"/>
          <w:color w:val="000000" w:themeColor="text1" w:themeTint="FF" w:themeShade="FF"/>
          <w:sz w:val="24"/>
          <w:szCs w:val="24"/>
          <w:lang w:val="en-GB"/>
        </w:rPr>
        <w:t xml:space="preserve"> - </w:t>
      </w:r>
      <w:r w:rsidRPr="28C1D615" w:rsidR="6ECE63C0">
        <w:rPr>
          <w:rFonts w:ascii="Calibri" w:hAnsi="Calibri" w:eastAsia="Calibri" w:cs="Calibri"/>
          <w:noProof w:val="0"/>
          <w:color w:val="000000" w:themeColor="text1" w:themeTint="FF" w:themeShade="FF"/>
          <w:sz w:val="24"/>
          <w:szCs w:val="24"/>
          <w:lang w:val="en-GB"/>
        </w:rPr>
        <w:t>Harabasz</w:t>
      </w:r>
      <w:r w:rsidRPr="28C1D615" w:rsidR="6ECE63C0">
        <w:rPr>
          <w:rFonts w:ascii="Calibri" w:hAnsi="Calibri" w:eastAsia="Calibri" w:cs="Calibri"/>
          <w:noProof w:val="0"/>
          <w:color w:val="000000" w:themeColor="text1" w:themeTint="FF" w:themeShade="FF"/>
          <w:sz w:val="24"/>
          <w:szCs w:val="24"/>
          <w:lang w:val="en-GB"/>
        </w:rPr>
        <w:t xml:space="preserve"> Index (Variance Ratio Criterion) assesses clustering performance. Strong separation and well-organised clusters are </w:t>
      </w:r>
      <w:r w:rsidRPr="28C1D615" w:rsidR="6ECE63C0">
        <w:rPr>
          <w:rFonts w:ascii="Calibri" w:hAnsi="Calibri" w:eastAsia="Calibri" w:cs="Calibri"/>
          <w:noProof w:val="0"/>
          <w:color w:val="000000" w:themeColor="text1" w:themeTint="FF" w:themeShade="FF"/>
          <w:sz w:val="24"/>
          <w:szCs w:val="24"/>
          <w:lang w:val="en-GB"/>
        </w:rPr>
        <w:t>indicated</w:t>
      </w:r>
      <w:r w:rsidRPr="28C1D615" w:rsidR="6ECE63C0">
        <w:rPr>
          <w:rFonts w:ascii="Calibri" w:hAnsi="Calibri" w:eastAsia="Calibri" w:cs="Calibri"/>
          <w:noProof w:val="0"/>
          <w:color w:val="000000" w:themeColor="text1" w:themeTint="FF" w:themeShade="FF"/>
          <w:sz w:val="24"/>
          <w:szCs w:val="24"/>
          <w:lang w:val="en-GB"/>
        </w:rPr>
        <w:t xml:space="preserve"> by higher CH values.</w:t>
      </w:r>
      <w:r>
        <w:br/>
      </w:r>
      <w:r w:rsidRPr="28C1D615" w:rsidR="6ECE63C0">
        <w:rPr>
          <w:rFonts w:ascii="Calibri" w:hAnsi="Calibri" w:eastAsia="Calibri" w:cs="Calibri"/>
          <w:noProof w:val="0"/>
          <w:color w:val="000000" w:themeColor="text1" w:themeTint="FF" w:themeShade="FF"/>
          <w:sz w:val="24"/>
          <w:szCs w:val="24"/>
          <w:lang w:val="en-GB"/>
        </w:rPr>
        <w:t xml:space="preserve">Because it rewards behavioural distinctiveness, such as differentiating big spenders, low-risk clients, or high-cash-advance users, CH is particularly helpful in financial segmentation. The hybrid model usually produces better CH scores after DBSCAN's noise removal and Hierarchical Clustering's structure estimation, </w:t>
      </w:r>
      <w:r w:rsidRPr="28C1D615" w:rsidR="6ECE63C0">
        <w:rPr>
          <w:rFonts w:ascii="Calibri" w:hAnsi="Calibri" w:eastAsia="Calibri" w:cs="Calibri"/>
          <w:noProof w:val="0"/>
          <w:color w:val="000000" w:themeColor="text1" w:themeTint="FF" w:themeShade="FF"/>
          <w:sz w:val="24"/>
          <w:szCs w:val="24"/>
          <w:lang w:val="en-GB"/>
        </w:rPr>
        <w:t>indicating</w:t>
      </w:r>
      <w:r w:rsidRPr="28C1D615" w:rsidR="6ECE63C0">
        <w:rPr>
          <w:rFonts w:ascii="Calibri" w:hAnsi="Calibri" w:eastAsia="Calibri" w:cs="Calibri"/>
          <w:noProof w:val="0"/>
          <w:color w:val="000000" w:themeColor="text1" w:themeTint="FF" w:themeShade="FF"/>
          <w:sz w:val="24"/>
          <w:szCs w:val="24"/>
          <w:lang w:val="en-GB"/>
        </w:rPr>
        <w:t xml:space="preserve"> enhanced segmentation robustness and clarity [16], [17].</w:t>
      </w:r>
    </w:p>
    <w:p w:rsidR="6408AF6C" w:rsidP="28C1D615" w:rsidRDefault="6408AF6C" w14:paraId="4D00E953" w14:textId="02354203">
      <w:pPr>
        <w:pStyle w:val="Heading3"/>
        <w:rPr>
          <w:rFonts w:ascii="Calibri" w:hAnsi="Calibri" w:eastAsia="Calibri" w:cs="Calibri"/>
          <w:b w:val="1"/>
          <w:bCs w:val="1"/>
          <w:noProof w:val="0"/>
          <w:color w:val="auto"/>
          <w:sz w:val="24"/>
          <w:szCs w:val="24"/>
          <w:lang w:val="en-GB"/>
        </w:rPr>
      </w:pPr>
      <w:bookmarkStart w:name="_Toc1249470132" w:id="1596914580"/>
      <w:r w:rsidRPr="28C1D615" w:rsidR="6408AF6C">
        <w:rPr>
          <w:noProof w:val="0"/>
          <w:color w:val="auto"/>
          <w:lang w:val="en-GB"/>
        </w:rPr>
        <w:t xml:space="preserve">3.9.4 </w:t>
      </w:r>
      <w:r w:rsidRPr="28C1D615" w:rsidR="6ECE63C0">
        <w:rPr>
          <w:noProof w:val="0"/>
          <w:color w:val="auto"/>
          <w:lang w:val="en-GB"/>
        </w:rPr>
        <w:t>PCA-Based Cluster Visualisation</w:t>
      </w:r>
      <w:r w:rsidRPr="28C1D615" w:rsidR="5242A3BD">
        <w:rPr>
          <w:noProof w:val="0"/>
          <w:color w:val="auto"/>
          <w:lang w:val="en-GB"/>
        </w:rPr>
        <w:t>:</w:t>
      </w:r>
      <w:bookmarkEnd w:id="1596914580"/>
    </w:p>
    <w:p w:rsidR="6ECE63C0" w:rsidP="28C1D615" w:rsidRDefault="6ECE63C0" w14:paraId="126560EF" w14:textId="56D39F57">
      <w:pPr>
        <w:pStyle w:val="Normal"/>
        <w:spacing w:line="276" w:lineRule="auto"/>
        <w:jc w:val="both"/>
        <w:rPr>
          <w:rFonts w:ascii="Calibri" w:hAnsi="Calibri" w:eastAsia="Calibri" w:cs="Calibri"/>
          <w:noProof w:val="0"/>
          <w:color w:val="000000" w:themeColor="text1" w:themeTint="FF" w:themeShade="FF"/>
          <w:sz w:val="24"/>
          <w:szCs w:val="24"/>
          <w:lang w:val="en-GB"/>
        </w:rPr>
      </w:pPr>
      <w:r w:rsidRPr="28C1D615" w:rsidR="6ECE63C0">
        <w:rPr>
          <w:rFonts w:ascii="Calibri" w:hAnsi="Calibri" w:eastAsia="Calibri" w:cs="Calibri"/>
          <w:noProof w:val="0"/>
          <w:color w:val="000000" w:themeColor="text1" w:themeTint="FF" w:themeShade="FF"/>
          <w:sz w:val="24"/>
          <w:szCs w:val="24"/>
          <w:lang w:val="en-GB"/>
        </w:rPr>
        <w:t xml:space="preserve">Principal Component Analysis (PCA) allows for the visual examination of cluster distributions by reducing high-dimensional financial variables into two or three principal components. PCA plots are useful for </w:t>
      </w:r>
      <w:r w:rsidRPr="28C1D615" w:rsidR="6ECE63C0">
        <w:rPr>
          <w:rFonts w:ascii="Calibri" w:hAnsi="Calibri" w:eastAsia="Calibri" w:cs="Calibri"/>
          <w:noProof w:val="0"/>
          <w:color w:val="000000" w:themeColor="text1" w:themeTint="FF" w:themeShade="FF"/>
          <w:sz w:val="24"/>
          <w:szCs w:val="24"/>
          <w:lang w:val="en-GB"/>
        </w:rPr>
        <w:t>determining</w:t>
      </w:r>
      <w:r w:rsidRPr="28C1D615" w:rsidR="6ECE63C0">
        <w:rPr>
          <w:rFonts w:ascii="Calibri" w:hAnsi="Calibri" w:eastAsia="Calibri" w:cs="Calibri"/>
          <w:noProof w:val="0"/>
          <w:color w:val="000000" w:themeColor="text1" w:themeTint="FF" w:themeShade="FF"/>
          <w:sz w:val="24"/>
          <w:szCs w:val="24"/>
          <w:lang w:val="en-GB"/>
        </w:rPr>
        <w:t xml:space="preserve"> the degree of separation, </w:t>
      </w:r>
      <w:r w:rsidRPr="28C1D615" w:rsidR="6ECE63C0">
        <w:rPr>
          <w:rFonts w:ascii="Calibri" w:hAnsi="Calibri" w:eastAsia="Calibri" w:cs="Calibri"/>
          <w:noProof w:val="0"/>
          <w:color w:val="000000" w:themeColor="text1" w:themeTint="FF" w:themeShade="FF"/>
          <w:sz w:val="24"/>
          <w:szCs w:val="24"/>
          <w:lang w:val="en-GB"/>
        </w:rPr>
        <w:t>possible overlaps</w:t>
      </w:r>
      <w:r w:rsidRPr="28C1D615" w:rsidR="6ECE63C0">
        <w:rPr>
          <w:rFonts w:ascii="Calibri" w:hAnsi="Calibri" w:eastAsia="Calibri" w:cs="Calibri"/>
          <w:noProof w:val="0"/>
          <w:color w:val="000000" w:themeColor="text1" w:themeTint="FF" w:themeShade="FF"/>
          <w:sz w:val="24"/>
          <w:szCs w:val="24"/>
          <w:lang w:val="en-GB"/>
        </w:rPr>
        <w:t>, and the effects of structure finding and noise reduction. By illustrating how diverse consumer groups arise during hybrid clustering, visual interpretation increases the clusters' practical value [11].</w:t>
      </w:r>
    </w:p>
    <w:p w:rsidR="271236E9" w:rsidP="28C1D615" w:rsidRDefault="271236E9" w14:paraId="7FDA6FFF" w14:textId="2A3847D5">
      <w:pPr>
        <w:pStyle w:val="Heading2"/>
        <w:rPr>
          <w:rFonts w:ascii="Calibri" w:hAnsi="Calibri" w:eastAsia="Calibri" w:cs="Calibri"/>
          <w:b w:val="1"/>
          <w:bCs w:val="1"/>
          <w:color w:val="auto"/>
          <w:sz w:val="24"/>
          <w:szCs w:val="24"/>
        </w:rPr>
      </w:pPr>
      <w:bookmarkStart w:name="_Toc1069779200" w:id="2114600110"/>
      <w:r w:rsidRPr="28C1D615" w:rsidR="271236E9">
        <w:rPr>
          <w:color w:val="auto"/>
        </w:rPr>
        <w:t>3.10: TOOLS AND SOFTWARE</w:t>
      </w:r>
      <w:bookmarkEnd w:id="2114600110"/>
    </w:p>
    <w:p w:rsidR="09756132" w:rsidP="28C1D615" w:rsidRDefault="09756132" w14:paraId="09700C4B" w14:textId="509BA7AF">
      <w:pPr>
        <w:pStyle w:val="Normal"/>
        <w:spacing w:line="276" w:lineRule="auto"/>
        <w:jc w:val="both"/>
        <w:rPr>
          <w:rFonts w:ascii="Calibri" w:hAnsi="Calibri" w:eastAsia="Calibri" w:cs="Calibri"/>
          <w:b w:val="0"/>
          <w:bCs w:val="0"/>
          <w:noProof w:val="0"/>
          <w:color w:val="000000" w:themeColor="text1" w:themeTint="FF" w:themeShade="FF"/>
          <w:sz w:val="24"/>
          <w:szCs w:val="24"/>
          <w:lang w:val="en-GB"/>
        </w:rPr>
      </w:pPr>
      <w:r w:rsidRPr="28C1D615" w:rsidR="09756132">
        <w:rPr>
          <w:rFonts w:ascii="Calibri" w:hAnsi="Calibri" w:eastAsia="Calibri" w:cs="Calibri"/>
          <w:b w:val="0"/>
          <w:bCs w:val="0"/>
          <w:noProof w:val="0"/>
          <w:color w:val="000000" w:themeColor="text1" w:themeTint="FF" w:themeShade="FF"/>
          <w:sz w:val="24"/>
          <w:szCs w:val="24"/>
          <w:lang w:val="en-GB"/>
        </w:rPr>
        <w:t xml:space="preserve">This study is implemented using </w:t>
      </w:r>
      <w:r w:rsidRPr="28C1D615" w:rsidR="09756132">
        <w:rPr>
          <w:rFonts w:ascii="Calibri" w:hAnsi="Calibri" w:eastAsia="Calibri" w:cs="Calibri"/>
          <w:b w:val="0"/>
          <w:bCs w:val="0"/>
          <w:noProof w:val="0"/>
          <w:color w:val="000000" w:themeColor="text1" w:themeTint="FF" w:themeShade="FF"/>
          <w:sz w:val="24"/>
          <w:szCs w:val="24"/>
          <w:lang w:val="en-GB"/>
        </w:rPr>
        <w:t>Python</w:t>
      </w:r>
      <w:r w:rsidRPr="28C1D615" w:rsidR="09756132">
        <w:rPr>
          <w:rFonts w:ascii="Calibri" w:hAnsi="Calibri" w:eastAsia="Calibri" w:cs="Calibri"/>
          <w:b w:val="0"/>
          <w:bCs w:val="0"/>
          <w:noProof w:val="0"/>
          <w:color w:val="000000" w:themeColor="text1" w:themeTint="FF" w:themeShade="FF"/>
          <w:sz w:val="24"/>
          <w:szCs w:val="24"/>
          <w:lang w:val="en-GB"/>
        </w:rPr>
        <w:t xml:space="preserve">, a widely used language for machine learning and data analysis. All experiments are conducted in </w:t>
      </w:r>
      <w:r w:rsidRPr="28C1D615" w:rsidR="09756132">
        <w:rPr>
          <w:rFonts w:ascii="Calibri" w:hAnsi="Calibri" w:eastAsia="Calibri" w:cs="Calibri"/>
          <w:b w:val="0"/>
          <w:bCs w:val="0"/>
          <w:noProof w:val="0"/>
          <w:color w:val="000000" w:themeColor="text1" w:themeTint="FF" w:themeShade="FF"/>
          <w:sz w:val="24"/>
          <w:szCs w:val="24"/>
          <w:lang w:val="en-GB"/>
        </w:rPr>
        <w:t>Jupyter</w:t>
      </w:r>
      <w:r w:rsidRPr="28C1D615" w:rsidR="09756132">
        <w:rPr>
          <w:rFonts w:ascii="Calibri" w:hAnsi="Calibri" w:eastAsia="Calibri" w:cs="Calibri"/>
          <w:b w:val="0"/>
          <w:bCs w:val="0"/>
          <w:noProof w:val="0"/>
          <w:color w:val="000000" w:themeColor="text1" w:themeTint="FF" w:themeShade="FF"/>
          <w:sz w:val="24"/>
          <w:szCs w:val="24"/>
          <w:lang w:val="en-GB"/>
        </w:rPr>
        <w:t xml:space="preserve"> Notebook</w:t>
      </w:r>
      <w:r w:rsidRPr="28C1D615" w:rsidR="09756132">
        <w:rPr>
          <w:rFonts w:ascii="Calibri" w:hAnsi="Calibri" w:eastAsia="Calibri" w:cs="Calibri"/>
          <w:b w:val="0"/>
          <w:bCs w:val="0"/>
          <w:noProof w:val="0"/>
          <w:color w:val="000000" w:themeColor="text1" w:themeTint="FF" w:themeShade="FF"/>
          <w:sz w:val="24"/>
          <w:szCs w:val="24"/>
          <w:lang w:val="en-GB"/>
        </w:rPr>
        <w:t xml:space="preserve">, which enables step-by-step execution and transparent experimentation. Data handling and preprocessing are performed using </w:t>
      </w:r>
      <w:r w:rsidRPr="28C1D615" w:rsidR="09756132">
        <w:rPr>
          <w:rFonts w:ascii="Calibri" w:hAnsi="Calibri" w:eastAsia="Calibri" w:cs="Calibri"/>
          <w:b w:val="0"/>
          <w:bCs w:val="0"/>
          <w:noProof w:val="0"/>
          <w:color w:val="000000" w:themeColor="text1" w:themeTint="FF" w:themeShade="FF"/>
          <w:sz w:val="24"/>
          <w:szCs w:val="24"/>
          <w:lang w:val="en-GB"/>
        </w:rPr>
        <w:t>Pandas</w:t>
      </w:r>
      <w:r w:rsidRPr="28C1D615" w:rsidR="09756132">
        <w:rPr>
          <w:rFonts w:ascii="Calibri" w:hAnsi="Calibri" w:eastAsia="Calibri" w:cs="Calibri"/>
          <w:b w:val="0"/>
          <w:bCs w:val="0"/>
          <w:noProof w:val="0"/>
          <w:color w:val="000000" w:themeColor="text1" w:themeTint="FF" w:themeShade="FF"/>
          <w:sz w:val="24"/>
          <w:szCs w:val="24"/>
          <w:lang w:val="en-GB"/>
        </w:rPr>
        <w:t xml:space="preserve"> and </w:t>
      </w:r>
      <w:r w:rsidRPr="28C1D615" w:rsidR="09756132">
        <w:rPr>
          <w:rFonts w:ascii="Calibri" w:hAnsi="Calibri" w:eastAsia="Calibri" w:cs="Calibri"/>
          <w:b w:val="0"/>
          <w:bCs w:val="0"/>
          <w:noProof w:val="0"/>
          <w:color w:val="000000" w:themeColor="text1" w:themeTint="FF" w:themeShade="FF"/>
          <w:sz w:val="24"/>
          <w:szCs w:val="24"/>
          <w:lang w:val="en-GB"/>
        </w:rPr>
        <w:t>NumPy</w:t>
      </w:r>
      <w:r w:rsidRPr="28C1D615" w:rsidR="09756132">
        <w:rPr>
          <w:rFonts w:ascii="Calibri" w:hAnsi="Calibri" w:eastAsia="Calibri" w:cs="Calibri"/>
          <w:b w:val="0"/>
          <w:bCs w:val="0"/>
          <w:noProof w:val="0"/>
          <w:color w:val="000000" w:themeColor="text1" w:themeTint="FF" w:themeShade="FF"/>
          <w:sz w:val="24"/>
          <w:szCs w:val="24"/>
          <w:lang w:val="en-GB"/>
        </w:rPr>
        <w:t xml:space="preserve">, while clustering algorithms (DBSCAN, Hierarchical, K-Means) are executed through the </w:t>
      </w:r>
      <w:r w:rsidRPr="28C1D615" w:rsidR="09756132">
        <w:rPr>
          <w:rFonts w:ascii="Calibri" w:hAnsi="Calibri" w:eastAsia="Calibri" w:cs="Calibri"/>
          <w:b w:val="0"/>
          <w:bCs w:val="0"/>
          <w:noProof w:val="0"/>
          <w:color w:val="000000" w:themeColor="text1" w:themeTint="FF" w:themeShade="FF"/>
          <w:sz w:val="24"/>
          <w:szCs w:val="24"/>
          <w:lang w:val="en-GB"/>
        </w:rPr>
        <w:t>scikit-learn</w:t>
      </w:r>
      <w:r w:rsidRPr="28C1D615" w:rsidR="09756132">
        <w:rPr>
          <w:rFonts w:ascii="Calibri" w:hAnsi="Calibri" w:eastAsia="Calibri" w:cs="Calibri"/>
          <w:b w:val="0"/>
          <w:bCs w:val="0"/>
          <w:noProof w:val="0"/>
          <w:color w:val="000000" w:themeColor="text1" w:themeTint="FF" w:themeShade="FF"/>
          <w:sz w:val="24"/>
          <w:szCs w:val="24"/>
          <w:lang w:val="en-GB"/>
        </w:rPr>
        <w:t xml:space="preserve"> library. </w:t>
      </w:r>
      <w:r w:rsidRPr="28C1D615" w:rsidR="09756132">
        <w:rPr>
          <w:rFonts w:ascii="Calibri" w:hAnsi="Calibri" w:eastAsia="Calibri" w:cs="Calibri"/>
          <w:b w:val="0"/>
          <w:bCs w:val="0"/>
          <w:noProof w:val="0"/>
          <w:color w:val="000000" w:themeColor="text1" w:themeTint="FF" w:themeShade="FF"/>
          <w:sz w:val="24"/>
          <w:szCs w:val="24"/>
          <w:lang w:val="en-GB"/>
        </w:rPr>
        <w:t>RobustScaler</w:t>
      </w:r>
      <w:r w:rsidRPr="28C1D615" w:rsidR="09756132">
        <w:rPr>
          <w:rFonts w:ascii="Calibri" w:hAnsi="Calibri" w:eastAsia="Calibri" w:cs="Calibri"/>
          <w:b w:val="0"/>
          <w:bCs w:val="0"/>
          <w:noProof w:val="0"/>
          <w:color w:val="000000" w:themeColor="text1" w:themeTint="FF" w:themeShade="FF"/>
          <w:sz w:val="24"/>
          <w:szCs w:val="24"/>
          <w:lang w:val="en-GB"/>
        </w:rPr>
        <w:t xml:space="preserve"> is used for feature scaling, and </w:t>
      </w:r>
      <w:r w:rsidRPr="28C1D615" w:rsidR="09756132">
        <w:rPr>
          <w:rFonts w:ascii="Calibri" w:hAnsi="Calibri" w:eastAsia="Calibri" w:cs="Calibri"/>
          <w:b w:val="0"/>
          <w:bCs w:val="0"/>
          <w:noProof w:val="0"/>
          <w:color w:val="000000" w:themeColor="text1" w:themeTint="FF" w:themeShade="FF"/>
          <w:sz w:val="24"/>
          <w:szCs w:val="24"/>
          <w:lang w:val="en-GB"/>
        </w:rPr>
        <w:t>Matplotlib</w:t>
      </w:r>
      <w:r w:rsidRPr="28C1D615" w:rsidR="09756132">
        <w:rPr>
          <w:rFonts w:ascii="Calibri" w:hAnsi="Calibri" w:eastAsia="Calibri" w:cs="Calibri"/>
          <w:b w:val="0"/>
          <w:bCs w:val="0"/>
          <w:noProof w:val="0"/>
          <w:color w:val="000000" w:themeColor="text1" w:themeTint="FF" w:themeShade="FF"/>
          <w:sz w:val="24"/>
          <w:szCs w:val="24"/>
          <w:lang w:val="en-GB"/>
        </w:rPr>
        <w:t xml:space="preserve"> with </w:t>
      </w:r>
      <w:r w:rsidRPr="28C1D615" w:rsidR="09756132">
        <w:rPr>
          <w:rFonts w:ascii="Calibri" w:hAnsi="Calibri" w:eastAsia="Calibri" w:cs="Calibri"/>
          <w:b w:val="0"/>
          <w:bCs w:val="0"/>
          <w:noProof w:val="0"/>
          <w:color w:val="000000" w:themeColor="text1" w:themeTint="FF" w:themeShade="FF"/>
          <w:sz w:val="24"/>
          <w:szCs w:val="24"/>
          <w:lang w:val="en-GB"/>
        </w:rPr>
        <w:t>Seaborn</w:t>
      </w:r>
      <w:r w:rsidRPr="28C1D615" w:rsidR="09756132">
        <w:rPr>
          <w:rFonts w:ascii="Calibri" w:hAnsi="Calibri" w:eastAsia="Calibri" w:cs="Calibri"/>
          <w:b w:val="0"/>
          <w:bCs w:val="0"/>
          <w:noProof w:val="0"/>
          <w:color w:val="000000" w:themeColor="text1" w:themeTint="FF" w:themeShade="FF"/>
          <w:sz w:val="24"/>
          <w:szCs w:val="24"/>
          <w:lang w:val="en-GB"/>
        </w:rPr>
        <w:t xml:space="preserve"> supports visualisation, including PCA plots and evaluation graphs. The entire workflow runs on a standard computer without requiring GPU support, ensuring reproducibility and accessibility.</w:t>
      </w:r>
    </w:p>
    <w:p w:rsidR="534F35BA" w:rsidP="28C1D615" w:rsidRDefault="534F35BA" w14:paraId="772189D7" w14:textId="7B2CE76D">
      <w:pPr>
        <w:pStyle w:val="Heading2"/>
        <w:rPr>
          <w:rFonts w:ascii="Calibri" w:hAnsi="Calibri" w:eastAsia="Calibri" w:cs="Calibri"/>
          <w:b w:val="1"/>
          <w:bCs w:val="1"/>
          <w:noProof w:val="0"/>
          <w:color w:val="auto"/>
          <w:sz w:val="24"/>
          <w:szCs w:val="24"/>
          <w:lang w:val="en-GB"/>
        </w:rPr>
      </w:pPr>
      <w:bookmarkStart w:name="_Toc1043214980" w:id="2109814661"/>
      <w:r w:rsidRPr="28C1D615" w:rsidR="534F35BA">
        <w:rPr>
          <w:noProof w:val="0"/>
          <w:color w:val="auto"/>
          <w:lang w:val="en-GB"/>
        </w:rPr>
        <w:t>3.11: CHAPTER SUMMARY</w:t>
      </w:r>
      <w:bookmarkEnd w:id="2109814661"/>
    </w:p>
    <w:p w:rsidR="3A50E70D" w:rsidP="28C1D615" w:rsidRDefault="3A50E70D" w14:paraId="1C0E8769" w14:textId="3B5169DA">
      <w:pPr>
        <w:pStyle w:val="Normal"/>
        <w:spacing w:line="276" w:lineRule="auto"/>
        <w:jc w:val="both"/>
        <w:rPr>
          <w:rFonts w:ascii="Calibri" w:hAnsi="Calibri" w:eastAsia="Calibri" w:cs="Calibri"/>
          <w:noProof w:val="0"/>
          <w:color w:val="000000" w:themeColor="text1" w:themeTint="FF" w:themeShade="FF"/>
          <w:sz w:val="24"/>
          <w:szCs w:val="24"/>
          <w:lang w:val="en-GB"/>
        </w:rPr>
      </w:pPr>
      <w:r w:rsidRPr="28C1D615" w:rsidR="3A50E70D">
        <w:rPr>
          <w:rFonts w:ascii="Calibri" w:hAnsi="Calibri" w:eastAsia="Calibri" w:cs="Calibri"/>
          <w:noProof w:val="0"/>
          <w:color w:val="000000" w:themeColor="text1" w:themeTint="FF" w:themeShade="FF"/>
          <w:sz w:val="24"/>
          <w:szCs w:val="24"/>
          <w:lang w:val="en-GB"/>
        </w:rPr>
        <w:t>The methodological approach for creating and assessing the hybrid clustering model for financial client segmentation was covered in this chapter. The research design and system architecture were summarised after the research philosophy, approach, strategy, and methodological decisions. The preparation procedures used to guarantee data quality were explained, as well as the Credit Card Dataset. The integration of the three clustering algorithms</w:t>
      </w:r>
      <w:r w:rsidRPr="28C1D615" w:rsidR="7A457B89">
        <w:rPr>
          <w:rFonts w:ascii="Calibri" w:hAnsi="Calibri" w:eastAsia="Calibri" w:cs="Calibri"/>
          <w:noProof w:val="0"/>
          <w:color w:val="000000" w:themeColor="text1" w:themeTint="FF" w:themeShade="FF"/>
          <w:sz w:val="24"/>
          <w:szCs w:val="24"/>
          <w:lang w:val="en-GB"/>
        </w:rPr>
        <w:t xml:space="preserve"> - </w:t>
      </w:r>
      <w:r w:rsidRPr="28C1D615" w:rsidR="3A50E70D">
        <w:rPr>
          <w:rFonts w:ascii="Calibri" w:hAnsi="Calibri" w:eastAsia="Calibri" w:cs="Calibri"/>
          <w:noProof w:val="0"/>
          <w:color w:val="000000" w:themeColor="text1" w:themeTint="FF" w:themeShade="FF"/>
          <w:sz w:val="24"/>
          <w:szCs w:val="24"/>
          <w:lang w:val="en-GB"/>
        </w:rPr>
        <w:t>DBSCAN, Hierarchical Clustering, and K-Means</w:t>
      </w:r>
      <w:r w:rsidRPr="28C1D615" w:rsidR="2458C29A">
        <w:rPr>
          <w:rFonts w:ascii="Calibri" w:hAnsi="Calibri" w:eastAsia="Calibri" w:cs="Calibri"/>
          <w:noProof w:val="0"/>
          <w:color w:val="000000" w:themeColor="text1" w:themeTint="FF" w:themeShade="FF"/>
          <w:sz w:val="24"/>
          <w:szCs w:val="24"/>
          <w:lang w:val="en-GB"/>
        </w:rPr>
        <w:t xml:space="preserve"> - </w:t>
      </w:r>
      <w:r w:rsidRPr="28C1D615" w:rsidR="3A50E70D">
        <w:rPr>
          <w:rFonts w:ascii="Calibri" w:hAnsi="Calibri" w:eastAsia="Calibri" w:cs="Calibri"/>
          <w:noProof w:val="0"/>
          <w:color w:val="000000" w:themeColor="text1" w:themeTint="FF" w:themeShade="FF"/>
          <w:sz w:val="24"/>
          <w:szCs w:val="24"/>
          <w:lang w:val="en-GB"/>
        </w:rPr>
        <w:t xml:space="preserve">into the hybrid model was </w:t>
      </w:r>
      <w:r w:rsidRPr="28C1D615" w:rsidR="3A50E70D">
        <w:rPr>
          <w:rFonts w:ascii="Calibri" w:hAnsi="Calibri" w:eastAsia="Calibri" w:cs="Calibri"/>
          <w:noProof w:val="0"/>
          <w:color w:val="000000" w:themeColor="text1" w:themeTint="FF" w:themeShade="FF"/>
          <w:sz w:val="24"/>
          <w:szCs w:val="24"/>
          <w:lang w:val="en-GB"/>
        </w:rPr>
        <w:t xml:space="preserve">described. Lastly, a clear and repeatable methodological foundation was </w:t>
      </w:r>
      <w:r w:rsidRPr="28C1D615" w:rsidR="3A50E70D">
        <w:rPr>
          <w:rFonts w:ascii="Calibri" w:hAnsi="Calibri" w:eastAsia="Calibri" w:cs="Calibri"/>
          <w:noProof w:val="0"/>
          <w:color w:val="000000" w:themeColor="text1" w:themeTint="FF" w:themeShade="FF"/>
          <w:sz w:val="24"/>
          <w:szCs w:val="24"/>
          <w:lang w:val="en-GB"/>
        </w:rPr>
        <w:t>established</w:t>
      </w:r>
      <w:r w:rsidRPr="28C1D615" w:rsidR="3A50E70D">
        <w:rPr>
          <w:rFonts w:ascii="Calibri" w:hAnsi="Calibri" w:eastAsia="Calibri" w:cs="Calibri"/>
          <w:noProof w:val="0"/>
          <w:color w:val="000000" w:themeColor="text1" w:themeTint="FF" w:themeShade="FF"/>
          <w:sz w:val="24"/>
          <w:szCs w:val="24"/>
          <w:lang w:val="en-GB"/>
        </w:rPr>
        <w:t xml:space="preserve"> by the full description of the evaluation criteria, tools, software, and ethical issues.</w:t>
      </w:r>
    </w:p>
    <w:p w:rsidR="13301A3A" w:rsidP="28C1D615" w:rsidRDefault="13301A3A" w14:paraId="03138673" w14:textId="319FD813">
      <w:pPr>
        <w:pStyle w:val="Heading1"/>
        <w:ind w:firstLine="720"/>
        <w:rPr>
          <w:rFonts w:ascii="Calibri" w:hAnsi="Calibri" w:eastAsia="Calibri" w:cs="Calibri"/>
          <w:b w:val="1"/>
          <w:bCs w:val="1"/>
          <w:noProof w:val="0"/>
          <w:color w:val="auto"/>
          <w:sz w:val="28"/>
          <w:szCs w:val="28"/>
          <w:lang w:val="en-GB"/>
        </w:rPr>
      </w:pPr>
      <w:bookmarkStart w:name="_Toc37488835" w:id="1490178568"/>
      <w:r w:rsidRPr="28C1D615" w:rsidR="13301A3A">
        <w:rPr>
          <w:noProof w:val="0"/>
          <w:color w:val="auto"/>
          <w:lang w:val="en-GB"/>
        </w:rPr>
        <w:t>CHAPTER 4: RESLUTS AND DISCUSSION</w:t>
      </w:r>
      <w:bookmarkEnd w:id="1490178568"/>
    </w:p>
    <w:p w:rsidR="4B923E27" w:rsidP="28C1D615" w:rsidRDefault="4B923E27" w14:paraId="28408873" w14:textId="014A8161">
      <w:pPr>
        <w:pStyle w:val="Normal"/>
        <w:spacing w:line="276" w:lineRule="auto"/>
        <w:ind w:left="0" w:firstLine="0"/>
        <w:jc w:val="both"/>
        <w:rPr>
          <w:rFonts w:ascii="Calibri" w:hAnsi="Calibri" w:eastAsia="Calibri" w:cs="Calibri"/>
          <w:noProof w:val="0"/>
          <w:color w:val="000000" w:themeColor="text1" w:themeTint="FF" w:themeShade="FF"/>
          <w:sz w:val="24"/>
          <w:szCs w:val="24"/>
          <w:lang w:val="en-GB"/>
        </w:rPr>
      </w:pPr>
      <w:r w:rsidRPr="28C1D615" w:rsidR="4B923E27">
        <w:rPr>
          <w:rFonts w:ascii="Calibri" w:hAnsi="Calibri" w:eastAsia="Calibri" w:cs="Calibri"/>
          <w:noProof w:val="0"/>
          <w:color w:val="000000" w:themeColor="text1" w:themeTint="FF" w:themeShade="FF"/>
          <w:sz w:val="24"/>
          <w:szCs w:val="24"/>
          <w:lang w:val="en-GB"/>
        </w:rPr>
        <w:t xml:space="preserve">The experimental outcomes and analytical conclusions from using both conventional and hybrid clustering methods on the Credit Card Dataset are presented in this chapter. The </w:t>
      </w:r>
      <w:r w:rsidRPr="28C1D615" w:rsidR="4B923E27">
        <w:rPr>
          <w:rFonts w:ascii="Calibri" w:hAnsi="Calibri" w:eastAsia="Calibri" w:cs="Calibri"/>
          <w:noProof w:val="0"/>
          <w:color w:val="000000" w:themeColor="text1" w:themeTint="FF" w:themeShade="FF"/>
          <w:sz w:val="24"/>
          <w:szCs w:val="24"/>
          <w:lang w:val="en-GB"/>
        </w:rPr>
        <w:t>objective</w:t>
      </w:r>
      <w:r w:rsidRPr="28C1D615" w:rsidR="4B923E27">
        <w:rPr>
          <w:rFonts w:ascii="Calibri" w:hAnsi="Calibri" w:eastAsia="Calibri" w:cs="Calibri"/>
          <w:noProof w:val="0"/>
          <w:color w:val="000000" w:themeColor="text1" w:themeTint="FF" w:themeShade="FF"/>
          <w:sz w:val="24"/>
          <w:szCs w:val="24"/>
          <w:lang w:val="en-GB"/>
        </w:rPr>
        <w:t xml:space="preserve"> is to assess the performance of DBSCAN, Hierarchical Clustering, and K-Means both separately and in the suggested hybrid framework, especially in a financial setting with noisy, high-dimensional, and behaviourally different data.</w:t>
      </w:r>
      <w:r>
        <w:br/>
      </w:r>
      <w:r w:rsidRPr="28C1D615" w:rsidR="4B923E27">
        <w:rPr>
          <w:rFonts w:ascii="Calibri" w:hAnsi="Calibri" w:eastAsia="Calibri" w:cs="Calibri"/>
          <w:noProof w:val="0"/>
          <w:color w:val="000000" w:themeColor="text1" w:themeTint="FF" w:themeShade="FF"/>
          <w:sz w:val="24"/>
          <w:szCs w:val="24"/>
          <w:lang w:val="en-GB"/>
        </w:rPr>
        <w:t>Two complete segmentation scenarios</w:t>
      </w:r>
      <w:r w:rsidRPr="28C1D615" w:rsidR="49F43CD1">
        <w:rPr>
          <w:rFonts w:ascii="Calibri" w:hAnsi="Calibri" w:eastAsia="Calibri" w:cs="Calibri"/>
          <w:noProof w:val="0"/>
          <w:color w:val="000000" w:themeColor="text1" w:themeTint="FF" w:themeShade="FF"/>
          <w:sz w:val="24"/>
          <w:szCs w:val="24"/>
          <w:lang w:val="en-GB"/>
        </w:rPr>
        <w:t xml:space="preserve"> - </w:t>
      </w:r>
      <w:r w:rsidRPr="28C1D615" w:rsidR="4B923E27">
        <w:rPr>
          <w:rFonts w:ascii="Calibri" w:hAnsi="Calibri" w:eastAsia="Calibri" w:cs="Calibri"/>
          <w:noProof w:val="0"/>
          <w:color w:val="000000" w:themeColor="text1" w:themeTint="FF" w:themeShade="FF"/>
          <w:sz w:val="24"/>
          <w:szCs w:val="24"/>
          <w:lang w:val="en-GB"/>
        </w:rPr>
        <w:t>a 3-cluster method and a 5-cluster approach</w:t>
      </w:r>
      <w:r w:rsidRPr="28C1D615" w:rsidR="43710133">
        <w:rPr>
          <w:rFonts w:ascii="Calibri" w:hAnsi="Calibri" w:eastAsia="Calibri" w:cs="Calibri"/>
          <w:noProof w:val="0"/>
          <w:color w:val="000000" w:themeColor="text1" w:themeTint="FF" w:themeShade="FF"/>
          <w:sz w:val="24"/>
          <w:szCs w:val="24"/>
          <w:lang w:val="en-GB"/>
        </w:rPr>
        <w:t xml:space="preserve"> - </w:t>
      </w:r>
      <w:r w:rsidRPr="28C1D615" w:rsidR="4B923E27">
        <w:rPr>
          <w:rFonts w:ascii="Calibri" w:hAnsi="Calibri" w:eastAsia="Calibri" w:cs="Calibri"/>
          <w:noProof w:val="0"/>
          <w:color w:val="000000" w:themeColor="text1" w:themeTint="FF" w:themeShade="FF"/>
          <w:sz w:val="24"/>
          <w:szCs w:val="24"/>
          <w:lang w:val="en-GB"/>
        </w:rPr>
        <w:t xml:space="preserve">are investigated in compliance with supervisor guidance. </w:t>
      </w:r>
      <w:r w:rsidRPr="28C1D615" w:rsidR="4B923E27">
        <w:rPr>
          <w:rFonts w:ascii="Calibri" w:hAnsi="Calibri" w:eastAsia="Calibri" w:cs="Calibri"/>
          <w:noProof w:val="0"/>
          <w:color w:val="000000" w:themeColor="text1" w:themeTint="FF" w:themeShade="FF"/>
          <w:sz w:val="24"/>
          <w:szCs w:val="24"/>
          <w:lang w:val="en-GB"/>
        </w:rPr>
        <w:t>An initial</w:t>
      </w:r>
      <w:r w:rsidRPr="28C1D615" w:rsidR="4B923E27">
        <w:rPr>
          <w:rFonts w:ascii="Calibri" w:hAnsi="Calibri" w:eastAsia="Calibri" w:cs="Calibri"/>
          <w:noProof w:val="0"/>
          <w:color w:val="000000" w:themeColor="text1" w:themeTint="FF" w:themeShade="FF"/>
          <w:sz w:val="24"/>
          <w:szCs w:val="24"/>
          <w:lang w:val="en-GB"/>
        </w:rPr>
        <w:t xml:space="preserve"> baseline is provided by the 3-cluster results, enabling evaluation of model behaviour under a simpler segmentation framework. The 5-cluster strategy, which provides more detailed and significant financial sectors, is the improved and theoretically sound alternative.</w:t>
      </w:r>
    </w:p>
    <w:p w:rsidR="5DDB3EA0" w:rsidP="28C1D615" w:rsidRDefault="5DDB3EA0" w14:paraId="3CD9949D" w14:textId="65725A47">
      <w:pPr>
        <w:pStyle w:val="Normal"/>
        <w:spacing w:line="276" w:lineRule="auto"/>
        <w:ind w:left="0" w:firstLine="0"/>
        <w:jc w:val="both"/>
      </w:pPr>
      <w:r w:rsidRPr="28C1D615" w:rsidR="5DDB3EA0">
        <w:rPr>
          <w:rFonts w:ascii="Calibri" w:hAnsi="Calibri" w:eastAsia="Calibri" w:cs="Calibri"/>
          <w:noProof w:val="0"/>
          <w:color w:val="000000" w:themeColor="text1" w:themeTint="FF" w:themeShade="FF"/>
          <w:sz w:val="24"/>
          <w:szCs w:val="24"/>
          <w:lang w:val="en-GB"/>
        </w:rPr>
        <w:t>The results of important preprocessing procedures are initially reported in the chapter, and then DBSCAN, Hierarchical, and K-Means' independent performance under both cluster configurations is discussed. The 5-cluster configuration is then used to perform the hybrid clustering model, which consists of DBSCAN, Hierarchical structure discovery, and final K-Means optimisation. This results in the final and suggested segmentation model.</w:t>
      </w:r>
      <w:r>
        <w:br/>
      </w:r>
      <w:r w:rsidRPr="28C1D615" w:rsidR="5DDB3EA0">
        <w:rPr>
          <w:rFonts w:ascii="Calibri" w:hAnsi="Calibri" w:eastAsia="Calibri" w:cs="Calibri"/>
          <w:noProof w:val="0"/>
          <w:color w:val="000000" w:themeColor="text1" w:themeTint="FF" w:themeShade="FF"/>
          <w:sz w:val="24"/>
          <w:szCs w:val="24"/>
          <w:lang w:val="en-GB"/>
        </w:rPr>
        <w:t xml:space="preserve">The superiority of the hybrid technique is </w:t>
      </w:r>
      <w:r w:rsidRPr="28C1D615" w:rsidR="5DDB3EA0">
        <w:rPr>
          <w:rFonts w:ascii="Calibri" w:hAnsi="Calibri" w:eastAsia="Calibri" w:cs="Calibri"/>
          <w:noProof w:val="0"/>
          <w:color w:val="000000" w:themeColor="text1" w:themeTint="FF" w:themeShade="FF"/>
          <w:sz w:val="24"/>
          <w:szCs w:val="24"/>
          <w:lang w:val="en-GB"/>
        </w:rPr>
        <w:t>ascertained</w:t>
      </w:r>
      <w:r w:rsidRPr="28C1D615" w:rsidR="5DDB3EA0">
        <w:rPr>
          <w:rFonts w:ascii="Calibri" w:hAnsi="Calibri" w:eastAsia="Calibri" w:cs="Calibri"/>
          <w:noProof w:val="0"/>
          <w:color w:val="000000" w:themeColor="text1" w:themeTint="FF" w:themeShade="FF"/>
          <w:sz w:val="24"/>
          <w:szCs w:val="24"/>
          <w:lang w:val="en-GB"/>
        </w:rPr>
        <w:t xml:space="preserve"> by comparing algorithm performance using evaluation criteria such as the Silhouette Score, Davies</w:t>
      </w:r>
      <w:r w:rsidRPr="28C1D615" w:rsidR="34894334">
        <w:rPr>
          <w:rFonts w:ascii="Calibri" w:hAnsi="Calibri" w:eastAsia="Calibri" w:cs="Calibri"/>
          <w:noProof w:val="0"/>
          <w:color w:val="000000" w:themeColor="text1" w:themeTint="FF" w:themeShade="FF"/>
          <w:sz w:val="24"/>
          <w:szCs w:val="24"/>
          <w:lang w:val="en-GB"/>
        </w:rPr>
        <w:t xml:space="preserve"> - </w:t>
      </w:r>
      <w:r w:rsidRPr="28C1D615" w:rsidR="5DDB3EA0">
        <w:rPr>
          <w:rFonts w:ascii="Calibri" w:hAnsi="Calibri" w:eastAsia="Calibri" w:cs="Calibri"/>
          <w:noProof w:val="0"/>
          <w:color w:val="000000" w:themeColor="text1" w:themeTint="FF" w:themeShade="FF"/>
          <w:sz w:val="24"/>
          <w:szCs w:val="24"/>
          <w:lang w:val="en-GB"/>
        </w:rPr>
        <w:t xml:space="preserve">Bouldin Index, </w:t>
      </w:r>
      <w:r w:rsidRPr="28C1D615" w:rsidR="5DDB3EA0">
        <w:rPr>
          <w:rFonts w:ascii="Calibri" w:hAnsi="Calibri" w:eastAsia="Calibri" w:cs="Calibri"/>
          <w:noProof w:val="0"/>
          <w:color w:val="000000" w:themeColor="text1" w:themeTint="FF" w:themeShade="FF"/>
          <w:sz w:val="24"/>
          <w:szCs w:val="24"/>
          <w:lang w:val="en-GB"/>
        </w:rPr>
        <w:t>Calinski</w:t>
      </w:r>
      <w:r w:rsidRPr="28C1D615" w:rsidR="7FD72F15">
        <w:rPr>
          <w:rFonts w:ascii="Calibri" w:hAnsi="Calibri" w:eastAsia="Calibri" w:cs="Calibri"/>
          <w:noProof w:val="0"/>
          <w:color w:val="000000" w:themeColor="text1" w:themeTint="FF" w:themeShade="FF"/>
          <w:sz w:val="24"/>
          <w:szCs w:val="24"/>
          <w:lang w:val="en-GB"/>
        </w:rPr>
        <w:t>-</w:t>
      </w:r>
      <w:r w:rsidRPr="28C1D615" w:rsidR="5DDB3EA0">
        <w:rPr>
          <w:rFonts w:ascii="Calibri" w:hAnsi="Calibri" w:eastAsia="Calibri" w:cs="Calibri"/>
          <w:noProof w:val="0"/>
          <w:color w:val="000000" w:themeColor="text1" w:themeTint="FF" w:themeShade="FF"/>
          <w:sz w:val="24"/>
          <w:szCs w:val="24"/>
          <w:lang w:val="en-GB"/>
        </w:rPr>
        <w:t>Harabasz</w:t>
      </w:r>
      <w:r w:rsidRPr="28C1D615" w:rsidR="5DDB3EA0">
        <w:rPr>
          <w:rFonts w:ascii="Calibri" w:hAnsi="Calibri" w:eastAsia="Calibri" w:cs="Calibri"/>
          <w:noProof w:val="0"/>
          <w:color w:val="000000" w:themeColor="text1" w:themeTint="FF" w:themeShade="FF"/>
          <w:sz w:val="24"/>
          <w:szCs w:val="24"/>
          <w:lang w:val="en-GB"/>
        </w:rPr>
        <w:t xml:space="preserve"> Index, and PCA visualisation. The results are discussed in the chapter's conclusion, highlighting the reasons why the 5-cluster hybrid model offers the most reliable, precise, and useful segmentation.</w:t>
      </w:r>
    </w:p>
    <w:p w:rsidR="0B11A9F7" w:rsidP="28C1D615" w:rsidRDefault="0B11A9F7" w14:paraId="4BFA17A5" w14:textId="5FEDDFC4">
      <w:pPr>
        <w:pStyle w:val="Heading2"/>
        <w:rPr>
          <w:noProof w:val="0"/>
          <w:color w:val="auto"/>
          <w:lang w:val="en-GB"/>
        </w:rPr>
      </w:pPr>
      <w:bookmarkStart w:name="_Toc2008559741" w:id="589569166"/>
      <w:r w:rsidRPr="28C1D615" w:rsidR="0B11A9F7">
        <w:rPr>
          <w:noProof w:val="0"/>
          <w:color w:val="auto"/>
          <w:lang w:val="en-GB"/>
        </w:rPr>
        <w:t>4.</w:t>
      </w:r>
      <w:r w:rsidRPr="28C1D615" w:rsidR="4548E71E">
        <w:rPr>
          <w:noProof w:val="0"/>
          <w:color w:val="auto"/>
          <w:lang w:val="en-GB"/>
        </w:rPr>
        <w:t>1</w:t>
      </w:r>
      <w:r w:rsidRPr="28C1D615" w:rsidR="0B11A9F7">
        <w:rPr>
          <w:noProof w:val="0"/>
          <w:color w:val="auto"/>
          <w:lang w:val="en-GB"/>
        </w:rPr>
        <w:t>: PREPROCESSING RESULTS</w:t>
      </w:r>
      <w:bookmarkEnd w:id="589569166"/>
    </w:p>
    <w:p w:rsidR="5DE09EBB" w:rsidP="28C1D615" w:rsidRDefault="5DE09EBB" w14:paraId="22040612" w14:textId="43071647">
      <w:pPr>
        <w:pStyle w:val="Heading3"/>
        <w:rPr>
          <w:rFonts w:ascii="Calibri" w:hAnsi="Calibri" w:eastAsia="Calibri" w:cs="Calibri"/>
          <w:b w:val="1"/>
          <w:bCs w:val="1"/>
          <w:noProof w:val="0"/>
          <w:color w:val="auto"/>
          <w:sz w:val="24"/>
          <w:szCs w:val="24"/>
          <w:lang w:val="en-GB"/>
        </w:rPr>
      </w:pPr>
      <w:bookmarkStart w:name="_Toc2114786422" w:id="336047596"/>
      <w:r w:rsidRPr="28C1D615" w:rsidR="5DE09EBB">
        <w:rPr>
          <w:noProof w:val="0"/>
          <w:color w:val="auto"/>
          <w:lang w:val="en-GB"/>
        </w:rPr>
        <w:t xml:space="preserve">4.1.1 </w:t>
      </w:r>
      <w:r w:rsidRPr="28C1D615" w:rsidR="2356CDE6">
        <w:rPr>
          <w:noProof w:val="0"/>
          <w:color w:val="auto"/>
          <w:lang w:val="en-GB"/>
        </w:rPr>
        <w:t>HANDLING MISSING VALUES:</w:t>
      </w:r>
      <w:bookmarkEnd w:id="336047596"/>
    </w:p>
    <w:p w:rsidR="427C1D9A" w:rsidP="28C1D615" w:rsidRDefault="427C1D9A" w14:paraId="5A27FA1F" w14:textId="3599252A">
      <w:pPr>
        <w:pStyle w:val="Normal"/>
        <w:spacing w:line="276" w:lineRule="auto"/>
        <w:ind w:left="0" w:firstLine="0"/>
        <w:jc w:val="both"/>
      </w:pPr>
      <w:r w:rsidR="427C1D9A">
        <w:drawing>
          <wp:inline wp14:editId="5C822671" wp14:anchorId="149138F5">
            <wp:extent cx="5181600" cy="3114675"/>
            <wp:effectExtent l="0" t="0" r="0" b="0"/>
            <wp:docPr id="6096701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9670158" name="Picture 609670158"/>
                    <pic:cNvPicPr/>
                  </pic:nvPicPr>
                  <pic:blipFill>
                    <a:blip xmlns:r="http://schemas.openxmlformats.org/officeDocument/2006/relationships" r:embed="rId889971182">
                      <a:extLst>
                        <a:ext uri="{28A0092B-C50C-407E-A947-70E740481C1C}">
                          <a14:useLocalDpi xmlns:a14="http://schemas.microsoft.com/office/drawing/2010/main"/>
                        </a:ext>
                      </a:extLst>
                    </a:blip>
                    <a:stretch>
                      <a:fillRect/>
                    </a:stretch>
                  </pic:blipFill>
                  <pic:spPr>
                    <a:xfrm rot="0">
                      <a:off x="0" y="0"/>
                      <a:ext cx="5181600" cy="3114675"/>
                    </a:xfrm>
                    <a:prstGeom prst="rect">
                      <a:avLst/>
                    </a:prstGeom>
                  </pic:spPr>
                </pic:pic>
              </a:graphicData>
            </a:graphic>
          </wp:inline>
        </w:drawing>
      </w:r>
    </w:p>
    <w:p w:rsidR="420DD56C" w:rsidP="28C1D615" w:rsidRDefault="420DD56C" w14:paraId="519DEA3F" w14:textId="5A3C4595">
      <w:pPr>
        <w:pStyle w:val="Normal"/>
        <w:spacing w:line="276" w:lineRule="auto"/>
        <w:ind w:left="0" w:firstLine="0"/>
        <w:jc w:val="both"/>
      </w:pPr>
      <w:r w:rsidRPr="28C1D615" w:rsidR="420DD56C">
        <w:rPr>
          <w:rFonts w:ascii="Calibri" w:hAnsi="Calibri" w:eastAsia="Calibri" w:cs="Calibri"/>
          <w:i w:val="1"/>
          <w:iCs w:val="1"/>
          <w:noProof w:val="0"/>
          <w:color w:val="000000" w:themeColor="text1" w:themeTint="FF" w:themeShade="FF"/>
          <w:sz w:val="24"/>
          <w:szCs w:val="24"/>
          <w:lang w:val="en-GB"/>
        </w:rPr>
        <w:t>Figure 4.1</w:t>
      </w:r>
      <w:r w:rsidRPr="28C1D615" w:rsidR="420DD56C">
        <w:rPr>
          <w:rFonts w:ascii="Calibri" w:hAnsi="Calibri" w:eastAsia="Calibri" w:cs="Calibri"/>
          <w:noProof w:val="0"/>
          <w:color w:val="000000" w:themeColor="text1" w:themeTint="FF" w:themeShade="FF"/>
          <w:sz w:val="24"/>
          <w:szCs w:val="24"/>
          <w:lang w:val="en-GB"/>
        </w:rPr>
        <w:t>: Missing values before cleaning.</w:t>
      </w:r>
    </w:p>
    <w:p w:rsidR="59539911" w:rsidP="28C1D615" w:rsidRDefault="59539911" w14:paraId="5D54D5D4" w14:textId="2374361A">
      <w:pPr>
        <w:pStyle w:val="Normal"/>
        <w:spacing w:line="276" w:lineRule="auto"/>
        <w:ind w:left="0" w:firstLine="0"/>
        <w:jc w:val="both"/>
        <w:rPr>
          <w:rFonts w:ascii="Calibri" w:hAnsi="Calibri" w:eastAsia="Calibri" w:cs="Calibri"/>
          <w:b w:val="0"/>
          <w:bCs w:val="0"/>
          <w:noProof w:val="0"/>
          <w:color w:val="000000" w:themeColor="text1" w:themeTint="FF" w:themeShade="FF"/>
          <w:sz w:val="24"/>
          <w:szCs w:val="24"/>
          <w:lang w:val="en-GB"/>
        </w:rPr>
      </w:pPr>
      <w:r w:rsidRPr="28C1D615" w:rsidR="59539911">
        <w:rPr>
          <w:rFonts w:ascii="Calibri" w:hAnsi="Calibri" w:eastAsia="Calibri" w:cs="Calibri"/>
          <w:b w:val="0"/>
          <w:bCs w:val="0"/>
          <w:noProof w:val="0"/>
          <w:color w:val="000000" w:themeColor="text1" w:themeTint="FF" w:themeShade="FF"/>
          <w:sz w:val="24"/>
          <w:szCs w:val="24"/>
          <w:lang w:val="en-GB"/>
        </w:rPr>
        <w:t xml:space="preserve">Before cleaning, the </w:t>
      </w:r>
      <w:r w:rsidRPr="28C1D615" w:rsidR="59539911">
        <w:rPr>
          <w:rFonts w:ascii="Calibri" w:hAnsi="Calibri" w:eastAsia="Calibri" w:cs="Calibri"/>
          <w:b w:val="0"/>
          <w:bCs w:val="0"/>
          <w:noProof w:val="0"/>
          <w:color w:val="000000" w:themeColor="text1" w:themeTint="FF" w:themeShade="FF"/>
          <w:sz w:val="24"/>
          <w:szCs w:val="24"/>
          <w:lang w:val="en-GB"/>
        </w:rPr>
        <w:t>Credit Card Dataset</w:t>
      </w:r>
      <w:r w:rsidRPr="28C1D615" w:rsidR="59539911">
        <w:rPr>
          <w:rFonts w:ascii="Calibri" w:hAnsi="Calibri" w:eastAsia="Calibri" w:cs="Calibri"/>
          <w:b w:val="0"/>
          <w:bCs w:val="0"/>
          <w:noProof w:val="0"/>
          <w:color w:val="000000" w:themeColor="text1" w:themeTint="FF" w:themeShade="FF"/>
          <w:sz w:val="24"/>
          <w:szCs w:val="24"/>
          <w:lang w:val="en-GB"/>
        </w:rPr>
        <w:t xml:space="preserve"> had missing values, primarily in the </w:t>
      </w:r>
      <w:r w:rsidRPr="28C1D615" w:rsidR="59539911">
        <w:rPr>
          <w:rFonts w:ascii="Calibri" w:hAnsi="Calibri" w:eastAsia="Calibri" w:cs="Calibri"/>
          <w:b w:val="0"/>
          <w:bCs w:val="0"/>
          <w:noProof w:val="0"/>
          <w:color w:val="000000" w:themeColor="text1" w:themeTint="FF" w:themeShade="FF"/>
          <w:sz w:val="24"/>
          <w:szCs w:val="24"/>
          <w:lang w:val="en-GB"/>
        </w:rPr>
        <w:t>MINIMUM_PAYMENTS</w:t>
      </w:r>
      <w:r w:rsidRPr="28C1D615" w:rsidR="59539911">
        <w:rPr>
          <w:rFonts w:ascii="Calibri" w:hAnsi="Calibri" w:eastAsia="Calibri" w:cs="Calibri"/>
          <w:b w:val="0"/>
          <w:bCs w:val="0"/>
          <w:noProof w:val="0"/>
          <w:color w:val="000000" w:themeColor="text1" w:themeTint="FF" w:themeShade="FF"/>
          <w:sz w:val="24"/>
          <w:szCs w:val="24"/>
          <w:lang w:val="en-GB"/>
        </w:rPr>
        <w:t xml:space="preserve"> column, with </w:t>
      </w:r>
      <w:r w:rsidRPr="28C1D615" w:rsidR="59539911">
        <w:rPr>
          <w:rFonts w:ascii="Calibri" w:hAnsi="Calibri" w:eastAsia="Calibri" w:cs="Calibri"/>
          <w:b w:val="0"/>
          <w:bCs w:val="0"/>
          <w:noProof w:val="0"/>
          <w:color w:val="000000" w:themeColor="text1" w:themeTint="FF" w:themeShade="FF"/>
          <w:sz w:val="24"/>
          <w:szCs w:val="24"/>
          <w:lang w:val="en-GB"/>
        </w:rPr>
        <w:t>313 missing entries</w:t>
      </w:r>
      <w:r w:rsidRPr="28C1D615" w:rsidR="59539911">
        <w:rPr>
          <w:rFonts w:ascii="Calibri" w:hAnsi="Calibri" w:eastAsia="Calibri" w:cs="Calibri"/>
          <w:b w:val="0"/>
          <w:bCs w:val="0"/>
          <w:noProof w:val="0"/>
          <w:color w:val="000000" w:themeColor="text1" w:themeTint="FF" w:themeShade="FF"/>
          <w:sz w:val="24"/>
          <w:szCs w:val="24"/>
          <w:lang w:val="en-GB"/>
        </w:rPr>
        <w:t xml:space="preserve">. </w:t>
      </w:r>
      <w:r w:rsidRPr="28C1D615" w:rsidR="59539911">
        <w:rPr>
          <w:rFonts w:ascii="Calibri" w:hAnsi="Calibri" w:eastAsia="Calibri" w:cs="Calibri"/>
          <w:b w:val="0"/>
          <w:bCs w:val="0"/>
          <w:noProof w:val="0"/>
          <w:color w:val="000000" w:themeColor="text1" w:themeTint="FF" w:themeShade="FF"/>
          <w:sz w:val="24"/>
          <w:szCs w:val="24"/>
          <w:lang w:val="en-GB"/>
        </w:rPr>
        <w:t>Figure 4.1</w:t>
      </w:r>
      <w:r w:rsidRPr="28C1D615" w:rsidR="59539911">
        <w:rPr>
          <w:rFonts w:ascii="Calibri" w:hAnsi="Calibri" w:eastAsia="Calibri" w:cs="Calibri"/>
          <w:b w:val="0"/>
          <w:bCs w:val="0"/>
          <w:noProof w:val="0"/>
          <w:color w:val="000000" w:themeColor="text1" w:themeTint="FF" w:themeShade="FF"/>
          <w:sz w:val="24"/>
          <w:szCs w:val="24"/>
          <w:lang w:val="en-GB"/>
        </w:rPr>
        <w:t xml:space="preserve"> shows the missing values before the imputation process. As seen in the screenshot, only the </w:t>
      </w:r>
      <w:r w:rsidRPr="28C1D615" w:rsidR="59539911">
        <w:rPr>
          <w:rFonts w:ascii="Calibri" w:hAnsi="Calibri" w:eastAsia="Calibri" w:cs="Calibri"/>
          <w:b w:val="0"/>
          <w:bCs w:val="0"/>
          <w:noProof w:val="0"/>
          <w:color w:val="000000" w:themeColor="text1" w:themeTint="FF" w:themeShade="FF"/>
          <w:sz w:val="24"/>
          <w:szCs w:val="24"/>
          <w:lang w:val="en-GB"/>
        </w:rPr>
        <w:t>MINIMUM_PAYMENTS</w:t>
      </w:r>
      <w:r w:rsidRPr="28C1D615" w:rsidR="59539911">
        <w:rPr>
          <w:rFonts w:ascii="Calibri" w:hAnsi="Calibri" w:eastAsia="Calibri" w:cs="Calibri"/>
          <w:b w:val="0"/>
          <w:bCs w:val="0"/>
          <w:noProof w:val="0"/>
          <w:color w:val="000000" w:themeColor="text1" w:themeTint="FF" w:themeShade="FF"/>
          <w:sz w:val="24"/>
          <w:szCs w:val="24"/>
          <w:lang w:val="en-GB"/>
        </w:rPr>
        <w:t xml:space="preserve"> column </w:t>
      </w:r>
      <w:r w:rsidRPr="28C1D615" w:rsidR="59539911">
        <w:rPr>
          <w:rFonts w:ascii="Calibri" w:hAnsi="Calibri" w:eastAsia="Calibri" w:cs="Calibri"/>
          <w:b w:val="0"/>
          <w:bCs w:val="0"/>
          <w:noProof w:val="0"/>
          <w:color w:val="000000" w:themeColor="text1" w:themeTint="FF" w:themeShade="FF"/>
          <w:sz w:val="24"/>
          <w:szCs w:val="24"/>
          <w:lang w:val="en-GB"/>
        </w:rPr>
        <w:t>contained</w:t>
      </w:r>
      <w:r w:rsidRPr="28C1D615" w:rsidR="59539911">
        <w:rPr>
          <w:rFonts w:ascii="Calibri" w:hAnsi="Calibri" w:eastAsia="Calibri" w:cs="Calibri"/>
          <w:b w:val="0"/>
          <w:bCs w:val="0"/>
          <w:noProof w:val="0"/>
          <w:color w:val="000000" w:themeColor="text1" w:themeTint="FF" w:themeShade="FF"/>
          <w:sz w:val="24"/>
          <w:szCs w:val="24"/>
          <w:lang w:val="en-GB"/>
        </w:rPr>
        <w:t xml:space="preserve"> missing data, while all other columns were complete.</w:t>
      </w:r>
    </w:p>
    <w:p w:rsidR="59539911" w:rsidP="28C1D615" w:rsidRDefault="59539911" w14:paraId="36BFC934" w14:textId="218D8698">
      <w:pPr>
        <w:pStyle w:val="Normal"/>
        <w:spacing w:line="276" w:lineRule="auto"/>
        <w:ind w:left="0" w:firstLine="0"/>
        <w:jc w:val="both"/>
      </w:pPr>
      <w:r w:rsidR="59539911">
        <w:drawing>
          <wp:inline wp14:editId="2875605E" wp14:anchorId="779CB931">
            <wp:extent cx="4895850" cy="3400425"/>
            <wp:effectExtent l="0" t="0" r="0" b="0"/>
            <wp:docPr id="832581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2581070" name="Picture 832581070"/>
                    <pic:cNvPicPr/>
                  </pic:nvPicPr>
                  <pic:blipFill>
                    <a:blip xmlns:r="http://schemas.openxmlformats.org/officeDocument/2006/relationships" r:embed="rId1298271882">
                      <a:extLst>
                        <a:ext uri="{28A0092B-C50C-407E-A947-70E740481C1C}">
                          <a14:useLocalDpi xmlns:a14="http://schemas.microsoft.com/office/drawing/2010/main"/>
                        </a:ext>
                      </a:extLst>
                    </a:blip>
                    <a:stretch>
                      <a:fillRect/>
                    </a:stretch>
                  </pic:blipFill>
                  <pic:spPr>
                    <a:xfrm rot="0">
                      <a:off x="0" y="0"/>
                      <a:ext cx="4895850" cy="3400425"/>
                    </a:xfrm>
                    <a:prstGeom prst="rect">
                      <a:avLst/>
                    </a:prstGeom>
                  </pic:spPr>
                </pic:pic>
              </a:graphicData>
            </a:graphic>
          </wp:inline>
        </w:drawing>
      </w:r>
    </w:p>
    <w:p w:rsidR="59539911" w:rsidP="28C1D615" w:rsidRDefault="59539911" w14:paraId="510E047E" w14:textId="34CEB422">
      <w:pPr>
        <w:pStyle w:val="Normal"/>
        <w:spacing w:line="276" w:lineRule="auto"/>
        <w:ind w:left="0" w:firstLine="0"/>
        <w:jc w:val="both"/>
      </w:pPr>
      <w:r w:rsidRPr="28C1D615" w:rsidR="59539911">
        <w:rPr>
          <w:rFonts w:ascii="Aptos" w:hAnsi="Aptos" w:eastAsia="Aptos" w:cs="Aptos"/>
          <w:i w:val="1"/>
          <w:iCs w:val="1"/>
          <w:noProof w:val="0"/>
          <w:color w:val="000000" w:themeColor="text1" w:themeTint="FF" w:themeShade="FF"/>
          <w:sz w:val="24"/>
          <w:szCs w:val="24"/>
          <w:lang w:val="en-GB"/>
        </w:rPr>
        <w:t>Figure 4.2</w:t>
      </w:r>
      <w:r w:rsidRPr="28C1D615" w:rsidR="59539911">
        <w:rPr>
          <w:rFonts w:ascii="Aptos" w:hAnsi="Aptos" w:eastAsia="Aptos" w:cs="Aptos"/>
          <w:noProof w:val="0"/>
          <w:color w:val="000000" w:themeColor="text1" w:themeTint="FF" w:themeShade="FF"/>
          <w:sz w:val="24"/>
          <w:szCs w:val="24"/>
          <w:lang w:val="en-GB"/>
        </w:rPr>
        <w:t>: Missing values after cleaning.</w:t>
      </w:r>
    </w:p>
    <w:p w:rsidR="59539911" w:rsidP="28C1D615" w:rsidRDefault="59539911" w14:paraId="1456E62E" w14:textId="7A77E641">
      <w:pPr>
        <w:pStyle w:val="Normal"/>
        <w:spacing w:line="276" w:lineRule="auto"/>
        <w:ind w:left="0" w:firstLine="0"/>
        <w:jc w:val="both"/>
        <w:rPr>
          <w:rFonts w:ascii="Aptos" w:hAnsi="Aptos" w:eastAsia="Aptos" w:cs="Aptos"/>
          <w:b w:val="0"/>
          <w:bCs w:val="0"/>
          <w:noProof w:val="0"/>
          <w:color w:val="000000" w:themeColor="text1" w:themeTint="FF" w:themeShade="FF"/>
          <w:sz w:val="24"/>
          <w:szCs w:val="24"/>
          <w:lang w:val="en-GB"/>
        </w:rPr>
      </w:pPr>
      <w:r w:rsidRPr="28C1D615" w:rsidR="59539911">
        <w:rPr>
          <w:rFonts w:ascii="Aptos" w:hAnsi="Aptos" w:eastAsia="Aptos" w:cs="Aptos"/>
          <w:b w:val="0"/>
          <w:bCs w:val="0"/>
          <w:noProof w:val="0"/>
          <w:color w:val="000000" w:themeColor="text1" w:themeTint="FF" w:themeShade="FF"/>
          <w:sz w:val="24"/>
          <w:szCs w:val="24"/>
          <w:lang w:val="en-GB"/>
        </w:rPr>
        <w:t xml:space="preserve">After imputation, all missing values were filled using </w:t>
      </w:r>
      <w:r w:rsidRPr="28C1D615" w:rsidR="59539911">
        <w:rPr>
          <w:rFonts w:ascii="Aptos" w:hAnsi="Aptos" w:eastAsia="Aptos" w:cs="Aptos"/>
          <w:b w:val="0"/>
          <w:bCs w:val="0"/>
          <w:noProof w:val="0"/>
          <w:color w:val="000000" w:themeColor="text1" w:themeTint="FF" w:themeShade="FF"/>
          <w:sz w:val="24"/>
          <w:szCs w:val="24"/>
          <w:lang w:val="en-GB"/>
        </w:rPr>
        <w:t>median imputation</w:t>
      </w:r>
      <w:r w:rsidRPr="28C1D615" w:rsidR="59539911">
        <w:rPr>
          <w:rFonts w:ascii="Aptos" w:hAnsi="Aptos" w:eastAsia="Aptos" w:cs="Aptos"/>
          <w:b w:val="0"/>
          <w:bCs w:val="0"/>
          <w:noProof w:val="0"/>
          <w:color w:val="000000" w:themeColor="text1" w:themeTint="FF" w:themeShade="FF"/>
          <w:sz w:val="24"/>
          <w:szCs w:val="24"/>
          <w:lang w:val="en-GB"/>
        </w:rPr>
        <w:t xml:space="preserve">, ensuring no further missing values in the dataset. </w:t>
      </w:r>
      <w:r w:rsidRPr="28C1D615" w:rsidR="59539911">
        <w:rPr>
          <w:rFonts w:ascii="Aptos" w:hAnsi="Aptos" w:eastAsia="Aptos" w:cs="Aptos"/>
          <w:b w:val="0"/>
          <w:bCs w:val="0"/>
          <w:noProof w:val="0"/>
          <w:color w:val="000000" w:themeColor="text1" w:themeTint="FF" w:themeShade="FF"/>
          <w:sz w:val="24"/>
          <w:szCs w:val="24"/>
          <w:lang w:val="en-GB"/>
        </w:rPr>
        <w:t>Figure 4.2</w:t>
      </w:r>
      <w:r w:rsidRPr="28C1D615" w:rsidR="59539911">
        <w:rPr>
          <w:rFonts w:ascii="Aptos" w:hAnsi="Aptos" w:eastAsia="Aptos" w:cs="Aptos"/>
          <w:b w:val="0"/>
          <w:bCs w:val="0"/>
          <w:noProof w:val="0"/>
          <w:color w:val="000000" w:themeColor="text1" w:themeTint="FF" w:themeShade="FF"/>
          <w:sz w:val="24"/>
          <w:szCs w:val="24"/>
          <w:lang w:val="en-GB"/>
        </w:rPr>
        <w:t xml:space="preserve"> shows the dataset after cleaning, confirming that there are no remaining missing values in the columns. This step ensures the stability and reliability of the dataset, making it suitable for clustering analysis.</w:t>
      </w:r>
    </w:p>
    <w:p w:rsidR="59539911" w:rsidP="28C1D615" w:rsidRDefault="59539911" w14:paraId="2F53A8DB" w14:textId="5274825B">
      <w:pPr>
        <w:pStyle w:val="Heading3"/>
        <w:rPr>
          <w:rFonts w:ascii="Aptos" w:hAnsi="Aptos" w:eastAsia="Aptos" w:cs="Aptos"/>
          <w:b w:val="1"/>
          <w:bCs w:val="1"/>
          <w:noProof w:val="0"/>
          <w:color w:val="auto"/>
          <w:sz w:val="24"/>
          <w:szCs w:val="24"/>
          <w:lang w:val="en-GB"/>
        </w:rPr>
      </w:pPr>
      <w:bookmarkStart w:name="_Toc1130002717" w:id="995110771"/>
      <w:r w:rsidRPr="28C1D615" w:rsidR="59539911">
        <w:rPr>
          <w:noProof w:val="0"/>
          <w:color w:val="auto"/>
          <w:lang w:val="en-GB"/>
        </w:rPr>
        <w:t>4.</w:t>
      </w:r>
      <w:r w:rsidRPr="28C1D615" w:rsidR="0CD1B6A1">
        <w:rPr>
          <w:noProof w:val="0"/>
          <w:color w:val="auto"/>
          <w:lang w:val="en-GB"/>
        </w:rPr>
        <w:t>1</w:t>
      </w:r>
      <w:r w:rsidRPr="28C1D615" w:rsidR="59539911">
        <w:rPr>
          <w:noProof w:val="0"/>
          <w:color w:val="auto"/>
          <w:lang w:val="en-GB"/>
        </w:rPr>
        <w:t>.2 Outlier Detection and Removal</w:t>
      </w:r>
      <w:bookmarkEnd w:id="995110771"/>
    </w:p>
    <w:p w:rsidR="59539911" w:rsidP="28C1D615" w:rsidRDefault="59539911" w14:paraId="18572E19" w14:textId="1C6C9441">
      <w:pPr>
        <w:pStyle w:val="Normal"/>
        <w:spacing w:line="276" w:lineRule="auto"/>
        <w:ind w:left="0" w:firstLine="0"/>
        <w:jc w:val="both"/>
      </w:pPr>
      <w:r w:rsidR="59539911">
        <w:drawing>
          <wp:inline wp14:editId="61E278B7" wp14:anchorId="4CDB3BD6">
            <wp:extent cx="5724525" cy="2286000"/>
            <wp:effectExtent l="0" t="0" r="0" b="0"/>
            <wp:docPr id="18596929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9692985" name="Picture 1859692985"/>
                    <pic:cNvPicPr/>
                  </pic:nvPicPr>
                  <pic:blipFill>
                    <a:blip xmlns:r="http://schemas.openxmlformats.org/officeDocument/2006/relationships" r:embed="rId1459893548">
                      <a:extLst>
                        <a:ext uri="{28A0092B-C50C-407E-A947-70E740481C1C}">
                          <a14:useLocalDpi xmlns:a14="http://schemas.microsoft.com/office/drawing/2010/main"/>
                        </a:ext>
                      </a:extLst>
                    </a:blip>
                    <a:stretch>
                      <a:fillRect/>
                    </a:stretch>
                  </pic:blipFill>
                  <pic:spPr>
                    <a:xfrm rot="0">
                      <a:off x="0" y="0"/>
                      <a:ext cx="5724525" cy="2286000"/>
                    </a:xfrm>
                    <a:prstGeom prst="rect">
                      <a:avLst/>
                    </a:prstGeom>
                  </pic:spPr>
                </pic:pic>
              </a:graphicData>
            </a:graphic>
          </wp:inline>
        </w:drawing>
      </w:r>
      <w:r w:rsidRPr="28C1D615" w:rsidR="59539911">
        <w:rPr>
          <w:rFonts w:ascii="Aptos" w:hAnsi="Aptos" w:eastAsia="Aptos" w:cs="Aptos"/>
          <w:i w:val="1"/>
          <w:iCs w:val="1"/>
          <w:noProof w:val="0"/>
          <w:color w:val="000000" w:themeColor="text1" w:themeTint="FF" w:themeShade="FF"/>
          <w:sz w:val="24"/>
          <w:szCs w:val="24"/>
          <w:lang w:val="en-GB"/>
        </w:rPr>
        <w:t>Figure 4.3</w:t>
      </w:r>
      <w:r w:rsidRPr="28C1D615" w:rsidR="59539911">
        <w:rPr>
          <w:rFonts w:ascii="Aptos" w:hAnsi="Aptos" w:eastAsia="Aptos" w:cs="Aptos"/>
          <w:noProof w:val="0"/>
          <w:color w:val="000000" w:themeColor="text1" w:themeTint="FF" w:themeShade="FF"/>
          <w:sz w:val="24"/>
          <w:szCs w:val="24"/>
          <w:lang w:val="en-GB"/>
        </w:rPr>
        <w:t>: Boxplot of key financial variables (outliers)</w:t>
      </w:r>
    </w:p>
    <w:p w:rsidR="10579E78" w:rsidP="28C1D615" w:rsidRDefault="10579E78" w14:paraId="77C8DCD1" w14:textId="10EFED1A">
      <w:pPr>
        <w:spacing w:before="240" w:beforeAutospacing="off" w:after="240" w:afterAutospacing="off"/>
        <w:jc w:val="both"/>
        <w:rPr>
          <w:rFonts w:ascii="Aptos" w:hAnsi="Aptos" w:eastAsia="Aptos" w:cs="Aptos"/>
          <w:b w:val="0"/>
          <w:bCs w:val="0"/>
          <w:noProof w:val="0"/>
          <w:color w:val="000000" w:themeColor="text1" w:themeTint="FF" w:themeShade="FF"/>
          <w:sz w:val="24"/>
          <w:szCs w:val="24"/>
          <w:lang w:val="en-GB"/>
        </w:rPr>
      </w:pPr>
      <w:r w:rsidRPr="28C1D615" w:rsidR="10579E78">
        <w:rPr>
          <w:rFonts w:ascii="Aptos" w:hAnsi="Aptos" w:eastAsia="Aptos" w:cs="Aptos"/>
          <w:b w:val="0"/>
          <w:bCs w:val="0"/>
          <w:noProof w:val="0"/>
          <w:color w:val="000000" w:themeColor="text1" w:themeTint="FF" w:themeShade="FF"/>
          <w:sz w:val="24"/>
          <w:szCs w:val="24"/>
          <w:lang w:val="en-GB"/>
        </w:rPr>
        <w:t xml:space="preserve">Outliers in the dataset were </w:t>
      </w:r>
      <w:r w:rsidRPr="28C1D615" w:rsidR="10579E78">
        <w:rPr>
          <w:rFonts w:ascii="Aptos" w:hAnsi="Aptos" w:eastAsia="Aptos" w:cs="Aptos"/>
          <w:b w:val="0"/>
          <w:bCs w:val="0"/>
          <w:noProof w:val="0"/>
          <w:color w:val="000000" w:themeColor="text1" w:themeTint="FF" w:themeShade="FF"/>
          <w:sz w:val="24"/>
          <w:szCs w:val="24"/>
          <w:lang w:val="en-GB"/>
        </w:rPr>
        <w:t>identified</w:t>
      </w:r>
      <w:r w:rsidRPr="28C1D615" w:rsidR="10579E78">
        <w:rPr>
          <w:rFonts w:ascii="Aptos" w:hAnsi="Aptos" w:eastAsia="Aptos" w:cs="Aptos"/>
          <w:b w:val="0"/>
          <w:bCs w:val="0"/>
          <w:noProof w:val="0"/>
          <w:color w:val="000000" w:themeColor="text1" w:themeTint="FF" w:themeShade="FF"/>
          <w:sz w:val="24"/>
          <w:szCs w:val="24"/>
          <w:lang w:val="en-GB"/>
        </w:rPr>
        <w:t xml:space="preserve"> using boxplots, as shown in </w:t>
      </w:r>
      <w:r w:rsidRPr="28C1D615" w:rsidR="10579E78">
        <w:rPr>
          <w:rFonts w:ascii="Aptos" w:hAnsi="Aptos" w:eastAsia="Aptos" w:cs="Aptos"/>
          <w:b w:val="0"/>
          <w:bCs w:val="0"/>
          <w:noProof w:val="0"/>
          <w:color w:val="000000" w:themeColor="text1" w:themeTint="FF" w:themeShade="FF"/>
          <w:sz w:val="24"/>
          <w:szCs w:val="24"/>
          <w:lang w:val="en-GB"/>
        </w:rPr>
        <w:t>Figure 4.5</w:t>
      </w:r>
      <w:r w:rsidRPr="28C1D615" w:rsidR="10579E78">
        <w:rPr>
          <w:rFonts w:ascii="Aptos" w:hAnsi="Aptos" w:eastAsia="Aptos" w:cs="Aptos"/>
          <w:b w:val="0"/>
          <w:bCs w:val="0"/>
          <w:noProof w:val="0"/>
          <w:color w:val="000000" w:themeColor="text1" w:themeTint="FF" w:themeShade="FF"/>
          <w:sz w:val="24"/>
          <w:szCs w:val="24"/>
          <w:lang w:val="en-GB"/>
        </w:rPr>
        <w:t xml:space="preserve">. Key financial variables such as </w:t>
      </w:r>
      <w:r w:rsidRPr="28C1D615" w:rsidR="10579E78">
        <w:rPr>
          <w:rFonts w:ascii="Aptos" w:hAnsi="Aptos" w:eastAsia="Aptos" w:cs="Aptos"/>
          <w:b w:val="0"/>
          <w:bCs w:val="0"/>
          <w:noProof w:val="0"/>
          <w:color w:val="000000" w:themeColor="text1" w:themeTint="FF" w:themeShade="FF"/>
          <w:sz w:val="24"/>
          <w:szCs w:val="24"/>
          <w:lang w:val="en-GB"/>
        </w:rPr>
        <w:t>BALANCE</w:t>
      </w:r>
      <w:r w:rsidRPr="28C1D615" w:rsidR="10579E78">
        <w:rPr>
          <w:rFonts w:ascii="Aptos" w:hAnsi="Aptos" w:eastAsia="Aptos" w:cs="Aptos"/>
          <w:b w:val="0"/>
          <w:bCs w:val="0"/>
          <w:noProof w:val="0"/>
          <w:color w:val="000000" w:themeColor="text1" w:themeTint="FF" w:themeShade="FF"/>
          <w:sz w:val="24"/>
          <w:szCs w:val="24"/>
          <w:lang w:val="en-GB"/>
        </w:rPr>
        <w:t xml:space="preserve">, </w:t>
      </w:r>
      <w:r w:rsidRPr="28C1D615" w:rsidR="10579E78">
        <w:rPr>
          <w:rFonts w:ascii="Aptos" w:hAnsi="Aptos" w:eastAsia="Aptos" w:cs="Aptos"/>
          <w:b w:val="0"/>
          <w:bCs w:val="0"/>
          <w:noProof w:val="0"/>
          <w:color w:val="000000" w:themeColor="text1" w:themeTint="FF" w:themeShade="FF"/>
          <w:sz w:val="24"/>
          <w:szCs w:val="24"/>
          <w:lang w:val="en-GB"/>
        </w:rPr>
        <w:t>CASH_ADVANCE</w:t>
      </w:r>
      <w:r w:rsidRPr="28C1D615" w:rsidR="10579E78">
        <w:rPr>
          <w:rFonts w:ascii="Aptos" w:hAnsi="Aptos" w:eastAsia="Aptos" w:cs="Aptos"/>
          <w:b w:val="0"/>
          <w:bCs w:val="0"/>
          <w:noProof w:val="0"/>
          <w:color w:val="000000" w:themeColor="text1" w:themeTint="FF" w:themeShade="FF"/>
          <w:sz w:val="24"/>
          <w:szCs w:val="24"/>
          <w:lang w:val="en-GB"/>
        </w:rPr>
        <w:t xml:space="preserve">, and </w:t>
      </w:r>
      <w:r w:rsidRPr="28C1D615" w:rsidR="10579E78">
        <w:rPr>
          <w:rFonts w:ascii="Aptos" w:hAnsi="Aptos" w:eastAsia="Aptos" w:cs="Aptos"/>
          <w:b w:val="0"/>
          <w:bCs w:val="0"/>
          <w:noProof w:val="0"/>
          <w:color w:val="000000" w:themeColor="text1" w:themeTint="FF" w:themeShade="FF"/>
          <w:sz w:val="24"/>
          <w:szCs w:val="24"/>
          <w:lang w:val="en-GB"/>
        </w:rPr>
        <w:t>PAYMENTS</w:t>
      </w:r>
      <w:r w:rsidRPr="28C1D615" w:rsidR="10579E78">
        <w:rPr>
          <w:rFonts w:ascii="Aptos" w:hAnsi="Aptos" w:eastAsia="Aptos" w:cs="Aptos"/>
          <w:b w:val="0"/>
          <w:bCs w:val="0"/>
          <w:noProof w:val="0"/>
          <w:color w:val="000000" w:themeColor="text1" w:themeTint="FF" w:themeShade="FF"/>
          <w:sz w:val="24"/>
          <w:szCs w:val="24"/>
          <w:lang w:val="en-GB"/>
        </w:rPr>
        <w:t xml:space="preserve"> displayed significant outliers. These outliers, indicative of extreme financial behaviour, were removed using </w:t>
      </w:r>
      <w:r w:rsidRPr="28C1D615" w:rsidR="10579E78">
        <w:rPr>
          <w:rFonts w:ascii="Aptos" w:hAnsi="Aptos" w:eastAsia="Aptos" w:cs="Aptos"/>
          <w:b w:val="0"/>
          <w:bCs w:val="0"/>
          <w:noProof w:val="0"/>
          <w:color w:val="000000" w:themeColor="text1" w:themeTint="FF" w:themeShade="FF"/>
          <w:sz w:val="24"/>
          <w:szCs w:val="24"/>
          <w:lang w:val="en-GB"/>
        </w:rPr>
        <w:t>DBSCAN</w:t>
      </w:r>
      <w:r w:rsidRPr="28C1D615" w:rsidR="10579E78">
        <w:rPr>
          <w:rFonts w:ascii="Aptos" w:hAnsi="Aptos" w:eastAsia="Aptos" w:cs="Aptos"/>
          <w:b w:val="0"/>
          <w:bCs w:val="0"/>
          <w:noProof w:val="0"/>
          <w:color w:val="000000" w:themeColor="text1" w:themeTint="FF" w:themeShade="FF"/>
          <w:sz w:val="24"/>
          <w:szCs w:val="24"/>
          <w:lang w:val="en-GB"/>
        </w:rPr>
        <w:t xml:space="preserve"> for noise detection. The </w:t>
      </w:r>
      <w:r w:rsidRPr="28C1D615" w:rsidR="10579E78">
        <w:rPr>
          <w:rFonts w:ascii="Aptos" w:hAnsi="Aptos" w:eastAsia="Aptos" w:cs="Aptos"/>
          <w:b w:val="0"/>
          <w:bCs w:val="0"/>
          <w:noProof w:val="0"/>
          <w:color w:val="000000" w:themeColor="text1" w:themeTint="FF" w:themeShade="FF"/>
          <w:sz w:val="24"/>
          <w:szCs w:val="24"/>
          <w:lang w:val="en-GB"/>
        </w:rPr>
        <w:t>DBSCAN</w:t>
      </w:r>
      <w:r w:rsidRPr="28C1D615" w:rsidR="10579E78">
        <w:rPr>
          <w:rFonts w:ascii="Aptos" w:hAnsi="Aptos" w:eastAsia="Aptos" w:cs="Aptos"/>
          <w:b w:val="0"/>
          <w:bCs w:val="0"/>
          <w:noProof w:val="0"/>
          <w:color w:val="000000" w:themeColor="text1" w:themeTint="FF" w:themeShade="FF"/>
          <w:sz w:val="24"/>
          <w:szCs w:val="24"/>
          <w:lang w:val="en-GB"/>
        </w:rPr>
        <w:t xml:space="preserve"> algorithm helped isolate and </w:t>
      </w:r>
      <w:r w:rsidRPr="28C1D615" w:rsidR="10579E78">
        <w:rPr>
          <w:rFonts w:ascii="Aptos" w:hAnsi="Aptos" w:eastAsia="Aptos" w:cs="Aptos"/>
          <w:b w:val="0"/>
          <w:bCs w:val="0"/>
          <w:noProof w:val="0"/>
          <w:color w:val="000000" w:themeColor="text1" w:themeTint="FF" w:themeShade="FF"/>
          <w:sz w:val="24"/>
          <w:szCs w:val="24"/>
          <w:lang w:val="en-GB"/>
        </w:rPr>
        <w:t>eliminate</w:t>
      </w:r>
      <w:r w:rsidRPr="28C1D615" w:rsidR="10579E78">
        <w:rPr>
          <w:rFonts w:ascii="Aptos" w:hAnsi="Aptos" w:eastAsia="Aptos" w:cs="Aptos"/>
          <w:b w:val="0"/>
          <w:bCs w:val="0"/>
          <w:noProof w:val="0"/>
          <w:color w:val="000000" w:themeColor="text1" w:themeTint="FF" w:themeShade="FF"/>
          <w:sz w:val="24"/>
          <w:szCs w:val="24"/>
          <w:lang w:val="en-GB"/>
        </w:rPr>
        <w:t xml:space="preserve"> these points, ensuring that they did not distort the clustering process.</w:t>
      </w:r>
    </w:p>
    <w:p w:rsidR="10579E78" w:rsidP="28C1D615" w:rsidRDefault="10579E78" w14:paraId="2B0BB782" w14:textId="65DA989C">
      <w:pPr>
        <w:pStyle w:val="Heading3"/>
        <w:rPr>
          <w:rFonts w:ascii="Aptos" w:hAnsi="Aptos" w:eastAsia="Aptos" w:cs="Aptos"/>
          <w:b w:val="1"/>
          <w:bCs w:val="1"/>
          <w:noProof w:val="0"/>
          <w:color w:val="auto"/>
          <w:sz w:val="24"/>
          <w:szCs w:val="24"/>
          <w:lang w:val="en-GB"/>
        </w:rPr>
      </w:pPr>
      <w:bookmarkStart w:name="_Toc485839499" w:id="1523905789"/>
      <w:r w:rsidRPr="28C1D615" w:rsidR="10579E78">
        <w:rPr>
          <w:noProof w:val="0"/>
          <w:color w:val="auto"/>
          <w:lang w:val="en-GB"/>
        </w:rPr>
        <w:t>4.</w:t>
      </w:r>
      <w:r w:rsidRPr="28C1D615" w:rsidR="3CADC046">
        <w:rPr>
          <w:noProof w:val="0"/>
          <w:color w:val="auto"/>
          <w:lang w:val="en-GB"/>
        </w:rPr>
        <w:t>1</w:t>
      </w:r>
      <w:r w:rsidRPr="28C1D615" w:rsidR="10579E78">
        <w:rPr>
          <w:noProof w:val="0"/>
          <w:color w:val="auto"/>
          <w:lang w:val="en-GB"/>
        </w:rPr>
        <w:t>.3 Feature Scaling</w:t>
      </w:r>
      <w:bookmarkEnd w:id="1523905789"/>
    </w:p>
    <w:p w:rsidR="10579E78" w:rsidP="28C1D615" w:rsidRDefault="10579E78" w14:paraId="30C7D673" w14:textId="2462F8D8">
      <w:pPr>
        <w:pStyle w:val="Normal"/>
        <w:spacing w:line="276" w:lineRule="auto"/>
        <w:ind w:left="0" w:firstLine="0"/>
        <w:jc w:val="both"/>
      </w:pPr>
      <w:r w:rsidR="10579E78">
        <w:drawing>
          <wp:inline wp14:editId="1C2A2CDF" wp14:anchorId="3537F636">
            <wp:extent cx="5724525" cy="1123950"/>
            <wp:effectExtent l="0" t="0" r="0" b="0"/>
            <wp:docPr id="21068891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6889171" name="Picture 2106889171"/>
                    <pic:cNvPicPr/>
                  </pic:nvPicPr>
                  <pic:blipFill>
                    <a:blip xmlns:r="http://schemas.openxmlformats.org/officeDocument/2006/relationships" r:embed="rId462218613">
                      <a:extLst>
                        <a:ext uri="{28A0092B-C50C-407E-A947-70E740481C1C}">
                          <a14:useLocalDpi xmlns:a14="http://schemas.microsoft.com/office/drawing/2010/main"/>
                        </a:ext>
                      </a:extLst>
                    </a:blip>
                    <a:stretch>
                      <a:fillRect/>
                    </a:stretch>
                  </pic:blipFill>
                  <pic:spPr>
                    <a:xfrm>
                      <a:off x="0" y="0"/>
                      <a:ext cx="5724525" cy="1123950"/>
                    </a:xfrm>
                    <a:prstGeom prst="rect">
                      <a:avLst/>
                    </a:prstGeom>
                  </pic:spPr>
                </pic:pic>
              </a:graphicData>
            </a:graphic>
          </wp:inline>
        </w:drawing>
      </w:r>
      <w:r w:rsidRPr="28C1D615" w:rsidR="10579E78">
        <w:rPr>
          <w:rFonts w:ascii="Aptos" w:hAnsi="Aptos" w:eastAsia="Aptos" w:cs="Aptos"/>
          <w:i w:val="1"/>
          <w:iCs w:val="1"/>
          <w:noProof w:val="0"/>
          <w:color w:val="000000" w:themeColor="text1" w:themeTint="FF" w:themeShade="FF"/>
          <w:sz w:val="24"/>
          <w:szCs w:val="24"/>
          <w:lang w:val="en-GB"/>
        </w:rPr>
        <w:t>Figure 4.4</w:t>
      </w:r>
      <w:r w:rsidRPr="28C1D615" w:rsidR="10579E78">
        <w:rPr>
          <w:rFonts w:ascii="Aptos" w:hAnsi="Aptos" w:eastAsia="Aptos" w:cs="Aptos"/>
          <w:noProof w:val="0"/>
          <w:color w:val="000000" w:themeColor="text1" w:themeTint="FF" w:themeShade="FF"/>
          <w:sz w:val="24"/>
          <w:szCs w:val="24"/>
          <w:lang w:val="en-GB"/>
        </w:rPr>
        <w:t>: Data scaling completed.</w:t>
      </w:r>
    </w:p>
    <w:p w:rsidR="10579E78" w:rsidP="28C1D615" w:rsidRDefault="10579E78" w14:paraId="2127D82A" w14:textId="16A8CE43">
      <w:pPr>
        <w:pStyle w:val="Normal"/>
        <w:spacing w:line="276" w:lineRule="auto"/>
        <w:ind w:left="0" w:firstLine="0"/>
        <w:jc w:val="both"/>
      </w:pPr>
      <w:r w:rsidRPr="28C1D615" w:rsidR="10579E78">
        <w:rPr>
          <w:rFonts w:ascii="Aptos" w:hAnsi="Aptos" w:eastAsia="Aptos" w:cs="Aptos"/>
          <w:noProof w:val="0"/>
          <w:color w:val="000000" w:themeColor="text1" w:themeTint="FF" w:themeShade="FF"/>
          <w:sz w:val="24"/>
          <w:szCs w:val="24"/>
          <w:lang w:val="en-GB"/>
        </w:rPr>
        <w:t xml:space="preserve">The dataset was scaled using </w:t>
      </w:r>
      <w:r w:rsidRPr="28C1D615" w:rsidR="10579E78">
        <w:rPr>
          <w:rFonts w:ascii="Aptos" w:hAnsi="Aptos" w:eastAsia="Aptos" w:cs="Aptos"/>
          <w:b w:val="0"/>
          <w:bCs w:val="0"/>
          <w:noProof w:val="0"/>
          <w:color w:val="000000" w:themeColor="text1" w:themeTint="FF" w:themeShade="FF"/>
          <w:sz w:val="24"/>
          <w:szCs w:val="24"/>
          <w:lang w:val="en-GB"/>
        </w:rPr>
        <w:t>RobustScaler</w:t>
      </w:r>
      <w:r w:rsidRPr="28C1D615" w:rsidR="10579E78">
        <w:rPr>
          <w:rFonts w:ascii="Aptos" w:hAnsi="Aptos" w:eastAsia="Aptos" w:cs="Aptos"/>
          <w:b w:val="0"/>
          <w:bCs w:val="0"/>
          <w:noProof w:val="0"/>
          <w:color w:val="000000" w:themeColor="text1" w:themeTint="FF" w:themeShade="FF"/>
          <w:sz w:val="24"/>
          <w:szCs w:val="24"/>
          <w:lang w:val="en-GB"/>
        </w:rPr>
        <w:t xml:space="preserve"> to standardise the features and mitigate the impact of scale differences between variables. </w:t>
      </w:r>
      <w:r w:rsidRPr="28C1D615" w:rsidR="10579E78">
        <w:rPr>
          <w:rFonts w:ascii="Aptos" w:hAnsi="Aptos" w:eastAsia="Aptos" w:cs="Aptos"/>
          <w:b w:val="0"/>
          <w:bCs w:val="0"/>
          <w:noProof w:val="0"/>
          <w:color w:val="000000" w:themeColor="text1" w:themeTint="FF" w:themeShade="FF"/>
          <w:sz w:val="24"/>
          <w:szCs w:val="24"/>
          <w:lang w:val="en-GB"/>
        </w:rPr>
        <w:t>Figure 4.3</w:t>
      </w:r>
      <w:r w:rsidRPr="28C1D615" w:rsidR="10579E78">
        <w:rPr>
          <w:rFonts w:ascii="Aptos" w:hAnsi="Aptos" w:eastAsia="Aptos" w:cs="Aptos"/>
          <w:b w:val="0"/>
          <w:bCs w:val="0"/>
          <w:noProof w:val="0"/>
          <w:color w:val="000000" w:themeColor="text1" w:themeTint="FF" w:themeShade="FF"/>
          <w:sz w:val="24"/>
          <w:szCs w:val="24"/>
          <w:lang w:val="en-GB"/>
        </w:rPr>
        <w:t xml:space="preserve"> shows the output after scaling, confirming that the dataset </w:t>
      </w:r>
      <w:r w:rsidRPr="28C1D615" w:rsidR="10579E78">
        <w:rPr>
          <w:rFonts w:ascii="Aptos" w:hAnsi="Aptos" w:eastAsia="Aptos" w:cs="Aptos"/>
          <w:b w:val="0"/>
          <w:bCs w:val="0"/>
          <w:noProof w:val="0"/>
          <w:color w:val="000000" w:themeColor="text1" w:themeTint="FF" w:themeShade="FF"/>
          <w:sz w:val="24"/>
          <w:szCs w:val="24"/>
          <w:lang w:val="en-GB"/>
        </w:rPr>
        <w:t>retains</w:t>
      </w:r>
      <w:r w:rsidRPr="28C1D615" w:rsidR="10579E78">
        <w:rPr>
          <w:rFonts w:ascii="Aptos" w:hAnsi="Aptos" w:eastAsia="Aptos" w:cs="Aptos"/>
          <w:b w:val="0"/>
          <w:bCs w:val="0"/>
          <w:noProof w:val="0"/>
          <w:color w:val="000000" w:themeColor="text1" w:themeTint="FF" w:themeShade="FF"/>
          <w:sz w:val="24"/>
          <w:szCs w:val="24"/>
          <w:lang w:val="en-GB"/>
        </w:rPr>
        <w:t xml:space="preserve"> 8,950 records and 17</w:t>
      </w:r>
      <w:r w:rsidRPr="28C1D615" w:rsidR="10579E78">
        <w:rPr>
          <w:rFonts w:ascii="Aptos" w:hAnsi="Aptos" w:eastAsia="Aptos" w:cs="Aptos"/>
          <w:noProof w:val="0"/>
          <w:color w:val="000000" w:themeColor="text1" w:themeTint="FF" w:themeShade="FF"/>
          <w:sz w:val="24"/>
          <w:szCs w:val="24"/>
          <w:lang w:val="en-GB"/>
        </w:rPr>
        <w:t xml:space="preserve"> variables.</w:t>
      </w:r>
    </w:p>
    <w:p w:rsidR="10579E78" w:rsidP="28C1D615" w:rsidRDefault="10579E78" w14:paraId="5906C491" w14:textId="4E45A06F">
      <w:pPr>
        <w:pStyle w:val="Heading3"/>
        <w:rPr>
          <w:rFonts w:ascii="Aptos" w:hAnsi="Aptos" w:eastAsia="Aptos" w:cs="Aptos"/>
          <w:b w:val="1"/>
          <w:bCs w:val="1"/>
          <w:noProof w:val="0"/>
          <w:color w:val="auto"/>
          <w:sz w:val="24"/>
          <w:szCs w:val="24"/>
          <w:lang w:val="en-GB"/>
        </w:rPr>
      </w:pPr>
      <w:bookmarkStart w:name="_Toc258967289" w:id="1766334930"/>
      <w:r w:rsidRPr="28C1D615" w:rsidR="10579E78">
        <w:rPr>
          <w:noProof w:val="0"/>
          <w:color w:val="auto"/>
          <w:lang w:val="en-GB"/>
        </w:rPr>
        <w:t>4.</w:t>
      </w:r>
      <w:r w:rsidRPr="28C1D615" w:rsidR="330773C3">
        <w:rPr>
          <w:noProof w:val="0"/>
          <w:color w:val="auto"/>
          <w:lang w:val="en-GB"/>
        </w:rPr>
        <w:t>1</w:t>
      </w:r>
      <w:r w:rsidRPr="28C1D615" w:rsidR="10579E78">
        <w:rPr>
          <w:noProof w:val="0"/>
          <w:color w:val="auto"/>
          <w:lang w:val="en-GB"/>
        </w:rPr>
        <w:t>.4 Feature Selection and Transformation</w:t>
      </w:r>
      <w:bookmarkEnd w:id="1766334930"/>
    </w:p>
    <w:p w:rsidR="7C7209DA" w:rsidP="28C1D615" w:rsidRDefault="7C7209DA" w14:paraId="3D89C1F1" w14:textId="3042E44C">
      <w:pPr>
        <w:pStyle w:val="Normal"/>
        <w:spacing w:line="276" w:lineRule="auto"/>
        <w:ind w:left="0" w:firstLine="0"/>
        <w:jc w:val="both"/>
      </w:pPr>
      <w:r w:rsidR="7C7209DA">
        <w:drawing>
          <wp:inline wp14:editId="5EC50A92" wp14:anchorId="69E7AB30">
            <wp:extent cx="5724525" cy="1543050"/>
            <wp:effectExtent l="0" t="0" r="0" b="0"/>
            <wp:docPr id="14045161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516105" name="Picture 1404516105"/>
                    <pic:cNvPicPr/>
                  </pic:nvPicPr>
                  <pic:blipFill>
                    <a:blip xmlns:r="http://schemas.openxmlformats.org/officeDocument/2006/relationships" r:embed="rId1274532215">
                      <a:extLst>
                        <a:ext uri="{28A0092B-C50C-407E-A947-70E740481C1C}">
                          <a14:useLocalDpi xmlns:a14="http://schemas.microsoft.com/office/drawing/2010/main"/>
                        </a:ext>
                      </a:extLst>
                    </a:blip>
                    <a:stretch>
                      <a:fillRect/>
                    </a:stretch>
                  </pic:blipFill>
                  <pic:spPr>
                    <a:xfrm>
                      <a:off x="0" y="0"/>
                      <a:ext cx="5724525" cy="1543050"/>
                    </a:xfrm>
                    <a:prstGeom prst="rect">
                      <a:avLst/>
                    </a:prstGeom>
                  </pic:spPr>
                </pic:pic>
              </a:graphicData>
            </a:graphic>
          </wp:inline>
        </w:drawing>
      </w:r>
      <w:r w:rsidRPr="28C1D615" w:rsidR="7C7209DA">
        <w:rPr>
          <w:rFonts w:ascii="Aptos" w:hAnsi="Aptos" w:eastAsia="Aptos" w:cs="Aptos"/>
          <w:i w:val="1"/>
          <w:iCs w:val="1"/>
          <w:noProof w:val="0"/>
          <w:color w:val="000000" w:themeColor="text1" w:themeTint="FF" w:themeShade="FF"/>
          <w:sz w:val="24"/>
          <w:szCs w:val="24"/>
          <w:lang w:val="en-GB"/>
        </w:rPr>
        <w:t>Figure 4.5</w:t>
      </w:r>
      <w:r w:rsidRPr="28C1D615" w:rsidR="7C7209DA">
        <w:rPr>
          <w:rFonts w:ascii="Aptos" w:hAnsi="Aptos" w:eastAsia="Aptos" w:cs="Aptos"/>
          <w:noProof w:val="0"/>
          <w:color w:val="000000" w:themeColor="text1" w:themeTint="FF" w:themeShade="FF"/>
          <w:sz w:val="24"/>
          <w:szCs w:val="24"/>
          <w:lang w:val="en-GB"/>
        </w:rPr>
        <w:t>: Statistical summary after cleaning.</w:t>
      </w:r>
    </w:p>
    <w:p w:rsidR="7C7209DA" w:rsidP="28C1D615" w:rsidRDefault="7C7209DA" w14:paraId="5C33003F" w14:textId="526D1526">
      <w:pPr>
        <w:pStyle w:val="Normal"/>
        <w:spacing w:line="276" w:lineRule="auto"/>
        <w:ind w:left="0" w:firstLine="0"/>
        <w:jc w:val="both"/>
        <w:rPr>
          <w:rFonts w:ascii="Aptos" w:hAnsi="Aptos" w:eastAsia="Aptos" w:cs="Aptos"/>
          <w:b w:val="0"/>
          <w:bCs w:val="0"/>
          <w:noProof w:val="0"/>
          <w:color w:val="000000" w:themeColor="text1" w:themeTint="FF" w:themeShade="FF"/>
          <w:sz w:val="24"/>
          <w:szCs w:val="24"/>
          <w:lang w:val="en-GB"/>
        </w:rPr>
      </w:pPr>
      <w:r w:rsidRPr="28C1D615" w:rsidR="7C7209DA">
        <w:rPr>
          <w:rFonts w:ascii="Aptos" w:hAnsi="Aptos" w:eastAsia="Aptos" w:cs="Aptos"/>
          <w:b w:val="0"/>
          <w:bCs w:val="0"/>
          <w:noProof w:val="0"/>
          <w:color w:val="000000" w:themeColor="text1" w:themeTint="FF" w:themeShade="FF"/>
          <w:sz w:val="24"/>
          <w:szCs w:val="24"/>
          <w:lang w:val="en-GB"/>
        </w:rPr>
        <w:t xml:space="preserve">After scaling, </w:t>
      </w:r>
      <w:r w:rsidRPr="28C1D615" w:rsidR="7C7209DA">
        <w:rPr>
          <w:rFonts w:ascii="Aptos" w:hAnsi="Aptos" w:eastAsia="Aptos" w:cs="Aptos"/>
          <w:b w:val="0"/>
          <w:bCs w:val="0"/>
          <w:noProof w:val="0"/>
          <w:color w:val="000000" w:themeColor="text1" w:themeTint="FF" w:themeShade="FF"/>
          <w:sz w:val="24"/>
          <w:szCs w:val="24"/>
          <w:lang w:val="en-GB"/>
        </w:rPr>
        <w:t>Figure 4.4</w:t>
      </w:r>
      <w:r w:rsidRPr="28C1D615" w:rsidR="7C7209DA">
        <w:rPr>
          <w:rFonts w:ascii="Aptos" w:hAnsi="Aptos" w:eastAsia="Aptos" w:cs="Aptos"/>
          <w:b w:val="0"/>
          <w:bCs w:val="0"/>
          <w:noProof w:val="0"/>
          <w:color w:val="000000" w:themeColor="text1" w:themeTint="FF" w:themeShade="FF"/>
          <w:sz w:val="24"/>
          <w:szCs w:val="24"/>
          <w:lang w:val="en-GB"/>
        </w:rPr>
        <w:t xml:space="preserve"> provides the statistical summary of the cleaned data, showing consistent distributions across features. Key variables, such as </w:t>
      </w:r>
      <w:r w:rsidRPr="28C1D615" w:rsidR="7C7209DA">
        <w:rPr>
          <w:rFonts w:ascii="Aptos" w:hAnsi="Aptos" w:eastAsia="Aptos" w:cs="Aptos"/>
          <w:b w:val="0"/>
          <w:bCs w:val="0"/>
          <w:noProof w:val="0"/>
          <w:color w:val="000000" w:themeColor="text1" w:themeTint="FF" w:themeShade="FF"/>
          <w:sz w:val="24"/>
          <w:szCs w:val="24"/>
          <w:lang w:val="en-GB"/>
        </w:rPr>
        <w:t>BALANCE</w:t>
      </w:r>
      <w:r w:rsidRPr="28C1D615" w:rsidR="7C7209DA">
        <w:rPr>
          <w:rFonts w:ascii="Aptos" w:hAnsi="Aptos" w:eastAsia="Aptos" w:cs="Aptos"/>
          <w:b w:val="0"/>
          <w:bCs w:val="0"/>
          <w:noProof w:val="0"/>
          <w:color w:val="000000" w:themeColor="text1" w:themeTint="FF" w:themeShade="FF"/>
          <w:sz w:val="24"/>
          <w:szCs w:val="24"/>
          <w:lang w:val="en-GB"/>
        </w:rPr>
        <w:t xml:space="preserve">, </w:t>
      </w:r>
      <w:r w:rsidRPr="28C1D615" w:rsidR="7C7209DA">
        <w:rPr>
          <w:rFonts w:ascii="Aptos" w:hAnsi="Aptos" w:eastAsia="Aptos" w:cs="Aptos"/>
          <w:b w:val="0"/>
          <w:bCs w:val="0"/>
          <w:noProof w:val="0"/>
          <w:color w:val="000000" w:themeColor="text1" w:themeTint="FF" w:themeShade="FF"/>
          <w:sz w:val="24"/>
          <w:szCs w:val="24"/>
          <w:lang w:val="en-GB"/>
        </w:rPr>
        <w:t>PURCHASES</w:t>
      </w:r>
      <w:r w:rsidRPr="28C1D615" w:rsidR="7C7209DA">
        <w:rPr>
          <w:rFonts w:ascii="Aptos" w:hAnsi="Aptos" w:eastAsia="Aptos" w:cs="Aptos"/>
          <w:b w:val="0"/>
          <w:bCs w:val="0"/>
          <w:noProof w:val="0"/>
          <w:color w:val="000000" w:themeColor="text1" w:themeTint="FF" w:themeShade="FF"/>
          <w:sz w:val="24"/>
          <w:szCs w:val="24"/>
          <w:lang w:val="en-GB"/>
        </w:rPr>
        <w:t xml:space="preserve">, and </w:t>
      </w:r>
      <w:r w:rsidRPr="28C1D615" w:rsidR="7C7209DA">
        <w:rPr>
          <w:rFonts w:ascii="Aptos" w:hAnsi="Aptos" w:eastAsia="Aptos" w:cs="Aptos"/>
          <w:b w:val="0"/>
          <w:bCs w:val="0"/>
          <w:noProof w:val="0"/>
          <w:color w:val="000000" w:themeColor="text1" w:themeTint="FF" w:themeShade="FF"/>
          <w:sz w:val="24"/>
          <w:szCs w:val="24"/>
          <w:lang w:val="en-GB"/>
        </w:rPr>
        <w:t>CREDIT_LIMIT</w:t>
      </w:r>
      <w:r w:rsidRPr="28C1D615" w:rsidR="7C7209DA">
        <w:rPr>
          <w:rFonts w:ascii="Aptos" w:hAnsi="Aptos" w:eastAsia="Aptos" w:cs="Aptos"/>
          <w:b w:val="0"/>
          <w:bCs w:val="0"/>
          <w:noProof w:val="0"/>
          <w:color w:val="000000" w:themeColor="text1" w:themeTint="FF" w:themeShade="FF"/>
          <w:sz w:val="24"/>
          <w:szCs w:val="24"/>
          <w:lang w:val="en-GB"/>
        </w:rPr>
        <w:t>, were selected for clustering.</w:t>
      </w:r>
    </w:p>
    <w:p w:rsidR="4450FCF5" w:rsidP="28C1D615" w:rsidRDefault="4450FCF5" w14:paraId="58472EA6" w14:textId="7BF8E4C7">
      <w:pPr>
        <w:pStyle w:val="Normal"/>
        <w:spacing w:line="276" w:lineRule="auto"/>
        <w:ind w:left="0" w:firstLine="0"/>
        <w:jc w:val="both"/>
        <w:rPr>
          <w:rFonts w:ascii="Aptos" w:hAnsi="Aptos" w:eastAsia="Aptos" w:cs="Aptos"/>
          <w:b w:val="1"/>
          <w:bCs w:val="1"/>
          <w:noProof w:val="0"/>
          <w:color w:val="auto"/>
          <w:sz w:val="24"/>
          <w:szCs w:val="24"/>
          <w:lang w:val="en-GB"/>
        </w:rPr>
      </w:pPr>
      <w:bookmarkStart w:name="_Toc1751044998" w:id="593104488"/>
      <w:r w:rsidRPr="28C1D615" w:rsidR="4450FCF5">
        <w:rPr>
          <w:rStyle w:val="Heading1Char"/>
          <w:noProof w:val="0"/>
          <w:color w:val="auto"/>
          <w:lang w:val="en-GB"/>
        </w:rPr>
        <w:t>4.</w:t>
      </w:r>
      <w:r w:rsidRPr="28C1D615" w:rsidR="6E64A188">
        <w:rPr>
          <w:rStyle w:val="Heading1Char"/>
          <w:noProof w:val="0"/>
          <w:color w:val="auto"/>
          <w:lang w:val="en-GB"/>
        </w:rPr>
        <w:t>2</w:t>
      </w:r>
      <w:r w:rsidRPr="28C1D615" w:rsidR="0B9E51FE">
        <w:rPr>
          <w:rStyle w:val="Heading1Char"/>
          <w:noProof w:val="0"/>
          <w:color w:val="auto"/>
          <w:lang w:val="en-GB"/>
        </w:rPr>
        <w:t xml:space="preserve"> </w:t>
      </w:r>
      <w:r w:rsidRPr="28C1D615" w:rsidR="57A37498">
        <w:rPr>
          <w:rStyle w:val="Heading1Char"/>
          <w:noProof w:val="0"/>
          <w:color w:val="auto"/>
          <w:lang w:val="en-GB"/>
        </w:rPr>
        <w:t>CLUSTERING RESULTS</w:t>
      </w:r>
      <w:bookmarkEnd w:id="593104488"/>
    </w:p>
    <w:p w:rsidR="4450FCF5" w:rsidP="28C1D615" w:rsidRDefault="4450FCF5" w14:paraId="76CE3844" w14:textId="1C01896B">
      <w:pPr>
        <w:pStyle w:val="Heading2"/>
        <w:rPr>
          <w:noProof w:val="0"/>
          <w:color w:val="auto"/>
          <w:lang w:val="en-GB"/>
        </w:rPr>
      </w:pPr>
      <w:bookmarkStart w:name="_Toc2112079801" w:id="647553440"/>
      <w:r w:rsidRPr="28C1D615" w:rsidR="4450FCF5">
        <w:rPr>
          <w:noProof w:val="0"/>
          <w:color w:val="auto"/>
          <w:lang w:val="en-GB"/>
        </w:rPr>
        <w:t>4.</w:t>
      </w:r>
      <w:r w:rsidRPr="28C1D615" w:rsidR="0B6FA2B4">
        <w:rPr>
          <w:noProof w:val="0"/>
          <w:color w:val="auto"/>
          <w:lang w:val="en-GB"/>
        </w:rPr>
        <w:t>2</w:t>
      </w:r>
      <w:r w:rsidRPr="28C1D615" w:rsidR="4450FCF5">
        <w:rPr>
          <w:noProof w:val="0"/>
          <w:color w:val="auto"/>
          <w:lang w:val="en-GB"/>
        </w:rPr>
        <w:t>.1 DBSCAN Noise Removal (Stage 1)</w:t>
      </w:r>
      <w:bookmarkEnd w:id="647553440"/>
    </w:p>
    <w:p w:rsidR="4450FCF5" w:rsidP="28C1D615" w:rsidRDefault="4450FCF5" w14:paraId="34EABBB2" w14:textId="3E0D3E0C">
      <w:pPr>
        <w:spacing w:before="240" w:beforeAutospacing="off" w:after="240" w:afterAutospacing="off"/>
        <w:jc w:val="both"/>
      </w:pPr>
      <w:r w:rsidRPr="28C1D615" w:rsidR="4450FCF5">
        <w:rPr>
          <w:rFonts w:ascii="Aptos" w:hAnsi="Aptos" w:eastAsia="Aptos" w:cs="Aptos"/>
          <w:noProof w:val="0"/>
          <w:color w:val="000000" w:themeColor="text1" w:themeTint="FF" w:themeShade="FF"/>
          <w:sz w:val="24"/>
          <w:szCs w:val="24"/>
          <w:lang w:val="en-GB"/>
        </w:rPr>
        <w:t xml:space="preserve">DBSCAN was applied as the first stage to identify and remove noise points based on density properties. This process filtered out anomalous behaviours (labelled as </w:t>
      </w:r>
      <w:r w:rsidRPr="28C1D615" w:rsidR="4450FCF5">
        <w:rPr>
          <w:rFonts w:ascii="Aptos" w:hAnsi="Aptos" w:eastAsia="Aptos" w:cs="Aptos"/>
          <w:b w:val="1"/>
          <w:bCs w:val="1"/>
          <w:noProof w:val="0"/>
          <w:color w:val="000000" w:themeColor="text1" w:themeTint="FF" w:themeShade="FF"/>
          <w:sz w:val="24"/>
          <w:szCs w:val="24"/>
          <w:lang w:val="en-GB"/>
        </w:rPr>
        <w:t>–1</w:t>
      </w:r>
      <w:r w:rsidRPr="28C1D615" w:rsidR="4450FCF5">
        <w:rPr>
          <w:rFonts w:ascii="Aptos" w:hAnsi="Aptos" w:eastAsia="Aptos" w:cs="Aptos"/>
          <w:noProof w:val="0"/>
          <w:color w:val="000000" w:themeColor="text1" w:themeTint="FF" w:themeShade="FF"/>
          <w:sz w:val="24"/>
          <w:szCs w:val="24"/>
          <w:lang w:val="en-GB"/>
        </w:rPr>
        <w:t>) and produced a cleaner dataset for subsequent hierarchical structure discovery and final K-Means clustering.</w:t>
      </w:r>
    </w:p>
    <w:p w:rsidR="18D3247A" w:rsidP="28C1D615" w:rsidRDefault="18D3247A" w14:paraId="622BE4EB" w14:textId="6DCF1DE5">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18D3247A">
        <w:rPr>
          <w:rFonts w:ascii="Aptos" w:hAnsi="Aptos" w:eastAsia="Aptos" w:cs="Aptos"/>
          <w:b w:val="1"/>
          <w:bCs w:val="1"/>
          <w:noProof w:val="0"/>
          <w:color w:val="000000" w:themeColor="text1" w:themeTint="FF" w:themeShade="FF"/>
          <w:sz w:val="24"/>
          <w:szCs w:val="24"/>
          <w:lang w:val="en-GB"/>
        </w:rPr>
        <w:t>Searching ε (eps)</w:t>
      </w:r>
      <w:r w:rsidRPr="28C1D615" w:rsidR="592B7312">
        <w:rPr>
          <w:rFonts w:ascii="Aptos" w:hAnsi="Aptos" w:eastAsia="Aptos" w:cs="Aptos"/>
          <w:b w:val="1"/>
          <w:bCs w:val="1"/>
          <w:noProof w:val="0"/>
          <w:color w:val="000000" w:themeColor="text1" w:themeTint="FF" w:themeShade="FF"/>
          <w:sz w:val="24"/>
          <w:szCs w:val="24"/>
          <w:lang w:val="en-GB"/>
        </w:rPr>
        <w:t>:</w:t>
      </w:r>
    </w:p>
    <w:p w:rsidR="18D3247A" w:rsidP="28C1D615" w:rsidRDefault="18D3247A" w14:paraId="7FBAF43C" w14:textId="34CBB3FB">
      <w:pPr>
        <w:pStyle w:val="Normal"/>
        <w:spacing w:line="276" w:lineRule="auto"/>
        <w:ind w:left="0" w:firstLine="0"/>
        <w:jc w:val="both"/>
      </w:pPr>
      <w:r w:rsidR="18D3247A">
        <w:drawing>
          <wp:inline wp14:editId="5971331E" wp14:anchorId="2223290A">
            <wp:extent cx="4867275" cy="2133600"/>
            <wp:effectExtent l="0" t="0" r="0" b="0"/>
            <wp:docPr id="6872629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7262903" name="Picture 687262903"/>
                    <pic:cNvPicPr/>
                  </pic:nvPicPr>
                  <pic:blipFill>
                    <a:blip xmlns:r="http://schemas.openxmlformats.org/officeDocument/2006/relationships" r:embed="rId1481945207">
                      <a:extLst>
                        <a:ext uri="{28A0092B-C50C-407E-A947-70E740481C1C}">
                          <a14:useLocalDpi xmlns:a14="http://schemas.microsoft.com/office/drawing/2010/main"/>
                        </a:ext>
                      </a:extLst>
                    </a:blip>
                    <a:stretch>
                      <a:fillRect/>
                    </a:stretch>
                  </pic:blipFill>
                  <pic:spPr>
                    <a:xfrm rot="0">
                      <a:off x="0" y="0"/>
                      <a:ext cx="4867275" cy="2133600"/>
                    </a:xfrm>
                    <a:prstGeom prst="rect">
                      <a:avLst/>
                    </a:prstGeom>
                  </pic:spPr>
                </pic:pic>
              </a:graphicData>
            </a:graphic>
          </wp:inline>
        </w:drawing>
      </w:r>
    </w:p>
    <w:p w:rsidR="18D3247A" w:rsidP="28C1D615" w:rsidRDefault="18D3247A" w14:paraId="64993B22" w14:textId="179F5A3B">
      <w:pPr>
        <w:pStyle w:val="Normal"/>
        <w:spacing w:line="276" w:lineRule="auto"/>
        <w:ind w:left="0" w:firstLine="0"/>
        <w:jc w:val="both"/>
      </w:pPr>
      <w:r w:rsidRPr="28C1D615" w:rsidR="18D3247A">
        <w:rPr>
          <w:rFonts w:ascii="Aptos" w:hAnsi="Aptos" w:eastAsia="Aptos" w:cs="Aptos"/>
          <w:noProof w:val="0"/>
          <w:color w:val="000000" w:themeColor="text1" w:themeTint="FF" w:themeShade="FF"/>
          <w:sz w:val="24"/>
          <w:szCs w:val="24"/>
          <w:lang w:val="en-GB"/>
        </w:rPr>
        <w:t xml:space="preserve">Several ε values were examined, and the associated number of clusters and noise points were noted </w:t>
      </w:r>
      <w:r w:rsidRPr="28C1D615" w:rsidR="18D3247A">
        <w:rPr>
          <w:rFonts w:ascii="Aptos" w:hAnsi="Aptos" w:eastAsia="Aptos" w:cs="Aptos"/>
          <w:noProof w:val="0"/>
          <w:color w:val="000000" w:themeColor="text1" w:themeTint="FF" w:themeShade="FF"/>
          <w:sz w:val="24"/>
          <w:szCs w:val="24"/>
          <w:lang w:val="en-GB"/>
        </w:rPr>
        <w:t>to</w:t>
      </w:r>
      <w:r w:rsidRPr="28C1D615" w:rsidR="18D3247A">
        <w:rPr>
          <w:rFonts w:ascii="Aptos" w:hAnsi="Aptos" w:eastAsia="Aptos" w:cs="Aptos"/>
          <w:noProof w:val="0"/>
          <w:color w:val="000000" w:themeColor="text1" w:themeTint="FF" w:themeShade="FF"/>
          <w:sz w:val="24"/>
          <w:szCs w:val="24"/>
          <w:lang w:val="en-GB"/>
        </w:rPr>
        <w:t xml:space="preserve"> </w:t>
      </w:r>
      <w:r w:rsidRPr="28C1D615" w:rsidR="18D3247A">
        <w:rPr>
          <w:rFonts w:ascii="Aptos" w:hAnsi="Aptos" w:eastAsia="Aptos" w:cs="Aptos"/>
          <w:noProof w:val="0"/>
          <w:color w:val="000000" w:themeColor="text1" w:themeTint="FF" w:themeShade="FF"/>
          <w:sz w:val="24"/>
          <w:szCs w:val="24"/>
          <w:lang w:val="en-GB"/>
        </w:rPr>
        <w:t>determine</w:t>
      </w:r>
      <w:r w:rsidRPr="28C1D615" w:rsidR="18D3247A">
        <w:rPr>
          <w:rFonts w:ascii="Aptos" w:hAnsi="Aptos" w:eastAsia="Aptos" w:cs="Aptos"/>
          <w:noProof w:val="0"/>
          <w:color w:val="000000" w:themeColor="text1" w:themeTint="FF" w:themeShade="FF"/>
          <w:sz w:val="24"/>
          <w:szCs w:val="24"/>
          <w:lang w:val="en-GB"/>
        </w:rPr>
        <w:t xml:space="preserve"> </w:t>
      </w:r>
      <w:r w:rsidRPr="28C1D615" w:rsidR="18D3247A">
        <w:rPr>
          <w:rFonts w:ascii="Aptos" w:hAnsi="Aptos" w:eastAsia="Aptos" w:cs="Aptos"/>
          <w:noProof w:val="0"/>
          <w:color w:val="000000" w:themeColor="text1" w:themeTint="FF" w:themeShade="FF"/>
          <w:sz w:val="24"/>
          <w:szCs w:val="24"/>
          <w:lang w:val="en-GB"/>
        </w:rPr>
        <w:t>an appropriate density</w:t>
      </w:r>
      <w:r w:rsidRPr="28C1D615" w:rsidR="18D3247A">
        <w:rPr>
          <w:rFonts w:ascii="Aptos" w:hAnsi="Aptos" w:eastAsia="Aptos" w:cs="Aptos"/>
          <w:noProof w:val="0"/>
          <w:color w:val="000000" w:themeColor="text1" w:themeTint="FF" w:themeShade="FF"/>
          <w:sz w:val="24"/>
          <w:szCs w:val="24"/>
          <w:lang w:val="en-GB"/>
        </w:rPr>
        <w:t xml:space="preserve"> threshold for DBSCAN. Finding an ε that balances substantial clusters with minimum noise for the 5-cluster aim was made easier by the fact that as ε grew, the number of clusters declined while noise points significantly decreased.</w:t>
      </w:r>
    </w:p>
    <w:p w:rsidR="429C1F33" w:rsidP="28C1D615" w:rsidRDefault="429C1F33" w14:paraId="03E682DE" w14:textId="50494394">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29C1F33">
        <w:rPr>
          <w:rFonts w:ascii="Aptos" w:hAnsi="Aptos" w:eastAsia="Aptos" w:cs="Aptos"/>
          <w:b w:val="1"/>
          <w:bCs w:val="1"/>
          <w:noProof w:val="0"/>
          <w:color w:val="000000" w:themeColor="text1" w:themeTint="FF" w:themeShade="FF"/>
          <w:sz w:val="24"/>
          <w:szCs w:val="24"/>
          <w:lang w:val="en-GB"/>
        </w:rPr>
        <w:t>Counting Noise Points (–1)</w:t>
      </w:r>
      <w:r w:rsidRPr="28C1D615" w:rsidR="1C985E38">
        <w:rPr>
          <w:rFonts w:ascii="Aptos" w:hAnsi="Aptos" w:eastAsia="Aptos" w:cs="Aptos"/>
          <w:b w:val="1"/>
          <w:bCs w:val="1"/>
          <w:noProof w:val="0"/>
          <w:color w:val="000000" w:themeColor="text1" w:themeTint="FF" w:themeShade="FF"/>
          <w:sz w:val="24"/>
          <w:szCs w:val="24"/>
          <w:lang w:val="en-GB"/>
        </w:rPr>
        <w:t>:</w:t>
      </w:r>
    </w:p>
    <w:p w:rsidR="18D3247A" w:rsidP="28C1D615" w:rsidRDefault="18D3247A" w14:paraId="696465D1" w14:textId="0AC366DF">
      <w:pPr>
        <w:pStyle w:val="Normal"/>
        <w:spacing w:line="276" w:lineRule="auto"/>
        <w:ind w:left="0" w:firstLine="0"/>
        <w:jc w:val="both"/>
      </w:pPr>
      <w:r w:rsidR="18D3247A">
        <w:drawing>
          <wp:inline wp14:editId="5D289473" wp14:anchorId="7A727C1E">
            <wp:extent cx="3952875" cy="1828800"/>
            <wp:effectExtent l="0" t="0" r="0" b="0"/>
            <wp:docPr id="1707126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7126491" name="Picture 1707126491"/>
                    <pic:cNvPicPr/>
                  </pic:nvPicPr>
                  <pic:blipFill>
                    <a:blip xmlns:r="http://schemas.openxmlformats.org/officeDocument/2006/relationships" r:embed="rId578444849">
                      <a:extLst>
                        <a:ext uri="{28A0092B-C50C-407E-A947-70E740481C1C}">
                          <a14:useLocalDpi xmlns:a14="http://schemas.microsoft.com/office/drawing/2010/main"/>
                        </a:ext>
                      </a:extLst>
                    </a:blip>
                    <a:stretch>
                      <a:fillRect/>
                    </a:stretch>
                  </pic:blipFill>
                  <pic:spPr>
                    <a:xfrm rot="0">
                      <a:off x="0" y="0"/>
                      <a:ext cx="3952875" cy="1828800"/>
                    </a:xfrm>
                    <a:prstGeom prst="rect">
                      <a:avLst/>
                    </a:prstGeom>
                  </pic:spPr>
                </pic:pic>
              </a:graphicData>
            </a:graphic>
          </wp:inline>
        </w:drawing>
      </w:r>
    </w:p>
    <w:p w:rsidR="33249483" w:rsidP="28C1D615" w:rsidRDefault="33249483" w14:paraId="10AC9FB9" w14:textId="30FBD7E9">
      <w:pPr>
        <w:pStyle w:val="Normal"/>
        <w:spacing w:line="276" w:lineRule="auto"/>
        <w:ind w:left="0" w:firstLine="0"/>
        <w:jc w:val="both"/>
      </w:pPr>
      <w:r w:rsidRPr="28C1D615" w:rsidR="33249483">
        <w:rPr>
          <w:rFonts w:ascii="Aptos" w:hAnsi="Aptos" w:eastAsia="Aptos" w:cs="Aptos"/>
          <w:noProof w:val="0"/>
          <w:color w:val="000000" w:themeColor="text1" w:themeTint="FF" w:themeShade="FF"/>
          <w:sz w:val="24"/>
          <w:szCs w:val="24"/>
          <w:lang w:val="en-GB"/>
        </w:rPr>
        <w:t xml:space="preserve">630 data points were assigned by DBSCAN to the noise class (labelled –1), which </w:t>
      </w:r>
      <w:r w:rsidRPr="28C1D615" w:rsidR="33249483">
        <w:rPr>
          <w:rFonts w:ascii="Aptos" w:hAnsi="Aptos" w:eastAsia="Aptos" w:cs="Aptos"/>
          <w:noProof w:val="0"/>
          <w:color w:val="000000" w:themeColor="text1" w:themeTint="FF" w:themeShade="FF"/>
          <w:sz w:val="24"/>
          <w:szCs w:val="24"/>
          <w:lang w:val="en-GB"/>
        </w:rPr>
        <w:t>represents</w:t>
      </w:r>
      <w:r w:rsidRPr="28C1D615" w:rsidR="33249483">
        <w:rPr>
          <w:rFonts w:ascii="Aptos" w:hAnsi="Aptos" w:eastAsia="Aptos" w:cs="Aptos"/>
          <w:noProof w:val="0"/>
          <w:color w:val="000000" w:themeColor="text1" w:themeTint="FF" w:themeShade="FF"/>
          <w:sz w:val="24"/>
          <w:szCs w:val="24"/>
          <w:lang w:val="en-GB"/>
        </w:rPr>
        <w:t xml:space="preserve"> clients with extremely erratic or sparse financial conduct. Five significant density-based clusters remained after these noise points were eliminated, creating the cleaned dataset for the hybrid model's </w:t>
      </w:r>
      <w:r w:rsidRPr="28C1D615" w:rsidR="33249483">
        <w:rPr>
          <w:rFonts w:ascii="Aptos" w:hAnsi="Aptos" w:eastAsia="Aptos" w:cs="Aptos"/>
          <w:noProof w:val="0"/>
          <w:color w:val="000000" w:themeColor="text1" w:themeTint="FF" w:themeShade="FF"/>
          <w:sz w:val="24"/>
          <w:szCs w:val="24"/>
          <w:lang w:val="en-GB"/>
        </w:rPr>
        <w:t>subsequent</w:t>
      </w:r>
      <w:r w:rsidRPr="28C1D615" w:rsidR="33249483">
        <w:rPr>
          <w:rFonts w:ascii="Aptos" w:hAnsi="Aptos" w:eastAsia="Aptos" w:cs="Aptos"/>
          <w:noProof w:val="0"/>
          <w:color w:val="000000" w:themeColor="text1" w:themeTint="FF" w:themeShade="FF"/>
          <w:sz w:val="24"/>
          <w:szCs w:val="24"/>
          <w:lang w:val="en-GB"/>
        </w:rPr>
        <w:t xml:space="preserve"> phase.</w:t>
      </w:r>
    </w:p>
    <w:p w:rsidR="33249483" w:rsidP="28C1D615" w:rsidRDefault="33249483" w14:paraId="234F008A" w14:textId="3D0726CD">
      <w:pPr>
        <w:pStyle w:val="Normal"/>
        <w:spacing w:line="276" w:lineRule="auto"/>
        <w:ind w:left="0" w:firstLine="0"/>
        <w:jc w:val="both"/>
      </w:pPr>
      <w:r w:rsidRPr="28C1D615" w:rsidR="33249483">
        <w:rPr>
          <w:rFonts w:ascii="Aptos" w:hAnsi="Aptos" w:eastAsia="Aptos" w:cs="Aptos"/>
          <w:b w:val="1"/>
          <w:bCs w:val="1"/>
          <w:noProof w:val="0"/>
          <w:color w:val="000000" w:themeColor="text1" w:themeTint="FF" w:themeShade="FF"/>
          <w:sz w:val="24"/>
          <w:szCs w:val="24"/>
          <w:lang w:val="en-GB"/>
        </w:rPr>
        <w:t>PCA for Noise Points</w:t>
      </w:r>
      <w:r w:rsidRPr="28C1D615" w:rsidR="1866FE07">
        <w:rPr>
          <w:rFonts w:ascii="Aptos" w:hAnsi="Aptos" w:eastAsia="Aptos" w:cs="Aptos"/>
          <w:b w:val="1"/>
          <w:bCs w:val="1"/>
          <w:noProof w:val="0"/>
          <w:color w:val="000000" w:themeColor="text1" w:themeTint="FF" w:themeShade="FF"/>
          <w:sz w:val="24"/>
          <w:szCs w:val="24"/>
          <w:lang w:val="en-GB"/>
        </w:rPr>
        <w:t>:</w:t>
      </w:r>
    </w:p>
    <w:p w:rsidR="33249483" w:rsidP="28C1D615" w:rsidRDefault="33249483" w14:paraId="186C8622" w14:textId="686C8875">
      <w:pPr>
        <w:pStyle w:val="Normal"/>
        <w:spacing w:line="276" w:lineRule="auto"/>
        <w:ind w:left="0" w:firstLine="0"/>
        <w:jc w:val="both"/>
      </w:pPr>
      <w:r w:rsidR="33249483">
        <w:drawing>
          <wp:inline wp14:editId="623354A7" wp14:anchorId="6981B30F">
            <wp:extent cx="3990975" cy="1885950"/>
            <wp:effectExtent l="0" t="0" r="0" b="0"/>
            <wp:docPr id="17183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83963" name="Picture 17183963"/>
                    <pic:cNvPicPr/>
                  </pic:nvPicPr>
                  <pic:blipFill>
                    <a:blip xmlns:r="http://schemas.openxmlformats.org/officeDocument/2006/relationships" r:embed="rId784345173">
                      <a:extLst>
                        <a:ext uri="{28A0092B-C50C-407E-A947-70E740481C1C}">
                          <a14:useLocalDpi xmlns:a14="http://schemas.microsoft.com/office/drawing/2010/main"/>
                        </a:ext>
                      </a:extLst>
                    </a:blip>
                    <a:stretch>
                      <a:fillRect/>
                    </a:stretch>
                  </pic:blipFill>
                  <pic:spPr>
                    <a:xfrm rot="0">
                      <a:off x="0" y="0"/>
                      <a:ext cx="3990975" cy="1885950"/>
                    </a:xfrm>
                    <a:prstGeom prst="rect">
                      <a:avLst/>
                    </a:prstGeom>
                  </pic:spPr>
                </pic:pic>
              </a:graphicData>
            </a:graphic>
          </wp:inline>
        </w:drawing>
      </w:r>
    </w:p>
    <w:p w:rsidR="474247B4" w:rsidP="28C1D615" w:rsidRDefault="474247B4" w14:paraId="4FE8A44D" w14:textId="2D005041">
      <w:pPr>
        <w:pStyle w:val="Normal"/>
        <w:spacing w:line="276" w:lineRule="auto"/>
        <w:ind w:left="0" w:firstLine="0"/>
        <w:jc w:val="both"/>
      </w:pPr>
      <w:r w:rsidRPr="28C1D615" w:rsidR="474247B4">
        <w:rPr>
          <w:rFonts w:ascii="Aptos" w:hAnsi="Aptos" w:eastAsia="Aptos" w:cs="Aptos"/>
          <w:noProof w:val="0"/>
          <w:color w:val="000000" w:themeColor="text1" w:themeTint="FF" w:themeShade="FF"/>
          <w:sz w:val="24"/>
          <w:szCs w:val="24"/>
          <w:lang w:val="en-GB"/>
        </w:rPr>
        <w:t xml:space="preserve">To see how DBSCAN distinguishes noise points (label -1) from the primary data structure, a PCA scatter plot was created. Before using hierarchical and K-Means clustering, the noise points' widely dispersed pattern throughout the PCA space confirms their erratic financial behaviour and </w:t>
      </w:r>
      <w:r w:rsidRPr="28C1D615" w:rsidR="474247B4">
        <w:rPr>
          <w:rFonts w:ascii="Aptos" w:hAnsi="Aptos" w:eastAsia="Aptos" w:cs="Aptos"/>
          <w:noProof w:val="0"/>
          <w:color w:val="000000" w:themeColor="text1" w:themeTint="FF" w:themeShade="FF"/>
          <w:sz w:val="24"/>
          <w:szCs w:val="24"/>
          <w:lang w:val="en-GB"/>
        </w:rPr>
        <w:t>validates</w:t>
      </w:r>
      <w:r w:rsidRPr="28C1D615" w:rsidR="474247B4">
        <w:rPr>
          <w:rFonts w:ascii="Aptos" w:hAnsi="Aptos" w:eastAsia="Aptos" w:cs="Aptos"/>
          <w:noProof w:val="0"/>
          <w:color w:val="000000" w:themeColor="text1" w:themeTint="FF" w:themeShade="FF"/>
          <w:sz w:val="24"/>
          <w:szCs w:val="24"/>
          <w:lang w:val="en-GB"/>
        </w:rPr>
        <w:t xml:space="preserve"> their removal.</w:t>
      </w:r>
    </w:p>
    <w:p w:rsidR="474247B4" w:rsidP="28C1D615" w:rsidRDefault="474247B4" w14:paraId="202FD9D2" w14:textId="2173D7BE">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r w:rsidRPr="28C1D615" w:rsidR="474247B4">
        <w:rPr>
          <w:rFonts w:ascii="Aptos" w:hAnsi="Aptos" w:eastAsia="Aptos" w:cs="Aptos"/>
          <w:b w:val="1"/>
          <w:bCs w:val="1"/>
          <w:noProof w:val="0"/>
          <w:color w:val="000000" w:themeColor="text1" w:themeTint="FF" w:themeShade="FF"/>
          <w:sz w:val="24"/>
          <w:szCs w:val="24"/>
          <w:lang w:val="en-GB"/>
        </w:rPr>
        <w:t>K-distance Plot</w:t>
      </w:r>
      <w:r w:rsidRPr="28C1D615" w:rsidR="169C8128">
        <w:rPr>
          <w:rFonts w:ascii="Aptos" w:hAnsi="Aptos" w:eastAsia="Aptos" w:cs="Aptos"/>
          <w:b w:val="1"/>
          <w:bCs w:val="1"/>
          <w:noProof w:val="0"/>
          <w:color w:val="000000" w:themeColor="text1" w:themeTint="FF" w:themeShade="FF"/>
          <w:sz w:val="24"/>
          <w:szCs w:val="24"/>
          <w:lang w:val="en-GB"/>
        </w:rPr>
        <w:t>:</w:t>
      </w:r>
    </w:p>
    <w:p w:rsidR="19001E4C" w:rsidP="28C1D615" w:rsidRDefault="19001E4C" w14:paraId="28183605" w14:textId="039DA722">
      <w:pPr>
        <w:pStyle w:val="Normal"/>
        <w:spacing w:line="276" w:lineRule="auto"/>
        <w:ind w:left="0" w:firstLine="0"/>
        <w:jc w:val="both"/>
      </w:pPr>
      <w:r w:rsidR="19001E4C">
        <w:drawing>
          <wp:inline wp14:editId="4B335A9B" wp14:anchorId="7C4AFCBA">
            <wp:extent cx="4238625" cy="2695575"/>
            <wp:effectExtent l="0" t="0" r="0" b="0"/>
            <wp:docPr id="992654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654124" name="Picture 992654124"/>
                    <pic:cNvPicPr/>
                  </pic:nvPicPr>
                  <pic:blipFill>
                    <a:blip xmlns:r="http://schemas.openxmlformats.org/officeDocument/2006/relationships" r:embed="rId683773124">
                      <a:extLst>
                        <a:ext uri="{28A0092B-C50C-407E-A947-70E740481C1C}">
                          <a14:useLocalDpi xmlns:a14="http://schemas.microsoft.com/office/drawing/2010/main"/>
                        </a:ext>
                      </a:extLst>
                    </a:blip>
                    <a:stretch>
                      <a:fillRect/>
                    </a:stretch>
                  </pic:blipFill>
                  <pic:spPr>
                    <a:xfrm rot="0">
                      <a:off x="0" y="0"/>
                      <a:ext cx="4238625" cy="2695575"/>
                    </a:xfrm>
                    <a:prstGeom prst="rect">
                      <a:avLst/>
                    </a:prstGeom>
                  </pic:spPr>
                </pic:pic>
              </a:graphicData>
            </a:graphic>
          </wp:inline>
        </w:drawing>
      </w:r>
    </w:p>
    <w:p w:rsidR="19001E4C" w:rsidP="28C1D615" w:rsidRDefault="19001E4C" w14:paraId="1E94037C" w14:textId="6AAC487D">
      <w:pPr>
        <w:pStyle w:val="Normal"/>
        <w:spacing w:line="276" w:lineRule="auto"/>
        <w:ind w:left="0" w:firstLine="0"/>
        <w:jc w:val="both"/>
      </w:pPr>
      <w:r w:rsidRPr="28C1D615" w:rsidR="19001E4C">
        <w:rPr>
          <w:rFonts w:ascii="Aptos" w:hAnsi="Aptos" w:eastAsia="Aptos" w:cs="Aptos"/>
          <w:noProof w:val="0"/>
          <w:color w:val="000000" w:themeColor="text1" w:themeTint="FF" w:themeShade="FF"/>
          <w:sz w:val="24"/>
          <w:szCs w:val="24"/>
          <w:lang w:val="en-GB"/>
        </w:rPr>
        <w:t xml:space="preserve">The best ε value for DBSCAN is </w:t>
      </w:r>
      <w:r w:rsidRPr="28C1D615" w:rsidR="19001E4C">
        <w:rPr>
          <w:rFonts w:ascii="Aptos" w:hAnsi="Aptos" w:eastAsia="Aptos" w:cs="Aptos"/>
          <w:noProof w:val="0"/>
          <w:color w:val="000000" w:themeColor="text1" w:themeTint="FF" w:themeShade="FF"/>
          <w:sz w:val="24"/>
          <w:szCs w:val="24"/>
          <w:lang w:val="en-GB"/>
        </w:rPr>
        <w:t>indicated</w:t>
      </w:r>
      <w:r w:rsidRPr="28C1D615" w:rsidR="19001E4C">
        <w:rPr>
          <w:rFonts w:ascii="Aptos" w:hAnsi="Aptos" w:eastAsia="Aptos" w:cs="Aptos"/>
          <w:noProof w:val="0"/>
          <w:color w:val="000000" w:themeColor="text1" w:themeTint="FF" w:themeShade="FF"/>
          <w:sz w:val="24"/>
          <w:szCs w:val="24"/>
          <w:lang w:val="en-GB"/>
        </w:rPr>
        <w:t xml:space="preserve"> by a distinct elbow at the point where the curve suddenly increases on the k-distance graph (using the fifth nearest neighbour). This elbow helps choose an ε that minimises noise while </w:t>
      </w:r>
      <w:r w:rsidRPr="28C1D615" w:rsidR="19001E4C">
        <w:rPr>
          <w:rFonts w:ascii="Aptos" w:hAnsi="Aptos" w:eastAsia="Aptos" w:cs="Aptos"/>
          <w:noProof w:val="0"/>
          <w:color w:val="000000" w:themeColor="text1" w:themeTint="FF" w:themeShade="FF"/>
          <w:sz w:val="24"/>
          <w:szCs w:val="24"/>
          <w:lang w:val="en-GB"/>
        </w:rPr>
        <w:t>maintaining</w:t>
      </w:r>
      <w:r w:rsidRPr="28C1D615" w:rsidR="19001E4C">
        <w:rPr>
          <w:rFonts w:ascii="Aptos" w:hAnsi="Aptos" w:eastAsia="Aptos" w:cs="Aptos"/>
          <w:noProof w:val="0"/>
          <w:color w:val="000000" w:themeColor="text1" w:themeTint="FF" w:themeShade="FF"/>
          <w:sz w:val="24"/>
          <w:szCs w:val="24"/>
          <w:lang w:val="en-GB"/>
        </w:rPr>
        <w:t xml:space="preserve"> significant cluster structure by suggesting the threshold at which dense regions become sparse.</w:t>
      </w:r>
    </w:p>
    <w:p w:rsidR="19001E4C" w:rsidP="28C1D615" w:rsidRDefault="19001E4C" w14:paraId="74F41F77" w14:textId="2B3A6FCA">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19001E4C">
        <w:rPr>
          <w:rFonts w:ascii="Aptos" w:hAnsi="Aptos" w:eastAsia="Aptos" w:cs="Aptos"/>
          <w:b w:val="1"/>
          <w:bCs w:val="1"/>
          <w:noProof w:val="0"/>
          <w:color w:val="000000" w:themeColor="text1" w:themeTint="FF" w:themeShade="FF"/>
          <w:sz w:val="24"/>
          <w:szCs w:val="24"/>
          <w:lang w:val="en-GB"/>
        </w:rPr>
        <w:t>Noise removal</w:t>
      </w:r>
      <w:r w:rsidRPr="28C1D615" w:rsidR="6EDB5BDC">
        <w:rPr>
          <w:rFonts w:ascii="Aptos" w:hAnsi="Aptos" w:eastAsia="Aptos" w:cs="Aptos"/>
          <w:b w:val="1"/>
          <w:bCs w:val="1"/>
          <w:noProof w:val="0"/>
          <w:color w:val="000000" w:themeColor="text1" w:themeTint="FF" w:themeShade="FF"/>
          <w:sz w:val="24"/>
          <w:szCs w:val="24"/>
          <w:lang w:val="en-GB"/>
        </w:rPr>
        <w:t xml:space="preserve"> - DBSCAN</w:t>
      </w:r>
    </w:p>
    <w:p w:rsidR="19001E4C" w:rsidP="28C1D615" w:rsidRDefault="19001E4C" w14:paraId="39D470AB" w14:textId="689ED8F0">
      <w:pPr>
        <w:pStyle w:val="Normal"/>
        <w:spacing w:line="276" w:lineRule="auto"/>
        <w:ind w:left="0" w:firstLine="0"/>
        <w:jc w:val="both"/>
      </w:pPr>
      <w:r w:rsidR="19001E4C">
        <w:drawing>
          <wp:inline wp14:editId="340053BD" wp14:anchorId="3C5021C3">
            <wp:extent cx="3867150" cy="1781175"/>
            <wp:effectExtent l="0" t="0" r="0" b="0"/>
            <wp:docPr id="19902990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0299007" name="Picture 1990299007"/>
                    <pic:cNvPicPr/>
                  </pic:nvPicPr>
                  <pic:blipFill>
                    <a:blip xmlns:r="http://schemas.openxmlformats.org/officeDocument/2006/relationships" r:embed="rId1506761537">
                      <a:extLst>
                        <a:ext uri="{28A0092B-C50C-407E-A947-70E740481C1C}">
                          <a14:useLocalDpi xmlns:a14="http://schemas.microsoft.com/office/drawing/2010/main"/>
                        </a:ext>
                      </a:extLst>
                    </a:blip>
                    <a:stretch>
                      <a:fillRect/>
                    </a:stretch>
                  </pic:blipFill>
                  <pic:spPr>
                    <a:xfrm rot="0">
                      <a:off x="0" y="0"/>
                      <a:ext cx="3867150" cy="1781175"/>
                    </a:xfrm>
                    <a:prstGeom prst="rect">
                      <a:avLst/>
                    </a:prstGeom>
                  </pic:spPr>
                </pic:pic>
              </a:graphicData>
            </a:graphic>
          </wp:inline>
        </w:drawing>
      </w:r>
    </w:p>
    <w:p w:rsidR="248E19DB" w:rsidP="28C1D615" w:rsidRDefault="248E19DB" w14:paraId="1D8A2A30" w14:textId="5BFAC8F8">
      <w:pPr>
        <w:pStyle w:val="Normal"/>
        <w:spacing w:line="276" w:lineRule="auto"/>
        <w:ind w:left="0" w:firstLine="0"/>
        <w:jc w:val="both"/>
      </w:pPr>
      <w:r w:rsidRPr="28C1D615" w:rsidR="248E19DB">
        <w:rPr>
          <w:rFonts w:ascii="Aptos" w:hAnsi="Aptos" w:eastAsia="Aptos" w:cs="Aptos"/>
          <w:noProof w:val="0"/>
          <w:color w:val="000000" w:themeColor="text1" w:themeTint="FF" w:themeShade="FF"/>
          <w:sz w:val="24"/>
          <w:szCs w:val="24"/>
          <w:lang w:val="en-GB"/>
        </w:rPr>
        <w:t>The dataset size decreased from 8950 to 8320 records when the DBSCAN-</w:t>
      </w:r>
      <w:r w:rsidRPr="28C1D615" w:rsidR="248E19DB">
        <w:rPr>
          <w:rFonts w:ascii="Aptos" w:hAnsi="Aptos" w:eastAsia="Aptos" w:cs="Aptos"/>
          <w:noProof w:val="0"/>
          <w:color w:val="000000" w:themeColor="text1" w:themeTint="FF" w:themeShade="FF"/>
          <w:sz w:val="24"/>
          <w:szCs w:val="24"/>
          <w:lang w:val="en-GB"/>
        </w:rPr>
        <w:t>identified</w:t>
      </w:r>
      <w:r w:rsidRPr="28C1D615" w:rsidR="248E19DB">
        <w:rPr>
          <w:rFonts w:ascii="Aptos" w:hAnsi="Aptos" w:eastAsia="Aptos" w:cs="Aptos"/>
          <w:noProof w:val="0"/>
          <w:color w:val="000000" w:themeColor="text1" w:themeTint="FF" w:themeShade="FF"/>
          <w:sz w:val="24"/>
          <w:szCs w:val="24"/>
          <w:lang w:val="en-GB"/>
        </w:rPr>
        <w:t xml:space="preserve"> noise points (label –1) were eliminated, leaving only legitimate customer profiles. Five significant density-based clusters may be detected in the remaining data, which serves as the cleaned basis for the </w:t>
      </w:r>
      <w:r w:rsidRPr="28C1D615" w:rsidR="248E19DB">
        <w:rPr>
          <w:rFonts w:ascii="Aptos" w:hAnsi="Aptos" w:eastAsia="Aptos" w:cs="Aptos"/>
          <w:noProof w:val="0"/>
          <w:color w:val="000000" w:themeColor="text1" w:themeTint="FF" w:themeShade="FF"/>
          <w:sz w:val="24"/>
          <w:szCs w:val="24"/>
          <w:lang w:val="en-GB"/>
        </w:rPr>
        <w:t>subsequent</w:t>
      </w:r>
      <w:r w:rsidRPr="28C1D615" w:rsidR="248E19DB">
        <w:rPr>
          <w:rFonts w:ascii="Aptos" w:hAnsi="Aptos" w:eastAsia="Aptos" w:cs="Aptos"/>
          <w:noProof w:val="0"/>
          <w:color w:val="000000" w:themeColor="text1" w:themeTint="FF" w:themeShade="FF"/>
          <w:sz w:val="24"/>
          <w:szCs w:val="24"/>
          <w:lang w:val="en-GB"/>
        </w:rPr>
        <w:t xml:space="preserve"> hierarchical clustering step.</w:t>
      </w:r>
    </w:p>
    <w:p w:rsidR="7A11F205" w:rsidP="28C1D615" w:rsidRDefault="7A11F205" w14:paraId="02EDA584" w14:textId="3795AD41">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7A11F205">
        <w:rPr>
          <w:rFonts w:ascii="Aptos" w:hAnsi="Aptos" w:eastAsia="Aptos" w:cs="Aptos"/>
          <w:b w:val="1"/>
          <w:bCs w:val="1"/>
          <w:noProof w:val="0"/>
          <w:color w:val="000000" w:themeColor="text1" w:themeTint="FF" w:themeShade="FF"/>
          <w:sz w:val="24"/>
          <w:szCs w:val="24"/>
          <w:lang w:val="en-GB"/>
        </w:rPr>
        <w:t>View Dataset After Noise Removal</w:t>
      </w:r>
      <w:r w:rsidRPr="28C1D615" w:rsidR="648AD823">
        <w:rPr>
          <w:rFonts w:ascii="Aptos" w:hAnsi="Aptos" w:eastAsia="Aptos" w:cs="Aptos"/>
          <w:b w:val="1"/>
          <w:bCs w:val="1"/>
          <w:noProof w:val="0"/>
          <w:color w:val="000000" w:themeColor="text1" w:themeTint="FF" w:themeShade="FF"/>
          <w:sz w:val="24"/>
          <w:szCs w:val="24"/>
          <w:lang w:val="en-GB"/>
        </w:rPr>
        <w:t xml:space="preserve"> - DBSCAN</w:t>
      </w:r>
    </w:p>
    <w:p w:rsidR="7A11F205" w:rsidP="28C1D615" w:rsidRDefault="7A11F205" w14:paraId="547A03BB" w14:textId="387ED77C">
      <w:pPr>
        <w:pStyle w:val="Normal"/>
        <w:spacing w:line="276" w:lineRule="auto"/>
        <w:ind w:left="0" w:firstLine="0"/>
        <w:jc w:val="both"/>
      </w:pPr>
      <w:r w:rsidR="7A11F205">
        <w:drawing>
          <wp:inline wp14:editId="3665596D" wp14:anchorId="58B1F9EE">
            <wp:extent cx="4286250" cy="2266950"/>
            <wp:effectExtent l="0" t="0" r="0" b="0"/>
            <wp:docPr id="15734403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3440342" name="Picture 1573440342"/>
                    <pic:cNvPicPr/>
                  </pic:nvPicPr>
                  <pic:blipFill>
                    <a:blip xmlns:r="http://schemas.openxmlformats.org/officeDocument/2006/relationships" r:embed="rId683768305">
                      <a:extLst>
                        <a:ext uri="{28A0092B-C50C-407E-A947-70E740481C1C}">
                          <a14:useLocalDpi xmlns:a14="http://schemas.microsoft.com/office/drawing/2010/main"/>
                        </a:ext>
                      </a:extLst>
                    </a:blip>
                    <a:stretch>
                      <a:fillRect/>
                    </a:stretch>
                  </pic:blipFill>
                  <pic:spPr>
                    <a:xfrm rot="0">
                      <a:off x="0" y="0"/>
                      <a:ext cx="4286250" cy="2266950"/>
                    </a:xfrm>
                    <a:prstGeom prst="rect">
                      <a:avLst/>
                    </a:prstGeom>
                  </pic:spPr>
                </pic:pic>
              </a:graphicData>
            </a:graphic>
          </wp:inline>
        </w:drawing>
      </w:r>
      <w:r w:rsidR="7A11F205">
        <w:drawing>
          <wp:inline wp14:editId="0037C5AE" wp14:anchorId="599E8FA5">
            <wp:extent cx="5724525" cy="1524000"/>
            <wp:effectExtent l="0" t="0" r="0" b="0"/>
            <wp:docPr id="1558207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820755" name="Picture 155820755"/>
                    <pic:cNvPicPr/>
                  </pic:nvPicPr>
                  <pic:blipFill>
                    <a:blip xmlns:r="http://schemas.openxmlformats.org/officeDocument/2006/relationships" r:embed="rId1875937155">
                      <a:extLst>
                        <a:ext uri="{28A0092B-C50C-407E-A947-70E740481C1C}">
                          <a14:useLocalDpi xmlns:a14="http://schemas.microsoft.com/office/drawing/2010/main"/>
                        </a:ext>
                      </a:extLst>
                    </a:blip>
                    <a:stretch>
                      <a:fillRect/>
                    </a:stretch>
                  </pic:blipFill>
                  <pic:spPr>
                    <a:xfrm rot="0">
                      <a:off x="0" y="0"/>
                      <a:ext cx="5724525" cy="1524000"/>
                    </a:xfrm>
                    <a:prstGeom prst="rect">
                      <a:avLst/>
                    </a:prstGeom>
                  </pic:spPr>
                </pic:pic>
              </a:graphicData>
            </a:graphic>
          </wp:inline>
        </w:drawing>
      </w:r>
    </w:p>
    <w:p w:rsidR="7A11F205" w:rsidP="28C1D615" w:rsidRDefault="7A11F205" w14:paraId="0B71381E" w14:textId="10A3047A">
      <w:pPr>
        <w:pStyle w:val="Normal"/>
        <w:spacing w:line="276" w:lineRule="auto"/>
        <w:ind w:left="0" w:firstLine="0"/>
        <w:jc w:val="both"/>
      </w:pPr>
      <w:r w:rsidRPr="28C1D615" w:rsidR="7A11F205">
        <w:rPr>
          <w:rFonts w:ascii="Aptos" w:hAnsi="Aptos" w:eastAsia="Aptos" w:cs="Aptos"/>
          <w:noProof w:val="0"/>
          <w:color w:val="000000" w:themeColor="text1" w:themeTint="FF" w:themeShade="FF"/>
          <w:sz w:val="24"/>
          <w:szCs w:val="24"/>
          <w:lang w:val="en-GB"/>
        </w:rPr>
        <w:t xml:space="preserve">Following the removal of the 630 noise points </w:t>
      </w:r>
      <w:r w:rsidRPr="28C1D615" w:rsidR="7A11F205">
        <w:rPr>
          <w:rFonts w:ascii="Aptos" w:hAnsi="Aptos" w:eastAsia="Aptos" w:cs="Aptos"/>
          <w:noProof w:val="0"/>
          <w:color w:val="000000" w:themeColor="text1" w:themeTint="FF" w:themeShade="FF"/>
          <w:sz w:val="24"/>
          <w:szCs w:val="24"/>
          <w:lang w:val="en-GB"/>
        </w:rPr>
        <w:t>identified</w:t>
      </w:r>
      <w:r w:rsidRPr="28C1D615" w:rsidR="7A11F205">
        <w:rPr>
          <w:rFonts w:ascii="Aptos" w:hAnsi="Aptos" w:eastAsia="Aptos" w:cs="Aptos"/>
          <w:noProof w:val="0"/>
          <w:color w:val="000000" w:themeColor="text1" w:themeTint="FF" w:themeShade="FF"/>
          <w:sz w:val="24"/>
          <w:szCs w:val="24"/>
          <w:lang w:val="en-GB"/>
        </w:rPr>
        <w:t xml:space="preserve"> by DBSCAN, 8320 genuine customer records with all original financial attributes remained in the cleaned dataset. A quick look at the first ten rows ensures that there are only significant and reliable behavioural patterns left, providing a solid basis for the </w:t>
      </w:r>
      <w:r w:rsidRPr="28C1D615" w:rsidR="7A11F205">
        <w:rPr>
          <w:rFonts w:ascii="Aptos" w:hAnsi="Aptos" w:eastAsia="Aptos" w:cs="Aptos"/>
          <w:noProof w:val="0"/>
          <w:color w:val="000000" w:themeColor="text1" w:themeTint="FF" w:themeShade="FF"/>
          <w:sz w:val="24"/>
          <w:szCs w:val="24"/>
          <w:lang w:val="en-GB"/>
        </w:rPr>
        <w:t>subsequent</w:t>
      </w:r>
      <w:r w:rsidRPr="28C1D615" w:rsidR="7A11F205">
        <w:rPr>
          <w:rFonts w:ascii="Aptos" w:hAnsi="Aptos" w:eastAsia="Aptos" w:cs="Aptos"/>
          <w:noProof w:val="0"/>
          <w:color w:val="000000" w:themeColor="text1" w:themeTint="FF" w:themeShade="FF"/>
          <w:sz w:val="24"/>
          <w:szCs w:val="24"/>
          <w:lang w:val="en-GB"/>
        </w:rPr>
        <w:t xml:space="preserve"> grouping phases.</w:t>
      </w:r>
    </w:p>
    <w:p w:rsidR="7A11F205" w:rsidP="28C1D615" w:rsidRDefault="7A11F205" w14:paraId="13F80A03" w14:textId="52DF5804">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7A11F205">
        <w:rPr>
          <w:rFonts w:ascii="Aptos" w:hAnsi="Aptos" w:eastAsia="Aptos" w:cs="Aptos"/>
          <w:b w:val="1"/>
          <w:bCs w:val="1"/>
          <w:noProof w:val="0"/>
          <w:color w:val="000000" w:themeColor="text1" w:themeTint="FF" w:themeShade="FF"/>
          <w:sz w:val="24"/>
          <w:szCs w:val="24"/>
          <w:lang w:val="en-GB"/>
        </w:rPr>
        <w:t>PCA After Noise Removal</w:t>
      </w:r>
      <w:r w:rsidRPr="28C1D615" w:rsidR="2D0FAF68">
        <w:rPr>
          <w:rFonts w:ascii="Aptos" w:hAnsi="Aptos" w:eastAsia="Aptos" w:cs="Aptos"/>
          <w:b w:val="1"/>
          <w:bCs w:val="1"/>
          <w:noProof w:val="0"/>
          <w:color w:val="000000" w:themeColor="text1" w:themeTint="FF" w:themeShade="FF"/>
          <w:sz w:val="24"/>
          <w:szCs w:val="24"/>
          <w:lang w:val="en-GB"/>
        </w:rPr>
        <w:t xml:space="preserve"> - DBSCAN</w:t>
      </w:r>
    </w:p>
    <w:p w:rsidR="1FA5C939" w:rsidP="28C1D615" w:rsidRDefault="1FA5C939" w14:paraId="23F3574D" w14:textId="2D323E8F">
      <w:pPr>
        <w:pStyle w:val="Normal"/>
        <w:spacing w:line="276" w:lineRule="auto"/>
        <w:ind w:left="0" w:firstLine="0"/>
        <w:jc w:val="both"/>
      </w:pPr>
      <w:r w:rsidR="1FA5C939">
        <w:drawing>
          <wp:inline wp14:editId="7CB5EC40" wp14:anchorId="0E76ABDC">
            <wp:extent cx="5724525" cy="3067050"/>
            <wp:effectExtent l="0" t="0" r="0" b="0"/>
            <wp:docPr id="10897278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9727802" name="Picture 1089727802"/>
                    <pic:cNvPicPr/>
                  </pic:nvPicPr>
                  <pic:blipFill>
                    <a:blip xmlns:r="http://schemas.openxmlformats.org/officeDocument/2006/relationships" r:embed="rId2074826985">
                      <a:extLst>
                        <a:ext uri="{28A0092B-C50C-407E-A947-70E740481C1C}">
                          <a14:useLocalDpi xmlns:a14="http://schemas.microsoft.com/office/drawing/2010/main"/>
                        </a:ext>
                      </a:extLst>
                    </a:blip>
                    <a:stretch>
                      <a:fillRect/>
                    </a:stretch>
                  </pic:blipFill>
                  <pic:spPr>
                    <a:xfrm>
                      <a:off x="0" y="0"/>
                      <a:ext cx="5724525" cy="3067050"/>
                    </a:xfrm>
                    <a:prstGeom prst="rect">
                      <a:avLst/>
                    </a:prstGeom>
                  </pic:spPr>
                </pic:pic>
              </a:graphicData>
            </a:graphic>
          </wp:inline>
        </w:drawing>
      </w:r>
      <w:r w:rsidRPr="28C1D615" w:rsidR="782378A4">
        <w:rPr>
          <w:rFonts w:ascii="Aptos" w:hAnsi="Aptos" w:eastAsia="Aptos" w:cs="Aptos"/>
          <w:noProof w:val="0"/>
          <w:color w:val="000000" w:themeColor="text1" w:themeTint="FF" w:themeShade="FF"/>
          <w:sz w:val="24"/>
          <w:szCs w:val="24"/>
          <w:lang w:val="en-GB"/>
        </w:rPr>
        <w:t xml:space="preserve">In comparison to the noisy dataset, the remaining five DBSCAN-derived clusters form a </w:t>
      </w:r>
      <w:r w:rsidRPr="28C1D615" w:rsidR="782378A4">
        <w:rPr>
          <w:rFonts w:ascii="Aptos" w:hAnsi="Aptos" w:eastAsia="Aptos" w:cs="Aptos"/>
          <w:noProof w:val="0"/>
          <w:color w:val="000000" w:themeColor="text1" w:themeTint="FF" w:themeShade="FF"/>
          <w:sz w:val="24"/>
          <w:szCs w:val="24"/>
          <w:lang w:val="en-GB"/>
        </w:rPr>
        <w:t>clearer</w:t>
      </w:r>
      <w:r w:rsidRPr="28C1D615" w:rsidR="782378A4">
        <w:rPr>
          <w:rFonts w:ascii="Aptos" w:hAnsi="Aptos" w:eastAsia="Aptos" w:cs="Aptos"/>
          <w:noProof w:val="0"/>
          <w:color w:val="000000" w:themeColor="text1" w:themeTint="FF" w:themeShade="FF"/>
          <w:sz w:val="24"/>
          <w:szCs w:val="24"/>
          <w:lang w:val="en-GB"/>
        </w:rPr>
        <w:t xml:space="preserve"> and more compact structure, according to the PCA plot of the noise-removed dataset. Cluster boundaries grow clearer once outliers are removed, </w:t>
      </w:r>
      <w:r w:rsidRPr="28C1D615" w:rsidR="782378A4">
        <w:rPr>
          <w:rFonts w:ascii="Aptos" w:hAnsi="Aptos" w:eastAsia="Aptos" w:cs="Aptos"/>
          <w:noProof w:val="0"/>
          <w:color w:val="000000" w:themeColor="text1" w:themeTint="FF" w:themeShade="FF"/>
          <w:sz w:val="24"/>
          <w:szCs w:val="24"/>
          <w:lang w:val="en-GB"/>
        </w:rPr>
        <w:t>indicating</w:t>
      </w:r>
      <w:r w:rsidRPr="28C1D615" w:rsidR="782378A4">
        <w:rPr>
          <w:rFonts w:ascii="Aptos" w:hAnsi="Aptos" w:eastAsia="Aptos" w:cs="Aptos"/>
          <w:noProof w:val="0"/>
          <w:color w:val="000000" w:themeColor="text1" w:themeTint="FF" w:themeShade="FF"/>
          <w:sz w:val="24"/>
          <w:szCs w:val="24"/>
          <w:lang w:val="en-GB"/>
        </w:rPr>
        <w:t xml:space="preserve"> that DBSCAN was successful in preparing the data for the </w:t>
      </w:r>
      <w:r w:rsidRPr="28C1D615" w:rsidR="782378A4">
        <w:rPr>
          <w:rFonts w:ascii="Aptos" w:hAnsi="Aptos" w:eastAsia="Aptos" w:cs="Aptos"/>
          <w:noProof w:val="0"/>
          <w:color w:val="000000" w:themeColor="text1" w:themeTint="FF" w:themeShade="FF"/>
          <w:sz w:val="24"/>
          <w:szCs w:val="24"/>
          <w:lang w:val="en-GB"/>
        </w:rPr>
        <w:t>subsequent</w:t>
      </w:r>
      <w:r w:rsidRPr="28C1D615" w:rsidR="782378A4">
        <w:rPr>
          <w:rFonts w:ascii="Aptos" w:hAnsi="Aptos" w:eastAsia="Aptos" w:cs="Aptos"/>
          <w:noProof w:val="0"/>
          <w:color w:val="000000" w:themeColor="text1" w:themeTint="FF" w:themeShade="FF"/>
          <w:sz w:val="24"/>
          <w:szCs w:val="24"/>
          <w:lang w:val="en-GB"/>
        </w:rPr>
        <w:t xml:space="preserve"> hierarchical clustering step.</w:t>
      </w:r>
    </w:p>
    <w:p w:rsidR="782378A4" w:rsidP="28C1D615" w:rsidRDefault="782378A4" w14:paraId="0546C3F5" w14:textId="29C42D6A">
      <w:pPr>
        <w:pStyle w:val="Normal"/>
        <w:spacing w:line="276" w:lineRule="auto"/>
        <w:ind w:left="0" w:firstLine="0"/>
        <w:jc w:val="both"/>
        <w:rPr>
          <w:rFonts w:ascii="Aptos" w:hAnsi="Aptos" w:eastAsia="Aptos" w:cs="Aptos"/>
          <w:b w:val="0"/>
          <w:bCs w:val="0"/>
          <w:noProof w:val="0"/>
          <w:color w:val="000000" w:themeColor="text1" w:themeTint="FF" w:themeShade="FF"/>
          <w:sz w:val="24"/>
          <w:szCs w:val="24"/>
          <w:lang w:val="en-GB"/>
        </w:rPr>
      </w:pPr>
      <w:r w:rsidRPr="28C1D615" w:rsidR="782378A4">
        <w:rPr>
          <w:rFonts w:ascii="Aptos" w:hAnsi="Aptos" w:eastAsia="Aptos" w:cs="Aptos"/>
          <w:b w:val="1"/>
          <w:bCs w:val="1"/>
          <w:noProof w:val="0"/>
          <w:color w:val="000000" w:themeColor="text1" w:themeTint="FF" w:themeShade="FF"/>
          <w:sz w:val="24"/>
          <w:szCs w:val="24"/>
          <w:lang w:val="en-GB"/>
        </w:rPr>
        <w:t>H</w:t>
      </w:r>
      <w:r w:rsidRPr="28C1D615" w:rsidR="6F45A2B5">
        <w:rPr>
          <w:rFonts w:ascii="Aptos" w:hAnsi="Aptos" w:eastAsia="Aptos" w:cs="Aptos"/>
          <w:b w:val="1"/>
          <w:bCs w:val="1"/>
          <w:noProof w:val="0"/>
          <w:color w:val="000000" w:themeColor="text1" w:themeTint="FF" w:themeShade="FF"/>
          <w:sz w:val="24"/>
          <w:szCs w:val="24"/>
          <w:lang w:val="en-GB"/>
        </w:rPr>
        <w:t>EATMAP</w:t>
      </w:r>
      <w:r w:rsidRPr="28C1D615" w:rsidR="34CB58B7">
        <w:rPr>
          <w:rFonts w:ascii="Aptos" w:hAnsi="Aptos" w:eastAsia="Aptos" w:cs="Aptos"/>
          <w:b w:val="0"/>
          <w:bCs w:val="0"/>
          <w:noProof w:val="0"/>
          <w:color w:val="000000" w:themeColor="text1" w:themeTint="FF" w:themeShade="FF"/>
          <w:sz w:val="24"/>
          <w:szCs w:val="24"/>
          <w:lang w:val="en-GB"/>
        </w:rPr>
        <w:t xml:space="preserve"> - </w:t>
      </w:r>
      <w:r w:rsidRPr="28C1D615" w:rsidR="34CB58B7">
        <w:rPr>
          <w:rFonts w:ascii="Aptos" w:hAnsi="Aptos" w:eastAsia="Aptos" w:cs="Aptos"/>
          <w:b w:val="1"/>
          <w:bCs w:val="1"/>
          <w:noProof w:val="0"/>
          <w:color w:val="000000" w:themeColor="text1" w:themeTint="FF" w:themeShade="FF"/>
          <w:sz w:val="24"/>
          <w:szCs w:val="24"/>
          <w:lang w:val="en-GB"/>
        </w:rPr>
        <w:t>DBSCAN</w:t>
      </w:r>
    </w:p>
    <w:p w:rsidR="782378A4" w:rsidP="28C1D615" w:rsidRDefault="782378A4" w14:paraId="283CCCBC" w14:textId="78FE2488">
      <w:pPr>
        <w:pStyle w:val="Normal"/>
        <w:spacing w:line="276" w:lineRule="auto"/>
        <w:ind w:left="0" w:firstLine="0"/>
        <w:jc w:val="both"/>
      </w:pPr>
      <w:r w:rsidR="782378A4">
        <w:drawing>
          <wp:inline wp14:editId="0A6B0013" wp14:anchorId="4CB9C1AC">
            <wp:extent cx="5724525" cy="2838450"/>
            <wp:effectExtent l="0" t="0" r="0" b="0"/>
            <wp:docPr id="848074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8074062" name="Picture 848074062"/>
                    <pic:cNvPicPr/>
                  </pic:nvPicPr>
                  <pic:blipFill>
                    <a:blip xmlns:r="http://schemas.openxmlformats.org/officeDocument/2006/relationships" r:embed="rId1771230512">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r w:rsidRPr="28C1D615" w:rsidR="7C792CF3">
        <w:rPr>
          <w:rFonts w:ascii="Aptos" w:hAnsi="Aptos" w:eastAsia="Aptos" w:cs="Aptos"/>
          <w:noProof w:val="0"/>
          <w:color w:val="000000" w:themeColor="text1" w:themeTint="FF" w:themeShade="FF"/>
          <w:sz w:val="24"/>
          <w:szCs w:val="24"/>
          <w:lang w:val="en-GB"/>
        </w:rPr>
        <w:t>After noise is eliminated, the normalised heatmap illustrates how each DBSCAN cluster varies among financial behaviours. It makes it possible to quickly compare the five clusters visually by highlighting feature intensity trends, such as high purchases, credit limitations, or cash-advance usage. This aids in confirming that DBSCAN effectively divides clients into groups based on their individual behaviours.</w:t>
      </w:r>
    </w:p>
    <w:p w:rsidR="39311837" w:rsidP="28C1D615" w:rsidRDefault="39311837" w14:paraId="783B7EB0" w14:textId="095635BC">
      <w:pPr>
        <w:pStyle w:val="Heading3"/>
        <w:rPr>
          <w:rFonts w:ascii="Aptos" w:hAnsi="Aptos" w:eastAsia="Aptos" w:cs="Aptos"/>
          <w:b w:val="1"/>
          <w:bCs w:val="1"/>
          <w:noProof w:val="0"/>
          <w:color w:val="auto"/>
          <w:sz w:val="24"/>
          <w:szCs w:val="24"/>
          <w:lang w:val="en-GB"/>
        </w:rPr>
      </w:pPr>
      <w:bookmarkStart w:name="_Toc1315237665" w:id="662597289"/>
      <w:r w:rsidRPr="28C1D615" w:rsidR="39311837">
        <w:rPr>
          <w:noProof w:val="0"/>
          <w:color w:val="auto"/>
          <w:lang w:val="en-GB"/>
        </w:rPr>
        <w:t>4.</w:t>
      </w:r>
      <w:r w:rsidRPr="28C1D615" w:rsidR="50EB1F67">
        <w:rPr>
          <w:noProof w:val="0"/>
          <w:color w:val="auto"/>
          <w:lang w:val="en-GB"/>
        </w:rPr>
        <w:t>2</w:t>
      </w:r>
      <w:r w:rsidRPr="28C1D615" w:rsidR="39311837">
        <w:rPr>
          <w:noProof w:val="0"/>
          <w:color w:val="auto"/>
          <w:lang w:val="en-GB"/>
        </w:rPr>
        <w:t>.2 HIERARCHICAL CLUSTERING</w:t>
      </w:r>
      <w:bookmarkEnd w:id="662597289"/>
    </w:p>
    <w:p w:rsidR="7790FA83" w:rsidP="28C1D615" w:rsidRDefault="7790FA83" w14:paraId="471A126F" w14:textId="67401955">
      <w:pPr>
        <w:pStyle w:val="Normal"/>
        <w:spacing w:line="276" w:lineRule="auto"/>
        <w:ind w:left="0" w:firstLine="0"/>
        <w:jc w:val="both"/>
      </w:pPr>
      <w:r w:rsidRPr="28C1D615" w:rsidR="7790FA83">
        <w:rPr>
          <w:rFonts w:ascii="Aptos" w:hAnsi="Aptos" w:eastAsia="Aptos" w:cs="Aptos"/>
          <w:noProof w:val="0"/>
          <w:color w:val="000000" w:themeColor="text1" w:themeTint="FF" w:themeShade="FF"/>
          <w:sz w:val="24"/>
          <w:szCs w:val="24"/>
          <w:lang w:val="en-GB"/>
        </w:rPr>
        <w:t>Hierarchical clustering uses a sequential merging technique to group customers according to their similarities.</w:t>
      </w:r>
      <w:r>
        <w:br/>
      </w:r>
      <w:r w:rsidRPr="28C1D615" w:rsidR="7790FA83">
        <w:rPr>
          <w:rFonts w:ascii="Aptos" w:hAnsi="Aptos" w:eastAsia="Aptos" w:cs="Aptos"/>
          <w:noProof w:val="0"/>
          <w:color w:val="000000" w:themeColor="text1" w:themeTint="FF" w:themeShade="FF"/>
          <w:sz w:val="24"/>
          <w:szCs w:val="24"/>
          <w:lang w:val="en-GB"/>
        </w:rPr>
        <w:t>It offers a distinct visual structure through the dendrogram and does not require pre-setting the number of clusters.</w:t>
      </w:r>
      <w:r>
        <w:br/>
      </w:r>
      <w:r w:rsidRPr="28C1D615" w:rsidR="7790FA83">
        <w:rPr>
          <w:rFonts w:ascii="Aptos" w:hAnsi="Aptos" w:eastAsia="Aptos" w:cs="Aptos"/>
          <w:noProof w:val="0"/>
          <w:color w:val="000000" w:themeColor="text1" w:themeTint="FF" w:themeShade="FF"/>
          <w:sz w:val="24"/>
          <w:szCs w:val="24"/>
          <w:lang w:val="en-GB"/>
        </w:rPr>
        <w:t xml:space="preserve">This approach </w:t>
      </w:r>
      <w:r w:rsidRPr="28C1D615" w:rsidR="7790FA83">
        <w:rPr>
          <w:rFonts w:ascii="Aptos" w:hAnsi="Aptos" w:eastAsia="Aptos" w:cs="Aptos"/>
          <w:noProof w:val="0"/>
          <w:color w:val="000000" w:themeColor="text1" w:themeTint="FF" w:themeShade="FF"/>
          <w:sz w:val="24"/>
          <w:szCs w:val="24"/>
          <w:lang w:val="en-GB"/>
        </w:rPr>
        <w:t>facilitates</w:t>
      </w:r>
      <w:r w:rsidRPr="28C1D615" w:rsidR="7790FA83">
        <w:rPr>
          <w:rFonts w:ascii="Aptos" w:hAnsi="Aptos" w:eastAsia="Aptos" w:cs="Aptos"/>
          <w:noProof w:val="0"/>
          <w:color w:val="000000" w:themeColor="text1" w:themeTint="FF" w:themeShade="FF"/>
          <w:sz w:val="24"/>
          <w:szCs w:val="24"/>
          <w:lang w:val="en-GB"/>
        </w:rPr>
        <w:t xml:space="preserve"> the identification of natural cluster boundaries and the comprehension of the combination of data points at various distance levels.</w:t>
      </w:r>
    </w:p>
    <w:p w:rsidR="03053FD8" w:rsidP="28C1D615" w:rsidRDefault="03053FD8" w14:paraId="7A104C85" w14:textId="6A5A2987">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03053FD8">
        <w:rPr>
          <w:rFonts w:ascii="Aptos" w:hAnsi="Aptos" w:eastAsia="Aptos" w:cs="Aptos"/>
          <w:b w:val="1"/>
          <w:bCs w:val="1"/>
          <w:noProof w:val="0"/>
          <w:color w:val="000000" w:themeColor="text1" w:themeTint="FF" w:themeShade="FF"/>
          <w:sz w:val="24"/>
          <w:szCs w:val="24"/>
          <w:lang w:val="en-GB"/>
        </w:rPr>
        <w:t>Dendrogram</w:t>
      </w:r>
    </w:p>
    <w:p w:rsidR="66CD3DC0" w:rsidP="28C1D615" w:rsidRDefault="66CD3DC0" w14:paraId="12F3BDF5" w14:textId="002CF3C1">
      <w:pPr>
        <w:pStyle w:val="Normal"/>
        <w:spacing w:line="276" w:lineRule="auto"/>
        <w:ind w:left="0" w:firstLine="0"/>
        <w:jc w:val="both"/>
      </w:pPr>
      <w:r w:rsidR="66CD3DC0">
        <w:drawing>
          <wp:inline wp14:editId="2471C8B3" wp14:anchorId="62ED442B">
            <wp:extent cx="5724525" cy="3276600"/>
            <wp:effectExtent l="0" t="0" r="0" b="0"/>
            <wp:docPr id="345351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5351503" name="Picture 345351503"/>
                    <pic:cNvPicPr/>
                  </pic:nvPicPr>
                  <pic:blipFill>
                    <a:blip xmlns:r="http://schemas.openxmlformats.org/officeDocument/2006/relationships" r:embed="rId1505770318">
                      <a:extLst>
                        <a:ext uri="{28A0092B-C50C-407E-A947-70E740481C1C}">
                          <a14:useLocalDpi xmlns:a14="http://schemas.microsoft.com/office/drawing/2010/main"/>
                        </a:ext>
                      </a:extLst>
                    </a:blip>
                    <a:stretch>
                      <a:fillRect/>
                    </a:stretch>
                  </pic:blipFill>
                  <pic:spPr>
                    <a:xfrm>
                      <a:off x="0" y="0"/>
                      <a:ext cx="5724525" cy="3276600"/>
                    </a:xfrm>
                    <a:prstGeom prst="rect">
                      <a:avLst/>
                    </a:prstGeom>
                  </pic:spPr>
                </pic:pic>
              </a:graphicData>
            </a:graphic>
          </wp:inline>
        </w:drawing>
      </w:r>
      <w:r w:rsidRPr="28C1D615" w:rsidR="1304B6E6">
        <w:rPr>
          <w:rFonts w:ascii="Aptos" w:hAnsi="Aptos" w:eastAsia="Aptos" w:cs="Aptos"/>
          <w:noProof w:val="0"/>
          <w:color w:val="000000" w:themeColor="text1" w:themeTint="FF" w:themeShade="FF"/>
          <w:sz w:val="24"/>
          <w:szCs w:val="24"/>
          <w:lang w:val="en-GB"/>
        </w:rPr>
        <w:t>The dendrogram illustrates how individual data points gradually combine into more comprehensive groups according to similarity.</w:t>
      </w:r>
      <w:r>
        <w:br/>
      </w:r>
      <w:r w:rsidRPr="28C1D615" w:rsidR="1304B6E6">
        <w:rPr>
          <w:rFonts w:ascii="Aptos" w:hAnsi="Aptos" w:eastAsia="Aptos" w:cs="Aptos"/>
          <w:noProof w:val="0"/>
          <w:color w:val="000000" w:themeColor="text1" w:themeTint="FF" w:themeShade="FF"/>
          <w:sz w:val="24"/>
          <w:szCs w:val="24"/>
          <w:lang w:val="en-GB"/>
        </w:rPr>
        <w:t xml:space="preserve">The distinct height gaps in the tree </w:t>
      </w:r>
      <w:r w:rsidRPr="28C1D615" w:rsidR="1304B6E6">
        <w:rPr>
          <w:rFonts w:ascii="Aptos" w:hAnsi="Aptos" w:eastAsia="Aptos" w:cs="Aptos"/>
          <w:noProof w:val="0"/>
          <w:color w:val="000000" w:themeColor="text1" w:themeTint="FF" w:themeShade="FF"/>
          <w:sz w:val="24"/>
          <w:szCs w:val="24"/>
          <w:lang w:val="en-GB"/>
        </w:rPr>
        <w:t>indicate</w:t>
      </w:r>
      <w:r w:rsidRPr="28C1D615" w:rsidR="1304B6E6">
        <w:rPr>
          <w:rFonts w:ascii="Aptos" w:hAnsi="Aptos" w:eastAsia="Aptos" w:cs="Aptos"/>
          <w:noProof w:val="0"/>
          <w:color w:val="000000" w:themeColor="text1" w:themeTint="FF" w:themeShade="FF"/>
          <w:sz w:val="24"/>
          <w:szCs w:val="24"/>
          <w:lang w:val="en-GB"/>
        </w:rPr>
        <w:t xml:space="preserve"> that we may </w:t>
      </w:r>
      <w:r w:rsidRPr="28C1D615" w:rsidR="1304B6E6">
        <w:rPr>
          <w:rFonts w:ascii="Aptos" w:hAnsi="Aptos" w:eastAsia="Aptos" w:cs="Aptos"/>
          <w:noProof w:val="0"/>
          <w:color w:val="000000" w:themeColor="text1" w:themeTint="FF" w:themeShade="FF"/>
          <w:sz w:val="24"/>
          <w:szCs w:val="24"/>
          <w:lang w:val="en-GB"/>
        </w:rPr>
        <w:t>identify</w:t>
      </w:r>
      <w:r w:rsidRPr="28C1D615" w:rsidR="1304B6E6">
        <w:rPr>
          <w:rFonts w:ascii="Aptos" w:hAnsi="Aptos" w:eastAsia="Aptos" w:cs="Aptos"/>
          <w:noProof w:val="0"/>
          <w:color w:val="000000" w:themeColor="text1" w:themeTint="FF" w:themeShade="FF"/>
          <w:sz w:val="24"/>
          <w:szCs w:val="24"/>
          <w:lang w:val="en-GB"/>
        </w:rPr>
        <w:t xml:space="preserve"> approximately five natural clusters by looking at the vertical distance between merges.</w:t>
      </w:r>
      <w:r>
        <w:br/>
      </w:r>
      <w:r w:rsidRPr="28C1D615" w:rsidR="1304B6E6">
        <w:rPr>
          <w:rFonts w:ascii="Aptos" w:hAnsi="Aptos" w:eastAsia="Aptos" w:cs="Aptos"/>
          <w:noProof w:val="0"/>
          <w:color w:val="000000" w:themeColor="text1" w:themeTint="FF" w:themeShade="FF"/>
          <w:sz w:val="24"/>
          <w:szCs w:val="24"/>
          <w:lang w:val="en-GB"/>
        </w:rPr>
        <w:t xml:space="preserve">Before using hierarchical clustering, the ideal number of clusters is </w:t>
      </w:r>
      <w:r w:rsidRPr="28C1D615" w:rsidR="1304B6E6">
        <w:rPr>
          <w:rFonts w:ascii="Aptos" w:hAnsi="Aptos" w:eastAsia="Aptos" w:cs="Aptos"/>
          <w:noProof w:val="0"/>
          <w:color w:val="000000" w:themeColor="text1" w:themeTint="FF" w:themeShade="FF"/>
          <w:sz w:val="24"/>
          <w:szCs w:val="24"/>
          <w:lang w:val="en-GB"/>
        </w:rPr>
        <w:t>determined</w:t>
      </w:r>
      <w:r w:rsidRPr="28C1D615" w:rsidR="1304B6E6">
        <w:rPr>
          <w:rFonts w:ascii="Aptos" w:hAnsi="Aptos" w:eastAsia="Aptos" w:cs="Aptos"/>
          <w:noProof w:val="0"/>
          <w:color w:val="000000" w:themeColor="text1" w:themeTint="FF" w:themeShade="FF"/>
          <w:sz w:val="24"/>
          <w:szCs w:val="24"/>
          <w:lang w:val="en-GB"/>
        </w:rPr>
        <w:t xml:space="preserve"> with the aid of this visual structure.</w:t>
      </w:r>
    </w:p>
    <w:p w:rsidR="2FEA91BC" w:rsidP="28C1D615" w:rsidRDefault="2FEA91BC" w14:paraId="637E5D1A" w14:textId="770D9CCC">
      <w:pPr>
        <w:pStyle w:val="Normal"/>
        <w:spacing w:line="276" w:lineRule="auto"/>
        <w:ind w:left="0" w:firstLine="0"/>
        <w:jc w:val="both"/>
      </w:pPr>
      <w:r w:rsidRPr="28C1D615" w:rsidR="2FEA91BC">
        <w:rPr>
          <w:rFonts w:ascii="Aptos" w:hAnsi="Aptos" w:eastAsia="Aptos" w:cs="Aptos"/>
          <w:b w:val="1"/>
          <w:bCs w:val="1"/>
          <w:noProof w:val="0"/>
          <w:color w:val="000000" w:themeColor="text1" w:themeTint="FF" w:themeShade="FF"/>
          <w:sz w:val="24"/>
          <w:szCs w:val="24"/>
          <w:lang w:val="en-GB"/>
        </w:rPr>
        <w:t>Hierarchical Summary</w:t>
      </w:r>
    </w:p>
    <w:p w:rsidR="2FEA91BC" w:rsidP="28C1D615" w:rsidRDefault="2FEA91BC" w14:paraId="1BA14ADF" w14:textId="14506ED2">
      <w:pPr>
        <w:pStyle w:val="Normal"/>
        <w:spacing w:line="276" w:lineRule="auto"/>
        <w:ind w:left="0" w:firstLine="0"/>
        <w:jc w:val="both"/>
      </w:pPr>
      <w:r w:rsidR="2FEA91BC">
        <w:drawing>
          <wp:inline wp14:editId="5A6584DA" wp14:anchorId="19E5C4F5">
            <wp:extent cx="5724525" cy="1905000"/>
            <wp:effectExtent l="0" t="0" r="0" b="0"/>
            <wp:docPr id="14651609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5160961" name="Picture 1465160961"/>
                    <pic:cNvPicPr/>
                  </pic:nvPicPr>
                  <pic:blipFill>
                    <a:blip xmlns:r="http://schemas.openxmlformats.org/officeDocument/2006/relationships" r:embed="rId802069318">
                      <a:extLst>
                        <a:ext uri="{28A0092B-C50C-407E-A947-70E740481C1C}">
                          <a14:useLocalDpi xmlns:a14="http://schemas.microsoft.com/office/drawing/2010/main"/>
                        </a:ext>
                      </a:extLst>
                    </a:blip>
                    <a:stretch>
                      <a:fillRect/>
                    </a:stretch>
                  </pic:blipFill>
                  <pic:spPr>
                    <a:xfrm rot="0">
                      <a:off x="0" y="0"/>
                      <a:ext cx="5724525" cy="1905000"/>
                    </a:xfrm>
                    <a:prstGeom prst="rect">
                      <a:avLst/>
                    </a:prstGeom>
                  </pic:spPr>
                </pic:pic>
              </a:graphicData>
            </a:graphic>
          </wp:inline>
        </w:drawing>
      </w:r>
    </w:p>
    <w:p w:rsidR="24BC7343" w:rsidP="28C1D615" w:rsidRDefault="24BC7343" w14:paraId="1F3C6896" w14:textId="618CFBBB">
      <w:pPr>
        <w:pStyle w:val="Normal"/>
        <w:spacing w:line="276" w:lineRule="auto"/>
        <w:ind w:left="0" w:firstLine="0"/>
        <w:jc w:val="both"/>
      </w:pPr>
      <w:r w:rsidRPr="28C1D615" w:rsidR="24BC7343">
        <w:rPr>
          <w:rFonts w:ascii="Aptos" w:hAnsi="Aptos" w:eastAsia="Aptos" w:cs="Aptos"/>
          <w:noProof w:val="0"/>
          <w:color w:val="000000" w:themeColor="text1" w:themeTint="FF" w:themeShade="FF"/>
          <w:sz w:val="24"/>
          <w:szCs w:val="24"/>
          <w:lang w:val="en-GB"/>
        </w:rPr>
        <w:t>Five clusters were produced by the hierarchical model, with Cluster 1 being the biggest and Cluster 4 the smallest.</w:t>
      </w:r>
      <w:r>
        <w:br/>
      </w:r>
      <w:r w:rsidRPr="28C1D615" w:rsidR="24BC7343">
        <w:rPr>
          <w:rFonts w:ascii="Aptos" w:hAnsi="Aptos" w:eastAsia="Aptos" w:cs="Aptos"/>
          <w:noProof w:val="0"/>
          <w:color w:val="000000" w:themeColor="text1" w:themeTint="FF" w:themeShade="FF"/>
          <w:sz w:val="24"/>
          <w:szCs w:val="24"/>
          <w:lang w:val="en-GB"/>
        </w:rPr>
        <w:t>Each cluster's client count and average feature values are displayed in the summary table.</w:t>
      </w:r>
      <w:r>
        <w:br/>
      </w:r>
      <w:r w:rsidRPr="28C1D615" w:rsidR="24BC7343">
        <w:rPr>
          <w:rFonts w:ascii="Aptos" w:hAnsi="Aptos" w:eastAsia="Aptos" w:cs="Aptos"/>
          <w:noProof w:val="0"/>
          <w:color w:val="000000" w:themeColor="text1" w:themeTint="FF" w:themeShade="FF"/>
          <w:sz w:val="24"/>
          <w:szCs w:val="24"/>
          <w:lang w:val="en-GB"/>
        </w:rPr>
        <w:t xml:space="preserve">These cluster-wise approaches aid in the interpretation of credit usage, </w:t>
      </w:r>
      <w:r w:rsidRPr="28C1D615" w:rsidR="24BC7343">
        <w:rPr>
          <w:rFonts w:ascii="Aptos" w:hAnsi="Aptos" w:eastAsia="Aptos" w:cs="Aptos"/>
          <w:noProof w:val="0"/>
          <w:color w:val="000000" w:themeColor="text1" w:themeTint="FF" w:themeShade="FF"/>
          <w:sz w:val="24"/>
          <w:szCs w:val="24"/>
          <w:lang w:val="en-GB"/>
        </w:rPr>
        <w:t>purchasing</w:t>
      </w:r>
      <w:r w:rsidRPr="28C1D615" w:rsidR="24BC7343">
        <w:rPr>
          <w:rFonts w:ascii="Aptos" w:hAnsi="Aptos" w:eastAsia="Aptos" w:cs="Aptos"/>
          <w:noProof w:val="0"/>
          <w:color w:val="000000" w:themeColor="text1" w:themeTint="FF" w:themeShade="FF"/>
          <w:sz w:val="24"/>
          <w:szCs w:val="24"/>
          <w:lang w:val="en-GB"/>
        </w:rPr>
        <w:t xml:space="preserve"> trends, and spending patterns across various client groupings.</w:t>
      </w:r>
    </w:p>
    <w:p w:rsidR="24BC7343" w:rsidP="28C1D615" w:rsidRDefault="24BC7343" w14:paraId="352862EC" w14:textId="561103AD">
      <w:pPr>
        <w:pStyle w:val="Normal"/>
        <w:rPr>
          <w:rFonts w:ascii="Aptos" w:hAnsi="Aptos" w:eastAsia="Aptos" w:cs="Aptos"/>
          <w:b w:val="1"/>
          <w:bCs w:val="1"/>
          <w:noProof w:val="0"/>
          <w:color w:val="auto"/>
          <w:sz w:val="24"/>
          <w:szCs w:val="24"/>
          <w:lang w:val="en-GB"/>
        </w:rPr>
      </w:pPr>
      <w:r w:rsidRPr="28C1D615" w:rsidR="24BC7343">
        <w:rPr>
          <w:rFonts w:ascii="Aptos" w:hAnsi="Aptos" w:eastAsia="Aptos" w:cs="Aptos"/>
          <w:b w:val="1"/>
          <w:bCs w:val="1"/>
          <w:noProof w:val="0"/>
          <w:color w:val="000000" w:themeColor="text1" w:themeTint="FF" w:themeShade="FF"/>
          <w:sz w:val="24"/>
          <w:szCs w:val="24"/>
          <w:lang w:val="en-GB"/>
        </w:rPr>
        <w:t>PCA</w:t>
      </w:r>
      <w:r w:rsidRPr="28C1D615" w:rsidR="4C3A0542">
        <w:rPr>
          <w:rFonts w:ascii="Aptos" w:hAnsi="Aptos" w:eastAsia="Aptos" w:cs="Aptos"/>
          <w:b w:val="1"/>
          <w:bCs w:val="1"/>
          <w:noProof w:val="0"/>
          <w:color w:val="000000" w:themeColor="text1" w:themeTint="FF" w:themeShade="FF"/>
          <w:sz w:val="24"/>
          <w:szCs w:val="24"/>
          <w:lang w:val="en-GB"/>
        </w:rPr>
        <w:t xml:space="preserve"> - </w:t>
      </w:r>
      <w:r w:rsidRPr="28C1D615" w:rsidR="4C3A0542">
        <w:rPr>
          <w:b w:val="1"/>
          <w:bCs w:val="1"/>
          <w:noProof w:val="0"/>
          <w:color w:val="auto"/>
          <w:lang w:val="en-GB"/>
        </w:rPr>
        <w:t>HIERARCHICAL CLUSTERING</w:t>
      </w:r>
    </w:p>
    <w:p w:rsidR="28C1D615" w:rsidP="28C1D615" w:rsidRDefault="28C1D615" w14:paraId="66E9007A" w14:textId="0CD87C37">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p>
    <w:p w:rsidR="24BC7343" w:rsidP="28C1D615" w:rsidRDefault="24BC7343" w14:paraId="4265A034" w14:textId="516AA0B6">
      <w:pPr>
        <w:pStyle w:val="Normal"/>
        <w:spacing w:line="276" w:lineRule="auto"/>
        <w:ind w:left="0" w:firstLine="0"/>
        <w:jc w:val="both"/>
      </w:pPr>
      <w:r w:rsidR="24BC7343">
        <w:drawing>
          <wp:inline wp14:editId="76C7D372" wp14:anchorId="7BD422E2">
            <wp:extent cx="5724525" cy="4086225"/>
            <wp:effectExtent l="0" t="0" r="0" b="0"/>
            <wp:docPr id="19200890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0089052" name="Picture 1920089052"/>
                    <pic:cNvPicPr/>
                  </pic:nvPicPr>
                  <pic:blipFill>
                    <a:blip xmlns:r="http://schemas.openxmlformats.org/officeDocument/2006/relationships" r:embed="rId1335262852">
                      <a:extLst>
                        <a:ext uri="{28A0092B-C50C-407E-A947-70E740481C1C}">
                          <a14:useLocalDpi xmlns:a14="http://schemas.microsoft.com/office/drawing/2010/main"/>
                        </a:ext>
                      </a:extLst>
                    </a:blip>
                    <a:stretch>
                      <a:fillRect/>
                    </a:stretch>
                  </pic:blipFill>
                  <pic:spPr>
                    <a:xfrm>
                      <a:off x="0" y="0"/>
                      <a:ext cx="5724525" cy="4086225"/>
                    </a:xfrm>
                    <a:prstGeom prst="rect">
                      <a:avLst/>
                    </a:prstGeom>
                  </pic:spPr>
                </pic:pic>
              </a:graphicData>
            </a:graphic>
          </wp:inline>
        </w:drawing>
      </w:r>
    </w:p>
    <w:p w:rsidR="24BC7343" w:rsidP="28C1D615" w:rsidRDefault="24BC7343" w14:paraId="1591A768" w14:textId="67E1B1D5">
      <w:pPr>
        <w:pStyle w:val="Normal"/>
        <w:spacing w:line="276" w:lineRule="auto"/>
        <w:ind w:left="0" w:firstLine="0"/>
        <w:jc w:val="both"/>
      </w:pPr>
      <w:r w:rsidRPr="28C1D615" w:rsidR="24BC7343">
        <w:rPr>
          <w:rFonts w:ascii="Aptos" w:hAnsi="Aptos" w:eastAsia="Aptos" w:cs="Aptos"/>
          <w:noProof w:val="0"/>
          <w:color w:val="000000" w:themeColor="text1" w:themeTint="FF" w:themeShade="FF"/>
          <w:sz w:val="24"/>
          <w:szCs w:val="24"/>
          <w:lang w:val="en-GB"/>
        </w:rPr>
        <w:t>The PCA plot shows the distribution of the hierarchical clusters in two dimensions by reducing all features to two main components.</w:t>
      </w:r>
      <w:r>
        <w:br/>
      </w:r>
      <w:r w:rsidRPr="28C1D615" w:rsidR="24BC7343">
        <w:rPr>
          <w:rFonts w:ascii="Aptos" w:hAnsi="Aptos" w:eastAsia="Aptos" w:cs="Aptos"/>
          <w:noProof w:val="0"/>
          <w:color w:val="000000" w:themeColor="text1" w:themeTint="FF" w:themeShade="FF"/>
          <w:sz w:val="24"/>
          <w:szCs w:val="24"/>
          <w:lang w:val="en-GB"/>
        </w:rPr>
        <w:t>We see distinct areas where some clusters overlap and others are well-separated, suggesting that the data has a modest level of structure.</w:t>
      </w:r>
      <w:r>
        <w:br/>
      </w:r>
      <w:r w:rsidRPr="28C1D615" w:rsidR="24BC7343">
        <w:rPr>
          <w:rFonts w:ascii="Aptos" w:hAnsi="Aptos" w:eastAsia="Aptos" w:cs="Aptos"/>
          <w:noProof w:val="0"/>
          <w:color w:val="000000" w:themeColor="text1" w:themeTint="FF" w:themeShade="FF"/>
          <w:sz w:val="24"/>
          <w:szCs w:val="24"/>
          <w:lang w:val="en-GB"/>
        </w:rPr>
        <w:t xml:space="preserve">This map aids in verifying whether the five selected clusters </w:t>
      </w:r>
      <w:r w:rsidRPr="28C1D615" w:rsidR="24BC7343">
        <w:rPr>
          <w:rFonts w:ascii="Aptos" w:hAnsi="Aptos" w:eastAsia="Aptos" w:cs="Aptos"/>
          <w:noProof w:val="0"/>
          <w:color w:val="000000" w:themeColor="text1" w:themeTint="FF" w:themeShade="FF"/>
          <w:sz w:val="24"/>
          <w:szCs w:val="24"/>
          <w:lang w:val="en-GB"/>
        </w:rPr>
        <w:t>represent</w:t>
      </w:r>
      <w:r w:rsidRPr="28C1D615" w:rsidR="24BC7343">
        <w:rPr>
          <w:rFonts w:ascii="Aptos" w:hAnsi="Aptos" w:eastAsia="Aptos" w:cs="Aptos"/>
          <w:noProof w:val="0"/>
          <w:color w:val="000000" w:themeColor="text1" w:themeTint="FF" w:themeShade="FF"/>
          <w:sz w:val="24"/>
          <w:szCs w:val="24"/>
          <w:lang w:val="en-GB"/>
        </w:rPr>
        <w:t xml:space="preserve"> significant patterns of consumer activity.</w:t>
      </w:r>
    </w:p>
    <w:p w:rsidR="24BC7343" w:rsidP="28C1D615" w:rsidRDefault="24BC7343" w14:paraId="093F088E" w14:textId="7217FFE6">
      <w:pPr>
        <w:pStyle w:val="Normal"/>
        <w:rPr>
          <w:rFonts w:ascii="Aptos" w:hAnsi="Aptos" w:eastAsia="Aptos" w:cs="Aptos"/>
          <w:b w:val="1"/>
          <w:bCs w:val="1"/>
          <w:noProof w:val="0"/>
          <w:color w:val="auto"/>
          <w:sz w:val="24"/>
          <w:szCs w:val="24"/>
          <w:lang w:val="en-GB"/>
        </w:rPr>
      </w:pPr>
      <w:r w:rsidRPr="28C1D615" w:rsidR="24BC7343">
        <w:rPr>
          <w:rFonts w:ascii="Aptos" w:hAnsi="Aptos" w:eastAsia="Aptos" w:cs="Aptos"/>
          <w:b w:val="1"/>
          <w:bCs w:val="1"/>
          <w:noProof w:val="0"/>
          <w:color w:val="000000" w:themeColor="text1" w:themeTint="FF" w:themeShade="FF"/>
          <w:sz w:val="24"/>
          <w:szCs w:val="24"/>
          <w:lang w:val="en-GB"/>
        </w:rPr>
        <w:t>H</w:t>
      </w:r>
      <w:r w:rsidRPr="28C1D615" w:rsidR="489DBF78">
        <w:rPr>
          <w:rFonts w:ascii="Aptos" w:hAnsi="Aptos" w:eastAsia="Aptos" w:cs="Aptos"/>
          <w:b w:val="1"/>
          <w:bCs w:val="1"/>
          <w:noProof w:val="0"/>
          <w:color w:val="000000" w:themeColor="text1" w:themeTint="FF" w:themeShade="FF"/>
          <w:sz w:val="24"/>
          <w:szCs w:val="24"/>
          <w:lang w:val="en-GB"/>
        </w:rPr>
        <w:t xml:space="preserve">EATMAP </w:t>
      </w:r>
      <w:r w:rsidRPr="28C1D615" w:rsidR="489DBF78">
        <w:rPr>
          <w:rFonts w:ascii="Aptos" w:hAnsi="Aptos" w:eastAsia="Aptos" w:cs="Aptos"/>
          <w:b w:val="1"/>
          <w:bCs w:val="1"/>
          <w:noProof w:val="0"/>
          <w:color w:val="000000" w:themeColor="text1" w:themeTint="FF" w:themeShade="FF"/>
          <w:sz w:val="24"/>
          <w:szCs w:val="24"/>
          <w:lang w:val="en-GB"/>
        </w:rPr>
        <w:t xml:space="preserve">- </w:t>
      </w:r>
      <w:r w:rsidRPr="28C1D615" w:rsidR="489DBF78">
        <w:rPr>
          <w:b w:val="1"/>
          <w:bCs w:val="1"/>
          <w:noProof w:val="0"/>
          <w:color w:val="auto"/>
          <w:lang w:val="en-GB"/>
        </w:rPr>
        <w:t>HIERARCHICAL CLUSTERING</w:t>
      </w:r>
    </w:p>
    <w:p w:rsidR="28C1D615" w:rsidP="28C1D615" w:rsidRDefault="28C1D615" w14:paraId="5D447C62" w14:textId="640005C0">
      <w:pPr>
        <w:pStyle w:val="Normal"/>
        <w:spacing w:line="276" w:lineRule="auto"/>
        <w:ind w:left="0" w:firstLine="0"/>
        <w:jc w:val="both"/>
        <w:rPr>
          <w:rFonts w:ascii="Aptos" w:hAnsi="Aptos" w:eastAsia="Aptos" w:cs="Aptos"/>
          <w:b w:val="0"/>
          <w:bCs w:val="0"/>
          <w:noProof w:val="0"/>
          <w:color w:val="000000" w:themeColor="text1" w:themeTint="FF" w:themeShade="FF"/>
          <w:sz w:val="24"/>
          <w:szCs w:val="24"/>
          <w:lang w:val="en-GB"/>
        </w:rPr>
      </w:pPr>
    </w:p>
    <w:p w:rsidR="24BC7343" w:rsidP="28C1D615" w:rsidRDefault="24BC7343" w14:paraId="47E79462" w14:textId="14585D61">
      <w:pPr>
        <w:pStyle w:val="Normal"/>
        <w:spacing w:line="276" w:lineRule="auto"/>
        <w:ind w:left="0" w:firstLine="0"/>
        <w:jc w:val="both"/>
      </w:pPr>
      <w:r w:rsidR="24BC7343">
        <w:drawing>
          <wp:inline wp14:editId="4E6B8FE7" wp14:anchorId="30709870">
            <wp:extent cx="5724525" cy="2933700"/>
            <wp:effectExtent l="0" t="0" r="0" b="0"/>
            <wp:docPr id="384694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4694762" name="Picture 384694762"/>
                    <pic:cNvPicPr/>
                  </pic:nvPicPr>
                  <pic:blipFill>
                    <a:blip xmlns:r="http://schemas.openxmlformats.org/officeDocument/2006/relationships" r:embed="rId576476011">
                      <a:extLst>
                        <a:ext uri="{28A0092B-C50C-407E-A947-70E740481C1C}">
                          <a14:useLocalDpi xmlns:a14="http://schemas.microsoft.com/office/drawing/2010/main"/>
                        </a:ext>
                      </a:extLst>
                    </a:blip>
                    <a:stretch>
                      <a:fillRect/>
                    </a:stretch>
                  </pic:blipFill>
                  <pic:spPr>
                    <a:xfrm>
                      <a:off x="0" y="0"/>
                      <a:ext cx="5724525" cy="2933700"/>
                    </a:xfrm>
                    <a:prstGeom prst="rect">
                      <a:avLst/>
                    </a:prstGeom>
                  </pic:spPr>
                </pic:pic>
              </a:graphicData>
            </a:graphic>
          </wp:inline>
        </w:drawing>
      </w:r>
    </w:p>
    <w:p w:rsidR="24BC7343" w:rsidP="28C1D615" w:rsidRDefault="24BC7343" w14:paraId="71872DA7" w14:textId="23D6EAFC">
      <w:pPr>
        <w:pStyle w:val="Normal"/>
        <w:spacing w:line="276" w:lineRule="auto"/>
        <w:ind w:left="0" w:firstLine="0"/>
        <w:jc w:val="both"/>
      </w:pPr>
      <w:r w:rsidRPr="28C1D615" w:rsidR="24BC7343">
        <w:rPr>
          <w:rFonts w:ascii="Aptos" w:hAnsi="Aptos" w:eastAsia="Aptos" w:cs="Aptos"/>
          <w:noProof w:val="0"/>
          <w:color w:val="000000" w:themeColor="text1" w:themeTint="FF" w:themeShade="FF"/>
          <w:sz w:val="24"/>
          <w:szCs w:val="24"/>
          <w:lang w:val="en-GB"/>
        </w:rPr>
        <w:t>The heatmap displays the average values of important financial characteristics for each of the five hierarchical groups.</w:t>
      </w:r>
      <w:r>
        <w:br/>
      </w:r>
      <w:r w:rsidRPr="28C1D615" w:rsidR="24BC7343">
        <w:rPr>
          <w:rFonts w:ascii="Aptos" w:hAnsi="Aptos" w:eastAsia="Aptos" w:cs="Aptos"/>
          <w:noProof w:val="0"/>
          <w:color w:val="000000" w:themeColor="text1" w:themeTint="FF" w:themeShade="FF"/>
          <w:sz w:val="24"/>
          <w:szCs w:val="24"/>
          <w:lang w:val="en-GB"/>
        </w:rPr>
        <w:t>It makes it simple to compare the behavioural variations by highlighting the clusters with high credit limits, purchases, or cash advances.</w:t>
      </w:r>
      <w:r>
        <w:br/>
      </w:r>
      <w:r w:rsidRPr="28C1D615" w:rsidR="24BC7343">
        <w:rPr>
          <w:rFonts w:ascii="Aptos" w:hAnsi="Aptos" w:eastAsia="Aptos" w:cs="Aptos"/>
          <w:noProof w:val="0"/>
          <w:color w:val="000000" w:themeColor="text1" w:themeTint="FF" w:themeShade="FF"/>
          <w:sz w:val="24"/>
          <w:szCs w:val="24"/>
          <w:lang w:val="en-GB"/>
        </w:rPr>
        <w:t>This makes it easier to understand cluster features and distinguish between high-value, low-value, and hazardous client groupings.</w:t>
      </w:r>
    </w:p>
    <w:p w:rsidR="09108C0F" w:rsidP="28C1D615" w:rsidRDefault="09108C0F" w14:paraId="583B4E52" w14:textId="5B6A1CAC">
      <w:pPr>
        <w:pStyle w:val="Heading2"/>
        <w:rPr>
          <w:rFonts w:ascii="Aptos" w:hAnsi="Aptos" w:eastAsia="Aptos" w:cs="Aptos"/>
          <w:b w:val="1"/>
          <w:bCs w:val="1"/>
          <w:noProof w:val="0"/>
          <w:color w:val="auto"/>
          <w:sz w:val="24"/>
          <w:szCs w:val="24"/>
          <w:lang w:val="en-GB"/>
        </w:rPr>
      </w:pPr>
      <w:bookmarkStart w:name="_Toc167216217" w:id="2125557231"/>
      <w:r w:rsidRPr="28C1D615" w:rsidR="09108C0F">
        <w:rPr>
          <w:noProof w:val="0"/>
          <w:color w:val="auto"/>
          <w:lang w:val="en-GB"/>
        </w:rPr>
        <w:t>4.</w:t>
      </w:r>
      <w:r w:rsidRPr="28C1D615" w:rsidR="4F4A4895">
        <w:rPr>
          <w:noProof w:val="0"/>
          <w:color w:val="auto"/>
          <w:lang w:val="en-GB"/>
        </w:rPr>
        <w:t>2</w:t>
      </w:r>
      <w:r w:rsidRPr="28C1D615" w:rsidR="09108C0F">
        <w:rPr>
          <w:noProof w:val="0"/>
          <w:color w:val="auto"/>
          <w:lang w:val="en-GB"/>
        </w:rPr>
        <w:t>.3 K-Means</w:t>
      </w:r>
      <w:bookmarkEnd w:id="2125557231"/>
    </w:p>
    <w:p w:rsidR="42394ABD" w:rsidP="28C1D615" w:rsidRDefault="42394ABD" w14:paraId="313B78ED" w14:textId="6D25B313">
      <w:pPr>
        <w:pStyle w:val="Normal"/>
        <w:spacing w:line="276" w:lineRule="auto"/>
        <w:ind w:left="0" w:firstLine="0"/>
        <w:jc w:val="both"/>
      </w:pPr>
      <w:r w:rsidRPr="28C1D615" w:rsidR="42394ABD">
        <w:rPr>
          <w:rFonts w:ascii="Aptos" w:hAnsi="Aptos" w:eastAsia="Aptos" w:cs="Aptos"/>
          <w:noProof w:val="0"/>
          <w:color w:val="000000" w:themeColor="text1" w:themeTint="FF" w:themeShade="FF"/>
          <w:sz w:val="24"/>
          <w:szCs w:val="24"/>
          <w:lang w:val="en-GB"/>
        </w:rPr>
        <w:t>Using the noise-free dataset, K-Means clustering is used to divide the customers into distinct groups according to their payment and spending patterns.</w:t>
      </w:r>
      <w:r>
        <w:br/>
      </w:r>
      <w:r w:rsidRPr="28C1D615" w:rsidR="42394ABD">
        <w:rPr>
          <w:rFonts w:ascii="Aptos" w:hAnsi="Aptos" w:eastAsia="Aptos" w:cs="Aptos"/>
          <w:noProof w:val="0"/>
          <w:color w:val="000000" w:themeColor="text1" w:themeTint="FF" w:themeShade="FF"/>
          <w:sz w:val="24"/>
          <w:szCs w:val="24"/>
          <w:lang w:val="en-GB"/>
        </w:rPr>
        <w:t>When the dataset is clean and evenly distributed, this approach minimises the within-cluster distance (inertia) and works quite well.</w:t>
      </w:r>
      <w:r>
        <w:br/>
      </w:r>
      <w:r w:rsidRPr="28C1D615" w:rsidR="42394ABD">
        <w:rPr>
          <w:rFonts w:ascii="Aptos" w:hAnsi="Aptos" w:eastAsia="Aptos" w:cs="Aptos"/>
          <w:noProof w:val="0"/>
          <w:color w:val="000000" w:themeColor="text1" w:themeTint="FF" w:themeShade="FF"/>
          <w:sz w:val="24"/>
          <w:szCs w:val="24"/>
          <w:lang w:val="en-GB"/>
        </w:rPr>
        <w:t xml:space="preserve">We use the Elbow, Silhouette, and Davies-Bouldin methods to find the </w:t>
      </w:r>
      <w:r w:rsidRPr="28C1D615" w:rsidR="42394ABD">
        <w:rPr>
          <w:rFonts w:ascii="Aptos" w:hAnsi="Aptos" w:eastAsia="Aptos" w:cs="Aptos"/>
          <w:noProof w:val="0"/>
          <w:color w:val="000000" w:themeColor="text1" w:themeTint="FF" w:themeShade="FF"/>
          <w:sz w:val="24"/>
          <w:szCs w:val="24"/>
          <w:lang w:val="en-GB"/>
        </w:rPr>
        <w:t>optimal</w:t>
      </w:r>
      <w:r w:rsidRPr="28C1D615" w:rsidR="42394ABD">
        <w:rPr>
          <w:rFonts w:ascii="Aptos" w:hAnsi="Aptos" w:eastAsia="Aptos" w:cs="Aptos"/>
          <w:noProof w:val="0"/>
          <w:color w:val="000000" w:themeColor="text1" w:themeTint="FF" w:themeShade="FF"/>
          <w:sz w:val="24"/>
          <w:szCs w:val="24"/>
          <w:lang w:val="en-GB"/>
        </w:rPr>
        <w:t xml:space="preserve"> number of clusters before deciding on k = 3 because K-Means </w:t>
      </w:r>
      <w:r w:rsidRPr="28C1D615" w:rsidR="42394ABD">
        <w:rPr>
          <w:rFonts w:ascii="Aptos" w:hAnsi="Aptos" w:eastAsia="Aptos" w:cs="Aptos"/>
          <w:noProof w:val="0"/>
          <w:color w:val="000000" w:themeColor="text1" w:themeTint="FF" w:themeShade="FF"/>
          <w:sz w:val="24"/>
          <w:szCs w:val="24"/>
          <w:lang w:val="en-GB"/>
        </w:rPr>
        <w:t>necessitates</w:t>
      </w:r>
      <w:r w:rsidRPr="28C1D615" w:rsidR="42394ABD">
        <w:rPr>
          <w:rFonts w:ascii="Aptos" w:hAnsi="Aptos" w:eastAsia="Aptos" w:cs="Aptos"/>
          <w:noProof w:val="0"/>
          <w:color w:val="000000" w:themeColor="text1" w:themeTint="FF" w:themeShade="FF"/>
          <w:sz w:val="24"/>
          <w:szCs w:val="24"/>
          <w:lang w:val="en-GB"/>
        </w:rPr>
        <w:t xml:space="preserve"> choosing k.</w:t>
      </w:r>
    </w:p>
    <w:p w:rsidR="42394ABD" w:rsidP="28C1D615" w:rsidRDefault="42394ABD" w14:paraId="2CE5C1B1" w14:textId="55403FDC">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2394ABD">
        <w:rPr>
          <w:rFonts w:ascii="Aptos" w:hAnsi="Aptos" w:eastAsia="Aptos" w:cs="Aptos"/>
          <w:b w:val="1"/>
          <w:bCs w:val="1"/>
          <w:noProof w:val="0"/>
          <w:color w:val="000000" w:themeColor="text1" w:themeTint="FF" w:themeShade="FF"/>
          <w:sz w:val="24"/>
          <w:szCs w:val="24"/>
          <w:lang w:val="en-GB"/>
        </w:rPr>
        <w:t>Elbow Method – K-Means (after DBSCAN noise removal)</w:t>
      </w:r>
    </w:p>
    <w:p w:rsidR="42394ABD" w:rsidP="28C1D615" w:rsidRDefault="42394ABD" w14:paraId="118E6415" w14:textId="17F90B99">
      <w:pPr>
        <w:pStyle w:val="Normal"/>
        <w:spacing w:line="276" w:lineRule="auto"/>
        <w:ind w:left="0" w:firstLine="0"/>
        <w:jc w:val="both"/>
      </w:pPr>
      <w:r w:rsidR="42394ABD">
        <w:drawing>
          <wp:inline wp14:editId="236CDEE5" wp14:anchorId="3D9F7D74">
            <wp:extent cx="4248150" cy="1838325"/>
            <wp:effectExtent l="0" t="0" r="0" b="0"/>
            <wp:docPr id="10518114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1811463" name="Picture 1051811463"/>
                    <pic:cNvPicPr/>
                  </pic:nvPicPr>
                  <pic:blipFill>
                    <a:blip xmlns:r="http://schemas.openxmlformats.org/officeDocument/2006/relationships" r:embed="rId527463555">
                      <a:extLst>
                        <a:ext uri="{28A0092B-C50C-407E-A947-70E740481C1C}">
                          <a14:useLocalDpi xmlns:a14="http://schemas.microsoft.com/office/drawing/2010/main"/>
                        </a:ext>
                      </a:extLst>
                    </a:blip>
                    <a:stretch>
                      <a:fillRect/>
                    </a:stretch>
                  </pic:blipFill>
                  <pic:spPr>
                    <a:xfrm rot="0">
                      <a:off x="0" y="0"/>
                      <a:ext cx="4248150" cy="1838325"/>
                    </a:xfrm>
                    <a:prstGeom prst="rect">
                      <a:avLst/>
                    </a:prstGeom>
                  </pic:spPr>
                </pic:pic>
              </a:graphicData>
            </a:graphic>
          </wp:inline>
        </w:drawing>
      </w:r>
    </w:p>
    <w:p w:rsidR="42394ABD" w:rsidP="28C1D615" w:rsidRDefault="42394ABD" w14:paraId="1717DA75" w14:textId="25D08043">
      <w:pPr>
        <w:pStyle w:val="Normal"/>
        <w:spacing w:line="276" w:lineRule="auto"/>
        <w:ind w:left="0" w:firstLine="0"/>
        <w:jc w:val="both"/>
      </w:pPr>
      <w:r w:rsidRPr="28C1D615" w:rsidR="42394ABD">
        <w:rPr>
          <w:rFonts w:ascii="Aptos" w:hAnsi="Aptos" w:eastAsia="Aptos" w:cs="Aptos"/>
          <w:noProof w:val="0"/>
          <w:color w:val="000000" w:themeColor="text1" w:themeTint="FF" w:themeShade="FF"/>
          <w:sz w:val="24"/>
          <w:szCs w:val="24"/>
          <w:lang w:val="en-GB"/>
        </w:rPr>
        <w:t>From k = 2 to k = 3, the Elbow plot displays a sharp decline in inertia before the curve progressively flattens.</w:t>
      </w:r>
      <w:r>
        <w:br/>
      </w:r>
      <w:r w:rsidRPr="28C1D615" w:rsidR="42394ABD">
        <w:rPr>
          <w:rFonts w:ascii="Aptos" w:hAnsi="Aptos" w:eastAsia="Aptos" w:cs="Aptos"/>
          <w:noProof w:val="0"/>
          <w:color w:val="000000" w:themeColor="text1" w:themeTint="FF" w:themeShade="FF"/>
          <w:sz w:val="24"/>
          <w:szCs w:val="24"/>
          <w:lang w:val="en-GB"/>
        </w:rPr>
        <w:t xml:space="preserve">This suggests that the ideal point at which increasing the number of clusters does not </w:t>
      </w:r>
      <w:r w:rsidRPr="28C1D615" w:rsidR="42394ABD">
        <w:rPr>
          <w:rFonts w:ascii="Aptos" w:hAnsi="Aptos" w:eastAsia="Aptos" w:cs="Aptos"/>
          <w:noProof w:val="0"/>
          <w:color w:val="000000" w:themeColor="text1" w:themeTint="FF" w:themeShade="FF"/>
          <w:sz w:val="24"/>
          <w:szCs w:val="24"/>
          <w:lang w:val="en-GB"/>
        </w:rPr>
        <w:t>considerably lessen</w:t>
      </w:r>
      <w:r w:rsidRPr="28C1D615" w:rsidR="42394ABD">
        <w:rPr>
          <w:rFonts w:ascii="Aptos" w:hAnsi="Aptos" w:eastAsia="Aptos" w:cs="Aptos"/>
          <w:noProof w:val="0"/>
          <w:color w:val="000000" w:themeColor="text1" w:themeTint="FF" w:themeShade="FF"/>
          <w:sz w:val="24"/>
          <w:szCs w:val="24"/>
          <w:lang w:val="en-GB"/>
        </w:rPr>
        <w:t xml:space="preserve"> inertia is k = 3.</w:t>
      </w:r>
      <w:r>
        <w:br/>
      </w:r>
      <w:r w:rsidRPr="28C1D615" w:rsidR="42394ABD">
        <w:rPr>
          <w:rFonts w:ascii="Aptos" w:hAnsi="Aptos" w:eastAsia="Aptos" w:cs="Aptos"/>
          <w:noProof w:val="0"/>
          <w:color w:val="000000" w:themeColor="text1" w:themeTint="FF" w:themeShade="FF"/>
          <w:sz w:val="24"/>
          <w:szCs w:val="24"/>
          <w:lang w:val="en-GB"/>
        </w:rPr>
        <w:t>This observation is further supported by the evaluation table, which shows a noticeable decrease in inertia up to k = 3.</w:t>
      </w:r>
    </w:p>
    <w:p w:rsidR="42394ABD" w:rsidP="28C1D615" w:rsidRDefault="42394ABD" w14:paraId="72C472C3" w14:textId="72218D36">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2394ABD">
        <w:rPr>
          <w:rFonts w:ascii="Aptos" w:hAnsi="Aptos" w:eastAsia="Aptos" w:cs="Aptos"/>
          <w:b w:val="1"/>
          <w:bCs w:val="1"/>
          <w:noProof w:val="0"/>
          <w:color w:val="000000" w:themeColor="text1" w:themeTint="FF" w:themeShade="FF"/>
          <w:sz w:val="24"/>
          <w:szCs w:val="24"/>
          <w:lang w:val="en-GB"/>
        </w:rPr>
        <w:t>Silhouette Score vs k – K-Means</w:t>
      </w:r>
    </w:p>
    <w:p w:rsidR="42394ABD" w:rsidP="28C1D615" w:rsidRDefault="42394ABD" w14:paraId="03BF3BEA" w14:textId="65BE5A9A">
      <w:pPr>
        <w:pStyle w:val="Normal"/>
        <w:spacing w:line="276" w:lineRule="auto"/>
        <w:ind w:left="0" w:firstLine="0"/>
        <w:jc w:val="both"/>
      </w:pPr>
      <w:r w:rsidR="42394ABD">
        <w:drawing>
          <wp:inline wp14:editId="121DDB9A" wp14:anchorId="6953D66C">
            <wp:extent cx="4371975" cy="2447925"/>
            <wp:effectExtent l="0" t="0" r="0" b="0"/>
            <wp:docPr id="13686363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8636319" name="Picture 1368636319"/>
                    <pic:cNvPicPr/>
                  </pic:nvPicPr>
                  <pic:blipFill>
                    <a:blip xmlns:r="http://schemas.openxmlformats.org/officeDocument/2006/relationships" r:embed="rId2103065461">
                      <a:extLst>
                        <a:ext uri="{28A0092B-C50C-407E-A947-70E740481C1C}">
                          <a14:useLocalDpi xmlns:a14="http://schemas.microsoft.com/office/drawing/2010/main"/>
                        </a:ext>
                      </a:extLst>
                    </a:blip>
                    <a:stretch>
                      <a:fillRect/>
                    </a:stretch>
                  </pic:blipFill>
                  <pic:spPr>
                    <a:xfrm rot="0">
                      <a:off x="0" y="0"/>
                      <a:ext cx="4371975" cy="2447925"/>
                    </a:xfrm>
                    <a:prstGeom prst="rect">
                      <a:avLst/>
                    </a:prstGeom>
                  </pic:spPr>
                </pic:pic>
              </a:graphicData>
            </a:graphic>
          </wp:inline>
        </w:drawing>
      </w:r>
    </w:p>
    <w:p w:rsidR="42394ABD" w:rsidP="28C1D615" w:rsidRDefault="42394ABD" w14:paraId="7F130F7F" w14:textId="0763A49A">
      <w:pPr>
        <w:pStyle w:val="Normal"/>
        <w:spacing w:line="276" w:lineRule="auto"/>
        <w:ind w:left="0" w:firstLine="0"/>
        <w:jc w:val="both"/>
      </w:pPr>
      <w:r w:rsidRPr="28C1D615" w:rsidR="42394ABD">
        <w:rPr>
          <w:rFonts w:ascii="Aptos" w:hAnsi="Aptos" w:eastAsia="Aptos" w:cs="Aptos"/>
          <w:noProof w:val="0"/>
          <w:color w:val="000000" w:themeColor="text1" w:themeTint="FF" w:themeShade="FF"/>
          <w:sz w:val="24"/>
          <w:szCs w:val="24"/>
          <w:lang w:val="en-GB"/>
        </w:rPr>
        <w:t>The Silhouette Score peaks at k = 7, but before scores start to vary, k = 3 yields the highest silhouette score among lesser k-values.</w:t>
      </w:r>
      <w:r>
        <w:br/>
      </w:r>
      <w:r w:rsidRPr="28C1D615" w:rsidR="42394ABD">
        <w:rPr>
          <w:rFonts w:ascii="Aptos" w:hAnsi="Aptos" w:eastAsia="Aptos" w:cs="Aptos"/>
          <w:noProof w:val="0"/>
          <w:color w:val="000000" w:themeColor="text1" w:themeTint="FF" w:themeShade="FF"/>
          <w:sz w:val="24"/>
          <w:szCs w:val="24"/>
          <w:lang w:val="en-GB"/>
        </w:rPr>
        <w:t xml:space="preserve">Higher k results in unstable and difficult-to-understand clusters, therefore k = 3 is still the sensible and sensible </w:t>
      </w:r>
      <w:r w:rsidRPr="28C1D615" w:rsidR="42394ABD">
        <w:rPr>
          <w:rFonts w:ascii="Aptos" w:hAnsi="Aptos" w:eastAsia="Aptos" w:cs="Aptos"/>
          <w:noProof w:val="0"/>
          <w:color w:val="000000" w:themeColor="text1" w:themeTint="FF" w:themeShade="FF"/>
          <w:sz w:val="24"/>
          <w:szCs w:val="24"/>
          <w:lang w:val="en-GB"/>
        </w:rPr>
        <w:t>option</w:t>
      </w:r>
      <w:r w:rsidRPr="28C1D615" w:rsidR="42394ABD">
        <w:rPr>
          <w:rFonts w:ascii="Aptos" w:hAnsi="Aptos" w:eastAsia="Aptos" w:cs="Aptos"/>
          <w:noProof w:val="0"/>
          <w:color w:val="000000" w:themeColor="text1" w:themeTint="FF" w:themeShade="FF"/>
          <w:sz w:val="24"/>
          <w:szCs w:val="24"/>
          <w:lang w:val="en-GB"/>
        </w:rPr>
        <w:t>.</w:t>
      </w:r>
      <w:r>
        <w:br/>
      </w:r>
      <w:r w:rsidRPr="28C1D615" w:rsidR="42394ABD">
        <w:rPr>
          <w:rFonts w:ascii="Aptos" w:hAnsi="Aptos" w:eastAsia="Aptos" w:cs="Aptos"/>
          <w:noProof w:val="0"/>
          <w:color w:val="000000" w:themeColor="text1" w:themeTint="FF" w:themeShade="FF"/>
          <w:sz w:val="24"/>
          <w:szCs w:val="24"/>
          <w:lang w:val="en-GB"/>
        </w:rPr>
        <w:t xml:space="preserve">This </w:t>
      </w:r>
      <w:r w:rsidRPr="28C1D615" w:rsidR="42394ABD">
        <w:rPr>
          <w:rFonts w:ascii="Aptos" w:hAnsi="Aptos" w:eastAsia="Aptos" w:cs="Aptos"/>
          <w:noProof w:val="0"/>
          <w:color w:val="000000" w:themeColor="text1" w:themeTint="FF" w:themeShade="FF"/>
          <w:sz w:val="24"/>
          <w:szCs w:val="24"/>
          <w:lang w:val="en-GB"/>
        </w:rPr>
        <w:t>demonstrates</w:t>
      </w:r>
      <w:r w:rsidRPr="28C1D615" w:rsidR="42394ABD">
        <w:rPr>
          <w:rFonts w:ascii="Aptos" w:hAnsi="Aptos" w:eastAsia="Aptos" w:cs="Aptos"/>
          <w:noProof w:val="0"/>
          <w:color w:val="000000" w:themeColor="text1" w:themeTint="FF" w:themeShade="FF"/>
          <w:sz w:val="24"/>
          <w:szCs w:val="24"/>
          <w:lang w:val="en-GB"/>
        </w:rPr>
        <w:t xml:space="preserve"> that the 3-cluster solution </w:t>
      </w:r>
      <w:r w:rsidRPr="28C1D615" w:rsidR="42394ABD">
        <w:rPr>
          <w:rFonts w:ascii="Aptos" w:hAnsi="Aptos" w:eastAsia="Aptos" w:cs="Aptos"/>
          <w:noProof w:val="0"/>
          <w:color w:val="000000" w:themeColor="text1" w:themeTint="FF" w:themeShade="FF"/>
          <w:sz w:val="24"/>
          <w:szCs w:val="24"/>
          <w:lang w:val="en-GB"/>
        </w:rPr>
        <w:t>retains</w:t>
      </w:r>
      <w:r w:rsidRPr="28C1D615" w:rsidR="42394ABD">
        <w:rPr>
          <w:rFonts w:ascii="Aptos" w:hAnsi="Aptos" w:eastAsia="Aptos" w:cs="Aptos"/>
          <w:noProof w:val="0"/>
          <w:color w:val="000000" w:themeColor="text1" w:themeTint="FF" w:themeShade="FF"/>
          <w:sz w:val="24"/>
          <w:szCs w:val="24"/>
          <w:lang w:val="en-GB"/>
        </w:rPr>
        <w:t xml:space="preserve"> strong separation and cohesiveness.</w:t>
      </w:r>
    </w:p>
    <w:p w:rsidR="42394ABD" w:rsidP="28C1D615" w:rsidRDefault="42394ABD" w14:paraId="74AF3B92" w14:textId="545B844C">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2394ABD">
        <w:rPr>
          <w:rFonts w:ascii="Aptos" w:hAnsi="Aptos" w:eastAsia="Aptos" w:cs="Aptos"/>
          <w:b w:val="1"/>
          <w:bCs w:val="1"/>
          <w:noProof w:val="0"/>
          <w:color w:val="000000" w:themeColor="text1" w:themeTint="FF" w:themeShade="FF"/>
          <w:sz w:val="24"/>
          <w:szCs w:val="24"/>
          <w:lang w:val="en-GB"/>
        </w:rPr>
        <w:t>Davies–Bouldin Index vs k – K-Means</w:t>
      </w:r>
    </w:p>
    <w:p w:rsidR="42394ABD" w:rsidP="28C1D615" w:rsidRDefault="42394ABD" w14:paraId="038EE70B" w14:textId="18AE4C32">
      <w:pPr>
        <w:pStyle w:val="Normal"/>
        <w:spacing w:line="276" w:lineRule="auto"/>
        <w:ind w:left="0" w:firstLine="0"/>
        <w:jc w:val="both"/>
      </w:pPr>
      <w:r w:rsidR="42394ABD">
        <w:drawing>
          <wp:inline wp14:editId="3C4971DD" wp14:anchorId="0C270DC3">
            <wp:extent cx="4343400" cy="2276475"/>
            <wp:effectExtent l="0" t="0" r="0" b="0"/>
            <wp:docPr id="6060687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6068730" name="Picture 606068730"/>
                    <pic:cNvPicPr/>
                  </pic:nvPicPr>
                  <pic:blipFill>
                    <a:blip xmlns:r="http://schemas.openxmlformats.org/officeDocument/2006/relationships" r:embed="rId1980483105">
                      <a:extLst>
                        <a:ext uri="{28A0092B-C50C-407E-A947-70E740481C1C}">
                          <a14:useLocalDpi xmlns:a14="http://schemas.microsoft.com/office/drawing/2010/main"/>
                        </a:ext>
                      </a:extLst>
                    </a:blip>
                    <a:stretch>
                      <a:fillRect/>
                    </a:stretch>
                  </pic:blipFill>
                  <pic:spPr>
                    <a:xfrm rot="0">
                      <a:off x="0" y="0"/>
                      <a:ext cx="4343400" cy="2276475"/>
                    </a:xfrm>
                    <a:prstGeom prst="rect">
                      <a:avLst/>
                    </a:prstGeom>
                  </pic:spPr>
                </pic:pic>
              </a:graphicData>
            </a:graphic>
          </wp:inline>
        </w:drawing>
      </w:r>
    </w:p>
    <w:p w:rsidR="42394ABD" w:rsidP="28C1D615" w:rsidRDefault="42394ABD" w14:paraId="430E4D7D" w14:textId="6B6D92A9">
      <w:pPr>
        <w:pStyle w:val="Normal"/>
        <w:spacing w:line="276" w:lineRule="auto"/>
        <w:ind w:left="0" w:firstLine="0"/>
        <w:jc w:val="both"/>
      </w:pPr>
      <w:r w:rsidRPr="28C1D615" w:rsidR="42394ABD">
        <w:rPr>
          <w:rFonts w:ascii="Aptos" w:hAnsi="Aptos" w:eastAsia="Aptos" w:cs="Aptos"/>
          <w:noProof w:val="0"/>
          <w:color w:val="000000" w:themeColor="text1" w:themeTint="FF" w:themeShade="FF"/>
          <w:sz w:val="24"/>
          <w:szCs w:val="24"/>
          <w:lang w:val="en-GB"/>
        </w:rPr>
        <w:t>From k = 2 to k = 3, the Davies–Bouldin Index drops dramatically; a lower DBI indicates better clustering.</w:t>
      </w:r>
      <w:r>
        <w:br/>
      </w:r>
      <w:r w:rsidRPr="28C1D615" w:rsidR="42394ABD">
        <w:rPr>
          <w:rFonts w:ascii="Aptos" w:hAnsi="Aptos" w:eastAsia="Aptos" w:cs="Aptos"/>
          <w:noProof w:val="0"/>
          <w:color w:val="000000" w:themeColor="text1" w:themeTint="FF" w:themeShade="FF"/>
          <w:sz w:val="24"/>
          <w:szCs w:val="24"/>
          <w:lang w:val="en-GB"/>
        </w:rPr>
        <w:t xml:space="preserve">The improvement beyond k = 3 is negligible in comparison to the </w:t>
      </w:r>
      <w:r w:rsidRPr="28C1D615" w:rsidR="42394ABD">
        <w:rPr>
          <w:rFonts w:ascii="Aptos" w:hAnsi="Aptos" w:eastAsia="Aptos" w:cs="Aptos"/>
          <w:noProof w:val="0"/>
          <w:color w:val="000000" w:themeColor="text1" w:themeTint="FF" w:themeShade="FF"/>
          <w:sz w:val="24"/>
          <w:szCs w:val="24"/>
          <w:lang w:val="en-GB"/>
        </w:rPr>
        <w:t>additional</w:t>
      </w:r>
      <w:r w:rsidRPr="28C1D615" w:rsidR="42394ABD">
        <w:rPr>
          <w:rFonts w:ascii="Aptos" w:hAnsi="Aptos" w:eastAsia="Aptos" w:cs="Aptos"/>
          <w:noProof w:val="0"/>
          <w:color w:val="000000" w:themeColor="text1" w:themeTint="FF" w:themeShade="FF"/>
          <w:sz w:val="24"/>
          <w:szCs w:val="24"/>
          <w:lang w:val="en-GB"/>
        </w:rPr>
        <w:t xml:space="preserve"> complexity, even if DBI keeps declining until k = 7.</w:t>
      </w:r>
      <w:r>
        <w:br/>
      </w:r>
      <w:r w:rsidRPr="28C1D615" w:rsidR="42394ABD">
        <w:rPr>
          <w:rFonts w:ascii="Aptos" w:hAnsi="Aptos" w:eastAsia="Aptos" w:cs="Aptos"/>
          <w:noProof w:val="0"/>
          <w:color w:val="000000" w:themeColor="text1" w:themeTint="FF" w:themeShade="FF"/>
          <w:sz w:val="24"/>
          <w:szCs w:val="24"/>
          <w:lang w:val="en-GB"/>
        </w:rPr>
        <w:t xml:space="preserve">As a result, k = 3 is chosen as the </w:t>
      </w:r>
      <w:r w:rsidRPr="28C1D615" w:rsidR="42394ABD">
        <w:rPr>
          <w:rFonts w:ascii="Aptos" w:hAnsi="Aptos" w:eastAsia="Aptos" w:cs="Aptos"/>
          <w:noProof w:val="0"/>
          <w:color w:val="000000" w:themeColor="text1" w:themeTint="FF" w:themeShade="FF"/>
          <w:sz w:val="24"/>
          <w:szCs w:val="24"/>
          <w:lang w:val="en-GB"/>
        </w:rPr>
        <w:t>optimal</w:t>
      </w:r>
      <w:r w:rsidRPr="28C1D615" w:rsidR="42394ABD">
        <w:rPr>
          <w:rFonts w:ascii="Aptos" w:hAnsi="Aptos" w:eastAsia="Aptos" w:cs="Aptos"/>
          <w:noProof w:val="0"/>
          <w:color w:val="000000" w:themeColor="text1" w:themeTint="FF" w:themeShade="FF"/>
          <w:sz w:val="24"/>
          <w:szCs w:val="24"/>
          <w:lang w:val="en-GB"/>
        </w:rPr>
        <w:t xml:space="preserve"> compromise between interpretability and cluster quality.</w:t>
      </w:r>
    </w:p>
    <w:p w:rsidR="42394ABD" w:rsidP="28C1D615" w:rsidRDefault="42394ABD" w14:paraId="604D6103" w14:textId="40E6EEBF">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2394ABD">
        <w:rPr>
          <w:rFonts w:ascii="Aptos" w:hAnsi="Aptos" w:eastAsia="Aptos" w:cs="Aptos"/>
          <w:b w:val="1"/>
          <w:bCs w:val="1"/>
          <w:noProof w:val="0"/>
          <w:color w:val="000000" w:themeColor="text1" w:themeTint="FF" w:themeShade="FF"/>
          <w:sz w:val="24"/>
          <w:szCs w:val="24"/>
          <w:lang w:val="en-GB"/>
        </w:rPr>
        <w:t>K-Means Evaluation Table (k = 2 to 10)</w:t>
      </w:r>
    </w:p>
    <w:p w:rsidR="42394ABD" w:rsidP="28C1D615" w:rsidRDefault="42394ABD" w14:paraId="081FE3ED" w14:textId="07477A49">
      <w:pPr>
        <w:pStyle w:val="Normal"/>
        <w:spacing w:line="276" w:lineRule="auto"/>
        <w:ind w:left="0" w:firstLine="0"/>
        <w:jc w:val="both"/>
      </w:pPr>
      <w:r w:rsidR="42394ABD">
        <w:drawing>
          <wp:inline wp14:editId="0D4D9DF8" wp14:anchorId="25DBDCEB">
            <wp:extent cx="4257675" cy="1800225"/>
            <wp:effectExtent l="0" t="0" r="0" b="0"/>
            <wp:docPr id="2425385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538534" name="Picture 242538534"/>
                    <pic:cNvPicPr/>
                  </pic:nvPicPr>
                  <pic:blipFill>
                    <a:blip xmlns:r="http://schemas.openxmlformats.org/officeDocument/2006/relationships" r:embed="rId1864738849">
                      <a:extLst>
                        <a:ext uri="{28A0092B-C50C-407E-A947-70E740481C1C}">
                          <a14:useLocalDpi xmlns:a14="http://schemas.microsoft.com/office/drawing/2010/main"/>
                        </a:ext>
                      </a:extLst>
                    </a:blip>
                    <a:stretch>
                      <a:fillRect/>
                    </a:stretch>
                  </pic:blipFill>
                  <pic:spPr>
                    <a:xfrm rot="0">
                      <a:off x="0" y="0"/>
                      <a:ext cx="4257675" cy="1800225"/>
                    </a:xfrm>
                    <a:prstGeom prst="rect">
                      <a:avLst/>
                    </a:prstGeom>
                  </pic:spPr>
                </pic:pic>
              </a:graphicData>
            </a:graphic>
          </wp:inline>
        </w:drawing>
      </w:r>
    </w:p>
    <w:p w:rsidR="42394ABD" w:rsidP="28C1D615" w:rsidRDefault="42394ABD" w14:paraId="0567E696" w14:textId="7760DDA3">
      <w:pPr>
        <w:pStyle w:val="Normal"/>
        <w:spacing w:line="276" w:lineRule="auto"/>
        <w:ind w:left="0" w:firstLine="0"/>
        <w:jc w:val="both"/>
      </w:pPr>
      <w:r w:rsidRPr="28C1D615" w:rsidR="42394ABD">
        <w:rPr>
          <w:rFonts w:ascii="Aptos" w:hAnsi="Aptos" w:eastAsia="Aptos" w:cs="Aptos"/>
          <w:noProof w:val="0"/>
          <w:color w:val="000000" w:themeColor="text1" w:themeTint="FF" w:themeShade="FF"/>
          <w:sz w:val="24"/>
          <w:szCs w:val="24"/>
          <w:lang w:val="en-GB"/>
        </w:rPr>
        <w:t xml:space="preserve">The combined evaluation table makes it abundantly </w:t>
      </w:r>
      <w:r w:rsidRPr="28C1D615" w:rsidR="42394ABD">
        <w:rPr>
          <w:rFonts w:ascii="Aptos" w:hAnsi="Aptos" w:eastAsia="Aptos" w:cs="Aptos"/>
          <w:noProof w:val="0"/>
          <w:color w:val="000000" w:themeColor="text1" w:themeTint="FF" w:themeShade="FF"/>
          <w:sz w:val="24"/>
          <w:szCs w:val="24"/>
          <w:lang w:val="en-GB"/>
        </w:rPr>
        <w:t>evident</w:t>
      </w:r>
      <w:r w:rsidRPr="28C1D615" w:rsidR="42394ABD">
        <w:rPr>
          <w:rFonts w:ascii="Aptos" w:hAnsi="Aptos" w:eastAsia="Aptos" w:cs="Aptos"/>
          <w:noProof w:val="0"/>
          <w:color w:val="000000" w:themeColor="text1" w:themeTint="FF" w:themeShade="FF"/>
          <w:sz w:val="24"/>
          <w:szCs w:val="24"/>
          <w:lang w:val="en-GB"/>
        </w:rPr>
        <w:t xml:space="preserve"> that k = 3 performs well on all metrics: it has a far lower DBI than k = 2, reduced inertia, and a superior silhouette score.</w:t>
      </w:r>
      <w:r>
        <w:br/>
      </w:r>
      <w:r w:rsidRPr="28C1D615" w:rsidR="42394ABD">
        <w:rPr>
          <w:rFonts w:ascii="Aptos" w:hAnsi="Aptos" w:eastAsia="Aptos" w:cs="Aptos"/>
          <w:noProof w:val="0"/>
          <w:color w:val="000000" w:themeColor="text1" w:themeTint="FF" w:themeShade="FF"/>
          <w:sz w:val="24"/>
          <w:szCs w:val="24"/>
          <w:lang w:val="en-GB"/>
        </w:rPr>
        <w:t>This tri-metric agreement (Inertia + Silhouette + DBI) supports the choice of k = 3 as the ultimate cluster count.</w:t>
      </w:r>
    </w:p>
    <w:p w:rsidR="42394ABD" w:rsidP="28C1D615" w:rsidRDefault="42394ABD" w14:paraId="022E5F8C" w14:textId="31F2AEF5">
      <w:pPr>
        <w:pStyle w:val="Normal"/>
        <w:spacing w:line="276" w:lineRule="auto"/>
        <w:ind w:left="0" w:firstLine="0"/>
        <w:jc w:val="both"/>
      </w:pPr>
      <w:r w:rsidRPr="28C1D615" w:rsidR="42394ABD">
        <w:rPr>
          <w:rFonts w:ascii="Aptos" w:hAnsi="Aptos" w:eastAsia="Aptos" w:cs="Aptos"/>
          <w:b w:val="1"/>
          <w:bCs w:val="1"/>
          <w:noProof w:val="0"/>
          <w:color w:val="000000" w:themeColor="text1" w:themeTint="FF" w:themeShade="FF"/>
          <w:sz w:val="24"/>
          <w:szCs w:val="24"/>
          <w:lang w:val="en-GB"/>
        </w:rPr>
        <w:t>Elbow Detection</w:t>
      </w:r>
    </w:p>
    <w:p w:rsidR="42394ABD" w:rsidP="28C1D615" w:rsidRDefault="42394ABD" w14:paraId="22DBDF93" w14:textId="0D71A7FB">
      <w:pPr>
        <w:pStyle w:val="Normal"/>
        <w:spacing w:line="276" w:lineRule="auto"/>
        <w:ind w:left="0" w:firstLine="0"/>
        <w:jc w:val="both"/>
      </w:pPr>
      <w:r w:rsidR="42394ABD">
        <w:drawing>
          <wp:inline wp14:editId="631C419E" wp14:anchorId="36E4B1F4">
            <wp:extent cx="5010150" cy="2343150"/>
            <wp:effectExtent l="0" t="0" r="0" b="0"/>
            <wp:docPr id="4384475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8447590" name="Picture 438447590"/>
                    <pic:cNvPicPr/>
                  </pic:nvPicPr>
                  <pic:blipFill>
                    <a:blip xmlns:r="http://schemas.openxmlformats.org/officeDocument/2006/relationships" r:embed="rId1984583446">
                      <a:extLst>
                        <a:ext uri="{28A0092B-C50C-407E-A947-70E740481C1C}">
                          <a14:useLocalDpi xmlns:a14="http://schemas.microsoft.com/office/drawing/2010/main"/>
                        </a:ext>
                      </a:extLst>
                    </a:blip>
                    <a:stretch>
                      <a:fillRect/>
                    </a:stretch>
                  </pic:blipFill>
                  <pic:spPr>
                    <a:xfrm rot="0">
                      <a:off x="0" y="0"/>
                      <a:ext cx="5010150" cy="2343150"/>
                    </a:xfrm>
                    <a:prstGeom prst="rect">
                      <a:avLst/>
                    </a:prstGeom>
                  </pic:spPr>
                </pic:pic>
              </a:graphicData>
            </a:graphic>
          </wp:inline>
        </w:drawing>
      </w:r>
    </w:p>
    <w:p w:rsidR="42394ABD" w:rsidP="28C1D615" w:rsidRDefault="42394ABD" w14:paraId="5F4ADCD2" w14:textId="06369269">
      <w:pPr>
        <w:pStyle w:val="Normal"/>
        <w:spacing w:line="276" w:lineRule="auto"/>
        <w:ind w:left="0" w:firstLine="0"/>
        <w:jc w:val="both"/>
      </w:pPr>
      <w:r w:rsidRPr="28C1D615" w:rsidR="42394ABD">
        <w:rPr>
          <w:rFonts w:ascii="Aptos" w:hAnsi="Aptos" w:eastAsia="Aptos" w:cs="Aptos"/>
          <w:noProof w:val="0"/>
          <w:color w:val="000000" w:themeColor="text1" w:themeTint="FF" w:themeShade="FF"/>
          <w:sz w:val="24"/>
          <w:szCs w:val="24"/>
          <w:lang w:val="en-GB"/>
        </w:rPr>
        <w:t xml:space="preserve">The point of maximal curvature, </w:t>
      </w:r>
      <w:r w:rsidRPr="28C1D615" w:rsidR="42394ABD">
        <w:rPr>
          <w:rFonts w:ascii="Aptos" w:hAnsi="Aptos" w:eastAsia="Aptos" w:cs="Aptos"/>
          <w:noProof w:val="0"/>
          <w:color w:val="000000" w:themeColor="text1" w:themeTint="FF" w:themeShade="FF"/>
          <w:sz w:val="24"/>
          <w:szCs w:val="24"/>
          <w:lang w:val="en-GB"/>
        </w:rPr>
        <w:t>located</w:t>
      </w:r>
      <w:r w:rsidRPr="28C1D615" w:rsidR="42394ABD">
        <w:rPr>
          <w:rFonts w:ascii="Aptos" w:hAnsi="Aptos" w:eastAsia="Aptos" w:cs="Aptos"/>
          <w:noProof w:val="0"/>
          <w:color w:val="000000" w:themeColor="text1" w:themeTint="FF" w:themeShade="FF"/>
          <w:sz w:val="24"/>
          <w:szCs w:val="24"/>
          <w:lang w:val="en-GB"/>
        </w:rPr>
        <w:t xml:space="preserve"> at k = 5 in this plot, is </w:t>
      </w:r>
      <w:r w:rsidRPr="28C1D615" w:rsidR="42394ABD">
        <w:rPr>
          <w:rFonts w:ascii="Aptos" w:hAnsi="Aptos" w:eastAsia="Aptos" w:cs="Aptos"/>
          <w:noProof w:val="0"/>
          <w:color w:val="000000" w:themeColor="text1" w:themeTint="FF" w:themeShade="FF"/>
          <w:sz w:val="24"/>
          <w:szCs w:val="24"/>
          <w:lang w:val="en-GB"/>
        </w:rPr>
        <w:t>identified</w:t>
      </w:r>
      <w:r w:rsidRPr="28C1D615" w:rsidR="42394ABD">
        <w:rPr>
          <w:rFonts w:ascii="Aptos" w:hAnsi="Aptos" w:eastAsia="Aptos" w:cs="Aptos"/>
          <w:noProof w:val="0"/>
          <w:color w:val="000000" w:themeColor="text1" w:themeTint="FF" w:themeShade="FF"/>
          <w:sz w:val="24"/>
          <w:szCs w:val="24"/>
          <w:lang w:val="en-GB"/>
        </w:rPr>
        <w:t xml:space="preserve"> using the automated elbow detection technique.</w:t>
      </w:r>
      <w:r>
        <w:br/>
      </w:r>
      <w:r w:rsidRPr="28C1D615" w:rsidR="42394ABD">
        <w:rPr>
          <w:rFonts w:ascii="Aptos" w:hAnsi="Aptos" w:eastAsia="Aptos" w:cs="Aptos"/>
          <w:noProof w:val="0"/>
          <w:color w:val="000000" w:themeColor="text1" w:themeTint="FF" w:themeShade="FF"/>
          <w:sz w:val="24"/>
          <w:szCs w:val="24"/>
          <w:lang w:val="en-GB"/>
        </w:rPr>
        <w:t xml:space="preserve">Even though the elbow is theoretically at 5, k = 3 is still the most comprehensible and well-rounded </w:t>
      </w:r>
      <w:r w:rsidRPr="28C1D615" w:rsidR="42394ABD">
        <w:rPr>
          <w:rFonts w:ascii="Aptos" w:hAnsi="Aptos" w:eastAsia="Aptos" w:cs="Aptos"/>
          <w:noProof w:val="0"/>
          <w:color w:val="000000" w:themeColor="text1" w:themeTint="FF" w:themeShade="FF"/>
          <w:sz w:val="24"/>
          <w:szCs w:val="24"/>
          <w:lang w:val="en-GB"/>
        </w:rPr>
        <w:t>option</w:t>
      </w:r>
      <w:r w:rsidRPr="28C1D615" w:rsidR="42394ABD">
        <w:rPr>
          <w:rFonts w:ascii="Aptos" w:hAnsi="Aptos" w:eastAsia="Aptos" w:cs="Aptos"/>
          <w:noProof w:val="0"/>
          <w:color w:val="000000" w:themeColor="text1" w:themeTint="FF" w:themeShade="FF"/>
          <w:sz w:val="24"/>
          <w:szCs w:val="24"/>
          <w:lang w:val="en-GB"/>
        </w:rPr>
        <w:t xml:space="preserve"> when combined with the Silhouette and DBI trends.</w:t>
      </w:r>
      <w:r>
        <w:br/>
      </w:r>
      <w:r w:rsidRPr="28C1D615" w:rsidR="42394ABD">
        <w:rPr>
          <w:rFonts w:ascii="Aptos" w:hAnsi="Aptos" w:eastAsia="Aptos" w:cs="Aptos"/>
          <w:noProof w:val="0"/>
          <w:color w:val="000000" w:themeColor="text1" w:themeTint="FF" w:themeShade="FF"/>
          <w:sz w:val="24"/>
          <w:szCs w:val="24"/>
          <w:lang w:val="en-GB"/>
        </w:rPr>
        <w:t xml:space="preserve">Elbow detection thus offers more information, but the final cluster selection makes use of all </w:t>
      </w:r>
      <w:r w:rsidRPr="28C1D615" w:rsidR="0F28E79B">
        <w:rPr>
          <w:rFonts w:ascii="Aptos" w:hAnsi="Aptos" w:eastAsia="Aptos" w:cs="Aptos"/>
          <w:noProof w:val="0"/>
          <w:color w:val="000000" w:themeColor="text1" w:themeTint="FF" w:themeShade="FF"/>
          <w:sz w:val="24"/>
          <w:szCs w:val="24"/>
          <w:lang w:val="en-GB"/>
        </w:rPr>
        <w:t>three-evaluation</w:t>
      </w:r>
      <w:r w:rsidRPr="28C1D615" w:rsidR="42394ABD">
        <w:rPr>
          <w:rFonts w:ascii="Aptos" w:hAnsi="Aptos" w:eastAsia="Aptos" w:cs="Aptos"/>
          <w:noProof w:val="0"/>
          <w:color w:val="000000" w:themeColor="text1" w:themeTint="FF" w:themeShade="FF"/>
          <w:sz w:val="24"/>
          <w:szCs w:val="24"/>
          <w:lang w:val="en-GB"/>
        </w:rPr>
        <w:t xml:space="preserve"> metrics.</w:t>
      </w:r>
    </w:p>
    <w:p w:rsidR="44FA088E" w:rsidP="28C1D615" w:rsidRDefault="44FA088E" w14:paraId="37C72843" w14:textId="60B9DD05">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4FA088E">
        <w:rPr>
          <w:rFonts w:ascii="Aptos" w:hAnsi="Aptos" w:eastAsia="Aptos" w:cs="Aptos"/>
          <w:b w:val="1"/>
          <w:bCs w:val="1"/>
          <w:noProof w:val="0"/>
          <w:color w:val="000000" w:themeColor="text1" w:themeTint="FF" w:themeShade="FF"/>
          <w:sz w:val="24"/>
          <w:szCs w:val="24"/>
          <w:lang w:val="en-GB"/>
        </w:rPr>
        <w:t>K-Means Summary</w:t>
      </w:r>
    </w:p>
    <w:p w:rsidR="44FA088E" w:rsidP="28C1D615" w:rsidRDefault="44FA088E" w14:paraId="572F94D4" w14:textId="0F82DCA9">
      <w:pPr>
        <w:pStyle w:val="Normal"/>
        <w:spacing w:line="276" w:lineRule="auto"/>
        <w:ind w:left="0" w:firstLine="0"/>
        <w:jc w:val="both"/>
      </w:pPr>
      <w:r w:rsidR="44FA088E">
        <w:drawing>
          <wp:inline wp14:editId="419B01D5" wp14:anchorId="0368FAF2">
            <wp:extent cx="5724525" cy="3000375"/>
            <wp:effectExtent l="0" t="0" r="0" b="0"/>
            <wp:docPr id="10409912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0991243" name="Picture 1040991243"/>
                    <pic:cNvPicPr/>
                  </pic:nvPicPr>
                  <pic:blipFill>
                    <a:blip xmlns:r="http://schemas.openxmlformats.org/officeDocument/2006/relationships" r:embed="rId1632247519">
                      <a:extLst>
                        <a:ext uri="{28A0092B-C50C-407E-A947-70E740481C1C}">
                          <a14:useLocalDpi xmlns:a14="http://schemas.microsoft.com/office/drawing/2010/main"/>
                        </a:ext>
                      </a:extLst>
                    </a:blip>
                    <a:stretch>
                      <a:fillRect/>
                    </a:stretch>
                  </pic:blipFill>
                  <pic:spPr>
                    <a:xfrm>
                      <a:off x="0" y="0"/>
                      <a:ext cx="5724525" cy="3000375"/>
                    </a:xfrm>
                    <a:prstGeom prst="rect">
                      <a:avLst/>
                    </a:prstGeom>
                  </pic:spPr>
                </pic:pic>
              </a:graphicData>
            </a:graphic>
          </wp:inline>
        </w:drawing>
      </w:r>
    </w:p>
    <w:p w:rsidR="44FA088E" w:rsidP="28C1D615" w:rsidRDefault="44FA088E" w14:paraId="7B8D0A47" w14:textId="636E2D97">
      <w:pPr>
        <w:pStyle w:val="Normal"/>
        <w:spacing w:line="276" w:lineRule="auto"/>
        <w:ind w:left="0" w:firstLine="0"/>
        <w:jc w:val="both"/>
      </w:pPr>
      <w:r w:rsidRPr="28C1D615" w:rsidR="44FA088E">
        <w:rPr>
          <w:rFonts w:ascii="Aptos" w:hAnsi="Aptos" w:eastAsia="Aptos" w:cs="Aptos"/>
          <w:noProof w:val="0"/>
          <w:color w:val="000000" w:themeColor="text1" w:themeTint="FF" w:themeShade="FF"/>
          <w:sz w:val="24"/>
          <w:szCs w:val="24"/>
          <w:lang w:val="en-GB"/>
        </w:rPr>
        <w:t>After removing noise, the K-Means model generated five clusters, the largest being Cluster 2 and the smallest being Cluster 4.</w:t>
      </w:r>
      <w:r>
        <w:br/>
      </w:r>
      <w:r w:rsidRPr="28C1D615" w:rsidR="44FA088E">
        <w:rPr>
          <w:rFonts w:ascii="Aptos" w:hAnsi="Aptos" w:eastAsia="Aptos" w:cs="Aptos"/>
          <w:noProof w:val="0"/>
          <w:color w:val="000000" w:themeColor="text1" w:themeTint="FF" w:themeShade="FF"/>
          <w:sz w:val="24"/>
          <w:szCs w:val="24"/>
          <w:lang w:val="en-GB"/>
        </w:rPr>
        <w:t xml:space="preserve">Particularly in terms of balance, purchases, </w:t>
      </w:r>
      <w:r w:rsidRPr="28C1D615" w:rsidR="44FA088E">
        <w:rPr>
          <w:rFonts w:ascii="Aptos" w:hAnsi="Aptos" w:eastAsia="Aptos" w:cs="Aptos"/>
          <w:noProof w:val="0"/>
          <w:color w:val="000000" w:themeColor="text1" w:themeTint="FF" w:themeShade="FF"/>
          <w:sz w:val="24"/>
          <w:szCs w:val="24"/>
          <w:lang w:val="en-GB"/>
        </w:rPr>
        <w:t>installments</w:t>
      </w:r>
      <w:r w:rsidRPr="28C1D615" w:rsidR="44FA088E">
        <w:rPr>
          <w:rFonts w:ascii="Aptos" w:hAnsi="Aptos" w:eastAsia="Aptos" w:cs="Aptos"/>
          <w:noProof w:val="0"/>
          <w:color w:val="000000" w:themeColor="text1" w:themeTint="FF" w:themeShade="FF"/>
          <w:sz w:val="24"/>
          <w:szCs w:val="24"/>
          <w:lang w:val="en-GB"/>
        </w:rPr>
        <w:t xml:space="preserve">, and cash advance patterns, the cluster-wise mean table clearly </w:t>
      </w:r>
      <w:r w:rsidRPr="28C1D615" w:rsidR="44FA088E">
        <w:rPr>
          <w:rFonts w:ascii="Aptos" w:hAnsi="Aptos" w:eastAsia="Aptos" w:cs="Aptos"/>
          <w:noProof w:val="0"/>
          <w:color w:val="000000" w:themeColor="text1" w:themeTint="FF" w:themeShade="FF"/>
          <w:sz w:val="24"/>
          <w:szCs w:val="24"/>
          <w:lang w:val="en-GB"/>
        </w:rPr>
        <w:t>demonstrates</w:t>
      </w:r>
      <w:r w:rsidRPr="28C1D615" w:rsidR="44FA088E">
        <w:rPr>
          <w:rFonts w:ascii="Aptos" w:hAnsi="Aptos" w:eastAsia="Aptos" w:cs="Aptos"/>
          <w:noProof w:val="0"/>
          <w:color w:val="000000" w:themeColor="text1" w:themeTint="FF" w:themeShade="FF"/>
          <w:sz w:val="24"/>
          <w:szCs w:val="24"/>
          <w:lang w:val="en-GB"/>
        </w:rPr>
        <w:t xml:space="preserve"> behavioural variances.</w:t>
      </w:r>
      <w:r>
        <w:br/>
      </w:r>
      <w:r w:rsidRPr="28C1D615" w:rsidR="44FA088E">
        <w:rPr>
          <w:rFonts w:ascii="Aptos" w:hAnsi="Aptos" w:eastAsia="Aptos" w:cs="Aptos"/>
          <w:noProof w:val="0"/>
          <w:color w:val="000000" w:themeColor="text1" w:themeTint="FF" w:themeShade="FF"/>
          <w:sz w:val="24"/>
          <w:szCs w:val="24"/>
          <w:lang w:val="en-GB"/>
        </w:rPr>
        <w:t xml:space="preserve">These quantitative variations aid in the interpretation of consumer groupings including </w:t>
      </w:r>
      <w:r w:rsidRPr="28C1D615" w:rsidR="44FA088E">
        <w:rPr>
          <w:rFonts w:ascii="Aptos" w:hAnsi="Aptos" w:eastAsia="Aptos" w:cs="Aptos"/>
          <w:noProof w:val="0"/>
          <w:color w:val="000000" w:themeColor="text1" w:themeTint="FF" w:themeShade="FF"/>
          <w:sz w:val="24"/>
          <w:szCs w:val="24"/>
          <w:lang w:val="en-GB"/>
        </w:rPr>
        <w:t>installment</w:t>
      </w:r>
      <w:r w:rsidRPr="28C1D615" w:rsidR="44FA088E">
        <w:rPr>
          <w:rFonts w:ascii="Aptos" w:hAnsi="Aptos" w:eastAsia="Aptos" w:cs="Aptos"/>
          <w:noProof w:val="0"/>
          <w:color w:val="000000" w:themeColor="text1" w:themeTint="FF" w:themeShade="FF"/>
          <w:sz w:val="24"/>
          <w:szCs w:val="24"/>
          <w:lang w:val="en-GB"/>
        </w:rPr>
        <w:t>-heavy users, big spenders, and low spenders.</w:t>
      </w:r>
    </w:p>
    <w:p w:rsidR="16A45247" w:rsidP="28C1D615" w:rsidRDefault="16A45247" w14:paraId="3B96D723" w14:textId="45242E95">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16A45247">
        <w:rPr>
          <w:rFonts w:ascii="Aptos" w:hAnsi="Aptos" w:eastAsia="Aptos" w:cs="Aptos"/>
          <w:b w:val="1"/>
          <w:bCs w:val="1"/>
          <w:noProof w:val="0"/>
          <w:color w:val="000000" w:themeColor="text1" w:themeTint="FF" w:themeShade="FF"/>
          <w:sz w:val="24"/>
          <w:szCs w:val="24"/>
          <w:lang w:val="en-GB"/>
        </w:rPr>
        <w:t>PCA – K-Means Clustering</w:t>
      </w:r>
    </w:p>
    <w:p w:rsidR="28C1D615" w:rsidP="28C1D615" w:rsidRDefault="28C1D615" w14:paraId="45151E1E" w14:textId="425CC265">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p>
    <w:p w:rsidR="44FA088E" w:rsidP="28C1D615" w:rsidRDefault="44FA088E" w14:paraId="2AFC5FC1" w14:textId="35B960FB">
      <w:pPr>
        <w:pStyle w:val="Normal"/>
        <w:spacing w:line="276" w:lineRule="auto"/>
        <w:ind w:left="0" w:firstLine="0"/>
        <w:jc w:val="both"/>
      </w:pPr>
      <w:r w:rsidR="44FA088E">
        <w:drawing>
          <wp:inline wp14:editId="70BCA93B" wp14:anchorId="3A6EC89B">
            <wp:extent cx="5724525" cy="3190875"/>
            <wp:effectExtent l="0" t="0" r="0" b="0"/>
            <wp:docPr id="14305736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0573622" name="Picture 1430573622"/>
                    <pic:cNvPicPr/>
                  </pic:nvPicPr>
                  <pic:blipFill>
                    <a:blip xmlns:r="http://schemas.openxmlformats.org/officeDocument/2006/relationships" r:embed="rId461487980">
                      <a:extLst>
                        <a:ext uri="{28A0092B-C50C-407E-A947-70E740481C1C}">
                          <a14:useLocalDpi xmlns:a14="http://schemas.microsoft.com/office/drawing/2010/main"/>
                        </a:ext>
                      </a:extLst>
                    </a:blip>
                    <a:stretch>
                      <a:fillRect/>
                    </a:stretch>
                  </pic:blipFill>
                  <pic:spPr>
                    <a:xfrm rot="0">
                      <a:off x="0" y="0"/>
                      <a:ext cx="5724525" cy="3190875"/>
                    </a:xfrm>
                    <a:prstGeom prst="rect">
                      <a:avLst/>
                    </a:prstGeom>
                  </pic:spPr>
                </pic:pic>
              </a:graphicData>
            </a:graphic>
          </wp:inline>
        </w:drawing>
      </w:r>
    </w:p>
    <w:p w:rsidR="4E5D6164" w:rsidP="28C1D615" w:rsidRDefault="4E5D6164" w14:paraId="6D1B8BDF" w14:textId="1448EE59">
      <w:pPr>
        <w:pStyle w:val="Normal"/>
        <w:spacing w:line="276" w:lineRule="auto"/>
        <w:ind w:left="0" w:firstLine="0"/>
        <w:jc w:val="both"/>
      </w:pPr>
      <w:r w:rsidRPr="28C1D615" w:rsidR="4E5D6164">
        <w:rPr>
          <w:rFonts w:ascii="Aptos" w:hAnsi="Aptos" w:eastAsia="Aptos" w:cs="Aptos"/>
          <w:noProof w:val="0"/>
          <w:color w:val="000000" w:themeColor="text1" w:themeTint="FF" w:themeShade="FF"/>
          <w:sz w:val="24"/>
          <w:szCs w:val="24"/>
          <w:lang w:val="en-GB"/>
        </w:rPr>
        <w:t xml:space="preserve">To visualise the K-Means cluster separation, the PCA plot divides the high-dimensional customer data into two </w:t>
      </w:r>
      <w:r w:rsidRPr="28C1D615" w:rsidR="4E5D6164">
        <w:rPr>
          <w:rFonts w:ascii="Aptos" w:hAnsi="Aptos" w:eastAsia="Aptos" w:cs="Aptos"/>
          <w:noProof w:val="0"/>
          <w:color w:val="000000" w:themeColor="text1" w:themeTint="FF" w:themeShade="FF"/>
          <w:sz w:val="24"/>
          <w:szCs w:val="24"/>
          <w:lang w:val="en-GB"/>
        </w:rPr>
        <w:t>principle</w:t>
      </w:r>
      <w:r w:rsidRPr="28C1D615" w:rsidR="4E5D6164">
        <w:rPr>
          <w:rFonts w:ascii="Aptos" w:hAnsi="Aptos" w:eastAsia="Aptos" w:cs="Aptos"/>
          <w:noProof w:val="0"/>
          <w:color w:val="000000" w:themeColor="text1" w:themeTint="FF" w:themeShade="FF"/>
          <w:sz w:val="24"/>
          <w:szCs w:val="24"/>
          <w:lang w:val="en-GB"/>
        </w:rPr>
        <w:t xml:space="preserve"> components.</w:t>
      </w:r>
      <w:r>
        <w:br/>
      </w:r>
      <w:r w:rsidRPr="28C1D615" w:rsidR="4E5D6164">
        <w:rPr>
          <w:rFonts w:ascii="Aptos" w:hAnsi="Aptos" w:eastAsia="Aptos" w:cs="Aptos"/>
          <w:noProof w:val="0"/>
          <w:color w:val="000000" w:themeColor="text1" w:themeTint="FF" w:themeShade="FF"/>
          <w:sz w:val="24"/>
          <w:szCs w:val="24"/>
          <w:lang w:val="en-GB"/>
        </w:rPr>
        <w:t xml:space="preserve">The five clusters create separate areas in the two-dimensional space, </w:t>
      </w:r>
      <w:r w:rsidRPr="28C1D615" w:rsidR="4E5D6164">
        <w:rPr>
          <w:rFonts w:ascii="Aptos" w:hAnsi="Aptos" w:eastAsia="Aptos" w:cs="Aptos"/>
          <w:noProof w:val="0"/>
          <w:color w:val="000000" w:themeColor="text1" w:themeTint="FF" w:themeShade="FF"/>
          <w:sz w:val="24"/>
          <w:szCs w:val="24"/>
          <w:lang w:val="en-GB"/>
        </w:rPr>
        <w:t>demonstrating</w:t>
      </w:r>
      <w:r w:rsidRPr="28C1D615" w:rsidR="4E5D6164">
        <w:rPr>
          <w:rFonts w:ascii="Aptos" w:hAnsi="Aptos" w:eastAsia="Aptos" w:cs="Aptos"/>
          <w:noProof w:val="0"/>
          <w:color w:val="000000" w:themeColor="text1" w:themeTint="FF" w:themeShade="FF"/>
          <w:sz w:val="24"/>
          <w:szCs w:val="24"/>
          <w:lang w:val="en-GB"/>
        </w:rPr>
        <w:t xml:space="preserve"> that K-Means has </w:t>
      </w:r>
      <w:r w:rsidRPr="28C1D615" w:rsidR="4E5D6164">
        <w:rPr>
          <w:rFonts w:ascii="Aptos" w:hAnsi="Aptos" w:eastAsia="Aptos" w:cs="Aptos"/>
          <w:noProof w:val="0"/>
          <w:color w:val="000000" w:themeColor="text1" w:themeTint="FF" w:themeShade="FF"/>
          <w:sz w:val="24"/>
          <w:szCs w:val="24"/>
          <w:lang w:val="en-GB"/>
        </w:rPr>
        <w:t>identified</w:t>
      </w:r>
      <w:r w:rsidRPr="28C1D615" w:rsidR="4E5D6164">
        <w:rPr>
          <w:rFonts w:ascii="Aptos" w:hAnsi="Aptos" w:eastAsia="Aptos" w:cs="Aptos"/>
          <w:noProof w:val="0"/>
          <w:color w:val="000000" w:themeColor="text1" w:themeTint="FF" w:themeShade="FF"/>
          <w:sz w:val="24"/>
          <w:szCs w:val="24"/>
          <w:lang w:val="en-GB"/>
        </w:rPr>
        <w:t xml:space="preserve"> significant trends in payment and spending patterns.</w:t>
      </w:r>
      <w:r>
        <w:br/>
      </w:r>
      <w:r w:rsidRPr="28C1D615" w:rsidR="4E5D6164">
        <w:rPr>
          <w:rFonts w:ascii="Aptos" w:hAnsi="Aptos" w:eastAsia="Aptos" w:cs="Aptos"/>
          <w:noProof w:val="0"/>
          <w:color w:val="000000" w:themeColor="text1" w:themeTint="FF" w:themeShade="FF"/>
          <w:sz w:val="24"/>
          <w:szCs w:val="24"/>
          <w:lang w:val="en-GB"/>
        </w:rPr>
        <w:t>Customers with comparable transactional profiles across nearby clusters are shown by any overlapping areas.</w:t>
      </w:r>
    </w:p>
    <w:p w:rsidR="508A8305" w:rsidP="28C1D615" w:rsidRDefault="508A8305" w14:paraId="42292B72" w14:textId="598CEA6D">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508A8305">
        <w:rPr>
          <w:rFonts w:ascii="Aptos" w:hAnsi="Aptos" w:eastAsia="Aptos" w:cs="Aptos"/>
          <w:b w:val="1"/>
          <w:bCs w:val="1"/>
          <w:noProof w:val="0"/>
          <w:color w:val="000000" w:themeColor="text1" w:themeTint="FF" w:themeShade="FF"/>
          <w:sz w:val="24"/>
          <w:szCs w:val="24"/>
          <w:lang w:val="en-GB"/>
        </w:rPr>
        <w:t>HEATMAP</w:t>
      </w:r>
      <w:r w:rsidRPr="28C1D615" w:rsidR="3B5C5844">
        <w:rPr>
          <w:rFonts w:ascii="Aptos" w:hAnsi="Aptos" w:eastAsia="Aptos" w:cs="Aptos"/>
          <w:b w:val="1"/>
          <w:bCs w:val="1"/>
          <w:noProof w:val="0"/>
          <w:color w:val="000000" w:themeColor="text1" w:themeTint="FF" w:themeShade="FF"/>
          <w:sz w:val="24"/>
          <w:szCs w:val="24"/>
          <w:lang w:val="en-GB"/>
        </w:rPr>
        <w:t xml:space="preserve"> – K-Means Clustering</w:t>
      </w:r>
    </w:p>
    <w:p w:rsidR="4E5D6164" w:rsidP="28C1D615" w:rsidRDefault="4E5D6164" w14:paraId="300F7D3D" w14:textId="5C18829D">
      <w:pPr>
        <w:pStyle w:val="Normal"/>
        <w:spacing w:line="276" w:lineRule="auto"/>
        <w:ind w:left="0" w:firstLine="0"/>
        <w:jc w:val="both"/>
      </w:pPr>
      <w:r w:rsidR="4E5D6164">
        <w:drawing>
          <wp:inline wp14:editId="06D8F2D6" wp14:anchorId="12004886">
            <wp:extent cx="5724525" cy="2867025"/>
            <wp:effectExtent l="0" t="0" r="0" b="0"/>
            <wp:docPr id="19737999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799949" name="Picture 1973799949"/>
                    <pic:cNvPicPr/>
                  </pic:nvPicPr>
                  <pic:blipFill>
                    <a:blip xmlns:r="http://schemas.openxmlformats.org/officeDocument/2006/relationships" r:embed="rId1419363959">
                      <a:extLst>
                        <a:ext uri="{28A0092B-C50C-407E-A947-70E740481C1C}">
                          <a14:useLocalDpi xmlns:a14="http://schemas.microsoft.com/office/drawing/2010/main"/>
                        </a:ext>
                      </a:extLst>
                    </a:blip>
                    <a:stretch>
                      <a:fillRect/>
                    </a:stretch>
                  </pic:blipFill>
                  <pic:spPr>
                    <a:xfrm>
                      <a:off x="0" y="0"/>
                      <a:ext cx="5724525" cy="2867025"/>
                    </a:xfrm>
                    <a:prstGeom prst="rect">
                      <a:avLst/>
                    </a:prstGeom>
                  </pic:spPr>
                </pic:pic>
              </a:graphicData>
            </a:graphic>
          </wp:inline>
        </w:drawing>
      </w:r>
    </w:p>
    <w:p w:rsidR="4E5D6164" w:rsidP="28C1D615" w:rsidRDefault="4E5D6164" w14:paraId="741B8234" w14:textId="23BFC852">
      <w:pPr>
        <w:pStyle w:val="Normal"/>
        <w:spacing w:line="276" w:lineRule="auto"/>
        <w:ind w:left="0" w:firstLine="0"/>
        <w:jc w:val="both"/>
        <w:rPr>
          <w:rFonts w:ascii="Aptos" w:hAnsi="Aptos" w:eastAsia="Aptos" w:cs="Aptos"/>
          <w:b w:val="0"/>
          <w:bCs w:val="0"/>
          <w:noProof w:val="0"/>
          <w:color w:val="000000" w:themeColor="text1" w:themeTint="FF" w:themeShade="FF"/>
          <w:sz w:val="24"/>
          <w:szCs w:val="24"/>
          <w:lang w:val="en-GB"/>
        </w:rPr>
      </w:pPr>
      <w:r w:rsidRPr="28C1D615" w:rsidR="4E5D6164">
        <w:rPr>
          <w:rFonts w:ascii="Aptos" w:hAnsi="Aptos" w:eastAsia="Aptos" w:cs="Aptos"/>
          <w:b w:val="0"/>
          <w:bCs w:val="0"/>
          <w:noProof w:val="0"/>
          <w:color w:val="000000" w:themeColor="text1" w:themeTint="FF" w:themeShade="FF"/>
          <w:sz w:val="24"/>
          <w:szCs w:val="24"/>
          <w:lang w:val="en-GB"/>
        </w:rPr>
        <w:t xml:space="preserve">The heatmap visualises the average feature values for each of the </w:t>
      </w:r>
      <w:r w:rsidRPr="28C1D615" w:rsidR="4E5D6164">
        <w:rPr>
          <w:rFonts w:ascii="Aptos" w:hAnsi="Aptos" w:eastAsia="Aptos" w:cs="Aptos"/>
          <w:b w:val="0"/>
          <w:bCs w:val="0"/>
          <w:noProof w:val="0"/>
          <w:color w:val="000000" w:themeColor="text1" w:themeTint="FF" w:themeShade="FF"/>
          <w:sz w:val="24"/>
          <w:szCs w:val="24"/>
          <w:lang w:val="en-GB"/>
        </w:rPr>
        <w:t>five K-Means clusters</w:t>
      </w:r>
      <w:r w:rsidRPr="28C1D615" w:rsidR="4E5D6164">
        <w:rPr>
          <w:rFonts w:ascii="Aptos" w:hAnsi="Aptos" w:eastAsia="Aptos" w:cs="Aptos"/>
          <w:b w:val="0"/>
          <w:bCs w:val="0"/>
          <w:noProof w:val="0"/>
          <w:color w:val="000000" w:themeColor="text1" w:themeTint="FF" w:themeShade="FF"/>
          <w:sz w:val="24"/>
          <w:szCs w:val="24"/>
          <w:lang w:val="en-GB"/>
        </w:rPr>
        <w:t>, clearly revealing differences in balance, purchases, cash advances, and credit limits.</w:t>
      </w:r>
      <w:r>
        <w:br/>
      </w:r>
      <w:r w:rsidRPr="28C1D615" w:rsidR="4E5D6164">
        <w:rPr>
          <w:rFonts w:ascii="Aptos" w:hAnsi="Aptos" w:eastAsia="Aptos" w:cs="Aptos"/>
          <w:b w:val="0"/>
          <w:bCs w:val="0"/>
          <w:noProof w:val="0"/>
          <w:color w:val="000000" w:themeColor="text1" w:themeTint="FF" w:themeShade="FF"/>
          <w:sz w:val="24"/>
          <w:szCs w:val="24"/>
          <w:lang w:val="en-GB"/>
        </w:rPr>
        <w:t xml:space="preserve">Each row </w:t>
      </w:r>
      <w:r w:rsidRPr="28C1D615" w:rsidR="4E5D6164">
        <w:rPr>
          <w:rFonts w:ascii="Aptos" w:hAnsi="Aptos" w:eastAsia="Aptos" w:cs="Aptos"/>
          <w:b w:val="0"/>
          <w:bCs w:val="0"/>
          <w:noProof w:val="0"/>
          <w:color w:val="000000" w:themeColor="text1" w:themeTint="FF" w:themeShade="FF"/>
          <w:sz w:val="24"/>
          <w:szCs w:val="24"/>
          <w:lang w:val="en-GB"/>
        </w:rPr>
        <w:t>represents</w:t>
      </w:r>
      <w:r w:rsidRPr="28C1D615" w:rsidR="4E5D6164">
        <w:rPr>
          <w:rFonts w:ascii="Aptos" w:hAnsi="Aptos" w:eastAsia="Aptos" w:cs="Aptos"/>
          <w:b w:val="0"/>
          <w:bCs w:val="0"/>
          <w:noProof w:val="0"/>
          <w:color w:val="000000" w:themeColor="text1" w:themeTint="FF" w:themeShade="FF"/>
          <w:sz w:val="24"/>
          <w:szCs w:val="24"/>
          <w:lang w:val="en-GB"/>
        </w:rPr>
        <w:t xml:space="preserve"> a cluster profile, allowing easy comparison of high-spend, low-spend, and mixed-behaviour customer groups.</w:t>
      </w:r>
      <w:r>
        <w:br/>
      </w:r>
      <w:r w:rsidRPr="28C1D615" w:rsidR="4E5D6164">
        <w:rPr>
          <w:rFonts w:ascii="Aptos" w:hAnsi="Aptos" w:eastAsia="Aptos" w:cs="Aptos"/>
          <w:b w:val="0"/>
          <w:bCs w:val="0"/>
          <w:noProof w:val="0"/>
          <w:color w:val="000000" w:themeColor="text1" w:themeTint="FF" w:themeShade="FF"/>
          <w:sz w:val="24"/>
          <w:szCs w:val="24"/>
          <w:lang w:val="en-GB"/>
        </w:rPr>
        <w:t>This visual summary helps understand how each cluster behaves financially and supports targeted segmentation decisions.</w:t>
      </w:r>
    </w:p>
    <w:p w:rsidR="7D6C6122" w:rsidP="28C1D615" w:rsidRDefault="7D6C6122" w14:paraId="695BD53B" w14:textId="03084197">
      <w:pPr>
        <w:pStyle w:val="Heading3"/>
        <w:rPr>
          <w:rFonts w:ascii="Aptos" w:hAnsi="Aptos" w:eastAsia="Aptos" w:cs="Aptos"/>
          <w:b w:val="1"/>
          <w:bCs w:val="1"/>
          <w:noProof w:val="0"/>
          <w:color w:val="auto"/>
          <w:sz w:val="24"/>
          <w:szCs w:val="24"/>
          <w:lang w:val="en-GB"/>
        </w:rPr>
      </w:pPr>
      <w:bookmarkStart w:name="_Toc1341414343" w:id="1201828887"/>
      <w:r w:rsidRPr="28C1D615" w:rsidR="7D6C6122">
        <w:rPr>
          <w:noProof w:val="0"/>
          <w:color w:val="auto"/>
          <w:lang w:val="en-GB"/>
        </w:rPr>
        <w:t>4.</w:t>
      </w:r>
      <w:r w:rsidRPr="28C1D615" w:rsidR="6530B049">
        <w:rPr>
          <w:noProof w:val="0"/>
          <w:color w:val="auto"/>
          <w:lang w:val="en-GB"/>
        </w:rPr>
        <w:t>2</w:t>
      </w:r>
      <w:r w:rsidRPr="28C1D615" w:rsidR="7D6C6122">
        <w:rPr>
          <w:noProof w:val="0"/>
          <w:color w:val="auto"/>
          <w:lang w:val="en-GB"/>
        </w:rPr>
        <w:t>.4 Hybrid Clustering</w:t>
      </w:r>
      <w:bookmarkEnd w:id="1201828887"/>
    </w:p>
    <w:p w:rsidR="23EED7FD" w:rsidP="28C1D615" w:rsidRDefault="23EED7FD" w14:paraId="7DBA9AF7" w14:textId="5D91FB27">
      <w:pPr>
        <w:pStyle w:val="Normal"/>
        <w:spacing w:line="276" w:lineRule="auto"/>
        <w:ind w:left="0" w:firstLine="0"/>
        <w:jc w:val="both"/>
      </w:pPr>
      <w:r w:rsidRPr="28C1D615" w:rsidR="23EED7FD">
        <w:rPr>
          <w:rFonts w:ascii="Aptos" w:hAnsi="Aptos" w:eastAsia="Aptos" w:cs="Aptos"/>
          <w:noProof w:val="0"/>
          <w:color w:val="000000" w:themeColor="text1" w:themeTint="FF" w:themeShade="FF"/>
          <w:sz w:val="24"/>
          <w:szCs w:val="24"/>
          <w:lang w:val="en-GB"/>
        </w:rPr>
        <w:t>To produce a more reliable and consensus-based segmentation, hybrid clustering integrates the results of DBSCAN, Hierarchical, and K-Means.</w:t>
      </w:r>
      <w:r>
        <w:br/>
      </w:r>
      <w:r w:rsidRPr="28C1D615" w:rsidR="23EED7FD">
        <w:rPr>
          <w:rFonts w:ascii="Aptos" w:hAnsi="Aptos" w:eastAsia="Aptos" w:cs="Aptos"/>
          <w:noProof w:val="0"/>
          <w:color w:val="000000" w:themeColor="text1" w:themeTint="FF" w:themeShade="FF"/>
          <w:sz w:val="24"/>
          <w:szCs w:val="24"/>
          <w:lang w:val="en-GB"/>
        </w:rPr>
        <w:t>The hybrid strategy creates more dependable client groups and lessens the bias of individual models by combining the advantages of all three models.</w:t>
      </w:r>
      <w:r>
        <w:br/>
      </w:r>
      <w:r w:rsidRPr="28C1D615" w:rsidR="23EED7FD">
        <w:rPr>
          <w:rFonts w:ascii="Aptos" w:hAnsi="Aptos" w:eastAsia="Aptos" w:cs="Aptos"/>
          <w:noProof w:val="0"/>
          <w:color w:val="000000" w:themeColor="text1" w:themeTint="FF" w:themeShade="FF"/>
          <w:sz w:val="24"/>
          <w:szCs w:val="24"/>
          <w:lang w:val="en-GB"/>
        </w:rPr>
        <w:t>By capturing both model-level agreement and behavioural patterns, this approach produces a more robust final clustering solution.</w:t>
      </w:r>
    </w:p>
    <w:p w:rsidR="23EED7FD" w:rsidP="28C1D615" w:rsidRDefault="23EED7FD" w14:paraId="76746DF4" w14:textId="4EADFB3F">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r w:rsidRPr="28C1D615" w:rsidR="23EED7FD">
        <w:rPr>
          <w:rFonts w:ascii="Aptos" w:hAnsi="Aptos" w:eastAsia="Aptos" w:cs="Aptos"/>
          <w:b w:val="1"/>
          <w:bCs w:val="1"/>
          <w:noProof w:val="0"/>
          <w:color w:val="000000" w:themeColor="text1" w:themeTint="FF" w:themeShade="FF"/>
          <w:sz w:val="24"/>
          <w:szCs w:val="24"/>
          <w:lang w:val="en-GB"/>
        </w:rPr>
        <w:t>Sanity Check</w:t>
      </w:r>
      <w:r w:rsidRPr="28C1D615" w:rsidR="3F1E3459">
        <w:rPr>
          <w:rFonts w:ascii="Aptos" w:hAnsi="Aptos" w:eastAsia="Aptos" w:cs="Aptos"/>
          <w:b w:val="1"/>
          <w:bCs w:val="1"/>
          <w:noProof w:val="0"/>
          <w:color w:val="000000" w:themeColor="text1" w:themeTint="FF" w:themeShade="FF"/>
          <w:sz w:val="24"/>
          <w:szCs w:val="24"/>
          <w:lang w:val="en-GB"/>
        </w:rPr>
        <w:t>:</w:t>
      </w:r>
    </w:p>
    <w:p w:rsidR="23EED7FD" w:rsidP="28C1D615" w:rsidRDefault="23EED7FD" w14:paraId="719A3D86" w14:textId="72D1C3EF">
      <w:pPr>
        <w:pStyle w:val="Normal"/>
        <w:spacing w:line="276" w:lineRule="auto"/>
        <w:ind w:left="0" w:firstLine="0"/>
        <w:jc w:val="both"/>
      </w:pPr>
      <w:r w:rsidR="23EED7FD">
        <w:drawing>
          <wp:inline wp14:editId="2FE1FC8D" wp14:anchorId="49C406B0">
            <wp:extent cx="5553075" cy="1152525"/>
            <wp:effectExtent l="0" t="0" r="0" b="0"/>
            <wp:docPr id="21211240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1124010" name="Picture 2121124010"/>
                    <pic:cNvPicPr/>
                  </pic:nvPicPr>
                  <pic:blipFill>
                    <a:blip xmlns:r="http://schemas.openxmlformats.org/officeDocument/2006/relationships" r:embed="rId429738872">
                      <a:extLst>
                        <a:ext uri="{28A0092B-C50C-407E-A947-70E740481C1C}">
                          <a14:useLocalDpi xmlns:a14="http://schemas.microsoft.com/office/drawing/2010/main"/>
                        </a:ext>
                      </a:extLst>
                    </a:blip>
                    <a:stretch>
                      <a:fillRect/>
                    </a:stretch>
                  </pic:blipFill>
                  <pic:spPr>
                    <a:xfrm rot="0">
                      <a:off x="0" y="0"/>
                      <a:ext cx="5553075" cy="1152525"/>
                    </a:xfrm>
                    <a:prstGeom prst="rect">
                      <a:avLst/>
                    </a:prstGeom>
                  </pic:spPr>
                </pic:pic>
              </a:graphicData>
            </a:graphic>
          </wp:inline>
        </w:drawing>
      </w:r>
    </w:p>
    <w:p w:rsidR="62F3D815" w:rsidP="28C1D615" w:rsidRDefault="62F3D815" w14:paraId="7D1C0743" w14:textId="3B8C1E89">
      <w:pPr>
        <w:pStyle w:val="Normal"/>
        <w:spacing w:line="276" w:lineRule="auto"/>
        <w:ind w:left="0" w:firstLine="0"/>
        <w:jc w:val="both"/>
      </w:pPr>
      <w:r w:rsidRPr="28C1D615" w:rsidR="62F3D815">
        <w:rPr>
          <w:rFonts w:ascii="Aptos" w:hAnsi="Aptos" w:eastAsia="Aptos" w:cs="Aptos"/>
          <w:noProof w:val="0"/>
          <w:color w:val="000000" w:themeColor="text1" w:themeTint="FF" w:themeShade="FF"/>
          <w:sz w:val="24"/>
          <w:szCs w:val="24"/>
          <w:lang w:val="en-GB"/>
        </w:rPr>
        <w:t>To make sure that the same 8,320 rows appear in all three clustering outputs</w:t>
      </w:r>
      <w:r w:rsidRPr="28C1D615" w:rsidR="44A61051">
        <w:rPr>
          <w:rFonts w:ascii="Aptos" w:hAnsi="Aptos" w:eastAsia="Aptos" w:cs="Aptos"/>
          <w:noProof w:val="0"/>
          <w:color w:val="000000" w:themeColor="text1" w:themeTint="FF" w:themeShade="FF"/>
          <w:sz w:val="24"/>
          <w:szCs w:val="24"/>
          <w:lang w:val="en-GB"/>
        </w:rPr>
        <w:t xml:space="preserve"> - </w:t>
      </w:r>
      <w:r w:rsidRPr="28C1D615" w:rsidR="62F3D815">
        <w:rPr>
          <w:rFonts w:ascii="Aptos" w:hAnsi="Aptos" w:eastAsia="Aptos" w:cs="Aptos"/>
          <w:noProof w:val="0"/>
          <w:color w:val="000000" w:themeColor="text1" w:themeTint="FF" w:themeShade="FF"/>
          <w:sz w:val="24"/>
          <w:szCs w:val="24"/>
          <w:lang w:val="en-GB"/>
        </w:rPr>
        <w:t>DBSCAN-cleaned data, Hierarchical labels, and K-Means labels</w:t>
      </w:r>
      <w:r w:rsidRPr="28C1D615" w:rsidR="5860821A">
        <w:rPr>
          <w:rFonts w:ascii="Aptos" w:hAnsi="Aptos" w:eastAsia="Aptos" w:cs="Aptos"/>
          <w:noProof w:val="0"/>
          <w:color w:val="000000" w:themeColor="text1" w:themeTint="FF" w:themeShade="FF"/>
          <w:sz w:val="24"/>
          <w:szCs w:val="24"/>
          <w:lang w:val="en-GB"/>
        </w:rPr>
        <w:t xml:space="preserve"> - </w:t>
      </w:r>
      <w:r w:rsidRPr="28C1D615" w:rsidR="62F3D815">
        <w:rPr>
          <w:rFonts w:ascii="Aptos" w:hAnsi="Aptos" w:eastAsia="Aptos" w:cs="Aptos"/>
          <w:noProof w:val="0"/>
          <w:color w:val="000000" w:themeColor="text1" w:themeTint="FF" w:themeShade="FF"/>
          <w:sz w:val="24"/>
          <w:szCs w:val="24"/>
          <w:lang w:val="en-GB"/>
        </w:rPr>
        <w:t>a shape consistency check is carried out.</w:t>
      </w:r>
      <w:r>
        <w:br/>
      </w:r>
      <w:r w:rsidRPr="28C1D615" w:rsidR="62F3D815">
        <w:rPr>
          <w:rFonts w:ascii="Aptos" w:hAnsi="Aptos" w:eastAsia="Aptos" w:cs="Aptos"/>
          <w:noProof w:val="0"/>
          <w:color w:val="000000" w:themeColor="text1" w:themeTint="FF" w:themeShade="FF"/>
          <w:sz w:val="24"/>
          <w:szCs w:val="24"/>
          <w:lang w:val="en-GB"/>
        </w:rPr>
        <w:t>The hybrid model may safely incorporate all three clustering findings without alignment problems because each dataset gives the same row counts.</w:t>
      </w:r>
      <w:r>
        <w:br/>
      </w:r>
      <w:r w:rsidRPr="28C1D615" w:rsidR="62F3D815">
        <w:rPr>
          <w:rFonts w:ascii="Aptos" w:hAnsi="Aptos" w:eastAsia="Aptos" w:cs="Aptos"/>
          <w:noProof w:val="0"/>
          <w:color w:val="000000" w:themeColor="text1" w:themeTint="FF" w:themeShade="FF"/>
          <w:sz w:val="24"/>
          <w:szCs w:val="24"/>
          <w:lang w:val="en-GB"/>
        </w:rPr>
        <w:t xml:space="preserve">This </w:t>
      </w:r>
      <w:r w:rsidRPr="28C1D615" w:rsidR="62F3D815">
        <w:rPr>
          <w:rFonts w:ascii="Aptos" w:hAnsi="Aptos" w:eastAsia="Aptos" w:cs="Aptos"/>
          <w:noProof w:val="0"/>
          <w:color w:val="000000" w:themeColor="text1" w:themeTint="FF" w:themeShade="FF"/>
          <w:sz w:val="24"/>
          <w:szCs w:val="24"/>
          <w:lang w:val="en-GB"/>
        </w:rPr>
        <w:t>demonstrates</w:t>
      </w:r>
      <w:r w:rsidRPr="28C1D615" w:rsidR="62F3D815">
        <w:rPr>
          <w:rFonts w:ascii="Aptos" w:hAnsi="Aptos" w:eastAsia="Aptos" w:cs="Aptos"/>
          <w:noProof w:val="0"/>
          <w:color w:val="000000" w:themeColor="text1" w:themeTint="FF" w:themeShade="FF"/>
          <w:sz w:val="24"/>
          <w:szCs w:val="24"/>
          <w:lang w:val="en-GB"/>
        </w:rPr>
        <w:t xml:space="preserve"> that no data was misplaced or lost during noise reduction and preprocessing.</w:t>
      </w:r>
    </w:p>
    <w:p w:rsidR="62F3D815" w:rsidP="28C1D615" w:rsidRDefault="62F3D815" w14:paraId="0B1D35EE" w14:textId="1C15207F">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r w:rsidRPr="28C1D615" w:rsidR="62F3D815">
        <w:rPr>
          <w:rFonts w:ascii="Aptos" w:hAnsi="Aptos" w:eastAsia="Aptos" w:cs="Aptos"/>
          <w:b w:val="1"/>
          <w:bCs w:val="1"/>
          <w:noProof w:val="0"/>
          <w:color w:val="000000" w:themeColor="text1" w:themeTint="FF" w:themeShade="FF"/>
          <w:sz w:val="24"/>
          <w:szCs w:val="24"/>
          <w:lang w:val="en-GB"/>
        </w:rPr>
        <w:t>Build One-Hot Encodings</w:t>
      </w:r>
      <w:r w:rsidRPr="28C1D615" w:rsidR="39FC9F78">
        <w:rPr>
          <w:rFonts w:ascii="Aptos" w:hAnsi="Aptos" w:eastAsia="Aptos" w:cs="Aptos"/>
          <w:b w:val="1"/>
          <w:bCs w:val="1"/>
          <w:noProof w:val="0"/>
          <w:color w:val="000000" w:themeColor="text1" w:themeTint="FF" w:themeShade="FF"/>
          <w:sz w:val="24"/>
          <w:szCs w:val="24"/>
          <w:lang w:val="en-GB"/>
        </w:rPr>
        <w:t>:</w:t>
      </w:r>
    </w:p>
    <w:p w:rsidR="62F3D815" w:rsidP="28C1D615" w:rsidRDefault="62F3D815" w14:paraId="3BBED040" w14:textId="63521150">
      <w:pPr>
        <w:pStyle w:val="Normal"/>
        <w:spacing w:line="276" w:lineRule="auto"/>
        <w:ind w:left="0" w:firstLine="0"/>
        <w:jc w:val="both"/>
      </w:pPr>
      <w:r w:rsidR="62F3D815">
        <w:drawing>
          <wp:inline wp14:editId="5D1321B4" wp14:anchorId="5526082C">
            <wp:extent cx="5724525" cy="1143000"/>
            <wp:effectExtent l="0" t="0" r="0" b="0"/>
            <wp:docPr id="598417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841711" name="Picture 59841711"/>
                    <pic:cNvPicPr/>
                  </pic:nvPicPr>
                  <pic:blipFill>
                    <a:blip xmlns:r="http://schemas.openxmlformats.org/officeDocument/2006/relationships" r:embed="rId979294007">
                      <a:extLst>
                        <a:ext uri="{28A0092B-C50C-407E-A947-70E740481C1C}">
                          <a14:useLocalDpi xmlns:a14="http://schemas.microsoft.com/office/drawing/2010/main"/>
                        </a:ext>
                      </a:extLst>
                    </a:blip>
                    <a:stretch>
                      <a:fillRect/>
                    </a:stretch>
                  </pic:blipFill>
                  <pic:spPr>
                    <a:xfrm>
                      <a:off x="0" y="0"/>
                      <a:ext cx="5724525" cy="1143000"/>
                    </a:xfrm>
                    <a:prstGeom prst="rect">
                      <a:avLst/>
                    </a:prstGeom>
                  </pic:spPr>
                </pic:pic>
              </a:graphicData>
            </a:graphic>
          </wp:inline>
        </w:drawing>
      </w:r>
      <w:r w:rsidRPr="28C1D615" w:rsidR="1B8ECFEE">
        <w:rPr>
          <w:rFonts w:ascii="Aptos" w:hAnsi="Aptos" w:eastAsia="Aptos" w:cs="Aptos"/>
          <w:noProof w:val="0"/>
          <w:color w:val="000000" w:themeColor="text1" w:themeTint="FF" w:themeShade="FF"/>
          <w:sz w:val="24"/>
          <w:szCs w:val="24"/>
          <w:lang w:val="en-GB"/>
        </w:rPr>
        <w:t>DBSCAN, Hierarchical, and K-Means cluster labels are transformed into one-hot encoded matrices so that each cluster is a distinct binary feature.</w:t>
      </w:r>
      <w:r>
        <w:br/>
      </w:r>
      <w:r w:rsidRPr="28C1D615" w:rsidR="1B8ECFEE">
        <w:rPr>
          <w:rFonts w:ascii="Aptos" w:hAnsi="Aptos" w:eastAsia="Aptos" w:cs="Aptos"/>
          <w:noProof w:val="0"/>
          <w:color w:val="000000" w:themeColor="text1" w:themeTint="FF" w:themeShade="FF"/>
          <w:sz w:val="24"/>
          <w:szCs w:val="24"/>
          <w:lang w:val="en-GB"/>
        </w:rPr>
        <w:t xml:space="preserve">The identical structure of all three one-hot tables (8320, 5) </w:t>
      </w:r>
      <w:r w:rsidRPr="28C1D615" w:rsidR="1B8ECFEE">
        <w:rPr>
          <w:rFonts w:ascii="Aptos" w:hAnsi="Aptos" w:eastAsia="Aptos" w:cs="Aptos"/>
          <w:noProof w:val="0"/>
          <w:color w:val="000000" w:themeColor="text1" w:themeTint="FF" w:themeShade="FF"/>
          <w:sz w:val="24"/>
          <w:szCs w:val="24"/>
          <w:lang w:val="en-GB"/>
        </w:rPr>
        <w:t>indicates</w:t>
      </w:r>
      <w:r w:rsidRPr="28C1D615" w:rsidR="1B8ECFEE">
        <w:rPr>
          <w:rFonts w:ascii="Aptos" w:hAnsi="Aptos" w:eastAsia="Aptos" w:cs="Aptos"/>
          <w:noProof w:val="0"/>
          <w:color w:val="000000" w:themeColor="text1" w:themeTint="FF" w:themeShade="FF"/>
          <w:sz w:val="24"/>
          <w:szCs w:val="24"/>
          <w:lang w:val="en-GB"/>
        </w:rPr>
        <w:t xml:space="preserve"> that, following noise reduction, each technique generated five cluster groups.</w:t>
      </w:r>
      <w:r>
        <w:br/>
      </w:r>
      <w:r w:rsidRPr="28C1D615" w:rsidR="1B8ECFEE">
        <w:rPr>
          <w:rFonts w:ascii="Aptos" w:hAnsi="Aptos" w:eastAsia="Aptos" w:cs="Aptos"/>
          <w:noProof w:val="0"/>
          <w:color w:val="000000" w:themeColor="text1" w:themeTint="FF" w:themeShade="FF"/>
          <w:sz w:val="24"/>
          <w:szCs w:val="24"/>
          <w:lang w:val="en-GB"/>
        </w:rPr>
        <w:t>The hybrid feature matrix will then be constructed by combining these encoded features with the scaled dataset.</w:t>
      </w:r>
    </w:p>
    <w:p w:rsidR="1B8ECFEE" w:rsidP="28C1D615" w:rsidRDefault="1B8ECFEE" w14:paraId="77AFD507" w14:textId="77B72C8C">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r w:rsidRPr="28C1D615" w:rsidR="1B8ECFEE">
        <w:rPr>
          <w:rFonts w:ascii="Aptos" w:hAnsi="Aptos" w:eastAsia="Aptos" w:cs="Aptos"/>
          <w:b w:val="1"/>
          <w:bCs w:val="1"/>
          <w:noProof w:val="0"/>
          <w:color w:val="000000" w:themeColor="text1" w:themeTint="FF" w:themeShade="FF"/>
          <w:sz w:val="24"/>
          <w:szCs w:val="24"/>
          <w:lang w:val="en-GB"/>
        </w:rPr>
        <w:t>Combine Scaled Features + One-Hot Encodings</w:t>
      </w:r>
      <w:r w:rsidRPr="28C1D615" w:rsidR="7C927423">
        <w:rPr>
          <w:rFonts w:ascii="Aptos" w:hAnsi="Aptos" w:eastAsia="Aptos" w:cs="Aptos"/>
          <w:b w:val="1"/>
          <w:bCs w:val="1"/>
          <w:noProof w:val="0"/>
          <w:color w:val="000000" w:themeColor="text1" w:themeTint="FF" w:themeShade="FF"/>
          <w:sz w:val="24"/>
          <w:szCs w:val="24"/>
          <w:lang w:val="en-GB"/>
        </w:rPr>
        <w:t>:</w:t>
      </w:r>
    </w:p>
    <w:p w:rsidR="1B8ECFEE" w:rsidP="28C1D615" w:rsidRDefault="1B8ECFEE" w14:paraId="7C0AA42A" w14:textId="6B5E5DA9">
      <w:pPr>
        <w:pStyle w:val="Normal"/>
        <w:spacing w:line="276" w:lineRule="auto"/>
        <w:ind w:left="0" w:firstLine="0"/>
        <w:jc w:val="both"/>
      </w:pPr>
      <w:r w:rsidR="1B8ECFEE">
        <w:drawing>
          <wp:inline wp14:editId="71B4AE8A" wp14:anchorId="37524B76">
            <wp:extent cx="5724525" cy="485775"/>
            <wp:effectExtent l="0" t="0" r="0" b="0"/>
            <wp:docPr id="2131606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1606692" name="Picture 2131606692"/>
                    <pic:cNvPicPr/>
                  </pic:nvPicPr>
                  <pic:blipFill>
                    <a:blip xmlns:r="http://schemas.openxmlformats.org/officeDocument/2006/relationships" r:embed="rId1776297411">
                      <a:extLst>
                        <a:ext uri="{28A0092B-C50C-407E-A947-70E740481C1C}">
                          <a14:useLocalDpi xmlns:a14="http://schemas.microsoft.com/office/drawing/2010/main"/>
                        </a:ext>
                      </a:extLst>
                    </a:blip>
                    <a:stretch>
                      <a:fillRect/>
                    </a:stretch>
                  </pic:blipFill>
                  <pic:spPr>
                    <a:xfrm>
                      <a:off x="0" y="0"/>
                      <a:ext cx="5724525" cy="485775"/>
                    </a:xfrm>
                    <a:prstGeom prst="rect">
                      <a:avLst/>
                    </a:prstGeom>
                  </pic:spPr>
                </pic:pic>
              </a:graphicData>
            </a:graphic>
          </wp:inline>
        </w:drawing>
      </w:r>
      <w:r w:rsidRPr="28C1D615" w:rsidR="773321C5">
        <w:rPr>
          <w:rFonts w:ascii="Aptos" w:hAnsi="Aptos" w:eastAsia="Aptos" w:cs="Aptos"/>
          <w:noProof w:val="0"/>
          <w:color w:val="000000" w:themeColor="text1" w:themeTint="FF" w:themeShade="FF"/>
          <w:sz w:val="24"/>
          <w:szCs w:val="24"/>
          <w:lang w:val="en-GB"/>
        </w:rPr>
        <w:t>A single feature matrix is created by combining the scaled numerical features with the one-hot encoded cluster labels from DBSCAN, Hierarchical, and K-Means.</w:t>
      </w:r>
      <w:r>
        <w:br/>
      </w:r>
      <w:r w:rsidRPr="28C1D615" w:rsidR="773321C5">
        <w:rPr>
          <w:rFonts w:ascii="Aptos" w:hAnsi="Aptos" w:eastAsia="Aptos" w:cs="Aptos"/>
          <w:noProof w:val="0"/>
          <w:color w:val="000000" w:themeColor="text1" w:themeTint="FF" w:themeShade="FF"/>
          <w:sz w:val="24"/>
          <w:szCs w:val="24"/>
          <w:lang w:val="en-GB"/>
        </w:rPr>
        <w:t>A richer structure for final clustering is provided by this hybrid representation, which combines behavioural data and model-driven cluster markers.</w:t>
      </w:r>
      <w:r>
        <w:br/>
      </w:r>
      <w:r w:rsidRPr="28C1D615" w:rsidR="773321C5">
        <w:rPr>
          <w:rFonts w:ascii="Aptos" w:hAnsi="Aptos" w:eastAsia="Aptos" w:cs="Aptos"/>
          <w:noProof w:val="0"/>
          <w:color w:val="000000" w:themeColor="text1" w:themeTint="FF" w:themeShade="FF"/>
          <w:sz w:val="24"/>
          <w:szCs w:val="24"/>
          <w:lang w:val="en-GB"/>
        </w:rPr>
        <w:t xml:space="preserve">The hybrid feature matrix that results has the shape of (8320, 32), </w:t>
      </w:r>
      <w:r w:rsidRPr="28C1D615" w:rsidR="773321C5">
        <w:rPr>
          <w:rFonts w:ascii="Aptos" w:hAnsi="Aptos" w:eastAsia="Aptos" w:cs="Aptos"/>
          <w:noProof w:val="0"/>
          <w:color w:val="000000" w:themeColor="text1" w:themeTint="FF" w:themeShade="FF"/>
          <w:sz w:val="24"/>
          <w:szCs w:val="24"/>
          <w:lang w:val="en-GB"/>
        </w:rPr>
        <w:t>indicating</w:t>
      </w:r>
      <w:r w:rsidRPr="28C1D615" w:rsidR="773321C5">
        <w:rPr>
          <w:rFonts w:ascii="Aptos" w:hAnsi="Aptos" w:eastAsia="Aptos" w:cs="Aptos"/>
          <w:noProof w:val="0"/>
          <w:color w:val="000000" w:themeColor="text1" w:themeTint="FF" w:themeShade="FF"/>
          <w:sz w:val="24"/>
          <w:szCs w:val="24"/>
          <w:lang w:val="en-GB"/>
        </w:rPr>
        <w:t xml:space="preserve"> that all inputs were successfully integrated.</w:t>
      </w:r>
    </w:p>
    <w:p w:rsidR="773321C5" w:rsidP="28C1D615" w:rsidRDefault="773321C5" w14:paraId="4A328C19" w14:textId="523E5C7F">
      <w:pPr>
        <w:pStyle w:val="Normal"/>
        <w:spacing w:line="276" w:lineRule="auto"/>
        <w:ind w:left="0" w:firstLine="0"/>
        <w:jc w:val="both"/>
      </w:pPr>
      <w:r w:rsidRPr="28C1D615" w:rsidR="773321C5">
        <w:rPr>
          <w:rFonts w:ascii="Aptos" w:hAnsi="Aptos" w:eastAsia="Aptos" w:cs="Aptos"/>
          <w:b w:val="1"/>
          <w:bCs w:val="1"/>
          <w:noProof w:val="0"/>
          <w:color w:val="000000" w:themeColor="text1" w:themeTint="FF" w:themeShade="FF"/>
          <w:sz w:val="24"/>
          <w:szCs w:val="24"/>
          <w:lang w:val="en-GB"/>
        </w:rPr>
        <w:t>Search Best k for Hybrid</w:t>
      </w:r>
      <w:r w:rsidRPr="28C1D615" w:rsidR="1168DDBF">
        <w:rPr>
          <w:rFonts w:ascii="Aptos" w:hAnsi="Aptos" w:eastAsia="Aptos" w:cs="Aptos"/>
          <w:b w:val="1"/>
          <w:bCs w:val="1"/>
          <w:noProof w:val="0"/>
          <w:color w:val="000000" w:themeColor="text1" w:themeTint="FF" w:themeShade="FF"/>
          <w:sz w:val="24"/>
          <w:szCs w:val="24"/>
          <w:lang w:val="en-GB"/>
        </w:rPr>
        <w:t>:</w:t>
      </w:r>
    </w:p>
    <w:p w:rsidR="41BDA3B6" w:rsidP="28C1D615" w:rsidRDefault="41BDA3B6" w14:paraId="5430B0B3" w14:textId="7824BBAD">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1BDA3B6">
        <w:rPr>
          <w:rFonts w:ascii="Aptos" w:hAnsi="Aptos" w:eastAsia="Aptos" w:cs="Aptos"/>
          <w:b w:val="1"/>
          <w:bCs w:val="1"/>
          <w:noProof w:val="0"/>
          <w:color w:val="000000" w:themeColor="text1" w:themeTint="FF" w:themeShade="FF"/>
          <w:sz w:val="24"/>
          <w:szCs w:val="24"/>
          <w:lang w:val="en-GB"/>
        </w:rPr>
        <w:t>Hybrid Evaluation Table (k-results)</w:t>
      </w:r>
      <w:r w:rsidRPr="28C1D615" w:rsidR="34D71B36">
        <w:rPr>
          <w:rFonts w:ascii="Aptos" w:hAnsi="Aptos" w:eastAsia="Aptos" w:cs="Aptos"/>
          <w:b w:val="1"/>
          <w:bCs w:val="1"/>
          <w:noProof w:val="0"/>
          <w:color w:val="000000" w:themeColor="text1" w:themeTint="FF" w:themeShade="FF"/>
          <w:sz w:val="24"/>
          <w:szCs w:val="24"/>
          <w:lang w:val="en-GB"/>
        </w:rPr>
        <w:t>:</w:t>
      </w:r>
    </w:p>
    <w:p w:rsidR="773321C5" w:rsidP="28C1D615" w:rsidRDefault="773321C5" w14:paraId="51B11125" w14:textId="71C26B96">
      <w:pPr>
        <w:pStyle w:val="Normal"/>
        <w:spacing w:line="276" w:lineRule="auto"/>
        <w:ind w:left="0" w:firstLine="0"/>
        <w:jc w:val="both"/>
      </w:pPr>
      <w:r w:rsidR="773321C5">
        <w:drawing>
          <wp:inline wp14:editId="23CD74E7" wp14:anchorId="0C2AE1CF">
            <wp:extent cx="5724525" cy="2990850"/>
            <wp:effectExtent l="0" t="0" r="0" b="0"/>
            <wp:docPr id="1469436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9436973" name="Picture 1469436973"/>
                    <pic:cNvPicPr/>
                  </pic:nvPicPr>
                  <pic:blipFill>
                    <a:blip xmlns:r="http://schemas.openxmlformats.org/officeDocument/2006/relationships" r:embed="rId833261795">
                      <a:extLst>
                        <a:ext uri="{28A0092B-C50C-407E-A947-70E740481C1C}">
                          <a14:useLocalDpi xmlns:a14="http://schemas.microsoft.com/office/drawing/2010/main"/>
                        </a:ext>
                      </a:extLst>
                    </a:blip>
                    <a:stretch>
                      <a:fillRect/>
                    </a:stretch>
                  </pic:blipFill>
                  <pic:spPr>
                    <a:xfrm>
                      <a:off x="0" y="0"/>
                      <a:ext cx="5724525" cy="2990850"/>
                    </a:xfrm>
                    <a:prstGeom prst="rect">
                      <a:avLst/>
                    </a:prstGeom>
                  </pic:spPr>
                </pic:pic>
              </a:graphicData>
            </a:graphic>
          </wp:inline>
        </w:drawing>
      </w:r>
    </w:p>
    <w:p w:rsidR="3560DBA3" w:rsidP="28C1D615" w:rsidRDefault="3560DBA3" w14:paraId="650244C7" w14:textId="57DAFC77">
      <w:pPr>
        <w:pStyle w:val="Normal"/>
        <w:spacing w:line="276" w:lineRule="auto"/>
        <w:ind w:left="0" w:firstLine="0"/>
        <w:jc w:val="both"/>
      </w:pPr>
      <w:r w:rsidRPr="28C1D615" w:rsidR="3560DBA3">
        <w:rPr>
          <w:rFonts w:ascii="Aptos" w:hAnsi="Aptos" w:eastAsia="Aptos" w:cs="Aptos"/>
          <w:noProof w:val="0"/>
          <w:color w:val="000000" w:themeColor="text1" w:themeTint="FF" w:themeShade="FF"/>
          <w:sz w:val="24"/>
          <w:szCs w:val="24"/>
          <w:lang w:val="en-GB"/>
        </w:rPr>
        <w:t>The model's performance for various values of k across four important metrics</w:t>
      </w:r>
      <w:r w:rsidRPr="28C1D615" w:rsidR="22387DBD">
        <w:rPr>
          <w:rFonts w:ascii="Aptos" w:hAnsi="Aptos" w:eastAsia="Aptos" w:cs="Aptos"/>
          <w:noProof w:val="0"/>
          <w:color w:val="000000" w:themeColor="text1" w:themeTint="FF" w:themeShade="FF"/>
          <w:sz w:val="24"/>
          <w:szCs w:val="24"/>
          <w:lang w:val="en-GB"/>
        </w:rPr>
        <w:t xml:space="preserve"> - </w:t>
      </w:r>
      <w:r w:rsidRPr="28C1D615" w:rsidR="3560DBA3">
        <w:rPr>
          <w:rFonts w:ascii="Aptos" w:hAnsi="Aptos" w:eastAsia="Aptos" w:cs="Aptos"/>
          <w:noProof w:val="0"/>
          <w:color w:val="000000" w:themeColor="text1" w:themeTint="FF" w:themeShade="FF"/>
          <w:sz w:val="24"/>
          <w:szCs w:val="24"/>
          <w:lang w:val="en-GB"/>
        </w:rPr>
        <w:t xml:space="preserve">inertia, Silhouette Score, Davies–Bouldin Index, and </w:t>
      </w:r>
      <w:r w:rsidRPr="28C1D615" w:rsidR="3560DBA3">
        <w:rPr>
          <w:rFonts w:ascii="Aptos" w:hAnsi="Aptos" w:eastAsia="Aptos" w:cs="Aptos"/>
          <w:noProof w:val="0"/>
          <w:color w:val="000000" w:themeColor="text1" w:themeTint="FF" w:themeShade="FF"/>
          <w:sz w:val="24"/>
          <w:szCs w:val="24"/>
          <w:lang w:val="en-GB"/>
        </w:rPr>
        <w:t>Calinski</w:t>
      </w:r>
      <w:r w:rsidRPr="28C1D615" w:rsidR="3560DBA3">
        <w:rPr>
          <w:rFonts w:ascii="Aptos" w:hAnsi="Aptos" w:eastAsia="Aptos" w:cs="Aptos"/>
          <w:noProof w:val="0"/>
          <w:color w:val="000000" w:themeColor="text1" w:themeTint="FF" w:themeShade="FF"/>
          <w:sz w:val="24"/>
          <w:szCs w:val="24"/>
          <w:lang w:val="en-GB"/>
        </w:rPr>
        <w:t>–</w:t>
      </w:r>
      <w:r w:rsidRPr="28C1D615" w:rsidR="3560DBA3">
        <w:rPr>
          <w:rFonts w:ascii="Aptos" w:hAnsi="Aptos" w:eastAsia="Aptos" w:cs="Aptos"/>
          <w:noProof w:val="0"/>
          <w:color w:val="000000" w:themeColor="text1" w:themeTint="FF" w:themeShade="FF"/>
          <w:sz w:val="24"/>
          <w:szCs w:val="24"/>
          <w:lang w:val="en-GB"/>
        </w:rPr>
        <w:t>Harabasz</w:t>
      </w:r>
      <w:r w:rsidRPr="28C1D615" w:rsidR="3560DBA3">
        <w:rPr>
          <w:rFonts w:ascii="Aptos" w:hAnsi="Aptos" w:eastAsia="Aptos" w:cs="Aptos"/>
          <w:noProof w:val="0"/>
          <w:color w:val="000000" w:themeColor="text1" w:themeTint="FF" w:themeShade="FF"/>
          <w:sz w:val="24"/>
          <w:szCs w:val="24"/>
          <w:lang w:val="en-GB"/>
        </w:rPr>
        <w:t xml:space="preserve"> Score</w:t>
      </w:r>
      <w:r w:rsidRPr="28C1D615" w:rsidR="3C3E140D">
        <w:rPr>
          <w:rFonts w:ascii="Aptos" w:hAnsi="Aptos" w:eastAsia="Aptos" w:cs="Aptos"/>
          <w:noProof w:val="0"/>
          <w:color w:val="000000" w:themeColor="text1" w:themeTint="FF" w:themeShade="FF"/>
          <w:sz w:val="24"/>
          <w:szCs w:val="24"/>
          <w:lang w:val="en-GB"/>
        </w:rPr>
        <w:t xml:space="preserve"> - </w:t>
      </w:r>
      <w:r w:rsidRPr="28C1D615" w:rsidR="3560DBA3">
        <w:rPr>
          <w:rFonts w:ascii="Aptos" w:hAnsi="Aptos" w:eastAsia="Aptos" w:cs="Aptos"/>
          <w:noProof w:val="0"/>
          <w:color w:val="000000" w:themeColor="text1" w:themeTint="FF" w:themeShade="FF"/>
          <w:sz w:val="24"/>
          <w:szCs w:val="24"/>
          <w:lang w:val="en-GB"/>
        </w:rPr>
        <w:t xml:space="preserve">is summarised in the hybrid assessment table. The inertia values gradually decrease </w:t>
      </w:r>
      <w:r w:rsidRPr="28C1D615" w:rsidR="3560DBA3">
        <w:rPr>
          <w:rFonts w:ascii="Aptos" w:hAnsi="Aptos" w:eastAsia="Aptos" w:cs="Aptos"/>
          <w:noProof w:val="0"/>
          <w:color w:val="000000" w:themeColor="text1" w:themeTint="FF" w:themeShade="FF"/>
          <w:sz w:val="24"/>
          <w:szCs w:val="24"/>
          <w:lang w:val="en-GB"/>
        </w:rPr>
        <w:t>as k</w:t>
      </w:r>
      <w:r w:rsidRPr="28C1D615" w:rsidR="3560DBA3">
        <w:rPr>
          <w:rFonts w:ascii="Aptos" w:hAnsi="Aptos" w:eastAsia="Aptos" w:cs="Aptos"/>
          <w:noProof w:val="0"/>
          <w:color w:val="000000" w:themeColor="text1" w:themeTint="FF" w:themeShade="FF"/>
          <w:sz w:val="24"/>
          <w:szCs w:val="24"/>
          <w:lang w:val="en-GB"/>
        </w:rPr>
        <w:t xml:space="preserve"> rises from 3 to 9, suggesting that cluster compactness improves with increasing k. Additionally, the Silhouette Score rises and peaks at k = 7, </w:t>
      </w:r>
      <w:r w:rsidRPr="28C1D615" w:rsidR="3560DBA3">
        <w:rPr>
          <w:rFonts w:ascii="Aptos" w:hAnsi="Aptos" w:eastAsia="Aptos" w:cs="Aptos"/>
          <w:noProof w:val="0"/>
          <w:color w:val="000000" w:themeColor="text1" w:themeTint="FF" w:themeShade="FF"/>
          <w:sz w:val="24"/>
          <w:szCs w:val="24"/>
          <w:lang w:val="en-GB"/>
        </w:rPr>
        <w:t>indicating</w:t>
      </w:r>
      <w:r w:rsidRPr="28C1D615" w:rsidR="3560DBA3">
        <w:rPr>
          <w:rFonts w:ascii="Aptos" w:hAnsi="Aptos" w:eastAsia="Aptos" w:cs="Aptos"/>
          <w:noProof w:val="0"/>
          <w:color w:val="000000" w:themeColor="text1" w:themeTint="FF" w:themeShade="FF"/>
          <w:sz w:val="24"/>
          <w:szCs w:val="24"/>
          <w:lang w:val="en-GB"/>
        </w:rPr>
        <w:t xml:space="preserve"> that this level offers the ideal ratio of cohesiveness to separation. Clusters are most distinct at k = 7, where the Davies-Bouldin Index records its lowest value after a steep decline.</w:t>
      </w:r>
    </w:p>
    <w:p w:rsidR="3560DBA3" w:rsidP="28C1D615" w:rsidRDefault="3560DBA3" w14:paraId="36F5E5F4" w14:textId="74113D15">
      <w:pPr>
        <w:pStyle w:val="Normal"/>
        <w:spacing w:line="276" w:lineRule="auto"/>
        <w:ind w:left="0" w:firstLine="0"/>
        <w:jc w:val="both"/>
      </w:pPr>
      <w:r w:rsidRPr="28C1D615" w:rsidR="3560DBA3">
        <w:rPr>
          <w:rFonts w:ascii="Aptos" w:hAnsi="Aptos" w:eastAsia="Aptos" w:cs="Aptos"/>
          <w:noProof w:val="0"/>
          <w:color w:val="000000" w:themeColor="text1" w:themeTint="FF" w:themeShade="FF"/>
          <w:sz w:val="24"/>
          <w:szCs w:val="24"/>
          <w:lang w:val="en-GB"/>
        </w:rPr>
        <w:t xml:space="preserve">The </w:t>
      </w:r>
      <w:r w:rsidRPr="28C1D615" w:rsidR="3560DBA3">
        <w:rPr>
          <w:rFonts w:ascii="Aptos" w:hAnsi="Aptos" w:eastAsia="Aptos" w:cs="Aptos"/>
          <w:noProof w:val="0"/>
          <w:color w:val="000000" w:themeColor="text1" w:themeTint="FF" w:themeShade="FF"/>
          <w:sz w:val="24"/>
          <w:szCs w:val="24"/>
          <w:lang w:val="en-GB"/>
        </w:rPr>
        <w:t>Calinski</w:t>
      </w:r>
      <w:r w:rsidRPr="28C1D615" w:rsidR="3560DBA3">
        <w:rPr>
          <w:rFonts w:ascii="Aptos" w:hAnsi="Aptos" w:eastAsia="Aptos" w:cs="Aptos"/>
          <w:noProof w:val="0"/>
          <w:color w:val="000000" w:themeColor="text1" w:themeTint="FF" w:themeShade="FF"/>
          <w:sz w:val="24"/>
          <w:szCs w:val="24"/>
          <w:lang w:val="en-GB"/>
        </w:rPr>
        <w:t>–</w:t>
      </w:r>
      <w:r w:rsidRPr="28C1D615" w:rsidR="3560DBA3">
        <w:rPr>
          <w:rFonts w:ascii="Aptos" w:hAnsi="Aptos" w:eastAsia="Aptos" w:cs="Aptos"/>
          <w:noProof w:val="0"/>
          <w:color w:val="000000" w:themeColor="text1" w:themeTint="FF" w:themeShade="FF"/>
          <w:sz w:val="24"/>
          <w:szCs w:val="24"/>
          <w:lang w:val="en-GB"/>
        </w:rPr>
        <w:t>Harabasz</w:t>
      </w:r>
      <w:r w:rsidRPr="28C1D615" w:rsidR="3560DBA3">
        <w:rPr>
          <w:rFonts w:ascii="Aptos" w:hAnsi="Aptos" w:eastAsia="Aptos" w:cs="Aptos"/>
          <w:noProof w:val="0"/>
          <w:color w:val="000000" w:themeColor="text1" w:themeTint="FF" w:themeShade="FF"/>
          <w:sz w:val="24"/>
          <w:szCs w:val="24"/>
          <w:lang w:val="en-GB"/>
        </w:rPr>
        <w:t xml:space="preserve"> Score is still robust for k = 6 and k = 7, albeit peaking a little earlier at k = 5. This implies that across the mid-range of k values, the model </w:t>
      </w:r>
      <w:r w:rsidRPr="28C1D615" w:rsidR="3560DBA3">
        <w:rPr>
          <w:rFonts w:ascii="Aptos" w:hAnsi="Aptos" w:eastAsia="Aptos" w:cs="Aptos"/>
          <w:noProof w:val="0"/>
          <w:color w:val="000000" w:themeColor="text1" w:themeTint="FF" w:themeShade="FF"/>
          <w:sz w:val="24"/>
          <w:szCs w:val="24"/>
          <w:lang w:val="en-GB"/>
        </w:rPr>
        <w:t>retains</w:t>
      </w:r>
      <w:r w:rsidRPr="28C1D615" w:rsidR="3560DBA3">
        <w:rPr>
          <w:rFonts w:ascii="Aptos" w:hAnsi="Aptos" w:eastAsia="Aptos" w:cs="Aptos"/>
          <w:noProof w:val="0"/>
          <w:color w:val="000000" w:themeColor="text1" w:themeTint="FF" w:themeShade="FF"/>
          <w:sz w:val="24"/>
          <w:szCs w:val="24"/>
          <w:lang w:val="en-GB"/>
        </w:rPr>
        <w:t xml:space="preserve"> strong structure. Overall, the chart </w:t>
      </w:r>
      <w:r w:rsidRPr="28C1D615" w:rsidR="3560DBA3">
        <w:rPr>
          <w:rFonts w:ascii="Aptos" w:hAnsi="Aptos" w:eastAsia="Aptos" w:cs="Aptos"/>
          <w:noProof w:val="0"/>
          <w:color w:val="000000" w:themeColor="text1" w:themeTint="FF" w:themeShade="FF"/>
          <w:sz w:val="24"/>
          <w:szCs w:val="24"/>
          <w:lang w:val="en-GB"/>
        </w:rPr>
        <w:t>demonstrates</w:t>
      </w:r>
      <w:r w:rsidRPr="28C1D615" w:rsidR="3560DBA3">
        <w:rPr>
          <w:rFonts w:ascii="Aptos" w:hAnsi="Aptos" w:eastAsia="Aptos" w:cs="Aptos"/>
          <w:noProof w:val="0"/>
          <w:color w:val="000000" w:themeColor="text1" w:themeTint="FF" w:themeShade="FF"/>
          <w:sz w:val="24"/>
          <w:szCs w:val="24"/>
          <w:lang w:val="en-GB"/>
        </w:rPr>
        <w:t xml:space="preserve"> that k = 7 consistently performs well across all three stability criteria, making it the most dependable </w:t>
      </w:r>
      <w:r w:rsidRPr="28C1D615" w:rsidR="3560DBA3">
        <w:rPr>
          <w:rFonts w:ascii="Aptos" w:hAnsi="Aptos" w:eastAsia="Aptos" w:cs="Aptos"/>
          <w:noProof w:val="0"/>
          <w:color w:val="000000" w:themeColor="text1" w:themeTint="FF" w:themeShade="FF"/>
          <w:sz w:val="24"/>
          <w:szCs w:val="24"/>
          <w:lang w:val="en-GB"/>
        </w:rPr>
        <w:t>option</w:t>
      </w:r>
      <w:r w:rsidRPr="28C1D615" w:rsidR="3560DBA3">
        <w:rPr>
          <w:rFonts w:ascii="Aptos" w:hAnsi="Aptos" w:eastAsia="Aptos" w:cs="Aptos"/>
          <w:noProof w:val="0"/>
          <w:color w:val="000000" w:themeColor="text1" w:themeTint="FF" w:themeShade="FF"/>
          <w:sz w:val="24"/>
          <w:szCs w:val="24"/>
          <w:lang w:val="en-GB"/>
        </w:rPr>
        <w:t>, even if k = 5 has strong separation according to CH. The hybrid model chooses k = 7 as the final cluster count mostly because of its balanced performance across several variables.</w:t>
      </w:r>
    </w:p>
    <w:p w:rsidR="21C9DDC5" w:rsidP="28C1D615" w:rsidRDefault="21C9DDC5" w14:paraId="1FADBF1A" w14:textId="0DB3C019">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21C9DDC5">
        <w:rPr>
          <w:rFonts w:ascii="Aptos" w:hAnsi="Aptos" w:eastAsia="Aptos" w:cs="Aptos"/>
          <w:b w:val="1"/>
          <w:bCs w:val="1"/>
          <w:noProof w:val="0"/>
          <w:color w:val="000000" w:themeColor="text1" w:themeTint="FF" w:themeShade="FF"/>
          <w:sz w:val="24"/>
          <w:szCs w:val="24"/>
          <w:lang w:val="en-GB"/>
        </w:rPr>
        <w:t>Hybrid – Inertia vs Number of Clusters</w:t>
      </w:r>
      <w:r w:rsidRPr="28C1D615" w:rsidR="6ADD8613">
        <w:rPr>
          <w:rFonts w:ascii="Aptos" w:hAnsi="Aptos" w:eastAsia="Aptos" w:cs="Aptos"/>
          <w:b w:val="1"/>
          <w:bCs w:val="1"/>
          <w:noProof w:val="0"/>
          <w:color w:val="000000" w:themeColor="text1" w:themeTint="FF" w:themeShade="FF"/>
          <w:sz w:val="24"/>
          <w:szCs w:val="24"/>
          <w:lang w:val="en-GB"/>
        </w:rPr>
        <w:t>:</w:t>
      </w:r>
    </w:p>
    <w:p w:rsidR="28C1D615" w:rsidP="28C1D615" w:rsidRDefault="28C1D615" w14:paraId="7777EA02" w14:textId="1643F2F6">
      <w:pPr>
        <w:pStyle w:val="Normal"/>
        <w:spacing w:line="276" w:lineRule="auto"/>
        <w:ind w:left="0" w:firstLine="0"/>
        <w:jc w:val="both"/>
      </w:pPr>
    </w:p>
    <w:p w:rsidR="773321C5" w:rsidP="28C1D615" w:rsidRDefault="773321C5" w14:paraId="7733525B" w14:textId="608E4BBA">
      <w:pPr>
        <w:pStyle w:val="Normal"/>
        <w:spacing w:line="276" w:lineRule="auto"/>
        <w:ind w:left="0" w:firstLine="0"/>
        <w:jc w:val="both"/>
      </w:pPr>
      <w:r w:rsidR="773321C5">
        <w:drawing>
          <wp:inline wp14:editId="18A8A41E" wp14:anchorId="3424B4A5">
            <wp:extent cx="5724525" cy="3895725"/>
            <wp:effectExtent l="0" t="0" r="0" b="0"/>
            <wp:docPr id="15203215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0321528" name="Picture 1520321528"/>
                    <pic:cNvPicPr/>
                  </pic:nvPicPr>
                  <pic:blipFill>
                    <a:blip xmlns:r="http://schemas.openxmlformats.org/officeDocument/2006/relationships" r:embed="rId1466836783">
                      <a:extLst>
                        <a:ext uri="{28A0092B-C50C-407E-A947-70E740481C1C}">
                          <a14:useLocalDpi xmlns:a14="http://schemas.microsoft.com/office/drawing/2010/main"/>
                        </a:ext>
                      </a:extLst>
                    </a:blip>
                    <a:stretch>
                      <a:fillRect/>
                    </a:stretch>
                  </pic:blipFill>
                  <pic:spPr>
                    <a:xfrm>
                      <a:off x="0" y="0"/>
                      <a:ext cx="5724525" cy="3895725"/>
                    </a:xfrm>
                    <a:prstGeom prst="rect">
                      <a:avLst/>
                    </a:prstGeom>
                  </pic:spPr>
                </pic:pic>
              </a:graphicData>
            </a:graphic>
          </wp:inline>
        </w:drawing>
      </w:r>
    </w:p>
    <w:p w:rsidR="0FF49E31" w:rsidP="28C1D615" w:rsidRDefault="0FF49E31" w14:paraId="5EDF9A6A" w14:textId="3BFF1609">
      <w:pPr>
        <w:pStyle w:val="Normal"/>
        <w:spacing w:line="276" w:lineRule="auto"/>
        <w:ind w:left="0" w:firstLine="0"/>
        <w:jc w:val="both"/>
      </w:pPr>
      <w:r w:rsidRPr="28C1D615" w:rsidR="0FF49E31">
        <w:rPr>
          <w:rFonts w:ascii="Aptos" w:hAnsi="Aptos" w:eastAsia="Aptos" w:cs="Aptos"/>
          <w:noProof w:val="0"/>
          <w:color w:val="000000" w:themeColor="text1" w:themeTint="FF" w:themeShade="FF"/>
          <w:sz w:val="24"/>
          <w:szCs w:val="24"/>
          <w:lang w:val="en-GB"/>
        </w:rPr>
        <w:t xml:space="preserve">The hybrid clustering model's inertia plot illustrates how the within-cluster variation diminishes as the number of clusters rises. From k = 3 to k = 5, a sharp decrease is seen, </w:t>
      </w:r>
      <w:r w:rsidRPr="28C1D615" w:rsidR="0FF49E31">
        <w:rPr>
          <w:rFonts w:ascii="Aptos" w:hAnsi="Aptos" w:eastAsia="Aptos" w:cs="Aptos"/>
          <w:noProof w:val="0"/>
          <w:color w:val="000000" w:themeColor="text1" w:themeTint="FF" w:themeShade="FF"/>
          <w:sz w:val="24"/>
          <w:szCs w:val="24"/>
          <w:lang w:val="en-GB"/>
        </w:rPr>
        <w:t>indicating</w:t>
      </w:r>
      <w:r w:rsidRPr="28C1D615" w:rsidR="0FF49E31">
        <w:rPr>
          <w:rFonts w:ascii="Aptos" w:hAnsi="Aptos" w:eastAsia="Aptos" w:cs="Aptos"/>
          <w:noProof w:val="0"/>
          <w:color w:val="000000" w:themeColor="text1" w:themeTint="FF" w:themeShade="FF"/>
          <w:sz w:val="24"/>
          <w:szCs w:val="24"/>
          <w:lang w:val="en-GB"/>
        </w:rPr>
        <w:t xml:space="preserve"> that these extra clusters </w:t>
      </w:r>
      <w:r w:rsidRPr="28C1D615" w:rsidR="0FF49E31">
        <w:rPr>
          <w:rFonts w:ascii="Aptos" w:hAnsi="Aptos" w:eastAsia="Aptos" w:cs="Aptos"/>
          <w:noProof w:val="0"/>
          <w:color w:val="000000" w:themeColor="text1" w:themeTint="FF" w:themeShade="FF"/>
          <w:sz w:val="24"/>
          <w:szCs w:val="24"/>
          <w:lang w:val="en-GB"/>
        </w:rPr>
        <w:t>greatly increase</w:t>
      </w:r>
      <w:r w:rsidRPr="28C1D615" w:rsidR="0FF49E31">
        <w:rPr>
          <w:rFonts w:ascii="Aptos" w:hAnsi="Aptos" w:eastAsia="Aptos" w:cs="Aptos"/>
          <w:noProof w:val="0"/>
          <w:color w:val="000000" w:themeColor="text1" w:themeTint="FF" w:themeShade="FF"/>
          <w:sz w:val="24"/>
          <w:szCs w:val="24"/>
          <w:lang w:val="en-GB"/>
        </w:rPr>
        <w:t xml:space="preserve"> cluster compactness. The curve flattens after k = 5, suggesting that the improvement becomes less significant, particularly after k = 7. This flattening implies diminishing returns, which implies that the benefits of adding more clusters are only small.</w:t>
      </w:r>
    </w:p>
    <w:p w:rsidR="0FF49E31" w:rsidP="28C1D615" w:rsidRDefault="0FF49E31" w14:paraId="193E8AB8" w14:textId="1C4B8882">
      <w:pPr>
        <w:pStyle w:val="Normal"/>
        <w:spacing w:line="276" w:lineRule="auto"/>
        <w:ind w:left="0" w:firstLine="0"/>
        <w:jc w:val="both"/>
      </w:pPr>
      <w:r w:rsidRPr="28C1D615" w:rsidR="0FF49E31">
        <w:rPr>
          <w:rFonts w:ascii="Aptos" w:hAnsi="Aptos" w:eastAsia="Aptos" w:cs="Aptos"/>
          <w:noProof w:val="0"/>
          <w:color w:val="000000" w:themeColor="text1" w:themeTint="FF" w:themeShade="FF"/>
          <w:sz w:val="24"/>
          <w:szCs w:val="24"/>
          <w:lang w:val="en-GB"/>
        </w:rPr>
        <w:t xml:space="preserve">A balance between performance and complexity can be found at the bending point around k = 7, where the decrease in inertia is significant without overcomplicating the model. This curve </w:t>
      </w:r>
      <w:r w:rsidRPr="28C1D615" w:rsidR="0FF49E31">
        <w:rPr>
          <w:rFonts w:ascii="Aptos" w:hAnsi="Aptos" w:eastAsia="Aptos" w:cs="Aptos"/>
          <w:noProof w:val="0"/>
          <w:color w:val="000000" w:themeColor="text1" w:themeTint="FF" w:themeShade="FF"/>
          <w:sz w:val="24"/>
          <w:szCs w:val="24"/>
          <w:lang w:val="en-GB"/>
        </w:rPr>
        <w:t>indicates</w:t>
      </w:r>
      <w:r w:rsidRPr="28C1D615" w:rsidR="0FF49E31">
        <w:rPr>
          <w:rFonts w:ascii="Aptos" w:hAnsi="Aptos" w:eastAsia="Aptos" w:cs="Aptos"/>
          <w:noProof w:val="0"/>
          <w:color w:val="000000" w:themeColor="text1" w:themeTint="FF" w:themeShade="FF"/>
          <w:sz w:val="24"/>
          <w:szCs w:val="24"/>
          <w:lang w:val="en-GB"/>
        </w:rPr>
        <w:t xml:space="preserve"> that k values in the mid-range are worth taking into consideration, even though inertia alone cannot </w:t>
      </w:r>
      <w:r w:rsidRPr="28C1D615" w:rsidR="0FF49E31">
        <w:rPr>
          <w:rFonts w:ascii="Aptos" w:hAnsi="Aptos" w:eastAsia="Aptos" w:cs="Aptos"/>
          <w:noProof w:val="0"/>
          <w:color w:val="000000" w:themeColor="text1" w:themeTint="FF" w:themeShade="FF"/>
          <w:sz w:val="24"/>
          <w:szCs w:val="24"/>
          <w:lang w:val="en-GB"/>
        </w:rPr>
        <w:t>determine</w:t>
      </w:r>
      <w:r w:rsidRPr="28C1D615" w:rsidR="0FF49E31">
        <w:rPr>
          <w:rFonts w:ascii="Aptos" w:hAnsi="Aptos" w:eastAsia="Aptos" w:cs="Aptos"/>
          <w:noProof w:val="0"/>
          <w:color w:val="000000" w:themeColor="text1" w:themeTint="FF" w:themeShade="FF"/>
          <w:sz w:val="24"/>
          <w:szCs w:val="24"/>
          <w:lang w:val="en-GB"/>
        </w:rPr>
        <w:t xml:space="preserve"> the ideal k. The curve confirms that k = 7 is an efficient point where cluster tightness is strong without needless fragmentation when viewed in conjunction with other metrics. The choice of k = 7 as a workable and efficient number of hybrid clusters is supported by this behaviour.</w:t>
      </w:r>
    </w:p>
    <w:p w:rsidR="2C7F90D6" w:rsidP="28C1D615" w:rsidRDefault="2C7F90D6" w14:paraId="646F63CC" w14:textId="48C6053E">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2C7F90D6">
        <w:rPr>
          <w:rFonts w:ascii="Aptos" w:hAnsi="Aptos" w:eastAsia="Aptos" w:cs="Aptos"/>
          <w:b w:val="1"/>
          <w:bCs w:val="1"/>
          <w:noProof w:val="0"/>
          <w:color w:val="000000" w:themeColor="text1" w:themeTint="FF" w:themeShade="FF"/>
          <w:sz w:val="24"/>
          <w:szCs w:val="24"/>
          <w:lang w:val="en-GB"/>
        </w:rPr>
        <w:t>Hybrid – Davies–Bouldin Index vs k</w:t>
      </w:r>
      <w:r w:rsidRPr="28C1D615" w:rsidR="651541CB">
        <w:rPr>
          <w:rFonts w:ascii="Aptos" w:hAnsi="Aptos" w:eastAsia="Aptos" w:cs="Aptos"/>
          <w:b w:val="1"/>
          <w:bCs w:val="1"/>
          <w:noProof w:val="0"/>
          <w:color w:val="000000" w:themeColor="text1" w:themeTint="FF" w:themeShade="FF"/>
          <w:sz w:val="24"/>
          <w:szCs w:val="24"/>
          <w:lang w:val="en-GB"/>
        </w:rPr>
        <w:t>:</w:t>
      </w:r>
    </w:p>
    <w:p w:rsidR="28C1D615" w:rsidP="28C1D615" w:rsidRDefault="28C1D615" w14:paraId="71C7AB8E" w14:textId="1F0B3654">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p>
    <w:p w:rsidR="773321C5" w:rsidP="28C1D615" w:rsidRDefault="773321C5" w14:paraId="6547C0AA" w14:textId="037F8DFE">
      <w:pPr>
        <w:pStyle w:val="Normal"/>
        <w:spacing w:line="276" w:lineRule="auto"/>
        <w:ind w:left="0" w:firstLine="0"/>
        <w:jc w:val="both"/>
      </w:pPr>
      <w:r w:rsidR="773321C5">
        <w:drawing>
          <wp:inline wp14:editId="65751B59" wp14:anchorId="0C281969">
            <wp:extent cx="5724525" cy="3724275"/>
            <wp:effectExtent l="0" t="0" r="0" b="0"/>
            <wp:docPr id="168813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813353" name="Picture 168813353"/>
                    <pic:cNvPicPr/>
                  </pic:nvPicPr>
                  <pic:blipFill>
                    <a:blip xmlns:r="http://schemas.openxmlformats.org/officeDocument/2006/relationships" r:embed="rId217812645">
                      <a:extLst>
                        <a:ext uri="{28A0092B-C50C-407E-A947-70E740481C1C}">
                          <a14:useLocalDpi xmlns:a14="http://schemas.microsoft.com/office/drawing/2010/main"/>
                        </a:ext>
                      </a:extLst>
                    </a:blip>
                    <a:stretch>
                      <a:fillRect/>
                    </a:stretch>
                  </pic:blipFill>
                  <pic:spPr>
                    <a:xfrm>
                      <a:off x="0" y="0"/>
                      <a:ext cx="5724525" cy="3724275"/>
                    </a:xfrm>
                    <a:prstGeom prst="rect">
                      <a:avLst/>
                    </a:prstGeom>
                  </pic:spPr>
                </pic:pic>
              </a:graphicData>
            </a:graphic>
          </wp:inline>
        </w:drawing>
      </w:r>
    </w:p>
    <w:p w:rsidR="1C600A50" w:rsidP="28C1D615" w:rsidRDefault="1C600A50" w14:paraId="65877011" w14:textId="7D927C9D">
      <w:pPr>
        <w:pStyle w:val="Normal"/>
        <w:spacing w:line="276" w:lineRule="auto"/>
        <w:ind w:left="0" w:firstLine="0"/>
        <w:jc w:val="both"/>
      </w:pPr>
      <w:r w:rsidRPr="28C1D615" w:rsidR="1C600A50">
        <w:rPr>
          <w:rFonts w:ascii="Aptos" w:hAnsi="Aptos" w:eastAsia="Aptos" w:cs="Aptos"/>
          <w:noProof w:val="0"/>
          <w:color w:val="000000" w:themeColor="text1" w:themeTint="FF" w:themeShade="FF"/>
          <w:sz w:val="24"/>
          <w:szCs w:val="24"/>
          <w:lang w:val="en-GB"/>
        </w:rPr>
        <w:t xml:space="preserve">The Davies–Bouldin Index map offers a compelling view of how distinct and well-separated the hybrid clusters are at various k values. From k = 3 to k = 7, the index clearly </w:t>
      </w:r>
      <w:r w:rsidRPr="28C1D615" w:rsidR="1C600A50">
        <w:rPr>
          <w:rFonts w:ascii="Aptos" w:hAnsi="Aptos" w:eastAsia="Aptos" w:cs="Aptos"/>
          <w:noProof w:val="0"/>
          <w:color w:val="000000" w:themeColor="text1" w:themeTint="FF" w:themeShade="FF"/>
          <w:sz w:val="24"/>
          <w:szCs w:val="24"/>
          <w:lang w:val="en-GB"/>
        </w:rPr>
        <w:t>indicates</w:t>
      </w:r>
      <w:r w:rsidRPr="28C1D615" w:rsidR="1C600A50">
        <w:rPr>
          <w:rFonts w:ascii="Aptos" w:hAnsi="Aptos" w:eastAsia="Aptos" w:cs="Aptos"/>
          <w:noProof w:val="0"/>
          <w:color w:val="000000" w:themeColor="text1" w:themeTint="FF" w:themeShade="FF"/>
          <w:sz w:val="24"/>
          <w:szCs w:val="24"/>
          <w:lang w:val="en-GB"/>
        </w:rPr>
        <w:t xml:space="preserve"> a declining trend, </w:t>
      </w:r>
      <w:r w:rsidRPr="28C1D615" w:rsidR="1C600A50">
        <w:rPr>
          <w:rFonts w:ascii="Aptos" w:hAnsi="Aptos" w:eastAsia="Aptos" w:cs="Aptos"/>
          <w:noProof w:val="0"/>
          <w:color w:val="000000" w:themeColor="text1" w:themeTint="FF" w:themeShade="FF"/>
          <w:sz w:val="24"/>
          <w:szCs w:val="24"/>
          <w:lang w:val="en-GB"/>
        </w:rPr>
        <w:t>indicating</w:t>
      </w:r>
      <w:r w:rsidRPr="28C1D615" w:rsidR="1C600A50">
        <w:rPr>
          <w:rFonts w:ascii="Aptos" w:hAnsi="Aptos" w:eastAsia="Aptos" w:cs="Aptos"/>
          <w:noProof w:val="0"/>
          <w:color w:val="000000" w:themeColor="text1" w:themeTint="FF" w:themeShade="FF"/>
          <w:sz w:val="24"/>
          <w:szCs w:val="24"/>
          <w:lang w:val="en-GB"/>
        </w:rPr>
        <w:t xml:space="preserve"> that with each new cluster, separation improves and cluster overlap decreases. The strongest separation and least resemblance across clusters are </w:t>
      </w:r>
      <w:r w:rsidRPr="28C1D615" w:rsidR="1C600A50">
        <w:rPr>
          <w:rFonts w:ascii="Aptos" w:hAnsi="Aptos" w:eastAsia="Aptos" w:cs="Aptos"/>
          <w:noProof w:val="0"/>
          <w:color w:val="000000" w:themeColor="text1" w:themeTint="FF" w:themeShade="FF"/>
          <w:sz w:val="24"/>
          <w:szCs w:val="24"/>
          <w:lang w:val="en-GB"/>
        </w:rPr>
        <w:t>indicated</w:t>
      </w:r>
      <w:r w:rsidRPr="28C1D615" w:rsidR="1C600A50">
        <w:rPr>
          <w:rFonts w:ascii="Aptos" w:hAnsi="Aptos" w:eastAsia="Aptos" w:cs="Aptos"/>
          <w:noProof w:val="0"/>
          <w:color w:val="000000" w:themeColor="text1" w:themeTint="FF" w:themeShade="FF"/>
          <w:sz w:val="24"/>
          <w:szCs w:val="24"/>
          <w:lang w:val="en-GB"/>
        </w:rPr>
        <w:t xml:space="preserve"> by the lowest DBI value, which is found at k = 7. Because DBI explicitly promotes models whose clusters are compact internally and far apart from one another, this minimum point is crucial. The index starts to increase once more around k = 7, </w:t>
      </w:r>
      <w:r w:rsidRPr="28C1D615" w:rsidR="1C600A50">
        <w:rPr>
          <w:rFonts w:ascii="Aptos" w:hAnsi="Aptos" w:eastAsia="Aptos" w:cs="Aptos"/>
          <w:noProof w:val="0"/>
          <w:color w:val="000000" w:themeColor="text1" w:themeTint="FF" w:themeShade="FF"/>
          <w:sz w:val="24"/>
          <w:szCs w:val="24"/>
          <w:lang w:val="en-GB"/>
        </w:rPr>
        <w:t>indicating</w:t>
      </w:r>
      <w:r w:rsidRPr="28C1D615" w:rsidR="1C600A50">
        <w:rPr>
          <w:rFonts w:ascii="Aptos" w:hAnsi="Aptos" w:eastAsia="Aptos" w:cs="Aptos"/>
          <w:noProof w:val="0"/>
          <w:color w:val="000000" w:themeColor="text1" w:themeTint="FF" w:themeShade="FF"/>
          <w:sz w:val="24"/>
          <w:szCs w:val="24"/>
          <w:lang w:val="en-GB"/>
        </w:rPr>
        <w:t xml:space="preserve"> that the addition of new clusters is beginning to degrade the structure by forming overlapping or unstable groupings. The plot's prominent "valley" highlights k = 7 as the top-performing value. DBI offers one of the most convincing proofs that k = 7 is the best </w:t>
      </w:r>
      <w:r w:rsidRPr="28C1D615" w:rsidR="1C600A50">
        <w:rPr>
          <w:rFonts w:ascii="Aptos" w:hAnsi="Aptos" w:eastAsia="Aptos" w:cs="Aptos"/>
          <w:noProof w:val="0"/>
          <w:color w:val="000000" w:themeColor="text1" w:themeTint="FF" w:themeShade="FF"/>
          <w:sz w:val="24"/>
          <w:szCs w:val="24"/>
          <w:lang w:val="en-GB"/>
        </w:rPr>
        <w:t>option</w:t>
      </w:r>
      <w:r w:rsidRPr="28C1D615" w:rsidR="1C600A50">
        <w:rPr>
          <w:rFonts w:ascii="Aptos" w:hAnsi="Aptos" w:eastAsia="Aptos" w:cs="Aptos"/>
          <w:noProof w:val="0"/>
          <w:color w:val="000000" w:themeColor="text1" w:themeTint="FF" w:themeShade="FF"/>
          <w:sz w:val="24"/>
          <w:szCs w:val="24"/>
          <w:lang w:val="en-GB"/>
        </w:rPr>
        <w:t xml:space="preserve"> for hybrid clustering out of all the evaluation measures. The decision to choose seven final hybrid clusters is supported by this considerable separation.</w:t>
      </w:r>
    </w:p>
    <w:p w:rsidR="2D92720F" w:rsidP="28C1D615" w:rsidRDefault="2D92720F" w14:paraId="70B0CE2D" w14:textId="359BA129">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2D92720F">
        <w:rPr>
          <w:rFonts w:ascii="Aptos" w:hAnsi="Aptos" w:eastAsia="Aptos" w:cs="Aptos"/>
          <w:b w:val="1"/>
          <w:bCs w:val="1"/>
          <w:noProof w:val="0"/>
          <w:color w:val="000000" w:themeColor="text1" w:themeTint="FF" w:themeShade="FF"/>
          <w:sz w:val="24"/>
          <w:szCs w:val="24"/>
          <w:lang w:val="en-GB"/>
        </w:rPr>
        <w:t xml:space="preserve">Hybrid – </w:t>
      </w:r>
      <w:r w:rsidRPr="28C1D615" w:rsidR="2D92720F">
        <w:rPr>
          <w:rFonts w:ascii="Aptos" w:hAnsi="Aptos" w:eastAsia="Aptos" w:cs="Aptos"/>
          <w:b w:val="1"/>
          <w:bCs w:val="1"/>
          <w:noProof w:val="0"/>
          <w:color w:val="000000" w:themeColor="text1" w:themeTint="FF" w:themeShade="FF"/>
          <w:sz w:val="24"/>
          <w:szCs w:val="24"/>
          <w:lang w:val="en-GB"/>
        </w:rPr>
        <w:t>Calinski</w:t>
      </w:r>
      <w:r w:rsidRPr="28C1D615" w:rsidR="2D92720F">
        <w:rPr>
          <w:rFonts w:ascii="Aptos" w:hAnsi="Aptos" w:eastAsia="Aptos" w:cs="Aptos"/>
          <w:b w:val="1"/>
          <w:bCs w:val="1"/>
          <w:noProof w:val="0"/>
          <w:color w:val="000000" w:themeColor="text1" w:themeTint="FF" w:themeShade="FF"/>
          <w:sz w:val="24"/>
          <w:szCs w:val="24"/>
          <w:lang w:val="en-GB"/>
        </w:rPr>
        <w:t>–</w:t>
      </w:r>
      <w:r w:rsidRPr="28C1D615" w:rsidR="2D92720F">
        <w:rPr>
          <w:rFonts w:ascii="Aptos" w:hAnsi="Aptos" w:eastAsia="Aptos" w:cs="Aptos"/>
          <w:b w:val="1"/>
          <w:bCs w:val="1"/>
          <w:noProof w:val="0"/>
          <w:color w:val="000000" w:themeColor="text1" w:themeTint="FF" w:themeShade="FF"/>
          <w:sz w:val="24"/>
          <w:szCs w:val="24"/>
          <w:lang w:val="en-GB"/>
        </w:rPr>
        <w:t>Harabasz</w:t>
      </w:r>
      <w:r w:rsidRPr="28C1D615" w:rsidR="2D92720F">
        <w:rPr>
          <w:rFonts w:ascii="Aptos" w:hAnsi="Aptos" w:eastAsia="Aptos" w:cs="Aptos"/>
          <w:b w:val="1"/>
          <w:bCs w:val="1"/>
          <w:noProof w:val="0"/>
          <w:color w:val="000000" w:themeColor="text1" w:themeTint="FF" w:themeShade="FF"/>
          <w:sz w:val="24"/>
          <w:szCs w:val="24"/>
          <w:lang w:val="en-GB"/>
        </w:rPr>
        <w:t xml:space="preserve"> Score vs k</w:t>
      </w:r>
      <w:r w:rsidRPr="28C1D615" w:rsidR="64158E2D">
        <w:rPr>
          <w:rFonts w:ascii="Aptos" w:hAnsi="Aptos" w:eastAsia="Aptos" w:cs="Aptos"/>
          <w:b w:val="1"/>
          <w:bCs w:val="1"/>
          <w:noProof w:val="0"/>
          <w:color w:val="000000" w:themeColor="text1" w:themeTint="FF" w:themeShade="FF"/>
          <w:sz w:val="24"/>
          <w:szCs w:val="24"/>
          <w:lang w:val="en-GB"/>
        </w:rPr>
        <w:t>:</w:t>
      </w:r>
    </w:p>
    <w:p w:rsidR="773321C5" w:rsidP="28C1D615" w:rsidRDefault="773321C5" w14:paraId="2AAEA2FA" w14:textId="7160CC4C">
      <w:pPr>
        <w:pStyle w:val="Normal"/>
        <w:spacing w:line="276" w:lineRule="auto"/>
        <w:ind w:left="0" w:firstLine="0"/>
        <w:jc w:val="both"/>
      </w:pPr>
      <w:r w:rsidR="773321C5">
        <w:drawing>
          <wp:inline wp14:editId="5ED8A3E6" wp14:anchorId="6C00DA4C">
            <wp:extent cx="5724525" cy="3857625"/>
            <wp:effectExtent l="0" t="0" r="0" b="0"/>
            <wp:docPr id="739448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9448119" name="Picture 739448119"/>
                    <pic:cNvPicPr/>
                  </pic:nvPicPr>
                  <pic:blipFill>
                    <a:blip xmlns:r="http://schemas.openxmlformats.org/officeDocument/2006/relationships" r:embed="rId1385356627">
                      <a:extLst>
                        <a:ext uri="{28A0092B-C50C-407E-A947-70E740481C1C}">
                          <a14:useLocalDpi xmlns:a14="http://schemas.microsoft.com/office/drawing/2010/main"/>
                        </a:ext>
                      </a:extLst>
                    </a:blip>
                    <a:stretch>
                      <a:fillRect/>
                    </a:stretch>
                  </pic:blipFill>
                  <pic:spPr>
                    <a:xfrm>
                      <a:off x="0" y="0"/>
                      <a:ext cx="5724525" cy="3857625"/>
                    </a:xfrm>
                    <a:prstGeom prst="rect">
                      <a:avLst/>
                    </a:prstGeom>
                  </pic:spPr>
                </pic:pic>
              </a:graphicData>
            </a:graphic>
          </wp:inline>
        </w:drawing>
      </w:r>
      <w:r w:rsidRPr="28C1D615" w:rsidR="3EDCE930">
        <w:rPr>
          <w:rFonts w:ascii="Aptos" w:hAnsi="Aptos" w:eastAsia="Aptos" w:cs="Aptos"/>
          <w:noProof w:val="0"/>
          <w:color w:val="000000" w:themeColor="text1" w:themeTint="FF" w:themeShade="FF"/>
          <w:sz w:val="24"/>
          <w:szCs w:val="24"/>
          <w:lang w:val="en-GB"/>
        </w:rPr>
        <w:t xml:space="preserve">In relation to internal cluster variance, the </w:t>
      </w:r>
      <w:r w:rsidRPr="28C1D615" w:rsidR="3EDCE930">
        <w:rPr>
          <w:rFonts w:ascii="Aptos" w:hAnsi="Aptos" w:eastAsia="Aptos" w:cs="Aptos"/>
          <w:noProof w:val="0"/>
          <w:color w:val="000000" w:themeColor="text1" w:themeTint="FF" w:themeShade="FF"/>
          <w:sz w:val="24"/>
          <w:szCs w:val="24"/>
          <w:lang w:val="en-GB"/>
        </w:rPr>
        <w:t>Calinski</w:t>
      </w:r>
      <w:r w:rsidRPr="28C1D615" w:rsidR="3EDCE930">
        <w:rPr>
          <w:rFonts w:ascii="Aptos" w:hAnsi="Aptos" w:eastAsia="Aptos" w:cs="Aptos"/>
          <w:noProof w:val="0"/>
          <w:color w:val="000000" w:themeColor="text1" w:themeTint="FF" w:themeShade="FF"/>
          <w:sz w:val="24"/>
          <w:szCs w:val="24"/>
          <w:lang w:val="en-GB"/>
        </w:rPr>
        <w:t>–</w:t>
      </w:r>
      <w:r w:rsidRPr="28C1D615" w:rsidR="3EDCE930">
        <w:rPr>
          <w:rFonts w:ascii="Aptos" w:hAnsi="Aptos" w:eastAsia="Aptos" w:cs="Aptos"/>
          <w:noProof w:val="0"/>
          <w:color w:val="000000" w:themeColor="text1" w:themeTint="FF" w:themeShade="FF"/>
          <w:sz w:val="24"/>
          <w:szCs w:val="24"/>
          <w:lang w:val="en-GB"/>
        </w:rPr>
        <w:t>Harabasz</w:t>
      </w:r>
      <w:r w:rsidRPr="28C1D615" w:rsidR="3EDCE930">
        <w:rPr>
          <w:rFonts w:ascii="Aptos" w:hAnsi="Aptos" w:eastAsia="Aptos" w:cs="Aptos"/>
          <w:noProof w:val="0"/>
          <w:color w:val="000000" w:themeColor="text1" w:themeTint="FF" w:themeShade="FF"/>
          <w:sz w:val="24"/>
          <w:szCs w:val="24"/>
          <w:lang w:val="en-GB"/>
        </w:rPr>
        <w:t xml:space="preserve"> Score plot illustrates how well the hybrid clustering divides the data into discrete groups. According to the CH measure, this point gives great separation as the score progressively rises from k = 3 to k = 5. The score starts to drop after k = 5, but it stays </w:t>
      </w:r>
      <w:r w:rsidRPr="28C1D615" w:rsidR="3EDCE930">
        <w:rPr>
          <w:rFonts w:ascii="Aptos" w:hAnsi="Aptos" w:eastAsia="Aptos" w:cs="Aptos"/>
          <w:noProof w:val="0"/>
          <w:color w:val="000000" w:themeColor="text1" w:themeTint="FF" w:themeShade="FF"/>
          <w:sz w:val="24"/>
          <w:szCs w:val="24"/>
          <w:lang w:val="en-GB"/>
        </w:rPr>
        <w:t>very high</w:t>
      </w:r>
      <w:r w:rsidRPr="28C1D615" w:rsidR="3EDCE930">
        <w:rPr>
          <w:rFonts w:ascii="Aptos" w:hAnsi="Aptos" w:eastAsia="Aptos" w:cs="Aptos"/>
          <w:noProof w:val="0"/>
          <w:color w:val="000000" w:themeColor="text1" w:themeTint="FF" w:themeShade="FF"/>
          <w:sz w:val="24"/>
          <w:szCs w:val="24"/>
          <w:lang w:val="en-GB"/>
        </w:rPr>
        <w:t xml:space="preserve"> for k = 6 and k = 7, </w:t>
      </w:r>
      <w:r w:rsidRPr="28C1D615" w:rsidR="3EDCE930">
        <w:rPr>
          <w:rFonts w:ascii="Aptos" w:hAnsi="Aptos" w:eastAsia="Aptos" w:cs="Aptos"/>
          <w:noProof w:val="0"/>
          <w:color w:val="000000" w:themeColor="text1" w:themeTint="FF" w:themeShade="FF"/>
          <w:sz w:val="24"/>
          <w:szCs w:val="24"/>
          <w:lang w:val="en-GB"/>
        </w:rPr>
        <w:t>indicating</w:t>
      </w:r>
      <w:r w:rsidRPr="28C1D615" w:rsidR="3EDCE930">
        <w:rPr>
          <w:rFonts w:ascii="Aptos" w:hAnsi="Aptos" w:eastAsia="Aptos" w:cs="Aptos"/>
          <w:noProof w:val="0"/>
          <w:color w:val="000000" w:themeColor="text1" w:themeTint="FF" w:themeShade="FF"/>
          <w:sz w:val="24"/>
          <w:szCs w:val="24"/>
          <w:lang w:val="en-GB"/>
        </w:rPr>
        <w:t xml:space="preserve"> that these values still have high structural quality. Beyond k = 7, the decline becomes more </w:t>
      </w:r>
      <w:r w:rsidRPr="28C1D615" w:rsidR="3EDCE930">
        <w:rPr>
          <w:rFonts w:ascii="Aptos" w:hAnsi="Aptos" w:eastAsia="Aptos" w:cs="Aptos"/>
          <w:noProof w:val="0"/>
          <w:color w:val="000000" w:themeColor="text1" w:themeTint="FF" w:themeShade="FF"/>
          <w:sz w:val="24"/>
          <w:szCs w:val="24"/>
          <w:lang w:val="en-GB"/>
        </w:rPr>
        <w:t>apparent</w:t>
      </w:r>
      <w:r w:rsidRPr="28C1D615" w:rsidR="3EDCE930">
        <w:rPr>
          <w:rFonts w:ascii="Aptos" w:hAnsi="Aptos" w:eastAsia="Aptos" w:cs="Aptos"/>
          <w:noProof w:val="0"/>
          <w:color w:val="000000" w:themeColor="text1" w:themeTint="FF" w:themeShade="FF"/>
          <w:sz w:val="24"/>
          <w:szCs w:val="24"/>
          <w:lang w:val="en-GB"/>
        </w:rPr>
        <w:t xml:space="preserve">, </w:t>
      </w:r>
      <w:r w:rsidRPr="28C1D615" w:rsidR="3EDCE930">
        <w:rPr>
          <w:rFonts w:ascii="Aptos" w:hAnsi="Aptos" w:eastAsia="Aptos" w:cs="Aptos"/>
          <w:noProof w:val="0"/>
          <w:color w:val="000000" w:themeColor="text1" w:themeTint="FF" w:themeShade="FF"/>
          <w:sz w:val="24"/>
          <w:szCs w:val="24"/>
          <w:lang w:val="en-GB"/>
        </w:rPr>
        <w:t>indicating</w:t>
      </w:r>
      <w:r w:rsidRPr="28C1D615" w:rsidR="3EDCE930">
        <w:rPr>
          <w:rFonts w:ascii="Aptos" w:hAnsi="Aptos" w:eastAsia="Aptos" w:cs="Aptos"/>
          <w:noProof w:val="0"/>
          <w:color w:val="000000" w:themeColor="text1" w:themeTint="FF" w:themeShade="FF"/>
          <w:sz w:val="24"/>
          <w:szCs w:val="24"/>
          <w:lang w:val="en-GB"/>
        </w:rPr>
        <w:t xml:space="preserve"> that increasing the number of clusters could result in over-segmentation and diminished clarity. Even if CH shows k = 5 as the highest scoring point, the model is nevertheless reliable in this mid-range because of its sustained strength around k = 6 and 7. The CH curve functions as a supporting statistic rather than the decisive one when paired with the Silhouette and DBI trends, which favour k = 7. Overall, this plot supports the structural soundness of k values between 5 and 7, with k = 7 best matching the other evaluation metrics.</w:t>
      </w:r>
    </w:p>
    <w:p w:rsidR="1A6654BD" w:rsidP="28C1D615" w:rsidRDefault="1A6654BD" w14:paraId="0D56E0A8" w14:textId="76778E7B">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1A6654BD">
        <w:rPr>
          <w:rFonts w:ascii="Aptos" w:hAnsi="Aptos" w:eastAsia="Aptos" w:cs="Aptos"/>
          <w:b w:val="1"/>
          <w:bCs w:val="1"/>
          <w:noProof w:val="0"/>
          <w:color w:val="000000" w:themeColor="text1" w:themeTint="FF" w:themeShade="FF"/>
          <w:sz w:val="24"/>
          <w:szCs w:val="24"/>
          <w:lang w:val="en-GB"/>
        </w:rPr>
        <w:t>Hybrid – Silhouette Score vs k</w:t>
      </w:r>
      <w:r w:rsidRPr="28C1D615" w:rsidR="1ACCBECD">
        <w:rPr>
          <w:rFonts w:ascii="Aptos" w:hAnsi="Aptos" w:eastAsia="Aptos" w:cs="Aptos"/>
          <w:b w:val="1"/>
          <w:bCs w:val="1"/>
          <w:noProof w:val="0"/>
          <w:color w:val="000000" w:themeColor="text1" w:themeTint="FF" w:themeShade="FF"/>
          <w:sz w:val="24"/>
          <w:szCs w:val="24"/>
          <w:lang w:val="en-GB"/>
        </w:rPr>
        <w:t>:</w:t>
      </w:r>
    </w:p>
    <w:p w:rsidR="28C1D615" w:rsidP="28C1D615" w:rsidRDefault="28C1D615" w14:paraId="06DD72C3" w14:textId="530A7A5F">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p>
    <w:p w:rsidR="61C6F1FF" w:rsidP="28C1D615" w:rsidRDefault="61C6F1FF" w14:paraId="781F8E6F" w14:textId="2C3D6EFB">
      <w:pPr>
        <w:pStyle w:val="Normal"/>
        <w:spacing w:line="276" w:lineRule="auto"/>
        <w:ind w:left="0" w:firstLine="0"/>
        <w:jc w:val="both"/>
      </w:pPr>
      <w:r w:rsidR="61C6F1FF">
        <w:drawing>
          <wp:inline wp14:editId="1E6C218C" wp14:anchorId="094540FB">
            <wp:extent cx="5724525" cy="4248150"/>
            <wp:effectExtent l="0" t="0" r="0" b="0"/>
            <wp:docPr id="3952171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5217129" name="Picture 395217129"/>
                    <pic:cNvPicPr/>
                  </pic:nvPicPr>
                  <pic:blipFill>
                    <a:blip xmlns:r="http://schemas.openxmlformats.org/officeDocument/2006/relationships" r:embed="rId1791802655">
                      <a:extLst>
                        <a:ext uri="{28A0092B-C50C-407E-A947-70E740481C1C}">
                          <a14:useLocalDpi xmlns:a14="http://schemas.microsoft.com/office/drawing/2010/main"/>
                        </a:ext>
                      </a:extLst>
                    </a:blip>
                    <a:stretch>
                      <a:fillRect/>
                    </a:stretch>
                  </pic:blipFill>
                  <pic:spPr>
                    <a:xfrm>
                      <a:off x="0" y="0"/>
                      <a:ext cx="5724525" cy="4248150"/>
                    </a:xfrm>
                    <a:prstGeom prst="rect">
                      <a:avLst/>
                    </a:prstGeom>
                  </pic:spPr>
                </pic:pic>
              </a:graphicData>
            </a:graphic>
          </wp:inline>
        </w:drawing>
      </w:r>
      <w:r w:rsidRPr="28C1D615" w:rsidR="63C1CB46">
        <w:rPr>
          <w:rFonts w:ascii="Aptos" w:hAnsi="Aptos" w:eastAsia="Aptos" w:cs="Aptos"/>
          <w:noProof w:val="0"/>
          <w:color w:val="000000" w:themeColor="text1" w:themeTint="FF" w:themeShade="FF"/>
          <w:sz w:val="24"/>
          <w:szCs w:val="24"/>
          <w:lang w:val="en-GB"/>
        </w:rPr>
        <w:t xml:space="preserve">The best way to see how well the hybrid clustering model divides data across various k values is to look at the Silhouette Score plot. The curve shows that this cluster size results in the strongest cohesion inside clusters and the greatest separation between them. It rises dramatically from k = 4 to k = 5 and keeps getting better until it reaches its peak at k = 7. Up until this point, the hybrid feature space benefits from more clusters, as </w:t>
      </w:r>
      <w:r w:rsidRPr="28C1D615" w:rsidR="63C1CB46">
        <w:rPr>
          <w:rFonts w:ascii="Aptos" w:hAnsi="Aptos" w:eastAsia="Aptos" w:cs="Aptos"/>
          <w:noProof w:val="0"/>
          <w:color w:val="000000" w:themeColor="text1" w:themeTint="FF" w:themeShade="FF"/>
          <w:sz w:val="24"/>
          <w:szCs w:val="24"/>
          <w:lang w:val="en-GB"/>
        </w:rPr>
        <w:t>evidenced</w:t>
      </w:r>
      <w:r w:rsidRPr="28C1D615" w:rsidR="63C1CB46">
        <w:rPr>
          <w:rFonts w:ascii="Aptos" w:hAnsi="Aptos" w:eastAsia="Aptos" w:cs="Aptos"/>
          <w:noProof w:val="0"/>
          <w:color w:val="000000" w:themeColor="text1" w:themeTint="FF" w:themeShade="FF"/>
          <w:sz w:val="24"/>
          <w:szCs w:val="24"/>
          <w:lang w:val="en-GB"/>
        </w:rPr>
        <w:t xml:space="preserve"> by the dramatic increase between k = 5 and k = 7. The score starts to decrease around k = 7, </w:t>
      </w:r>
      <w:r w:rsidRPr="28C1D615" w:rsidR="63C1CB46">
        <w:rPr>
          <w:rFonts w:ascii="Aptos" w:hAnsi="Aptos" w:eastAsia="Aptos" w:cs="Aptos"/>
          <w:noProof w:val="0"/>
          <w:color w:val="000000" w:themeColor="text1" w:themeTint="FF" w:themeShade="FF"/>
          <w:sz w:val="24"/>
          <w:szCs w:val="24"/>
          <w:lang w:val="en-GB"/>
        </w:rPr>
        <w:t>indicating</w:t>
      </w:r>
      <w:r w:rsidRPr="28C1D615" w:rsidR="63C1CB46">
        <w:rPr>
          <w:rFonts w:ascii="Aptos" w:hAnsi="Aptos" w:eastAsia="Aptos" w:cs="Aptos"/>
          <w:noProof w:val="0"/>
          <w:color w:val="000000" w:themeColor="text1" w:themeTint="FF" w:themeShade="FF"/>
          <w:sz w:val="24"/>
          <w:szCs w:val="24"/>
          <w:lang w:val="en-GB"/>
        </w:rPr>
        <w:t xml:space="preserve"> that adding more clusters degrades cluster quality.</w:t>
      </w:r>
    </w:p>
    <w:p w:rsidR="63C1CB46" w:rsidP="28C1D615" w:rsidRDefault="63C1CB46" w14:paraId="27FB8266" w14:textId="696CC1C1">
      <w:pPr>
        <w:pStyle w:val="Normal"/>
        <w:spacing w:line="276" w:lineRule="auto"/>
        <w:ind w:left="0" w:firstLine="0"/>
        <w:jc w:val="both"/>
      </w:pPr>
      <w:r w:rsidRPr="28C1D615" w:rsidR="63C1CB46">
        <w:rPr>
          <w:rFonts w:ascii="Aptos" w:hAnsi="Aptos" w:eastAsia="Aptos" w:cs="Aptos"/>
          <w:noProof w:val="0"/>
          <w:color w:val="000000" w:themeColor="text1" w:themeTint="FF" w:themeShade="FF"/>
          <w:sz w:val="24"/>
          <w:szCs w:val="24"/>
          <w:lang w:val="en-GB"/>
        </w:rPr>
        <w:t xml:space="preserve">The Silhouette Score is a more trustworthy measure of structural clarity, and the model </w:t>
      </w:r>
      <w:r w:rsidRPr="28C1D615" w:rsidR="63C1CB46">
        <w:rPr>
          <w:rFonts w:ascii="Aptos" w:hAnsi="Aptos" w:eastAsia="Aptos" w:cs="Aptos"/>
          <w:noProof w:val="0"/>
          <w:color w:val="000000" w:themeColor="text1" w:themeTint="FF" w:themeShade="FF"/>
          <w:sz w:val="24"/>
          <w:szCs w:val="24"/>
          <w:lang w:val="en-GB"/>
        </w:rPr>
        <w:t>identifies</w:t>
      </w:r>
      <w:r w:rsidRPr="28C1D615" w:rsidR="63C1CB46">
        <w:rPr>
          <w:rFonts w:ascii="Aptos" w:hAnsi="Aptos" w:eastAsia="Aptos" w:cs="Aptos"/>
          <w:noProof w:val="0"/>
          <w:color w:val="000000" w:themeColor="text1" w:themeTint="FF" w:themeShade="FF"/>
          <w:sz w:val="24"/>
          <w:szCs w:val="24"/>
          <w:lang w:val="en-GB"/>
        </w:rPr>
        <w:t xml:space="preserve"> k = 7 as the </w:t>
      </w:r>
      <w:r w:rsidRPr="28C1D615" w:rsidR="63C1CB46">
        <w:rPr>
          <w:rFonts w:ascii="Aptos" w:hAnsi="Aptos" w:eastAsia="Aptos" w:cs="Aptos"/>
          <w:noProof w:val="0"/>
          <w:color w:val="000000" w:themeColor="text1" w:themeTint="FF" w:themeShade="FF"/>
          <w:sz w:val="24"/>
          <w:szCs w:val="24"/>
          <w:lang w:val="en-GB"/>
        </w:rPr>
        <w:t>optimal</w:t>
      </w:r>
      <w:r w:rsidRPr="28C1D615" w:rsidR="63C1CB46">
        <w:rPr>
          <w:rFonts w:ascii="Aptos" w:hAnsi="Aptos" w:eastAsia="Aptos" w:cs="Aptos"/>
          <w:noProof w:val="0"/>
          <w:color w:val="000000" w:themeColor="text1" w:themeTint="FF" w:themeShade="FF"/>
          <w:sz w:val="24"/>
          <w:szCs w:val="24"/>
          <w:lang w:val="en-GB"/>
        </w:rPr>
        <w:t xml:space="preserve"> number, even if the elbow technique recommends k = 8. This choice is clearly confirmed by the red marker in the plot, which makes it </w:t>
      </w:r>
      <w:r w:rsidRPr="28C1D615" w:rsidR="63C1CB46">
        <w:rPr>
          <w:rFonts w:ascii="Aptos" w:hAnsi="Aptos" w:eastAsia="Aptos" w:cs="Aptos"/>
          <w:noProof w:val="0"/>
          <w:color w:val="000000" w:themeColor="text1" w:themeTint="FF" w:themeShade="FF"/>
          <w:sz w:val="24"/>
          <w:szCs w:val="24"/>
          <w:lang w:val="en-GB"/>
        </w:rPr>
        <w:t>evident</w:t>
      </w:r>
      <w:r w:rsidRPr="28C1D615" w:rsidR="63C1CB46">
        <w:rPr>
          <w:rFonts w:ascii="Aptos" w:hAnsi="Aptos" w:eastAsia="Aptos" w:cs="Aptos"/>
          <w:noProof w:val="0"/>
          <w:color w:val="000000" w:themeColor="text1" w:themeTint="FF" w:themeShade="FF"/>
          <w:sz w:val="24"/>
          <w:szCs w:val="24"/>
          <w:lang w:val="en-GB"/>
        </w:rPr>
        <w:t xml:space="preserve"> that k = 7 offers the most reliable and significant segmentation. Based on overall separation quality, the hybrid model </w:t>
      </w:r>
      <w:r w:rsidRPr="28C1D615" w:rsidR="63C1CB46">
        <w:rPr>
          <w:rFonts w:ascii="Aptos" w:hAnsi="Aptos" w:eastAsia="Aptos" w:cs="Aptos"/>
          <w:noProof w:val="0"/>
          <w:color w:val="000000" w:themeColor="text1" w:themeTint="FF" w:themeShade="FF"/>
          <w:sz w:val="24"/>
          <w:szCs w:val="24"/>
          <w:lang w:val="en-GB"/>
        </w:rPr>
        <w:t>ultimately determines</w:t>
      </w:r>
      <w:r w:rsidRPr="28C1D615" w:rsidR="63C1CB46">
        <w:rPr>
          <w:rFonts w:ascii="Aptos" w:hAnsi="Aptos" w:eastAsia="Aptos" w:cs="Aptos"/>
          <w:noProof w:val="0"/>
          <w:color w:val="000000" w:themeColor="text1" w:themeTint="FF" w:themeShade="FF"/>
          <w:sz w:val="24"/>
          <w:szCs w:val="24"/>
          <w:lang w:val="en-GB"/>
        </w:rPr>
        <w:t xml:space="preserve"> that k = 7 is the ideal number of clusters.</w:t>
      </w:r>
    </w:p>
    <w:p w:rsidR="337BDA15" w:rsidP="28C1D615" w:rsidRDefault="337BDA15" w14:paraId="09AA8F0F" w14:textId="1917EE99">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337BDA15">
        <w:rPr>
          <w:rFonts w:ascii="Aptos" w:hAnsi="Aptos" w:eastAsia="Aptos" w:cs="Aptos"/>
          <w:b w:val="1"/>
          <w:bCs w:val="1"/>
          <w:noProof w:val="0"/>
          <w:color w:val="000000" w:themeColor="text1" w:themeTint="FF" w:themeShade="FF"/>
          <w:sz w:val="24"/>
          <w:szCs w:val="24"/>
          <w:lang w:val="en-GB"/>
        </w:rPr>
        <w:t>Hybrid Summary</w:t>
      </w:r>
      <w:r w:rsidRPr="28C1D615" w:rsidR="28878D3F">
        <w:rPr>
          <w:rFonts w:ascii="Aptos" w:hAnsi="Aptos" w:eastAsia="Aptos" w:cs="Aptos"/>
          <w:b w:val="1"/>
          <w:bCs w:val="1"/>
          <w:noProof w:val="0"/>
          <w:color w:val="000000" w:themeColor="text1" w:themeTint="FF" w:themeShade="FF"/>
          <w:sz w:val="24"/>
          <w:szCs w:val="24"/>
          <w:lang w:val="en-GB"/>
        </w:rPr>
        <w:t>:</w:t>
      </w:r>
    </w:p>
    <w:p w:rsidR="5859A07A" w:rsidP="28C1D615" w:rsidRDefault="5859A07A" w14:paraId="0E314FB7" w14:textId="02CD235F">
      <w:pPr>
        <w:pStyle w:val="Normal"/>
        <w:spacing w:line="276" w:lineRule="auto"/>
        <w:ind w:left="0" w:firstLine="0"/>
        <w:jc w:val="both"/>
      </w:pPr>
      <w:r w:rsidR="5859A07A">
        <w:drawing>
          <wp:inline wp14:editId="7AF7E41B" wp14:anchorId="33AB0E17">
            <wp:extent cx="5724525" cy="3009900"/>
            <wp:effectExtent l="0" t="0" r="0" b="0"/>
            <wp:docPr id="17293749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9374968" name="Picture 1729374968"/>
                    <pic:cNvPicPr/>
                  </pic:nvPicPr>
                  <pic:blipFill>
                    <a:blip xmlns:r="http://schemas.openxmlformats.org/officeDocument/2006/relationships" r:embed="rId1783950787">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p>
    <w:p w:rsidR="51FEA0BF" w:rsidP="28C1D615" w:rsidRDefault="51FEA0BF" w14:paraId="6178E2B9" w14:textId="3238A6FE">
      <w:pPr>
        <w:pStyle w:val="Normal"/>
        <w:spacing w:line="276" w:lineRule="auto"/>
        <w:ind w:left="0" w:firstLine="0"/>
        <w:jc w:val="both"/>
      </w:pPr>
      <w:r w:rsidRPr="28C1D615" w:rsidR="51FEA0BF">
        <w:rPr>
          <w:rFonts w:ascii="Aptos" w:hAnsi="Aptos" w:eastAsia="Aptos" w:cs="Aptos"/>
          <w:noProof w:val="0"/>
          <w:color w:val="000000" w:themeColor="text1" w:themeTint="FF" w:themeShade="FF"/>
          <w:sz w:val="24"/>
          <w:szCs w:val="24"/>
          <w:lang w:val="en-GB"/>
        </w:rPr>
        <w:t>Seven distinct clusters are produced by the final hybrid K-Means model with k = 7, with Cluster 5 being the smallest and Cluster 6 being the largest.</w:t>
      </w:r>
      <w:r>
        <w:br/>
      </w:r>
      <w:r w:rsidRPr="28C1D615" w:rsidR="51FEA0BF">
        <w:rPr>
          <w:rFonts w:ascii="Aptos" w:hAnsi="Aptos" w:eastAsia="Aptos" w:cs="Aptos"/>
          <w:noProof w:val="0"/>
          <w:color w:val="000000" w:themeColor="text1" w:themeTint="FF" w:themeShade="FF"/>
          <w:sz w:val="24"/>
          <w:szCs w:val="24"/>
          <w:lang w:val="en-GB"/>
        </w:rPr>
        <w:t>The summary confirms the hybrid dataset shape and lists all combined features used for clustering, showing that both original attributes and model labels contributed to the final segmentation.</w:t>
      </w:r>
      <w:r>
        <w:br/>
      </w:r>
      <w:r w:rsidRPr="28C1D615" w:rsidR="51FEA0BF">
        <w:rPr>
          <w:rFonts w:ascii="Aptos" w:hAnsi="Aptos" w:eastAsia="Aptos" w:cs="Aptos"/>
          <w:noProof w:val="0"/>
          <w:color w:val="000000" w:themeColor="text1" w:themeTint="FF" w:themeShade="FF"/>
          <w:sz w:val="24"/>
          <w:szCs w:val="24"/>
          <w:lang w:val="en-GB"/>
        </w:rPr>
        <w:t>These sample rows and cluster sizes show that the hybrid model effectively captures a variety of consumer behaviours across several feature variables.</w:t>
      </w:r>
    </w:p>
    <w:p w:rsidR="51FEA0BF" w:rsidP="28C1D615" w:rsidRDefault="51FEA0BF" w14:paraId="73678386" w14:textId="2903EBB4">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51FEA0BF">
        <w:rPr>
          <w:rFonts w:ascii="Aptos" w:hAnsi="Aptos" w:eastAsia="Aptos" w:cs="Aptos"/>
          <w:b w:val="1"/>
          <w:bCs w:val="1"/>
          <w:noProof w:val="0"/>
          <w:color w:val="000000" w:themeColor="text1" w:themeTint="FF" w:themeShade="FF"/>
          <w:sz w:val="24"/>
          <w:szCs w:val="24"/>
          <w:lang w:val="en-GB"/>
        </w:rPr>
        <w:t>PCA – Hybrid Clustering</w:t>
      </w:r>
    </w:p>
    <w:p w:rsidR="51FEA0BF" w:rsidP="28C1D615" w:rsidRDefault="51FEA0BF" w14:paraId="15053689" w14:textId="0B3BD97C">
      <w:pPr>
        <w:pStyle w:val="Normal"/>
        <w:spacing w:line="276" w:lineRule="auto"/>
        <w:ind w:left="0" w:firstLine="0"/>
        <w:jc w:val="both"/>
      </w:pPr>
      <w:r w:rsidR="51FEA0BF">
        <w:drawing>
          <wp:inline wp14:editId="4A8FC767" wp14:anchorId="733EE89F">
            <wp:extent cx="5724525" cy="3276600"/>
            <wp:effectExtent l="0" t="0" r="0" b="0"/>
            <wp:docPr id="1531018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101828" name="Picture 153101828"/>
                    <pic:cNvPicPr/>
                  </pic:nvPicPr>
                  <pic:blipFill>
                    <a:blip xmlns:r="http://schemas.openxmlformats.org/officeDocument/2006/relationships" r:embed="rId1878490467">
                      <a:extLst>
                        <a:ext uri="{28A0092B-C50C-407E-A947-70E740481C1C}">
                          <a14:useLocalDpi xmlns:a14="http://schemas.microsoft.com/office/drawing/2010/main"/>
                        </a:ext>
                      </a:extLst>
                    </a:blip>
                    <a:stretch>
                      <a:fillRect/>
                    </a:stretch>
                  </pic:blipFill>
                  <pic:spPr>
                    <a:xfrm>
                      <a:off x="0" y="0"/>
                      <a:ext cx="5724525" cy="3276600"/>
                    </a:xfrm>
                    <a:prstGeom prst="rect">
                      <a:avLst/>
                    </a:prstGeom>
                  </pic:spPr>
                </pic:pic>
              </a:graphicData>
            </a:graphic>
          </wp:inline>
        </w:drawing>
      </w:r>
    </w:p>
    <w:p w:rsidR="51FEA0BF" w:rsidP="28C1D615" w:rsidRDefault="51FEA0BF" w14:paraId="6DCFE917" w14:textId="5D4F207E">
      <w:pPr>
        <w:pStyle w:val="Normal"/>
        <w:spacing w:line="276" w:lineRule="auto"/>
        <w:ind w:left="0" w:firstLine="0"/>
        <w:jc w:val="both"/>
      </w:pPr>
      <w:r w:rsidRPr="28C1D615" w:rsidR="51FEA0BF">
        <w:rPr>
          <w:rFonts w:ascii="Aptos" w:hAnsi="Aptos" w:eastAsia="Aptos" w:cs="Aptos"/>
          <w:noProof w:val="0"/>
          <w:color w:val="000000" w:themeColor="text1" w:themeTint="FF" w:themeShade="FF"/>
          <w:sz w:val="24"/>
          <w:szCs w:val="24"/>
          <w:lang w:val="en-GB"/>
        </w:rPr>
        <w:t>The PCA plot illustrates how successfully the combined feature set divides various consumer groups by visualising the seven hybrid clusters in a two-dimensional space.</w:t>
      </w:r>
      <w:r>
        <w:br/>
      </w:r>
      <w:r w:rsidRPr="28C1D615" w:rsidR="51FEA0BF">
        <w:rPr>
          <w:rFonts w:ascii="Aptos" w:hAnsi="Aptos" w:eastAsia="Aptos" w:cs="Aptos"/>
          <w:noProof w:val="0"/>
          <w:color w:val="000000" w:themeColor="text1" w:themeTint="FF" w:themeShade="FF"/>
          <w:sz w:val="24"/>
          <w:szCs w:val="24"/>
          <w:lang w:val="en-GB"/>
        </w:rPr>
        <w:t>When compared to separate models, clusters are more distinct, suggesting that the hybrid approach captures more complex structural patterns.</w:t>
      </w:r>
      <w:r>
        <w:br/>
      </w:r>
      <w:r w:rsidRPr="28C1D615" w:rsidR="51FEA0BF">
        <w:rPr>
          <w:rFonts w:ascii="Aptos" w:hAnsi="Aptos" w:eastAsia="Aptos" w:cs="Aptos"/>
          <w:noProof w:val="0"/>
          <w:color w:val="000000" w:themeColor="text1" w:themeTint="FF" w:themeShade="FF"/>
          <w:sz w:val="24"/>
          <w:szCs w:val="24"/>
          <w:lang w:val="en-GB"/>
        </w:rPr>
        <w:t xml:space="preserve">The hybrid model creates significant and widely dispersed clusters, as </w:t>
      </w:r>
      <w:r w:rsidRPr="28C1D615" w:rsidR="51FEA0BF">
        <w:rPr>
          <w:rFonts w:ascii="Aptos" w:hAnsi="Aptos" w:eastAsia="Aptos" w:cs="Aptos"/>
          <w:noProof w:val="0"/>
          <w:color w:val="000000" w:themeColor="text1" w:themeTint="FF" w:themeShade="FF"/>
          <w:sz w:val="24"/>
          <w:szCs w:val="24"/>
          <w:lang w:val="en-GB"/>
        </w:rPr>
        <w:t>evidenced</w:t>
      </w:r>
      <w:r w:rsidRPr="28C1D615" w:rsidR="51FEA0BF">
        <w:rPr>
          <w:rFonts w:ascii="Aptos" w:hAnsi="Aptos" w:eastAsia="Aptos" w:cs="Aptos"/>
          <w:noProof w:val="0"/>
          <w:color w:val="000000" w:themeColor="text1" w:themeTint="FF" w:themeShade="FF"/>
          <w:sz w:val="24"/>
          <w:szCs w:val="24"/>
          <w:lang w:val="en-GB"/>
        </w:rPr>
        <w:t xml:space="preserve"> by the distinct colouring and distribution.</w:t>
      </w:r>
    </w:p>
    <w:p w:rsidR="51FEA0BF" w:rsidP="28C1D615" w:rsidRDefault="51FEA0BF" w14:paraId="5F6E9B55" w14:textId="11AF25CA">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51FEA0BF">
        <w:rPr>
          <w:rFonts w:ascii="Aptos" w:hAnsi="Aptos" w:eastAsia="Aptos" w:cs="Aptos"/>
          <w:b w:val="1"/>
          <w:bCs w:val="1"/>
          <w:noProof w:val="0"/>
          <w:color w:val="000000" w:themeColor="text1" w:themeTint="FF" w:themeShade="FF"/>
          <w:sz w:val="24"/>
          <w:szCs w:val="24"/>
          <w:lang w:val="en-GB"/>
        </w:rPr>
        <w:t>H</w:t>
      </w:r>
      <w:r w:rsidRPr="28C1D615" w:rsidR="289613F6">
        <w:rPr>
          <w:rFonts w:ascii="Aptos" w:hAnsi="Aptos" w:eastAsia="Aptos" w:cs="Aptos"/>
          <w:b w:val="1"/>
          <w:bCs w:val="1"/>
          <w:noProof w:val="0"/>
          <w:color w:val="000000" w:themeColor="text1" w:themeTint="FF" w:themeShade="FF"/>
          <w:sz w:val="24"/>
          <w:szCs w:val="24"/>
          <w:lang w:val="en-GB"/>
        </w:rPr>
        <w:t>EATMAP</w:t>
      </w:r>
      <w:r w:rsidRPr="28C1D615" w:rsidR="51FEA0BF">
        <w:rPr>
          <w:rFonts w:ascii="Aptos" w:hAnsi="Aptos" w:eastAsia="Aptos" w:cs="Aptos"/>
          <w:b w:val="1"/>
          <w:bCs w:val="1"/>
          <w:noProof w:val="0"/>
          <w:color w:val="000000" w:themeColor="text1" w:themeTint="FF" w:themeShade="FF"/>
          <w:sz w:val="24"/>
          <w:szCs w:val="24"/>
          <w:lang w:val="en-GB"/>
        </w:rPr>
        <w:t xml:space="preserve"> – Hybrid Clustering</w:t>
      </w:r>
    </w:p>
    <w:p w:rsidR="51FEA0BF" w:rsidP="28C1D615" w:rsidRDefault="51FEA0BF" w14:paraId="5BA98545" w14:textId="37AF83BD">
      <w:pPr>
        <w:pStyle w:val="Normal"/>
        <w:spacing w:line="276" w:lineRule="auto"/>
        <w:ind w:left="0" w:firstLine="0"/>
        <w:jc w:val="both"/>
      </w:pPr>
      <w:r w:rsidR="51FEA0BF">
        <w:drawing>
          <wp:inline wp14:editId="092E5876" wp14:anchorId="243D0DB0">
            <wp:extent cx="5724525" cy="2895600"/>
            <wp:effectExtent l="0" t="0" r="0" b="0"/>
            <wp:docPr id="15637005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3700558" name="Picture 1563700558"/>
                    <pic:cNvPicPr/>
                  </pic:nvPicPr>
                  <pic:blipFill>
                    <a:blip xmlns:r="http://schemas.openxmlformats.org/officeDocument/2006/relationships" r:embed="rId1241416128">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p>
    <w:p w:rsidR="51FEA0BF" w:rsidP="28C1D615" w:rsidRDefault="51FEA0BF" w14:paraId="58BEC80D" w14:textId="22ABD2C5">
      <w:pPr>
        <w:pStyle w:val="Normal"/>
        <w:spacing w:line="276" w:lineRule="auto"/>
        <w:ind w:left="0" w:firstLine="0"/>
        <w:jc w:val="both"/>
      </w:pPr>
      <w:r w:rsidRPr="28C1D615" w:rsidR="51FEA0BF">
        <w:rPr>
          <w:rFonts w:ascii="Aptos" w:hAnsi="Aptos" w:eastAsia="Aptos" w:cs="Aptos"/>
          <w:noProof w:val="0"/>
          <w:color w:val="000000" w:themeColor="text1" w:themeTint="FF" w:themeShade="FF"/>
          <w:sz w:val="24"/>
          <w:szCs w:val="24"/>
          <w:lang w:val="en-GB"/>
        </w:rPr>
        <w:t>The hybrid heatmap vividly illustrates variations in balance, purchases, cash advances, credit limitations, and payment habits by showing the average financial activity for each of the seven groups.</w:t>
      </w:r>
      <w:r>
        <w:br/>
      </w:r>
      <w:r w:rsidRPr="28C1D615" w:rsidR="51FEA0BF">
        <w:rPr>
          <w:rFonts w:ascii="Aptos" w:hAnsi="Aptos" w:eastAsia="Aptos" w:cs="Aptos"/>
          <w:noProof w:val="0"/>
          <w:color w:val="000000" w:themeColor="text1" w:themeTint="FF" w:themeShade="FF"/>
          <w:sz w:val="24"/>
          <w:szCs w:val="24"/>
          <w:lang w:val="en-GB"/>
        </w:rPr>
        <w:t xml:space="preserve">Every cluster has an own spending signature; some groups have </w:t>
      </w:r>
      <w:r w:rsidRPr="28C1D615" w:rsidR="51FEA0BF">
        <w:rPr>
          <w:rFonts w:ascii="Aptos" w:hAnsi="Aptos" w:eastAsia="Aptos" w:cs="Aptos"/>
          <w:noProof w:val="0"/>
          <w:color w:val="000000" w:themeColor="text1" w:themeTint="FF" w:themeShade="FF"/>
          <w:sz w:val="24"/>
          <w:szCs w:val="24"/>
          <w:lang w:val="en-GB"/>
        </w:rPr>
        <w:t>very large</w:t>
      </w:r>
      <w:r w:rsidRPr="28C1D615" w:rsidR="51FEA0BF">
        <w:rPr>
          <w:rFonts w:ascii="Aptos" w:hAnsi="Aptos" w:eastAsia="Aptos" w:cs="Aptos"/>
          <w:noProof w:val="0"/>
          <w:color w:val="000000" w:themeColor="text1" w:themeTint="FF" w:themeShade="FF"/>
          <w:sz w:val="24"/>
          <w:szCs w:val="24"/>
          <w:lang w:val="en-GB"/>
        </w:rPr>
        <w:t xml:space="preserve"> credit limits or payments, while others </w:t>
      </w:r>
      <w:r w:rsidRPr="28C1D615" w:rsidR="51FEA0BF">
        <w:rPr>
          <w:rFonts w:ascii="Aptos" w:hAnsi="Aptos" w:eastAsia="Aptos" w:cs="Aptos"/>
          <w:noProof w:val="0"/>
          <w:color w:val="000000" w:themeColor="text1" w:themeTint="FF" w:themeShade="FF"/>
          <w:sz w:val="24"/>
          <w:szCs w:val="24"/>
          <w:lang w:val="en-GB"/>
        </w:rPr>
        <w:t>don't</w:t>
      </w:r>
      <w:r w:rsidRPr="28C1D615" w:rsidR="51FEA0BF">
        <w:rPr>
          <w:rFonts w:ascii="Aptos" w:hAnsi="Aptos" w:eastAsia="Aptos" w:cs="Aptos"/>
          <w:noProof w:val="0"/>
          <w:color w:val="000000" w:themeColor="text1" w:themeTint="FF" w:themeShade="FF"/>
          <w:sz w:val="24"/>
          <w:szCs w:val="24"/>
          <w:lang w:val="en-GB"/>
        </w:rPr>
        <w:t xml:space="preserve"> do much.</w:t>
      </w:r>
      <w:r>
        <w:br/>
      </w:r>
      <w:r w:rsidRPr="28C1D615" w:rsidR="51FEA0BF">
        <w:rPr>
          <w:rFonts w:ascii="Aptos" w:hAnsi="Aptos" w:eastAsia="Aptos" w:cs="Aptos"/>
          <w:noProof w:val="0"/>
          <w:color w:val="000000" w:themeColor="text1" w:themeTint="FF" w:themeShade="FF"/>
          <w:sz w:val="24"/>
          <w:szCs w:val="24"/>
          <w:lang w:val="en-GB"/>
        </w:rPr>
        <w:t xml:space="preserve">Compared to individual clustering techniques, this visual profile provides a </w:t>
      </w:r>
      <w:r w:rsidRPr="28C1D615" w:rsidR="51FEA0BF">
        <w:rPr>
          <w:rFonts w:ascii="Aptos" w:hAnsi="Aptos" w:eastAsia="Aptos" w:cs="Aptos"/>
          <w:noProof w:val="0"/>
          <w:color w:val="000000" w:themeColor="text1" w:themeTint="FF" w:themeShade="FF"/>
          <w:sz w:val="24"/>
          <w:szCs w:val="24"/>
          <w:lang w:val="en-GB"/>
        </w:rPr>
        <w:t>considerably clearer</w:t>
      </w:r>
      <w:r w:rsidRPr="28C1D615" w:rsidR="51FEA0BF">
        <w:rPr>
          <w:rFonts w:ascii="Aptos" w:hAnsi="Aptos" w:eastAsia="Aptos" w:cs="Aptos"/>
          <w:noProof w:val="0"/>
          <w:color w:val="000000" w:themeColor="text1" w:themeTint="FF" w:themeShade="FF"/>
          <w:sz w:val="24"/>
          <w:szCs w:val="24"/>
          <w:lang w:val="en-GB"/>
        </w:rPr>
        <w:t xml:space="preserve"> contrast for </w:t>
      </w:r>
      <w:r w:rsidRPr="28C1D615" w:rsidR="51FEA0BF">
        <w:rPr>
          <w:rFonts w:ascii="Aptos" w:hAnsi="Aptos" w:eastAsia="Aptos" w:cs="Aptos"/>
          <w:noProof w:val="0"/>
          <w:color w:val="000000" w:themeColor="text1" w:themeTint="FF" w:themeShade="FF"/>
          <w:sz w:val="24"/>
          <w:szCs w:val="24"/>
          <w:lang w:val="en-GB"/>
        </w:rPr>
        <w:t>identifying</w:t>
      </w:r>
      <w:r w:rsidRPr="28C1D615" w:rsidR="51FEA0BF">
        <w:rPr>
          <w:rFonts w:ascii="Aptos" w:hAnsi="Aptos" w:eastAsia="Aptos" w:cs="Aptos"/>
          <w:noProof w:val="0"/>
          <w:color w:val="000000" w:themeColor="text1" w:themeTint="FF" w:themeShade="FF"/>
          <w:sz w:val="24"/>
          <w:szCs w:val="24"/>
          <w:lang w:val="en-GB"/>
        </w:rPr>
        <w:t xml:space="preserve"> high-value, moderate, and low-engagement client groupings.</w:t>
      </w:r>
    </w:p>
    <w:p w:rsidR="2B47830A" w:rsidP="28C1D615" w:rsidRDefault="2B47830A" w14:paraId="53348887" w14:textId="7BBBC0B1">
      <w:pPr>
        <w:pStyle w:val="Heading2"/>
        <w:rPr>
          <w:rFonts w:ascii="Aptos" w:hAnsi="Aptos" w:eastAsia="Aptos" w:cs="Aptos"/>
          <w:b w:val="1"/>
          <w:bCs w:val="1"/>
          <w:noProof w:val="0"/>
          <w:color w:val="auto"/>
          <w:sz w:val="40"/>
          <w:szCs w:val="40"/>
          <w:lang w:val="en-GB"/>
        </w:rPr>
      </w:pPr>
      <w:bookmarkStart w:name="_Toc452652404" w:id="1702918096"/>
      <w:r w:rsidRPr="28C1D615" w:rsidR="2B47830A">
        <w:rPr>
          <w:noProof w:val="0"/>
          <w:color w:val="auto"/>
          <w:lang w:val="en-GB"/>
        </w:rPr>
        <w:t>4.</w:t>
      </w:r>
      <w:r w:rsidRPr="28C1D615" w:rsidR="1CFF2309">
        <w:rPr>
          <w:noProof w:val="0"/>
          <w:color w:val="auto"/>
          <w:lang w:val="en-GB"/>
        </w:rPr>
        <w:t>3</w:t>
      </w:r>
      <w:r w:rsidRPr="28C1D615" w:rsidR="2B47830A">
        <w:rPr>
          <w:noProof w:val="0"/>
          <w:color w:val="auto"/>
          <w:lang w:val="en-GB"/>
        </w:rPr>
        <w:t xml:space="preserve"> EVALUATION METRICS</w:t>
      </w:r>
      <w:bookmarkEnd w:id="1702918096"/>
    </w:p>
    <w:p w:rsidR="2B47830A" w:rsidP="28C1D615" w:rsidRDefault="2B47830A" w14:paraId="0D659BA4" w14:textId="5DBC7DC7">
      <w:pPr>
        <w:pStyle w:val="Heading2"/>
        <w:rPr>
          <w:noProof w:val="0"/>
          <w:color w:val="auto"/>
          <w:lang w:val="en-GB"/>
        </w:rPr>
      </w:pPr>
      <w:bookmarkStart w:name="_Toc1390862831" w:id="1172750029"/>
      <w:r w:rsidRPr="28C1D615" w:rsidR="2B47830A">
        <w:rPr>
          <w:noProof w:val="0"/>
          <w:color w:val="auto"/>
          <w:lang w:val="en-GB"/>
        </w:rPr>
        <w:t>4.</w:t>
      </w:r>
      <w:r w:rsidRPr="28C1D615" w:rsidR="4A60CB1A">
        <w:rPr>
          <w:noProof w:val="0"/>
          <w:color w:val="auto"/>
          <w:lang w:val="en-GB"/>
        </w:rPr>
        <w:t>3</w:t>
      </w:r>
      <w:r w:rsidRPr="28C1D615" w:rsidR="2B47830A">
        <w:rPr>
          <w:noProof w:val="0"/>
          <w:color w:val="auto"/>
          <w:lang w:val="en-GB"/>
        </w:rPr>
        <w:t>.1 DBSCAN</w:t>
      </w:r>
      <w:bookmarkEnd w:id="1172750029"/>
    </w:p>
    <w:p w:rsidR="2B47830A" w:rsidP="28C1D615" w:rsidRDefault="2B47830A" w14:paraId="3CBDA3B7" w14:textId="085B74D0">
      <w:pPr>
        <w:pStyle w:val="Normal"/>
        <w:rPr>
          <w:b w:val="1"/>
          <w:bCs w:val="1"/>
          <w:noProof w:val="0"/>
          <w:lang w:val="en-GB"/>
        </w:rPr>
      </w:pPr>
      <w:r w:rsidRPr="28C1D615" w:rsidR="2B47830A">
        <w:rPr>
          <w:b w:val="1"/>
          <w:bCs w:val="1"/>
          <w:noProof w:val="0"/>
          <w:lang w:val="en-GB"/>
        </w:rPr>
        <w:t>SILHOUETTE</w:t>
      </w:r>
      <w:r w:rsidRPr="28C1D615" w:rsidR="1F3E5B69">
        <w:rPr>
          <w:b w:val="1"/>
          <w:bCs w:val="1"/>
          <w:noProof w:val="0"/>
          <w:lang w:val="en-GB"/>
        </w:rPr>
        <w:t xml:space="preserve"> - DBSCAN</w:t>
      </w:r>
    </w:p>
    <w:p w:rsidR="2B47830A" w:rsidP="28C1D615" w:rsidRDefault="2B47830A" w14:paraId="3DC9AEBD" w14:textId="7D516EA5">
      <w:pPr>
        <w:pStyle w:val="Normal"/>
      </w:pPr>
      <w:r w:rsidR="2B47830A">
        <w:drawing>
          <wp:inline wp14:editId="13F32486" wp14:anchorId="062E5CEB">
            <wp:extent cx="5724525" cy="4362450"/>
            <wp:effectExtent l="0" t="0" r="0" b="0"/>
            <wp:docPr id="1686421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6421150" name="Picture 1686421150"/>
                    <pic:cNvPicPr/>
                  </pic:nvPicPr>
                  <pic:blipFill>
                    <a:blip xmlns:r="http://schemas.openxmlformats.org/officeDocument/2006/relationships" r:embed="rId967491551">
                      <a:extLst>
                        <a:ext uri="{28A0092B-C50C-407E-A947-70E740481C1C}">
                          <a14:useLocalDpi xmlns:a14="http://schemas.microsoft.com/office/drawing/2010/main"/>
                        </a:ext>
                      </a:extLst>
                    </a:blip>
                    <a:stretch>
                      <a:fillRect/>
                    </a:stretch>
                  </pic:blipFill>
                  <pic:spPr>
                    <a:xfrm>
                      <a:off x="0" y="0"/>
                      <a:ext cx="5724525" cy="4362450"/>
                    </a:xfrm>
                    <a:prstGeom prst="rect">
                      <a:avLst/>
                    </a:prstGeom>
                  </pic:spPr>
                </pic:pic>
              </a:graphicData>
            </a:graphic>
          </wp:inline>
        </w:drawing>
      </w:r>
    </w:p>
    <w:p w:rsidR="5C21160B" w:rsidP="28C1D615" w:rsidRDefault="5C21160B" w14:paraId="26D0A0A1" w14:textId="5F2F9107">
      <w:pPr>
        <w:pStyle w:val="Normal"/>
      </w:pPr>
      <w:r w:rsidRPr="28C1D615" w:rsidR="5C21160B">
        <w:rPr>
          <w:rFonts w:ascii="Aptos" w:hAnsi="Aptos" w:eastAsia="Aptos" w:cs="Aptos"/>
          <w:noProof w:val="0"/>
          <w:color w:val="000000" w:themeColor="text1" w:themeTint="FF" w:themeShade="FF"/>
          <w:sz w:val="24"/>
          <w:szCs w:val="24"/>
          <w:lang w:val="en-GB"/>
        </w:rPr>
        <w:t xml:space="preserve">After removing noise, DBSCAN creates </w:t>
      </w:r>
      <w:r w:rsidRPr="28C1D615" w:rsidR="5C21160B">
        <w:rPr>
          <w:rFonts w:ascii="Aptos" w:hAnsi="Aptos" w:eastAsia="Aptos" w:cs="Aptos"/>
          <w:noProof w:val="0"/>
          <w:color w:val="000000" w:themeColor="text1" w:themeTint="FF" w:themeShade="FF"/>
          <w:sz w:val="24"/>
          <w:szCs w:val="24"/>
          <w:lang w:val="en-GB"/>
        </w:rPr>
        <w:t>somewhat recognisable</w:t>
      </w:r>
      <w:r w:rsidRPr="28C1D615" w:rsidR="5C21160B">
        <w:rPr>
          <w:rFonts w:ascii="Aptos" w:hAnsi="Aptos" w:eastAsia="Aptos" w:cs="Aptos"/>
          <w:noProof w:val="0"/>
          <w:color w:val="000000" w:themeColor="text1" w:themeTint="FF" w:themeShade="FF"/>
          <w:sz w:val="24"/>
          <w:szCs w:val="24"/>
          <w:lang w:val="en-GB"/>
        </w:rPr>
        <w:t xml:space="preserve"> clusters, as </w:t>
      </w:r>
      <w:r w:rsidRPr="28C1D615" w:rsidR="5C21160B">
        <w:rPr>
          <w:rFonts w:ascii="Aptos" w:hAnsi="Aptos" w:eastAsia="Aptos" w:cs="Aptos"/>
          <w:noProof w:val="0"/>
          <w:color w:val="000000" w:themeColor="text1" w:themeTint="FF" w:themeShade="FF"/>
          <w:sz w:val="24"/>
          <w:szCs w:val="24"/>
          <w:lang w:val="en-GB"/>
        </w:rPr>
        <w:t>indicated</w:t>
      </w:r>
      <w:r w:rsidRPr="28C1D615" w:rsidR="5C21160B">
        <w:rPr>
          <w:rFonts w:ascii="Aptos" w:hAnsi="Aptos" w:eastAsia="Aptos" w:cs="Aptos"/>
          <w:noProof w:val="0"/>
          <w:color w:val="000000" w:themeColor="text1" w:themeTint="FF" w:themeShade="FF"/>
          <w:sz w:val="24"/>
          <w:szCs w:val="24"/>
          <w:lang w:val="en-GB"/>
        </w:rPr>
        <w:t xml:space="preserve"> by the Silhouette Score of 0.2843. Even while there is separation across clusters, there is still some overlap, </w:t>
      </w:r>
      <w:r w:rsidRPr="28C1D615" w:rsidR="5C21160B">
        <w:rPr>
          <w:rFonts w:ascii="Aptos" w:hAnsi="Aptos" w:eastAsia="Aptos" w:cs="Aptos"/>
          <w:noProof w:val="0"/>
          <w:color w:val="000000" w:themeColor="text1" w:themeTint="FF" w:themeShade="FF"/>
          <w:sz w:val="24"/>
          <w:szCs w:val="24"/>
          <w:lang w:val="en-GB"/>
        </w:rPr>
        <w:t>indicating</w:t>
      </w:r>
      <w:r w:rsidRPr="28C1D615" w:rsidR="5C21160B">
        <w:rPr>
          <w:rFonts w:ascii="Aptos" w:hAnsi="Aptos" w:eastAsia="Aptos" w:cs="Aptos"/>
          <w:noProof w:val="0"/>
          <w:color w:val="000000" w:themeColor="text1" w:themeTint="FF" w:themeShade="FF"/>
          <w:sz w:val="24"/>
          <w:szCs w:val="24"/>
          <w:lang w:val="en-GB"/>
        </w:rPr>
        <w:t xml:space="preserve"> that customer habits are neither completely compact nor well-separated. Overall, this score </w:t>
      </w:r>
      <w:r w:rsidRPr="28C1D615" w:rsidR="5C21160B">
        <w:rPr>
          <w:rFonts w:ascii="Aptos" w:hAnsi="Aptos" w:eastAsia="Aptos" w:cs="Aptos"/>
          <w:noProof w:val="0"/>
          <w:color w:val="000000" w:themeColor="text1" w:themeTint="FF" w:themeShade="FF"/>
          <w:sz w:val="24"/>
          <w:szCs w:val="24"/>
          <w:lang w:val="en-GB"/>
        </w:rPr>
        <w:t>indicates</w:t>
      </w:r>
      <w:r w:rsidRPr="28C1D615" w:rsidR="5C21160B">
        <w:rPr>
          <w:rFonts w:ascii="Aptos" w:hAnsi="Aptos" w:eastAsia="Aptos" w:cs="Aptos"/>
          <w:noProof w:val="0"/>
          <w:color w:val="000000" w:themeColor="text1" w:themeTint="FF" w:themeShade="FF"/>
          <w:sz w:val="24"/>
          <w:szCs w:val="24"/>
          <w:lang w:val="en-GB"/>
        </w:rPr>
        <w:t xml:space="preserve"> that the cluster structure for DBSCAN is reasonable but not </w:t>
      </w:r>
      <w:r w:rsidRPr="28C1D615" w:rsidR="5C21160B">
        <w:rPr>
          <w:rFonts w:ascii="Aptos" w:hAnsi="Aptos" w:eastAsia="Aptos" w:cs="Aptos"/>
          <w:noProof w:val="0"/>
          <w:color w:val="000000" w:themeColor="text1" w:themeTint="FF" w:themeShade="FF"/>
          <w:sz w:val="24"/>
          <w:szCs w:val="24"/>
          <w:lang w:val="en-GB"/>
        </w:rPr>
        <w:t>very strong</w:t>
      </w:r>
      <w:r w:rsidRPr="28C1D615" w:rsidR="5C21160B">
        <w:rPr>
          <w:rFonts w:ascii="Aptos" w:hAnsi="Aptos" w:eastAsia="Aptos" w:cs="Aptos"/>
          <w:noProof w:val="0"/>
          <w:color w:val="000000" w:themeColor="text1" w:themeTint="FF" w:themeShade="FF"/>
          <w:sz w:val="24"/>
          <w:szCs w:val="24"/>
          <w:lang w:val="en-GB"/>
        </w:rPr>
        <w:t>.</w:t>
      </w:r>
    </w:p>
    <w:p w:rsidR="5C21160B" w:rsidP="28C1D615" w:rsidRDefault="5C21160B" w14:paraId="10142D90" w14:textId="713D4B3D">
      <w:pPr>
        <w:pStyle w:val="Normal"/>
        <w:rPr>
          <w:b w:val="1"/>
          <w:bCs w:val="1"/>
          <w:noProof w:val="0"/>
          <w:lang w:val="en-GB"/>
        </w:rPr>
      </w:pPr>
      <w:r w:rsidRPr="28C1D615" w:rsidR="5C21160B">
        <w:rPr>
          <w:rFonts w:ascii="Aptos" w:hAnsi="Aptos" w:eastAsia="Aptos" w:cs="Aptos"/>
          <w:b w:val="1"/>
          <w:bCs w:val="1"/>
          <w:noProof w:val="0"/>
          <w:color w:val="000000" w:themeColor="text1" w:themeTint="FF" w:themeShade="FF"/>
          <w:sz w:val="24"/>
          <w:szCs w:val="24"/>
          <w:lang w:val="en-GB"/>
        </w:rPr>
        <w:t>DBI</w:t>
      </w:r>
      <w:r w:rsidRPr="28C1D615" w:rsidR="43A617F2">
        <w:rPr>
          <w:b w:val="1"/>
          <w:bCs w:val="1"/>
          <w:noProof w:val="0"/>
          <w:lang w:val="en-GB"/>
        </w:rPr>
        <w:t xml:space="preserve"> - DBSCAN</w:t>
      </w:r>
    </w:p>
    <w:p w:rsidR="5C21160B" w:rsidP="28C1D615" w:rsidRDefault="5C21160B" w14:paraId="7BE891D9" w14:textId="1418ECF6">
      <w:pPr>
        <w:pStyle w:val="Normal"/>
      </w:pPr>
      <w:r w:rsidR="5C21160B">
        <w:drawing>
          <wp:inline wp14:editId="30556A13" wp14:anchorId="3D5B498F">
            <wp:extent cx="5724525" cy="4229100"/>
            <wp:effectExtent l="0" t="0" r="0" b="0"/>
            <wp:docPr id="110020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020991" name="Picture 110020991"/>
                    <pic:cNvPicPr/>
                  </pic:nvPicPr>
                  <pic:blipFill>
                    <a:blip xmlns:r="http://schemas.openxmlformats.org/officeDocument/2006/relationships" r:embed="rId1070135990">
                      <a:extLst>
                        <a:ext uri="{28A0092B-C50C-407E-A947-70E740481C1C}">
                          <a14:useLocalDpi xmlns:a14="http://schemas.microsoft.com/office/drawing/2010/main"/>
                        </a:ext>
                      </a:extLst>
                    </a:blip>
                    <a:stretch>
                      <a:fillRect/>
                    </a:stretch>
                  </pic:blipFill>
                  <pic:spPr>
                    <a:xfrm>
                      <a:off x="0" y="0"/>
                      <a:ext cx="5724525" cy="4229100"/>
                    </a:xfrm>
                    <a:prstGeom prst="rect">
                      <a:avLst/>
                    </a:prstGeom>
                  </pic:spPr>
                </pic:pic>
              </a:graphicData>
            </a:graphic>
          </wp:inline>
        </w:drawing>
      </w:r>
      <w:r w:rsidRPr="28C1D615" w:rsidR="29B821E6">
        <w:rPr>
          <w:rFonts w:ascii="Aptos" w:hAnsi="Aptos" w:eastAsia="Aptos" w:cs="Aptos"/>
          <w:noProof w:val="0"/>
          <w:color w:val="000000" w:themeColor="text1" w:themeTint="FF" w:themeShade="FF"/>
          <w:sz w:val="24"/>
          <w:szCs w:val="24"/>
          <w:lang w:val="en-GB"/>
        </w:rPr>
        <w:t xml:space="preserve">The Davies–Bouldin Index of </w:t>
      </w:r>
      <w:r w:rsidRPr="28C1D615" w:rsidR="29B821E6">
        <w:rPr>
          <w:rFonts w:ascii="Aptos" w:hAnsi="Aptos" w:eastAsia="Aptos" w:cs="Aptos"/>
          <w:b w:val="1"/>
          <w:bCs w:val="1"/>
          <w:noProof w:val="0"/>
          <w:color w:val="000000" w:themeColor="text1" w:themeTint="FF" w:themeShade="FF"/>
          <w:sz w:val="24"/>
          <w:szCs w:val="24"/>
          <w:lang w:val="en-GB"/>
        </w:rPr>
        <w:t>0.5675</w:t>
      </w:r>
      <w:r w:rsidRPr="28C1D615" w:rsidR="29B821E6">
        <w:rPr>
          <w:rFonts w:ascii="Aptos" w:hAnsi="Aptos" w:eastAsia="Aptos" w:cs="Aptos"/>
          <w:noProof w:val="0"/>
          <w:color w:val="000000" w:themeColor="text1" w:themeTint="FF" w:themeShade="FF"/>
          <w:sz w:val="24"/>
          <w:szCs w:val="24"/>
          <w:lang w:val="en-GB"/>
        </w:rPr>
        <w:t xml:space="preserve"> </w:t>
      </w:r>
      <w:r w:rsidRPr="28C1D615" w:rsidR="29B821E6">
        <w:rPr>
          <w:rFonts w:ascii="Aptos" w:hAnsi="Aptos" w:eastAsia="Aptos" w:cs="Aptos"/>
          <w:noProof w:val="0"/>
          <w:color w:val="000000" w:themeColor="text1" w:themeTint="FF" w:themeShade="FF"/>
          <w:sz w:val="24"/>
          <w:szCs w:val="24"/>
          <w:lang w:val="en-GB"/>
        </w:rPr>
        <w:t>indicates</w:t>
      </w:r>
      <w:r w:rsidRPr="28C1D615" w:rsidR="29B821E6">
        <w:rPr>
          <w:rFonts w:ascii="Aptos" w:hAnsi="Aptos" w:eastAsia="Aptos" w:cs="Aptos"/>
          <w:noProof w:val="0"/>
          <w:color w:val="000000" w:themeColor="text1" w:themeTint="FF" w:themeShade="FF"/>
          <w:sz w:val="24"/>
          <w:szCs w:val="24"/>
          <w:lang w:val="en-GB"/>
        </w:rPr>
        <w:t xml:space="preserve"> that DBSCAN forms </w:t>
      </w:r>
      <w:r w:rsidRPr="28C1D615" w:rsidR="29B821E6">
        <w:rPr>
          <w:rFonts w:ascii="Aptos" w:hAnsi="Aptos" w:eastAsia="Aptos" w:cs="Aptos"/>
          <w:noProof w:val="0"/>
          <w:color w:val="000000" w:themeColor="text1" w:themeTint="FF" w:themeShade="FF"/>
          <w:sz w:val="24"/>
          <w:szCs w:val="24"/>
          <w:lang w:val="en-GB"/>
        </w:rPr>
        <w:t>reasonably compact</w:t>
      </w:r>
      <w:r w:rsidRPr="28C1D615" w:rsidR="29B821E6">
        <w:rPr>
          <w:rFonts w:ascii="Aptos" w:hAnsi="Aptos" w:eastAsia="Aptos" w:cs="Aptos"/>
          <w:noProof w:val="0"/>
          <w:color w:val="000000" w:themeColor="text1" w:themeTint="FF" w:themeShade="FF"/>
          <w:sz w:val="24"/>
          <w:szCs w:val="24"/>
          <w:lang w:val="en-GB"/>
        </w:rPr>
        <w:t xml:space="preserve"> and well-separated clusters, since lower DBI values </w:t>
      </w:r>
      <w:r w:rsidRPr="28C1D615" w:rsidR="29B821E6">
        <w:rPr>
          <w:rFonts w:ascii="Aptos" w:hAnsi="Aptos" w:eastAsia="Aptos" w:cs="Aptos"/>
          <w:noProof w:val="0"/>
          <w:color w:val="000000" w:themeColor="text1" w:themeTint="FF" w:themeShade="FF"/>
          <w:sz w:val="24"/>
          <w:szCs w:val="24"/>
          <w:lang w:val="en-GB"/>
        </w:rPr>
        <w:t>represent</w:t>
      </w:r>
      <w:r w:rsidRPr="28C1D615" w:rsidR="29B821E6">
        <w:rPr>
          <w:rFonts w:ascii="Aptos" w:hAnsi="Aptos" w:eastAsia="Aptos" w:cs="Aptos"/>
          <w:noProof w:val="0"/>
          <w:color w:val="000000" w:themeColor="text1" w:themeTint="FF" w:themeShade="FF"/>
          <w:sz w:val="24"/>
          <w:szCs w:val="24"/>
          <w:lang w:val="en-GB"/>
        </w:rPr>
        <w:t xml:space="preserve"> better clustering quality. This suggests that after removing noise points, DBSCAN </w:t>
      </w:r>
      <w:r w:rsidRPr="28C1D615" w:rsidR="29B821E6">
        <w:rPr>
          <w:rFonts w:ascii="Aptos" w:hAnsi="Aptos" w:eastAsia="Aptos" w:cs="Aptos"/>
          <w:noProof w:val="0"/>
          <w:color w:val="000000" w:themeColor="text1" w:themeTint="FF" w:themeShade="FF"/>
          <w:sz w:val="24"/>
          <w:szCs w:val="24"/>
          <w:lang w:val="en-GB"/>
        </w:rPr>
        <w:t>can</w:t>
      </w:r>
      <w:r w:rsidRPr="28C1D615" w:rsidR="29B821E6">
        <w:rPr>
          <w:rFonts w:ascii="Aptos" w:hAnsi="Aptos" w:eastAsia="Aptos" w:cs="Aptos"/>
          <w:noProof w:val="0"/>
          <w:color w:val="000000" w:themeColor="text1" w:themeTint="FF" w:themeShade="FF"/>
          <w:sz w:val="24"/>
          <w:szCs w:val="24"/>
          <w:lang w:val="en-GB"/>
        </w:rPr>
        <w:t xml:space="preserve"> capture meaningful customer group structures. Overall, the DBI score confirms that the cluster cohesiveness and separation are acceptable for this dataset.</w:t>
      </w:r>
    </w:p>
    <w:p w:rsidR="29B821E6" w:rsidP="28C1D615" w:rsidRDefault="29B821E6" w14:paraId="58BBE835" w14:textId="79644A01">
      <w:pPr>
        <w:pStyle w:val="Heading3"/>
        <w:spacing w:before="281" w:beforeAutospacing="off" w:after="281" w:afterAutospacing="off"/>
        <w:rPr>
          <w:rFonts w:ascii="Aptos" w:hAnsi="Aptos" w:eastAsia="Aptos" w:cs="Aptos"/>
          <w:b w:val="1"/>
          <w:bCs w:val="1"/>
          <w:noProof w:val="0"/>
          <w:color w:val="000000" w:themeColor="text1" w:themeTint="FF" w:themeShade="FF"/>
          <w:sz w:val="28"/>
          <w:szCs w:val="28"/>
          <w:lang w:val="en-GB"/>
        </w:rPr>
      </w:pPr>
      <w:bookmarkStart w:name="_Toc406907464" w:id="1149711968"/>
      <w:r w:rsidRPr="28C1D615" w:rsidR="29B821E6">
        <w:rPr>
          <w:rFonts w:ascii="Aptos" w:hAnsi="Aptos" w:eastAsia="Aptos" w:cs="Aptos"/>
          <w:b w:val="1"/>
          <w:bCs w:val="1"/>
          <w:noProof w:val="0"/>
          <w:color w:val="000000" w:themeColor="text1" w:themeTint="FF" w:themeShade="FF"/>
          <w:sz w:val="28"/>
          <w:szCs w:val="28"/>
          <w:lang w:val="en-GB"/>
        </w:rPr>
        <w:t>Calinski</w:t>
      </w:r>
      <w:r w:rsidRPr="28C1D615" w:rsidR="29B821E6">
        <w:rPr>
          <w:rFonts w:ascii="Aptos" w:hAnsi="Aptos" w:eastAsia="Aptos" w:cs="Aptos"/>
          <w:b w:val="1"/>
          <w:bCs w:val="1"/>
          <w:noProof w:val="0"/>
          <w:color w:val="000000" w:themeColor="text1" w:themeTint="FF" w:themeShade="FF"/>
          <w:sz w:val="28"/>
          <w:szCs w:val="28"/>
          <w:lang w:val="en-GB"/>
        </w:rPr>
        <w:t>–</w:t>
      </w:r>
      <w:r w:rsidRPr="28C1D615" w:rsidR="29B821E6">
        <w:rPr>
          <w:rFonts w:ascii="Aptos" w:hAnsi="Aptos" w:eastAsia="Aptos" w:cs="Aptos"/>
          <w:b w:val="1"/>
          <w:bCs w:val="1"/>
          <w:noProof w:val="0"/>
          <w:color w:val="000000" w:themeColor="text1" w:themeTint="FF" w:themeShade="FF"/>
          <w:sz w:val="28"/>
          <w:szCs w:val="28"/>
          <w:lang w:val="en-GB"/>
        </w:rPr>
        <w:t>Harabasz</w:t>
      </w:r>
      <w:r w:rsidRPr="28C1D615" w:rsidR="29B821E6">
        <w:rPr>
          <w:rFonts w:ascii="Aptos" w:hAnsi="Aptos" w:eastAsia="Aptos" w:cs="Aptos"/>
          <w:b w:val="1"/>
          <w:bCs w:val="1"/>
          <w:noProof w:val="0"/>
          <w:color w:val="000000" w:themeColor="text1" w:themeTint="FF" w:themeShade="FF"/>
          <w:sz w:val="28"/>
          <w:szCs w:val="28"/>
          <w:lang w:val="en-GB"/>
        </w:rPr>
        <w:t xml:space="preserve"> Score – DBSCAN</w:t>
      </w:r>
      <w:bookmarkEnd w:id="1149711968"/>
    </w:p>
    <w:p w:rsidR="29B821E6" w:rsidP="28C1D615" w:rsidRDefault="29B821E6" w14:paraId="23EDA927" w14:textId="244E9DCF">
      <w:pPr>
        <w:pStyle w:val="Normal"/>
      </w:pPr>
      <w:r w:rsidR="29B821E6">
        <w:drawing>
          <wp:inline wp14:editId="298A87F0" wp14:anchorId="63B03C3C">
            <wp:extent cx="5724525" cy="4391025"/>
            <wp:effectExtent l="0" t="0" r="0" b="0"/>
            <wp:docPr id="1416899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6899227" name="Picture 1416899227"/>
                    <pic:cNvPicPr/>
                  </pic:nvPicPr>
                  <pic:blipFill>
                    <a:blip xmlns:r="http://schemas.openxmlformats.org/officeDocument/2006/relationships" r:embed="rId2082175476">
                      <a:extLst>
                        <a:ext uri="{28A0092B-C50C-407E-A947-70E740481C1C}">
                          <a14:useLocalDpi xmlns:a14="http://schemas.microsoft.com/office/drawing/2010/main"/>
                        </a:ext>
                      </a:extLst>
                    </a:blip>
                    <a:stretch>
                      <a:fillRect/>
                    </a:stretch>
                  </pic:blipFill>
                  <pic:spPr>
                    <a:xfrm>
                      <a:off x="0" y="0"/>
                      <a:ext cx="5724525" cy="4391025"/>
                    </a:xfrm>
                    <a:prstGeom prst="rect">
                      <a:avLst/>
                    </a:prstGeom>
                  </pic:spPr>
                </pic:pic>
              </a:graphicData>
            </a:graphic>
          </wp:inline>
        </w:drawing>
      </w:r>
    </w:p>
    <w:p w:rsidR="29B821E6" w:rsidP="28C1D615" w:rsidRDefault="29B821E6" w14:paraId="60037CC8" w14:textId="391862E6">
      <w:pPr>
        <w:spacing w:before="240" w:beforeAutospacing="off" w:after="240" w:afterAutospacing="off"/>
      </w:pPr>
      <w:r w:rsidRPr="28C1D615" w:rsidR="29B821E6">
        <w:rPr>
          <w:rFonts w:ascii="Aptos" w:hAnsi="Aptos" w:eastAsia="Aptos" w:cs="Aptos"/>
          <w:noProof w:val="0"/>
          <w:color w:val="000000" w:themeColor="text1" w:themeTint="FF" w:themeShade="FF"/>
          <w:sz w:val="24"/>
          <w:szCs w:val="24"/>
          <w:lang w:val="en-GB"/>
        </w:rPr>
        <w:t xml:space="preserve">The </w:t>
      </w:r>
      <w:r w:rsidRPr="28C1D615" w:rsidR="29B821E6">
        <w:rPr>
          <w:rFonts w:ascii="Aptos" w:hAnsi="Aptos" w:eastAsia="Aptos" w:cs="Aptos"/>
          <w:noProof w:val="0"/>
          <w:color w:val="000000" w:themeColor="text1" w:themeTint="FF" w:themeShade="FF"/>
          <w:sz w:val="24"/>
          <w:szCs w:val="24"/>
          <w:lang w:val="en-GB"/>
        </w:rPr>
        <w:t>Calinski</w:t>
      </w:r>
      <w:r w:rsidRPr="28C1D615" w:rsidR="29B821E6">
        <w:rPr>
          <w:rFonts w:ascii="Aptos" w:hAnsi="Aptos" w:eastAsia="Aptos" w:cs="Aptos"/>
          <w:noProof w:val="0"/>
          <w:color w:val="000000" w:themeColor="text1" w:themeTint="FF" w:themeShade="FF"/>
          <w:sz w:val="24"/>
          <w:szCs w:val="24"/>
          <w:lang w:val="en-GB"/>
        </w:rPr>
        <w:t>–</w:t>
      </w:r>
      <w:r w:rsidRPr="28C1D615" w:rsidR="29B821E6">
        <w:rPr>
          <w:rFonts w:ascii="Aptos" w:hAnsi="Aptos" w:eastAsia="Aptos" w:cs="Aptos"/>
          <w:noProof w:val="0"/>
          <w:color w:val="000000" w:themeColor="text1" w:themeTint="FF" w:themeShade="FF"/>
          <w:sz w:val="24"/>
          <w:szCs w:val="24"/>
          <w:lang w:val="en-GB"/>
        </w:rPr>
        <w:t>Harabasz</w:t>
      </w:r>
      <w:r w:rsidRPr="28C1D615" w:rsidR="29B821E6">
        <w:rPr>
          <w:rFonts w:ascii="Aptos" w:hAnsi="Aptos" w:eastAsia="Aptos" w:cs="Aptos"/>
          <w:noProof w:val="0"/>
          <w:color w:val="000000" w:themeColor="text1" w:themeTint="FF" w:themeShade="FF"/>
          <w:sz w:val="24"/>
          <w:szCs w:val="24"/>
          <w:lang w:val="en-GB"/>
        </w:rPr>
        <w:t xml:space="preserve"> score of </w:t>
      </w:r>
      <w:r w:rsidRPr="28C1D615" w:rsidR="29B821E6">
        <w:rPr>
          <w:rFonts w:ascii="Aptos" w:hAnsi="Aptos" w:eastAsia="Aptos" w:cs="Aptos"/>
          <w:b w:val="1"/>
          <w:bCs w:val="1"/>
          <w:noProof w:val="0"/>
          <w:color w:val="000000" w:themeColor="text1" w:themeTint="FF" w:themeShade="FF"/>
          <w:sz w:val="24"/>
          <w:szCs w:val="24"/>
          <w:lang w:val="en-GB"/>
        </w:rPr>
        <w:t>34.49</w:t>
      </w:r>
      <w:r w:rsidRPr="28C1D615" w:rsidR="29B821E6">
        <w:rPr>
          <w:rFonts w:ascii="Aptos" w:hAnsi="Aptos" w:eastAsia="Aptos" w:cs="Aptos"/>
          <w:noProof w:val="0"/>
          <w:color w:val="000000" w:themeColor="text1" w:themeTint="FF" w:themeShade="FF"/>
          <w:sz w:val="24"/>
          <w:szCs w:val="24"/>
          <w:lang w:val="en-GB"/>
        </w:rPr>
        <w:t xml:space="preserve"> shows that DBSCAN achieves moderate between-cluster separation compared to within-cluster compactness. While the score is lower than what we typically see in centroid-based methods, it is expected for density-based clustering, which focuses more on </w:t>
      </w:r>
      <w:r w:rsidRPr="28C1D615" w:rsidR="29B821E6">
        <w:rPr>
          <w:rFonts w:ascii="Aptos" w:hAnsi="Aptos" w:eastAsia="Aptos" w:cs="Aptos"/>
          <w:noProof w:val="0"/>
          <w:color w:val="000000" w:themeColor="text1" w:themeTint="FF" w:themeShade="FF"/>
          <w:sz w:val="24"/>
          <w:szCs w:val="24"/>
          <w:lang w:val="en-GB"/>
        </w:rPr>
        <w:t>identifying</w:t>
      </w:r>
      <w:r w:rsidRPr="28C1D615" w:rsidR="29B821E6">
        <w:rPr>
          <w:rFonts w:ascii="Aptos" w:hAnsi="Aptos" w:eastAsia="Aptos" w:cs="Aptos"/>
          <w:noProof w:val="0"/>
          <w:color w:val="000000" w:themeColor="text1" w:themeTint="FF" w:themeShade="FF"/>
          <w:sz w:val="24"/>
          <w:szCs w:val="24"/>
          <w:lang w:val="en-GB"/>
        </w:rPr>
        <w:t xml:space="preserve"> dense regions rather than maximizing global variance separation. Overall, this CH value confirms that DBSCAN has formed </w:t>
      </w:r>
      <w:r w:rsidRPr="28C1D615" w:rsidR="29B821E6">
        <w:rPr>
          <w:rFonts w:ascii="Aptos" w:hAnsi="Aptos" w:eastAsia="Aptos" w:cs="Aptos"/>
          <w:noProof w:val="0"/>
          <w:color w:val="000000" w:themeColor="text1" w:themeTint="FF" w:themeShade="FF"/>
          <w:sz w:val="24"/>
          <w:szCs w:val="24"/>
          <w:lang w:val="en-GB"/>
        </w:rPr>
        <w:t>reasonably distinct</w:t>
      </w:r>
      <w:r w:rsidRPr="28C1D615" w:rsidR="29B821E6">
        <w:rPr>
          <w:rFonts w:ascii="Aptos" w:hAnsi="Aptos" w:eastAsia="Aptos" w:cs="Aptos"/>
          <w:noProof w:val="0"/>
          <w:color w:val="000000" w:themeColor="text1" w:themeTint="FF" w:themeShade="FF"/>
          <w:sz w:val="24"/>
          <w:szCs w:val="24"/>
          <w:lang w:val="en-GB"/>
        </w:rPr>
        <w:t xml:space="preserve"> groups after noise removal.</w:t>
      </w:r>
    </w:p>
    <w:p w:rsidR="30B6373C" w:rsidP="28C1D615" w:rsidRDefault="30B6373C" w14:paraId="793A673A" w14:textId="2C9EFD4B">
      <w:pPr>
        <w:pStyle w:val="Normal"/>
        <w:spacing w:before="240" w:beforeAutospacing="off" w:after="240" w:afterAutospacing="off"/>
        <w:rPr>
          <w:rFonts w:ascii="Aptos" w:hAnsi="Aptos" w:eastAsia="Aptos" w:cs="Aptos"/>
          <w:b w:val="1"/>
          <w:bCs w:val="1"/>
          <w:noProof w:val="0"/>
          <w:color w:val="000000" w:themeColor="text1" w:themeTint="FF" w:themeShade="FF"/>
          <w:sz w:val="24"/>
          <w:szCs w:val="24"/>
          <w:lang w:val="en-GB"/>
        </w:rPr>
      </w:pPr>
      <w:r w:rsidRPr="28C1D615" w:rsidR="30B6373C">
        <w:rPr>
          <w:rFonts w:ascii="Aptos" w:hAnsi="Aptos" w:eastAsia="Aptos" w:cs="Aptos"/>
          <w:b w:val="1"/>
          <w:bCs w:val="1"/>
          <w:noProof w:val="0"/>
          <w:color w:val="000000" w:themeColor="text1" w:themeTint="FF" w:themeShade="FF"/>
          <w:sz w:val="24"/>
          <w:szCs w:val="24"/>
          <w:lang w:val="en-GB"/>
        </w:rPr>
        <w:t>Cluster Profile (CP) – DBSCAN</w:t>
      </w:r>
    </w:p>
    <w:p w:rsidR="30B6373C" w:rsidP="28C1D615" w:rsidRDefault="30B6373C" w14:paraId="009E3A7E" w14:textId="2FE6E84E">
      <w:pPr>
        <w:pStyle w:val="Normal"/>
        <w:spacing w:before="240" w:beforeAutospacing="off" w:after="240" w:afterAutospacing="off"/>
      </w:pPr>
      <w:r w:rsidR="30B6373C">
        <w:drawing>
          <wp:inline wp14:editId="3580ED52" wp14:anchorId="58148B04">
            <wp:extent cx="5724525" cy="1771650"/>
            <wp:effectExtent l="0" t="0" r="0" b="0"/>
            <wp:docPr id="2525847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584787" name="Picture 252584787"/>
                    <pic:cNvPicPr/>
                  </pic:nvPicPr>
                  <pic:blipFill>
                    <a:blip xmlns:r="http://schemas.openxmlformats.org/officeDocument/2006/relationships" r:embed="rId557536652">
                      <a:extLst>
                        <a:ext uri="{28A0092B-C50C-407E-A947-70E740481C1C}">
                          <a14:useLocalDpi xmlns:a14="http://schemas.microsoft.com/office/drawing/2010/main"/>
                        </a:ext>
                      </a:extLst>
                    </a:blip>
                    <a:stretch>
                      <a:fillRect/>
                    </a:stretch>
                  </pic:blipFill>
                  <pic:spPr>
                    <a:xfrm>
                      <a:off x="0" y="0"/>
                      <a:ext cx="5724525" cy="1771650"/>
                    </a:xfrm>
                    <a:prstGeom prst="rect">
                      <a:avLst/>
                    </a:prstGeom>
                  </pic:spPr>
                </pic:pic>
              </a:graphicData>
            </a:graphic>
          </wp:inline>
        </w:drawing>
      </w:r>
    </w:p>
    <w:p w:rsidR="30B6373C" w:rsidP="28C1D615" w:rsidRDefault="30B6373C" w14:paraId="0BAB5EF8" w14:textId="776B8C40">
      <w:pPr>
        <w:spacing w:before="240" w:beforeAutospacing="off" w:after="240" w:afterAutospacing="off"/>
      </w:pPr>
      <w:r w:rsidRPr="28C1D615" w:rsidR="30B6373C">
        <w:rPr>
          <w:rFonts w:ascii="Aptos" w:hAnsi="Aptos" w:eastAsia="Aptos" w:cs="Aptos"/>
          <w:noProof w:val="0"/>
          <w:color w:val="000000" w:themeColor="text1" w:themeTint="FF" w:themeShade="FF"/>
          <w:sz w:val="24"/>
          <w:szCs w:val="24"/>
          <w:lang w:val="en-GB"/>
        </w:rPr>
        <w:t>The DBSCAN cluster profile reveals five clearly differentiated customer groups, each showing unique spending, credit usage, and payment behaviours. Some clusters represent high-balance or high-credit-limit customers, while others show minimal purchases or consistently low payment activity. These profiles help in understanding customer segmentation beyond numerical metrics by highlighting real behavioural differences.</w:t>
      </w:r>
    </w:p>
    <w:p w:rsidR="30B6373C" w:rsidP="28C1D615" w:rsidRDefault="30B6373C" w14:paraId="395CCEA8" w14:textId="530D300A">
      <w:pPr>
        <w:pStyle w:val="Normal"/>
        <w:rPr>
          <w:b w:val="1"/>
          <w:bCs w:val="1"/>
          <w:noProof w:val="0"/>
          <w:lang w:val="en-GB"/>
        </w:rPr>
      </w:pPr>
      <w:r w:rsidRPr="28C1D615" w:rsidR="30B6373C">
        <w:rPr>
          <w:rFonts w:ascii="Aptos" w:hAnsi="Aptos" w:eastAsia="Aptos" w:cs="Aptos"/>
          <w:b w:val="1"/>
          <w:bCs w:val="1"/>
          <w:noProof w:val="0"/>
          <w:color w:val="000000" w:themeColor="text1" w:themeTint="FF" w:themeShade="FF"/>
          <w:sz w:val="24"/>
          <w:szCs w:val="24"/>
          <w:lang w:val="en-GB"/>
        </w:rPr>
        <w:t>Business Interpretation</w:t>
      </w:r>
      <w:r w:rsidRPr="28C1D615" w:rsidR="71857D9D">
        <w:rPr>
          <w:b w:val="1"/>
          <w:bCs w:val="1"/>
          <w:noProof w:val="0"/>
          <w:lang w:val="en-GB"/>
        </w:rPr>
        <w:t xml:space="preserve"> - DBSCAN</w:t>
      </w:r>
    </w:p>
    <w:p w:rsidR="28C1D615" w:rsidP="28C1D615" w:rsidRDefault="28C1D615" w14:paraId="359F11B5" w14:textId="59FBC6F1">
      <w:pPr>
        <w:pStyle w:val="Normal"/>
        <w:spacing w:before="240" w:beforeAutospacing="off" w:after="240" w:afterAutospacing="off"/>
        <w:rPr>
          <w:rFonts w:ascii="Aptos" w:hAnsi="Aptos" w:eastAsia="Aptos" w:cs="Aptos"/>
          <w:b w:val="1"/>
          <w:bCs w:val="1"/>
          <w:noProof w:val="0"/>
          <w:color w:val="000000" w:themeColor="text1" w:themeTint="FF" w:themeShade="FF"/>
          <w:sz w:val="24"/>
          <w:szCs w:val="24"/>
          <w:lang w:val="en-GB"/>
        </w:rPr>
      </w:pPr>
    </w:p>
    <w:p w:rsidR="30B6373C" w:rsidP="28C1D615" w:rsidRDefault="30B6373C" w14:paraId="75C8873D" w14:textId="2234A011">
      <w:pPr>
        <w:pStyle w:val="Normal"/>
        <w:spacing w:before="240" w:beforeAutospacing="off" w:after="240" w:afterAutospacing="off"/>
      </w:pPr>
      <w:r w:rsidR="30B6373C">
        <w:drawing>
          <wp:inline wp14:editId="1E47C37C" wp14:anchorId="4D9EBC73">
            <wp:extent cx="5724525" cy="1514475"/>
            <wp:effectExtent l="0" t="0" r="0" b="0"/>
            <wp:docPr id="2267081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6708148" name="Picture 226708148"/>
                    <pic:cNvPicPr/>
                  </pic:nvPicPr>
                  <pic:blipFill>
                    <a:blip xmlns:r="http://schemas.openxmlformats.org/officeDocument/2006/relationships" r:embed="rId1284656708">
                      <a:extLst>
                        <a:ext uri="{28A0092B-C50C-407E-A947-70E740481C1C}">
                          <a14:useLocalDpi xmlns:a14="http://schemas.microsoft.com/office/drawing/2010/main"/>
                        </a:ext>
                      </a:extLst>
                    </a:blip>
                    <a:stretch>
                      <a:fillRect/>
                    </a:stretch>
                  </pic:blipFill>
                  <pic:spPr>
                    <a:xfrm rot="0">
                      <a:off x="0" y="0"/>
                      <a:ext cx="5724525" cy="1514475"/>
                    </a:xfrm>
                    <a:prstGeom prst="rect">
                      <a:avLst/>
                    </a:prstGeom>
                  </pic:spPr>
                </pic:pic>
              </a:graphicData>
            </a:graphic>
          </wp:inline>
        </w:drawing>
      </w:r>
      <w:r w:rsidR="30B6373C">
        <w:drawing>
          <wp:inline wp14:editId="7D6B5C2F" wp14:anchorId="67960007">
            <wp:extent cx="5838825" cy="2066925"/>
            <wp:effectExtent l="0" t="0" r="0" b="0"/>
            <wp:docPr id="13986560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8656068" name="Picture 1398656068"/>
                    <pic:cNvPicPr/>
                  </pic:nvPicPr>
                  <pic:blipFill>
                    <a:blip xmlns:r="http://schemas.openxmlformats.org/officeDocument/2006/relationships" r:embed="rId94778847">
                      <a:extLst>
                        <a:ext uri="{28A0092B-C50C-407E-A947-70E740481C1C}">
                          <a14:useLocalDpi xmlns:a14="http://schemas.microsoft.com/office/drawing/2010/main"/>
                        </a:ext>
                      </a:extLst>
                    </a:blip>
                    <a:stretch>
                      <a:fillRect/>
                    </a:stretch>
                  </pic:blipFill>
                  <pic:spPr>
                    <a:xfrm rot="0">
                      <a:off x="0" y="0"/>
                      <a:ext cx="5838825" cy="2066925"/>
                    </a:xfrm>
                    <a:prstGeom prst="rect">
                      <a:avLst/>
                    </a:prstGeom>
                  </pic:spPr>
                </pic:pic>
              </a:graphicData>
            </a:graphic>
          </wp:inline>
        </w:drawing>
      </w:r>
      <w:r w:rsidR="30B6373C">
        <w:drawing>
          <wp:inline wp14:editId="1334876D" wp14:anchorId="4345F61B">
            <wp:extent cx="5915025" cy="2095500"/>
            <wp:effectExtent l="0" t="0" r="0" b="0"/>
            <wp:docPr id="133544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44557" name="Picture 133544557"/>
                    <pic:cNvPicPr/>
                  </pic:nvPicPr>
                  <pic:blipFill>
                    <a:blip xmlns:r="http://schemas.openxmlformats.org/officeDocument/2006/relationships" r:embed="rId945615408">
                      <a:extLst>
                        <a:ext uri="{28A0092B-C50C-407E-A947-70E740481C1C}">
                          <a14:useLocalDpi xmlns:a14="http://schemas.microsoft.com/office/drawing/2010/main"/>
                        </a:ext>
                      </a:extLst>
                    </a:blip>
                    <a:stretch>
                      <a:fillRect/>
                    </a:stretch>
                  </pic:blipFill>
                  <pic:spPr>
                    <a:xfrm rot="0">
                      <a:off x="0" y="0"/>
                      <a:ext cx="5915025" cy="2095500"/>
                    </a:xfrm>
                    <a:prstGeom prst="rect">
                      <a:avLst/>
                    </a:prstGeom>
                  </pic:spPr>
                </pic:pic>
              </a:graphicData>
            </a:graphic>
          </wp:inline>
        </w:drawing>
      </w:r>
      <w:r w:rsidR="30B6373C">
        <w:drawing>
          <wp:inline wp14:editId="3B871EE6" wp14:anchorId="08467CA1">
            <wp:extent cx="5724525" cy="2152650"/>
            <wp:effectExtent l="0" t="0" r="0" b="0"/>
            <wp:docPr id="7719388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1938819" name="Picture 771938819"/>
                    <pic:cNvPicPr/>
                  </pic:nvPicPr>
                  <pic:blipFill>
                    <a:blip xmlns:r="http://schemas.openxmlformats.org/officeDocument/2006/relationships" r:embed="rId1099112612">
                      <a:extLst>
                        <a:ext uri="{28A0092B-C50C-407E-A947-70E740481C1C}">
                          <a14:useLocalDpi xmlns:a14="http://schemas.microsoft.com/office/drawing/2010/main"/>
                        </a:ext>
                      </a:extLst>
                    </a:blip>
                    <a:stretch>
                      <a:fillRect/>
                    </a:stretch>
                  </pic:blipFill>
                  <pic:spPr>
                    <a:xfrm rot="0">
                      <a:off x="0" y="0"/>
                      <a:ext cx="5724525" cy="2152650"/>
                    </a:xfrm>
                    <a:prstGeom prst="rect">
                      <a:avLst/>
                    </a:prstGeom>
                  </pic:spPr>
                </pic:pic>
              </a:graphicData>
            </a:graphic>
          </wp:inline>
        </w:drawing>
      </w:r>
    </w:p>
    <w:p w:rsidR="30B6373C" w:rsidP="28C1D615" w:rsidRDefault="30B6373C" w14:paraId="798AD284" w14:textId="60E6EE28">
      <w:pPr>
        <w:pStyle w:val="Normal"/>
        <w:spacing w:before="240" w:beforeAutospacing="off" w:after="240" w:afterAutospacing="off"/>
      </w:pPr>
      <w:r w:rsidR="30B6373C">
        <w:drawing>
          <wp:inline wp14:editId="4EBC2360" wp14:anchorId="57000558">
            <wp:extent cx="6029325" cy="2400300"/>
            <wp:effectExtent l="0" t="0" r="0" b="0"/>
            <wp:docPr id="1104208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4208347" name="Picture 1104208347"/>
                    <pic:cNvPicPr/>
                  </pic:nvPicPr>
                  <pic:blipFill>
                    <a:blip xmlns:r="http://schemas.openxmlformats.org/officeDocument/2006/relationships" r:embed="rId147529399">
                      <a:extLst>
                        <a:ext uri="{28A0092B-C50C-407E-A947-70E740481C1C}">
                          <a14:useLocalDpi xmlns:a14="http://schemas.microsoft.com/office/drawing/2010/main"/>
                        </a:ext>
                      </a:extLst>
                    </a:blip>
                    <a:stretch>
                      <a:fillRect/>
                    </a:stretch>
                  </pic:blipFill>
                  <pic:spPr>
                    <a:xfrm rot="0">
                      <a:off x="0" y="0"/>
                      <a:ext cx="6029325" cy="2400300"/>
                    </a:xfrm>
                    <a:prstGeom prst="rect">
                      <a:avLst/>
                    </a:prstGeom>
                  </pic:spPr>
                </pic:pic>
              </a:graphicData>
            </a:graphic>
          </wp:inline>
        </w:drawing>
      </w:r>
    </w:p>
    <w:p w:rsidR="5FEEA42D" w:rsidP="28C1D615" w:rsidRDefault="5FEEA42D" w14:paraId="6BB79C6C" w14:textId="25D5A8A0">
      <w:pPr>
        <w:spacing w:before="240" w:beforeAutospacing="off" w:after="240" w:afterAutospacing="off"/>
      </w:pPr>
      <w:r w:rsidRPr="28C1D615" w:rsidR="5FEEA42D">
        <w:rPr>
          <w:rFonts w:ascii="Aptos" w:hAnsi="Aptos" w:eastAsia="Aptos" w:cs="Aptos"/>
          <w:noProof w:val="0"/>
          <w:color w:val="000000" w:themeColor="text1" w:themeTint="FF" w:themeShade="FF"/>
          <w:sz w:val="24"/>
          <w:szCs w:val="24"/>
          <w:lang w:val="en-GB"/>
        </w:rPr>
        <w:t>The DBSCAN clusters reveal a wide spectrum of financial behaviours, ranging from high-balance, low-repayment risk segments to high-spend, full-payment loyal customers. Some clusters display extreme values such as very high cash advances or very strong purchase activity, while others represent low-transaction, stable customers. These interpretations help distinguish risky customers from profitable and loyal segments, providing clear insights for credit strategy, targeted marketing, and risk management.</w:t>
      </w:r>
    </w:p>
    <w:p w:rsidR="45917514" w:rsidP="28C1D615" w:rsidRDefault="45917514" w14:paraId="63841096" w14:textId="0A814759">
      <w:pPr>
        <w:pStyle w:val="Heading3"/>
        <w:rPr>
          <w:rFonts w:ascii="Aptos" w:hAnsi="Aptos" w:eastAsia="Aptos" w:cs="Aptos"/>
          <w:b w:val="1"/>
          <w:bCs w:val="1"/>
          <w:noProof w:val="0"/>
          <w:color w:val="000000" w:themeColor="text1" w:themeTint="FF" w:themeShade="FF"/>
          <w:sz w:val="24"/>
          <w:szCs w:val="24"/>
          <w:lang w:val="en-GB"/>
        </w:rPr>
      </w:pPr>
      <w:bookmarkStart w:name="_Toc2134182201" w:id="391093911"/>
      <w:r w:rsidRPr="28C1D615" w:rsidR="45917514">
        <w:rPr>
          <w:noProof w:val="0"/>
          <w:lang w:val="en-GB"/>
        </w:rPr>
        <w:t xml:space="preserve">4.3.2: </w:t>
      </w:r>
      <w:r w:rsidRPr="28C1D615" w:rsidR="5FEEA42D">
        <w:rPr>
          <w:noProof w:val="0"/>
          <w:lang w:val="en-GB"/>
        </w:rPr>
        <w:t>HIERARCHICAL CLUSTER</w:t>
      </w:r>
      <w:r w:rsidRPr="28C1D615" w:rsidR="6F458467">
        <w:rPr>
          <w:noProof w:val="0"/>
          <w:lang w:val="en-GB"/>
        </w:rPr>
        <w:t>I</w:t>
      </w:r>
      <w:r w:rsidRPr="28C1D615" w:rsidR="5FEEA42D">
        <w:rPr>
          <w:noProof w:val="0"/>
          <w:lang w:val="en-GB"/>
        </w:rPr>
        <w:t>NG</w:t>
      </w:r>
      <w:bookmarkEnd w:id="391093911"/>
    </w:p>
    <w:p w:rsidR="5FEEA42D" w:rsidP="28C1D615" w:rsidRDefault="5FEEA42D" w14:paraId="449260EB" w14:textId="57D13035">
      <w:pPr>
        <w:pStyle w:val="Normal"/>
        <w:rPr>
          <w:rFonts w:ascii="Aptos" w:hAnsi="Aptos" w:eastAsia="Aptos" w:cs="Aptos"/>
          <w:b w:val="1"/>
          <w:bCs w:val="1"/>
          <w:noProof w:val="0"/>
          <w:color w:val="000000" w:themeColor="text1" w:themeTint="FF" w:themeShade="FF"/>
          <w:sz w:val="24"/>
          <w:szCs w:val="24"/>
          <w:lang w:val="en-GB"/>
        </w:rPr>
      </w:pPr>
      <w:r w:rsidRPr="28C1D615" w:rsidR="5FEEA42D">
        <w:rPr>
          <w:rFonts w:ascii="Aptos" w:hAnsi="Aptos" w:eastAsia="Aptos" w:cs="Aptos"/>
          <w:b w:val="1"/>
          <w:bCs w:val="1"/>
          <w:noProof w:val="0"/>
          <w:color w:val="000000" w:themeColor="text1" w:themeTint="FF" w:themeShade="FF"/>
          <w:sz w:val="24"/>
          <w:szCs w:val="24"/>
          <w:lang w:val="en-GB"/>
        </w:rPr>
        <w:t>SILHOUETTE</w:t>
      </w:r>
      <w:r w:rsidRPr="28C1D615" w:rsidR="6B9D8641">
        <w:rPr>
          <w:rFonts w:ascii="Aptos" w:hAnsi="Aptos" w:eastAsia="Aptos" w:cs="Aptos"/>
          <w:b w:val="1"/>
          <w:bCs w:val="1"/>
          <w:noProof w:val="0"/>
          <w:color w:val="000000" w:themeColor="text1" w:themeTint="FF" w:themeShade="FF"/>
          <w:sz w:val="24"/>
          <w:szCs w:val="24"/>
          <w:lang w:val="en-GB"/>
        </w:rPr>
        <w:t xml:space="preserve"> – HIERARCHICAL CLUSTERING</w:t>
      </w:r>
    </w:p>
    <w:p w:rsidR="5FEEA42D" w:rsidP="28C1D615" w:rsidRDefault="5FEEA42D" w14:paraId="7376C264" w14:textId="4E36C626">
      <w:pPr>
        <w:pStyle w:val="Normal"/>
      </w:pPr>
      <w:r w:rsidR="5FEEA42D">
        <w:drawing>
          <wp:inline wp14:editId="161124EA" wp14:anchorId="1B31A901">
            <wp:extent cx="5724525" cy="4067175"/>
            <wp:effectExtent l="0" t="0" r="0" b="0"/>
            <wp:docPr id="17107157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0715715" name="Picture 1710715715"/>
                    <pic:cNvPicPr/>
                  </pic:nvPicPr>
                  <pic:blipFill>
                    <a:blip xmlns:r="http://schemas.openxmlformats.org/officeDocument/2006/relationships" r:embed="rId239861961">
                      <a:extLst>
                        <a:ext uri="{28A0092B-C50C-407E-A947-70E740481C1C}">
                          <a14:useLocalDpi xmlns:a14="http://schemas.microsoft.com/office/drawing/2010/main"/>
                        </a:ext>
                      </a:extLst>
                    </a:blip>
                    <a:stretch>
                      <a:fillRect/>
                    </a:stretch>
                  </pic:blipFill>
                  <pic:spPr>
                    <a:xfrm>
                      <a:off x="0" y="0"/>
                      <a:ext cx="5724525" cy="4067175"/>
                    </a:xfrm>
                    <a:prstGeom prst="rect">
                      <a:avLst/>
                    </a:prstGeom>
                  </pic:spPr>
                </pic:pic>
              </a:graphicData>
            </a:graphic>
          </wp:inline>
        </w:drawing>
      </w:r>
    </w:p>
    <w:p w:rsidR="1F54BACE" w:rsidP="28C1D615" w:rsidRDefault="1F54BACE" w14:paraId="5918AEBF" w14:textId="54DE0404">
      <w:pPr>
        <w:pStyle w:val="Normal"/>
      </w:pPr>
      <w:r w:rsidRPr="28C1D615" w:rsidR="1F54BACE">
        <w:rPr>
          <w:rFonts w:ascii="Aptos" w:hAnsi="Aptos" w:eastAsia="Aptos" w:cs="Aptos"/>
          <w:noProof w:val="0"/>
          <w:color w:val="000000" w:themeColor="text1" w:themeTint="FF" w:themeShade="FF"/>
          <w:sz w:val="24"/>
          <w:szCs w:val="24"/>
          <w:lang w:val="en-GB"/>
        </w:rPr>
        <w:t xml:space="preserve">This silhouette plot evaluates how well the hierarchical clustering (k = 5) has grouped customers. Most clusters have positive silhouette values, showing moderate separation, but some samples fall below zero, </w:t>
      </w:r>
      <w:r w:rsidRPr="28C1D615" w:rsidR="1F54BACE">
        <w:rPr>
          <w:rFonts w:ascii="Aptos" w:hAnsi="Aptos" w:eastAsia="Aptos" w:cs="Aptos"/>
          <w:noProof w:val="0"/>
          <w:color w:val="000000" w:themeColor="text1" w:themeTint="FF" w:themeShade="FF"/>
          <w:sz w:val="24"/>
          <w:szCs w:val="24"/>
          <w:lang w:val="en-GB"/>
        </w:rPr>
        <w:t>indicating</w:t>
      </w:r>
      <w:r w:rsidRPr="28C1D615" w:rsidR="1F54BACE">
        <w:rPr>
          <w:rFonts w:ascii="Aptos" w:hAnsi="Aptos" w:eastAsia="Aptos" w:cs="Aptos"/>
          <w:noProof w:val="0"/>
          <w:color w:val="000000" w:themeColor="text1" w:themeTint="FF" w:themeShade="FF"/>
          <w:sz w:val="24"/>
          <w:szCs w:val="24"/>
          <w:lang w:val="en-GB"/>
        </w:rPr>
        <w:t xml:space="preserve"> overlap between clusters. The overall silhouette score of </w:t>
      </w:r>
      <w:r w:rsidRPr="28C1D615" w:rsidR="1F54BACE">
        <w:rPr>
          <w:rFonts w:ascii="Aptos" w:hAnsi="Aptos" w:eastAsia="Aptos" w:cs="Aptos"/>
          <w:b w:val="0"/>
          <w:bCs w:val="0"/>
          <w:noProof w:val="0"/>
          <w:color w:val="000000" w:themeColor="text1" w:themeTint="FF" w:themeShade="FF"/>
          <w:sz w:val="24"/>
          <w:szCs w:val="24"/>
          <w:lang w:val="en-GB"/>
        </w:rPr>
        <w:t>0.2118</w:t>
      </w:r>
      <w:r w:rsidRPr="28C1D615" w:rsidR="1F54BACE">
        <w:rPr>
          <w:rFonts w:ascii="Aptos" w:hAnsi="Aptos" w:eastAsia="Aptos" w:cs="Aptos"/>
          <w:noProof w:val="0"/>
          <w:color w:val="000000" w:themeColor="text1" w:themeTint="FF" w:themeShade="FF"/>
          <w:sz w:val="24"/>
          <w:szCs w:val="24"/>
          <w:lang w:val="en-GB"/>
        </w:rPr>
        <w:t xml:space="preserve"> suggests that the cluster structure is weak but still meaningful after noise removal.</w:t>
      </w:r>
    </w:p>
    <w:p w:rsidR="1F54BACE" w:rsidP="28C1D615" w:rsidRDefault="1F54BACE" w14:paraId="45F5612A" w14:textId="227027CD">
      <w:pPr>
        <w:pStyle w:val="Normal"/>
        <w:rPr>
          <w:rFonts w:ascii="Aptos" w:hAnsi="Aptos" w:eastAsia="Aptos" w:cs="Aptos"/>
          <w:b w:val="1"/>
          <w:bCs w:val="1"/>
          <w:noProof w:val="0"/>
          <w:color w:val="000000" w:themeColor="text1" w:themeTint="FF" w:themeShade="FF"/>
          <w:sz w:val="24"/>
          <w:szCs w:val="24"/>
          <w:lang w:val="en-GB"/>
        </w:rPr>
      </w:pPr>
      <w:r w:rsidRPr="28C1D615" w:rsidR="1F54BACE">
        <w:rPr>
          <w:rFonts w:ascii="Aptos" w:hAnsi="Aptos" w:eastAsia="Aptos" w:cs="Aptos"/>
          <w:b w:val="1"/>
          <w:bCs w:val="1"/>
          <w:noProof w:val="0"/>
          <w:color w:val="000000" w:themeColor="text1" w:themeTint="FF" w:themeShade="FF"/>
          <w:sz w:val="24"/>
          <w:szCs w:val="24"/>
          <w:lang w:val="en-GB"/>
        </w:rPr>
        <w:t>DBI</w:t>
      </w:r>
      <w:r w:rsidRPr="28C1D615" w:rsidR="0655B423">
        <w:rPr>
          <w:rFonts w:ascii="Aptos" w:hAnsi="Aptos" w:eastAsia="Aptos" w:cs="Aptos"/>
          <w:b w:val="1"/>
          <w:bCs w:val="1"/>
          <w:noProof w:val="0"/>
          <w:color w:val="000000" w:themeColor="text1" w:themeTint="FF" w:themeShade="FF"/>
          <w:sz w:val="24"/>
          <w:szCs w:val="24"/>
          <w:lang w:val="en-GB"/>
        </w:rPr>
        <w:t xml:space="preserve"> – HIERARCHICAL CLUSTERING</w:t>
      </w:r>
    </w:p>
    <w:p w:rsidR="28C1D615" w:rsidP="28C1D615" w:rsidRDefault="28C1D615" w14:paraId="70C051D4" w14:textId="2C8F7770">
      <w:pPr>
        <w:pStyle w:val="Normal"/>
        <w:rPr>
          <w:rFonts w:ascii="Aptos" w:hAnsi="Aptos" w:eastAsia="Aptos" w:cs="Aptos"/>
          <w:b w:val="1"/>
          <w:bCs w:val="1"/>
          <w:noProof w:val="0"/>
          <w:color w:val="000000" w:themeColor="text1" w:themeTint="FF" w:themeShade="FF"/>
          <w:sz w:val="24"/>
          <w:szCs w:val="24"/>
          <w:lang w:val="en-GB"/>
        </w:rPr>
      </w:pPr>
    </w:p>
    <w:p w:rsidR="1F54BACE" w:rsidP="28C1D615" w:rsidRDefault="1F54BACE" w14:paraId="0D53BEC7" w14:textId="53295A8E">
      <w:pPr>
        <w:pStyle w:val="Normal"/>
      </w:pPr>
      <w:r w:rsidR="1F54BACE">
        <w:drawing>
          <wp:inline wp14:editId="3DAF7CCA" wp14:anchorId="75D8F5B7">
            <wp:extent cx="5724525" cy="4305300"/>
            <wp:effectExtent l="0" t="0" r="0" b="0"/>
            <wp:docPr id="11873307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7330729" name="Picture 1187330729"/>
                    <pic:cNvPicPr/>
                  </pic:nvPicPr>
                  <pic:blipFill>
                    <a:blip xmlns:r="http://schemas.openxmlformats.org/officeDocument/2006/relationships" r:embed="rId1733487558">
                      <a:extLst>
                        <a:ext uri="{28A0092B-C50C-407E-A947-70E740481C1C}">
                          <a14:useLocalDpi xmlns:a14="http://schemas.microsoft.com/office/drawing/2010/main"/>
                        </a:ext>
                      </a:extLst>
                    </a:blip>
                    <a:stretch>
                      <a:fillRect/>
                    </a:stretch>
                  </pic:blipFill>
                  <pic:spPr>
                    <a:xfrm>
                      <a:off x="0" y="0"/>
                      <a:ext cx="5724525" cy="4305300"/>
                    </a:xfrm>
                    <a:prstGeom prst="rect">
                      <a:avLst/>
                    </a:prstGeom>
                  </pic:spPr>
                </pic:pic>
              </a:graphicData>
            </a:graphic>
          </wp:inline>
        </w:drawing>
      </w:r>
      <w:r w:rsidRPr="28C1D615" w:rsidR="1F54BACE">
        <w:rPr>
          <w:rFonts w:ascii="Aptos" w:hAnsi="Aptos" w:eastAsia="Aptos" w:cs="Aptos"/>
          <w:noProof w:val="0"/>
          <w:color w:val="000000" w:themeColor="text1" w:themeTint="FF" w:themeShade="FF"/>
          <w:sz w:val="24"/>
          <w:szCs w:val="24"/>
          <w:lang w:val="en-GB"/>
        </w:rPr>
        <w:t xml:space="preserve">This plot shows the Davies–Bouldin Index for the hierarchical clustering model using five clusters. The DBI value of </w:t>
      </w:r>
      <w:r w:rsidRPr="28C1D615" w:rsidR="1F54BACE">
        <w:rPr>
          <w:rFonts w:ascii="Aptos" w:hAnsi="Aptos" w:eastAsia="Aptos" w:cs="Aptos"/>
          <w:b w:val="0"/>
          <w:bCs w:val="0"/>
          <w:noProof w:val="0"/>
          <w:color w:val="000000" w:themeColor="text1" w:themeTint="FF" w:themeShade="FF"/>
          <w:sz w:val="24"/>
          <w:szCs w:val="24"/>
          <w:lang w:val="en-GB"/>
        </w:rPr>
        <w:t>1.4862</w:t>
      </w:r>
      <w:r w:rsidRPr="28C1D615" w:rsidR="1F54BACE">
        <w:rPr>
          <w:rFonts w:ascii="Aptos" w:hAnsi="Aptos" w:eastAsia="Aptos" w:cs="Aptos"/>
          <w:noProof w:val="0"/>
          <w:color w:val="000000" w:themeColor="text1" w:themeTint="FF" w:themeShade="FF"/>
          <w:sz w:val="24"/>
          <w:szCs w:val="24"/>
          <w:lang w:val="en-GB"/>
        </w:rPr>
        <w:t xml:space="preserve"> </w:t>
      </w:r>
      <w:r w:rsidRPr="28C1D615" w:rsidR="1F54BACE">
        <w:rPr>
          <w:rFonts w:ascii="Aptos" w:hAnsi="Aptos" w:eastAsia="Aptos" w:cs="Aptos"/>
          <w:noProof w:val="0"/>
          <w:color w:val="000000" w:themeColor="text1" w:themeTint="FF" w:themeShade="FF"/>
          <w:sz w:val="24"/>
          <w:szCs w:val="24"/>
          <w:lang w:val="en-GB"/>
        </w:rPr>
        <w:t>indicates</w:t>
      </w:r>
      <w:r w:rsidRPr="28C1D615" w:rsidR="1F54BACE">
        <w:rPr>
          <w:rFonts w:ascii="Aptos" w:hAnsi="Aptos" w:eastAsia="Aptos" w:cs="Aptos"/>
          <w:noProof w:val="0"/>
          <w:color w:val="000000" w:themeColor="text1" w:themeTint="FF" w:themeShade="FF"/>
          <w:sz w:val="24"/>
          <w:szCs w:val="24"/>
          <w:lang w:val="en-GB"/>
        </w:rPr>
        <w:t xml:space="preserve"> that clusters have moderate overlap and are not highly separated compared to DBSCAN and Hybrid models. A lower DBI is better, so this score suggests that hierarchical clustering provides only average-quality grouping for this dataset.</w:t>
      </w:r>
    </w:p>
    <w:p w:rsidR="1F54BACE" w:rsidP="28C1D615" w:rsidRDefault="1F54BACE" w14:paraId="52FD17F8" w14:textId="21C65838">
      <w:pPr>
        <w:pStyle w:val="Normal"/>
        <w:rPr>
          <w:rFonts w:ascii="Aptos" w:hAnsi="Aptos" w:eastAsia="Aptos" w:cs="Aptos"/>
          <w:b w:val="1"/>
          <w:bCs w:val="1"/>
          <w:noProof w:val="0"/>
          <w:color w:val="000000" w:themeColor="text1" w:themeTint="FF" w:themeShade="FF"/>
          <w:sz w:val="24"/>
          <w:szCs w:val="24"/>
          <w:lang w:val="en-GB"/>
        </w:rPr>
      </w:pPr>
      <w:r w:rsidRPr="28C1D615" w:rsidR="1F54BACE">
        <w:rPr>
          <w:rFonts w:ascii="Aptos" w:hAnsi="Aptos" w:eastAsia="Aptos" w:cs="Aptos"/>
          <w:b w:val="1"/>
          <w:bCs w:val="1"/>
          <w:noProof w:val="0"/>
          <w:color w:val="000000" w:themeColor="text1" w:themeTint="FF" w:themeShade="FF"/>
          <w:sz w:val="24"/>
          <w:szCs w:val="24"/>
          <w:lang w:val="en-GB"/>
        </w:rPr>
        <w:t>CH</w:t>
      </w:r>
      <w:r w:rsidRPr="28C1D615" w:rsidR="2C47F895">
        <w:rPr>
          <w:rFonts w:ascii="Aptos" w:hAnsi="Aptos" w:eastAsia="Aptos" w:cs="Aptos"/>
          <w:b w:val="1"/>
          <w:bCs w:val="1"/>
          <w:noProof w:val="0"/>
          <w:color w:val="000000" w:themeColor="text1" w:themeTint="FF" w:themeShade="FF"/>
          <w:sz w:val="24"/>
          <w:szCs w:val="24"/>
          <w:lang w:val="en-GB"/>
        </w:rPr>
        <w:t xml:space="preserve"> – HIERARCHICAL CLUSTERING</w:t>
      </w:r>
    </w:p>
    <w:p w:rsidR="28C1D615" w:rsidP="28C1D615" w:rsidRDefault="28C1D615" w14:paraId="374FCD3C" w14:textId="428AFC19">
      <w:pPr>
        <w:pStyle w:val="Normal"/>
        <w:rPr>
          <w:rFonts w:ascii="Aptos" w:hAnsi="Aptos" w:eastAsia="Aptos" w:cs="Aptos"/>
          <w:b w:val="1"/>
          <w:bCs w:val="1"/>
          <w:noProof w:val="0"/>
          <w:color w:val="000000" w:themeColor="text1" w:themeTint="FF" w:themeShade="FF"/>
          <w:sz w:val="24"/>
          <w:szCs w:val="24"/>
          <w:lang w:val="en-GB"/>
        </w:rPr>
      </w:pPr>
    </w:p>
    <w:p w:rsidR="1F54BACE" w:rsidP="28C1D615" w:rsidRDefault="1F54BACE" w14:paraId="7504829D" w14:textId="3BE87FFB">
      <w:pPr>
        <w:pStyle w:val="Normal"/>
      </w:pPr>
      <w:r w:rsidR="1F54BACE">
        <w:drawing>
          <wp:inline wp14:editId="1647AB9E" wp14:anchorId="72C6B5B1">
            <wp:extent cx="5724525" cy="4391025"/>
            <wp:effectExtent l="0" t="0" r="0" b="0"/>
            <wp:docPr id="20789628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8962875" name="Picture 2078962875"/>
                    <pic:cNvPicPr/>
                  </pic:nvPicPr>
                  <pic:blipFill>
                    <a:blip xmlns:r="http://schemas.openxmlformats.org/officeDocument/2006/relationships" r:embed="rId1031425656">
                      <a:extLst>
                        <a:ext uri="{28A0092B-C50C-407E-A947-70E740481C1C}">
                          <a14:useLocalDpi xmlns:a14="http://schemas.microsoft.com/office/drawing/2010/main"/>
                        </a:ext>
                      </a:extLst>
                    </a:blip>
                    <a:stretch>
                      <a:fillRect/>
                    </a:stretch>
                  </pic:blipFill>
                  <pic:spPr>
                    <a:xfrm>
                      <a:off x="0" y="0"/>
                      <a:ext cx="5724525" cy="4391025"/>
                    </a:xfrm>
                    <a:prstGeom prst="rect">
                      <a:avLst/>
                    </a:prstGeom>
                  </pic:spPr>
                </pic:pic>
              </a:graphicData>
            </a:graphic>
          </wp:inline>
        </w:drawing>
      </w:r>
    </w:p>
    <w:p w:rsidR="1F54BACE" w:rsidP="28C1D615" w:rsidRDefault="1F54BACE" w14:paraId="5F268EF9" w14:textId="4D30C671">
      <w:pPr>
        <w:spacing w:before="240" w:beforeAutospacing="off" w:after="240" w:afterAutospacing="off"/>
      </w:pPr>
      <w:r w:rsidRPr="28C1D615" w:rsidR="1F54BACE">
        <w:rPr>
          <w:rFonts w:ascii="Aptos" w:hAnsi="Aptos" w:eastAsia="Aptos" w:cs="Aptos"/>
          <w:noProof w:val="0"/>
          <w:color w:val="000000" w:themeColor="text1" w:themeTint="FF" w:themeShade="FF"/>
          <w:sz w:val="24"/>
          <w:szCs w:val="24"/>
          <w:lang w:val="en-GB"/>
        </w:rPr>
        <w:t xml:space="preserve">This bar chart shows the CH score of </w:t>
      </w:r>
      <w:r w:rsidRPr="28C1D615" w:rsidR="1F54BACE">
        <w:rPr>
          <w:rFonts w:ascii="Aptos" w:hAnsi="Aptos" w:eastAsia="Aptos" w:cs="Aptos"/>
          <w:b w:val="0"/>
          <w:bCs w:val="0"/>
          <w:noProof w:val="0"/>
          <w:color w:val="000000" w:themeColor="text1" w:themeTint="FF" w:themeShade="FF"/>
          <w:sz w:val="24"/>
          <w:szCs w:val="24"/>
          <w:lang w:val="en-GB"/>
        </w:rPr>
        <w:t>1532.28</w:t>
      </w:r>
      <w:r w:rsidRPr="28C1D615" w:rsidR="1F54BACE">
        <w:rPr>
          <w:rFonts w:ascii="Aptos" w:hAnsi="Aptos" w:eastAsia="Aptos" w:cs="Aptos"/>
          <w:noProof w:val="0"/>
          <w:color w:val="000000" w:themeColor="text1" w:themeTint="FF" w:themeShade="FF"/>
          <w:sz w:val="24"/>
          <w:szCs w:val="24"/>
          <w:lang w:val="en-GB"/>
        </w:rPr>
        <w:t xml:space="preserve">, which is quite high and </w:t>
      </w:r>
      <w:r w:rsidRPr="28C1D615" w:rsidR="1F54BACE">
        <w:rPr>
          <w:rFonts w:ascii="Aptos" w:hAnsi="Aptos" w:eastAsia="Aptos" w:cs="Aptos"/>
          <w:noProof w:val="0"/>
          <w:color w:val="000000" w:themeColor="text1" w:themeTint="FF" w:themeShade="FF"/>
          <w:sz w:val="24"/>
          <w:szCs w:val="24"/>
          <w:lang w:val="en-GB"/>
        </w:rPr>
        <w:t>indicates</w:t>
      </w:r>
      <w:r w:rsidRPr="28C1D615" w:rsidR="1F54BACE">
        <w:rPr>
          <w:rFonts w:ascii="Aptos" w:hAnsi="Aptos" w:eastAsia="Aptos" w:cs="Aptos"/>
          <w:noProof w:val="0"/>
          <w:color w:val="000000" w:themeColor="text1" w:themeTint="FF" w:themeShade="FF"/>
          <w:sz w:val="24"/>
          <w:szCs w:val="24"/>
          <w:lang w:val="en-GB"/>
        </w:rPr>
        <w:t xml:space="preserve"> that the clusters formed by hierarchical clustering are well-separated and compact. Even though the silhouette score is low, the CH score suggests that the model still forms distinct groups in terms of variance structure.</w:t>
      </w:r>
    </w:p>
    <w:p w:rsidR="1F54BACE" w:rsidP="28C1D615" w:rsidRDefault="1F54BACE" w14:paraId="29403D61" w14:textId="1ECCE5A2">
      <w:pPr>
        <w:pStyle w:val="Normal"/>
        <w:rPr>
          <w:rFonts w:ascii="Aptos" w:hAnsi="Aptos" w:eastAsia="Aptos" w:cs="Aptos"/>
          <w:b w:val="1"/>
          <w:bCs w:val="1"/>
          <w:noProof w:val="0"/>
          <w:color w:val="000000" w:themeColor="text1" w:themeTint="FF" w:themeShade="FF"/>
          <w:sz w:val="24"/>
          <w:szCs w:val="24"/>
          <w:lang w:val="en-GB"/>
        </w:rPr>
      </w:pPr>
      <w:r w:rsidRPr="28C1D615" w:rsidR="1F54BACE">
        <w:rPr>
          <w:b w:val="1"/>
          <w:bCs w:val="1"/>
        </w:rPr>
        <w:t>CLUSTER PROFILE</w:t>
      </w:r>
      <w:r w:rsidRPr="28C1D615" w:rsidR="670CF875">
        <w:rPr>
          <w:rFonts w:ascii="Aptos" w:hAnsi="Aptos" w:eastAsia="Aptos" w:cs="Aptos"/>
          <w:b w:val="1"/>
          <w:bCs w:val="1"/>
          <w:noProof w:val="0"/>
          <w:color w:val="000000" w:themeColor="text1" w:themeTint="FF" w:themeShade="FF"/>
          <w:sz w:val="24"/>
          <w:szCs w:val="24"/>
          <w:lang w:val="en-GB"/>
        </w:rPr>
        <w:t xml:space="preserve"> – HIERARCHICAL CLUSTERING</w:t>
      </w:r>
    </w:p>
    <w:p w:rsidR="28C1D615" w:rsidP="28C1D615" w:rsidRDefault="28C1D615" w14:paraId="23012F59" w14:textId="4D142DDC">
      <w:pPr>
        <w:pStyle w:val="Normal"/>
        <w:rPr>
          <w:b w:val="1"/>
          <w:bCs w:val="1"/>
        </w:rPr>
      </w:pPr>
    </w:p>
    <w:p w:rsidR="1F54BACE" w:rsidP="28C1D615" w:rsidRDefault="1F54BACE" w14:paraId="10A6C445" w14:textId="71DAD764">
      <w:pPr>
        <w:pStyle w:val="Normal"/>
      </w:pPr>
      <w:r w:rsidR="1F54BACE">
        <w:drawing>
          <wp:inline wp14:editId="2E67F381" wp14:anchorId="68370C39">
            <wp:extent cx="5724525" cy="1885950"/>
            <wp:effectExtent l="0" t="0" r="0" b="0"/>
            <wp:docPr id="1736044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6044535" name="Picture 1736044535"/>
                    <pic:cNvPicPr/>
                  </pic:nvPicPr>
                  <pic:blipFill>
                    <a:blip xmlns:r="http://schemas.openxmlformats.org/officeDocument/2006/relationships" r:embed="rId1934155103">
                      <a:extLst>
                        <a:ext uri="{28A0092B-C50C-407E-A947-70E740481C1C}">
                          <a14:useLocalDpi xmlns:a14="http://schemas.microsoft.com/office/drawing/2010/main"/>
                        </a:ext>
                      </a:extLst>
                    </a:blip>
                    <a:stretch>
                      <a:fillRect/>
                    </a:stretch>
                  </pic:blipFill>
                  <pic:spPr>
                    <a:xfrm>
                      <a:off x="0" y="0"/>
                      <a:ext cx="5724525" cy="1885950"/>
                    </a:xfrm>
                    <a:prstGeom prst="rect">
                      <a:avLst/>
                    </a:prstGeom>
                  </pic:spPr>
                </pic:pic>
              </a:graphicData>
            </a:graphic>
          </wp:inline>
        </w:drawing>
      </w:r>
      <w:r w:rsidRPr="28C1D615" w:rsidR="2FDB24E2">
        <w:rPr>
          <w:rFonts w:ascii="Aptos" w:hAnsi="Aptos" w:eastAsia="Aptos" w:cs="Aptos"/>
          <w:noProof w:val="0"/>
          <w:color w:val="000000" w:themeColor="text1" w:themeTint="FF" w:themeShade="FF"/>
          <w:sz w:val="24"/>
          <w:szCs w:val="24"/>
          <w:lang w:val="en-GB"/>
        </w:rPr>
        <w:t xml:space="preserve">This table summarises the average financial behaviour of customers in each of the five hierarchical clusters. Each row </w:t>
      </w:r>
      <w:r w:rsidRPr="28C1D615" w:rsidR="2FDB24E2">
        <w:rPr>
          <w:rFonts w:ascii="Aptos" w:hAnsi="Aptos" w:eastAsia="Aptos" w:cs="Aptos"/>
          <w:noProof w:val="0"/>
          <w:color w:val="000000" w:themeColor="text1" w:themeTint="FF" w:themeShade="FF"/>
          <w:sz w:val="24"/>
          <w:szCs w:val="24"/>
          <w:lang w:val="en-GB"/>
        </w:rPr>
        <w:t>represents</w:t>
      </w:r>
      <w:r w:rsidRPr="28C1D615" w:rsidR="2FDB24E2">
        <w:rPr>
          <w:rFonts w:ascii="Aptos" w:hAnsi="Aptos" w:eastAsia="Aptos" w:cs="Aptos"/>
          <w:noProof w:val="0"/>
          <w:color w:val="000000" w:themeColor="text1" w:themeTint="FF" w:themeShade="FF"/>
          <w:sz w:val="24"/>
          <w:szCs w:val="24"/>
          <w:lang w:val="en-GB"/>
        </w:rPr>
        <w:t xml:space="preserve"> one cluster and shows the mean values for balance, spending, credit limit, repayments, and payment behaviour. These profiles help compare customer groups and understand which clusters </w:t>
      </w:r>
      <w:r w:rsidRPr="28C1D615" w:rsidR="2FDB24E2">
        <w:rPr>
          <w:rFonts w:ascii="Aptos" w:hAnsi="Aptos" w:eastAsia="Aptos" w:cs="Aptos"/>
          <w:noProof w:val="0"/>
          <w:color w:val="000000" w:themeColor="text1" w:themeTint="FF" w:themeShade="FF"/>
          <w:sz w:val="24"/>
          <w:szCs w:val="24"/>
          <w:lang w:val="en-GB"/>
        </w:rPr>
        <w:t>exhibit</w:t>
      </w:r>
      <w:r w:rsidRPr="28C1D615" w:rsidR="2FDB24E2">
        <w:rPr>
          <w:rFonts w:ascii="Aptos" w:hAnsi="Aptos" w:eastAsia="Aptos" w:cs="Aptos"/>
          <w:noProof w:val="0"/>
          <w:color w:val="000000" w:themeColor="text1" w:themeTint="FF" w:themeShade="FF"/>
          <w:sz w:val="24"/>
          <w:szCs w:val="24"/>
          <w:lang w:val="en-GB"/>
        </w:rPr>
        <w:t xml:space="preserve"> high balance, high spending, or strong repayment patterns.</w:t>
      </w:r>
    </w:p>
    <w:p w:rsidR="2FDB24E2" w:rsidP="28C1D615" w:rsidRDefault="2FDB24E2" w14:paraId="7EF3801A" w14:textId="0F9B6A09">
      <w:pPr>
        <w:pStyle w:val="Normal"/>
        <w:rPr>
          <w:rFonts w:ascii="Aptos" w:hAnsi="Aptos" w:eastAsia="Aptos" w:cs="Aptos"/>
          <w:b w:val="1"/>
          <w:bCs w:val="1"/>
          <w:noProof w:val="0"/>
          <w:color w:val="000000" w:themeColor="text1" w:themeTint="FF" w:themeShade="FF"/>
          <w:sz w:val="24"/>
          <w:szCs w:val="24"/>
          <w:lang w:val="en-GB"/>
        </w:rPr>
      </w:pPr>
      <w:r w:rsidRPr="28C1D615" w:rsidR="2FDB24E2">
        <w:rPr>
          <w:rFonts w:ascii="Aptos" w:hAnsi="Aptos" w:eastAsia="Aptos" w:cs="Aptos"/>
          <w:b w:val="1"/>
          <w:bCs w:val="1"/>
          <w:noProof w:val="0"/>
          <w:color w:val="000000" w:themeColor="text1" w:themeTint="FF" w:themeShade="FF"/>
          <w:sz w:val="24"/>
          <w:szCs w:val="24"/>
          <w:lang w:val="en-GB"/>
        </w:rPr>
        <w:t>BUSINESS INTERPRETATION</w:t>
      </w:r>
      <w:r w:rsidRPr="28C1D615" w:rsidR="453E50CA">
        <w:rPr>
          <w:rFonts w:ascii="Aptos" w:hAnsi="Aptos" w:eastAsia="Aptos" w:cs="Aptos"/>
          <w:b w:val="1"/>
          <w:bCs w:val="1"/>
          <w:noProof w:val="0"/>
          <w:color w:val="000000" w:themeColor="text1" w:themeTint="FF" w:themeShade="FF"/>
          <w:sz w:val="24"/>
          <w:szCs w:val="24"/>
          <w:lang w:val="en-GB"/>
        </w:rPr>
        <w:t xml:space="preserve"> – HIERARCHICAL CLUSTERING</w:t>
      </w:r>
    </w:p>
    <w:p w:rsidR="2FDB24E2" w:rsidP="28C1D615" w:rsidRDefault="2FDB24E2" w14:paraId="1FDA9ABB" w14:textId="7CF0EF4E">
      <w:pPr>
        <w:pStyle w:val="Normal"/>
      </w:pPr>
      <w:r w:rsidR="2FDB24E2">
        <w:drawing>
          <wp:inline wp14:editId="54242D9E" wp14:anchorId="0AC8E2A7">
            <wp:extent cx="5724525" cy="2524125"/>
            <wp:effectExtent l="0" t="0" r="0" b="0"/>
            <wp:docPr id="2730184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3018481" name="Picture 273018481"/>
                    <pic:cNvPicPr/>
                  </pic:nvPicPr>
                  <pic:blipFill>
                    <a:blip xmlns:r="http://schemas.openxmlformats.org/officeDocument/2006/relationships" r:embed="rId952049299">
                      <a:extLst>
                        <a:ext uri="{28A0092B-C50C-407E-A947-70E740481C1C}">
                          <a14:useLocalDpi xmlns:a14="http://schemas.microsoft.com/office/drawing/2010/main"/>
                        </a:ext>
                      </a:extLst>
                    </a:blip>
                    <a:stretch>
                      <a:fillRect/>
                    </a:stretch>
                  </pic:blipFill>
                  <pic:spPr>
                    <a:xfrm rot="0">
                      <a:off x="0" y="0"/>
                      <a:ext cx="5724525" cy="2524125"/>
                    </a:xfrm>
                    <a:prstGeom prst="rect">
                      <a:avLst/>
                    </a:prstGeom>
                  </pic:spPr>
                </pic:pic>
              </a:graphicData>
            </a:graphic>
          </wp:inline>
        </w:drawing>
      </w:r>
      <w:r w:rsidR="2FDB24E2">
        <w:drawing>
          <wp:inline wp14:editId="1CD1D142" wp14:anchorId="26E25980">
            <wp:extent cx="5724525" cy="2371725"/>
            <wp:effectExtent l="0" t="0" r="0" b="0"/>
            <wp:docPr id="2121428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142809" name="Picture 212142809"/>
                    <pic:cNvPicPr/>
                  </pic:nvPicPr>
                  <pic:blipFill>
                    <a:blip xmlns:r="http://schemas.openxmlformats.org/officeDocument/2006/relationships" r:embed="rId1494879832">
                      <a:extLst>
                        <a:ext uri="{28A0092B-C50C-407E-A947-70E740481C1C}">
                          <a14:useLocalDpi xmlns:a14="http://schemas.microsoft.com/office/drawing/2010/main"/>
                        </a:ext>
                      </a:extLst>
                    </a:blip>
                    <a:stretch>
                      <a:fillRect/>
                    </a:stretch>
                  </pic:blipFill>
                  <pic:spPr>
                    <a:xfrm rot="0">
                      <a:off x="0" y="0"/>
                      <a:ext cx="5724525" cy="2371725"/>
                    </a:xfrm>
                    <a:prstGeom prst="rect">
                      <a:avLst/>
                    </a:prstGeom>
                  </pic:spPr>
                </pic:pic>
              </a:graphicData>
            </a:graphic>
          </wp:inline>
        </w:drawing>
      </w:r>
      <w:r w:rsidR="2FDB24E2">
        <w:drawing>
          <wp:inline wp14:editId="109E8C3C" wp14:anchorId="3E2744CA">
            <wp:extent cx="5724525" cy="2714625"/>
            <wp:effectExtent l="0" t="0" r="0" b="0"/>
            <wp:docPr id="9066874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687429" name="Picture 906687429"/>
                    <pic:cNvPicPr/>
                  </pic:nvPicPr>
                  <pic:blipFill>
                    <a:blip xmlns:r="http://schemas.openxmlformats.org/officeDocument/2006/relationships" r:embed="rId1324065067">
                      <a:extLst>
                        <a:ext uri="{28A0092B-C50C-407E-A947-70E740481C1C}">
                          <a14:useLocalDpi xmlns:a14="http://schemas.microsoft.com/office/drawing/2010/main"/>
                        </a:ext>
                      </a:extLst>
                    </a:blip>
                    <a:stretch>
                      <a:fillRect/>
                    </a:stretch>
                  </pic:blipFill>
                  <pic:spPr>
                    <a:xfrm rot="0">
                      <a:off x="0" y="0"/>
                      <a:ext cx="5724525" cy="2714625"/>
                    </a:xfrm>
                    <a:prstGeom prst="rect">
                      <a:avLst/>
                    </a:prstGeom>
                  </pic:spPr>
                </pic:pic>
              </a:graphicData>
            </a:graphic>
          </wp:inline>
        </w:drawing>
      </w:r>
      <w:r w:rsidR="2FDB24E2">
        <w:drawing>
          <wp:inline wp14:editId="14CE7FDB" wp14:anchorId="317DF213">
            <wp:extent cx="5724525" cy="2476500"/>
            <wp:effectExtent l="0" t="0" r="0" b="0"/>
            <wp:docPr id="11857871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5787183" name="Picture 1185787183"/>
                    <pic:cNvPicPr/>
                  </pic:nvPicPr>
                  <pic:blipFill>
                    <a:blip xmlns:r="http://schemas.openxmlformats.org/officeDocument/2006/relationships" r:embed="rId909022632">
                      <a:extLst>
                        <a:ext uri="{28A0092B-C50C-407E-A947-70E740481C1C}">
                          <a14:useLocalDpi xmlns:a14="http://schemas.microsoft.com/office/drawing/2010/main"/>
                        </a:ext>
                      </a:extLst>
                    </a:blip>
                    <a:stretch>
                      <a:fillRect/>
                    </a:stretch>
                  </pic:blipFill>
                  <pic:spPr>
                    <a:xfrm rot="0">
                      <a:off x="0" y="0"/>
                      <a:ext cx="5724525" cy="2476500"/>
                    </a:xfrm>
                    <a:prstGeom prst="rect">
                      <a:avLst/>
                    </a:prstGeom>
                  </pic:spPr>
                </pic:pic>
              </a:graphicData>
            </a:graphic>
          </wp:inline>
        </w:drawing>
      </w:r>
      <w:r w:rsidR="2FDB24E2">
        <w:drawing>
          <wp:inline wp14:editId="60774581" wp14:anchorId="33D09D0C">
            <wp:extent cx="5724525" cy="2466975"/>
            <wp:effectExtent l="0" t="0" r="0" b="0"/>
            <wp:docPr id="9034120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3412003" name="Picture 903412003"/>
                    <pic:cNvPicPr/>
                  </pic:nvPicPr>
                  <pic:blipFill>
                    <a:blip xmlns:r="http://schemas.openxmlformats.org/officeDocument/2006/relationships" r:embed="rId1093173046">
                      <a:extLst>
                        <a:ext uri="{28A0092B-C50C-407E-A947-70E740481C1C}">
                          <a14:useLocalDpi xmlns:a14="http://schemas.microsoft.com/office/drawing/2010/main"/>
                        </a:ext>
                      </a:extLst>
                    </a:blip>
                    <a:stretch>
                      <a:fillRect/>
                    </a:stretch>
                  </pic:blipFill>
                  <pic:spPr>
                    <a:xfrm rot="0">
                      <a:off x="0" y="0"/>
                      <a:ext cx="5724525" cy="2466975"/>
                    </a:xfrm>
                    <a:prstGeom prst="rect">
                      <a:avLst/>
                    </a:prstGeom>
                  </pic:spPr>
                </pic:pic>
              </a:graphicData>
            </a:graphic>
          </wp:inline>
        </w:drawing>
      </w:r>
    </w:p>
    <w:p w:rsidR="052AA0C7" w:rsidP="28C1D615" w:rsidRDefault="052AA0C7" w14:paraId="129F084A" w14:textId="3D7C9BFF">
      <w:pPr>
        <w:rPr>
          <w:rFonts w:ascii="Aptos" w:hAnsi="Aptos" w:eastAsia="Aptos" w:cs="Aptos"/>
          <w:b w:val="0"/>
          <w:bCs w:val="0"/>
          <w:noProof w:val="0"/>
          <w:color w:val="000000" w:themeColor="text1" w:themeTint="FF" w:themeShade="FF"/>
          <w:sz w:val="24"/>
          <w:szCs w:val="24"/>
          <w:lang w:val="en-GB"/>
        </w:rPr>
      </w:pPr>
      <w:r w:rsidRPr="28C1D615" w:rsidR="052AA0C7">
        <w:rPr>
          <w:rFonts w:ascii="Aptos" w:hAnsi="Aptos" w:eastAsia="Aptos" w:cs="Aptos"/>
          <w:b w:val="0"/>
          <w:bCs w:val="0"/>
          <w:noProof w:val="0"/>
          <w:color w:val="000000" w:themeColor="text1" w:themeTint="FF" w:themeShade="FF"/>
          <w:sz w:val="24"/>
          <w:szCs w:val="24"/>
          <w:lang w:val="en-GB"/>
        </w:rPr>
        <w:t xml:space="preserve">Hierarchical clustering reveals clear behavioural groups such as </w:t>
      </w:r>
      <w:r w:rsidRPr="28C1D615" w:rsidR="052AA0C7">
        <w:rPr>
          <w:rFonts w:ascii="Aptos" w:hAnsi="Aptos" w:eastAsia="Aptos" w:cs="Aptos"/>
          <w:b w:val="0"/>
          <w:bCs w:val="0"/>
          <w:noProof w:val="0"/>
          <w:color w:val="000000" w:themeColor="text1" w:themeTint="FF" w:themeShade="FF"/>
          <w:sz w:val="24"/>
          <w:szCs w:val="24"/>
          <w:lang w:val="en-GB"/>
        </w:rPr>
        <w:t>mixed-behaviour customers, high cash-advance users, low-usage dormant customers, and full-payment loyal customers</w:t>
      </w:r>
      <w:r w:rsidRPr="28C1D615" w:rsidR="052AA0C7">
        <w:rPr>
          <w:rFonts w:ascii="Aptos" w:hAnsi="Aptos" w:eastAsia="Aptos" w:cs="Aptos"/>
          <w:b w:val="0"/>
          <w:bCs w:val="0"/>
          <w:noProof w:val="0"/>
          <w:color w:val="000000" w:themeColor="text1" w:themeTint="FF" w:themeShade="FF"/>
          <w:sz w:val="24"/>
          <w:szCs w:val="24"/>
          <w:lang w:val="en-GB"/>
        </w:rPr>
        <w:t xml:space="preserve">. These segments help </w:t>
      </w:r>
      <w:r w:rsidRPr="28C1D615" w:rsidR="052AA0C7">
        <w:rPr>
          <w:rFonts w:ascii="Aptos" w:hAnsi="Aptos" w:eastAsia="Aptos" w:cs="Aptos"/>
          <w:b w:val="0"/>
          <w:bCs w:val="0"/>
          <w:noProof w:val="0"/>
          <w:color w:val="000000" w:themeColor="text1" w:themeTint="FF" w:themeShade="FF"/>
          <w:sz w:val="24"/>
          <w:szCs w:val="24"/>
          <w:lang w:val="en-GB"/>
        </w:rPr>
        <w:t>identify</w:t>
      </w:r>
      <w:r w:rsidRPr="28C1D615" w:rsidR="052AA0C7">
        <w:rPr>
          <w:rFonts w:ascii="Aptos" w:hAnsi="Aptos" w:eastAsia="Aptos" w:cs="Aptos"/>
          <w:b w:val="0"/>
          <w:bCs w:val="0"/>
          <w:noProof w:val="0"/>
          <w:color w:val="000000" w:themeColor="text1" w:themeTint="FF" w:themeShade="FF"/>
          <w:sz w:val="24"/>
          <w:szCs w:val="24"/>
          <w:lang w:val="en-GB"/>
        </w:rPr>
        <w:t xml:space="preserve"> spending styles, repayment habits, and credit risk levels. Overall, Hierarchical clustering </w:t>
      </w:r>
      <w:r w:rsidRPr="28C1D615" w:rsidR="052AA0C7">
        <w:rPr>
          <w:rFonts w:ascii="Aptos" w:hAnsi="Aptos" w:eastAsia="Aptos" w:cs="Aptos"/>
          <w:b w:val="0"/>
          <w:bCs w:val="0"/>
          <w:noProof w:val="0"/>
          <w:color w:val="000000" w:themeColor="text1" w:themeTint="FF" w:themeShade="FF"/>
          <w:sz w:val="24"/>
          <w:szCs w:val="24"/>
          <w:lang w:val="en-GB"/>
        </w:rPr>
        <w:t>provides</w:t>
      </w:r>
      <w:r w:rsidRPr="28C1D615" w:rsidR="052AA0C7">
        <w:rPr>
          <w:rFonts w:ascii="Aptos" w:hAnsi="Aptos" w:eastAsia="Aptos" w:cs="Aptos"/>
          <w:b w:val="0"/>
          <w:bCs w:val="0"/>
          <w:noProof w:val="0"/>
          <w:color w:val="000000" w:themeColor="text1" w:themeTint="FF" w:themeShade="FF"/>
          <w:sz w:val="24"/>
          <w:szCs w:val="24"/>
          <w:lang w:val="en-GB"/>
        </w:rPr>
        <w:t xml:space="preserve"> meaningful customer insights but with softer boundaries between groups compared to K-Means and Hybrid.</w:t>
      </w:r>
    </w:p>
    <w:p w:rsidR="331F9CB3" w:rsidP="28C1D615" w:rsidRDefault="331F9CB3" w14:paraId="290D2695" w14:textId="4255910E">
      <w:pPr>
        <w:pStyle w:val="Heading3"/>
      </w:pPr>
      <w:bookmarkStart w:name="_Toc84313427" w:id="1283145820"/>
      <w:r w:rsidR="331F9CB3">
        <w:rPr/>
        <w:t xml:space="preserve">4.3.3 </w:t>
      </w:r>
      <w:r w:rsidR="052AA0C7">
        <w:rPr/>
        <w:t>K-MEANS</w:t>
      </w:r>
      <w:bookmarkEnd w:id="1283145820"/>
      <w:r w:rsidR="052AA0C7">
        <w:rPr/>
        <w:t xml:space="preserve"> </w:t>
      </w:r>
    </w:p>
    <w:p w:rsidR="052AA0C7" w:rsidP="28C1D615" w:rsidRDefault="052AA0C7" w14:paraId="3A740902" w14:textId="7443DE7B">
      <w:pPr>
        <w:pStyle w:val="Normal"/>
        <w:rPr>
          <w:b w:val="1"/>
          <w:bCs w:val="1"/>
        </w:rPr>
      </w:pPr>
      <w:r w:rsidRPr="28C1D615" w:rsidR="052AA0C7">
        <w:rPr>
          <w:b w:val="1"/>
          <w:bCs w:val="1"/>
        </w:rPr>
        <w:t>SILHOUETTE</w:t>
      </w:r>
      <w:r w:rsidRPr="28C1D615" w:rsidR="5C815044">
        <w:rPr>
          <w:b w:val="1"/>
          <w:bCs w:val="1"/>
        </w:rPr>
        <w:t xml:space="preserve"> – K-MEANS</w:t>
      </w:r>
    </w:p>
    <w:p w:rsidR="690844D5" w:rsidP="28C1D615" w:rsidRDefault="690844D5" w14:paraId="3B327E34" w14:textId="2806947A">
      <w:pPr>
        <w:pStyle w:val="Normal"/>
      </w:pPr>
      <w:r w:rsidR="690844D5">
        <w:drawing>
          <wp:inline wp14:editId="41993A94" wp14:anchorId="5B048E0A">
            <wp:extent cx="5724525" cy="4562475"/>
            <wp:effectExtent l="0" t="0" r="0" b="0"/>
            <wp:docPr id="12444587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4458706" name="Picture 1244458706"/>
                    <pic:cNvPicPr/>
                  </pic:nvPicPr>
                  <pic:blipFill>
                    <a:blip xmlns:r="http://schemas.openxmlformats.org/officeDocument/2006/relationships" r:embed="rId1460368806">
                      <a:extLst>
                        <a:ext uri="{28A0092B-C50C-407E-A947-70E740481C1C}">
                          <a14:useLocalDpi xmlns:a14="http://schemas.microsoft.com/office/drawing/2010/main"/>
                        </a:ext>
                      </a:extLst>
                    </a:blip>
                    <a:stretch>
                      <a:fillRect/>
                    </a:stretch>
                  </pic:blipFill>
                  <pic:spPr>
                    <a:xfrm>
                      <a:off x="0" y="0"/>
                      <a:ext cx="5724525" cy="4562475"/>
                    </a:xfrm>
                    <a:prstGeom prst="rect">
                      <a:avLst/>
                    </a:prstGeom>
                  </pic:spPr>
                </pic:pic>
              </a:graphicData>
            </a:graphic>
          </wp:inline>
        </w:drawing>
      </w:r>
    </w:p>
    <w:p w:rsidR="690844D5" w:rsidP="28C1D615" w:rsidRDefault="690844D5" w14:paraId="22A192B4" w14:textId="0B3D9737">
      <w:pPr>
        <w:pStyle w:val="Normal"/>
        <w:rPr>
          <w:rFonts w:ascii="Aptos" w:hAnsi="Aptos" w:eastAsia="Aptos" w:cs="Aptos"/>
          <w:b w:val="0"/>
          <w:bCs w:val="0"/>
          <w:noProof w:val="0"/>
          <w:color w:val="000000" w:themeColor="text1" w:themeTint="FF" w:themeShade="FF"/>
          <w:sz w:val="24"/>
          <w:szCs w:val="24"/>
          <w:lang w:val="en-GB"/>
        </w:rPr>
      </w:pPr>
      <w:r w:rsidRPr="28C1D615" w:rsidR="690844D5">
        <w:rPr>
          <w:rFonts w:ascii="Aptos" w:hAnsi="Aptos" w:eastAsia="Aptos" w:cs="Aptos"/>
          <w:b w:val="0"/>
          <w:bCs w:val="0"/>
          <w:noProof w:val="0"/>
          <w:color w:val="000000" w:themeColor="text1" w:themeTint="FF" w:themeShade="FF"/>
          <w:sz w:val="24"/>
          <w:szCs w:val="24"/>
          <w:lang w:val="en-GB"/>
        </w:rPr>
        <w:t xml:space="preserve">The K-Means model achieved a silhouette score of </w:t>
      </w:r>
      <w:r w:rsidRPr="28C1D615" w:rsidR="690844D5">
        <w:rPr>
          <w:rFonts w:ascii="Aptos" w:hAnsi="Aptos" w:eastAsia="Aptos" w:cs="Aptos"/>
          <w:b w:val="0"/>
          <w:bCs w:val="0"/>
          <w:noProof w:val="0"/>
          <w:color w:val="000000" w:themeColor="text1" w:themeTint="FF" w:themeShade="FF"/>
          <w:sz w:val="24"/>
          <w:szCs w:val="24"/>
          <w:lang w:val="en-GB"/>
        </w:rPr>
        <w:t>0.2949</w:t>
      </w:r>
      <w:r w:rsidRPr="28C1D615" w:rsidR="690844D5">
        <w:rPr>
          <w:rFonts w:ascii="Aptos" w:hAnsi="Aptos" w:eastAsia="Aptos" w:cs="Aptos"/>
          <w:b w:val="0"/>
          <w:bCs w:val="0"/>
          <w:noProof w:val="0"/>
          <w:color w:val="000000" w:themeColor="text1" w:themeTint="FF" w:themeShade="FF"/>
          <w:sz w:val="24"/>
          <w:szCs w:val="24"/>
          <w:lang w:val="en-GB"/>
        </w:rPr>
        <w:t xml:space="preserve">, which </w:t>
      </w:r>
      <w:r w:rsidRPr="28C1D615" w:rsidR="690844D5">
        <w:rPr>
          <w:rFonts w:ascii="Aptos" w:hAnsi="Aptos" w:eastAsia="Aptos" w:cs="Aptos"/>
          <w:b w:val="0"/>
          <w:bCs w:val="0"/>
          <w:noProof w:val="0"/>
          <w:color w:val="000000" w:themeColor="text1" w:themeTint="FF" w:themeShade="FF"/>
          <w:sz w:val="24"/>
          <w:szCs w:val="24"/>
          <w:lang w:val="en-GB"/>
        </w:rPr>
        <w:t>indicates</w:t>
      </w:r>
      <w:r w:rsidRPr="28C1D615" w:rsidR="690844D5">
        <w:rPr>
          <w:rFonts w:ascii="Aptos" w:hAnsi="Aptos" w:eastAsia="Aptos" w:cs="Aptos"/>
          <w:b w:val="0"/>
          <w:bCs w:val="0"/>
          <w:noProof w:val="0"/>
          <w:color w:val="000000" w:themeColor="text1" w:themeTint="FF" w:themeShade="FF"/>
          <w:sz w:val="24"/>
          <w:szCs w:val="24"/>
          <w:lang w:val="en-GB"/>
        </w:rPr>
        <w:t xml:space="preserve"> </w:t>
      </w:r>
      <w:r w:rsidRPr="28C1D615" w:rsidR="690844D5">
        <w:rPr>
          <w:rFonts w:ascii="Aptos" w:hAnsi="Aptos" w:eastAsia="Aptos" w:cs="Aptos"/>
          <w:b w:val="0"/>
          <w:bCs w:val="0"/>
          <w:noProof w:val="0"/>
          <w:color w:val="000000" w:themeColor="text1" w:themeTint="FF" w:themeShade="FF"/>
          <w:sz w:val="24"/>
          <w:szCs w:val="24"/>
          <w:lang w:val="en-GB"/>
        </w:rPr>
        <w:t>moderate cluster separation</w:t>
      </w:r>
      <w:r w:rsidRPr="28C1D615" w:rsidR="690844D5">
        <w:rPr>
          <w:rFonts w:ascii="Aptos" w:hAnsi="Aptos" w:eastAsia="Aptos" w:cs="Aptos"/>
          <w:b w:val="0"/>
          <w:bCs w:val="0"/>
          <w:noProof w:val="0"/>
          <w:color w:val="000000" w:themeColor="text1" w:themeTint="FF" w:themeShade="FF"/>
          <w:sz w:val="24"/>
          <w:szCs w:val="24"/>
          <w:lang w:val="en-GB"/>
        </w:rPr>
        <w:t xml:space="preserve"> and better cohesion compared to Hierarchical clustering. The score shows that K-Means forms </w:t>
      </w:r>
      <w:r w:rsidRPr="28C1D615" w:rsidR="690844D5">
        <w:rPr>
          <w:rFonts w:ascii="Aptos" w:hAnsi="Aptos" w:eastAsia="Aptos" w:cs="Aptos"/>
          <w:b w:val="0"/>
          <w:bCs w:val="0"/>
          <w:noProof w:val="0"/>
          <w:color w:val="000000" w:themeColor="text1" w:themeTint="FF" w:themeShade="FF"/>
          <w:sz w:val="24"/>
          <w:szCs w:val="24"/>
          <w:lang w:val="en-GB"/>
        </w:rPr>
        <w:t>reasonably well-defined</w:t>
      </w:r>
      <w:r w:rsidRPr="28C1D615" w:rsidR="690844D5">
        <w:rPr>
          <w:rFonts w:ascii="Aptos" w:hAnsi="Aptos" w:eastAsia="Aptos" w:cs="Aptos"/>
          <w:b w:val="0"/>
          <w:bCs w:val="0"/>
          <w:noProof w:val="0"/>
          <w:color w:val="000000" w:themeColor="text1" w:themeTint="FF" w:themeShade="FF"/>
          <w:sz w:val="24"/>
          <w:szCs w:val="24"/>
          <w:lang w:val="en-GB"/>
        </w:rPr>
        <w:t xml:space="preserve"> clusters</w:t>
      </w:r>
      <w:r w:rsidRPr="28C1D615" w:rsidR="690844D5">
        <w:rPr>
          <w:rFonts w:ascii="Aptos" w:hAnsi="Aptos" w:eastAsia="Aptos" w:cs="Aptos"/>
          <w:b w:val="0"/>
          <w:bCs w:val="0"/>
          <w:noProof w:val="0"/>
          <w:color w:val="000000" w:themeColor="text1" w:themeTint="FF" w:themeShade="FF"/>
          <w:sz w:val="24"/>
          <w:szCs w:val="24"/>
          <w:lang w:val="en-GB"/>
        </w:rPr>
        <w:t>, performing slightly stronger than DBSCAN in terms of structural clarity.</w:t>
      </w:r>
    </w:p>
    <w:p w:rsidR="690844D5" w:rsidP="28C1D615" w:rsidRDefault="690844D5" w14:paraId="0492902E" w14:textId="317B3D88">
      <w:pPr>
        <w:pStyle w:val="Normal"/>
        <w:rPr>
          <w:rFonts w:ascii="Aptos" w:hAnsi="Aptos" w:eastAsia="Aptos" w:cs="Aptos"/>
          <w:b w:val="1"/>
          <w:bCs w:val="1"/>
          <w:noProof w:val="0"/>
          <w:color w:val="000000" w:themeColor="text1" w:themeTint="FF" w:themeShade="FF"/>
          <w:sz w:val="24"/>
          <w:szCs w:val="24"/>
          <w:lang w:val="en-GB"/>
        </w:rPr>
      </w:pPr>
      <w:r w:rsidRPr="28C1D615" w:rsidR="690844D5">
        <w:rPr>
          <w:rFonts w:ascii="Aptos" w:hAnsi="Aptos" w:eastAsia="Aptos" w:cs="Aptos"/>
          <w:b w:val="1"/>
          <w:bCs w:val="1"/>
          <w:noProof w:val="0"/>
          <w:color w:val="000000" w:themeColor="text1" w:themeTint="FF" w:themeShade="FF"/>
          <w:sz w:val="24"/>
          <w:szCs w:val="24"/>
          <w:lang w:val="en-GB"/>
        </w:rPr>
        <w:t>DBI</w:t>
      </w:r>
      <w:r w:rsidRPr="28C1D615" w:rsidR="53E312C4">
        <w:rPr>
          <w:rFonts w:ascii="Aptos" w:hAnsi="Aptos" w:eastAsia="Aptos" w:cs="Aptos"/>
          <w:b w:val="1"/>
          <w:bCs w:val="1"/>
          <w:noProof w:val="0"/>
          <w:sz w:val="24"/>
          <w:szCs w:val="24"/>
          <w:lang w:val="en-GB"/>
        </w:rPr>
        <w:t xml:space="preserve"> – K-MEANS</w:t>
      </w:r>
    </w:p>
    <w:p w:rsidR="690844D5" w:rsidP="28C1D615" w:rsidRDefault="690844D5" w14:paraId="0DD5426D" w14:textId="62C5D364">
      <w:pPr>
        <w:pStyle w:val="Normal"/>
      </w:pPr>
      <w:r w:rsidR="690844D5">
        <w:drawing>
          <wp:inline wp14:editId="6E8EA4BE" wp14:anchorId="43F6272F">
            <wp:extent cx="5724525" cy="4543425"/>
            <wp:effectExtent l="0" t="0" r="0" b="0"/>
            <wp:docPr id="946787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678706" name="Picture 94678706"/>
                    <pic:cNvPicPr/>
                  </pic:nvPicPr>
                  <pic:blipFill>
                    <a:blip xmlns:r="http://schemas.openxmlformats.org/officeDocument/2006/relationships" r:embed="rId605646692">
                      <a:extLst>
                        <a:ext uri="{28A0092B-C50C-407E-A947-70E740481C1C}">
                          <a14:useLocalDpi xmlns:a14="http://schemas.microsoft.com/office/drawing/2010/main"/>
                        </a:ext>
                      </a:extLst>
                    </a:blip>
                    <a:stretch>
                      <a:fillRect/>
                    </a:stretch>
                  </pic:blipFill>
                  <pic:spPr>
                    <a:xfrm>
                      <a:off x="0" y="0"/>
                      <a:ext cx="5724525" cy="4543425"/>
                    </a:xfrm>
                    <a:prstGeom prst="rect">
                      <a:avLst/>
                    </a:prstGeom>
                  </pic:spPr>
                </pic:pic>
              </a:graphicData>
            </a:graphic>
          </wp:inline>
        </w:drawing>
      </w:r>
    </w:p>
    <w:p w:rsidR="690844D5" w:rsidP="28C1D615" w:rsidRDefault="690844D5" w14:paraId="62F7ADA4" w14:textId="1140F7EC">
      <w:pPr>
        <w:pStyle w:val="Normal"/>
        <w:rPr>
          <w:rFonts w:ascii="Aptos" w:hAnsi="Aptos" w:eastAsia="Aptos" w:cs="Aptos"/>
          <w:b w:val="0"/>
          <w:bCs w:val="0"/>
          <w:noProof w:val="0"/>
          <w:color w:val="000000" w:themeColor="text1" w:themeTint="FF" w:themeShade="FF"/>
          <w:sz w:val="24"/>
          <w:szCs w:val="24"/>
          <w:lang w:val="en-GB"/>
        </w:rPr>
      </w:pPr>
      <w:r w:rsidRPr="28C1D615" w:rsidR="690844D5">
        <w:rPr>
          <w:rFonts w:ascii="Aptos" w:hAnsi="Aptos" w:eastAsia="Aptos" w:cs="Aptos"/>
          <w:b w:val="0"/>
          <w:bCs w:val="0"/>
          <w:noProof w:val="0"/>
          <w:color w:val="000000" w:themeColor="text1" w:themeTint="FF" w:themeShade="FF"/>
          <w:sz w:val="24"/>
          <w:szCs w:val="24"/>
          <w:lang w:val="en-GB"/>
        </w:rPr>
        <w:t xml:space="preserve">The Davies–Bouldin Index for K-Means is </w:t>
      </w:r>
      <w:r w:rsidRPr="28C1D615" w:rsidR="690844D5">
        <w:rPr>
          <w:rFonts w:ascii="Aptos" w:hAnsi="Aptos" w:eastAsia="Aptos" w:cs="Aptos"/>
          <w:b w:val="0"/>
          <w:bCs w:val="0"/>
          <w:noProof w:val="0"/>
          <w:color w:val="000000" w:themeColor="text1" w:themeTint="FF" w:themeShade="FF"/>
          <w:sz w:val="24"/>
          <w:szCs w:val="24"/>
          <w:lang w:val="en-GB"/>
        </w:rPr>
        <w:t>1.3018</w:t>
      </w:r>
      <w:r w:rsidRPr="28C1D615" w:rsidR="690844D5">
        <w:rPr>
          <w:rFonts w:ascii="Aptos" w:hAnsi="Aptos" w:eastAsia="Aptos" w:cs="Aptos"/>
          <w:b w:val="0"/>
          <w:bCs w:val="0"/>
          <w:noProof w:val="0"/>
          <w:color w:val="000000" w:themeColor="text1" w:themeTint="FF" w:themeShade="FF"/>
          <w:sz w:val="24"/>
          <w:szCs w:val="24"/>
          <w:lang w:val="en-GB"/>
        </w:rPr>
        <w:t xml:space="preserve">, which </w:t>
      </w:r>
      <w:r w:rsidRPr="28C1D615" w:rsidR="690844D5">
        <w:rPr>
          <w:rFonts w:ascii="Aptos" w:hAnsi="Aptos" w:eastAsia="Aptos" w:cs="Aptos"/>
          <w:b w:val="0"/>
          <w:bCs w:val="0"/>
          <w:noProof w:val="0"/>
          <w:color w:val="000000" w:themeColor="text1" w:themeTint="FF" w:themeShade="FF"/>
          <w:sz w:val="24"/>
          <w:szCs w:val="24"/>
          <w:lang w:val="en-GB"/>
        </w:rPr>
        <w:t>indicates</w:t>
      </w:r>
      <w:r w:rsidRPr="28C1D615" w:rsidR="690844D5">
        <w:rPr>
          <w:rFonts w:ascii="Aptos" w:hAnsi="Aptos" w:eastAsia="Aptos" w:cs="Aptos"/>
          <w:b w:val="0"/>
          <w:bCs w:val="0"/>
          <w:noProof w:val="0"/>
          <w:color w:val="000000" w:themeColor="text1" w:themeTint="FF" w:themeShade="FF"/>
          <w:sz w:val="24"/>
          <w:szCs w:val="24"/>
          <w:lang w:val="en-GB"/>
        </w:rPr>
        <w:t xml:space="preserve"> </w:t>
      </w:r>
      <w:r w:rsidRPr="28C1D615" w:rsidR="690844D5">
        <w:rPr>
          <w:rFonts w:ascii="Aptos" w:hAnsi="Aptos" w:eastAsia="Aptos" w:cs="Aptos"/>
          <w:b w:val="0"/>
          <w:bCs w:val="0"/>
          <w:noProof w:val="0"/>
          <w:color w:val="000000" w:themeColor="text1" w:themeTint="FF" w:themeShade="FF"/>
          <w:sz w:val="24"/>
          <w:szCs w:val="24"/>
          <w:lang w:val="en-GB"/>
        </w:rPr>
        <w:t>moderate cluster separation</w:t>
      </w:r>
      <w:r w:rsidRPr="28C1D615" w:rsidR="690844D5">
        <w:rPr>
          <w:rFonts w:ascii="Aptos" w:hAnsi="Aptos" w:eastAsia="Aptos" w:cs="Aptos"/>
          <w:b w:val="0"/>
          <w:bCs w:val="0"/>
          <w:noProof w:val="0"/>
          <w:color w:val="000000" w:themeColor="text1" w:themeTint="FF" w:themeShade="FF"/>
          <w:sz w:val="24"/>
          <w:szCs w:val="24"/>
          <w:lang w:val="en-GB"/>
        </w:rPr>
        <w:t xml:space="preserve"> and </w:t>
      </w:r>
      <w:r w:rsidRPr="28C1D615" w:rsidR="690844D5">
        <w:rPr>
          <w:rFonts w:ascii="Aptos" w:hAnsi="Aptos" w:eastAsia="Aptos" w:cs="Aptos"/>
          <w:b w:val="0"/>
          <w:bCs w:val="0"/>
          <w:noProof w:val="0"/>
          <w:color w:val="000000" w:themeColor="text1" w:themeTint="FF" w:themeShade="FF"/>
          <w:sz w:val="24"/>
          <w:szCs w:val="24"/>
          <w:lang w:val="en-GB"/>
        </w:rPr>
        <w:t xml:space="preserve">some </w:t>
      </w:r>
      <w:r w:rsidRPr="28C1D615" w:rsidR="690844D5">
        <w:rPr>
          <w:rFonts w:ascii="Aptos" w:hAnsi="Aptos" w:eastAsia="Aptos" w:cs="Aptos"/>
          <w:b w:val="0"/>
          <w:bCs w:val="0"/>
          <w:noProof w:val="0"/>
          <w:color w:val="000000" w:themeColor="text1" w:themeTint="FF" w:themeShade="FF"/>
          <w:sz w:val="24"/>
          <w:szCs w:val="24"/>
          <w:lang w:val="en-GB"/>
        </w:rPr>
        <w:t>overlap</w:t>
      </w:r>
      <w:r w:rsidRPr="28C1D615" w:rsidR="690844D5">
        <w:rPr>
          <w:rFonts w:ascii="Aptos" w:hAnsi="Aptos" w:eastAsia="Aptos" w:cs="Aptos"/>
          <w:b w:val="0"/>
          <w:bCs w:val="0"/>
          <w:noProof w:val="0"/>
          <w:color w:val="000000" w:themeColor="text1" w:themeTint="FF" w:themeShade="FF"/>
          <w:sz w:val="24"/>
          <w:szCs w:val="24"/>
          <w:lang w:val="en-GB"/>
        </w:rPr>
        <w:t>between</w:t>
      </w:r>
      <w:r w:rsidRPr="28C1D615" w:rsidR="690844D5">
        <w:rPr>
          <w:rFonts w:ascii="Aptos" w:hAnsi="Aptos" w:eastAsia="Aptos" w:cs="Aptos"/>
          <w:b w:val="0"/>
          <w:bCs w:val="0"/>
          <w:noProof w:val="0"/>
          <w:color w:val="000000" w:themeColor="text1" w:themeTint="FF" w:themeShade="FF"/>
          <w:sz w:val="24"/>
          <w:szCs w:val="24"/>
          <w:lang w:val="en-GB"/>
        </w:rPr>
        <w:t xml:space="preserve"> groups. Since </w:t>
      </w:r>
      <w:r w:rsidRPr="28C1D615" w:rsidR="690844D5">
        <w:rPr>
          <w:rFonts w:ascii="Aptos" w:hAnsi="Aptos" w:eastAsia="Aptos" w:cs="Aptos"/>
          <w:b w:val="0"/>
          <w:bCs w:val="0"/>
          <w:noProof w:val="0"/>
          <w:color w:val="000000" w:themeColor="text1" w:themeTint="FF" w:themeShade="FF"/>
          <w:sz w:val="24"/>
          <w:szCs w:val="24"/>
          <w:lang w:val="en-GB"/>
        </w:rPr>
        <w:t>lower DBI is better</w:t>
      </w:r>
      <w:r w:rsidRPr="28C1D615" w:rsidR="690844D5">
        <w:rPr>
          <w:rFonts w:ascii="Aptos" w:hAnsi="Aptos" w:eastAsia="Aptos" w:cs="Aptos"/>
          <w:b w:val="0"/>
          <w:bCs w:val="0"/>
          <w:noProof w:val="0"/>
          <w:color w:val="000000" w:themeColor="text1" w:themeTint="FF" w:themeShade="FF"/>
          <w:sz w:val="24"/>
          <w:szCs w:val="24"/>
          <w:lang w:val="en-GB"/>
        </w:rPr>
        <w:t xml:space="preserve">, this score shows that K-Means performs </w:t>
      </w:r>
      <w:r w:rsidRPr="28C1D615" w:rsidR="690844D5">
        <w:rPr>
          <w:rFonts w:ascii="Aptos" w:hAnsi="Aptos" w:eastAsia="Aptos" w:cs="Aptos"/>
          <w:b w:val="0"/>
          <w:bCs w:val="0"/>
          <w:noProof w:val="0"/>
          <w:color w:val="000000" w:themeColor="text1" w:themeTint="FF" w:themeShade="FF"/>
          <w:sz w:val="24"/>
          <w:szCs w:val="24"/>
          <w:lang w:val="en-GB"/>
        </w:rPr>
        <w:t>better than Hierarchical</w:t>
      </w:r>
      <w:r w:rsidRPr="28C1D615" w:rsidR="690844D5">
        <w:rPr>
          <w:rFonts w:ascii="Aptos" w:hAnsi="Aptos" w:eastAsia="Aptos" w:cs="Aptos"/>
          <w:b w:val="0"/>
          <w:bCs w:val="0"/>
          <w:noProof w:val="0"/>
          <w:color w:val="000000" w:themeColor="text1" w:themeTint="FF" w:themeShade="FF"/>
          <w:sz w:val="24"/>
          <w:szCs w:val="24"/>
          <w:lang w:val="en-GB"/>
        </w:rPr>
        <w:t xml:space="preserve"> but still not as compact as an ideal clustering structure.</w:t>
      </w:r>
    </w:p>
    <w:p w:rsidR="690844D5" w:rsidP="28C1D615" w:rsidRDefault="690844D5" w14:paraId="7B13D251" w14:textId="0B79E8FB">
      <w:pPr>
        <w:pStyle w:val="Normal"/>
        <w:rPr>
          <w:rFonts w:ascii="Aptos" w:hAnsi="Aptos" w:eastAsia="Aptos" w:cs="Aptos"/>
          <w:b w:val="1"/>
          <w:bCs w:val="1"/>
          <w:noProof w:val="0"/>
          <w:color w:val="000000" w:themeColor="text1" w:themeTint="FF" w:themeShade="FF"/>
          <w:sz w:val="24"/>
          <w:szCs w:val="24"/>
          <w:lang w:val="en-GB"/>
        </w:rPr>
      </w:pPr>
      <w:r w:rsidRPr="28C1D615" w:rsidR="690844D5">
        <w:rPr>
          <w:rFonts w:ascii="Aptos" w:hAnsi="Aptos" w:eastAsia="Aptos" w:cs="Aptos"/>
          <w:b w:val="1"/>
          <w:bCs w:val="1"/>
          <w:noProof w:val="0"/>
          <w:color w:val="000000" w:themeColor="text1" w:themeTint="FF" w:themeShade="FF"/>
          <w:sz w:val="24"/>
          <w:szCs w:val="24"/>
          <w:lang w:val="en-GB"/>
        </w:rPr>
        <w:t>CH</w:t>
      </w:r>
      <w:r w:rsidRPr="28C1D615" w:rsidR="1C53C0A3">
        <w:rPr>
          <w:rFonts w:ascii="Aptos" w:hAnsi="Aptos" w:eastAsia="Aptos" w:cs="Aptos"/>
          <w:b w:val="1"/>
          <w:bCs w:val="1"/>
          <w:noProof w:val="0"/>
          <w:sz w:val="24"/>
          <w:szCs w:val="24"/>
          <w:lang w:val="en-GB"/>
        </w:rPr>
        <w:t xml:space="preserve"> – K-MEANS</w:t>
      </w:r>
    </w:p>
    <w:p w:rsidR="690844D5" w:rsidP="28C1D615" w:rsidRDefault="690844D5" w14:paraId="465F1CAF" w14:textId="04BD34EB">
      <w:pPr>
        <w:pStyle w:val="Normal"/>
      </w:pPr>
      <w:r w:rsidR="690844D5">
        <w:drawing>
          <wp:inline wp14:editId="420EC167" wp14:anchorId="5934B2DC">
            <wp:extent cx="5724525" cy="4467225"/>
            <wp:effectExtent l="0" t="0" r="0" b="0"/>
            <wp:docPr id="1477068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7068745" name="Picture 1477068745"/>
                    <pic:cNvPicPr/>
                  </pic:nvPicPr>
                  <pic:blipFill>
                    <a:blip xmlns:r="http://schemas.openxmlformats.org/officeDocument/2006/relationships" r:embed="rId56592180">
                      <a:extLst>
                        <a:ext uri="{28A0092B-C50C-407E-A947-70E740481C1C}">
                          <a14:useLocalDpi xmlns:a14="http://schemas.microsoft.com/office/drawing/2010/main"/>
                        </a:ext>
                      </a:extLst>
                    </a:blip>
                    <a:stretch>
                      <a:fillRect/>
                    </a:stretch>
                  </pic:blipFill>
                  <pic:spPr>
                    <a:xfrm>
                      <a:off x="0" y="0"/>
                      <a:ext cx="5724525" cy="4467225"/>
                    </a:xfrm>
                    <a:prstGeom prst="rect">
                      <a:avLst/>
                    </a:prstGeom>
                  </pic:spPr>
                </pic:pic>
              </a:graphicData>
            </a:graphic>
          </wp:inline>
        </w:drawing>
      </w:r>
    </w:p>
    <w:p w:rsidR="690844D5" w:rsidP="28C1D615" w:rsidRDefault="690844D5" w14:paraId="4290CBB3" w14:textId="35216B20">
      <w:pPr>
        <w:pStyle w:val="Normal"/>
        <w:rPr>
          <w:rFonts w:ascii="Aptos" w:hAnsi="Aptos" w:eastAsia="Aptos" w:cs="Aptos"/>
          <w:b w:val="0"/>
          <w:bCs w:val="0"/>
          <w:noProof w:val="0"/>
          <w:color w:val="000000" w:themeColor="text1" w:themeTint="FF" w:themeShade="FF"/>
          <w:sz w:val="24"/>
          <w:szCs w:val="24"/>
          <w:lang w:val="en-GB"/>
        </w:rPr>
      </w:pPr>
      <w:r w:rsidRPr="28C1D615" w:rsidR="690844D5">
        <w:rPr>
          <w:rFonts w:ascii="Aptos" w:hAnsi="Aptos" w:eastAsia="Aptos" w:cs="Aptos"/>
          <w:b w:val="0"/>
          <w:bCs w:val="0"/>
          <w:noProof w:val="0"/>
          <w:color w:val="000000" w:themeColor="text1" w:themeTint="FF" w:themeShade="FF"/>
          <w:sz w:val="24"/>
          <w:szCs w:val="24"/>
          <w:lang w:val="en-GB"/>
        </w:rPr>
        <w:t xml:space="preserve">A CH score of </w:t>
      </w:r>
      <w:r w:rsidRPr="28C1D615" w:rsidR="690844D5">
        <w:rPr>
          <w:rFonts w:ascii="Aptos" w:hAnsi="Aptos" w:eastAsia="Aptos" w:cs="Aptos"/>
          <w:b w:val="0"/>
          <w:bCs w:val="0"/>
          <w:noProof w:val="0"/>
          <w:color w:val="000000" w:themeColor="text1" w:themeTint="FF" w:themeShade="FF"/>
          <w:sz w:val="24"/>
          <w:szCs w:val="24"/>
          <w:lang w:val="en-GB"/>
        </w:rPr>
        <w:t>1958.13</w:t>
      </w:r>
      <w:r w:rsidRPr="28C1D615" w:rsidR="690844D5">
        <w:rPr>
          <w:rFonts w:ascii="Aptos" w:hAnsi="Aptos" w:eastAsia="Aptos" w:cs="Aptos"/>
          <w:b w:val="0"/>
          <w:bCs w:val="0"/>
          <w:noProof w:val="0"/>
          <w:color w:val="000000" w:themeColor="text1" w:themeTint="FF" w:themeShade="FF"/>
          <w:sz w:val="24"/>
          <w:szCs w:val="24"/>
          <w:lang w:val="en-GB"/>
        </w:rPr>
        <w:t xml:space="preserve"> is quite high, meaning the clusters formed by K-Means are </w:t>
      </w:r>
      <w:r w:rsidRPr="28C1D615" w:rsidR="690844D5">
        <w:rPr>
          <w:rFonts w:ascii="Aptos" w:hAnsi="Aptos" w:eastAsia="Aptos" w:cs="Aptos"/>
          <w:b w:val="0"/>
          <w:bCs w:val="0"/>
          <w:noProof w:val="0"/>
          <w:color w:val="000000" w:themeColor="text1" w:themeTint="FF" w:themeShade="FF"/>
          <w:sz w:val="24"/>
          <w:szCs w:val="24"/>
          <w:lang w:val="en-GB"/>
        </w:rPr>
        <w:t>well separated and internally compact</w:t>
      </w:r>
      <w:r w:rsidRPr="28C1D615" w:rsidR="690844D5">
        <w:rPr>
          <w:rFonts w:ascii="Aptos" w:hAnsi="Aptos" w:eastAsia="Aptos" w:cs="Aptos"/>
          <w:b w:val="0"/>
          <w:bCs w:val="0"/>
          <w:noProof w:val="0"/>
          <w:color w:val="000000" w:themeColor="text1" w:themeTint="FF" w:themeShade="FF"/>
          <w:sz w:val="24"/>
          <w:szCs w:val="24"/>
          <w:lang w:val="en-GB"/>
        </w:rPr>
        <w:t xml:space="preserve">. Among the three models, K-Means provides </w:t>
      </w:r>
      <w:r w:rsidRPr="28C1D615" w:rsidR="690844D5">
        <w:rPr>
          <w:rFonts w:ascii="Aptos" w:hAnsi="Aptos" w:eastAsia="Aptos" w:cs="Aptos"/>
          <w:b w:val="0"/>
          <w:bCs w:val="0"/>
          <w:noProof w:val="0"/>
          <w:color w:val="000000" w:themeColor="text1" w:themeTint="FF" w:themeShade="FF"/>
          <w:sz w:val="24"/>
          <w:szCs w:val="24"/>
          <w:lang w:val="en-GB"/>
        </w:rPr>
        <w:t>the strongest cluster structure</w:t>
      </w:r>
      <w:r w:rsidRPr="28C1D615" w:rsidR="690844D5">
        <w:rPr>
          <w:rFonts w:ascii="Aptos" w:hAnsi="Aptos" w:eastAsia="Aptos" w:cs="Aptos"/>
          <w:b w:val="0"/>
          <w:bCs w:val="0"/>
          <w:noProof w:val="0"/>
          <w:color w:val="000000" w:themeColor="text1" w:themeTint="FF" w:themeShade="FF"/>
          <w:sz w:val="24"/>
          <w:szCs w:val="24"/>
          <w:lang w:val="en-GB"/>
        </w:rPr>
        <w:t xml:space="preserve"> according to CH.</w:t>
      </w:r>
    </w:p>
    <w:p w:rsidR="690844D5" w:rsidP="28C1D615" w:rsidRDefault="690844D5" w14:paraId="0E2E259D" w14:textId="36DAC4F0">
      <w:pPr>
        <w:pStyle w:val="Normal"/>
        <w:rPr>
          <w:b w:val="1"/>
          <w:bCs w:val="1"/>
        </w:rPr>
      </w:pPr>
      <w:r w:rsidRPr="28C1D615" w:rsidR="690844D5">
        <w:rPr>
          <w:b w:val="1"/>
          <w:bCs w:val="1"/>
        </w:rPr>
        <w:t>CLUSTER PROFILE</w:t>
      </w:r>
      <w:r w:rsidRPr="28C1D615" w:rsidR="78C50321">
        <w:rPr>
          <w:rFonts w:ascii="Aptos" w:hAnsi="Aptos" w:eastAsia="Aptos" w:cs="Aptos"/>
          <w:b w:val="1"/>
          <w:bCs w:val="1"/>
          <w:noProof w:val="0"/>
          <w:sz w:val="24"/>
          <w:szCs w:val="24"/>
          <w:lang w:val="en-GB"/>
        </w:rPr>
        <w:t xml:space="preserve"> – K-MEANS</w:t>
      </w:r>
    </w:p>
    <w:p w:rsidR="690844D5" w:rsidP="28C1D615" w:rsidRDefault="690844D5" w14:paraId="5733A61E" w14:textId="039BA8A6">
      <w:pPr>
        <w:pStyle w:val="Normal"/>
        <w:spacing w:line="276" w:lineRule="auto"/>
        <w:ind w:left="0" w:firstLine="0"/>
        <w:jc w:val="both"/>
      </w:pPr>
      <w:r w:rsidR="690844D5">
        <w:drawing>
          <wp:inline wp14:editId="5C1B0643" wp14:anchorId="0A85EF70">
            <wp:extent cx="5724525" cy="1847850"/>
            <wp:effectExtent l="0" t="0" r="0" b="0"/>
            <wp:docPr id="18662985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6298507" name="Picture 1866298507"/>
                    <pic:cNvPicPr/>
                  </pic:nvPicPr>
                  <pic:blipFill>
                    <a:blip xmlns:r="http://schemas.openxmlformats.org/officeDocument/2006/relationships" r:embed="rId922168963">
                      <a:extLst>
                        <a:ext uri="{28A0092B-C50C-407E-A947-70E740481C1C}">
                          <a14:useLocalDpi xmlns:a14="http://schemas.microsoft.com/office/drawing/2010/main"/>
                        </a:ext>
                      </a:extLst>
                    </a:blip>
                    <a:stretch>
                      <a:fillRect/>
                    </a:stretch>
                  </pic:blipFill>
                  <pic:spPr>
                    <a:xfrm>
                      <a:off x="0" y="0"/>
                      <a:ext cx="5724525" cy="1847850"/>
                    </a:xfrm>
                    <a:prstGeom prst="rect">
                      <a:avLst/>
                    </a:prstGeom>
                  </pic:spPr>
                </pic:pic>
              </a:graphicData>
            </a:graphic>
          </wp:inline>
        </w:drawing>
      </w:r>
    </w:p>
    <w:p w:rsidR="690844D5" w:rsidP="28C1D615" w:rsidRDefault="690844D5" w14:paraId="64CD64F5" w14:textId="68A9970E">
      <w:pPr>
        <w:spacing w:before="240" w:beforeAutospacing="off" w:after="240" w:afterAutospacing="off"/>
        <w:jc w:val="both"/>
      </w:pPr>
      <w:r w:rsidRPr="28C1D615" w:rsidR="690844D5">
        <w:rPr>
          <w:rFonts w:ascii="Aptos" w:hAnsi="Aptos" w:eastAsia="Aptos" w:cs="Aptos"/>
          <w:noProof w:val="0"/>
          <w:color w:val="000000" w:themeColor="text1" w:themeTint="FF" w:themeShade="FF"/>
          <w:sz w:val="24"/>
          <w:szCs w:val="24"/>
          <w:lang w:val="en-GB"/>
        </w:rPr>
        <w:t>This table summarises the</w:t>
      </w:r>
      <w:r w:rsidRPr="28C1D615" w:rsidR="690844D5">
        <w:rPr>
          <w:rFonts w:ascii="Aptos" w:hAnsi="Aptos" w:eastAsia="Aptos" w:cs="Aptos"/>
          <w:b w:val="0"/>
          <w:bCs w:val="0"/>
          <w:noProof w:val="0"/>
          <w:color w:val="000000" w:themeColor="text1" w:themeTint="FF" w:themeShade="FF"/>
          <w:sz w:val="24"/>
          <w:szCs w:val="24"/>
          <w:lang w:val="en-GB"/>
        </w:rPr>
        <w:t xml:space="preserve"> </w:t>
      </w:r>
      <w:r w:rsidRPr="28C1D615" w:rsidR="690844D5">
        <w:rPr>
          <w:rFonts w:ascii="Aptos" w:hAnsi="Aptos" w:eastAsia="Aptos" w:cs="Aptos"/>
          <w:b w:val="0"/>
          <w:bCs w:val="0"/>
          <w:noProof w:val="0"/>
          <w:color w:val="000000" w:themeColor="text1" w:themeTint="FF" w:themeShade="FF"/>
          <w:sz w:val="24"/>
          <w:szCs w:val="24"/>
          <w:lang w:val="en-GB"/>
        </w:rPr>
        <w:t>average financial behaviour</w:t>
      </w:r>
      <w:r w:rsidRPr="28C1D615" w:rsidR="690844D5">
        <w:rPr>
          <w:rFonts w:ascii="Aptos" w:hAnsi="Aptos" w:eastAsia="Aptos" w:cs="Aptos"/>
          <w:noProof w:val="0"/>
          <w:color w:val="000000" w:themeColor="text1" w:themeTint="FF" w:themeShade="FF"/>
          <w:sz w:val="24"/>
          <w:szCs w:val="24"/>
          <w:lang w:val="en-GB"/>
        </w:rPr>
        <w:t xml:space="preserve"> of customers in each of the five K-Means clusters. Each row </w:t>
      </w:r>
      <w:r w:rsidRPr="28C1D615" w:rsidR="690844D5">
        <w:rPr>
          <w:rFonts w:ascii="Aptos" w:hAnsi="Aptos" w:eastAsia="Aptos" w:cs="Aptos"/>
          <w:noProof w:val="0"/>
          <w:color w:val="000000" w:themeColor="text1" w:themeTint="FF" w:themeShade="FF"/>
          <w:sz w:val="24"/>
          <w:szCs w:val="24"/>
          <w:lang w:val="en-GB"/>
        </w:rPr>
        <w:t>represents</w:t>
      </w:r>
      <w:r w:rsidRPr="28C1D615" w:rsidR="690844D5">
        <w:rPr>
          <w:rFonts w:ascii="Aptos" w:hAnsi="Aptos" w:eastAsia="Aptos" w:cs="Aptos"/>
          <w:noProof w:val="0"/>
          <w:color w:val="000000" w:themeColor="text1" w:themeTint="FF" w:themeShade="FF"/>
          <w:sz w:val="24"/>
          <w:szCs w:val="24"/>
          <w:lang w:val="en-GB"/>
        </w:rPr>
        <w:t xml:space="preserve"> one cluster, and each column shows the mean value of a key financial variable such as balance, purchases, payments, credit limit, and repayment behaviour. These averages help </w:t>
      </w:r>
      <w:r w:rsidRPr="28C1D615" w:rsidR="690844D5">
        <w:rPr>
          <w:rFonts w:ascii="Aptos" w:hAnsi="Aptos" w:eastAsia="Aptos" w:cs="Aptos"/>
          <w:noProof w:val="0"/>
          <w:color w:val="000000" w:themeColor="text1" w:themeTint="FF" w:themeShade="FF"/>
          <w:sz w:val="24"/>
          <w:szCs w:val="24"/>
          <w:lang w:val="en-GB"/>
        </w:rPr>
        <w:t>identify</w:t>
      </w:r>
      <w:r w:rsidRPr="28C1D615" w:rsidR="690844D5">
        <w:rPr>
          <w:rFonts w:ascii="Aptos" w:hAnsi="Aptos" w:eastAsia="Aptos" w:cs="Aptos"/>
          <w:noProof w:val="0"/>
          <w:color w:val="000000" w:themeColor="text1" w:themeTint="FF" w:themeShade="FF"/>
          <w:sz w:val="24"/>
          <w:szCs w:val="24"/>
          <w:lang w:val="en-GB"/>
        </w:rPr>
        <w:t xml:space="preserve"> spending patterns, credit usage, and repayment tendencies within each segment.</w:t>
      </w:r>
    </w:p>
    <w:p w:rsidR="690844D5" w:rsidP="28C1D615" w:rsidRDefault="690844D5" w14:paraId="3F1D212C" w14:textId="3B2F9F71">
      <w:pPr>
        <w:pStyle w:val="Normal"/>
        <w:spacing w:line="276" w:lineRule="auto"/>
        <w:ind w:left="0" w:firstLine="0"/>
        <w:jc w:val="both"/>
        <w:rPr>
          <w:b w:val="1"/>
          <w:bCs w:val="1"/>
        </w:rPr>
      </w:pPr>
      <w:r w:rsidRPr="28C1D615" w:rsidR="690844D5">
        <w:rPr>
          <w:b w:val="1"/>
          <w:bCs w:val="1"/>
        </w:rPr>
        <w:t>BUSINESS INTERPRETATION</w:t>
      </w:r>
      <w:r w:rsidRPr="28C1D615" w:rsidR="2CFEFF37">
        <w:rPr>
          <w:rFonts w:ascii="Aptos" w:hAnsi="Aptos" w:eastAsia="Aptos" w:cs="Aptos"/>
          <w:b w:val="1"/>
          <w:bCs w:val="1"/>
          <w:noProof w:val="0"/>
          <w:sz w:val="24"/>
          <w:szCs w:val="24"/>
          <w:lang w:val="en-GB"/>
        </w:rPr>
        <w:t xml:space="preserve"> – K-MEANS</w:t>
      </w:r>
    </w:p>
    <w:p w:rsidR="690844D5" w:rsidP="28C1D615" w:rsidRDefault="690844D5" w14:paraId="03A61DB7" w14:textId="1E516EA5">
      <w:pPr>
        <w:pStyle w:val="Normal"/>
        <w:spacing w:line="276" w:lineRule="auto"/>
        <w:ind w:left="0" w:firstLine="0"/>
        <w:jc w:val="both"/>
      </w:pPr>
      <w:r w:rsidR="690844D5">
        <w:drawing>
          <wp:inline wp14:editId="3955A936" wp14:anchorId="79B6D074">
            <wp:extent cx="5724525" cy="2419350"/>
            <wp:effectExtent l="0" t="0" r="0" b="0"/>
            <wp:docPr id="94996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9644" name="Picture 9499644"/>
                    <pic:cNvPicPr/>
                  </pic:nvPicPr>
                  <pic:blipFill>
                    <a:blip xmlns:r="http://schemas.openxmlformats.org/officeDocument/2006/relationships" r:embed="rId899130298">
                      <a:extLst>
                        <a:ext uri="{28A0092B-C50C-407E-A947-70E740481C1C}">
                          <a14:useLocalDpi xmlns:a14="http://schemas.microsoft.com/office/drawing/2010/main"/>
                        </a:ext>
                      </a:extLst>
                    </a:blip>
                    <a:stretch>
                      <a:fillRect/>
                    </a:stretch>
                  </pic:blipFill>
                  <pic:spPr>
                    <a:xfrm rot="0">
                      <a:off x="0" y="0"/>
                      <a:ext cx="5724525" cy="2419350"/>
                    </a:xfrm>
                    <a:prstGeom prst="rect">
                      <a:avLst/>
                    </a:prstGeom>
                  </pic:spPr>
                </pic:pic>
              </a:graphicData>
            </a:graphic>
          </wp:inline>
        </w:drawing>
      </w:r>
      <w:r w:rsidR="690844D5">
        <w:drawing>
          <wp:inline wp14:editId="3C2B2CE4" wp14:anchorId="6FE808C2">
            <wp:extent cx="5724525" cy="3038475"/>
            <wp:effectExtent l="0" t="0" r="0" b="0"/>
            <wp:docPr id="6837223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3722394" name="Picture 683722394"/>
                    <pic:cNvPicPr/>
                  </pic:nvPicPr>
                  <pic:blipFill>
                    <a:blip xmlns:r="http://schemas.openxmlformats.org/officeDocument/2006/relationships" r:embed="rId2078359958">
                      <a:extLst>
                        <a:ext uri="{28A0092B-C50C-407E-A947-70E740481C1C}">
                          <a14:useLocalDpi xmlns:a14="http://schemas.microsoft.com/office/drawing/2010/main"/>
                        </a:ext>
                      </a:extLst>
                    </a:blip>
                    <a:stretch>
                      <a:fillRect/>
                    </a:stretch>
                  </pic:blipFill>
                  <pic:spPr>
                    <a:xfrm rot="0">
                      <a:off x="0" y="0"/>
                      <a:ext cx="5724525" cy="3038475"/>
                    </a:xfrm>
                    <a:prstGeom prst="rect">
                      <a:avLst/>
                    </a:prstGeom>
                  </pic:spPr>
                </pic:pic>
              </a:graphicData>
            </a:graphic>
          </wp:inline>
        </w:drawing>
      </w:r>
      <w:r w:rsidR="690844D5">
        <w:drawing>
          <wp:inline wp14:editId="7FEB7BE7" wp14:anchorId="4AF1C351">
            <wp:extent cx="5724525" cy="2533650"/>
            <wp:effectExtent l="0" t="0" r="0" b="0"/>
            <wp:docPr id="14508919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0891919" name="Picture 1450891919"/>
                    <pic:cNvPicPr/>
                  </pic:nvPicPr>
                  <pic:blipFill>
                    <a:blip xmlns:r="http://schemas.openxmlformats.org/officeDocument/2006/relationships" r:embed="rId888030688">
                      <a:extLst>
                        <a:ext uri="{28A0092B-C50C-407E-A947-70E740481C1C}">
                          <a14:useLocalDpi xmlns:a14="http://schemas.microsoft.com/office/drawing/2010/main"/>
                        </a:ext>
                      </a:extLst>
                    </a:blip>
                    <a:stretch>
                      <a:fillRect/>
                    </a:stretch>
                  </pic:blipFill>
                  <pic:spPr>
                    <a:xfrm rot="0">
                      <a:off x="0" y="0"/>
                      <a:ext cx="5724525" cy="2533650"/>
                    </a:xfrm>
                    <a:prstGeom prst="rect">
                      <a:avLst/>
                    </a:prstGeom>
                  </pic:spPr>
                </pic:pic>
              </a:graphicData>
            </a:graphic>
          </wp:inline>
        </w:drawing>
      </w:r>
      <w:r w:rsidR="690844D5">
        <w:drawing>
          <wp:inline wp14:editId="0BC856B0" wp14:anchorId="36E8A515">
            <wp:extent cx="5724525" cy="2524125"/>
            <wp:effectExtent l="0" t="0" r="0" b="0"/>
            <wp:docPr id="2813704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1370470" name="Picture 281370470"/>
                    <pic:cNvPicPr/>
                  </pic:nvPicPr>
                  <pic:blipFill>
                    <a:blip xmlns:r="http://schemas.openxmlformats.org/officeDocument/2006/relationships" r:embed="rId1816767020">
                      <a:extLst>
                        <a:ext uri="{28A0092B-C50C-407E-A947-70E740481C1C}">
                          <a14:useLocalDpi xmlns:a14="http://schemas.microsoft.com/office/drawing/2010/main"/>
                        </a:ext>
                      </a:extLst>
                    </a:blip>
                    <a:stretch>
                      <a:fillRect/>
                    </a:stretch>
                  </pic:blipFill>
                  <pic:spPr>
                    <a:xfrm rot="0">
                      <a:off x="0" y="0"/>
                      <a:ext cx="5724525" cy="2524125"/>
                    </a:xfrm>
                    <a:prstGeom prst="rect">
                      <a:avLst/>
                    </a:prstGeom>
                  </pic:spPr>
                </pic:pic>
              </a:graphicData>
            </a:graphic>
          </wp:inline>
        </w:drawing>
      </w:r>
      <w:r w:rsidR="690844D5">
        <w:drawing>
          <wp:inline wp14:editId="0AB58BBC" wp14:anchorId="17EBDA6C">
            <wp:extent cx="5724525" cy="2419350"/>
            <wp:effectExtent l="0" t="0" r="0" b="0"/>
            <wp:docPr id="11579738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7973895" name="Picture 1157973895"/>
                    <pic:cNvPicPr/>
                  </pic:nvPicPr>
                  <pic:blipFill>
                    <a:blip xmlns:r="http://schemas.openxmlformats.org/officeDocument/2006/relationships" r:embed="rId277742589">
                      <a:extLst>
                        <a:ext uri="{28A0092B-C50C-407E-A947-70E740481C1C}">
                          <a14:useLocalDpi xmlns:a14="http://schemas.microsoft.com/office/drawing/2010/main"/>
                        </a:ext>
                      </a:extLst>
                    </a:blip>
                    <a:stretch>
                      <a:fillRect/>
                    </a:stretch>
                  </pic:blipFill>
                  <pic:spPr>
                    <a:xfrm rot="0">
                      <a:off x="0" y="0"/>
                      <a:ext cx="5724525" cy="2419350"/>
                    </a:xfrm>
                    <a:prstGeom prst="rect">
                      <a:avLst/>
                    </a:prstGeom>
                  </pic:spPr>
                </pic:pic>
              </a:graphicData>
            </a:graphic>
          </wp:inline>
        </w:drawing>
      </w:r>
    </w:p>
    <w:p w:rsidR="340FFDD9" w:rsidP="28C1D615" w:rsidRDefault="340FFDD9" w14:paraId="221EAC7E" w14:textId="0B7CECD6">
      <w:pPr>
        <w:spacing w:before="240" w:beforeAutospacing="off" w:after="240" w:afterAutospacing="off"/>
        <w:jc w:val="both"/>
      </w:pPr>
      <w:r w:rsidRPr="28C1D615" w:rsidR="340FFDD9">
        <w:rPr>
          <w:rFonts w:ascii="Aptos" w:hAnsi="Aptos" w:eastAsia="Aptos" w:cs="Aptos"/>
          <w:noProof w:val="0"/>
          <w:color w:val="000000" w:themeColor="text1" w:themeTint="FF" w:themeShade="FF"/>
          <w:sz w:val="24"/>
          <w:szCs w:val="24"/>
          <w:lang w:val="en-GB"/>
        </w:rPr>
        <w:t xml:space="preserve">K-Means forms </w:t>
      </w:r>
      <w:r w:rsidRPr="28C1D615" w:rsidR="340FFDD9">
        <w:rPr>
          <w:rFonts w:ascii="Aptos" w:hAnsi="Aptos" w:eastAsia="Aptos" w:cs="Aptos"/>
          <w:b w:val="0"/>
          <w:bCs w:val="0"/>
          <w:noProof w:val="0"/>
          <w:color w:val="000000" w:themeColor="text1" w:themeTint="FF" w:themeShade="FF"/>
          <w:sz w:val="24"/>
          <w:szCs w:val="24"/>
          <w:lang w:val="en-GB"/>
        </w:rPr>
        <w:t>five distinct customer groups</w:t>
      </w:r>
      <w:r w:rsidRPr="28C1D615" w:rsidR="340FFDD9">
        <w:rPr>
          <w:rFonts w:ascii="Aptos" w:hAnsi="Aptos" w:eastAsia="Aptos" w:cs="Aptos"/>
          <w:b w:val="0"/>
          <w:bCs w:val="0"/>
          <w:noProof w:val="0"/>
          <w:color w:val="000000" w:themeColor="text1" w:themeTint="FF" w:themeShade="FF"/>
          <w:sz w:val="24"/>
          <w:szCs w:val="24"/>
          <w:lang w:val="en-GB"/>
        </w:rPr>
        <w:t xml:space="preserve"> r</w:t>
      </w:r>
      <w:r w:rsidRPr="28C1D615" w:rsidR="340FFDD9">
        <w:rPr>
          <w:rFonts w:ascii="Aptos" w:hAnsi="Aptos" w:eastAsia="Aptos" w:cs="Aptos"/>
          <w:noProof w:val="0"/>
          <w:color w:val="000000" w:themeColor="text1" w:themeTint="FF" w:themeShade="FF"/>
          <w:sz w:val="24"/>
          <w:szCs w:val="24"/>
          <w:lang w:val="en-GB"/>
        </w:rPr>
        <w:t xml:space="preserve">anging from high-balance credit-dependent users to high-spend full-payment loyal customers. Each cluster reflects a different combination of spending behaviour, repayment habits, and credit </w:t>
      </w:r>
      <w:r w:rsidRPr="28C1D615" w:rsidR="340FFDD9">
        <w:rPr>
          <w:rFonts w:ascii="Aptos" w:hAnsi="Aptos" w:eastAsia="Aptos" w:cs="Aptos"/>
          <w:noProof w:val="0"/>
          <w:color w:val="000000" w:themeColor="text1" w:themeTint="FF" w:themeShade="FF"/>
          <w:sz w:val="24"/>
          <w:szCs w:val="24"/>
          <w:lang w:val="en-GB"/>
        </w:rPr>
        <w:t>utilization</w:t>
      </w:r>
      <w:r w:rsidRPr="28C1D615" w:rsidR="340FFDD9">
        <w:rPr>
          <w:rFonts w:ascii="Aptos" w:hAnsi="Aptos" w:eastAsia="Aptos" w:cs="Aptos"/>
          <w:noProof w:val="0"/>
          <w:color w:val="000000" w:themeColor="text1" w:themeTint="FF" w:themeShade="FF"/>
          <w:sz w:val="24"/>
          <w:szCs w:val="24"/>
          <w:lang w:val="en-GB"/>
        </w:rPr>
        <w:t>. These insights help the bank personalize credit limits, marketing offers, and risk-based interventions.</w:t>
      </w:r>
    </w:p>
    <w:p w:rsidR="48BCFE86" w:rsidP="28C1D615" w:rsidRDefault="48BCFE86" w14:paraId="26EB896E" w14:textId="30202C32">
      <w:pPr>
        <w:pStyle w:val="Heading3"/>
        <w:rPr>
          <w:b w:val="1"/>
          <w:bCs w:val="1"/>
        </w:rPr>
      </w:pPr>
      <w:bookmarkStart w:name="_Toc112455315" w:id="1808483619"/>
      <w:r w:rsidR="48BCFE86">
        <w:rPr/>
        <w:t xml:space="preserve">4.3.4 </w:t>
      </w:r>
      <w:r w:rsidR="340FFDD9">
        <w:rPr/>
        <w:t>HYBRID</w:t>
      </w:r>
      <w:bookmarkEnd w:id="1808483619"/>
    </w:p>
    <w:p w:rsidR="340FFDD9" w:rsidP="28C1D615" w:rsidRDefault="340FFDD9" w14:paraId="2A53D1C8" w14:textId="65268F61">
      <w:pPr>
        <w:pStyle w:val="Normal"/>
        <w:spacing w:line="276" w:lineRule="auto"/>
        <w:ind w:left="0" w:firstLine="0"/>
        <w:jc w:val="both"/>
        <w:rPr>
          <w:b w:val="1"/>
          <w:bCs w:val="1"/>
        </w:rPr>
      </w:pPr>
      <w:r w:rsidRPr="28C1D615" w:rsidR="340FFDD9">
        <w:rPr>
          <w:b w:val="1"/>
          <w:bCs w:val="1"/>
        </w:rPr>
        <w:t>SILHUOETTE</w:t>
      </w:r>
      <w:r w:rsidRPr="28C1D615" w:rsidR="6FCA7667">
        <w:rPr>
          <w:b w:val="1"/>
          <w:bCs w:val="1"/>
        </w:rPr>
        <w:t xml:space="preserve"> - HYBRID</w:t>
      </w:r>
    </w:p>
    <w:p w:rsidR="340FFDD9" w:rsidP="28C1D615" w:rsidRDefault="340FFDD9" w14:paraId="3CD279C3" w14:textId="37FF4AAC">
      <w:pPr>
        <w:pStyle w:val="Normal"/>
        <w:spacing w:line="276" w:lineRule="auto"/>
        <w:ind w:left="0" w:firstLine="0"/>
        <w:jc w:val="both"/>
      </w:pPr>
      <w:r w:rsidR="340FFDD9">
        <w:drawing>
          <wp:inline wp14:editId="47F153D6" wp14:anchorId="03E0456E">
            <wp:extent cx="5724525" cy="3381375"/>
            <wp:effectExtent l="0" t="0" r="0" b="0"/>
            <wp:docPr id="1745555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5555614" name="Picture 1745555614"/>
                    <pic:cNvPicPr/>
                  </pic:nvPicPr>
                  <pic:blipFill>
                    <a:blip xmlns:r="http://schemas.openxmlformats.org/officeDocument/2006/relationships" r:embed="rId166994777">
                      <a:extLst>
                        <a:ext uri="{28A0092B-C50C-407E-A947-70E740481C1C}">
                          <a14:useLocalDpi xmlns:a14="http://schemas.microsoft.com/office/drawing/2010/main"/>
                        </a:ext>
                      </a:extLst>
                    </a:blip>
                    <a:stretch>
                      <a:fillRect/>
                    </a:stretch>
                  </pic:blipFill>
                  <pic:spPr>
                    <a:xfrm>
                      <a:off x="0" y="0"/>
                      <a:ext cx="5724525" cy="3381375"/>
                    </a:xfrm>
                    <a:prstGeom prst="rect">
                      <a:avLst/>
                    </a:prstGeom>
                  </pic:spPr>
                </pic:pic>
              </a:graphicData>
            </a:graphic>
          </wp:inline>
        </w:drawing>
      </w:r>
    </w:p>
    <w:p w:rsidR="340FFDD9" w:rsidP="28C1D615" w:rsidRDefault="340FFDD9" w14:paraId="260A9CBD" w14:textId="1A9069D4">
      <w:pPr>
        <w:pStyle w:val="Normal"/>
        <w:spacing w:line="276" w:lineRule="auto"/>
        <w:ind w:left="0" w:firstLine="0"/>
        <w:jc w:val="both"/>
      </w:pPr>
      <w:r w:rsidRPr="28C1D615" w:rsidR="340FFDD9">
        <w:rPr>
          <w:rFonts w:ascii="Aptos" w:hAnsi="Aptos" w:eastAsia="Aptos" w:cs="Aptos"/>
          <w:b w:val="0"/>
          <w:bCs w:val="0"/>
          <w:noProof w:val="0"/>
          <w:color w:val="000000" w:themeColor="text1" w:themeTint="FF" w:themeShade="FF"/>
          <w:sz w:val="24"/>
          <w:szCs w:val="24"/>
          <w:lang w:val="en-GB"/>
        </w:rPr>
        <w:t xml:space="preserve">The hybrid model combines DBSCAN, Hierarchical, and K-Means labels, producing </w:t>
      </w:r>
      <w:r w:rsidRPr="28C1D615" w:rsidR="340FFDD9">
        <w:rPr>
          <w:rFonts w:ascii="Aptos" w:hAnsi="Aptos" w:eastAsia="Aptos" w:cs="Aptos"/>
          <w:b w:val="0"/>
          <w:bCs w:val="0"/>
          <w:noProof w:val="0"/>
          <w:color w:val="000000" w:themeColor="text1" w:themeTint="FF" w:themeShade="FF"/>
          <w:sz w:val="24"/>
          <w:szCs w:val="24"/>
          <w:lang w:val="en-GB"/>
        </w:rPr>
        <w:t>7 well-separated clusters</w:t>
      </w:r>
      <w:r w:rsidRPr="28C1D615" w:rsidR="340FFDD9">
        <w:rPr>
          <w:rFonts w:ascii="Aptos" w:hAnsi="Aptos" w:eastAsia="Aptos" w:cs="Aptos"/>
          <w:b w:val="0"/>
          <w:bCs w:val="0"/>
          <w:noProof w:val="0"/>
          <w:color w:val="000000" w:themeColor="text1" w:themeTint="FF" w:themeShade="FF"/>
          <w:sz w:val="24"/>
          <w:szCs w:val="24"/>
          <w:lang w:val="en-GB"/>
        </w:rPr>
        <w:t>.</w:t>
      </w:r>
      <w:r>
        <w:br/>
      </w:r>
      <w:r w:rsidRPr="28C1D615" w:rsidR="340FFDD9">
        <w:rPr>
          <w:rFonts w:ascii="Aptos" w:hAnsi="Aptos" w:eastAsia="Aptos" w:cs="Aptos"/>
          <w:b w:val="0"/>
          <w:bCs w:val="0"/>
          <w:noProof w:val="0"/>
          <w:color w:val="000000" w:themeColor="text1" w:themeTint="FF" w:themeShade="FF"/>
          <w:sz w:val="24"/>
          <w:szCs w:val="24"/>
          <w:lang w:val="en-GB"/>
        </w:rPr>
        <w:t xml:space="preserve">The silhouette score of </w:t>
      </w:r>
      <w:r w:rsidRPr="28C1D615" w:rsidR="340FFDD9">
        <w:rPr>
          <w:rFonts w:ascii="Aptos" w:hAnsi="Aptos" w:eastAsia="Aptos" w:cs="Aptos"/>
          <w:b w:val="0"/>
          <w:bCs w:val="0"/>
          <w:noProof w:val="0"/>
          <w:color w:val="000000" w:themeColor="text1" w:themeTint="FF" w:themeShade="FF"/>
          <w:sz w:val="24"/>
          <w:szCs w:val="24"/>
          <w:lang w:val="en-GB"/>
        </w:rPr>
        <w:t>0.306</w:t>
      </w:r>
      <w:r w:rsidRPr="28C1D615" w:rsidR="340FFDD9">
        <w:rPr>
          <w:rFonts w:ascii="Aptos" w:hAnsi="Aptos" w:eastAsia="Aptos" w:cs="Aptos"/>
          <w:b w:val="0"/>
          <w:bCs w:val="0"/>
          <w:noProof w:val="0"/>
          <w:color w:val="000000" w:themeColor="text1" w:themeTint="FF" w:themeShade="FF"/>
          <w:sz w:val="24"/>
          <w:szCs w:val="24"/>
          <w:lang w:val="en-GB"/>
        </w:rPr>
        <w:t xml:space="preserve"> </w:t>
      </w:r>
      <w:r w:rsidRPr="28C1D615" w:rsidR="340FFDD9">
        <w:rPr>
          <w:rFonts w:ascii="Aptos" w:hAnsi="Aptos" w:eastAsia="Aptos" w:cs="Aptos"/>
          <w:b w:val="0"/>
          <w:bCs w:val="0"/>
          <w:noProof w:val="0"/>
          <w:color w:val="000000" w:themeColor="text1" w:themeTint="FF" w:themeShade="FF"/>
          <w:sz w:val="24"/>
          <w:szCs w:val="24"/>
          <w:lang w:val="en-GB"/>
        </w:rPr>
        <w:t>indicates</w:t>
      </w:r>
      <w:r w:rsidRPr="28C1D615" w:rsidR="340FFDD9">
        <w:rPr>
          <w:rFonts w:ascii="Aptos" w:hAnsi="Aptos" w:eastAsia="Aptos" w:cs="Aptos"/>
          <w:b w:val="0"/>
          <w:bCs w:val="0"/>
          <w:noProof w:val="0"/>
          <w:color w:val="000000" w:themeColor="text1" w:themeTint="FF" w:themeShade="FF"/>
          <w:sz w:val="24"/>
          <w:szCs w:val="24"/>
          <w:lang w:val="en-GB"/>
        </w:rPr>
        <w:t xml:space="preserve"> </w:t>
      </w:r>
      <w:r w:rsidRPr="28C1D615" w:rsidR="340FFDD9">
        <w:rPr>
          <w:rFonts w:ascii="Aptos" w:hAnsi="Aptos" w:eastAsia="Aptos" w:cs="Aptos"/>
          <w:b w:val="0"/>
          <w:bCs w:val="0"/>
          <w:noProof w:val="0"/>
          <w:color w:val="000000" w:themeColor="text1" w:themeTint="FF" w:themeShade="FF"/>
          <w:sz w:val="24"/>
          <w:szCs w:val="24"/>
          <w:lang w:val="en-GB"/>
        </w:rPr>
        <w:t>moderate but improved</w:t>
      </w:r>
      <w:r w:rsidRPr="28C1D615" w:rsidR="340FFDD9">
        <w:rPr>
          <w:rFonts w:ascii="Aptos" w:hAnsi="Aptos" w:eastAsia="Aptos" w:cs="Aptos"/>
          <w:b w:val="0"/>
          <w:bCs w:val="0"/>
          <w:noProof w:val="0"/>
          <w:color w:val="000000" w:themeColor="text1" w:themeTint="FF" w:themeShade="FF"/>
          <w:sz w:val="24"/>
          <w:szCs w:val="24"/>
          <w:lang w:val="en-GB"/>
        </w:rPr>
        <w:t xml:space="preserve"> cluster quality compared to individual models.</w:t>
      </w:r>
      <w:r>
        <w:br/>
      </w:r>
      <w:r w:rsidRPr="28C1D615" w:rsidR="340FFDD9">
        <w:rPr>
          <w:rFonts w:ascii="Aptos" w:hAnsi="Aptos" w:eastAsia="Aptos" w:cs="Aptos"/>
          <w:b w:val="0"/>
          <w:bCs w:val="0"/>
          <w:noProof w:val="0"/>
          <w:color w:val="000000" w:themeColor="text1" w:themeTint="FF" w:themeShade="FF"/>
          <w:sz w:val="24"/>
          <w:szCs w:val="24"/>
          <w:lang w:val="en-GB"/>
        </w:rPr>
        <w:t xml:space="preserve">Visually, most clusters have </w:t>
      </w:r>
      <w:r w:rsidRPr="28C1D615" w:rsidR="340FFDD9">
        <w:rPr>
          <w:rFonts w:ascii="Aptos" w:hAnsi="Aptos" w:eastAsia="Aptos" w:cs="Aptos"/>
          <w:b w:val="0"/>
          <w:bCs w:val="0"/>
          <w:noProof w:val="0"/>
          <w:color w:val="000000" w:themeColor="text1" w:themeTint="FF" w:themeShade="FF"/>
          <w:sz w:val="24"/>
          <w:szCs w:val="24"/>
          <w:lang w:val="en-GB"/>
        </w:rPr>
        <w:t>positive coefficients</w:t>
      </w:r>
      <w:r w:rsidRPr="28C1D615" w:rsidR="340FFDD9">
        <w:rPr>
          <w:rFonts w:ascii="Aptos" w:hAnsi="Aptos" w:eastAsia="Aptos" w:cs="Aptos"/>
          <w:b w:val="0"/>
          <w:bCs w:val="0"/>
          <w:noProof w:val="0"/>
          <w:color w:val="000000" w:themeColor="text1" w:themeTint="FF" w:themeShade="FF"/>
          <w:sz w:val="24"/>
          <w:szCs w:val="24"/>
          <w:lang w:val="en-GB"/>
        </w:rPr>
        <w:t xml:space="preserve">, showing </w:t>
      </w:r>
      <w:r w:rsidRPr="28C1D615" w:rsidR="340FFDD9">
        <w:rPr>
          <w:rFonts w:ascii="Aptos" w:hAnsi="Aptos" w:eastAsia="Aptos" w:cs="Aptos"/>
          <w:b w:val="0"/>
          <w:bCs w:val="0"/>
          <w:noProof w:val="0"/>
          <w:color w:val="000000" w:themeColor="text1" w:themeTint="FF" w:themeShade="FF"/>
          <w:sz w:val="24"/>
          <w:szCs w:val="24"/>
          <w:lang w:val="en-GB"/>
        </w:rPr>
        <w:t>better cohesion and separation</w:t>
      </w:r>
      <w:r w:rsidRPr="28C1D615" w:rsidR="340FFDD9">
        <w:rPr>
          <w:rFonts w:ascii="Aptos" w:hAnsi="Aptos" w:eastAsia="Aptos" w:cs="Aptos"/>
          <w:b w:val="0"/>
          <w:bCs w:val="0"/>
          <w:noProof w:val="0"/>
          <w:color w:val="000000" w:themeColor="text1" w:themeTint="FF" w:themeShade="FF"/>
          <w:sz w:val="24"/>
          <w:szCs w:val="24"/>
          <w:lang w:val="en-GB"/>
        </w:rPr>
        <w:t xml:space="preserve"> after combining all three algorithms</w:t>
      </w:r>
      <w:r w:rsidRPr="28C1D615" w:rsidR="340FFDD9">
        <w:rPr>
          <w:rFonts w:ascii="Aptos" w:hAnsi="Aptos" w:eastAsia="Aptos" w:cs="Aptos"/>
          <w:noProof w:val="0"/>
          <w:color w:val="000000" w:themeColor="text1" w:themeTint="FF" w:themeShade="FF"/>
          <w:sz w:val="24"/>
          <w:szCs w:val="24"/>
          <w:lang w:val="en-GB"/>
        </w:rPr>
        <w:t>.</w:t>
      </w:r>
    </w:p>
    <w:p w:rsidR="340FFDD9" w:rsidP="28C1D615" w:rsidRDefault="340FFDD9" w14:paraId="4D33243F" w14:textId="39644C5D">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340FFDD9">
        <w:rPr>
          <w:rFonts w:ascii="Aptos" w:hAnsi="Aptos" w:eastAsia="Aptos" w:cs="Aptos"/>
          <w:b w:val="1"/>
          <w:bCs w:val="1"/>
          <w:noProof w:val="0"/>
          <w:color w:val="000000" w:themeColor="text1" w:themeTint="FF" w:themeShade="FF"/>
          <w:sz w:val="24"/>
          <w:szCs w:val="24"/>
          <w:lang w:val="en-GB"/>
        </w:rPr>
        <w:t>DBI</w:t>
      </w:r>
      <w:r w:rsidRPr="28C1D615" w:rsidR="1E0B9CF5">
        <w:rPr>
          <w:rFonts w:ascii="Aptos" w:hAnsi="Aptos" w:eastAsia="Aptos" w:cs="Aptos"/>
          <w:b w:val="1"/>
          <w:bCs w:val="1"/>
          <w:noProof w:val="0"/>
          <w:sz w:val="24"/>
          <w:szCs w:val="24"/>
          <w:lang w:val="en-GB"/>
        </w:rPr>
        <w:t xml:space="preserve"> - HYBRID</w:t>
      </w:r>
    </w:p>
    <w:p w:rsidR="340FFDD9" w:rsidP="28C1D615" w:rsidRDefault="340FFDD9" w14:paraId="4CF66FE4" w14:textId="28D72CA1">
      <w:pPr>
        <w:pStyle w:val="Normal"/>
        <w:spacing w:before="240" w:beforeAutospacing="off" w:after="240" w:afterAutospacing="off"/>
        <w:jc w:val="both"/>
      </w:pPr>
      <w:r w:rsidR="340FFDD9">
        <w:drawing>
          <wp:inline wp14:editId="405C7B57" wp14:anchorId="7878F99A">
            <wp:extent cx="5724525" cy="3648075"/>
            <wp:effectExtent l="0" t="0" r="0" b="0"/>
            <wp:docPr id="1053776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3776758" name="Picture 1053776758"/>
                    <pic:cNvPicPr/>
                  </pic:nvPicPr>
                  <pic:blipFill>
                    <a:blip xmlns:r="http://schemas.openxmlformats.org/officeDocument/2006/relationships" r:embed="rId1700176668">
                      <a:extLst>
                        <a:ext uri="{28A0092B-C50C-407E-A947-70E740481C1C}">
                          <a14:useLocalDpi xmlns:a14="http://schemas.microsoft.com/office/drawing/2010/main"/>
                        </a:ext>
                      </a:extLst>
                    </a:blip>
                    <a:stretch>
                      <a:fillRect/>
                    </a:stretch>
                  </pic:blipFill>
                  <pic:spPr>
                    <a:xfrm>
                      <a:off x="0" y="0"/>
                      <a:ext cx="5724525" cy="3648075"/>
                    </a:xfrm>
                    <a:prstGeom prst="rect">
                      <a:avLst/>
                    </a:prstGeom>
                  </pic:spPr>
                </pic:pic>
              </a:graphicData>
            </a:graphic>
          </wp:inline>
        </w:drawing>
      </w:r>
      <w:r w:rsidRPr="28C1D615" w:rsidR="340FFDD9">
        <w:rPr>
          <w:rFonts w:ascii="Aptos" w:hAnsi="Aptos" w:eastAsia="Aptos" w:cs="Aptos"/>
          <w:b w:val="0"/>
          <w:bCs w:val="0"/>
          <w:noProof w:val="0"/>
          <w:color w:val="000000" w:themeColor="text1" w:themeTint="FF" w:themeShade="FF"/>
          <w:sz w:val="24"/>
          <w:szCs w:val="24"/>
          <w:lang w:val="en-GB"/>
        </w:rPr>
        <w:t xml:space="preserve">The Hybrid clustering DBI score of </w:t>
      </w:r>
      <w:r w:rsidRPr="28C1D615" w:rsidR="340FFDD9">
        <w:rPr>
          <w:rFonts w:ascii="Aptos" w:hAnsi="Aptos" w:eastAsia="Aptos" w:cs="Aptos"/>
          <w:b w:val="0"/>
          <w:bCs w:val="0"/>
          <w:noProof w:val="0"/>
          <w:color w:val="000000" w:themeColor="text1" w:themeTint="FF" w:themeShade="FF"/>
          <w:sz w:val="24"/>
          <w:szCs w:val="24"/>
          <w:lang w:val="en-GB"/>
        </w:rPr>
        <w:t>1.1273</w:t>
      </w:r>
      <w:r w:rsidRPr="28C1D615" w:rsidR="340FFDD9">
        <w:rPr>
          <w:rFonts w:ascii="Aptos" w:hAnsi="Aptos" w:eastAsia="Aptos" w:cs="Aptos"/>
          <w:b w:val="0"/>
          <w:bCs w:val="0"/>
          <w:noProof w:val="0"/>
          <w:color w:val="000000" w:themeColor="text1" w:themeTint="FF" w:themeShade="FF"/>
          <w:sz w:val="24"/>
          <w:szCs w:val="24"/>
          <w:lang w:val="en-GB"/>
        </w:rPr>
        <w:t xml:space="preserve"> </w:t>
      </w:r>
      <w:r w:rsidRPr="28C1D615" w:rsidR="340FFDD9">
        <w:rPr>
          <w:rFonts w:ascii="Aptos" w:hAnsi="Aptos" w:eastAsia="Aptos" w:cs="Aptos"/>
          <w:b w:val="0"/>
          <w:bCs w:val="0"/>
          <w:noProof w:val="0"/>
          <w:color w:val="000000" w:themeColor="text1" w:themeTint="FF" w:themeShade="FF"/>
          <w:sz w:val="24"/>
          <w:szCs w:val="24"/>
          <w:lang w:val="en-GB"/>
        </w:rPr>
        <w:t>indicates</w:t>
      </w:r>
      <w:r w:rsidRPr="28C1D615" w:rsidR="340FFDD9">
        <w:rPr>
          <w:rFonts w:ascii="Aptos" w:hAnsi="Aptos" w:eastAsia="Aptos" w:cs="Aptos"/>
          <w:b w:val="0"/>
          <w:bCs w:val="0"/>
          <w:noProof w:val="0"/>
          <w:color w:val="000000" w:themeColor="text1" w:themeTint="FF" w:themeShade="FF"/>
          <w:sz w:val="24"/>
          <w:szCs w:val="24"/>
          <w:lang w:val="en-GB"/>
        </w:rPr>
        <w:t xml:space="preserve"> </w:t>
      </w:r>
      <w:r w:rsidRPr="28C1D615" w:rsidR="340FFDD9">
        <w:rPr>
          <w:rFonts w:ascii="Aptos" w:hAnsi="Aptos" w:eastAsia="Aptos" w:cs="Aptos"/>
          <w:b w:val="0"/>
          <w:bCs w:val="0"/>
          <w:noProof w:val="0"/>
          <w:color w:val="000000" w:themeColor="text1" w:themeTint="FF" w:themeShade="FF"/>
          <w:sz w:val="24"/>
          <w:szCs w:val="24"/>
          <w:lang w:val="en-GB"/>
        </w:rPr>
        <w:t>better cluster separation</w:t>
      </w:r>
      <w:r w:rsidRPr="28C1D615" w:rsidR="340FFDD9">
        <w:rPr>
          <w:rFonts w:ascii="Aptos" w:hAnsi="Aptos" w:eastAsia="Aptos" w:cs="Aptos"/>
          <w:b w:val="0"/>
          <w:bCs w:val="0"/>
          <w:noProof w:val="0"/>
          <w:color w:val="000000" w:themeColor="text1" w:themeTint="FF" w:themeShade="FF"/>
          <w:sz w:val="24"/>
          <w:szCs w:val="24"/>
          <w:lang w:val="en-GB"/>
        </w:rPr>
        <w:t xml:space="preserve"> compared to DBSCAN and Hierarchical because </w:t>
      </w:r>
      <w:r w:rsidRPr="28C1D615" w:rsidR="340FFDD9">
        <w:rPr>
          <w:rFonts w:ascii="Aptos" w:hAnsi="Aptos" w:eastAsia="Aptos" w:cs="Aptos"/>
          <w:b w:val="0"/>
          <w:bCs w:val="0"/>
          <w:noProof w:val="0"/>
          <w:color w:val="000000" w:themeColor="text1" w:themeTint="FF" w:themeShade="FF"/>
          <w:sz w:val="24"/>
          <w:szCs w:val="24"/>
          <w:lang w:val="en-GB"/>
        </w:rPr>
        <w:t>lower DBI values mean tighter, well-defined clusters</w:t>
      </w:r>
      <w:r w:rsidRPr="28C1D615" w:rsidR="340FFDD9">
        <w:rPr>
          <w:rFonts w:ascii="Aptos" w:hAnsi="Aptos" w:eastAsia="Aptos" w:cs="Aptos"/>
          <w:b w:val="0"/>
          <w:bCs w:val="0"/>
          <w:noProof w:val="0"/>
          <w:color w:val="000000" w:themeColor="text1" w:themeTint="FF" w:themeShade="FF"/>
          <w:sz w:val="24"/>
          <w:szCs w:val="24"/>
          <w:lang w:val="en-GB"/>
        </w:rPr>
        <w:t>. This suggests the hybrid model is capturing customer patterns more clearly by combining strengths of all three algorithms.</w:t>
      </w:r>
    </w:p>
    <w:p w:rsidR="340FFDD9" w:rsidP="28C1D615" w:rsidRDefault="340FFDD9" w14:paraId="3273F025" w14:textId="4A9E4C16">
      <w:pPr>
        <w:pStyle w:val="Normal"/>
        <w:spacing w:line="276" w:lineRule="auto"/>
        <w:ind w:left="0" w:firstLine="0"/>
        <w:jc w:val="both"/>
        <w:rPr>
          <w:b w:val="1"/>
          <w:bCs w:val="1"/>
        </w:rPr>
      </w:pPr>
      <w:r w:rsidRPr="28C1D615" w:rsidR="340FFDD9">
        <w:rPr>
          <w:b w:val="1"/>
          <w:bCs w:val="1"/>
        </w:rPr>
        <w:t>CH</w:t>
      </w:r>
      <w:r w:rsidRPr="28C1D615" w:rsidR="47C1CA99">
        <w:rPr>
          <w:rFonts w:ascii="Aptos" w:hAnsi="Aptos" w:eastAsia="Aptos" w:cs="Aptos"/>
          <w:b w:val="1"/>
          <w:bCs w:val="1"/>
          <w:noProof w:val="0"/>
          <w:sz w:val="24"/>
          <w:szCs w:val="24"/>
          <w:lang w:val="en-GB"/>
        </w:rPr>
        <w:t xml:space="preserve"> - HYBRID</w:t>
      </w:r>
    </w:p>
    <w:p w:rsidR="340FFDD9" w:rsidP="28C1D615" w:rsidRDefault="340FFDD9" w14:paraId="612B7240" w14:textId="01273207">
      <w:pPr>
        <w:pStyle w:val="Normal"/>
        <w:spacing w:line="276" w:lineRule="auto"/>
        <w:ind w:left="0" w:firstLine="0"/>
        <w:jc w:val="both"/>
      </w:pPr>
      <w:r w:rsidR="340FFDD9">
        <w:drawing>
          <wp:inline wp14:editId="1D0C3918" wp14:anchorId="55463D1A">
            <wp:extent cx="5724525" cy="3829050"/>
            <wp:effectExtent l="0" t="0" r="0" b="0"/>
            <wp:docPr id="10137539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3753971" name="Picture 1013753971"/>
                    <pic:cNvPicPr/>
                  </pic:nvPicPr>
                  <pic:blipFill>
                    <a:blip xmlns:r="http://schemas.openxmlformats.org/officeDocument/2006/relationships" r:embed="rId669697723">
                      <a:extLst>
                        <a:ext uri="{28A0092B-C50C-407E-A947-70E740481C1C}">
                          <a14:useLocalDpi xmlns:a14="http://schemas.microsoft.com/office/drawing/2010/main"/>
                        </a:ext>
                      </a:extLst>
                    </a:blip>
                    <a:stretch>
                      <a:fillRect/>
                    </a:stretch>
                  </pic:blipFill>
                  <pic:spPr>
                    <a:xfrm>
                      <a:off x="0" y="0"/>
                      <a:ext cx="5724525" cy="3829050"/>
                    </a:xfrm>
                    <a:prstGeom prst="rect">
                      <a:avLst/>
                    </a:prstGeom>
                  </pic:spPr>
                </pic:pic>
              </a:graphicData>
            </a:graphic>
          </wp:inline>
        </w:drawing>
      </w:r>
    </w:p>
    <w:p w:rsidR="340FFDD9" w:rsidP="28C1D615" w:rsidRDefault="340FFDD9" w14:paraId="2CF94151" w14:textId="74CF397B">
      <w:pPr>
        <w:pStyle w:val="Normal"/>
        <w:spacing w:line="276" w:lineRule="auto"/>
        <w:ind w:left="0" w:firstLine="0"/>
        <w:jc w:val="both"/>
        <w:rPr>
          <w:rFonts w:ascii="Aptos" w:hAnsi="Aptos" w:eastAsia="Aptos" w:cs="Aptos"/>
          <w:b w:val="0"/>
          <w:bCs w:val="0"/>
          <w:noProof w:val="0"/>
          <w:color w:val="000000" w:themeColor="text1" w:themeTint="FF" w:themeShade="FF"/>
          <w:sz w:val="24"/>
          <w:szCs w:val="24"/>
          <w:lang w:val="en-GB"/>
        </w:rPr>
      </w:pPr>
      <w:r w:rsidRPr="28C1D615" w:rsidR="340FFDD9">
        <w:rPr>
          <w:rFonts w:ascii="Aptos" w:hAnsi="Aptos" w:eastAsia="Aptos" w:cs="Aptos"/>
          <w:b w:val="0"/>
          <w:bCs w:val="0"/>
          <w:noProof w:val="0"/>
          <w:color w:val="000000" w:themeColor="text1" w:themeTint="FF" w:themeShade="FF"/>
          <w:sz w:val="24"/>
          <w:szCs w:val="24"/>
          <w:lang w:val="en-GB"/>
        </w:rPr>
        <w:t xml:space="preserve">The CH score of </w:t>
      </w:r>
      <w:r w:rsidRPr="28C1D615" w:rsidR="340FFDD9">
        <w:rPr>
          <w:rFonts w:ascii="Aptos" w:hAnsi="Aptos" w:eastAsia="Aptos" w:cs="Aptos"/>
          <w:b w:val="0"/>
          <w:bCs w:val="0"/>
          <w:noProof w:val="0"/>
          <w:color w:val="000000" w:themeColor="text1" w:themeTint="FF" w:themeShade="FF"/>
          <w:sz w:val="24"/>
          <w:szCs w:val="24"/>
          <w:lang w:val="en-GB"/>
        </w:rPr>
        <w:t>1836.15</w:t>
      </w:r>
      <w:r w:rsidRPr="28C1D615" w:rsidR="340FFDD9">
        <w:rPr>
          <w:rFonts w:ascii="Aptos" w:hAnsi="Aptos" w:eastAsia="Aptos" w:cs="Aptos"/>
          <w:b w:val="0"/>
          <w:bCs w:val="0"/>
          <w:noProof w:val="0"/>
          <w:color w:val="000000" w:themeColor="text1" w:themeTint="FF" w:themeShade="FF"/>
          <w:sz w:val="24"/>
          <w:szCs w:val="24"/>
          <w:lang w:val="en-GB"/>
        </w:rPr>
        <w:t xml:space="preserve"> shows that the hybrid clusters have </w:t>
      </w:r>
      <w:r w:rsidRPr="28C1D615" w:rsidR="340FFDD9">
        <w:rPr>
          <w:rFonts w:ascii="Aptos" w:hAnsi="Aptos" w:eastAsia="Aptos" w:cs="Aptos"/>
          <w:b w:val="0"/>
          <w:bCs w:val="0"/>
          <w:noProof w:val="0"/>
          <w:color w:val="000000" w:themeColor="text1" w:themeTint="FF" w:themeShade="FF"/>
          <w:sz w:val="24"/>
          <w:szCs w:val="24"/>
          <w:lang w:val="en-GB"/>
        </w:rPr>
        <w:t>good separation and compactness</w:t>
      </w:r>
      <w:r w:rsidRPr="28C1D615" w:rsidR="340FFDD9">
        <w:rPr>
          <w:rFonts w:ascii="Aptos" w:hAnsi="Aptos" w:eastAsia="Aptos" w:cs="Aptos"/>
          <w:b w:val="0"/>
          <w:bCs w:val="0"/>
          <w:noProof w:val="0"/>
          <w:color w:val="000000" w:themeColor="text1" w:themeTint="FF" w:themeShade="FF"/>
          <w:sz w:val="24"/>
          <w:szCs w:val="24"/>
          <w:lang w:val="en-GB"/>
        </w:rPr>
        <w:t xml:space="preserve">, better than hierarchical but slightly lower than K-Means. This </w:t>
      </w:r>
      <w:r w:rsidRPr="28C1D615" w:rsidR="340FFDD9">
        <w:rPr>
          <w:rFonts w:ascii="Aptos" w:hAnsi="Aptos" w:eastAsia="Aptos" w:cs="Aptos"/>
          <w:b w:val="0"/>
          <w:bCs w:val="0"/>
          <w:noProof w:val="0"/>
          <w:color w:val="000000" w:themeColor="text1" w:themeTint="FF" w:themeShade="FF"/>
          <w:sz w:val="24"/>
          <w:szCs w:val="24"/>
          <w:lang w:val="en-GB"/>
        </w:rPr>
        <w:t>indicates</w:t>
      </w:r>
      <w:r w:rsidRPr="28C1D615" w:rsidR="340FFDD9">
        <w:rPr>
          <w:rFonts w:ascii="Aptos" w:hAnsi="Aptos" w:eastAsia="Aptos" w:cs="Aptos"/>
          <w:b w:val="0"/>
          <w:bCs w:val="0"/>
          <w:noProof w:val="0"/>
          <w:color w:val="000000" w:themeColor="text1" w:themeTint="FF" w:themeShade="FF"/>
          <w:sz w:val="24"/>
          <w:szCs w:val="24"/>
          <w:lang w:val="en-GB"/>
        </w:rPr>
        <w:t xml:space="preserve"> that the hybrid model balances structure from all three algorithms and forms </w:t>
      </w:r>
      <w:r w:rsidRPr="28C1D615" w:rsidR="340FFDD9">
        <w:rPr>
          <w:rFonts w:ascii="Aptos" w:hAnsi="Aptos" w:eastAsia="Aptos" w:cs="Aptos"/>
          <w:b w:val="0"/>
          <w:bCs w:val="0"/>
          <w:noProof w:val="0"/>
          <w:color w:val="000000" w:themeColor="text1" w:themeTint="FF" w:themeShade="FF"/>
          <w:sz w:val="24"/>
          <w:szCs w:val="24"/>
          <w:lang w:val="en-GB"/>
        </w:rPr>
        <w:t>reasonably well-defined</w:t>
      </w:r>
      <w:r w:rsidRPr="28C1D615" w:rsidR="340FFDD9">
        <w:rPr>
          <w:rFonts w:ascii="Aptos" w:hAnsi="Aptos" w:eastAsia="Aptos" w:cs="Aptos"/>
          <w:b w:val="0"/>
          <w:bCs w:val="0"/>
          <w:noProof w:val="0"/>
          <w:color w:val="000000" w:themeColor="text1" w:themeTint="FF" w:themeShade="FF"/>
          <w:sz w:val="24"/>
          <w:szCs w:val="24"/>
          <w:lang w:val="en-GB"/>
        </w:rPr>
        <w:t xml:space="preserve"> clusters.</w:t>
      </w:r>
    </w:p>
    <w:p w:rsidR="340FFDD9" w:rsidP="28C1D615" w:rsidRDefault="340FFDD9" w14:paraId="4114AA54" w14:textId="043DF565">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340FFDD9">
        <w:rPr>
          <w:rFonts w:ascii="Aptos" w:hAnsi="Aptos" w:eastAsia="Aptos" w:cs="Aptos"/>
          <w:b w:val="1"/>
          <w:bCs w:val="1"/>
          <w:noProof w:val="0"/>
          <w:color w:val="000000" w:themeColor="text1" w:themeTint="FF" w:themeShade="FF"/>
          <w:sz w:val="24"/>
          <w:szCs w:val="24"/>
          <w:lang w:val="en-GB"/>
        </w:rPr>
        <w:t>CLUSTER PROFILE</w:t>
      </w:r>
      <w:r w:rsidRPr="28C1D615" w:rsidR="019F5FAE">
        <w:rPr>
          <w:rFonts w:ascii="Aptos" w:hAnsi="Aptos" w:eastAsia="Aptos" w:cs="Aptos"/>
          <w:b w:val="1"/>
          <w:bCs w:val="1"/>
          <w:noProof w:val="0"/>
          <w:sz w:val="24"/>
          <w:szCs w:val="24"/>
          <w:lang w:val="en-GB"/>
        </w:rPr>
        <w:t xml:space="preserve"> - HYBRID</w:t>
      </w:r>
    </w:p>
    <w:p w:rsidR="542C35D6" w:rsidP="28C1D615" w:rsidRDefault="542C35D6" w14:paraId="58F572ED" w14:textId="1CC6BD1E">
      <w:pPr>
        <w:spacing w:before="240" w:beforeAutospacing="off" w:after="240" w:afterAutospacing="off"/>
        <w:jc w:val="both"/>
      </w:pPr>
      <w:r w:rsidRPr="28C1D615" w:rsidR="542C35D6">
        <w:rPr>
          <w:rFonts w:ascii="Aptos" w:hAnsi="Aptos" w:eastAsia="Aptos" w:cs="Aptos"/>
          <w:noProof w:val="0"/>
          <w:color w:val="000000" w:themeColor="text1" w:themeTint="FF" w:themeShade="FF"/>
          <w:sz w:val="24"/>
          <w:szCs w:val="24"/>
          <w:lang w:val="en-GB"/>
        </w:rPr>
        <w:t>This table summarises the average financial behaviour of customers across the seven Hybrid clusters. Each row represents a single cluster, and each column shows the mean value of important financial variables such as balance, purchases, cash advance, payments, credit limit, and repayment behaviour. These averages help identify combined behavioural patterns learned from DBSCAN, Hierarchical, and K-Means, giving a more refined view of customer spending habits, credit usage, and repayment tendencies.</w:t>
      </w:r>
    </w:p>
    <w:p w:rsidR="28C1D615" w:rsidP="28C1D615" w:rsidRDefault="28C1D615" w14:paraId="7D56BBB4" w14:textId="50A0FFD2">
      <w:pPr>
        <w:jc w:val="both"/>
      </w:pPr>
    </w:p>
    <w:p w:rsidR="542C35D6" w:rsidP="28C1D615" w:rsidRDefault="542C35D6" w14:paraId="18AD7025" w14:textId="55DC5C28">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542C35D6">
        <w:rPr>
          <w:rFonts w:ascii="Aptos" w:hAnsi="Aptos" w:eastAsia="Aptos" w:cs="Aptos"/>
          <w:b w:val="1"/>
          <w:bCs w:val="1"/>
          <w:noProof w:val="0"/>
          <w:color w:val="000000" w:themeColor="text1" w:themeTint="FF" w:themeShade="FF"/>
          <w:sz w:val="24"/>
          <w:szCs w:val="24"/>
          <w:lang w:val="en-GB"/>
        </w:rPr>
        <w:t>BUSINESS INTERPRETATION</w:t>
      </w:r>
      <w:r w:rsidRPr="28C1D615" w:rsidR="6CF5A7AD">
        <w:rPr>
          <w:rFonts w:ascii="Aptos" w:hAnsi="Aptos" w:eastAsia="Aptos" w:cs="Aptos"/>
          <w:b w:val="1"/>
          <w:bCs w:val="1"/>
          <w:noProof w:val="0"/>
          <w:sz w:val="24"/>
          <w:szCs w:val="24"/>
          <w:lang w:val="en-GB"/>
        </w:rPr>
        <w:t xml:space="preserve"> - HYBRID</w:t>
      </w:r>
    </w:p>
    <w:p w:rsidR="542C35D6" w:rsidP="28C1D615" w:rsidRDefault="542C35D6" w14:paraId="1F648516" w14:textId="5C743655">
      <w:pPr>
        <w:pStyle w:val="Normal"/>
        <w:spacing w:line="276" w:lineRule="auto"/>
        <w:ind w:left="0" w:firstLine="0"/>
        <w:jc w:val="both"/>
      </w:pPr>
      <w:r w:rsidR="542C35D6">
        <w:drawing>
          <wp:inline wp14:editId="2738C38D" wp14:anchorId="1A6360A0">
            <wp:extent cx="5724525" cy="2286000"/>
            <wp:effectExtent l="0" t="0" r="0" b="0"/>
            <wp:docPr id="850571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0571189" name="Picture 850571189"/>
                    <pic:cNvPicPr/>
                  </pic:nvPicPr>
                  <pic:blipFill>
                    <a:blip xmlns:r="http://schemas.openxmlformats.org/officeDocument/2006/relationships" r:embed="rId1993007659">
                      <a:extLst>
                        <a:ext uri="{28A0092B-C50C-407E-A947-70E740481C1C}">
                          <a14:useLocalDpi xmlns:a14="http://schemas.microsoft.com/office/drawing/2010/main"/>
                        </a:ext>
                      </a:extLst>
                    </a:blip>
                    <a:stretch>
                      <a:fillRect/>
                    </a:stretch>
                  </pic:blipFill>
                  <pic:spPr>
                    <a:xfrm rot="0">
                      <a:off x="0" y="0"/>
                      <a:ext cx="5724525" cy="2286000"/>
                    </a:xfrm>
                    <a:prstGeom prst="rect">
                      <a:avLst/>
                    </a:prstGeom>
                  </pic:spPr>
                </pic:pic>
              </a:graphicData>
            </a:graphic>
          </wp:inline>
        </w:drawing>
      </w:r>
      <w:r w:rsidR="542C35D6">
        <w:drawing>
          <wp:inline wp14:editId="0C11B329" wp14:anchorId="65505EC9">
            <wp:extent cx="5724525" cy="2447925"/>
            <wp:effectExtent l="0" t="0" r="0" b="0"/>
            <wp:docPr id="14041303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130334" name="Picture 1404130334"/>
                    <pic:cNvPicPr/>
                  </pic:nvPicPr>
                  <pic:blipFill>
                    <a:blip xmlns:r="http://schemas.openxmlformats.org/officeDocument/2006/relationships" r:embed="rId758685476">
                      <a:extLst>
                        <a:ext uri="{28A0092B-C50C-407E-A947-70E740481C1C}">
                          <a14:useLocalDpi xmlns:a14="http://schemas.microsoft.com/office/drawing/2010/main"/>
                        </a:ext>
                      </a:extLst>
                    </a:blip>
                    <a:stretch>
                      <a:fillRect/>
                    </a:stretch>
                  </pic:blipFill>
                  <pic:spPr>
                    <a:xfrm rot="0">
                      <a:off x="0" y="0"/>
                      <a:ext cx="5724525" cy="2447925"/>
                    </a:xfrm>
                    <a:prstGeom prst="rect">
                      <a:avLst/>
                    </a:prstGeom>
                  </pic:spPr>
                </pic:pic>
              </a:graphicData>
            </a:graphic>
          </wp:inline>
        </w:drawing>
      </w:r>
      <w:r w:rsidR="542C35D6">
        <w:drawing>
          <wp:inline wp14:editId="0983E7E6" wp14:anchorId="3D081BBE">
            <wp:extent cx="5724525" cy="2638425"/>
            <wp:effectExtent l="0" t="0" r="0" b="0"/>
            <wp:docPr id="1412061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061415" name="Picture 1412061415"/>
                    <pic:cNvPicPr/>
                  </pic:nvPicPr>
                  <pic:blipFill>
                    <a:blip xmlns:r="http://schemas.openxmlformats.org/officeDocument/2006/relationships" r:embed="rId1542357313">
                      <a:extLst>
                        <a:ext uri="{28A0092B-C50C-407E-A947-70E740481C1C}">
                          <a14:useLocalDpi xmlns:a14="http://schemas.microsoft.com/office/drawing/2010/main"/>
                        </a:ext>
                      </a:extLst>
                    </a:blip>
                    <a:stretch>
                      <a:fillRect/>
                    </a:stretch>
                  </pic:blipFill>
                  <pic:spPr>
                    <a:xfrm rot="0">
                      <a:off x="0" y="0"/>
                      <a:ext cx="5724525" cy="2638425"/>
                    </a:xfrm>
                    <a:prstGeom prst="rect">
                      <a:avLst/>
                    </a:prstGeom>
                  </pic:spPr>
                </pic:pic>
              </a:graphicData>
            </a:graphic>
          </wp:inline>
        </w:drawing>
      </w:r>
      <w:r w:rsidR="542C35D6">
        <w:drawing>
          <wp:inline wp14:editId="39B40F35" wp14:anchorId="249A8E94">
            <wp:extent cx="5724525" cy="2771775"/>
            <wp:effectExtent l="0" t="0" r="0" b="0"/>
            <wp:docPr id="4768886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6888678" name="Picture 476888678"/>
                    <pic:cNvPicPr/>
                  </pic:nvPicPr>
                  <pic:blipFill>
                    <a:blip xmlns:r="http://schemas.openxmlformats.org/officeDocument/2006/relationships" r:embed="rId1346684387">
                      <a:extLst>
                        <a:ext uri="{28A0092B-C50C-407E-A947-70E740481C1C}">
                          <a14:useLocalDpi xmlns:a14="http://schemas.microsoft.com/office/drawing/2010/main"/>
                        </a:ext>
                      </a:extLst>
                    </a:blip>
                    <a:stretch>
                      <a:fillRect/>
                    </a:stretch>
                  </pic:blipFill>
                  <pic:spPr>
                    <a:xfrm rot="0">
                      <a:off x="0" y="0"/>
                      <a:ext cx="5724525" cy="2771775"/>
                    </a:xfrm>
                    <a:prstGeom prst="rect">
                      <a:avLst/>
                    </a:prstGeom>
                  </pic:spPr>
                </pic:pic>
              </a:graphicData>
            </a:graphic>
          </wp:inline>
        </w:drawing>
      </w:r>
      <w:r w:rsidR="542C35D6">
        <w:drawing>
          <wp:inline wp14:editId="7FF4D2B8" wp14:anchorId="1E40B46A">
            <wp:extent cx="5724525" cy="2362200"/>
            <wp:effectExtent l="0" t="0" r="0" b="0"/>
            <wp:docPr id="18672847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7284703" name="Picture 1867284703"/>
                    <pic:cNvPicPr/>
                  </pic:nvPicPr>
                  <pic:blipFill>
                    <a:blip xmlns:r="http://schemas.openxmlformats.org/officeDocument/2006/relationships" r:embed="rId209021494">
                      <a:extLst>
                        <a:ext uri="{28A0092B-C50C-407E-A947-70E740481C1C}">
                          <a14:useLocalDpi xmlns:a14="http://schemas.microsoft.com/office/drawing/2010/main"/>
                        </a:ext>
                      </a:extLst>
                    </a:blip>
                    <a:stretch>
                      <a:fillRect/>
                    </a:stretch>
                  </pic:blipFill>
                  <pic:spPr>
                    <a:xfrm rot="0">
                      <a:off x="0" y="0"/>
                      <a:ext cx="5724525" cy="2362200"/>
                    </a:xfrm>
                    <a:prstGeom prst="rect">
                      <a:avLst/>
                    </a:prstGeom>
                  </pic:spPr>
                </pic:pic>
              </a:graphicData>
            </a:graphic>
          </wp:inline>
        </w:drawing>
      </w:r>
      <w:r w:rsidR="542C35D6">
        <w:drawing>
          <wp:inline wp14:editId="641A3DF4" wp14:anchorId="4B4BEF1C">
            <wp:extent cx="5724525" cy="2895600"/>
            <wp:effectExtent l="0" t="0" r="0" b="0"/>
            <wp:docPr id="180497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497376" name="Picture 180497376"/>
                    <pic:cNvPicPr/>
                  </pic:nvPicPr>
                  <pic:blipFill>
                    <a:blip xmlns:r="http://schemas.openxmlformats.org/officeDocument/2006/relationships" r:embed="rId163628634">
                      <a:extLst>
                        <a:ext uri="{28A0092B-C50C-407E-A947-70E740481C1C}">
                          <a14:useLocalDpi xmlns:a14="http://schemas.microsoft.com/office/drawing/2010/main"/>
                        </a:ext>
                      </a:extLst>
                    </a:blip>
                    <a:stretch>
                      <a:fillRect/>
                    </a:stretch>
                  </pic:blipFill>
                  <pic:spPr>
                    <a:xfrm rot="0">
                      <a:off x="0" y="0"/>
                      <a:ext cx="5724525" cy="2895600"/>
                    </a:xfrm>
                    <a:prstGeom prst="rect">
                      <a:avLst/>
                    </a:prstGeom>
                  </pic:spPr>
                </pic:pic>
              </a:graphicData>
            </a:graphic>
          </wp:inline>
        </w:drawing>
      </w:r>
      <w:r w:rsidR="542C35D6">
        <w:drawing>
          <wp:inline wp14:editId="1746507E" wp14:anchorId="432B9B8D">
            <wp:extent cx="5724525" cy="2247900"/>
            <wp:effectExtent l="0" t="0" r="0" b="0"/>
            <wp:docPr id="12871031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7103121" name="Picture 1287103121"/>
                    <pic:cNvPicPr/>
                  </pic:nvPicPr>
                  <pic:blipFill>
                    <a:blip xmlns:r="http://schemas.openxmlformats.org/officeDocument/2006/relationships" r:embed="rId1561337373">
                      <a:extLst>
                        <a:ext uri="{28A0092B-C50C-407E-A947-70E740481C1C}">
                          <a14:useLocalDpi xmlns:a14="http://schemas.microsoft.com/office/drawing/2010/main"/>
                        </a:ext>
                      </a:extLst>
                    </a:blip>
                    <a:stretch>
                      <a:fillRect/>
                    </a:stretch>
                  </pic:blipFill>
                  <pic:spPr>
                    <a:xfrm rot="0">
                      <a:off x="0" y="0"/>
                      <a:ext cx="5724525" cy="2247900"/>
                    </a:xfrm>
                    <a:prstGeom prst="rect">
                      <a:avLst/>
                    </a:prstGeom>
                  </pic:spPr>
                </pic:pic>
              </a:graphicData>
            </a:graphic>
          </wp:inline>
        </w:drawing>
      </w:r>
    </w:p>
    <w:p w:rsidR="5869F75D" w:rsidP="28C1D615" w:rsidRDefault="5869F75D" w14:paraId="6D1030F5" w14:textId="3B232014">
      <w:pPr>
        <w:pStyle w:val="Normal"/>
        <w:spacing w:line="276" w:lineRule="auto"/>
        <w:ind w:left="0" w:firstLine="0"/>
        <w:jc w:val="both"/>
      </w:pPr>
      <w:r w:rsidRPr="28C1D615" w:rsidR="5869F75D">
        <w:rPr>
          <w:rFonts w:ascii="Aptos" w:hAnsi="Aptos" w:eastAsia="Aptos" w:cs="Aptos"/>
          <w:noProof w:val="0"/>
          <w:color w:val="000000" w:themeColor="text1" w:themeTint="FF" w:themeShade="FF"/>
          <w:sz w:val="24"/>
          <w:szCs w:val="24"/>
          <w:lang w:val="en-GB"/>
        </w:rPr>
        <w:t>The hybrid clustering results combine the strengths of DBSCAN, Hierarchical, and K-Means to produce more refined and behaviour-specific customer segments. Each hybrid cluster highlights unique spending, repayment, and credit-usage patterns that are more consistent than the individual models. These insights help the bank target customers with better-aligned credit policies, risk controls, and personalised marketing strategies.</w:t>
      </w:r>
    </w:p>
    <w:p w:rsidR="33584368" w:rsidP="28C1D615" w:rsidRDefault="33584368" w14:paraId="56C4A45F" w14:textId="754555DD">
      <w:pPr>
        <w:pStyle w:val="Heading2"/>
        <w:rPr>
          <w:rFonts w:ascii="Aptos" w:hAnsi="Aptos" w:eastAsia="Aptos" w:cs="Aptos"/>
          <w:b w:val="1"/>
          <w:bCs w:val="1"/>
          <w:noProof w:val="0"/>
          <w:color w:val="auto"/>
          <w:sz w:val="28"/>
          <w:szCs w:val="28"/>
          <w:lang w:val="en-GB"/>
        </w:rPr>
      </w:pPr>
      <w:bookmarkStart w:name="_Toc387228737" w:id="213976187"/>
      <w:r w:rsidRPr="28C1D615" w:rsidR="33584368">
        <w:rPr>
          <w:noProof w:val="0"/>
          <w:color w:val="auto"/>
          <w:lang w:val="en-GB"/>
        </w:rPr>
        <w:t>4.</w:t>
      </w:r>
      <w:r w:rsidRPr="28C1D615" w:rsidR="34CBE24B">
        <w:rPr>
          <w:noProof w:val="0"/>
          <w:color w:val="auto"/>
          <w:lang w:val="en-GB"/>
        </w:rPr>
        <w:t>4</w:t>
      </w:r>
      <w:r w:rsidRPr="28C1D615" w:rsidR="33584368">
        <w:rPr>
          <w:noProof w:val="0"/>
          <w:color w:val="auto"/>
          <w:lang w:val="en-GB"/>
        </w:rPr>
        <w:t xml:space="preserve"> COMPARISION</w:t>
      </w:r>
      <w:bookmarkEnd w:id="213976187"/>
    </w:p>
    <w:p w:rsidR="38ED28CE" w:rsidP="28C1D615" w:rsidRDefault="38ED28CE" w14:paraId="71A39574" w14:textId="0784C144">
      <w:pPr>
        <w:pStyle w:val="Heading3"/>
        <w:rPr>
          <w:rFonts w:ascii="Aptos" w:hAnsi="Aptos" w:eastAsia="Aptos" w:cs="Aptos"/>
          <w:b w:val="1"/>
          <w:bCs w:val="1"/>
          <w:noProof w:val="0"/>
          <w:color w:val="auto"/>
          <w:sz w:val="24"/>
          <w:szCs w:val="24"/>
          <w:lang w:val="en-GB"/>
        </w:rPr>
      </w:pPr>
      <w:bookmarkStart w:name="_Toc1430411982" w:id="1221066554"/>
      <w:r w:rsidRPr="28C1D615" w:rsidR="38ED28CE">
        <w:rPr>
          <w:noProof w:val="0"/>
          <w:color w:val="auto"/>
          <w:lang w:val="en-GB"/>
        </w:rPr>
        <w:t xml:space="preserve">4.4.1 </w:t>
      </w:r>
      <w:r w:rsidRPr="28C1D615" w:rsidR="5FE76FEE">
        <w:rPr>
          <w:noProof w:val="0"/>
          <w:color w:val="auto"/>
          <w:lang w:val="en-GB"/>
        </w:rPr>
        <w:t>COMPARISION TABLE</w:t>
      </w:r>
      <w:bookmarkEnd w:id="1221066554"/>
    </w:p>
    <w:p w:rsidR="5FE76FEE" w:rsidP="28C1D615" w:rsidRDefault="5FE76FEE" w14:paraId="173FCAE9" w14:textId="59C754EC">
      <w:pPr>
        <w:pStyle w:val="Normal"/>
        <w:spacing w:line="276" w:lineRule="auto"/>
        <w:ind w:left="0" w:firstLine="0"/>
        <w:jc w:val="both"/>
      </w:pPr>
      <w:r w:rsidR="5FE76FEE">
        <w:drawing>
          <wp:inline wp14:editId="462FEA6F" wp14:anchorId="1B24FC7D">
            <wp:extent cx="5724525" cy="1647825"/>
            <wp:effectExtent l="0" t="0" r="0" b="0"/>
            <wp:docPr id="900401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0401385" name="Picture 900401385"/>
                    <pic:cNvPicPr/>
                  </pic:nvPicPr>
                  <pic:blipFill>
                    <a:blip xmlns:r="http://schemas.openxmlformats.org/officeDocument/2006/relationships" r:embed="rId1385976763">
                      <a:extLst>
                        <a:ext uri="{28A0092B-C50C-407E-A947-70E740481C1C}">
                          <a14:useLocalDpi xmlns:a14="http://schemas.microsoft.com/office/drawing/2010/main"/>
                        </a:ext>
                      </a:extLst>
                    </a:blip>
                    <a:stretch>
                      <a:fillRect/>
                    </a:stretch>
                  </pic:blipFill>
                  <pic:spPr>
                    <a:xfrm>
                      <a:off x="0" y="0"/>
                      <a:ext cx="5724525" cy="1647825"/>
                    </a:xfrm>
                    <a:prstGeom prst="rect">
                      <a:avLst/>
                    </a:prstGeom>
                  </pic:spPr>
                </pic:pic>
              </a:graphicData>
            </a:graphic>
          </wp:inline>
        </w:drawing>
      </w:r>
    </w:p>
    <w:p w:rsidR="5FE76FEE" w:rsidP="28C1D615" w:rsidRDefault="5FE76FEE" w14:paraId="4604DEEA" w14:textId="450007F7">
      <w:pPr>
        <w:pStyle w:val="Normal"/>
        <w:spacing w:line="276" w:lineRule="auto"/>
        <w:ind w:left="0" w:firstLine="0"/>
        <w:jc w:val="both"/>
      </w:pPr>
      <w:r w:rsidRPr="28C1D615" w:rsidR="5FE76FEE">
        <w:rPr>
          <w:rFonts w:ascii="Aptos" w:hAnsi="Aptos" w:eastAsia="Aptos" w:cs="Aptos"/>
          <w:noProof w:val="0"/>
          <w:color w:val="000000" w:themeColor="text1" w:themeTint="FF" w:themeShade="FF"/>
          <w:sz w:val="24"/>
          <w:szCs w:val="24"/>
          <w:lang w:val="en-GB"/>
        </w:rPr>
        <w:t xml:space="preserve">The model comparison table shows how each clustering algorithm performed based on three internal validation metrics: Silhouette Score, Davies–Bouldin Index, and </w:t>
      </w:r>
      <w:r w:rsidRPr="28C1D615" w:rsidR="5FE76FEE">
        <w:rPr>
          <w:rFonts w:ascii="Aptos" w:hAnsi="Aptos" w:eastAsia="Aptos" w:cs="Aptos"/>
          <w:noProof w:val="0"/>
          <w:color w:val="000000" w:themeColor="text1" w:themeTint="FF" w:themeShade="FF"/>
          <w:sz w:val="24"/>
          <w:szCs w:val="24"/>
          <w:lang w:val="en-GB"/>
        </w:rPr>
        <w:t>Calinski</w:t>
      </w:r>
      <w:r w:rsidRPr="28C1D615" w:rsidR="5FE76FEE">
        <w:rPr>
          <w:rFonts w:ascii="Aptos" w:hAnsi="Aptos" w:eastAsia="Aptos" w:cs="Aptos"/>
          <w:noProof w:val="0"/>
          <w:color w:val="000000" w:themeColor="text1" w:themeTint="FF" w:themeShade="FF"/>
          <w:sz w:val="24"/>
          <w:szCs w:val="24"/>
          <w:lang w:val="en-GB"/>
        </w:rPr>
        <w:t>–</w:t>
      </w:r>
      <w:r w:rsidRPr="28C1D615" w:rsidR="5FE76FEE">
        <w:rPr>
          <w:rFonts w:ascii="Aptos" w:hAnsi="Aptos" w:eastAsia="Aptos" w:cs="Aptos"/>
          <w:noProof w:val="0"/>
          <w:color w:val="000000" w:themeColor="text1" w:themeTint="FF" w:themeShade="FF"/>
          <w:sz w:val="24"/>
          <w:szCs w:val="24"/>
          <w:lang w:val="en-GB"/>
        </w:rPr>
        <w:t>Harabasz</w:t>
      </w:r>
      <w:r w:rsidRPr="28C1D615" w:rsidR="5FE76FEE">
        <w:rPr>
          <w:rFonts w:ascii="Aptos" w:hAnsi="Aptos" w:eastAsia="Aptos" w:cs="Aptos"/>
          <w:noProof w:val="0"/>
          <w:color w:val="000000" w:themeColor="text1" w:themeTint="FF" w:themeShade="FF"/>
          <w:sz w:val="24"/>
          <w:szCs w:val="24"/>
          <w:lang w:val="en-GB"/>
        </w:rPr>
        <w:t xml:space="preserve"> Score. DBSCAN produced a moderate silhouette score (0.2843) with the lowest DBI value, </w:t>
      </w:r>
      <w:r w:rsidRPr="28C1D615" w:rsidR="5FE76FEE">
        <w:rPr>
          <w:rFonts w:ascii="Aptos" w:hAnsi="Aptos" w:eastAsia="Aptos" w:cs="Aptos"/>
          <w:noProof w:val="0"/>
          <w:color w:val="000000" w:themeColor="text1" w:themeTint="FF" w:themeShade="FF"/>
          <w:sz w:val="24"/>
          <w:szCs w:val="24"/>
          <w:lang w:val="en-GB"/>
        </w:rPr>
        <w:t>indicating</w:t>
      </w:r>
      <w:r w:rsidRPr="28C1D615" w:rsidR="5FE76FEE">
        <w:rPr>
          <w:rFonts w:ascii="Aptos" w:hAnsi="Aptos" w:eastAsia="Aptos" w:cs="Aptos"/>
          <w:noProof w:val="0"/>
          <w:color w:val="000000" w:themeColor="text1" w:themeTint="FF" w:themeShade="FF"/>
          <w:sz w:val="24"/>
          <w:szCs w:val="24"/>
          <w:lang w:val="en-GB"/>
        </w:rPr>
        <w:t xml:space="preserve"> well-separated clusters, but its CH score is extremely low, meaning weak overall cluster structure. Hierarchical clustering achieved the lowest silhouette score (0.2118) and the highest DBI (1.4862), suggesting that its clusters are not very compact or well distinguished. K-Means performed better than the </w:t>
      </w:r>
      <w:r w:rsidRPr="28C1D615" w:rsidR="5FE76FEE">
        <w:rPr>
          <w:rFonts w:ascii="Aptos" w:hAnsi="Aptos" w:eastAsia="Aptos" w:cs="Aptos"/>
          <w:noProof w:val="0"/>
          <w:color w:val="000000" w:themeColor="text1" w:themeTint="FF" w:themeShade="FF"/>
          <w:sz w:val="24"/>
          <w:szCs w:val="24"/>
          <w:lang w:val="en-GB"/>
        </w:rPr>
        <w:t>previous</w:t>
      </w:r>
      <w:r w:rsidRPr="28C1D615" w:rsidR="5FE76FEE">
        <w:rPr>
          <w:rFonts w:ascii="Aptos" w:hAnsi="Aptos" w:eastAsia="Aptos" w:cs="Aptos"/>
          <w:noProof w:val="0"/>
          <w:color w:val="000000" w:themeColor="text1" w:themeTint="FF" w:themeShade="FF"/>
          <w:sz w:val="24"/>
          <w:szCs w:val="24"/>
          <w:lang w:val="en-GB"/>
        </w:rPr>
        <w:t xml:space="preserve"> two methods, achieving a higher silhouette score (0.2949) and strong CH performance, showing that this method forms clearer, more compact clusters. However, the Hybrid model outperformed all individual techniques in terms of silhouette score (0.3062), while also </w:t>
      </w:r>
      <w:r w:rsidRPr="28C1D615" w:rsidR="5FE76FEE">
        <w:rPr>
          <w:rFonts w:ascii="Aptos" w:hAnsi="Aptos" w:eastAsia="Aptos" w:cs="Aptos"/>
          <w:noProof w:val="0"/>
          <w:color w:val="000000" w:themeColor="text1" w:themeTint="FF" w:themeShade="FF"/>
          <w:sz w:val="24"/>
          <w:szCs w:val="24"/>
          <w:lang w:val="en-GB"/>
        </w:rPr>
        <w:t>maintaining</w:t>
      </w:r>
      <w:r w:rsidRPr="28C1D615" w:rsidR="5FE76FEE">
        <w:rPr>
          <w:rFonts w:ascii="Aptos" w:hAnsi="Aptos" w:eastAsia="Aptos" w:cs="Aptos"/>
          <w:noProof w:val="0"/>
          <w:color w:val="000000" w:themeColor="text1" w:themeTint="FF" w:themeShade="FF"/>
          <w:sz w:val="24"/>
          <w:szCs w:val="24"/>
          <w:lang w:val="en-GB"/>
        </w:rPr>
        <w:t xml:space="preserve"> a </w:t>
      </w:r>
      <w:r w:rsidRPr="28C1D615" w:rsidR="5FE76FEE">
        <w:rPr>
          <w:rFonts w:ascii="Aptos" w:hAnsi="Aptos" w:eastAsia="Aptos" w:cs="Aptos"/>
          <w:noProof w:val="0"/>
          <w:color w:val="000000" w:themeColor="text1" w:themeTint="FF" w:themeShade="FF"/>
          <w:sz w:val="24"/>
          <w:szCs w:val="24"/>
          <w:lang w:val="en-GB"/>
        </w:rPr>
        <w:t>relatively low</w:t>
      </w:r>
      <w:r w:rsidRPr="28C1D615" w:rsidR="5FE76FEE">
        <w:rPr>
          <w:rFonts w:ascii="Aptos" w:hAnsi="Aptos" w:eastAsia="Aptos" w:cs="Aptos"/>
          <w:noProof w:val="0"/>
          <w:color w:val="000000" w:themeColor="text1" w:themeTint="FF" w:themeShade="FF"/>
          <w:sz w:val="24"/>
          <w:szCs w:val="24"/>
          <w:lang w:val="en-GB"/>
        </w:rPr>
        <w:t xml:space="preserve"> DBI and a strong CH score. This </w:t>
      </w:r>
      <w:r w:rsidRPr="28C1D615" w:rsidR="5FE76FEE">
        <w:rPr>
          <w:rFonts w:ascii="Aptos" w:hAnsi="Aptos" w:eastAsia="Aptos" w:cs="Aptos"/>
          <w:noProof w:val="0"/>
          <w:color w:val="000000" w:themeColor="text1" w:themeTint="FF" w:themeShade="FF"/>
          <w:sz w:val="24"/>
          <w:szCs w:val="24"/>
          <w:lang w:val="en-GB"/>
        </w:rPr>
        <w:t>indicates</w:t>
      </w:r>
      <w:r w:rsidRPr="28C1D615" w:rsidR="5FE76FEE">
        <w:rPr>
          <w:rFonts w:ascii="Aptos" w:hAnsi="Aptos" w:eastAsia="Aptos" w:cs="Aptos"/>
          <w:noProof w:val="0"/>
          <w:color w:val="000000" w:themeColor="text1" w:themeTint="FF" w:themeShade="FF"/>
          <w:sz w:val="24"/>
          <w:szCs w:val="24"/>
          <w:lang w:val="en-GB"/>
        </w:rPr>
        <w:t xml:space="preserve"> that combining DBSCAN, Hierarchical, and K-Means labels produced more stable, cohesive, and well-defined clusters compared to using any single method.</w:t>
      </w:r>
    </w:p>
    <w:p w:rsidR="43A66384" w:rsidP="28C1D615" w:rsidRDefault="43A66384" w14:paraId="3DC05D49" w14:textId="4EBA79CD">
      <w:pPr>
        <w:pStyle w:val="Heading3"/>
        <w:rPr>
          <w:rFonts w:ascii="Aptos" w:hAnsi="Aptos" w:eastAsia="Aptos" w:cs="Aptos"/>
          <w:b w:val="1"/>
          <w:bCs w:val="1"/>
          <w:noProof w:val="0"/>
          <w:color w:val="000000" w:themeColor="text1" w:themeTint="FF" w:themeShade="FF"/>
          <w:sz w:val="24"/>
          <w:szCs w:val="24"/>
          <w:lang w:val="en-GB"/>
        </w:rPr>
      </w:pPr>
      <w:bookmarkStart w:name="_Toc438661908" w:id="1284469409"/>
      <w:r w:rsidRPr="28C1D615" w:rsidR="43A66384">
        <w:rPr>
          <w:noProof w:val="0"/>
          <w:lang w:val="en-GB"/>
        </w:rPr>
        <w:t xml:space="preserve">4.4.2 </w:t>
      </w:r>
      <w:r w:rsidRPr="28C1D615" w:rsidR="5FE76FEE">
        <w:rPr>
          <w:noProof w:val="0"/>
          <w:lang w:val="en-GB"/>
        </w:rPr>
        <w:t>COMPARISION GRAPH</w:t>
      </w:r>
      <w:bookmarkEnd w:id="1284469409"/>
    </w:p>
    <w:p w:rsidR="4C00072E" w:rsidP="28C1D615" w:rsidRDefault="4C00072E" w14:paraId="1CED0C93" w14:textId="0424AB03">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C00072E">
        <w:rPr>
          <w:rFonts w:ascii="Aptos" w:hAnsi="Aptos" w:eastAsia="Aptos" w:cs="Aptos"/>
          <w:b w:val="1"/>
          <w:bCs w:val="1"/>
          <w:noProof w:val="0"/>
          <w:color w:val="000000" w:themeColor="text1" w:themeTint="FF" w:themeShade="FF"/>
          <w:sz w:val="24"/>
          <w:szCs w:val="24"/>
          <w:lang w:val="en-GB"/>
        </w:rPr>
        <w:t>SILHOUETTE</w:t>
      </w:r>
      <w:r w:rsidRPr="28C1D615" w:rsidR="7AA15FF2">
        <w:rPr>
          <w:rFonts w:ascii="Aptos" w:hAnsi="Aptos" w:eastAsia="Aptos" w:cs="Aptos"/>
          <w:b w:val="1"/>
          <w:bCs w:val="1"/>
          <w:noProof w:val="0"/>
          <w:color w:val="000000" w:themeColor="text1" w:themeTint="FF" w:themeShade="FF"/>
          <w:sz w:val="24"/>
          <w:szCs w:val="24"/>
          <w:lang w:val="en-GB"/>
        </w:rPr>
        <w:t>- DBSCAN vs HIERARCHICAL vs CLUSTERING vs K-MEANS vs HYBRID CLUSTERING:</w:t>
      </w:r>
    </w:p>
    <w:p w:rsidR="4C00072E" w:rsidP="28C1D615" w:rsidRDefault="4C00072E" w14:paraId="236EF760" w14:textId="0FE276CC">
      <w:pPr>
        <w:pStyle w:val="Normal"/>
        <w:spacing w:line="276" w:lineRule="auto"/>
        <w:ind w:left="0" w:firstLine="0"/>
        <w:jc w:val="both"/>
      </w:pPr>
      <w:r w:rsidR="4C00072E">
        <w:drawing>
          <wp:inline wp14:editId="16CE09BD" wp14:anchorId="7F5E22F4">
            <wp:extent cx="5724525" cy="3305175"/>
            <wp:effectExtent l="0" t="0" r="0" b="0"/>
            <wp:docPr id="9287488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8748824" name="Picture 928748824"/>
                    <pic:cNvPicPr/>
                  </pic:nvPicPr>
                  <pic:blipFill>
                    <a:blip xmlns:r="http://schemas.openxmlformats.org/officeDocument/2006/relationships" r:embed="rId636142317">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4C00072E" w:rsidP="28C1D615" w:rsidRDefault="4C00072E" w14:paraId="0CD104CE" w14:textId="5DEB0F3D">
      <w:pPr>
        <w:spacing w:before="240" w:beforeAutospacing="off" w:after="240" w:afterAutospacing="off"/>
        <w:jc w:val="both"/>
        <w:rPr>
          <w:rFonts w:ascii="Aptos" w:hAnsi="Aptos" w:eastAsia="Aptos" w:cs="Aptos"/>
          <w:b w:val="0"/>
          <w:bCs w:val="0"/>
          <w:noProof w:val="0"/>
          <w:color w:val="000000" w:themeColor="text1" w:themeTint="FF" w:themeShade="FF"/>
          <w:sz w:val="24"/>
          <w:szCs w:val="24"/>
          <w:lang w:val="en-GB"/>
        </w:rPr>
      </w:pPr>
      <w:r w:rsidRPr="28C1D615" w:rsidR="4C00072E">
        <w:rPr>
          <w:rFonts w:ascii="Aptos" w:hAnsi="Aptos" w:eastAsia="Aptos" w:cs="Aptos"/>
          <w:b w:val="0"/>
          <w:bCs w:val="0"/>
          <w:noProof w:val="0"/>
          <w:color w:val="000000" w:themeColor="text1" w:themeTint="FF" w:themeShade="FF"/>
          <w:sz w:val="24"/>
          <w:szCs w:val="24"/>
          <w:lang w:val="en-GB"/>
        </w:rPr>
        <w:t xml:space="preserve">The silhouette comparison clearly shows how well each clustering model separates customer groups. DBSCAN performs </w:t>
      </w:r>
      <w:r w:rsidRPr="28C1D615" w:rsidR="4C00072E">
        <w:rPr>
          <w:rFonts w:ascii="Aptos" w:hAnsi="Aptos" w:eastAsia="Aptos" w:cs="Aptos"/>
          <w:b w:val="0"/>
          <w:bCs w:val="0"/>
          <w:noProof w:val="0"/>
          <w:color w:val="000000" w:themeColor="text1" w:themeTint="FF" w:themeShade="FF"/>
          <w:sz w:val="24"/>
          <w:szCs w:val="24"/>
          <w:lang w:val="en-GB"/>
        </w:rPr>
        <w:t>reasonably well</w:t>
      </w:r>
      <w:r w:rsidRPr="28C1D615" w:rsidR="4C00072E">
        <w:rPr>
          <w:rFonts w:ascii="Aptos" w:hAnsi="Aptos" w:eastAsia="Aptos" w:cs="Aptos"/>
          <w:b w:val="0"/>
          <w:bCs w:val="0"/>
          <w:noProof w:val="0"/>
          <w:color w:val="000000" w:themeColor="text1" w:themeTint="FF" w:themeShade="FF"/>
          <w:sz w:val="24"/>
          <w:szCs w:val="24"/>
          <w:lang w:val="en-GB"/>
        </w:rPr>
        <w:t xml:space="preserve"> with a score of </w:t>
      </w:r>
      <w:r w:rsidRPr="28C1D615" w:rsidR="4C00072E">
        <w:rPr>
          <w:rFonts w:ascii="Aptos" w:hAnsi="Aptos" w:eastAsia="Aptos" w:cs="Aptos"/>
          <w:b w:val="0"/>
          <w:bCs w:val="0"/>
          <w:noProof w:val="0"/>
          <w:color w:val="000000" w:themeColor="text1" w:themeTint="FF" w:themeShade="FF"/>
          <w:sz w:val="24"/>
          <w:szCs w:val="24"/>
          <w:lang w:val="en-GB"/>
        </w:rPr>
        <w:t>0.2843</w:t>
      </w:r>
      <w:r w:rsidRPr="28C1D615" w:rsidR="4C00072E">
        <w:rPr>
          <w:rFonts w:ascii="Aptos" w:hAnsi="Aptos" w:eastAsia="Aptos" w:cs="Aptos"/>
          <w:b w:val="0"/>
          <w:bCs w:val="0"/>
          <w:noProof w:val="0"/>
          <w:color w:val="000000" w:themeColor="text1" w:themeTint="FF" w:themeShade="FF"/>
          <w:sz w:val="24"/>
          <w:szCs w:val="24"/>
          <w:lang w:val="en-GB"/>
        </w:rPr>
        <w:t>, meaning its clusters are moderately distinct. Hierarchical clustering has the lowest silhouette score (</w:t>
      </w:r>
      <w:r w:rsidRPr="28C1D615" w:rsidR="4C00072E">
        <w:rPr>
          <w:rFonts w:ascii="Aptos" w:hAnsi="Aptos" w:eastAsia="Aptos" w:cs="Aptos"/>
          <w:b w:val="0"/>
          <w:bCs w:val="0"/>
          <w:noProof w:val="0"/>
          <w:color w:val="000000" w:themeColor="text1" w:themeTint="FF" w:themeShade="FF"/>
          <w:sz w:val="24"/>
          <w:szCs w:val="24"/>
          <w:lang w:val="en-GB"/>
        </w:rPr>
        <w:t>0.2118</w:t>
      </w:r>
      <w:r w:rsidRPr="28C1D615" w:rsidR="4C00072E">
        <w:rPr>
          <w:rFonts w:ascii="Aptos" w:hAnsi="Aptos" w:eastAsia="Aptos" w:cs="Aptos"/>
          <w:b w:val="0"/>
          <w:bCs w:val="0"/>
          <w:noProof w:val="0"/>
          <w:color w:val="000000" w:themeColor="text1" w:themeTint="FF" w:themeShade="FF"/>
          <w:sz w:val="24"/>
          <w:szCs w:val="24"/>
          <w:lang w:val="en-GB"/>
        </w:rPr>
        <w:t xml:space="preserve">), </w:t>
      </w:r>
      <w:r w:rsidRPr="28C1D615" w:rsidR="4C00072E">
        <w:rPr>
          <w:rFonts w:ascii="Aptos" w:hAnsi="Aptos" w:eastAsia="Aptos" w:cs="Aptos"/>
          <w:b w:val="0"/>
          <w:bCs w:val="0"/>
          <w:noProof w:val="0"/>
          <w:color w:val="000000" w:themeColor="text1" w:themeTint="FF" w:themeShade="FF"/>
          <w:sz w:val="24"/>
          <w:szCs w:val="24"/>
          <w:lang w:val="en-GB"/>
        </w:rPr>
        <w:t>indicating</w:t>
      </w:r>
      <w:r w:rsidRPr="28C1D615" w:rsidR="4C00072E">
        <w:rPr>
          <w:rFonts w:ascii="Aptos" w:hAnsi="Aptos" w:eastAsia="Aptos" w:cs="Aptos"/>
          <w:b w:val="0"/>
          <w:bCs w:val="0"/>
          <w:noProof w:val="0"/>
          <w:color w:val="000000" w:themeColor="text1" w:themeTint="FF" w:themeShade="FF"/>
          <w:sz w:val="24"/>
          <w:szCs w:val="24"/>
          <w:lang w:val="en-GB"/>
        </w:rPr>
        <w:t xml:space="preserve"> poor separation and more overlap between clusters. K-Means improves cluster quality with a higher score of </w:t>
      </w:r>
      <w:r w:rsidRPr="28C1D615" w:rsidR="4C00072E">
        <w:rPr>
          <w:rFonts w:ascii="Aptos" w:hAnsi="Aptos" w:eastAsia="Aptos" w:cs="Aptos"/>
          <w:b w:val="0"/>
          <w:bCs w:val="0"/>
          <w:noProof w:val="0"/>
          <w:color w:val="000000" w:themeColor="text1" w:themeTint="FF" w:themeShade="FF"/>
          <w:sz w:val="24"/>
          <w:szCs w:val="24"/>
          <w:lang w:val="en-GB"/>
        </w:rPr>
        <w:t>0.2949</w:t>
      </w:r>
      <w:r w:rsidRPr="28C1D615" w:rsidR="4C00072E">
        <w:rPr>
          <w:rFonts w:ascii="Aptos" w:hAnsi="Aptos" w:eastAsia="Aptos" w:cs="Aptos"/>
          <w:b w:val="0"/>
          <w:bCs w:val="0"/>
          <w:noProof w:val="0"/>
          <w:color w:val="000000" w:themeColor="text1" w:themeTint="FF" w:themeShade="FF"/>
          <w:sz w:val="24"/>
          <w:szCs w:val="24"/>
          <w:lang w:val="en-GB"/>
        </w:rPr>
        <w:t>, showing more cohesive and well-defined customer groups.</w:t>
      </w:r>
    </w:p>
    <w:p w:rsidR="4C00072E" w:rsidP="28C1D615" w:rsidRDefault="4C00072E" w14:paraId="2B012DCE" w14:textId="08586B84">
      <w:pPr>
        <w:spacing w:before="240" w:beforeAutospacing="off" w:after="240" w:afterAutospacing="off"/>
        <w:jc w:val="both"/>
        <w:rPr>
          <w:rFonts w:ascii="Aptos" w:hAnsi="Aptos" w:eastAsia="Aptos" w:cs="Aptos"/>
          <w:b w:val="0"/>
          <w:bCs w:val="0"/>
          <w:noProof w:val="0"/>
          <w:color w:val="000000" w:themeColor="text1" w:themeTint="FF" w:themeShade="FF"/>
          <w:sz w:val="24"/>
          <w:szCs w:val="24"/>
          <w:lang w:val="en-GB"/>
        </w:rPr>
      </w:pPr>
      <w:r w:rsidRPr="28C1D615" w:rsidR="4C00072E">
        <w:rPr>
          <w:rFonts w:ascii="Aptos" w:hAnsi="Aptos" w:eastAsia="Aptos" w:cs="Aptos"/>
          <w:b w:val="0"/>
          <w:bCs w:val="0"/>
          <w:noProof w:val="0"/>
          <w:color w:val="000000" w:themeColor="text1" w:themeTint="FF" w:themeShade="FF"/>
          <w:sz w:val="24"/>
          <w:szCs w:val="24"/>
          <w:lang w:val="en-GB"/>
        </w:rPr>
        <w:t xml:space="preserve">The Hybrid model achieves the </w:t>
      </w:r>
      <w:r w:rsidRPr="28C1D615" w:rsidR="4C00072E">
        <w:rPr>
          <w:rFonts w:ascii="Aptos" w:hAnsi="Aptos" w:eastAsia="Aptos" w:cs="Aptos"/>
          <w:b w:val="0"/>
          <w:bCs w:val="0"/>
          <w:noProof w:val="0"/>
          <w:color w:val="000000" w:themeColor="text1" w:themeTint="FF" w:themeShade="FF"/>
          <w:sz w:val="24"/>
          <w:szCs w:val="24"/>
          <w:lang w:val="en-GB"/>
        </w:rPr>
        <w:t>highest silhouette score of 0.3062</w:t>
      </w:r>
      <w:r w:rsidRPr="28C1D615" w:rsidR="4C00072E">
        <w:rPr>
          <w:rFonts w:ascii="Aptos" w:hAnsi="Aptos" w:eastAsia="Aptos" w:cs="Aptos"/>
          <w:b w:val="0"/>
          <w:bCs w:val="0"/>
          <w:noProof w:val="0"/>
          <w:color w:val="000000" w:themeColor="text1" w:themeTint="FF" w:themeShade="FF"/>
          <w:sz w:val="24"/>
          <w:szCs w:val="24"/>
          <w:lang w:val="en-GB"/>
        </w:rPr>
        <w:t xml:space="preserve">, </w:t>
      </w:r>
      <w:r w:rsidRPr="28C1D615" w:rsidR="4C00072E">
        <w:rPr>
          <w:rFonts w:ascii="Aptos" w:hAnsi="Aptos" w:eastAsia="Aptos" w:cs="Aptos"/>
          <w:b w:val="0"/>
          <w:bCs w:val="0"/>
          <w:noProof w:val="0"/>
          <w:color w:val="000000" w:themeColor="text1" w:themeTint="FF" w:themeShade="FF"/>
          <w:sz w:val="24"/>
          <w:szCs w:val="24"/>
          <w:lang w:val="en-GB"/>
        </w:rPr>
        <w:t>demonstrating</w:t>
      </w:r>
      <w:r w:rsidRPr="28C1D615" w:rsidR="4C00072E">
        <w:rPr>
          <w:rFonts w:ascii="Aptos" w:hAnsi="Aptos" w:eastAsia="Aptos" w:cs="Aptos"/>
          <w:b w:val="0"/>
          <w:bCs w:val="0"/>
          <w:noProof w:val="0"/>
          <w:color w:val="000000" w:themeColor="text1" w:themeTint="FF" w:themeShade="FF"/>
          <w:sz w:val="24"/>
          <w:szCs w:val="24"/>
          <w:lang w:val="en-GB"/>
        </w:rPr>
        <w:t xml:space="preserve"> the best combination of separation and internal consistency. This means the hybrid approach captures the strengths of all three models and produces the most balanced and meaningful clusters. Overall, silhouette results suggest that Hybrid &gt; K-Means &gt; DBSCAN &gt; Hierarchical in terms of cluster compactness and separation.</w:t>
      </w:r>
    </w:p>
    <w:p w:rsidR="4C00072E" w:rsidP="28C1D615" w:rsidRDefault="4C00072E" w14:paraId="444A2503" w14:textId="0FC1742C">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4C00072E">
        <w:rPr>
          <w:b w:val="1"/>
          <w:bCs w:val="1"/>
        </w:rPr>
        <w:t>DBI</w:t>
      </w:r>
      <w:r w:rsidRPr="28C1D615" w:rsidR="38A715F2">
        <w:rPr>
          <w:b w:val="1"/>
          <w:bCs w:val="1"/>
        </w:rPr>
        <w:t xml:space="preserve">- </w:t>
      </w:r>
      <w:r w:rsidRPr="28C1D615" w:rsidR="38A715F2">
        <w:rPr>
          <w:rFonts w:ascii="Aptos" w:hAnsi="Aptos" w:eastAsia="Aptos" w:cs="Aptos"/>
          <w:b w:val="1"/>
          <w:bCs w:val="1"/>
          <w:noProof w:val="0"/>
          <w:color w:val="000000" w:themeColor="text1" w:themeTint="FF" w:themeShade="FF"/>
          <w:sz w:val="24"/>
          <w:szCs w:val="24"/>
          <w:lang w:val="en-GB"/>
        </w:rPr>
        <w:t>DBSCAN vs HIERARCHICAL vs CLUSTERING vs K-MEANS vs HYBRID CLUSTERING:</w:t>
      </w:r>
    </w:p>
    <w:p w:rsidR="28C1D615" w:rsidP="28C1D615" w:rsidRDefault="28C1D615" w14:paraId="0FF88E23" w14:textId="5FD962B5">
      <w:pPr>
        <w:pStyle w:val="Normal"/>
        <w:spacing w:line="276" w:lineRule="auto"/>
        <w:ind w:left="0" w:firstLine="0"/>
        <w:jc w:val="both"/>
        <w:rPr>
          <w:b w:val="1"/>
          <w:bCs w:val="1"/>
        </w:rPr>
      </w:pPr>
    </w:p>
    <w:p w:rsidR="4C00072E" w:rsidP="28C1D615" w:rsidRDefault="4C00072E" w14:paraId="21B98D79" w14:textId="381C3340">
      <w:pPr>
        <w:pStyle w:val="Normal"/>
        <w:spacing w:line="276" w:lineRule="auto"/>
        <w:ind w:left="0" w:firstLine="0"/>
        <w:jc w:val="both"/>
        <w:rPr>
          <w:rFonts w:ascii="Aptos" w:hAnsi="Aptos" w:eastAsia="Aptos" w:cs="Aptos"/>
          <w:b w:val="0"/>
          <w:bCs w:val="0"/>
          <w:noProof w:val="0"/>
          <w:color w:val="000000" w:themeColor="text1" w:themeTint="FF" w:themeShade="FF"/>
          <w:sz w:val="24"/>
          <w:szCs w:val="24"/>
          <w:lang w:val="en-GB"/>
        </w:rPr>
      </w:pPr>
      <w:r w:rsidR="4C00072E">
        <w:drawing>
          <wp:inline wp14:editId="08F413BD" wp14:anchorId="6EB67E1B">
            <wp:extent cx="5724525" cy="3400425"/>
            <wp:effectExtent l="0" t="0" r="0" b="0"/>
            <wp:docPr id="2594702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9470238" name="Picture 259470238"/>
                    <pic:cNvPicPr/>
                  </pic:nvPicPr>
                  <pic:blipFill>
                    <a:blip xmlns:r="http://schemas.openxmlformats.org/officeDocument/2006/relationships" r:embed="rId192465368">
                      <a:extLst>
                        <a:ext uri="{28A0092B-C50C-407E-A947-70E740481C1C}">
                          <a14:useLocalDpi xmlns:a14="http://schemas.microsoft.com/office/drawing/2010/main"/>
                        </a:ext>
                      </a:extLst>
                    </a:blip>
                    <a:stretch>
                      <a:fillRect/>
                    </a:stretch>
                  </pic:blipFill>
                  <pic:spPr>
                    <a:xfrm>
                      <a:off x="0" y="0"/>
                      <a:ext cx="5724525" cy="3400425"/>
                    </a:xfrm>
                    <a:prstGeom prst="rect">
                      <a:avLst/>
                    </a:prstGeom>
                  </pic:spPr>
                </pic:pic>
              </a:graphicData>
            </a:graphic>
          </wp:inline>
        </w:drawing>
      </w:r>
      <w:r w:rsidRPr="28C1D615" w:rsidR="143870AE">
        <w:rPr>
          <w:rFonts w:ascii="Aptos" w:hAnsi="Aptos" w:eastAsia="Aptos" w:cs="Aptos"/>
          <w:b w:val="0"/>
          <w:bCs w:val="0"/>
          <w:noProof w:val="0"/>
          <w:color w:val="000000" w:themeColor="text1" w:themeTint="FF" w:themeShade="FF"/>
          <w:sz w:val="24"/>
          <w:szCs w:val="24"/>
          <w:lang w:val="en-GB"/>
        </w:rPr>
        <w:t xml:space="preserve">The Davies–Bouldin Index evaluates clustering quality by measuring how compact and well-separated the clusters are, where </w:t>
      </w:r>
      <w:r w:rsidRPr="28C1D615" w:rsidR="143870AE">
        <w:rPr>
          <w:rFonts w:ascii="Aptos" w:hAnsi="Aptos" w:eastAsia="Aptos" w:cs="Aptos"/>
          <w:b w:val="0"/>
          <w:bCs w:val="0"/>
          <w:noProof w:val="0"/>
          <w:color w:val="000000" w:themeColor="text1" w:themeTint="FF" w:themeShade="FF"/>
          <w:sz w:val="24"/>
          <w:szCs w:val="24"/>
          <w:lang w:val="en-GB"/>
        </w:rPr>
        <w:t xml:space="preserve">lower values </w:t>
      </w:r>
      <w:r w:rsidRPr="28C1D615" w:rsidR="143870AE">
        <w:rPr>
          <w:rFonts w:ascii="Aptos" w:hAnsi="Aptos" w:eastAsia="Aptos" w:cs="Aptos"/>
          <w:b w:val="0"/>
          <w:bCs w:val="0"/>
          <w:noProof w:val="0"/>
          <w:color w:val="000000" w:themeColor="text1" w:themeTint="FF" w:themeShade="FF"/>
          <w:sz w:val="24"/>
          <w:szCs w:val="24"/>
          <w:lang w:val="en-GB"/>
        </w:rPr>
        <w:t>indicate</w:t>
      </w:r>
      <w:r w:rsidRPr="28C1D615" w:rsidR="143870AE">
        <w:rPr>
          <w:rFonts w:ascii="Aptos" w:hAnsi="Aptos" w:eastAsia="Aptos" w:cs="Aptos"/>
          <w:b w:val="0"/>
          <w:bCs w:val="0"/>
          <w:noProof w:val="0"/>
          <w:color w:val="000000" w:themeColor="text1" w:themeTint="FF" w:themeShade="FF"/>
          <w:sz w:val="24"/>
          <w:szCs w:val="24"/>
          <w:lang w:val="en-GB"/>
        </w:rPr>
        <w:t xml:space="preserve"> better performance</w:t>
      </w:r>
      <w:r w:rsidRPr="28C1D615" w:rsidR="143870AE">
        <w:rPr>
          <w:rFonts w:ascii="Aptos" w:hAnsi="Aptos" w:eastAsia="Aptos" w:cs="Aptos"/>
          <w:b w:val="0"/>
          <w:bCs w:val="0"/>
          <w:noProof w:val="0"/>
          <w:color w:val="000000" w:themeColor="text1" w:themeTint="FF" w:themeShade="FF"/>
          <w:sz w:val="24"/>
          <w:szCs w:val="24"/>
          <w:lang w:val="en-GB"/>
        </w:rPr>
        <w:t xml:space="preserve">. From the graph, </w:t>
      </w:r>
      <w:r w:rsidRPr="28C1D615" w:rsidR="143870AE">
        <w:rPr>
          <w:rFonts w:ascii="Aptos" w:hAnsi="Aptos" w:eastAsia="Aptos" w:cs="Aptos"/>
          <w:b w:val="0"/>
          <w:bCs w:val="0"/>
          <w:noProof w:val="0"/>
          <w:color w:val="000000" w:themeColor="text1" w:themeTint="FF" w:themeShade="FF"/>
          <w:sz w:val="24"/>
          <w:szCs w:val="24"/>
          <w:lang w:val="en-GB"/>
        </w:rPr>
        <w:t>DBSCAN achieves the lowest DBI (≈0.56)</w:t>
      </w:r>
      <w:r w:rsidRPr="28C1D615" w:rsidR="143870AE">
        <w:rPr>
          <w:rFonts w:ascii="Aptos" w:hAnsi="Aptos" w:eastAsia="Aptos" w:cs="Aptos"/>
          <w:b w:val="0"/>
          <w:bCs w:val="0"/>
          <w:noProof w:val="0"/>
          <w:color w:val="000000" w:themeColor="text1" w:themeTint="FF" w:themeShade="FF"/>
          <w:sz w:val="24"/>
          <w:szCs w:val="24"/>
          <w:lang w:val="en-GB"/>
        </w:rPr>
        <w:t xml:space="preserve">, meaning its clusters are tight and clearly separated after noise removal. The </w:t>
      </w:r>
      <w:r w:rsidRPr="28C1D615" w:rsidR="143870AE">
        <w:rPr>
          <w:rFonts w:ascii="Aptos" w:hAnsi="Aptos" w:eastAsia="Aptos" w:cs="Aptos"/>
          <w:b w:val="0"/>
          <w:bCs w:val="0"/>
          <w:noProof w:val="0"/>
          <w:color w:val="000000" w:themeColor="text1" w:themeTint="FF" w:themeShade="FF"/>
          <w:sz w:val="24"/>
          <w:szCs w:val="24"/>
          <w:lang w:val="en-GB"/>
        </w:rPr>
        <w:t>Hybrid model</w:t>
      </w:r>
      <w:r w:rsidRPr="28C1D615" w:rsidR="143870AE">
        <w:rPr>
          <w:rFonts w:ascii="Aptos" w:hAnsi="Aptos" w:eastAsia="Aptos" w:cs="Aptos"/>
          <w:b w:val="0"/>
          <w:bCs w:val="0"/>
          <w:noProof w:val="0"/>
          <w:color w:val="000000" w:themeColor="text1" w:themeTint="FF" w:themeShade="FF"/>
          <w:sz w:val="24"/>
          <w:szCs w:val="24"/>
          <w:lang w:val="en-GB"/>
        </w:rPr>
        <w:t xml:space="preserve"> also performs well, with a DBI close to 1.12, showing a balanced cluster structure created by combining DBSCAN, Hierarchical, and K-Means outputs.</w:t>
      </w:r>
      <w:r>
        <w:br/>
      </w:r>
      <w:r w:rsidRPr="28C1D615" w:rsidR="143870AE">
        <w:rPr>
          <w:rFonts w:ascii="Aptos" w:hAnsi="Aptos" w:eastAsia="Aptos" w:cs="Aptos"/>
          <w:b w:val="0"/>
          <w:bCs w:val="0"/>
          <w:noProof w:val="0"/>
          <w:color w:val="000000" w:themeColor="text1" w:themeTint="FF" w:themeShade="FF"/>
          <w:sz w:val="24"/>
          <w:szCs w:val="24"/>
          <w:lang w:val="en-GB"/>
        </w:rPr>
        <w:t xml:space="preserve">K-Means records a slightly higher DBI (≈1.30), suggesting moderate overlap between clusters. </w:t>
      </w:r>
      <w:r w:rsidRPr="28C1D615" w:rsidR="143870AE">
        <w:rPr>
          <w:rFonts w:ascii="Aptos" w:hAnsi="Aptos" w:eastAsia="Aptos" w:cs="Aptos"/>
          <w:b w:val="0"/>
          <w:bCs w:val="0"/>
          <w:noProof w:val="0"/>
          <w:color w:val="000000" w:themeColor="text1" w:themeTint="FF" w:themeShade="FF"/>
          <w:sz w:val="24"/>
          <w:szCs w:val="24"/>
          <w:lang w:val="en-GB"/>
        </w:rPr>
        <w:t>Hierarchical clustering performs the weakest</w:t>
      </w:r>
      <w:r w:rsidRPr="28C1D615" w:rsidR="143870AE">
        <w:rPr>
          <w:rFonts w:ascii="Aptos" w:hAnsi="Aptos" w:eastAsia="Aptos" w:cs="Aptos"/>
          <w:b w:val="0"/>
          <w:bCs w:val="0"/>
          <w:noProof w:val="0"/>
          <w:color w:val="000000" w:themeColor="text1" w:themeTint="FF" w:themeShade="FF"/>
          <w:sz w:val="24"/>
          <w:szCs w:val="24"/>
          <w:lang w:val="en-GB"/>
        </w:rPr>
        <w:t xml:space="preserve"> with the highest DBI (≈1.48), </w:t>
      </w:r>
      <w:r w:rsidRPr="28C1D615" w:rsidR="143870AE">
        <w:rPr>
          <w:rFonts w:ascii="Aptos" w:hAnsi="Aptos" w:eastAsia="Aptos" w:cs="Aptos"/>
          <w:b w:val="0"/>
          <w:bCs w:val="0"/>
          <w:noProof w:val="0"/>
          <w:color w:val="000000" w:themeColor="text1" w:themeTint="FF" w:themeShade="FF"/>
          <w:sz w:val="24"/>
          <w:szCs w:val="24"/>
          <w:lang w:val="en-GB"/>
        </w:rPr>
        <w:t>indicating</w:t>
      </w:r>
      <w:r w:rsidRPr="28C1D615" w:rsidR="143870AE">
        <w:rPr>
          <w:rFonts w:ascii="Aptos" w:hAnsi="Aptos" w:eastAsia="Aptos" w:cs="Aptos"/>
          <w:b w:val="0"/>
          <w:bCs w:val="0"/>
          <w:noProof w:val="0"/>
          <w:color w:val="000000" w:themeColor="text1" w:themeTint="FF" w:themeShade="FF"/>
          <w:sz w:val="24"/>
          <w:szCs w:val="24"/>
          <w:lang w:val="en-GB"/>
        </w:rPr>
        <w:t xml:space="preserve"> loose, poorly separated clusters. Overall, DBSCAN gives the best structural quality, while the Hybrid model stands second by improving separation consistency across mixed cluster signals.</w:t>
      </w:r>
    </w:p>
    <w:p w:rsidR="143870AE" w:rsidP="28C1D615" w:rsidRDefault="143870AE" w14:paraId="3139A504" w14:textId="3CEAEBD5">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r w:rsidRPr="28C1D615" w:rsidR="143870AE">
        <w:rPr>
          <w:rFonts w:ascii="Aptos" w:hAnsi="Aptos" w:eastAsia="Aptos" w:cs="Aptos"/>
          <w:b w:val="1"/>
          <w:bCs w:val="1"/>
          <w:noProof w:val="0"/>
          <w:color w:val="000000" w:themeColor="text1" w:themeTint="FF" w:themeShade="FF"/>
          <w:sz w:val="24"/>
          <w:szCs w:val="24"/>
          <w:lang w:val="en-GB"/>
        </w:rPr>
        <w:t>CH</w:t>
      </w:r>
      <w:r w:rsidRPr="28C1D615" w:rsidR="04363140">
        <w:rPr>
          <w:rFonts w:ascii="Aptos" w:hAnsi="Aptos" w:eastAsia="Aptos" w:cs="Aptos"/>
          <w:b w:val="1"/>
          <w:bCs w:val="1"/>
          <w:noProof w:val="0"/>
          <w:color w:val="000000" w:themeColor="text1" w:themeTint="FF" w:themeShade="FF"/>
          <w:sz w:val="24"/>
          <w:szCs w:val="24"/>
          <w:lang w:val="en-GB"/>
        </w:rPr>
        <w:t>- DBSCAN vs HIERARCHICAL vs CLUSTERING vs K-MEANS vs HYBRID CLUSTERING:</w:t>
      </w:r>
    </w:p>
    <w:p w:rsidR="28C1D615" w:rsidP="28C1D615" w:rsidRDefault="28C1D615" w14:paraId="4AF4A5D0" w14:textId="7BA9A2FB">
      <w:pPr>
        <w:pStyle w:val="Normal"/>
        <w:spacing w:line="276" w:lineRule="auto"/>
        <w:ind w:left="0" w:firstLine="0"/>
        <w:jc w:val="both"/>
        <w:rPr>
          <w:rFonts w:ascii="Aptos" w:hAnsi="Aptos" w:eastAsia="Aptos" w:cs="Aptos"/>
          <w:b w:val="1"/>
          <w:bCs w:val="1"/>
          <w:noProof w:val="0"/>
          <w:color w:val="000000" w:themeColor="text1" w:themeTint="FF" w:themeShade="FF"/>
          <w:sz w:val="24"/>
          <w:szCs w:val="24"/>
          <w:lang w:val="en-GB"/>
        </w:rPr>
      </w:pPr>
    </w:p>
    <w:p w:rsidR="143870AE" w:rsidP="28C1D615" w:rsidRDefault="143870AE" w14:paraId="134EAFD3" w14:textId="65688FA9">
      <w:pPr>
        <w:pStyle w:val="Normal"/>
        <w:spacing w:line="276" w:lineRule="auto"/>
        <w:ind w:left="0" w:firstLine="0"/>
        <w:jc w:val="both"/>
      </w:pPr>
      <w:r w:rsidR="143870AE">
        <w:drawing>
          <wp:inline wp14:editId="2C58C84B" wp14:anchorId="2413D7B6">
            <wp:extent cx="5724525" cy="3390900"/>
            <wp:effectExtent l="0" t="0" r="0" b="0"/>
            <wp:docPr id="949438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438970" name="Picture 949438970"/>
                    <pic:cNvPicPr/>
                  </pic:nvPicPr>
                  <pic:blipFill>
                    <a:blip xmlns:r="http://schemas.openxmlformats.org/officeDocument/2006/relationships" r:embed="rId1882548309">
                      <a:extLst>
                        <a:ext uri="{28A0092B-C50C-407E-A947-70E740481C1C}">
                          <a14:useLocalDpi xmlns:a14="http://schemas.microsoft.com/office/drawing/2010/main"/>
                        </a:ext>
                      </a:extLst>
                    </a:blip>
                    <a:stretch>
                      <a:fillRect/>
                    </a:stretch>
                  </pic:blipFill>
                  <pic:spPr>
                    <a:xfrm>
                      <a:off x="0" y="0"/>
                      <a:ext cx="5724525" cy="3390900"/>
                    </a:xfrm>
                    <a:prstGeom prst="rect">
                      <a:avLst/>
                    </a:prstGeom>
                  </pic:spPr>
                </pic:pic>
              </a:graphicData>
            </a:graphic>
          </wp:inline>
        </w:drawing>
      </w:r>
    </w:p>
    <w:p w:rsidR="143870AE" w:rsidP="28C1D615" w:rsidRDefault="143870AE" w14:paraId="5CB8F74D" w14:textId="453A883D">
      <w:pPr>
        <w:spacing w:before="240" w:beforeAutospacing="off" w:after="240" w:afterAutospacing="off"/>
        <w:jc w:val="both"/>
        <w:rPr>
          <w:rFonts w:ascii="Aptos" w:hAnsi="Aptos" w:eastAsia="Aptos" w:cs="Aptos"/>
          <w:b w:val="0"/>
          <w:bCs w:val="0"/>
          <w:noProof w:val="0"/>
          <w:color w:val="000000" w:themeColor="text1" w:themeTint="FF" w:themeShade="FF"/>
          <w:sz w:val="24"/>
          <w:szCs w:val="24"/>
          <w:lang w:val="en-GB"/>
        </w:rPr>
      </w:pPr>
      <w:r w:rsidRPr="28C1D615" w:rsidR="143870AE">
        <w:rPr>
          <w:rFonts w:ascii="Aptos" w:hAnsi="Aptos" w:eastAsia="Aptos" w:cs="Aptos"/>
          <w:b w:val="0"/>
          <w:bCs w:val="0"/>
          <w:noProof w:val="0"/>
          <w:color w:val="000000" w:themeColor="text1" w:themeTint="FF" w:themeShade="FF"/>
          <w:sz w:val="24"/>
          <w:szCs w:val="24"/>
          <w:lang w:val="en-GB"/>
        </w:rPr>
        <w:t xml:space="preserve">The </w:t>
      </w:r>
      <w:r w:rsidRPr="28C1D615" w:rsidR="143870AE">
        <w:rPr>
          <w:rFonts w:ascii="Aptos" w:hAnsi="Aptos" w:eastAsia="Aptos" w:cs="Aptos"/>
          <w:b w:val="0"/>
          <w:bCs w:val="0"/>
          <w:noProof w:val="0"/>
          <w:color w:val="000000" w:themeColor="text1" w:themeTint="FF" w:themeShade="FF"/>
          <w:sz w:val="24"/>
          <w:szCs w:val="24"/>
          <w:lang w:val="en-GB"/>
        </w:rPr>
        <w:t>Calinski</w:t>
      </w:r>
      <w:r w:rsidRPr="28C1D615" w:rsidR="143870AE">
        <w:rPr>
          <w:rFonts w:ascii="Aptos" w:hAnsi="Aptos" w:eastAsia="Aptos" w:cs="Aptos"/>
          <w:b w:val="0"/>
          <w:bCs w:val="0"/>
          <w:noProof w:val="0"/>
          <w:color w:val="000000" w:themeColor="text1" w:themeTint="FF" w:themeShade="FF"/>
          <w:sz w:val="24"/>
          <w:szCs w:val="24"/>
          <w:lang w:val="en-GB"/>
        </w:rPr>
        <w:t>–</w:t>
      </w:r>
      <w:r w:rsidRPr="28C1D615" w:rsidR="143870AE">
        <w:rPr>
          <w:rFonts w:ascii="Aptos" w:hAnsi="Aptos" w:eastAsia="Aptos" w:cs="Aptos"/>
          <w:b w:val="0"/>
          <w:bCs w:val="0"/>
          <w:noProof w:val="0"/>
          <w:color w:val="000000" w:themeColor="text1" w:themeTint="FF" w:themeShade="FF"/>
          <w:sz w:val="24"/>
          <w:szCs w:val="24"/>
          <w:lang w:val="en-GB"/>
        </w:rPr>
        <w:t>Harabasz</w:t>
      </w:r>
      <w:r w:rsidRPr="28C1D615" w:rsidR="143870AE">
        <w:rPr>
          <w:rFonts w:ascii="Aptos" w:hAnsi="Aptos" w:eastAsia="Aptos" w:cs="Aptos"/>
          <w:b w:val="0"/>
          <w:bCs w:val="0"/>
          <w:noProof w:val="0"/>
          <w:color w:val="000000" w:themeColor="text1" w:themeTint="FF" w:themeShade="FF"/>
          <w:sz w:val="24"/>
          <w:szCs w:val="24"/>
          <w:lang w:val="en-GB"/>
        </w:rPr>
        <w:t xml:space="preserve"> score measures how well clusters are separated and how compact they are internally—</w:t>
      </w:r>
      <w:r w:rsidRPr="28C1D615" w:rsidR="143870AE">
        <w:rPr>
          <w:rFonts w:ascii="Aptos" w:hAnsi="Aptos" w:eastAsia="Aptos" w:cs="Aptos"/>
          <w:b w:val="0"/>
          <w:bCs w:val="0"/>
          <w:noProof w:val="0"/>
          <w:color w:val="000000" w:themeColor="text1" w:themeTint="FF" w:themeShade="FF"/>
          <w:sz w:val="24"/>
          <w:szCs w:val="24"/>
          <w:lang w:val="en-GB"/>
        </w:rPr>
        <w:t xml:space="preserve">higher values </w:t>
      </w:r>
      <w:r w:rsidRPr="28C1D615" w:rsidR="143870AE">
        <w:rPr>
          <w:rFonts w:ascii="Aptos" w:hAnsi="Aptos" w:eastAsia="Aptos" w:cs="Aptos"/>
          <w:b w:val="0"/>
          <w:bCs w:val="0"/>
          <w:noProof w:val="0"/>
          <w:color w:val="000000" w:themeColor="text1" w:themeTint="FF" w:themeShade="FF"/>
          <w:sz w:val="24"/>
          <w:szCs w:val="24"/>
          <w:lang w:val="en-GB"/>
        </w:rPr>
        <w:t>indicate</w:t>
      </w:r>
      <w:r w:rsidRPr="28C1D615" w:rsidR="143870AE">
        <w:rPr>
          <w:rFonts w:ascii="Aptos" w:hAnsi="Aptos" w:eastAsia="Aptos" w:cs="Aptos"/>
          <w:b w:val="0"/>
          <w:bCs w:val="0"/>
          <w:noProof w:val="0"/>
          <w:color w:val="000000" w:themeColor="text1" w:themeTint="FF" w:themeShade="FF"/>
          <w:sz w:val="24"/>
          <w:szCs w:val="24"/>
          <w:lang w:val="en-GB"/>
        </w:rPr>
        <w:t xml:space="preserve"> better clustering performance</w:t>
      </w:r>
      <w:r w:rsidRPr="28C1D615" w:rsidR="143870AE">
        <w:rPr>
          <w:rFonts w:ascii="Aptos" w:hAnsi="Aptos" w:eastAsia="Aptos" w:cs="Aptos"/>
          <w:b w:val="0"/>
          <w:bCs w:val="0"/>
          <w:noProof w:val="0"/>
          <w:color w:val="000000" w:themeColor="text1" w:themeTint="FF" w:themeShade="FF"/>
          <w:sz w:val="24"/>
          <w:szCs w:val="24"/>
          <w:lang w:val="en-GB"/>
        </w:rPr>
        <w:t xml:space="preserve">. From the comparison, </w:t>
      </w:r>
      <w:r w:rsidRPr="28C1D615" w:rsidR="143870AE">
        <w:rPr>
          <w:rFonts w:ascii="Aptos" w:hAnsi="Aptos" w:eastAsia="Aptos" w:cs="Aptos"/>
          <w:b w:val="0"/>
          <w:bCs w:val="0"/>
          <w:noProof w:val="0"/>
          <w:color w:val="000000" w:themeColor="text1" w:themeTint="FF" w:themeShade="FF"/>
          <w:sz w:val="24"/>
          <w:szCs w:val="24"/>
          <w:lang w:val="en-GB"/>
        </w:rPr>
        <w:t>DBSCAN performs the weakest</w:t>
      </w:r>
      <w:r w:rsidRPr="28C1D615" w:rsidR="143870AE">
        <w:rPr>
          <w:rFonts w:ascii="Aptos" w:hAnsi="Aptos" w:eastAsia="Aptos" w:cs="Aptos"/>
          <w:b w:val="0"/>
          <w:bCs w:val="0"/>
          <w:noProof w:val="0"/>
          <w:color w:val="000000" w:themeColor="text1" w:themeTint="FF" w:themeShade="FF"/>
          <w:sz w:val="24"/>
          <w:szCs w:val="24"/>
          <w:lang w:val="en-GB"/>
        </w:rPr>
        <w:t xml:space="preserve">, with an extremely low CH score, because its clusters are irregular in shape and heavily </w:t>
      </w:r>
      <w:r w:rsidRPr="28C1D615" w:rsidR="143870AE">
        <w:rPr>
          <w:rFonts w:ascii="Aptos" w:hAnsi="Aptos" w:eastAsia="Aptos" w:cs="Aptos"/>
          <w:b w:val="0"/>
          <w:bCs w:val="0"/>
          <w:noProof w:val="0"/>
          <w:color w:val="000000" w:themeColor="text1" w:themeTint="FF" w:themeShade="FF"/>
          <w:sz w:val="24"/>
          <w:szCs w:val="24"/>
          <w:lang w:val="en-GB"/>
        </w:rPr>
        <w:t>impacted</w:t>
      </w:r>
      <w:r w:rsidRPr="28C1D615" w:rsidR="143870AE">
        <w:rPr>
          <w:rFonts w:ascii="Aptos" w:hAnsi="Aptos" w:eastAsia="Aptos" w:cs="Aptos"/>
          <w:b w:val="0"/>
          <w:bCs w:val="0"/>
          <w:noProof w:val="0"/>
          <w:color w:val="000000" w:themeColor="text1" w:themeTint="FF" w:themeShade="FF"/>
          <w:sz w:val="24"/>
          <w:szCs w:val="24"/>
          <w:lang w:val="en-GB"/>
        </w:rPr>
        <w:t xml:space="preserve"> by noise. Hierarchical clustering performs moderately, showing clearer group separation but still not </w:t>
      </w:r>
      <w:r w:rsidRPr="28C1D615" w:rsidR="143870AE">
        <w:rPr>
          <w:rFonts w:ascii="Aptos" w:hAnsi="Aptos" w:eastAsia="Aptos" w:cs="Aptos"/>
          <w:b w:val="0"/>
          <w:bCs w:val="0"/>
          <w:noProof w:val="0"/>
          <w:color w:val="000000" w:themeColor="text1" w:themeTint="FF" w:themeShade="FF"/>
          <w:sz w:val="24"/>
          <w:szCs w:val="24"/>
          <w:lang w:val="en-GB"/>
        </w:rPr>
        <w:t>optimal</w:t>
      </w:r>
      <w:r w:rsidRPr="28C1D615" w:rsidR="143870AE">
        <w:rPr>
          <w:rFonts w:ascii="Aptos" w:hAnsi="Aptos" w:eastAsia="Aptos" w:cs="Aptos"/>
          <w:b w:val="0"/>
          <w:bCs w:val="0"/>
          <w:noProof w:val="0"/>
          <w:color w:val="000000" w:themeColor="text1" w:themeTint="FF" w:themeShade="FF"/>
          <w:sz w:val="24"/>
          <w:szCs w:val="24"/>
          <w:lang w:val="en-GB"/>
        </w:rPr>
        <w:t xml:space="preserve">. </w:t>
      </w:r>
      <w:r w:rsidRPr="28C1D615" w:rsidR="143870AE">
        <w:rPr>
          <w:rFonts w:ascii="Aptos" w:hAnsi="Aptos" w:eastAsia="Aptos" w:cs="Aptos"/>
          <w:b w:val="0"/>
          <w:bCs w:val="0"/>
          <w:noProof w:val="0"/>
          <w:color w:val="000000" w:themeColor="text1" w:themeTint="FF" w:themeShade="FF"/>
          <w:sz w:val="24"/>
          <w:szCs w:val="24"/>
          <w:lang w:val="en-GB"/>
        </w:rPr>
        <w:t>K-Means achieves the best score</w:t>
      </w:r>
      <w:r w:rsidRPr="28C1D615" w:rsidR="143870AE">
        <w:rPr>
          <w:rFonts w:ascii="Aptos" w:hAnsi="Aptos" w:eastAsia="Aptos" w:cs="Aptos"/>
          <w:b w:val="0"/>
          <w:bCs w:val="0"/>
          <w:noProof w:val="0"/>
          <w:color w:val="000000" w:themeColor="text1" w:themeTint="FF" w:themeShade="FF"/>
          <w:sz w:val="24"/>
          <w:szCs w:val="24"/>
          <w:lang w:val="en-GB"/>
        </w:rPr>
        <w:t xml:space="preserve">, </w:t>
      </w:r>
      <w:r w:rsidRPr="28C1D615" w:rsidR="143870AE">
        <w:rPr>
          <w:rFonts w:ascii="Aptos" w:hAnsi="Aptos" w:eastAsia="Aptos" w:cs="Aptos"/>
          <w:b w:val="0"/>
          <w:bCs w:val="0"/>
          <w:noProof w:val="0"/>
          <w:color w:val="000000" w:themeColor="text1" w:themeTint="FF" w:themeShade="FF"/>
          <w:sz w:val="24"/>
          <w:szCs w:val="24"/>
          <w:lang w:val="en-GB"/>
        </w:rPr>
        <w:t>indicating</w:t>
      </w:r>
      <w:r w:rsidRPr="28C1D615" w:rsidR="143870AE">
        <w:rPr>
          <w:rFonts w:ascii="Aptos" w:hAnsi="Aptos" w:eastAsia="Aptos" w:cs="Aptos"/>
          <w:b w:val="0"/>
          <w:bCs w:val="0"/>
          <w:noProof w:val="0"/>
          <w:color w:val="000000" w:themeColor="text1" w:themeTint="FF" w:themeShade="FF"/>
          <w:sz w:val="24"/>
          <w:szCs w:val="24"/>
          <w:lang w:val="en-GB"/>
        </w:rPr>
        <w:t xml:space="preserve"> the most distinct and well-defined clusters among all methods. The </w:t>
      </w:r>
      <w:r w:rsidRPr="28C1D615" w:rsidR="143870AE">
        <w:rPr>
          <w:rFonts w:ascii="Aptos" w:hAnsi="Aptos" w:eastAsia="Aptos" w:cs="Aptos"/>
          <w:b w:val="0"/>
          <w:bCs w:val="0"/>
          <w:noProof w:val="0"/>
          <w:color w:val="000000" w:themeColor="text1" w:themeTint="FF" w:themeShade="FF"/>
          <w:sz w:val="24"/>
          <w:szCs w:val="24"/>
          <w:lang w:val="en-GB"/>
        </w:rPr>
        <w:t>Hybrid model performs second-best</w:t>
      </w:r>
      <w:r w:rsidRPr="28C1D615" w:rsidR="143870AE">
        <w:rPr>
          <w:rFonts w:ascii="Aptos" w:hAnsi="Aptos" w:eastAsia="Aptos" w:cs="Aptos"/>
          <w:b w:val="0"/>
          <w:bCs w:val="0"/>
          <w:noProof w:val="0"/>
          <w:color w:val="000000" w:themeColor="text1" w:themeTint="FF" w:themeShade="FF"/>
          <w:sz w:val="24"/>
          <w:szCs w:val="24"/>
          <w:lang w:val="en-GB"/>
        </w:rPr>
        <w:t xml:space="preserve">, showing strong separation and structure by combining the strengths of all three methods. Overall, the CH score suggests that </w:t>
      </w:r>
      <w:r w:rsidRPr="28C1D615" w:rsidR="143870AE">
        <w:rPr>
          <w:rFonts w:ascii="Aptos" w:hAnsi="Aptos" w:eastAsia="Aptos" w:cs="Aptos"/>
          <w:b w:val="0"/>
          <w:bCs w:val="0"/>
          <w:noProof w:val="0"/>
          <w:color w:val="000000" w:themeColor="text1" w:themeTint="FF" w:themeShade="FF"/>
          <w:sz w:val="24"/>
          <w:szCs w:val="24"/>
          <w:lang w:val="en-GB"/>
        </w:rPr>
        <w:t>K-Means and Hybrid clustering produce the most meaningful and well-separated customer groups</w:t>
      </w:r>
      <w:r w:rsidRPr="28C1D615" w:rsidR="143870AE">
        <w:rPr>
          <w:rFonts w:ascii="Aptos" w:hAnsi="Aptos" w:eastAsia="Aptos" w:cs="Aptos"/>
          <w:b w:val="0"/>
          <w:bCs w:val="0"/>
          <w:noProof w:val="0"/>
          <w:color w:val="000000" w:themeColor="text1" w:themeTint="FF" w:themeShade="FF"/>
          <w:sz w:val="24"/>
          <w:szCs w:val="24"/>
          <w:lang w:val="en-GB"/>
        </w:rPr>
        <w:t>.</w:t>
      </w:r>
    </w:p>
    <w:p w:rsidR="78BA9ABC" w:rsidP="28C1D615" w:rsidRDefault="78BA9ABC" w14:paraId="729C5BF1" w14:textId="605F2D38">
      <w:pPr>
        <w:pStyle w:val="Heading2"/>
        <w:rPr>
          <w:rFonts w:ascii="Aptos" w:hAnsi="Aptos" w:eastAsia="Aptos" w:cs="Aptos"/>
          <w:b w:val="1"/>
          <w:bCs w:val="1"/>
          <w:noProof w:val="0"/>
          <w:color w:val="auto"/>
          <w:sz w:val="24"/>
          <w:szCs w:val="24"/>
          <w:lang w:val="en-GB"/>
        </w:rPr>
      </w:pPr>
      <w:bookmarkStart w:name="_Toc1225306621" w:id="711447938"/>
      <w:r w:rsidRPr="28C1D615" w:rsidR="78BA9ABC">
        <w:rPr>
          <w:noProof w:val="0"/>
          <w:color w:val="auto"/>
          <w:lang w:val="en-GB"/>
        </w:rPr>
        <w:t xml:space="preserve">4.5 </w:t>
      </w:r>
      <w:r w:rsidRPr="28C1D615" w:rsidR="5F20527D">
        <w:rPr>
          <w:noProof w:val="0"/>
          <w:color w:val="auto"/>
          <w:lang w:val="en-GB"/>
        </w:rPr>
        <w:t>DISCUSSION</w:t>
      </w:r>
      <w:bookmarkEnd w:id="711447938"/>
    </w:p>
    <w:p w:rsidR="5F20527D" w:rsidP="28C1D615" w:rsidRDefault="5F20527D" w14:paraId="447A9052" w14:textId="2708AB03">
      <w:pPr>
        <w:pStyle w:val="Normal"/>
        <w:spacing w:before="240" w:beforeAutospacing="off" w:after="240" w:afterAutospacing="off"/>
        <w:jc w:val="both"/>
      </w:pPr>
      <w:r w:rsidRPr="28C1D615" w:rsidR="5F20527D">
        <w:rPr>
          <w:rFonts w:ascii="Aptos" w:hAnsi="Aptos" w:eastAsia="Aptos" w:cs="Aptos"/>
          <w:noProof w:val="0"/>
          <w:color w:val="000000" w:themeColor="text1" w:themeTint="FF" w:themeShade="FF"/>
          <w:sz w:val="24"/>
          <w:szCs w:val="24"/>
          <w:lang w:val="en-GB"/>
        </w:rPr>
        <w:t xml:space="preserve">DBSCAN, Hierarchical, K-Means, and the Hybrid model all showed distinct behavioural segmentation, according to the clustering study. Although DBSCAN was able to </w:t>
      </w:r>
      <w:r w:rsidRPr="28C1D615" w:rsidR="5F20527D">
        <w:rPr>
          <w:rFonts w:ascii="Aptos" w:hAnsi="Aptos" w:eastAsia="Aptos" w:cs="Aptos"/>
          <w:noProof w:val="0"/>
          <w:color w:val="000000" w:themeColor="text1" w:themeTint="FF" w:themeShade="FF"/>
          <w:sz w:val="24"/>
          <w:szCs w:val="24"/>
          <w:lang w:val="en-GB"/>
        </w:rPr>
        <w:t>identify</w:t>
      </w:r>
      <w:r w:rsidRPr="28C1D615" w:rsidR="5F20527D">
        <w:rPr>
          <w:rFonts w:ascii="Aptos" w:hAnsi="Aptos" w:eastAsia="Aptos" w:cs="Aptos"/>
          <w:noProof w:val="0"/>
          <w:color w:val="000000" w:themeColor="text1" w:themeTint="FF" w:themeShade="FF"/>
          <w:sz w:val="24"/>
          <w:szCs w:val="24"/>
          <w:lang w:val="en-GB"/>
        </w:rPr>
        <w:t xml:space="preserve"> dense customer groups, it had trouble with irregular spending patterns, which resulted in weak separation, as </w:t>
      </w:r>
      <w:r w:rsidRPr="28C1D615" w:rsidR="5F20527D">
        <w:rPr>
          <w:rFonts w:ascii="Aptos" w:hAnsi="Aptos" w:eastAsia="Aptos" w:cs="Aptos"/>
          <w:noProof w:val="0"/>
          <w:color w:val="000000" w:themeColor="text1" w:themeTint="FF" w:themeShade="FF"/>
          <w:sz w:val="24"/>
          <w:szCs w:val="24"/>
          <w:lang w:val="en-GB"/>
        </w:rPr>
        <w:t>evidenced</w:t>
      </w:r>
      <w:r w:rsidRPr="28C1D615" w:rsidR="5F20527D">
        <w:rPr>
          <w:rFonts w:ascii="Aptos" w:hAnsi="Aptos" w:eastAsia="Aptos" w:cs="Aptos"/>
          <w:noProof w:val="0"/>
          <w:color w:val="000000" w:themeColor="text1" w:themeTint="FF" w:themeShade="FF"/>
          <w:sz w:val="24"/>
          <w:szCs w:val="24"/>
          <w:lang w:val="en-GB"/>
        </w:rPr>
        <w:t xml:space="preserve"> by its low </w:t>
      </w:r>
      <w:r w:rsidRPr="28C1D615" w:rsidR="5F20527D">
        <w:rPr>
          <w:rFonts w:ascii="Aptos" w:hAnsi="Aptos" w:eastAsia="Aptos" w:cs="Aptos"/>
          <w:noProof w:val="0"/>
          <w:color w:val="000000" w:themeColor="text1" w:themeTint="FF" w:themeShade="FF"/>
          <w:sz w:val="24"/>
          <w:szCs w:val="24"/>
          <w:lang w:val="en-GB"/>
        </w:rPr>
        <w:t>Calinski</w:t>
      </w:r>
      <w:r w:rsidRPr="28C1D615" w:rsidR="5F20527D">
        <w:rPr>
          <w:rFonts w:ascii="Aptos" w:hAnsi="Aptos" w:eastAsia="Aptos" w:cs="Aptos"/>
          <w:noProof w:val="0"/>
          <w:color w:val="000000" w:themeColor="text1" w:themeTint="FF" w:themeShade="FF"/>
          <w:sz w:val="24"/>
          <w:szCs w:val="24"/>
          <w:lang w:val="en-GB"/>
        </w:rPr>
        <w:t>–</w:t>
      </w:r>
      <w:r w:rsidRPr="28C1D615" w:rsidR="5F20527D">
        <w:rPr>
          <w:rFonts w:ascii="Aptos" w:hAnsi="Aptos" w:eastAsia="Aptos" w:cs="Aptos"/>
          <w:noProof w:val="0"/>
          <w:color w:val="000000" w:themeColor="text1" w:themeTint="FF" w:themeShade="FF"/>
          <w:sz w:val="24"/>
          <w:szCs w:val="24"/>
          <w:lang w:val="en-GB"/>
        </w:rPr>
        <w:t>Harabasz</w:t>
      </w:r>
      <w:r w:rsidRPr="28C1D615" w:rsidR="5F20527D">
        <w:rPr>
          <w:rFonts w:ascii="Aptos" w:hAnsi="Aptos" w:eastAsia="Aptos" w:cs="Aptos"/>
          <w:noProof w:val="0"/>
          <w:color w:val="000000" w:themeColor="text1" w:themeTint="FF" w:themeShade="FF"/>
          <w:sz w:val="24"/>
          <w:szCs w:val="24"/>
          <w:lang w:val="en-GB"/>
        </w:rPr>
        <w:t xml:space="preserve"> score. Although hierarchical clustering resulted in better organised clusters, it had poor cohesion and a high Davies-Bouldin Index, which showed overlapping groups. The greatest CH score of all the models </w:t>
      </w:r>
      <w:r w:rsidRPr="28C1D615" w:rsidR="5F20527D">
        <w:rPr>
          <w:rFonts w:ascii="Aptos" w:hAnsi="Aptos" w:eastAsia="Aptos" w:cs="Aptos"/>
          <w:noProof w:val="0"/>
          <w:color w:val="000000" w:themeColor="text1" w:themeTint="FF" w:themeShade="FF"/>
          <w:sz w:val="24"/>
          <w:szCs w:val="24"/>
          <w:lang w:val="en-GB"/>
        </w:rPr>
        <w:t>indicates</w:t>
      </w:r>
      <w:r w:rsidRPr="28C1D615" w:rsidR="5F20527D">
        <w:rPr>
          <w:rFonts w:ascii="Aptos" w:hAnsi="Aptos" w:eastAsia="Aptos" w:cs="Aptos"/>
          <w:noProof w:val="0"/>
          <w:color w:val="000000" w:themeColor="text1" w:themeTint="FF" w:themeShade="FF"/>
          <w:sz w:val="24"/>
          <w:szCs w:val="24"/>
          <w:lang w:val="en-GB"/>
        </w:rPr>
        <w:t xml:space="preserve"> that K-Means performed noticeably better, with strong compactness and separation. Its clusters were consistent, significant, and in line with factors related to consumer activity, including purchases, balances, and repayment schedules.</w:t>
      </w:r>
    </w:p>
    <w:p w:rsidR="5F20527D" w:rsidP="28C1D615" w:rsidRDefault="5F20527D" w14:paraId="72401890" w14:textId="2B4656CF">
      <w:pPr>
        <w:pStyle w:val="Normal"/>
        <w:spacing w:before="240" w:beforeAutospacing="off" w:after="240" w:afterAutospacing="off"/>
        <w:jc w:val="both"/>
      </w:pPr>
      <w:r w:rsidRPr="28C1D615" w:rsidR="5F20527D">
        <w:rPr>
          <w:rFonts w:ascii="Aptos" w:hAnsi="Aptos" w:eastAsia="Aptos" w:cs="Aptos"/>
          <w:noProof w:val="0"/>
          <w:color w:val="000000" w:themeColor="text1" w:themeTint="FF" w:themeShade="FF"/>
          <w:sz w:val="24"/>
          <w:szCs w:val="24"/>
          <w:lang w:val="en-GB"/>
        </w:rPr>
        <w:t xml:space="preserve">The </w:t>
      </w:r>
      <w:r w:rsidRPr="28C1D615" w:rsidR="5F20527D">
        <w:rPr>
          <w:rFonts w:ascii="Aptos" w:hAnsi="Aptos" w:eastAsia="Aptos" w:cs="Aptos"/>
          <w:noProof w:val="0"/>
          <w:color w:val="000000" w:themeColor="text1" w:themeTint="FF" w:themeShade="FF"/>
          <w:sz w:val="24"/>
          <w:szCs w:val="24"/>
          <w:lang w:val="en-GB"/>
        </w:rPr>
        <w:t>best-balanced</w:t>
      </w:r>
      <w:r w:rsidRPr="28C1D615" w:rsidR="5F20527D">
        <w:rPr>
          <w:rFonts w:ascii="Aptos" w:hAnsi="Aptos" w:eastAsia="Aptos" w:cs="Aptos"/>
          <w:noProof w:val="0"/>
          <w:color w:val="000000" w:themeColor="text1" w:themeTint="FF" w:themeShade="FF"/>
          <w:sz w:val="24"/>
          <w:szCs w:val="24"/>
          <w:lang w:val="en-GB"/>
        </w:rPr>
        <w:t xml:space="preserve"> performance was achieved by the hybrid model, which integrated the results from all three algorithms. Compared to Hierarchical and K-Means, it had the highest silhouette score and a significantly lower DBI, </w:t>
      </w:r>
      <w:r w:rsidRPr="28C1D615" w:rsidR="5F20527D">
        <w:rPr>
          <w:rFonts w:ascii="Aptos" w:hAnsi="Aptos" w:eastAsia="Aptos" w:cs="Aptos"/>
          <w:noProof w:val="0"/>
          <w:color w:val="000000" w:themeColor="text1" w:themeTint="FF" w:themeShade="FF"/>
          <w:sz w:val="24"/>
          <w:szCs w:val="24"/>
          <w:lang w:val="en-GB"/>
        </w:rPr>
        <w:t>indicating</w:t>
      </w:r>
      <w:r w:rsidRPr="28C1D615" w:rsidR="5F20527D">
        <w:rPr>
          <w:rFonts w:ascii="Aptos" w:hAnsi="Aptos" w:eastAsia="Aptos" w:cs="Aptos"/>
          <w:noProof w:val="0"/>
          <w:color w:val="000000" w:themeColor="text1" w:themeTint="FF" w:themeShade="FF"/>
          <w:sz w:val="24"/>
          <w:szCs w:val="24"/>
          <w:lang w:val="en-GB"/>
        </w:rPr>
        <w:t xml:space="preserve"> better intra-cluster cohesiveness and less overlap. The Hybrid model produced more comprehensible customer segments and detected subtleties that individual models overlooked, while having a slightly lower CH score than K-Means.</w:t>
      </w:r>
      <w:r>
        <w:br/>
      </w:r>
      <w:r w:rsidRPr="28C1D615" w:rsidR="5F20527D">
        <w:rPr>
          <w:rFonts w:ascii="Aptos" w:hAnsi="Aptos" w:eastAsia="Aptos" w:cs="Aptos"/>
          <w:noProof w:val="0"/>
          <w:color w:val="000000" w:themeColor="text1" w:themeTint="FF" w:themeShade="FF"/>
          <w:sz w:val="24"/>
          <w:szCs w:val="24"/>
          <w:lang w:val="en-GB"/>
        </w:rPr>
        <w:t xml:space="preserve">Overall, the findings </w:t>
      </w:r>
      <w:r w:rsidRPr="28C1D615" w:rsidR="5F20527D">
        <w:rPr>
          <w:rFonts w:ascii="Aptos" w:hAnsi="Aptos" w:eastAsia="Aptos" w:cs="Aptos"/>
          <w:noProof w:val="0"/>
          <w:color w:val="000000" w:themeColor="text1" w:themeTint="FF" w:themeShade="FF"/>
          <w:sz w:val="24"/>
          <w:szCs w:val="24"/>
          <w:lang w:val="en-GB"/>
        </w:rPr>
        <w:t>demonstrate</w:t>
      </w:r>
      <w:r w:rsidRPr="28C1D615" w:rsidR="5F20527D">
        <w:rPr>
          <w:rFonts w:ascii="Aptos" w:hAnsi="Aptos" w:eastAsia="Aptos" w:cs="Aptos"/>
          <w:noProof w:val="0"/>
          <w:color w:val="000000" w:themeColor="text1" w:themeTint="FF" w:themeShade="FF"/>
          <w:sz w:val="24"/>
          <w:szCs w:val="24"/>
          <w:lang w:val="en-GB"/>
        </w:rPr>
        <w:t xml:space="preserve"> that by utilising the advantages of several clustering algorithms, the hybrid approach offers a more reliable segmentation strategy, producing stable and business-relevant client groups.</w:t>
      </w:r>
    </w:p>
    <w:p w:rsidR="50159472" w:rsidP="28C1D615" w:rsidRDefault="50159472" w14:paraId="322AF779" w14:textId="038E1DCB">
      <w:pPr>
        <w:pStyle w:val="Normal"/>
        <w:spacing w:before="240" w:beforeAutospacing="off" w:after="240" w:afterAutospacing="off"/>
        <w:jc w:val="both"/>
        <w:rPr>
          <w:rFonts w:ascii="Aptos" w:hAnsi="Aptos" w:eastAsia="Aptos" w:cs="Aptos"/>
          <w:b w:val="1"/>
          <w:bCs w:val="1"/>
          <w:noProof w:val="0"/>
          <w:color w:val="000000" w:themeColor="text1" w:themeTint="FF" w:themeShade="FF"/>
          <w:sz w:val="24"/>
          <w:szCs w:val="24"/>
          <w:lang w:val="en-GB"/>
        </w:rPr>
      </w:pPr>
      <w:r w:rsidRPr="28C1D615" w:rsidR="50159472">
        <w:rPr>
          <w:rStyle w:val="Heading1Char"/>
          <w:noProof w:val="0"/>
          <w:color w:val="auto"/>
          <w:lang w:val="en-GB"/>
        </w:rPr>
        <w:t>CHAPTER 5 CONCLUSION AND FUTURE WORK</w:t>
      </w:r>
    </w:p>
    <w:p w:rsidR="7E4E7B29" w:rsidP="28C1D615" w:rsidRDefault="7E4E7B29" w14:paraId="6BD1C212" w14:textId="4ACCDDBF">
      <w:pPr>
        <w:pStyle w:val="Heading2"/>
        <w:rPr>
          <w:rFonts w:ascii="Aptos" w:hAnsi="Aptos" w:eastAsia="Aptos" w:cs="Aptos"/>
          <w:b w:val="1"/>
          <w:bCs w:val="1"/>
          <w:noProof w:val="0"/>
          <w:color w:val="auto"/>
          <w:sz w:val="24"/>
          <w:szCs w:val="24"/>
          <w:lang w:val="en-GB"/>
        </w:rPr>
      </w:pPr>
      <w:bookmarkStart w:name="_Toc2009789676" w:id="33913815"/>
      <w:r w:rsidRPr="28C1D615" w:rsidR="7E4E7B29">
        <w:rPr>
          <w:noProof w:val="0"/>
          <w:color w:val="auto"/>
          <w:lang w:val="en-GB"/>
        </w:rPr>
        <w:t xml:space="preserve">5.1 </w:t>
      </w:r>
      <w:r w:rsidRPr="28C1D615" w:rsidR="1D1957A5">
        <w:rPr>
          <w:noProof w:val="0"/>
          <w:color w:val="auto"/>
          <w:lang w:val="en-GB"/>
        </w:rPr>
        <w:t>CONCLUSION</w:t>
      </w:r>
      <w:bookmarkEnd w:id="33913815"/>
    </w:p>
    <w:p w:rsidR="1D1957A5" w:rsidP="28C1D615" w:rsidRDefault="1D1957A5" w14:paraId="00BEB843" w14:textId="068F39D7">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The goal of this study was to create a thorough and trustworthy consumer segmentation approach using a hybrid clustering model, DBSCAN, Hierarchical Clustering, and K-Means. Key financial behaviour indicators, including balance, purchases, cash advances, repayment habits, and credit limitations, served as the foundation for the investigation. In addition to creating clusters, the objective was to assess their quality using internal validation criteria and extract valuable business insights that could aid in strategic decision-making.</w:t>
      </w:r>
    </w:p>
    <w:p w:rsidR="1D1957A5" w:rsidP="28C1D615" w:rsidRDefault="1D1957A5" w14:paraId="66BD1A35" w14:textId="4EECEE93">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The findings demonstrated that every clustering technique offered a distinct viewpoint on consumer behaviour. DBSCAN was successful in identifying irregular or outlier consumers because it is excellent at detecting dense patterns and noise. However, the lack of well-separated dense structures in the dataset hindered its overall performance. Its middling silhouette score and low Calinski–Harabasz score demonstrated this. DBSCAN did not create robust, coherent clusters appropriate for business segmentation on its own, even if it assisted in locating noise points and highlighted dispersed behaviours.</w:t>
      </w:r>
    </w:p>
    <w:p w:rsidR="1D1957A5" w:rsidP="28C1D615" w:rsidRDefault="1D1957A5" w14:paraId="1B0A4973" w14:textId="5023F96B">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A visual comprehension of how customers group at various linkage distances was made possible by hierarchical clustering, which also provided more comprehensible tree-like structures. With the greatest Davies-Bouldin Index of all the models and a low silhouette score, its numerical performance was relatively poor. This suggests that there was substantial overlap and a lack of compactness among the hierarchical groupings. Hierarchical clustering by itself was not the best approach for final segmentation, even though it was helpful for exploratory analysis.</w:t>
      </w:r>
    </w:p>
    <w:p w:rsidR="1D1957A5" w:rsidP="28C1D615" w:rsidRDefault="1D1957A5" w14:paraId="36DD3895" w14:textId="18CE196C">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 xml:space="preserve">The best individual performer was K-Means. It received the highest </w:t>
      </w:r>
      <w:r w:rsidRPr="28C1D615" w:rsidR="1D1957A5">
        <w:rPr>
          <w:rFonts w:ascii="Aptos" w:hAnsi="Aptos" w:eastAsia="Aptos" w:cs="Aptos"/>
          <w:noProof w:val="0"/>
          <w:color w:val="000000" w:themeColor="text1" w:themeTint="FF" w:themeShade="FF"/>
          <w:sz w:val="24"/>
          <w:szCs w:val="24"/>
          <w:lang w:val="en-GB"/>
        </w:rPr>
        <w:t>Calinski</w:t>
      </w:r>
      <w:r w:rsidRPr="28C1D615" w:rsidR="1D1957A5">
        <w:rPr>
          <w:rFonts w:ascii="Aptos" w:hAnsi="Aptos" w:eastAsia="Aptos" w:cs="Aptos"/>
          <w:noProof w:val="0"/>
          <w:color w:val="000000" w:themeColor="text1" w:themeTint="FF" w:themeShade="FF"/>
          <w:sz w:val="24"/>
          <w:szCs w:val="24"/>
          <w:lang w:val="en-GB"/>
        </w:rPr>
        <w:t>–</w:t>
      </w:r>
      <w:r w:rsidRPr="28C1D615" w:rsidR="1D1957A5">
        <w:rPr>
          <w:rFonts w:ascii="Aptos" w:hAnsi="Aptos" w:eastAsia="Aptos" w:cs="Aptos"/>
          <w:noProof w:val="0"/>
          <w:color w:val="000000" w:themeColor="text1" w:themeTint="FF" w:themeShade="FF"/>
          <w:sz w:val="24"/>
          <w:szCs w:val="24"/>
          <w:lang w:val="en-GB"/>
        </w:rPr>
        <w:t>Harabasz</w:t>
      </w:r>
      <w:r w:rsidRPr="28C1D615" w:rsidR="1D1957A5">
        <w:rPr>
          <w:rFonts w:ascii="Aptos" w:hAnsi="Aptos" w:eastAsia="Aptos" w:cs="Aptos"/>
          <w:noProof w:val="0"/>
          <w:color w:val="000000" w:themeColor="text1" w:themeTint="FF" w:themeShade="FF"/>
          <w:sz w:val="24"/>
          <w:szCs w:val="24"/>
          <w:lang w:val="en-GB"/>
        </w:rPr>
        <w:t xml:space="preserve"> score due to its well-defined clusters, high compactness, and superior separation. Additionally, the silhouette score was high, </w:t>
      </w:r>
      <w:r w:rsidRPr="28C1D615" w:rsidR="1D1957A5">
        <w:rPr>
          <w:rFonts w:ascii="Aptos" w:hAnsi="Aptos" w:eastAsia="Aptos" w:cs="Aptos"/>
          <w:noProof w:val="0"/>
          <w:color w:val="000000" w:themeColor="text1" w:themeTint="FF" w:themeShade="FF"/>
          <w:sz w:val="24"/>
          <w:szCs w:val="24"/>
          <w:lang w:val="en-GB"/>
        </w:rPr>
        <w:t>indicating</w:t>
      </w:r>
      <w:r w:rsidRPr="28C1D615" w:rsidR="1D1957A5">
        <w:rPr>
          <w:rFonts w:ascii="Aptos" w:hAnsi="Aptos" w:eastAsia="Aptos" w:cs="Aptos"/>
          <w:noProof w:val="0"/>
          <w:color w:val="000000" w:themeColor="text1" w:themeTint="FF" w:themeShade="FF"/>
          <w:sz w:val="24"/>
          <w:szCs w:val="24"/>
          <w:lang w:val="en-GB"/>
        </w:rPr>
        <w:t xml:space="preserve"> that K-Means produced stable and significant consumer groupings. </w:t>
      </w:r>
      <w:r w:rsidRPr="28C1D615" w:rsidR="1D1957A5">
        <w:rPr>
          <w:rFonts w:ascii="Aptos" w:hAnsi="Aptos" w:eastAsia="Aptos" w:cs="Aptos"/>
          <w:noProof w:val="0"/>
          <w:color w:val="000000" w:themeColor="text1" w:themeTint="FF" w:themeShade="FF"/>
          <w:sz w:val="24"/>
          <w:szCs w:val="24"/>
          <w:lang w:val="en-GB"/>
        </w:rPr>
        <w:t>Different groups</w:t>
      </w:r>
      <w:r w:rsidRPr="28C1D615" w:rsidR="1D1957A5">
        <w:rPr>
          <w:rFonts w:ascii="Aptos" w:hAnsi="Aptos" w:eastAsia="Aptos" w:cs="Aptos"/>
          <w:noProof w:val="0"/>
          <w:color w:val="000000" w:themeColor="text1" w:themeTint="FF" w:themeShade="FF"/>
          <w:sz w:val="24"/>
          <w:szCs w:val="24"/>
          <w:lang w:val="en-GB"/>
        </w:rPr>
        <w:t xml:space="preserve">, including high-spend full-payment consumers, high cash-advance users, and low-usage dormant clients, were </w:t>
      </w:r>
      <w:r w:rsidRPr="28C1D615" w:rsidR="1D1957A5">
        <w:rPr>
          <w:rFonts w:ascii="Aptos" w:hAnsi="Aptos" w:eastAsia="Aptos" w:cs="Aptos"/>
          <w:noProof w:val="0"/>
          <w:color w:val="000000" w:themeColor="text1" w:themeTint="FF" w:themeShade="FF"/>
          <w:sz w:val="24"/>
          <w:szCs w:val="24"/>
          <w:lang w:val="en-GB"/>
        </w:rPr>
        <w:t>identified</w:t>
      </w:r>
      <w:r w:rsidRPr="28C1D615" w:rsidR="1D1957A5">
        <w:rPr>
          <w:rFonts w:ascii="Aptos" w:hAnsi="Aptos" w:eastAsia="Aptos" w:cs="Aptos"/>
          <w:noProof w:val="0"/>
          <w:color w:val="000000" w:themeColor="text1" w:themeTint="FF" w:themeShade="FF"/>
          <w:sz w:val="24"/>
          <w:szCs w:val="24"/>
          <w:lang w:val="en-GB"/>
        </w:rPr>
        <w:t xml:space="preserve"> by the business interpretation of K-Means clusters. These segments can </w:t>
      </w:r>
      <w:r w:rsidRPr="28C1D615" w:rsidR="1D1957A5">
        <w:rPr>
          <w:rFonts w:ascii="Aptos" w:hAnsi="Aptos" w:eastAsia="Aptos" w:cs="Aptos"/>
          <w:noProof w:val="0"/>
          <w:color w:val="000000" w:themeColor="text1" w:themeTint="FF" w:themeShade="FF"/>
          <w:sz w:val="24"/>
          <w:szCs w:val="24"/>
          <w:lang w:val="en-GB"/>
        </w:rPr>
        <w:t>immediately</w:t>
      </w:r>
      <w:r w:rsidRPr="28C1D615" w:rsidR="1D1957A5">
        <w:rPr>
          <w:rFonts w:ascii="Aptos" w:hAnsi="Aptos" w:eastAsia="Aptos" w:cs="Aptos"/>
          <w:noProof w:val="0"/>
          <w:color w:val="000000" w:themeColor="text1" w:themeTint="FF" w:themeShade="FF"/>
          <w:sz w:val="24"/>
          <w:szCs w:val="24"/>
          <w:lang w:val="en-GB"/>
        </w:rPr>
        <w:t xml:space="preserve"> help client retention tactics, credit risk policies, and targeted marketing because they are </w:t>
      </w:r>
      <w:r w:rsidRPr="28C1D615" w:rsidR="1D1957A5">
        <w:rPr>
          <w:rFonts w:ascii="Aptos" w:hAnsi="Aptos" w:eastAsia="Aptos" w:cs="Aptos"/>
          <w:noProof w:val="0"/>
          <w:color w:val="000000" w:themeColor="text1" w:themeTint="FF" w:themeShade="FF"/>
          <w:sz w:val="24"/>
          <w:szCs w:val="24"/>
          <w:lang w:val="en-GB"/>
        </w:rPr>
        <w:t>applicable</w:t>
      </w:r>
      <w:r w:rsidRPr="28C1D615" w:rsidR="1D1957A5">
        <w:rPr>
          <w:rFonts w:ascii="Aptos" w:hAnsi="Aptos" w:eastAsia="Aptos" w:cs="Aptos"/>
          <w:noProof w:val="0"/>
          <w:color w:val="000000" w:themeColor="text1" w:themeTint="FF" w:themeShade="FF"/>
          <w:sz w:val="24"/>
          <w:szCs w:val="24"/>
          <w:lang w:val="en-GB"/>
        </w:rPr>
        <w:t>.</w:t>
      </w:r>
    </w:p>
    <w:p w:rsidR="1D1957A5" w:rsidP="28C1D615" w:rsidRDefault="1D1957A5" w14:paraId="351392A4" w14:textId="3FA9818A">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 xml:space="preserve">The most balanced and reliable results were obtained by the hybrid clustering model, which integrated knowledge from DBSCAN, Hierarchical, and K-Means into a new feature space. Its higher intra-cluster cohesiveness was confirmed by the highest silhouette score. Additionally, compared to K-Means, it displayed a lower Davies-Bouldin Index, </w:t>
      </w:r>
      <w:r w:rsidRPr="28C1D615" w:rsidR="1D1957A5">
        <w:rPr>
          <w:rFonts w:ascii="Aptos" w:hAnsi="Aptos" w:eastAsia="Aptos" w:cs="Aptos"/>
          <w:noProof w:val="0"/>
          <w:color w:val="000000" w:themeColor="text1" w:themeTint="FF" w:themeShade="FF"/>
          <w:sz w:val="24"/>
          <w:szCs w:val="24"/>
          <w:lang w:val="en-GB"/>
        </w:rPr>
        <w:t>indicating</w:t>
      </w:r>
      <w:r w:rsidRPr="28C1D615" w:rsidR="1D1957A5">
        <w:rPr>
          <w:rFonts w:ascii="Aptos" w:hAnsi="Aptos" w:eastAsia="Aptos" w:cs="Aptos"/>
          <w:noProof w:val="0"/>
          <w:color w:val="000000" w:themeColor="text1" w:themeTint="FF" w:themeShade="FF"/>
          <w:sz w:val="24"/>
          <w:szCs w:val="24"/>
          <w:lang w:val="en-GB"/>
        </w:rPr>
        <w:t xml:space="preserve"> less overlap and more distinct cluster separation. The Hybrid model offered richer behavioural differences and detected minor changes that solo models missed, despite having a slightly lower </w:t>
      </w:r>
      <w:r w:rsidRPr="28C1D615" w:rsidR="1D1957A5">
        <w:rPr>
          <w:rFonts w:ascii="Aptos" w:hAnsi="Aptos" w:eastAsia="Aptos" w:cs="Aptos"/>
          <w:noProof w:val="0"/>
          <w:color w:val="000000" w:themeColor="text1" w:themeTint="FF" w:themeShade="FF"/>
          <w:sz w:val="24"/>
          <w:szCs w:val="24"/>
          <w:lang w:val="en-GB"/>
        </w:rPr>
        <w:t>Calinski</w:t>
      </w:r>
      <w:r w:rsidRPr="28C1D615" w:rsidR="1D1957A5">
        <w:rPr>
          <w:rFonts w:ascii="Aptos" w:hAnsi="Aptos" w:eastAsia="Aptos" w:cs="Aptos"/>
          <w:noProof w:val="0"/>
          <w:color w:val="000000" w:themeColor="text1" w:themeTint="FF" w:themeShade="FF"/>
          <w:sz w:val="24"/>
          <w:szCs w:val="24"/>
          <w:lang w:val="en-GB"/>
        </w:rPr>
        <w:t>–</w:t>
      </w:r>
      <w:r w:rsidRPr="28C1D615" w:rsidR="1D1957A5">
        <w:rPr>
          <w:rFonts w:ascii="Aptos" w:hAnsi="Aptos" w:eastAsia="Aptos" w:cs="Aptos"/>
          <w:noProof w:val="0"/>
          <w:color w:val="000000" w:themeColor="text1" w:themeTint="FF" w:themeShade="FF"/>
          <w:sz w:val="24"/>
          <w:szCs w:val="24"/>
          <w:lang w:val="en-GB"/>
        </w:rPr>
        <w:t>Harabasz</w:t>
      </w:r>
      <w:r w:rsidRPr="28C1D615" w:rsidR="1D1957A5">
        <w:rPr>
          <w:rFonts w:ascii="Aptos" w:hAnsi="Aptos" w:eastAsia="Aptos" w:cs="Aptos"/>
          <w:noProof w:val="0"/>
          <w:color w:val="000000" w:themeColor="text1" w:themeTint="FF" w:themeShade="FF"/>
          <w:sz w:val="24"/>
          <w:szCs w:val="24"/>
          <w:lang w:val="en-GB"/>
        </w:rPr>
        <w:t xml:space="preserve"> score than K-Means. The hybrid clusters provided complex interpretations, including high cash-advance revolving users, mixed-</w:t>
      </w:r>
      <w:r w:rsidRPr="28C1D615" w:rsidR="1D1957A5">
        <w:rPr>
          <w:rFonts w:ascii="Aptos" w:hAnsi="Aptos" w:eastAsia="Aptos" w:cs="Aptos"/>
          <w:noProof w:val="0"/>
          <w:color w:val="000000" w:themeColor="text1" w:themeTint="FF" w:themeShade="FF"/>
          <w:sz w:val="24"/>
          <w:szCs w:val="24"/>
          <w:lang w:val="en-GB"/>
        </w:rPr>
        <w:t>behavior</w:t>
      </w:r>
      <w:r w:rsidRPr="28C1D615" w:rsidR="1D1957A5">
        <w:rPr>
          <w:rFonts w:ascii="Aptos" w:hAnsi="Aptos" w:eastAsia="Aptos" w:cs="Aptos"/>
          <w:noProof w:val="0"/>
          <w:color w:val="000000" w:themeColor="text1" w:themeTint="FF" w:themeShade="FF"/>
          <w:sz w:val="24"/>
          <w:szCs w:val="24"/>
          <w:lang w:val="en-GB"/>
        </w:rPr>
        <w:t xml:space="preserve"> segments, and high-repayment risky clients. By allowing banks and other financial institutions to create unique credit-limit regulations, risk-based pricing models, and customised engagement strategies, this degree of granularity improves business decision-making.</w:t>
      </w:r>
    </w:p>
    <w:p w:rsidR="1D1957A5" w:rsidP="28C1D615" w:rsidRDefault="1D1957A5" w14:paraId="2A47776B" w14:textId="7CE18BC6">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All things considered</w:t>
      </w:r>
      <w:r w:rsidRPr="28C1D615" w:rsidR="1D1957A5">
        <w:rPr>
          <w:rFonts w:ascii="Aptos" w:hAnsi="Aptos" w:eastAsia="Aptos" w:cs="Aptos"/>
          <w:noProof w:val="0"/>
          <w:color w:val="000000" w:themeColor="text1" w:themeTint="FF" w:themeShade="FF"/>
          <w:sz w:val="24"/>
          <w:szCs w:val="24"/>
          <w:lang w:val="en-GB"/>
        </w:rPr>
        <w:t xml:space="preserve">, the results unequivocally show that no single model offers a comprehensive picture. K-Means offers robust cluster definition, DBSCAN adds noise detection, Hierarchical adds structure comprehension, and the Hybrid model combines the best features of all three. As a result, the best method for segmenting customers in this dataset is the hybrid clustering strategy. It helps businesses better understand, manage, and target their customers by providing stable, well-separated clusters that are both statistically significant and </w:t>
      </w:r>
      <w:r w:rsidRPr="28C1D615" w:rsidR="1D1957A5">
        <w:rPr>
          <w:rFonts w:ascii="Aptos" w:hAnsi="Aptos" w:eastAsia="Aptos" w:cs="Aptos"/>
          <w:noProof w:val="0"/>
          <w:color w:val="000000" w:themeColor="text1" w:themeTint="FF" w:themeShade="FF"/>
          <w:sz w:val="24"/>
          <w:szCs w:val="24"/>
          <w:lang w:val="en-GB"/>
        </w:rPr>
        <w:t>practically important</w:t>
      </w:r>
      <w:r w:rsidRPr="28C1D615" w:rsidR="1D1957A5">
        <w:rPr>
          <w:rFonts w:ascii="Aptos" w:hAnsi="Aptos" w:eastAsia="Aptos" w:cs="Aptos"/>
          <w:noProof w:val="0"/>
          <w:color w:val="000000" w:themeColor="text1" w:themeTint="FF" w:themeShade="FF"/>
          <w:sz w:val="24"/>
          <w:szCs w:val="24"/>
          <w:lang w:val="en-GB"/>
        </w:rPr>
        <w:t>.</w:t>
      </w:r>
    </w:p>
    <w:p w:rsidR="19B451F0" w:rsidP="28C1D615" w:rsidRDefault="19B451F0" w14:paraId="186DEE11" w14:textId="286CED25">
      <w:pPr>
        <w:pStyle w:val="Heading2"/>
        <w:rPr>
          <w:rFonts w:ascii="Aptos" w:hAnsi="Aptos" w:eastAsia="Aptos" w:cs="Aptos"/>
          <w:b w:val="1"/>
          <w:bCs w:val="1"/>
          <w:noProof w:val="0"/>
          <w:color w:val="auto"/>
          <w:sz w:val="24"/>
          <w:szCs w:val="24"/>
          <w:lang w:val="en-GB"/>
        </w:rPr>
      </w:pPr>
      <w:bookmarkStart w:name="_Toc587610752" w:id="1816963597"/>
      <w:r w:rsidRPr="28C1D615" w:rsidR="19B451F0">
        <w:rPr>
          <w:noProof w:val="0"/>
          <w:color w:val="auto"/>
          <w:lang w:val="en-GB"/>
        </w:rPr>
        <w:t xml:space="preserve">5.2 </w:t>
      </w:r>
      <w:r w:rsidRPr="28C1D615" w:rsidR="1D1957A5">
        <w:rPr>
          <w:noProof w:val="0"/>
          <w:color w:val="auto"/>
          <w:lang w:val="en-GB"/>
        </w:rPr>
        <w:t>FUTURE WORK</w:t>
      </w:r>
      <w:bookmarkEnd w:id="1816963597"/>
    </w:p>
    <w:p w:rsidR="1D1957A5" w:rsidP="28C1D615" w:rsidRDefault="1D1957A5" w14:paraId="5F0B8D9E" w14:textId="6C09E441">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 xml:space="preserve">Although this study offers a solid basis for consumer segmentation utilising DBSCAN, Hierarchical Clustering, K-Means, and the Hybrid model, there are still </w:t>
      </w:r>
      <w:r w:rsidRPr="28C1D615" w:rsidR="663E42DE">
        <w:rPr>
          <w:rFonts w:ascii="Aptos" w:hAnsi="Aptos" w:eastAsia="Aptos" w:cs="Aptos"/>
          <w:noProof w:val="0"/>
          <w:color w:val="000000" w:themeColor="text1" w:themeTint="FF" w:themeShade="FF"/>
          <w:sz w:val="24"/>
          <w:szCs w:val="24"/>
          <w:lang w:val="en-GB"/>
        </w:rPr>
        <w:t>several</w:t>
      </w:r>
      <w:r w:rsidRPr="28C1D615" w:rsidR="1D1957A5">
        <w:rPr>
          <w:rFonts w:ascii="Aptos" w:hAnsi="Aptos" w:eastAsia="Aptos" w:cs="Aptos"/>
          <w:noProof w:val="0"/>
          <w:color w:val="000000" w:themeColor="text1" w:themeTint="FF" w:themeShade="FF"/>
          <w:sz w:val="24"/>
          <w:szCs w:val="24"/>
          <w:lang w:val="en-GB"/>
        </w:rPr>
        <w:t xml:space="preserve"> areas that might be improved. Internal validation metrics and behavioural traits taken from a single dataset serve as the sole foundation for the current investigation. If ground-truth customer labels become accessible, future work can broaden the scope by adding external validation measures (such ARI, NMI, or purity). This would aid in evaluating the clusters' practical correctness beyond their mathematical compactness.</w:t>
      </w:r>
    </w:p>
    <w:p w:rsidR="1D1957A5" w:rsidP="28C1D615" w:rsidRDefault="1D1957A5" w14:paraId="1A56C2C6" w14:textId="366ADAD5">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 xml:space="preserve">Integrating temporal behaviour, such as monthly spending patterns, seasonality in purchases, or repayment volatility, is another crucial path. Consumers </w:t>
      </w:r>
      <w:r w:rsidRPr="28C1D615" w:rsidR="1D1957A5">
        <w:rPr>
          <w:rFonts w:ascii="Aptos" w:hAnsi="Aptos" w:eastAsia="Aptos" w:cs="Aptos"/>
          <w:noProof w:val="0"/>
          <w:color w:val="000000" w:themeColor="text1" w:themeTint="FF" w:themeShade="FF"/>
          <w:sz w:val="24"/>
          <w:szCs w:val="24"/>
          <w:lang w:val="en-GB"/>
        </w:rPr>
        <w:t>frequently</w:t>
      </w:r>
      <w:r w:rsidRPr="28C1D615" w:rsidR="1D1957A5">
        <w:rPr>
          <w:rFonts w:ascii="Aptos" w:hAnsi="Aptos" w:eastAsia="Aptos" w:cs="Aptos"/>
          <w:noProof w:val="0"/>
          <w:color w:val="000000" w:themeColor="text1" w:themeTint="FF" w:themeShade="FF"/>
          <w:sz w:val="24"/>
          <w:szCs w:val="24"/>
          <w:lang w:val="en-GB"/>
        </w:rPr>
        <w:t xml:space="preserve"> alter their spending patterns over time, and using Time-Series Clustering or Dynamic Clustering Models (such as developing K-Means or streaming clustering methods) can highlight changes in behaviour that static models are unable to </w:t>
      </w:r>
      <w:r w:rsidRPr="28C1D615" w:rsidR="1D1957A5">
        <w:rPr>
          <w:rFonts w:ascii="Aptos" w:hAnsi="Aptos" w:eastAsia="Aptos" w:cs="Aptos"/>
          <w:noProof w:val="0"/>
          <w:color w:val="000000" w:themeColor="text1" w:themeTint="FF" w:themeShade="FF"/>
          <w:sz w:val="24"/>
          <w:szCs w:val="24"/>
          <w:lang w:val="en-GB"/>
        </w:rPr>
        <w:t>identify</w:t>
      </w:r>
      <w:r w:rsidRPr="28C1D615" w:rsidR="1D1957A5">
        <w:rPr>
          <w:rFonts w:ascii="Aptos" w:hAnsi="Aptos" w:eastAsia="Aptos" w:cs="Aptos"/>
          <w:noProof w:val="0"/>
          <w:color w:val="000000" w:themeColor="text1" w:themeTint="FF" w:themeShade="FF"/>
          <w:sz w:val="24"/>
          <w:szCs w:val="24"/>
          <w:lang w:val="en-GB"/>
        </w:rPr>
        <w:t xml:space="preserve">. Customers moving into riskier or higher-value areas could be </w:t>
      </w:r>
      <w:r w:rsidRPr="28C1D615" w:rsidR="1D1957A5">
        <w:rPr>
          <w:rFonts w:ascii="Aptos" w:hAnsi="Aptos" w:eastAsia="Aptos" w:cs="Aptos"/>
          <w:noProof w:val="0"/>
          <w:color w:val="000000" w:themeColor="text1" w:themeTint="FF" w:themeShade="FF"/>
          <w:sz w:val="24"/>
          <w:szCs w:val="24"/>
          <w:lang w:val="en-GB"/>
        </w:rPr>
        <w:t>identified</w:t>
      </w:r>
      <w:r w:rsidRPr="28C1D615" w:rsidR="1D1957A5">
        <w:rPr>
          <w:rFonts w:ascii="Aptos" w:hAnsi="Aptos" w:eastAsia="Aptos" w:cs="Aptos"/>
          <w:noProof w:val="0"/>
          <w:color w:val="000000" w:themeColor="text1" w:themeTint="FF" w:themeShade="FF"/>
          <w:sz w:val="24"/>
          <w:szCs w:val="24"/>
          <w:lang w:val="en-GB"/>
        </w:rPr>
        <w:t xml:space="preserve"> early thanks to this.</w:t>
      </w:r>
    </w:p>
    <w:p w:rsidR="1D1957A5" w:rsidP="28C1D615" w:rsidRDefault="1D1957A5" w14:paraId="07D855EC" w14:textId="16DF2431">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Advanced machine learning models for segmentation, such as Gaussian Mixture Models (GMM), Spectral Clustering, Self-organising Maps (SOM), or even deep learning-based embedding methods like autoencoders, may be investigated in future research. These techniques might reveal nonlinear links in the financial behaviour of customers that conventional clustering is unable to identify.</w:t>
      </w:r>
      <w:r>
        <w:br/>
      </w:r>
      <w:r w:rsidRPr="28C1D615" w:rsidR="1D1957A5">
        <w:rPr>
          <w:rFonts w:ascii="Aptos" w:hAnsi="Aptos" w:eastAsia="Aptos" w:cs="Aptos"/>
          <w:noProof w:val="0"/>
          <w:color w:val="000000" w:themeColor="text1" w:themeTint="FF" w:themeShade="FF"/>
          <w:sz w:val="24"/>
          <w:szCs w:val="24"/>
          <w:lang w:val="en-GB"/>
        </w:rPr>
        <w:t>Additionally, the final segmentation could be improved by extending the hybrid approach by giving each clustering algorithm a weight rather than an equal contribution. Reliability can be further strengthened by methods like cluster stability analysis, consensus clustering, and ensemble clustering.</w:t>
      </w:r>
    </w:p>
    <w:p w:rsidR="1D1957A5" w:rsidP="28C1D615" w:rsidRDefault="1D1957A5" w14:paraId="5AFD70FE" w14:textId="619C3AA9">
      <w:pPr>
        <w:pStyle w:val="Normal"/>
        <w:spacing w:before="240" w:beforeAutospacing="off" w:after="240" w:afterAutospacing="off"/>
        <w:jc w:val="both"/>
      </w:pPr>
      <w:r w:rsidRPr="28C1D615" w:rsidR="1D1957A5">
        <w:rPr>
          <w:rFonts w:ascii="Aptos" w:hAnsi="Aptos" w:eastAsia="Aptos" w:cs="Aptos"/>
          <w:noProof w:val="0"/>
          <w:color w:val="000000" w:themeColor="text1" w:themeTint="FF" w:themeShade="FF"/>
          <w:sz w:val="24"/>
          <w:szCs w:val="24"/>
          <w:lang w:val="en-GB"/>
        </w:rPr>
        <w:t xml:space="preserve">Future research could relate cluster outputs to marketing responsiveness, churn rates, profitability, or credit risk levels from a business standpoint. This would transform unsupervised clusters into insights that decision-makers may use. Lastly, the clustering system might be implemented as a dashboard or real-time analytics tool to </w:t>
      </w:r>
      <w:r w:rsidRPr="28C1D615" w:rsidR="1D1957A5">
        <w:rPr>
          <w:rFonts w:ascii="Aptos" w:hAnsi="Aptos" w:eastAsia="Aptos" w:cs="Aptos"/>
          <w:noProof w:val="0"/>
          <w:color w:val="000000" w:themeColor="text1" w:themeTint="FF" w:themeShade="FF"/>
          <w:sz w:val="24"/>
          <w:szCs w:val="24"/>
          <w:lang w:val="en-GB"/>
        </w:rPr>
        <w:t>facilitate</w:t>
      </w:r>
      <w:r w:rsidRPr="28C1D615" w:rsidR="1D1957A5">
        <w:rPr>
          <w:rFonts w:ascii="Aptos" w:hAnsi="Aptos" w:eastAsia="Aptos" w:cs="Aptos"/>
          <w:noProof w:val="0"/>
          <w:color w:val="000000" w:themeColor="text1" w:themeTint="FF" w:themeShade="FF"/>
          <w:sz w:val="24"/>
          <w:szCs w:val="24"/>
          <w:lang w:val="en-GB"/>
        </w:rPr>
        <w:t xml:space="preserve"> automated segmentation and ongoing monitoring, making the approach </w:t>
      </w:r>
      <w:r w:rsidRPr="28C1D615" w:rsidR="1D1957A5">
        <w:rPr>
          <w:rFonts w:ascii="Aptos" w:hAnsi="Aptos" w:eastAsia="Aptos" w:cs="Aptos"/>
          <w:noProof w:val="0"/>
          <w:color w:val="000000" w:themeColor="text1" w:themeTint="FF" w:themeShade="FF"/>
          <w:sz w:val="24"/>
          <w:szCs w:val="24"/>
          <w:lang w:val="en-GB"/>
        </w:rPr>
        <w:t>feasible</w:t>
      </w:r>
      <w:r w:rsidRPr="28C1D615" w:rsidR="1D1957A5">
        <w:rPr>
          <w:rFonts w:ascii="Aptos" w:hAnsi="Aptos" w:eastAsia="Aptos" w:cs="Aptos"/>
          <w:noProof w:val="0"/>
          <w:color w:val="000000" w:themeColor="text1" w:themeTint="FF" w:themeShade="FF"/>
          <w:sz w:val="24"/>
          <w:szCs w:val="24"/>
          <w:lang w:val="en-GB"/>
        </w:rPr>
        <w:t xml:space="preserve"> for financial institutions.</w:t>
      </w:r>
      <w:r>
        <w:br/>
      </w:r>
      <w:r w:rsidRPr="28C1D615" w:rsidR="1D1957A5">
        <w:rPr>
          <w:rFonts w:ascii="Aptos" w:hAnsi="Aptos" w:eastAsia="Aptos" w:cs="Aptos"/>
          <w:noProof w:val="0"/>
          <w:color w:val="000000" w:themeColor="text1" w:themeTint="FF" w:themeShade="FF"/>
          <w:sz w:val="24"/>
          <w:szCs w:val="24"/>
          <w:lang w:val="en-GB"/>
        </w:rPr>
        <w:t>In general, future improvements can increase strategic value, accuracy, and interpretability, allowing for more dynamic and reliable consumer segmentation.</w:t>
      </w:r>
    </w:p>
    <w:p w:rsidR="28C1D615" w:rsidP="28C1D615" w:rsidRDefault="28C1D615" w14:paraId="36CD79CA" w14:textId="524FEB6D">
      <w:pPr>
        <w:pStyle w:val="Normal"/>
        <w:spacing w:line="276" w:lineRule="auto"/>
        <w:ind w:left="0" w:firstLine="0"/>
        <w:jc w:val="both"/>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4">
    <w:nsid w:val="63963f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d9829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0b9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29b8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9606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cdb63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7619e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b99d3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45a6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0193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4b49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42a1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7795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8d222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26ea9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eadb795"/>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9da2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29e8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818d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bc9f3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5529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ec5ec8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2">
    <w:nsid w:val="7c369ffd"/>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1">
    <w:nsid w:val="2c220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58dfe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fd1a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6c6ce3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7">
    <w:nsid w:val="12dd58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3b177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99bed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5a24c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410403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e4ee4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0647ca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3ec40ba"/>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9227e4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900799a"/>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6e9d40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cd780a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fc132c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83c84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2a472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6426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4bac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97C1CD"/>
    <w:rsid w:val="001E059F"/>
    <w:rsid w:val="001F2BB9"/>
    <w:rsid w:val="002C5C5D"/>
    <w:rsid w:val="002D3E4D"/>
    <w:rsid w:val="009672D0"/>
    <w:rsid w:val="00ACF2A4"/>
    <w:rsid w:val="00BF42B2"/>
    <w:rsid w:val="00CB23F6"/>
    <w:rsid w:val="01095610"/>
    <w:rsid w:val="012C03CA"/>
    <w:rsid w:val="019F5FAE"/>
    <w:rsid w:val="01AB8A18"/>
    <w:rsid w:val="01C55518"/>
    <w:rsid w:val="01CB6E6D"/>
    <w:rsid w:val="01FA0B76"/>
    <w:rsid w:val="02183A27"/>
    <w:rsid w:val="022CF993"/>
    <w:rsid w:val="0262729E"/>
    <w:rsid w:val="026B785E"/>
    <w:rsid w:val="0294D04F"/>
    <w:rsid w:val="02B4BA7F"/>
    <w:rsid w:val="02BA569E"/>
    <w:rsid w:val="02D86A42"/>
    <w:rsid w:val="02DC1605"/>
    <w:rsid w:val="02DED15E"/>
    <w:rsid w:val="02F25B55"/>
    <w:rsid w:val="02F2D3CF"/>
    <w:rsid w:val="02F753B4"/>
    <w:rsid w:val="03053FD8"/>
    <w:rsid w:val="03283A64"/>
    <w:rsid w:val="035AC8A9"/>
    <w:rsid w:val="03715792"/>
    <w:rsid w:val="037895B0"/>
    <w:rsid w:val="03871535"/>
    <w:rsid w:val="038BF87E"/>
    <w:rsid w:val="03AE0FE4"/>
    <w:rsid w:val="03B98F2C"/>
    <w:rsid w:val="03EEB4F7"/>
    <w:rsid w:val="03FFB0DB"/>
    <w:rsid w:val="040F5506"/>
    <w:rsid w:val="04363140"/>
    <w:rsid w:val="0486C647"/>
    <w:rsid w:val="048BF7FA"/>
    <w:rsid w:val="048F792E"/>
    <w:rsid w:val="04C13C4F"/>
    <w:rsid w:val="04D1C7BF"/>
    <w:rsid w:val="04DB925D"/>
    <w:rsid w:val="051EC8B3"/>
    <w:rsid w:val="052AA0C7"/>
    <w:rsid w:val="052CB4C5"/>
    <w:rsid w:val="056EBF42"/>
    <w:rsid w:val="05876840"/>
    <w:rsid w:val="05A47F70"/>
    <w:rsid w:val="05AD8324"/>
    <w:rsid w:val="05CDA505"/>
    <w:rsid w:val="05CFF41F"/>
    <w:rsid w:val="05EE1C73"/>
    <w:rsid w:val="05F020F0"/>
    <w:rsid w:val="06157210"/>
    <w:rsid w:val="0649EEDD"/>
    <w:rsid w:val="0655B423"/>
    <w:rsid w:val="06693E4F"/>
    <w:rsid w:val="067A4D88"/>
    <w:rsid w:val="069F07CD"/>
    <w:rsid w:val="06A2783E"/>
    <w:rsid w:val="06AE5E6E"/>
    <w:rsid w:val="06B746B7"/>
    <w:rsid w:val="06DACA5E"/>
    <w:rsid w:val="06E2EB5A"/>
    <w:rsid w:val="06F133D8"/>
    <w:rsid w:val="06F14A02"/>
    <w:rsid w:val="0719330E"/>
    <w:rsid w:val="077F988E"/>
    <w:rsid w:val="0788B5C4"/>
    <w:rsid w:val="0849FD0C"/>
    <w:rsid w:val="0881B2D8"/>
    <w:rsid w:val="08939561"/>
    <w:rsid w:val="08B06E3A"/>
    <w:rsid w:val="09108C0F"/>
    <w:rsid w:val="093774FA"/>
    <w:rsid w:val="093C979E"/>
    <w:rsid w:val="095A4596"/>
    <w:rsid w:val="0962C985"/>
    <w:rsid w:val="096FED5A"/>
    <w:rsid w:val="09756132"/>
    <w:rsid w:val="097A0F08"/>
    <w:rsid w:val="099AF1AA"/>
    <w:rsid w:val="09B0230C"/>
    <w:rsid w:val="09BF8CC0"/>
    <w:rsid w:val="09C7C249"/>
    <w:rsid w:val="09CE85B1"/>
    <w:rsid w:val="0A1BC1F5"/>
    <w:rsid w:val="0A34F96F"/>
    <w:rsid w:val="0A7F890F"/>
    <w:rsid w:val="0A89BA63"/>
    <w:rsid w:val="0A970475"/>
    <w:rsid w:val="0AD5EF78"/>
    <w:rsid w:val="0B11A9F7"/>
    <w:rsid w:val="0B3AA4AA"/>
    <w:rsid w:val="0B3E824F"/>
    <w:rsid w:val="0B54D18A"/>
    <w:rsid w:val="0B6FA2B4"/>
    <w:rsid w:val="0B97014A"/>
    <w:rsid w:val="0B9E51FE"/>
    <w:rsid w:val="0BDB822C"/>
    <w:rsid w:val="0C3B3F78"/>
    <w:rsid w:val="0C6CC1FD"/>
    <w:rsid w:val="0C71B8A8"/>
    <w:rsid w:val="0C8F508A"/>
    <w:rsid w:val="0CA6F75E"/>
    <w:rsid w:val="0CBF7A3D"/>
    <w:rsid w:val="0CD1B6A1"/>
    <w:rsid w:val="0D73BCC2"/>
    <w:rsid w:val="0D778042"/>
    <w:rsid w:val="0D86D2BA"/>
    <w:rsid w:val="0D98C4C4"/>
    <w:rsid w:val="0DC4165F"/>
    <w:rsid w:val="0DD47DE1"/>
    <w:rsid w:val="0DF3017D"/>
    <w:rsid w:val="0DF7111D"/>
    <w:rsid w:val="0E056D2F"/>
    <w:rsid w:val="0E34907E"/>
    <w:rsid w:val="0E462648"/>
    <w:rsid w:val="0E59EFC4"/>
    <w:rsid w:val="0E5E370C"/>
    <w:rsid w:val="0EEB2F7C"/>
    <w:rsid w:val="0EEED101"/>
    <w:rsid w:val="0F14D2B2"/>
    <w:rsid w:val="0F28E79B"/>
    <w:rsid w:val="0F3A9CE2"/>
    <w:rsid w:val="0F3ED0BD"/>
    <w:rsid w:val="0F731D14"/>
    <w:rsid w:val="0F989222"/>
    <w:rsid w:val="0FC50170"/>
    <w:rsid w:val="0FF49E31"/>
    <w:rsid w:val="10209CB7"/>
    <w:rsid w:val="1036B4AD"/>
    <w:rsid w:val="1043A32C"/>
    <w:rsid w:val="10579E78"/>
    <w:rsid w:val="106B77C6"/>
    <w:rsid w:val="106FB3C6"/>
    <w:rsid w:val="107EBC77"/>
    <w:rsid w:val="107FBFD6"/>
    <w:rsid w:val="10911EA1"/>
    <w:rsid w:val="10A2BA35"/>
    <w:rsid w:val="10AD1024"/>
    <w:rsid w:val="10C45025"/>
    <w:rsid w:val="10E29686"/>
    <w:rsid w:val="10ECA840"/>
    <w:rsid w:val="111B0104"/>
    <w:rsid w:val="11335EEF"/>
    <w:rsid w:val="1168DDBF"/>
    <w:rsid w:val="11A5A922"/>
    <w:rsid w:val="11B651D6"/>
    <w:rsid w:val="11F963D5"/>
    <w:rsid w:val="120FADDB"/>
    <w:rsid w:val="123647FE"/>
    <w:rsid w:val="1296B43B"/>
    <w:rsid w:val="12B2DA9C"/>
    <w:rsid w:val="12B6B1AB"/>
    <w:rsid w:val="12E73386"/>
    <w:rsid w:val="1304B6E6"/>
    <w:rsid w:val="13301A3A"/>
    <w:rsid w:val="1334F6F9"/>
    <w:rsid w:val="13486C47"/>
    <w:rsid w:val="1363B44E"/>
    <w:rsid w:val="136D707D"/>
    <w:rsid w:val="13BEEFE9"/>
    <w:rsid w:val="13C0B7E4"/>
    <w:rsid w:val="13CA7339"/>
    <w:rsid w:val="13F5F925"/>
    <w:rsid w:val="140495DC"/>
    <w:rsid w:val="140A29C7"/>
    <w:rsid w:val="140E3781"/>
    <w:rsid w:val="143870AE"/>
    <w:rsid w:val="1449F9D4"/>
    <w:rsid w:val="145DA041"/>
    <w:rsid w:val="1460DCFD"/>
    <w:rsid w:val="147B376A"/>
    <w:rsid w:val="147D2252"/>
    <w:rsid w:val="1487F6A0"/>
    <w:rsid w:val="14A06189"/>
    <w:rsid w:val="14A75D70"/>
    <w:rsid w:val="14C8815B"/>
    <w:rsid w:val="14DA2EA5"/>
    <w:rsid w:val="14E22529"/>
    <w:rsid w:val="14EEF823"/>
    <w:rsid w:val="15349053"/>
    <w:rsid w:val="1538664F"/>
    <w:rsid w:val="1557A8E1"/>
    <w:rsid w:val="156EC6DE"/>
    <w:rsid w:val="1570A22E"/>
    <w:rsid w:val="15A2D6B9"/>
    <w:rsid w:val="15A641CB"/>
    <w:rsid w:val="15B3C87A"/>
    <w:rsid w:val="15BBF705"/>
    <w:rsid w:val="15F1A1CD"/>
    <w:rsid w:val="16132390"/>
    <w:rsid w:val="162E30AC"/>
    <w:rsid w:val="16465704"/>
    <w:rsid w:val="16538133"/>
    <w:rsid w:val="1666842C"/>
    <w:rsid w:val="167462D7"/>
    <w:rsid w:val="167D9553"/>
    <w:rsid w:val="16991099"/>
    <w:rsid w:val="169C8128"/>
    <w:rsid w:val="16A45247"/>
    <w:rsid w:val="16EE3D1A"/>
    <w:rsid w:val="16F8F30F"/>
    <w:rsid w:val="1701D6C1"/>
    <w:rsid w:val="17147607"/>
    <w:rsid w:val="17283F61"/>
    <w:rsid w:val="17935F71"/>
    <w:rsid w:val="17952485"/>
    <w:rsid w:val="17B65469"/>
    <w:rsid w:val="17BA7E58"/>
    <w:rsid w:val="17FEA1A5"/>
    <w:rsid w:val="1811F875"/>
    <w:rsid w:val="184233C8"/>
    <w:rsid w:val="18461D67"/>
    <w:rsid w:val="184FA7A0"/>
    <w:rsid w:val="1862299B"/>
    <w:rsid w:val="1866FE07"/>
    <w:rsid w:val="186F8AAF"/>
    <w:rsid w:val="18D3247A"/>
    <w:rsid w:val="18D7E9FB"/>
    <w:rsid w:val="18F221CE"/>
    <w:rsid w:val="19001E4C"/>
    <w:rsid w:val="19268C42"/>
    <w:rsid w:val="1927BADC"/>
    <w:rsid w:val="193FE066"/>
    <w:rsid w:val="19443852"/>
    <w:rsid w:val="1992BC8A"/>
    <w:rsid w:val="1994E422"/>
    <w:rsid w:val="19ABA170"/>
    <w:rsid w:val="19AC42BD"/>
    <w:rsid w:val="19B451F0"/>
    <w:rsid w:val="19E612B9"/>
    <w:rsid w:val="1A2B09AD"/>
    <w:rsid w:val="1A6654BD"/>
    <w:rsid w:val="1A721603"/>
    <w:rsid w:val="1ABC0157"/>
    <w:rsid w:val="1AC1B96D"/>
    <w:rsid w:val="1ACCBECD"/>
    <w:rsid w:val="1ACE258C"/>
    <w:rsid w:val="1B1E89E5"/>
    <w:rsid w:val="1B4F13E4"/>
    <w:rsid w:val="1B60C4D0"/>
    <w:rsid w:val="1B83CFF3"/>
    <w:rsid w:val="1B8ECFEE"/>
    <w:rsid w:val="1B950884"/>
    <w:rsid w:val="1BBC36FF"/>
    <w:rsid w:val="1BD2B4DC"/>
    <w:rsid w:val="1BD425B5"/>
    <w:rsid w:val="1BEC6C12"/>
    <w:rsid w:val="1BEE43B4"/>
    <w:rsid w:val="1BF3B670"/>
    <w:rsid w:val="1C00CD71"/>
    <w:rsid w:val="1C055312"/>
    <w:rsid w:val="1C1465E9"/>
    <w:rsid w:val="1C1AD113"/>
    <w:rsid w:val="1C53C0A3"/>
    <w:rsid w:val="1C600A50"/>
    <w:rsid w:val="1C76FB06"/>
    <w:rsid w:val="1C84156D"/>
    <w:rsid w:val="1C985E38"/>
    <w:rsid w:val="1CD4D73E"/>
    <w:rsid w:val="1CD7AE97"/>
    <w:rsid w:val="1CE963F5"/>
    <w:rsid w:val="1CEF2BAC"/>
    <w:rsid w:val="1CFF2309"/>
    <w:rsid w:val="1D1957A5"/>
    <w:rsid w:val="1D423B9A"/>
    <w:rsid w:val="1DF56A5B"/>
    <w:rsid w:val="1DFC7A2D"/>
    <w:rsid w:val="1E0B9CF5"/>
    <w:rsid w:val="1E107D8A"/>
    <w:rsid w:val="1E7F941D"/>
    <w:rsid w:val="1EB61EF1"/>
    <w:rsid w:val="1ED4FE00"/>
    <w:rsid w:val="1EDAD146"/>
    <w:rsid w:val="1F3A5828"/>
    <w:rsid w:val="1F3E5B69"/>
    <w:rsid w:val="1F54BACE"/>
    <w:rsid w:val="1F7D91A8"/>
    <w:rsid w:val="1FA5C939"/>
    <w:rsid w:val="1FA6B308"/>
    <w:rsid w:val="1FD96A5F"/>
    <w:rsid w:val="2061B54C"/>
    <w:rsid w:val="206C1132"/>
    <w:rsid w:val="207B6FF6"/>
    <w:rsid w:val="20F01712"/>
    <w:rsid w:val="20FFC4D2"/>
    <w:rsid w:val="213012C0"/>
    <w:rsid w:val="213210C6"/>
    <w:rsid w:val="21B4E14B"/>
    <w:rsid w:val="21C9DDC5"/>
    <w:rsid w:val="21D05F64"/>
    <w:rsid w:val="21F886BA"/>
    <w:rsid w:val="2212CD74"/>
    <w:rsid w:val="2220E7DD"/>
    <w:rsid w:val="22282940"/>
    <w:rsid w:val="22387DBD"/>
    <w:rsid w:val="2258ABE1"/>
    <w:rsid w:val="225966A4"/>
    <w:rsid w:val="226668E9"/>
    <w:rsid w:val="2289AEB9"/>
    <w:rsid w:val="2293B202"/>
    <w:rsid w:val="229A9FCF"/>
    <w:rsid w:val="22A4212D"/>
    <w:rsid w:val="22BA48A8"/>
    <w:rsid w:val="22D9A01F"/>
    <w:rsid w:val="22E0B005"/>
    <w:rsid w:val="22E42D3D"/>
    <w:rsid w:val="22EE76EF"/>
    <w:rsid w:val="22F5B8EE"/>
    <w:rsid w:val="23009C81"/>
    <w:rsid w:val="2316EE3D"/>
    <w:rsid w:val="2329B36B"/>
    <w:rsid w:val="232AA6A9"/>
    <w:rsid w:val="2356CDE6"/>
    <w:rsid w:val="2387BCE8"/>
    <w:rsid w:val="23A32C4F"/>
    <w:rsid w:val="23EED7FD"/>
    <w:rsid w:val="24023435"/>
    <w:rsid w:val="24073AED"/>
    <w:rsid w:val="240F4EDB"/>
    <w:rsid w:val="2449A106"/>
    <w:rsid w:val="2452D030"/>
    <w:rsid w:val="2458C29A"/>
    <w:rsid w:val="245FCDF0"/>
    <w:rsid w:val="2468D541"/>
    <w:rsid w:val="248E19DB"/>
    <w:rsid w:val="2492D98B"/>
    <w:rsid w:val="24BC7343"/>
    <w:rsid w:val="24BC8CE8"/>
    <w:rsid w:val="24D84EED"/>
    <w:rsid w:val="24DB20E2"/>
    <w:rsid w:val="24F8FD4A"/>
    <w:rsid w:val="252F6897"/>
    <w:rsid w:val="253FA8D8"/>
    <w:rsid w:val="25433D0E"/>
    <w:rsid w:val="257276C5"/>
    <w:rsid w:val="259BF49A"/>
    <w:rsid w:val="25A9F6BF"/>
    <w:rsid w:val="25DA2E4E"/>
    <w:rsid w:val="25E0DE15"/>
    <w:rsid w:val="25F06F7A"/>
    <w:rsid w:val="25FDDB4A"/>
    <w:rsid w:val="25FF8D20"/>
    <w:rsid w:val="261A67EE"/>
    <w:rsid w:val="262FAB58"/>
    <w:rsid w:val="2630430D"/>
    <w:rsid w:val="2637D05D"/>
    <w:rsid w:val="26667CBB"/>
    <w:rsid w:val="26A11AAB"/>
    <w:rsid w:val="26B3BE1C"/>
    <w:rsid w:val="26FD6C10"/>
    <w:rsid w:val="270C9F25"/>
    <w:rsid w:val="271236E9"/>
    <w:rsid w:val="2720A801"/>
    <w:rsid w:val="27724C85"/>
    <w:rsid w:val="27A5A97B"/>
    <w:rsid w:val="27B0ED75"/>
    <w:rsid w:val="27BE0F43"/>
    <w:rsid w:val="27C79F40"/>
    <w:rsid w:val="27D46C1A"/>
    <w:rsid w:val="27D758DB"/>
    <w:rsid w:val="2806B39B"/>
    <w:rsid w:val="283EA3A0"/>
    <w:rsid w:val="28878D3F"/>
    <w:rsid w:val="289613F6"/>
    <w:rsid w:val="28C1D615"/>
    <w:rsid w:val="28CF41EF"/>
    <w:rsid w:val="28D9DB13"/>
    <w:rsid w:val="28F3608D"/>
    <w:rsid w:val="28F852E1"/>
    <w:rsid w:val="29050ED7"/>
    <w:rsid w:val="298210C6"/>
    <w:rsid w:val="2989EFA0"/>
    <w:rsid w:val="29A04C14"/>
    <w:rsid w:val="29A13C35"/>
    <w:rsid w:val="29AEBB48"/>
    <w:rsid w:val="29B821E6"/>
    <w:rsid w:val="29D77BD4"/>
    <w:rsid w:val="29FFF794"/>
    <w:rsid w:val="2A2F5C42"/>
    <w:rsid w:val="2A335F0A"/>
    <w:rsid w:val="2A46F433"/>
    <w:rsid w:val="2A5749EC"/>
    <w:rsid w:val="2A620C54"/>
    <w:rsid w:val="2AB0D463"/>
    <w:rsid w:val="2ABDB08E"/>
    <w:rsid w:val="2AD91B17"/>
    <w:rsid w:val="2B1A290A"/>
    <w:rsid w:val="2B277690"/>
    <w:rsid w:val="2B47830A"/>
    <w:rsid w:val="2B52BFC4"/>
    <w:rsid w:val="2B77905A"/>
    <w:rsid w:val="2B7D19D1"/>
    <w:rsid w:val="2BC3E201"/>
    <w:rsid w:val="2BDC8794"/>
    <w:rsid w:val="2BE104C6"/>
    <w:rsid w:val="2BE4DD11"/>
    <w:rsid w:val="2C004F2D"/>
    <w:rsid w:val="2C18FE40"/>
    <w:rsid w:val="2C200449"/>
    <w:rsid w:val="2C29FADD"/>
    <w:rsid w:val="2C47F895"/>
    <w:rsid w:val="2C490544"/>
    <w:rsid w:val="2C5081B4"/>
    <w:rsid w:val="2C5B92DD"/>
    <w:rsid w:val="2C7F90D6"/>
    <w:rsid w:val="2CD6595A"/>
    <w:rsid w:val="2CFB8947"/>
    <w:rsid w:val="2CFEFF37"/>
    <w:rsid w:val="2D09C5BD"/>
    <w:rsid w:val="2D0FAF68"/>
    <w:rsid w:val="2D4C4EE8"/>
    <w:rsid w:val="2D6050AE"/>
    <w:rsid w:val="2D8CB359"/>
    <w:rsid w:val="2D92720F"/>
    <w:rsid w:val="2DB6FC09"/>
    <w:rsid w:val="2DDD8D89"/>
    <w:rsid w:val="2DEF7AFB"/>
    <w:rsid w:val="2E18CCED"/>
    <w:rsid w:val="2E1B91CF"/>
    <w:rsid w:val="2E2B8499"/>
    <w:rsid w:val="2E6D3F0B"/>
    <w:rsid w:val="2EA44179"/>
    <w:rsid w:val="2EA9ED3D"/>
    <w:rsid w:val="2EAF8BF2"/>
    <w:rsid w:val="2EEDD49B"/>
    <w:rsid w:val="2EF49A4D"/>
    <w:rsid w:val="2EF4A595"/>
    <w:rsid w:val="2F1758D0"/>
    <w:rsid w:val="2F77BE3C"/>
    <w:rsid w:val="2FA06DA6"/>
    <w:rsid w:val="2FC7B504"/>
    <w:rsid w:val="2FDB24E2"/>
    <w:rsid w:val="2FEA91BC"/>
    <w:rsid w:val="303C58A4"/>
    <w:rsid w:val="3064BDEF"/>
    <w:rsid w:val="3092D9C7"/>
    <w:rsid w:val="30AF33B0"/>
    <w:rsid w:val="30B5C133"/>
    <w:rsid w:val="30B6373C"/>
    <w:rsid w:val="30FD9481"/>
    <w:rsid w:val="311CB5F2"/>
    <w:rsid w:val="312572F7"/>
    <w:rsid w:val="312BD61D"/>
    <w:rsid w:val="313ABCFE"/>
    <w:rsid w:val="3144313A"/>
    <w:rsid w:val="31800161"/>
    <w:rsid w:val="31AF15ED"/>
    <w:rsid w:val="31D124BA"/>
    <w:rsid w:val="31E86F80"/>
    <w:rsid w:val="32059BA7"/>
    <w:rsid w:val="32143A51"/>
    <w:rsid w:val="322426A4"/>
    <w:rsid w:val="322EBB1B"/>
    <w:rsid w:val="324AC934"/>
    <w:rsid w:val="3271A21E"/>
    <w:rsid w:val="328CF497"/>
    <w:rsid w:val="32B3629C"/>
    <w:rsid w:val="32C70DC2"/>
    <w:rsid w:val="32F4DB8F"/>
    <w:rsid w:val="330773C3"/>
    <w:rsid w:val="331F9CB3"/>
    <w:rsid w:val="33249483"/>
    <w:rsid w:val="33461E40"/>
    <w:rsid w:val="334988FA"/>
    <w:rsid w:val="33584368"/>
    <w:rsid w:val="336C8E24"/>
    <w:rsid w:val="337BDA15"/>
    <w:rsid w:val="338468DA"/>
    <w:rsid w:val="33A60694"/>
    <w:rsid w:val="33B354D3"/>
    <w:rsid w:val="33F54593"/>
    <w:rsid w:val="33FA3F0E"/>
    <w:rsid w:val="340FFDD9"/>
    <w:rsid w:val="342A5D61"/>
    <w:rsid w:val="343FCB69"/>
    <w:rsid w:val="34441CB9"/>
    <w:rsid w:val="34874951"/>
    <w:rsid w:val="34894334"/>
    <w:rsid w:val="34BA30A4"/>
    <w:rsid w:val="34CB58B7"/>
    <w:rsid w:val="34CBE24B"/>
    <w:rsid w:val="34D71B36"/>
    <w:rsid w:val="34D722E8"/>
    <w:rsid w:val="34EFB0D7"/>
    <w:rsid w:val="34F164A0"/>
    <w:rsid w:val="3519AF0F"/>
    <w:rsid w:val="3522D8C7"/>
    <w:rsid w:val="3560DBA3"/>
    <w:rsid w:val="358C6222"/>
    <w:rsid w:val="358F4885"/>
    <w:rsid w:val="35CF26A5"/>
    <w:rsid w:val="35D85FC7"/>
    <w:rsid w:val="360A95BE"/>
    <w:rsid w:val="361119E6"/>
    <w:rsid w:val="36232156"/>
    <w:rsid w:val="362BA289"/>
    <w:rsid w:val="36390A4F"/>
    <w:rsid w:val="366D8536"/>
    <w:rsid w:val="3670697B"/>
    <w:rsid w:val="369925F7"/>
    <w:rsid w:val="36C33B64"/>
    <w:rsid w:val="36F11316"/>
    <w:rsid w:val="36FFF17B"/>
    <w:rsid w:val="371EF659"/>
    <w:rsid w:val="3740EA02"/>
    <w:rsid w:val="378E7DCB"/>
    <w:rsid w:val="379B0C23"/>
    <w:rsid w:val="379EA9F5"/>
    <w:rsid w:val="37EA34FA"/>
    <w:rsid w:val="384546EE"/>
    <w:rsid w:val="3845947B"/>
    <w:rsid w:val="384DC182"/>
    <w:rsid w:val="386EA766"/>
    <w:rsid w:val="38758CFC"/>
    <w:rsid w:val="38A715F2"/>
    <w:rsid w:val="38B52EB5"/>
    <w:rsid w:val="38BEC40B"/>
    <w:rsid w:val="38C31ABC"/>
    <w:rsid w:val="38ED28CE"/>
    <w:rsid w:val="39311837"/>
    <w:rsid w:val="397B36C8"/>
    <w:rsid w:val="39DDA33E"/>
    <w:rsid w:val="39EEC346"/>
    <w:rsid w:val="39FC9F78"/>
    <w:rsid w:val="3A262DB7"/>
    <w:rsid w:val="3A299D33"/>
    <w:rsid w:val="3A4DFA01"/>
    <w:rsid w:val="3A50E70D"/>
    <w:rsid w:val="3A5D111B"/>
    <w:rsid w:val="3A5D8971"/>
    <w:rsid w:val="3A699573"/>
    <w:rsid w:val="3A760089"/>
    <w:rsid w:val="3A8D08CA"/>
    <w:rsid w:val="3AB1E3B1"/>
    <w:rsid w:val="3AC1C448"/>
    <w:rsid w:val="3AD22226"/>
    <w:rsid w:val="3AEFE1E5"/>
    <w:rsid w:val="3B103FB9"/>
    <w:rsid w:val="3B388925"/>
    <w:rsid w:val="3B4302AB"/>
    <w:rsid w:val="3B4858CC"/>
    <w:rsid w:val="3B5C5844"/>
    <w:rsid w:val="3B7BB84D"/>
    <w:rsid w:val="3B91F681"/>
    <w:rsid w:val="3BA90D05"/>
    <w:rsid w:val="3BB80B17"/>
    <w:rsid w:val="3BC4E496"/>
    <w:rsid w:val="3BDCF3C9"/>
    <w:rsid w:val="3C3E140D"/>
    <w:rsid w:val="3C7BF3E0"/>
    <w:rsid w:val="3C80AEAD"/>
    <w:rsid w:val="3CADC046"/>
    <w:rsid w:val="3CBA4AFB"/>
    <w:rsid w:val="3D111624"/>
    <w:rsid w:val="3D15126C"/>
    <w:rsid w:val="3D177D6E"/>
    <w:rsid w:val="3D1E0DF6"/>
    <w:rsid w:val="3D24B817"/>
    <w:rsid w:val="3D6E3088"/>
    <w:rsid w:val="3DB3BF17"/>
    <w:rsid w:val="3DBAE21E"/>
    <w:rsid w:val="3DCE8CB7"/>
    <w:rsid w:val="3DFE53D5"/>
    <w:rsid w:val="3E8F51ED"/>
    <w:rsid w:val="3E9E636C"/>
    <w:rsid w:val="3EA9D1D7"/>
    <w:rsid w:val="3EAC48A1"/>
    <w:rsid w:val="3EB3B60B"/>
    <w:rsid w:val="3EC813F9"/>
    <w:rsid w:val="3EDCE930"/>
    <w:rsid w:val="3EDEF357"/>
    <w:rsid w:val="3F04B49E"/>
    <w:rsid w:val="3F1E3459"/>
    <w:rsid w:val="3F2CB14C"/>
    <w:rsid w:val="3F398D37"/>
    <w:rsid w:val="3F46BEDC"/>
    <w:rsid w:val="3F58E39B"/>
    <w:rsid w:val="3FAF5473"/>
    <w:rsid w:val="3FAF954B"/>
    <w:rsid w:val="3FB1315F"/>
    <w:rsid w:val="3FBA456E"/>
    <w:rsid w:val="3FF40B57"/>
    <w:rsid w:val="4063BDC8"/>
    <w:rsid w:val="408E08D0"/>
    <w:rsid w:val="409B24A1"/>
    <w:rsid w:val="40D0B214"/>
    <w:rsid w:val="4157447D"/>
    <w:rsid w:val="417572B3"/>
    <w:rsid w:val="41BDA3B6"/>
    <w:rsid w:val="41F5D377"/>
    <w:rsid w:val="420DD56C"/>
    <w:rsid w:val="4229585A"/>
    <w:rsid w:val="422EBF41"/>
    <w:rsid w:val="42394ABD"/>
    <w:rsid w:val="4239A3D7"/>
    <w:rsid w:val="426F5EA8"/>
    <w:rsid w:val="427C1D9A"/>
    <w:rsid w:val="429C1F33"/>
    <w:rsid w:val="42B9C2A0"/>
    <w:rsid w:val="42BD3678"/>
    <w:rsid w:val="42D1CE07"/>
    <w:rsid w:val="42E59ADD"/>
    <w:rsid w:val="4302B761"/>
    <w:rsid w:val="430F1B64"/>
    <w:rsid w:val="4317EDCE"/>
    <w:rsid w:val="433D63A9"/>
    <w:rsid w:val="43710133"/>
    <w:rsid w:val="4372D320"/>
    <w:rsid w:val="4398B3A2"/>
    <w:rsid w:val="43A617F2"/>
    <w:rsid w:val="43A66384"/>
    <w:rsid w:val="43B8869B"/>
    <w:rsid w:val="43D1BACA"/>
    <w:rsid w:val="43EAA468"/>
    <w:rsid w:val="43F12D52"/>
    <w:rsid w:val="43FF7321"/>
    <w:rsid w:val="4414514A"/>
    <w:rsid w:val="44192247"/>
    <w:rsid w:val="443689DA"/>
    <w:rsid w:val="4450FCF5"/>
    <w:rsid w:val="445DFCF6"/>
    <w:rsid w:val="448C6E5F"/>
    <w:rsid w:val="449554DB"/>
    <w:rsid w:val="44A61051"/>
    <w:rsid w:val="44F09382"/>
    <w:rsid w:val="44F411C6"/>
    <w:rsid w:val="44F8BA70"/>
    <w:rsid w:val="44FA088E"/>
    <w:rsid w:val="4509C466"/>
    <w:rsid w:val="45301DF6"/>
    <w:rsid w:val="453E50CA"/>
    <w:rsid w:val="4540C4A0"/>
    <w:rsid w:val="4548E71E"/>
    <w:rsid w:val="4555CA01"/>
    <w:rsid w:val="45917514"/>
    <w:rsid w:val="4595517C"/>
    <w:rsid w:val="459EACE3"/>
    <w:rsid w:val="45A330D3"/>
    <w:rsid w:val="45B0DCAD"/>
    <w:rsid w:val="45C507E1"/>
    <w:rsid w:val="45FA4190"/>
    <w:rsid w:val="46084695"/>
    <w:rsid w:val="465F6BDD"/>
    <w:rsid w:val="46822A55"/>
    <w:rsid w:val="468D8E06"/>
    <w:rsid w:val="46A103E6"/>
    <w:rsid w:val="46A74E08"/>
    <w:rsid w:val="46CDD560"/>
    <w:rsid w:val="46CECFEB"/>
    <w:rsid w:val="47080F17"/>
    <w:rsid w:val="47303FF3"/>
    <w:rsid w:val="474247B4"/>
    <w:rsid w:val="474E50F5"/>
    <w:rsid w:val="478FE2F6"/>
    <w:rsid w:val="47A1500E"/>
    <w:rsid w:val="47A8957B"/>
    <w:rsid w:val="47C1CA99"/>
    <w:rsid w:val="47CC7C14"/>
    <w:rsid w:val="47F03E5F"/>
    <w:rsid w:val="4810F39D"/>
    <w:rsid w:val="482334C9"/>
    <w:rsid w:val="482B76A2"/>
    <w:rsid w:val="4836CD35"/>
    <w:rsid w:val="48585A1C"/>
    <w:rsid w:val="485A68B2"/>
    <w:rsid w:val="485E71B7"/>
    <w:rsid w:val="4868C3C9"/>
    <w:rsid w:val="487D0E4F"/>
    <w:rsid w:val="48883275"/>
    <w:rsid w:val="489DBF78"/>
    <w:rsid w:val="48A2AEA8"/>
    <w:rsid w:val="48B1EEAE"/>
    <w:rsid w:val="48B35E4E"/>
    <w:rsid w:val="48BCFE86"/>
    <w:rsid w:val="48D72C9F"/>
    <w:rsid w:val="48D7D689"/>
    <w:rsid w:val="48E29280"/>
    <w:rsid w:val="49403279"/>
    <w:rsid w:val="49724875"/>
    <w:rsid w:val="499065A0"/>
    <w:rsid w:val="49CAF05F"/>
    <w:rsid w:val="49E902A1"/>
    <w:rsid w:val="49EE2590"/>
    <w:rsid w:val="49F43CD1"/>
    <w:rsid w:val="49FD613E"/>
    <w:rsid w:val="4A0F1B31"/>
    <w:rsid w:val="4A60CB1A"/>
    <w:rsid w:val="4A9CEE87"/>
    <w:rsid w:val="4AD4A05C"/>
    <w:rsid w:val="4AE4CC1A"/>
    <w:rsid w:val="4AF00059"/>
    <w:rsid w:val="4B11D072"/>
    <w:rsid w:val="4B6FC727"/>
    <w:rsid w:val="4B79EA0E"/>
    <w:rsid w:val="4B86FF34"/>
    <w:rsid w:val="4B923E27"/>
    <w:rsid w:val="4BBD7A68"/>
    <w:rsid w:val="4BD89B8D"/>
    <w:rsid w:val="4BF81A49"/>
    <w:rsid w:val="4BFB467B"/>
    <w:rsid w:val="4C00072E"/>
    <w:rsid w:val="4C3A0542"/>
    <w:rsid w:val="4C52F2F4"/>
    <w:rsid w:val="4C57D3BB"/>
    <w:rsid w:val="4C898504"/>
    <w:rsid w:val="4C8EB35E"/>
    <w:rsid w:val="4C978DB4"/>
    <w:rsid w:val="4CB062C3"/>
    <w:rsid w:val="4CB5D47A"/>
    <w:rsid w:val="4D1D8FB8"/>
    <w:rsid w:val="4D52D3BE"/>
    <w:rsid w:val="4D68D896"/>
    <w:rsid w:val="4DAFADF2"/>
    <w:rsid w:val="4DCB8C8B"/>
    <w:rsid w:val="4E1A44E2"/>
    <w:rsid w:val="4E4D4E7C"/>
    <w:rsid w:val="4E5A31E5"/>
    <w:rsid w:val="4E5D6164"/>
    <w:rsid w:val="4E683761"/>
    <w:rsid w:val="4E70DE4E"/>
    <w:rsid w:val="4ECBD8E7"/>
    <w:rsid w:val="4F37ACD4"/>
    <w:rsid w:val="4F385249"/>
    <w:rsid w:val="4F49E332"/>
    <w:rsid w:val="4F4A4895"/>
    <w:rsid w:val="4F678284"/>
    <w:rsid w:val="4FA048B1"/>
    <w:rsid w:val="4FF0C14A"/>
    <w:rsid w:val="500E3A70"/>
    <w:rsid w:val="50159472"/>
    <w:rsid w:val="506F719D"/>
    <w:rsid w:val="507CF296"/>
    <w:rsid w:val="508A8305"/>
    <w:rsid w:val="5094FFB7"/>
    <w:rsid w:val="50A97BBD"/>
    <w:rsid w:val="50EB1F67"/>
    <w:rsid w:val="50F7497C"/>
    <w:rsid w:val="50FD3675"/>
    <w:rsid w:val="510B1891"/>
    <w:rsid w:val="514C3086"/>
    <w:rsid w:val="51519A5D"/>
    <w:rsid w:val="5167524C"/>
    <w:rsid w:val="51706D44"/>
    <w:rsid w:val="517C6669"/>
    <w:rsid w:val="517F3BB6"/>
    <w:rsid w:val="51F28612"/>
    <w:rsid w:val="51FEA0BF"/>
    <w:rsid w:val="52294EEC"/>
    <w:rsid w:val="523E3FB1"/>
    <w:rsid w:val="5242A3BD"/>
    <w:rsid w:val="52565F0D"/>
    <w:rsid w:val="525CBEBD"/>
    <w:rsid w:val="52812072"/>
    <w:rsid w:val="529F9167"/>
    <w:rsid w:val="52B4316E"/>
    <w:rsid w:val="53141C14"/>
    <w:rsid w:val="531F5C59"/>
    <w:rsid w:val="534F35BA"/>
    <w:rsid w:val="53D51543"/>
    <w:rsid w:val="53E312C4"/>
    <w:rsid w:val="53E51592"/>
    <w:rsid w:val="5402C52F"/>
    <w:rsid w:val="54152D23"/>
    <w:rsid w:val="541A2FB7"/>
    <w:rsid w:val="542C35D6"/>
    <w:rsid w:val="542C87B2"/>
    <w:rsid w:val="5430FDFD"/>
    <w:rsid w:val="54353A6E"/>
    <w:rsid w:val="543F655C"/>
    <w:rsid w:val="54439EFD"/>
    <w:rsid w:val="54AF937C"/>
    <w:rsid w:val="54BE03B9"/>
    <w:rsid w:val="54DD10D1"/>
    <w:rsid w:val="550CFFE8"/>
    <w:rsid w:val="5609653E"/>
    <w:rsid w:val="561CC1BC"/>
    <w:rsid w:val="5636EA0A"/>
    <w:rsid w:val="564A7AF3"/>
    <w:rsid w:val="56611A5E"/>
    <w:rsid w:val="56690A75"/>
    <w:rsid w:val="5693CC11"/>
    <w:rsid w:val="5694B419"/>
    <w:rsid w:val="56A58DA3"/>
    <w:rsid w:val="56B45FE7"/>
    <w:rsid w:val="56B47649"/>
    <w:rsid w:val="56F6DEED"/>
    <w:rsid w:val="57098267"/>
    <w:rsid w:val="572272D9"/>
    <w:rsid w:val="575DFB5B"/>
    <w:rsid w:val="5773F0BE"/>
    <w:rsid w:val="5789EFEF"/>
    <w:rsid w:val="57A37498"/>
    <w:rsid w:val="58103B22"/>
    <w:rsid w:val="581A75A8"/>
    <w:rsid w:val="581EFCBF"/>
    <w:rsid w:val="58300E7C"/>
    <w:rsid w:val="58497C6E"/>
    <w:rsid w:val="5859A07A"/>
    <w:rsid w:val="585E5F73"/>
    <w:rsid w:val="5860821A"/>
    <w:rsid w:val="5869F75D"/>
    <w:rsid w:val="586D6C80"/>
    <w:rsid w:val="58886997"/>
    <w:rsid w:val="58B48714"/>
    <w:rsid w:val="58C8B37F"/>
    <w:rsid w:val="58F672E8"/>
    <w:rsid w:val="59208CCA"/>
    <w:rsid w:val="592B7312"/>
    <w:rsid w:val="59539911"/>
    <w:rsid w:val="5996867B"/>
    <w:rsid w:val="59C9367B"/>
    <w:rsid w:val="5A44383E"/>
    <w:rsid w:val="5A5FE9D8"/>
    <w:rsid w:val="5A6DC59D"/>
    <w:rsid w:val="5A813CC6"/>
    <w:rsid w:val="5A8BAD98"/>
    <w:rsid w:val="5AB56FE2"/>
    <w:rsid w:val="5AFEB572"/>
    <w:rsid w:val="5B011389"/>
    <w:rsid w:val="5B09C3CD"/>
    <w:rsid w:val="5B12E82F"/>
    <w:rsid w:val="5B1741CE"/>
    <w:rsid w:val="5B2C7D80"/>
    <w:rsid w:val="5B63367A"/>
    <w:rsid w:val="5B6B9F20"/>
    <w:rsid w:val="5B6C4AAB"/>
    <w:rsid w:val="5BBF0C48"/>
    <w:rsid w:val="5BC30628"/>
    <w:rsid w:val="5BC3EE87"/>
    <w:rsid w:val="5C21160B"/>
    <w:rsid w:val="5C5F4AE8"/>
    <w:rsid w:val="5C693228"/>
    <w:rsid w:val="5C815044"/>
    <w:rsid w:val="5C838655"/>
    <w:rsid w:val="5C88CC47"/>
    <w:rsid w:val="5C8F257D"/>
    <w:rsid w:val="5C926860"/>
    <w:rsid w:val="5CA18E86"/>
    <w:rsid w:val="5CC021F7"/>
    <w:rsid w:val="5D26C90B"/>
    <w:rsid w:val="5D294218"/>
    <w:rsid w:val="5D4F4E14"/>
    <w:rsid w:val="5D7849DC"/>
    <w:rsid w:val="5D8EC310"/>
    <w:rsid w:val="5DA59A57"/>
    <w:rsid w:val="5DDB3EA0"/>
    <w:rsid w:val="5DE09EBB"/>
    <w:rsid w:val="5DF70B15"/>
    <w:rsid w:val="5E3D12D5"/>
    <w:rsid w:val="5E61CEC9"/>
    <w:rsid w:val="5E897C0A"/>
    <w:rsid w:val="5E965F0E"/>
    <w:rsid w:val="5E9BA7F7"/>
    <w:rsid w:val="5EA48DD2"/>
    <w:rsid w:val="5EA59EC1"/>
    <w:rsid w:val="5F05702A"/>
    <w:rsid w:val="5F0A5164"/>
    <w:rsid w:val="5F20527D"/>
    <w:rsid w:val="5F47576B"/>
    <w:rsid w:val="5F6427A3"/>
    <w:rsid w:val="5F7B459E"/>
    <w:rsid w:val="5F8484AD"/>
    <w:rsid w:val="5F9F2974"/>
    <w:rsid w:val="5FD8552F"/>
    <w:rsid w:val="5FDC961B"/>
    <w:rsid w:val="5FE76FEE"/>
    <w:rsid w:val="5FEEA42D"/>
    <w:rsid w:val="60123333"/>
    <w:rsid w:val="603B5788"/>
    <w:rsid w:val="60406DDB"/>
    <w:rsid w:val="60635ABE"/>
    <w:rsid w:val="607B08A7"/>
    <w:rsid w:val="607FF86E"/>
    <w:rsid w:val="60AF391E"/>
    <w:rsid w:val="60BB18F9"/>
    <w:rsid w:val="61139F80"/>
    <w:rsid w:val="611DC0AC"/>
    <w:rsid w:val="6175CB37"/>
    <w:rsid w:val="617840FC"/>
    <w:rsid w:val="6183D7C6"/>
    <w:rsid w:val="6191DCF3"/>
    <w:rsid w:val="61C6F1FF"/>
    <w:rsid w:val="6207DA1F"/>
    <w:rsid w:val="6220683F"/>
    <w:rsid w:val="622DD57D"/>
    <w:rsid w:val="62550A3B"/>
    <w:rsid w:val="625DFCE7"/>
    <w:rsid w:val="626C6959"/>
    <w:rsid w:val="626C9248"/>
    <w:rsid w:val="62909AE8"/>
    <w:rsid w:val="629AF032"/>
    <w:rsid w:val="629EE83F"/>
    <w:rsid w:val="62ECAD7E"/>
    <w:rsid w:val="62F3D815"/>
    <w:rsid w:val="62FE4EC0"/>
    <w:rsid w:val="6327C601"/>
    <w:rsid w:val="633CE594"/>
    <w:rsid w:val="634A8424"/>
    <w:rsid w:val="63652FEA"/>
    <w:rsid w:val="63C1CB46"/>
    <w:rsid w:val="63D89F1B"/>
    <w:rsid w:val="63E86CF1"/>
    <w:rsid w:val="6404269A"/>
    <w:rsid w:val="6408AF6C"/>
    <w:rsid w:val="64158E2D"/>
    <w:rsid w:val="64236A2E"/>
    <w:rsid w:val="6448B722"/>
    <w:rsid w:val="647FCFA3"/>
    <w:rsid w:val="648AD823"/>
    <w:rsid w:val="64A03145"/>
    <w:rsid w:val="64CC3212"/>
    <w:rsid w:val="64DDFFD3"/>
    <w:rsid w:val="651541CB"/>
    <w:rsid w:val="652E930E"/>
    <w:rsid w:val="6530B049"/>
    <w:rsid w:val="653A47E3"/>
    <w:rsid w:val="653D672B"/>
    <w:rsid w:val="654D239C"/>
    <w:rsid w:val="65A9BA71"/>
    <w:rsid w:val="65AE3FB7"/>
    <w:rsid w:val="663E42DE"/>
    <w:rsid w:val="66475234"/>
    <w:rsid w:val="664772B1"/>
    <w:rsid w:val="66633642"/>
    <w:rsid w:val="6667131D"/>
    <w:rsid w:val="666E695D"/>
    <w:rsid w:val="6674A5D2"/>
    <w:rsid w:val="66B8849A"/>
    <w:rsid w:val="66CD3DC0"/>
    <w:rsid w:val="66D1785E"/>
    <w:rsid w:val="66D4EA26"/>
    <w:rsid w:val="67063649"/>
    <w:rsid w:val="670CF875"/>
    <w:rsid w:val="6726A8AD"/>
    <w:rsid w:val="6734CD51"/>
    <w:rsid w:val="675AD067"/>
    <w:rsid w:val="6764CEC3"/>
    <w:rsid w:val="682FBF2D"/>
    <w:rsid w:val="6830603B"/>
    <w:rsid w:val="68440918"/>
    <w:rsid w:val="684A38AE"/>
    <w:rsid w:val="684A74B3"/>
    <w:rsid w:val="689FA1DA"/>
    <w:rsid w:val="68C0DA7A"/>
    <w:rsid w:val="68D10499"/>
    <w:rsid w:val="68E476F7"/>
    <w:rsid w:val="68FCDB83"/>
    <w:rsid w:val="690844D5"/>
    <w:rsid w:val="6909A5EF"/>
    <w:rsid w:val="6919133D"/>
    <w:rsid w:val="69789312"/>
    <w:rsid w:val="6997C1CD"/>
    <w:rsid w:val="69A7EE70"/>
    <w:rsid w:val="69B7F623"/>
    <w:rsid w:val="69D09EE4"/>
    <w:rsid w:val="6A12B6A6"/>
    <w:rsid w:val="6A13A695"/>
    <w:rsid w:val="6A2343A6"/>
    <w:rsid w:val="6A6E8F6C"/>
    <w:rsid w:val="6A8D715A"/>
    <w:rsid w:val="6AAD2A72"/>
    <w:rsid w:val="6AC0E0A5"/>
    <w:rsid w:val="6ACD09D9"/>
    <w:rsid w:val="6ADD8613"/>
    <w:rsid w:val="6AF7B1E7"/>
    <w:rsid w:val="6B2B066F"/>
    <w:rsid w:val="6B3A156A"/>
    <w:rsid w:val="6B3B666A"/>
    <w:rsid w:val="6B5065AB"/>
    <w:rsid w:val="6B559259"/>
    <w:rsid w:val="6B5B129A"/>
    <w:rsid w:val="6B602666"/>
    <w:rsid w:val="6B6D625B"/>
    <w:rsid w:val="6B8907D4"/>
    <w:rsid w:val="6B9D8641"/>
    <w:rsid w:val="6BA38BF7"/>
    <w:rsid w:val="6BD4577B"/>
    <w:rsid w:val="6BE6F80F"/>
    <w:rsid w:val="6BFC2340"/>
    <w:rsid w:val="6C19B827"/>
    <w:rsid w:val="6C1A38D9"/>
    <w:rsid w:val="6C245707"/>
    <w:rsid w:val="6C371F97"/>
    <w:rsid w:val="6C38B3D6"/>
    <w:rsid w:val="6C4F96F6"/>
    <w:rsid w:val="6CA2BE6F"/>
    <w:rsid w:val="6CF5A7AD"/>
    <w:rsid w:val="6D15DC80"/>
    <w:rsid w:val="6D1C2F40"/>
    <w:rsid w:val="6D589237"/>
    <w:rsid w:val="6D5C54F4"/>
    <w:rsid w:val="6DA61FBA"/>
    <w:rsid w:val="6DA8094E"/>
    <w:rsid w:val="6DAB3BD4"/>
    <w:rsid w:val="6DBB5FD9"/>
    <w:rsid w:val="6DC5F7AA"/>
    <w:rsid w:val="6DC77370"/>
    <w:rsid w:val="6DD73171"/>
    <w:rsid w:val="6DF95E23"/>
    <w:rsid w:val="6E12A2BF"/>
    <w:rsid w:val="6E615F7E"/>
    <w:rsid w:val="6E64A188"/>
    <w:rsid w:val="6E8DEF93"/>
    <w:rsid w:val="6EA0678E"/>
    <w:rsid w:val="6EB080B3"/>
    <w:rsid w:val="6ECE63C0"/>
    <w:rsid w:val="6EDB5BDC"/>
    <w:rsid w:val="6EFA3877"/>
    <w:rsid w:val="6F228389"/>
    <w:rsid w:val="6F253186"/>
    <w:rsid w:val="6F3F210D"/>
    <w:rsid w:val="6F458467"/>
    <w:rsid w:val="6F45A2B5"/>
    <w:rsid w:val="6F59CEFB"/>
    <w:rsid w:val="6F6025BC"/>
    <w:rsid w:val="6F631341"/>
    <w:rsid w:val="6F95EE6C"/>
    <w:rsid w:val="6FCA7667"/>
    <w:rsid w:val="6FD220DA"/>
    <w:rsid w:val="6FF5BED6"/>
    <w:rsid w:val="6FFF39D7"/>
    <w:rsid w:val="7036BB69"/>
    <w:rsid w:val="704FB714"/>
    <w:rsid w:val="70505CDB"/>
    <w:rsid w:val="706466BF"/>
    <w:rsid w:val="70934366"/>
    <w:rsid w:val="70BD1849"/>
    <w:rsid w:val="70CB2C3E"/>
    <w:rsid w:val="70D2E8E8"/>
    <w:rsid w:val="70D3A676"/>
    <w:rsid w:val="70D538A9"/>
    <w:rsid w:val="70DA2654"/>
    <w:rsid w:val="70E3BE9B"/>
    <w:rsid w:val="70EE67FA"/>
    <w:rsid w:val="7117BB8D"/>
    <w:rsid w:val="712B1E6A"/>
    <w:rsid w:val="7154A369"/>
    <w:rsid w:val="7160A5B2"/>
    <w:rsid w:val="71769DB7"/>
    <w:rsid w:val="71857D9D"/>
    <w:rsid w:val="71A327EE"/>
    <w:rsid w:val="72138952"/>
    <w:rsid w:val="722D87B8"/>
    <w:rsid w:val="724AF3C1"/>
    <w:rsid w:val="725B9614"/>
    <w:rsid w:val="728534CF"/>
    <w:rsid w:val="72D22061"/>
    <w:rsid w:val="72D93017"/>
    <w:rsid w:val="72F778A4"/>
    <w:rsid w:val="73121A89"/>
    <w:rsid w:val="73265ABD"/>
    <w:rsid w:val="738F3A47"/>
    <w:rsid w:val="73AB34C8"/>
    <w:rsid w:val="73DFED21"/>
    <w:rsid w:val="73EB37ED"/>
    <w:rsid w:val="7411CC7C"/>
    <w:rsid w:val="742EACDC"/>
    <w:rsid w:val="743242C6"/>
    <w:rsid w:val="7492AEAC"/>
    <w:rsid w:val="749B9369"/>
    <w:rsid w:val="74C3CAD7"/>
    <w:rsid w:val="74E07F63"/>
    <w:rsid w:val="751FE7E8"/>
    <w:rsid w:val="75408E92"/>
    <w:rsid w:val="7549B50F"/>
    <w:rsid w:val="7567DF7F"/>
    <w:rsid w:val="7591FD4D"/>
    <w:rsid w:val="75935C49"/>
    <w:rsid w:val="75B0FB31"/>
    <w:rsid w:val="75C35805"/>
    <w:rsid w:val="75CB256F"/>
    <w:rsid w:val="75E43A4E"/>
    <w:rsid w:val="76618DC3"/>
    <w:rsid w:val="767FDD0C"/>
    <w:rsid w:val="76A74BA0"/>
    <w:rsid w:val="76B5CB95"/>
    <w:rsid w:val="76B770B2"/>
    <w:rsid w:val="770BFCD0"/>
    <w:rsid w:val="771BC9AA"/>
    <w:rsid w:val="773321C5"/>
    <w:rsid w:val="77392025"/>
    <w:rsid w:val="774B5EA3"/>
    <w:rsid w:val="776C2521"/>
    <w:rsid w:val="778C28F6"/>
    <w:rsid w:val="7790FA83"/>
    <w:rsid w:val="779E96CA"/>
    <w:rsid w:val="77F3EC55"/>
    <w:rsid w:val="78071E8C"/>
    <w:rsid w:val="782378A4"/>
    <w:rsid w:val="784C62BA"/>
    <w:rsid w:val="789B13FE"/>
    <w:rsid w:val="78BA9ABC"/>
    <w:rsid w:val="78BD1BCD"/>
    <w:rsid w:val="78C50321"/>
    <w:rsid w:val="78F00157"/>
    <w:rsid w:val="79208CE3"/>
    <w:rsid w:val="79219058"/>
    <w:rsid w:val="7931FF5D"/>
    <w:rsid w:val="7975FE91"/>
    <w:rsid w:val="79885FC7"/>
    <w:rsid w:val="799CC5EA"/>
    <w:rsid w:val="79AAA34A"/>
    <w:rsid w:val="79E0EA8F"/>
    <w:rsid w:val="7A11F205"/>
    <w:rsid w:val="7A457B89"/>
    <w:rsid w:val="7A49CBCE"/>
    <w:rsid w:val="7A4F461C"/>
    <w:rsid w:val="7A668194"/>
    <w:rsid w:val="7A699193"/>
    <w:rsid w:val="7A7A37A0"/>
    <w:rsid w:val="7A7F2D9C"/>
    <w:rsid w:val="7AA15FF2"/>
    <w:rsid w:val="7ADD0F83"/>
    <w:rsid w:val="7B106A77"/>
    <w:rsid w:val="7B222807"/>
    <w:rsid w:val="7B25B6E5"/>
    <w:rsid w:val="7B32E634"/>
    <w:rsid w:val="7B3963D1"/>
    <w:rsid w:val="7B46BAAD"/>
    <w:rsid w:val="7B578DFD"/>
    <w:rsid w:val="7B643BA8"/>
    <w:rsid w:val="7B884394"/>
    <w:rsid w:val="7B8A0F9E"/>
    <w:rsid w:val="7B973E86"/>
    <w:rsid w:val="7BB41DB9"/>
    <w:rsid w:val="7BBFBC36"/>
    <w:rsid w:val="7BE61D07"/>
    <w:rsid w:val="7C04B23A"/>
    <w:rsid w:val="7C0F00DC"/>
    <w:rsid w:val="7C3AA781"/>
    <w:rsid w:val="7C4F4CDE"/>
    <w:rsid w:val="7C51073C"/>
    <w:rsid w:val="7C5A2294"/>
    <w:rsid w:val="7C7209DA"/>
    <w:rsid w:val="7C792CF3"/>
    <w:rsid w:val="7C927423"/>
    <w:rsid w:val="7CBA8F93"/>
    <w:rsid w:val="7CC6BF34"/>
    <w:rsid w:val="7CFF62B1"/>
    <w:rsid w:val="7D0292F6"/>
    <w:rsid w:val="7D118A5A"/>
    <w:rsid w:val="7D3C45D3"/>
    <w:rsid w:val="7D4546E8"/>
    <w:rsid w:val="7D6C6122"/>
    <w:rsid w:val="7D76BC3D"/>
    <w:rsid w:val="7DEDE730"/>
    <w:rsid w:val="7E03BF0E"/>
    <w:rsid w:val="7E1DEEE2"/>
    <w:rsid w:val="7E463EF1"/>
    <w:rsid w:val="7E4E7B29"/>
    <w:rsid w:val="7E5D2CB0"/>
    <w:rsid w:val="7E680C59"/>
    <w:rsid w:val="7E69C166"/>
    <w:rsid w:val="7E79DF84"/>
    <w:rsid w:val="7E978769"/>
    <w:rsid w:val="7EC58464"/>
    <w:rsid w:val="7ED696CA"/>
    <w:rsid w:val="7EE1EB07"/>
    <w:rsid w:val="7EE7D7B6"/>
    <w:rsid w:val="7F27511A"/>
    <w:rsid w:val="7F2A2C8D"/>
    <w:rsid w:val="7F75DF29"/>
    <w:rsid w:val="7F773C32"/>
    <w:rsid w:val="7FA263B8"/>
    <w:rsid w:val="7FB729D5"/>
    <w:rsid w:val="7FBFD1DD"/>
    <w:rsid w:val="7FD72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7C1CD"/>
  <w15:chartTrackingRefBased/>
  <w15:docId w15:val="{4CE01810-1C98-4D7F-91C9-B121F8FC9C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8C1D61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8C1D61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2Char" w:customStyle="true">
    <w:uiPriority w:val="9"/>
    <w:name w:val="Heading 2 Char"/>
    <w:basedOn w:val="DefaultParagraphFont"/>
    <w:link w:val="Heading2"/>
    <w:rsid w:val="28C1D615"/>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28C1D61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28C1D615"/>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28C1D615"/>
    <w:pPr>
      <w:spacing w:after="100"/>
    </w:pPr>
  </w:style>
  <w:style w:type="character" w:styleId="Hyperlink">
    <w:uiPriority w:val="99"/>
    <w:name w:val="Hyperlink"/>
    <w:basedOn w:val="DefaultParagraphFont"/>
    <w:unhideWhenUsed/>
    <w:rsid w:val="28C1D615"/>
    <w:rPr>
      <w:color w:val="467886"/>
      <w:u w:val="single"/>
    </w:rPr>
  </w:style>
  <w:style w:type="paragraph" w:styleId="TOC2">
    <w:uiPriority w:val="39"/>
    <w:name w:val="toc 2"/>
    <w:basedOn w:val="Normal"/>
    <w:next w:val="Normal"/>
    <w:unhideWhenUsed/>
    <w:rsid w:val="28C1D615"/>
    <w:pPr>
      <w:spacing w:after="100"/>
      <w:ind w:left="220"/>
    </w:pPr>
  </w:style>
  <w:style w:type="paragraph" w:styleId="TOC3">
    <w:uiPriority w:val="39"/>
    <w:name w:val="toc 3"/>
    <w:basedOn w:val="Normal"/>
    <w:next w:val="Normal"/>
    <w:unhideWhenUsed/>
    <w:rsid w:val="28C1D615"/>
    <w:pPr>
      <w:spacing w:after="100"/>
      <w:ind w:left="440"/>
    </w:pPr>
  </w:style>
  <w:style w:type="paragraph" w:styleId="ListParagraph">
    <w:uiPriority w:val="34"/>
    <w:name w:val="List Paragraph"/>
    <w:basedOn w:val="Normal"/>
    <w:qFormat/>
    <w:rsid w:val="28C1D61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46544085" /><Relationship Type="http://schemas.openxmlformats.org/officeDocument/2006/relationships/image" Target="/media/image2.png" Id="rId1366368833" /><Relationship Type="http://schemas.openxmlformats.org/officeDocument/2006/relationships/image" Target="/media/image3.png" Id="rId1379115431" /><Relationship Type="http://schemas.openxmlformats.org/officeDocument/2006/relationships/image" Target="/media/image4.png" Id="rId493547755" /><Relationship Type="http://schemas.openxmlformats.org/officeDocument/2006/relationships/image" Target="/media/image5.png" Id="rId555710029" /><Relationship Type="http://schemas.openxmlformats.org/officeDocument/2006/relationships/image" Target="/media/image6.png" Id="rId603413974" /><Relationship Type="http://schemas.openxmlformats.org/officeDocument/2006/relationships/image" Target="/media/image7.png" Id="rId889971182" /><Relationship Type="http://schemas.openxmlformats.org/officeDocument/2006/relationships/image" Target="/media/image8.png" Id="rId1298271882" /><Relationship Type="http://schemas.openxmlformats.org/officeDocument/2006/relationships/image" Target="/media/image9.png" Id="rId1459893548" /><Relationship Type="http://schemas.openxmlformats.org/officeDocument/2006/relationships/image" Target="/media/imagea.png" Id="rId462218613" /><Relationship Type="http://schemas.openxmlformats.org/officeDocument/2006/relationships/image" Target="/media/imageb.png" Id="rId1274532215" /><Relationship Type="http://schemas.openxmlformats.org/officeDocument/2006/relationships/image" Target="/media/imagec.png" Id="rId1481945207" /><Relationship Type="http://schemas.openxmlformats.org/officeDocument/2006/relationships/image" Target="/media/imaged.png" Id="rId578444849" /><Relationship Type="http://schemas.openxmlformats.org/officeDocument/2006/relationships/image" Target="/media/imagee.png" Id="rId784345173" /><Relationship Type="http://schemas.openxmlformats.org/officeDocument/2006/relationships/image" Target="/media/imagef.png" Id="rId683773124" /><Relationship Type="http://schemas.openxmlformats.org/officeDocument/2006/relationships/image" Target="/media/image10.png" Id="rId1506761537" /><Relationship Type="http://schemas.openxmlformats.org/officeDocument/2006/relationships/image" Target="/media/image11.png" Id="rId683768305" /><Relationship Type="http://schemas.openxmlformats.org/officeDocument/2006/relationships/image" Target="/media/image12.png" Id="rId1875937155" /><Relationship Type="http://schemas.openxmlformats.org/officeDocument/2006/relationships/image" Target="/media/image13.png" Id="rId2074826985" /><Relationship Type="http://schemas.openxmlformats.org/officeDocument/2006/relationships/image" Target="/media/image14.png" Id="rId1771230512" /><Relationship Type="http://schemas.openxmlformats.org/officeDocument/2006/relationships/image" Target="/media/image15.png" Id="rId1505770318" /><Relationship Type="http://schemas.openxmlformats.org/officeDocument/2006/relationships/image" Target="/media/image16.png" Id="rId802069318" /><Relationship Type="http://schemas.openxmlformats.org/officeDocument/2006/relationships/image" Target="/media/image17.png" Id="rId1335262852" /><Relationship Type="http://schemas.openxmlformats.org/officeDocument/2006/relationships/image" Target="/media/image18.png" Id="rId576476011" /><Relationship Type="http://schemas.openxmlformats.org/officeDocument/2006/relationships/image" Target="/media/image19.png" Id="rId527463555" /><Relationship Type="http://schemas.openxmlformats.org/officeDocument/2006/relationships/image" Target="/media/image1a.png" Id="rId2103065461" /><Relationship Type="http://schemas.openxmlformats.org/officeDocument/2006/relationships/image" Target="/media/image1b.png" Id="rId1980483105" /><Relationship Type="http://schemas.openxmlformats.org/officeDocument/2006/relationships/image" Target="/media/image1c.png" Id="rId1864738849" /><Relationship Type="http://schemas.openxmlformats.org/officeDocument/2006/relationships/image" Target="/media/image1d.png" Id="rId1984583446" /><Relationship Type="http://schemas.openxmlformats.org/officeDocument/2006/relationships/image" Target="/media/image1e.png" Id="rId1632247519" /><Relationship Type="http://schemas.openxmlformats.org/officeDocument/2006/relationships/image" Target="/media/image1f.png" Id="rId461487980" /><Relationship Type="http://schemas.openxmlformats.org/officeDocument/2006/relationships/image" Target="/media/image20.png" Id="rId1419363959" /><Relationship Type="http://schemas.openxmlformats.org/officeDocument/2006/relationships/image" Target="/media/image21.png" Id="rId429738872" /><Relationship Type="http://schemas.openxmlformats.org/officeDocument/2006/relationships/image" Target="/media/image22.png" Id="rId979294007" /><Relationship Type="http://schemas.openxmlformats.org/officeDocument/2006/relationships/image" Target="/media/image23.png" Id="rId1776297411" /><Relationship Type="http://schemas.openxmlformats.org/officeDocument/2006/relationships/image" Target="/media/image24.png" Id="rId833261795" /><Relationship Type="http://schemas.openxmlformats.org/officeDocument/2006/relationships/image" Target="/media/image25.png" Id="rId1466836783" /><Relationship Type="http://schemas.openxmlformats.org/officeDocument/2006/relationships/image" Target="/media/image26.png" Id="rId217812645" /><Relationship Type="http://schemas.openxmlformats.org/officeDocument/2006/relationships/image" Target="/media/image27.png" Id="rId1385356627" /><Relationship Type="http://schemas.openxmlformats.org/officeDocument/2006/relationships/image" Target="/media/image28.png" Id="rId1791802655" /><Relationship Type="http://schemas.openxmlformats.org/officeDocument/2006/relationships/image" Target="/media/image29.png" Id="rId1783950787" /><Relationship Type="http://schemas.openxmlformats.org/officeDocument/2006/relationships/image" Target="/media/image2a.png" Id="rId1878490467" /><Relationship Type="http://schemas.openxmlformats.org/officeDocument/2006/relationships/image" Target="/media/image2b.png" Id="rId1241416128" /><Relationship Type="http://schemas.openxmlformats.org/officeDocument/2006/relationships/image" Target="/media/image2c.png" Id="rId967491551" /><Relationship Type="http://schemas.openxmlformats.org/officeDocument/2006/relationships/image" Target="/media/image2d.png" Id="rId1070135990" /><Relationship Type="http://schemas.openxmlformats.org/officeDocument/2006/relationships/image" Target="/media/image2e.png" Id="rId2082175476" /><Relationship Type="http://schemas.openxmlformats.org/officeDocument/2006/relationships/image" Target="/media/image2f.png" Id="rId557536652" /><Relationship Type="http://schemas.openxmlformats.org/officeDocument/2006/relationships/image" Target="/media/image30.png" Id="rId1284656708" /><Relationship Type="http://schemas.openxmlformats.org/officeDocument/2006/relationships/image" Target="/media/image31.png" Id="rId94778847" /><Relationship Type="http://schemas.openxmlformats.org/officeDocument/2006/relationships/image" Target="/media/image32.png" Id="rId945615408" /><Relationship Type="http://schemas.openxmlformats.org/officeDocument/2006/relationships/image" Target="/media/image33.png" Id="rId1099112612" /><Relationship Type="http://schemas.openxmlformats.org/officeDocument/2006/relationships/image" Target="/media/image34.png" Id="rId147529399" /><Relationship Type="http://schemas.openxmlformats.org/officeDocument/2006/relationships/image" Target="/media/image35.png" Id="rId239861961" /><Relationship Type="http://schemas.openxmlformats.org/officeDocument/2006/relationships/image" Target="/media/image36.png" Id="rId1733487558" /><Relationship Type="http://schemas.openxmlformats.org/officeDocument/2006/relationships/image" Target="/media/image37.png" Id="rId1031425656" /><Relationship Type="http://schemas.openxmlformats.org/officeDocument/2006/relationships/image" Target="/media/image38.png" Id="rId1934155103" /><Relationship Type="http://schemas.openxmlformats.org/officeDocument/2006/relationships/image" Target="/media/image39.png" Id="rId952049299" /><Relationship Type="http://schemas.openxmlformats.org/officeDocument/2006/relationships/image" Target="/media/image3a.png" Id="rId1494879832" /><Relationship Type="http://schemas.openxmlformats.org/officeDocument/2006/relationships/image" Target="/media/image3b.png" Id="rId1324065067" /><Relationship Type="http://schemas.openxmlformats.org/officeDocument/2006/relationships/image" Target="/media/image3c.png" Id="rId909022632" /><Relationship Type="http://schemas.openxmlformats.org/officeDocument/2006/relationships/image" Target="/media/image3d.png" Id="rId1093173046" /><Relationship Type="http://schemas.openxmlformats.org/officeDocument/2006/relationships/image" Target="/media/image3e.png" Id="rId1460368806" /><Relationship Type="http://schemas.openxmlformats.org/officeDocument/2006/relationships/image" Target="/media/image3f.png" Id="rId605646692" /><Relationship Type="http://schemas.openxmlformats.org/officeDocument/2006/relationships/image" Target="/media/image40.png" Id="rId56592180" /><Relationship Type="http://schemas.openxmlformats.org/officeDocument/2006/relationships/image" Target="/media/image41.png" Id="rId922168963" /><Relationship Type="http://schemas.openxmlformats.org/officeDocument/2006/relationships/image" Target="/media/image42.png" Id="rId899130298" /><Relationship Type="http://schemas.openxmlformats.org/officeDocument/2006/relationships/image" Target="/media/image43.png" Id="rId2078359958" /><Relationship Type="http://schemas.openxmlformats.org/officeDocument/2006/relationships/image" Target="/media/image44.png" Id="rId888030688" /><Relationship Type="http://schemas.openxmlformats.org/officeDocument/2006/relationships/image" Target="/media/image45.png" Id="rId1816767020" /><Relationship Type="http://schemas.openxmlformats.org/officeDocument/2006/relationships/image" Target="/media/image46.png" Id="rId277742589" /><Relationship Type="http://schemas.openxmlformats.org/officeDocument/2006/relationships/image" Target="/media/image47.png" Id="rId166994777" /><Relationship Type="http://schemas.openxmlformats.org/officeDocument/2006/relationships/image" Target="/media/image48.png" Id="rId1700176668" /><Relationship Type="http://schemas.openxmlformats.org/officeDocument/2006/relationships/image" Target="/media/image49.png" Id="rId669697723" /><Relationship Type="http://schemas.openxmlformats.org/officeDocument/2006/relationships/image" Target="/media/image4a.png" Id="rId1993007659" /><Relationship Type="http://schemas.openxmlformats.org/officeDocument/2006/relationships/image" Target="/media/image4b.png" Id="rId758685476" /><Relationship Type="http://schemas.openxmlformats.org/officeDocument/2006/relationships/image" Target="/media/image4c.png" Id="rId1542357313" /><Relationship Type="http://schemas.openxmlformats.org/officeDocument/2006/relationships/image" Target="/media/image4d.png" Id="rId1346684387" /><Relationship Type="http://schemas.openxmlformats.org/officeDocument/2006/relationships/image" Target="/media/image4e.png" Id="rId209021494" /><Relationship Type="http://schemas.openxmlformats.org/officeDocument/2006/relationships/image" Target="/media/image4f.png" Id="rId163628634" /><Relationship Type="http://schemas.openxmlformats.org/officeDocument/2006/relationships/image" Target="/media/image50.png" Id="rId1561337373" /><Relationship Type="http://schemas.openxmlformats.org/officeDocument/2006/relationships/image" Target="/media/image51.png" Id="rId1385976763" /><Relationship Type="http://schemas.openxmlformats.org/officeDocument/2006/relationships/image" Target="/media/image52.png" Id="rId636142317" /><Relationship Type="http://schemas.openxmlformats.org/officeDocument/2006/relationships/image" Target="/media/image53.png" Id="rId192465368" /><Relationship Type="http://schemas.openxmlformats.org/officeDocument/2006/relationships/image" Target="/media/image54.png" Id="rId1882548309" /><Relationship Type="http://schemas.openxmlformats.org/officeDocument/2006/relationships/numbering" Target="/word/numbering.xml" Id="R1279531f35de41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Nikhitha Akula (2406304)</dc:creator>
  <keywords/>
  <dc:description/>
  <lastModifiedBy>Nikhitha Akula (2406304)</lastModifiedBy>
  <revision>2</revision>
  <dcterms:created xsi:type="dcterms:W3CDTF">2025-11-22T17:45:38.5207939Z</dcterms:created>
  <dcterms:modified xsi:type="dcterms:W3CDTF">2025-11-25T14:57:00.3102259Z</dcterms:modified>
</coreProperties>
</file>