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E823D" w14:textId="77777777" w:rsidR="000B31CA" w:rsidRPr="00A36AC1" w:rsidRDefault="000B31CA" w:rsidP="0084214B"/>
    <w:p w14:paraId="0C2FC651" w14:textId="77777777" w:rsidR="000B31CA" w:rsidRPr="00A36AC1" w:rsidRDefault="000B31CA" w:rsidP="0084214B"/>
    <w:p w14:paraId="4E3A3B7A" w14:textId="5A8A95C7" w:rsidR="007661A2" w:rsidRPr="0084214B" w:rsidRDefault="00C1554D" w:rsidP="0084214B">
      <w:pPr>
        <w:pStyle w:val="Title"/>
      </w:pPr>
      <w:r w:rsidRPr="0084214B">
        <w:t xml:space="preserve">Component </w:t>
      </w:r>
      <w:r w:rsidR="00A36AC1" w:rsidRPr="0084214B">
        <w:t>1</w:t>
      </w:r>
      <w:r w:rsidRPr="0084214B">
        <w:t xml:space="preserve"> - </w:t>
      </w:r>
      <w:r w:rsidR="00A36AC1" w:rsidRPr="0084214B">
        <w:t>Individual</w:t>
      </w:r>
      <w:r w:rsidR="000B31CA" w:rsidRPr="0084214B">
        <w:t xml:space="preserve"> Report</w:t>
      </w:r>
    </w:p>
    <w:p w14:paraId="222CDABD" w14:textId="0A295430" w:rsidR="00A14F33" w:rsidRPr="0084214B" w:rsidRDefault="00E601D6" w:rsidP="0084214B">
      <w:pPr>
        <w:pStyle w:val="Title"/>
      </w:pPr>
      <w:r w:rsidRPr="0084214B">
        <w:t>Module code and name: LCBB4006_BIRM: Academic Skills</w:t>
      </w:r>
    </w:p>
    <w:p w14:paraId="2A8A4B6B" w14:textId="77777777" w:rsidR="00A14F33" w:rsidRDefault="00A14F33" w:rsidP="0084214B"/>
    <w:p w14:paraId="0FD53DE1" w14:textId="77777777" w:rsidR="00E601D6" w:rsidRDefault="00E601D6" w:rsidP="0084214B"/>
    <w:p w14:paraId="4054FC1E" w14:textId="77777777" w:rsidR="00E601D6" w:rsidRDefault="00E601D6" w:rsidP="0084214B"/>
    <w:p w14:paraId="151504F2" w14:textId="340F66D4" w:rsidR="000B31CA" w:rsidRPr="00317662" w:rsidRDefault="000B31CA" w:rsidP="0084214B">
      <w:pPr>
        <w:pStyle w:val="Subtitle"/>
        <w:rPr>
          <w:lang w:val="nl-NL"/>
        </w:rPr>
      </w:pPr>
      <w:r w:rsidRPr="00317662">
        <w:rPr>
          <w:lang w:val="nl-NL"/>
        </w:rPr>
        <w:t>Student Name:</w:t>
      </w:r>
      <w:r w:rsidR="0084214B" w:rsidRPr="00317662">
        <w:rPr>
          <w:lang w:val="nl-NL"/>
        </w:rPr>
        <w:t xml:space="preserve"> Lucia Damian</w:t>
      </w:r>
    </w:p>
    <w:p w14:paraId="0F8646DB" w14:textId="6E022437" w:rsidR="000B31CA" w:rsidRPr="00317662" w:rsidRDefault="000B31CA" w:rsidP="0084214B">
      <w:pPr>
        <w:pStyle w:val="Subtitle"/>
        <w:rPr>
          <w:lang w:val="nl-NL"/>
        </w:rPr>
      </w:pPr>
      <w:r w:rsidRPr="00317662">
        <w:rPr>
          <w:lang w:val="nl-NL"/>
        </w:rPr>
        <w:t xml:space="preserve">Student </w:t>
      </w:r>
      <w:proofErr w:type="spellStart"/>
      <w:r w:rsidRPr="00317662">
        <w:rPr>
          <w:lang w:val="nl-NL"/>
        </w:rPr>
        <w:t>Number</w:t>
      </w:r>
      <w:proofErr w:type="spellEnd"/>
      <w:r w:rsidRPr="00317662">
        <w:rPr>
          <w:lang w:val="nl-NL"/>
        </w:rPr>
        <w:t>:</w:t>
      </w:r>
      <w:r w:rsidR="00317662" w:rsidRPr="00317662">
        <w:rPr>
          <w:lang w:val="nl-NL"/>
        </w:rPr>
        <w:t xml:space="preserve"> </w:t>
      </w:r>
      <w:r w:rsidR="00317662">
        <w:rPr>
          <w:lang w:val="nl-NL"/>
        </w:rPr>
        <w:t>2311586</w:t>
      </w:r>
    </w:p>
    <w:p w14:paraId="6BAB90F0" w14:textId="11A8C703" w:rsidR="000B31CA" w:rsidRPr="0084214B" w:rsidRDefault="000B31CA" w:rsidP="0084214B">
      <w:pPr>
        <w:pStyle w:val="Subtitle"/>
      </w:pPr>
      <w:r w:rsidRPr="0084214B">
        <w:t xml:space="preserve">Lecturer Name: </w:t>
      </w:r>
      <w:r w:rsidR="00BD29FA" w:rsidRPr="0084214B">
        <w:t xml:space="preserve">Dr </w:t>
      </w:r>
      <w:r w:rsidR="003C5CFF">
        <w:t xml:space="preserve">Valentina </w:t>
      </w:r>
      <w:proofErr w:type="spellStart"/>
      <w:r w:rsidR="003C5CFF">
        <w:t>Bartali</w:t>
      </w:r>
      <w:proofErr w:type="spellEnd"/>
      <w:r w:rsidR="00BD29FA" w:rsidRPr="0084214B">
        <w:t xml:space="preserve"> </w:t>
      </w:r>
    </w:p>
    <w:p w14:paraId="325A42CC" w14:textId="7210C87B" w:rsidR="000B31CA" w:rsidRPr="00A36AC1" w:rsidRDefault="000B31CA" w:rsidP="0084214B"/>
    <w:p w14:paraId="68C1C117" w14:textId="2D6F831C" w:rsidR="000B31CA" w:rsidRPr="00A36AC1" w:rsidRDefault="000B31CA" w:rsidP="0084214B"/>
    <w:p w14:paraId="2A0589C3" w14:textId="3182C759" w:rsidR="00C1554D" w:rsidRPr="00A36AC1" w:rsidRDefault="00C1554D" w:rsidP="0084214B"/>
    <w:p w14:paraId="01265C14" w14:textId="37A72E54" w:rsidR="00C1554D" w:rsidRPr="00A36AC1" w:rsidRDefault="00C1554D" w:rsidP="0084214B"/>
    <w:p w14:paraId="23A915CC" w14:textId="28B60AC7" w:rsidR="00C1554D" w:rsidRPr="00A36AC1" w:rsidRDefault="00C1554D" w:rsidP="0084214B"/>
    <w:p w14:paraId="6AC83BB3" w14:textId="1EA71FD7" w:rsidR="00C1554D" w:rsidRPr="00A36AC1" w:rsidRDefault="00C1554D" w:rsidP="0084214B"/>
    <w:p w14:paraId="0C7D3E78" w14:textId="3BD24062" w:rsidR="00C1554D" w:rsidRPr="00A36AC1" w:rsidRDefault="00C1554D" w:rsidP="0084214B"/>
    <w:p w14:paraId="0BFCD1B0" w14:textId="7D04F77E" w:rsidR="00C1554D" w:rsidRPr="00A36AC1" w:rsidRDefault="00C1554D" w:rsidP="0084214B"/>
    <w:p w14:paraId="4297A392" w14:textId="4E6AE930" w:rsidR="00C1554D" w:rsidRPr="00A36AC1" w:rsidRDefault="00C1554D" w:rsidP="0084214B"/>
    <w:p w14:paraId="7680A569" w14:textId="40569838" w:rsidR="00C1554D" w:rsidRPr="00A36AC1" w:rsidRDefault="00C1554D" w:rsidP="0084214B"/>
    <w:p w14:paraId="551A658C" w14:textId="70B69774" w:rsidR="00C1554D" w:rsidRPr="00A36AC1" w:rsidRDefault="00C1554D" w:rsidP="0084214B"/>
    <w:p w14:paraId="27DD370D" w14:textId="6C95B594" w:rsidR="00C1554D" w:rsidRPr="00A36AC1" w:rsidRDefault="00C1554D" w:rsidP="0084214B"/>
    <w:p w14:paraId="4663D006" w14:textId="7E304753" w:rsidR="00C1554D" w:rsidRPr="00A36AC1" w:rsidRDefault="00C1554D" w:rsidP="0084214B"/>
    <w:p w14:paraId="1D2D307E" w14:textId="69AA16A1" w:rsidR="00C1554D" w:rsidRPr="00A36AC1" w:rsidRDefault="00C1554D" w:rsidP="0084214B"/>
    <w:p w14:paraId="3D331BEB" w14:textId="6CC2E2C1" w:rsidR="00C1554D" w:rsidRPr="00A36AC1" w:rsidRDefault="00C1554D" w:rsidP="0084214B"/>
    <w:p w14:paraId="5FB1E5A5" w14:textId="46C3E693" w:rsidR="004C6602" w:rsidRPr="00A36AC1" w:rsidRDefault="004C6602" w:rsidP="0084214B"/>
    <w:sdt>
      <w:sdtPr>
        <w:rPr>
          <w:rFonts w:asciiTheme="minorHAnsi" w:hAnsiTheme="minorHAnsi" w:cstheme="minorBidi"/>
          <w:b w:val="0"/>
          <w:bCs w:val="0"/>
          <w:sz w:val="22"/>
          <w:szCs w:val="22"/>
        </w:rPr>
        <w:id w:val="-1961176277"/>
        <w:docPartObj>
          <w:docPartGallery w:val="Table of Contents"/>
          <w:docPartUnique/>
        </w:docPartObj>
      </w:sdtPr>
      <w:sdtEndPr>
        <w:rPr>
          <w:noProof/>
        </w:rPr>
      </w:sdtEndPr>
      <w:sdtContent>
        <w:p w14:paraId="06545A78" w14:textId="411E6176" w:rsidR="0084214B" w:rsidRDefault="0084214B" w:rsidP="0084214B">
          <w:pPr>
            <w:pStyle w:val="Title"/>
          </w:pPr>
          <w:r>
            <w:t>Table of Contents</w:t>
          </w:r>
        </w:p>
        <w:p w14:paraId="16785E62" w14:textId="66145BEB" w:rsidR="00D13605" w:rsidRDefault="0084214B">
          <w:pPr>
            <w:pStyle w:val="TOC1"/>
            <w:rPr>
              <w:rFonts w:asciiTheme="minorHAnsi" w:eastAsiaTheme="minorEastAsia" w:hAnsiTheme="minorHAnsi" w:cstheme="minorBidi"/>
              <w:b w:val="0"/>
              <w:bCs w:val="0"/>
              <w:lang w:eastAsia="en-GB"/>
            </w:rPr>
          </w:pPr>
          <w:r>
            <w:fldChar w:fldCharType="begin"/>
          </w:r>
          <w:r>
            <w:instrText xml:space="preserve"> TOC \o "1-3" \h \z \u </w:instrText>
          </w:r>
          <w:r>
            <w:fldChar w:fldCharType="separate"/>
          </w:r>
          <w:hyperlink w:anchor="_Toc148200121" w:history="1">
            <w:r w:rsidR="00D13605" w:rsidRPr="005A415B">
              <w:rPr>
                <w:rStyle w:val="Hyperlink"/>
              </w:rPr>
              <w:t>1.</w:t>
            </w:r>
            <w:r w:rsidR="00D13605">
              <w:rPr>
                <w:rFonts w:asciiTheme="minorHAnsi" w:eastAsiaTheme="minorEastAsia" w:hAnsiTheme="minorHAnsi" w:cstheme="minorBidi"/>
                <w:b w:val="0"/>
                <w:bCs w:val="0"/>
                <w:lang w:eastAsia="en-GB"/>
              </w:rPr>
              <w:tab/>
            </w:r>
            <w:r w:rsidR="00D13605" w:rsidRPr="005A415B">
              <w:rPr>
                <w:rStyle w:val="Hyperlink"/>
              </w:rPr>
              <w:t>Introduction</w:t>
            </w:r>
            <w:r w:rsidR="00D13605">
              <w:rPr>
                <w:webHidden/>
              </w:rPr>
              <w:tab/>
            </w:r>
            <w:r w:rsidR="00D13605">
              <w:rPr>
                <w:webHidden/>
              </w:rPr>
              <w:fldChar w:fldCharType="begin"/>
            </w:r>
            <w:r w:rsidR="00D13605">
              <w:rPr>
                <w:webHidden/>
              </w:rPr>
              <w:instrText xml:space="preserve"> PAGEREF _Toc148200121 \h </w:instrText>
            </w:r>
            <w:r w:rsidR="00D13605">
              <w:rPr>
                <w:webHidden/>
              </w:rPr>
            </w:r>
            <w:r w:rsidR="00D13605">
              <w:rPr>
                <w:webHidden/>
              </w:rPr>
              <w:fldChar w:fldCharType="separate"/>
            </w:r>
            <w:r w:rsidR="00EB10BD">
              <w:rPr>
                <w:webHidden/>
              </w:rPr>
              <w:t>3</w:t>
            </w:r>
            <w:r w:rsidR="00D13605">
              <w:rPr>
                <w:webHidden/>
              </w:rPr>
              <w:fldChar w:fldCharType="end"/>
            </w:r>
          </w:hyperlink>
        </w:p>
        <w:p w14:paraId="22C985C8" w14:textId="33A2821B" w:rsidR="00D13605" w:rsidRDefault="00EB3C1A">
          <w:pPr>
            <w:pStyle w:val="TOC1"/>
            <w:rPr>
              <w:rFonts w:asciiTheme="minorHAnsi" w:eastAsiaTheme="minorEastAsia" w:hAnsiTheme="minorHAnsi" w:cstheme="minorBidi"/>
              <w:b w:val="0"/>
              <w:bCs w:val="0"/>
              <w:lang w:eastAsia="en-GB"/>
            </w:rPr>
          </w:pPr>
          <w:hyperlink w:anchor="_Toc148200122" w:history="1">
            <w:r w:rsidR="00D13605" w:rsidRPr="005A415B">
              <w:rPr>
                <w:rStyle w:val="Hyperlink"/>
              </w:rPr>
              <w:t>2.</w:t>
            </w:r>
            <w:r w:rsidR="00D13605">
              <w:rPr>
                <w:rFonts w:asciiTheme="minorHAnsi" w:eastAsiaTheme="minorEastAsia" w:hAnsiTheme="minorHAnsi" w:cstheme="minorBidi"/>
                <w:b w:val="0"/>
                <w:bCs w:val="0"/>
                <w:lang w:eastAsia="en-GB"/>
              </w:rPr>
              <w:tab/>
            </w:r>
            <w:r w:rsidR="00D13605" w:rsidRPr="005A415B">
              <w:rPr>
                <w:rStyle w:val="Hyperlink"/>
              </w:rPr>
              <w:t>Academic Writing Skills</w:t>
            </w:r>
            <w:r w:rsidR="00D13605">
              <w:rPr>
                <w:webHidden/>
              </w:rPr>
              <w:tab/>
            </w:r>
            <w:r w:rsidR="00D13605">
              <w:rPr>
                <w:webHidden/>
              </w:rPr>
              <w:fldChar w:fldCharType="begin"/>
            </w:r>
            <w:r w:rsidR="00D13605">
              <w:rPr>
                <w:webHidden/>
              </w:rPr>
              <w:instrText xml:space="preserve"> PAGEREF _Toc148200122 \h </w:instrText>
            </w:r>
            <w:r w:rsidR="00D13605">
              <w:rPr>
                <w:webHidden/>
              </w:rPr>
            </w:r>
            <w:r w:rsidR="00D13605">
              <w:rPr>
                <w:webHidden/>
              </w:rPr>
              <w:fldChar w:fldCharType="separate"/>
            </w:r>
            <w:r w:rsidR="00EB10BD">
              <w:rPr>
                <w:webHidden/>
              </w:rPr>
              <w:t>3</w:t>
            </w:r>
            <w:r w:rsidR="00D13605">
              <w:rPr>
                <w:webHidden/>
              </w:rPr>
              <w:fldChar w:fldCharType="end"/>
            </w:r>
          </w:hyperlink>
        </w:p>
        <w:p w14:paraId="281E1BA1" w14:textId="719FFA17" w:rsidR="00D13605" w:rsidRDefault="00EB3C1A">
          <w:pPr>
            <w:pStyle w:val="TOC1"/>
            <w:rPr>
              <w:rFonts w:asciiTheme="minorHAnsi" w:eastAsiaTheme="minorEastAsia" w:hAnsiTheme="minorHAnsi" w:cstheme="minorBidi"/>
              <w:b w:val="0"/>
              <w:bCs w:val="0"/>
              <w:lang w:eastAsia="en-GB"/>
            </w:rPr>
          </w:pPr>
          <w:hyperlink w:anchor="_Toc148200123" w:history="1">
            <w:r w:rsidR="00D13605" w:rsidRPr="005A415B">
              <w:rPr>
                <w:rStyle w:val="Hyperlink"/>
              </w:rPr>
              <w:t>3.</w:t>
            </w:r>
            <w:r w:rsidR="00D13605">
              <w:rPr>
                <w:rFonts w:asciiTheme="minorHAnsi" w:eastAsiaTheme="minorEastAsia" w:hAnsiTheme="minorHAnsi" w:cstheme="minorBidi"/>
                <w:b w:val="0"/>
                <w:bCs w:val="0"/>
                <w:lang w:eastAsia="en-GB"/>
              </w:rPr>
              <w:tab/>
            </w:r>
            <w:r w:rsidR="00D13605" w:rsidRPr="005A415B">
              <w:rPr>
                <w:rStyle w:val="Hyperlink"/>
              </w:rPr>
              <w:t>Analysis of skill: Referencing</w:t>
            </w:r>
            <w:r w:rsidR="00D13605">
              <w:rPr>
                <w:webHidden/>
              </w:rPr>
              <w:tab/>
            </w:r>
            <w:r w:rsidR="00D13605">
              <w:rPr>
                <w:webHidden/>
              </w:rPr>
              <w:fldChar w:fldCharType="begin"/>
            </w:r>
            <w:r w:rsidR="00D13605">
              <w:rPr>
                <w:webHidden/>
              </w:rPr>
              <w:instrText xml:space="preserve"> PAGEREF _Toc148200123 \h </w:instrText>
            </w:r>
            <w:r w:rsidR="00D13605">
              <w:rPr>
                <w:webHidden/>
              </w:rPr>
            </w:r>
            <w:r w:rsidR="00D13605">
              <w:rPr>
                <w:webHidden/>
              </w:rPr>
              <w:fldChar w:fldCharType="separate"/>
            </w:r>
            <w:r w:rsidR="00EB10BD">
              <w:rPr>
                <w:webHidden/>
              </w:rPr>
              <w:t>4</w:t>
            </w:r>
            <w:r w:rsidR="00D13605">
              <w:rPr>
                <w:webHidden/>
              </w:rPr>
              <w:fldChar w:fldCharType="end"/>
            </w:r>
          </w:hyperlink>
        </w:p>
        <w:p w14:paraId="2616BE64" w14:textId="382C7F98" w:rsidR="00D13605" w:rsidRDefault="00EB3C1A">
          <w:pPr>
            <w:pStyle w:val="TOC1"/>
            <w:rPr>
              <w:rFonts w:asciiTheme="minorHAnsi" w:eastAsiaTheme="minorEastAsia" w:hAnsiTheme="minorHAnsi" w:cstheme="minorBidi"/>
              <w:b w:val="0"/>
              <w:bCs w:val="0"/>
              <w:lang w:eastAsia="en-GB"/>
            </w:rPr>
          </w:pPr>
          <w:hyperlink w:anchor="_Toc148200124" w:history="1">
            <w:r w:rsidR="00D13605" w:rsidRPr="005A415B">
              <w:rPr>
                <w:rStyle w:val="Hyperlink"/>
              </w:rPr>
              <w:t>4.</w:t>
            </w:r>
            <w:r w:rsidR="00D13605">
              <w:rPr>
                <w:rFonts w:asciiTheme="minorHAnsi" w:eastAsiaTheme="minorEastAsia" w:hAnsiTheme="minorHAnsi" w:cstheme="minorBidi"/>
                <w:b w:val="0"/>
                <w:bCs w:val="0"/>
                <w:lang w:eastAsia="en-GB"/>
              </w:rPr>
              <w:tab/>
            </w:r>
            <w:r w:rsidR="00D13605" w:rsidRPr="005A415B">
              <w:rPr>
                <w:rStyle w:val="Hyperlink"/>
              </w:rPr>
              <w:t>Conclusion</w:t>
            </w:r>
            <w:r w:rsidR="00D13605">
              <w:rPr>
                <w:webHidden/>
              </w:rPr>
              <w:tab/>
            </w:r>
            <w:r w:rsidR="00D13605">
              <w:rPr>
                <w:webHidden/>
              </w:rPr>
              <w:fldChar w:fldCharType="begin"/>
            </w:r>
            <w:r w:rsidR="00D13605">
              <w:rPr>
                <w:webHidden/>
              </w:rPr>
              <w:instrText xml:space="preserve"> PAGEREF _Toc148200124 \h </w:instrText>
            </w:r>
            <w:r w:rsidR="00D13605">
              <w:rPr>
                <w:webHidden/>
              </w:rPr>
            </w:r>
            <w:r w:rsidR="00D13605">
              <w:rPr>
                <w:webHidden/>
              </w:rPr>
              <w:fldChar w:fldCharType="separate"/>
            </w:r>
            <w:r w:rsidR="00EB10BD">
              <w:rPr>
                <w:webHidden/>
              </w:rPr>
              <w:t>5</w:t>
            </w:r>
            <w:r w:rsidR="00D13605">
              <w:rPr>
                <w:webHidden/>
              </w:rPr>
              <w:fldChar w:fldCharType="end"/>
            </w:r>
          </w:hyperlink>
        </w:p>
        <w:p w14:paraId="5192C011" w14:textId="76E6E1A0" w:rsidR="00D13605" w:rsidRDefault="00EB3C1A">
          <w:pPr>
            <w:pStyle w:val="TOC1"/>
            <w:rPr>
              <w:rFonts w:asciiTheme="minorHAnsi" w:eastAsiaTheme="minorEastAsia" w:hAnsiTheme="minorHAnsi" w:cstheme="minorBidi"/>
              <w:b w:val="0"/>
              <w:bCs w:val="0"/>
              <w:lang w:eastAsia="en-GB"/>
            </w:rPr>
          </w:pPr>
          <w:hyperlink w:anchor="_Toc148200125" w:history="1">
            <w:r w:rsidR="00D13605" w:rsidRPr="005A415B">
              <w:rPr>
                <w:rStyle w:val="Hyperlink"/>
              </w:rPr>
              <w:t>5.</w:t>
            </w:r>
            <w:r w:rsidR="00D13605">
              <w:rPr>
                <w:rFonts w:asciiTheme="minorHAnsi" w:eastAsiaTheme="minorEastAsia" w:hAnsiTheme="minorHAnsi" w:cstheme="minorBidi"/>
                <w:b w:val="0"/>
                <w:bCs w:val="0"/>
                <w:lang w:eastAsia="en-GB"/>
              </w:rPr>
              <w:tab/>
            </w:r>
            <w:r w:rsidR="00D13605" w:rsidRPr="005A415B">
              <w:rPr>
                <w:rStyle w:val="Hyperlink"/>
              </w:rPr>
              <w:t>Reference List</w:t>
            </w:r>
            <w:r w:rsidR="00D13605">
              <w:rPr>
                <w:webHidden/>
              </w:rPr>
              <w:tab/>
            </w:r>
            <w:r w:rsidR="00D13605">
              <w:rPr>
                <w:webHidden/>
              </w:rPr>
              <w:fldChar w:fldCharType="begin"/>
            </w:r>
            <w:r w:rsidR="00D13605">
              <w:rPr>
                <w:webHidden/>
              </w:rPr>
              <w:instrText xml:space="preserve"> PAGEREF _Toc148200125 \h </w:instrText>
            </w:r>
            <w:r w:rsidR="00D13605">
              <w:rPr>
                <w:webHidden/>
              </w:rPr>
            </w:r>
            <w:r w:rsidR="00D13605">
              <w:rPr>
                <w:webHidden/>
              </w:rPr>
              <w:fldChar w:fldCharType="separate"/>
            </w:r>
            <w:r w:rsidR="00EB10BD">
              <w:rPr>
                <w:webHidden/>
              </w:rPr>
              <w:t>6</w:t>
            </w:r>
            <w:r w:rsidR="00D13605">
              <w:rPr>
                <w:webHidden/>
              </w:rPr>
              <w:fldChar w:fldCharType="end"/>
            </w:r>
          </w:hyperlink>
        </w:p>
        <w:p w14:paraId="6D1F7440" w14:textId="05DF3FCB" w:rsidR="0084214B" w:rsidRDefault="0084214B" w:rsidP="0084214B">
          <w:r>
            <w:rPr>
              <w:noProof/>
            </w:rPr>
            <w:fldChar w:fldCharType="end"/>
          </w:r>
        </w:p>
      </w:sdtContent>
    </w:sdt>
    <w:p w14:paraId="0C0984EF" w14:textId="1EE22283" w:rsidR="00164B3B" w:rsidRPr="00A36AC1" w:rsidRDefault="00164B3B" w:rsidP="0084214B"/>
    <w:p w14:paraId="287BAE45" w14:textId="2BD964BC" w:rsidR="00164B3B" w:rsidRPr="00A36AC1" w:rsidRDefault="00164B3B" w:rsidP="0084214B"/>
    <w:p w14:paraId="4DFA47B4" w14:textId="63345268" w:rsidR="00164B3B" w:rsidRDefault="00164B3B" w:rsidP="0084214B"/>
    <w:p w14:paraId="694A4681" w14:textId="617FC430" w:rsidR="00317662" w:rsidRDefault="00317662" w:rsidP="0084214B"/>
    <w:p w14:paraId="7D9652E8" w14:textId="0AF77696" w:rsidR="00317662" w:rsidRDefault="00317662" w:rsidP="0084214B"/>
    <w:p w14:paraId="528D05F9" w14:textId="072B051E" w:rsidR="00317662" w:rsidRDefault="00317662" w:rsidP="0084214B"/>
    <w:p w14:paraId="186FF358" w14:textId="77777777" w:rsidR="00317662" w:rsidRPr="00A36AC1" w:rsidRDefault="00317662" w:rsidP="0084214B"/>
    <w:p w14:paraId="5B646840" w14:textId="36004467" w:rsidR="00164B3B" w:rsidRPr="00A36AC1" w:rsidRDefault="00164B3B" w:rsidP="0084214B"/>
    <w:p w14:paraId="434D0580" w14:textId="7CD8D06B" w:rsidR="00164B3B" w:rsidRPr="00A36AC1" w:rsidRDefault="00164B3B" w:rsidP="0084214B"/>
    <w:p w14:paraId="24C09FAB" w14:textId="0CBA3446" w:rsidR="00164B3B" w:rsidRPr="00A36AC1" w:rsidRDefault="00164B3B" w:rsidP="0084214B"/>
    <w:p w14:paraId="5E740A0A" w14:textId="068BDA57" w:rsidR="00164B3B" w:rsidRDefault="00164B3B" w:rsidP="0084214B"/>
    <w:p w14:paraId="3E43DDE3" w14:textId="75AFD868" w:rsidR="003D3196" w:rsidRDefault="003D3196" w:rsidP="0084214B"/>
    <w:p w14:paraId="760E139A" w14:textId="77777777" w:rsidR="003D3196" w:rsidRPr="00A36AC1" w:rsidRDefault="003D3196" w:rsidP="0084214B"/>
    <w:p w14:paraId="5D9E44E2" w14:textId="1BC576BC" w:rsidR="00164B3B" w:rsidRPr="00A36AC1" w:rsidRDefault="00164B3B" w:rsidP="0084214B"/>
    <w:p w14:paraId="1F0DA6E8" w14:textId="69C8CCF3" w:rsidR="00A36AC1" w:rsidRPr="00A36AC1" w:rsidRDefault="00A36AC1" w:rsidP="0084214B"/>
    <w:p w14:paraId="32C04D09" w14:textId="2B69C292" w:rsidR="00164B3B" w:rsidRDefault="00164B3B" w:rsidP="0084214B">
      <w:pPr>
        <w:pStyle w:val="Heading1"/>
      </w:pPr>
      <w:bookmarkStart w:id="0" w:name="_Toc147607327"/>
      <w:bookmarkStart w:id="1" w:name="_Toc148200121"/>
      <w:r w:rsidRPr="0084214B">
        <w:lastRenderedPageBreak/>
        <w:t>Introduction</w:t>
      </w:r>
      <w:bookmarkEnd w:id="0"/>
      <w:bookmarkEnd w:id="1"/>
    </w:p>
    <w:p w14:paraId="717EA60C" w14:textId="77777777" w:rsidR="003C5CFF" w:rsidRDefault="003C5CFF" w:rsidP="003D3196"/>
    <w:p w14:paraId="0345B3F6" w14:textId="471AFD92" w:rsidR="003D3196" w:rsidRPr="003D3196" w:rsidRDefault="00FF0B4A" w:rsidP="003D3196">
      <w:r w:rsidRPr="00FF0B4A">
        <w:t>Academic skills refer to the key elements that enable students to enhance their learning results and receive a deeper understanding of the subject matter in order to achieve success. Adopting and practising a variety of academic skills enables students to enhance their learning capacity and increase their efficiency. Academic writing and referencing are two essential skills that are beneficial in comprehending and cultivating learning potential in order to acquire the capacity to comprehend lessons thoroughly and for an extended period of time. These represent a few of the main skills that will be addressed in the subsequent report. These two skills enable learners to enhance their performance and acquire the knowledge and comprehension necessary to achieve beneficial outcomes. Each academic skill serves to improve students' opportunities to achieve their objectives by strengthening their limitations and abilities.</w:t>
      </w:r>
    </w:p>
    <w:p w14:paraId="4EFF05A5" w14:textId="29DF828F" w:rsidR="00EA03B7" w:rsidRDefault="00EA03B7" w:rsidP="00EA03B7">
      <w:pPr>
        <w:pStyle w:val="Heading1"/>
      </w:pPr>
      <w:bookmarkStart w:id="2" w:name="_Toc148200122"/>
      <w:r w:rsidRPr="00EA03B7">
        <w:t>Academic Writing Skills</w:t>
      </w:r>
      <w:bookmarkEnd w:id="2"/>
    </w:p>
    <w:p w14:paraId="15D671B4" w14:textId="1B3290C9" w:rsidR="00D13605" w:rsidRDefault="00EB3C1A" w:rsidP="00EB3C1A">
      <w:r w:rsidRPr="00EB3C1A">
        <w:t xml:space="preserve">Regular self-evaluation and reflection by university students regarding their writing skills is crucial for the enhancement of their writing proficiency, given its critical nature. This is because, as stated by Cottrell (2019), university students must possess writing skills that are paramount. It is this aim that each student should strive to achieve. To ensure that writing has a substantial influence on academic achievement, strict adherence to standard grammar and punctuation rules is essential. Academic writing is distinguished by its emphasis on evidence-based reasoning, formality, organisation, and objectivity. </w:t>
      </w:r>
      <w:r>
        <w:br/>
      </w:r>
      <w:r w:rsidRPr="00EB3C1A">
        <w:t>Learning to locate credible data or information is facilitated by research skills, which enable students to comprehend lessons by establishing the significance of information gathering and devising solutions. (</w:t>
      </w:r>
      <w:proofErr w:type="spellStart"/>
      <w:r w:rsidRPr="00EB3C1A">
        <w:t>Hendriarto</w:t>
      </w:r>
      <w:proofErr w:type="spellEnd"/>
      <w:r w:rsidRPr="00EB3C1A">
        <w:t xml:space="preserve"> et al., 2021) Acquiring this ability empowers students to collect reliable data, which is essential for improving the calibre of their projects and furnishing comprehensive insights. </w:t>
      </w:r>
      <w:bookmarkStart w:id="3" w:name="_Toc101483866"/>
      <w:r w:rsidRPr="00EB3C1A">
        <w:t xml:space="preserve">This skill enables students to obtain precise information regarding the courses, thereby facilitating proficient performance and dispelling uncertainties. Possessing research abilities enables them to locate information from a variety of sources, from which they may obtain accurate data and, consequently, develop a solid comprehension of the teachings. Proficient research abilities enable students to compose scholarly articles that contain comprehensive data derived from credible sources, thereby imparting valuable knowledge to the audience. It is imperative that the scholar cultivate these abilities, which enable them to enhance their writing prowess and generate high-quality assignments that yield favourable results. This ability enables students to obtain valid information regarding the subject matter or any lessons from a variety of sources and to gain a variety </w:t>
      </w:r>
      <w:r w:rsidRPr="00EB3C1A">
        <w:lastRenderedPageBreak/>
        <w:t>of perspectives on the subject (Carberry et al., 2021). In addition to providing students with access to timely academic assessment information and valuable information regarding lessons, research skills enhance their capacity to learn and complete assignments in a timely manner. Developing research skills entails locating and utilising a variety of credible or authoritative sources in order to gain an understanding of the subject matter and to collect key terms or fundamental concepts pertinent to the lessons.  It will assist students in receiving the proper direction and managing their project-making activities, as well as in developing a profound understanding that clarifies to the reader the primary purpose of those reports.</w:t>
      </w:r>
    </w:p>
    <w:p w14:paraId="3B173657" w14:textId="3C2C982B" w:rsidR="0084214B" w:rsidRDefault="0084214B" w:rsidP="0084214B">
      <w:pPr>
        <w:pStyle w:val="Heading1"/>
      </w:pPr>
      <w:bookmarkStart w:id="4" w:name="_Toc148200123"/>
      <w:r>
        <w:t>Analysis of skill</w:t>
      </w:r>
      <w:bookmarkEnd w:id="3"/>
      <w:r w:rsidR="00EA03B7">
        <w:t xml:space="preserve">: </w:t>
      </w:r>
      <w:r w:rsidR="00EA03B7" w:rsidRPr="00EA03B7">
        <w:t>Referencing</w:t>
      </w:r>
      <w:bookmarkEnd w:id="4"/>
    </w:p>
    <w:p w14:paraId="0F8FFE6E" w14:textId="56592B86" w:rsidR="00546D18" w:rsidRDefault="00395B34" w:rsidP="00D13605">
      <w:r w:rsidRPr="00395B34">
        <w:t>Referencing</w:t>
      </w:r>
      <w:r w:rsidR="00546D18">
        <w:t xml:space="preserve"> sources plays a role, in writing not only to meet administrative requirements but also to acknowledge the original authors and sources used during research. It serves as a reminder of the intricate investigation conducted on a topic.</w:t>
      </w:r>
      <w:r w:rsidR="007F3DD6">
        <w:t xml:space="preserve"> </w:t>
      </w:r>
      <w:r w:rsidR="007F3DD6" w:rsidRPr="007F3DD6">
        <w:t>To ensure that you give credit to the writers who have contributed to your work, referencing is a crucial component of academic writing as it enables readers to trace the origins of your ideas. Additionally, referencing ensures that credit is given where credit is due, a requirement of many academic institutions.  Furthermore, the majority of educational institutions mandate that you give credit where credit is due; therefore, appropriate citation practises ensure that this is the case (</w:t>
      </w:r>
      <w:bookmarkStart w:id="5" w:name="_Hlk148251973"/>
      <w:r w:rsidR="007F3DD6" w:rsidRPr="007F3DD6">
        <w:t>Saunders, 2016).</w:t>
      </w:r>
      <w:r w:rsidR="00D13605">
        <w:t xml:space="preserve"> </w:t>
      </w:r>
      <w:bookmarkEnd w:id="5"/>
      <w:r w:rsidR="00D13605">
        <w:t>T</w:t>
      </w:r>
      <w:r w:rsidRPr="00395B34">
        <w:t xml:space="preserve">he process of referring, which begins with the identification of reliable sources and progresses through the delicate processes of paraphrasing, in-text citation, and adherence to certain standards, is critical in academic circles. The reference process begins with the selection of credible sources and progresses through the sophisticated stages of paraphrasing, in-text citation, and adherence to specified criteria.  </w:t>
      </w:r>
      <w:r w:rsidR="00546D18">
        <w:t xml:space="preserve">Afterward it is essential to paraphrase the content appropriately while retaining its essence without duplicating it. Including in text citations that provide context for the source enhances this aspect. Additionally adhering to referencing guidelines, which can differ across institutions and disciplines holds utmost importance. </w:t>
      </w:r>
      <w:r w:rsidR="007F3DD6" w:rsidRPr="007F3DD6">
        <w:t xml:space="preserve">In addition, while if referring conventions like the UWTSD Harvard Convention are formed in order to promote clarity, the proliferation of these standards across several professions might be confusing to individuals who are new to a discipline. </w:t>
      </w:r>
      <w:r w:rsidR="007F3DD6">
        <w:t xml:space="preserve"> </w:t>
      </w:r>
      <w:r w:rsidR="00546D18">
        <w:t>Neglecting these rules or failing to include citations can have consequences, on the credibility and reputation of ones work</w:t>
      </w:r>
      <w:r w:rsidR="00CB2C9D">
        <w:t xml:space="preserve"> (</w:t>
      </w:r>
      <w:bookmarkStart w:id="6" w:name="_Hlk148251594"/>
      <w:r w:rsidR="00CB2C9D" w:rsidRPr="00CB2C9D">
        <w:t>McMillan</w:t>
      </w:r>
      <w:r w:rsidR="00CB2C9D">
        <w:t>, 2012)</w:t>
      </w:r>
      <w:r w:rsidR="00546D18">
        <w:t>.</w:t>
      </w:r>
      <w:bookmarkEnd w:id="6"/>
    </w:p>
    <w:p w14:paraId="330A469F" w14:textId="5AAAC442" w:rsidR="00546D18" w:rsidRDefault="001D76E6" w:rsidP="00546D18">
      <w:r>
        <w:t xml:space="preserve"> </w:t>
      </w:r>
      <w:r w:rsidRPr="001D76E6">
        <w:t>Because of its versatility, the use of references allows for statements to be checked for accuracy and demonstrates that significant study was carried out. However, in certain academic environments, students may view it more as a boring and mandatory procedure rather than an ethical practise oriented on the enjoyment of intellectual accomplishments</w:t>
      </w:r>
      <w:r w:rsidR="00CB2C9D">
        <w:t xml:space="preserve"> </w:t>
      </w:r>
      <w:r w:rsidR="00CB2C9D" w:rsidRPr="00CB2C9D">
        <w:t>(</w:t>
      </w:r>
      <w:bookmarkStart w:id="7" w:name="_Hlk148252036"/>
      <w:r w:rsidR="00CB2C9D" w:rsidRPr="00CB2C9D">
        <w:t>Rashid et al., 2019)</w:t>
      </w:r>
      <w:r w:rsidRPr="001D76E6">
        <w:t xml:space="preserve">. </w:t>
      </w:r>
      <w:bookmarkEnd w:id="7"/>
      <w:r w:rsidRPr="001D76E6">
        <w:t xml:space="preserve">In addition, despite the fact that reference does, in fact, encourage respect for intellectual property, the enormous range </w:t>
      </w:r>
      <w:r w:rsidRPr="001D76E6">
        <w:lastRenderedPageBreak/>
        <w:t xml:space="preserve">of citing strategies across disciplines has the potential to make the lives of students more difficult rather than easier. </w:t>
      </w:r>
      <w:r w:rsidR="00546D18">
        <w:t>Secondly they showcase the thoroughness of their research and the meticulousness with which they explored perspectives indicating an examination of multiple viewpoints. Thirdly it highlights the diligence exercised in scrutinizing perspectives. Additionally when students appropriately cite their sources they are less likely to engage in practices, within the classroom</w:t>
      </w:r>
      <w:r w:rsidR="00CB2C9D">
        <w:t>.</w:t>
      </w:r>
      <w:r w:rsidR="00546D18">
        <w:t xml:space="preserve"> Examples  where individuals failed to provide relevant citations have resulted in severe consequences that are well documented. Academic misconduct is broadly defined as these lapses in attention regardless of whether or not there was intent on behalf of the student</w:t>
      </w:r>
      <w:r w:rsidR="00CB2C9D">
        <w:t xml:space="preserve"> </w:t>
      </w:r>
      <w:r w:rsidR="00CB2C9D" w:rsidRPr="00CB2C9D">
        <w:t>(</w:t>
      </w:r>
      <w:bookmarkStart w:id="8" w:name="_Hlk148251607"/>
      <w:proofErr w:type="spellStart"/>
      <w:r w:rsidR="00CB2C9D" w:rsidRPr="00CB2C9D">
        <w:t>Rielly</w:t>
      </w:r>
      <w:proofErr w:type="spellEnd"/>
      <w:r w:rsidR="00CB2C9D" w:rsidRPr="00CB2C9D">
        <w:t>, 2015)</w:t>
      </w:r>
      <w:r w:rsidR="00546D18">
        <w:t xml:space="preserve">. </w:t>
      </w:r>
      <w:r>
        <w:t xml:space="preserve"> </w:t>
      </w:r>
      <w:r w:rsidR="00546D18">
        <w:t xml:space="preserve">  </w:t>
      </w:r>
      <w:bookmarkEnd w:id="8"/>
    </w:p>
    <w:p w14:paraId="097EC7EB" w14:textId="43CF835B" w:rsidR="0084214B" w:rsidRDefault="001D76E6" w:rsidP="0084214B">
      <w:r w:rsidRPr="001D76E6">
        <w:t xml:space="preserve">The harsh consequences that students have to face as a result of missing correct citations, which is regarded as academic misconduct, is a noteworthy example that highlights the need of referring. </w:t>
      </w:r>
      <w:r>
        <w:t xml:space="preserve"> </w:t>
      </w:r>
      <w:r w:rsidRPr="001D76E6">
        <w:t>While cheating in the classroom is never acceptable, it is essential to find a middle ground between rigorous punishment and the promotion of an atmosphere in which students may grow from their errors.</w:t>
      </w:r>
    </w:p>
    <w:p w14:paraId="0AEF007F" w14:textId="77777777" w:rsidR="00D13605" w:rsidRDefault="00D13605" w:rsidP="0084214B"/>
    <w:p w14:paraId="4BF3F45C" w14:textId="44426B3B" w:rsidR="00601736" w:rsidRDefault="00A36AC1" w:rsidP="0084214B">
      <w:pPr>
        <w:pStyle w:val="Heading1"/>
      </w:pPr>
      <w:bookmarkStart w:id="9" w:name="_Toc147607331"/>
      <w:bookmarkStart w:id="10" w:name="_Toc148200124"/>
      <w:r w:rsidRPr="00A36AC1">
        <w:t>Conclusion</w:t>
      </w:r>
      <w:bookmarkEnd w:id="9"/>
      <w:bookmarkEnd w:id="10"/>
    </w:p>
    <w:p w14:paraId="175EE279" w14:textId="77777777" w:rsidR="00D13605" w:rsidRDefault="00D13605" w:rsidP="00D13605">
      <w:pPr>
        <w:spacing w:line="240" w:lineRule="auto"/>
      </w:pPr>
      <w:r>
        <w:t>When it comes to academic communication, the abilities of academic writing and correct</w:t>
      </w:r>
    </w:p>
    <w:p w14:paraId="2E22FA73" w14:textId="77777777" w:rsidR="00D13605" w:rsidRDefault="00D13605" w:rsidP="00D13605">
      <w:pPr>
        <w:spacing w:line="240" w:lineRule="auto"/>
      </w:pPr>
      <w:r>
        <w:t>referencing are not only rituals; rather, they are fundamental components. These skills play essential</w:t>
      </w:r>
    </w:p>
    <w:p w14:paraId="0EEED3FD" w14:textId="77777777" w:rsidR="00D13605" w:rsidRDefault="00D13605" w:rsidP="00D13605">
      <w:pPr>
        <w:spacing w:line="240" w:lineRule="auto"/>
      </w:pPr>
      <w:r>
        <w:t>roles in establishing the validity of research endeavours, bolstering the legitimacy of such</w:t>
      </w:r>
    </w:p>
    <w:p w14:paraId="7B474BF3" w14:textId="77777777" w:rsidR="00D13605" w:rsidRDefault="00D13605" w:rsidP="00D13605">
      <w:pPr>
        <w:spacing w:line="240" w:lineRule="auto"/>
      </w:pPr>
      <w:r>
        <w:t>endeavours, and cultivating an atmosphere of mutual respect within the academic community.</w:t>
      </w:r>
    </w:p>
    <w:p w14:paraId="7939AE92" w14:textId="77777777" w:rsidR="00D13605" w:rsidRDefault="00D13605" w:rsidP="00D13605">
      <w:pPr>
        <w:spacing w:line="240" w:lineRule="auto"/>
      </w:pPr>
      <w:r>
        <w:t>Those who aim to be academically successful must undoubtedly be skilled in all of these traits in</w:t>
      </w:r>
    </w:p>
    <w:p w14:paraId="34EB1CA3" w14:textId="77777777" w:rsidR="00D13605" w:rsidRDefault="00D13605" w:rsidP="00D13605">
      <w:pPr>
        <w:spacing w:line="240" w:lineRule="auto"/>
      </w:pPr>
      <w:r>
        <w:t>order to be successful.</w:t>
      </w:r>
    </w:p>
    <w:p w14:paraId="3AB66DF6" w14:textId="77777777" w:rsidR="00D13605" w:rsidRDefault="00D13605" w:rsidP="00D13605">
      <w:pPr>
        <w:spacing w:line="240" w:lineRule="auto"/>
      </w:pPr>
      <w:r>
        <w:t>Throughout their time in school, students should make it a priority to work actively on developing</w:t>
      </w:r>
    </w:p>
    <w:p w14:paraId="03A53A8E" w14:textId="77777777" w:rsidR="00D13605" w:rsidRDefault="00D13605" w:rsidP="00D13605">
      <w:pPr>
        <w:spacing w:line="240" w:lineRule="auto"/>
      </w:pPr>
      <w:r>
        <w:t>their academic writing abilities as well as their reference-checking abilities. The cultivation of these</w:t>
      </w:r>
    </w:p>
    <w:p w14:paraId="74C4184C" w14:textId="77777777" w:rsidR="00D13605" w:rsidRDefault="00D13605" w:rsidP="00D13605">
      <w:pPr>
        <w:spacing w:line="240" w:lineRule="auto"/>
      </w:pPr>
      <w:r>
        <w:t>talents will not only result in greater academic achievement, but will also contribute to the</w:t>
      </w:r>
    </w:p>
    <w:p w14:paraId="21E51D16" w14:textId="77777777" w:rsidR="00D13605" w:rsidRDefault="00D13605" w:rsidP="00D13605">
      <w:pPr>
        <w:spacing w:line="240" w:lineRule="auto"/>
      </w:pPr>
      <w:r>
        <w:t>development of a deeper comprehension of the topics studied, higher levels of critical thinking, and</w:t>
      </w:r>
    </w:p>
    <w:p w14:paraId="6D99AA09" w14:textId="77777777" w:rsidR="00D13605" w:rsidRDefault="00D13605" w:rsidP="00D13605">
      <w:pPr>
        <w:spacing w:line="240" w:lineRule="auto"/>
      </w:pPr>
      <w:r>
        <w:t>more ethical research practises. Educational institutions may be of additional assistance to students</w:t>
      </w:r>
    </w:p>
    <w:p w14:paraId="3B1CFB54" w14:textId="77777777" w:rsidR="00D13605" w:rsidRDefault="00D13605" w:rsidP="00D13605">
      <w:pPr>
        <w:spacing w:line="240" w:lineRule="auto"/>
      </w:pPr>
      <w:r>
        <w:t>in this endeavour by providing them with materials and advice on these core abilities. This will</w:t>
      </w:r>
    </w:p>
    <w:p w14:paraId="171974B9" w14:textId="61E29A42" w:rsidR="00CB2C9D" w:rsidRDefault="00D13605" w:rsidP="00D13605">
      <w:pPr>
        <w:spacing w:line="240" w:lineRule="auto"/>
      </w:pPr>
      <w:r>
        <w:t>ensure that every student has the tools they need to be successful in their academic endeavours.</w:t>
      </w:r>
    </w:p>
    <w:p w14:paraId="73199442" w14:textId="77777777" w:rsidR="00CB2C9D" w:rsidRDefault="00CB2C9D" w:rsidP="0084214B"/>
    <w:p w14:paraId="574C3F19" w14:textId="422DF0CD" w:rsidR="00AD3672" w:rsidRDefault="00AD3672" w:rsidP="0084214B">
      <w:pPr>
        <w:pStyle w:val="Heading1"/>
        <w:rPr>
          <w:rStyle w:val="Heading1Char"/>
        </w:rPr>
      </w:pPr>
      <w:bookmarkStart w:id="11" w:name="_Toc147607332"/>
      <w:bookmarkStart w:id="12" w:name="_Toc148200125"/>
      <w:r w:rsidRPr="00601736">
        <w:rPr>
          <w:rStyle w:val="Heading1Char"/>
          <w:b/>
          <w:bCs/>
        </w:rPr>
        <w:t>Reference List</w:t>
      </w:r>
      <w:bookmarkEnd w:id="11"/>
      <w:bookmarkEnd w:id="12"/>
    </w:p>
    <w:p w14:paraId="3CDDF6B3" w14:textId="1369B1B1" w:rsidR="00D13605" w:rsidRDefault="00D13605" w:rsidP="00DA7E7B">
      <w:r>
        <w:t>Cottrell, S. (2019) The Study Skills Handbook, 5th Ed. London: Red Globe Press.</w:t>
      </w:r>
    </w:p>
    <w:p w14:paraId="58D29A1B" w14:textId="0CE4CCE7" w:rsidR="00EB10BD" w:rsidRDefault="00EB10BD" w:rsidP="00DA7E7B">
      <w:r w:rsidRPr="007F40C2">
        <w:lastRenderedPageBreak/>
        <w:t xml:space="preserve">Carberry, C., </w:t>
      </w:r>
      <w:proofErr w:type="spellStart"/>
      <w:r w:rsidRPr="007F40C2">
        <w:t>McCombe</w:t>
      </w:r>
      <w:proofErr w:type="spellEnd"/>
      <w:r w:rsidRPr="007F40C2">
        <w:t>, G., Tobin, H., Stokes, D., Last, J., Bury, G. and Cullen, W., 2021.</w:t>
      </w:r>
    </w:p>
    <w:p w14:paraId="3FCD7AB6" w14:textId="14817B11" w:rsidR="00EB10BD" w:rsidRDefault="00EB10BD" w:rsidP="00DA7E7B">
      <w:pPr>
        <w:pStyle w:val="Normal1"/>
        <w:rPr>
          <w:lang w:val="en-GB"/>
        </w:rPr>
      </w:pPr>
      <w:proofErr w:type="spellStart"/>
      <w:r w:rsidRPr="007F40C2">
        <w:rPr>
          <w:lang w:val="en-GB"/>
        </w:rPr>
        <w:t>Hendriarto</w:t>
      </w:r>
      <w:proofErr w:type="spellEnd"/>
      <w:r w:rsidRPr="007F40C2">
        <w:rPr>
          <w:lang w:val="en-GB"/>
        </w:rPr>
        <w:t xml:space="preserve">, P., </w:t>
      </w:r>
      <w:proofErr w:type="spellStart"/>
      <w:r w:rsidRPr="007F40C2">
        <w:rPr>
          <w:lang w:val="en-GB"/>
        </w:rPr>
        <w:t>Mursidi</w:t>
      </w:r>
      <w:proofErr w:type="spellEnd"/>
      <w:r w:rsidRPr="007F40C2">
        <w:rPr>
          <w:lang w:val="en-GB"/>
        </w:rPr>
        <w:t xml:space="preserve">, A., </w:t>
      </w:r>
      <w:proofErr w:type="spellStart"/>
      <w:r w:rsidRPr="007F40C2">
        <w:rPr>
          <w:lang w:val="en-GB"/>
        </w:rPr>
        <w:t>Kalbuana</w:t>
      </w:r>
      <w:proofErr w:type="spellEnd"/>
      <w:r w:rsidRPr="007F40C2">
        <w:rPr>
          <w:lang w:val="en-GB"/>
        </w:rPr>
        <w:t xml:space="preserve">, N., Aini, N. and Aslan, A., 2021. Understanding the Implications of Research Skills Development Framework for Indonesian Academic Outcomes Improvement. </w:t>
      </w:r>
      <w:proofErr w:type="spellStart"/>
      <w:r w:rsidRPr="007F40C2">
        <w:rPr>
          <w:lang w:val="en-GB"/>
        </w:rPr>
        <w:t>Jurnal</w:t>
      </w:r>
      <w:proofErr w:type="spellEnd"/>
      <w:r w:rsidRPr="007F40C2">
        <w:rPr>
          <w:lang w:val="en-GB"/>
        </w:rPr>
        <w:t xml:space="preserve"> </w:t>
      </w:r>
      <w:proofErr w:type="spellStart"/>
      <w:r w:rsidRPr="007F40C2">
        <w:rPr>
          <w:lang w:val="en-GB"/>
        </w:rPr>
        <w:t>Iqra</w:t>
      </w:r>
      <w:proofErr w:type="spellEnd"/>
      <w:r w:rsidRPr="007F40C2">
        <w:rPr>
          <w:lang w:val="en-GB"/>
        </w:rPr>
        <w:t xml:space="preserve">': Kajian </w:t>
      </w:r>
      <w:proofErr w:type="spellStart"/>
      <w:r w:rsidRPr="007F40C2">
        <w:rPr>
          <w:lang w:val="en-GB"/>
        </w:rPr>
        <w:t>Ilmu</w:t>
      </w:r>
      <w:proofErr w:type="spellEnd"/>
      <w:r w:rsidRPr="007F40C2">
        <w:rPr>
          <w:lang w:val="en-GB"/>
        </w:rPr>
        <w:t xml:space="preserve"> Pendidikan, 6(2), pp.51-60.</w:t>
      </w:r>
    </w:p>
    <w:p w14:paraId="0D4E40FC" w14:textId="694C1CDB" w:rsidR="00EB10BD" w:rsidRDefault="00EB10BD" w:rsidP="00DA7E7B">
      <w:r w:rsidRPr="007F3DD6">
        <w:t>McMillan, K. and Weyers, A. (2012). The study skills handbook. Harlow: Pearson.</w:t>
      </w:r>
    </w:p>
    <w:p w14:paraId="0751A9E4" w14:textId="0D805555" w:rsidR="00EB10BD" w:rsidRDefault="00EB10BD" w:rsidP="00DA7E7B">
      <w:r>
        <w:t>Saunders, M., Lewis, P., &amp; Thornhill, A. (2016) Research Methods for Business Students, 7th Ed. Harlow: Pearson.</w:t>
      </w:r>
    </w:p>
    <w:p w14:paraId="006FDFB9" w14:textId="47D34FB5" w:rsidR="00EB10BD" w:rsidRDefault="00EB10BD" w:rsidP="00DA7E7B">
      <w:r w:rsidRPr="00CB2C9D">
        <w:t xml:space="preserve">Rashid, Y., Rashid, A., </w:t>
      </w:r>
      <w:proofErr w:type="spellStart"/>
      <w:r w:rsidRPr="00CB2C9D">
        <w:t>Warraich</w:t>
      </w:r>
      <w:proofErr w:type="spellEnd"/>
      <w:r w:rsidRPr="00CB2C9D">
        <w:t xml:space="preserve">, M.A., Sabir, S.S. and Waseem, A. (2019). Case Study method: a step-by-step Guide for Business Researchers. International Journal of Qualitative Methods, 18(18), pp.1–13. </w:t>
      </w:r>
      <w:proofErr w:type="spellStart"/>
      <w:r w:rsidRPr="00CB2C9D">
        <w:t>doi:https</w:t>
      </w:r>
      <w:proofErr w:type="spellEnd"/>
      <w:r w:rsidRPr="00CB2C9D">
        <w:t>://doi.org/10.1177/1609406919862424.</w:t>
      </w:r>
    </w:p>
    <w:p w14:paraId="3DA4A2DC" w14:textId="77777777" w:rsidR="00EB10BD" w:rsidRDefault="00EB10BD" w:rsidP="00DA7E7B">
      <w:proofErr w:type="spellStart"/>
      <w:r w:rsidRPr="00CB2C9D">
        <w:t>Rielly</w:t>
      </w:r>
      <w:proofErr w:type="spellEnd"/>
      <w:r w:rsidRPr="00CB2C9D">
        <w:t xml:space="preserve">, M. (2015). What is academic misconduct? [online] www.plagiarism.admin.cam.ac.uk. Available at: </w:t>
      </w:r>
      <w:hyperlink r:id="rId8" w:history="1">
        <w:r w:rsidRPr="00217956">
          <w:rPr>
            <w:rStyle w:val="Hyperlink"/>
          </w:rPr>
          <w:t>https://www.plagiarism.admin.cam.ac.uk/what-academic-misconduct</w:t>
        </w:r>
      </w:hyperlink>
      <w:r w:rsidRPr="00CB2C9D">
        <w:t>.</w:t>
      </w:r>
    </w:p>
    <w:p w14:paraId="10A5A481" w14:textId="77777777" w:rsidR="00EB10BD" w:rsidRDefault="00EB10BD" w:rsidP="00DA7E7B"/>
    <w:p w14:paraId="0F566510" w14:textId="77777777" w:rsidR="00EB10BD" w:rsidRDefault="00EB10BD" w:rsidP="00EB10BD"/>
    <w:p w14:paraId="27FBF0CD" w14:textId="77777777" w:rsidR="00EB10BD" w:rsidRDefault="00EB10BD" w:rsidP="00EB10BD"/>
    <w:p w14:paraId="146F4F9F" w14:textId="77777777" w:rsidR="00EB10BD" w:rsidRPr="007F40C2" w:rsidRDefault="00EB10BD" w:rsidP="00EB10BD">
      <w:pPr>
        <w:pStyle w:val="Normal1"/>
        <w:rPr>
          <w:lang w:val="en-GB"/>
        </w:rPr>
      </w:pPr>
    </w:p>
    <w:p w14:paraId="40956EEE" w14:textId="77777777" w:rsidR="00EB10BD" w:rsidRDefault="00EB10BD" w:rsidP="00D13605"/>
    <w:p w14:paraId="5EF4458F" w14:textId="77777777" w:rsidR="00D13605" w:rsidRDefault="00D13605" w:rsidP="007F3DD6"/>
    <w:p w14:paraId="71451C9D" w14:textId="77777777" w:rsidR="00D13605" w:rsidRDefault="00D13605" w:rsidP="007F3DD6"/>
    <w:p w14:paraId="079E263C" w14:textId="27113616" w:rsidR="001D76E6" w:rsidRDefault="001D76E6" w:rsidP="00D13605">
      <w:pPr>
        <w:rPr>
          <w:rStyle w:val="Heading1Char"/>
        </w:rPr>
      </w:pPr>
    </w:p>
    <w:sectPr w:rsidR="001D76E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DE1A1" w14:textId="77777777" w:rsidR="00525648" w:rsidRDefault="00525648" w:rsidP="0084214B">
      <w:r>
        <w:separator/>
      </w:r>
    </w:p>
    <w:p w14:paraId="2C25A0A0" w14:textId="77777777" w:rsidR="00525648" w:rsidRDefault="00525648" w:rsidP="0084214B"/>
  </w:endnote>
  <w:endnote w:type="continuationSeparator" w:id="0">
    <w:p w14:paraId="3E1F2CF5" w14:textId="77777777" w:rsidR="00525648" w:rsidRDefault="00525648" w:rsidP="0084214B">
      <w:r>
        <w:continuationSeparator/>
      </w:r>
    </w:p>
    <w:p w14:paraId="4D0C82CD" w14:textId="77777777" w:rsidR="00525648" w:rsidRDefault="00525648" w:rsidP="008421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CD92F" w14:textId="77777777" w:rsidR="00525648" w:rsidRDefault="00525648" w:rsidP="0084214B">
      <w:r>
        <w:separator/>
      </w:r>
    </w:p>
    <w:p w14:paraId="3F14C1EE" w14:textId="77777777" w:rsidR="00525648" w:rsidRDefault="00525648" w:rsidP="0084214B"/>
  </w:footnote>
  <w:footnote w:type="continuationSeparator" w:id="0">
    <w:p w14:paraId="096089E8" w14:textId="77777777" w:rsidR="00525648" w:rsidRDefault="00525648" w:rsidP="0084214B">
      <w:r>
        <w:continuationSeparator/>
      </w:r>
    </w:p>
    <w:p w14:paraId="579732DE" w14:textId="77777777" w:rsidR="00525648" w:rsidRDefault="00525648" w:rsidP="008421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rsidP="0084214B">
        <w:pPr>
          <w:pStyle w:val="Header"/>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rsidP="0084214B">
    <w:pPr>
      <w:pStyle w:val="Header"/>
    </w:pPr>
  </w:p>
  <w:p w14:paraId="7AA6B4CC" w14:textId="77777777" w:rsidR="007661A2" w:rsidRDefault="007661A2" w:rsidP="0084214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06A0B"/>
    <w:multiLevelType w:val="hybridMultilevel"/>
    <w:tmpl w:val="8AB49244"/>
    <w:lvl w:ilvl="0" w:tplc="362E0BB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ED6BD7"/>
    <w:multiLevelType w:val="multilevel"/>
    <w:tmpl w:val="EA626310"/>
    <w:lvl w:ilvl="0">
      <w:start w:val="1"/>
      <w:numFmt w:val="decimal"/>
      <w:pStyle w:val="Heading1"/>
      <w:lvlText w:val="%1."/>
      <w:lvlJc w:val="left"/>
      <w:pPr>
        <w:ind w:left="720" w:hanging="360"/>
      </w:pPr>
      <w:rPr>
        <w:rFonts w:hint="default"/>
        <w:b/>
        <w:bCs/>
        <w:color w:val="00206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9FE4C50"/>
    <w:multiLevelType w:val="hybridMultilevel"/>
    <w:tmpl w:val="12583740"/>
    <w:lvl w:ilvl="0" w:tplc="31EA51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C1204F"/>
    <w:multiLevelType w:val="hybridMultilevel"/>
    <w:tmpl w:val="670A67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DF332D1"/>
    <w:multiLevelType w:val="hybridMultilevel"/>
    <w:tmpl w:val="6228F9D0"/>
    <w:lvl w:ilvl="0" w:tplc="362E0BB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9257783">
    <w:abstractNumId w:val="1"/>
  </w:num>
  <w:num w:numId="2" w16cid:durableId="1813137982">
    <w:abstractNumId w:val="3"/>
  </w:num>
  <w:num w:numId="3" w16cid:durableId="1895196288">
    <w:abstractNumId w:val="0"/>
  </w:num>
  <w:num w:numId="4" w16cid:durableId="318850422">
    <w:abstractNumId w:val="4"/>
  </w:num>
  <w:num w:numId="5" w16cid:durableId="1410730676">
    <w:abstractNumId w:val="2"/>
  </w:num>
  <w:num w:numId="6" w16cid:durableId="39663707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B7C03"/>
    <w:rsid w:val="000C4B08"/>
    <w:rsid w:val="00103047"/>
    <w:rsid w:val="00146C74"/>
    <w:rsid w:val="00152D8E"/>
    <w:rsid w:val="00164B3B"/>
    <w:rsid w:val="001C2CA9"/>
    <w:rsid w:val="001D76E6"/>
    <w:rsid w:val="001E30CE"/>
    <w:rsid w:val="002B6EDB"/>
    <w:rsid w:val="002D14BC"/>
    <w:rsid w:val="00316792"/>
    <w:rsid w:val="00317662"/>
    <w:rsid w:val="00395B34"/>
    <w:rsid w:val="003C5CFF"/>
    <w:rsid w:val="003D3196"/>
    <w:rsid w:val="00426593"/>
    <w:rsid w:val="004746CB"/>
    <w:rsid w:val="004C6602"/>
    <w:rsid w:val="00525648"/>
    <w:rsid w:val="00546D18"/>
    <w:rsid w:val="005900FA"/>
    <w:rsid w:val="005F6BED"/>
    <w:rsid w:val="00601736"/>
    <w:rsid w:val="00624B9B"/>
    <w:rsid w:val="00677721"/>
    <w:rsid w:val="007661A2"/>
    <w:rsid w:val="00781BE9"/>
    <w:rsid w:val="007F3DD6"/>
    <w:rsid w:val="008046A4"/>
    <w:rsid w:val="00812EB2"/>
    <w:rsid w:val="0084214B"/>
    <w:rsid w:val="00887444"/>
    <w:rsid w:val="008A6BDC"/>
    <w:rsid w:val="008C6647"/>
    <w:rsid w:val="008D2F97"/>
    <w:rsid w:val="008E7C9D"/>
    <w:rsid w:val="009146C9"/>
    <w:rsid w:val="009B1095"/>
    <w:rsid w:val="00A14F33"/>
    <w:rsid w:val="00A306E2"/>
    <w:rsid w:val="00A36AC1"/>
    <w:rsid w:val="00AB03E8"/>
    <w:rsid w:val="00AC59BE"/>
    <w:rsid w:val="00AD3672"/>
    <w:rsid w:val="00B00CDC"/>
    <w:rsid w:val="00B80724"/>
    <w:rsid w:val="00BD29FA"/>
    <w:rsid w:val="00C01C6A"/>
    <w:rsid w:val="00C1554D"/>
    <w:rsid w:val="00CB2C9D"/>
    <w:rsid w:val="00CF2A6B"/>
    <w:rsid w:val="00CF5429"/>
    <w:rsid w:val="00D11D1D"/>
    <w:rsid w:val="00D13605"/>
    <w:rsid w:val="00DA7E7B"/>
    <w:rsid w:val="00DC174F"/>
    <w:rsid w:val="00E601D6"/>
    <w:rsid w:val="00EA03B7"/>
    <w:rsid w:val="00EB10BD"/>
    <w:rsid w:val="00EB3C1A"/>
    <w:rsid w:val="00EF38ED"/>
    <w:rsid w:val="00F15E9E"/>
    <w:rsid w:val="00FA3A05"/>
    <w:rsid w:val="00FB719F"/>
    <w:rsid w:val="00FF0B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14B"/>
    <w:pPr>
      <w:spacing w:line="360" w:lineRule="auto"/>
      <w:jc w:val="both"/>
    </w:pPr>
  </w:style>
  <w:style w:type="paragraph" w:styleId="Heading1">
    <w:name w:val="heading 1"/>
    <w:basedOn w:val="Normal"/>
    <w:next w:val="Normal"/>
    <w:link w:val="Heading1Char"/>
    <w:uiPriority w:val="9"/>
    <w:qFormat/>
    <w:rsid w:val="0084214B"/>
    <w:pPr>
      <w:keepNext/>
      <w:keepLines/>
      <w:numPr>
        <w:numId w:val="1"/>
      </w:numPr>
      <w:spacing w:before="240" w:after="0"/>
      <w:outlineLvl w:val="0"/>
    </w:pPr>
    <w:rPr>
      <w:rFonts w:ascii="Arial" w:eastAsiaTheme="majorEastAsia" w:hAnsi="Arial" w:cs="Arial"/>
      <w:b/>
      <w:bCs/>
      <w:sz w:val="24"/>
      <w:szCs w:val="24"/>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84214B"/>
    <w:rPr>
      <w:rFonts w:ascii="Arial" w:eastAsiaTheme="majorEastAsia" w:hAnsi="Arial" w:cs="Arial"/>
      <w:b/>
      <w:bCs/>
      <w:sz w:val="24"/>
      <w:szCs w:val="24"/>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Subtitle">
    <w:name w:val="Subtitle"/>
    <w:basedOn w:val="Normal"/>
    <w:next w:val="Normal"/>
    <w:link w:val="SubtitleChar"/>
    <w:uiPriority w:val="11"/>
    <w:qFormat/>
    <w:rsid w:val="0084214B"/>
    <w:rPr>
      <w:rFonts w:ascii="Arial" w:hAnsi="Arial" w:cs="Arial"/>
      <w:sz w:val="24"/>
      <w:szCs w:val="24"/>
    </w:rPr>
  </w:style>
  <w:style w:type="character" w:customStyle="1" w:styleId="SubtitleChar">
    <w:name w:val="Subtitle Char"/>
    <w:basedOn w:val="DefaultParagraphFont"/>
    <w:link w:val="Subtitle"/>
    <w:uiPriority w:val="11"/>
    <w:rsid w:val="0084214B"/>
    <w:rPr>
      <w:rFonts w:ascii="Arial" w:hAnsi="Arial" w:cs="Arial"/>
      <w:sz w:val="24"/>
      <w:szCs w:val="24"/>
    </w:rPr>
  </w:style>
  <w:style w:type="paragraph" w:styleId="Title">
    <w:name w:val="Title"/>
    <w:basedOn w:val="Normal"/>
    <w:next w:val="Normal"/>
    <w:link w:val="TitleChar"/>
    <w:uiPriority w:val="10"/>
    <w:qFormat/>
    <w:rsid w:val="0084214B"/>
    <w:pPr>
      <w:jc w:val="center"/>
    </w:pPr>
    <w:rPr>
      <w:rFonts w:ascii="Arial" w:hAnsi="Arial" w:cs="Arial"/>
      <w:b/>
      <w:bCs/>
      <w:sz w:val="24"/>
      <w:szCs w:val="24"/>
    </w:rPr>
  </w:style>
  <w:style w:type="character" w:customStyle="1" w:styleId="TitleChar">
    <w:name w:val="Title Char"/>
    <w:basedOn w:val="DefaultParagraphFont"/>
    <w:link w:val="Title"/>
    <w:uiPriority w:val="10"/>
    <w:rsid w:val="0084214B"/>
    <w:rPr>
      <w:rFonts w:ascii="Arial" w:hAnsi="Arial" w:cs="Arial"/>
      <w:b/>
      <w:bCs/>
      <w:sz w:val="24"/>
      <w:szCs w:val="24"/>
    </w:rPr>
  </w:style>
  <w:style w:type="table" w:styleId="TableGrid">
    <w:name w:val="Table Grid"/>
    <w:basedOn w:val="TableNormal"/>
    <w:uiPriority w:val="39"/>
    <w:rsid w:val="008421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B2C9D"/>
    <w:rPr>
      <w:color w:val="605E5C"/>
      <w:shd w:val="clear" w:color="auto" w:fill="E1DFDD"/>
    </w:rPr>
  </w:style>
  <w:style w:type="paragraph" w:customStyle="1" w:styleId="Normal1">
    <w:name w:val="Normal1"/>
    <w:rsid w:val="00D13605"/>
    <w:pPr>
      <w:spacing w:after="0" w:line="360" w:lineRule="auto"/>
      <w:jc w:val="both"/>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65738">
      <w:bodyDiv w:val="1"/>
      <w:marLeft w:val="0"/>
      <w:marRight w:val="0"/>
      <w:marTop w:val="0"/>
      <w:marBottom w:val="0"/>
      <w:divBdr>
        <w:top w:val="none" w:sz="0" w:space="0" w:color="auto"/>
        <w:left w:val="none" w:sz="0" w:space="0" w:color="auto"/>
        <w:bottom w:val="none" w:sz="0" w:space="0" w:color="auto"/>
        <w:right w:val="none" w:sz="0" w:space="0" w:color="auto"/>
      </w:divBdr>
    </w:div>
    <w:div w:id="553851993">
      <w:bodyDiv w:val="1"/>
      <w:marLeft w:val="0"/>
      <w:marRight w:val="0"/>
      <w:marTop w:val="0"/>
      <w:marBottom w:val="0"/>
      <w:divBdr>
        <w:top w:val="none" w:sz="0" w:space="0" w:color="auto"/>
        <w:left w:val="none" w:sz="0" w:space="0" w:color="auto"/>
        <w:bottom w:val="none" w:sz="0" w:space="0" w:color="auto"/>
        <w:right w:val="none" w:sz="0" w:space="0" w:color="auto"/>
      </w:divBdr>
    </w:div>
    <w:div w:id="717970070">
      <w:bodyDiv w:val="1"/>
      <w:marLeft w:val="0"/>
      <w:marRight w:val="0"/>
      <w:marTop w:val="0"/>
      <w:marBottom w:val="0"/>
      <w:divBdr>
        <w:top w:val="none" w:sz="0" w:space="0" w:color="auto"/>
        <w:left w:val="none" w:sz="0" w:space="0" w:color="auto"/>
        <w:bottom w:val="none" w:sz="0" w:space="0" w:color="auto"/>
        <w:right w:val="none" w:sz="0" w:space="0" w:color="auto"/>
      </w:divBdr>
    </w:div>
    <w:div w:id="1441804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giarism.admin.cam.ac.uk/what-academic-misconduc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1528</Words>
  <Characters>8714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damian lucia</cp:lastModifiedBy>
  <cp:revision>6</cp:revision>
  <dcterms:created xsi:type="dcterms:W3CDTF">2023-10-07T20:40:00Z</dcterms:created>
  <dcterms:modified xsi:type="dcterms:W3CDTF">2023-10-15T08:09:00Z</dcterms:modified>
</cp:coreProperties>
</file>