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8CAE8" w14:textId="2B223C14" w:rsidR="0050332B" w:rsidRPr="000F30DA" w:rsidRDefault="000F30DA" w:rsidP="000F30DA">
      <w:pPr>
        <w:rPr>
          <w:sz w:val="52"/>
          <w:szCs w:val="52"/>
        </w:rPr>
      </w:pPr>
      <w:r>
        <w:rPr>
          <w:sz w:val="52"/>
          <w:szCs w:val="52"/>
        </w:rPr>
        <w:t xml:space="preserve"> </w:t>
      </w:r>
    </w:p>
    <w:p w14:paraId="379EE8E1" w14:textId="77777777" w:rsidR="000F30DA" w:rsidRPr="000F30DA" w:rsidRDefault="000F30DA" w:rsidP="000F30DA">
      <w:pPr>
        <w:spacing w:line="480" w:lineRule="auto"/>
        <w:rPr>
          <w:rFonts w:eastAsia="Times New Roman"/>
          <w:sz w:val="52"/>
          <w:szCs w:val="52"/>
        </w:rPr>
      </w:pPr>
      <w:r w:rsidRPr="000F30DA">
        <w:rPr>
          <w:rFonts w:eastAsia="Times New Roman"/>
          <w:sz w:val="52"/>
          <w:szCs w:val="52"/>
        </w:rPr>
        <w:t xml:space="preserve">Student Name: </w:t>
      </w:r>
      <w:r w:rsidRPr="000F30DA">
        <w:rPr>
          <w:rFonts w:eastAsia="Times New Roman"/>
          <w:sz w:val="52"/>
          <w:szCs w:val="52"/>
          <w:lang w:val="en-GB"/>
        </w:rPr>
        <w:t>Sara Botfield</w:t>
      </w:r>
      <w:r w:rsidRPr="000F30DA">
        <w:rPr>
          <w:rFonts w:eastAsia="Times New Roman"/>
          <w:sz w:val="52"/>
          <w:szCs w:val="52"/>
        </w:rPr>
        <w:br/>
        <w:t xml:space="preserve">Student Number: </w:t>
      </w:r>
      <w:r w:rsidRPr="000F30DA">
        <w:rPr>
          <w:rFonts w:eastAsia="Times New Roman"/>
          <w:sz w:val="52"/>
          <w:szCs w:val="52"/>
          <w:lang w:val="en-GB"/>
        </w:rPr>
        <w:t>2116845</w:t>
      </w:r>
    </w:p>
    <w:p w14:paraId="75F6BE98" w14:textId="345117C2" w:rsidR="000F30DA" w:rsidRPr="000F30DA" w:rsidRDefault="00E01804" w:rsidP="000F30DA">
      <w:pPr>
        <w:spacing w:line="480" w:lineRule="auto"/>
        <w:rPr>
          <w:rFonts w:eastAsia="Times New Roman"/>
          <w:sz w:val="52"/>
          <w:szCs w:val="52"/>
        </w:rPr>
      </w:pPr>
      <w:r>
        <w:rPr>
          <w:rFonts w:eastAsia="Times New Roman"/>
          <w:sz w:val="52"/>
          <w:szCs w:val="52"/>
        </w:rPr>
        <w:t xml:space="preserve"> Module</w:t>
      </w:r>
      <w:r w:rsidR="00350F56">
        <w:rPr>
          <w:rFonts w:eastAsia="Times New Roman"/>
          <w:sz w:val="52"/>
          <w:szCs w:val="52"/>
        </w:rPr>
        <w:t xml:space="preserve"> (</w:t>
      </w:r>
      <w:r w:rsidR="000F30DA" w:rsidRPr="000F30DA">
        <w:rPr>
          <w:rFonts w:eastAsia="Times New Roman"/>
          <w:sz w:val="52"/>
          <w:szCs w:val="52"/>
        </w:rPr>
        <w:t>BMHP</w:t>
      </w:r>
      <w:r w:rsidR="00874093">
        <w:rPr>
          <w:rFonts w:eastAsia="Times New Roman"/>
          <w:sz w:val="52"/>
          <w:szCs w:val="52"/>
        </w:rPr>
        <w:t>_</w:t>
      </w:r>
      <w:r w:rsidR="000F30DA" w:rsidRPr="000F30DA">
        <w:rPr>
          <w:rFonts w:eastAsia="Times New Roman"/>
          <w:sz w:val="52"/>
          <w:szCs w:val="52"/>
        </w:rPr>
        <w:t>6029</w:t>
      </w:r>
      <w:r w:rsidR="00350F56">
        <w:rPr>
          <w:rFonts w:eastAsia="Times New Roman"/>
          <w:sz w:val="52"/>
          <w:szCs w:val="52"/>
        </w:rPr>
        <w:t>)</w:t>
      </w:r>
      <w:r w:rsidR="00E13AA3">
        <w:rPr>
          <w:rFonts w:eastAsia="Times New Roman"/>
          <w:sz w:val="52"/>
          <w:szCs w:val="52"/>
        </w:rPr>
        <w:t>:</w:t>
      </w:r>
      <w:r w:rsidR="000F30DA" w:rsidRPr="000F30DA">
        <w:rPr>
          <w:rFonts w:eastAsia="Times New Roman"/>
          <w:sz w:val="52"/>
          <w:szCs w:val="52"/>
        </w:rPr>
        <w:t xml:space="preserve"> Psychological Classifications and Provision</w:t>
      </w:r>
      <w:r w:rsidR="00AA5F42">
        <w:rPr>
          <w:rFonts w:eastAsia="Times New Roman"/>
          <w:sz w:val="52"/>
          <w:szCs w:val="52"/>
        </w:rPr>
        <w:t xml:space="preserve"> </w:t>
      </w:r>
      <w:r w:rsidR="000F30DA" w:rsidRPr="000F30DA">
        <w:rPr>
          <w:rFonts w:eastAsia="Times New Roman"/>
          <w:sz w:val="52"/>
          <w:szCs w:val="52"/>
        </w:rPr>
        <w:t>Component 1:</w:t>
      </w:r>
      <w:r w:rsidR="000F30DA">
        <w:rPr>
          <w:rFonts w:eastAsia="Times New Roman"/>
          <w:sz w:val="52"/>
          <w:szCs w:val="52"/>
        </w:rPr>
        <w:t xml:space="preserve"> </w:t>
      </w:r>
      <w:r w:rsidR="00F0689F">
        <w:rPr>
          <w:rFonts w:eastAsia="Times New Roman"/>
          <w:sz w:val="52"/>
          <w:szCs w:val="52"/>
        </w:rPr>
        <w:t>P</w:t>
      </w:r>
      <w:r w:rsidR="000F30DA">
        <w:rPr>
          <w:rFonts w:eastAsia="Times New Roman"/>
          <w:sz w:val="52"/>
          <w:szCs w:val="52"/>
        </w:rPr>
        <w:t xml:space="preserve">resentation assignment </w:t>
      </w:r>
    </w:p>
    <w:p w14:paraId="15FACDB9" w14:textId="6D741CBB" w:rsidR="000F30DA" w:rsidRPr="000F30DA" w:rsidRDefault="000F30DA" w:rsidP="000F30DA">
      <w:pPr>
        <w:spacing w:line="480" w:lineRule="auto"/>
        <w:rPr>
          <w:rFonts w:eastAsia="Times New Roman"/>
          <w:sz w:val="52"/>
          <w:szCs w:val="52"/>
        </w:rPr>
      </w:pPr>
      <w:r w:rsidRPr="000F30DA">
        <w:rPr>
          <w:rFonts w:eastAsia="Times New Roman"/>
          <w:sz w:val="52"/>
          <w:szCs w:val="52"/>
          <w:lang w:val="en-GB"/>
        </w:rPr>
        <w:t>Lecture</w:t>
      </w:r>
      <w:r w:rsidR="00E13AA3">
        <w:rPr>
          <w:rFonts w:eastAsia="Times New Roman"/>
          <w:sz w:val="52"/>
          <w:szCs w:val="52"/>
          <w:lang w:val="en-GB"/>
        </w:rPr>
        <w:t xml:space="preserve">: </w:t>
      </w:r>
      <w:r w:rsidRPr="000F30DA">
        <w:rPr>
          <w:rFonts w:eastAsia="Times New Roman"/>
          <w:sz w:val="52"/>
          <w:szCs w:val="52"/>
          <w:lang w:val="en-GB"/>
        </w:rPr>
        <w:t xml:space="preserve">Chloe Harries </w:t>
      </w:r>
    </w:p>
    <w:p w14:paraId="4E2D0284" w14:textId="77777777" w:rsidR="0050332B" w:rsidRDefault="0050332B">
      <w:pPr>
        <w:rPr>
          <w:sz w:val="144"/>
        </w:rPr>
        <w:sectPr w:rsidR="0050332B">
          <w:type w:val="continuous"/>
          <w:pgSz w:w="16850" w:h="23820"/>
          <w:pgMar w:top="2780" w:right="425" w:bottom="280" w:left="566" w:header="720" w:footer="720" w:gutter="0"/>
          <w:cols w:space="720"/>
        </w:sectPr>
      </w:pPr>
    </w:p>
    <w:p w14:paraId="2FC672CC" w14:textId="77777777" w:rsidR="0050332B" w:rsidRDefault="00000000">
      <w:pPr>
        <w:pStyle w:val="Heading1"/>
        <w:spacing w:line="177" w:lineRule="auto"/>
      </w:pPr>
      <w:bookmarkStart w:id="0" w:name="Slide_2"/>
      <w:bookmarkEnd w:id="0"/>
      <w:r>
        <w:rPr>
          <w:color w:val="000089"/>
        </w:rPr>
        <w:lastRenderedPageBreak/>
        <w:t>Autism</w:t>
      </w:r>
      <w:r>
        <w:rPr>
          <w:color w:val="000089"/>
          <w:spacing w:val="-27"/>
        </w:rPr>
        <w:t xml:space="preserve"> </w:t>
      </w:r>
      <w:r>
        <w:rPr>
          <w:color w:val="000089"/>
        </w:rPr>
        <w:t>Spectrum</w:t>
      </w:r>
      <w:r>
        <w:rPr>
          <w:color w:val="000089"/>
          <w:spacing w:val="-24"/>
        </w:rPr>
        <w:t xml:space="preserve"> </w:t>
      </w:r>
      <w:r>
        <w:rPr>
          <w:color w:val="000089"/>
        </w:rPr>
        <w:t>Disorder</w:t>
      </w:r>
      <w:r>
        <w:rPr>
          <w:color w:val="000089"/>
          <w:spacing w:val="-25"/>
        </w:rPr>
        <w:t xml:space="preserve"> </w:t>
      </w:r>
      <w:r>
        <w:rPr>
          <w:color w:val="000089"/>
        </w:rPr>
        <w:t>(ASD):</w:t>
      </w:r>
      <w:r>
        <w:rPr>
          <w:color w:val="000089"/>
          <w:spacing w:val="-27"/>
        </w:rPr>
        <w:t xml:space="preserve"> </w:t>
      </w:r>
      <w:r>
        <w:rPr>
          <w:color w:val="000089"/>
        </w:rPr>
        <w:t>Understanding</w:t>
      </w:r>
      <w:r>
        <w:rPr>
          <w:color w:val="000089"/>
          <w:spacing w:val="-29"/>
        </w:rPr>
        <w:t xml:space="preserve"> </w:t>
      </w:r>
      <w:r>
        <w:rPr>
          <w:color w:val="000089"/>
        </w:rPr>
        <w:t>Causes, Diagnosis, Treatment, and Support</w:t>
      </w:r>
    </w:p>
    <w:p w14:paraId="6B2EC4B6" w14:textId="77777777" w:rsidR="0050332B" w:rsidRDefault="0050332B">
      <w:pPr>
        <w:pStyle w:val="BodyText"/>
        <w:ind w:left="0"/>
        <w:rPr>
          <w:b/>
          <w:sz w:val="20"/>
        </w:rPr>
      </w:pPr>
    </w:p>
    <w:p w14:paraId="7C3D7AB1" w14:textId="77777777" w:rsidR="0050332B" w:rsidRDefault="0050332B">
      <w:pPr>
        <w:pStyle w:val="BodyText"/>
        <w:spacing w:before="184"/>
        <w:ind w:left="0"/>
        <w:rPr>
          <w:b/>
          <w:sz w:val="20"/>
        </w:rPr>
      </w:pPr>
    </w:p>
    <w:p w14:paraId="5D98CCD0" w14:textId="77777777" w:rsidR="0050332B" w:rsidRDefault="0050332B">
      <w:pPr>
        <w:pStyle w:val="BodyText"/>
        <w:rPr>
          <w:b/>
          <w:sz w:val="20"/>
        </w:rPr>
        <w:sectPr w:rsidR="0050332B">
          <w:pgSz w:w="16850" w:h="23820"/>
          <w:pgMar w:top="880" w:right="425" w:bottom="280" w:left="566" w:header="720" w:footer="720" w:gutter="0"/>
          <w:cols w:space="720"/>
        </w:sectPr>
      </w:pPr>
    </w:p>
    <w:p w14:paraId="49F632C9" w14:textId="77777777" w:rsidR="0050332B" w:rsidRDefault="00000000">
      <w:pPr>
        <w:pStyle w:val="Heading2"/>
        <w:spacing w:before="89"/>
      </w:pPr>
      <w:r>
        <w:rPr>
          <w:color w:val="890000"/>
          <w:spacing w:val="-2"/>
        </w:rPr>
        <w:t>Introduction</w:t>
      </w:r>
    </w:p>
    <w:p w14:paraId="05072017" w14:textId="77777777" w:rsidR="0050332B" w:rsidRDefault="00000000">
      <w:pPr>
        <w:pStyle w:val="BodyText"/>
        <w:spacing w:before="84" w:line="259" w:lineRule="auto"/>
      </w:pPr>
      <w:r>
        <w:t>Autism</w:t>
      </w:r>
      <w:r>
        <w:rPr>
          <w:spacing w:val="-13"/>
        </w:rPr>
        <w:t xml:space="preserve"> </w:t>
      </w:r>
      <w:r>
        <w:t>Spectrum</w:t>
      </w:r>
      <w:r>
        <w:rPr>
          <w:spacing w:val="-11"/>
        </w:rPr>
        <w:t xml:space="preserve"> </w:t>
      </w:r>
      <w:r>
        <w:t>Disorder</w:t>
      </w:r>
      <w:r>
        <w:rPr>
          <w:spacing w:val="-13"/>
        </w:rPr>
        <w:t xml:space="preserve"> </w:t>
      </w:r>
      <w:r>
        <w:t>(ASD)</w:t>
      </w:r>
      <w:r>
        <w:rPr>
          <w:spacing w:val="-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neurodevelopmental</w:t>
      </w:r>
      <w:r>
        <w:rPr>
          <w:spacing w:val="-11"/>
        </w:rPr>
        <w:t xml:space="preserve"> </w:t>
      </w:r>
      <w:r>
        <w:t>condition involving challenges in social interaction, communication, and repetitive behaviors. It presents across a spectrum, meaning individuals vary widely in abilities and support needs.</w:t>
      </w:r>
    </w:p>
    <w:p w14:paraId="7D66C860" w14:textId="77777777" w:rsidR="0050332B" w:rsidRDefault="0050332B">
      <w:pPr>
        <w:pStyle w:val="BodyText"/>
        <w:spacing w:before="160"/>
        <w:ind w:left="0"/>
      </w:pPr>
    </w:p>
    <w:p w14:paraId="6B2209A7" w14:textId="77777777" w:rsidR="0050332B" w:rsidRDefault="00000000">
      <w:pPr>
        <w:pStyle w:val="Heading2"/>
      </w:pPr>
      <w:r>
        <w:rPr>
          <w:color w:val="890000"/>
        </w:rPr>
        <w:t>Causes</w:t>
      </w:r>
      <w:r>
        <w:rPr>
          <w:color w:val="890000"/>
          <w:spacing w:val="-11"/>
        </w:rPr>
        <w:t xml:space="preserve"> </w:t>
      </w:r>
      <w:r>
        <w:rPr>
          <w:color w:val="890000"/>
        </w:rPr>
        <w:t>&amp;</w:t>
      </w:r>
      <w:r>
        <w:rPr>
          <w:color w:val="890000"/>
          <w:spacing w:val="-8"/>
        </w:rPr>
        <w:t xml:space="preserve"> </w:t>
      </w:r>
      <w:r>
        <w:rPr>
          <w:color w:val="890000"/>
        </w:rPr>
        <w:t>Risk</w:t>
      </w:r>
      <w:r>
        <w:rPr>
          <w:color w:val="890000"/>
          <w:spacing w:val="-9"/>
        </w:rPr>
        <w:t xml:space="preserve"> </w:t>
      </w:r>
      <w:r>
        <w:rPr>
          <w:color w:val="890000"/>
          <w:spacing w:val="-2"/>
        </w:rPr>
        <w:t>Factors</w:t>
      </w:r>
    </w:p>
    <w:p w14:paraId="13D93266" w14:textId="77777777" w:rsidR="0050332B" w:rsidRDefault="00000000">
      <w:pPr>
        <w:pStyle w:val="BodyText"/>
        <w:spacing w:before="84" w:line="259" w:lineRule="auto"/>
      </w:pPr>
      <w:r>
        <w:t>Genetic predispositions, neurological</w:t>
      </w:r>
      <w:r>
        <w:rPr>
          <w:spacing w:val="-2"/>
        </w:rPr>
        <w:t xml:space="preserve"> </w:t>
      </w:r>
      <w:r>
        <w:t>differences, and environmental influences such as prenatal</w:t>
      </w:r>
      <w:r>
        <w:rPr>
          <w:spacing w:val="-1"/>
        </w:rPr>
        <w:t xml:space="preserve"> </w:t>
      </w:r>
      <w:r>
        <w:t>health or parental age</w:t>
      </w:r>
      <w:r>
        <w:rPr>
          <w:spacing w:val="-2"/>
        </w:rPr>
        <w:t xml:space="preserve"> </w:t>
      </w:r>
      <w:r>
        <w:t>contribute to ASD risk.</w:t>
      </w:r>
      <w:r>
        <w:rPr>
          <w:spacing w:val="-7"/>
        </w:rPr>
        <w:t xml:space="preserve"> </w:t>
      </w:r>
      <w:r>
        <w:t>Studies</w:t>
      </w:r>
      <w:r>
        <w:rPr>
          <w:spacing w:val="-13"/>
        </w:rPr>
        <w:t xml:space="preserve"> </w:t>
      </w:r>
      <w:r>
        <w:t>link</w:t>
      </w:r>
      <w:r>
        <w:rPr>
          <w:spacing w:val="-17"/>
        </w:rPr>
        <w:t xml:space="preserve"> </w:t>
      </w:r>
      <w:r>
        <w:t>ASD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altered</w:t>
      </w:r>
      <w:r>
        <w:rPr>
          <w:spacing w:val="-12"/>
        </w:rPr>
        <w:t xml:space="preserve"> </w:t>
      </w:r>
      <w:r>
        <w:t>brain</w:t>
      </w:r>
      <w:r>
        <w:rPr>
          <w:spacing w:val="-9"/>
        </w:rPr>
        <w:t xml:space="preserve"> </w:t>
      </w:r>
      <w:r>
        <w:t>connectivity</w:t>
      </w:r>
      <w:r>
        <w:rPr>
          <w:spacing w:val="-1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 xml:space="preserve">neurochemical </w:t>
      </w:r>
      <w:r>
        <w:rPr>
          <w:spacing w:val="-2"/>
        </w:rPr>
        <w:t>imbalance.</w:t>
      </w:r>
    </w:p>
    <w:p w14:paraId="0E6F27BC" w14:textId="77777777" w:rsidR="0050332B" w:rsidRDefault="0050332B">
      <w:pPr>
        <w:pStyle w:val="BodyText"/>
        <w:spacing w:before="160"/>
        <w:ind w:left="0"/>
      </w:pPr>
    </w:p>
    <w:p w14:paraId="5953FF02" w14:textId="77777777" w:rsidR="0050332B" w:rsidRDefault="00000000">
      <w:pPr>
        <w:pStyle w:val="Heading2"/>
      </w:pPr>
      <w:r>
        <w:rPr>
          <w:color w:val="890000"/>
        </w:rPr>
        <w:t>Signs</w:t>
      </w:r>
      <w:r>
        <w:rPr>
          <w:color w:val="890000"/>
          <w:spacing w:val="-7"/>
        </w:rPr>
        <w:t xml:space="preserve"> </w:t>
      </w:r>
      <w:r>
        <w:rPr>
          <w:color w:val="890000"/>
        </w:rPr>
        <w:t>&amp;</w:t>
      </w:r>
      <w:r>
        <w:rPr>
          <w:color w:val="890000"/>
          <w:spacing w:val="-8"/>
        </w:rPr>
        <w:t xml:space="preserve"> </w:t>
      </w:r>
      <w:r>
        <w:rPr>
          <w:color w:val="890000"/>
          <w:spacing w:val="-2"/>
        </w:rPr>
        <w:t>Symptoms</w:t>
      </w:r>
    </w:p>
    <w:p w14:paraId="066AD3E9" w14:textId="77777777" w:rsidR="0050332B" w:rsidRDefault="00000000">
      <w:pPr>
        <w:pStyle w:val="BodyText"/>
        <w:spacing w:before="84" w:line="261" w:lineRule="auto"/>
      </w:pPr>
      <w:r>
        <w:t>Common</w:t>
      </w:r>
      <w:r>
        <w:rPr>
          <w:spacing w:val="-14"/>
        </w:rPr>
        <w:t xml:space="preserve"> </w:t>
      </w:r>
      <w:r>
        <w:t>traits:</w:t>
      </w:r>
      <w:r>
        <w:rPr>
          <w:spacing w:val="-9"/>
        </w:rPr>
        <w:t xml:space="preserve"> </w:t>
      </w:r>
      <w:r>
        <w:t>limited</w:t>
      </w:r>
      <w:r>
        <w:rPr>
          <w:spacing w:val="-10"/>
        </w:rPr>
        <w:t xml:space="preserve"> </w:t>
      </w:r>
      <w:r>
        <w:t>eye</w:t>
      </w:r>
      <w:r>
        <w:rPr>
          <w:spacing w:val="-8"/>
        </w:rPr>
        <w:t xml:space="preserve"> </w:t>
      </w:r>
      <w:r>
        <w:t>contact,</w:t>
      </w:r>
      <w:r>
        <w:rPr>
          <w:spacing w:val="-11"/>
        </w:rPr>
        <w:t xml:space="preserve"> </w:t>
      </w:r>
      <w:r>
        <w:t>repetitive</w:t>
      </w:r>
      <w:r>
        <w:rPr>
          <w:spacing w:val="-10"/>
        </w:rPr>
        <w:t xml:space="preserve"> </w:t>
      </w:r>
      <w:r>
        <w:t>movements,</w:t>
      </w:r>
      <w:r>
        <w:rPr>
          <w:spacing w:val="-11"/>
        </w:rPr>
        <w:t xml:space="preserve"> </w:t>
      </w:r>
      <w:r>
        <w:t>adherence to routines, atypical sensory responses, and communication difficulties. These differ greatly among individuals.</w:t>
      </w:r>
    </w:p>
    <w:p w14:paraId="4B503F80" w14:textId="77777777" w:rsidR="0050332B" w:rsidRDefault="00000000">
      <w:pPr>
        <w:pStyle w:val="BodyText"/>
        <w:spacing w:before="143"/>
        <w:ind w:left="0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7840" behindDoc="1" locked="0" layoutInCell="1" allowOverlap="1" wp14:anchorId="35FE443B" wp14:editId="768C5310">
            <wp:simplePos x="0" y="0"/>
            <wp:positionH relativeFrom="page">
              <wp:posOffset>647700</wp:posOffset>
            </wp:positionH>
            <wp:positionV relativeFrom="paragraph">
              <wp:posOffset>252307</wp:posOffset>
            </wp:positionV>
            <wp:extent cx="4440712" cy="4233672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0712" cy="4233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A0F1A2" w14:textId="77777777" w:rsidR="0050332B" w:rsidRDefault="00000000">
      <w:pPr>
        <w:pStyle w:val="Heading2"/>
        <w:spacing w:before="89"/>
        <w:ind w:left="245"/>
      </w:pPr>
      <w:r>
        <w:rPr>
          <w:b w:val="0"/>
        </w:rPr>
        <w:br w:type="column"/>
      </w:r>
      <w:r>
        <w:rPr>
          <w:color w:val="890000"/>
          <w:spacing w:val="-2"/>
        </w:rPr>
        <w:t>Diagnosis</w:t>
      </w:r>
    </w:p>
    <w:p w14:paraId="1962AF6B" w14:textId="77777777" w:rsidR="0050332B" w:rsidRDefault="00000000">
      <w:pPr>
        <w:pStyle w:val="BodyText"/>
        <w:spacing w:before="84" w:line="261" w:lineRule="auto"/>
        <w:ind w:left="245" w:right="604"/>
        <w:jc w:val="both"/>
      </w:pPr>
      <w:r>
        <w:t>Diagnosis is based on DSM-5 criteria, focusing on persistent deficits in</w:t>
      </w:r>
      <w:r>
        <w:rPr>
          <w:spacing w:val="-1"/>
        </w:rPr>
        <w:t xml:space="preserve"> </w:t>
      </w:r>
      <w:r>
        <w:t>communication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restricted</w:t>
      </w:r>
      <w:r>
        <w:rPr>
          <w:spacing w:val="-1"/>
        </w:rPr>
        <w:t xml:space="preserve"> </w:t>
      </w:r>
      <w:r>
        <w:t>behaviors.</w:t>
      </w:r>
      <w:r>
        <w:rPr>
          <w:spacing w:val="-2"/>
        </w:rPr>
        <w:t xml:space="preserve"> </w:t>
      </w:r>
      <w:r>
        <w:t>Tools</w:t>
      </w:r>
      <w:r>
        <w:rPr>
          <w:spacing w:val="-3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ADOS</w:t>
      </w:r>
      <w:r>
        <w:rPr>
          <w:spacing w:val="-4"/>
        </w:rPr>
        <w:t xml:space="preserve"> </w:t>
      </w:r>
      <w:r>
        <w:t>and ADI-R, alongside parent interviews and observation.</w:t>
      </w:r>
    </w:p>
    <w:p w14:paraId="79F04DFF" w14:textId="77777777" w:rsidR="0050332B" w:rsidRDefault="0050332B">
      <w:pPr>
        <w:pStyle w:val="BodyText"/>
        <w:spacing w:before="150"/>
        <w:ind w:left="0"/>
      </w:pPr>
    </w:p>
    <w:p w14:paraId="12ED1D56" w14:textId="77777777" w:rsidR="0050332B" w:rsidRDefault="00000000">
      <w:pPr>
        <w:pStyle w:val="Heading2"/>
        <w:ind w:left="245"/>
      </w:pPr>
      <w:r>
        <w:rPr>
          <w:color w:val="890000"/>
          <w:spacing w:val="-2"/>
        </w:rPr>
        <w:t>Treatment</w:t>
      </w:r>
      <w:r>
        <w:rPr>
          <w:color w:val="890000"/>
          <w:spacing w:val="-11"/>
        </w:rPr>
        <w:t xml:space="preserve"> </w:t>
      </w:r>
      <w:r>
        <w:rPr>
          <w:color w:val="890000"/>
          <w:spacing w:val="-2"/>
        </w:rPr>
        <w:t>&amp;</w:t>
      </w:r>
      <w:r>
        <w:rPr>
          <w:color w:val="890000"/>
          <w:spacing w:val="-15"/>
        </w:rPr>
        <w:t xml:space="preserve"> </w:t>
      </w:r>
      <w:r>
        <w:rPr>
          <w:color w:val="890000"/>
          <w:spacing w:val="-2"/>
        </w:rPr>
        <w:t>Interventions</w:t>
      </w:r>
    </w:p>
    <w:p w14:paraId="2D8B1CB9" w14:textId="682DCC39" w:rsidR="0050332B" w:rsidRDefault="00000000">
      <w:pPr>
        <w:pStyle w:val="BodyText"/>
        <w:spacing w:before="84" w:line="259" w:lineRule="auto"/>
        <w:ind w:left="245" w:right="449"/>
      </w:pPr>
      <w:r>
        <w:t>Effective</w:t>
      </w:r>
      <w:r>
        <w:rPr>
          <w:spacing w:val="-17"/>
        </w:rPr>
        <w:t xml:space="preserve"> </w:t>
      </w:r>
      <w:r>
        <w:t>supports</w:t>
      </w:r>
      <w:r>
        <w:rPr>
          <w:spacing w:val="-12"/>
        </w:rPr>
        <w:t xml:space="preserve"> </w:t>
      </w:r>
      <w:r>
        <w:t>include</w:t>
      </w:r>
      <w:r>
        <w:rPr>
          <w:spacing w:val="-20"/>
        </w:rPr>
        <w:t xml:space="preserve"> </w:t>
      </w:r>
      <w:r>
        <w:t>Applied</w:t>
      </w:r>
      <w:r>
        <w:rPr>
          <w:spacing w:val="-12"/>
        </w:rPr>
        <w:t xml:space="preserve"> </w:t>
      </w:r>
      <w:r>
        <w:t>Behaviour</w:t>
      </w:r>
      <w:r>
        <w:rPr>
          <w:spacing w:val="-18"/>
        </w:rPr>
        <w:t xml:space="preserve"> </w:t>
      </w:r>
      <w:r>
        <w:t>Analysis</w:t>
      </w:r>
      <w:r>
        <w:rPr>
          <w:spacing w:val="-10"/>
        </w:rPr>
        <w:t xml:space="preserve"> </w:t>
      </w:r>
      <w:r>
        <w:t>(ABA),</w:t>
      </w:r>
      <w:r>
        <w:rPr>
          <w:spacing w:val="-5"/>
        </w:rPr>
        <w:t xml:space="preserve"> </w:t>
      </w:r>
      <w:r>
        <w:t xml:space="preserve">speech and occupational therapy, Cognitive </w:t>
      </w:r>
      <w:r w:rsidR="00527C42">
        <w:t>Behavioral</w:t>
      </w:r>
      <w:r>
        <w:t xml:space="preserve"> Therapy (CBT), social training, and sometimes medication. Early intervention yields the best results.</w:t>
      </w:r>
    </w:p>
    <w:p w14:paraId="4CD9ACB0" w14:textId="77777777" w:rsidR="0050332B" w:rsidRDefault="00000000">
      <w:pPr>
        <w:pStyle w:val="BodyText"/>
        <w:spacing w:before="6"/>
        <w:ind w:left="0"/>
        <w:rPr>
          <w:sz w:val="11"/>
        </w:rPr>
      </w:pPr>
      <w:r>
        <w:rPr>
          <w:noProof/>
          <w:sz w:val="11"/>
        </w:rPr>
        <w:drawing>
          <wp:anchor distT="0" distB="0" distL="0" distR="0" simplePos="0" relativeHeight="487588352" behindDoc="1" locked="0" layoutInCell="1" allowOverlap="1" wp14:anchorId="005B7F88" wp14:editId="51383B7A">
            <wp:simplePos x="0" y="0"/>
            <wp:positionH relativeFrom="page">
              <wp:posOffset>5513832</wp:posOffset>
            </wp:positionH>
            <wp:positionV relativeFrom="paragraph">
              <wp:posOffset>99757</wp:posOffset>
            </wp:positionV>
            <wp:extent cx="4853024" cy="3031236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3024" cy="30312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C2C0B7" w14:textId="77777777" w:rsidR="0050332B" w:rsidRDefault="0050332B">
      <w:pPr>
        <w:pStyle w:val="BodyText"/>
        <w:ind w:left="0"/>
      </w:pPr>
    </w:p>
    <w:p w14:paraId="2B681216" w14:textId="77777777" w:rsidR="0050332B" w:rsidRDefault="0050332B">
      <w:pPr>
        <w:pStyle w:val="BodyText"/>
        <w:spacing w:before="73"/>
        <w:ind w:left="0"/>
      </w:pPr>
    </w:p>
    <w:p w14:paraId="528A9528" w14:textId="77777777" w:rsidR="0050332B" w:rsidRDefault="00000000">
      <w:pPr>
        <w:pStyle w:val="Heading2"/>
        <w:spacing w:before="1"/>
        <w:ind w:left="245"/>
      </w:pPr>
      <w:r>
        <w:rPr>
          <w:color w:val="890000"/>
        </w:rPr>
        <w:t>Education</w:t>
      </w:r>
      <w:r>
        <w:rPr>
          <w:color w:val="890000"/>
          <w:spacing w:val="-8"/>
        </w:rPr>
        <w:t xml:space="preserve"> </w:t>
      </w:r>
      <w:r>
        <w:rPr>
          <w:color w:val="890000"/>
        </w:rPr>
        <w:t>&amp;</w:t>
      </w:r>
      <w:r>
        <w:rPr>
          <w:color w:val="890000"/>
          <w:spacing w:val="-10"/>
        </w:rPr>
        <w:t xml:space="preserve"> </w:t>
      </w:r>
      <w:r>
        <w:rPr>
          <w:color w:val="890000"/>
        </w:rPr>
        <w:t>Social</w:t>
      </w:r>
      <w:r>
        <w:rPr>
          <w:color w:val="890000"/>
          <w:spacing w:val="-9"/>
        </w:rPr>
        <w:t xml:space="preserve"> </w:t>
      </w:r>
      <w:r>
        <w:rPr>
          <w:color w:val="890000"/>
          <w:spacing w:val="-2"/>
        </w:rPr>
        <w:t>Inclusion</w:t>
      </w:r>
    </w:p>
    <w:p w14:paraId="2988FE18" w14:textId="77777777" w:rsidR="0050332B" w:rsidRDefault="00000000">
      <w:pPr>
        <w:pStyle w:val="BodyText"/>
        <w:spacing w:before="84" w:line="259" w:lineRule="auto"/>
        <w:ind w:left="245" w:right="477"/>
      </w:pPr>
      <w:r>
        <w:t>Inclusive education frameworks encourage autistic learners’ participation</w:t>
      </w:r>
      <w:r>
        <w:rPr>
          <w:spacing w:val="-10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mainstream</w:t>
      </w:r>
      <w:r>
        <w:rPr>
          <w:spacing w:val="-13"/>
        </w:rPr>
        <w:t xml:space="preserve"> </w:t>
      </w:r>
      <w:r>
        <w:t>schools</w:t>
      </w:r>
      <w:r>
        <w:rPr>
          <w:spacing w:val="-12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Individualised</w:t>
      </w:r>
      <w:r>
        <w:rPr>
          <w:spacing w:val="-12"/>
        </w:rPr>
        <w:t xml:space="preserve"> </w:t>
      </w:r>
      <w:r>
        <w:t>Education Plans</w:t>
      </w:r>
      <w:r>
        <w:rPr>
          <w:spacing w:val="-7"/>
        </w:rPr>
        <w:t xml:space="preserve"> </w:t>
      </w:r>
      <w:r>
        <w:t>(IEPs)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adaptive</w:t>
      </w:r>
      <w:r>
        <w:rPr>
          <w:spacing w:val="-8"/>
        </w:rPr>
        <w:t xml:space="preserve"> </w:t>
      </w:r>
      <w:r>
        <w:t>teaching.</w:t>
      </w:r>
      <w:r>
        <w:rPr>
          <w:spacing w:val="-9"/>
        </w:rPr>
        <w:t xml:space="preserve"> </w:t>
      </w:r>
      <w:r>
        <w:t>Community</w:t>
      </w:r>
      <w:r>
        <w:rPr>
          <w:spacing w:val="-11"/>
        </w:rPr>
        <w:t xml:space="preserve"> </w:t>
      </w:r>
      <w:r>
        <w:t>support</w:t>
      </w:r>
      <w:r>
        <w:rPr>
          <w:spacing w:val="-9"/>
        </w:rPr>
        <w:t xml:space="preserve"> </w:t>
      </w:r>
      <w:r>
        <w:t>reduces stigma and fosters belonging.</w:t>
      </w:r>
    </w:p>
    <w:p w14:paraId="07889B0A" w14:textId="77777777" w:rsidR="0050332B" w:rsidRDefault="0050332B">
      <w:pPr>
        <w:pStyle w:val="BodyText"/>
        <w:spacing w:before="170"/>
        <w:ind w:left="0"/>
      </w:pPr>
    </w:p>
    <w:p w14:paraId="1EB08A94" w14:textId="77777777" w:rsidR="0050332B" w:rsidRDefault="00000000">
      <w:pPr>
        <w:pStyle w:val="Heading2"/>
        <w:ind w:left="245"/>
      </w:pPr>
      <w:r>
        <w:rPr>
          <w:color w:val="890000"/>
          <w:spacing w:val="-2"/>
        </w:rPr>
        <w:t>Psychological</w:t>
      </w:r>
      <w:r>
        <w:rPr>
          <w:color w:val="890000"/>
          <w:spacing w:val="3"/>
        </w:rPr>
        <w:t xml:space="preserve"> </w:t>
      </w:r>
      <w:r>
        <w:rPr>
          <w:color w:val="890000"/>
          <w:spacing w:val="-2"/>
        </w:rPr>
        <w:t>Perspective</w:t>
      </w:r>
    </w:p>
    <w:p w14:paraId="75C10F3A" w14:textId="77777777" w:rsidR="0050332B" w:rsidRDefault="00000000">
      <w:pPr>
        <w:pStyle w:val="BodyText"/>
        <w:spacing w:before="84" w:line="259" w:lineRule="auto"/>
        <w:ind w:left="245" w:right="477"/>
      </w:pPr>
      <w:r>
        <w:t>Psychological theories such as Theory of Mind, Executive Dysfunction, and Weak Central Coherence explain cognitive and behavioral</w:t>
      </w:r>
      <w:r>
        <w:rPr>
          <w:spacing w:val="-14"/>
        </w:rPr>
        <w:t xml:space="preserve"> </w:t>
      </w:r>
      <w:r>
        <w:t>differences</w:t>
      </w:r>
      <w:r>
        <w:rPr>
          <w:spacing w:val="-12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ASD.</w:t>
      </w:r>
      <w:r>
        <w:rPr>
          <w:spacing w:val="-10"/>
        </w:rPr>
        <w:t xml:space="preserve"> </w:t>
      </w:r>
      <w:r>
        <w:t>These</w:t>
      </w:r>
      <w:r>
        <w:rPr>
          <w:spacing w:val="-11"/>
        </w:rPr>
        <w:t xml:space="preserve"> </w:t>
      </w:r>
      <w:r>
        <w:t>models</w:t>
      </w:r>
      <w:r>
        <w:rPr>
          <w:spacing w:val="-13"/>
        </w:rPr>
        <w:t xml:space="preserve"> </w:t>
      </w:r>
      <w:r>
        <w:t>guide</w:t>
      </w:r>
      <w:r>
        <w:rPr>
          <w:spacing w:val="-9"/>
        </w:rPr>
        <w:t xml:space="preserve"> </w:t>
      </w:r>
      <w:r>
        <w:t>interventions</w:t>
      </w:r>
      <w:r>
        <w:rPr>
          <w:spacing w:val="-5"/>
        </w:rPr>
        <w:t xml:space="preserve"> </w:t>
      </w:r>
      <w:r>
        <w:t xml:space="preserve">and </w:t>
      </w:r>
      <w:r>
        <w:rPr>
          <w:spacing w:val="-2"/>
        </w:rPr>
        <w:t>research.</w:t>
      </w:r>
    </w:p>
    <w:p w14:paraId="0A721E82" w14:textId="77777777" w:rsidR="0050332B" w:rsidRDefault="0050332B">
      <w:pPr>
        <w:pStyle w:val="BodyText"/>
        <w:spacing w:line="259" w:lineRule="auto"/>
        <w:sectPr w:rsidR="0050332B">
          <w:type w:val="continuous"/>
          <w:pgSz w:w="16850" w:h="23820"/>
          <w:pgMar w:top="2780" w:right="425" w:bottom="280" w:left="566" w:header="720" w:footer="720" w:gutter="0"/>
          <w:cols w:num="2" w:space="720" w:equalWidth="0">
            <w:col w:w="7688" w:space="40"/>
            <w:col w:w="8131"/>
          </w:cols>
        </w:sectPr>
      </w:pPr>
    </w:p>
    <w:p w14:paraId="57090D35" w14:textId="77777777" w:rsidR="0050332B" w:rsidRDefault="0050332B">
      <w:pPr>
        <w:pStyle w:val="BodyText"/>
        <w:ind w:left="0"/>
        <w:rPr>
          <w:sz w:val="32"/>
        </w:rPr>
      </w:pPr>
    </w:p>
    <w:p w14:paraId="114C9C00" w14:textId="77777777" w:rsidR="0050332B" w:rsidRDefault="0050332B">
      <w:pPr>
        <w:pStyle w:val="BodyText"/>
        <w:spacing w:before="230"/>
        <w:ind w:left="0"/>
        <w:rPr>
          <w:sz w:val="32"/>
        </w:rPr>
      </w:pPr>
    </w:p>
    <w:p w14:paraId="43095523" w14:textId="77777777" w:rsidR="0050332B" w:rsidRDefault="00000000">
      <w:pPr>
        <w:pStyle w:val="Heading2"/>
      </w:pPr>
      <w:r>
        <w:rPr>
          <w:color w:val="890000"/>
          <w:spacing w:val="-2"/>
        </w:rPr>
        <w:t>Conclusion</w:t>
      </w:r>
    </w:p>
    <w:p w14:paraId="5813EED7" w14:textId="77777777" w:rsidR="0050332B" w:rsidRDefault="00000000">
      <w:pPr>
        <w:pStyle w:val="BodyText"/>
        <w:spacing w:before="84" w:line="261" w:lineRule="auto"/>
        <w:ind w:right="617"/>
      </w:pPr>
      <w:r>
        <w:t>Autism</w:t>
      </w:r>
      <w:r>
        <w:rPr>
          <w:spacing w:val="-9"/>
        </w:rPr>
        <w:t xml:space="preserve"> </w:t>
      </w:r>
      <w:r>
        <w:t>Spectrum</w:t>
      </w:r>
      <w:r>
        <w:rPr>
          <w:spacing w:val="-7"/>
        </w:rPr>
        <w:t xml:space="preserve"> </w:t>
      </w:r>
      <w:r>
        <w:t>Disorder</w:t>
      </w:r>
      <w:r>
        <w:rPr>
          <w:spacing w:val="-9"/>
        </w:rPr>
        <w:t xml:space="preserve"> </w:t>
      </w:r>
      <w:r>
        <w:t>requires</w:t>
      </w:r>
      <w:r>
        <w:rPr>
          <w:spacing w:val="-9"/>
        </w:rPr>
        <w:t xml:space="preserve"> </w:t>
      </w:r>
      <w:r>
        <w:t>integrated</w:t>
      </w:r>
      <w:r>
        <w:rPr>
          <w:spacing w:val="-10"/>
        </w:rPr>
        <w:t xml:space="preserve"> </w:t>
      </w:r>
      <w:r>
        <w:t>psychological,</w:t>
      </w:r>
      <w:r>
        <w:rPr>
          <w:spacing w:val="-11"/>
        </w:rPr>
        <w:t xml:space="preserve"> </w:t>
      </w:r>
      <w:r>
        <w:t>educational,</w:t>
      </w:r>
      <w:r>
        <w:rPr>
          <w:spacing w:val="-11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social</w:t>
      </w:r>
      <w:r>
        <w:rPr>
          <w:spacing w:val="-9"/>
        </w:rPr>
        <w:t xml:space="preserve"> </w:t>
      </w:r>
      <w:r>
        <w:t>approaches.</w:t>
      </w:r>
      <w:r>
        <w:rPr>
          <w:spacing w:val="-11"/>
        </w:rPr>
        <w:t xml:space="preserve"> </w:t>
      </w:r>
      <w:r>
        <w:t>Early</w:t>
      </w:r>
      <w:r>
        <w:rPr>
          <w:spacing w:val="-7"/>
        </w:rPr>
        <w:t xml:space="preserve"> </w:t>
      </w:r>
      <w:r>
        <w:t>identification,</w:t>
      </w:r>
      <w:r>
        <w:rPr>
          <w:spacing w:val="-8"/>
        </w:rPr>
        <w:t xml:space="preserve"> </w:t>
      </w:r>
      <w:r>
        <w:t>tailored intervention, and inclusive societal attitudes improve life outcomes and well-being.</w:t>
      </w:r>
    </w:p>
    <w:p w14:paraId="0FBE80C1" w14:textId="77777777" w:rsidR="0050332B" w:rsidRDefault="0050332B">
      <w:pPr>
        <w:pStyle w:val="BodyText"/>
        <w:spacing w:line="261" w:lineRule="auto"/>
        <w:sectPr w:rsidR="0050332B">
          <w:type w:val="continuous"/>
          <w:pgSz w:w="16850" w:h="23820"/>
          <w:pgMar w:top="2780" w:right="425" w:bottom="280" w:left="566" w:header="720" w:footer="720" w:gutter="0"/>
          <w:cols w:space="720"/>
        </w:sectPr>
      </w:pPr>
    </w:p>
    <w:p w14:paraId="1A5E2D01" w14:textId="77777777" w:rsidR="0050332B" w:rsidRDefault="00000000">
      <w:pPr>
        <w:pStyle w:val="Heading2"/>
        <w:spacing w:before="72"/>
      </w:pPr>
      <w:bookmarkStart w:id="1" w:name="Slide_3"/>
      <w:bookmarkEnd w:id="1"/>
      <w:r>
        <w:rPr>
          <w:color w:val="890000"/>
          <w:spacing w:val="-2"/>
        </w:rPr>
        <w:lastRenderedPageBreak/>
        <w:t>References</w:t>
      </w:r>
    </w:p>
    <w:p w14:paraId="29F13E61" w14:textId="77777777" w:rsidR="0050332B" w:rsidRDefault="00000000">
      <w:pPr>
        <w:pStyle w:val="BodyText"/>
        <w:spacing w:before="93" w:line="364" w:lineRule="auto"/>
        <w:ind w:right="2024"/>
      </w:pPr>
      <w:r>
        <w:t>American</w:t>
      </w:r>
      <w:r>
        <w:rPr>
          <w:spacing w:val="-11"/>
        </w:rPr>
        <w:t xml:space="preserve"> </w:t>
      </w:r>
      <w:r>
        <w:t>Psychiatric</w:t>
      </w:r>
      <w:r>
        <w:rPr>
          <w:spacing w:val="-17"/>
        </w:rPr>
        <w:t xml:space="preserve"> </w:t>
      </w:r>
      <w:r>
        <w:t>Association</w:t>
      </w:r>
      <w:r>
        <w:rPr>
          <w:spacing w:val="-5"/>
        </w:rPr>
        <w:t xml:space="preserve"> </w:t>
      </w:r>
      <w:r>
        <w:t>(2013)</w:t>
      </w:r>
      <w:r>
        <w:rPr>
          <w:spacing w:val="-12"/>
        </w:rPr>
        <w:t xml:space="preserve"> </w:t>
      </w:r>
      <w:r>
        <w:t>Diagnostic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Statistical</w:t>
      </w:r>
      <w:r>
        <w:rPr>
          <w:spacing w:val="-9"/>
        </w:rPr>
        <w:t xml:space="preserve"> </w:t>
      </w:r>
      <w:r>
        <w:t>Manual</w:t>
      </w:r>
      <w:r>
        <w:rPr>
          <w:spacing w:val="-1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Mental</w:t>
      </w:r>
      <w:r>
        <w:rPr>
          <w:spacing w:val="-7"/>
        </w:rPr>
        <w:t xml:space="preserve"> </w:t>
      </w:r>
      <w:r>
        <w:t>Disorders</w:t>
      </w:r>
      <w:r>
        <w:rPr>
          <w:spacing w:val="-9"/>
        </w:rPr>
        <w:t xml:space="preserve"> </w:t>
      </w:r>
      <w:r>
        <w:t>(5th</w:t>
      </w:r>
      <w:r>
        <w:rPr>
          <w:spacing w:val="-5"/>
        </w:rPr>
        <w:t xml:space="preserve"> </w:t>
      </w:r>
      <w:r>
        <w:t>ed.).</w:t>
      </w:r>
      <w:r>
        <w:rPr>
          <w:spacing w:val="-6"/>
        </w:rPr>
        <w:t xml:space="preserve"> </w:t>
      </w:r>
      <w:r>
        <w:t>Washington,</w:t>
      </w:r>
      <w:r>
        <w:rPr>
          <w:spacing w:val="-11"/>
        </w:rPr>
        <w:t xml:space="preserve"> </w:t>
      </w:r>
      <w:r>
        <w:t>DC:</w:t>
      </w:r>
      <w:r>
        <w:rPr>
          <w:spacing w:val="-6"/>
        </w:rPr>
        <w:t xml:space="preserve"> </w:t>
      </w:r>
      <w:r>
        <w:t>APA. Baron-Cohen,</w:t>
      </w:r>
      <w:r>
        <w:rPr>
          <w:spacing w:val="-4"/>
        </w:rPr>
        <w:t xml:space="preserve"> </w:t>
      </w:r>
      <w:r>
        <w:t>S. (2008) 'Theories of the autistic mind',</w:t>
      </w:r>
      <w:r>
        <w:rPr>
          <w:spacing w:val="-2"/>
        </w:rPr>
        <w:t xml:space="preserve"> </w:t>
      </w:r>
      <w:r>
        <w:t>The Psychologist, 21(2), pp. 112–116.</w:t>
      </w:r>
    </w:p>
    <w:p w14:paraId="26F2DFDD" w14:textId="77777777" w:rsidR="0050332B" w:rsidRDefault="00000000">
      <w:pPr>
        <w:pStyle w:val="BodyText"/>
        <w:spacing w:line="261" w:lineRule="auto"/>
        <w:ind w:right="617"/>
      </w:pPr>
      <w:r>
        <w:t>Happé,</w:t>
      </w:r>
      <w:r>
        <w:rPr>
          <w:spacing w:val="-8"/>
        </w:rPr>
        <w:t xml:space="preserve"> </w:t>
      </w:r>
      <w:r>
        <w:t>F.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Frith, U.</w:t>
      </w:r>
      <w:r>
        <w:rPr>
          <w:spacing w:val="-3"/>
        </w:rPr>
        <w:t xml:space="preserve"> </w:t>
      </w:r>
      <w:r>
        <w:t>(2020)</w:t>
      </w:r>
      <w:r>
        <w:rPr>
          <w:spacing w:val="-9"/>
        </w:rPr>
        <w:t xml:space="preserve"> </w:t>
      </w:r>
      <w:r>
        <w:t>'Annual</w:t>
      </w:r>
      <w:r>
        <w:rPr>
          <w:spacing w:val="-11"/>
        </w:rPr>
        <w:t xml:space="preserve"> </w:t>
      </w:r>
      <w:r>
        <w:t>Research</w:t>
      </w:r>
      <w:r>
        <w:rPr>
          <w:spacing w:val="-8"/>
        </w:rPr>
        <w:t xml:space="preserve"> </w:t>
      </w:r>
      <w:r>
        <w:t>Review:</w:t>
      </w:r>
      <w:r>
        <w:rPr>
          <w:spacing w:val="-3"/>
        </w:rPr>
        <w:t xml:space="preserve"> </w:t>
      </w:r>
      <w:r>
        <w:t>Looking</w:t>
      </w:r>
      <w:r>
        <w:rPr>
          <w:spacing w:val="-10"/>
        </w:rPr>
        <w:t xml:space="preserve"> </w:t>
      </w:r>
      <w:r>
        <w:t>back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look</w:t>
      </w:r>
      <w:r>
        <w:rPr>
          <w:spacing w:val="-8"/>
        </w:rPr>
        <w:t xml:space="preserve"> </w:t>
      </w:r>
      <w:r>
        <w:t>forward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changes</w:t>
      </w:r>
      <w:r>
        <w:rPr>
          <w:spacing w:val="-9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concept</w:t>
      </w:r>
      <w:r>
        <w:rPr>
          <w:spacing w:val="-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autism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implications for future research', Journal of Child Psychology and Psychiatry, 61(3), pp. 218–232.</w:t>
      </w:r>
    </w:p>
    <w:p w14:paraId="4E82E5D8" w14:textId="77777777" w:rsidR="0050332B" w:rsidRDefault="00000000">
      <w:pPr>
        <w:pStyle w:val="BodyText"/>
        <w:spacing w:before="136"/>
      </w:pPr>
      <w:r>
        <w:t>Lord,</w:t>
      </w:r>
      <w:r>
        <w:rPr>
          <w:spacing w:val="-9"/>
        </w:rPr>
        <w:t xml:space="preserve"> </w:t>
      </w:r>
      <w:r>
        <w:t>C.</w:t>
      </w:r>
      <w:r>
        <w:rPr>
          <w:spacing w:val="-4"/>
        </w:rPr>
        <w:t xml:space="preserve"> </w:t>
      </w:r>
      <w:r>
        <w:t>et</w:t>
      </w:r>
      <w:r>
        <w:rPr>
          <w:spacing w:val="-5"/>
        </w:rPr>
        <w:t xml:space="preserve"> </w:t>
      </w:r>
      <w:r>
        <w:t>al.</w:t>
      </w:r>
      <w:r>
        <w:rPr>
          <w:spacing w:val="-6"/>
        </w:rPr>
        <w:t xml:space="preserve"> </w:t>
      </w:r>
      <w:r>
        <w:t>(2020)</w:t>
      </w:r>
      <w:r>
        <w:rPr>
          <w:spacing w:val="-10"/>
        </w:rPr>
        <w:t xml:space="preserve"> </w:t>
      </w:r>
      <w:r>
        <w:t>'Autism</w:t>
      </w:r>
      <w:r>
        <w:rPr>
          <w:spacing w:val="-8"/>
        </w:rPr>
        <w:t xml:space="preserve"> </w:t>
      </w:r>
      <w:r>
        <w:t>spectrum</w:t>
      </w:r>
      <w:r>
        <w:rPr>
          <w:spacing w:val="-11"/>
        </w:rPr>
        <w:t xml:space="preserve"> </w:t>
      </w:r>
      <w:r>
        <w:t>disorder',</w:t>
      </w:r>
      <w:r>
        <w:rPr>
          <w:spacing w:val="-8"/>
        </w:rPr>
        <w:t xml:space="preserve"> </w:t>
      </w:r>
      <w:r>
        <w:t>Nature</w:t>
      </w:r>
      <w:r>
        <w:rPr>
          <w:spacing w:val="-10"/>
        </w:rPr>
        <w:t xml:space="preserve"> </w:t>
      </w:r>
      <w:r>
        <w:t>Reviews</w:t>
      </w:r>
      <w:r>
        <w:rPr>
          <w:spacing w:val="-4"/>
        </w:rPr>
        <w:t xml:space="preserve"> </w:t>
      </w:r>
      <w:r>
        <w:t>Disease</w:t>
      </w:r>
      <w:r>
        <w:rPr>
          <w:spacing w:val="-9"/>
        </w:rPr>
        <w:t xml:space="preserve"> </w:t>
      </w:r>
      <w:r>
        <w:t>Primers,</w:t>
      </w:r>
      <w:r>
        <w:rPr>
          <w:spacing w:val="-7"/>
        </w:rPr>
        <w:t xml:space="preserve"> </w:t>
      </w:r>
      <w:r>
        <w:t>6(1),</w:t>
      </w:r>
      <w:r>
        <w:rPr>
          <w:spacing w:val="-6"/>
        </w:rPr>
        <w:t xml:space="preserve"> </w:t>
      </w:r>
      <w:r>
        <w:t>pp.</w:t>
      </w:r>
      <w:r>
        <w:rPr>
          <w:spacing w:val="1"/>
        </w:rPr>
        <w:t xml:space="preserve"> </w:t>
      </w:r>
      <w:r>
        <w:rPr>
          <w:spacing w:val="-2"/>
        </w:rPr>
        <w:t>1–23.</w:t>
      </w:r>
    </w:p>
    <w:p w14:paraId="0EB87107" w14:textId="77777777" w:rsidR="0050332B" w:rsidRDefault="00000000">
      <w:pPr>
        <w:pStyle w:val="BodyText"/>
        <w:spacing w:before="126" w:line="261" w:lineRule="auto"/>
        <w:ind w:right="617"/>
      </w:pPr>
      <w:r>
        <w:t>National</w:t>
      </w:r>
      <w:r>
        <w:rPr>
          <w:spacing w:val="-10"/>
        </w:rPr>
        <w:t xml:space="preserve"> </w:t>
      </w:r>
      <w:r>
        <w:t>Institute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Health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Excellence</w:t>
      </w:r>
      <w:r>
        <w:rPr>
          <w:spacing w:val="-7"/>
        </w:rPr>
        <w:t xml:space="preserve"> </w:t>
      </w:r>
      <w:r>
        <w:t>(NICE)</w:t>
      </w:r>
      <w:r>
        <w:rPr>
          <w:spacing w:val="-1"/>
        </w:rPr>
        <w:t xml:space="preserve"> </w:t>
      </w:r>
      <w:r>
        <w:t>(2017)</w:t>
      </w:r>
      <w:r>
        <w:rPr>
          <w:spacing w:val="-18"/>
        </w:rPr>
        <w:t xml:space="preserve"> </w:t>
      </w:r>
      <w:r>
        <w:t>Autism</w:t>
      </w:r>
      <w:r>
        <w:rPr>
          <w:spacing w:val="-5"/>
        </w:rPr>
        <w:t xml:space="preserve"> </w:t>
      </w:r>
      <w:r>
        <w:t>spectrum</w:t>
      </w:r>
      <w:r>
        <w:rPr>
          <w:spacing w:val="-8"/>
        </w:rPr>
        <w:t xml:space="preserve"> </w:t>
      </w:r>
      <w:r>
        <w:t>disorder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under</w:t>
      </w:r>
      <w:r>
        <w:rPr>
          <w:spacing w:val="-10"/>
        </w:rPr>
        <w:t xml:space="preserve"> </w:t>
      </w:r>
      <w:r>
        <w:t>19s:</w:t>
      </w:r>
      <w:r>
        <w:rPr>
          <w:spacing w:val="-3"/>
        </w:rPr>
        <w:t xml:space="preserve"> </w:t>
      </w:r>
      <w:r>
        <w:t>recognition,</w:t>
      </w:r>
      <w:r>
        <w:rPr>
          <w:spacing w:val="-8"/>
        </w:rPr>
        <w:t xml:space="preserve"> </w:t>
      </w:r>
      <w:r>
        <w:t>referral and</w:t>
      </w:r>
      <w:r>
        <w:rPr>
          <w:spacing w:val="-7"/>
        </w:rPr>
        <w:t xml:space="preserve"> </w:t>
      </w:r>
      <w:r>
        <w:t>diagnosis. London: NICE.</w:t>
      </w:r>
    </w:p>
    <w:p w14:paraId="54D4E00D" w14:textId="77777777" w:rsidR="0050332B" w:rsidRDefault="00000000">
      <w:pPr>
        <w:pStyle w:val="BodyText"/>
        <w:spacing w:before="116" w:line="261" w:lineRule="auto"/>
        <w:ind w:right="617"/>
      </w:pPr>
      <w:r>
        <w:t>Pellicano,</w:t>
      </w:r>
      <w:r>
        <w:rPr>
          <w:spacing w:val="-9"/>
        </w:rPr>
        <w:t xml:space="preserve"> </w:t>
      </w:r>
      <w:r>
        <w:t>E.</w:t>
      </w:r>
      <w:r>
        <w:rPr>
          <w:spacing w:val="-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Stears,</w:t>
      </w:r>
      <w:r>
        <w:rPr>
          <w:spacing w:val="-6"/>
        </w:rPr>
        <w:t xml:space="preserve"> </w:t>
      </w:r>
      <w:r>
        <w:t>M. (2011)</w:t>
      </w:r>
      <w:r>
        <w:rPr>
          <w:spacing w:val="-8"/>
        </w:rPr>
        <w:t xml:space="preserve"> </w:t>
      </w:r>
      <w:r>
        <w:t>'Bridging</w:t>
      </w:r>
      <w:r>
        <w:rPr>
          <w:spacing w:val="-9"/>
        </w:rPr>
        <w:t xml:space="preserve"> </w:t>
      </w:r>
      <w:r>
        <w:t>autism,</w:t>
      </w:r>
      <w:r>
        <w:rPr>
          <w:spacing w:val="-5"/>
        </w:rPr>
        <w:t xml:space="preserve"> </w:t>
      </w:r>
      <w:r>
        <w:t>science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society:</w:t>
      </w:r>
      <w:r>
        <w:rPr>
          <w:spacing w:val="-3"/>
        </w:rPr>
        <w:t xml:space="preserve"> </w:t>
      </w:r>
      <w:r>
        <w:t>Moving</w:t>
      </w:r>
      <w:r>
        <w:rPr>
          <w:spacing w:val="-4"/>
        </w:rPr>
        <w:t xml:space="preserve"> </w:t>
      </w:r>
      <w:r>
        <w:t>toward</w:t>
      </w:r>
      <w:r>
        <w:rPr>
          <w:spacing w:val="-3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ethically</w:t>
      </w:r>
      <w:r>
        <w:rPr>
          <w:spacing w:val="-8"/>
        </w:rPr>
        <w:t xml:space="preserve"> </w:t>
      </w:r>
      <w:r>
        <w:t>informed</w:t>
      </w:r>
      <w:r>
        <w:rPr>
          <w:spacing w:val="-9"/>
        </w:rPr>
        <w:t xml:space="preserve"> </w:t>
      </w:r>
      <w:r>
        <w:t>approach</w:t>
      </w:r>
      <w:r>
        <w:rPr>
          <w:spacing w:val="-1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autism</w:t>
      </w:r>
      <w:r>
        <w:rPr>
          <w:spacing w:val="-4"/>
        </w:rPr>
        <w:t xml:space="preserve"> </w:t>
      </w:r>
      <w:r>
        <w:t>research', Autism Research, 4(4), pp. 271–282.</w:t>
      </w:r>
    </w:p>
    <w:p w14:paraId="05A429A5" w14:textId="77777777" w:rsidR="0050332B" w:rsidRDefault="00000000">
      <w:pPr>
        <w:pStyle w:val="BodyText"/>
        <w:spacing w:before="118" w:line="261" w:lineRule="auto"/>
        <w:ind w:right="617"/>
      </w:pPr>
      <w:r>
        <w:t>Wing,</w:t>
      </w:r>
      <w:r>
        <w:rPr>
          <w:spacing w:val="-7"/>
        </w:rPr>
        <w:t xml:space="preserve"> </w:t>
      </w:r>
      <w:r>
        <w:t>L.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Gould,</w:t>
      </w:r>
      <w:r>
        <w:rPr>
          <w:spacing w:val="-5"/>
        </w:rPr>
        <w:t xml:space="preserve"> </w:t>
      </w:r>
      <w:r>
        <w:t>J.</w:t>
      </w:r>
      <w:r>
        <w:rPr>
          <w:spacing w:val="-1"/>
        </w:rPr>
        <w:t xml:space="preserve"> </w:t>
      </w:r>
      <w:r>
        <w:t>(1979)</w:t>
      </w:r>
      <w:r>
        <w:rPr>
          <w:spacing w:val="-6"/>
        </w:rPr>
        <w:t xml:space="preserve"> </w:t>
      </w:r>
      <w:r>
        <w:t>'Severe</w:t>
      </w:r>
      <w:r>
        <w:rPr>
          <w:spacing w:val="-5"/>
        </w:rPr>
        <w:t xml:space="preserve"> </w:t>
      </w:r>
      <w:r>
        <w:t>impairments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social</w:t>
      </w:r>
      <w:r>
        <w:rPr>
          <w:spacing w:val="-13"/>
        </w:rPr>
        <w:t xml:space="preserve"> </w:t>
      </w:r>
      <w:r>
        <w:t>interaction</w:t>
      </w:r>
      <w:r>
        <w:rPr>
          <w:spacing w:val="-9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associated</w:t>
      </w:r>
      <w:r>
        <w:rPr>
          <w:spacing w:val="-10"/>
        </w:rPr>
        <w:t xml:space="preserve"> </w:t>
      </w:r>
      <w:r>
        <w:t>abnormalities</w:t>
      </w:r>
      <w:r>
        <w:rPr>
          <w:spacing w:val="-8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children:</w:t>
      </w:r>
      <w:r>
        <w:rPr>
          <w:spacing w:val="-8"/>
        </w:rPr>
        <w:t xml:space="preserve"> </w:t>
      </w:r>
      <w:r>
        <w:t>Epidemiology</w:t>
      </w:r>
      <w:r>
        <w:rPr>
          <w:spacing w:val="-2"/>
        </w:rPr>
        <w:t xml:space="preserve"> </w:t>
      </w:r>
      <w:r>
        <w:t>and classification', Journal of</w:t>
      </w:r>
      <w:r>
        <w:rPr>
          <w:spacing w:val="-4"/>
        </w:rPr>
        <w:t xml:space="preserve"> </w:t>
      </w:r>
      <w:r>
        <w:t>Autism and Developmental Disorders, 9(1), pp. 11–29.</w:t>
      </w:r>
    </w:p>
    <w:p w14:paraId="05DE4708" w14:textId="77777777" w:rsidR="0050332B" w:rsidRDefault="00000000">
      <w:pPr>
        <w:pStyle w:val="BodyText"/>
        <w:spacing w:before="147"/>
      </w:pPr>
      <w:r>
        <w:t>Frith,</w:t>
      </w:r>
      <w:r>
        <w:rPr>
          <w:spacing w:val="-7"/>
        </w:rPr>
        <w:t xml:space="preserve"> </w:t>
      </w:r>
      <w:r>
        <w:t>U.</w:t>
      </w:r>
      <w:r>
        <w:rPr>
          <w:spacing w:val="-2"/>
        </w:rPr>
        <w:t xml:space="preserve"> </w:t>
      </w:r>
      <w:r>
        <w:t>(2003)</w:t>
      </w:r>
      <w:r>
        <w:rPr>
          <w:spacing w:val="-19"/>
        </w:rPr>
        <w:t xml:space="preserve"> </w:t>
      </w:r>
      <w:r>
        <w:t>Autism:</w:t>
      </w:r>
      <w:r>
        <w:rPr>
          <w:spacing w:val="-9"/>
        </w:rPr>
        <w:t xml:space="preserve"> </w:t>
      </w:r>
      <w:r>
        <w:t>Explaining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Enigma.</w:t>
      </w:r>
      <w:r>
        <w:rPr>
          <w:spacing w:val="-7"/>
        </w:rPr>
        <w:t xml:space="preserve"> </w:t>
      </w:r>
      <w:r>
        <w:t>2nd</w:t>
      </w:r>
      <w:r>
        <w:rPr>
          <w:spacing w:val="-8"/>
        </w:rPr>
        <w:t xml:space="preserve"> </w:t>
      </w:r>
      <w:r>
        <w:t>ed.</w:t>
      </w:r>
      <w:r>
        <w:rPr>
          <w:spacing w:val="-7"/>
        </w:rPr>
        <w:t xml:space="preserve"> </w:t>
      </w:r>
      <w:r>
        <w:t>Oxford:</w:t>
      </w:r>
      <w:r>
        <w:rPr>
          <w:spacing w:val="-3"/>
        </w:rPr>
        <w:t xml:space="preserve"> </w:t>
      </w:r>
      <w:r>
        <w:rPr>
          <w:spacing w:val="-2"/>
        </w:rPr>
        <w:t>Blackwell.</w:t>
      </w:r>
    </w:p>
    <w:p w14:paraId="3B57B833" w14:textId="77777777" w:rsidR="0050332B" w:rsidRDefault="00000000">
      <w:pPr>
        <w:pStyle w:val="BodyText"/>
        <w:spacing w:before="94" w:line="364" w:lineRule="auto"/>
        <w:ind w:right="2712"/>
      </w:pPr>
      <w:r>
        <w:t>Bölte,</w:t>
      </w:r>
      <w:r>
        <w:rPr>
          <w:spacing w:val="-4"/>
        </w:rPr>
        <w:t xml:space="preserve"> </w:t>
      </w:r>
      <w:r>
        <w:t>S.</w:t>
      </w:r>
      <w:r>
        <w:rPr>
          <w:spacing w:val="-1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al.</w:t>
      </w:r>
      <w:r>
        <w:rPr>
          <w:spacing w:val="-1"/>
        </w:rPr>
        <w:t xml:space="preserve"> </w:t>
      </w:r>
      <w:r>
        <w:t>(2019)</w:t>
      </w:r>
      <w:r>
        <w:rPr>
          <w:spacing w:val="-9"/>
        </w:rPr>
        <w:t xml:space="preserve"> </w:t>
      </w:r>
      <w:r>
        <w:t>'The</w:t>
      </w:r>
      <w:r>
        <w:rPr>
          <w:spacing w:val="-5"/>
        </w:rPr>
        <w:t xml:space="preserve"> </w:t>
      </w:r>
      <w:r>
        <w:t>contribution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twin</w:t>
      </w:r>
      <w:r>
        <w:rPr>
          <w:spacing w:val="-1"/>
        </w:rPr>
        <w:t xml:space="preserve"> </w:t>
      </w:r>
      <w:r>
        <w:t>studies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understanding</w:t>
      </w:r>
      <w:r>
        <w:rPr>
          <w:spacing w:val="-10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autism',</w:t>
      </w:r>
      <w:r>
        <w:rPr>
          <w:spacing w:val="-19"/>
        </w:rPr>
        <w:t xml:space="preserve"> </w:t>
      </w:r>
      <w:r>
        <w:t>Autism, 23(2),</w:t>
      </w:r>
      <w:r>
        <w:rPr>
          <w:spacing w:val="-6"/>
        </w:rPr>
        <w:t xml:space="preserve"> </w:t>
      </w:r>
      <w:r>
        <w:t>pp.</w:t>
      </w:r>
      <w:r>
        <w:rPr>
          <w:spacing w:val="-2"/>
        </w:rPr>
        <w:t xml:space="preserve"> </w:t>
      </w:r>
      <w:r>
        <w:t>223–235. Howlin, P. (2014)</w:t>
      </w:r>
      <w:r>
        <w:rPr>
          <w:spacing w:val="-2"/>
        </w:rPr>
        <w:t xml:space="preserve"> </w:t>
      </w:r>
      <w:r>
        <w:t>'Outcomes in adults with autism spectrum disorders',</w:t>
      </w:r>
      <w:r>
        <w:rPr>
          <w:spacing w:val="-13"/>
        </w:rPr>
        <w:t xml:space="preserve"> </w:t>
      </w:r>
      <w:r>
        <w:t>Autism, 18(7),</w:t>
      </w:r>
      <w:r>
        <w:rPr>
          <w:spacing w:val="-4"/>
        </w:rPr>
        <w:t xml:space="preserve"> </w:t>
      </w:r>
      <w:r>
        <w:t>pp. 765–784.</w:t>
      </w:r>
    </w:p>
    <w:p w14:paraId="2F426282" w14:textId="77777777" w:rsidR="0050332B" w:rsidRDefault="00000000">
      <w:pPr>
        <w:pStyle w:val="BodyText"/>
        <w:spacing w:before="30" w:line="261" w:lineRule="auto"/>
        <w:ind w:right="617"/>
      </w:pPr>
      <w:r>
        <w:t>Lai,</w:t>
      </w:r>
      <w:r>
        <w:rPr>
          <w:spacing w:val="-4"/>
        </w:rPr>
        <w:t xml:space="preserve"> </w:t>
      </w:r>
      <w:r>
        <w:t>M.C. et</w:t>
      </w:r>
      <w:r>
        <w:rPr>
          <w:spacing w:val="-2"/>
        </w:rPr>
        <w:t xml:space="preserve"> </w:t>
      </w:r>
      <w:r>
        <w:t>al.</w:t>
      </w:r>
      <w:r>
        <w:rPr>
          <w:spacing w:val="-2"/>
        </w:rPr>
        <w:t xml:space="preserve"> </w:t>
      </w:r>
      <w:r>
        <w:t>(2020)</w:t>
      </w:r>
      <w:r>
        <w:rPr>
          <w:spacing w:val="-5"/>
        </w:rPr>
        <w:t xml:space="preserve"> </w:t>
      </w:r>
      <w:r>
        <w:t>'Sex/gender</w:t>
      </w:r>
      <w:r>
        <w:rPr>
          <w:spacing w:val="-8"/>
        </w:rPr>
        <w:t xml:space="preserve"> </w:t>
      </w:r>
      <w:r>
        <w:t>differences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autism:</w:t>
      </w:r>
      <w:r>
        <w:rPr>
          <w:spacing w:val="-2"/>
        </w:rPr>
        <w:t xml:space="preserve"> </w:t>
      </w:r>
      <w:r>
        <w:t>setting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scene</w:t>
      </w:r>
      <w:r>
        <w:rPr>
          <w:spacing w:val="-6"/>
        </w:rPr>
        <w:t xml:space="preserve"> </w:t>
      </w:r>
      <w:r>
        <w:t>for future</w:t>
      </w:r>
      <w:r>
        <w:rPr>
          <w:spacing w:val="-7"/>
        </w:rPr>
        <w:t xml:space="preserve"> </w:t>
      </w:r>
      <w:r>
        <w:t>research',</w:t>
      </w:r>
      <w:r>
        <w:rPr>
          <w:spacing w:val="-4"/>
        </w:rPr>
        <w:t xml:space="preserve"> </w:t>
      </w:r>
      <w:r>
        <w:t>Journal</w:t>
      </w:r>
      <w:r>
        <w:rPr>
          <w:spacing w:val="-8"/>
        </w:rPr>
        <w:t xml:space="preserve"> </w:t>
      </w:r>
      <w:r>
        <w:t>of the</w:t>
      </w:r>
      <w:r>
        <w:rPr>
          <w:spacing w:val="-16"/>
        </w:rPr>
        <w:t xml:space="preserve"> </w:t>
      </w:r>
      <w:r>
        <w:t>American</w:t>
      </w:r>
      <w:r>
        <w:rPr>
          <w:spacing w:val="-21"/>
        </w:rPr>
        <w:t xml:space="preserve"> </w:t>
      </w:r>
      <w:r>
        <w:t>Academy</w:t>
      </w:r>
      <w:r>
        <w:rPr>
          <w:spacing w:val="-7"/>
        </w:rPr>
        <w:t xml:space="preserve"> </w:t>
      </w:r>
      <w:r>
        <w:t>of Child and Adolescent Psychiatry, 59(1), pp. 36–45.</w:t>
      </w:r>
    </w:p>
    <w:p w14:paraId="20C9D0DF" w14:textId="77777777" w:rsidR="0050332B" w:rsidRDefault="00000000">
      <w:pPr>
        <w:pStyle w:val="BodyText"/>
        <w:spacing w:before="147"/>
      </w:pPr>
      <w:r>
        <w:t>Rutter,</w:t>
      </w:r>
      <w:r>
        <w:rPr>
          <w:spacing w:val="-16"/>
        </w:rPr>
        <w:t xml:space="preserve"> </w:t>
      </w:r>
      <w:r>
        <w:t>M.</w:t>
      </w:r>
      <w:r>
        <w:rPr>
          <w:spacing w:val="-6"/>
        </w:rPr>
        <w:t xml:space="preserve"> </w:t>
      </w:r>
      <w:r>
        <w:t>(2011)</w:t>
      </w:r>
      <w:r>
        <w:rPr>
          <w:spacing w:val="-16"/>
        </w:rPr>
        <w:t xml:space="preserve"> </w:t>
      </w:r>
      <w:r>
        <w:t>'Progress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understanding</w:t>
      </w:r>
      <w:r>
        <w:rPr>
          <w:spacing w:val="-17"/>
        </w:rPr>
        <w:t xml:space="preserve"> </w:t>
      </w:r>
      <w:r>
        <w:t>autism:</w:t>
      </w:r>
      <w:r>
        <w:rPr>
          <w:spacing w:val="-9"/>
        </w:rPr>
        <w:t xml:space="preserve"> </w:t>
      </w:r>
      <w:r>
        <w:t>2007–2010',</w:t>
      </w:r>
      <w:r>
        <w:rPr>
          <w:spacing w:val="-15"/>
        </w:rPr>
        <w:t xml:space="preserve"> </w:t>
      </w:r>
      <w:r>
        <w:t>Journal</w:t>
      </w:r>
      <w:r>
        <w:rPr>
          <w:spacing w:val="-15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Autism</w:t>
      </w:r>
      <w:r>
        <w:rPr>
          <w:spacing w:val="-11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Developmental</w:t>
      </w:r>
      <w:r>
        <w:rPr>
          <w:spacing w:val="-14"/>
        </w:rPr>
        <w:t xml:space="preserve"> </w:t>
      </w:r>
      <w:r>
        <w:t>Disorders,</w:t>
      </w:r>
      <w:r>
        <w:rPr>
          <w:spacing w:val="-11"/>
        </w:rPr>
        <w:t xml:space="preserve"> </w:t>
      </w:r>
      <w:r>
        <w:t>41(4),</w:t>
      </w:r>
      <w:r>
        <w:rPr>
          <w:spacing w:val="-13"/>
        </w:rPr>
        <w:t xml:space="preserve"> </w:t>
      </w:r>
      <w:r>
        <w:t>pp.</w:t>
      </w:r>
      <w:r>
        <w:rPr>
          <w:spacing w:val="-9"/>
        </w:rPr>
        <w:t xml:space="preserve"> </w:t>
      </w:r>
      <w:r>
        <w:rPr>
          <w:spacing w:val="-2"/>
        </w:rPr>
        <w:t>395–404.</w:t>
      </w:r>
    </w:p>
    <w:p w14:paraId="795EC4F6" w14:textId="77777777" w:rsidR="0050332B" w:rsidRDefault="00000000">
      <w:pPr>
        <w:pStyle w:val="BodyText"/>
        <w:spacing w:before="123" w:line="261" w:lineRule="auto"/>
        <w:ind w:right="617"/>
      </w:pPr>
      <w:r>
        <w:t>Baio,</w:t>
      </w:r>
      <w:r>
        <w:rPr>
          <w:spacing w:val="-4"/>
        </w:rPr>
        <w:t xml:space="preserve"> </w:t>
      </w:r>
      <w:r>
        <w:t>J. et</w:t>
      </w:r>
      <w:r>
        <w:rPr>
          <w:spacing w:val="-3"/>
        </w:rPr>
        <w:t xml:space="preserve"> </w:t>
      </w:r>
      <w:r>
        <w:t>al.</w:t>
      </w:r>
      <w:r>
        <w:rPr>
          <w:spacing w:val="-3"/>
        </w:rPr>
        <w:t xml:space="preserve"> </w:t>
      </w:r>
      <w:r>
        <w:t>(2018)</w:t>
      </w:r>
      <w:r>
        <w:rPr>
          <w:spacing w:val="-6"/>
        </w:rPr>
        <w:t xml:space="preserve"> </w:t>
      </w:r>
      <w:r>
        <w:t>'Prevalence</w:t>
      </w:r>
      <w:r>
        <w:rPr>
          <w:spacing w:val="-8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Autism</w:t>
      </w:r>
      <w:r>
        <w:rPr>
          <w:spacing w:val="-3"/>
        </w:rPr>
        <w:t xml:space="preserve"> </w:t>
      </w:r>
      <w:r>
        <w:t>Spectrum</w:t>
      </w:r>
      <w:r>
        <w:rPr>
          <w:spacing w:val="-7"/>
        </w:rPr>
        <w:t xml:space="preserve"> </w:t>
      </w:r>
      <w:r>
        <w:t>Disorder</w:t>
      </w:r>
      <w:r>
        <w:rPr>
          <w:spacing w:val="-5"/>
        </w:rPr>
        <w:t xml:space="preserve"> </w:t>
      </w:r>
      <w:r>
        <w:t>among</w:t>
      </w:r>
      <w:r>
        <w:rPr>
          <w:spacing w:val="-10"/>
        </w:rPr>
        <w:t xml:space="preserve"> </w:t>
      </w:r>
      <w:r>
        <w:t>children</w:t>
      </w:r>
      <w:r>
        <w:rPr>
          <w:spacing w:val="-5"/>
        </w:rPr>
        <w:t xml:space="preserve"> </w:t>
      </w:r>
      <w:r>
        <w:t>aged</w:t>
      </w:r>
      <w:r>
        <w:rPr>
          <w:spacing w:val="-5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years',</w:t>
      </w:r>
      <w:r>
        <w:rPr>
          <w:spacing w:val="-3"/>
        </w:rPr>
        <w:t xml:space="preserve"> </w:t>
      </w:r>
      <w:r>
        <w:t>MMWR</w:t>
      </w:r>
      <w:r>
        <w:rPr>
          <w:spacing w:val="-10"/>
        </w:rPr>
        <w:t xml:space="preserve"> </w:t>
      </w:r>
      <w:r>
        <w:t>Surveillance</w:t>
      </w:r>
      <w:r>
        <w:rPr>
          <w:spacing w:val="-7"/>
        </w:rPr>
        <w:t xml:space="preserve"> </w:t>
      </w:r>
      <w:r>
        <w:t>Summaries,</w:t>
      </w:r>
      <w:r>
        <w:rPr>
          <w:spacing w:val="-5"/>
        </w:rPr>
        <w:t xml:space="preserve"> </w:t>
      </w:r>
      <w:r>
        <w:t>67(6),</w:t>
      </w:r>
      <w:r>
        <w:rPr>
          <w:spacing w:val="-3"/>
        </w:rPr>
        <w:t xml:space="preserve"> </w:t>
      </w:r>
      <w:r>
        <w:t xml:space="preserve">pp. </w:t>
      </w:r>
      <w:r>
        <w:rPr>
          <w:spacing w:val="-2"/>
        </w:rPr>
        <w:t>1–23.</w:t>
      </w:r>
    </w:p>
    <w:p w14:paraId="43B71C49" w14:textId="77777777" w:rsidR="0050332B" w:rsidRDefault="00000000">
      <w:pPr>
        <w:pStyle w:val="BodyText"/>
        <w:spacing w:before="147"/>
      </w:pPr>
      <w:r>
        <w:t>Tager-Flusberg,</w:t>
      </w:r>
      <w:r>
        <w:rPr>
          <w:spacing w:val="-17"/>
        </w:rPr>
        <w:t xml:space="preserve"> </w:t>
      </w:r>
      <w:r>
        <w:t>H.</w:t>
      </w:r>
      <w:r>
        <w:rPr>
          <w:spacing w:val="-5"/>
        </w:rPr>
        <w:t xml:space="preserve"> </w:t>
      </w:r>
      <w:r>
        <w:t>(2015)</w:t>
      </w:r>
      <w:r>
        <w:rPr>
          <w:spacing w:val="-13"/>
        </w:rPr>
        <w:t xml:space="preserve"> </w:t>
      </w:r>
      <w:r>
        <w:t>'Neurodevelopmental</w:t>
      </w:r>
      <w:r>
        <w:rPr>
          <w:spacing w:val="-14"/>
        </w:rPr>
        <w:t xml:space="preserve"> </w:t>
      </w:r>
      <w:r>
        <w:t>disorders: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biological</w:t>
      </w:r>
      <w:r>
        <w:rPr>
          <w:spacing w:val="-12"/>
        </w:rPr>
        <w:t xml:space="preserve"> </w:t>
      </w:r>
      <w:r>
        <w:t>basis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autism',</w:t>
      </w:r>
      <w:r>
        <w:rPr>
          <w:spacing w:val="-19"/>
        </w:rPr>
        <w:t xml:space="preserve"> </w:t>
      </w:r>
      <w:r>
        <w:t>Annual</w:t>
      </w:r>
      <w:r>
        <w:rPr>
          <w:spacing w:val="-12"/>
        </w:rPr>
        <w:t xml:space="preserve"> </w:t>
      </w:r>
      <w:r>
        <w:t>Review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Neuroscience,</w:t>
      </w:r>
      <w:r>
        <w:rPr>
          <w:spacing w:val="-12"/>
        </w:rPr>
        <w:t xml:space="preserve"> </w:t>
      </w:r>
      <w:r>
        <w:t>38,</w:t>
      </w:r>
      <w:r>
        <w:rPr>
          <w:spacing w:val="-7"/>
        </w:rPr>
        <w:t xml:space="preserve"> </w:t>
      </w:r>
      <w:r>
        <w:t>pp.</w:t>
      </w:r>
      <w:r>
        <w:rPr>
          <w:spacing w:val="-26"/>
        </w:rPr>
        <w:t xml:space="preserve"> </w:t>
      </w:r>
      <w:r>
        <w:rPr>
          <w:spacing w:val="-2"/>
        </w:rPr>
        <w:t>1–19.</w:t>
      </w:r>
    </w:p>
    <w:p w14:paraId="62C4ED5E" w14:textId="77777777" w:rsidR="0050332B" w:rsidRDefault="00000000">
      <w:pPr>
        <w:pStyle w:val="BodyText"/>
        <w:spacing w:before="122" w:line="261" w:lineRule="auto"/>
        <w:ind w:right="617"/>
      </w:pPr>
      <w:r>
        <w:t>White,</w:t>
      </w:r>
      <w:r>
        <w:rPr>
          <w:spacing w:val="-8"/>
        </w:rPr>
        <w:t xml:space="preserve"> </w:t>
      </w:r>
      <w:r>
        <w:t>S.W.</w:t>
      </w:r>
      <w:r>
        <w:rPr>
          <w:spacing w:val="-9"/>
        </w:rPr>
        <w:t xml:space="preserve"> </w:t>
      </w:r>
      <w:r>
        <w:t>et</w:t>
      </w:r>
      <w:r>
        <w:rPr>
          <w:spacing w:val="-2"/>
        </w:rPr>
        <w:t xml:space="preserve"> </w:t>
      </w:r>
      <w:r>
        <w:t>al.</w:t>
      </w:r>
      <w:r>
        <w:rPr>
          <w:spacing w:val="-4"/>
        </w:rPr>
        <w:t xml:space="preserve"> </w:t>
      </w:r>
      <w:r>
        <w:t>(2014)</w:t>
      </w:r>
      <w:r>
        <w:rPr>
          <w:spacing w:val="-10"/>
        </w:rPr>
        <w:t xml:space="preserve"> </w:t>
      </w:r>
      <w:r>
        <w:t>'Cognitive-behavioral</w:t>
      </w:r>
      <w:r>
        <w:rPr>
          <w:spacing w:val="-5"/>
        </w:rPr>
        <w:t xml:space="preserve"> </w:t>
      </w:r>
      <w:r>
        <w:t>therapy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anxiety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youth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autism</w:t>
      </w:r>
      <w:r>
        <w:rPr>
          <w:spacing w:val="-5"/>
        </w:rPr>
        <w:t xml:space="preserve"> </w:t>
      </w:r>
      <w:r>
        <w:t>spectrum</w:t>
      </w:r>
      <w:r>
        <w:rPr>
          <w:spacing w:val="-6"/>
        </w:rPr>
        <w:t xml:space="preserve"> </w:t>
      </w:r>
      <w:r>
        <w:t>disorders:</w:t>
      </w:r>
      <w:r>
        <w:rPr>
          <w:spacing w:val="-19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randomized</w:t>
      </w:r>
      <w:r>
        <w:rPr>
          <w:spacing w:val="-10"/>
        </w:rPr>
        <w:t xml:space="preserve"> </w:t>
      </w:r>
      <w:r>
        <w:t>controlled</w:t>
      </w:r>
      <w:r>
        <w:rPr>
          <w:spacing w:val="-7"/>
        </w:rPr>
        <w:t xml:space="preserve"> </w:t>
      </w:r>
      <w:r>
        <w:t>trial', Journal of Clinical Child &amp;</w:t>
      </w:r>
      <w:r>
        <w:rPr>
          <w:spacing w:val="-5"/>
        </w:rPr>
        <w:t xml:space="preserve"> </w:t>
      </w:r>
      <w:r>
        <w:t>Adolescent Psychology, 43(5), pp. 719–731.</w:t>
      </w:r>
    </w:p>
    <w:p w14:paraId="37D3089D" w14:textId="77777777" w:rsidR="0050332B" w:rsidRDefault="00000000">
      <w:pPr>
        <w:pStyle w:val="BodyText"/>
        <w:spacing w:before="119" w:line="261" w:lineRule="auto"/>
        <w:ind w:right="617"/>
      </w:pPr>
      <w:r>
        <w:t>Zwaigenbaum,</w:t>
      </w:r>
      <w:r>
        <w:rPr>
          <w:spacing w:val="-7"/>
        </w:rPr>
        <w:t xml:space="preserve"> </w:t>
      </w:r>
      <w:r>
        <w:t>L. et</w:t>
      </w:r>
      <w:r>
        <w:rPr>
          <w:spacing w:val="-2"/>
        </w:rPr>
        <w:t xml:space="preserve"> </w:t>
      </w:r>
      <w:r>
        <w:t>al. (2015)</w:t>
      </w:r>
      <w:r>
        <w:rPr>
          <w:spacing w:val="-9"/>
        </w:rPr>
        <w:t xml:space="preserve"> </w:t>
      </w:r>
      <w:r>
        <w:t>'Early</w:t>
      </w:r>
      <w:r>
        <w:rPr>
          <w:spacing w:val="-4"/>
        </w:rPr>
        <w:t xml:space="preserve"> </w:t>
      </w:r>
      <w:r>
        <w:t>intervention</w:t>
      </w:r>
      <w:r>
        <w:rPr>
          <w:spacing w:val="-7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children</w:t>
      </w:r>
      <w:r>
        <w:rPr>
          <w:spacing w:val="-7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autism</w:t>
      </w:r>
      <w:r>
        <w:rPr>
          <w:spacing w:val="-4"/>
        </w:rPr>
        <w:t xml:space="preserve"> </w:t>
      </w:r>
      <w:r>
        <w:t>spectrum</w:t>
      </w:r>
      <w:r>
        <w:rPr>
          <w:spacing w:val="-7"/>
        </w:rPr>
        <w:t xml:space="preserve"> </w:t>
      </w:r>
      <w:r>
        <w:t>disorder</w:t>
      </w:r>
      <w:r>
        <w:rPr>
          <w:spacing w:val="-6"/>
        </w:rPr>
        <w:t xml:space="preserve"> </w:t>
      </w:r>
      <w:r>
        <w:t>under</w:t>
      </w:r>
      <w:r>
        <w:rPr>
          <w:spacing w:val="-9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years of age:</w:t>
      </w:r>
      <w:r>
        <w:rPr>
          <w:spacing w:val="-2"/>
        </w:rPr>
        <w:t xml:space="preserve"> </w:t>
      </w:r>
      <w:r>
        <w:t>Recommendations</w:t>
      </w:r>
      <w:r>
        <w:rPr>
          <w:spacing w:val="-7"/>
        </w:rPr>
        <w:t xml:space="preserve"> </w:t>
      </w:r>
      <w:r>
        <w:t>for practice and research', Pediatrics, 136(Supplement 1), pp. S60–S81.</w:t>
      </w:r>
    </w:p>
    <w:sectPr w:rsidR="0050332B">
      <w:pgSz w:w="16850" w:h="23820"/>
      <w:pgMar w:top="860" w:right="425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0332B"/>
    <w:rsid w:val="000F30DA"/>
    <w:rsid w:val="00350F56"/>
    <w:rsid w:val="0050332B"/>
    <w:rsid w:val="00527C42"/>
    <w:rsid w:val="00874093"/>
    <w:rsid w:val="009B5515"/>
    <w:rsid w:val="00AA5F42"/>
    <w:rsid w:val="00E01804"/>
    <w:rsid w:val="00E13AA3"/>
    <w:rsid w:val="00F06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F088CC"/>
  <w15:docId w15:val="{09B15590-DF74-4F1F-86E8-9DA0B2FB4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94"/>
      <w:ind w:left="3533" w:hanging="2833"/>
      <w:outlineLvl w:val="0"/>
    </w:pPr>
    <w:rPr>
      <w:b/>
      <w:bCs/>
      <w:sz w:val="52"/>
      <w:szCs w:val="52"/>
    </w:rPr>
  </w:style>
  <w:style w:type="paragraph" w:styleId="Heading2">
    <w:name w:val="heading 2"/>
    <w:basedOn w:val="Normal"/>
    <w:uiPriority w:val="9"/>
    <w:unhideWhenUsed/>
    <w:qFormat/>
    <w:pPr>
      <w:ind w:left="353"/>
      <w:outlineLvl w:val="1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353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ecffad1-7cd6-4418-bee0-2d8591d139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B040A4C94EAC46BE1B9499E5F0E36C" ma:contentTypeVersion="11" ma:contentTypeDescription="Create a new document." ma:contentTypeScope="" ma:versionID="48f1115afd229a97635022cee60579c4">
  <xsd:schema xmlns:xsd="http://www.w3.org/2001/XMLSchema" xmlns:xs="http://www.w3.org/2001/XMLSchema" xmlns:p="http://schemas.microsoft.com/office/2006/metadata/properties" xmlns:ns3="8ecffad1-7cd6-4418-bee0-2d8591d139cb" xmlns:ns4="ac030f0c-32f4-4761-8968-de7f208a415f" targetNamespace="http://schemas.microsoft.com/office/2006/metadata/properties" ma:root="true" ma:fieldsID="5309ae92be45b2518be3fac56d0ca719" ns3:_="" ns4:_="">
    <xsd:import namespace="8ecffad1-7cd6-4418-bee0-2d8591d139cb"/>
    <xsd:import namespace="ac030f0c-32f4-4761-8968-de7f208a41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ffad1-7cd6-4418-bee0-2d8591d139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30f0c-32f4-4761-8968-de7f208a415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DE54BD-B990-4EBB-89BD-166658EFA61C}">
  <ds:schemaRefs>
    <ds:schemaRef ds:uri="http://schemas.microsoft.com/office/2006/metadata/properties"/>
    <ds:schemaRef ds:uri="http://schemas.microsoft.com/office/infopath/2007/PartnerControls"/>
    <ds:schemaRef ds:uri="8ecffad1-7cd6-4418-bee0-2d8591d139cb"/>
  </ds:schemaRefs>
</ds:datastoreItem>
</file>

<file path=customXml/itemProps2.xml><?xml version="1.0" encoding="utf-8"?>
<ds:datastoreItem xmlns:ds="http://schemas.openxmlformats.org/officeDocument/2006/customXml" ds:itemID="{FA4806C6-3FDE-4D13-AFB4-E88212B3A7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E695E3-4B08-408E-A8F5-4E9A22C1BC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ffad1-7cd6-4418-bee0-2d8591d139cb"/>
    <ds:schemaRef ds:uri="ac030f0c-32f4-4761-8968-de7f208a41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606</Words>
  <Characters>3910</Characters>
  <Application>Microsoft Office Word</Application>
  <DocSecurity>0</DocSecurity>
  <Lines>88</Lines>
  <Paragraphs>41</Paragraphs>
  <ScaleCrop>false</ScaleCrop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(anonymous)</dc:title>
  <dc:subject>(unspecified)</dc:subject>
  <dc:creator>(anonymous)</dc:creator>
  <cp:lastModifiedBy>Sara Botfield (2116845)</cp:lastModifiedBy>
  <cp:revision>9</cp:revision>
  <dcterms:created xsi:type="dcterms:W3CDTF">2025-11-02T21:22:00Z</dcterms:created>
  <dcterms:modified xsi:type="dcterms:W3CDTF">2025-11-02T21:33:00Z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2025-10-13T00:00:00Z</vt:filetime>
  </property>
  <property fmtid="{D5CDD505-2E9C-101B-9397-08002B2CF9AE}" pid="3" name="Creator">
    <vt:lpwstr>Microsoft® PowerPoint® 2021</vt:lpwstr>
  </property>
  <property fmtid="{D5CDD505-2E9C-101B-9397-08002B2CF9AE}" pid="4" name="LastSaved">
    <vt:filetime>2025-11-02T00:00:00Z</vt:filetime>
  </property>
  <property fmtid="{D5CDD505-2E9C-101B-9397-08002B2CF9AE}" pid="5" name="Producer">
    <vt:lpwstr>Microsoft® PowerPoint® 2021</vt:lpwstr>
  </property>
  <property fmtid="{D5CDD505-2E9C-101B-9397-08002B2CF9AE}" pid="6" name="GrammarlyDocumentId">
    <vt:lpwstr>c7368fa1-1245-488b-b68e-6962d6a52c69</vt:lpwstr>
  </property>
  <property fmtid="{D5CDD505-2E9C-101B-9397-08002B2CF9AE}" pid="7" name="ContentTypeId">
    <vt:lpwstr>0x01010046B040A4C94EAC46BE1B9499E5F0E36C</vt:lpwstr>
  </property>
</Properties>
</file>