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E0023" w14:textId="77777777" w:rsidR="0005279A" w:rsidRPr="00513745" w:rsidRDefault="0005279A" w:rsidP="0005279A">
      <w:pPr>
        <w:jc w:val="center"/>
        <w:rPr>
          <w:rFonts w:eastAsia="Times New Roman" w:cs="Times New Roman"/>
          <w:b/>
          <w:szCs w:val="24"/>
        </w:rPr>
      </w:pPr>
    </w:p>
    <w:p w14:paraId="6095DCA3" w14:textId="77777777" w:rsidR="0005279A" w:rsidRPr="00513745" w:rsidRDefault="0005279A" w:rsidP="0005279A">
      <w:pPr>
        <w:jc w:val="center"/>
        <w:rPr>
          <w:rFonts w:eastAsia="Times New Roman" w:cs="Times New Roman"/>
          <w:b/>
          <w:szCs w:val="24"/>
        </w:rPr>
      </w:pPr>
    </w:p>
    <w:p w14:paraId="1FC8D446" w14:textId="77777777" w:rsidR="0005279A" w:rsidRPr="00513745" w:rsidRDefault="0005279A" w:rsidP="0005279A">
      <w:pPr>
        <w:jc w:val="center"/>
        <w:rPr>
          <w:rFonts w:eastAsia="Times New Roman" w:cs="Times New Roman"/>
          <w:b/>
          <w:szCs w:val="24"/>
        </w:rPr>
      </w:pPr>
    </w:p>
    <w:p w14:paraId="4BCE58D8" w14:textId="77777777" w:rsidR="0005279A" w:rsidRPr="00513745" w:rsidRDefault="0005279A" w:rsidP="0005279A">
      <w:pPr>
        <w:jc w:val="center"/>
        <w:rPr>
          <w:rFonts w:eastAsia="Times New Roman" w:cs="Times New Roman"/>
          <w:b/>
          <w:szCs w:val="24"/>
        </w:rPr>
      </w:pPr>
    </w:p>
    <w:p w14:paraId="37A577C8" w14:textId="77777777" w:rsidR="0005279A" w:rsidRPr="00513745" w:rsidRDefault="0005279A" w:rsidP="0005279A">
      <w:pPr>
        <w:jc w:val="center"/>
        <w:rPr>
          <w:rFonts w:eastAsia="Times New Roman" w:cs="Times New Roman"/>
          <w:b/>
          <w:szCs w:val="24"/>
        </w:rPr>
      </w:pPr>
    </w:p>
    <w:p w14:paraId="7726D83D" w14:textId="77777777" w:rsidR="0005279A" w:rsidRPr="00513745" w:rsidRDefault="0005279A" w:rsidP="0005279A">
      <w:pPr>
        <w:jc w:val="center"/>
        <w:rPr>
          <w:rFonts w:eastAsia="Times New Roman" w:cs="Times New Roman"/>
          <w:b/>
          <w:szCs w:val="24"/>
        </w:rPr>
      </w:pPr>
    </w:p>
    <w:p w14:paraId="62060B9A" w14:textId="61F10A59" w:rsidR="00DB4C28" w:rsidRPr="00733F07" w:rsidRDefault="00DB4C28" w:rsidP="0005279A">
      <w:pPr>
        <w:jc w:val="center"/>
        <w:rPr>
          <w:rFonts w:eastAsia="Times New Roman" w:cs="Times New Roman"/>
          <w:b/>
          <w:sz w:val="28"/>
          <w:szCs w:val="28"/>
        </w:rPr>
      </w:pPr>
      <w:r w:rsidRPr="00733F07">
        <w:rPr>
          <w:rFonts w:eastAsia="Times New Roman" w:cs="Times New Roman"/>
          <w:b/>
          <w:sz w:val="28"/>
          <w:szCs w:val="28"/>
        </w:rPr>
        <w:t>Module name: Project Management</w:t>
      </w:r>
    </w:p>
    <w:p w14:paraId="087F8401" w14:textId="25CE29B1" w:rsidR="0005279A" w:rsidRPr="00733F07" w:rsidRDefault="0005279A" w:rsidP="0005279A">
      <w:pPr>
        <w:jc w:val="center"/>
        <w:rPr>
          <w:rFonts w:eastAsia="Times New Roman" w:cs="Times New Roman"/>
          <w:b/>
          <w:sz w:val="28"/>
          <w:szCs w:val="28"/>
        </w:rPr>
      </w:pPr>
      <w:r w:rsidRPr="00733F07">
        <w:rPr>
          <w:rFonts w:eastAsia="Times New Roman" w:cs="Times New Roman"/>
          <w:b/>
          <w:sz w:val="28"/>
          <w:szCs w:val="28"/>
        </w:rPr>
        <w:t>Assessment 1</w:t>
      </w:r>
    </w:p>
    <w:p w14:paraId="1D47B500" w14:textId="4078B3D4" w:rsidR="00EC2332" w:rsidRPr="00733F07" w:rsidRDefault="00DB4C28" w:rsidP="00EC2332">
      <w:pPr>
        <w:pStyle w:val="NoSpacing"/>
        <w:jc w:val="center"/>
        <w:rPr>
          <w:rFonts w:eastAsia="Times New Roman" w:cs="Times New Roman"/>
          <w:sz w:val="28"/>
          <w:szCs w:val="28"/>
          <w:lang w:val="en-US"/>
        </w:rPr>
      </w:pPr>
      <w:r w:rsidRPr="00733F07">
        <w:rPr>
          <w:rFonts w:eastAsia="Times New Roman" w:cs="Times New Roman"/>
          <w:b/>
          <w:sz w:val="28"/>
          <w:szCs w:val="28"/>
        </w:rPr>
        <w:t>Module Code:</w:t>
      </w:r>
      <w:r w:rsidR="00EC2332" w:rsidRPr="00733F07">
        <w:rPr>
          <w:rFonts w:eastAsia="Times New Roman" w:cs="Times New Roman"/>
          <w:b/>
          <w:bCs/>
          <w:sz w:val="28"/>
          <w:szCs w:val="28"/>
          <w:lang w:val="en-US"/>
        </w:rPr>
        <w:t xml:space="preserve"> LCBB500</w:t>
      </w:r>
      <w:r w:rsidR="00116838">
        <w:rPr>
          <w:rFonts w:eastAsia="Times New Roman" w:cs="Times New Roman"/>
          <w:b/>
          <w:bCs/>
          <w:sz w:val="28"/>
          <w:szCs w:val="28"/>
          <w:lang w:val="en-US"/>
        </w:rPr>
        <w:t>5</w:t>
      </w:r>
    </w:p>
    <w:p w14:paraId="18EC1C20" w14:textId="69ECA05E" w:rsidR="00FB66B5" w:rsidRPr="00733F07" w:rsidRDefault="00DB4C28" w:rsidP="00EC2332">
      <w:pPr>
        <w:jc w:val="center"/>
        <w:rPr>
          <w:rFonts w:eastAsia="Times New Roman" w:cs="Times New Roman"/>
          <w:b/>
          <w:sz w:val="28"/>
          <w:szCs w:val="28"/>
        </w:rPr>
      </w:pPr>
      <w:r w:rsidRPr="00733F07">
        <w:rPr>
          <w:rFonts w:eastAsia="Times New Roman" w:cs="Times New Roman"/>
          <w:b/>
          <w:sz w:val="28"/>
          <w:szCs w:val="28"/>
        </w:rPr>
        <w:t>Assessment Title: Coursework: Essay (Project Plan)</w:t>
      </w:r>
      <w:r w:rsidR="00FB66B5" w:rsidRPr="00733F07">
        <w:rPr>
          <w:rFonts w:eastAsia="Times New Roman" w:cs="Times New Roman"/>
          <w:b/>
          <w:sz w:val="28"/>
          <w:szCs w:val="28"/>
          <w:lang w:val="en-US"/>
        </w:rPr>
        <w:t xml:space="preserve"> </w:t>
      </w:r>
    </w:p>
    <w:p w14:paraId="34FFAACD" w14:textId="77777777" w:rsidR="00FB66B5" w:rsidRPr="00FB66B5" w:rsidRDefault="00FB66B5" w:rsidP="00FB66B5">
      <w:pPr>
        <w:suppressAutoHyphens/>
        <w:autoSpaceDN w:val="0"/>
        <w:spacing w:line="240" w:lineRule="auto"/>
        <w:jc w:val="center"/>
        <w:rPr>
          <w:rFonts w:eastAsia="Times New Roman" w:cs="Times New Roman"/>
          <w:b/>
          <w:bCs/>
          <w:sz w:val="28"/>
          <w:szCs w:val="28"/>
          <w:lang w:val="en-GB" w:eastAsia="en-IN"/>
        </w:rPr>
      </w:pPr>
      <w:r w:rsidRPr="00FB66B5">
        <w:rPr>
          <w:rFonts w:eastAsia="Times New Roman" w:cs="Times New Roman"/>
          <w:b/>
          <w:bCs/>
          <w:sz w:val="28"/>
          <w:szCs w:val="28"/>
          <w:lang w:val="en-GB" w:eastAsia="en-IN"/>
        </w:rPr>
        <w:t>Student name: Velicu Balasa</w:t>
      </w:r>
    </w:p>
    <w:p w14:paraId="4F4856A2" w14:textId="77777777" w:rsidR="00FB66B5" w:rsidRPr="00FB66B5" w:rsidRDefault="00FB66B5" w:rsidP="00FB66B5">
      <w:pPr>
        <w:suppressAutoHyphens/>
        <w:autoSpaceDN w:val="0"/>
        <w:spacing w:line="240" w:lineRule="auto"/>
        <w:jc w:val="center"/>
        <w:rPr>
          <w:rFonts w:eastAsia="Times New Roman" w:cs="Times New Roman"/>
          <w:b/>
          <w:bCs/>
          <w:sz w:val="28"/>
          <w:szCs w:val="28"/>
          <w:lang w:val="en-GB" w:eastAsia="en-IN"/>
        </w:rPr>
      </w:pPr>
      <w:r w:rsidRPr="00FB66B5">
        <w:rPr>
          <w:rFonts w:eastAsia="Times New Roman" w:cs="Times New Roman"/>
          <w:b/>
          <w:bCs/>
          <w:sz w:val="28"/>
          <w:szCs w:val="28"/>
          <w:lang w:val="en-GB" w:eastAsia="en-IN"/>
        </w:rPr>
        <w:t>Student ID: 2110947</w:t>
      </w:r>
    </w:p>
    <w:p w14:paraId="25306EBA" w14:textId="3210C783" w:rsidR="00FB66B5" w:rsidRPr="00FB66B5" w:rsidRDefault="00FB66B5" w:rsidP="00FB66B5">
      <w:pPr>
        <w:suppressAutoHyphens/>
        <w:autoSpaceDN w:val="0"/>
        <w:spacing w:line="240" w:lineRule="auto"/>
        <w:jc w:val="center"/>
        <w:rPr>
          <w:rFonts w:eastAsia="Times New Roman" w:cs="Times New Roman"/>
          <w:b/>
          <w:bCs/>
          <w:sz w:val="28"/>
          <w:szCs w:val="28"/>
          <w:lang w:val="en-GB" w:eastAsia="en-IN"/>
        </w:rPr>
      </w:pPr>
      <w:r w:rsidRPr="00FB66B5">
        <w:rPr>
          <w:rFonts w:eastAsia="Times New Roman" w:cs="Times New Roman"/>
          <w:b/>
          <w:bCs/>
          <w:sz w:val="28"/>
          <w:szCs w:val="28"/>
          <w:lang w:val="en-GB" w:eastAsia="en-IN"/>
        </w:rPr>
        <w:t xml:space="preserve">Number of words: </w:t>
      </w:r>
      <w:r w:rsidR="00EC2332" w:rsidRPr="00733F07">
        <w:rPr>
          <w:rFonts w:eastAsia="Times New Roman" w:cs="Times New Roman"/>
          <w:b/>
          <w:bCs/>
          <w:sz w:val="28"/>
          <w:szCs w:val="28"/>
          <w:lang w:val="en-GB" w:eastAsia="en-IN"/>
        </w:rPr>
        <w:t>3840</w:t>
      </w:r>
    </w:p>
    <w:p w14:paraId="282D29E0" w14:textId="4E14A24C" w:rsidR="00FB66B5" w:rsidRDefault="00FB66B5" w:rsidP="00FB66B5">
      <w:pPr>
        <w:tabs>
          <w:tab w:val="left" w:pos="3408"/>
        </w:tabs>
        <w:spacing w:line="276" w:lineRule="auto"/>
        <w:jc w:val="left"/>
        <w:rPr>
          <w:rFonts w:eastAsia="Times New Roman" w:cs="Times New Roman"/>
          <w:b/>
          <w:szCs w:val="24"/>
        </w:rPr>
      </w:pPr>
    </w:p>
    <w:p w14:paraId="283C9631" w14:textId="71B0D6CB" w:rsidR="00DB4C28" w:rsidRPr="00513745" w:rsidRDefault="00DB4C28" w:rsidP="00FB66B5">
      <w:pPr>
        <w:tabs>
          <w:tab w:val="left" w:pos="3408"/>
        </w:tabs>
        <w:spacing w:line="276" w:lineRule="auto"/>
        <w:jc w:val="left"/>
        <w:rPr>
          <w:rFonts w:eastAsia="Times New Roman" w:cs="Times New Roman"/>
          <w:b/>
          <w:szCs w:val="24"/>
        </w:rPr>
      </w:pPr>
      <w:r w:rsidRPr="00FB66B5">
        <w:rPr>
          <w:rFonts w:eastAsia="Times New Roman" w:cs="Times New Roman"/>
          <w:szCs w:val="24"/>
        </w:rPr>
        <w:br w:type="page"/>
      </w:r>
      <w:r w:rsidR="00FB66B5">
        <w:rPr>
          <w:rFonts w:eastAsia="Times New Roman" w:cs="Times New Roman"/>
          <w:b/>
          <w:szCs w:val="24"/>
        </w:rPr>
        <w:lastRenderedPageBreak/>
        <w:tab/>
      </w:r>
    </w:p>
    <w:p w14:paraId="00000001" w14:textId="593A2F7C" w:rsidR="00A4370F" w:rsidRPr="00513745" w:rsidRDefault="00303BEB" w:rsidP="0073251F">
      <w:pPr>
        <w:pStyle w:val="Heading1"/>
        <w:rPr>
          <w:rFonts w:cs="Times New Roman"/>
          <w:szCs w:val="24"/>
        </w:rPr>
      </w:pPr>
      <w:bookmarkStart w:id="0" w:name="_Toc139885456"/>
      <w:r w:rsidRPr="00513745">
        <w:rPr>
          <w:rFonts w:cs="Times New Roman"/>
          <w:szCs w:val="24"/>
        </w:rPr>
        <w:t>Introduction</w:t>
      </w:r>
      <w:bookmarkEnd w:id="0"/>
    </w:p>
    <w:p w14:paraId="00000003" w14:textId="18E927E5" w:rsidR="00A4370F" w:rsidRPr="00B67503" w:rsidRDefault="00303BEB" w:rsidP="00203A37">
      <w:r w:rsidRPr="00B67503">
        <w:t xml:space="preserve">Hinkley Point C is the most valuable project that is taking place in the United Kingdom. This project will contribute to decreasing carbon emissions in the UK. Around £25-£26 billion is invested in this discussed project. It is expected that this project will cause up to 1000 apprenticeships and 64% value of the construction which are assumed to go to UK companies. Two reactors of EPR are included in this project that will offset </w:t>
      </w:r>
      <w:r w:rsidR="003F0A2F" w:rsidRPr="00B67503">
        <w:t>approx.</w:t>
      </w:r>
      <w:r w:rsidRPr="00B67503">
        <w:t xml:space="preserve"> 9 million tonnes of emissions of CO2 per year and 600 million tonnes over its 60 years life. This project will provide 25000 opportunities for jobs. This study will discuss the current management methods of the project, appropriateness, managing tools, and limitations of the discussed project.  It will also discuss the cost, risks, quality and involved stakeholders and their contributions to this project. </w:t>
      </w:r>
    </w:p>
    <w:p w14:paraId="00000004" w14:textId="77777777" w:rsidR="00A4370F" w:rsidRPr="00B67503" w:rsidRDefault="00303BEB" w:rsidP="0073251F">
      <w:pPr>
        <w:pStyle w:val="Heading1"/>
        <w:rPr>
          <w:rFonts w:cs="Times New Roman"/>
          <w:szCs w:val="24"/>
        </w:rPr>
      </w:pPr>
      <w:bookmarkStart w:id="1" w:name="_Toc139885457"/>
      <w:r w:rsidRPr="00B67503">
        <w:rPr>
          <w:rFonts w:cs="Times New Roman"/>
          <w:szCs w:val="24"/>
        </w:rPr>
        <w:t>Main body</w:t>
      </w:r>
      <w:bookmarkEnd w:id="1"/>
    </w:p>
    <w:p w14:paraId="64834A70" w14:textId="3115EEF4" w:rsidR="0005279A" w:rsidRPr="00513745" w:rsidRDefault="00303BEB" w:rsidP="00DB4C28">
      <w:pPr>
        <w:rPr>
          <w:rFonts w:eastAsia="Times New Roman" w:cs="Times New Roman"/>
          <w:szCs w:val="24"/>
        </w:rPr>
      </w:pPr>
      <w:r w:rsidRPr="00B67503">
        <w:rPr>
          <w:rFonts w:eastAsia="Times New Roman" w:cs="Times New Roman"/>
          <w:szCs w:val="24"/>
        </w:rPr>
        <w:t xml:space="preserve">The Body of the </w:t>
      </w:r>
      <w:r w:rsidR="00115BB6" w:rsidRPr="00B67503">
        <w:rPr>
          <w:rFonts w:eastAsia="Times New Roman" w:cs="Times New Roman"/>
          <w:b/>
          <w:bCs/>
          <w:szCs w:val="24"/>
        </w:rPr>
        <w:t>Project Management of Knowledge</w:t>
      </w:r>
      <w:r w:rsidR="00115BB6" w:rsidRPr="00B67503">
        <w:rPr>
          <w:rFonts w:eastAsia="Times New Roman" w:cs="Times New Roman"/>
          <w:szCs w:val="24"/>
        </w:rPr>
        <w:t xml:space="preserve"> </w:t>
      </w:r>
      <w:r w:rsidRPr="00B67503">
        <w:rPr>
          <w:rFonts w:eastAsia="Times New Roman" w:cs="Times New Roman"/>
          <w:szCs w:val="24"/>
        </w:rPr>
        <w:t xml:space="preserve">also known as </w:t>
      </w:r>
      <w:r w:rsidR="00B67503" w:rsidRPr="00B67503">
        <w:rPr>
          <w:rFonts w:eastAsia="Times New Roman" w:cs="Times New Roman"/>
          <w:b/>
          <w:bCs/>
          <w:szCs w:val="24"/>
        </w:rPr>
        <w:t>PMBOK in</w:t>
      </w:r>
      <w:r w:rsidR="006342AF" w:rsidRPr="00B67503">
        <w:rPr>
          <w:rFonts w:eastAsia="Times New Roman" w:cs="Times New Roman"/>
          <w:b/>
          <w:bCs/>
          <w:szCs w:val="24"/>
        </w:rPr>
        <w:t xml:space="preserve"> </w:t>
      </w:r>
      <w:r w:rsidR="00C23A63" w:rsidRPr="00B67503">
        <w:rPr>
          <w:rFonts w:eastAsia="Times New Roman" w:cs="Times New Roman"/>
          <w:b/>
          <w:bCs/>
          <w:szCs w:val="24"/>
        </w:rPr>
        <w:t xml:space="preserve">USA </w:t>
      </w:r>
      <w:r w:rsidRPr="00B67503">
        <w:rPr>
          <w:rFonts w:eastAsia="Times New Roman" w:cs="Times New Roman"/>
          <w:b/>
          <w:bCs/>
          <w:szCs w:val="24"/>
        </w:rPr>
        <w:t>or PRINCE 2 in UK</w:t>
      </w:r>
      <w:r w:rsidR="00B67503" w:rsidRPr="00B67503">
        <w:rPr>
          <w:rFonts w:eastAsia="Times New Roman" w:cs="Times New Roman"/>
          <w:szCs w:val="24"/>
        </w:rPr>
        <w:t>,</w:t>
      </w:r>
      <w:r w:rsidRPr="00B67503">
        <w:rPr>
          <w:rFonts w:eastAsia="Times New Roman" w:cs="Times New Roman"/>
          <w:szCs w:val="24"/>
        </w:rPr>
        <w:t xml:space="preserve"> </w:t>
      </w:r>
      <w:r w:rsidRPr="00513745">
        <w:rPr>
          <w:rFonts w:eastAsia="Times New Roman" w:cs="Times New Roman"/>
          <w:szCs w:val="24"/>
        </w:rPr>
        <w:t>allows the very significant concepts of the management of the project (Horváth, 2019). The 10 fundamental concepts are there in this management.</w:t>
      </w:r>
      <w:r w:rsidR="0005279A" w:rsidRPr="00513745">
        <w:rPr>
          <w:rFonts w:eastAsia="Times New Roman" w:cs="Times New Roman"/>
          <w:szCs w:val="24"/>
        </w:rPr>
        <w:t xml:space="preserve"> </w:t>
      </w:r>
      <w:r w:rsidRPr="00513745">
        <w:rPr>
          <w:rFonts w:eastAsia="Times New Roman" w:cs="Times New Roman"/>
          <w:szCs w:val="24"/>
        </w:rPr>
        <w:t xml:space="preserve">The integration management of the project can be the basic important process of the complete project. It helps to consider multiple important aspects of project managers such as resources, coordinating tasks and changes. This integration management worked like a roadmap that considers understanding the management of a complete project in the </w:t>
      </w:r>
      <w:r w:rsidR="003F0A2F" w:rsidRPr="00513745">
        <w:rPr>
          <w:rFonts w:eastAsia="Times New Roman" w:cs="Times New Roman"/>
          <w:szCs w:val="24"/>
        </w:rPr>
        <w:t>Hinkley</w:t>
      </w:r>
      <w:r w:rsidRPr="00513745">
        <w:rPr>
          <w:rFonts w:eastAsia="Times New Roman" w:cs="Times New Roman"/>
          <w:szCs w:val="24"/>
        </w:rPr>
        <w:t xml:space="preserve"> Point C project (Glasson </w:t>
      </w:r>
      <w:r w:rsidRPr="00513745">
        <w:rPr>
          <w:rFonts w:eastAsia="Times New Roman" w:cs="Times New Roman"/>
          <w:i/>
          <w:iCs/>
          <w:szCs w:val="24"/>
        </w:rPr>
        <w:t>et al.</w:t>
      </w:r>
      <w:r w:rsidRPr="00513745">
        <w:rPr>
          <w:rFonts w:eastAsia="Times New Roman" w:cs="Times New Roman"/>
          <w:szCs w:val="24"/>
        </w:rPr>
        <w:t xml:space="preserve"> 2021). The latest PowerPoint project of the UK will have an essential impact on the development of power supply facilities in the UK. The different kind of software is there in the market that are useful in tracking the whole process of the project. A software named Project Manager is the one of ideal software that is used for the integrated management of the project.  In the initial stage of the integration management process, a charter of the project must be developed. The plan of the project will be initiated. The project work will be managed and directed in this integration management. The integrated control of change must be done to control and monitor the work of the project (Butcher </w:t>
      </w:r>
      <w:r w:rsidRPr="00513745">
        <w:rPr>
          <w:rFonts w:eastAsia="Times New Roman" w:cs="Times New Roman"/>
          <w:i/>
          <w:iCs/>
          <w:szCs w:val="24"/>
        </w:rPr>
        <w:t>et al.</w:t>
      </w:r>
      <w:r w:rsidRPr="00513745">
        <w:rPr>
          <w:rFonts w:eastAsia="Times New Roman" w:cs="Times New Roman"/>
          <w:szCs w:val="24"/>
        </w:rPr>
        <w:t xml:space="preserve"> 2021). This project will play a valuable role in the economy in the UK which is significant in this project. The multiple </w:t>
      </w:r>
      <w:r w:rsidR="00F47C85" w:rsidRPr="00513745">
        <w:rPr>
          <w:rFonts w:eastAsia="Times New Roman" w:cs="Times New Roman"/>
          <w:szCs w:val="24"/>
        </w:rPr>
        <w:t>management</w:t>
      </w:r>
      <w:r w:rsidRPr="00513745">
        <w:rPr>
          <w:rFonts w:eastAsia="Times New Roman" w:cs="Times New Roman"/>
          <w:szCs w:val="24"/>
        </w:rPr>
        <w:t xml:space="preserve"> software has been in use in this project. This software is used for creating calendars and Gantt charts for this project. </w:t>
      </w:r>
    </w:p>
    <w:p w14:paraId="0000000A" w14:textId="190EB6B0" w:rsidR="00A4370F" w:rsidRPr="00513745" w:rsidRDefault="00303BEB" w:rsidP="00DB4C28">
      <w:pPr>
        <w:rPr>
          <w:rFonts w:eastAsia="Times New Roman" w:cs="Times New Roman"/>
          <w:szCs w:val="24"/>
        </w:rPr>
      </w:pPr>
      <w:r w:rsidRPr="00513745">
        <w:rPr>
          <w:rFonts w:eastAsia="Times New Roman" w:cs="Times New Roman"/>
          <w:szCs w:val="24"/>
        </w:rPr>
        <w:lastRenderedPageBreak/>
        <w:t xml:space="preserve">It is a very valuable aspect of the </w:t>
      </w:r>
      <w:r w:rsidRPr="00513745">
        <w:rPr>
          <w:rFonts w:eastAsia="Times New Roman" w:cs="Times New Roman"/>
          <w:b/>
          <w:bCs/>
          <w:szCs w:val="24"/>
        </w:rPr>
        <w:t>PMBOK</w:t>
      </w:r>
      <w:r w:rsidRPr="00513745">
        <w:rPr>
          <w:rFonts w:eastAsia="Times New Roman" w:cs="Times New Roman"/>
          <w:szCs w:val="24"/>
        </w:rPr>
        <w:t xml:space="preserve"> that covers the valuable areas of the project. The multiple significant things allowed for the betterment of this project through the important aspects of this project. </w:t>
      </w:r>
      <w:r w:rsidRPr="00513745">
        <w:rPr>
          <w:rFonts w:eastAsia="Times New Roman" w:cs="Times New Roman"/>
          <w:b/>
          <w:bCs/>
          <w:szCs w:val="24"/>
        </w:rPr>
        <w:t>Hinkley Point C</w:t>
      </w:r>
      <w:r w:rsidRPr="00513745">
        <w:rPr>
          <w:rFonts w:eastAsia="Times New Roman" w:cs="Times New Roman"/>
          <w:szCs w:val="24"/>
        </w:rPr>
        <w:t xml:space="preserve"> is an important project and there are different kinds of factors that need to be allowed to execute the planning successfully (Besse </w:t>
      </w:r>
      <w:r w:rsidRPr="00513745">
        <w:rPr>
          <w:rFonts w:eastAsia="Times New Roman" w:cs="Times New Roman"/>
          <w:i/>
          <w:iCs/>
          <w:szCs w:val="24"/>
        </w:rPr>
        <w:t>et al.</w:t>
      </w:r>
      <w:r w:rsidRPr="00513745">
        <w:rPr>
          <w:rFonts w:eastAsia="Times New Roman" w:cs="Times New Roman"/>
          <w:szCs w:val="24"/>
        </w:rPr>
        <w:t xml:space="preserve"> 2022). The different kinds of factors such as transport, power resources and other aspects were allowed for reducing the different kinds of factors of the risk that can arise in the process of the project. </w:t>
      </w:r>
    </w:p>
    <w:p w14:paraId="00000012" w14:textId="217B4C59" w:rsidR="00A4370F" w:rsidRPr="00513745" w:rsidRDefault="00303BEB" w:rsidP="00DB4C28">
      <w:pPr>
        <w:rPr>
          <w:rFonts w:eastAsia="Times New Roman" w:cs="Times New Roman"/>
          <w:szCs w:val="24"/>
        </w:rPr>
      </w:pPr>
      <w:r w:rsidRPr="00513745">
        <w:rPr>
          <w:rFonts w:eastAsia="Times New Roman" w:cs="Times New Roman"/>
          <w:b/>
          <w:bCs/>
          <w:szCs w:val="24"/>
        </w:rPr>
        <w:t>Work Breakdown Structure</w:t>
      </w:r>
      <w:r w:rsidRPr="00513745">
        <w:rPr>
          <w:rFonts w:eastAsia="Times New Roman" w:cs="Times New Roman"/>
          <w:szCs w:val="24"/>
        </w:rPr>
        <w:t xml:space="preserve"> (WBS) is the significant method for the completing project. These concepts help to allow the graphic breakdown of the whole process of the project. The different kinds of activities such as checking whether deliverables are approved by the stakeholders’ involvement in transport and other valuable aspects were considered (Heuninckx </w:t>
      </w:r>
      <w:r w:rsidRPr="00513745">
        <w:rPr>
          <w:rFonts w:eastAsia="Times New Roman" w:cs="Times New Roman"/>
          <w:i/>
          <w:iCs/>
          <w:szCs w:val="24"/>
        </w:rPr>
        <w:t>et al.</w:t>
      </w:r>
      <w:r w:rsidRPr="00513745">
        <w:rPr>
          <w:rFonts w:eastAsia="Times New Roman" w:cs="Times New Roman"/>
          <w:szCs w:val="24"/>
        </w:rPr>
        <w:t xml:space="preserve"> 2022). The requirements of this project need to be collected in the scope management. The scope needed to be validated before bringing any control to observe this process. There are challenges that the managers need to consider to be built offshore the project. After measuring all important aspects of the project, the scope was validated to avoid different kinds of disruption to the project.  According to the BBC report which was published on 29 September 2021, the Hinkley Nuclear Power Station </w:t>
      </w:r>
      <w:r w:rsidR="00151EDA">
        <w:rPr>
          <w:rFonts w:eastAsia="Times New Roman" w:cs="Times New Roman"/>
          <w:szCs w:val="24"/>
        </w:rPr>
        <w:t xml:space="preserve">has been </w:t>
      </w:r>
      <w:r w:rsidR="00344527">
        <w:rPr>
          <w:rFonts w:eastAsia="Times New Roman" w:cs="Times New Roman"/>
          <w:szCs w:val="24"/>
        </w:rPr>
        <w:t>opened in</w:t>
      </w:r>
      <w:r w:rsidRPr="00513745">
        <w:rPr>
          <w:rFonts w:eastAsia="Times New Roman" w:cs="Times New Roman"/>
          <w:szCs w:val="24"/>
        </w:rPr>
        <w:t xml:space="preserve"> 2016. On 29 September 2016, EDF Energy made the appropriate decision to develop Hinkley (Harvey, 2021). Mr Cann opined that 49% of the schedule of the project was followed successfully. All activities </w:t>
      </w:r>
      <w:r w:rsidR="0008365B">
        <w:rPr>
          <w:rFonts w:eastAsia="Times New Roman" w:cs="Times New Roman"/>
          <w:szCs w:val="24"/>
        </w:rPr>
        <w:t xml:space="preserve">are </w:t>
      </w:r>
      <w:r w:rsidR="0008365B" w:rsidRPr="00513745">
        <w:rPr>
          <w:rFonts w:eastAsia="Times New Roman" w:cs="Times New Roman"/>
          <w:szCs w:val="24"/>
        </w:rPr>
        <w:t>being</w:t>
      </w:r>
      <w:r w:rsidRPr="00513745">
        <w:rPr>
          <w:rFonts w:eastAsia="Times New Roman" w:cs="Times New Roman"/>
          <w:szCs w:val="24"/>
        </w:rPr>
        <w:t xml:space="preserve"> completed on this schedule and the team of this project will not miss the deadline of this project. Nigel Cann, the in charge of this project claimed that the team is focused to cover up the project of the discussed timescale. However, the </w:t>
      </w:r>
      <w:r w:rsidRPr="00513745">
        <w:rPr>
          <w:rFonts w:eastAsia="Times New Roman" w:cs="Times New Roman"/>
          <w:b/>
          <w:bCs/>
          <w:szCs w:val="24"/>
        </w:rPr>
        <w:t>construction process</w:t>
      </w:r>
      <w:r w:rsidRPr="00513745">
        <w:rPr>
          <w:rFonts w:eastAsia="Times New Roman" w:cs="Times New Roman"/>
          <w:szCs w:val="24"/>
        </w:rPr>
        <w:t xml:space="preserve"> has been fueled though there are some problems such as the increasing cost of supplies with the drives of HGV. The China General Nuclear Power Group and the Energy of EDF are both state-owned and the progress of this project is being observed very carefully </w:t>
      </w:r>
      <w:r w:rsidR="0005279A" w:rsidRPr="00513745">
        <w:rPr>
          <w:rFonts w:eastAsia="Times New Roman" w:cs="Times New Roman"/>
          <w:szCs w:val="24"/>
        </w:rPr>
        <w:t>(</w:t>
      </w:r>
      <w:r w:rsidRPr="00513745">
        <w:rPr>
          <w:rFonts w:eastAsia="Times New Roman" w:cs="Times New Roman"/>
          <w:szCs w:val="24"/>
        </w:rPr>
        <w:t>Bbc,</w:t>
      </w:r>
      <w:r w:rsidR="0005279A" w:rsidRPr="00513745">
        <w:rPr>
          <w:rFonts w:eastAsia="Times New Roman" w:cs="Times New Roman"/>
          <w:szCs w:val="24"/>
        </w:rPr>
        <w:t xml:space="preserve"> </w:t>
      </w:r>
      <w:r w:rsidRPr="00513745">
        <w:rPr>
          <w:rFonts w:eastAsia="Times New Roman" w:cs="Times New Roman"/>
          <w:szCs w:val="24"/>
        </w:rPr>
        <w:t xml:space="preserve">2023). However, due to the </w:t>
      </w:r>
      <w:r w:rsidRPr="00513745">
        <w:rPr>
          <w:rFonts w:eastAsia="Times New Roman" w:cs="Times New Roman"/>
          <w:b/>
          <w:bCs/>
          <w:szCs w:val="24"/>
        </w:rPr>
        <w:t>pandemic situation</w:t>
      </w:r>
      <w:r w:rsidRPr="00513745">
        <w:rPr>
          <w:rFonts w:eastAsia="Times New Roman" w:cs="Times New Roman"/>
          <w:szCs w:val="24"/>
        </w:rPr>
        <w:t xml:space="preserve">, the pandemic set six months delayed for this project due to the slower process for work. The project is large and a lot of </w:t>
      </w:r>
      <w:r w:rsidRPr="00513745">
        <w:rPr>
          <w:rFonts w:eastAsia="Times New Roman" w:cs="Times New Roman"/>
          <w:b/>
          <w:bCs/>
          <w:szCs w:val="24"/>
        </w:rPr>
        <w:t>time</w:t>
      </w:r>
      <w:r w:rsidRPr="00513745">
        <w:rPr>
          <w:rFonts w:eastAsia="Times New Roman" w:cs="Times New Roman"/>
          <w:szCs w:val="24"/>
        </w:rPr>
        <w:t xml:space="preserve"> will be taken to operate the process completely</w:t>
      </w:r>
      <w:r w:rsidR="00ED3BF2" w:rsidRPr="00513745">
        <w:rPr>
          <w:rFonts w:eastAsia="Times New Roman" w:cs="Times New Roman"/>
          <w:szCs w:val="24"/>
        </w:rPr>
        <w:t>. Several</w:t>
      </w:r>
      <w:r w:rsidRPr="00513745">
        <w:rPr>
          <w:rFonts w:eastAsia="Times New Roman" w:cs="Times New Roman"/>
          <w:szCs w:val="24"/>
        </w:rPr>
        <w:t xml:space="preserve"> factors are allowed such as the inflation rate and ups and downs of the market.  There are two types of construction </w:t>
      </w:r>
      <w:r w:rsidR="00294D6B" w:rsidRPr="00513745">
        <w:rPr>
          <w:rFonts w:eastAsia="Times New Roman" w:cs="Times New Roman"/>
          <w:szCs w:val="24"/>
        </w:rPr>
        <w:t>companies that</w:t>
      </w:r>
      <w:r w:rsidRPr="00513745">
        <w:rPr>
          <w:rFonts w:eastAsia="Times New Roman" w:cs="Times New Roman"/>
          <w:szCs w:val="24"/>
        </w:rPr>
        <w:t xml:space="preserve"> are included in this project. China General Nuclear Power Group and EDF Energy are both two state-owned companies that are conducting the whole process (Bbc, 2023). The expenses of the whole process are measured through the </w:t>
      </w:r>
      <w:r w:rsidRPr="00513745">
        <w:rPr>
          <w:rFonts w:eastAsia="Times New Roman" w:cs="Times New Roman"/>
          <w:b/>
          <w:bCs/>
          <w:szCs w:val="24"/>
        </w:rPr>
        <w:t>cost management consideration process</w:t>
      </w:r>
      <w:r w:rsidRPr="00513745">
        <w:rPr>
          <w:rFonts w:eastAsia="Times New Roman" w:cs="Times New Roman"/>
          <w:szCs w:val="24"/>
        </w:rPr>
        <w:t xml:space="preserve">. When the </w:t>
      </w:r>
      <w:r w:rsidR="00AE7789" w:rsidRPr="00513745">
        <w:rPr>
          <w:rFonts w:eastAsia="Times New Roman" w:cs="Times New Roman"/>
          <w:szCs w:val="24"/>
        </w:rPr>
        <w:t>budget</w:t>
      </w:r>
      <w:r w:rsidRPr="00513745">
        <w:rPr>
          <w:rFonts w:eastAsia="Times New Roman" w:cs="Times New Roman"/>
          <w:szCs w:val="24"/>
        </w:rPr>
        <w:t xml:space="preserve"> of the project was determined by EDF, it was around 18 billion British pounds at the beginning of the </w:t>
      </w:r>
      <w:r w:rsidRPr="00513745">
        <w:rPr>
          <w:rFonts w:eastAsia="Times New Roman" w:cs="Times New Roman"/>
          <w:szCs w:val="24"/>
        </w:rPr>
        <w:lastRenderedPageBreak/>
        <w:t xml:space="preserve">project (Bbc, 2023). The construction company has estimated to cover the whole work by 2026. The chances of the prices going higher are still there. According to the published data on Power Technology Website on 21 February 2023, the total project cost has risen to 40 billion dollars. The government of the United Kingdom published a report that analysis of the budget of 46.5 billion pounds of British by the allowing rate of inflation (Acha </w:t>
      </w:r>
      <w:r w:rsidRPr="00513745">
        <w:rPr>
          <w:rFonts w:eastAsia="Times New Roman" w:cs="Times New Roman"/>
          <w:i/>
          <w:iCs/>
          <w:szCs w:val="24"/>
        </w:rPr>
        <w:t xml:space="preserve">et al. </w:t>
      </w:r>
      <w:r w:rsidRPr="00513745">
        <w:rPr>
          <w:rFonts w:eastAsia="Times New Roman" w:cs="Times New Roman"/>
          <w:szCs w:val="24"/>
        </w:rPr>
        <w:t>2022). However, now the company is putting the bill of approx</w:t>
      </w:r>
      <w:r w:rsidR="0005279A" w:rsidRPr="00513745">
        <w:rPr>
          <w:rFonts w:eastAsia="Times New Roman" w:cs="Times New Roman"/>
          <w:szCs w:val="24"/>
        </w:rPr>
        <w:t>imately</w:t>
      </w:r>
      <w:r w:rsidRPr="00513745">
        <w:rPr>
          <w:rFonts w:eastAsia="Times New Roman" w:cs="Times New Roman"/>
          <w:szCs w:val="24"/>
        </w:rPr>
        <w:t xml:space="preserve"> 23 billion pounds British as the situation has changed.  CGN will not fund the project anymore due to developing the budget. The cost management of the project also has the same phases of management. After the planning of cost, the approx</w:t>
      </w:r>
      <w:r w:rsidR="0005279A" w:rsidRPr="00513745">
        <w:rPr>
          <w:rFonts w:eastAsia="Times New Roman" w:cs="Times New Roman"/>
          <w:szCs w:val="24"/>
        </w:rPr>
        <w:t>imately</w:t>
      </w:r>
      <w:r w:rsidRPr="00513745">
        <w:rPr>
          <w:rFonts w:eastAsia="Times New Roman" w:cs="Times New Roman"/>
          <w:szCs w:val="24"/>
        </w:rPr>
        <w:t xml:space="preserve"> cost of the budget needed to be calculated on the basis of the assumption of a budget which would have been determined.</w:t>
      </w:r>
    </w:p>
    <w:p w14:paraId="044BDF6B" w14:textId="0427036A" w:rsidR="00303BEB" w:rsidRPr="00513745" w:rsidRDefault="00303BEB" w:rsidP="00203A37">
      <w:r w:rsidRPr="00513745">
        <w:t>The inspection Officer for Nuclear Regulation</w:t>
      </w:r>
      <w:r w:rsidR="0073251F" w:rsidRPr="00513745">
        <w:t xml:space="preserve"> </w:t>
      </w:r>
      <w:r w:rsidRPr="00513745">
        <w:t xml:space="preserve">(ONR), this report was published. The </w:t>
      </w:r>
      <w:r w:rsidR="0073251F" w:rsidRPr="00513745">
        <w:t>organization</w:t>
      </w:r>
      <w:r w:rsidRPr="00513745">
        <w:t xml:space="preserve"> is investigating whether the supply chain management of NNB </w:t>
      </w:r>
      <w:r w:rsidR="00294D6B" w:rsidRPr="00513745">
        <w:t>Genco,</w:t>
      </w:r>
      <w:r w:rsidRPr="00513745">
        <w:t xml:space="preserve"> which is owned by EDG. It is fit for the project (McIntyre, 2022).</w:t>
      </w:r>
    </w:p>
    <w:p w14:paraId="7EF86D63" w14:textId="11A9F90F" w:rsidR="00303BEB" w:rsidRPr="00513745" w:rsidRDefault="00303BEB" w:rsidP="00203A37">
      <w:pPr>
        <w:rPr>
          <w:color w:val="1D2228"/>
          <w:lang w:val="en-GB" w:eastAsia="en-GB"/>
        </w:rPr>
      </w:pPr>
      <w:r w:rsidRPr="00513745">
        <w:t xml:space="preserve"> According to the regulator of nuclear energy, </w:t>
      </w:r>
      <w:r w:rsidRPr="00513745">
        <w:rPr>
          <w:b/>
          <w:bCs/>
        </w:rPr>
        <w:t>the quality</w:t>
      </w:r>
      <w:r w:rsidRPr="00513745">
        <w:t xml:space="preserve"> of Hinkley Point C </w:t>
      </w:r>
      <w:r w:rsidRPr="00513745">
        <w:rPr>
          <w:color w:val="1D2228"/>
          <w:shd w:val="clear" w:color="auto" w:fill="FFFFFF"/>
          <w:lang w:val="en-GB" w:eastAsia="en-GB"/>
        </w:rPr>
        <w:t xml:space="preserve">project refers to the overall standard and reliability of the project's design, construction, operation, and subsequent performance. </w:t>
      </w:r>
    </w:p>
    <w:p w14:paraId="04606071" w14:textId="6DC6B17C" w:rsidR="00303BEB" w:rsidRPr="00513745" w:rsidRDefault="00303BEB" w:rsidP="00203A37">
      <w:pPr>
        <w:rPr>
          <w:color w:val="1D2228"/>
          <w:lang w:val="en-GB" w:eastAsia="en-GB"/>
        </w:rPr>
      </w:pPr>
      <w:r w:rsidRPr="00513745">
        <w:rPr>
          <w:color w:val="1D2228"/>
          <w:lang w:val="en-GB" w:eastAsia="en-GB"/>
        </w:rPr>
        <w:t>The project has been designed to adhere to stringent safety and technical requirements. It aims to meet international standards, including those defined by the International Atomic Energy Agency (IAEA), the Office for Nuclear Regulation (ONR), and other regulatory bodies.</w:t>
      </w:r>
    </w:p>
    <w:p w14:paraId="4A508B2A" w14:textId="2169DD09" w:rsidR="00303BEB" w:rsidRPr="00513745" w:rsidRDefault="00303BEB" w:rsidP="00203A37">
      <w:pPr>
        <w:rPr>
          <w:color w:val="1D2228"/>
          <w:lang w:val="en-GB" w:eastAsia="en-GB"/>
        </w:rPr>
      </w:pPr>
      <w:r w:rsidRPr="00513745">
        <w:rPr>
          <w:color w:val="1D2228"/>
          <w:lang w:val="en-GB" w:eastAsia="en-GB"/>
        </w:rPr>
        <w:t>The project involves the construction of two European Pressurized Reactors (EPRs), which are third-generation nuclear power reactors known for their advanced safety features. The reactors are designed and built by EDF Energy and China General Nuclear Power Group (CGN), with contributions from experienced nuclear suppliers and contractors.</w:t>
      </w:r>
    </w:p>
    <w:p w14:paraId="4EC2DCC5" w14:textId="373B5F29" w:rsidR="00303BEB" w:rsidRPr="00513745" w:rsidRDefault="00303BEB" w:rsidP="00203A37">
      <w:pPr>
        <w:rPr>
          <w:color w:val="1D2228"/>
          <w:lang w:val="en-GB" w:eastAsia="en-GB"/>
        </w:rPr>
      </w:pPr>
      <w:r w:rsidRPr="00513745">
        <w:rPr>
          <w:color w:val="1D2228"/>
          <w:lang w:val="en-GB" w:eastAsia="en-GB"/>
        </w:rPr>
        <w:t>In addition, supply chain consists of numerous contractors and suppliers responsible for providing various components, equipment, and services. To ensure high quality, stringent quality control processes and rigorous inspections are in place throughout the supply chain, validating the capability and reliability of the involved parties.</w:t>
      </w:r>
    </w:p>
    <w:p w14:paraId="198757A8" w14:textId="528768E1" w:rsidR="00303BEB" w:rsidRPr="00513745" w:rsidRDefault="00303BEB" w:rsidP="00203A37">
      <w:pPr>
        <w:rPr>
          <w:color w:val="1D2228"/>
          <w:lang w:val="en-GB" w:eastAsia="en-GB"/>
        </w:rPr>
      </w:pPr>
      <w:r w:rsidRPr="00513745">
        <w:rPr>
          <w:color w:val="1D2228"/>
          <w:lang w:val="en-GB" w:eastAsia="en-GB"/>
        </w:rPr>
        <w:t>The Hinkley Point C project follows a robust regulatory framework to ensure compliance with industry regulations and requirements. Regulatory bodies conduct regular inspections and audits to confirm that the project meets the necessary quality and safety standards.</w:t>
      </w:r>
    </w:p>
    <w:p w14:paraId="783649A9" w14:textId="41644C29" w:rsidR="00303BEB" w:rsidRPr="00513745" w:rsidRDefault="00303BEB" w:rsidP="00203A37">
      <w:pPr>
        <w:rPr>
          <w:color w:val="1D2228"/>
          <w:lang w:val="en-GB" w:eastAsia="en-GB"/>
        </w:rPr>
      </w:pPr>
      <w:r w:rsidRPr="00513745">
        <w:rPr>
          <w:color w:val="1D2228"/>
          <w:lang w:val="en-GB" w:eastAsia="en-GB"/>
        </w:rPr>
        <w:lastRenderedPageBreak/>
        <w:t>The project focuses on minimizing its environmental impact through the implementation of various measures, including waste management, emissions control, and ecological conservation. The quality of the project also encompasses its contribution to sustainable energy generation and reducing carbon emissions.</w:t>
      </w:r>
    </w:p>
    <w:p w14:paraId="150041AE" w14:textId="3FCA9F14" w:rsidR="00303BEB" w:rsidRPr="00513745" w:rsidRDefault="00303BEB" w:rsidP="00203A37">
      <w:pPr>
        <w:rPr>
          <w:color w:val="1D2228"/>
          <w:lang w:val="en-GB" w:eastAsia="en-GB"/>
        </w:rPr>
      </w:pPr>
      <w:r w:rsidRPr="00513745">
        <w:rPr>
          <w:color w:val="1D2228"/>
          <w:lang w:val="en-GB" w:eastAsia="en-GB"/>
        </w:rPr>
        <w:t>The long-term quality of Hinkley Point C will be measured by its operational performance and reliability once it is completed. The project aims to operate safely and efficiently throughout its operational lifespan, generating a significant amount of low-carbon electricity for the UK grid.</w:t>
      </w:r>
    </w:p>
    <w:p w14:paraId="45E45A9F" w14:textId="77777777" w:rsidR="00303BEB" w:rsidRPr="00513745" w:rsidRDefault="00303BEB" w:rsidP="00203A37">
      <w:pPr>
        <w:rPr>
          <w:color w:val="1D2228"/>
          <w:shd w:val="clear" w:color="auto" w:fill="FFFFFF"/>
          <w:lang w:val="en-GB" w:eastAsia="en-GB"/>
        </w:rPr>
      </w:pPr>
      <w:r w:rsidRPr="00513745">
        <w:rPr>
          <w:color w:val="1D2228"/>
          <w:shd w:val="clear" w:color="auto" w:fill="FFFFFF"/>
          <w:lang w:val="en-GB" w:eastAsia="en-GB"/>
        </w:rPr>
        <w:t>Overall, the quality of the Hinkley Point C project reflects a commitment to delivering reliable nuclear power through adherence to strict technical standards, robust design, regulatory compliance, and environmental considerations.</w:t>
      </w:r>
    </w:p>
    <w:p w14:paraId="00000017" w14:textId="2D311161" w:rsidR="00A4370F" w:rsidRPr="00513745" w:rsidRDefault="00303BEB" w:rsidP="00DB4C28">
      <w:pPr>
        <w:rPr>
          <w:rFonts w:eastAsia="Times New Roman" w:cs="Times New Roman"/>
          <w:b/>
          <w:szCs w:val="24"/>
        </w:rPr>
      </w:pPr>
      <w:r w:rsidRPr="00856B7D">
        <w:rPr>
          <w:rFonts w:eastAsia="Times New Roman" w:cs="Times New Roman"/>
          <w:szCs w:val="24"/>
        </w:rPr>
        <w:t>The quality</w:t>
      </w:r>
      <w:r w:rsidRPr="00513745">
        <w:rPr>
          <w:rFonts w:eastAsia="Times New Roman" w:cs="Times New Roman"/>
          <w:szCs w:val="24"/>
        </w:rPr>
        <w:t xml:space="preserve"> of the project was </w:t>
      </w:r>
      <w:r w:rsidR="0035079F" w:rsidRPr="00513745">
        <w:rPr>
          <w:rFonts w:eastAsia="Times New Roman" w:cs="Times New Roman"/>
          <w:szCs w:val="24"/>
        </w:rPr>
        <w:t>planned,</w:t>
      </w:r>
      <w:r w:rsidRPr="00513745">
        <w:rPr>
          <w:rFonts w:eastAsia="Times New Roman" w:cs="Times New Roman"/>
          <w:szCs w:val="24"/>
        </w:rPr>
        <w:t xml:space="preserve"> and it was maintained the project quality. The management quality of the project has three phases of </w:t>
      </w:r>
      <w:r w:rsidR="0035079F" w:rsidRPr="00513745">
        <w:rPr>
          <w:rFonts w:eastAsia="Times New Roman" w:cs="Times New Roman"/>
          <w:szCs w:val="24"/>
        </w:rPr>
        <w:t>management,</w:t>
      </w:r>
      <w:r w:rsidRPr="00513745">
        <w:rPr>
          <w:rFonts w:eastAsia="Times New Roman" w:cs="Times New Roman"/>
          <w:szCs w:val="24"/>
        </w:rPr>
        <w:t xml:space="preserve"> and they are controlling, </w:t>
      </w:r>
      <w:r w:rsidR="00754565" w:rsidRPr="00513745">
        <w:rPr>
          <w:rFonts w:eastAsia="Times New Roman" w:cs="Times New Roman"/>
          <w:szCs w:val="24"/>
        </w:rPr>
        <w:t>planning</w:t>
      </w:r>
      <w:r w:rsidR="009D3AFD">
        <w:rPr>
          <w:rFonts w:eastAsia="Times New Roman" w:cs="Times New Roman"/>
          <w:szCs w:val="24"/>
        </w:rPr>
        <w:t xml:space="preserve"> </w:t>
      </w:r>
      <w:r w:rsidRPr="00513745">
        <w:rPr>
          <w:rFonts w:eastAsia="Times New Roman" w:cs="Times New Roman"/>
          <w:szCs w:val="24"/>
        </w:rPr>
        <w:t xml:space="preserve">and executing. The complete procedure has been taken through monitoring by the process of the management. The </w:t>
      </w:r>
      <w:r w:rsidRPr="00513745">
        <w:rPr>
          <w:rFonts w:eastAsia="Times New Roman" w:cs="Times New Roman"/>
          <w:b/>
          <w:bCs/>
          <w:szCs w:val="24"/>
        </w:rPr>
        <w:t>team</w:t>
      </w:r>
      <w:r w:rsidRPr="00513745">
        <w:rPr>
          <w:rFonts w:eastAsia="Times New Roman" w:cs="Times New Roman"/>
          <w:szCs w:val="24"/>
        </w:rPr>
        <w:t xml:space="preserve"> </w:t>
      </w:r>
      <w:r w:rsidRPr="00513745">
        <w:rPr>
          <w:rFonts w:eastAsia="Times New Roman" w:cs="Times New Roman"/>
          <w:b/>
          <w:bCs/>
          <w:szCs w:val="24"/>
        </w:rPr>
        <w:t>of the project</w:t>
      </w:r>
      <w:r w:rsidRPr="00513745">
        <w:rPr>
          <w:rFonts w:eastAsia="Times New Roman" w:cs="Times New Roman"/>
          <w:szCs w:val="24"/>
        </w:rPr>
        <w:t xml:space="preserve"> </w:t>
      </w:r>
      <w:r w:rsidR="009D3AFD" w:rsidRPr="00513745">
        <w:rPr>
          <w:rFonts w:eastAsia="Times New Roman" w:cs="Times New Roman"/>
          <w:szCs w:val="24"/>
        </w:rPr>
        <w:t>plays</w:t>
      </w:r>
      <w:r w:rsidRPr="00513745">
        <w:rPr>
          <w:rFonts w:eastAsia="Times New Roman" w:cs="Times New Roman"/>
          <w:szCs w:val="24"/>
        </w:rPr>
        <w:t xml:space="preserve"> an important role in the whole process of the project. After the process of evaluation conducted by ONR and the gaps were found throughout the process of operation.</w:t>
      </w:r>
      <w:r w:rsidR="0005279A" w:rsidRPr="00513745">
        <w:rPr>
          <w:rFonts w:eastAsia="Times New Roman" w:cs="Times New Roman"/>
          <w:szCs w:val="24"/>
        </w:rPr>
        <w:t xml:space="preserve"> </w:t>
      </w:r>
      <w:r w:rsidRPr="00513745">
        <w:rPr>
          <w:rFonts w:eastAsia="Times New Roman" w:cs="Times New Roman"/>
          <w:szCs w:val="24"/>
        </w:rPr>
        <w:t xml:space="preserve">There are some elements discussed for </w:t>
      </w:r>
      <w:r w:rsidR="0005279A" w:rsidRPr="00513745">
        <w:rPr>
          <w:rFonts w:eastAsia="Times New Roman" w:cs="Times New Roman"/>
          <w:szCs w:val="24"/>
        </w:rPr>
        <w:t>improvement</w:t>
      </w:r>
      <w:r w:rsidRPr="00513745">
        <w:rPr>
          <w:rFonts w:eastAsia="Times New Roman" w:cs="Times New Roman"/>
          <w:szCs w:val="24"/>
        </w:rPr>
        <w:t xml:space="preserve"> though the well-considered EDF. The human resource management process of EDG is good and it requires clarity in the management process (Shet </w:t>
      </w:r>
      <w:r w:rsidRPr="00513745">
        <w:rPr>
          <w:rFonts w:eastAsia="Times New Roman" w:cs="Times New Roman"/>
          <w:i/>
          <w:iCs/>
          <w:szCs w:val="24"/>
        </w:rPr>
        <w:t>et al.</w:t>
      </w:r>
      <w:r w:rsidRPr="00513745">
        <w:rPr>
          <w:rFonts w:eastAsia="Times New Roman" w:cs="Times New Roman"/>
          <w:szCs w:val="24"/>
        </w:rPr>
        <w:t xml:space="preserve"> 2021). The employees are finding it to deliver results of quality and face the expectations of the construction company. The Areva NP and EDF development has been highlighted throughout the ONR operations. The happiness of the team is very important to make the successful complete process and to complete it within the discussed time. However, if clarity is provided to the stakeholders and employees then a better quality of performance can be implemented. Resource management will help to add more value to the complete process. The team can be observed and want to avoid internal conflicts in the project with the help of the Human Resource management process (Ali et al. 2021). The estimated resources must be planned and also increased to maintain the whole controlling process of the resources. </w:t>
      </w:r>
    </w:p>
    <w:p w14:paraId="05C218D5" w14:textId="77777777" w:rsidR="007E43A1" w:rsidRPr="00513745" w:rsidRDefault="00303BEB" w:rsidP="00DB4C28">
      <w:pPr>
        <w:rPr>
          <w:rFonts w:eastAsia="Times New Roman" w:cs="Times New Roman"/>
          <w:szCs w:val="24"/>
        </w:rPr>
      </w:pPr>
      <w:r w:rsidRPr="00513745">
        <w:rPr>
          <w:rFonts w:eastAsia="Times New Roman" w:cs="Times New Roman"/>
          <w:szCs w:val="24"/>
        </w:rPr>
        <w:t xml:space="preserve">The </w:t>
      </w:r>
      <w:r w:rsidRPr="00513745">
        <w:rPr>
          <w:rFonts w:eastAsia="Times New Roman" w:cs="Times New Roman"/>
          <w:b/>
          <w:bCs/>
          <w:szCs w:val="24"/>
        </w:rPr>
        <w:t>communication management process</w:t>
      </w:r>
      <w:r w:rsidRPr="00513745">
        <w:rPr>
          <w:rFonts w:eastAsia="Times New Roman" w:cs="Times New Roman"/>
          <w:szCs w:val="24"/>
        </w:rPr>
        <w:t xml:space="preserve"> is a very crucial element of the project that allows communication to be determined. The actions and other types of dimensions of this project come also under the consideration process. It helps to realise who needs when and what. The communication process of the management is effective for all employees who are comfortable with this process (Dyrda and Morrison, 2021). The head of the project Nigel Cann confirmed for </w:t>
      </w:r>
      <w:r w:rsidRPr="00513745">
        <w:rPr>
          <w:rFonts w:eastAsia="Times New Roman" w:cs="Times New Roman"/>
          <w:szCs w:val="24"/>
        </w:rPr>
        <w:lastRenderedPageBreak/>
        <w:t>understanding this communication process is quite effective. EDR was successful in coverup 49% of the whole work. The one of important benefits of the communication process is flexible and can be changed. Clarity must be introduced through the processes of planning through the communication process. However, the EFR communication process is not one of them.</w:t>
      </w:r>
      <w:r w:rsidR="0005279A" w:rsidRPr="00513745">
        <w:rPr>
          <w:rFonts w:eastAsia="Times New Roman" w:cs="Times New Roman"/>
          <w:szCs w:val="24"/>
        </w:rPr>
        <w:t xml:space="preserve"> </w:t>
      </w:r>
      <w:r w:rsidR="0073251F" w:rsidRPr="00513745">
        <w:rPr>
          <w:rFonts w:eastAsia="Times New Roman" w:cs="Times New Roman"/>
          <w:szCs w:val="24"/>
        </w:rPr>
        <w:t xml:space="preserve">License is the first consideration that requires to be taken care of making any project. </w:t>
      </w:r>
    </w:p>
    <w:p w14:paraId="3E9F2876" w14:textId="239ED1F8" w:rsidR="003E385D" w:rsidRPr="00513745" w:rsidRDefault="0073251F" w:rsidP="00DB4C28">
      <w:pPr>
        <w:rPr>
          <w:rFonts w:eastAsia="Times New Roman" w:cs="Times New Roman"/>
          <w:szCs w:val="24"/>
        </w:rPr>
      </w:pPr>
      <w:r w:rsidRPr="00513745">
        <w:rPr>
          <w:rFonts w:eastAsia="Times New Roman" w:cs="Times New Roman"/>
          <w:szCs w:val="24"/>
        </w:rPr>
        <w:t>All kinds o</w:t>
      </w:r>
      <w:r w:rsidR="0005279A" w:rsidRPr="00513745">
        <w:rPr>
          <w:rFonts w:eastAsia="Times New Roman" w:cs="Times New Roman"/>
          <w:szCs w:val="24"/>
        </w:rPr>
        <w:t xml:space="preserve">f </w:t>
      </w:r>
      <w:r w:rsidRPr="00513745">
        <w:rPr>
          <w:rFonts w:eastAsia="Times New Roman" w:cs="Times New Roman"/>
          <w:szCs w:val="24"/>
        </w:rPr>
        <w:t xml:space="preserve">major </w:t>
      </w:r>
      <w:r w:rsidRPr="00513745">
        <w:rPr>
          <w:rFonts w:eastAsia="Times New Roman" w:cs="Times New Roman"/>
          <w:b/>
          <w:bCs/>
          <w:szCs w:val="24"/>
        </w:rPr>
        <w:t>risks</w:t>
      </w:r>
      <w:r w:rsidRPr="00513745">
        <w:rPr>
          <w:rFonts w:eastAsia="Times New Roman" w:cs="Times New Roman"/>
          <w:szCs w:val="24"/>
        </w:rPr>
        <w:t xml:space="preserve"> are considered throughout the project. It helps to allow the way where risks are prioritized, </w:t>
      </w:r>
      <w:r w:rsidR="003D6795" w:rsidRPr="00513745">
        <w:rPr>
          <w:rFonts w:eastAsia="Times New Roman" w:cs="Times New Roman"/>
          <w:szCs w:val="24"/>
        </w:rPr>
        <w:t>itemized,</w:t>
      </w:r>
      <w:r w:rsidRPr="00513745">
        <w:rPr>
          <w:rFonts w:eastAsia="Times New Roman" w:cs="Times New Roman"/>
          <w:szCs w:val="24"/>
        </w:rPr>
        <w:t xml:space="preserve"> and categorized.</w:t>
      </w:r>
    </w:p>
    <w:p w14:paraId="55283DBE" w14:textId="77777777" w:rsidR="00F15AFB" w:rsidRDefault="003E385D" w:rsidP="00F15AFB">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One of the major concerns about Hinkley Point C is its escalating cost. The project initially had an estimated price tag of £18 billion, but this has increased over time. Critics argue that such cost overruns may burden consumers with higher energy bills or lead to taxpayer subsidies to cover the excess expenses.</w:t>
      </w:r>
    </w:p>
    <w:p w14:paraId="7EC8BA20" w14:textId="61F02780" w:rsidR="003E385D" w:rsidRPr="00513745" w:rsidRDefault="00F75CF5" w:rsidP="00F15AFB">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Construction projects of this magnitude often face delays due to technical, logistical, or legal challenges. Hinkley Point C has already experienced some delays, raising concerns about potential further setbacks. Delays in project completion can lead to additional costs, energy supply issues, and missed renewable energy targets.</w:t>
      </w:r>
    </w:p>
    <w:p w14:paraId="2A6EAE49" w14:textId="77777777" w:rsidR="0092358E" w:rsidRPr="00513745" w:rsidRDefault="0092358E"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The project's financing structure has been a point of concern. Hinkley Point C is being built by the French energy company EDF, with significant funding provided by China General Nuclear Power Group (CGN). Critics raise concerns about the involvement of foreign companies in critical UK infrastructure and the potential security implications associated with it.</w:t>
      </w:r>
    </w:p>
    <w:p w14:paraId="663D0D6B" w14:textId="77777777" w:rsidR="00AD547F" w:rsidRPr="00513745" w:rsidRDefault="00AD547F"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The success of Hinkley Point C relies on the reliable operation of advanced nuclear technology. There are concerns about the performance and safety of the proposed European Pressurized Reactors (EPRs), as similar designs have faced operational and financial challenges in other projects around the world.</w:t>
      </w:r>
    </w:p>
    <w:p w14:paraId="0C2A7FBD" w14:textId="13064059" w:rsidR="00AD547F" w:rsidRPr="00513745" w:rsidRDefault="00E44EBB"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Nuclear power generates radioactive waste that requires long-term storage and disposal solutions. Hinkley Point C will contribute to this waste stream, and uncertainties remain regarding the final disposal options. Safe storage and management of nuclear waste for extended periods are essential to prevent environmental and health risks.</w:t>
      </w:r>
    </w:p>
    <w:p w14:paraId="1C2F5490" w14:textId="77777777" w:rsidR="00C142FF" w:rsidRPr="00513745" w:rsidRDefault="00C142FF" w:rsidP="00706BC8">
      <w:pPr>
        <w:suppressAutoHyphens/>
        <w:autoSpaceDN w:val="0"/>
        <w:spacing w:after="160"/>
        <w:rPr>
          <w:rFonts w:eastAsia="Calibri" w:cs="Times New Roman"/>
          <w:kern w:val="3"/>
          <w:szCs w:val="24"/>
          <w:lang w:val="en-GB"/>
        </w:rPr>
      </w:pPr>
      <w:r w:rsidRPr="00513745">
        <w:rPr>
          <w:rFonts w:eastAsia="Calibri" w:cs="Times New Roman"/>
          <w:kern w:val="3"/>
          <w:szCs w:val="24"/>
          <w:lang w:val="en-GB"/>
        </w:rPr>
        <w:t xml:space="preserve">Despite being a low-carbon energy source compared to fossil fuels, nuclear power does have environmental impacts. Construction activities, emissions during the mining and processing of </w:t>
      </w:r>
      <w:r w:rsidRPr="00513745">
        <w:rPr>
          <w:rFonts w:eastAsia="Calibri" w:cs="Times New Roman"/>
          <w:kern w:val="3"/>
          <w:szCs w:val="24"/>
          <w:lang w:val="en-GB"/>
        </w:rPr>
        <w:lastRenderedPageBreak/>
        <w:t>uranium, and the potential risks of accidents or incidents can adversely affect local ecosystems and human health.</w:t>
      </w:r>
    </w:p>
    <w:p w14:paraId="14DD005B" w14:textId="766C0661" w:rsidR="003E385D" w:rsidRPr="00513745" w:rsidRDefault="0044538E" w:rsidP="002A5BE8">
      <w:pPr>
        <w:suppressAutoHyphens/>
        <w:autoSpaceDN w:val="0"/>
        <w:spacing w:after="160"/>
        <w:rPr>
          <w:rFonts w:eastAsia="Times New Roman" w:cs="Times New Roman"/>
          <w:szCs w:val="24"/>
        </w:rPr>
      </w:pPr>
      <w:r w:rsidRPr="00513745">
        <w:rPr>
          <w:rFonts w:eastAsia="Calibri" w:cs="Times New Roman"/>
          <w:kern w:val="3"/>
          <w:szCs w:val="24"/>
          <w:lang w:val="en-GB"/>
        </w:rPr>
        <w:t>Nuclear projects often face opposition from various groups concerned about safety, proliferation risks, and the potential consequences of accidents or terrorist attacks. Public acceptance plays a crucial role in the success or failure of such projects.</w:t>
      </w:r>
    </w:p>
    <w:p w14:paraId="53D0F23F" w14:textId="2843032B" w:rsidR="0011000F" w:rsidRPr="00513745" w:rsidRDefault="0073251F" w:rsidP="00DB4C28">
      <w:pPr>
        <w:rPr>
          <w:rFonts w:eastAsia="Times New Roman" w:cs="Times New Roman"/>
          <w:szCs w:val="24"/>
        </w:rPr>
      </w:pPr>
      <w:r w:rsidRPr="00513745">
        <w:rPr>
          <w:rFonts w:eastAsia="Times New Roman" w:cs="Times New Roman"/>
          <w:szCs w:val="24"/>
        </w:rPr>
        <w:t xml:space="preserve"> The Nuclear Regulation </w:t>
      </w:r>
      <w:r w:rsidR="0035079F" w:rsidRPr="00513745">
        <w:rPr>
          <w:rFonts w:eastAsia="Times New Roman" w:cs="Times New Roman"/>
          <w:szCs w:val="24"/>
        </w:rPr>
        <w:t>Officer,</w:t>
      </w:r>
      <w:r w:rsidRPr="00513745">
        <w:rPr>
          <w:rFonts w:eastAsia="Times New Roman" w:cs="Times New Roman"/>
          <w:szCs w:val="24"/>
        </w:rPr>
        <w:t xml:space="preserve"> also known as ONR published of nuclear license to NNB Generation Company (Dasanayaka </w:t>
      </w:r>
      <w:r w:rsidRPr="00513745">
        <w:rPr>
          <w:rFonts w:eastAsia="Times New Roman" w:cs="Times New Roman"/>
          <w:i/>
          <w:iCs/>
          <w:szCs w:val="24"/>
        </w:rPr>
        <w:t>et al.</w:t>
      </w:r>
      <w:r w:rsidRPr="00513745">
        <w:rPr>
          <w:rFonts w:eastAsia="Times New Roman" w:cs="Times New Roman"/>
          <w:szCs w:val="24"/>
        </w:rPr>
        <w:t xml:space="preserve"> 2021). Some of the reports are Civil engineering, Human factors, LC6 compliance and Licence condition arrangements. Some of the reports are ONR-CNRR-AR-13-106-Summary Assessment Report, ONR-CNRP-AR-13-102-Plant operations, ONR-CNRP-AR-A3-084-PSA and others (ONR, 2023). </w:t>
      </w:r>
      <w:r w:rsidRPr="00513745">
        <w:rPr>
          <w:rFonts w:eastAsia="Times New Roman" w:cs="Times New Roman"/>
          <w:b/>
          <w:bCs/>
          <w:szCs w:val="24"/>
        </w:rPr>
        <w:t>The risk management process</w:t>
      </w:r>
      <w:r w:rsidRPr="00513745">
        <w:rPr>
          <w:rFonts w:eastAsia="Times New Roman" w:cs="Times New Roman"/>
          <w:szCs w:val="24"/>
        </w:rPr>
        <w:t xml:space="preserve"> is a very important factor that </w:t>
      </w:r>
      <w:r w:rsidR="00D41B05" w:rsidRPr="00513745">
        <w:rPr>
          <w:rFonts w:eastAsia="Times New Roman" w:cs="Times New Roman"/>
          <w:szCs w:val="24"/>
        </w:rPr>
        <w:t>requires it</w:t>
      </w:r>
      <w:r w:rsidRPr="00513745">
        <w:rPr>
          <w:rFonts w:eastAsia="Times New Roman" w:cs="Times New Roman"/>
          <w:szCs w:val="24"/>
        </w:rPr>
        <w:t xml:space="preserve"> to be taken care of. All of these will be done in the phase of planning this project. The qualitative and qualitative analysis of risk will be conducted to avoid complications in future planning, performing and identifying the project. </w:t>
      </w:r>
    </w:p>
    <w:p w14:paraId="067A988B" w14:textId="51283B77" w:rsidR="00F94155" w:rsidRPr="00513745" w:rsidRDefault="0011000F" w:rsidP="00DB4C28">
      <w:pPr>
        <w:rPr>
          <w:rFonts w:eastAsia="Times New Roman" w:cs="Times New Roman"/>
          <w:color w:val="1D2228"/>
          <w:szCs w:val="24"/>
          <w:lang w:val="en-GB" w:eastAsia="en-GB"/>
        </w:rPr>
      </w:pPr>
      <w:r w:rsidRPr="008D2A45">
        <w:rPr>
          <w:rFonts w:eastAsia="Times New Roman" w:cs="Times New Roman"/>
          <w:b/>
          <w:bCs/>
          <w:color w:val="1D2228"/>
          <w:szCs w:val="24"/>
          <w:lang w:val="en-GB" w:eastAsia="en-GB"/>
        </w:rPr>
        <w:t>The stakeholders</w:t>
      </w:r>
      <w:r w:rsidRPr="00513745">
        <w:rPr>
          <w:rFonts w:eastAsia="Times New Roman" w:cs="Times New Roman"/>
          <w:color w:val="1D2228"/>
          <w:szCs w:val="24"/>
          <w:lang w:val="en-GB" w:eastAsia="en-GB"/>
        </w:rPr>
        <w:t xml:space="preserve"> of the Hinkley Point C project include various individuals, organizations, and government entities that are directly or indirectly affected by or have an interest in the development and operation of the project.</w:t>
      </w:r>
    </w:p>
    <w:p w14:paraId="3288D3A5" w14:textId="77777777" w:rsidR="00403B3D" w:rsidRPr="00513745" w:rsidRDefault="00403B3D"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The developer of the Hinkley Point C project is EDF Energy, a subsidiary of Électricité de France (EDF) Group. As the primary stakeholder, EDF Energy has a significant interest in the successful completion and operation of the project.</w:t>
      </w:r>
    </w:p>
    <w:p w14:paraId="465213C8" w14:textId="77777777" w:rsidR="00EC105B" w:rsidRPr="00513745" w:rsidRDefault="00EC105B"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The UK Government is another key stakeholder, promoting the development of nuclear power as part of its energy policy and working closely with EDF Energy to facilitate the project. Various departments, such as the Department for Business, Energy and Industrial Strategy (BEIS), are involved in overseeing and regulating the nuclear energy sector.</w:t>
      </w:r>
    </w:p>
    <w:p w14:paraId="5D14EC63" w14:textId="77777777" w:rsidR="00C80DAA" w:rsidRPr="00513745" w:rsidRDefault="00C80DAA"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The local community surrounding the Hinkley Point C site is a significant stakeholder. While the project promises job creation and economic benefits, it can also have impacts on the environment, infrastructure, and quality of life for the local residents. Engaging with the community and addressing their concerns is crucial for the success of the project.</w:t>
      </w:r>
    </w:p>
    <w:p w14:paraId="055CDA61" w14:textId="77777777" w:rsidR="00BD2398" w:rsidRPr="00513745" w:rsidRDefault="00BD2398"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 xml:space="preserve">Given the potential environmental impacts of a large-scale nuclear power project, environmental groups and activists are stakeholders who often closely monitor the Hinkley Point C development. </w:t>
      </w:r>
      <w:r w:rsidRPr="00513745">
        <w:rPr>
          <w:rFonts w:eastAsia="Times New Roman" w:cs="Times New Roman"/>
          <w:color w:val="1D2228"/>
          <w:szCs w:val="24"/>
          <w:lang w:val="en-GB" w:eastAsia="en-GB"/>
        </w:rPr>
        <w:lastRenderedPageBreak/>
        <w:t>These stakeholders may advocate for sustainable practices, environmental mitigation measures, and compliance with regulations.</w:t>
      </w:r>
    </w:p>
    <w:p w14:paraId="0D5B549B" w14:textId="77777777" w:rsidR="00934D61" w:rsidRPr="00513745" w:rsidRDefault="00934D61" w:rsidP="00706BC8">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Trade unions representing workers in the energy, construction, and related industries are important stakeholders. They seek to protect the rights and welfare of workers involved in the Hinkley Point C project, negotiate labor contracts, and ensure fair working conditions.</w:t>
      </w:r>
    </w:p>
    <w:p w14:paraId="15875B36" w14:textId="45FBCBA0" w:rsidR="00EC105B" w:rsidRPr="00513745" w:rsidRDefault="00744588" w:rsidP="00385B8D">
      <w:pPr>
        <w:shd w:val="clear" w:color="auto" w:fill="FFFFFF"/>
        <w:suppressAutoHyphens/>
        <w:autoSpaceDN w:val="0"/>
        <w:rPr>
          <w:rFonts w:eastAsia="Times New Roman" w:cs="Times New Roman"/>
          <w:color w:val="1D2228"/>
          <w:szCs w:val="24"/>
          <w:lang w:val="en-GB" w:eastAsia="en-GB"/>
        </w:rPr>
      </w:pPr>
      <w:r w:rsidRPr="00513745">
        <w:rPr>
          <w:rFonts w:eastAsia="Times New Roman" w:cs="Times New Roman"/>
          <w:color w:val="1D2228"/>
          <w:szCs w:val="24"/>
          <w:lang w:val="en-GB" w:eastAsia="en-GB"/>
        </w:rPr>
        <w:t>As the entity responsible for managing the UK's electricity transmission network, National Grid is a stakeholder involved in the planning and integration of Hinkley Point C's electricity generation into the national grid. They work closely with EDF Energy to ensure the increased capacity is effectively harnessed.</w:t>
      </w:r>
    </w:p>
    <w:p w14:paraId="00000026" w14:textId="1D979384" w:rsidR="00A4370F" w:rsidRPr="00513745" w:rsidRDefault="00303BEB" w:rsidP="0005279A">
      <w:pPr>
        <w:rPr>
          <w:rFonts w:eastAsia="Times New Roman" w:cs="Times New Roman"/>
          <w:szCs w:val="24"/>
        </w:rPr>
      </w:pPr>
      <w:r w:rsidRPr="00513745">
        <w:rPr>
          <w:rFonts w:eastAsia="Times New Roman" w:cs="Times New Roman"/>
          <w:szCs w:val="24"/>
        </w:rPr>
        <w:t xml:space="preserve">The important element of </w:t>
      </w:r>
      <w:r w:rsidRPr="00513745">
        <w:rPr>
          <w:rFonts w:eastAsia="Times New Roman" w:cs="Times New Roman"/>
          <w:b/>
          <w:bCs/>
          <w:szCs w:val="24"/>
        </w:rPr>
        <w:t xml:space="preserve">procurement </w:t>
      </w:r>
      <w:r w:rsidRPr="00513745">
        <w:rPr>
          <w:rFonts w:eastAsia="Times New Roman" w:cs="Times New Roman"/>
          <w:szCs w:val="24"/>
        </w:rPr>
        <w:t xml:space="preserve">is hiring subcontractors and managers play an important role in the project development. Outside procurements are allowed with the help of the management processes of the project. Subcontractors played a valuable part in this project (McKenney and Reeves, 2021). The contractors most of the time fail to deliver the different kinds of facilities to the analysis of the planning of the project. EDR has been conducting the operations of the project with the help of considerations (McKenney and Reeves, 2021). These subcontractors helped to complete the project and it has a large meaningful impact on the budget. The Hinkley company took care of these types of procurements by managing these sub-divisions. The 360 MW nuclear power is under construction in </w:t>
      </w:r>
      <w:r w:rsidR="0073251F" w:rsidRPr="00513745">
        <w:rPr>
          <w:rFonts w:eastAsia="Times New Roman" w:cs="Times New Roman"/>
          <w:szCs w:val="24"/>
        </w:rPr>
        <w:t>Southwest</w:t>
      </w:r>
      <w:r w:rsidRPr="00513745">
        <w:rPr>
          <w:rFonts w:eastAsia="Times New Roman" w:cs="Times New Roman"/>
          <w:szCs w:val="24"/>
        </w:rPr>
        <w:t xml:space="preserve"> England. If the </w:t>
      </w:r>
      <w:r w:rsidRPr="00513745">
        <w:rPr>
          <w:rFonts w:eastAsia="Times New Roman" w:cs="Times New Roman"/>
          <w:b/>
          <w:bCs/>
          <w:szCs w:val="24"/>
        </w:rPr>
        <w:t>stakeholder</w:t>
      </w:r>
      <w:r w:rsidRPr="00513745">
        <w:rPr>
          <w:rFonts w:eastAsia="Times New Roman" w:cs="Times New Roman"/>
          <w:szCs w:val="24"/>
        </w:rPr>
        <w:t xml:space="preserve"> is not happy with the concerned project, it will be problematic to finish the whole project on time (NS Energy, 2023). There are various types of stakeholders in the organizations since this enormous project. It is responsible for delivering generators, two </w:t>
      </w:r>
      <w:r w:rsidR="0073251F" w:rsidRPr="00513745">
        <w:rPr>
          <w:rFonts w:eastAsia="Times New Roman" w:cs="Times New Roman"/>
          <w:szCs w:val="24"/>
        </w:rPr>
        <w:t>Arabella</w:t>
      </w:r>
      <w:r w:rsidRPr="00513745">
        <w:rPr>
          <w:rFonts w:eastAsia="Times New Roman" w:cs="Times New Roman"/>
          <w:szCs w:val="24"/>
        </w:rPr>
        <w:t xml:space="preserve"> </w:t>
      </w:r>
      <w:r w:rsidR="0035079F" w:rsidRPr="00513745">
        <w:rPr>
          <w:rFonts w:eastAsia="Times New Roman" w:cs="Times New Roman"/>
          <w:szCs w:val="24"/>
        </w:rPr>
        <w:t>turbines,</w:t>
      </w:r>
      <w:r w:rsidRPr="00513745">
        <w:rPr>
          <w:rFonts w:eastAsia="Times New Roman" w:cs="Times New Roman"/>
          <w:szCs w:val="24"/>
        </w:rPr>
        <w:t xml:space="preserve"> steam and important equipment. Other stakeholders are NG Bailey, Bougues, National Grid of UK, BAM Balfour Beatty and Laing O’Rourke (NS Energy, 2023). Both the stakeholder and procurement management are important factors such as identifying the involvement of the stakeholder and planning procurement are very significant for this project. The procurement conducting process and maintaining the stakeholders will be observed in the execution stage. Ge is also engaged in this project. </w:t>
      </w:r>
      <w:bookmarkStart w:id="2" w:name="_Toc139885468"/>
      <w:r w:rsidR="0005279A" w:rsidRPr="00513745">
        <w:rPr>
          <w:rFonts w:cs="Times New Roman"/>
          <w:b/>
          <w:bCs/>
          <w:szCs w:val="24"/>
        </w:rPr>
        <w:t>Expectancy Theory</w:t>
      </w:r>
      <w:bookmarkEnd w:id="2"/>
      <w:r w:rsidR="0005279A" w:rsidRPr="00513745">
        <w:rPr>
          <w:rFonts w:cs="Times New Roman"/>
          <w:szCs w:val="24"/>
        </w:rPr>
        <w:t xml:space="preserve"> </w:t>
      </w:r>
      <w:r w:rsidRPr="00513745">
        <w:rPr>
          <w:rFonts w:cs="Times New Roman"/>
          <w:szCs w:val="24"/>
        </w:rPr>
        <w:t xml:space="preserve">was developed by Victor Vroom who opined that the intensity is very dependent. The effective effort often the employee will result in the outcome. This theory opined that employees are influenced if their work contributes to a big number of goals. They will also be rewarded if they contribute to the standard quality of performance of the project. The workforce will be boosted with the help of this theory (Lee, 2019). However, there are valuable factors that are required to </w:t>
      </w:r>
      <w:r w:rsidRPr="00513745">
        <w:rPr>
          <w:rFonts w:cs="Times New Roman"/>
          <w:szCs w:val="24"/>
        </w:rPr>
        <w:lastRenderedPageBreak/>
        <w:t xml:space="preserve">be considered before the application of this theory. If this theory is </w:t>
      </w:r>
      <w:r w:rsidR="00706BC8" w:rsidRPr="00513745">
        <w:rPr>
          <w:rFonts w:cs="Times New Roman"/>
          <w:szCs w:val="24"/>
        </w:rPr>
        <w:t>sustained</w:t>
      </w:r>
      <w:r w:rsidRPr="00513745">
        <w:rPr>
          <w:rFonts w:cs="Times New Roman"/>
          <w:szCs w:val="24"/>
        </w:rPr>
        <w:t xml:space="preserve"> successfully to any kind of project then employees will contribute the standard quality of performance and will be feeling happy to be involved in activities. There are three aspects of this expectancy theory which are the standing of this project which are Instrumentality, Expectancy and Valence (Chopra, 2019). Instrumentality helps to build trust and define the clear meaningful expectations of the project. Expectancy helps to allow the goal to control and Valence determines the reward for an individual in the project. </w:t>
      </w:r>
    </w:p>
    <w:p w14:paraId="00000027" w14:textId="77777777" w:rsidR="00A4370F" w:rsidRPr="00513745" w:rsidRDefault="00303BEB" w:rsidP="0073251F">
      <w:pPr>
        <w:pStyle w:val="Heading1"/>
        <w:rPr>
          <w:rFonts w:cs="Times New Roman"/>
          <w:szCs w:val="24"/>
        </w:rPr>
      </w:pPr>
      <w:bookmarkStart w:id="3" w:name="_Toc139885469"/>
      <w:r w:rsidRPr="00513745">
        <w:rPr>
          <w:rFonts w:cs="Times New Roman"/>
          <w:szCs w:val="24"/>
        </w:rPr>
        <w:t>Conclusion</w:t>
      </w:r>
      <w:bookmarkEnd w:id="3"/>
    </w:p>
    <w:p w14:paraId="00000028" w14:textId="7A778851" w:rsidR="00A4370F" w:rsidRPr="00513745" w:rsidRDefault="00303BEB" w:rsidP="00DB4C28">
      <w:pPr>
        <w:rPr>
          <w:rFonts w:eastAsia="Times New Roman" w:cs="Times New Roman"/>
          <w:szCs w:val="24"/>
        </w:rPr>
      </w:pPr>
      <w:r w:rsidRPr="00513745">
        <w:rPr>
          <w:rFonts w:eastAsia="Times New Roman" w:cs="Times New Roman"/>
          <w:szCs w:val="24"/>
        </w:rPr>
        <w:t>It can be concluded that the discussion topic of Hinkley Point C is a very powerful nuclear power plant of the project. This was established in the United Kingdom. The study has discussed different kinds of dimensions of PMBOK. This integration management worked like a roadmap that considers understanding the management of a complete project in the Hinley Point C project. The latest PowerPoint project of the UK will have an essential impact on the development of power supply facilities in the UK. WBS helps to allow the graphic breakdown of the whole process of the project. The different kinds of activities such as checking whether deliverables are approved by the stakeholders’ involvement in transport. The construction company has estimated to cover the whole work by 2026 which was analysed by the cost management procedure of this project. After the planning of cost, the approx</w:t>
      </w:r>
      <w:r w:rsidR="00AF3BF7" w:rsidRPr="00513745">
        <w:rPr>
          <w:rFonts w:eastAsia="Times New Roman" w:cs="Times New Roman"/>
          <w:szCs w:val="24"/>
        </w:rPr>
        <w:t>imately</w:t>
      </w:r>
      <w:r w:rsidRPr="00513745">
        <w:rPr>
          <w:rFonts w:eastAsia="Times New Roman" w:cs="Times New Roman"/>
          <w:szCs w:val="24"/>
        </w:rPr>
        <w:t xml:space="preserve"> cost of the budget needed to be calculated on the basis of the assumption of a budget which would have been determined. The human resource management process of EDG is good and it requires clarity in the management process. Resource management will help to add more value to the complete process. The communication management process is a very crucial element of the project that allows communication to be determined. It helps to realise who needs when and what. The communication process of the management is effective for all employees who are comfortable with this process. Outside procurements are allowed with the help of the management processes of the project. Both the stakeholder and procurement management are important factors such as identifying the involvement of the stakeholder and planning procurement are very significant for better implementation of this project. The expectancy theory was also helpful for </w:t>
      </w:r>
      <w:r w:rsidR="009E2D22" w:rsidRPr="00513745">
        <w:rPr>
          <w:rFonts w:eastAsia="Times New Roman" w:cs="Times New Roman"/>
          <w:szCs w:val="24"/>
        </w:rPr>
        <w:t>implementing</w:t>
      </w:r>
      <w:r w:rsidRPr="00513745">
        <w:rPr>
          <w:rFonts w:eastAsia="Times New Roman" w:cs="Times New Roman"/>
          <w:szCs w:val="24"/>
        </w:rPr>
        <w:t xml:space="preserve"> this project. Mr Cann, the in charge of this project stated that all activities are going smoothly in this project. </w:t>
      </w:r>
    </w:p>
    <w:p w14:paraId="7DB61C26" w14:textId="77777777" w:rsidR="00DB4C28" w:rsidRPr="00513745" w:rsidRDefault="00DB4C28" w:rsidP="00DB4C28">
      <w:pPr>
        <w:rPr>
          <w:rFonts w:eastAsia="Times New Roman" w:cs="Times New Roman"/>
          <w:szCs w:val="24"/>
        </w:rPr>
      </w:pPr>
    </w:p>
    <w:p w14:paraId="3EAD09ED" w14:textId="77777777" w:rsidR="00DB4C28" w:rsidRPr="00513745" w:rsidRDefault="00DB4C28" w:rsidP="00DB4C28">
      <w:pPr>
        <w:rPr>
          <w:rFonts w:eastAsia="Times New Roman" w:cs="Times New Roman"/>
          <w:szCs w:val="24"/>
        </w:rPr>
      </w:pPr>
    </w:p>
    <w:p w14:paraId="52996AD2" w14:textId="77777777" w:rsidR="00DB4C28" w:rsidRPr="00513745" w:rsidRDefault="00DB4C28" w:rsidP="00DB4C28">
      <w:pPr>
        <w:rPr>
          <w:rFonts w:eastAsia="Times New Roman" w:cs="Times New Roman"/>
          <w:szCs w:val="24"/>
        </w:rPr>
      </w:pPr>
    </w:p>
    <w:p w14:paraId="43191BA2" w14:textId="77777777" w:rsidR="00DB4C28" w:rsidRPr="00513745" w:rsidRDefault="00DB4C28" w:rsidP="00DB4C28">
      <w:pPr>
        <w:rPr>
          <w:rFonts w:eastAsia="Times New Roman" w:cs="Times New Roman"/>
          <w:szCs w:val="24"/>
        </w:rPr>
      </w:pPr>
    </w:p>
    <w:p w14:paraId="57064B1A" w14:textId="77777777" w:rsidR="00DB4C28" w:rsidRPr="00513745" w:rsidRDefault="00DB4C28" w:rsidP="00DB4C28">
      <w:pPr>
        <w:rPr>
          <w:rFonts w:eastAsia="Times New Roman" w:cs="Times New Roman"/>
          <w:szCs w:val="24"/>
        </w:rPr>
      </w:pPr>
    </w:p>
    <w:p w14:paraId="11F567A3" w14:textId="77777777" w:rsidR="00DB4C28" w:rsidRPr="00513745" w:rsidRDefault="00DB4C28" w:rsidP="00DB4C28">
      <w:pPr>
        <w:rPr>
          <w:rFonts w:eastAsia="Times New Roman" w:cs="Times New Roman"/>
          <w:szCs w:val="24"/>
        </w:rPr>
      </w:pPr>
    </w:p>
    <w:p w14:paraId="1D9ACEC1" w14:textId="77777777" w:rsidR="00DB4C28" w:rsidRPr="00513745" w:rsidRDefault="00DB4C28" w:rsidP="00DB4C28">
      <w:pPr>
        <w:rPr>
          <w:rFonts w:eastAsia="Times New Roman" w:cs="Times New Roman"/>
          <w:szCs w:val="24"/>
        </w:rPr>
      </w:pPr>
    </w:p>
    <w:p w14:paraId="0000002A" w14:textId="77777777" w:rsidR="00A4370F" w:rsidRPr="00513745" w:rsidRDefault="00303BEB" w:rsidP="0073251F">
      <w:pPr>
        <w:pStyle w:val="Heading1"/>
        <w:rPr>
          <w:rFonts w:cs="Times New Roman"/>
          <w:szCs w:val="24"/>
        </w:rPr>
      </w:pPr>
      <w:bookmarkStart w:id="4" w:name="_Toc139885470"/>
      <w:r w:rsidRPr="00513745">
        <w:rPr>
          <w:rFonts w:cs="Times New Roman"/>
          <w:szCs w:val="24"/>
        </w:rPr>
        <w:t>References</w:t>
      </w:r>
      <w:bookmarkEnd w:id="4"/>
    </w:p>
    <w:p w14:paraId="1F7E38BC" w14:textId="0026B71B" w:rsidR="00DB4C28" w:rsidRPr="00513745" w:rsidRDefault="00DB4C28" w:rsidP="00DB4C28">
      <w:pPr>
        <w:rPr>
          <w:rFonts w:eastAsia="Times New Roman" w:cs="Times New Roman"/>
          <w:b/>
          <w:bCs/>
          <w:szCs w:val="24"/>
        </w:rPr>
      </w:pPr>
      <w:r w:rsidRPr="00513745">
        <w:rPr>
          <w:rFonts w:eastAsia="Times New Roman" w:cs="Times New Roman"/>
          <w:b/>
          <w:bCs/>
          <w:szCs w:val="24"/>
        </w:rPr>
        <w:t>Journals</w:t>
      </w:r>
    </w:p>
    <w:p w14:paraId="48534B07" w14:textId="77777777" w:rsidR="00DB4C28" w:rsidRPr="00513745" w:rsidRDefault="00DB4C28" w:rsidP="00DB4C28">
      <w:pPr>
        <w:rPr>
          <w:rFonts w:eastAsia="Times New Roman" w:cs="Times New Roman"/>
          <w:szCs w:val="24"/>
        </w:rPr>
      </w:pPr>
      <w:r w:rsidRPr="00513745">
        <w:rPr>
          <w:rFonts w:eastAsia="Times New Roman" w:cs="Times New Roman"/>
          <w:szCs w:val="24"/>
        </w:rPr>
        <w:t>Ali, M., Li, Z., Khan, S., Shah, S.J. and Ullah, R., 2021. Linking humble leadership and project success: the moderating role of top management support with mediation of team-building. International Journal of Managing Projects in Business, 14(3), pp.545-562.</w:t>
      </w:r>
    </w:p>
    <w:p w14:paraId="3E72375D" w14:textId="77777777" w:rsidR="00DB4C28" w:rsidRPr="00513745" w:rsidRDefault="00DB4C28" w:rsidP="00DB4C28">
      <w:pPr>
        <w:rPr>
          <w:rFonts w:eastAsia="Times New Roman" w:cs="Times New Roman"/>
          <w:szCs w:val="24"/>
        </w:rPr>
      </w:pPr>
      <w:r w:rsidRPr="00513745">
        <w:rPr>
          <w:rFonts w:eastAsia="Times New Roman" w:cs="Times New Roman"/>
          <w:szCs w:val="24"/>
        </w:rPr>
        <w:t>Besse, M.E., Julia, A., Gody, A. and Veronese, T.P., 2022, October. Human Factors integration program into the equipment design of a nuclear power plant. In Congrès Lambda Mu 23 «Innovations et maîtrise des risques pour un avenir durable»-23e Congrès de Maîtrise des Risques et de Sûreté de Fonctionnement, Institut pour la Maîtrise des Risques.</w:t>
      </w:r>
    </w:p>
    <w:p w14:paraId="3EC2D33C" w14:textId="77777777" w:rsidR="00DB4C28" w:rsidRPr="00513745" w:rsidRDefault="00DB4C28" w:rsidP="00DB4C28">
      <w:pPr>
        <w:rPr>
          <w:rFonts w:eastAsia="Times New Roman" w:cs="Times New Roman"/>
          <w:szCs w:val="24"/>
        </w:rPr>
      </w:pPr>
      <w:r w:rsidRPr="00513745">
        <w:rPr>
          <w:rFonts w:eastAsia="Times New Roman" w:cs="Times New Roman"/>
          <w:szCs w:val="24"/>
        </w:rPr>
        <w:t>Butcher, A., Stork, A.L., Verdon, J.P., Kendall, J.M., Plenkers, K., Booth, F., Boneham, M. and Koe, A., 2021. Evaluating rock mass disturbance within open-pit excavations using seismic methods: A case study from the Hinkley Point C nuclear power station. Journal of Rock Mechanics and Geotechnical Engineering, 13(3), pp.500-512.</w:t>
      </w:r>
    </w:p>
    <w:p w14:paraId="532E8694" w14:textId="77777777" w:rsidR="00DB4C28" w:rsidRPr="00513745" w:rsidRDefault="00DB4C28" w:rsidP="00DB4C28">
      <w:pPr>
        <w:rPr>
          <w:rFonts w:eastAsia="Times New Roman" w:cs="Times New Roman"/>
          <w:szCs w:val="24"/>
        </w:rPr>
      </w:pPr>
      <w:r w:rsidRPr="00513745">
        <w:rPr>
          <w:rFonts w:eastAsia="Times New Roman" w:cs="Times New Roman"/>
          <w:szCs w:val="24"/>
        </w:rPr>
        <w:t>Butcher, A., Stork, A.L., Verdon, J.P., Kendall, J.M., Plenkers, K., Booth, F., Boneham, M. and Koe, A., 2021. Evaluating rock mass disturbance within open-pit excavations using seismic methods: A case study from the Hinkley Point C nuclear power station. Journal of Rock Mechanics and Geotechnical Engineering, 13(3), pp.500-512.</w:t>
      </w:r>
    </w:p>
    <w:p w14:paraId="3AEDB72E" w14:textId="77777777" w:rsidR="00DB4C28" w:rsidRPr="00513745" w:rsidRDefault="00DB4C28" w:rsidP="00DB4C28">
      <w:pPr>
        <w:rPr>
          <w:rFonts w:eastAsia="Times New Roman" w:cs="Times New Roman"/>
          <w:szCs w:val="24"/>
        </w:rPr>
      </w:pPr>
      <w:r w:rsidRPr="00513745">
        <w:rPr>
          <w:rFonts w:eastAsia="Times New Roman" w:cs="Times New Roman"/>
          <w:szCs w:val="24"/>
        </w:rPr>
        <w:t>Chopra, K., 2019. Indian shopper motivation to use artificial intelligence: Generating Vroom’s expectancy theory of motivation using grounded theory approach. International Journal of Retail &amp; Distribution Management, 47(3), pp.331-347.</w:t>
      </w:r>
    </w:p>
    <w:p w14:paraId="4C992A44" w14:textId="77777777" w:rsidR="00DB4C28" w:rsidRPr="00513745" w:rsidRDefault="00DB4C28" w:rsidP="00DB4C28">
      <w:pPr>
        <w:rPr>
          <w:rFonts w:eastAsia="Times New Roman" w:cs="Times New Roman"/>
          <w:szCs w:val="24"/>
        </w:rPr>
      </w:pPr>
      <w:r w:rsidRPr="00513745">
        <w:rPr>
          <w:rFonts w:eastAsia="Times New Roman" w:cs="Times New Roman"/>
          <w:szCs w:val="24"/>
        </w:rPr>
        <w:t>Dasanayaka, C.H., Murphy, D.F., Nagirikandalage, P. and Abeykoon, C., 2021. The application of management accounting practices towards the sustainable development of family businesses: A critical review. Cleaner Environmental Systems, 3, p.100064.</w:t>
      </w:r>
    </w:p>
    <w:p w14:paraId="2AF74247" w14:textId="77777777" w:rsidR="00DB4C28" w:rsidRPr="00513745" w:rsidRDefault="00DB4C28" w:rsidP="00DB4C28">
      <w:pPr>
        <w:rPr>
          <w:rFonts w:eastAsia="Times New Roman" w:cs="Times New Roman"/>
          <w:szCs w:val="24"/>
        </w:rPr>
      </w:pPr>
      <w:r w:rsidRPr="00513745">
        <w:rPr>
          <w:rFonts w:eastAsia="Times New Roman" w:cs="Times New Roman"/>
          <w:szCs w:val="24"/>
        </w:rPr>
        <w:lastRenderedPageBreak/>
        <w:t>Dyrda, J. and Morrison, R., 2021. Overview of the Hinkley Point C EPR Project ‘J0’and Beyond. In EPJ Web of Conferences (Vol. 247, p. 20001). EDP Sciences.</w:t>
      </w:r>
    </w:p>
    <w:p w14:paraId="6AB673E2" w14:textId="77777777" w:rsidR="00DB4C28" w:rsidRPr="00513745" w:rsidRDefault="00DB4C28" w:rsidP="00DB4C28">
      <w:pPr>
        <w:rPr>
          <w:rFonts w:eastAsia="Times New Roman" w:cs="Times New Roman"/>
          <w:szCs w:val="24"/>
        </w:rPr>
      </w:pPr>
      <w:r w:rsidRPr="00513745">
        <w:rPr>
          <w:rFonts w:eastAsia="Times New Roman" w:cs="Times New Roman"/>
          <w:szCs w:val="24"/>
        </w:rPr>
        <w:t>Glasson, J., Durning, B., Broderick, M. and Welch, K., 2021. Monitoring and auditing the local socio-economic and environmental impacts of the early stage construction of Hinkley Point C Nuclear Power Station, UK. Impact Assessment and Project Appraisal, 39(2), pp.84-95.</w:t>
      </w:r>
    </w:p>
    <w:p w14:paraId="748899FD" w14:textId="77777777" w:rsidR="00DB4C28" w:rsidRPr="00513745" w:rsidRDefault="00DB4C28" w:rsidP="00DB4C28">
      <w:pPr>
        <w:rPr>
          <w:rFonts w:eastAsia="Times New Roman" w:cs="Times New Roman"/>
          <w:szCs w:val="24"/>
        </w:rPr>
      </w:pPr>
      <w:r w:rsidRPr="00513745">
        <w:rPr>
          <w:rFonts w:eastAsia="Times New Roman" w:cs="Times New Roman"/>
          <w:szCs w:val="24"/>
        </w:rPr>
        <w:t>Glasson, J., Durning, B., Broderick, M. and Welch, K., 2021. Monitoring and auditing the local socio-economic and environmental impacts of the early stage construction of Hinkley Point C Nuclear Power Station, UK. Impact Assessment and Project Appraisal, 39(2), pp.84-95.</w:t>
      </w:r>
    </w:p>
    <w:p w14:paraId="37886689" w14:textId="77777777" w:rsidR="00DB4C28" w:rsidRPr="00513745" w:rsidRDefault="00DB4C28" w:rsidP="00DB4C28">
      <w:pPr>
        <w:rPr>
          <w:rFonts w:eastAsia="Times New Roman" w:cs="Times New Roman"/>
          <w:szCs w:val="24"/>
        </w:rPr>
      </w:pPr>
      <w:r w:rsidRPr="00513745">
        <w:rPr>
          <w:rFonts w:eastAsia="Times New Roman" w:cs="Times New Roman"/>
          <w:szCs w:val="24"/>
        </w:rPr>
        <w:t>Heuninckx, S., Te Boveldt, G., Macharis, C. and Coosemans, T., 2022. Stakeholder objectives for joining an energy community: Flemish case studies. Energy Policy, 162, p.112808.</w:t>
      </w:r>
    </w:p>
    <w:p w14:paraId="06D277B4" w14:textId="77777777" w:rsidR="00DB4C28" w:rsidRPr="00513745" w:rsidRDefault="00DB4C28" w:rsidP="00DB4C28">
      <w:pPr>
        <w:rPr>
          <w:rFonts w:eastAsia="Times New Roman" w:cs="Times New Roman"/>
          <w:szCs w:val="24"/>
        </w:rPr>
      </w:pPr>
      <w:r w:rsidRPr="00513745">
        <w:rPr>
          <w:rFonts w:eastAsia="Times New Roman" w:cs="Times New Roman"/>
          <w:szCs w:val="24"/>
        </w:rPr>
        <w:t>Horváth, V., 2019. Project management competence–definitions, models, standards and practical implications. Vezetéstudomány-Budapest Management Review, 50(11), pp.2-17.</w:t>
      </w:r>
    </w:p>
    <w:p w14:paraId="5346F760" w14:textId="77777777" w:rsidR="00DB4C28" w:rsidRPr="00513745" w:rsidRDefault="00DB4C28" w:rsidP="00DB4C28">
      <w:pPr>
        <w:rPr>
          <w:rFonts w:eastAsia="Times New Roman" w:cs="Times New Roman"/>
          <w:szCs w:val="24"/>
        </w:rPr>
      </w:pPr>
      <w:r w:rsidRPr="00513745">
        <w:rPr>
          <w:rFonts w:eastAsia="Times New Roman" w:cs="Times New Roman"/>
          <w:szCs w:val="24"/>
        </w:rPr>
        <w:t>Horváth, V., 2019. Project management competence–definitions, models, standards and practical implications. Vezetéstudomány-Budapest Management Review, 50(11), pp.2-17.</w:t>
      </w:r>
    </w:p>
    <w:p w14:paraId="648D068C" w14:textId="77777777" w:rsidR="00DB4C28" w:rsidRPr="00513745" w:rsidRDefault="00DB4C28" w:rsidP="00DB4C28">
      <w:pPr>
        <w:rPr>
          <w:rFonts w:eastAsia="Times New Roman" w:cs="Times New Roman"/>
          <w:szCs w:val="24"/>
        </w:rPr>
      </w:pPr>
      <w:r w:rsidRPr="00513745">
        <w:rPr>
          <w:rFonts w:eastAsia="Times New Roman" w:cs="Times New Roman"/>
          <w:szCs w:val="24"/>
        </w:rPr>
        <w:t>Lee, H.W., 2019. Moderators of the motivational effects of performance management: A comprehensive exploration based on expectancy theory. Public Personnel Management, 48(1), pp.27-55.</w:t>
      </w:r>
    </w:p>
    <w:p w14:paraId="11411F8D" w14:textId="77777777" w:rsidR="00DB4C28" w:rsidRPr="00513745" w:rsidRDefault="00DB4C28" w:rsidP="00DB4C28">
      <w:pPr>
        <w:rPr>
          <w:rFonts w:eastAsia="Times New Roman" w:cs="Times New Roman"/>
          <w:szCs w:val="24"/>
        </w:rPr>
      </w:pPr>
      <w:r w:rsidRPr="00513745">
        <w:rPr>
          <w:rFonts w:eastAsia="Times New Roman" w:cs="Times New Roman"/>
          <w:szCs w:val="24"/>
        </w:rPr>
        <w:t>McKenney, S. and Reeves, T.C., 2021. Educational design research: Portraying, conducting, and enhancing productive scholarship. Medical Education, 55(1), pp.82-92.</w:t>
      </w:r>
    </w:p>
    <w:p w14:paraId="0A640CEA" w14:textId="77777777" w:rsidR="00DB4C28" w:rsidRPr="00513745" w:rsidRDefault="00DB4C28" w:rsidP="00DB4C28">
      <w:pPr>
        <w:rPr>
          <w:rFonts w:eastAsia="Times New Roman" w:cs="Times New Roman"/>
          <w:szCs w:val="24"/>
        </w:rPr>
      </w:pPr>
      <w:r w:rsidRPr="00513745">
        <w:rPr>
          <w:rFonts w:eastAsia="Times New Roman" w:cs="Times New Roman"/>
          <w:szCs w:val="24"/>
        </w:rPr>
        <w:t>Shet, S.V., Poddar, T., Samuel, F.W. and Dwivedi, Y.K., 2021. Examining the determinants of successful adoption of data analytics in human resource management–A framework for implications. Journal of Business Research, 131, pp.311-326.</w:t>
      </w:r>
    </w:p>
    <w:p w14:paraId="374AFC10" w14:textId="3FADD428" w:rsidR="00DB4C28" w:rsidRPr="00513745" w:rsidRDefault="00DB4C28" w:rsidP="00DB4C28">
      <w:pPr>
        <w:rPr>
          <w:rFonts w:eastAsia="Times New Roman" w:cs="Times New Roman"/>
          <w:b/>
          <w:bCs/>
          <w:szCs w:val="24"/>
        </w:rPr>
      </w:pPr>
      <w:r w:rsidRPr="00513745">
        <w:rPr>
          <w:rFonts w:eastAsia="Times New Roman" w:cs="Times New Roman"/>
          <w:b/>
          <w:bCs/>
          <w:szCs w:val="24"/>
        </w:rPr>
        <w:t>Websites</w:t>
      </w:r>
    </w:p>
    <w:p w14:paraId="52B4C941" w14:textId="3450F661" w:rsidR="00DB4C28" w:rsidRPr="00513745" w:rsidRDefault="00DB4C28" w:rsidP="00DB4C28">
      <w:pPr>
        <w:rPr>
          <w:rFonts w:eastAsia="Times New Roman" w:cs="Times New Roman"/>
          <w:szCs w:val="24"/>
        </w:rPr>
      </w:pPr>
      <w:r w:rsidRPr="00513745">
        <w:rPr>
          <w:rFonts w:eastAsia="Times New Roman" w:cs="Times New Roman"/>
          <w:szCs w:val="24"/>
        </w:rPr>
        <w:t>Bbc, (2023), Ukenglandsomerset [Online], Available at: https://www.bbc.com/news/uk-england-somerset-58724732 [Accessed on: 10th July, 2023]</w:t>
      </w:r>
    </w:p>
    <w:p w14:paraId="7C999B7A" w14:textId="4CE10083" w:rsidR="00DB4C28" w:rsidRPr="00513745" w:rsidRDefault="00DB4C28" w:rsidP="00DB4C28">
      <w:pPr>
        <w:rPr>
          <w:rFonts w:eastAsia="Times New Roman" w:cs="Times New Roman"/>
          <w:szCs w:val="24"/>
        </w:rPr>
      </w:pPr>
      <w:r w:rsidRPr="00513745">
        <w:rPr>
          <w:rFonts w:eastAsia="Times New Roman" w:cs="Times New Roman"/>
          <w:szCs w:val="24"/>
        </w:rPr>
        <w:t xml:space="preserve">Harvey, D. (2021) Hinkley Nuclear Power Station on track for 2026 opening, BBC News. Available at: https://www.bbc.com/news/uk-england-somerset-58724732 [Accessed: 26 June 2023]. </w:t>
      </w:r>
    </w:p>
    <w:p w14:paraId="2BEE817F" w14:textId="43C46280" w:rsidR="00DB4C28" w:rsidRPr="00513745" w:rsidRDefault="00DB4C28" w:rsidP="00DB4C28">
      <w:pPr>
        <w:rPr>
          <w:rFonts w:eastAsia="Times New Roman" w:cs="Times New Roman"/>
          <w:szCs w:val="24"/>
        </w:rPr>
      </w:pPr>
      <w:r w:rsidRPr="00513745">
        <w:rPr>
          <w:rFonts w:eastAsia="Times New Roman" w:cs="Times New Roman"/>
          <w:szCs w:val="24"/>
        </w:rPr>
        <w:t xml:space="preserve">NS Energy (2023) Hinkley Point C Nuclear Power Station, NS Energy. Available at: https://www.nsenergybusiness.com/projects/hinkley-point-c-nuclear-power-station-uk/ [Accessed: 26 June 2023]. </w:t>
      </w:r>
    </w:p>
    <w:p w14:paraId="00000057" w14:textId="607A4A3E" w:rsidR="00A4370F" w:rsidRPr="00513745" w:rsidRDefault="00DB4C28" w:rsidP="00DB4C28">
      <w:pPr>
        <w:rPr>
          <w:rFonts w:eastAsia="Times New Roman" w:cs="Times New Roman"/>
          <w:szCs w:val="24"/>
        </w:rPr>
      </w:pPr>
      <w:r w:rsidRPr="00513745">
        <w:rPr>
          <w:rFonts w:eastAsia="Times New Roman" w:cs="Times New Roman"/>
          <w:szCs w:val="24"/>
        </w:rPr>
        <w:lastRenderedPageBreak/>
        <w:t xml:space="preserve">ONR (2023) Hinkley Point C Assessment Reports, ONR. Available at: https://www.onr.org.uk/hinkley-point-c/assessment-reports.htm [Accessed: 26 June 2023]. </w:t>
      </w:r>
    </w:p>
    <w:sectPr w:rsidR="00A4370F" w:rsidRPr="00513745" w:rsidSect="0005279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4175C" w14:textId="77777777" w:rsidR="00663064" w:rsidRDefault="00663064" w:rsidP="0073251F">
      <w:pPr>
        <w:spacing w:line="240" w:lineRule="auto"/>
      </w:pPr>
      <w:r>
        <w:separator/>
      </w:r>
    </w:p>
  </w:endnote>
  <w:endnote w:type="continuationSeparator" w:id="0">
    <w:p w14:paraId="297CFE9C" w14:textId="77777777" w:rsidR="00663064" w:rsidRDefault="00663064" w:rsidP="007325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771681"/>
      <w:docPartObj>
        <w:docPartGallery w:val="Page Numbers (Bottom of Page)"/>
        <w:docPartUnique/>
      </w:docPartObj>
    </w:sdtPr>
    <w:sdtEndPr>
      <w:rPr>
        <w:rFonts w:cs="Times New Roman"/>
        <w:noProof/>
        <w:sz w:val="20"/>
        <w:szCs w:val="20"/>
      </w:rPr>
    </w:sdtEndPr>
    <w:sdtContent>
      <w:p w14:paraId="3E42171E" w14:textId="59F7DBBD" w:rsidR="0073251F" w:rsidRPr="0073251F" w:rsidRDefault="0073251F">
        <w:pPr>
          <w:pStyle w:val="Footer"/>
          <w:jc w:val="right"/>
          <w:rPr>
            <w:rFonts w:cs="Times New Roman"/>
            <w:sz w:val="20"/>
            <w:szCs w:val="20"/>
          </w:rPr>
        </w:pPr>
        <w:r w:rsidRPr="0073251F">
          <w:rPr>
            <w:rFonts w:cs="Times New Roman"/>
            <w:sz w:val="20"/>
            <w:szCs w:val="20"/>
          </w:rPr>
          <w:fldChar w:fldCharType="begin"/>
        </w:r>
        <w:r w:rsidRPr="0073251F">
          <w:rPr>
            <w:rFonts w:cs="Times New Roman"/>
            <w:sz w:val="20"/>
            <w:szCs w:val="20"/>
          </w:rPr>
          <w:instrText xml:space="preserve"> PAGE   \* MERGEFORMAT </w:instrText>
        </w:r>
        <w:r w:rsidRPr="0073251F">
          <w:rPr>
            <w:rFonts w:cs="Times New Roman"/>
            <w:sz w:val="20"/>
            <w:szCs w:val="20"/>
          </w:rPr>
          <w:fldChar w:fldCharType="separate"/>
        </w:r>
        <w:r w:rsidRPr="0073251F">
          <w:rPr>
            <w:rFonts w:cs="Times New Roman"/>
            <w:noProof/>
            <w:sz w:val="20"/>
            <w:szCs w:val="20"/>
          </w:rPr>
          <w:t>2</w:t>
        </w:r>
        <w:r w:rsidRPr="0073251F">
          <w:rPr>
            <w:rFonts w:cs="Times New Roman"/>
            <w:noProof/>
            <w:sz w:val="20"/>
            <w:szCs w:val="20"/>
          </w:rPr>
          <w:fldChar w:fldCharType="end"/>
        </w:r>
      </w:p>
    </w:sdtContent>
  </w:sdt>
  <w:p w14:paraId="1C804221" w14:textId="77777777" w:rsidR="0073251F" w:rsidRDefault="00732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D632F" w14:textId="77777777" w:rsidR="00663064" w:rsidRDefault="00663064" w:rsidP="0073251F">
      <w:pPr>
        <w:spacing w:line="240" w:lineRule="auto"/>
      </w:pPr>
      <w:r>
        <w:separator/>
      </w:r>
    </w:p>
  </w:footnote>
  <w:footnote w:type="continuationSeparator" w:id="0">
    <w:p w14:paraId="50F1C481" w14:textId="77777777" w:rsidR="00663064" w:rsidRDefault="00663064" w:rsidP="0073251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370F"/>
    <w:rsid w:val="0005279A"/>
    <w:rsid w:val="00070183"/>
    <w:rsid w:val="0008365B"/>
    <w:rsid w:val="0011000F"/>
    <w:rsid w:val="00115BB6"/>
    <w:rsid w:val="0011630F"/>
    <w:rsid w:val="00116838"/>
    <w:rsid w:val="00151EDA"/>
    <w:rsid w:val="001D5419"/>
    <w:rsid w:val="00203A37"/>
    <w:rsid w:val="002448EF"/>
    <w:rsid w:val="00280B85"/>
    <w:rsid w:val="00294D6B"/>
    <w:rsid w:val="002A5BE8"/>
    <w:rsid w:val="002E4E44"/>
    <w:rsid w:val="00303BEB"/>
    <w:rsid w:val="00344527"/>
    <w:rsid w:val="0035079F"/>
    <w:rsid w:val="00385B8D"/>
    <w:rsid w:val="003D6795"/>
    <w:rsid w:val="003E385D"/>
    <w:rsid w:val="003F0A2F"/>
    <w:rsid w:val="00403B3D"/>
    <w:rsid w:val="0044262C"/>
    <w:rsid w:val="0044538E"/>
    <w:rsid w:val="004F54D6"/>
    <w:rsid w:val="00513745"/>
    <w:rsid w:val="00616A51"/>
    <w:rsid w:val="006342AF"/>
    <w:rsid w:val="00650844"/>
    <w:rsid w:val="00663064"/>
    <w:rsid w:val="006A523A"/>
    <w:rsid w:val="00706BC8"/>
    <w:rsid w:val="0073251F"/>
    <w:rsid w:val="00733F07"/>
    <w:rsid w:val="00744588"/>
    <w:rsid w:val="00754565"/>
    <w:rsid w:val="007E43A1"/>
    <w:rsid w:val="00856B7D"/>
    <w:rsid w:val="008D2A45"/>
    <w:rsid w:val="0092358E"/>
    <w:rsid w:val="00934D61"/>
    <w:rsid w:val="009D3AFD"/>
    <w:rsid w:val="009E2D22"/>
    <w:rsid w:val="009E7BC2"/>
    <w:rsid w:val="00A3021C"/>
    <w:rsid w:val="00A4370F"/>
    <w:rsid w:val="00AD547F"/>
    <w:rsid w:val="00AE7789"/>
    <w:rsid w:val="00AF3BF7"/>
    <w:rsid w:val="00B0113F"/>
    <w:rsid w:val="00B179F9"/>
    <w:rsid w:val="00B67503"/>
    <w:rsid w:val="00BD2398"/>
    <w:rsid w:val="00C142FF"/>
    <w:rsid w:val="00C23A63"/>
    <w:rsid w:val="00C80DAA"/>
    <w:rsid w:val="00C817EB"/>
    <w:rsid w:val="00D41B05"/>
    <w:rsid w:val="00D6420E"/>
    <w:rsid w:val="00D81E31"/>
    <w:rsid w:val="00DB4C28"/>
    <w:rsid w:val="00E35DE8"/>
    <w:rsid w:val="00E44EBB"/>
    <w:rsid w:val="00EC105B"/>
    <w:rsid w:val="00EC2332"/>
    <w:rsid w:val="00ED3BF2"/>
    <w:rsid w:val="00F04C2E"/>
    <w:rsid w:val="00F15AFB"/>
    <w:rsid w:val="00F47C85"/>
    <w:rsid w:val="00F75CF5"/>
    <w:rsid w:val="00F94155"/>
    <w:rsid w:val="00FB66B5"/>
    <w:rsid w:val="00FD6B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B017"/>
  <w15:docId w15:val="{D533BB64-166A-484A-BD5F-D0C8D90F1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79A"/>
    <w:pPr>
      <w:spacing w:line="360" w:lineRule="auto"/>
      <w:jc w:val="both"/>
    </w:pPr>
    <w:rPr>
      <w:rFonts w:ascii="Times New Roman" w:hAnsi="Times New Roman"/>
      <w:sz w:val="24"/>
    </w:rPr>
  </w:style>
  <w:style w:type="paragraph" w:styleId="Heading1">
    <w:name w:val="heading 1"/>
    <w:basedOn w:val="Normal"/>
    <w:next w:val="Normal"/>
    <w:uiPriority w:val="9"/>
    <w:qFormat/>
    <w:rsid w:val="0005279A"/>
    <w:pPr>
      <w:keepNext/>
      <w:keepLines/>
      <w:spacing w:before="400" w:after="120"/>
      <w:outlineLvl w:val="0"/>
    </w:pPr>
    <w:rPr>
      <w:b/>
      <w:szCs w:val="40"/>
    </w:rPr>
  </w:style>
  <w:style w:type="paragraph" w:styleId="Heading2">
    <w:name w:val="heading 2"/>
    <w:basedOn w:val="Normal"/>
    <w:next w:val="Normal"/>
    <w:uiPriority w:val="9"/>
    <w:unhideWhenUsed/>
    <w:qFormat/>
    <w:rsid w:val="0073251F"/>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73251F"/>
    <w:pPr>
      <w:spacing w:after="100"/>
    </w:pPr>
  </w:style>
  <w:style w:type="paragraph" w:styleId="TOC2">
    <w:name w:val="toc 2"/>
    <w:basedOn w:val="Normal"/>
    <w:next w:val="Normal"/>
    <w:autoRedefine/>
    <w:uiPriority w:val="39"/>
    <w:unhideWhenUsed/>
    <w:rsid w:val="0073251F"/>
    <w:pPr>
      <w:spacing w:after="100"/>
      <w:ind w:left="220"/>
    </w:pPr>
  </w:style>
  <w:style w:type="character" w:styleId="Hyperlink">
    <w:name w:val="Hyperlink"/>
    <w:basedOn w:val="DefaultParagraphFont"/>
    <w:uiPriority w:val="99"/>
    <w:unhideWhenUsed/>
    <w:rsid w:val="0073251F"/>
    <w:rPr>
      <w:color w:val="0000FF" w:themeColor="hyperlink"/>
      <w:u w:val="single"/>
    </w:rPr>
  </w:style>
  <w:style w:type="paragraph" w:styleId="Header">
    <w:name w:val="header"/>
    <w:basedOn w:val="Normal"/>
    <w:link w:val="HeaderChar"/>
    <w:uiPriority w:val="99"/>
    <w:unhideWhenUsed/>
    <w:rsid w:val="0073251F"/>
    <w:pPr>
      <w:tabs>
        <w:tab w:val="center" w:pos="4680"/>
        <w:tab w:val="right" w:pos="9360"/>
      </w:tabs>
      <w:spacing w:line="240" w:lineRule="auto"/>
    </w:pPr>
  </w:style>
  <w:style w:type="character" w:customStyle="1" w:styleId="HeaderChar">
    <w:name w:val="Header Char"/>
    <w:basedOn w:val="DefaultParagraphFont"/>
    <w:link w:val="Header"/>
    <w:uiPriority w:val="99"/>
    <w:rsid w:val="0073251F"/>
  </w:style>
  <w:style w:type="paragraph" w:styleId="Footer">
    <w:name w:val="footer"/>
    <w:basedOn w:val="Normal"/>
    <w:link w:val="FooterChar"/>
    <w:uiPriority w:val="99"/>
    <w:unhideWhenUsed/>
    <w:rsid w:val="0073251F"/>
    <w:pPr>
      <w:tabs>
        <w:tab w:val="center" w:pos="4680"/>
        <w:tab w:val="right" w:pos="9360"/>
      </w:tabs>
      <w:spacing w:line="240" w:lineRule="auto"/>
    </w:pPr>
  </w:style>
  <w:style w:type="character" w:customStyle="1" w:styleId="FooterChar">
    <w:name w:val="Footer Char"/>
    <w:basedOn w:val="DefaultParagraphFont"/>
    <w:link w:val="Footer"/>
    <w:uiPriority w:val="99"/>
    <w:rsid w:val="0073251F"/>
  </w:style>
  <w:style w:type="paragraph" w:styleId="NoSpacing">
    <w:name w:val="No Spacing"/>
    <w:uiPriority w:val="1"/>
    <w:qFormat/>
    <w:rsid w:val="00A3021C"/>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20224-C411-4DF7-8D56-C36369E8F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12</Pages>
  <Words>3794</Words>
  <Characters>21630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Velicu Balasa</cp:lastModifiedBy>
  <cp:revision>50</cp:revision>
  <dcterms:created xsi:type="dcterms:W3CDTF">2023-07-29T13:57:00Z</dcterms:created>
  <dcterms:modified xsi:type="dcterms:W3CDTF">2023-07-29T19:35:00Z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50c1825bf86ffd5588ba10b21c6c15c08fdaa3f39da4a8c844a6587656dd6e65</vt:lpwstr>
  </property>
</Properties>
</file>