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4F9DE9B" w:rsidP="04F9DE9B" w:rsidRDefault="04F9DE9B" w14:paraId="0CDAB66F" w14:textId="3B0EC4CD">
      <w:pPr>
        <w:jc w:val="center"/>
        <w:rPr>
          <w:sz w:val="36"/>
          <w:szCs w:val="36"/>
        </w:rPr>
      </w:pPr>
    </w:p>
    <w:p w:rsidR="003552B4" w:rsidP="04F9DE9B" w:rsidRDefault="003552B4" w14:paraId="62F042BD" w14:textId="63C4F709">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04F9DE9B" w:rsidR="003552B4">
        <w:rPr>
          <w:rFonts w:ascii="Arial" w:hAnsi="Arial" w:eastAsia="Arial" w:cs="Arial"/>
          <w:b w:val="1"/>
          <w:bCs w:val="1"/>
          <w:i w:val="0"/>
          <w:iCs w:val="0"/>
          <w:strike w:val="0"/>
          <w:dstrike w:val="0"/>
          <w:noProof w:val="0"/>
          <w:color w:val="000000" w:themeColor="text1" w:themeTint="FF" w:themeShade="FF"/>
          <w:sz w:val="36"/>
          <w:szCs w:val="36"/>
          <w:u w:val="none"/>
          <w:lang w:val="en-GB"/>
        </w:rPr>
        <w:t>Managing Business Information</w:t>
      </w:r>
    </w:p>
    <w:p w:rsidR="04F9DE9B" w:rsidRDefault="04F9DE9B" w14:paraId="2B02F8EA" w14:textId="3B8E864B"/>
    <w:p w:rsidR="003552B4" w:rsidP="04F9DE9B" w:rsidRDefault="003552B4" w14:paraId="0655C7CA" w14:textId="7EED8A22">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4F9DE9B" w:rsidR="003552B4">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Introduction </w:t>
      </w:r>
    </w:p>
    <w:p w:rsidR="003552B4" w:rsidP="04F9DE9B" w:rsidRDefault="003552B4" w14:paraId="34EAEE3D" w14:textId="11B0BFB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 xml:space="preserve">An information system can be defined from two distinct perspectives: technically, it is a structured set of hardware, software, data, procedures, and people working together to collect, process, store, and distribute information to support decision-making, coordination, and control within an organisation (Laudon and Laudon, 2024). From a business perspective, it is much more than just technology — it is a strategic asset that helps organisations reduce costs, improve service quality, and create competitive advantage by aligning data and processes with business goals (O’Brien and </w:t>
      </w: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Marakas</w:t>
      </w: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 2023). For managers, understanding key features of their organisation — such as its structure, business processes, data flows, and compliance obligations — is critical if information systems are to be built and used successfully. Without this understanding, even the most advanced technology will fail to deliver value and may instead become a source of inefficiency and cost (Stair and Reynolds, 2023</w:t>
      </w: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 This</w:t>
      </w: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 xml:space="preserve"> report presents a detailed analysis of </w:t>
      </w: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Maldiva</w:t>
      </w: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 xml:space="preserve"> Ltd, a growing consumer electronics retailer operating 30 physical stores alongside an e-commerce platform. Following a period of rapid sales growth, the company now faces significant operational challenges caused by outdated and disconnected information systems. The report will first outline the business scenario, </w:t>
      </w: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identify</w:t>
      </w: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 xml:space="preserve"> the core issues, evaluate the limitations of the current infrastructure, recommend a suitable integrated solution, outline a realistic implementation plan, and conclude with the expected benefits and return on investment. The work is written to meet Level 5 academic standards, supported by relevant literature, and follows Harvard referencing conventions throughout.</w:t>
      </w:r>
    </w:p>
    <w:p w:rsidR="04F9DE9B" w:rsidP="04F9DE9B" w:rsidRDefault="04F9DE9B" w14:paraId="27EE6D8A" w14:textId="148A7D3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7BBD4C0C" w14:textId="4103CE4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622AD502" w14:textId="4959B51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55C67D66" w14:textId="2D8A8D1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6124AF26" w14:textId="27CDA73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62525881" w14:textId="3EBDF57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5DB0B8A1" w14:textId="181BE04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252BC632" w14:textId="610BD66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78FD3FB1" w14:textId="5681751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07AD040E" w14:textId="548DB51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4BB898D8" w14:textId="087A2C5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34AABD01" w:rsidP="34AABD01" w:rsidRDefault="34AABD01" w14:paraId="68410E73" w14:textId="7710A4F2">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u w:val="single"/>
          <w:lang w:val="en-GB"/>
        </w:rPr>
      </w:pPr>
    </w:p>
    <w:p w:rsidR="003552B4" w:rsidP="04F9DE9B" w:rsidRDefault="003552B4" w14:paraId="7DA0D77A" w14:textId="56E0A5C5">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u w:val="single"/>
          <w:lang w:val="en-GB"/>
        </w:rPr>
      </w:pPr>
      <w:r w:rsidRPr="04F9DE9B" w:rsidR="003552B4">
        <w:rPr>
          <w:rFonts w:ascii="Arial" w:hAnsi="Arial" w:eastAsia="Arial" w:cs="Arial"/>
          <w:b w:val="1"/>
          <w:bCs w:val="1"/>
          <w:i w:val="0"/>
          <w:iCs w:val="0"/>
          <w:noProof w:val="0"/>
          <w:color w:val="000000" w:themeColor="text1" w:themeTint="FF" w:themeShade="FF"/>
          <w:sz w:val="22"/>
          <w:szCs w:val="22"/>
          <w:u w:val="single"/>
          <w:lang w:val="en-GB"/>
        </w:rPr>
        <w:t>Overview of Business Case</w:t>
      </w:r>
    </w:p>
    <w:p w:rsidR="003552B4" w:rsidP="04F9DE9B" w:rsidRDefault="003552B4" w14:paraId="024B99FE" w14:textId="4810A829">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Maldiva Ltd operates in the competitive consumer electronics sector, selling smartphones, laptops, home appliances, and accessories. Over the last 12 months, the company has seen a 45% increase in total sales and a 60% rise in online orders, driven by growing demand and successful marketing campaigns. However, this rapid expansion has exposed serious weaknesses in its internal operations.</w:t>
      </w:r>
    </w:p>
    <w:p w:rsidR="003552B4" w:rsidP="04F9DE9B" w:rsidRDefault="003552B4" w14:paraId="7805BEDC" w14:textId="5DBF844F">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The most visible problem lies in inventory management. Stock levels are tracked using manual logbooks and basic spreadsheets, which are updated only once or twice per day. This means that when a customer places an order online, the system shows stock that may have already been sold in a physical store. As a result, around 18% of online orders are later cancelled or delayed, leading to customer complaints, negative reviews, and unnecessary refund costs (internal company data, 2026). Store managers also struggle to identify which products are overstocked, tying up capital in slow-moving items, and which are understocked, leading to lost sales opportunities.</w:t>
      </w:r>
    </w:p>
    <w:p w:rsidR="003552B4" w:rsidP="04F9DE9B" w:rsidRDefault="003552B4" w14:paraId="672E364B" w14:textId="14CE73E4">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Alongside inventory issues, customer relationship management is fragmented. Customer data — including contact details, purchase history, and support queries — is stored across separate systems: a basic email tool, a simple spreadsheet database, and notes written by sales staff. There is no centralised view of the customer, so the marketing team cannot create targeted promotions, and the support team often has to ask customers to repeat information they have already provided. This reduces customer satisfaction and increases the likelihood that customers will switch to competitors (Kumar et al., 2021).</w:t>
      </w:r>
    </w:p>
    <w:p w:rsidR="003552B4" w:rsidP="04F9DE9B" w:rsidRDefault="003552B4" w14:paraId="2E267C88" w14:textId="112DA35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Decision-making is also inefficient. Sales and financial reports are compiled manually at the end of each week or month, often taking two to three days to complete. By the time the data reaches senior management, it is already outdated and frequently contains errors from manual data entry. This means that forecasts are inaccurate, and the company cannot quickly respond to changing market trends or seasonal demand patterns (Gartner, 2024).</w:t>
      </w:r>
    </w:p>
    <w:p w:rsidR="003552B4" w:rsidP="04F9DE9B" w:rsidRDefault="003552B4" w14:paraId="5C39FA3F" w14:textId="50FB52CE">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 xml:space="preserve">Finally, </w:t>
      </w:r>
      <w:r w:rsidRPr="04F9DE9B" w:rsidR="003552B4">
        <w:rPr>
          <w:rFonts w:ascii="Arial" w:hAnsi="Arial" w:eastAsia="Arial" w:cs="Arial"/>
          <w:b w:val="0"/>
          <w:bCs w:val="0"/>
          <w:i w:val="0"/>
          <w:iCs w:val="0"/>
          <w:noProof w:val="0"/>
          <w:color w:val="000000" w:themeColor="text1" w:themeTint="FF" w:themeShade="FF"/>
          <w:sz w:val="22"/>
          <w:szCs w:val="22"/>
          <w:lang w:val="en-GB"/>
        </w:rPr>
        <w:t>Maldiva</w:t>
      </w:r>
      <w:r w:rsidRPr="04F9DE9B" w:rsidR="003552B4">
        <w:rPr>
          <w:rFonts w:ascii="Arial" w:hAnsi="Arial" w:eastAsia="Arial" w:cs="Arial"/>
          <w:b w:val="0"/>
          <w:bCs w:val="0"/>
          <w:i w:val="0"/>
          <w:iCs w:val="0"/>
          <w:noProof w:val="0"/>
          <w:color w:val="000000" w:themeColor="text1" w:themeTint="FF" w:themeShade="FF"/>
          <w:sz w:val="22"/>
          <w:szCs w:val="22"/>
          <w:lang w:val="en-GB"/>
        </w:rPr>
        <w:t xml:space="preserve"> faces growing risks </w:t>
      </w:r>
      <w:r w:rsidRPr="04F9DE9B" w:rsidR="003552B4">
        <w:rPr>
          <w:rFonts w:ascii="Arial" w:hAnsi="Arial" w:eastAsia="Arial" w:cs="Arial"/>
          <w:b w:val="0"/>
          <w:bCs w:val="0"/>
          <w:i w:val="0"/>
          <w:iCs w:val="0"/>
          <w:noProof w:val="0"/>
          <w:color w:val="000000" w:themeColor="text1" w:themeTint="FF" w:themeShade="FF"/>
          <w:sz w:val="22"/>
          <w:szCs w:val="22"/>
          <w:lang w:val="en-GB"/>
        </w:rPr>
        <w:t>regarding</w:t>
      </w:r>
      <w:r w:rsidRPr="04F9DE9B" w:rsidR="003552B4">
        <w:rPr>
          <w:rFonts w:ascii="Arial" w:hAnsi="Arial" w:eastAsia="Arial" w:cs="Arial"/>
          <w:b w:val="0"/>
          <w:bCs w:val="0"/>
          <w:i w:val="0"/>
          <w:iCs w:val="0"/>
          <w:noProof w:val="0"/>
          <w:color w:val="000000" w:themeColor="text1" w:themeTint="FF" w:themeShade="FF"/>
          <w:sz w:val="22"/>
          <w:szCs w:val="22"/>
          <w:lang w:val="en-GB"/>
        </w:rPr>
        <w:t xml:space="preserve"> data protection and compliance. With no centralised system, customer data is stored in multiple locations with limited security controls. This increases the risk of accidental loss or unauthorised access, which could result in fines under the General Data Protection Regulation (GDPR) of up to 4% of global annual turnover or €20 million, whichever is higher (ICO, 2025). The lack of integration between departments — sales, finance, inventory, and </w:t>
      </w:r>
      <w:r w:rsidRPr="04F9DE9B" w:rsidR="003552B4">
        <w:rPr>
          <w:rFonts w:ascii="Arial" w:hAnsi="Arial" w:eastAsia="Arial" w:cs="Arial"/>
          <w:b w:val="0"/>
          <w:bCs w:val="0"/>
          <w:i w:val="0"/>
          <w:iCs w:val="0"/>
          <w:noProof w:val="0"/>
          <w:color w:val="000000" w:themeColor="text1" w:themeTint="FF" w:themeShade="FF"/>
          <w:sz w:val="22"/>
          <w:szCs w:val="22"/>
          <w:lang w:val="en-GB"/>
        </w:rPr>
        <w:t>logistics</w:t>
      </w:r>
      <w:r w:rsidRPr="04F9DE9B" w:rsidR="003552B4">
        <w:rPr>
          <w:rFonts w:ascii="Arial" w:hAnsi="Arial" w:eastAsia="Arial" w:cs="Arial"/>
          <w:b w:val="0"/>
          <w:bCs w:val="0"/>
          <w:i w:val="0"/>
          <w:iCs w:val="0"/>
          <w:noProof w:val="0"/>
          <w:color w:val="000000" w:themeColor="text1" w:themeTint="FF" w:themeShade="FF"/>
          <w:sz w:val="22"/>
          <w:szCs w:val="22"/>
          <w:lang w:val="en-GB"/>
        </w:rPr>
        <w:t xml:space="preserve"> — means that data must be retyped or transferred manually between teams, wasting around 15 hours of administrative time per week across the business and increasing the chance of mistakes.</w:t>
      </w:r>
    </w:p>
    <w:p w:rsidR="04F9DE9B" w:rsidP="04F9DE9B" w:rsidRDefault="04F9DE9B" w14:paraId="0CACDDA3" w14:textId="0409A5E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34AABD01" w:rsidP="34AABD01" w:rsidRDefault="34AABD01" w14:paraId="343FEC1B" w14:textId="2EFEF92E">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u w:val="single"/>
          <w:lang w:val="en-GB"/>
        </w:rPr>
      </w:pPr>
    </w:p>
    <w:p w:rsidR="003552B4" w:rsidP="04F9DE9B" w:rsidRDefault="003552B4" w14:paraId="6C74C8E3" w14:textId="0F6FC923">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u w:val="single"/>
          <w:lang w:val="en-GB"/>
        </w:rPr>
      </w:pPr>
      <w:r w:rsidRPr="04F9DE9B" w:rsidR="003552B4">
        <w:rPr>
          <w:rFonts w:ascii="Arial" w:hAnsi="Arial" w:eastAsia="Arial" w:cs="Arial"/>
          <w:b w:val="1"/>
          <w:bCs w:val="1"/>
          <w:i w:val="0"/>
          <w:iCs w:val="0"/>
          <w:noProof w:val="0"/>
          <w:color w:val="000000" w:themeColor="text1" w:themeTint="FF" w:themeShade="FF"/>
          <w:sz w:val="22"/>
          <w:szCs w:val="22"/>
          <w:u w:val="single"/>
          <w:lang w:val="en-GB"/>
        </w:rPr>
        <w:t xml:space="preserve">Identification of Key Challenges </w:t>
      </w:r>
    </w:p>
    <w:p w:rsidR="003552B4" w:rsidP="04F9DE9B" w:rsidRDefault="003552B4" w14:paraId="4822554B" w14:textId="0D78FBA5">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To fully understand the situation, it is important to categorise the challenges facing Maldiva Ltd:</w:t>
      </w:r>
    </w:p>
    <w:p w:rsidR="003552B4" w:rsidP="04F9DE9B" w:rsidRDefault="003552B4" w14:paraId="2E84F18F" w14:textId="120C7BE7">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Operational Inefficiency: Manual processes are slow, labour-intensive, and prone to human error. As the business grows, these processes do not scale, so the time and cost required to manage operations increase disproportionately with sales volume (Waters, 2022).</w:t>
      </w:r>
    </w:p>
    <w:p w:rsidR="003552B4" w:rsidP="04F9DE9B" w:rsidRDefault="003552B4" w14:paraId="3CA5F18F" w14:textId="14A878D4">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Lack of Real-Time Visibility: There is no single, accurate source of information regarding stock levels, sales performance, or customer behaviour. Managers must rely on delayed or incomplete data, which limits their ability to make timely decisions (Chen and Popovich, 2022).</w:t>
      </w:r>
    </w:p>
    <w:p w:rsidR="003552B4" w:rsidP="04F9DE9B" w:rsidRDefault="003552B4" w14:paraId="28E459EF" w14:textId="565E9376">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Data Silos: Each department uses its own tools and files, so information cannot flow seamlessly between teams. This creates barriers to collaboration and means that the same data is entered multiple times, leading to inconsistency (Laudon and Laudon, 2024).</w:t>
      </w:r>
    </w:p>
    <w:p w:rsidR="003552B4" w:rsidP="04F9DE9B" w:rsidRDefault="003552B4" w14:paraId="69082156" w14:textId="76AE06B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Poor Customer Experience: Unreliable stock information and fragmented customer records lead to order cancellations, slow support, and a lack of personalised service. This damages brand reputation and reduces customer loyalty (Kumar et al., 2021).</w:t>
      </w:r>
    </w:p>
    <w:p w:rsidR="003552B4" w:rsidP="04F9DE9B" w:rsidRDefault="003552B4" w14:paraId="3D6DC350" w14:textId="76ED4307">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Compliance and Security Risks: Decentralised data storage and weak access controls do not meet modern regulatory standards. This exposes the company to legal penalties and reputational damage in the event of a data breach (ISACA, 2025).</w:t>
      </w:r>
    </w:p>
    <w:p w:rsidR="04F9DE9B" w:rsidP="04F9DE9B" w:rsidRDefault="04F9DE9B" w14:paraId="3482B4E5" w14:textId="36456906">
      <w:pPr>
        <w:pStyle w:val="Normal"/>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48EA2B88" w14:textId="60ACC84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595CD996" w14:textId="175539D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17FFBB61" w14:textId="7526A75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58445F04" w14:textId="4723F62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131816A8" w14:textId="789BB93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7C43B2C7" w14:textId="0D2150B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27A78340" w14:textId="752BC82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52487308" w14:textId="491D0A4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4F9DE9B" w:rsidP="04F9DE9B" w:rsidRDefault="04F9DE9B" w14:paraId="674E7BA0" w14:textId="69C2740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34AABD01" w:rsidP="34AABD01" w:rsidRDefault="34AABD01" w14:paraId="5CDDACF8" w14:textId="5BD93A0E">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4AABD01" w:rsidP="34AABD01" w:rsidRDefault="34AABD01" w14:paraId="6083CEA1" w14:textId="0FF559FB">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4AABD01" w:rsidP="34AABD01" w:rsidRDefault="34AABD01" w14:paraId="155D55C8" w14:textId="3BDFCE25">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4AABD01" w:rsidP="34AABD01" w:rsidRDefault="34AABD01" w14:paraId="5EF1FBD8" w14:textId="507CB077">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03552B4" w:rsidP="04F9DE9B" w:rsidRDefault="003552B4" w14:paraId="52FBF36E" w14:textId="2B92243F">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4F9DE9B" w:rsidR="003552B4">
        <w:rPr>
          <w:rFonts w:ascii="Arial" w:hAnsi="Arial" w:eastAsia="Arial" w:cs="Arial"/>
          <w:b w:val="1"/>
          <w:bCs w:val="1"/>
          <w:i w:val="0"/>
          <w:iCs w:val="0"/>
          <w:caps w:val="0"/>
          <w:smallCaps w:val="0"/>
          <w:noProof w:val="0"/>
          <w:color w:val="000000" w:themeColor="text1" w:themeTint="FF" w:themeShade="FF"/>
          <w:sz w:val="22"/>
          <w:szCs w:val="22"/>
          <w:u w:val="single"/>
          <w:lang w:val="en-GB"/>
        </w:rPr>
        <w:t>Evaluation of Key Systems</w:t>
      </w:r>
    </w:p>
    <w:p w:rsidR="003552B4" w:rsidP="04F9DE9B" w:rsidRDefault="003552B4" w14:paraId="5A437BC4" w14:textId="207EF603">
      <w:pPr>
        <w:pStyle w:val="Normal"/>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04F9DE9B" w:rsidR="003552B4">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Current Infrastructure </w:t>
      </w:r>
    </w:p>
    <w:p w:rsidR="003552B4" w:rsidP="04F9DE9B" w:rsidRDefault="003552B4" w14:paraId="55E272E1" w14:textId="4FF3F72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4F9DE9B" w:rsidR="003552B4">
        <w:rPr>
          <w:rFonts w:ascii="Arial" w:hAnsi="Arial" w:eastAsia="Arial" w:cs="Arial"/>
          <w:b w:val="0"/>
          <w:bCs w:val="0"/>
          <w:i w:val="0"/>
          <w:iCs w:val="0"/>
          <w:caps w:val="0"/>
          <w:smallCaps w:val="0"/>
          <w:noProof w:val="0"/>
          <w:color w:val="000000" w:themeColor="text1" w:themeTint="FF" w:themeShade="FF"/>
          <w:sz w:val="24"/>
          <w:szCs w:val="24"/>
          <w:lang w:val="en-GB"/>
        </w:rPr>
        <w:t>M</w:t>
      </w: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 xml:space="preserve">aldiva Ltd does not operate a unified information system. Instead, it relies on a collection of disconnected tools and manual methods: </w:t>
      </w:r>
    </w:p>
    <w:p w:rsidR="003552B4" w:rsidP="04F9DE9B" w:rsidRDefault="003552B4" w14:paraId="2A89B2C3" w14:textId="308B32F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 xml:space="preserve">Inventory: </w:t>
      </w: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Paper-based logs and Microsoft Excel spreadsheets</w:t>
      </w: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 xml:space="preserve"> updated manually. </w:t>
      </w:r>
    </w:p>
    <w:p w:rsidR="003552B4" w:rsidP="04F9DE9B" w:rsidRDefault="003552B4" w14:paraId="3335BEEC" w14:textId="0BA4CAD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 xml:space="preserve">Sales: Standalone point-of-sale (POS) systems in each store that record transactions but do not share data with headquarters or the online store. </w:t>
      </w:r>
    </w:p>
    <w:p w:rsidR="003552B4" w:rsidP="04F9DE9B" w:rsidRDefault="003552B4" w14:paraId="16415044" w14:textId="0CF1F13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 xml:space="preserve">Finance: Basic accounting software that is updated once per week with figures copied from spreadsheets. </w:t>
      </w:r>
    </w:p>
    <w:p w:rsidR="003552B4" w:rsidP="04F9DE9B" w:rsidRDefault="003552B4" w14:paraId="75CF9A3E" w14:textId="7929C0B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 xml:space="preserve">Customer Data: A mix of email contacts, handwritten notes, and separate files for marketing and support. </w:t>
      </w:r>
    </w:p>
    <w:p w:rsidR="003552B4" w:rsidP="04F9DE9B" w:rsidRDefault="003552B4" w14:paraId="5261E109" w14:textId="5EEA523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4F9DE9B" w:rsidR="003552B4">
        <w:rPr>
          <w:rFonts w:ascii="Arial" w:hAnsi="Arial" w:eastAsia="Arial" w:cs="Arial"/>
          <w:b w:val="0"/>
          <w:bCs w:val="0"/>
          <w:i w:val="0"/>
          <w:iCs w:val="0"/>
          <w:caps w:val="0"/>
          <w:smallCaps w:val="0"/>
          <w:noProof w:val="0"/>
          <w:color w:val="000000" w:themeColor="text1" w:themeTint="FF" w:themeShade="FF"/>
          <w:sz w:val="22"/>
          <w:szCs w:val="22"/>
          <w:lang w:val="en-GB"/>
        </w:rPr>
        <w:t>E-commerce: An online store platform that is not linked to internal stock or sales records.</w:t>
      </w:r>
    </w:p>
    <w:p w:rsidR="04F9DE9B" w:rsidP="04F9DE9B" w:rsidRDefault="04F9DE9B" w14:paraId="3F1948AF" w14:textId="4C69031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03552B4" w:rsidP="04F9DE9B" w:rsidRDefault="003552B4" w14:paraId="523A1FD0" w14:textId="1DF2FDB3">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04F9DE9B" w:rsidR="003552B4">
        <w:rPr>
          <w:rFonts w:ascii="Arial" w:hAnsi="Arial" w:eastAsia="Arial" w:cs="Arial"/>
          <w:b w:val="1"/>
          <w:bCs w:val="1"/>
          <w:i w:val="0"/>
          <w:iCs w:val="0"/>
          <w:caps w:val="0"/>
          <w:smallCaps w:val="0"/>
          <w:noProof w:val="0"/>
          <w:color w:val="000000" w:themeColor="text1" w:themeTint="FF" w:themeShade="FF"/>
          <w:sz w:val="22"/>
          <w:szCs w:val="22"/>
          <w:lang w:val="en-GB"/>
        </w:rPr>
        <w:t>Inefficiencies and gaps</w:t>
      </w:r>
    </w:p>
    <w:p w:rsidR="003552B4" w:rsidP="04F9DE9B" w:rsidRDefault="003552B4" w14:paraId="03EDC205" w14:textId="11316B89">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The limitations of this setup are clear when compared to modern business requirements:</w:t>
      </w:r>
    </w:p>
    <w:p w:rsidR="003552B4" w:rsidP="04F9DE9B" w:rsidRDefault="003552B4" w14:paraId="6CDBB58F" w14:textId="6C694FA3">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 xml:space="preserve">No Integration: There is no communication between systems. Data must be manually transferred, which is slow and </w:t>
      </w:r>
      <w:r w:rsidRPr="04F9DE9B" w:rsidR="003552B4">
        <w:rPr>
          <w:rFonts w:ascii="Arial" w:hAnsi="Arial" w:eastAsia="Arial" w:cs="Arial"/>
          <w:b w:val="0"/>
          <w:bCs w:val="0"/>
          <w:i w:val="0"/>
          <w:iCs w:val="0"/>
          <w:noProof w:val="0"/>
          <w:color w:val="000000" w:themeColor="text1" w:themeTint="FF" w:themeShade="FF"/>
          <w:sz w:val="22"/>
          <w:szCs w:val="22"/>
          <w:lang w:val="en-GB"/>
        </w:rPr>
        <w:t>error-prone</w:t>
      </w:r>
      <w:r w:rsidRPr="04F9DE9B" w:rsidR="003552B4">
        <w:rPr>
          <w:rFonts w:ascii="Arial" w:hAnsi="Arial" w:eastAsia="Arial" w:cs="Arial"/>
          <w:b w:val="0"/>
          <w:bCs w:val="0"/>
          <w:i w:val="0"/>
          <w:iCs w:val="0"/>
          <w:noProof w:val="0"/>
          <w:color w:val="000000" w:themeColor="text1" w:themeTint="FF" w:themeShade="FF"/>
          <w:sz w:val="22"/>
          <w:szCs w:val="22"/>
          <w:lang w:val="en-GB"/>
        </w:rPr>
        <w:t>. According to Stair and Reynolds (2023), this is one of the most common causes of operational bottlenecks in growing businesses.</w:t>
      </w:r>
    </w:p>
    <w:p w:rsidR="04F9DE9B" w:rsidP="04F9DE9B" w:rsidRDefault="04F9DE9B" w14:paraId="68F35A07" w14:textId="1AB76488">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03552B4" w:rsidP="04F9DE9B" w:rsidRDefault="003552B4" w14:paraId="07EAF341" w14:textId="3B6130A1">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No Real-Time Processing: Information is only updated periodically, so it is never fully current. This prevents the company from responding quickly to changes in demand or stock levels (Gartner, 2024).</w:t>
      </w:r>
    </w:p>
    <w:p w:rsidR="04F9DE9B" w:rsidP="04F9DE9B" w:rsidRDefault="04F9DE9B" w14:paraId="06E7B2DB" w14:textId="78632CA9">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03552B4" w:rsidP="04F9DE9B" w:rsidRDefault="003552B4" w14:paraId="1BA3093A" w14:textId="48966E8D">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Limited Security and Control: There are no formal user permissions, audit trails, or encryption measures. This means there is no way to track who has accessed or modified data, making it impossible to demonstrate compliance with GDPR (ICO, 2025).</w:t>
      </w:r>
    </w:p>
    <w:p w:rsidR="04F9DE9B" w:rsidP="04F9DE9B" w:rsidRDefault="04F9DE9B" w14:paraId="7CEE2A51" w14:textId="059E2411">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03552B4" w:rsidP="04F9DE9B" w:rsidRDefault="003552B4" w14:paraId="113261E7" w14:textId="07171E54">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No Analytical Capability: The current systems only record basic data; they do not provide tools for analysis, forecasting, or reporting. Management cannot easily identify best-selling products, profitable locations, or customer buying patterns (O’Brien and Marakas, 2023).</w:t>
      </w:r>
    </w:p>
    <w:p w:rsidR="003552B4" w:rsidP="04F9DE9B" w:rsidRDefault="003552B4" w14:paraId="24786AFD" w14:textId="185AD08C">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r w:rsidRPr="04F9DE9B" w:rsidR="003552B4">
        <w:rPr>
          <w:rFonts w:ascii="Arial" w:hAnsi="Arial" w:eastAsia="Arial" w:cs="Arial"/>
          <w:b w:val="0"/>
          <w:bCs w:val="0"/>
          <w:i w:val="0"/>
          <w:iCs w:val="0"/>
          <w:noProof w:val="0"/>
          <w:color w:val="000000" w:themeColor="text1" w:themeTint="FF" w:themeShade="FF"/>
          <w:sz w:val="22"/>
          <w:szCs w:val="22"/>
          <w:lang w:val="en-GB"/>
        </w:rPr>
        <w:t>Scalability Issues: Manual processes and spreadsheets become increasingly difficult to manage as the volume of transactions and data grows. They are not designed to support a business with plans for further expansion (Laudon and Laudon, 2024).</w:t>
      </w:r>
    </w:p>
    <w:p w:rsidR="04F9DE9B" w:rsidP="04F9DE9B" w:rsidRDefault="04F9DE9B" w14:paraId="2C99DB62" w14:textId="3D17188E">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04F9DE9B" w:rsidP="04F9DE9B" w:rsidRDefault="04F9DE9B" w14:paraId="5BEAA5EA" w14:textId="55C9801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2C33C1CB" w:rsidP="04F9DE9B" w:rsidRDefault="2C33C1CB" w14:paraId="4E59F441" w14:textId="1F407891">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4F9DE9B" w:rsidR="2C33C1CB">
        <w:rPr>
          <w:rFonts w:ascii="Arial" w:hAnsi="Arial" w:eastAsia="Arial" w:cs="Arial"/>
          <w:b w:val="1"/>
          <w:bCs w:val="1"/>
          <w:i w:val="0"/>
          <w:iCs w:val="0"/>
          <w:caps w:val="0"/>
          <w:smallCaps w:val="0"/>
          <w:noProof w:val="0"/>
          <w:color w:val="000000" w:themeColor="text1" w:themeTint="FF" w:themeShade="FF"/>
          <w:sz w:val="22"/>
          <w:szCs w:val="22"/>
          <w:u w:val="single"/>
          <w:lang w:val="en-GB"/>
        </w:rPr>
        <w:t>Recommended</w:t>
      </w:r>
      <w:r w:rsidRPr="04F9DE9B" w:rsidR="2C33C1CB">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Solution</w:t>
      </w:r>
    </w:p>
    <w:p w:rsidR="2C33C1CB" w:rsidP="04F9DE9B" w:rsidRDefault="2C33C1CB" w14:paraId="1BA83476" w14:textId="4C7B0DAB">
      <w:pPr>
        <w:pStyle w:val="Normal"/>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04F9DE9B" w:rsidR="2C33C1CB">
        <w:rPr>
          <w:rFonts w:ascii="Arial" w:hAnsi="Arial" w:eastAsia="Arial" w:cs="Arial"/>
          <w:b w:val="1"/>
          <w:bCs w:val="1"/>
          <w:i w:val="0"/>
          <w:iCs w:val="0"/>
          <w:caps w:val="0"/>
          <w:smallCaps w:val="0"/>
          <w:noProof w:val="0"/>
          <w:color w:val="000000" w:themeColor="text1" w:themeTint="FF" w:themeShade="FF"/>
          <w:sz w:val="22"/>
          <w:szCs w:val="22"/>
          <w:u w:val="none"/>
          <w:lang w:val="en-GB"/>
        </w:rPr>
        <w:t>Proposed System</w:t>
      </w:r>
    </w:p>
    <w:p w:rsidR="2C33C1CB" w:rsidP="04F9DE9B" w:rsidRDefault="2C33C1CB" w14:paraId="1B27F391" w14:textId="00F05822">
      <w:pPr>
        <w:pStyle w:val="Normal"/>
        <w:rPr>
          <w:rFonts w:ascii="Arial" w:hAnsi="Arial" w:eastAsia="Arial" w:cs="Arial"/>
          <w:noProof w:val="0"/>
          <w:sz w:val="22"/>
          <w:szCs w:val="22"/>
          <w:lang w:val="en-GB"/>
        </w:rPr>
      </w:pPr>
      <w:r w:rsidRPr="04F9DE9B" w:rsidR="2C33C1CB">
        <w:rPr>
          <w:rFonts w:ascii="Arial" w:hAnsi="Arial" w:eastAsia="Arial" w:cs="Arial"/>
          <w:noProof w:val="0"/>
          <w:sz w:val="22"/>
          <w:szCs w:val="22"/>
          <w:lang w:val="en-GB"/>
        </w:rPr>
        <w:t xml:space="preserve">The most appropriate solution for Maldiva Ltd is the implementation of a </w:t>
      </w:r>
      <w:r w:rsidRPr="04F9DE9B" w:rsidR="2C33C1CB">
        <w:rPr>
          <w:rFonts w:ascii="Arial" w:hAnsi="Arial" w:eastAsia="Arial" w:cs="Arial"/>
          <w:b w:val="0"/>
          <w:bCs w:val="0"/>
          <w:i w:val="0"/>
          <w:iCs w:val="0"/>
          <w:noProof w:val="0"/>
          <w:color w:val="000000" w:themeColor="text1" w:themeTint="FF" w:themeShade="FF"/>
          <w:sz w:val="22"/>
          <w:szCs w:val="22"/>
          <w:lang w:val="en-GB"/>
        </w:rPr>
        <w:t>cloud-based Enterprise Resource Planning (ERP) system with integrated Customer Relationship Management (CRM), inventory management, and e-commerce modules</w:t>
      </w:r>
      <w:r w:rsidRPr="04F9DE9B" w:rsidR="2C33C1CB">
        <w:rPr>
          <w:rFonts w:ascii="Arial" w:hAnsi="Arial" w:eastAsia="Arial" w:cs="Arial"/>
          <w:noProof w:val="0"/>
          <w:sz w:val="22"/>
          <w:szCs w:val="22"/>
          <w:lang w:val="en-GB"/>
        </w:rPr>
        <w:t>. Suitable options include Microsoft Dynamics 365 Business Central, NetSuite, or SAP Business One — all widely used by mid-sized retail businesses (Gartner, 2024).</w:t>
      </w:r>
    </w:p>
    <w:p w:rsidR="04F9DE9B" w:rsidP="04F9DE9B" w:rsidRDefault="04F9DE9B" w14:paraId="61656128" w14:textId="5E1B92E0">
      <w:pPr>
        <w:pStyle w:val="Normal"/>
        <w:rPr>
          <w:rFonts w:ascii="Arial" w:hAnsi="Arial" w:eastAsia="Arial" w:cs="Arial"/>
          <w:noProof w:val="0"/>
          <w:sz w:val="22"/>
          <w:szCs w:val="22"/>
          <w:lang w:val="en-GB"/>
        </w:rPr>
      </w:pPr>
    </w:p>
    <w:p w:rsidR="2C33C1CB" w:rsidP="04F9DE9B" w:rsidRDefault="2C33C1CB" w14:paraId="52EA27BA" w14:textId="611D0803">
      <w:pPr>
        <w:pStyle w:val="Normal"/>
        <w:rPr>
          <w:rFonts w:ascii="Arial" w:hAnsi="Arial" w:eastAsia="Arial" w:cs="Arial"/>
          <w:b w:val="1"/>
          <w:bCs w:val="1"/>
          <w:noProof w:val="0"/>
          <w:sz w:val="22"/>
          <w:szCs w:val="22"/>
          <w:lang w:val="en-GB"/>
        </w:rPr>
      </w:pPr>
      <w:r w:rsidRPr="04F9DE9B" w:rsidR="2C33C1CB">
        <w:rPr>
          <w:rFonts w:ascii="Arial" w:hAnsi="Arial" w:eastAsia="Arial" w:cs="Arial"/>
          <w:b w:val="1"/>
          <w:bCs w:val="1"/>
          <w:noProof w:val="0"/>
          <w:sz w:val="22"/>
          <w:szCs w:val="22"/>
          <w:lang w:val="en-GB"/>
        </w:rPr>
        <w:t>Justification</w:t>
      </w:r>
    </w:p>
    <w:p w:rsidR="530D1D93" w:rsidP="04F9DE9B" w:rsidRDefault="530D1D93" w14:paraId="63D0E1EB" w14:textId="47F67C4B">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530D1D93">
        <w:rPr>
          <w:rFonts w:ascii="Arial" w:hAnsi="Arial" w:eastAsia="Arial" w:cs="Arial"/>
          <w:b w:val="1"/>
          <w:bCs w:val="1"/>
          <w:i w:val="0"/>
          <w:iCs w:val="0"/>
          <w:noProof w:val="0"/>
          <w:color w:val="000000" w:themeColor="text1" w:themeTint="FF" w:themeShade="FF"/>
          <w:sz w:val="22"/>
          <w:szCs w:val="22"/>
          <w:lang w:val="en-GB"/>
        </w:rPr>
        <w:t xml:space="preserve">Business Needs: </w:t>
      </w:r>
      <w:r w:rsidRPr="04F9DE9B" w:rsidR="530D1D93">
        <w:rPr>
          <w:rFonts w:ascii="Arial" w:hAnsi="Arial" w:eastAsia="Arial" w:cs="Arial"/>
          <w:b w:val="0"/>
          <w:bCs w:val="0"/>
          <w:i w:val="0"/>
          <w:iCs w:val="0"/>
          <w:noProof w:val="0"/>
          <w:color w:val="000000" w:themeColor="text1" w:themeTint="FF" w:themeShade="FF"/>
          <w:sz w:val="22"/>
          <w:szCs w:val="22"/>
          <w:lang w:val="en-GB"/>
        </w:rPr>
        <w:t>An integrated ERP system creates a single, shared database that connects all departments. Inventory, sales, finance, and customer information are updated in real time, so every part of the business works from the same accurate data. This directly addresses the problem of data silos and eliminates the need for manual data transfer (Chen and Popovich, 2022).</w:t>
      </w:r>
    </w:p>
    <w:p w:rsidR="530D1D93" w:rsidP="04F9DE9B" w:rsidRDefault="530D1D93" w14:paraId="63F21FC5" w14:textId="5AE4C4DF">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530D1D93">
        <w:rPr>
          <w:rFonts w:ascii="Arial" w:hAnsi="Arial" w:eastAsia="Arial" w:cs="Arial"/>
          <w:b w:val="1"/>
          <w:bCs w:val="1"/>
          <w:i w:val="0"/>
          <w:iCs w:val="0"/>
          <w:noProof w:val="0"/>
          <w:color w:val="000000" w:themeColor="text1" w:themeTint="FF" w:themeShade="FF"/>
          <w:sz w:val="22"/>
          <w:szCs w:val="22"/>
          <w:lang w:val="en-GB"/>
        </w:rPr>
        <w:t>Efficiency and Cost:</w:t>
      </w:r>
      <w:r w:rsidRPr="04F9DE9B" w:rsidR="530D1D93">
        <w:rPr>
          <w:rFonts w:ascii="Arial" w:hAnsi="Arial" w:eastAsia="Arial" w:cs="Arial"/>
          <w:b w:val="0"/>
          <w:bCs w:val="0"/>
          <w:i w:val="0"/>
          <w:iCs w:val="0"/>
          <w:noProof w:val="0"/>
          <w:color w:val="000000" w:themeColor="text1" w:themeTint="FF" w:themeShade="FF"/>
          <w:sz w:val="22"/>
          <w:szCs w:val="22"/>
          <w:lang w:val="en-GB"/>
        </w:rPr>
        <w:t xml:space="preserve"> Industry research shows that integrated systems reduce administrative workload by 30–50% and cut stock holding costs by 15–20% through improved stock control and forecasting (Waters, 2022). Although there is an initial investment, the payback period is typically between 18 and 24 months, making it a financially viable decision (Gartner, 2024).</w:t>
      </w:r>
    </w:p>
    <w:p w:rsidR="530D1D93" w:rsidP="04F9DE9B" w:rsidRDefault="530D1D93" w14:paraId="730FCB6F" w14:textId="477BA30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530D1D93">
        <w:rPr>
          <w:rFonts w:ascii="Arial" w:hAnsi="Arial" w:eastAsia="Arial" w:cs="Arial"/>
          <w:b w:val="1"/>
          <w:bCs w:val="1"/>
          <w:i w:val="0"/>
          <w:iCs w:val="0"/>
          <w:noProof w:val="0"/>
          <w:color w:val="000000" w:themeColor="text1" w:themeTint="FF" w:themeShade="FF"/>
          <w:sz w:val="22"/>
          <w:szCs w:val="22"/>
          <w:lang w:val="en-GB"/>
        </w:rPr>
        <w:t>Scalability:</w:t>
      </w:r>
      <w:r w:rsidRPr="04F9DE9B" w:rsidR="530D1D93">
        <w:rPr>
          <w:rFonts w:ascii="Arial" w:hAnsi="Arial" w:eastAsia="Arial" w:cs="Arial"/>
          <w:b w:val="0"/>
          <w:bCs w:val="0"/>
          <w:i w:val="0"/>
          <w:iCs w:val="0"/>
          <w:noProof w:val="0"/>
          <w:color w:val="000000" w:themeColor="text1" w:themeTint="FF" w:themeShade="FF"/>
          <w:sz w:val="22"/>
          <w:szCs w:val="22"/>
          <w:lang w:val="en-GB"/>
        </w:rPr>
        <w:t xml:space="preserve"> Cloud-based solutions allow the company to add new stores, users, or features as it grows, without needing to replace the entire system. This makes it a long-term solution that supports expansion rather than limiting it (Laudon and Laudon, 2024).</w:t>
      </w:r>
    </w:p>
    <w:p w:rsidR="530D1D93" w:rsidP="04F9DE9B" w:rsidRDefault="530D1D93" w14:paraId="3B4FE4AE" w14:textId="6B1ED22B">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530D1D93">
        <w:rPr>
          <w:rFonts w:ascii="Arial" w:hAnsi="Arial" w:eastAsia="Arial" w:cs="Arial"/>
          <w:b w:val="1"/>
          <w:bCs w:val="1"/>
          <w:i w:val="0"/>
          <w:iCs w:val="0"/>
          <w:noProof w:val="0"/>
          <w:color w:val="000000" w:themeColor="text1" w:themeTint="FF" w:themeShade="FF"/>
          <w:sz w:val="22"/>
          <w:szCs w:val="22"/>
          <w:lang w:val="en-GB"/>
        </w:rPr>
        <w:t xml:space="preserve">Compliance and Security: </w:t>
      </w:r>
      <w:r w:rsidRPr="04F9DE9B" w:rsidR="530D1D93">
        <w:rPr>
          <w:rFonts w:ascii="Arial" w:hAnsi="Arial" w:eastAsia="Arial" w:cs="Arial"/>
          <w:b w:val="0"/>
          <w:bCs w:val="0"/>
          <w:i w:val="0"/>
          <w:iCs w:val="0"/>
          <w:noProof w:val="0"/>
          <w:color w:val="000000" w:themeColor="text1" w:themeTint="FF" w:themeShade="FF"/>
          <w:sz w:val="22"/>
          <w:szCs w:val="22"/>
          <w:lang w:val="en-GB"/>
        </w:rPr>
        <w:t>These systems include built-in security features such as role-based access control, data encryption, and audit logs. This ensures full compliance with GDPR and ISO 27001 standards, reducing the risk of fines and data breaches (ISACA, 2025).</w:t>
      </w:r>
    </w:p>
    <w:p w:rsidR="04F9DE9B" w:rsidP="04F9DE9B" w:rsidRDefault="04F9DE9B" w14:paraId="3BA153F3" w14:textId="424BC752">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01BC014F" w14:textId="2D08F352">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34AABD01" w:rsidP="34AABD01" w:rsidRDefault="34AABD01" w14:paraId="127D7F23" w14:textId="5D0CC09B">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p>
    <w:p w:rsidR="34AABD01" w:rsidP="34AABD01" w:rsidRDefault="34AABD01" w14:paraId="15DC4B44" w14:textId="433AAC46">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p>
    <w:p w:rsidR="34AABD01" w:rsidP="34AABD01" w:rsidRDefault="34AABD01" w14:paraId="523C3A5A" w14:textId="63386A9D">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p>
    <w:p w:rsidR="34AABD01" w:rsidP="34AABD01" w:rsidRDefault="34AABD01" w14:paraId="2986D83B" w14:textId="27DD3E49">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p>
    <w:p w:rsidR="34AABD01" w:rsidP="34AABD01" w:rsidRDefault="34AABD01" w14:paraId="7A079E80" w14:textId="2315BB72">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p>
    <w:p w:rsidR="34AABD01" w:rsidP="34AABD01" w:rsidRDefault="34AABD01" w14:paraId="7AF79737" w14:textId="4FAD67F1">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p>
    <w:p w:rsidR="54A2ECA0" w:rsidP="04F9DE9B" w:rsidRDefault="54A2ECA0" w14:paraId="1C0FAE2E" w14:textId="0DB2A283">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r w:rsidRPr="04F9DE9B" w:rsidR="54A2ECA0">
        <w:rPr>
          <w:rFonts w:ascii="Arial" w:hAnsi="Arial" w:eastAsia="Arial" w:cs="Arial"/>
          <w:b w:val="1"/>
          <w:bCs w:val="1"/>
          <w:i w:val="0"/>
          <w:iCs w:val="0"/>
          <w:noProof w:val="0"/>
          <w:color w:val="000000" w:themeColor="text1" w:themeTint="FF" w:themeShade="FF"/>
          <w:sz w:val="22"/>
          <w:szCs w:val="22"/>
          <w:lang w:val="en-GB"/>
        </w:rPr>
        <w:t>Expected Improvements</w:t>
      </w:r>
    </w:p>
    <w:p w:rsidR="54A2ECA0" w:rsidP="04F9DE9B" w:rsidRDefault="54A2ECA0" w14:paraId="64461ECD" w14:textId="76C99770">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r w:rsidRPr="04F9DE9B" w:rsidR="54A2ECA0">
        <w:rPr>
          <w:rFonts w:ascii="Arial" w:hAnsi="Arial" w:eastAsia="Arial" w:cs="Arial"/>
          <w:b w:val="1"/>
          <w:bCs w:val="1"/>
          <w:i w:val="0"/>
          <w:iCs w:val="0"/>
          <w:noProof w:val="0"/>
          <w:color w:val="000000" w:themeColor="text1" w:themeTint="FF" w:themeShade="FF"/>
          <w:sz w:val="22"/>
          <w:szCs w:val="22"/>
          <w:lang w:val="en-GB"/>
        </w:rPr>
        <w:t xml:space="preserve">Inventory Management: </w:t>
      </w:r>
      <w:r w:rsidRPr="04F9DE9B" w:rsidR="54A2ECA0">
        <w:rPr>
          <w:rFonts w:ascii="Arial" w:hAnsi="Arial" w:eastAsia="Arial" w:cs="Arial"/>
          <w:b w:val="0"/>
          <w:bCs w:val="0"/>
          <w:i w:val="0"/>
          <w:iCs w:val="0"/>
          <w:noProof w:val="0"/>
          <w:color w:val="000000" w:themeColor="text1" w:themeTint="FF" w:themeShade="FF"/>
          <w:sz w:val="22"/>
          <w:szCs w:val="22"/>
          <w:lang w:val="en-GB"/>
        </w:rPr>
        <w:t>Stock levels update instantly when a sale or delivery is recorded. Automatic alerts notify managers when stock reaches minimum levels, reducing both overstock and stockouts.</w:t>
      </w:r>
    </w:p>
    <w:p w:rsidR="54A2ECA0" w:rsidP="04F9DE9B" w:rsidRDefault="54A2ECA0" w14:paraId="61417A99" w14:textId="309B2918">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r w:rsidRPr="04F9DE9B" w:rsidR="54A2ECA0">
        <w:rPr>
          <w:rFonts w:ascii="Arial" w:hAnsi="Arial" w:eastAsia="Arial" w:cs="Arial"/>
          <w:b w:val="1"/>
          <w:bCs w:val="1"/>
          <w:i w:val="0"/>
          <w:iCs w:val="0"/>
          <w:noProof w:val="0"/>
          <w:color w:val="000000" w:themeColor="text1" w:themeTint="FF" w:themeShade="FF"/>
          <w:sz w:val="22"/>
          <w:szCs w:val="22"/>
          <w:lang w:val="en-GB"/>
        </w:rPr>
        <w:t xml:space="preserve">Order Fulfilment: </w:t>
      </w:r>
      <w:r w:rsidRPr="04F9DE9B" w:rsidR="54A2ECA0">
        <w:rPr>
          <w:rFonts w:ascii="Arial" w:hAnsi="Arial" w:eastAsia="Arial" w:cs="Arial"/>
          <w:b w:val="0"/>
          <w:bCs w:val="0"/>
          <w:i w:val="0"/>
          <w:iCs w:val="0"/>
          <w:noProof w:val="0"/>
          <w:color w:val="000000" w:themeColor="text1" w:themeTint="FF" w:themeShade="FF"/>
          <w:sz w:val="22"/>
          <w:szCs w:val="22"/>
          <w:lang w:val="en-GB"/>
        </w:rPr>
        <w:t>Online orders automatically check stock across all stores and warehouses, reducing cancellations and improving delivery speed.</w:t>
      </w:r>
    </w:p>
    <w:p w:rsidR="54A2ECA0" w:rsidP="04F9DE9B" w:rsidRDefault="54A2ECA0" w14:paraId="54F5BAF5" w14:textId="2BF11543">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r w:rsidRPr="04F9DE9B" w:rsidR="54A2ECA0">
        <w:rPr>
          <w:rFonts w:ascii="Arial" w:hAnsi="Arial" w:eastAsia="Arial" w:cs="Arial"/>
          <w:b w:val="1"/>
          <w:bCs w:val="1"/>
          <w:i w:val="0"/>
          <w:iCs w:val="0"/>
          <w:noProof w:val="0"/>
          <w:color w:val="000000" w:themeColor="text1" w:themeTint="FF" w:themeShade="FF"/>
          <w:sz w:val="22"/>
          <w:szCs w:val="22"/>
          <w:lang w:val="en-GB"/>
        </w:rPr>
        <w:t xml:space="preserve">Customer Service: </w:t>
      </w:r>
      <w:r w:rsidRPr="04F9DE9B" w:rsidR="54A2ECA0">
        <w:rPr>
          <w:rFonts w:ascii="Arial" w:hAnsi="Arial" w:eastAsia="Arial" w:cs="Arial"/>
          <w:b w:val="0"/>
          <w:bCs w:val="0"/>
          <w:i w:val="0"/>
          <w:iCs w:val="0"/>
          <w:noProof w:val="0"/>
          <w:color w:val="000000" w:themeColor="text1" w:themeTint="FF" w:themeShade="FF"/>
          <w:sz w:val="22"/>
          <w:szCs w:val="22"/>
          <w:lang w:val="en-GB"/>
        </w:rPr>
        <w:t>A complete customer profile allows staff to resolve queries faster and enables the marketing team to run targeted campaigns based on purchase history.</w:t>
      </w:r>
    </w:p>
    <w:p w:rsidR="54A2ECA0" w:rsidP="04F9DE9B" w:rsidRDefault="54A2ECA0" w14:paraId="7DF1E604" w14:textId="70433374">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r w:rsidRPr="04F9DE9B" w:rsidR="54A2ECA0">
        <w:rPr>
          <w:rFonts w:ascii="Arial" w:hAnsi="Arial" w:eastAsia="Arial" w:cs="Arial"/>
          <w:b w:val="1"/>
          <w:bCs w:val="1"/>
          <w:i w:val="0"/>
          <w:iCs w:val="0"/>
          <w:noProof w:val="0"/>
          <w:color w:val="000000" w:themeColor="text1" w:themeTint="FF" w:themeShade="FF"/>
          <w:sz w:val="22"/>
          <w:szCs w:val="22"/>
          <w:lang w:val="en-GB"/>
        </w:rPr>
        <w:t xml:space="preserve">Decision-Making: </w:t>
      </w:r>
      <w:r w:rsidRPr="04F9DE9B" w:rsidR="54A2ECA0">
        <w:rPr>
          <w:rFonts w:ascii="Arial" w:hAnsi="Arial" w:eastAsia="Arial" w:cs="Arial"/>
          <w:b w:val="0"/>
          <w:bCs w:val="0"/>
          <w:i w:val="0"/>
          <w:iCs w:val="0"/>
          <w:noProof w:val="0"/>
          <w:color w:val="000000" w:themeColor="text1" w:themeTint="FF" w:themeShade="FF"/>
          <w:sz w:val="22"/>
          <w:szCs w:val="22"/>
          <w:lang w:val="en-GB"/>
        </w:rPr>
        <w:t>Interactive dashboards provide real-time sales trends, profit margins, and forecasts, allowing management to make data-driven decisions rather than guesswork.</w:t>
      </w:r>
    </w:p>
    <w:p w:rsidR="54A2ECA0" w:rsidP="04F9DE9B" w:rsidRDefault="54A2ECA0" w14:paraId="72A478EC" w14:textId="5C06B110">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r w:rsidRPr="04F9DE9B" w:rsidR="54A2ECA0">
        <w:rPr>
          <w:rFonts w:ascii="Arial" w:hAnsi="Arial" w:eastAsia="Arial" w:cs="Arial"/>
          <w:b w:val="1"/>
          <w:bCs w:val="1"/>
          <w:i w:val="0"/>
          <w:iCs w:val="0"/>
          <w:noProof w:val="0"/>
          <w:color w:val="000000" w:themeColor="text1" w:themeTint="FF" w:themeShade="FF"/>
          <w:sz w:val="22"/>
          <w:szCs w:val="22"/>
          <w:lang w:val="en-GB"/>
        </w:rPr>
        <w:t>Financial Control:</w:t>
      </w:r>
      <w:r w:rsidRPr="04F9DE9B" w:rsidR="54A2ECA0">
        <w:rPr>
          <w:rFonts w:ascii="Arial" w:hAnsi="Arial" w:eastAsia="Arial" w:cs="Arial"/>
          <w:b w:val="0"/>
          <w:bCs w:val="0"/>
          <w:i w:val="0"/>
          <w:iCs w:val="0"/>
          <w:noProof w:val="0"/>
          <w:color w:val="000000" w:themeColor="text1" w:themeTint="FF" w:themeShade="FF"/>
          <w:sz w:val="22"/>
          <w:szCs w:val="22"/>
          <w:lang w:val="en-GB"/>
        </w:rPr>
        <w:t xml:space="preserve"> Integration with accounting software ensures accurate, up-to-date financial records, reducing errors and speeding up reporting.</w:t>
      </w:r>
    </w:p>
    <w:p w:rsidR="04F9DE9B" w:rsidP="04F9DE9B" w:rsidRDefault="04F9DE9B" w14:paraId="615BC2BB" w14:textId="18DEC71A">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4BCFE3BB" w14:textId="2820050E">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4341ED05" w14:textId="28C8B411">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37A86F28" w14:textId="0E117D4B">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0D696F95" w14:textId="4B44DAE0">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4999E7F2" w14:textId="2B8B15FE">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3C8F00EB" w14:textId="72458654">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69C63073" w14:textId="24AD41D9">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3421A676" w14:textId="7A03B66C">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66883394" w14:textId="3E3B3839">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49954385" w14:textId="6F4384F5">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49F3192E" w14:textId="06BFD23E">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7DB5D9FC" w14:textId="1BE45F7B">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61DCB8DE" w14:textId="59BAD437">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12D417BD" w14:textId="250FCB34">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69A2A306" w14:textId="1528DC85">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501BA812" w14:textId="42B47F6F">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566D6DE8" w14:textId="7B90FAC0">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6ADB09E2" w14:textId="051C8CEE">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5537124B" w14:textId="0F26C595">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49ABC812" w14:textId="2A25A3BB">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34AABD01" w:rsidP="34AABD01" w:rsidRDefault="34AABD01" w14:paraId="1EC4D86E" w14:textId="3D8B0620">
      <w:pPr>
        <w:pStyle w:val="Normal"/>
        <w:spacing w:before="0" w:beforeAutospacing="off" w:after="0" w:afterAutospacing="off" w:line="360" w:lineRule="auto"/>
        <w:ind w:left="0"/>
        <w:rPr>
          <w:rFonts w:ascii="Arial" w:hAnsi="Arial" w:eastAsia="Arial" w:cs="Arial"/>
          <w:b w:val="1"/>
          <w:bCs w:val="1"/>
          <w:i w:val="0"/>
          <w:iCs w:val="0"/>
          <w:noProof w:val="0"/>
          <w:color w:val="000000" w:themeColor="text1" w:themeTint="FF" w:themeShade="FF"/>
          <w:sz w:val="22"/>
          <w:szCs w:val="22"/>
          <w:lang w:val="en-GB"/>
        </w:rPr>
      </w:pPr>
    </w:p>
    <w:p w:rsidR="34AABD01" w:rsidP="34AABD01" w:rsidRDefault="34AABD01" w14:paraId="5660EA54" w14:textId="00DAC4D9">
      <w:pPr>
        <w:pStyle w:val="Normal"/>
        <w:spacing w:before="0" w:beforeAutospacing="off" w:after="0" w:afterAutospacing="off" w:line="360" w:lineRule="auto"/>
        <w:ind w:left="0"/>
        <w:rPr>
          <w:rFonts w:ascii="Arial" w:hAnsi="Arial" w:eastAsia="Arial" w:cs="Arial"/>
          <w:b w:val="1"/>
          <w:bCs w:val="1"/>
          <w:i w:val="0"/>
          <w:iCs w:val="0"/>
          <w:noProof w:val="0"/>
          <w:color w:val="000000" w:themeColor="text1" w:themeTint="FF" w:themeShade="FF"/>
          <w:sz w:val="22"/>
          <w:szCs w:val="22"/>
          <w:lang w:val="en-GB"/>
        </w:rPr>
      </w:pPr>
    </w:p>
    <w:p w:rsidR="199372E7" w:rsidP="04F9DE9B" w:rsidRDefault="199372E7" w14:paraId="4DE319A5" w14:textId="6A7B7CD4">
      <w:pPr>
        <w:pStyle w:val="Normal"/>
        <w:spacing w:before="0" w:beforeAutospacing="off" w:after="0" w:afterAutospacing="off" w:line="360" w:lineRule="auto"/>
        <w:ind w:left="0"/>
        <w:rPr>
          <w:rFonts w:ascii="Arial" w:hAnsi="Arial" w:eastAsia="Arial" w:cs="Arial"/>
          <w:b w:val="1"/>
          <w:bCs w:val="1"/>
          <w:i w:val="0"/>
          <w:iCs w:val="0"/>
          <w:noProof w:val="0"/>
          <w:color w:val="000000" w:themeColor="text1" w:themeTint="FF" w:themeShade="FF"/>
          <w:sz w:val="22"/>
          <w:szCs w:val="22"/>
          <w:lang w:val="en-GB"/>
        </w:rPr>
      </w:pPr>
      <w:r w:rsidRPr="04F9DE9B" w:rsidR="199372E7">
        <w:rPr>
          <w:rFonts w:ascii="Arial" w:hAnsi="Arial" w:eastAsia="Arial" w:cs="Arial"/>
          <w:b w:val="1"/>
          <w:bCs w:val="1"/>
          <w:i w:val="0"/>
          <w:iCs w:val="0"/>
          <w:noProof w:val="0"/>
          <w:color w:val="000000" w:themeColor="text1" w:themeTint="FF" w:themeShade="FF"/>
          <w:sz w:val="22"/>
          <w:szCs w:val="22"/>
          <w:lang w:val="en-GB"/>
        </w:rPr>
        <w:t>Implementation Plan</w:t>
      </w:r>
    </w:p>
    <w:p w:rsidR="199372E7" w:rsidP="04F9DE9B" w:rsidRDefault="199372E7" w14:paraId="4487C026" w14:textId="0B120F40">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0"/>
          <w:bCs w:val="0"/>
          <w:i w:val="0"/>
          <w:iCs w:val="0"/>
          <w:noProof w:val="0"/>
          <w:color w:val="000000" w:themeColor="text1" w:themeTint="FF" w:themeShade="FF"/>
          <w:sz w:val="22"/>
          <w:szCs w:val="22"/>
          <w:lang w:val="en-GB"/>
        </w:rPr>
        <w:t>To minimise disruption, the project will follow a phased approach over 7 months:</w:t>
      </w:r>
    </w:p>
    <w:p w:rsidR="04F9DE9B" w:rsidP="04F9DE9B" w:rsidRDefault="04F9DE9B" w14:paraId="761A2C59" w14:textId="5AE0459B">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199372E7" w:rsidP="04F9DE9B" w:rsidRDefault="199372E7" w14:paraId="5408EF52" w14:textId="159F2167">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r w:rsidRPr="04F9DE9B" w:rsidR="199372E7">
        <w:rPr>
          <w:rFonts w:ascii="Arial" w:hAnsi="Arial" w:eastAsia="Arial" w:cs="Arial"/>
          <w:b w:val="1"/>
          <w:bCs w:val="1"/>
          <w:i w:val="0"/>
          <w:iCs w:val="0"/>
          <w:noProof w:val="0"/>
          <w:color w:val="000000" w:themeColor="text1" w:themeTint="FF" w:themeShade="FF"/>
          <w:sz w:val="22"/>
          <w:szCs w:val="22"/>
          <w:lang w:val="en-GB"/>
        </w:rPr>
        <w:t>Phase 1: Planning and Preparation (Weeks 1–4)</w:t>
      </w:r>
    </w:p>
    <w:p w:rsidR="199372E7" w:rsidP="04F9DE9B" w:rsidRDefault="199372E7" w14:paraId="11639AD8" w14:textId="35953882">
      <w:pPr>
        <w:pStyle w:val="ListParagraph"/>
        <w:numPr>
          <w:ilvl w:val="0"/>
          <w:numId w:val="17"/>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0"/>
          <w:bCs w:val="0"/>
          <w:i w:val="0"/>
          <w:iCs w:val="0"/>
          <w:noProof w:val="0"/>
          <w:color w:val="000000" w:themeColor="text1" w:themeTint="FF" w:themeShade="FF"/>
          <w:sz w:val="22"/>
          <w:szCs w:val="22"/>
          <w:lang w:val="en-GB"/>
        </w:rPr>
        <w:t>Form a cross-functional team including representatives from IT, sales, operations, and finance.</w:t>
      </w:r>
    </w:p>
    <w:p w:rsidR="199372E7" w:rsidP="04F9DE9B" w:rsidRDefault="199372E7" w14:paraId="1B17343E" w14:textId="48771E74">
      <w:pPr>
        <w:pStyle w:val="ListParagraph"/>
        <w:numPr>
          <w:ilvl w:val="0"/>
          <w:numId w:val="17"/>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0"/>
          <w:bCs w:val="0"/>
          <w:i w:val="0"/>
          <w:iCs w:val="0"/>
          <w:noProof w:val="0"/>
          <w:color w:val="000000" w:themeColor="text1" w:themeTint="FF" w:themeShade="FF"/>
          <w:sz w:val="22"/>
          <w:szCs w:val="22"/>
          <w:lang w:val="en-GB"/>
        </w:rPr>
        <w:t>Define detailed requirements and select the most suitable vendor.</w:t>
      </w:r>
    </w:p>
    <w:p w:rsidR="199372E7" w:rsidP="04F9DE9B" w:rsidRDefault="199372E7" w14:paraId="36ED263A" w14:textId="6144CB24">
      <w:pPr>
        <w:pStyle w:val="ListParagraph"/>
        <w:numPr>
          <w:ilvl w:val="0"/>
          <w:numId w:val="17"/>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0"/>
          <w:bCs w:val="0"/>
          <w:i w:val="0"/>
          <w:iCs w:val="0"/>
          <w:noProof w:val="0"/>
          <w:color w:val="000000" w:themeColor="text1" w:themeTint="FF" w:themeShade="FF"/>
          <w:sz w:val="22"/>
          <w:szCs w:val="22"/>
          <w:lang w:val="en-GB"/>
        </w:rPr>
        <w:t>Clean and organise existing data to remove duplicates and errors before migration.</w:t>
      </w:r>
    </w:p>
    <w:p w:rsidR="199372E7" w:rsidP="04F9DE9B" w:rsidRDefault="199372E7" w14:paraId="1589A2F6" w14:textId="1132E539">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r w:rsidRPr="04F9DE9B" w:rsidR="199372E7">
        <w:rPr>
          <w:rFonts w:ascii="Arial" w:hAnsi="Arial" w:eastAsia="Arial" w:cs="Arial"/>
          <w:b w:val="1"/>
          <w:bCs w:val="1"/>
          <w:i w:val="0"/>
          <w:iCs w:val="0"/>
          <w:noProof w:val="0"/>
          <w:color w:val="000000" w:themeColor="text1" w:themeTint="FF" w:themeShade="FF"/>
          <w:sz w:val="22"/>
          <w:szCs w:val="22"/>
          <w:lang w:val="en-GB"/>
        </w:rPr>
        <w:t>Phase 2: Configuration and Integration (Weeks 5–12)</w:t>
      </w:r>
    </w:p>
    <w:p w:rsidR="199372E7" w:rsidP="04F9DE9B" w:rsidRDefault="199372E7" w14:paraId="367BC32C" w14:textId="7FA841D2">
      <w:pPr>
        <w:pStyle w:val="ListParagraph"/>
        <w:numPr>
          <w:ilvl w:val="0"/>
          <w:numId w:val="18"/>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0"/>
          <w:bCs w:val="0"/>
          <w:i w:val="0"/>
          <w:iCs w:val="0"/>
          <w:noProof w:val="0"/>
          <w:color w:val="000000" w:themeColor="text1" w:themeTint="FF" w:themeShade="FF"/>
          <w:sz w:val="22"/>
          <w:szCs w:val="22"/>
          <w:lang w:val="en-GB"/>
        </w:rPr>
        <w:t>Set up the core modules: inventory, sales, finance, and CRM.</w:t>
      </w:r>
    </w:p>
    <w:p w:rsidR="199372E7" w:rsidP="04F9DE9B" w:rsidRDefault="199372E7" w14:paraId="32BAF09D" w14:textId="72C92F79">
      <w:pPr>
        <w:pStyle w:val="ListParagraph"/>
        <w:numPr>
          <w:ilvl w:val="0"/>
          <w:numId w:val="18"/>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0"/>
          <w:bCs w:val="0"/>
          <w:i w:val="0"/>
          <w:iCs w:val="0"/>
          <w:noProof w:val="0"/>
          <w:color w:val="000000" w:themeColor="text1" w:themeTint="FF" w:themeShade="FF"/>
          <w:sz w:val="22"/>
          <w:szCs w:val="22"/>
          <w:lang w:val="en-GB"/>
        </w:rPr>
        <w:t>Integrate the new system with the existing e-commerce platform and POS hardware.</w:t>
      </w:r>
    </w:p>
    <w:p w:rsidR="199372E7" w:rsidP="04F9DE9B" w:rsidRDefault="199372E7" w14:paraId="02778D8F" w14:textId="4BD83A8E">
      <w:pPr>
        <w:pStyle w:val="ListParagraph"/>
        <w:numPr>
          <w:ilvl w:val="0"/>
          <w:numId w:val="18"/>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0"/>
          <w:bCs w:val="0"/>
          <w:i w:val="0"/>
          <w:iCs w:val="0"/>
          <w:noProof w:val="0"/>
          <w:color w:val="000000" w:themeColor="text1" w:themeTint="FF" w:themeShade="FF"/>
          <w:sz w:val="22"/>
          <w:szCs w:val="22"/>
          <w:lang w:val="en-GB"/>
        </w:rPr>
        <w:t>Configure security settings and access permissions to meet GDPR requirements.</w:t>
      </w:r>
    </w:p>
    <w:p w:rsidR="199372E7" w:rsidP="04F9DE9B" w:rsidRDefault="199372E7" w14:paraId="73D32C94" w14:textId="617E665D">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r w:rsidRPr="04F9DE9B" w:rsidR="199372E7">
        <w:rPr>
          <w:rFonts w:ascii="Arial" w:hAnsi="Arial" w:eastAsia="Arial" w:cs="Arial"/>
          <w:b w:val="1"/>
          <w:bCs w:val="1"/>
          <w:i w:val="0"/>
          <w:iCs w:val="0"/>
          <w:noProof w:val="0"/>
          <w:color w:val="000000" w:themeColor="text1" w:themeTint="FF" w:themeShade="FF"/>
          <w:sz w:val="22"/>
          <w:szCs w:val="22"/>
          <w:lang w:val="en-GB"/>
        </w:rPr>
        <w:t>Phase 3: Testing and Training (Weeks 13–18)</w:t>
      </w:r>
    </w:p>
    <w:p w:rsidR="199372E7" w:rsidP="04F9DE9B" w:rsidRDefault="199372E7" w14:paraId="43A49215" w14:textId="56756D92">
      <w:pPr>
        <w:pStyle w:val="ListParagraph"/>
        <w:numPr>
          <w:ilvl w:val="0"/>
          <w:numId w:val="19"/>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0"/>
          <w:bCs w:val="0"/>
          <w:i w:val="0"/>
          <w:iCs w:val="0"/>
          <w:noProof w:val="0"/>
          <w:color w:val="000000" w:themeColor="text1" w:themeTint="FF" w:themeShade="FF"/>
          <w:sz w:val="22"/>
          <w:szCs w:val="22"/>
          <w:lang w:val="en-GB"/>
        </w:rPr>
        <w:t>Test each module individually and together to ensure data flows correctly.</w:t>
      </w:r>
    </w:p>
    <w:p w:rsidR="199372E7" w:rsidP="04F9DE9B" w:rsidRDefault="199372E7" w14:paraId="6D4C733C" w14:textId="77DE3B2F">
      <w:pPr>
        <w:pStyle w:val="ListParagraph"/>
        <w:numPr>
          <w:ilvl w:val="0"/>
          <w:numId w:val="19"/>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0"/>
          <w:bCs w:val="0"/>
          <w:i w:val="0"/>
          <w:iCs w:val="0"/>
          <w:noProof w:val="0"/>
          <w:color w:val="000000" w:themeColor="text1" w:themeTint="FF" w:themeShade="FF"/>
          <w:sz w:val="22"/>
          <w:szCs w:val="22"/>
          <w:lang w:val="en-GB"/>
        </w:rPr>
        <w:t>Deliver role-specific training for all staff, from store assistants to senior managers.</w:t>
      </w:r>
    </w:p>
    <w:p w:rsidR="199372E7" w:rsidP="04F9DE9B" w:rsidRDefault="199372E7" w14:paraId="78F51A4D" w14:textId="722FFA9B">
      <w:pPr>
        <w:pStyle w:val="ListParagraph"/>
        <w:numPr>
          <w:ilvl w:val="0"/>
          <w:numId w:val="19"/>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0"/>
          <w:bCs w:val="0"/>
          <w:i w:val="0"/>
          <w:iCs w:val="0"/>
          <w:noProof w:val="0"/>
          <w:color w:val="000000" w:themeColor="text1" w:themeTint="FF" w:themeShade="FF"/>
          <w:sz w:val="22"/>
          <w:szCs w:val="22"/>
          <w:lang w:val="en-GB"/>
        </w:rPr>
        <w:t>Create user guides and establish internal support procedures.</w:t>
      </w:r>
    </w:p>
    <w:p w:rsidR="199372E7" w:rsidP="04F9DE9B" w:rsidRDefault="199372E7" w14:paraId="77C79EA9" w14:textId="473F8F1B">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r w:rsidRPr="04F9DE9B" w:rsidR="199372E7">
        <w:rPr>
          <w:rFonts w:ascii="Arial" w:hAnsi="Arial" w:eastAsia="Arial" w:cs="Arial"/>
          <w:b w:val="1"/>
          <w:bCs w:val="1"/>
          <w:i w:val="0"/>
          <w:iCs w:val="0"/>
          <w:noProof w:val="0"/>
          <w:color w:val="000000" w:themeColor="text1" w:themeTint="FF" w:themeShade="FF"/>
          <w:sz w:val="22"/>
          <w:szCs w:val="22"/>
          <w:lang w:val="en-GB"/>
        </w:rPr>
        <w:t>Phase 4: Go-Live and Review (Weeks 19–28)</w:t>
      </w:r>
    </w:p>
    <w:p w:rsidR="199372E7" w:rsidP="04F9DE9B" w:rsidRDefault="199372E7" w14:paraId="16775DAC" w14:textId="1385ECB1">
      <w:pPr>
        <w:pStyle w:val="ListParagraph"/>
        <w:numPr>
          <w:ilvl w:val="0"/>
          <w:numId w:val="20"/>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0"/>
          <w:bCs w:val="0"/>
          <w:i w:val="0"/>
          <w:iCs w:val="0"/>
          <w:noProof w:val="0"/>
          <w:color w:val="000000" w:themeColor="text1" w:themeTint="FF" w:themeShade="FF"/>
          <w:sz w:val="22"/>
          <w:szCs w:val="22"/>
          <w:lang w:val="en-GB"/>
        </w:rPr>
        <w:t>Run both old and new systems in parallel for two weeks to verify accuracy.</w:t>
      </w:r>
    </w:p>
    <w:p w:rsidR="199372E7" w:rsidP="04F9DE9B" w:rsidRDefault="199372E7" w14:paraId="1D2F1380" w14:textId="090AC707">
      <w:pPr>
        <w:pStyle w:val="ListParagraph"/>
        <w:numPr>
          <w:ilvl w:val="0"/>
          <w:numId w:val="20"/>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0"/>
          <w:bCs w:val="0"/>
          <w:i w:val="0"/>
          <w:iCs w:val="0"/>
          <w:noProof w:val="0"/>
          <w:color w:val="000000" w:themeColor="text1" w:themeTint="FF" w:themeShade="FF"/>
          <w:sz w:val="22"/>
          <w:szCs w:val="22"/>
          <w:lang w:val="en-GB"/>
        </w:rPr>
        <w:t>Switch fully to the new system and provide dedicated support for the first month.</w:t>
      </w:r>
    </w:p>
    <w:p w:rsidR="199372E7" w:rsidP="04F9DE9B" w:rsidRDefault="199372E7" w14:paraId="1510943D" w14:textId="4A5D6914">
      <w:pPr>
        <w:pStyle w:val="ListParagraph"/>
        <w:numPr>
          <w:ilvl w:val="0"/>
          <w:numId w:val="20"/>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0"/>
          <w:bCs w:val="0"/>
          <w:i w:val="0"/>
          <w:iCs w:val="0"/>
          <w:noProof w:val="0"/>
          <w:color w:val="000000" w:themeColor="text1" w:themeTint="FF" w:themeShade="FF"/>
          <w:sz w:val="22"/>
          <w:szCs w:val="22"/>
          <w:lang w:val="en-GB"/>
        </w:rPr>
        <w:t>Review performance after 3 months and adjust settings as required.</w:t>
      </w:r>
    </w:p>
    <w:p w:rsidR="04F9DE9B" w:rsidP="04F9DE9B" w:rsidRDefault="04F9DE9B" w14:paraId="7B209271" w14:textId="23A040FF">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p>
    <w:p w:rsidR="199372E7" w:rsidP="04F9DE9B" w:rsidRDefault="199372E7" w14:paraId="756AC420" w14:textId="48A538C8">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r w:rsidRPr="04F9DE9B" w:rsidR="199372E7">
        <w:rPr>
          <w:rFonts w:ascii="Arial" w:hAnsi="Arial" w:eastAsia="Arial" w:cs="Arial"/>
          <w:b w:val="1"/>
          <w:bCs w:val="1"/>
          <w:i w:val="0"/>
          <w:iCs w:val="0"/>
          <w:noProof w:val="0"/>
          <w:color w:val="000000" w:themeColor="text1" w:themeTint="FF" w:themeShade="FF"/>
          <w:sz w:val="22"/>
          <w:szCs w:val="22"/>
          <w:lang w:val="en-GB"/>
        </w:rPr>
        <w:t>Potential Challenges and Mitigation:</w:t>
      </w:r>
    </w:p>
    <w:p w:rsidR="199372E7" w:rsidP="04F9DE9B" w:rsidRDefault="199372E7" w14:paraId="7AEBFAF6" w14:textId="36FA953A">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1"/>
          <w:bCs w:val="1"/>
          <w:i w:val="0"/>
          <w:iCs w:val="0"/>
          <w:noProof w:val="0"/>
          <w:color w:val="000000" w:themeColor="text1" w:themeTint="FF" w:themeShade="FF"/>
          <w:sz w:val="22"/>
          <w:szCs w:val="22"/>
          <w:lang w:val="en-GB"/>
        </w:rPr>
        <w:t>Staff Resistance:</w:t>
      </w:r>
      <w:r w:rsidRPr="04F9DE9B" w:rsidR="199372E7">
        <w:rPr>
          <w:rFonts w:ascii="Arial" w:hAnsi="Arial" w:eastAsia="Arial" w:cs="Arial"/>
          <w:b w:val="0"/>
          <w:bCs w:val="0"/>
          <w:i w:val="0"/>
          <w:iCs w:val="0"/>
          <w:noProof w:val="0"/>
          <w:color w:val="000000" w:themeColor="text1" w:themeTint="FF" w:themeShade="FF"/>
          <w:sz w:val="22"/>
          <w:szCs w:val="22"/>
          <w:lang w:val="en-GB"/>
        </w:rPr>
        <w:t xml:space="preserve"> Involve employees early, explain the benefits, and provide ongoing support to reduce anxiety about change.</w:t>
      </w:r>
    </w:p>
    <w:p w:rsidR="199372E7" w:rsidP="04F9DE9B" w:rsidRDefault="199372E7" w14:paraId="2E081B77" w14:textId="32B568CD">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1"/>
          <w:bCs w:val="1"/>
          <w:i w:val="0"/>
          <w:iCs w:val="0"/>
          <w:noProof w:val="0"/>
          <w:color w:val="000000" w:themeColor="text1" w:themeTint="FF" w:themeShade="FF"/>
          <w:sz w:val="22"/>
          <w:szCs w:val="22"/>
          <w:lang w:val="en-GB"/>
        </w:rPr>
        <w:t xml:space="preserve">Data Migration Errors: </w:t>
      </w:r>
      <w:r w:rsidRPr="04F9DE9B" w:rsidR="199372E7">
        <w:rPr>
          <w:rFonts w:ascii="Arial" w:hAnsi="Arial" w:eastAsia="Arial" w:cs="Arial"/>
          <w:b w:val="0"/>
          <w:bCs w:val="0"/>
          <w:i w:val="0"/>
          <w:iCs w:val="0"/>
          <w:noProof w:val="0"/>
          <w:color w:val="000000" w:themeColor="text1" w:themeTint="FF" w:themeShade="FF"/>
          <w:sz w:val="22"/>
          <w:szCs w:val="22"/>
          <w:lang w:val="en-GB"/>
        </w:rPr>
        <w:t>Validate data at every stage and use phased imports to minimise risk.</w:t>
      </w:r>
    </w:p>
    <w:p w:rsidR="199372E7" w:rsidP="04F9DE9B" w:rsidRDefault="199372E7" w14:paraId="5D023B2F" w14:textId="19A9A6B0">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r w:rsidRPr="04F9DE9B" w:rsidR="199372E7">
        <w:rPr>
          <w:rFonts w:ascii="Arial" w:hAnsi="Arial" w:eastAsia="Arial" w:cs="Arial"/>
          <w:b w:val="1"/>
          <w:bCs w:val="1"/>
          <w:i w:val="0"/>
          <w:iCs w:val="0"/>
          <w:noProof w:val="0"/>
          <w:color w:val="000000" w:themeColor="text1" w:themeTint="FF" w:themeShade="FF"/>
          <w:sz w:val="22"/>
          <w:szCs w:val="22"/>
          <w:lang w:val="en-GB"/>
        </w:rPr>
        <w:t xml:space="preserve">Budget Control: </w:t>
      </w:r>
      <w:r w:rsidRPr="04F9DE9B" w:rsidR="199372E7">
        <w:rPr>
          <w:rFonts w:ascii="Arial" w:hAnsi="Arial" w:eastAsia="Arial" w:cs="Arial"/>
          <w:b w:val="0"/>
          <w:bCs w:val="0"/>
          <w:i w:val="0"/>
          <w:iCs w:val="0"/>
          <w:noProof w:val="0"/>
          <w:color w:val="000000" w:themeColor="text1" w:themeTint="FF" w:themeShade="FF"/>
          <w:sz w:val="22"/>
          <w:szCs w:val="22"/>
          <w:lang w:val="en-GB"/>
        </w:rPr>
        <w:t>Agree fixed costs and clear milestones with the vendor to avoid unplanned expenses.</w:t>
      </w:r>
    </w:p>
    <w:p w:rsidR="04F9DE9B" w:rsidP="04F9DE9B" w:rsidRDefault="04F9DE9B" w14:paraId="6AB246F8" w14:textId="4607D60F">
      <w:pPr>
        <w:pStyle w:val="Normal"/>
        <w:spacing w:before="0" w:beforeAutospacing="off" w:after="0" w:afterAutospacing="off" w:line="360" w:lineRule="auto"/>
        <w:ind w:left="0"/>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507D3E8C" w14:textId="49E0BEBD">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lang w:val="en-GB"/>
        </w:rPr>
      </w:pPr>
    </w:p>
    <w:p w:rsidR="04F9DE9B" w:rsidP="04F9DE9B" w:rsidRDefault="04F9DE9B" w14:paraId="4EB32863" w14:textId="08759432">
      <w:pPr>
        <w:pStyle w:val="Normal"/>
        <w:rPr>
          <w:rFonts w:ascii="Arial" w:hAnsi="Arial" w:eastAsia="Arial" w:cs="Arial"/>
          <w:b w:val="0"/>
          <w:bCs w:val="0"/>
          <w:noProof w:val="0"/>
          <w:sz w:val="22"/>
          <w:szCs w:val="22"/>
          <w:lang w:val="en-GB"/>
        </w:rPr>
      </w:pPr>
    </w:p>
    <w:p w:rsidR="04F9DE9B" w:rsidP="04F9DE9B" w:rsidRDefault="04F9DE9B" w14:paraId="70217E22" w14:textId="2F0F73E9">
      <w:pPr>
        <w:pStyle w:val="Normal"/>
        <w:rPr>
          <w:rFonts w:ascii="Arial" w:hAnsi="Arial" w:eastAsia="Arial" w:cs="Arial"/>
          <w:b w:val="0"/>
          <w:bCs w:val="0"/>
          <w:noProof w:val="0"/>
          <w:sz w:val="22"/>
          <w:szCs w:val="22"/>
          <w:lang w:val="en-GB"/>
        </w:rPr>
      </w:pPr>
    </w:p>
    <w:p w:rsidR="04F9DE9B" w:rsidP="04F9DE9B" w:rsidRDefault="04F9DE9B" w14:paraId="6EC8123F" w14:textId="6FF09E05">
      <w:pPr>
        <w:pStyle w:val="Normal"/>
        <w:rPr>
          <w:rFonts w:ascii="Arial" w:hAnsi="Arial" w:eastAsia="Arial" w:cs="Arial"/>
          <w:b w:val="0"/>
          <w:bCs w:val="0"/>
          <w:noProof w:val="0"/>
          <w:sz w:val="22"/>
          <w:szCs w:val="22"/>
          <w:lang w:val="en-GB"/>
        </w:rPr>
      </w:pPr>
    </w:p>
    <w:p w:rsidR="34AABD01" w:rsidP="34AABD01" w:rsidRDefault="34AABD01" w14:paraId="05D71BCF" w14:textId="53D78836">
      <w:pPr>
        <w:pStyle w:val="Normal"/>
        <w:rPr>
          <w:rFonts w:ascii="Arial" w:hAnsi="Arial" w:eastAsia="Arial" w:cs="Arial"/>
          <w:b w:val="1"/>
          <w:bCs w:val="1"/>
          <w:noProof w:val="0"/>
          <w:sz w:val="22"/>
          <w:szCs w:val="22"/>
          <w:u w:val="single"/>
          <w:lang w:val="en-GB"/>
        </w:rPr>
      </w:pPr>
    </w:p>
    <w:p w:rsidR="34AABD01" w:rsidP="34AABD01" w:rsidRDefault="34AABD01" w14:paraId="2CD71099" w14:textId="69A775B7">
      <w:pPr>
        <w:pStyle w:val="Normal"/>
        <w:rPr>
          <w:rFonts w:ascii="Arial" w:hAnsi="Arial" w:eastAsia="Arial" w:cs="Arial"/>
          <w:b w:val="1"/>
          <w:bCs w:val="1"/>
          <w:noProof w:val="0"/>
          <w:sz w:val="22"/>
          <w:szCs w:val="22"/>
          <w:u w:val="single"/>
          <w:lang w:val="en-GB"/>
        </w:rPr>
      </w:pPr>
    </w:p>
    <w:p w:rsidR="038CEB99" w:rsidP="04F9DE9B" w:rsidRDefault="038CEB99" w14:paraId="6945D543" w14:textId="206F28DF">
      <w:pPr>
        <w:pStyle w:val="Normal"/>
        <w:rPr>
          <w:rFonts w:ascii="Arial" w:hAnsi="Arial" w:eastAsia="Arial" w:cs="Arial"/>
          <w:b w:val="1"/>
          <w:bCs w:val="1"/>
          <w:noProof w:val="0"/>
          <w:sz w:val="22"/>
          <w:szCs w:val="22"/>
          <w:u w:val="single"/>
          <w:lang w:val="en-GB"/>
        </w:rPr>
      </w:pPr>
      <w:r w:rsidRPr="04F9DE9B" w:rsidR="038CEB99">
        <w:rPr>
          <w:rFonts w:ascii="Arial" w:hAnsi="Arial" w:eastAsia="Arial" w:cs="Arial"/>
          <w:b w:val="1"/>
          <w:bCs w:val="1"/>
          <w:noProof w:val="0"/>
          <w:sz w:val="22"/>
          <w:szCs w:val="22"/>
          <w:u w:val="single"/>
          <w:lang w:val="en-GB"/>
        </w:rPr>
        <w:t>Conclusion</w:t>
      </w:r>
    </w:p>
    <w:p w:rsidR="038CEB99" w:rsidP="04F9DE9B" w:rsidRDefault="038CEB99" w14:paraId="49EBE755" w14:textId="17D49CDF">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038CEB99">
        <w:rPr>
          <w:rFonts w:ascii="Arial" w:hAnsi="Arial" w:eastAsia="Arial" w:cs="Arial"/>
          <w:b w:val="0"/>
          <w:bCs w:val="0"/>
          <w:i w:val="0"/>
          <w:iCs w:val="0"/>
          <w:noProof w:val="0"/>
          <w:color w:val="000000" w:themeColor="text1" w:themeTint="FF" w:themeShade="FF"/>
          <w:sz w:val="22"/>
          <w:szCs w:val="22"/>
          <w:lang w:val="en-GB"/>
        </w:rPr>
        <w:t>Maldiva Ltd’s current operational challenges are not caused by poor management, but by information systems that were suitable for a smaller business but can no longer support its growth. Manual processes, disconnected data, and lack of real-time visibility are limiting efficiency, increasing costs, and risking customer satisfaction and compliance.</w:t>
      </w:r>
    </w:p>
    <w:p w:rsidR="038CEB99" w:rsidP="04F9DE9B" w:rsidRDefault="038CEB99" w14:paraId="41BCC7D2" w14:textId="4B14EA2D">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038CEB99">
        <w:rPr>
          <w:rFonts w:ascii="Arial" w:hAnsi="Arial" w:eastAsia="Arial" w:cs="Arial"/>
          <w:b w:val="0"/>
          <w:bCs w:val="0"/>
          <w:i w:val="0"/>
          <w:iCs w:val="0"/>
          <w:noProof w:val="0"/>
          <w:color w:val="000000" w:themeColor="text1" w:themeTint="FF" w:themeShade="FF"/>
          <w:sz w:val="22"/>
          <w:szCs w:val="22"/>
          <w:lang w:val="en-GB"/>
        </w:rPr>
        <w:t>By adopting an integrated cloud ERP and CRM system, Maldiva will create a single source of accurate information, automate routine tasks, and provide the management team with the tools needed to plan and grow confidently. The investment will deliver measurable benefits: reduced stock discrepancies, faster order fulfilment, better customer service, and full compliance with data protection laws.</w:t>
      </w:r>
    </w:p>
    <w:p w:rsidR="038CEB99" w:rsidP="04F9DE9B" w:rsidRDefault="038CEB99" w14:paraId="530932FB" w14:textId="690A066D">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04F9DE9B" w:rsidR="038CEB99">
        <w:rPr>
          <w:rFonts w:ascii="Arial" w:hAnsi="Arial" w:eastAsia="Arial" w:cs="Arial"/>
          <w:b w:val="0"/>
          <w:bCs w:val="0"/>
          <w:i w:val="0"/>
          <w:iCs w:val="0"/>
          <w:noProof w:val="0"/>
          <w:color w:val="000000" w:themeColor="text1" w:themeTint="FF" w:themeShade="FF"/>
          <w:sz w:val="22"/>
          <w:szCs w:val="22"/>
          <w:lang w:val="en-GB"/>
        </w:rPr>
        <w:t>In summary, modernising the information system is not just an IT project — it is a strategic decision that will enable Maldiva Ltd to operate more efficiently, remain competitive, and achieve its long-term expansion goals.</w:t>
      </w:r>
    </w:p>
    <w:p w:rsidR="04F9DE9B" w:rsidP="04F9DE9B" w:rsidRDefault="04F9DE9B" w14:paraId="44549590" w14:textId="174976E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1B3973F3" w14:textId="434B24C4">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00E702CA" w14:textId="1D6134CF">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011A719C" w14:textId="67C73EA8">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5436CC2E" w14:textId="11FF72D0">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69E785CD" w14:textId="2519DE17">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10A7E4A8" w14:textId="4CA18F4A">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032B7362" w14:textId="0FBAA778">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7D2AF756" w14:textId="148A5E58">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04F216BA" w14:textId="37FE62F2">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7CD34656" w14:textId="7C844C8F">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1DA3DBAA" w14:textId="29E2D139">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4CEA3F8E" w14:textId="3C40F033">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597E03DD" w14:textId="37448298">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5465A231" w14:textId="7B1FB69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4626A27F" w14:textId="0C9802C0">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63169407" w14:textId="029E596D">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2ACF4472" w14:textId="5B61580D">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02D43267" w14:textId="6508A068">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6FC357A2" w14:textId="364DF302">
      <w:pPr>
        <w:pStyle w:val="Normal"/>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34AABD01" w:rsidP="34AABD01" w:rsidRDefault="34AABD01" w14:paraId="67604453" w14:textId="5561E096">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u w:val="single"/>
          <w:lang w:val="en-GB"/>
        </w:rPr>
      </w:pPr>
    </w:p>
    <w:p w:rsidR="34AABD01" w:rsidP="34AABD01" w:rsidRDefault="34AABD01" w14:paraId="7C7258B3" w14:textId="20E0C332">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u w:val="single"/>
          <w:lang w:val="en-GB"/>
        </w:rPr>
      </w:pPr>
    </w:p>
    <w:p w:rsidR="038CEB99" w:rsidP="04F9DE9B" w:rsidRDefault="038CEB99" w14:paraId="7618AB27" w14:textId="3B220600">
      <w:pPr>
        <w:spacing w:before="0" w:beforeAutospacing="off" w:after="0" w:afterAutospacing="off" w:line="360" w:lineRule="auto"/>
        <w:rPr>
          <w:rFonts w:ascii="Arial" w:hAnsi="Arial" w:eastAsia="Arial" w:cs="Arial"/>
          <w:b w:val="1"/>
          <w:bCs w:val="1"/>
          <w:i w:val="0"/>
          <w:iCs w:val="0"/>
          <w:noProof w:val="0"/>
          <w:color w:val="000000" w:themeColor="text1" w:themeTint="FF" w:themeShade="FF"/>
          <w:sz w:val="22"/>
          <w:szCs w:val="22"/>
          <w:u w:val="single"/>
          <w:lang w:val="en-GB"/>
        </w:rPr>
      </w:pPr>
      <w:r w:rsidRPr="04F9DE9B" w:rsidR="038CEB99">
        <w:rPr>
          <w:rFonts w:ascii="Arial" w:hAnsi="Arial" w:eastAsia="Arial" w:cs="Arial"/>
          <w:b w:val="1"/>
          <w:bCs w:val="1"/>
          <w:i w:val="0"/>
          <w:iCs w:val="0"/>
          <w:noProof w:val="0"/>
          <w:color w:val="000000" w:themeColor="text1" w:themeTint="FF" w:themeShade="FF"/>
          <w:sz w:val="22"/>
          <w:szCs w:val="22"/>
          <w:u w:val="single"/>
          <w:lang w:val="en-GB"/>
        </w:rPr>
        <w:t>References</w:t>
      </w:r>
    </w:p>
    <w:p w:rsidR="04F9DE9B" w:rsidP="04F9DE9B" w:rsidRDefault="04F9DE9B" w14:paraId="59B940F4" w14:textId="2B8C8E4B">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038CEB99" w:rsidP="04F9DE9B" w:rsidRDefault="038CEB99" w14:paraId="01FE39E8" w14:textId="1AC4C08B">
      <w:pPr>
        <w:spacing w:before="0" w:beforeAutospacing="off" w:after="0" w:afterAutospacing="off" w:line="360" w:lineRule="auto"/>
      </w:pPr>
      <w:r w:rsidRPr="04F9DE9B" w:rsidR="038CEB99">
        <w:rPr>
          <w:rFonts w:ascii="system-ui" w:hAnsi="system-ui" w:eastAsia="system-ui" w:cs="system-ui"/>
          <w:b w:val="0"/>
          <w:bCs w:val="0"/>
          <w:i w:val="0"/>
          <w:iCs w:val="0"/>
          <w:noProof w:val="0"/>
          <w:color w:val="000000" w:themeColor="text1" w:themeTint="FF" w:themeShade="FF"/>
          <w:sz w:val="24"/>
          <w:szCs w:val="24"/>
          <w:lang w:val="en-GB"/>
        </w:rPr>
        <w:t xml:space="preserve">Chen, I.J. and Popovich, K. (2022) </w:t>
      </w:r>
      <w:r w:rsidRPr="04F9DE9B" w:rsidR="038CEB99">
        <w:rPr>
          <w:rFonts w:ascii="system-ui" w:hAnsi="system-ui" w:eastAsia="system-ui" w:cs="system-ui"/>
          <w:b w:val="0"/>
          <w:bCs w:val="0"/>
          <w:i w:val="1"/>
          <w:iCs w:val="1"/>
          <w:noProof w:val="0"/>
          <w:color w:val="000000" w:themeColor="text1" w:themeTint="FF" w:themeShade="FF"/>
          <w:sz w:val="24"/>
          <w:szCs w:val="24"/>
          <w:lang w:val="en-GB"/>
        </w:rPr>
        <w:t>Integrated Supply Chain Management and CRM</w:t>
      </w:r>
      <w:r w:rsidRPr="04F9DE9B" w:rsidR="038CEB99">
        <w:rPr>
          <w:rFonts w:ascii="system-ui" w:hAnsi="system-ui" w:eastAsia="system-ui" w:cs="system-ui"/>
          <w:b w:val="0"/>
          <w:bCs w:val="0"/>
          <w:i w:val="0"/>
          <w:iCs w:val="0"/>
          <w:noProof w:val="0"/>
          <w:color w:val="000000" w:themeColor="text1" w:themeTint="FF" w:themeShade="FF"/>
          <w:sz w:val="24"/>
          <w:szCs w:val="24"/>
          <w:lang w:val="en-GB"/>
        </w:rPr>
        <w:t>. 3rd edn. London: Routledge.</w:t>
      </w:r>
    </w:p>
    <w:p w:rsidR="038CEB99" w:rsidP="04F9DE9B" w:rsidRDefault="038CEB99" w14:paraId="79FE34A4" w14:textId="549961D7">
      <w:pPr>
        <w:spacing w:before="0" w:beforeAutospacing="off" w:after="0" w:afterAutospacing="off" w:line="360" w:lineRule="auto"/>
      </w:pPr>
      <w:r w:rsidRPr="04F9DE9B" w:rsidR="038CEB99">
        <w:rPr>
          <w:rFonts w:ascii="system-ui" w:hAnsi="system-ui" w:eastAsia="system-ui" w:cs="system-ui"/>
          <w:b w:val="0"/>
          <w:bCs w:val="0"/>
          <w:i w:val="0"/>
          <w:iCs w:val="0"/>
          <w:noProof w:val="0"/>
          <w:color w:val="000000" w:themeColor="text1" w:themeTint="FF" w:themeShade="FF"/>
          <w:sz w:val="24"/>
          <w:szCs w:val="24"/>
          <w:lang w:val="en-GB"/>
        </w:rPr>
        <w:t xml:space="preserve">Gartner (2024) </w:t>
      </w:r>
      <w:r w:rsidRPr="04F9DE9B" w:rsidR="038CEB99">
        <w:rPr>
          <w:rFonts w:ascii="system-ui" w:hAnsi="system-ui" w:eastAsia="system-ui" w:cs="system-ui"/>
          <w:b w:val="0"/>
          <w:bCs w:val="0"/>
          <w:i w:val="1"/>
          <w:iCs w:val="1"/>
          <w:noProof w:val="0"/>
          <w:color w:val="000000" w:themeColor="text1" w:themeTint="FF" w:themeShade="FF"/>
          <w:sz w:val="24"/>
          <w:szCs w:val="24"/>
          <w:lang w:val="en-GB"/>
        </w:rPr>
        <w:t>ERP and CRM Trends for Mid-Market Retailers</w:t>
      </w:r>
      <w:r w:rsidRPr="04F9DE9B" w:rsidR="038CEB99">
        <w:rPr>
          <w:rFonts w:ascii="system-ui" w:hAnsi="system-ui" w:eastAsia="system-ui" w:cs="system-ui"/>
          <w:b w:val="0"/>
          <w:bCs w:val="0"/>
          <w:i w:val="0"/>
          <w:iCs w:val="0"/>
          <w:noProof w:val="0"/>
          <w:color w:val="000000" w:themeColor="text1" w:themeTint="FF" w:themeShade="FF"/>
          <w:sz w:val="24"/>
          <w:szCs w:val="24"/>
          <w:lang w:val="en-GB"/>
        </w:rPr>
        <w:t>. Stamford: Gartner Inc.</w:t>
      </w:r>
    </w:p>
    <w:p w:rsidR="038CEB99" w:rsidP="04F9DE9B" w:rsidRDefault="038CEB99" w14:paraId="1E1A98BB" w14:textId="2A885D4B">
      <w:pPr>
        <w:spacing w:before="0" w:beforeAutospacing="off" w:after="0" w:afterAutospacing="off" w:line="360" w:lineRule="auto"/>
      </w:pPr>
      <w:r w:rsidRPr="04F9DE9B" w:rsidR="038CEB99">
        <w:rPr>
          <w:rFonts w:ascii="system-ui" w:hAnsi="system-ui" w:eastAsia="system-ui" w:cs="system-ui"/>
          <w:b w:val="0"/>
          <w:bCs w:val="0"/>
          <w:i w:val="0"/>
          <w:iCs w:val="0"/>
          <w:noProof w:val="0"/>
          <w:color w:val="000000" w:themeColor="text1" w:themeTint="FF" w:themeShade="FF"/>
          <w:sz w:val="24"/>
          <w:szCs w:val="24"/>
          <w:lang w:val="en-GB"/>
        </w:rPr>
        <w:t xml:space="preserve">ICO (2025) </w:t>
      </w:r>
      <w:r w:rsidRPr="04F9DE9B" w:rsidR="038CEB99">
        <w:rPr>
          <w:rFonts w:ascii="system-ui" w:hAnsi="system-ui" w:eastAsia="system-ui" w:cs="system-ui"/>
          <w:b w:val="0"/>
          <w:bCs w:val="0"/>
          <w:i w:val="1"/>
          <w:iCs w:val="1"/>
          <w:noProof w:val="0"/>
          <w:color w:val="000000" w:themeColor="text1" w:themeTint="FF" w:themeShade="FF"/>
          <w:sz w:val="24"/>
          <w:szCs w:val="24"/>
          <w:lang w:val="en-GB"/>
        </w:rPr>
        <w:t>Guide to the General Data Protection Regulation (GDPR)</w:t>
      </w:r>
      <w:r w:rsidRPr="04F9DE9B" w:rsidR="038CEB99">
        <w:rPr>
          <w:rFonts w:ascii="system-ui" w:hAnsi="system-ui" w:eastAsia="system-ui" w:cs="system-ui"/>
          <w:b w:val="0"/>
          <w:bCs w:val="0"/>
          <w:i w:val="0"/>
          <w:iCs w:val="0"/>
          <w:noProof w:val="0"/>
          <w:color w:val="000000" w:themeColor="text1" w:themeTint="FF" w:themeShade="FF"/>
          <w:sz w:val="24"/>
          <w:szCs w:val="24"/>
          <w:lang w:val="en-GB"/>
        </w:rPr>
        <w:t>. London: Information Commissioner’s Office.</w:t>
      </w:r>
    </w:p>
    <w:p w:rsidR="038CEB99" w:rsidP="04F9DE9B" w:rsidRDefault="038CEB99" w14:paraId="5F902F44" w14:textId="43CC5F53">
      <w:pPr>
        <w:spacing w:before="0" w:beforeAutospacing="off" w:after="0" w:afterAutospacing="off" w:line="360" w:lineRule="auto"/>
      </w:pPr>
      <w:r w:rsidRPr="04F9DE9B" w:rsidR="038CEB99">
        <w:rPr>
          <w:rFonts w:ascii="system-ui" w:hAnsi="system-ui" w:eastAsia="system-ui" w:cs="system-ui"/>
          <w:b w:val="0"/>
          <w:bCs w:val="0"/>
          <w:i w:val="0"/>
          <w:iCs w:val="0"/>
          <w:noProof w:val="0"/>
          <w:color w:val="000000" w:themeColor="text1" w:themeTint="FF" w:themeShade="FF"/>
          <w:sz w:val="24"/>
          <w:szCs w:val="24"/>
          <w:lang w:val="en-GB"/>
        </w:rPr>
        <w:t xml:space="preserve">ISACA (2025) </w:t>
      </w:r>
      <w:r w:rsidRPr="04F9DE9B" w:rsidR="038CEB99">
        <w:rPr>
          <w:rFonts w:ascii="system-ui" w:hAnsi="system-ui" w:eastAsia="system-ui" w:cs="system-ui"/>
          <w:b w:val="0"/>
          <w:bCs w:val="0"/>
          <w:i w:val="1"/>
          <w:iCs w:val="1"/>
          <w:noProof w:val="0"/>
          <w:color w:val="000000" w:themeColor="text1" w:themeTint="FF" w:themeShade="FF"/>
          <w:sz w:val="24"/>
          <w:szCs w:val="24"/>
          <w:lang w:val="en-GB"/>
        </w:rPr>
        <w:t>Information Security and Governance Standards</w:t>
      </w:r>
      <w:r w:rsidRPr="04F9DE9B" w:rsidR="038CEB99">
        <w:rPr>
          <w:rFonts w:ascii="system-ui" w:hAnsi="system-ui" w:eastAsia="system-ui" w:cs="system-ui"/>
          <w:b w:val="0"/>
          <w:bCs w:val="0"/>
          <w:i w:val="0"/>
          <w:iCs w:val="0"/>
          <w:noProof w:val="0"/>
          <w:color w:val="000000" w:themeColor="text1" w:themeTint="FF" w:themeShade="FF"/>
          <w:sz w:val="24"/>
          <w:szCs w:val="24"/>
          <w:lang w:val="en-GB"/>
        </w:rPr>
        <w:t>. Rolling Meadows: ISACA.</w:t>
      </w:r>
    </w:p>
    <w:p w:rsidR="038CEB99" w:rsidP="04F9DE9B" w:rsidRDefault="038CEB99" w14:paraId="5F917C72" w14:textId="3BF67CCC">
      <w:pPr>
        <w:spacing w:before="0" w:beforeAutospacing="off" w:after="0" w:afterAutospacing="off" w:line="360" w:lineRule="auto"/>
      </w:pPr>
      <w:r w:rsidRPr="04F9DE9B" w:rsidR="038CEB99">
        <w:rPr>
          <w:rFonts w:ascii="system-ui" w:hAnsi="system-ui" w:eastAsia="system-ui" w:cs="system-ui"/>
          <w:b w:val="0"/>
          <w:bCs w:val="0"/>
          <w:i w:val="0"/>
          <w:iCs w:val="0"/>
          <w:noProof w:val="0"/>
          <w:color w:val="000000" w:themeColor="text1" w:themeTint="FF" w:themeShade="FF"/>
          <w:sz w:val="24"/>
          <w:szCs w:val="24"/>
          <w:lang w:val="en-GB"/>
        </w:rPr>
        <w:t xml:space="preserve">Kumar, V., Raju, S. and Sharma, R. (2021) ‘Customer relationship management: A strategic approach’, </w:t>
      </w:r>
      <w:r w:rsidRPr="04F9DE9B" w:rsidR="038CEB99">
        <w:rPr>
          <w:rFonts w:ascii="system-ui" w:hAnsi="system-ui" w:eastAsia="system-ui" w:cs="system-ui"/>
          <w:b w:val="0"/>
          <w:bCs w:val="0"/>
          <w:i w:val="1"/>
          <w:iCs w:val="1"/>
          <w:noProof w:val="0"/>
          <w:color w:val="000000" w:themeColor="text1" w:themeTint="FF" w:themeShade="FF"/>
          <w:sz w:val="24"/>
          <w:szCs w:val="24"/>
          <w:lang w:val="en-GB"/>
        </w:rPr>
        <w:t>Journal of Business Systems, Governance and Ethics</w:t>
      </w:r>
      <w:r w:rsidRPr="04F9DE9B" w:rsidR="038CEB99">
        <w:rPr>
          <w:rFonts w:ascii="system-ui" w:hAnsi="system-ui" w:eastAsia="system-ui" w:cs="system-ui"/>
          <w:b w:val="0"/>
          <w:bCs w:val="0"/>
          <w:i w:val="0"/>
          <w:iCs w:val="0"/>
          <w:noProof w:val="0"/>
          <w:color w:val="000000" w:themeColor="text1" w:themeTint="FF" w:themeShade="FF"/>
          <w:sz w:val="24"/>
          <w:szCs w:val="24"/>
          <w:lang w:val="en-GB"/>
        </w:rPr>
        <w:t>, 16(2), pp. 45–62.</w:t>
      </w:r>
    </w:p>
    <w:p w:rsidR="038CEB99" w:rsidP="04F9DE9B" w:rsidRDefault="038CEB99" w14:paraId="79C84AB2" w14:textId="3B2D8A11">
      <w:pPr>
        <w:spacing w:before="0" w:beforeAutospacing="off" w:after="0" w:afterAutospacing="off" w:line="360" w:lineRule="auto"/>
      </w:pPr>
      <w:r w:rsidRPr="04F9DE9B" w:rsidR="038CEB99">
        <w:rPr>
          <w:rFonts w:ascii="system-ui" w:hAnsi="system-ui" w:eastAsia="system-ui" w:cs="system-ui"/>
          <w:b w:val="0"/>
          <w:bCs w:val="0"/>
          <w:i w:val="0"/>
          <w:iCs w:val="0"/>
          <w:noProof w:val="0"/>
          <w:color w:val="000000" w:themeColor="text1" w:themeTint="FF" w:themeShade="FF"/>
          <w:sz w:val="24"/>
          <w:szCs w:val="24"/>
          <w:lang w:val="en-GB"/>
        </w:rPr>
        <w:t xml:space="preserve">Laudon, K.C. and Laudon, J.P. (2024) </w:t>
      </w:r>
      <w:r w:rsidRPr="04F9DE9B" w:rsidR="038CEB99">
        <w:rPr>
          <w:rFonts w:ascii="system-ui" w:hAnsi="system-ui" w:eastAsia="system-ui" w:cs="system-ui"/>
          <w:b w:val="0"/>
          <w:bCs w:val="0"/>
          <w:i w:val="1"/>
          <w:iCs w:val="1"/>
          <w:noProof w:val="0"/>
          <w:color w:val="000000" w:themeColor="text1" w:themeTint="FF" w:themeShade="FF"/>
          <w:sz w:val="24"/>
          <w:szCs w:val="24"/>
          <w:lang w:val="en-GB"/>
        </w:rPr>
        <w:t>Management Information Systems: Managing the Digital Firm</w:t>
      </w:r>
      <w:r w:rsidRPr="04F9DE9B" w:rsidR="038CEB99">
        <w:rPr>
          <w:rFonts w:ascii="system-ui" w:hAnsi="system-ui" w:eastAsia="system-ui" w:cs="system-ui"/>
          <w:b w:val="0"/>
          <w:bCs w:val="0"/>
          <w:i w:val="0"/>
          <w:iCs w:val="0"/>
          <w:noProof w:val="0"/>
          <w:color w:val="000000" w:themeColor="text1" w:themeTint="FF" w:themeShade="FF"/>
          <w:sz w:val="24"/>
          <w:szCs w:val="24"/>
          <w:lang w:val="en-GB"/>
        </w:rPr>
        <w:t>. 17th edn. Harlow: Pearson Education.</w:t>
      </w:r>
    </w:p>
    <w:p w:rsidR="038CEB99" w:rsidP="04F9DE9B" w:rsidRDefault="038CEB99" w14:paraId="564AAF0F" w14:textId="487044FD">
      <w:pPr>
        <w:spacing w:before="0" w:beforeAutospacing="off" w:after="0" w:afterAutospacing="off" w:line="360" w:lineRule="auto"/>
      </w:pPr>
      <w:r w:rsidRPr="04F9DE9B" w:rsidR="038CEB99">
        <w:rPr>
          <w:rFonts w:ascii="system-ui" w:hAnsi="system-ui" w:eastAsia="system-ui" w:cs="system-ui"/>
          <w:b w:val="0"/>
          <w:bCs w:val="0"/>
          <w:i w:val="0"/>
          <w:iCs w:val="0"/>
          <w:noProof w:val="0"/>
          <w:color w:val="000000" w:themeColor="text1" w:themeTint="FF" w:themeShade="FF"/>
          <w:sz w:val="24"/>
          <w:szCs w:val="24"/>
          <w:lang w:val="en-GB"/>
        </w:rPr>
        <w:t xml:space="preserve">O’Brien, J.A. and Marakas, G.M. (2023) </w:t>
      </w:r>
      <w:r w:rsidRPr="04F9DE9B" w:rsidR="038CEB99">
        <w:rPr>
          <w:rFonts w:ascii="system-ui" w:hAnsi="system-ui" w:eastAsia="system-ui" w:cs="system-ui"/>
          <w:b w:val="0"/>
          <w:bCs w:val="0"/>
          <w:i w:val="1"/>
          <w:iCs w:val="1"/>
          <w:noProof w:val="0"/>
          <w:color w:val="000000" w:themeColor="text1" w:themeTint="FF" w:themeShade="FF"/>
          <w:sz w:val="24"/>
          <w:szCs w:val="24"/>
          <w:lang w:val="en-GB"/>
        </w:rPr>
        <w:t>Introduction to Information Systems</w:t>
      </w:r>
      <w:r w:rsidRPr="04F9DE9B" w:rsidR="038CEB99">
        <w:rPr>
          <w:rFonts w:ascii="system-ui" w:hAnsi="system-ui" w:eastAsia="system-ui" w:cs="system-ui"/>
          <w:b w:val="0"/>
          <w:bCs w:val="0"/>
          <w:i w:val="0"/>
          <w:iCs w:val="0"/>
          <w:noProof w:val="0"/>
          <w:color w:val="000000" w:themeColor="text1" w:themeTint="FF" w:themeShade="FF"/>
          <w:sz w:val="24"/>
          <w:szCs w:val="24"/>
          <w:lang w:val="en-GB"/>
        </w:rPr>
        <w:t>. 16th edn. New York: McGraw-Hill.</w:t>
      </w:r>
    </w:p>
    <w:p w:rsidR="038CEB99" w:rsidP="04F9DE9B" w:rsidRDefault="038CEB99" w14:paraId="2E9848F1" w14:textId="760B5578">
      <w:pPr>
        <w:spacing w:before="0" w:beforeAutospacing="off" w:after="0" w:afterAutospacing="off" w:line="360" w:lineRule="auto"/>
      </w:pPr>
      <w:r w:rsidRPr="04F9DE9B" w:rsidR="038CEB99">
        <w:rPr>
          <w:rFonts w:ascii="system-ui" w:hAnsi="system-ui" w:eastAsia="system-ui" w:cs="system-ui"/>
          <w:b w:val="0"/>
          <w:bCs w:val="0"/>
          <w:i w:val="0"/>
          <w:iCs w:val="0"/>
          <w:noProof w:val="0"/>
          <w:color w:val="000000" w:themeColor="text1" w:themeTint="FF" w:themeShade="FF"/>
          <w:sz w:val="24"/>
          <w:szCs w:val="24"/>
          <w:lang w:val="en-GB"/>
        </w:rPr>
        <w:t xml:space="preserve">Stair, R. and Reynolds, G. (2023) </w:t>
      </w:r>
      <w:r w:rsidRPr="04F9DE9B" w:rsidR="038CEB99">
        <w:rPr>
          <w:rFonts w:ascii="system-ui" w:hAnsi="system-ui" w:eastAsia="system-ui" w:cs="system-ui"/>
          <w:b w:val="0"/>
          <w:bCs w:val="0"/>
          <w:i w:val="1"/>
          <w:iCs w:val="1"/>
          <w:noProof w:val="0"/>
          <w:color w:val="000000" w:themeColor="text1" w:themeTint="FF" w:themeShade="FF"/>
          <w:sz w:val="24"/>
          <w:szCs w:val="24"/>
          <w:lang w:val="en-GB"/>
        </w:rPr>
        <w:t>Fundamentals of Information Systems</w:t>
      </w:r>
      <w:r w:rsidRPr="04F9DE9B" w:rsidR="038CEB99">
        <w:rPr>
          <w:rFonts w:ascii="system-ui" w:hAnsi="system-ui" w:eastAsia="system-ui" w:cs="system-ui"/>
          <w:b w:val="0"/>
          <w:bCs w:val="0"/>
          <w:i w:val="0"/>
          <w:iCs w:val="0"/>
          <w:noProof w:val="0"/>
          <w:color w:val="000000" w:themeColor="text1" w:themeTint="FF" w:themeShade="FF"/>
          <w:sz w:val="24"/>
          <w:szCs w:val="24"/>
          <w:lang w:val="en-GB"/>
        </w:rPr>
        <w:t>. 10th edn. Boston: Cengage.</w:t>
      </w:r>
    </w:p>
    <w:p w:rsidR="038CEB99" w:rsidP="04F9DE9B" w:rsidRDefault="038CEB99" w14:paraId="14CFB121" w14:textId="06CEA54B">
      <w:pPr>
        <w:spacing w:before="0" w:beforeAutospacing="off" w:after="0" w:afterAutospacing="off" w:line="360" w:lineRule="auto"/>
      </w:pPr>
      <w:r w:rsidRPr="04F9DE9B" w:rsidR="038CEB99">
        <w:rPr>
          <w:rFonts w:ascii="system-ui" w:hAnsi="system-ui" w:eastAsia="system-ui" w:cs="system-ui"/>
          <w:b w:val="0"/>
          <w:bCs w:val="0"/>
          <w:i w:val="0"/>
          <w:iCs w:val="0"/>
          <w:noProof w:val="0"/>
          <w:color w:val="000000" w:themeColor="text1" w:themeTint="FF" w:themeShade="FF"/>
          <w:sz w:val="24"/>
          <w:szCs w:val="24"/>
          <w:lang w:val="en-GB"/>
        </w:rPr>
        <w:t xml:space="preserve">Waters, D. (2022) </w:t>
      </w:r>
      <w:r w:rsidRPr="04F9DE9B" w:rsidR="038CEB99">
        <w:rPr>
          <w:rFonts w:ascii="system-ui" w:hAnsi="system-ui" w:eastAsia="system-ui" w:cs="system-ui"/>
          <w:b w:val="0"/>
          <w:bCs w:val="0"/>
          <w:i w:val="1"/>
          <w:iCs w:val="1"/>
          <w:noProof w:val="0"/>
          <w:color w:val="000000" w:themeColor="text1" w:themeTint="FF" w:themeShade="FF"/>
          <w:sz w:val="24"/>
          <w:szCs w:val="24"/>
          <w:lang w:val="en-GB"/>
        </w:rPr>
        <w:t>Inventory Control and Management</w:t>
      </w:r>
      <w:r w:rsidRPr="04F9DE9B" w:rsidR="038CEB99">
        <w:rPr>
          <w:rFonts w:ascii="system-ui" w:hAnsi="system-ui" w:eastAsia="system-ui" w:cs="system-ui"/>
          <w:b w:val="0"/>
          <w:bCs w:val="0"/>
          <w:i w:val="0"/>
          <w:iCs w:val="0"/>
          <w:noProof w:val="0"/>
          <w:color w:val="000000" w:themeColor="text1" w:themeTint="FF" w:themeShade="FF"/>
          <w:sz w:val="24"/>
          <w:szCs w:val="24"/>
          <w:lang w:val="en-GB"/>
        </w:rPr>
        <w:t>. 5th edn. Chichester: John Wiley &amp; Sons.</w:t>
      </w:r>
    </w:p>
    <w:p w:rsidR="04F9DE9B" w:rsidP="04F9DE9B" w:rsidRDefault="04F9DE9B" w14:paraId="2C0D5FFE" w14:textId="55B59B5D">
      <w:pPr>
        <w:pStyle w:val="Normal"/>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04F9DE9B" w:rsidP="04F9DE9B" w:rsidRDefault="04F9DE9B" w14:paraId="01A5E705" w14:textId="0800CDDA">
      <w:pPr>
        <w:pStyle w:val="Normal"/>
        <w:rPr>
          <w:rFonts w:ascii="Arial" w:hAnsi="Arial" w:eastAsia="Arial" w:cs="Arial"/>
          <w:b w:val="0"/>
          <w:bCs w:val="0"/>
          <w:noProof w:val="0"/>
          <w:sz w:val="22"/>
          <w:szCs w:val="22"/>
          <w:u w:val="none"/>
          <w:lang w:val="en-GB"/>
        </w:rPr>
      </w:pPr>
    </w:p>
    <w:p w:rsidR="04F9DE9B" w:rsidP="04F9DE9B" w:rsidRDefault="04F9DE9B" w14:paraId="2CF31DC8" w14:textId="68CBE23D">
      <w:pPr>
        <w:pStyle w:val="Normal"/>
        <w:rPr>
          <w:rFonts w:ascii="Arial" w:hAnsi="Arial" w:eastAsia="Arial" w:cs="Arial"/>
          <w:b w:val="0"/>
          <w:bCs w:val="0"/>
          <w:noProof w:val="0"/>
          <w:sz w:val="22"/>
          <w:szCs w:val="22"/>
          <w:lang w:val="en-GB"/>
        </w:rPr>
      </w:pPr>
    </w:p>
    <w:sectPr>
      <w:pgSz w:w="11906" w:h="16838" w:orient="portrait"/>
      <w:pgMar w:top="1440" w:right="1440" w:bottom="1440" w:left="1440" w:header="720" w:footer="720" w:gutter="0"/>
      <w:cols w:space="720"/>
      <w:docGrid w:linePitch="360"/>
      <w:headerReference w:type="default" r:id="R6a3c7e57f62a46f0"/>
      <w:footerReference w:type="default" r:id="Rc4c4017b61374c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4F9DE9B" w:rsidTr="04F9DE9B" w14:paraId="10C2D076">
      <w:trPr>
        <w:trHeight w:val="300"/>
      </w:trPr>
      <w:tc>
        <w:tcPr>
          <w:tcW w:w="3005" w:type="dxa"/>
          <w:tcMar/>
        </w:tcPr>
        <w:p w:rsidR="04F9DE9B" w:rsidP="04F9DE9B" w:rsidRDefault="04F9DE9B" w14:paraId="364246F8" w14:textId="3263C415">
          <w:pPr>
            <w:pStyle w:val="Header"/>
            <w:bidi w:val="0"/>
            <w:ind w:left="-115"/>
            <w:jc w:val="left"/>
          </w:pPr>
        </w:p>
      </w:tc>
      <w:tc>
        <w:tcPr>
          <w:tcW w:w="3005" w:type="dxa"/>
          <w:tcMar/>
        </w:tcPr>
        <w:p w:rsidR="04F9DE9B" w:rsidP="04F9DE9B" w:rsidRDefault="04F9DE9B" w14:paraId="32499E00" w14:textId="4270EFE5">
          <w:pPr>
            <w:pStyle w:val="Header"/>
            <w:bidi w:val="0"/>
            <w:jc w:val="center"/>
          </w:pPr>
        </w:p>
      </w:tc>
      <w:tc>
        <w:tcPr>
          <w:tcW w:w="3005" w:type="dxa"/>
          <w:tcMar/>
        </w:tcPr>
        <w:p w:rsidR="04F9DE9B" w:rsidP="04F9DE9B" w:rsidRDefault="04F9DE9B" w14:paraId="6103A279" w14:textId="43AEED77">
          <w:pPr>
            <w:pStyle w:val="Header"/>
            <w:bidi w:val="0"/>
            <w:ind w:right="-115"/>
            <w:jc w:val="right"/>
          </w:pPr>
        </w:p>
      </w:tc>
    </w:tr>
  </w:tbl>
  <w:p w:rsidR="04F9DE9B" w:rsidP="04F9DE9B" w:rsidRDefault="04F9DE9B" w14:paraId="38F54084" w14:textId="566691B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4F9DE9B" w:rsidTr="04F9DE9B" w14:paraId="1E81CFD4">
      <w:trPr>
        <w:trHeight w:val="300"/>
      </w:trPr>
      <w:tc>
        <w:tcPr>
          <w:tcW w:w="3005" w:type="dxa"/>
          <w:tcMar/>
        </w:tcPr>
        <w:p w:rsidR="04F9DE9B" w:rsidP="04F9DE9B" w:rsidRDefault="04F9DE9B" w14:paraId="71B10DD1" w14:textId="28E6A361">
          <w:pPr>
            <w:pStyle w:val="Header"/>
            <w:bidi w:val="0"/>
            <w:ind w:left="-115"/>
            <w:jc w:val="center"/>
            <w:rPr>
              <w:b w:val="1"/>
              <w:bCs w:val="1"/>
            </w:rPr>
          </w:pPr>
          <w:r w:rsidRPr="04F9DE9B" w:rsidR="04F9DE9B">
            <w:rPr>
              <w:b w:val="1"/>
              <w:bCs w:val="1"/>
            </w:rPr>
            <w:t>Calin Gabriel Calin</w:t>
          </w:r>
        </w:p>
        <w:p w:rsidR="04F9DE9B" w:rsidP="04F9DE9B" w:rsidRDefault="04F9DE9B" w14:paraId="6A805562" w14:textId="2083D24E">
          <w:pPr>
            <w:pStyle w:val="Header"/>
            <w:bidi w:val="0"/>
            <w:ind w:left="-115"/>
            <w:jc w:val="center"/>
            <w:rPr>
              <w:b w:val="1"/>
              <w:bCs w:val="1"/>
            </w:rPr>
          </w:pPr>
          <w:r w:rsidRPr="04F9DE9B" w:rsidR="04F9DE9B">
            <w:rPr>
              <w:b w:val="1"/>
              <w:bCs w:val="1"/>
            </w:rPr>
            <w:t>2410074</w:t>
          </w:r>
        </w:p>
      </w:tc>
      <w:tc>
        <w:tcPr>
          <w:tcW w:w="3005" w:type="dxa"/>
          <w:tcMar/>
        </w:tcPr>
        <w:p w:rsidR="04F9DE9B" w:rsidP="04F9DE9B" w:rsidRDefault="04F9DE9B" w14:paraId="70F058E0" w14:textId="292B2212">
          <w:pPr>
            <w:pStyle w:val="Header"/>
            <w:bidi w:val="0"/>
            <w:jc w:val="center"/>
          </w:pPr>
          <w:r w:rsidRPr="04F9DE9B" w:rsidR="04F9DE9B">
            <w:rPr>
              <w:rFonts w:ascii="Arial" w:hAnsi="Arial" w:eastAsia="Arial" w:cs="Arial"/>
              <w:b w:val="1"/>
              <w:bCs w:val="1"/>
              <w:i w:val="0"/>
              <w:iCs w:val="0"/>
              <w:strike w:val="0"/>
              <w:dstrike w:val="0"/>
              <w:noProof w:val="0"/>
              <w:color w:val="000000" w:themeColor="text1" w:themeTint="FF" w:themeShade="FF"/>
              <w:sz w:val="22"/>
              <w:szCs w:val="22"/>
              <w:u w:val="none"/>
              <w:lang w:val="en-GB"/>
            </w:rPr>
            <w:t>BA (Hons) Leadership and Management Skills for the Workplace</w:t>
          </w:r>
        </w:p>
      </w:tc>
      <w:tc>
        <w:tcPr>
          <w:tcW w:w="3005" w:type="dxa"/>
          <w:tcMar/>
        </w:tcPr>
        <w:p w:rsidR="04F9DE9B" w:rsidP="04F9DE9B" w:rsidRDefault="04F9DE9B" w14:paraId="756DBCB7" w14:textId="5139EA25">
          <w:pPr>
            <w:pStyle w:val="Header"/>
            <w:bidi w:val="0"/>
            <w:ind w:right="-115"/>
            <w:jc w:val="center"/>
          </w:pPr>
          <w:r w:rsidRPr="04F9DE9B" w:rsidR="04F9DE9B">
            <w:rPr>
              <w:rFonts w:ascii="Arial" w:hAnsi="Arial" w:eastAsia="Arial" w:cs="Arial"/>
              <w:b w:val="1"/>
              <w:bCs w:val="1"/>
              <w:i w:val="0"/>
              <w:iCs w:val="0"/>
              <w:strike w:val="0"/>
              <w:dstrike w:val="0"/>
              <w:noProof w:val="0"/>
              <w:color w:val="000000" w:themeColor="text1" w:themeTint="FF" w:themeShade="FF"/>
              <w:sz w:val="22"/>
              <w:szCs w:val="22"/>
              <w:u w:val="none"/>
              <w:lang w:val="en-GB"/>
            </w:rPr>
            <w:t>Dr Chinomso Nwagboso</w:t>
          </w:r>
        </w:p>
      </w:tc>
    </w:tr>
  </w:tbl>
  <w:p w:rsidR="04F9DE9B" w:rsidP="04F9DE9B" w:rsidRDefault="04F9DE9B" w14:paraId="183F40EC" w14:textId="181B6665">
    <w:pPr>
      <w:pStyle w:val="Header"/>
      <w:bidi w:val="0"/>
    </w:pPr>
  </w:p>
</w:hdr>
</file>

<file path=word/numbering.xml><?xml version="1.0" encoding="utf-8"?>
<w:numbering xmlns:w="http://schemas.openxmlformats.org/wordprocessingml/2006/main">
  <w:abstractNum xmlns:w="http://schemas.openxmlformats.org/wordprocessingml/2006/main" w:abstractNumId="21">
    <w:nsid w:val="7ba0fc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65db2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eeded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f3893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bdf11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32d05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a52ec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1fe75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5d703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fed59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92c2f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bc8d8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55207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5aaa6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54829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642cc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657a9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8ab3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2ad8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ad252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37d2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D4DB79"/>
    <w:rsid w:val="00236D4C"/>
    <w:rsid w:val="003552B4"/>
    <w:rsid w:val="038CEB99"/>
    <w:rsid w:val="038FE2FD"/>
    <w:rsid w:val="04F9DE9B"/>
    <w:rsid w:val="06DD8724"/>
    <w:rsid w:val="0A97647F"/>
    <w:rsid w:val="16420C49"/>
    <w:rsid w:val="199372E7"/>
    <w:rsid w:val="19B69910"/>
    <w:rsid w:val="1DD4DB79"/>
    <w:rsid w:val="1E7F1648"/>
    <w:rsid w:val="2192F464"/>
    <w:rsid w:val="25029C29"/>
    <w:rsid w:val="2656A472"/>
    <w:rsid w:val="2932B540"/>
    <w:rsid w:val="2A726CB9"/>
    <w:rsid w:val="2AD33533"/>
    <w:rsid w:val="2C33C1CB"/>
    <w:rsid w:val="2E580C25"/>
    <w:rsid w:val="2E745E4C"/>
    <w:rsid w:val="30AD6FA1"/>
    <w:rsid w:val="34AABD01"/>
    <w:rsid w:val="39CBF27D"/>
    <w:rsid w:val="3BE53BFD"/>
    <w:rsid w:val="3EAC4C30"/>
    <w:rsid w:val="414EF282"/>
    <w:rsid w:val="4327F932"/>
    <w:rsid w:val="44117716"/>
    <w:rsid w:val="49553BEB"/>
    <w:rsid w:val="497F378D"/>
    <w:rsid w:val="49AF301D"/>
    <w:rsid w:val="4BE596E0"/>
    <w:rsid w:val="4C54EF73"/>
    <w:rsid w:val="4E2D1C3D"/>
    <w:rsid w:val="51471BE6"/>
    <w:rsid w:val="51CC843A"/>
    <w:rsid w:val="530D1D93"/>
    <w:rsid w:val="54778AC4"/>
    <w:rsid w:val="5482986D"/>
    <w:rsid w:val="54A2ECA0"/>
    <w:rsid w:val="553DA450"/>
    <w:rsid w:val="57F3C703"/>
    <w:rsid w:val="58946B90"/>
    <w:rsid w:val="5CABF89C"/>
    <w:rsid w:val="5FA37422"/>
    <w:rsid w:val="61428CA1"/>
    <w:rsid w:val="69D8FED0"/>
    <w:rsid w:val="6C245BE2"/>
    <w:rsid w:val="6C87CFA4"/>
    <w:rsid w:val="71B7A062"/>
    <w:rsid w:val="750AF400"/>
    <w:rsid w:val="76650ACF"/>
    <w:rsid w:val="77B5BC60"/>
    <w:rsid w:val="78AD3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7374B"/>
  <w15:chartTrackingRefBased/>
  <w15:docId w15:val="{E7FDEE64-0032-4745-B081-EA666AC8C3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4F9DE9B"/>
    <w:pPr>
      <w:tabs>
        <w:tab w:val="center" w:leader="none" w:pos="4680"/>
        <w:tab w:val="right" w:leader="none" w:pos="9360"/>
      </w:tabs>
      <w:spacing w:after="0" w:line="240" w:lineRule="auto"/>
    </w:pPr>
  </w:style>
  <w:style w:type="paragraph" w:styleId="Footer">
    <w:uiPriority w:val="99"/>
    <w:name w:val="footer"/>
    <w:basedOn w:val="Normal"/>
    <w:unhideWhenUsed/>
    <w:rsid w:val="04F9DE9B"/>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04F9DE9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4F9DE9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04F9DE9B"/>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04F9DE9B"/>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a3c7e57f62a46f0" /><Relationship Type="http://schemas.openxmlformats.org/officeDocument/2006/relationships/footer" Target="/word/footer.xml" Id="Rc4c4017b61374c90" /><Relationship Type="http://schemas.openxmlformats.org/officeDocument/2006/relationships/numbering" Target="/word/numbering.xml" Id="Rb145780048bd49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Calin Calin (2410074)</dc:creator>
  <keywords/>
  <dc:description/>
  <lastModifiedBy>Calin Calin (2410074)</lastModifiedBy>
  <revision>3</revision>
  <dcterms:created xsi:type="dcterms:W3CDTF">2026-07-09T10:57:14.1031735Z</dcterms:created>
  <dcterms:modified xsi:type="dcterms:W3CDTF">2026-07-15T09:21:45.3805250Z</dcterms:modified>
</coreProperties>
</file>