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967" w:rsidRDefault="00FC7C14">
      <w:r>
        <w:t>Christopher Jones</w:t>
      </w:r>
    </w:p>
    <w:p w:rsidR="00FC7C14" w:rsidRDefault="00FC7C14">
      <w:r>
        <w:t>1815598</w:t>
      </w:r>
    </w:p>
    <w:p w:rsidR="00FC7C14" w:rsidRDefault="00FC7C14">
      <w:r>
        <w:t xml:space="preserve">Research Methodologies </w:t>
      </w:r>
    </w:p>
    <w:p w:rsidR="00FC7C14" w:rsidRDefault="00FC7C14"/>
    <w:p w:rsidR="00347B8A" w:rsidRDefault="00FC7C14">
      <w:r>
        <w:t xml:space="preserve">The title for the research project is </w:t>
      </w:r>
      <w:r w:rsidR="008437F3">
        <w:t xml:space="preserve">‘An analysis into the current methods of trauma management and mental health support offered to response police officers in Home Office police forces, and if they can be improved upon.’ </w:t>
      </w:r>
      <w:r w:rsidR="008437F3">
        <w:br/>
        <w:t xml:space="preserve">As the title suggests, the research that I am conducting is to gain better understanding on the current methods of trauma management and mental health support offered to frontline response officers, and also raising the question, can these services be improved? </w:t>
      </w:r>
      <w:r w:rsidR="008437F3">
        <w:br/>
        <w:t>To fully explore the subject and question raised, it will be necessary to gain understanding on the current services of trauma management / mental heal</w:t>
      </w:r>
      <w:r w:rsidR="00347B8A">
        <w:t xml:space="preserve">th support offered. The practises currently in place, such as ‘Trauma Risk Management’ (TRiM) are well documented and is claimed to be both effective and accessible. </w:t>
      </w:r>
    </w:p>
    <w:p w:rsidR="00EE275C" w:rsidRDefault="00D2543B">
      <w:r>
        <w:t>It</w:t>
      </w:r>
      <w:r w:rsidR="00347B8A">
        <w:t xml:space="preserve"> has been established there are services readily available to officers. To further explore the services offered, I aim to conduct research targeted towards how police officers may perceive the topic of trauma management and mental health support. I aim to complete this research by </w:t>
      </w:r>
      <w:r w:rsidR="003F59C7">
        <w:t xml:space="preserve">mainly </w:t>
      </w:r>
      <w:r w:rsidR="00347B8A">
        <w:t>adopting</w:t>
      </w:r>
      <w:r w:rsidR="003F59C7">
        <w:t xml:space="preserve"> qualitative methods. I would consider this approach best to gather perhaps a deeper insight into the general perception and whether there are any barriers or areas for improvement. Data from qualitative methods will also allow me to gain an accurate description on the state of emotions, well-being and attitude that officers currently experience day to day when conducting their duties.</w:t>
      </w:r>
      <w:r w:rsidR="003F59C7">
        <w:br/>
        <w:t xml:space="preserve">The primary method of qualitative research I shall be conducting will be that of ‘interviews’. </w:t>
      </w:r>
      <w:r w:rsidR="008355D8">
        <w:t>I will select a number of willing participants, utilizing a range of characteristics among them. These varying characteristics will include gender, a</w:t>
      </w:r>
      <w:r w:rsidR="00EE275C">
        <w:t xml:space="preserve">ge, length of service and rank. I will be able to access the participants through allowing front-line police officers known to me to volunteer should they wish to do so. The interviews will take place in private rooms where the participant can feel as though they can be as honest as they like within their answers. </w:t>
      </w:r>
    </w:p>
    <w:p w:rsidR="003F59C7" w:rsidRDefault="00EE275C">
      <w:r>
        <w:t xml:space="preserve">The interviews will be structured in a way that I can maintain relevancy within the interview and maintain consistency with all participants. However, I will allow for free narrative which will allow for the participant to provide further answers and observations should they wish to. </w:t>
      </w:r>
      <w:r>
        <w:br/>
        <w:t xml:space="preserve">I will aim to conduct around ten interviews and keep them to around the fifteen-minute mark. In doing so, I should be able to have completed enough interviews at a length long enough to ensure I have had sufficient interviews and time to gather effective and useful results. I will be collecting my results through both audio recording and note-taking. </w:t>
      </w:r>
    </w:p>
    <w:p w:rsidR="00D2543B" w:rsidRDefault="00D2543B">
      <w:pPr>
        <w:rPr>
          <w:color w:val="FF0000"/>
        </w:rPr>
      </w:pPr>
    </w:p>
    <w:p w:rsidR="00D2543B" w:rsidRPr="00D2543B" w:rsidRDefault="00D2543B">
      <w:r>
        <w:t xml:space="preserve">The results and data gathered from my research will be based primarily on what was said during the interviews, and how the participant may have answered the question. The language used and observations which present themselves will allow me to categorise the data gathered, in which I will aim to present using graphical and numerical data, processed via Microsoft Excel and presented using Microsoft PowerPoint. </w:t>
      </w:r>
      <w:r>
        <w:br/>
        <w:t xml:space="preserve">I will use the varying characteristics among the participants to further define and investigate whether these constructs produce a similarities or differences in results. There may be common themes among certain groups of participants, though there is potential for difference. </w:t>
      </w:r>
    </w:p>
    <w:p w:rsidR="00B345C7" w:rsidRDefault="00B345C7" w:rsidP="00B345C7">
      <w:r>
        <w:lastRenderedPageBreak/>
        <w:t>In evaluation of the research methodology used, I believe that I have approached the subject in a way which will allow me to gain insight into the perceptions of frontline UK response officers on the subject of trauma management and mental health support. It is no secret that frontline response officers deal with traumatic, difficult and emotive scenarios frequently. With added stressors from public scrutiny and organisational pressures, the topic of mental health support must not be taken lightly, if officer health and wellbeing is to be taken seriously.</w:t>
      </w:r>
      <w:r>
        <w:br/>
        <w:t xml:space="preserve">Through my research, I believe I may be able to determine whether there are any barriers to engagement from the officers themselves, and whether the organisational culture of machoism and ‘stiff-upper-lip’ </w:t>
      </w:r>
      <w:r w:rsidR="00354F90">
        <w:t xml:space="preserve">is still prevalent in today’s UK Home Office frontlines.  </w:t>
      </w:r>
    </w:p>
    <w:p w:rsidR="00B345C7" w:rsidRDefault="00B345C7" w:rsidP="00B345C7">
      <w:r>
        <w:t xml:space="preserve"> </w:t>
      </w:r>
      <w:r w:rsidR="00354F90">
        <w:t xml:space="preserve">Though I am aware my approach to gather data may come with some biases from the participants, I am of the belief that ‘interviews’ will allow me to gain the best perspective and insight into what the officers truly believe when it comes to trauma and mental health, and whether they feel supported. </w:t>
      </w:r>
    </w:p>
    <w:p w:rsidR="00354F90" w:rsidRDefault="00354F90" w:rsidP="00B345C7"/>
    <w:p w:rsidR="008355D8" w:rsidRPr="003C4DC9" w:rsidRDefault="003C4DC9">
      <w:pPr>
        <w:rPr>
          <w:i/>
        </w:rPr>
      </w:pPr>
      <w:r w:rsidRPr="003C4DC9">
        <w:rPr>
          <w:i/>
        </w:rPr>
        <w:t>Word count - 719</w:t>
      </w:r>
      <w:bookmarkStart w:id="0" w:name="_GoBack"/>
      <w:bookmarkEnd w:id="0"/>
    </w:p>
    <w:sectPr w:rsidR="008355D8" w:rsidRPr="003C4DC9" w:rsidSect="00354F90">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4F90" w:rsidRDefault="00354F90" w:rsidP="00354F90">
      <w:pPr>
        <w:spacing w:after="0" w:line="240" w:lineRule="auto"/>
      </w:pPr>
      <w:r>
        <w:separator/>
      </w:r>
    </w:p>
  </w:endnote>
  <w:endnote w:type="continuationSeparator" w:id="0">
    <w:p w:rsidR="00354F90" w:rsidRDefault="00354F90" w:rsidP="00354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DC9" w:rsidRDefault="003C4DC9" w:rsidP="003C4DC9">
    <w:pPr>
      <w:pStyle w:val="Footer"/>
      <w:rPr>
        <w:color w:val="000000"/>
        <w:sz w:val="17"/>
      </w:rPr>
    </w:pPr>
    <w:bookmarkStart w:id="3" w:name="TITUS1FooterEvenPages"/>
    <w:r w:rsidRPr="003C4DC9">
      <w:rPr>
        <w:color w:val="000000"/>
        <w:sz w:val="17"/>
      </w:rPr>
      <w:t> </w:t>
    </w:r>
  </w:p>
  <w:bookmarkEnd w:id="3"/>
  <w:p w:rsidR="003C4DC9" w:rsidRDefault="003C4DC9" w:rsidP="003C4DC9">
    <w:pPr>
      <w:pStyle w:val="Footer"/>
    </w:pPr>
  </w:p>
  <w:p w:rsidR="00354F90" w:rsidRDefault="00354F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F90" w:rsidRDefault="003C4DC9" w:rsidP="003C4DC9">
    <w:pPr>
      <w:pStyle w:val="Footer"/>
      <w:rPr>
        <w:color w:val="000000"/>
        <w:sz w:val="17"/>
      </w:rPr>
    </w:pPr>
    <w:bookmarkStart w:id="4" w:name="TITUS1FooterPrimary"/>
    <w:r>
      <w:rPr>
        <w:color w:val="000000"/>
        <w:sz w:val="17"/>
      </w:rPr>
      <w:t> </w:t>
    </w:r>
  </w:p>
  <w:bookmarkEnd w:id="4"/>
  <w:p w:rsidR="00354F90" w:rsidRDefault="00354F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F90" w:rsidRDefault="003C4DC9" w:rsidP="003C4DC9">
    <w:pPr>
      <w:pStyle w:val="Footer"/>
      <w:rPr>
        <w:color w:val="000000"/>
        <w:sz w:val="17"/>
      </w:rPr>
    </w:pPr>
    <w:bookmarkStart w:id="6" w:name="TITUS1FooterFirstPage"/>
    <w:r>
      <w:rPr>
        <w:color w:val="000000"/>
        <w:sz w:val="17"/>
      </w:rPr>
      <w:t> </w:t>
    </w:r>
  </w:p>
  <w:bookmarkEnd w:id="6"/>
  <w:p w:rsidR="00354F90" w:rsidRDefault="00354F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4F90" w:rsidRDefault="00354F90" w:rsidP="00354F90">
      <w:pPr>
        <w:spacing w:after="0" w:line="240" w:lineRule="auto"/>
      </w:pPr>
      <w:r>
        <w:separator/>
      </w:r>
    </w:p>
  </w:footnote>
  <w:footnote w:type="continuationSeparator" w:id="0">
    <w:p w:rsidR="00354F90" w:rsidRDefault="00354F90" w:rsidP="00354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DC9" w:rsidRDefault="003C4DC9" w:rsidP="003C4DC9">
    <w:pPr>
      <w:pStyle w:val="Header"/>
      <w:rPr>
        <w:color w:val="000000"/>
        <w:sz w:val="17"/>
      </w:rPr>
    </w:pPr>
    <w:bookmarkStart w:id="1" w:name="TITUS1HeaderEvenPages"/>
    <w:r w:rsidRPr="003C4DC9">
      <w:rPr>
        <w:color w:val="000000"/>
        <w:sz w:val="17"/>
      </w:rPr>
      <w:t> </w:t>
    </w:r>
  </w:p>
  <w:bookmarkEnd w:id="1"/>
  <w:p w:rsidR="003C4DC9" w:rsidRDefault="003C4DC9" w:rsidP="003C4DC9">
    <w:pPr>
      <w:pStyle w:val="Header"/>
    </w:pPr>
  </w:p>
  <w:p w:rsidR="00354F90" w:rsidRDefault="00354F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F90" w:rsidRDefault="003C4DC9" w:rsidP="003C4DC9">
    <w:pPr>
      <w:pStyle w:val="Header"/>
      <w:rPr>
        <w:color w:val="000000"/>
        <w:sz w:val="17"/>
      </w:rPr>
    </w:pPr>
    <w:bookmarkStart w:id="2" w:name="TITUS1HeaderPrimary"/>
    <w:r>
      <w:rPr>
        <w:color w:val="000000"/>
        <w:sz w:val="17"/>
      </w:rPr>
      <w:t> </w:t>
    </w:r>
  </w:p>
  <w:bookmarkEnd w:id="2"/>
  <w:p w:rsidR="00354F90" w:rsidRDefault="00354F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F90" w:rsidRDefault="003C4DC9" w:rsidP="003C4DC9">
    <w:pPr>
      <w:pStyle w:val="Header"/>
      <w:rPr>
        <w:color w:val="000000"/>
        <w:sz w:val="17"/>
      </w:rPr>
    </w:pPr>
    <w:bookmarkStart w:id="5" w:name="TITUS1HeaderFirstPage"/>
    <w:r>
      <w:rPr>
        <w:color w:val="000000"/>
        <w:sz w:val="17"/>
      </w:rPr>
      <w:t> </w:t>
    </w:r>
  </w:p>
  <w:bookmarkEnd w:id="5"/>
  <w:p w:rsidR="00354F90" w:rsidRDefault="00354F9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C14"/>
    <w:rsid w:val="00347B8A"/>
    <w:rsid w:val="00354F90"/>
    <w:rsid w:val="003C4DC9"/>
    <w:rsid w:val="003F59C7"/>
    <w:rsid w:val="008355D8"/>
    <w:rsid w:val="008437F3"/>
    <w:rsid w:val="008C6967"/>
    <w:rsid w:val="00B345C7"/>
    <w:rsid w:val="00D2543B"/>
    <w:rsid w:val="00EE275C"/>
    <w:rsid w:val="00FC7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71907D"/>
  <w15:chartTrackingRefBased/>
  <w15:docId w15:val="{73099E17-ADF1-4376-A900-384C1329A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4F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4F90"/>
  </w:style>
  <w:style w:type="paragraph" w:styleId="Footer">
    <w:name w:val="footer"/>
    <w:basedOn w:val="Normal"/>
    <w:link w:val="FooterChar"/>
    <w:uiPriority w:val="99"/>
    <w:unhideWhenUsed/>
    <w:rsid w:val="00354F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4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2</Pages>
  <Words>684</Words>
  <Characters>3902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Jones,Christopher swp6435</dc:creator>
  <cp:keywords/>
  <dc:description/>
  <cp:lastModifiedBy>Jones,Christopher swp6435</cp:lastModifiedBy>
  <cp:revision>2</cp:revision>
  <dcterms:created xsi:type="dcterms:W3CDTF">2021-08-30T08:59:00Z</dcterms:created>
  <dcterms:modified xsi:type="dcterms:W3CDTF">2021-08-30T10:31:00Z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47a7f0f1-517a-4908-b8fd-2ef2e931a610</vt:lpwstr>
  </property>
  <property fmtid="{D5CDD505-2E9C-101B-9397-08002B2CF9AE}" pid="3" name="Classification">
    <vt:lpwstr>OFFICIAL</vt:lpwstr>
  </property>
  <property fmtid="{D5CDD505-2E9C-101B-9397-08002B2CF9AE}" pid="4" name="Visibility">
    <vt:lpwstr>NOT VISIBLE</vt:lpwstr>
  </property>
</Properties>
</file>