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A55F3" w14:textId="77777777" w:rsidR="007D4775" w:rsidRDefault="007D4775" w:rsidP="007D4775">
      <w:pPr>
        <w:spacing w:before="212"/>
        <w:jc w:val="center"/>
        <w:rPr>
          <w:rFonts w:ascii="Arial" w:hAnsi="Arial" w:cs="Arial"/>
          <w:b/>
          <w:bCs/>
          <w:sz w:val="48"/>
          <w:szCs w:val="48"/>
        </w:rPr>
      </w:pPr>
      <w:bookmarkStart w:id="0" w:name="_Hlk216460958"/>
      <w:bookmarkEnd w:id="0"/>
      <w:r>
        <w:rPr>
          <w:noProof/>
        </w:rPr>
        <w:drawing>
          <wp:inline distT="0" distB="0" distL="0" distR="0" wp14:anchorId="68DEEC0F" wp14:editId="4B12FCA0">
            <wp:extent cx="2979420" cy="1188720"/>
            <wp:effectExtent l="0" t="0" r="0" b="0"/>
            <wp:docPr id="1363804062" name="Рисунок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9420" cy="1188720"/>
                    </a:xfrm>
                    <a:prstGeom prst="rect">
                      <a:avLst/>
                    </a:prstGeom>
                    <a:noFill/>
                    <a:ln>
                      <a:noFill/>
                    </a:ln>
                  </pic:spPr>
                </pic:pic>
              </a:graphicData>
            </a:graphic>
          </wp:inline>
        </w:drawing>
      </w:r>
    </w:p>
    <w:p w14:paraId="51901681" w14:textId="77777777" w:rsidR="007D4775" w:rsidRDefault="007D4775" w:rsidP="007D4775">
      <w:pPr>
        <w:spacing w:before="212"/>
        <w:rPr>
          <w:rFonts w:ascii="Arial" w:hAnsi="Arial" w:cs="Arial"/>
          <w:b/>
          <w:bCs/>
          <w:sz w:val="48"/>
          <w:szCs w:val="48"/>
        </w:rPr>
      </w:pPr>
    </w:p>
    <w:p w14:paraId="1FBC3ACB" w14:textId="77777777" w:rsidR="007D4775" w:rsidRDefault="007D4775" w:rsidP="007D4775">
      <w:pPr>
        <w:spacing w:before="212"/>
        <w:rPr>
          <w:rFonts w:ascii="Arial" w:hAnsi="Arial" w:cs="Arial"/>
          <w:b/>
          <w:bCs/>
          <w:sz w:val="48"/>
          <w:szCs w:val="48"/>
        </w:rPr>
      </w:pPr>
    </w:p>
    <w:p w14:paraId="13282EC1" w14:textId="0DE7EA12" w:rsidR="007D4775" w:rsidRPr="007D4775" w:rsidRDefault="007D4775" w:rsidP="007D4775">
      <w:pPr>
        <w:spacing w:before="212"/>
        <w:rPr>
          <w:rFonts w:ascii="Arial" w:hAnsi="Arial" w:cs="Arial"/>
          <w:b/>
          <w:bCs/>
          <w:sz w:val="44"/>
          <w:szCs w:val="44"/>
        </w:rPr>
      </w:pPr>
      <w:r w:rsidRPr="000135E2">
        <w:rPr>
          <w:rFonts w:ascii="Arial" w:hAnsi="Arial" w:cs="Arial"/>
          <w:b/>
          <w:bCs/>
          <w:sz w:val="48"/>
          <w:szCs w:val="48"/>
        </w:rPr>
        <w:t xml:space="preserve">Module Name: </w:t>
      </w:r>
      <w:r w:rsidRPr="007D4775">
        <w:rPr>
          <w:rFonts w:ascii="Arial" w:hAnsi="Arial" w:cs="Arial"/>
          <w:b/>
          <w:bCs/>
          <w:sz w:val="44"/>
          <w:szCs w:val="44"/>
        </w:rPr>
        <w:t>Digital Skills for Personal and</w:t>
      </w:r>
      <w:r>
        <w:rPr>
          <w:rFonts w:ascii="Arial" w:hAnsi="Arial" w:cs="Arial"/>
          <w:b/>
          <w:bCs/>
          <w:sz w:val="44"/>
          <w:szCs w:val="44"/>
        </w:rPr>
        <w:t xml:space="preserve"> </w:t>
      </w:r>
      <w:r w:rsidRPr="007D4775">
        <w:rPr>
          <w:rFonts w:ascii="Arial" w:hAnsi="Arial" w:cs="Arial"/>
          <w:b/>
          <w:bCs/>
          <w:sz w:val="44"/>
          <w:szCs w:val="44"/>
        </w:rPr>
        <w:t xml:space="preserve">Professional Growth </w:t>
      </w:r>
    </w:p>
    <w:p w14:paraId="07964DA7" w14:textId="02A315D4" w:rsidR="007D4775" w:rsidRPr="000135E2" w:rsidRDefault="007D4775" w:rsidP="007D4775">
      <w:pPr>
        <w:spacing w:before="212"/>
        <w:rPr>
          <w:rFonts w:ascii="Arial" w:hAnsi="Arial" w:cs="Arial"/>
          <w:b/>
          <w:bCs/>
          <w:sz w:val="48"/>
          <w:szCs w:val="48"/>
        </w:rPr>
      </w:pPr>
      <w:r w:rsidRPr="000135E2">
        <w:rPr>
          <w:rFonts w:ascii="Arial" w:hAnsi="Arial" w:cs="Arial"/>
          <w:b/>
          <w:bCs/>
          <w:sz w:val="48"/>
          <w:szCs w:val="48"/>
        </w:rPr>
        <w:t xml:space="preserve">Module Code: </w:t>
      </w:r>
      <w:r w:rsidRPr="007D4775">
        <w:rPr>
          <w:rFonts w:ascii="Arial" w:hAnsi="Arial" w:cs="Arial"/>
          <w:b/>
          <w:bCs/>
          <w:sz w:val="48"/>
          <w:szCs w:val="48"/>
        </w:rPr>
        <w:t>BMSW4008</w:t>
      </w:r>
    </w:p>
    <w:p w14:paraId="2C2DA13D" w14:textId="3ADD0CE9" w:rsidR="007D4775" w:rsidRPr="000135E2" w:rsidRDefault="007D4775" w:rsidP="007D4775">
      <w:pPr>
        <w:spacing w:before="212"/>
        <w:rPr>
          <w:rFonts w:ascii="Arial" w:hAnsi="Arial" w:cs="Arial"/>
          <w:sz w:val="48"/>
          <w:szCs w:val="48"/>
        </w:rPr>
      </w:pPr>
      <w:r w:rsidRPr="000135E2">
        <w:rPr>
          <w:rFonts w:ascii="Arial" w:hAnsi="Arial" w:cs="Arial"/>
          <w:b/>
          <w:bCs/>
          <w:sz w:val="48"/>
          <w:szCs w:val="48"/>
        </w:rPr>
        <w:t xml:space="preserve">Assessment: </w:t>
      </w:r>
      <w:r w:rsidRPr="007D4775">
        <w:rPr>
          <w:rFonts w:ascii="Arial" w:hAnsi="Arial" w:cs="Arial"/>
          <w:sz w:val="48"/>
          <w:szCs w:val="48"/>
        </w:rPr>
        <w:t>Evidence of Learning (</w:t>
      </w:r>
      <w:proofErr w:type="spellStart"/>
      <w:r w:rsidRPr="007D4775">
        <w:rPr>
          <w:rFonts w:ascii="Arial" w:hAnsi="Arial" w:cs="Arial"/>
          <w:sz w:val="48"/>
          <w:szCs w:val="48"/>
        </w:rPr>
        <w:t>EPortfolio</w:t>
      </w:r>
      <w:proofErr w:type="spellEnd"/>
      <w:r w:rsidRPr="007D4775">
        <w:rPr>
          <w:rFonts w:ascii="Arial" w:hAnsi="Arial" w:cs="Arial"/>
          <w:sz w:val="48"/>
          <w:szCs w:val="48"/>
        </w:rPr>
        <w:t>)</w:t>
      </w:r>
    </w:p>
    <w:p w14:paraId="6D8F6305" w14:textId="77777777" w:rsidR="007D4775" w:rsidRPr="000135E2" w:rsidRDefault="007D4775" w:rsidP="007D4775">
      <w:pPr>
        <w:spacing w:before="3"/>
        <w:rPr>
          <w:rFonts w:ascii="Arial" w:hAnsi="Arial" w:cs="Arial"/>
          <w:b/>
          <w:sz w:val="48"/>
          <w:szCs w:val="48"/>
        </w:rPr>
      </w:pPr>
      <w:r w:rsidRPr="000135E2">
        <w:rPr>
          <w:rFonts w:ascii="Arial" w:hAnsi="Arial" w:cs="Arial"/>
          <w:b/>
          <w:sz w:val="48"/>
          <w:szCs w:val="48"/>
        </w:rPr>
        <w:t>Student Name:</w:t>
      </w:r>
      <w:r>
        <w:rPr>
          <w:rFonts w:ascii="Arial" w:hAnsi="Arial" w:cs="Arial"/>
          <w:b/>
          <w:sz w:val="48"/>
          <w:szCs w:val="48"/>
        </w:rPr>
        <w:t xml:space="preserve"> </w:t>
      </w:r>
      <w:r w:rsidRPr="006D2B25">
        <w:rPr>
          <w:rFonts w:ascii="Arial" w:hAnsi="Arial" w:cs="Arial"/>
          <w:bCs/>
          <w:sz w:val="48"/>
          <w:szCs w:val="48"/>
        </w:rPr>
        <w:t xml:space="preserve">Kateryna </w:t>
      </w:r>
      <w:proofErr w:type="spellStart"/>
      <w:r w:rsidRPr="006D2B25">
        <w:rPr>
          <w:rFonts w:ascii="Arial" w:hAnsi="Arial" w:cs="Arial"/>
          <w:bCs/>
          <w:sz w:val="48"/>
          <w:szCs w:val="48"/>
        </w:rPr>
        <w:t>Koriuchkina</w:t>
      </w:r>
      <w:proofErr w:type="spellEnd"/>
    </w:p>
    <w:p w14:paraId="30D6AA0F" w14:textId="77777777" w:rsidR="007D4775" w:rsidRPr="000135E2" w:rsidRDefault="007D4775" w:rsidP="007D4775">
      <w:pPr>
        <w:spacing w:before="3"/>
        <w:rPr>
          <w:rFonts w:ascii="Arial" w:hAnsi="Arial" w:cs="Arial"/>
          <w:b/>
          <w:sz w:val="48"/>
          <w:szCs w:val="48"/>
        </w:rPr>
      </w:pPr>
      <w:r w:rsidRPr="000135E2">
        <w:rPr>
          <w:rFonts w:ascii="Arial" w:hAnsi="Arial" w:cs="Arial"/>
          <w:b/>
          <w:sz w:val="48"/>
          <w:szCs w:val="48"/>
        </w:rPr>
        <w:t>Student Number:</w:t>
      </w:r>
      <w:r>
        <w:rPr>
          <w:rFonts w:ascii="Arial" w:hAnsi="Arial" w:cs="Arial"/>
          <w:b/>
          <w:sz w:val="48"/>
          <w:szCs w:val="48"/>
        </w:rPr>
        <w:t xml:space="preserve"> </w:t>
      </w:r>
      <w:r w:rsidRPr="006D2B25">
        <w:rPr>
          <w:rFonts w:ascii="Arial" w:hAnsi="Arial" w:cs="Arial"/>
          <w:bCs/>
          <w:sz w:val="48"/>
          <w:szCs w:val="48"/>
        </w:rPr>
        <w:t>2426099</w:t>
      </w:r>
    </w:p>
    <w:p w14:paraId="3646C303" w14:textId="229CCD62" w:rsidR="007D4775" w:rsidRPr="000135E2" w:rsidRDefault="007D4775" w:rsidP="007D4775">
      <w:pPr>
        <w:rPr>
          <w:rFonts w:ascii="Arial" w:hAnsi="Arial" w:cs="Arial"/>
          <w:b/>
          <w:sz w:val="48"/>
          <w:szCs w:val="48"/>
        </w:rPr>
      </w:pPr>
      <w:r w:rsidRPr="000135E2">
        <w:rPr>
          <w:rFonts w:ascii="Arial" w:hAnsi="Arial" w:cs="Arial"/>
          <w:b/>
          <w:sz w:val="48"/>
          <w:szCs w:val="48"/>
        </w:rPr>
        <w:t xml:space="preserve">Lecturer: </w:t>
      </w:r>
      <w:r>
        <w:rPr>
          <w:rFonts w:ascii="Arial" w:hAnsi="Arial" w:cs="Arial"/>
          <w:b/>
          <w:sz w:val="48"/>
          <w:szCs w:val="48"/>
        </w:rPr>
        <w:t xml:space="preserve">Muhammad </w:t>
      </w:r>
      <w:proofErr w:type="spellStart"/>
      <w:r>
        <w:rPr>
          <w:rFonts w:ascii="Arial" w:hAnsi="Arial" w:cs="Arial"/>
          <w:b/>
          <w:sz w:val="48"/>
          <w:szCs w:val="48"/>
        </w:rPr>
        <w:t>Cassamo</w:t>
      </w:r>
      <w:proofErr w:type="spellEnd"/>
      <w:r w:rsidRPr="000135E2">
        <w:rPr>
          <w:rFonts w:ascii="Arial" w:hAnsi="Arial" w:cs="Arial"/>
          <w:b/>
          <w:sz w:val="48"/>
          <w:szCs w:val="48"/>
        </w:rPr>
        <w:br/>
        <w:t xml:space="preserve">Deadline: </w:t>
      </w:r>
      <w:r w:rsidRPr="000135E2">
        <w:rPr>
          <w:rFonts w:ascii="Arial" w:hAnsi="Arial" w:cs="Arial"/>
          <w:bCs/>
          <w:sz w:val="48"/>
          <w:szCs w:val="48"/>
        </w:rPr>
        <w:t xml:space="preserve">Friday </w:t>
      </w:r>
      <w:r>
        <w:rPr>
          <w:rFonts w:ascii="Arial" w:hAnsi="Arial" w:cs="Arial"/>
          <w:bCs/>
          <w:sz w:val="48"/>
          <w:szCs w:val="48"/>
        </w:rPr>
        <w:t>12 of Dec</w:t>
      </w:r>
      <w:r w:rsidRPr="000135E2">
        <w:rPr>
          <w:rFonts w:ascii="Arial" w:hAnsi="Arial" w:cs="Arial"/>
          <w:bCs/>
          <w:sz w:val="48"/>
          <w:szCs w:val="48"/>
        </w:rPr>
        <w:t xml:space="preserve"> 23:59PM </w:t>
      </w:r>
    </w:p>
    <w:p w14:paraId="53B42175" w14:textId="77777777" w:rsidR="007D4775" w:rsidRPr="000135E2" w:rsidRDefault="007D4775" w:rsidP="007D4775">
      <w:pPr>
        <w:rPr>
          <w:rFonts w:ascii="Arial" w:hAnsi="Arial" w:cs="Arial"/>
          <w:b/>
          <w:bCs/>
          <w:sz w:val="28"/>
          <w:szCs w:val="28"/>
          <w:u w:val="single"/>
        </w:rPr>
      </w:pPr>
    </w:p>
    <w:p w14:paraId="40745767" w14:textId="77777777" w:rsidR="007D4775" w:rsidRDefault="007D4775" w:rsidP="007D4775">
      <w:pPr>
        <w:rPr>
          <w:rFonts w:asciiTheme="minorBidi" w:hAnsiTheme="minorBidi"/>
          <w:b/>
          <w:bCs/>
          <w:sz w:val="28"/>
          <w:szCs w:val="28"/>
          <w:u w:val="single"/>
        </w:rPr>
      </w:pPr>
    </w:p>
    <w:p w14:paraId="4A49D259" w14:textId="77777777" w:rsidR="007D4775" w:rsidRDefault="007D4775" w:rsidP="007D4775">
      <w:pPr>
        <w:rPr>
          <w:rFonts w:asciiTheme="minorBidi" w:hAnsiTheme="minorBidi"/>
          <w:b/>
          <w:bCs/>
          <w:sz w:val="28"/>
          <w:szCs w:val="28"/>
          <w:u w:val="single"/>
        </w:rPr>
      </w:pPr>
    </w:p>
    <w:p w14:paraId="0D178890" w14:textId="77777777" w:rsidR="007D4775" w:rsidRDefault="007D4775" w:rsidP="007D4775">
      <w:pPr>
        <w:spacing w:line="360" w:lineRule="auto"/>
        <w:ind w:left="720" w:hanging="360"/>
        <w:jc w:val="both"/>
      </w:pPr>
    </w:p>
    <w:p w14:paraId="5ADEA2D3" w14:textId="77777777" w:rsidR="007D4775" w:rsidRDefault="007D4775" w:rsidP="007D4775">
      <w:pPr>
        <w:spacing w:line="360" w:lineRule="auto"/>
        <w:ind w:left="720" w:hanging="360"/>
        <w:jc w:val="both"/>
      </w:pPr>
    </w:p>
    <w:p w14:paraId="2A19606E" w14:textId="77777777" w:rsidR="007D4775" w:rsidRDefault="007D4775" w:rsidP="007D4775">
      <w:pPr>
        <w:spacing w:line="360" w:lineRule="auto"/>
        <w:ind w:left="720" w:hanging="360"/>
        <w:jc w:val="both"/>
      </w:pPr>
    </w:p>
    <w:p w14:paraId="2A952564" w14:textId="77777777" w:rsidR="007D4775" w:rsidRDefault="007D4775" w:rsidP="007D4775">
      <w:pPr>
        <w:spacing w:line="360" w:lineRule="auto"/>
        <w:ind w:left="720" w:hanging="360"/>
        <w:jc w:val="both"/>
      </w:pPr>
    </w:p>
    <w:p w14:paraId="36C84778" w14:textId="77777777" w:rsidR="007D4775" w:rsidRDefault="007D4775" w:rsidP="007D4775">
      <w:pPr>
        <w:spacing w:line="360" w:lineRule="auto"/>
        <w:ind w:left="720" w:hanging="360"/>
        <w:jc w:val="both"/>
      </w:pPr>
    </w:p>
    <w:p w14:paraId="3C6A8DC7" w14:textId="77777777" w:rsidR="007D4775" w:rsidRPr="004B4F90" w:rsidRDefault="007D4775" w:rsidP="00B55DC8">
      <w:pPr>
        <w:spacing w:line="360" w:lineRule="auto"/>
        <w:rPr>
          <w:rFonts w:ascii="Arial" w:hAnsi="Arial" w:cs="Arial"/>
          <w:b/>
          <w:bCs/>
          <w:sz w:val="24"/>
          <w:szCs w:val="24"/>
        </w:rPr>
      </w:pPr>
      <w:r w:rsidRPr="004B4F90">
        <w:rPr>
          <w:rFonts w:ascii="Arial" w:hAnsi="Arial" w:cs="Arial"/>
          <w:b/>
          <w:bCs/>
          <w:sz w:val="24"/>
          <w:szCs w:val="24"/>
        </w:rPr>
        <w:t xml:space="preserve">AI Acknowledgement  </w:t>
      </w:r>
    </w:p>
    <w:p w14:paraId="5ECDD432" w14:textId="77777777" w:rsidR="007D4775" w:rsidRPr="004B4F90" w:rsidRDefault="007D4775" w:rsidP="00B55DC8">
      <w:pPr>
        <w:spacing w:line="360" w:lineRule="auto"/>
        <w:rPr>
          <w:rFonts w:ascii="Arial" w:hAnsi="Arial" w:cs="Arial"/>
          <w:sz w:val="24"/>
          <w:szCs w:val="24"/>
        </w:rPr>
      </w:pPr>
      <w:r w:rsidRPr="004B4F90">
        <w:rPr>
          <w:rFonts w:ascii="Arial" w:hAnsi="Arial" w:cs="Arial"/>
          <w:sz w:val="24"/>
          <w:szCs w:val="24"/>
        </w:rPr>
        <w:t xml:space="preserve">I confirm that I have not presented any AI generated materials as my own work. </w:t>
      </w:r>
    </w:p>
    <w:p w14:paraId="19527841" w14:textId="77777777" w:rsidR="007D4775" w:rsidRDefault="007D4775" w:rsidP="00B55DC8">
      <w:pPr>
        <w:spacing w:line="360" w:lineRule="auto"/>
        <w:rPr>
          <w:rFonts w:ascii="Arial" w:hAnsi="Arial" w:cs="Arial"/>
          <w:sz w:val="24"/>
          <w:szCs w:val="24"/>
        </w:rPr>
      </w:pPr>
      <w:r w:rsidRPr="004B4F90">
        <w:rPr>
          <w:rFonts w:ascii="Arial" w:hAnsi="Arial" w:cs="Arial"/>
          <w:sz w:val="24"/>
          <w:szCs w:val="24"/>
        </w:rPr>
        <w:t>I confirm that I have copies of my drafts, notes, and other resources I used, which I may be asked to provide in evidence.</w:t>
      </w:r>
    </w:p>
    <w:p w14:paraId="0BDC1348" w14:textId="77777777" w:rsidR="007D4775" w:rsidRDefault="007D4775" w:rsidP="00B55DC8">
      <w:pPr>
        <w:spacing w:line="360" w:lineRule="auto"/>
        <w:rPr>
          <w:rFonts w:ascii="Arial" w:hAnsi="Arial" w:cs="Arial"/>
          <w:sz w:val="24"/>
          <w:szCs w:val="24"/>
        </w:rPr>
      </w:pPr>
    </w:p>
    <w:p w14:paraId="619B9A67" w14:textId="77777777" w:rsidR="003F1E2E" w:rsidRDefault="003F1E2E" w:rsidP="00B55DC8">
      <w:pPr>
        <w:spacing w:line="360" w:lineRule="auto"/>
        <w:rPr>
          <w:rFonts w:ascii="Arial" w:hAnsi="Arial" w:cs="Arial"/>
          <w:sz w:val="24"/>
          <w:szCs w:val="24"/>
        </w:rPr>
      </w:pPr>
    </w:p>
    <w:p w14:paraId="162A29F0" w14:textId="77777777" w:rsidR="003F1E2E" w:rsidRDefault="003F1E2E" w:rsidP="00B55DC8">
      <w:pPr>
        <w:spacing w:line="360" w:lineRule="auto"/>
        <w:rPr>
          <w:rFonts w:ascii="Arial" w:hAnsi="Arial" w:cs="Arial"/>
          <w:sz w:val="24"/>
          <w:szCs w:val="24"/>
        </w:rPr>
      </w:pPr>
    </w:p>
    <w:p w14:paraId="54B12FF2" w14:textId="77777777" w:rsidR="003F1E2E" w:rsidRDefault="003F1E2E" w:rsidP="007D4775">
      <w:pPr>
        <w:spacing w:line="360" w:lineRule="auto"/>
        <w:jc w:val="both"/>
        <w:rPr>
          <w:rFonts w:ascii="Arial" w:hAnsi="Arial" w:cs="Arial"/>
          <w:sz w:val="24"/>
          <w:szCs w:val="24"/>
        </w:rPr>
      </w:pPr>
    </w:p>
    <w:p w14:paraId="25E0F0A2" w14:textId="77777777" w:rsidR="003F1E2E" w:rsidRDefault="003F1E2E" w:rsidP="007D4775">
      <w:pPr>
        <w:spacing w:line="360" w:lineRule="auto"/>
        <w:jc w:val="both"/>
        <w:rPr>
          <w:rFonts w:ascii="Arial" w:hAnsi="Arial" w:cs="Arial"/>
          <w:sz w:val="24"/>
          <w:szCs w:val="24"/>
        </w:rPr>
      </w:pPr>
    </w:p>
    <w:p w14:paraId="557612E8" w14:textId="77777777" w:rsidR="003F1E2E" w:rsidRDefault="003F1E2E" w:rsidP="007D4775">
      <w:pPr>
        <w:spacing w:line="360" w:lineRule="auto"/>
        <w:jc w:val="both"/>
        <w:rPr>
          <w:rFonts w:ascii="Arial" w:hAnsi="Arial" w:cs="Arial"/>
          <w:sz w:val="24"/>
          <w:szCs w:val="24"/>
        </w:rPr>
      </w:pPr>
    </w:p>
    <w:p w14:paraId="439013BD" w14:textId="77777777" w:rsidR="003F1E2E" w:rsidRDefault="003F1E2E" w:rsidP="007D4775">
      <w:pPr>
        <w:spacing w:line="360" w:lineRule="auto"/>
        <w:jc w:val="both"/>
        <w:rPr>
          <w:rFonts w:ascii="Arial" w:hAnsi="Arial" w:cs="Arial"/>
          <w:sz w:val="24"/>
          <w:szCs w:val="24"/>
        </w:rPr>
      </w:pPr>
    </w:p>
    <w:p w14:paraId="2D63DFEE" w14:textId="77777777" w:rsidR="003F1E2E" w:rsidRDefault="003F1E2E" w:rsidP="007D4775">
      <w:pPr>
        <w:spacing w:line="360" w:lineRule="auto"/>
        <w:jc w:val="both"/>
        <w:rPr>
          <w:rFonts w:ascii="Arial" w:hAnsi="Arial" w:cs="Arial"/>
          <w:sz w:val="24"/>
          <w:szCs w:val="24"/>
        </w:rPr>
      </w:pPr>
    </w:p>
    <w:p w14:paraId="6F352874" w14:textId="77777777" w:rsidR="003F1E2E" w:rsidRDefault="003F1E2E" w:rsidP="007D4775">
      <w:pPr>
        <w:spacing w:line="360" w:lineRule="auto"/>
        <w:jc w:val="both"/>
        <w:rPr>
          <w:rFonts w:ascii="Arial" w:hAnsi="Arial" w:cs="Arial"/>
          <w:sz w:val="24"/>
          <w:szCs w:val="24"/>
        </w:rPr>
      </w:pPr>
    </w:p>
    <w:p w14:paraId="5C08A557" w14:textId="77777777" w:rsidR="003F1E2E" w:rsidRDefault="003F1E2E" w:rsidP="007D4775">
      <w:pPr>
        <w:spacing w:line="360" w:lineRule="auto"/>
        <w:jc w:val="both"/>
        <w:rPr>
          <w:rFonts w:ascii="Arial" w:hAnsi="Arial" w:cs="Arial"/>
          <w:sz w:val="24"/>
          <w:szCs w:val="24"/>
        </w:rPr>
      </w:pPr>
    </w:p>
    <w:p w14:paraId="0B64847E" w14:textId="77777777" w:rsidR="003F1E2E" w:rsidRDefault="003F1E2E" w:rsidP="007D4775">
      <w:pPr>
        <w:spacing w:line="360" w:lineRule="auto"/>
        <w:jc w:val="both"/>
        <w:rPr>
          <w:rFonts w:ascii="Arial" w:hAnsi="Arial" w:cs="Arial"/>
          <w:sz w:val="24"/>
          <w:szCs w:val="24"/>
        </w:rPr>
      </w:pPr>
    </w:p>
    <w:p w14:paraId="4BFB6C2B" w14:textId="77777777" w:rsidR="003F1E2E" w:rsidRDefault="003F1E2E" w:rsidP="007D4775">
      <w:pPr>
        <w:spacing w:line="360" w:lineRule="auto"/>
        <w:jc w:val="both"/>
        <w:rPr>
          <w:rFonts w:ascii="Arial" w:hAnsi="Arial" w:cs="Arial"/>
          <w:sz w:val="24"/>
          <w:szCs w:val="24"/>
        </w:rPr>
      </w:pPr>
    </w:p>
    <w:p w14:paraId="291EAEC6" w14:textId="77777777" w:rsidR="003F1E2E" w:rsidRDefault="003F1E2E" w:rsidP="007D4775">
      <w:pPr>
        <w:spacing w:line="360" w:lineRule="auto"/>
        <w:jc w:val="both"/>
        <w:rPr>
          <w:rFonts w:ascii="Arial" w:hAnsi="Arial" w:cs="Arial"/>
          <w:sz w:val="24"/>
          <w:szCs w:val="24"/>
        </w:rPr>
      </w:pPr>
    </w:p>
    <w:p w14:paraId="09073BD7" w14:textId="77777777" w:rsidR="003F1E2E" w:rsidRDefault="003F1E2E" w:rsidP="007D4775">
      <w:pPr>
        <w:spacing w:line="360" w:lineRule="auto"/>
        <w:jc w:val="both"/>
        <w:rPr>
          <w:rFonts w:ascii="Arial" w:hAnsi="Arial" w:cs="Arial"/>
          <w:sz w:val="24"/>
          <w:szCs w:val="24"/>
        </w:rPr>
      </w:pPr>
    </w:p>
    <w:p w14:paraId="17287C97" w14:textId="77777777" w:rsidR="003F1E2E" w:rsidRDefault="003F1E2E" w:rsidP="007D4775">
      <w:pPr>
        <w:spacing w:line="360" w:lineRule="auto"/>
        <w:jc w:val="both"/>
        <w:rPr>
          <w:rFonts w:ascii="Arial" w:hAnsi="Arial" w:cs="Arial"/>
          <w:sz w:val="24"/>
          <w:szCs w:val="24"/>
        </w:rPr>
      </w:pPr>
    </w:p>
    <w:p w14:paraId="4B88B0E1" w14:textId="77777777" w:rsidR="003F1E2E" w:rsidRDefault="003F1E2E" w:rsidP="007D4775">
      <w:pPr>
        <w:spacing w:line="360" w:lineRule="auto"/>
        <w:jc w:val="both"/>
        <w:rPr>
          <w:rFonts w:ascii="Arial" w:hAnsi="Arial" w:cs="Arial"/>
          <w:sz w:val="24"/>
          <w:szCs w:val="24"/>
        </w:rPr>
      </w:pPr>
    </w:p>
    <w:p w14:paraId="6C62E19C" w14:textId="77777777" w:rsidR="003F1E2E" w:rsidRDefault="003F1E2E" w:rsidP="007D4775">
      <w:pPr>
        <w:spacing w:line="360" w:lineRule="auto"/>
        <w:jc w:val="both"/>
        <w:rPr>
          <w:rFonts w:ascii="Arial" w:hAnsi="Arial" w:cs="Arial"/>
          <w:sz w:val="24"/>
          <w:szCs w:val="24"/>
        </w:rPr>
      </w:pPr>
    </w:p>
    <w:p w14:paraId="5248DB74" w14:textId="77777777" w:rsidR="003F1E2E" w:rsidRDefault="003F1E2E" w:rsidP="007D4775">
      <w:pPr>
        <w:spacing w:line="360" w:lineRule="auto"/>
        <w:jc w:val="both"/>
        <w:rPr>
          <w:rFonts w:ascii="Arial" w:hAnsi="Arial" w:cs="Arial"/>
          <w:sz w:val="24"/>
          <w:szCs w:val="24"/>
        </w:rPr>
      </w:pPr>
    </w:p>
    <w:p w14:paraId="3E9E90A7" w14:textId="77777777" w:rsidR="003F1E2E" w:rsidRDefault="003F1E2E" w:rsidP="007D4775">
      <w:pPr>
        <w:spacing w:line="360" w:lineRule="auto"/>
        <w:jc w:val="both"/>
        <w:rPr>
          <w:rFonts w:ascii="Arial" w:hAnsi="Arial" w:cs="Arial"/>
          <w:sz w:val="24"/>
          <w:szCs w:val="24"/>
        </w:rPr>
      </w:pPr>
    </w:p>
    <w:p w14:paraId="14DC7771" w14:textId="77777777" w:rsidR="007D4775" w:rsidRDefault="007D4775" w:rsidP="007D4775">
      <w:pPr>
        <w:spacing w:line="360" w:lineRule="auto"/>
        <w:jc w:val="both"/>
        <w:rPr>
          <w:rFonts w:ascii="Arial" w:hAnsi="Arial" w:cs="Arial"/>
          <w:sz w:val="24"/>
          <w:szCs w:val="24"/>
        </w:rPr>
      </w:pPr>
    </w:p>
    <w:p w14:paraId="6C9F8E1A" w14:textId="1E38CDEA" w:rsidR="00F03EBA" w:rsidRPr="000553E8" w:rsidRDefault="007D4775" w:rsidP="003F1E2E">
      <w:pPr>
        <w:spacing w:line="360" w:lineRule="auto"/>
        <w:jc w:val="both"/>
        <w:rPr>
          <w:rFonts w:ascii="Arial" w:hAnsi="Arial" w:cs="Arial"/>
          <w:b/>
          <w:bCs/>
          <w:sz w:val="24"/>
          <w:szCs w:val="24"/>
        </w:rPr>
      </w:pPr>
      <w:r w:rsidRPr="000553E8">
        <w:rPr>
          <w:rFonts w:ascii="Arial" w:hAnsi="Arial" w:cs="Arial"/>
          <w:b/>
          <w:bCs/>
          <w:sz w:val="24"/>
          <w:szCs w:val="24"/>
        </w:rPr>
        <w:lastRenderedPageBreak/>
        <w:t>Contents</w:t>
      </w:r>
    </w:p>
    <w:p w14:paraId="25C82339" w14:textId="1162BC11" w:rsidR="007D4775" w:rsidRPr="000553E8" w:rsidRDefault="007D4775" w:rsidP="003F1E2E">
      <w:pPr>
        <w:spacing w:line="360" w:lineRule="auto"/>
        <w:jc w:val="both"/>
        <w:rPr>
          <w:rFonts w:ascii="Arial" w:hAnsi="Arial" w:cs="Arial"/>
          <w:b/>
          <w:bCs/>
          <w:sz w:val="24"/>
          <w:szCs w:val="24"/>
        </w:rPr>
      </w:pPr>
      <w:r w:rsidRPr="000553E8">
        <w:rPr>
          <w:rFonts w:ascii="Arial" w:hAnsi="Arial" w:cs="Arial"/>
          <w:b/>
          <w:bCs/>
          <w:sz w:val="24"/>
          <w:szCs w:val="24"/>
        </w:rPr>
        <w:t xml:space="preserve">Part 1: </w:t>
      </w:r>
      <w:r w:rsidRPr="000553E8">
        <w:rPr>
          <w:rFonts w:ascii="Arial" w:hAnsi="Arial" w:cs="Arial"/>
          <w:b/>
          <w:bCs/>
          <w:sz w:val="24"/>
          <w:szCs w:val="24"/>
        </w:rPr>
        <w:t>Market Research and Website Development Analysis Report</w:t>
      </w:r>
    </w:p>
    <w:p w14:paraId="17AAD0CC" w14:textId="4BCCFC61" w:rsidR="007D4775" w:rsidRDefault="007D4775" w:rsidP="003F1E2E">
      <w:pPr>
        <w:pStyle w:val="a9"/>
        <w:numPr>
          <w:ilvl w:val="0"/>
          <w:numId w:val="1"/>
        </w:numPr>
        <w:spacing w:line="360" w:lineRule="auto"/>
        <w:jc w:val="both"/>
        <w:rPr>
          <w:rFonts w:ascii="Arial" w:hAnsi="Arial" w:cs="Arial"/>
          <w:sz w:val="24"/>
          <w:szCs w:val="24"/>
        </w:rPr>
      </w:pPr>
      <w:r>
        <w:rPr>
          <w:rFonts w:ascii="Arial" w:hAnsi="Arial" w:cs="Arial"/>
          <w:sz w:val="24"/>
          <w:szCs w:val="24"/>
        </w:rPr>
        <w:t>Introduction</w:t>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t>4</w:t>
      </w:r>
    </w:p>
    <w:p w14:paraId="1B8BB36F" w14:textId="08DCA89E" w:rsidR="007D4775" w:rsidRDefault="007D4775" w:rsidP="003F1E2E">
      <w:pPr>
        <w:pStyle w:val="a9"/>
        <w:numPr>
          <w:ilvl w:val="0"/>
          <w:numId w:val="1"/>
        </w:numPr>
        <w:spacing w:line="360" w:lineRule="auto"/>
        <w:jc w:val="both"/>
        <w:rPr>
          <w:rFonts w:ascii="Arial" w:hAnsi="Arial" w:cs="Arial"/>
          <w:sz w:val="24"/>
          <w:szCs w:val="24"/>
        </w:rPr>
      </w:pPr>
      <w:r>
        <w:rPr>
          <w:rFonts w:ascii="Arial" w:hAnsi="Arial" w:cs="Arial"/>
          <w:sz w:val="24"/>
          <w:szCs w:val="24"/>
        </w:rPr>
        <w:t>Research Design and Data Collection</w:t>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t>4</w:t>
      </w:r>
    </w:p>
    <w:p w14:paraId="2EFA01B9" w14:textId="0DB7FCA3" w:rsidR="007D4775" w:rsidRDefault="007D4775" w:rsidP="003F1E2E">
      <w:pPr>
        <w:pStyle w:val="a9"/>
        <w:numPr>
          <w:ilvl w:val="0"/>
          <w:numId w:val="1"/>
        </w:numPr>
        <w:spacing w:line="360" w:lineRule="auto"/>
        <w:jc w:val="both"/>
        <w:rPr>
          <w:rFonts w:ascii="Arial" w:hAnsi="Arial" w:cs="Arial"/>
          <w:sz w:val="24"/>
          <w:szCs w:val="24"/>
        </w:rPr>
      </w:pPr>
      <w:r w:rsidRPr="007D4775">
        <w:rPr>
          <w:rFonts w:ascii="Arial" w:hAnsi="Arial" w:cs="Arial"/>
          <w:sz w:val="24"/>
          <w:szCs w:val="24"/>
        </w:rPr>
        <w:t>Key Findings and Data Analysis</w:t>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t>5</w:t>
      </w:r>
    </w:p>
    <w:p w14:paraId="7B87EEA2" w14:textId="5E8A4040" w:rsidR="007D4775" w:rsidRDefault="007D4775" w:rsidP="003F1E2E">
      <w:pPr>
        <w:pStyle w:val="a9"/>
        <w:numPr>
          <w:ilvl w:val="1"/>
          <w:numId w:val="1"/>
        </w:numPr>
        <w:spacing w:line="360" w:lineRule="auto"/>
        <w:jc w:val="both"/>
        <w:rPr>
          <w:rFonts w:ascii="Arial" w:hAnsi="Arial" w:cs="Arial"/>
          <w:sz w:val="24"/>
          <w:szCs w:val="24"/>
        </w:rPr>
      </w:pPr>
      <w:r w:rsidRPr="007D4775">
        <w:rPr>
          <w:rFonts w:ascii="Arial" w:hAnsi="Arial" w:cs="Arial"/>
          <w:sz w:val="24"/>
          <w:szCs w:val="24"/>
        </w:rPr>
        <w:t>Project Duration and Delays</w:t>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t>5</w:t>
      </w:r>
    </w:p>
    <w:p w14:paraId="6DC753B1" w14:textId="4A8E7F66" w:rsidR="007D4775" w:rsidRDefault="007D4775" w:rsidP="003F1E2E">
      <w:pPr>
        <w:pStyle w:val="a9"/>
        <w:numPr>
          <w:ilvl w:val="1"/>
          <w:numId w:val="1"/>
        </w:numPr>
        <w:spacing w:line="360" w:lineRule="auto"/>
        <w:jc w:val="both"/>
        <w:rPr>
          <w:rFonts w:ascii="Arial" w:hAnsi="Arial" w:cs="Arial"/>
          <w:sz w:val="24"/>
          <w:szCs w:val="24"/>
        </w:rPr>
      </w:pPr>
      <w:r w:rsidRPr="007D4775">
        <w:rPr>
          <w:rFonts w:ascii="Arial" w:hAnsi="Arial" w:cs="Arial"/>
          <w:sz w:val="24"/>
          <w:szCs w:val="24"/>
        </w:rPr>
        <w:t>Budget Overruns</w:t>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t>5</w:t>
      </w:r>
    </w:p>
    <w:p w14:paraId="006BC11E" w14:textId="42AE7E3C" w:rsidR="007D4775" w:rsidRDefault="007D4775" w:rsidP="003F1E2E">
      <w:pPr>
        <w:pStyle w:val="a9"/>
        <w:numPr>
          <w:ilvl w:val="1"/>
          <w:numId w:val="1"/>
        </w:numPr>
        <w:spacing w:line="360" w:lineRule="auto"/>
        <w:jc w:val="both"/>
        <w:rPr>
          <w:rFonts w:ascii="Arial" w:hAnsi="Arial" w:cs="Arial"/>
          <w:sz w:val="24"/>
          <w:szCs w:val="24"/>
        </w:rPr>
      </w:pPr>
      <w:r w:rsidRPr="007D4775">
        <w:rPr>
          <w:rFonts w:ascii="Arial" w:hAnsi="Arial" w:cs="Arial"/>
          <w:sz w:val="24"/>
          <w:szCs w:val="24"/>
        </w:rPr>
        <w:t>Communication and Project Management</w:t>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t>6</w:t>
      </w:r>
    </w:p>
    <w:p w14:paraId="47A43530" w14:textId="244B2FD2" w:rsidR="007D4775" w:rsidRDefault="007D4775" w:rsidP="003F1E2E">
      <w:pPr>
        <w:pStyle w:val="a9"/>
        <w:numPr>
          <w:ilvl w:val="1"/>
          <w:numId w:val="1"/>
        </w:numPr>
        <w:spacing w:line="360" w:lineRule="auto"/>
        <w:jc w:val="both"/>
        <w:rPr>
          <w:rFonts w:ascii="Arial" w:hAnsi="Arial" w:cs="Arial"/>
          <w:sz w:val="24"/>
          <w:szCs w:val="24"/>
        </w:rPr>
      </w:pPr>
      <w:r w:rsidRPr="007D4775">
        <w:rPr>
          <w:rFonts w:ascii="Arial" w:hAnsi="Arial" w:cs="Arial"/>
          <w:sz w:val="24"/>
          <w:szCs w:val="24"/>
        </w:rPr>
        <w:t>Customer Stress and Importance of Fixed Deadlines</w:t>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t>6</w:t>
      </w:r>
    </w:p>
    <w:p w14:paraId="5932382B" w14:textId="45CC8384" w:rsidR="007D4775" w:rsidRDefault="007D4775" w:rsidP="003F1E2E">
      <w:pPr>
        <w:pStyle w:val="a9"/>
        <w:numPr>
          <w:ilvl w:val="0"/>
          <w:numId w:val="1"/>
        </w:numPr>
        <w:spacing w:line="360" w:lineRule="auto"/>
        <w:jc w:val="both"/>
        <w:rPr>
          <w:rFonts w:ascii="Arial" w:hAnsi="Arial" w:cs="Arial"/>
          <w:sz w:val="24"/>
          <w:szCs w:val="24"/>
        </w:rPr>
      </w:pPr>
      <w:r w:rsidRPr="007D4775">
        <w:rPr>
          <w:rFonts w:ascii="Arial" w:hAnsi="Arial" w:cs="Arial"/>
          <w:sz w:val="24"/>
          <w:szCs w:val="24"/>
        </w:rPr>
        <w:t>Application of Findings to Website Development</w:t>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t>7</w:t>
      </w:r>
    </w:p>
    <w:p w14:paraId="7784FABE" w14:textId="03975800" w:rsidR="007D4775" w:rsidRDefault="007D4775" w:rsidP="003F1E2E">
      <w:pPr>
        <w:pStyle w:val="a9"/>
        <w:numPr>
          <w:ilvl w:val="0"/>
          <w:numId w:val="1"/>
        </w:numPr>
        <w:spacing w:line="360" w:lineRule="auto"/>
        <w:jc w:val="both"/>
        <w:rPr>
          <w:rFonts w:ascii="Arial" w:hAnsi="Arial" w:cs="Arial"/>
          <w:sz w:val="24"/>
          <w:szCs w:val="24"/>
        </w:rPr>
      </w:pPr>
      <w:r w:rsidRPr="007D4775">
        <w:rPr>
          <w:rFonts w:ascii="Arial" w:hAnsi="Arial" w:cs="Arial"/>
          <w:sz w:val="24"/>
          <w:szCs w:val="24"/>
        </w:rPr>
        <w:t>Marketing Materials and Visual Strategy</w:t>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t>7</w:t>
      </w:r>
    </w:p>
    <w:p w14:paraId="04B018CC" w14:textId="7C7A9FC0" w:rsidR="007D4775" w:rsidRDefault="007D4775" w:rsidP="003F1E2E">
      <w:pPr>
        <w:pStyle w:val="a9"/>
        <w:numPr>
          <w:ilvl w:val="0"/>
          <w:numId w:val="1"/>
        </w:numPr>
        <w:spacing w:line="360" w:lineRule="auto"/>
        <w:jc w:val="both"/>
        <w:rPr>
          <w:rFonts w:ascii="Arial" w:hAnsi="Arial" w:cs="Arial"/>
          <w:sz w:val="24"/>
          <w:szCs w:val="24"/>
        </w:rPr>
      </w:pPr>
      <w:r w:rsidRPr="007D4775">
        <w:rPr>
          <w:rFonts w:ascii="Arial" w:hAnsi="Arial" w:cs="Arial"/>
          <w:sz w:val="24"/>
          <w:szCs w:val="24"/>
        </w:rPr>
        <w:t>Audience Segmentation</w:t>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t>7</w:t>
      </w:r>
    </w:p>
    <w:p w14:paraId="19895DB2" w14:textId="46202EF0" w:rsidR="007D4775" w:rsidRDefault="007D4775" w:rsidP="003F1E2E">
      <w:pPr>
        <w:pStyle w:val="a9"/>
        <w:numPr>
          <w:ilvl w:val="0"/>
          <w:numId w:val="1"/>
        </w:numPr>
        <w:spacing w:line="360" w:lineRule="auto"/>
        <w:jc w:val="both"/>
        <w:rPr>
          <w:rFonts w:ascii="Arial" w:hAnsi="Arial" w:cs="Arial"/>
          <w:sz w:val="24"/>
          <w:szCs w:val="24"/>
        </w:rPr>
      </w:pPr>
      <w:r w:rsidRPr="007D4775">
        <w:rPr>
          <w:rFonts w:ascii="Arial" w:hAnsi="Arial" w:cs="Arial"/>
          <w:sz w:val="24"/>
          <w:szCs w:val="24"/>
        </w:rPr>
        <w:t>SEO Strategy</w:t>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t>8</w:t>
      </w:r>
    </w:p>
    <w:p w14:paraId="5513C7C8" w14:textId="5318432E" w:rsidR="007D4775" w:rsidRDefault="007D4775" w:rsidP="003F1E2E">
      <w:pPr>
        <w:pStyle w:val="a9"/>
        <w:numPr>
          <w:ilvl w:val="0"/>
          <w:numId w:val="1"/>
        </w:numPr>
        <w:spacing w:line="360" w:lineRule="auto"/>
        <w:jc w:val="both"/>
        <w:rPr>
          <w:rFonts w:ascii="Arial" w:hAnsi="Arial" w:cs="Arial"/>
          <w:sz w:val="24"/>
          <w:szCs w:val="24"/>
        </w:rPr>
      </w:pPr>
      <w:r w:rsidRPr="007D4775">
        <w:rPr>
          <w:rFonts w:ascii="Arial" w:hAnsi="Arial" w:cs="Arial"/>
          <w:sz w:val="24"/>
          <w:szCs w:val="24"/>
        </w:rPr>
        <w:t>Conclusion</w:t>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t>8</w:t>
      </w:r>
    </w:p>
    <w:p w14:paraId="5B217FD6" w14:textId="228BEFC1" w:rsidR="00BF1BE8" w:rsidRPr="00BF1BE8" w:rsidRDefault="00BF1BE8" w:rsidP="00BF1BE8">
      <w:pPr>
        <w:spacing w:line="360" w:lineRule="auto"/>
        <w:ind w:left="360"/>
        <w:jc w:val="both"/>
        <w:rPr>
          <w:rFonts w:ascii="Arial" w:hAnsi="Arial" w:cs="Arial"/>
          <w:sz w:val="24"/>
          <w:szCs w:val="24"/>
        </w:rPr>
      </w:pPr>
      <w:r>
        <w:rPr>
          <w:rFonts w:ascii="Arial" w:hAnsi="Arial" w:cs="Arial"/>
          <w:sz w:val="24"/>
          <w:szCs w:val="24"/>
        </w:rPr>
        <w:t>Reference List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9</w:t>
      </w:r>
    </w:p>
    <w:p w14:paraId="43534CFE" w14:textId="09078D02" w:rsidR="003F1E2E" w:rsidRDefault="003F1E2E" w:rsidP="003F1E2E">
      <w:pPr>
        <w:spacing w:line="360" w:lineRule="auto"/>
        <w:jc w:val="both"/>
        <w:rPr>
          <w:rFonts w:ascii="Arial" w:hAnsi="Arial" w:cs="Arial"/>
          <w:b/>
          <w:bCs/>
          <w:sz w:val="24"/>
          <w:szCs w:val="24"/>
        </w:rPr>
      </w:pPr>
      <w:r w:rsidRPr="000553E8">
        <w:rPr>
          <w:rFonts w:ascii="Arial" w:hAnsi="Arial" w:cs="Arial"/>
          <w:b/>
          <w:bCs/>
          <w:sz w:val="24"/>
          <w:szCs w:val="24"/>
        </w:rPr>
        <w:t>Part 2: T</w:t>
      </w:r>
      <w:r w:rsidRPr="000553E8">
        <w:rPr>
          <w:rFonts w:ascii="Arial" w:hAnsi="Arial" w:cs="Arial"/>
          <w:b/>
          <w:bCs/>
          <w:sz w:val="24"/>
          <w:szCs w:val="24"/>
        </w:rPr>
        <w:t xml:space="preserve">he </w:t>
      </w:r>
      <w:r w:rsidRPr="000553E8">
        <w:rPr>
          <w:rFonts w:ascii="Arial" w:hAnsi="Arial" w:cs="Arial"/>
          <w:b/>
          <w:bCs/>
          <w:sz w:val="24"/>
          <w:szCs w:val="24"/>
        </w:rPr>
        <w:t>I</w:t>
      </w:r>
      <w:r w:rsidRPr="000553E8">
        <w:rPr>
          <w:rFonts w:ascii="Arial" w:hAnsi="Arial" w:cs="Arial"/>
          <w:b/>
          <w:bCs/>
          <w:sz w:val="24"/>
          <w:szCs w:val="24"/>
        </w:rPr>
        <w:t xml:space="preserve">mportance of Excel in the </w:t>
      </w:r>
      <w:r w:rsidRPr="000553E8">
        <w:rPr>
          <w:rFonts w:ascii="Arial" w:hAnsi="Arial" w:cs="Arial"/>
          <w:b/>
          <w:bCs/>
          <w:sz w:val="24"/>
          <w:szCs w:val="24"/>
        </w:rPr>
        <w:t>D</w:t>
      </w:r>
      <w:r w:rsidRPr="000553E8">
        <w:rPr>
          <w:rFonts w:ascii="Arial" w:hAnsi="Arial" w:cs="Arial"/>
          <w:b/>
          <w:bCs/>
          <w:sz w:val="24"/>
          <w:szCs w:val="24"/>
        </w:rPr>
        <w:t xml:space="preserve">igital </w:t>
      </w:r>
      <w:r w:rsidRPr="000553E8">
        <w:rPr>
          <w:rFonts w:ascii="Arial" w:hAnsi="Arial" w:cs="Arial"/>
          <w:b/>
          <w:bCs/>
          <w:sz w:val="24"/>
          <w:szCs w:val="24"/>
        </w:rPr>
        <w:t>E</w:t>
      </w:r>
      <w:r w:rsidRPr="000553E8">
        <w:rPr>
          <w:rFonts w:ascii="Arial" w:hAnsi="Arial" w:cs="Arial"/>
          <w:b/>
          <w:bCs/>
          <w:sz w:val="24"/>
          <w:szCs w:val="24"/>
        </w:rPr>
        <w:t>ra</w:t>
      </w:r>
      <w:r w:rsidR="00BF1BE8">
        <w:rPr>
          <w:rFonts w:ascii="Arial" w:hAnsi="Arial" w:cs="Arial"/>
          <w:b/>
          <w:bCs/>
          <w:sz w:val="24"/>
          <w:szCs w:val="24"/>
        </w:rPr>
        <w:tab/>
      </w:r>
      <w:r w:rsidR="00BF1BE8">
        <w:rPr>
          <w:rFonts w:ascii="Arial" w:hAnsi="Arial" w:cs="Arial"/>
          <w:b/>
          <w:bCs/>
          <w:sz w:val="24"/>
          <w:szCs w:val="24"/>
        </w:rPr>
        <w:tab/>
      </w:r>
      <w:r w:rsidR="00BF1BE8">
        <w:rPr>
          <w:rFonts w:ascii="Arial" w:hAnsi="Arial" w:cs="Arial"/>
          <w:b/>
          <w:bCs/>
          <w:sz w:val="24"/>
          <w:szCs w:val="24"/>
        </w:rPr>
        <w:tab/>
      </w:r>
      <w:r w:rsidR="00BF1BE8">
        <w:rPr>
          <w:rFonts w:ascii="Arial" w:hAnsi="Arial" w:cs="Arial"/>
          <w:b/>
          <w:bCs/>
          <w:sz w:val="24"/>
          <w:szCs w:val="24"/>
        </w:rPr>
        <w:tab/>
      </w:r>
      <w:r w:rsidR="00BF1BE8">
        <w:rPr>
          <w:rFonts w:ascii="Arial" w:hAnsi="Arial" w:cs="Arial"/>
          <w:b/>
          <w:bCs/>
          <w:sz w:val="24"/>
          <w:szCs w:val="24"/>
        </w:rPr>
        <w:tab/>
      </w:r>
    </w:p>
    <w:p w14:paraId="00098760" w14:textId="413B58E0" w:rsidR="00BF1BE8" w:rsidRPr="00BF1BE8" w:rsidRDefault="00BF1BE8" w:rsidP="003F1E2E">
      <w:pPr>
        <w:spacing w:line="360" w:lineRule="auto"/>
        <w:jc w:val="both"/>
        <w:rPr>
          <w:rFonts w:ascii="Arial" w:hAnsi="Arial" w:cs="Arial"/>
          <w:sz w:val="24"/>
          <w:szCs w:val="24"/>
          <w:lang w:val="uk-UA"/>
        </w:rPr>
      </w:pPr>
      <w:r w:rsidRPr="00BF1BE8">
        <w:rPr>
          <w:rFonts w:ascii="Arial" w:hAnsi="Arial" w:cs="Arial"/>
          <w:sz w:val="24"/>
          <w:szCs w:val="24"/>
        </w:rPr>
        <w:t>Essey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10</w:t>
      </w:r>
    </w:p>
    <w:p w14:paraId="54F8B3EF" w14:textId="267C926A" w:rsidR="00E17B2A" w:rsidRPr="00BF1BE8" w:rsidRDefault="00E17B2A" w:rsidP="00BF1BE8">
      <w:pPr>
        <w:spacing w:line="360" w:lineRule="auto"/>
        <w:jc w:val="both"/>
        <w:rPr>
          <w:rFonts w:ascii="Arial" w:hAnsi="Arial" w:cs="Arial"/>
          <w:sz w:val="24"/>
          <w:szCs w:val="24"/>
        </w:rPr>
      </w:pPr>
      <w:r w:rsidRPr="00BF1BE8">
        <w:rPr>
          <w:rFonts w:ascii="Arial" w:hAnsi="Arial" w:cs="Arial"/>
          <w:sz w:val="24"/>
          <w:szCs w:val="24"/>
        </w:rPr>
        <w:t>Reference List</w:t>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t>13</w:t>
      </w:r>
    </w:p>
    <w:p w14:paraId="5C2B3854" w14:textId="12B098B4" w:rsidR="00E17B2A" w:rsidRPr="00BF1BE8" w:rsidRDefault="00E17B2A" w:rsidP="00BF1BE8">
      <w:pPr>
        <w:spacing w:line="360" w:lineRule="auto"/>
        <w:jc w:val="both"/>
        <w:rPr>
          <w:rFonts w:ascii="Arial" w:hAnsi="Arial" w:cs="Arial"/>
          <w:sz w:val="24"/>
          <w:szCs w:val="24"/>
        </w:rPr>
      </w:pPr>
      <w:r w:rsidRPr="00BF1BE8">
        <w:rPr>
          <w:rFonts w:ascii="Arial" w:hAnsi="Arial" w:cs="Arial"/>
          <w:sz w:val="24"/>
          <w:szCs w:val="24"/>
        </w:rPr>
        <w:t>Appendix</w:t>
      </w:r>
      <w:r w:rsidR="00BF1BE8">
        <w:rPr>
          <w:rFonts w:ascii="Arial" w:hAnsi="Arial" w:cs="Arial"/>
          <w:sz w:val="24"/>
          <w:szCs w:val="24"/>
        </w:rPr>
        <w:tab/>
      </w:r>
      <w:r w:rsidR="00B03BCC">
        <w:rPr>
          <w:rFonts w:ascii="Arial" w:hAnsi="Arial" w:cs="Arial"/>
          <w:sz w:val="24"/>
          <w:szCs w:val="24"/>
        </w:rPr>
        <w:tab/>
      </w:r>
      <w:r w:rsidR="00B03BCC">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r>
      <w:r w:rsidR="00BF1BE8">
        <w:rPr>
          <w:rFonts w:ascii="Arial" w:hAnsi="Arial" w:cs="Arial"/>
          <w:sz w:val="24"/>
          <w:szCs w:val="24"/>
        </w:rPr>
        <w:tab/>
        <w:t>14</w:t>
      </w:r>
    </w:p>
    <w:p w14:paraId="61DF8C46" w14:textId="77777777" w:rsidR="003F1E2E" w:rsidRDefault="003F1E2E" w:rsidP="003F1E2E">
      <w:pPr>
        <w:spacing w:line="360" w:lineRule="auto"/>
        <w:jc w:val="both"/>
        <w:rPr>
          <w:rFonts w:ascii="Arial" w:hAnsi="Arial" w:cs="Arial"/>
          <w:sz w:val="24"/>
          <w:szCs w:val="24"/>
        </w:rPr>
      </w:pPr>
    </w:p>
    <w:p w14:paraId="53AAB247" w14:textId="77777777" w:rsidR="003F1E2E" w:rsidRDefault="003F1E2E" w:rsidP="003F1E2E">
      <w:pPr>
        <w:spacing w:line="360" w:lineRule="auto"/>
        <w:jc w:val="both"/>
        <w:rPr>
          <w:rFonts w:ascii="Arial" w:hAnsi="Arial" w:cs="Arial"/>
          <w:sz w:val="24"/>
          <w:szCs w:val="24"/>
        </w:rPr>
      </w:pPr>
    </w:p>
    <w:p w14:paraId="73FBBFE6" w14:textId="77777777" w:rsidR="003F1E2E" w:rsidRDefault="003F1E2E" w:rsidP="003F1E2E">
      <w:pPr>
        <w:spacing w:line="360" w:lineRule="auto"/>
        <w:jc w:val="both"/>
        <w:rPr>
          <w:rFonts w:ascii="Arial" w:hAnsi="Arial" w:cs="Arial"/>
          <w:sz w:val="24"/>
          <w:szCs w:val="24"/>
        </w:rPr>
      </w:pPr>
    </w:p>
    <w:p w14:paraId="74A15784" w14:textId="77777777" w:rsidR="003F1E2E" w:rsidRDefault="003F1E2E" w:rsidP="003F1E2E">
      <w:pPr>
        <w:spacing w:line="360" w:lineRule="auto"/>
        <w:jc w:val="both"/>
        <w:rPr>
          <w:rFonts w:ascii="Arial" w:hAnsi="Arial" w:cs="Arial"/>
          <w:sz w:val="24"/>
          <w:szCs w:val="24"/>
        </w:rPr>
      </w:pPr>
    </w:p>
    <w:p w14:paraId="683B5940" w14:textId="77777777" w:rsidR="003F1E2E" w:rsidRDefault="003F1E2E" w:rsidP="003F1E2E">
      <w:pPr>
        <w:spacing w:line="360" w:lineRule="auto"/>
        <w:jc w:val="both"/>
        <w:rPr>
          <w:rFonts w:ascii="Arial" w:hAnsi="Arial" w:cs="Arial"/>
          <w:sz w:val="24"/>
          <w:szCs w:val="24"/>
        </w:rPr>
      </w:pPr>
    </w:p>
    <w:p w14:paraId="58870CC8" w14:textId="77777777" w:rsidR="003F1E2E" w:rsidRDefault="003F1E2E" w:rsidP="003F1E2E">
      <w:pPr>
        <w:spacing w:line="360" w:lineRule="auto"/>
        <w:jc w:val="both"/>
        <w:rPr>
          <w:rFonts w:ascii="Arial" w:hAnsi="Arial" w:cs="Arial"/>
          <w:sz w:val="24"/>
          <w:szCs w:val="24"/>
        </w:rPr>
      </w:pPr>
    </w:p>
    <w:p w14:paraId="7F094C71" w14:textId="77777777" w:rsidR="003F1E2E" w:rsidRDefault="003F1E2E" w:rsidP="003F1E2E">
      <w:pPr>
        <w:spacing w:line="360" w:lineRule="auto"/>
        <w:jc w:val="both"/>
        <w:rPr>
          <w:rFonts w:ascii="Arial" w:hAnsi="Arial" w:cs="Arial"/>
          <w:sz w:val="24"/>
          <w:szCs w:val="24"/>
        </w:rPr>
      </w:pPr>
    </w:p>
    <w:p w14:paraId="36F8816E" w14:textId="77777777" w:rsidR="003F1E2E" w:rsidRDefault="003F1E2E" w:rsidP="003F1E2E">
      <w:pPr>
        <w:spacing w:line="360" w:lineRule="auto"/>
        <w:jc w:val="both"/>
        <w:rPr>
          <w:rFonts w:ascii="Arial" w:hAnsi="Arial" w:cs="Arial"/>
          <w:sz w:val="24"/>
          <w:szCs w:val="24"/>
        </w:rPr>
      </w:pPr>
    </w:p>
    <w:p w14:paraId="53E8F3A9" w14:textId="63205036" w:rsidR="003F1E2E" w:rsidRPr="007065AD" w:rsidRDefault="007065AD" w:rsidP="003F1E2E">
      <w:pPr>
        <w:spacing w:line="360" w:lineRule="auto"/>
        <w:jc w:val="both"/>
        <w:rPr>
          <w:rFonts w:ascii="Arial" w:hAnsi="Arial" w:cs="Arial"/>
          <w:b/>
          <w:bCs/>
          <w:color w:val="44546A" w:themeColor="text2"/>
          <w:sz w:val="24"/>
          <w:szCs w:val="24"/>
        </w:rPr>
      </w:pPr>
      <w:r w:rsidRPr="007065AD">
        <w:rPr>
          <w:rFonts w:ascii="Arial" w:hAnsi="Arial" w:cs="Arial"/>
          <w:b/>
          <w:bCs/>
          <w:color w:val="44546A" w:themeColor="text2"/>
          <w:sz w:val="24"/>
          <w:szCs w:val="24"/>
        </w:rPr>
        <w:lastRenderedPageBreak/>
        <w:t xml:space="preserve">Part 1: </w:t>
      </w:r>
      <w:r w:rsidRPr="007065AD">
        <w:rPr>
          <w:rFonts w:ascii="Arial" w:hAnsi="Arial" w:cs="Arial"/>
          <w:b/>
          <w:bCs/>
          <w:color w:val="44546A" w:themeColor="text2"/>
          <w:sz w:val="24"/>
          <w:szCs w:val="24"/>
        </w:rPr>
        <w:t>Market Research and Website Development Analysis Report</w:t>
      </w:r>
    </w:p>
    <w:p w14:paraId="74C49F0D" w14:textId="3AC725DD" w:rsidR="003F1E2E" w:rsidRPr="007065AD" w:rsidRDefault="003F1E2E" w:rsidP="003F1E2E">
      <w:pPr>
        <w:pStyle w:val="a9"/>
        <w:numPr>
          <w:ilvl w:val="0"/>
          <w:numId w:val="3"/>
        </w:numPr>
        <w:spacing w:line="360" w:lineRule="auto"/>
        <w:jc w:val="both"/>
        <w:rPr>
          <w:rFonts w:ascii="Arial" w:hAnsi="Arial" w:cs="Arial"/>
          <w:b/>
          <w:bCs/>
          <w:sz w:val="24"/>
          <w:szCs w:val="24"/>
        </w:rPr>
      </w:pPr>
      <w:r w:rsidRPr="007065AD">
        <w:rPr>
          <w:rFonts w:ascii="Arial" w:hAnsi="Arial" w:cs="Arial"/>
          <w:b/>
          <w:bCs/>
          <w:sz w:val="24"/>
          <w:szCs w:val="24"/>
        </w:rPr>
        <w:t>Introduction</w:t>
      </w:r>
    </w:p>
    <w:p w14:paraId="05C0ED19" w14:textId="7E72D6BA" w:rsidR="003F1E2E" w:rsidRPr="00B55DC8" w:rsidRDefault="003F1E2E" w:rsidP="003F1E2E">
      <w:pPr>
        <w:spacing w:line="360" w:lineRule="auto"/>
        <w:jc w:val="both"/>
        <w:rPr>
          <w:rFonts w:ascii="Arial" w:hAnsi="Arial" w:cs="Arial"/>
          <w:color w:val="44546A" w:themeColor="text2"/>
          <w:sz w:val="24"/>
          <w:szCs w:val="24"/>
        </w:rPr>
      </w:pPr>
      <w:r w:rsidRPr="00B55DC8">
        <w:rPr>
          <w:rFonts w:ascii="Arial" w:hAnsi="Arial" w:cs="Arial"/>
          <w:color w:val="44546A" w:themeColor="text2"/>
          <w:sz w:val="24"/>
          <w:szCs w:val="24"/>
        </w:rPr>
        <w:t>Business Idea: One Week Bathroom</w:t>
      </w:r>
    </w:p>
    <w:p w14:paraId="1BEFE93B" w14:textId="77777777" w:rsidR="003F1E2E" w:rsidRPr="003F1E2E" w:rsidRDefault="003F1E2E" w:rsidP="003F1E2E">
      <w:pPr>
        <w:spacing w:line="360" w:lineRule="auto"/>
        <w:jc w:val="both"/>
        <w:rPr>
          <w:rFonts w:ascii="Arial" w:hAnsi="Arial" w:cs="Arial"/>
          <w:sz w:val="24"/>
          <w:szCs w:val="24"/>
        </w:rPr>
      </w:pPr>
      <w:r w:rsidRPr="003F1E2E">
        <w:rPr>
          <w:rFonts w:ascii="Arial" w:hAnsi="Arial" w:cs="Arial"/>
          <w:sz w:val="24"/>
          <w:szCs w:val="24"/>
        </w:rPr>
        <w:t>Market research plays a critical role in reducing uncertainty and supporting evidence-based decision-making in new business development (Kotler et al., 2021). This report presents the findings of a questionnaire-based market research project conducted to support the development of One Week Bathroom, a fully managed bathroom renovation service offering completion within a fixed seven-day timeframe.</w:t>
      </w:r>
    </w:p>
    <w:p w14:paraId="4BD08067" w14:textId="0AADE623" w:rsidR="003F1E2E" w:rsidRDefault="003F1E2E" w:rsidP="003F1E2E">
      <w:pPr>
        <w:spacing w:line="360" w:lineRule="auto"/>
        <w:jc w:val="both"/>
        <w:rPr>
          <w:rFonts w:ascii="Arial" w:hAnsi="Arial" w:cs="Arial"/>
          <w:sz w:val="24"/>
          <w:szCs w:val="24"/>
        </w:rPr>
      </w:pPr>
      <w:r w:rsidRPr="003F1E2E">
        <w:rPr>
          <w:rFonts w:ascii="Arial" w:hAnsi="Arial" w:cs="Arial"/>
          <w:sz w:val="24"/>
          <w:szCs w:val="24"/>
        </w:rPr>
        <w:t>The aim of the research was to identify key customer pain points related to bathroom renovations, analyse customer preferences, and apply these insights directly to the development of the business concept, website design, and marketing materials. The report focuses on four key questionnaire questions that generated the most valuable insights for strategic decision-making.</w:t>
      </w:r>
    </w:p>
    <w:p w14:paraId="653853FA" w14:textId="77777777" w:rsidR="003F1E2E" w:rsidRPr="007065AD" w:rsidRDefault="003F1E2E" w:rsidP="003F1E2E">
      <w:pPr>
        <w:spacing w:line="360" w:lineRule="auto"/>
        <w:jc w:val="both"/>
        <w:rPr>
          <w:rFonts w:ascii="Arial" w:hAnsi="Arial" w:cs="Arial"/>
          <w:b/>
          <w:bCs/>
          <w:sz w:val="24"/>
          <w:szCs w:val="24"/>
        </w:rPr>
      </w:pPr>
    </w:p>
    <w:p w14:paraId="67048ECD" w14:textId="60B20117" w:rsidR="003F1E2E" w:rsidRPr="007065AD" w:rsidRDefault="003F1E2E" w:rsidP="003F1E2E">
      <w:pPr>
        <w:pStyle w:val="a9"/>
        <w:numPr>
          <w:ilvl w:val="0"/>
          <w:numId w:val="3"/>
        </w:numPr>
        <w:spacing w:line="360" w:lineRule="auto"/>
        <w:jc w:val="both"/>
        <w:rPr>
          <w:rFonts w:ascii="Arial" w:hAnsi="Arial" w:cs="Arial"/>
          <w:b/>
          <w:bCs/>
          <w:sz w:val="24"/>
          <w:szCs w:val="24"/>
        </w:rPr>
      </w:pPr>
      <w:r w:rsidRPr="007065AD">
        <w:rPr>
          <w:rFonts w:ascii="Arial" w:hAnsi="Arial" w:cs="Arial"/>
          <w:b/>
          <w:bCs/>
          <w:sz w:val="24"/>
          <w:szCs w:val="24"/>
        </w:rPr>
        <w:t xml:space="preserve"> Research Design and Data Collection</w:t>
      </w:r>
    </w:p>
    <w:p w14:paraId="3634E6F4" w14:textId="2CD1F050" w:rsidR="003F1E2E" w:rsidRPr="003F1E2E" w:rsidRDefault="003F1E2E" w:rsidP="003F1E2E">
      <w:pPr>
        <w:spacing w:line="360" w:lineRule="auto"/>
        <w:jc w:val="both"/>
        <w:rPr>
          <w:rFonts w:ascii="Arial" w:hAnsi="Arial" w:cs="Arial"/>
          <w:sz w:val="24"/>
          <w:szCs w:val="24"/>
        </w:rPr>
      </w:pPr>
      <w:r w:rsidRPr="003F1E2E">
        <w:rPr>
          <w:rFonts w:ascii="Arial" w:hAnsi="Arial" w:cs="Arial"/>
          <w:sz w:val="24"/>
          <w:szCs w:val="24"/>
        </w:rPr>
        <w:t xml:space="preserve">A structured questionnaire consisting of ten questions was designed using </w:t>
      </w:r>
      <w:r w:rsidR="00B55DC8">
        <w:rPr>
          <w:rFonts w:ascii="Arial" w:hAnsi="Arial" w:cs="Arial"/>
          <w:sz w:val="24"/>
          <w:szCs w:val="24"/>
        </w:rPr>
        <w:t>Google</w:t>
      </w:r>
      <w:r w:rsidRPr="003F1E2E">
        <w:rPr>
          <w:rFonts w:ascii="Arial" w:hAnsi="Arial" w:cs="Arial"/>
          <w:sz w:val="24"/>
          <w:szCs w:val="24"/>
        </w:rPr>
        <w:t xml:space="preserve"> Forms. The questions focused on customer experience with bathroom renovations, including project duration, budget control, communication quality, stress factors, and interest in a fixed-time renovation service.</w:t>
      </w:r>
    </w:p>
    <w:p w14:paraId="08FFFA0A" w14:textId="36BCED4B" w:rsidR="003F1E2E" w:rsidRPr="003F1E2E" w:rsidRDefault="003F1E2E" w:rsidP="003F1E2E">
      <w:pPr>
        <w:spacing w:line="360" w:lineRule="auto"/>
        <w:jc w:val="both"/>
        <w:rPr>
          <w:rFonts w:ascii="Arial" w:hAnsi="Arial" w:cs="Arial"/>
          <w:sz w:val="24"/>
          <w:szCs w:val="24"/>
        </w:rPr>
      </w:pPr>
      <w:r w:rsidRPr="003F1E2E">
        <w:rPr>
          <w:rFonts w:ascii="Arial" w:hAnsi="Arial" w:cs="Arial"/>
          <w:sz w:val="24"/>
          <w:szCs w:val="24"/>
        </w:rPr>
        <w:t>The questionnaire was distributed among classmates and personal contacts to simulate a realistic target market sample. A total of 27 responses were collected. While the sample size is limited, it is sufficient for identifying indicative trends and patterns relevant to early</w:t>
      </w:r>
      <w:r>
        <w:rPr>
          <w:rFonts w:ascii="Arial" w:hAnsi="Arial" w:cs="Arial"/>
          <w:sz w:val="24"/>
          <w:szCs w:val="24"/>
        </w:rPr>
        <w:t>-</w:t>
      </w:r>
      <w:r w:rsidRPr="003F1E2E">
        <w:rPr>
          <w:rFonts w:ascii="Arial" w:hAnsi="Arial" w:cs="Arial"/>
          <w:sz w:val="24"/>
          <w:szCs w:val="24"/>
        </w:rPr>
        <w:t>stage business development (Saunders et al., 2019).</w:t>
      </w:r>
    </w:p>
    <w:p w14:paraId="1EC8FA39" w14:textId="1F8F1B5E" w:rsidR="003F1E2E" w:rsidRDefault="003F1E2E" w:rsidP="003F1E2E">
      <w:pPr>
        <w:spacing w:line="360" w:lineRule="auto"/>
        <w:jc w:val="both"/>
        <w:rPr>
          <w:rFonts w:ascii="Arial" w:hAnsi="Arial" w:cs="Arial"/>
          <w:sz w:val="24"/>
          <w:szCs w:val="24"/>
        </w:rPr>
      </w:pPr>
      <w:r w:rsidRPr="003F1E2E">
        <w:rPr>
          <w:rFonts w:ascii="Arial" w:hAnsi="Arial" w:cs="Arial"/>
          <w:sz w:val="24"/>
          <w:szCs w:val="24"/>
        </w:rPr>
        <w:t>The data was analysed using descriptive statistics and visualised through automatically generated charts in Microsoft Forms.</w:t>
      </w:r>
    </w:p>
    <w:p w14:paraId="740ECF0D" w14:textId="77777777" w:rsidR="003F1E2E" w:rsidRDefault="003F1E2E" w:rsidP="003F1E2E">
      <w:pPr>
        <w:spacing w:line="360" w:lineRule="auto"/>
        <w:jc w:val="both"/>
        <w:rPr>
          <w:rFonts w:ascii="Arial" w:hAnsi="Arial" w:cs="Arial"/>
          <w:b/>
          <w:bCs/>
          <w:sz w:val="24"/>
          <w:szCs w:val="24"/>
        </w:rPr>
      </w:pPr>
    </w:p>
    <w:p w14:paraId="0428D92B" w14:textId="77777777" w:rsidR="00BF1BE8" w:rsidRDefault="00BF1BE8" w:rsidP="003F1E2E">
      <w:pPr>
        <w:spacing w:line="360" w:lineRule="auto"/>
        <w:jc w:val="both"/>
        <w:rPr>
          <w:rFonts w:ascii="Arial" w:hAnsi="Arial" w:cs="Arial"/>
          <w:b/>
          <w:bCs/>
          <w:sz w:val="24"/>
          <w:szCs w:val="24"/>
        </w:rPr>
      </w:pPr>
    </w:p>
    <w:p w14:paraId="1DE6CA71" w14:textId="77777777" w:rsidR="00BF1BE8" w:rsidRDefault="00BF1BE8" w:rsidP="003F1E2E">
      <w:pPr>
        <w:spacing w:line="360" w:lineRule="auto"/>
        <w:jc w:val="both"/>
        <w:rPr>
          <w:rFonts w:ascii="Arial" w:hAnsi="Arial" w:cs="Arial"/>
          <w:b/>
          <w:bCs/>
          <w:sz w:val="24"/>
          <w:szCs w:val="24"/>
        </w:rPr>
      </w:pPr>
    </w:p>
    <w:p w14:paraId="72D68C35" w14:textId="77777777" w:rsidR="00BF1BE8" w:rsidRPr="007065AD" w:rsidRDefault="00BF1BE8" w:rsidP="003F1E2E">
      <w:pPr>
        <w:spacing w:line="360" w:lineRule="auto"/>
        <w:jc w:val="both"/>
        <w:rPr>
          <w:rFonts w:ascii="Arial" w:hAnsi="Arial" w:cs="Arial"/>
          <w:b/>
          <w:bCs/>
          <w:sz w:val="24"/>
          <w:szCs w:val="24"/>
        </w:rPr>
      </w:pPr>
    </w:p>
    <w:p w14:paraId="22D356C0" w14:textId="084840F4" w:rsidR="003F1E2E" w:rsidRPr="007065AD" w:rsidRDefault="003F1E2E" w:rsidP="003F1E2E">
      <w:pPr>
        <w:pStyle w:val="a9"/>
        <w:numPr>
          <w:ilvl w:val="0"/>
          <w:numId w:val="3"/>
        </w:numPr>
        <w:spacing w:line="360" w:lineRule="auto"/>
        <w:jc w:val="both"/>
        <w:rPr>
          <w:rFonts w:ascii="Arial" w:hAnsi="Arial" w:cs="Arial"/>
          <w:b/>
          <w:bCs/>
          <w:sz w:val="24"/>
          <w:szCs w:val="24"/>
        </w:rPr>
      </w:pPr>
      <w:r w:rsidRPr="007065AD">
        <w:rPr>
          <w:rFonts w:ascii="Arial" w:hAnsi="Arial" w:cs="Arial"/>
          <w:b/>
          <w:bCs/>
          <w:sz w:val="24"/>
          <w:szCs w:val="24"/>
        </w:rPr>
        <w:lastRenderedPageBreak/>
        <w:t>Key Findings and Data Analysis</w:t>
      </w:r>
    </w:p>
    <w:p w14:paraId="66E92376" w14:textId="371C6849" w:rsidR="003F1E2E" w:rsidRPr="007065AD" w:rsidRDefault="003F1E2E" w:rsidP="003F1E2E">
      <w:pPr>
        <w:pStyle w:val="a9"/>
        <w:numPr>
          <w:ilvl w:val="1"/>
          <w:numId w:val="3"/>
        </w:numPr>
        <w:spacing w:line="360" w:lineRule="auto"/>
        <w:jc w:val="both"/>
        <w:rPr>
          <w:rFonts w:ascii="Arial" w:hAnsi="Arial" w:cs="Arial"/>
          <w:i/>
          <w:iCs/>
          <w:sz w:val="24"/>
          <w:szCs w:val="24"/>
        </w:rPr>
      </w:pPr>
      <w:r w:rsidRPr="007065AD">
        <w:rPr>
          <w:rFonts w:ascii="Arial" w:hAnsi="Arial" w:cs="Arial"/>
          <w:i/>
          <w:iCs/>
          <w:sz w:val="24"/>
          <w:szCs w:val="24"/>
        </w:rPr>
        <w:t>Project Duration and Delays</w:t>
      </w:r>
    </w:p>
    <w:p w14:paraId="43D236BE" w14:textId="77777777" w:rsidR="003F1E2E" w:rsidRPr="003F1E2E" w:rsidRDefault="003F1E2E" w:rsidP="003F1E2E">
      <w:pPr>
        <w:pStyle w:val="a9"/>
        <w:spacing w:line="360" w:lineRule="auto"/>
        <w:ind w:left="1116"/>
        <w:jc w:val="both"/>
        <w:rPr>
          <w:rFonts w:ascii="Arial" w:hAnsi="Arial" w:cs="Arial"/>
          <w:sz w:val="24"/>
          <w:szCs w:val="24"/>
        </w:rPr>
      </w:pPr>
    </w:p>
    <w:p w14:paraId="728AFF65" w14:textId="77777777" w:rsidR="003F1E2E" w:rsidRPr="003F1E2E" w:rsidRDefault="003F1E2E" w:rsidP="003F1E2E">
      <w:pPr>
        <w:spacing w:line="360" w:lineRule="auto"/>
        <w:jc w:val="both"/>
        <w:rPr>
          <w:rFonts w:ascii="Arial" w:hAnsi="Arial" w:cs="Arial"/>
          <w:sz w:val="24"/>
          <w:szCs w:val="24"/>
        </w:rPr>
      </w:pPr>
      <w:r w:rsidRPr="003F1E2E">
        <w:rPr>
          <w:rFonts w:ascii="Arial" w:hAnsi="Arial" w:cs="Arial"/>
          <w:sz w:val="24"/>
          <w:szCs w:val="24"/>
        </w:rPr>
        <w:t>One of the most significant findings relates to project duration. 70% of respondents reported that their bathroom renovation lasted three weeks or longer, with 22% indicating projects exceeding one month. Only 4% experienced a renovation completed within one week.</w:t>
      </w:r>
    </w:p>
    <w:p w14:paraId="6FFE122E" w14:textId="77777777" w:rsidR="003F1E2E" w:rsidRPr="003F1E2E" w:rsidRDefault="003F1E2E" w:rsidP="003F1E2E">
      <w:pPr>
        <w:spacing w:line="360" w:lineRule="auto"/>
        <w:jc w:val="both"/>
        <w:rPr>
          <w:rFonts w:ascii="Arial" w:hAnsi="Arial" w:cs="Arial"/>
          <w:sz w:val="24"/>
          <w:szCs w:val="24"/>
        </w:rPr>
      </w:pPr>
      <w:r w:rsidRPr="003F1E2E">
        <w:rPr>
          <w:rFonts w:ascii="Arial" w:hAnsi="Arial" w:cs="Arial"/>
          <w:sz w:val="24"/>
          <w:szCs w:val="24"/>
        </w:rPr>
        <w:t>This highlights a major inefficiency in the current market and supports previous research suggesting that construction projects frequently exceed planned timelines due to poor coordination and fragmented responsibility (Egan, 1998). The data confirms that extended renovation periods are common and represent a strong opportunity for differentiation.</w:t>
      </w:r>
    </w:p>
    <w:p w14:paraId="6EF7C9EE" w14:textId="52AF13DC" w:rsidR="003F1E2E" w:rsidRPr="003F1E2E" w:rsidRDefault="003F1E2E" w:rsidP="003F1E2E">
      <w:pPr>
        <w:spacing w:line="360" w:lineRule="auto"/>
        <w:jc w:val="both"/>
        <w:rPr>
          <w:rFonts w:ascii="Arial" w:hAnsi="Arial" w:cs="Arial"/>
          <w:sz w:val="24"/>
          <w:szCs w:val="24"/>
        </w:rPr>
      </w:pPr>
      <w:r w:rsidRPr="003F1E2E">
        <w:rPr>
          <w:rFonts w:ascii="Arial" w:hAnsi="Arial" w:cs="Arial"/>
          <w:sz w:val="24"/>
          <w:szCs w:val="24"/>
        </w:rPr>
        <w:t>For One Week Bathroom, this insight directly validates the core value proposition of a fixed seven-day delivery model.</w:t>
      </w:r>
    </w:p>
    <w:p w14:paraId="2C163187" w14:textId="77777777" w:rsidR="003F1E2E" w:rsidRDefault="003F1E2E" w:rsidP="003F1E2E">
      <w:pPr>
        <w:pStyle w:val="a9"/>
        <w:spacing w:line="360" w:lineRule="auto"/>
        <w:ind w:left="1116"/>
        <w:jc w:val="both"/>
        <w:rPr>
          <w:rFonts w:ascii="Arial" w:hAnsi="Arial" w:cs="Arial"/>
          <w:sz w:val="24"/>
          <w:szCs w:val="24"/>
        </w:rPr>
      </w:pPr>
    </w:p>
    <w:p w14:paraId="6A5D73F5" w14:textId="77777777" w:rsidR="003F1E2E" w:rsidRDefault="003F1E2E" w:rsidP="003F1E2E">
      <w:pPr>
        <w:pStyle w:val="a9"/>
        <w:spacing w:line="360" w:lineRule="auto"/>
        <w:ind w:left="1116"/>
        <w:jc w:val="both"/>
        <w:rPr>
          <w:rFonts w:ascii="Arial" w:hAnsi="Arial" w:cs="Arial"/>
          <w:sz w:val="24"/>
          <w:szCs w:val="24"/>
        </w:rPr>
      </w:pPr>
    </w:p>
    <w:p w14:paraId="298D91BA" w14:textId="5DDB0C15" w:rsidR="003F1E2E" w:rsidRPr="000553E8" w:rsidRDefault="003F1E2E" w:rsidP="003F1E2E">
      <w:pPr>
        <w:pStyle w:val="a9"/>
        <w:numPr>
          <w:ilvl w:val="1"/>
          <w:numId w:val="3"/>
        </w:numPr>
        <w:spacing w:line="360" w:lineRule="auto"/>
        <w:jc w:val="both"/>
        <w:rPr>
          <w:rFonts w:ascii="Arial" w:hAnsi="Arial" w:cs="Arial"/>
          <w:i/>
          <w:iCs/>
          <w:sz w:val="24"/>
          <w:szCs w:val="24"/>
        </w:rPr>
      </w:pPr>
      <w:r w:rsidRPr="000553E8">
        <w:rPr>
          <w:rFonts w:ascii="Arial" w:hAnsi="Arial" w:cs="Arial"/>
          <w:i/>
          <w:iCs/>
          <w:sz w:val="24"/>
          <w:szCs w:val="24"/>
        </w:rPr>
        <w:t>Budget Overruns</w:t>
      </w:r>
    </w:p>
    <w:p w14:paraId="2DEB0EE9" w14:textId="77777777" w:rsidR="003F1E2E" w:rsidRPr="003F1E2E" w:rsidRDefault="003F1E2E" w:rsidP="003F1E2E">
      <w:pPr>
        <w:spacing w:line="360" w:lineRule="auto"/>
        <w:jc w:val="both"/>
        <w:rPr>
          <w:rFonts w:ascii="Arial" w:hAnsi="Arial" w:cs="Arial"/>
          <w:sz w:val="24"/>
          <w:szCs w:val="24"/>
        </w:rPr>
      </w:pPr>
      <w:r w:rsidRPr="003F1E2E">
        <w:rPr>
          <w:rFonts w:ascii="Arial" w:hAnsi="Arial" w:cs="Arial"/>
          <w:sz w:val="24"/>
          <w:szCs w:val="24"/>
        </w:rPr>
        <w:t>Budget predictability emerged as another critical issue. 77% of respondents experienced budget overruns, with 44% exceeding their initial estimate by more than 10%. Only 15% completed their renovation within the original budget.</w:t>
      </w:r>
    </w:p>
    <w:p w14:paraId="1BC3353B" w14:textId="77777777" w:rsidR="003F1E2E" w:rsidRPr="003F1E2E" w:rsidRDefault="003F1E2E" w:rsidP="003F1E2E">
      <w:pPr>
        <w:spacing w:line="360" w:lineRule="auto"/>
        <w:jc w:val="both"/>
        <w:rPr>
          <w:rFonts w:ascii="Arial" w:hAnsi="Arial" w:cs="Arial"/>
          <w:sz w:val="24"/>
          <w:szCs w:val="24"/>
        </w:rPr>
      </w:pPr>
      <w:r w:rsidRPr="003F1E2E">
        <w:rPr>
          <w:rFonts w:ascii="Arial" w:hAnsi="Arial" w:cs="Arial"/>
          <w:sz w:val="24"/>
          <w:szCs w:val="24"/>
        </w:rPr>
        <w:t>These findings align with industry research highlighting cost uncertainty as a major source of dissatisfaction in home renovation projects (Chartered Institute of Building, 2022). Budget overruns were often linked to unexpected works and poor upfront planning.</w:t>
      </w:r>
    </w:p>
    <w:p w14:paraId="1A65D580" w14:textId="77777777" w:rsidR="003F1E2E" w:rsidRPr="003F1E2E" w:rsidRDefault="003F1E2E" w:rsidP="003F1E2E">
      <w:pPr>
        <w:spacing w:line="360" w:lineRule="auto"/>
        <w:jc w:val="both"/>
        <w:rPr>
          <w:rFonts w:ascii="Arial" w:hAnsi="Arial" w:cs="Arial"/>
          <w:sz w:val="24"/>
          <w:szCs w:val="24"/>
        </w:rPr>
      </w:pPr>
      <w:r w:rsidRPr="003F1E2E">
        <w:rPr>
          <w:rFonts w:ascii="Arial" w:hAnsi="Arial" w:cs="Arial"/>
          <w:sz w:val="24"/>
          <w:szCs w:val="24"/>
        </w:rPr>
        <w:t>This insight informed the decision to position One Week Bathroom as a service with:</w:t>
      </w:r>
    </w:p>
    <w:p w14:paraId="4FBC48E5" w14:textId="77777777" w:rsidR="003F1E2E" w:rsidRPr="003F1E2E" w:rsidRDefault="003F1E2E" w:rsidP="003F1E2E">
      <w:pPr>
        <w:spacing w:line="360" w:lineRule="auto"/>
        <w:jc w:val="both"/>
        <w:rPr>
          <w:rFonts w:ascii="Arial" w:hAnsi="Arial" w:cs="Arial"/>
          <w:sz w:val="24"/>
          <w:szCs w:val="24"/>
        </w:rPr>
      </w:pPr>
      <w:r w:rsidRPr="003F1E2E">
        <w:rPr>
          <w:rFonts w:ascii="Arial" w:hAnsi="Arial" w:cs="Arial"/>
          <w:sz w:val="24"/>
          <w:szCs w:val="24"/>
        </w:rPr>
        <w:t xml:space="preserve"> • transparent cost breakdowns</w:t>
      </w:r>
    </w:p>
    <w:p w14:paraId="05455848" w14:textId="77777777" w:rsidR="003F1E2E" w:rsidRPr="003F1E2E" w:rsidRDefault="003F1E2E" w:rsidP="003F1E2E">
      <w:pPr>
        <w:spacing w:line="360" w:lineRule="auto"/>
        <w:jc w:val="both"/>
        <w:rPr>
          <w:rFonts w:ascii="Arial" w:hAnsi="Arial" w:cs="Arial"/>
          <w:sz w:val="24"/>
          <w:szCs w:val="24"/>
        </w:rPr>
      </w:pPr>
      <w:r w:rsidRPr="003F1E2E">
        <w:rPr>
          <w:rFonts w:ascii="Arial" w:hAnsi="Arial" w:cs="Arial"/>
          <w:sz w:val="24"/>
          <w:szCs w:val="24"/>
        </w:rPr>
        <w:t xml:space="preserve"> • pre-approved specifications</w:t>
      </w:r>
    </w:p>
    <w:p w14:paraId="50586286" w14:textId="77777777" w:rsidR="003F1E2E" w:rsidRPr="003F1E2E" w:rsidRDefault="003F1E2E" w:rsidP="003F1E2E">
      <w:pPr>
        <w:spacing w:line="360" w:lineRule="auto"/>
        <w:jc w:val="both"/>
        <w:rPr>
          <w:rFonts w:ascii="Arial" w:hAnsi="Arial" w:cs="Arial"/>
          <w:sz w:val="24"/>
          <w:szCs w:val="24"/>
        </w:rPr>
      </w:pPr>
      <w:r w:rsidRPr="003F1E2E">
        <w:rPr>
          <w:rFonts w:ascii="Arial" w:hAnsi="Arial" w:cs="Arial"/>
          <w:sz w:val="24"/>
          <w:szCs w:val="24"/>
        </w:rPr>
        <w:t xml:space="preserve"> • controlled procurement processes</w:t>
      </w:r>
    </w:p>
    <w:p w14:paraId="4FDC08F3" w14:textId="77777777" w:rsidR="003F1E2E" w:rsidRPr="003F1E2E" w:rsidRDefault="003F1E2E" w:rsidP="003F1E2E">
      <w:pPr>
        <w:spacing w:line="360" w:lineRule="auto"/>
        <w:jc w:val="both"/>
        <w:rPr>
          <w:rFonts w:ascii="Arial" w:hAnsi="Arial" w:cs="Arial"/>
          <w:sz w:val="24"/>
          <w:szCs w:val="24"/>
        </w:rPr>
      </w:pPr>
      <w:r w:rsidRPr="003F1E2E">
        <w:rPr>
          <w:rFonts w:ascii="Arial" w:hAnsi="Arial" w:cs="Arial"/>
          <w:sz w:val="24"/>
          <w:szCs w:val="24"/>
        </w:rPr>
        <w:t>These elements are highlighted clearly on the website and marketing materials.</w:t>
      </w:r>
    </w:p>
    <w:p w14:paraId="3021B3EB" w14:textId="4202C6B4" w:rsidR="003F1E2E" w:rsidRPr="000553E8" w:rsidRDefault="003F1E2E" w:rsidP="003F1E2E">
      <w:pPr>
        <w:pStyle w:val="a9"/>
        <w:numPr>
          <w:ilvl w:val="1"/>
          <w:numId w:val="3"/>
        </w:numPr>
        <w:spacing w:line="360" w:lineRule="auto"/>
        <w:jc w:val="both"/>
        <w:rPr>
          <w:rFonts w:ascii="Arial" w:hAnsi="Arial" w:cs="Arial"/>
          <w:i/>
          <w:iCs/>
          <w:sz w:val="24"/>
          <w:szCs w:val="24"/>
        </w:rPr>
      </w:pPr>
      <w:r w:rsidRPr="000553E8">
        <w:rPr>
          <w:rFonts w:ascii="Arial" w:hAnsi="Arial" w:cs="Arial"/>
          <w:i/>
          <w:iCs/>
          <w:sz w:val="24"/>
          <w:szCs w:val="24"/>
        </w:rPr>
        <w:lastRenderedPageBreak/>
        <w:t>Communication and Project Management</w:t>
      </w:r>
    </w:p>
    <w:p w14:paraId="7352AC06" w14:textId="77777777" w:rsidR="003F1E2E" w:rsidRPr="003F1E2E" w:rsidRDefault="003F1E2E" w:rsidP="003F1E2E">
      <w:pPr>
        <w:spacing w:line="360" w:lineRule="auto"/>
        <w:jc w:val="both"/>
        <w:rPr>
          <w:rFonts w:ascii="Arial" w:hAnsi="Arial" w:cs="Arial"/>
          <w:sz w:val="24"/>
          <w:szCs w:val="24"/>
        </w:rPr>
      </w:pPr>
      <w:r w:rsidRPr="003F1E2E">
        <w:rPr>
          <w:rFonts w:ascii="Arial" w:hAnsi="Arial" w:cs="Arial"/>
          <w:sz w:val="24"/>
          <w:szCs w:val="24"/>
        </w:rPr>
        <w:t>Communication quality was rated negatively by the majority of respondents. 59% reported dissatisfaction, stating they had to constantly follow up with contractors or lacked clarity about progress.</w:t>
      </w:r>
    </w:p>
    <w:p w14:paraId="66E3AA59" w14:textId="77777777" w:rsidR="003F1E2E" w:rsidRPr="003F1E2E" w:rsidRDefault="003F1E2E" w:rsidP="003F1E2E">
      <w:pPr>
        <w:spacing w:line="360" w:lineRule="auto"/>
        <w:jc w:val="both"/>
        <w:rPr>
          <w:rFonts w:ascii="Arial" w:hAnsi="Arial" w:cs="Arial"/>
          <w:sz w:val="24"/>
          <w:szCs w:val="24"/>
        </w:rPr>
      </w:pPr>
      <w:r w:rsidRPr="003F1E2E">
        <w:rPr>
          <w:rFonts w:ascii="Arial" w:hAnsi="Arial" w:cs="Arial"/>
          <w:sz w:val="24"/>
          <w:szCs w:val="24"/>
        </w:rPr>
        <w:t>Additionally, 67% identified the absence of a single responsible project manager as a primary cause of delays. This supports the argument that fragmented responsibility significantly increases project risk and customer stress (Lycett et al., 2004).</w:t>
      </w:r>
    </w:p>
    <w:p w14:paraId="0D99C9E3" w14:textId="77777777" w:rsidR="003F1E2E" w:rsidRPr="003F1E2E" w:rsidRDefault="003F1E2E" w:rsidP="003F1E2E">
      <w:pPr>
        <w:spacing w:line="360" w:lineRule="auto"/>
        <w:jc w:val="both"/>
        <w:rPr>
          <w:rFonts w:ascii="Arial" w:hAnsi="Arial" w:cs="Arial"/>
          <w:sz w:val="24"/>
          <w:szCs w:val="24"/>
        </w:rPr>
      </w:pPr>
      <w:r w:rsidRPr="003F1E2E">
        <w:rPr>
          <w:rFonts w:ascii="Arial" w:hAnsi="Arial" w:cs="Arial"/>
          <w:sz w:val="24"/>
          <w:szCs w:val="24"/>
        </w:rPr>
        <w:t>As a result, One Week Bathroom was designed around a single point of contact model, where one project manager oversees design, procurement, scheduling, and installation.</w:t>
      </w:r>
    </w:p>
    <w:p w14:paraId="1A2387F5" w14:textId="77777777" w:rsidR="003F1E2E" w:rsidRPr="003F1E2E" w:rsidRDefault="003F1E2E" w:rsidP="003F1E2E">
      <w:pPr>
        <w:spacing w:line="360" w:lineRule="auto"/>
        <w:jc w:val="both"/>
        <w:rPr>
          <w:rFonts w:ascii="Arial" w:hAnsi="Arial" w:cs="Arial"/>
          <w:sz w:val="24"/>
          <w:szCs w:val="24"/>
        </w:rPr>
      </w:pPr>
      <w:r w:rsidRPr="003F1E2E">
        <w:rPr>
          <w:rFonts w:ascii="Arial" w:hAnsi="Arial" w:cs="Arial"/>
          <w:sz w:val="24"/>
          <w:szCs w:val="24"/>
        </w:rPr>
        <w:t>This insight directly influenced:</w:t>
      </w:r>
    </w:p>
    <w:p w14:paraId="602374CE" w14:textId="77777777" w:rsidR="003F1E2E" w:rsidRPr="003F1E2E" w:rsidRDefault="003F1E2E" w:rsidP="003F1E2E">
      <w:pPr>
        <w:spacing w:line="360" w:lineRule="auto"/>
        <w:jc w:val="both"/>
        <w:rPr>
          <w:rFonts w:ascii="Arial" w:hAnsi="Arial" w:cs="Arial"/>
          <w:sz w:val="24"/>
          <w:szCs w:val="24"/>
        </w:rPr>
      </w:pPr>
      <w:r w:rsidRPr="003F1E2E">
        <w:rPr>
          <w:rFonts w:ascii="Arial" w:hAnsi="Arial" w:cs="Arial"/>
          <w:sz w:val="24"/>
          <w:szCs w:val="24"/>
        </w:rPr>
        <w:t xml:space="preserve"> • website messaging (“One manager. One timeline. One contract.”)</w:t>
      </w:r>
    </w:p>
    <w:p w14:paraId="4B44E285" w14:textId="77777777" w:rsidR="003F1E2E" w:rsidRPr="003F1E2E" w:rsidRDefault="003F1E2E" w:rsidP="003F1E2E">
      <w:pPr>
        <w:spacing w:line="360" w:lineRule="auto"/>
        <w:jc w:val="both"/>
        <w:rPr>
          <w:rFonts w:ascii="Arial" w:hAnsi="Arial" w:cs="Arial"/>
          <w:sz w:val="24"/>
          <w:szCs w:val="24"/>
        </w:rPr>
      </w:pPr>
      <w:r w:rsidRPr="003F1E2E">
        <w:rPr>
          <w:rFonts w:ascii="Arial" w:hAnsi="Arial" w:cs="Arial"/>
          <w:sz w:val="24"/>
          <w:szCs w:val="24"/>
        </w:rPr>
        <w:t xml:space="preserve"> • homepage structure prioritising process clarity</w:t>
      </w:r>
    </w:p>
    <w:p w14:paraId="6AE9FEDC" w14:textId="1AC422CC" w:rsidR="003F1E2E" w:rsidRDefault="003F1E2E" w:rsidP="003F1E2E">
      <w:pPr>
        <w:spacing w:line="360" w:lineRule="auto"/>
        <w:jc w:val="both"/>
        <w:rPr>
          <w:rFonts w:ascii="Arial" w:hAnsi="Arial" w:cs="Arial"/>
          <w:sz w:val="24"/>
          <w:szCs w:val="24"/>
        </w:rPr>
      </w:pPr>
      <w:r>
        <w:rPr>
          <w:rFonts w:ascii="Arial" w:hAnsi="Arial" w:cs="Arial"/>
          <w:sz w:val="24"/>
          <w:szCs w:val="24"/>
        </w:rPr>
        <w:t xml:space="preserve"> </w:t>
      </w:r>
      <w:r w:rsidRPr="003F1E2E">
        <w:rPr>
          <w:rFonts w:ascii="Arial" w:hAnsi="Arial" w:cs="Arial"/>
          <w:sz w:val="24"/>
          <w:szCs w:val="24"/>
        </w:rPr>
        <w:t>• marketing visuals emphasising control and simplicity</w:t>
      </w:r>
    </w:p>
    <w:p w14:paraId="17E9AFDF" w14:textId="77777777" w:rsidR="003F1E2E" w:rsidRPr="000553E8" w:rsidRDefault="003F1E2E" w:rsidP="003F1E2E">
      <w:pPr>
        <w:spacing w:line="360" w:lineRule="auto"/>
        <w:jc w:val="both"/>
        <w:rPr>
          <w:rFonts w:ascii="Arial" w:hAnsi="Arial" w:cs="Arial"/>
          <w:i/>
          <w:iCs/>
          <w:sz w:val="24"/>
          <w:szCs w:val="24"/>
        </w:rPr>
      </w:pPr>
    </w:p>
    <w:p w14:paraId="7CFB5D70" w14:textId="5E4D4C22" w:rsidR="003F1E2E" w:rsidRPr="000553E8" w:rsidRDefault="003F1E2E" w:rsidP="003F1E2E">
      <w:pPr>
        <w:pStyle w:val="a9"/>
        <w:numPr>
          <w:ilvl w:val="1"/>
          <w:numId w:val="3"/>
        </w:numPr>
        <w:spacing w:line="360" w:lineRule="auto"/>
        <w:jc w:val="both"/>
        <w:rPr>
          <w:rFonts w:ascii="Arial" w:hAnsi="Arial" w:cs="Arial"/>
          <w:i/>
          <w:iCs/>
          <w:sz w:val="24"/>
          <w:szCs w:val="24"/>
        </w:rPr>
      </w:pPr>
      <w:r w:rsidRPr="000553E8">
        <w:rPr>
          <w:rFonts w:ascii="Arial" w:hAnsi="Arial" w:cs="Arial"/>
          <w:i/>
          <w:iCs/>
          <w:sz w:val="24"/>
          <w:szCs w:val="24"/>
        </w:rPr>
        <w:t>Customer Stress and Importance of Fixed Deadlines</w:t>
      </w:r>
    </w:p>
    <w:p w14:paraId="3B53D734"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Stress was identified as the most common challenge, with 78% of respondents selecting stress and disruption to family life as a major issue. Furthermore, 85% stated that knowing the exact completion date was critically or very important.</w:t>
      </w:r>
    </w:p>
    <w:p w14:paraId="6697AEB5"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This demonstrates that emotional factors play a significant role in customer decision-making, consistent with findings in service-dominant logic theory (Vargo and Lusch, 2008).</w:t>
      </w:r>
    </w:p>
    <w:p w14:paraId="4FB26F5A" w14:textId="42C7E4E8" w:rsidR="003F1E2E" w:rsidRDefault="00E17B2A" w:rsidP="00E17B2A">
      <w:pPr>
        <w:spacing w:line="360" w:lineRule="auto"/>
        <w:jc w:val="both"/>
        <w:rPr>
          <w:rFonts w:ascii="Arial" w:hAnsi="Arial" w:cs="Arial"/>
          <w:sz w:val="24"/>
          <w:szCs w:val="24"/>
          <w:lang w:val="uk-UA"/>
        </w:rPr>
      </w:pPr>
      <w:r w:rsidRPr="00E17B2A">
        <w:rPr>
          <w:rFonts w:ascii="Arial" w:hAnsi="Arial" w:cs="Arial"/>
          <w:sz w:val="24"/>
          <w:szCs w:val="24"/>
        </w:rPr>
        <w:t>The emphasis on time certainty rather than speed alone shaped both the business concept and brand tone, focusing on peace of mind rather than just efficiency.</w:t>
      </w:r>
    </w:p>
    <w:p w14:paraId="0D0013BD" w14:textId="77777777" w:rsidR="00B55DC8" w:rsidRDefault="00B55DC8" w:rsidP="00E17B2A">
      <w:pPr>
        <w:spacing w:line="360" w:lineRule="auto"/>
        <w:jc w:val="both"/>
        <w:rPr>
          <w:rFonts w:ascii="Arial" w:hAnsi="Arial" w:cs="Arial"/>
          <w:sz w:val="24"/>
          <w:szCs w:val="24"/>
          <w:lang w:val="uk-UA"/>
        </w:rPr>
      </w:pPr>
    </w:p>
    <w:p w14:paraId="7FF8E920" w14:textId="77777777" w:rsidR="00B55DC8" w:rsidRDefault="00B55DC8" w:rsidP="00E17B2A">
      <w:pPr>
        <w:spacing w:line="360" w:lineRule="auto"/>
        <w:jc w:val="both"/>
        <w:rPr>
          <w:rFonts w:ascii="Arial" w:hAnsi="Arial" w:cs="Arial"/>
          <w:sz w:val="24"/>
          <w:szCs w:val="24"/>
          <w:lang w:val="uk-UA"/>
        </w:rPr>
      </w:pPr>
    </w:p>
    <w:p w14:paraId="28EBD5C4" w14:textId="77777777" w:rsidR="00B55DC8" w:rsidRPr="00B55DC8" w:rsidRDefault="00B55DC8" w:rsidP="00E17B2A">
      <w:pPr>
        <w:spacing w:line="360" w:lineRule="auto"/>
        <w:jc w:val="both"/>
        <w:rPr>
          <w:rFonts w:ascii="Arial" w:hAnsi="Arial" w:cs="Arial"/>
          <w:sz w:val="24"/>
          <w:szCs w:val="24"/>
          <w:lang w:val="uk-UA"/>
        </w:rPr>
      </w:pPr>
    </w:p>
    <w:p w14:paraId="07BBC1AD" w14:textId="3B4B0A3B" w:rsidR="00E17B2A" w:rsidRPr="000553E8" w:rsidRDefault="00E17B2A" w:rsidP="000553E8">
      <w:pPr>
        <w:pStyle w:val="a9"/>
        <w:numPr>
          <w:ilvl w:val="0"/>
          <w:numId w:val="3"/>
        </w:numPr>
        <w:spacing w:line="360" w:lineRule="auto"/>
        <w:jc w:val="both"/>
        <w:rPr>
          <w:rFonts w:ascii="Arial" w:hAnsi="Arial" w:cs="Arial"/>
          <w:b/>
          <w:bCs/>
          <w:sz w:val="24"/>
          <w:szCs w:val="24"/>
        </w:rPr>
      </w:pPr>
      <w:r w:rsidRPr="000553E8">
        <w:rPr>
          <w:rFonts w:ascii="Arial" w:hAnsi="Arial" w:cs="Arial"/>
          <w:b/>
          <w:bCs/>
          <w:sz w:val="24"/>
          <w:szCs w:val="24"/>
        </w:rPr>
        <w:lastRenderedPageBreak/>
        <w:t>Application of Findings to Website Development</w:t>
      </w:r>
    </w:p>
    <w:p w14:paraId="66984240"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Based on the research insights, a two-page website was created using a user-friendly website builder. The design decisions were directly informed by questionnaire results:</w:t>
      </w:r>
    </w:p>
    <w:p w14:paraId="7A3289F5"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 xml:space="preserve"> • Homepage:</w:t>
      </w:r>
    </w:p>
    <w:p w14:paraId="7FE36DBE"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Focus on fixed timelines, stress reduction, and full project management</w:t>
      </w:r>
    </w:p>
    <w:p w14:paraId="52F60809"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 xml:space="preserve"> • Second page (How It Works):</w:t>
      </w:r>
    </w:p>
    <w:p w14:paraId="439F1E68"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Step-by-step explanation of the 7-day process to address uncertainty concerns</w:t>
      </w:r>
    </w:p>
    <w:p w14:paraId="3FD35D43" w14:textId="1EC2B50D" w:rsidR="00E17B2A" w:rsidRDefault="00E17B2A" w:rsidP="00E17B2A">
      <w:pPr>
        <w:spacing w:line="360" w:lineRule="auto"/>
        <w:jc w:val="both"/>
        <w:rPr>
          <w:rFonts w:ascii="Arial" w:hAnsi="Arial" w:cs="Arial"/>
          <w:sz w:val="24"/>
          <w:szCs w:val="24"/>
        </w:rPr>
      </w:pPr>
      <w:r w:rsidRPr="00E17B2A">
        <w:rPr>
          <w:rFonts w:ascii="Arial" w:hAnsi="Arial" w:cs="Arial"/>
          <w:sz w:val="24"/>
          <w:szCs w:val="24"/>
        </w:rPr>
        <w:t>The website uses clear headings, minimal text blocks, and reassurance-focused language, responding to the need for transparency identified in the research.</w:t>
      </w:r>
    </w:p>
    <w:p w14:paraId="591ABEB7" w14:textId="77777777" w:rsidR="000553E8" w:rsidRDefault="000553E8" w:rsidP="00E17B2A">
      <w:pPr>
        <w:spacing w:line="360" w:lineRule="auto"/>
        <w:jc w:val="both"/>
        <w:rPr>
          <w:rFonts w:ascii="Arial" w:hAnsi="Arial" w:cs="Arial"/>
          <w:sz w:val="24"/>
          <w:szCs w:val="24"/>
        </w:rPr>
      </w:pPr>
    </w:p>
    <w:p w14:paraId="7AC91445" w14:textId="636A74A8" w:rsidR="00E17B2A" w:rsidRPr="000553E8" w:rsidRDefault="00E17B2A" w:rsidP="00E17B2A">
      <w:pPr>
        <w:pStyle w:val="a9"/>
        <w:numPr>
          <w:ilvl w:val="0"/>
          <w:numId w:val="3"/>
        </w:numPr>
        <w:spacing w:line="360" w:lineRule="auto"/>
        <w:jc w:val="both"/>
        <w:rPr>
          <w:rFonts w:ascii="Arial" w:hAnsi="Arial" w:cs="Arial"/>
          <w:b/>
          <w:bCs/>
          <w:sz w:val="24"/>
          <w:szCs w:val="24"/>
        </w:rPr>
      </w:pPr>
      <w:r w:rsidRPr="000553E8">
        <w:rPr>
          <w:rFonts w:ascii="Arial" w:hAnsi="Arial" w:cs="Arial"/>
          <w:b/>
          <w:bCs/>
          <w:sz w:val="24"/>
          <w:szCs w:val="24"/>
        </w:rPr>
        <w:t>Marketing Materials and Visual Strategy</w:t>
      </w:r>
    </w:p>
    <w:p w14:paraId="6D4399F3"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Marketing materials were developed using CANVA, including social media visuals and promotional banners. The research findings influenced the materials in the following ways:</w:t>
      </w:r>
    </w:p>
    <w:p w14:paraId="5575DDE9"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 xml:space="preserve"> • emphasis on “7 Days. Fully Managed.”</w:t>
      </w:r>
    </w:p>
    <w:p w14:paraId="25CF1D5F"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 xml:space="preserve"> • minimalistic, calm colour palette to reflect stress reduction</w:t>
      </w:r>
    </w:p>
    <w:p w14:paraId="15A6844E"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 xml:space="preserve"> • absence of technical jargon, focusing instead on outcomes</w:t>
      </w:r>
    </w:p>
    <w:p w14:paraId="302E600E" w14:textId="77777777" w:rsidR="00E17B2A" w:rsidRPr="00E17B2A" w:rsidRDefault="00E17B2A" w:rsidP="00E17B2A">
      <w:pPr>
        <w:spacing w:line="360" w:lineRule="auto"/>
        <w:jc w:val="both"/>
        <w:rPr>
          <w:rFonts w:ascii="Arial" w:hAnsi="Arial" w:cs="Arial"/>
          <w:sz w:val="24"/>
          <w:szCs w:val="24"/>
        </w:rPr>
      </w:pPr>
    </w:p>
    <w:p w14:paraId="1C0FD701" w14:textId="7E27CA01" w:rsidR="00E17B2A" w:rsidRDefault="00E17B2A" w:rsidP="00E17B2A">
      <w:pPr>
        <w:spacing w:line="360" w:lineRule="auto"/>
        <w:jc w:val="both"/>
        <w:rPr>
          <w:rFonts w:ascii="Arial" w:hAnsi="Arial" w:cs="Arial"/>
          <w:sz w:val="24"/>
          <w:szCs w:val="24"/>
          <w:lang w:val="uk-UA"/>
        </w:rPr>
      </w:pPr>
      <w:r w:rsidRPr="00E17B2A">
        <w:rPr>
          <w:rFonts w:ascii="Arial" w:hAnsi="Arial" w:cs="Arial"/>
          <w:sz w:val="24"/>
          <w:szCs w:val="24"/>
        </w:rPr>
        <w:t>These design choices align with best practices in customer-centric branding (Keller, 2013).</w:t>
      </w:r>
    </w:p>
    <w:p w14:paraId="6427221C" w14:textId="77777777" w:rsidR="00B55DC8" w:rsidRPr="00B55DC8" w:rsidRDefault="00B55DC8" w:rsidP="00E17B2A">
      <w:pPr>
        <w:spacing w:line="360" w:lineRule="auto"/>
        <w:jc w:val="both"/>
        <w:rPr>
          <w:rFonts w:ascii="Arial" w:hAnsi="Arial" w:cs="Arial"/>
          <w:sz w:val="24"/>
          <w:szCs w:val="24"/>
          <w:lang w:val="uk-UA"/>
        </w:rPr>
      </w:pPr>
    </w:p>
    <w:p w14:paraId="518B429E" w14:textId="30FA6013" w:rsidR="00E17B2A" w:rsidRPr="000553E8" w:rsidRDefault="00E17B2A" w:rsidP="00E17B2A">
      <w:pPr>
        <w:pStyle w:val="a9"/>
        <w:numPr>
          <w:ilvl w:val="0"/>
          <w:numId w:val="3"/>
        </w:numPr>
        <w:spacing w:line="360" w:lineRule="auto"/>
        <w:jc w:val="both"/>
        <w:rPr>
          <w:rFonts w:ascii="Arial" w:hAnsi="Arial" w:cs="Arial"/>
          <w:b/>
          <w:bCs/>
          <w:sz w:val="24"/>
          <w:szCs w:val="24"/>
        </w:rPr>
      </w:pPr>
      <w:r w:rsidRPr="000553E8">
        <w:rPr>
          <w:rFonts w:ascii="Arial" w:hAnsi="Arial" w:cs="Arial"/>
          <w:b/>
          <w:bCs/>
          <w:sz w:val="24"/>
          <w:szCs w:val="24"/>
        </w:rPr>
        <w:t>Audience Segmentation</w:t>
      </w:r>
    </w:p>
    <w:p w14:paraId="40EB03B1"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Based on the data, the primary target audience was identified as:</w:t>
      </w:r>
    </w:p>
    <w:p w14:paraId="12F9877A"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 xml:space="preserve"> • homeowners aged 30–55</w:t>
      </w:r>
    </w:p>
    <w:p w14:paraId="09CF1590"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 xml:space="preserve"> • families or working professionals</w:t>
      </w:r>
    </w:p>
    <w:p w14:paraId="687AD84D"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 xml:space="preserve"> • individuals valuing time certainty over lowest cost</w:t>
      </w:r>
    </w:p>
    <w:p w14:paraId="30CCDF8F" w14:textId="78657587" w:rsidR="00E17B2A" w:rsidRDefault="00E17B2A" w:rsidP="00E17B2A">
      <w:pPr>
        <w:spacing w:line="360" w:lineRule="auto"/>
        <w:jc w:val="both"/>
        <w:rPr>
          <w:rFonts w:ascii="Arial" w:hAnsi="Arial" w:cs="Arial"/>
          <w:sz w:val="24"/>
          <w:szCs w:val="24"/>
          <w:lang w:val="uk-UA"/>
        </w:rPr>
      </w:pPr>
      <w:r w:rsidRPr="00E17B2A">
        <w:rPr>
          <w:rFonts w:ascii="Arial" w:hAnsi="Arial" w:cs="Arial"/>
          <w:sz w:val="24"/>
          <w:szCs w:val="24"/>
        </w:rPr>
        <w:lastRenderedPageBreak/>
        <w:t>Secondary segments include landlords and property investors seeking predictable renovation timelines.</w:t>
      </w:r>
    </w:p>
    <w:p w14:paraId="5E897F5C" w14:textId="77777777" w:rsidR="00B55DC8" w:rsidRPr="00B55DC8" w:rsidRDefault="00B55DC8" w:rsidP="00E17B2A">
      <w:pPr>
        <w:spacing w:line="360" w:lineRule="auto"/>
        <w:jc w:val="both"/>
        <w:rPr>
          <w:rFonts w:ascii="Arial" w:hAnsi="Arial" w:cs="Arial"/>
          <w:sz w:val="24"/>
          <w:szCs w:val="24"/>
          <w:lang w:val="uk-UA"/>
        </w:rPr>
      </w:pPr>
    </w:p>
    <w:p w14:paraId="1C5C8C6F" w14:textId="65B03ECF" w:rsidR="00E17B2A" w:rsidRPr="000553E8" w:rsidRDefault="00E17B2A" w:rsidP="00E17B2A">
      <w:pPr>
        <w:pStyle w:val="a9"/>
        <w:numPr>
          <w:ilvl w:val="0"/>
          <w:numId w:val="3"/>
        </w:numPr>
        <w:spacing w:line="360" w:lineRule="auto"/>
        <w:jc w:val="both"/>
        <w:rPr>
          <w:rFonts w:ascii="Arial" w:hAnsi="Arial" w:cs="Arial"/>
          <w:b/>
          <w:bCs/>
          <w:sz w:val="24"/>
          <w:szCs w:val="24"/>
        </w:rPr>
      </w:pPr>
      <w:r w:rsidRPr="000553E8">
        <w:rPr>
          <w:rFonts w:ascii="Arial" w:hAnsi="Arial" w:cs="Arial"/>
          <w:b/>
          <w:bCs/>
          <w:sz w:val="24"/>
          <w:szCs w:val="24"/>
        </w:rPr>
        <w:t>SEO Strategy</w:t>
      </w:r>
    </w:p>
    <w:p w14:paraId="48255C23"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SEO decisions were informed by customer language identified in questionnaire responses. Keywords were selected to match pain points, including:</w:t>
      </w:r>
    </w:p>
    <w:p w14:paraId="5C4C7FFB"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 xml:space="preserve"> • “bathroom renovation timeline”</w:t>
      </w:r>
    </w:p>
    <w:p w14:paraId="7DD6B525"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 xml:space="preserve"> • “how long does a bathroom renovation take”</w:t>
      </w:r>
    </w:p>
    <w:p w14:paraId="30F03B09"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 xml:space="preserve"> • “fully managed bathroom renovation”</w:t>
      </w:r>
    </w:p>
    <w:p w14:paraId="0B15A602"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 xml:space="preserve"> • “bathroom renovation stress”</w:t>
      </w:r>
    </w:p>
    <w:p w14:paraId="34B1FD22" w14:textId="67B1032C" w:rsidR="00E17B2A" w:rsidRDefault="00E17B2A" w:rsidP="00E17B2A">
      <w:pPr>
        <w:spacing w:line="360" w:lineRule="auto"/>
        <w:jc w:val="both"/>
        <w:rPr>
          <w:rFonts w:ascii="Arial" w:hAnsi="Arial" w:cs="Arial"/>
          <w:sz w:val="24"/>
          <w:szCs w:val="24"/>
        </w:rPr>
      </w:pPr>
      <w:r w:rsidRPr="00E17B2A">
        <w:rPr>
          <w:rFonts w:ascii="Arial" w:hAnsi="Arial" w:cs="Arial"/>
          <w:sz w:val="24"/>
          <w:szCs w:val="24"/>
        </w:rPr>
        <w:t>These keywords were integrated into page titles, headings, and meta descriptions, following SEO best practices (Chaffey and Ellis-Chadwick, 2019).</w:t>
      </w:r>
    </w:p>
    <w:p w14:paraId="6CFB8E13" w14:textId="77777777" w:rsidR="000553E8" w:rsidRDefault="000553E8" w:rsidP="00E17B2A">
      <w:pPr>
        <w:spacing w:line="360" w:lineRule="auto"/>
        <w:jc w:val="both"/>
        <w:rPr>
          <w:rFonts w:ascii="Arial" w:hAnsi="Arial" w:cs="Arial"/>
          <w:sz w:val="24"/>
          <w:szCs w:val="24"/>
        </w:rPr>
      </w:pPr>
    </w:p>
    <w:p w14:paraId="5D69A503" w14:textId="7712D0A4" w:rsidR="00E17B2A" w:rsidRPr="000553E8" w:rsidRDefault="00E17B2A" w:rsidP="00E17B2A">
      <w:pPr>
        <w:pStyle w:val="a9"/>
        <w:numPr>
          <w:ilvl w:val="0"/>
          <w:numId w:val="3"/>
        </w:numPr>
        <w:spacing w:line="360" w:lineRule="auto"/>
        <w:jc w:val="both"/>
        <w:rPr>
          <w:rFonts w:ascii="Arial" w:hAnsi="Arial" w:cs="Arial"/>
          <w:b/>
          <w:bCs/>
          <w:sz w:val="24"/>
          <w:szCs w:val="24"/>
        </w:rPr>
      </w:pPr>
      <w:r w:rsidRPr="000553E8">
        <w:rPr>
          <w:rFonts w:ascii="Arial" w:hAnsi="Arial" w:cs="Arial"/>
          <w:b/>
          <w:bCs/>
          <w:sz w:val="24"/>
          <w:szCs w:val="24"/>
        </w:rPr>
        <w:t>Conclusion</w:t>
      </w:r>
    </w:p>
    <w:p w14:paraId="1066E29A" w14:textId="77777777" w:rsidR="00E17B2A" w:rsidRPr="00E17B2A" w:rsidRDefault="00E17B2A" w:rsidP="00E17B2A">
      <w:pPr>
        <w:spacing w:line="360" w:lineRule="auto"/>
        <w:jc w:val="both"/>
        <w:rPr>
          <w:rFonts w:ascii="Arial" w:hAnsi="Arial" w:cs="Arial"/>
          <w:sz w:val="24"/>
          <w:szCs w:val="24"/>
        </w:rPr>
      </w:pPr>
      <w:r w:rsidRPr="00E17B2A">
        <w:rPr>
          <w:rFonts w:ascii="Arial" w:hAnsi="Arial" w:cs="Arial"/>
          <w:sz w:val="24"/>
          <w:szCs w:val="24"/>
        </w:rPr>
        <w:t>This market research project demonstrates how questionnaire data can directly inform business strategy, website design, and marketing development. The findings confirm that the bathroom renovation market is characterised by delays, cost overruns, poor communication, and high stress.</w:t>
      </w:r>
    </w:p>
    <w:p w14:paraId="0E46B8CC" w14:textId="39A10568" w:rsidR="00E17B2A" w:rsidRDefault="00E17B2A" w:rsidP="00E17B2A">
      <w:pPr>
        <w:spacing w:line="360" w:lineRule="auto"/>
        <w:jc w:val="both"/>
        <w:rPr>
          <w:rFonts w:ascii="Arial" w:hAnsi="Arial" w:cs="Arial"/>
          <w:sz w:val="24"/>
          <w:szCs w:val="24"/>
        </w:rPr>
      </w:pPr>
      <w:r w:rsidRPr="00E17B2A">
        <w:rPr>
          <w:rFonts w:ascii="Arial" w:hAnsi="Arial" w:cs="Arial"/>
          <w:sz w:val="24"/>
          <w:szCs w:val="24"/>
        </w:rPr>
        <w:t>One Week Bathroom was strategically designed to address these issues through fixed timelines, centralised management, and transparent processes. The cohesive integration of research insights into the website and marketing materials strengthens the credibility and market relevance of the business concept.</w:t>
      </w:r>
    </w:p>
    <w:p w14:paraId="198074C7" w14:textId="77777777" w:rsidR="00E17B2A" w:rsidRDefault="00E17B2A" w:rsidP="00E17B2A">
      <w:pPr>
        <w:spacing w:line="360" w:lineRule="auto"/>
        <w:jc w:val="both"/>
        <w:rPr>
          <w:rFonts w:ascii="Arial" w:hAnsi="Arial" w:cs="Arial"/>
          <w:sz w:val="24"/>
          <w:szCs w:val="24"/>
        </w:rPr>
      </w:pPr>
    </w:p>
    <w:p w14:paraId="28E32474" w14:textId="77777777" w:rsidR="007065AD" w:rsidRDefault="007065AD" w:rsidP="007065AD">
      <w:pPr>
        <w:rPr>
          <w:rFonts w:ascii="Arial" w:hAnsi="Arial" w:cs="Arial"/>
          <w:sz w:val="24"/>
          <w:szCs w:val="24"/>
        </w:rPr>
      </w:pPr>
    </w:p>
    <w:p w14:paraId="186A1DA2" w14:textId="77777777" w:rsidR="009D79A1" w:rsidRDefault="009D79A1" w:rsidP="007065AD">
      <w:pPr>
        <w:rPr>
          <w:rFonts w:ascii="Arial" w:hAnsi="Arial" w:cs="Arial"/>
          <w:sz w:val="24"/>
          <w:szCs w:val="24"/>
        </w:rPr>
      </w:pPr>
    </w:p>
    <w:p w14:paraId="1969AA2F" w14:textId="77777777" w:rsidR="009D79A1" w:rsidRDefault="009D79A1" w:rsidP="007065AD">
      <w:pPr>
        <w:rPr>
          <w:rFonts w:ascii="Arial" w:hAnsi="Arial" w:cs="Arial"/>
          <w:sz w:val="24"/>
          <w:szCs w:val="24"/>
        </w:rPr>
      </w:pPr>
    </w:p>
    <w:p w14:paraId="2CA9CB02" w14:textId="77777777" w:rsidR="009D79A1" w:rsidRDefault="009D79A1" w:rsidP="007065AD">
      <w:pPr>
        <w:rPr>
          <w:rFonts w:ascii="Arial" w:hAnsi="Arial" w:cs="Arial"/>
          <w:sz w:val="24"/>
          <w:szCs w:val="24"/>
        </w:rPr>
      </w:pPr>
    </w:p>
    <w:p w14:paraId="273874D6" w14:textId="77777777" w:rsidR="009D79A1" w:rsidRDefault="009D79A1" w:rsidP="007065AD">
      <w:pPr>
        <w:rPr>
          <w:rFonts w:ascii="Arial" w:hAnsi="Arial" w:cs="Arial"/>
          <w:sz w:val="24"/>
          <w:szCs w:val="24"/>
        </w:rPr>
      </w:pPr>
    </w:p>
    <w:p w14:paraId="257C7049" w14:textId="0D053F42" w:rsidR="009D79A1" w:rsidRPr="00BF1BE8" w:rsidRDefault="009D79A1" w:rsidP="00BF1BE8">
      <w:pPr>
        <w:spacing w:line="360" w:lineRule="auto"/>
        <w:jc w:val="both"/>
        <w:rPr>
          <w:rFonts w:ascii="Arial" w:hAnsi="Arial" w:cs="Arial"/>
          <w:b/>
          <w:bCs/>
          <w:sz w:val="24"/>
          <w:szCs w:val="24"/>
        </w:rPr>
      </w:pPr>
      <w:r w:rsidRPr="00BF1BE8">
        <w:rPr>
          <w:rFonts w:ascii="Arial" w:hAnsi="Arial" w:cs="Arial"/>
          <w:b/>
          <w:bCs/>
          <w:sz w:val="24"/>
          <w:szCs w:val="24"/>
        </w:rPr>
        <w:lastRenderedPageBreak/>
        <w:t>Reference List</w:t>
      </w:r>
    </w:p>
    <w:p w14:paraId="7169172E" w14:textId="77777777" w:rsidR="009D79A1" w:rsidRPr="009D79A1" w:rsidRDefault="009D79A1" w:rsidP="00BF1BE8">
      <w:pPr>
        <w:spacing w:line="360" w:lineRule="auto"/>
        <w:jc w:val="both"/>
        <w:rPr>
          <w:rFonts w:ascii="Arial" w:hAnsi="Arial" w:cs="Arial"/>
          <w:sz w:val="24"/>
          <w:szCs w:val="24"/>
        </w:rPr>
      </w:pPr>
      <w:proofErr w:type="spellStart"/>
      <w:r w:rsidRPr="009D79A1">
        <w:rPr>
          <w:rFonts w:ascii="Arial" w:hAnsi="Arial" w:cs="Arial"/>
          <w:sz w:val="24"/>
          <w:szCs w:val="24"/>
        </w:rPr>
        <w:t>Atrill</w:t>
      </w:r>
      <w:proofErr w:type="spellEnd"/>
      <w:r w:rsidRPr="009D79A1">
        <w:rPr>
          <w:rFonts w:ascii="Arial" w:hAnsi="Arial" w:cs="Arial"/>
          <w:sz w:val="24"/>
          <w:szCs w:val="24"/>
        </w:rPr>
        <w:t xml:space="preserve">, P. and McLaney, E. (2020) </w:t>
      </w:r>
      <w:r w:rsidRPr="009D79A1">
        <w:rPr>
          <w:rFonts w:ascii="Arial" w:hAnsi="Arial" w:cs="Arial"/>
          <w:i/>
          <w:iCs/>
          <w:sz w:val="24"/>
          <w:szCs w:val="24"/>
        </w:rPr>
        <w:t>Accounting and Finance for Non-Specialists</w:t>
      </w:r>
      <w:r w:rsidRPr="009D79A1">
        <w:rPr>
          <w:rFonts w:ascii="Arial" w:hAnsi="Arial" w:cs="Arial"/>
          <w:sz w:val="24"/>
          <w:szCs w:val="24"/>
        </w:rPr>
        <w:t xml:space="preserve">. 11th </w:t>
      </w:r>
      <w:proofErr w:type="spellStart"/>
      <w:r w:rsidRPr="009D79A1">
        <w:rPr>
          <w:rFonts w:ascii="Arial" w:hAnsi="Arial" w:cs="Arial"/>
          <w:sz w:val="24"/>
          <w:szCs w:val="24"/>
        </w:rPr>
        <w:t>edn</w:t>
      </w:r>
      <w:proofErr w:type="spellEnd"/>
      <w:r w:rsidRPr="009D79A1">
        <w:rPr>
          <w:rFonts w:ascii="Arial" w:hAnsi="Arial" w:cs="Arial"/>
          <w:sz w:val="24"/>
          <w:szCs w:val="24"/>
        </w:rPr>
        <w:t>. Harlow: Pearson Education.</w:t>
      </w:r>
    </w:p>
    <w:p w14:paraId="2C924A48" w14:textId="77777777" w:rsidR="009D79A1" w:rsidRPr="009D79A1" w:rsidRDefault="009D79A1" w:rsidP="00BF1BE8">
      <w:pPr>
        <w:spacing w:line="360" w:lineRule="auto"/>
        <w:jc w:val="both"/>
        <w:rPr>
          <w:rFonts w:ascii="Arial" w:hAnsi="Arial" w:cs="Arial"/>
          <w:sz w:val="24"/>
          <w:szCs w:val="24"/>
        </w:rPr>
      </w:pPr>
      <w:r w:rsidRPr="009D79A1">
        <w:rPr>
          <w:rFonts w:ascii="Arial" w:hAnsi="Arial" w:cs="Arial"/>
          <w:sz w:val="24"/>
          <w:szCs w:val="24"/>
        </w:rPr>
        <w:t xml:space="preserve">Chaffey, D. and Ellis-Chadwick, F. (2019) </w:t>
      </w:r>
      <w:r w:rsidRPr="009D79A1">
        <w:rPr>
          <w:rFonts w:ascii="Arial" w:hAnsi="Arial" w:cs="Arial"/>
          <w:i/>
          <w:iCs/>
          <w:sz w:val="24"/>
          <w:szCs w:val="24"/>
        </w:rPr>
        <w:t>Digital Marketing</w:t>
      </w:r>
      <w:r w:rsidRPr="009D79A1">
        <w:rPr>
          <w:rFonts w:ascii="Arial" w:hAnsi="Arial" w:cs="Arial"/>
          <w:sz w:val="24"/>
          <w:szCs w:val="24"/>
        </w:rPr>
        <w:t xml:space="preserve">. 7th </w:t>
      </w:r>
      <w:proofErr w:type="spellStart"/>
      <w:r w:rsidRPr="009D79A1">
        <w:rPr>
          <w:rFonts w:ascii="Arial" w:hAnsi="Arial" w:cs="Arial"/>
          <w:sz w:val="24"/>
          <w:szCs w:val="24"/>
        </w:rPr>
        <w:t>edn</w:t>
      </w:r>
      <w:proofErr w:type="spellEnd"/>
      <w:r w:rsidRPr="009D79A1">
        <w:rPr>
          <w:rFonts w:ascii="Arial" w:hAnsi="Arial" w:cs="Arial"/>
          <w:sz w:val="24"/>
          <w:szCs w:val="24"/>
        </w:rPr>
        <w:t>. Harlow: Pearson Education.</w:t>
      </w:r>
    </w:p>
    <w:p w14:paraId="26F5A1CA" w14:textId="77777777" w:rsidR="009D79A1" w:rsidRPr="009D79A1" w:rsidRDefault="009D79A1" w:rsidP="00BF1BE8">
      <w:pPr>
        <w:spacing w:line="360" w:lineRule="auto"/>
        <w:jc w:val="both"/>
        <w:rPr>
          <w:rFonts w:ascii="Arial" w:hAnsi="Arial" w:cs="Arial"/>
          <w:sz w:val="24"/>
          <w:szCs w:val="24"/>
        </w:rPr>
      </w:pPr>
      <w:r w:rsidRPr="009D79A1">
        <w:rPr>
          <w:rFonts w:ascii="Arial" w:hAnsi="Arial" w:cs="Arial"/>
          <w:sz w:val="24"/>
          <w:szCs w:val="24"/>
        </w:rPr>
        <w:t xml:space="preserve">Chartered Institute of Building (CIOB) (2022) </w:t>
      </w:r>
      <w:r w:rsidRPr="009D79A1">
        <w:rPr>
          <w:rFonts w:ascii="Arial" w:hAnsi="Arial" w:cs="Arial"/>
          <w:i/>
          <w:iCs/>
          <w:sz w:val="24"/>
          <w:szCs w:val="24"/>
        </w:rPr>
        <w:t>Consumer Perceptions of Home Renovation</w:t>
      </w:r>
      <w:r w:rsidRPr="009D79A1">
        <w:rPr>
          <w:rFonts w:ascii="Arial" w:hAnsi="Arial" w:cs="Arial"/>
          <w:sz w:val="24"/>
          <w:szCs w:val="24"/>
        </w:rPr>
        <w:t>. Bracknell: CIOB.</w:t>
      </w:r>
    </w:p>
    <w:p w14:paraId="6BD6191E" w14:textId="77777777" w:rsidR="009D79A1" w:rsidRPr="009D79A1" w:rsidRDefault="009D79A1" w:rsidP="00BF1BE8">
      <w:pPr>
        <w:spacing w:line="360" w:lineRule="auto"/>
        <w:jc w:val="both"/>
        <w:rPr>
          <w:rFonts w:ascii="Arial" w:hAnsi="Arial" w:cs="Arial"/>
          <w:sz w:val="24"/>
          <w:szCs w:val="24"/>
        </w:rPr>
      </w:pPr>
      <w:r w:rsidRPr="009D79A1">
        <w:rPr>
          <w:rFonts w:ascii="Arial" w:hAnsi="Arial" w:cs="Arial"/>
          <w:sz w:val="24"/>
          <w:szCs w:val="24"/>
        </w:rPr>
        <w:t xml:space="preserve">Egan, J. (1998) </w:t>
      </w:r>
      <w:r w:rsidRPr="009D79A1">
        <w:rPr>
          <w:rFonts w:ascii="Arial" w:hAnsi="Arial" w:cs="Arial"/>
          <w:i/>
          <w:iCs/>
          <w:sz w:val="24"/>
          <w:szCs w:val="24"/>
        </w:rPr>
        <w:t>Rethinking Construction: Report of the Construction Task Force</w:t>
      </w:r>
      <w:r w:rsidRPr="009D79A1">
        <w:rPr>
          <w:rFonts w:ascii="Arial" w:hAnsi="Arial" w:cs="Arial"/>
          <w:sz w:val="24"/>
          <w:szCs w:val="24"/>
        </w:rPr>
        <w:t>. London: Department of the Environment, Transport and the Regions.</w:t>
      </w:r>
    </w:p>
    <w:p w14:paraId="66D274DF" w14:textId="77777777" w:rsidR="009D79A1" w:rsidRPr="009D79A1" w:rsidRDefault="009D79A1" w:rsidP="00BF1BE8">
      <w:pPr>
        <w:spacing w:line="360" w:lineRule="auto"/>
        <w:jc w:val="both"/>
        <w:rPr>
          <w:rFonts w:ascii="Arial" w:hAnsi="Arial" w:cs="Arial"/>
          <w:sz w:val="24"/>
          <w:szCs w:val="24"/>
        </w:rPr>
      </w:pPr>
      <w:r w:rsidRPr="009D79A1">
        <w:rPr>
          <w:rFonts w:ascii="Arial" w:hAnsi="Arial" w:cs="Arial"/>
          <w:sz w:val="24"/>
          <w:szCs w:val="24"/>
        </w:rPr>
        <w:t xml:space="preserve">Keller, K.L. (2013) </w:t>
      </w:r>
      <w:r w:rsidRPr="009D79A1">
        <w:rPr>
          <w:rFonts w:ascii="Arial" w:hAnsi="Arial" w:cs="Arial"/>
          <w:i/>
          <w:iCs/>
          <w:sz w:val="24"/>
          <w:szCs w:val="24"/>
        </w:rPr>
        <w:t>Strategic Brand Management: Building, Measuring, and Managing Brand Equity</w:t>
      </w:r>
      <w:r w:rsidRPr="009D79A1">
        <w:rPr>
          <w:rFonts w:ascii="Arial" w:hAnsi="Arial" w:cs="Arial"/>
          <w:sz w:val="24"/>
          <w:szCs w:val="24"/>
        </w:rPr>
        <w:t xml:space="preserve">. 4th </w:t>
      </w:r>
      <w:proofErr w:type="spellStart"/>
      <w:r w:rsidRPr="009D79A1">
        <w:rPr>
          <w:rFonts w:ascii="Arial" w:hAnsi="Arial" w:cs="Arial"/>
          <w:sz w:val="24"/>
          <w:szCs w:val="24"/>
        </w:rPr>
        <w:t>edn</w:t>
      </w:r>
      <w:proofErr w:type="spellEnd"/>
      <w:r w:rsidRPr="009D79A1">
        <w:rPr>
          <w:rFonts w:ascii="Arial" w:hAnsi="Arial" w:cs="Arial"/>
          <w:sz w:val="24"/>
          <w:szCs w:val="24"/>
        </w:rPr>
        <w:t>. Harlow: Pearson Education.</w:t>
      </w:r>
    </w:p>
    <w:p w14:paraId="006B1F92" w14:textId="77777777" w:rsidR="009D79A1" w:rsidRPr="009D79A1" w:rsidRDefault="009D79A1" w:rsidP="00BF1BE8">
      <w:pPr>
        <w:spacing w:line="360" w:lineRule="auto"/>
        <w:jc w:val="both"/>
        <w:rPr>
          <w:rFonts w:ascii="Arial" w:hAnsi="Arial" w:cs="Arial"/>
          <w:sz w:val="24"/>
          <w:szCs w:val="24"/>
        </w:rPr>
      </w:pPr>
      <w:r w:rsidRPr="009D79A1">
        <w:rPr>
          <w:rFonts w:ascii="Arial" w:hAnsi="Arial" w:cs="Arial"/>
          <w:sz w:val="24"/>
          <w:szCs w:val="24"/>
        </w:rPr>
        <w:t xml:space="preserve">Kotler, P., Keller, K.L., Chernev, A. and Armstrong, G. (2021) </w:t>
      </w:r>
      <w:r w:rsidRPr="009D79A1">
        <w:rPr>
          <w:rFonts w:ascii="Arial" w:hAnsi="Arial" w:cs="Arial"/>
          <w:i/>
          <w:iCs/>
          <w:sz w:val="24"/>
          <w:szCs w:val="24"/>
        </w:rPr>
        <w:t>Marketing Management</w:t>
      </w:r>
      <w:r w:rsidRPr="009D79A1">
        <w:rPr>
          <w:rFonts w:ascii="Arial" w:hAnsi="Arial" w:cs="Arial"/>
          <w:sz w:val="24"/>
          <w:szCs w:val="24"/>
        </w:rPr>
        <w:t xml:space="preserve">. 16th </w:t>
      </w:r>
      <w:proofErr w:type="spellStart"/>
      <w:r w:rsidRPr="009D79A1">
        <w:rPr>
          <w:rFonts w:ascii="Arial" w:hAnsi="Arial" w:cs="Arial"/>
          <w:sz w:val="24"/>
          <w:szCs w:val="24"/>
        </w:rPr>
        <w:t>edn</w:t>
      </w:r>
      <w:proofErr w:type="spellEnd"/>
      <w:r w:rsidRPr="009D79A1">
        <w:rPr>
          <w:rFonts w:ascii="Arial" w:hAnsi="Arial" w:cs="Arial"/>
          <w:sz w:val="24"/>
          <w:szCs w:val="24"/>
        </w:rPr>
        <w:t>. Harlow: Pearson Education.</w:t>
      </w:r>
    </w:p>
    <w:p w14:paraId="2142702D" w14:textId="77777777" w:rsidR="009D79A1" w:rsidRPr="009D79A1" w:rsidRDefault="009D79A1" w:rsidP="00BF1BE8">
      <w:pPr>
        <w:spacing w:line="360" w:lineRule="auto"/>
        <w:jc w:val="both"/>
        <w:rPr>
          <w:rFonts w:ascii="Arial" w:hAnsi="Arial" w:cs="Arial"/>
          <w:sz w:val="24"/>
          <w:szCs w:val="24"/>
        </w:rPr>
      </w:pPr>
      <w:r w:rsidRPr="009D79A1">
        <w:rPr>
          <w:rFonts w:ascii="Arial" w:hAnsi="Arial" w:cs="Arial"/>
          <w:sz w:val="24"/>
          <w:szCs w:val="24"/>
        </w:rPr>
        <w:t xml:space="preserve">Lycett, M., </w:t>
      </w:r>
      <w:proofErr w:type="spellStart"/>
      <w:r w:rsidRPr="009D79A1">
        <w:rPr>
          <w:rFonts w:ascii="Arial" w:hAnsi="Arial" w:cs="Arial"/>
          <w:sz w:val="24"/>
          <w:szCs w:val="24"/>
        </w:rPr>
        <w:t>Rassau</w:t>
      </w:r>
      <w:proofErr w:type="spellEnd"/>
      <w:r w:rsidRPr="009D79A1">
        <w:rPr>
          <w:rFonts w:ascii="Arial" w:hAnsi="Arial" w:cs="Arial"/>
          <w:sz w:val="24"/>
          <w:szCs w:val="24"/>
        </w:rPr>
        <w:t xml:space="preserve">, A. and Danson, J. (2004) ‘Programme management: A critical review’, </w:t>
      </w:r>
      <w:r w:rsidRPr="009D79A1">
        <w:rPr>
          <w:rFonts w:ascii="Arial" w:hAnsi="Arial" w:cs="Arial"/>
          <w:i/>
          <w:iCs/>
          <w:sz w:val="24"/>
          <w:szCs w:val="24"/>
        </w:rPr>
        <w:t>International Journal of Project Management,</w:t>
      </w:r>
      <w:r w:rsidRPr="009D79A1">
        <w:rPr>
          <w:rFonts w:ascii="Arial" w:hAnsi="Arial" w:cs="Arial"/>
          <w:sz w:val="24"/>
          <w:szCs w:val="24"/>
        </w:rPr>
        <w:t xml:space="preserve"> 22(4), pp. 289–299.</w:t>
      </w:r>
    </w:p>
    <w:p w14:paraId="0ED51224" w14:textId="77777777" w:rsidR="009D79A1" w:rsidRPr="009D79A1" w:rsidRDefault="009D79A1" w:rsidP="00BF1BE8">
      <w:pPr>
        <w:spacing w:line="360" w:lineRule="auto"/>
        <w:jc w:val="both"/>
        <w:rPr>
          <w:rFonts w:ascii="Arial" w:hAnsi="Arial" w:cs="Arial"/>
          <w:sz w:val="24"/>
          <w:szCs w:val="24"/>
        </w:rPr>
      </w:pPr>
      <w:r w:rsidRPr="009D79A1">
        <w:rPr>
          <w:rFonts w:ascii="Arial" w:hAnsi="Arial" w:cs="Arial"/>
          <w:sz w:val="24"/>
          <w:szCs w:val="24"/>
        </w:rPr>
        <w:t xml:space="preserve">Saunders, M., Lewis, P. and Thornhill, A. (2019) </w:t>
      </w:r>
      <w:r w:rsidRPr="009D79A1">
        <w:rPr>
          <w:rFonts w:ascii="Arial" w:hAnsi="Arial" w:cs="Arial"/>
          <w:i/>
          <w:iCs/>
          <w:sz w:val="24"/>
          <w:szCs w:val="24"/>
        </w:rPr>
        <w:t>Research Methods for Business Students</w:t>
      </w:r>
      <w:r w:rsidRPr="009D79A1">
        <w:rPr>
          <w:rFonts w:ascii="Arial" w:hAnsi="Arial" w:cs="Arial"/>
          <w:sz w:val="24"/>
          <w:szCs w:val="24"/>
        </w:rPr>
        <w:t xml:space="preserve">. 8th </w:t>
      </w:r>
      <w:proofErr w:type="spellStart"/>
      <w:r w:rsidRPr="009D79A1">
        <w:rPr>
          <w:rFonts w:ascii="Arial" w:hAnsi="Arial" w:cs="Arial"/>
          <w:sz w:val="24"/>
          <w:szCs w:val="24"/>
        </w:rPr>
        <w:t>edn</w:t>
      </w:r>
      <w:proofErr w:type="spellEnd"/>
      <w:r w:rsidRPr="009D79A1">
        <w:rPr>
          <w:rFonts w:ascii="Arial" w:hAnsi="Arial" w:cs="Arial"/>
          <w:sz w:val="24"/>
          <w:szCs w:val="24"/>
        </w:rPr>
        <w:t>. Harlow: Pearson Education.</w:t>
      </w:r>
    </w:p>
    <w:p w14:paraId="02FAD644" w14:textId="77777777" w:rsidR="009D79A1" w:rsidRPr="009D79A1" w:rsidRDefault="009D79A1" w:rsidP="00BF1BE8">
      <w:pPr>
        <w:spacing w:line="360" w:lineRule="auto"/>
        <w:jc w:val="both"/>
        <w:rPr>
          <w:rFonts w:ascii="Arial" w:hAnsi="Arial" w:cs="Arial"/>
          <w:sz w:val="24"/>
          <w:szCs w:val="24"/>
        </w:rPr>
      </w:pPr>
      <w:r w:rsidRPr="009D79A1">
        <w:rPr>
          <w:rFonts w:ascii="Arial" w:hAnsi="Arial" w:cs="Arial"/>
          <w:sz w:val="24"/>
          <w:szCs w:val="24"/>
        </w:rPr>
        <w:t xml:space="preserve">Vargo, S.L. and Lusch, R.F. (2008) ‘Service-dominant logic: Continuing the evolution’, </w:t>
      </w:r>
      <w:r w:rsidRPr="009D79A1">
        <w:rPr>
          <w:rFonts w:ascii="Arial" w:hAnsi="Arial" w:cs="Arial"/>
          <w:i/>
          <w:iCs/>
          <w:sz w:val="24"/>
          <w:szCs w:val="24"/>
        </w:rPr>
        <w:t>Journal of the Academy of Marketing Science</w:t>
      </w:r>
      <w:r w:rsidRPr="009D79A1">
        <w:rPr>
          <w:rFonts w:ascii="Arial" w:hAnsi="Arial" w:cs="Arial"/>
          <w:sz w:val="24"/>
          <w:szCs w:val="24"/>
        </w:rPr>
        <w:t>, 36(1), pp. 1–10.</w:t>
      </w:r>
    </w:p>
    <w:p w14:paraId="6502B575" w14:textId="0767D4C2" w:rsidR="009D79A1" w:rsidRPr="007065AD" w:rsidRDefault="009D79A1" w:rsidP="00BF1BE8">
      <w:pPr>
        <w:spacing w:line="360" w:lineRule="auto"/>
        <w:jc w:val="both"/>
        <w:rPr>
          <w:rFonts w:ascii="Arial" w:hAnsi="Arial" w:cs="Arial"/>
          <w:sz w:val="24"/>
          <w:szCs w:val="24"/>
        </w:rPr>
      </w:pPr>
      <w:r w:rsidRPr="009D79A1">
        <w:rPr>
          <w:rFonts w:ascii="Arial" w:hAnsi="Arial" w:cs="Arial"/>
          <w:sz w:val="24"/>
          <w:szCs w:val="24"/>
        </w:rPr>
        <w:t xml:space="preserve">World Economic Forum (2023) </w:t>
      </w:r>
      <w:r w:rsidRPr="009D79A1">
        <w:rPr>
          <w:rFonts w:ascii="Arial" w:hAnsi="Arial" w:cs="Arial"/>
          <w:i/>
          <w:iCs/>
          <w:sz w:val="24"/>
          <w:szCs w:val="24"/>
        </w:rPr>
        <w:t>The Future of Jobs Report 2023</w:t>
      </w:r>
      <w:r w:rsidRPr="009D79A1">
        <w:rPr>
          <w:rFonts w:ascii="Arial" w:hAnsi="Arial" w:cs="Arial"/>
          <w:sz w:val="24"/>
          <w:szCs w:val="24"/>
        </w:rPr>
        <w:t xml:space="preserve">. Geneva: World Economic Forum. </w:t>
      </w:r>
      <w:proofErr w:type="spellStart"/>
      <w:r w:rsidRPr="009D79A1">
        <w:rPr>
          <w:rFonts w:ascii="Arial" w:hAnsi="Arial" w:cs="Arial"/>
          <w:sz w:val="24"/>
          <w:szCs w:val="24"/>
        </w:rPr>
        <w:t>arket</w:t>
      </w:r>
      <w:proofErr w:type="spellEnd"/>
      <w:r w:rsidRPr="009D79A1">
        <w:rPr>
          <w:rFonts w:ascii="Arial" w:hAnsi="Arial" w:cs="Arial"/>
          <w:sz w:val="24"/>
          <w:szCs w:val="24"/>
        </w:rPr>
        <w:t xml:space="preserve"> Research and Website Development Analysis Report</w:t>
      </w:r>
    </w:p>
    <w:p w14:paraId="16F2A35B" w14:textId="77777777" w:rsidR="007065AD" w:rsidRPr="007065AD" w:rsidRDefault="007065AD" w:rsidP="00BF1BE8">
      <w:pPr>
        <w:spacing w:line="360" w:lineRule="auto"/>
        <w:jc w:val="both"/>
        <w:rPr>
          <w:rFonts w:ascii="Arial" w:hAnsi="Arial" w:cs="Arial"/>
          <w:sz w:val="24"/>
          <w:szCs w:val="24"/>
        </w:rPr>
      </w:pPr>
    </w:p>
    <w:p w14:paraId="1F38BEFD" w14:textId="77777777" w:rsidR="007065AD" w:rsidRPr="007065AD" w:rsidRDefault="007065AD" w:rsidP="00BF1BE8">
      <w:pPr>
        <w:spacing w:line="360" w:lineRule="auto"/>
        <w:jc w:val="both"/>
        <w:rPr>
          <w:rFonts w:ascii="Arial" w:hAnsi="Arial" w:cs="Arial"/>
          <w:sz w:val="24"/>
          <w:szCs w:val="24"/>
        </w:rPr>
      </w:pPr>
    </w:p>
    <w:p w14:paraId="2BFB837B" w14:textId="77777777" w:rsidR="007065AD" w:rsidRDefault="007065AD" w:rsidP="00BF1BE8">
      <w:pPr>
        <w:spacing w:line="360" w:lineRule="auto"/>
        <w:jc w:val="both"/>
        <w:rPr>
          <w:rFonts w:ascii="Arial" w:hAnsi="Arial" w:cs="Arial"/>
          <w:sz w:val="24"/>
          <w:szCs w:val="24"/>
        </w:rPr>
      </w:pPr>
    </w:p>
    <w:p w14:paraId="69BCCC28" w14:textId="77777777" w:rsidR="00BF1BE8" w:rsidRDefault="00BF1BE8" w:rsidP="00BF1BE8">
      <w:pPr>
        <w:spacing w:line="360" w:lineRule="auto"/>
        <w:jc w:val="both"/>
        <w:rPr>
          <w:rFonts w:ascii="Arial" w:hAnsi="Arial" w:cs="Arial"/>
          <w:sz w:val="24"/>
          <w:szCs w:val="24"/>
        </w:rPr>
      </w:pPr>
    </w:p>
    <w:p w14:paraId="59DE668B" w14:textId="77777777" w:rsidR="00BF1BE8" w:rsidRPr="007065AD" w:rsidRDefault="00BF1BE8" w:rsidP="00BF1BE8">
      <w:pPr>
        <w:spacing w:line="360" w:lineRule="auto"/>
        <w:jc w:val="both"/>
        <w:rPr>
          <w:rFonts w:ascii="Arial" w:hAnsi="Arial" w:cs="Arial"/>
          <w:sz w:val="24"/>
          <w:szCs w:val="24"/>
        </w:rPr>
      </w:pPr>
    </w:p>
    <w:p w14:paraId="0C178F1E" w14:textId="77777777" w:rsidR="007065AD" w:rsidRPr="007065AD" w:rsidRDefault="007065AD" w:rsidP="00BF1BE8">
      <w:pPr>
        <w:spacing w:line="360" w:lineRule="auto"/>
        <w:jc w:val="both"/>
        <w:rPr>
          <w:rFonts w:ascii="Arial" w:hAnsi="Arial" w:cs="Arial"/>
          <w:sz w:val="24"/>
          <w:szCs w:val="24"/>
        </w:rPr>
      </w:pPr>
    </w:p>
    <w:p w14:paraId="10176751" w14:textId="4B3D5F15" w:rsidR="007065AD" w:rsidRDefault="007065AD" w:rsidP="007065AD">
      <w:pPr>
        <w:rPr>
          <w:rFonts w:ascii="Arial" w:hAnsi="Arial" w:cs="Arial"/>
          <w:b/>
          <w:bCs/>
          <w:color w:val="44546A" w:themeColor="text2"/>
          <w:sz w:val="24"/>
          <w:szCs w:val="24"/>
        </w:rPr>
      </w:pPr>
      <w:r w:rsidRPr="007065AD">
        <w:rPr>
          <w:rFonts w:ascii="Arial" w:hAnsi="Arial" w:cs="Arial"/>
          <w:b/>
          <w:bCs/>
          <w:color w:val="44546A" w:themeColor="text2"/>
          <w:sz w:val="24"/>
          <w:szCs w:val="24"/>
        </w:rPr>
        <w:lastRenderedPageBreak/>
        <w:t xml:space="preserve">Part 2: </w:t>
      </w:r>
      <w:r w:rsidRPr="007065AD">
        <w:rPr>
          <w:rFonts w:ascii="Arial" w:hAnsi="Arial" w:cs="Arial"/>
          <w:b/>
          <w:bCs/>
          <w:color w:val="44546A" w:themeColor="text2"/>
          <w:sz w:val="24"/>
          <w:szCs w:val="24"/>
        </w:rPr>
        <w:t>The Importance of Microsoft Excel in the Digital Era</w:t>
      </w:r>
    </w:p>
    <w:p w14:paraId="1647F34A" w14:textId="77777777" w:rsidR="00C824C7" w:rsidRDefault="00C824C7" w:rsidP="007065AD">
      <w:pPr>
        <w:rPr>
          <w:rFonts w:ascii="Arial" w:hAnsi="Arial" w:cs="Arial"/>
          <w:b/>
          <w:bCs/>
          <w:color w:val="44546A" w:themeColor="text2"/>
          <w:sz w:val="24"/>
          <w:szCs w:val="24"/>
        </w:rPr>
      </w:pPr>
    </w:p>
    <w:p w14:paraId="68E13714" w14:textId="0F7A2CFF" w:rsidR="00C824C7" w:rsidRPr="007065AD" w:rsidRDefault="00C824C7" w:rsidP="007065AD">
      <w:pPr>
        <w:rPr>
          <w:rFonts w:ascii="Arial" w:hAnsi="Arial" w:cs="Arial"/>
          <w:b/>
          <w:bCs/>
          <w:color w:val="44546A" w:themeColor="text2"/>
          <w:sz w:val="24"/>
          <w:szCs w:val="24"/>
        </w:rPr>
      </w:pPr>
      <w:r>
        <w:rPr>
          <w:rFonts w:ascii="Arial" w:hAnsi="Arial" w:cs="Arial"/>
          <w:b/>
          <w:bCs/>
          <w:color w:val="44546A" w:themeColor="text2"/>
          <w:sz w:val="24"/>
          <w:szCs w:val="24"/>
        </w:rPr>
        <w:object w:dxaOrig="1520" w:dyaOrig="987" w14:anchorId="5D1CF7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76.05pt;height:49.35pt" o:ole="">
            <v:imagedata r:id="rId9" o:title=""/>
          </v:shape>
          <o:OLEObject Type="Link" ProgID="Excel.Sheet.12" ShapeID="_x0000_i1037" DrawAspect="Icon" r:id="rId10" UpdateMode="Always">
            <o:LinkType>EnhancedMetaFile</o:LinkType>
            <o:LockedField>false</o:LockedField>
            <o:FieldCodes>\f 0</o:FieldCodes>
          </o:OLEObject>
        </w:object>
      </w:r>
    </w:p>
    <w:p w14:paraId="6CE34A4B" w14:textId="77777777" w:rsidR="007065AD" w:rsidRPr="007065AD" w:rsidRDefault="007065AD" w:rsidP="007065AD">
      <w:pPr>
        <w:rPr>
          <w:rFonts w:ascii="Arial" w:hAnsi="Arial" w:cs="Arial"/>
          <w:sz w:val="24"/>
          <w:szCs w:val="24"/>
        </w:rPr>
      </w:pPr>
    </w:p>
    <w:p w14:paraId="10AC1A66" w14:textId="77777777" w:rsidR="007065AD" w:rsidRPr="007065AD" w:rsidRDefault="007065AD" w:rsidP="007065AD">
      <w:pPr>
        <w:spacing w:line="360" w:lineRule="auto"/>
        <w:ind w:firstLine="720"/>
        <w:jc w:val="both"/>
        <w:rPr>
          <w:rFonts w:ascii="Arial" w:hAnsi="Arial" w:cs="Arial"/>
          <w:sz w:val="24"/>
          <w:szCs w:val="24"/>
        </w:rPr>
      </w:pPr>
      <w:r w:rsidRPr="007065AD">
        <w:rPr>
          <w:rFonts w:ascii="Arial" w:hAnsi="Arial" w:cs="Arial"/>
          <w:sz w:val="24"/>
          <w:szCs w:val="24"/>
        </w:rPr>
        <w:t>In the digital era, data-driven decision-making has become essential for businesses of all sizes. For small enterprises in particular, effective financial planning, forecasting, and performance monitoring are critical for survival and growth. Microsoft Excel remains one of the most widely used digital tools for managing financial information due to its flexibility, accessibility, and analytical capabilities. This essay discusses the importance of Excel in the digital era and examines how it can be applied to small business financial management, with specific reference to the One Week Bathroom renovation business.</w:t>
      </w:r>
    </w:p>
    <w:p w14:paraId="3FAC7990" w14:textId="77777777" w:rsidR="007065AD" w:rsidRPr="007065AD" w:rsidRDefault="007065AD" w:rsidP="007065AD">
      <w:pPr>
        <w:spacing w:line="360" w:lineRule="auto"/>
        <w:jc w:val="both"/>
        <w:rPr>
          <w:rFonts w:ascii="Arial" w:hAnsi="Arial" w:cs="Arial"/>
          <w:sz w:val="24"/>
          <w:szCs w:val="24"/>
        </w:rPr>
      </w:pPr>
      <w:r w:rsidRPr="007065AD">
        <w:rPr>
          <w:rFonts w:ascii="Arial" w:hAnsi="Arial" w:cs="Arial"/>
          <w:sz w:val="24"/>
          <w:szCs w:val="24"/>
        </w:rPr>
        <w:t>Microsoft Excel is a foundational digital tool that supports data organisation, analysis, and visualisation. Despite the emergence of advanced accounting and enterprise resource planning (ERP) systems, Excel continues to play a vital role, particularly for start-ups and small businesses (Chaffey and Ellis-Chadwick, 2019).</w:t>
      </w:r>
    </w:p>
    <w:p w14:paraId="2B5E3B39" w14:textId="77777777" w:rsidR="007065AD" w:rsidRPr="007065AD" w:rsidRDefault="007065AD" w:rsidP="007065AD">
      <w:pPr>
        <w:spacing w:line="360" w:lineRule="auto"/>
        <w:jc w:val="both"/>
        <w:rPr>
          <w:rFonts w:ascii="Arial" w:hAnsi="Arial" w:cs="Arial"/>
          <w:sz w:val="24"/>
          <w:szCs w:val="24"/>
        </w:rPr>
      </w:pPr>
      <w:r w:rsidRPr="007065AD">
        <w:rPr>
          <w:rFonts w:ascii="Arial" w:hAnsi="Arial" w:cs="Arial"/>
          <w:sz w:val="24"/>
          <w:szCs w:val="24"/>
        </w:rPr>
        <w:t>One of Excel’s key strengths is its ability to transform raw data into meaningful information through formulas, functions, and charts. In the digital economy, businesses are required to interpret financial data quickly to respond to changing market conditions (Laudon and Laudon, 2022). Excel enables users to calculate totals, monitor trends, and model financial scenarios without requiring specialist software or advanced technical skills.</w:t>
      </w:r>
    </w:p>
    <w:p w14:paraId="41BAB9FF" w14:textId="77777777" w:rsidR="007065AD" w:rsidRPr="007065AD" w:rsidRDefault="007065AD" w:rsidP="007065AD">
      <w:pPr>
        <w:spacing w:line="360" w:lineRule="auto"/>
        <w:jc w:val="both"/>
        <w:rPr>
          <w:rFonts w:ascii="Arial" w:hAnsi="Arial" w:cs="Arial"/>
          <w:sz w:val="24"/>
          <w:szCs w:val="24"/>
        </w:rPr>
      </w:pPr>
      <w:r w:rsidRPr="007065AD">
        <w:rPr>
          <w:rFonts w:ascii="Arial" w:hAnsi="Arial" w:cs="Arial"/>
          <w:sz w:val="24"/>
          <w:szCs w:val="24"/>
        </w:rPr>
        <w:t>Furthermore, Excel supports financial literacy and transparency, allowing business owners to understand how income, expenses, and profit interact over time. This is particularly important in small enterprises where owners are often directly responsible for financial decision-making (Burns, 2016).</w:t>
      </w:r>
    </w:p>
    <w:p w14:paraId="58538C4A" w14:textId="77777777" w:rsidR="007065AD" w:rsidRPr="007065AD" w:rsidRDefault="007065AD" w:rsidP="007065AD">
      <w:pPr>
        <w:spacing w:line="360" w:lineRule="auto"/>
        <w:jc w:val="both"/>
        <w:rPr>
          <w:rFonts w:ascii="Arial" w:hAnsi="Arial" w:cs="Arial"/>
          <w:sz w:val="24"/>
          <w:szCs w:val="24"/>
        </w:rPr>
      </w:pPr>
      <w:r w:rsidRPr="007065AD">
        <w:rPr>
          <w:rFonts w:ascii="Arial" w:hAnsi="Arial" w:cs="Arial"/>
          <w:sz w:val="24"/>
          <w:szCs w:val="24"/>
        </w:rPr>
        <w:t>Financial planning is a core activity within enterprise management. Excel spreadsheets are commonly used to project income, estimate costs, and calculate profit or loss over defined periods such as monthly or annual cycles (</w:t>
      </w:r>
      <w:proofErr w:type="spellStart"/>
      <w:r w:rsidRPr="007065AD">
        <w:rPr>
          <w:rFonts w:ascii="Arial" w:hAnsi="Arial" w:cs="Arial"/>
          <w:sz w:val="24"/>
          <w:szCs w:val="24"/>
        </w:rPr>
        <w:t>Atrill</w:t>
      </w:r>
      <w:proofErr w:type="spellEnd"/>
      <w:r w:rsidRPr="007065AD">
        <w:rPr>
          <w:rFonts w:ascii="Arial" w:hAnsi="Arial" w:cs="Arial"/>
          <w:sz w:val="24"/>
          <w:szCs w:val="24"/>
        </w:rPr>
        <w:t xml:space="preserve"> and McLaney, 2020).</w:t>
      </w:r>
    </w:p>
    <w:p w14:paraId="00B3F5BD" w14:textId="77777777" w:rsidR="007065AD" w:rsidRPr="007065AD" w:rsidRDefault="007065AD" w:rsidP="007065AD">
      <w:pPr>
        <w:spacing w:line="360" w:lineRule="auto"/>
        <w:jc w:val="both"/>
        <w:rPr>
          <w:rFonts w:ascii="Arial" w:hAnsi="Arial" w:cs="Arial"/>
          <w:sz w:val="24"/>
          <w:szCs w:val="24"/>
        </w:rPr>
      </w:pPr>
      <w:r w:rsidRPr="007065AD">
        <w:rPr>
          <w:rFonts w:ascii="Arial" w:hAnsi="Arial" w:cs="Arial"/>
          <w:sz w:val="24"/>
          <w:szCs w:val="24"/>
        </w:rPr>
        <w:lastRenderedPageBreak/>
        <w:t>By using column headers for each month, businesses can forecast cash flow and identify seasonal fluctuations. Basic formulas such as SUM and subtraction functions enable automatic calculation of total income, total expenses, and net profit. This reduces the risk of manual calculation errors and improves accuracy.</w:t>
      </w:r>
    </w:p>
    <w:p w14:paraId="4500D044" w14:textId="77777777" w:rsidR="007065AD" w:rsidRPr="007065AD" w:rsidRDefault="007065AD" w:rsidP="007065AD">
      <w:pPr>
        <w:spacing w:line="360" w:lineRule="auto"/>
        <w:jc w:val="both"/>
        <w:rPr>
          <w:rFonts w:ascii="Arial" w:hAnsi="Arial" w:cs="Arial"/>
          <w:sz w:val="24"/>
          <w:szCs w:val="24"/>
        </w:rPr>
      </w:pPr>
      <w:r w:rsidRPr="007065AD">
        <w:rPr>
          <w:rFonts w:ascii="Arial" w:hAnsi="Arial" w:cs="Arial"/>
          <w:sz w:val="24"/>
          <w:szCs w:val="24"/>
        </w:rPr>
        <w:t>In addition, Excel allows businesses to visually distinguish between income and expenses through formatting, colour coding, and charts. Visual representation of data improves understanding and supports clearer communication with stakeholders, including tutors, investors, or partners (Marr, 2016).</w:t>
      </w:r>
    </w:p>
    <w:p w14:paraId="19F27F29" w14:textId="77777777" w:rsidR="007065AD" w:rsidRPr="007065AD" w:rsidRDefault="007065AD" w:rsidP="007065AD">
      <w:pPr>
        <w:spacing w:line="360" w:lineRule="auto"/>
        <w:jc w:val="both"/>
        <w:rPr>
          <w:rFonts w:ascii="Arial" w:hAnsi="Arial" w:cs="Arial"/>
          <w:sz w:val="24"/>
          <w:szCs w:val="24"/>
        </w:rPr>
      </w:pPr>
      <w:r w:rsidRPr="007065AD">
        <w:rPr>
          <w:rFonts w:ascii="Arial" w:hAnsi="Arial" w:cs="Arial"/>
          <w:sz w:val="24"/>
          <w:szCs w:val="24"/>
        </w:rPr>
        <w:t>One Week Bathroom is a small renovation business offering a fully managed bathroom refurbishment service completed within a fixed seven-day timeframe. Due to the project-based nature of the business, effective financial forecasting and cost control are essential.</w:t>
      </w:r>
    </w:p>
    <w:p w14:paraId="676E0330" w14:textId="5F4B4F7E" w:rsidR="007065AD" w:rsidRPr="007065AD" w:rsidRDefault="007065AD" w:rsidP="007065AD">
      <w:pPr>
        <w:spacing w:line="360" w:lineRule="auto"/>
        <w:jc w:val="both"/>
        <w:rPr>
          <w:rFonts w:ascii="Arial" w:hAnsi="Arial" w:cs="Arial"/>
          <w:sz w:val="24"/>
          <w:szCs w:val="24"/>
        </w:rPr>
      </w:pPr>
      <w:r w:rsidRPr="007065AD">
        <w:rPr>
          <w:rFonts w:ascii="Arial" w:hAnsi="Arial" w:cs="Arial"/>
          <w:sz w:val="24"/>
          <w:szCs w:val="24"/>
        </w:rPr>
        <w:t xml:space="preserve">Excel can be used to project annual finances by estimating the number of projects completed per month and the average revenue per project. For example, income can be calculated based on completing </w:t>
      </w:r>
      <w:r w:rsidR="00B55DC8" w:rsidRPr="007065AD">
        <w:rPr>
          <w:rFonts w:ascii="Arial" w:hAnsi="Arial" w:cs="Arial"/>
          <w:sz w:val="24"/>
          <w:szCs w:val="24"/>
        </w:rPr>
        <w:t>four-to-six-bathroom</w:t>
      </w:r>
      <w:r w:rsidRPr="007065AD">
        <w:rPr>
          <w:rFonts w:ascii="Arial" w:hAnsi="Arial" w:cs="Arial"/>
          <w:sz w:val="24"/>
          <w:szCs w:val="24"/>
        </w:rPr>
        <w:t xml:space="preserve"> renovations per month, while expenses may include labour, materials, subcontractor costs, marketing, and overheads.</w:t>
      </w:r>
    </w:p>
    <w:p w14:paraId="17E05537" w14:textId="77777777" w:rsidR="007065AD" w:rsidRPr="007065AD" w:rsidRDefault="007065AD" w:rsidP="007065AD">
      <w:pPr>
        <w:spacing w:line="360" w:lineRule="auto"/>
        <w:jc w:val="both"/>
        <w:rPr>
          <w:rFonts w:ascii="Arial" w:hAnsi="Arial" w:cs="Arial"/>
          <w:sz w:val="24"/>
          <w:szCs w:val="24"/>
        </w:rPr>
      </w:pPr>
      <w:r w:rsidRPr="007065AD">
        <w:rPr>
          <w:rFonts w:ascii="Arial" w:hAnsi="Arial" w:cs="Arial"/>
          <w:sz w:val="24"/>
          <w:szCs w:val="24"/>
        </w:rPr>
        <w:t>Using Excel formulas, total monthly income and expenses can be automatically calculated, allowing the business owner to assess profitability in real time. Profit and loss calculations provide early warning signs if costs begin to exceed projected levels, enabling corrective action to be taken promptly.</w:t>
      </w:r>
    </w:p>
    <w:p w14:paraId="576F0F26" w14:textId="77777777" w:rsidR="007065AD" w:rsidRPr="007065AD" w:rsidRDefault="007065AD" w:rsidP="007065AD">
      <w:pPr>
        <w:spacing w:line="360" w:lineRule="auto"/>
        <w:jc w:val="both"/>
        <w:rPr>
          <w:rFonts w:ascii="Arial" w:hAnsi="Arial" w:cs="Arial"/>
          <w:sz w:val="24"/>
          <w:szCs w:val="24"/>
        </w:rPr>
      </w:pPr>
      <w:r w:rsidRPr="007065AD">
        <w:rPr>
          <w:rFonts w:ascii="Arial" w:hAnsi="Arial" w:cs="Arial"/>
          <w:sz w:val="24"/>
          <w:szCs w:val="24"/>
        </w:rPr>
        <w:t>Excel is also valuable for scenario planning. For instance, different spreadsheets or columns can be used to model best-case, expected, and worst-case scenarios based on variations in demand or material costs. This supports strategic planning and risk management, which are key competencies in managing enterprise (Saunders et al., 2019).</w:t>
      </w:r>
    </w:p>
    <w:p w14:paraId="06C09EC9" w14:textId="77777777" w:rsidR="007065AD" w:rsidRPr="007065AD" w:rsidRDefault="007065AD" w:rsidP="007065AD">
      <w:pPr>
        <w:spacing w:line="360" w:lineRule="auto"/>
        <w:jc w:val="both"/>
        <w:rPr>
          <w:rFonts w:ascii="Arial" w:hAnsi="Arial" w:cs="Arial"/>
          <w:sz w:val="24"/>
          <w:szCs w:val="24"/>
        </w:rPr>
      </w:pPr>
      <w:r w:rsidRPr="007065AD">
        <w:rPr>
          <w:rFonts w:ascii="Arial" w:hAnsi="Arial" w:cs="Arial"/>
          <w:sz w:val="24"/>
          <w:szCs w:val="24"/>
        </w:rPr>
        <w:t>The use of charts in Excel further enhances decision-making. A bar chart comparing income and expenses across the year allows the business owner to quickly identify profitable and less profitable periods. This is particularly relevant for One Week Bathroom, as renovation demand may fluctuate seasonally.</w:t>
      </w:r>
    </w:p>
    <w:p w14:paraId="3BA4B050" w14:textId="77777777" w:rsidR="007065AD" w:rsidRPr="007065AD" w:rsidRDefault="007065AD" w:rsidP="007065AD">
      <w:pPr>
        <w:spacing w:line="360" w:lineRule="auto"/>
        <w:jc w:val="both"/>
        <w:rPr>
          <w:rFonts w:ascii="Arial" w:hAnsi="Arial" w:cs="Arial"/>
          <w:sz w:val="24"/>
          <w:szCs w:val="24"/>
        </w:rPr>
      </w:pPr>
      <w:r w:rsidRPr="007065AD">
        <w:rPr>
          <w:rFonts w:ascii="Arial" w:hAnsi="Arial" w:cs="Arial"/>
          <w:sz w:val="24"/>
          <w:szCs w:val="24"/>
        </w:rPr>
        <w:lastRenderedPageBreak/>
        <w:t>Visual data presentation supports more informed decisions regarding pricing, marketing investment, and capacity planning. For example, if expenses rise disproportionately in certain months, Excel analysis can help identify whether labour costs, supplier pricing, or operational inefficiencies are responsible.</w:t>
      </w:r>
    </w:p>
    <w:p w14:paraId="4D6F6BF3" w14:textId="77777777" w:rsidR="007065AD" w:rsidRPr="007065AD" w:rsidRDefault="007065AD" w:rsidP="007065AD">
      <w:pPr>
        <w:spacing w:line="360" w:lineRule="auto"/>
        <w:jc w:val="both"/>
        <w:rPr>
          <w:rFonts w:ascii="Arial" w:hAnsi="Arial" w:cs="Arial"/>
          <w:sz w:val="24"/>
          <w:szCs w:val="24"/>
        </w:rPr>
      </w:pPr>
      <w:r w:rsidRPr="007065AD">
        <w:rPr>
          <w:rFonts w:ascii="Arial" w:hAnsi="Arial" w:cs="Arial"/>
          <w:sz w:val="24"/>
          <w:szCs w:val="24"/>
        </w:rPr>
        <w:t>Proficiency in Excel is considered a core digital skill in modern business environments (World Economic Forum, 2023). The ability to use spreadsheets effectively demonstrates analytical thinking, numerical competence, and digital literacy. These skills are highly transferable and relevant across industries.</w:t>
      </w:r>
    </w:p>
    <w:p w14:paraId="329124A7" w14:textId="77777777" w:rsidR="007065AD" w:rsidRPr="007065AD" w:rsidRDefault="007065AD" w:rsidP="007065AD">
      <w:pPr>
        <w:spacing w:line="360" w:lineRule="auto"/>
        <w:jc w:val="both"/>
        <w:rPr>
          <w:rFonts w:ascii="Arial" w:hAnsi="Arial" w:cs="Arial"/>
          <w:sz w:val="24"/>
          <w:szCs w:val="24"/>
        </w:rPr>
      </w:pPr>
      <w:r w:rsidRPr="007065AD">
        <w:rPr>
          <w:rFonts w:ascii="Arial" w:hAnsi="Arial" w:cs="Arial"/>
          <w:sz w:val="24"/>
          <w:szCs w:val="24"/>
        </w:rPr>
        <w:t>For students studying enterprise and employability, Excel provides a practical link between theory and real-world application. It allows abstract financial concepts such as cash flow and profitability to be applied in a tangible and measurable way.</w:t>
      </w:r>
    </w:p>
    <w:p w14:paraId="431231D2" w14:textId="77777777" w:rsidR="007065AD" w:rsidRPr="007065AD" w:rsidRDefault="007065AD" w:rsidP="007065AD">
      <w:pPr>
        <w:spacing w:line="360" w:lineRule="auto"/>
        <w:jc w:val="both"/>
        <w:rPr>
          <w:rFonts w:ascii="Arial" w:hAnsi="Arial" w:cs="Arial"/>
          <w:sz w:val="24"/>
          <w:szCs w:val="24"/>
        </w:rPr>
      </w:pPr>
      <w:r w:rsidRPr="007065AD">
        <w:rPr>
          <w:rFonts w:ascii="Arial" w:hAnsi="Arial" w:cs="Arial"/>
          <w:sz w:val="24"/>
          <w:szCs w:val="24"/>
        </w:rPr>
        <w:t>In conclusion, Microsoft Excel remains a powerful and relevant tool in the digital era, particularly for small businesses and start-ups. Its ability to support financial planning, data analysis, and visualisation makes it an essential resource for managing enterprise activities.</w:t>
      </w:r>
    </w:p>
    <w:p w14:paraId="0D846984" w14:textId="365FF5C8" w:rsidR="007065AD" w:rsidRDefault="007065AD" w:rsidP="007065AD">
      <w:pPr>
        <w:spacing w:line="360" w:lineRule="auto"/>
        <w:jc w:val="both"/>
        <w:rPr>
          <w:rFonts w:ascii="Arial" w:hAnsi="Arial" w:cs="Arial"/>
          <w:sz w:val="24"/>
          <w:szCs w:val="24"/>
        </w:rPr>
      </w:pPr>
      <w:r w:rsidRPr="007065AD">
        <w:rPr>
          <w:rFonts w:ascii="Arial" w:hAnsi="Arial" w:cs="Arial"/>
          <w:sz w:val="24"/>
          <w:szCs w:val="24"/>
        </w:rPr>
        <w:t>For One Week Bathroom, Excel enables realistic financial forecasting, profit monitoring, and informed decision-making. By using spreadsheets to project income and expenses over a one-year period, the business can improve financial control, reduce risk, and support sustainable growth. As digital competence becomes increasingly important, Excel continues to provide a practical and accessible foundation for effective business management.</w:t>
      </w:r>
      <w:r w:rsidR="00C824C7" w:rsidRPr="00C824C7">
        <w:rPr>
          <w:rFonts w:ascii="Arial" w:hAnsi="Arial" w:cs="Arial"/>
          <w:sz w:val="24"/>
          <w:szCs w:val="24"/>
        </w:rPr>
        <w:t xml:space="preserve"> </w:t>
      </w:r>
    </w:p>
    <w:p w14:paraId="28F0025D" w14:textId="77777777" w:rsidR="00C824C7" w:rsidRDefault="00C824C7" w:rsidP="007065AD">
      <w:pPr>
        <w:spacing w:line="360" w:lineRule="auto"/>
        <w:jc w:val="both"/>
        <w:rPr>
          <w:rFonts w:ascii="Arial" w:hAnsi="Arial" w:cs="Arial"/>
          <w:sz w:val="24"/>
          <w:szCs w:val="24"/>
        </w:rPr>
      </w:pPr>
    </w:p>
    <w:p w14:paraId="4A409503" w14:textId="77777777" w:rsidR="00C824C7" w:rsidRDefault="00C824C7" w:rsidP="007065AD">
      <w:pPr>
        <w:spacing w:line="360" w:lineRule="auto"/>
        <w:jc w:val="both"/>
        <w:rPr>
          <w:rFonts w:ascii="Arial" w:hAnsi="Arial" w:cs="Arial"/>
          <w:sz w:val="24"/>
          <w:szCs w:val="24"/>
        </w:rPr>
      </w:pPr>
    </w:p>
    <w:p w14:paraId="0FB241BD" w14:textId="77777777" w:rsidR="00C824C7" w:rsidRDefault="00C824C7" w:rsidP="007065AD">
      <w:pPr>
        <w:spacing w:line="360" w:lineRule="auto"/>
        <w:jc w:val="both"/>
        <w:rPr>
          <w:rFonts w:ascii="Arial" w:hAnsi="Arial" w:cs="Arial"/>
          <w:sz w:val="24"/>
          <w:szCs w:val="24"/>
        </w:rPr>
      </w:pPr>
    </w:p>
    <w:p w14:paraId="7B174FA9" w14:textId="77777777" w:rsidR="00C824C7" w:rsidRDefault="00C824C7" w:rsidP="007065AD">
      <w:pPr>
        <w:spacing w:line="360" w:lineRule="auto"/>
        <w:jc w:val="both"/>
        <w:rPr>
          <w:rFonts w:ascii="Arial" w:hAnsi="Arial" w:cs="Arial"/>
          <w:sz w:val="24"/>
          <w:szCs w:val="24"/>
        </w:rPr>
      </w:pPr>
    </w:p>
    <w:p w14:paraId="7338B661" w14:textId="77777777" w:rsidR="00C824C7" w:rsidRDefault="00C824C7" w:rsidP="007065AD">
      <w:pPr>
        <w:spacing w:line="360" w:lineRule="auto"/>
        <w:jc w:val="both"/>
        <w:rPr>
          <w:rFonts w:ascii="Arial" w:hAnsi="Arial" w:cs="Arial"/>
          <w:sz w:val="24"/>
          <w:szCs w:val="24"/>
        </w:rPr>
      </w:pPr>
    </w:p>
    <w:p w14:paraId="2890604A" w14:textId="77777777" w:rsidR="00C824C7" w:rsidRDefault="00C824C7" w:rsidP="007065AD">
      <w:pPr>
        <w:spacing w:line="360" w:lineRule="auto"/>
        <w:jc w:val="both"/>
        <w:rPr>
          <w:rFonts w:ascii="Arial" w:hAnsi="Arial" w:cs="Arial"/>
          <w:sz w:val="24"/>
          <w:szCs w:val="24"/>
        </w:rPr>
      </w:pPr>
    </w:p>
    <w:p w14:paraId="0B5AF892" w14:textId="77777777" w:rsidR="00C824C7" w:rsidRDefault="00C824C7" w:rsidP="007065AD">
      <w:pPr>
        <w:spacing w:line="360" w:lineRule="auto"/>
        <w:jc w:val="both"/>
        <w:rPr>
          <w:rFonts w:ascii="Arial" w:hAnsi="Arial" w:cs="Arial"/>
          <w:sz w:val="24"/>
          <w:szCs w:val="24"/>
        </w:rPr>
      </w:pPr>
    </w:p>
    <w:p w14:paraId="357D667F" w14:textId="77777777" w:rsidR="00C824C7" w:rsidRDefault="00C824C7" w:rsidP="007065AD">
      <w:pPr>
        <w:spacing w:line="360" w:lineRule="auto"/>
        <w:jc w:val="both"/>
        <w:rPr>
          <w:rFonts w:ascii="Arial" w:hAnsi="Arial" w:cs="Arial"/>
          <w:sz w:val="24"/>
          <w:szCs w:val="24"/>
        </w:rPr>
      </w:pPr>
    </w:p>
    <w:p w14:paraId="4B472F43" w14:textId="5A20EAEA" w:rsidR="00C824C7" w:rsidRPr="00BF1BE8" w:rsidRDefault="00C824C7" w:rsidP="007065AD">
      <w:pPr>
        <w:spacing w:line="360" w:lineRule="auto"/>
        <w:jc w:val="both"/>
        <w:rPr>
          <w:rFonts w:ascii="Arial" w:hAnsi="Arial" w:cs="Arial"/>
          <w:b/>
          <w:bCs/>
          <w:sz w:val="24"/>
          <w:szCs w:val="24"/>
        </w:rPr>
      </w:pPr>
      <w:r w:rsidRPr="00BF1BE8">
        <w:rPr>
          <w:rFonts w:ascii="Arial" w:hAnsi="Arial" w:cs="Arial"/>
          <w:b/>
          <w:bCs/>
          <w:sz w:val="24"/>
          <w:szCs w:val="24"/>
        </w:rPr>
        <w:lastRenderedPageBreak/>
        <w:t>Reference List</w:t>
      </w:r>
    </w:p>
    <w:p w14:paraId="201E6CE5" w14:textId="77777777" w:rsidR="00BF1BE8" w:rsidRPr="00BF1BE8" w:rsidRDefault="00BF1BE8" w:rsidP="00BF1BE8">
      <w:pPr>
        <w:spacing w:line="360" w:lineRule="auto"/>
        <w:jc w:val="both"/>
        <w:rPr>
          <w:rFonts w:ascii="Arial" w:hAnsi="Arial" w:cs="Arial"/>
          <w:sz w:val="24"/>
          <w:szCs w:val="24"/>
        </w:rPr>
      </w:pPr>
      <w:proofErr w:type="spellStart"/>
      <w:r w:rsidRPr="00BF1BE8">
        <w:rPr>
          <w:rFonts w:ascii="Arial" w:hAnsi="Arial" w:cs="Arial"/>
          <w:sz w:val="24"/>
          <w:szCs w:val="24"/>
        </w:rPr>
        <w:t>Atrill</w:t>
      </w:r>
      <w:proofErr w:type="spellEnd"/>
      <w:r w:rsidRPr="00BF1BE8">
        <w:rPr>
          <w:rFonts w:ascii="Arial" w:hAnsi="Arial" w:cs="Arial"/>
          <w:sz w:val="24"/>
          <w:szCs w:val="24"/>
        </w:rPr>
        <w:t xml:space="preserve">, P. and McLaney, E. (2020) </w:t>
      </w:r>
      <w:r w:rsidRPr="00BF1BE8">
        <w:rPr>
          <w:rFonts w:ascii="Arial" w:hAnsi="Arial" w:cs="Arial"/>
          <w:i/>
          <w:iCs/>
          <w:sz w:val="24"/>
          <w:szCs w:val="24"/>
        </w:rPr>
        <w:t>Accounting and Finance for Non-Specialists</w:t>
      </w:r>
      <w:r w:rsidRPr="00BF1BE8">
        <w:rPr>
          <w:rFonts w:ascii="Arial" w:hAnsi="Arial" w:cs="Arial"/>
          <w:sz w:val="24"/>
          <w:szCs w:val="24"/>
        </w:rPr>
        <w:t xml:space="preserve">. 11th </w:t>
      </w:r>
      <w:proofErr w:type="spellStart"/>
      <w:r w:rsidRPr="00BF1BE8">
        <w:rPr>
          <w:rFonts w:ascii="Arial" w:hAnsi="Arial" w:cs="Arial"/>
          <w:sz w:val="24"/>
          <w:szCs w:val="24"/>
        </w:rPr>
        <w:t>edn</w:t>
      </w:r>
      <w:proofErr w:type="spellEnd"/>
      <w:r w:rsidRPr="00BF1BE8">
        <w:rPr>
          <w:rFonts w:ascii="Arial" w:hAnsi="Arial" w:cs="Arial"/>
          <w:sz w:val="24"/>
          <w:szCs w:val="24"/>
        </w:rPr>
        <w:t>. Harlow: Pearson Education.</w:t>
      </w:r>
    </w:p>
    <w:p w14:paraId="38F00098" w14:textId="77777777" w:rsidR="00BF1BE8" w:rsidRPr="00BF1BE8" w:rsidRDefault="00BF1BE8" w:rsidP="00BF1BE8">
      <w:pPr>
        <w:spacing w:line="360" w:lineRule="auto"/>
        <w:jc w:val="both"/>
        <w:rPr>
          <w:rFonts w:ascii="Arial" w:hAnsi="Arial" w:cs="Arial"/>
          <w:sz w:val="24"/>
          <w:szCs w:val="24"/>
        </w:rPr>
      </w:pPr>
      <w:r w:rsidRPr="00BF1BE8">
        <w:rPr>
          <w:rFonts w:ascii="Arial" w:hAnsi="Arial" w:cs="Arial"/>
          <w:sz w:val="24"/>
          <w:szCs w:val="24"/>
        </w:rPr>
        <w:t xml:space="preserve">Burns, P. (2016) </w:t>
      </w:r>
      <w:r w:rsidRPr="00BF1BE8">
        <w:rPr>
          <w:rFonts w:ascii="Arial" w:hAnsi="Arial" w:cs="Arial"/>
          <w:i/>
          <w:iCs/>
          <w:sz w:val="24"/>
          <w:szCs w:val="24"/>
        </w:rPr>
        <w:t>Entrepreneurship and Small Business: Start-Up, Growth and Maturity</w:t>
      </w:r>
      <w:r w:rsidRPr="00BF1BE8">
        <w:rPr>
          <w:rFonts w:ascii="Arial" w:hAnsi="Arial" w:cs="Arial"/>
          <w:sz w:val="24"/>
          <w:szCs w:val="24"/>
        </w:rPr>
        <w:t xml:space="preserve">. 4th </w:t>
      </w:r>
      <w:proofErr w:type="spellStart"/>
      <w:r w:rsidRPr="00BF1BE8">
        <w:rPr>
          <w:rFonts w:ascii="Arial" w:hAnsi="Arial" w:cs="Arial"/>
          <w:sz w:val="24"/>
          <w:szCs w:val="24"/>
        </w:rPr>
        <w:t>edn</w:t>
      </w:r>
      <w:proofErr w:type="spellEnd"/>
      <w:r w:rsidRPr="00BF1BE8">
        <w:rPr>
          <w:rFonts w:ascii="Arial" w:hAnsi="Arial" w:cs="Arial"/>
          <w:sz w:val="24"/>
          <w:szCs w:val="24"/>
        </w:rPr>
        <w:t>. London: Palgrave Macmillan.</w:t>
      </w:r>
    </w:p>
    <w:p w14:paraId="239EC1E9" w14:textId="77777777" w:rsidR="00BF1BE8" w:rsidRPr="00BF1BE8" w:rsidRDefault="00BF1BE8" w:rsidP="00BF1BE8">
      <w:pPr>
        <w:spacing w:line="360" w:lineRule="auto"/>
        <w:jc w:val="both"/>
        <w:rPr>
          <w:rFonts w:ascii="Arial" w:hAnsi="Arial" w:cs="Arial"/>
          <w:sz w:val="24"/>
          <w:szCs w:val="24"/>
        </w:rPr>
      </w:pPr>
      <w:r w:rsidRPr="00BF1BE8">
        <w:rPr>
          <w:rFonts w:ascii="Arial" w:hAnsi="Arial" w:cs="Arial"/>
          <w:sz w:val="24"/>
          <w:szCs w:val="24"/>
        </w:rPr>
        <w:t xml:space="preserve">Chaffey, D. and Ellis-Chadwick, F. (2019) </w:t>
      </w:r>
      <w:r w:rsidRPr="00BF1BE8">
        <w:rPr>
          <w:rFonts w:ascii="Arial" w:hAnsi="Arial" w:cs="Arial"/>
          <w:i/>
          <w:iCs/>
          <w:sz w:val="24"/>
          <w:szCs w:val="24"/>
        </w:rPr>
        <w:t>Digital Marketing</w:t>
      </w:r>
      <w:r w:rsidRPr="00BF1BE8">
        <w:rPr>
          <w:rFonts w:ascii="Arial" w:hAnsi="Arial" w:cs="Arial"/>
          <w:sz w:val="24"/>
          <w:szCs w:val="24"/>
        </w:rPr>
        <w:t xml:space="preserve">. 7th </w:t>
      </w:r>
      <w:proofErr w:type="spellStart"/>
      <w:r w:rsidRPr="00BF1BE8">
        <w:rPr>
          <w:rFonts w:ascii="Arial" w:hAnsi="Arial" w:cs="Arial"/>
          <w:sz w:val="24"/>
          <w:szCs w:val="24"/>
        </w:rPr>
        <w:t>edn</w:t>
      </w:r>
      <w:proofErr w:type="spellEnd"/>
      <w:r w:rsidRPr="00BF1BE8">
        <w:rPr>
          <w:rFonts w:ascii="Arial" w:hAnsi="Arial" w:cs="Arial"/>
          <w:sz w:val="24"/>
          <w:szCs w:val="24"/>
        </w:rPr>
        <w:t>. Harlow: Pearson Education.</w:t>
      </w:r>
    </w:p>
    <w:p w14:paraId="3A6429DF" w14:textId="77777777" w:rsidR="00BF1BE8" w:rsidRPr="00BF1BE8" w:rsidRDefault="00BF1BE8" w:rsidP="00BF1BE8">
      <w:pPr>
        <w:spacing w:line="360" w:lineRule="auto"/>
        <w:jc w:val="both"/>
        <w:rPr>
          <w:rFonts w:ascii="Arial" w:hAnsi="Arial" w:cs="Arial"/>
          <w:sz w:val="24"/>
          <w:szCs w:val="24"/>
        </w:rPr>
      </w:pPr>
      <w:r w:rsidRPr="00BF1BE8">
        <w:rPr>
          <w:rFonts w:ascii="Arial" w:hAnsi="Arial" w:cs="Arial"/>
          <w:sz w:val="24"/>
          <w:szCs w:val="24"/>
        </w:rPr>
        <w:t xml:space="preserve">Laudon, K.C. and Laudon, J.P. (2022) </w:t>
      </w:r>
      <w:r w:rsidRPr="00BF1BE8">
        <w:rPr>
          <w:rFonts w:ascii="Arial" w:hAnsi="Arial" w:cs="Arial"/>
          <w:i/>
          <w:iCs/>
          <w:sz w:val="24"/>
          <w:szCs w:val="24"/>
        </w:rPr>
        <w:t xml:space="preserve">Management Information Systems: Managing the Digital Firm. </w:t>
      </w:r>
      <w:r w:rsidRPr="00BF1BE8">
        <w:rPr>
          <w:rFonts w:ascii="Arial" w:hAnsi="Arial" w:cs="Arial"/>
          <w:sz w:val="24"/>
          <w:szCs w:val="24"/>
        </w:rPr>
        <w:t xml:space="preserve">16th </w:t>
      </w:r>
      <w:proofErr w:type="spellStart"/>
      <w:r w:rsidRPr="00BF1BE8">
        <w:rPr>
          <w:rFonts w:ascii="Arial" w:hAnsi="Arial" w:cs="Arial"/>
          <w:sz w:val="24"/>
          <w:szCs w:val="24"/>
        </w:rPr>
        <w:t>edn</w:t>
      </w:r>
      <w:proofErr w:type="spellEnd"/>
      <w:r w:rsidRPr="00BF1BE8">
        <w:rPr>
          <w:rFonts w:ascii="Arial" w:hAnsi="Arial" w:cs="Arial"/>
          <w:sz w:val="24"/>
          <w:szCs w:val="24"/>
        </w:rPr>
        <w:t>. Harlow: Pearson Education.</w:t>
      </w:r>
    </w:p>
    <w:p w14:paraId="39231735" w14:textId="77777777" w:rsidR="00BF1BE8" w:rsidRPr="00BF1BE8" w:rsidRDefault="00BF1BE8" w:rsidP="00BF1BE8">
      <w:pPr>
        <w:spacing w:line="360" w:lineRule="auto"/>
        <w:jc w:val="both"/>
        <w:rPr>
          <w:rFonts w:ascii="Arial" w:hAnsi="Arial" w:cs="Arial"/>
          <w:sz w:val="24"/>
          <w:szCs w:val="24"/>
        </w:rPr>
      </w:pPr>
      <w:r w:rsidRPr="00BF1BE8">
        <w:rPr>
          <w:rFonts w:ascii="Arial" w:hAnsi="Arial" w:cs="Arial"/>
          <w:sz w:val="24"/>
          <w:szCs w:val="24"/>
        </w:rPr>
        <w:t xml:space="preserve">Marr, B. (2016) </w:t>
      </w:r>
      <w:r w:rsidRPr="00BF1BE8">
        <w:rPr>
          <w:rFonts w:ascii="Arial" w:hAnsi="Arial" w:cs="Arial"/>
          <w:i/>
          <w:iCs/>
          <w:sz w:val="24"/>
          <w:szCs w:val="24"/>
        </w:rPr>
        <w:t>Big Data in Practice: How 45 Successful Companies Used Big Data Analytics to Deliver Extraordinary Results.</w:t>
      </w:r>
      <w:r w:rsidRPr="00BF1BE8">
        <w:rPr>
          <w:rFonts w:ascii="Arial" w:hAnsi="Arial" w:cs="Arial"/>
          <w:sz w:val="24"/>
          <w:szCs w:val="24"/>
        </w:rPr>
        <w:t xml:space="preserve"> Chichester: Wiley.</w:t>
      </w:r>
    </w:p>
    <w:p w14:paraId="73A1AB66" w14:textId="77777777" w:rsidR="00BF1BE8" w:rsidRPr="00BF1BE8" w:rsidRDefault="00BF1BE8" w:rsidP="00BF1BE8">
      <w:pPr>
        <w:spacing w:line="360" w:lineRule="auto"/>
        <w:jc w:val="both"/>
        <w:rPr>
          <w:rFonts w:ascii="Arial" w:hAnsi="Arial" w:cs="Arial"/>
          <w:sz w:val="24"/>
          <w:szCs w:val="24"/>
        </w:rPr>
      </w:pPr>
      <w:r w:rsidRPr="00BF1BE8">
        <w:rPr>
          <w:rFonts w:ascii="Arial" w:hAnsi="Arial" w:cs="Arial"/>
          <w:sz w:val="24"/>
          <w:szCs w:val="24"/>
        </w:rPr>
        <w:t xml:space="preserve">Saunders, M., Lewis, P. and Thornhill, A. (2019) </w:t>
      </w:r>
      <w:r w:rsidRPr="00BF1BE8">
        <w:rPr>
          <w:rFonts w:ascii="Arial" w:hAnsi="Arial" w:cs="Arial"/>
          <w:i/>
          <w:iCs/>
          <w:sz w:val="24"/>
          <w:szCs w:val="24"/>
        </w:rPr>
        <w:t>Research Methods for Business Students</w:t>
      </w:r>
      <w:r w:rsidRPr="00BF1BE8">
        <w:rPr>
          <w:rFonts w:ascii="Arial" w:hAnsi="Arial" w:cs="Arial"/>
          <w:sz w:val="24"/>
          <w:szCs w:val="24"/>
        </w:rPr>
        <w:t xml:space="preserve">. 8th </w:t>
      </w:r>
      <w:proofErr w:type="spellStart"/>
      <w:r w:rsidRPr="00BF1BE8">
        <w:rPr>
          <w:rFonts w:ascii="Arial" w:hAnsi="Arial" w:cs="Arial"/>
          <w:sz w:val="24"/>
          <w:szCs w:val="24"/>
        </w:rPr>
        <w:t>edn</w:t>
      </w:r>
      <w:proofErr w:type="spellEnd"/>
      <w:r w:rsidRPr="00BF1BE8">
        <w:rPr>
          <w:rFonts w:ascii="Arial" w:hAnsi="Arial" w:cs="Arial"/>
          <w:sz w:val="24"/>
          <w:szCs w:val="24"/>
        </w:rPr>
        <w:t>. Harlow: Pearson Education.</w:t>
      </w:r>
    </w:p>
    <w:p w14:paraId="3E474843" w14:textId="601CAC69" w:rsidR="00C824C7" w:rsidRDefault="00BF1BE8" w:rsidP="00BF1BE8">
      <w:pPr>
        <w:spacing w:line="360" w:lineRule="auto"/>
        <w:jc w:val="both"/>
        <w:rPr>
          <w:rFonts w:ascii="Arial" w:hAnsi="Arial" w:cs="Arial"/>
          <w:sz w:val="24"/>
          <w:szCs w:val="24"/>
        </w:rPr>
      </w:pPr>
      <w:r w:rsidRPr="00BF1BE8">
        <w:rPr>
          <w:rFonts w:ascii="Arial" w:hAnsi="Arial" w:cs="Arial"/>
          <w:sz w:val="24"/>
          <w:szCs w:val="24"/>
        </w:rPr>
        <w:t xml:space="preserve">World Economic Forum (2023) </w:t>
      </w:r>
      <w:r w:rsidRPr="00BF1BE8">
        <w:rPr>
          <w:rFonts w:ascii="Arial" w:hAnsi="Arial" w:cs="Arial"/>
          <w:i/>
          <w:iCs/>
          <w:sz w:val="24"/>
          <w:szCs w:val="24"/>
        </w:rPr>
        <w:t>The Future of Jobs Report 2023</w:t>
      </w:r>
      <w:r w:rsidRPr="00BF1BE8">
        <w:rPr>
          <w:rFonts w:ascii="Arial" w:hAnsi="Arial" w:cs="Arial"/>
          <w:sz w:val="24"/>
          <w:szCs w:val="24"/>
        </w:rPr>
        <w:t>. Geneva: World Economic Forum.</w:t>
      </w:r>
    </w:p>
    <w:p w14:paraId="21CFA5D5" w14:textId="77777777" w:rsidR="00975E3D" w:rsidRDefault="00975E3D" w:rsidP="00BF1BE8">
      <w:pPr>
        <w:spacing w:line="360" w:lineRule="auto"/>
        <w:jc w:val="both"/>
        <w:rPr>
          <w:rFonts w:ascii="Arial" w:hAnsi="Arial" w:cs="Arial"/>
          <w:sz w:val="24"/>
          <w:szCs w:val="24"/>
        </w:rPr>
      </w:pPr>
    </w:p>
    <w:p w14:paraId="0E65AE16" w14:textId="77777777" w:rsidR="00975E3D" w:rsidRDefault="00975E3D" w:rsidP="00BF1BE8">
      <w:pPr>
        <w:spacing w:line="360" w:lineRule="auto"/>
        <w:jc w:val="both"/>
        <w:rPr>
          <w:rFonts w:ascii="Arial" w:hAnsi="Arial" w:cs="Arial"/>
          <w:sz w:val="24"/>
          <w:szCs w:val="24"/>
        </w:rPr>
      </w:pPr>
    </w:p>
    <w:p w14:paraId="0258DFA8" w14:textId="77777777" w:rsidR="00975E3D" w:rsidRDefault="00975E3D" w:rsidP="00BF1BE8">
      <w:pPr>
        <w:spacing w:line="360" w:lineRule="auto"/>
        <w:jc w:val="both"/>
        <w:rPr>
          <w:rFonts w:ascii="Arial" w:hAnsi="Arial" w:cs="Arial"/>
          <w:sz w:val="24"/>
          <w:szCs w:val="24"/>
        </w:rPr>
      </w:pPr>
    </w:p>
    <w:p w14:paraId="6BB24DBA" w14:textId="77777777" w:rsidR="00975E3D" w:rsidRDefault="00975E3D" w:rsidP="00BF1BE8">
      <w:pPr>
        <w:spacing w:line="360" w:lineRule="auto"/>
        <w:jc w:val="both"/>
        <w:rPr>
          <w:rFonts w:ascii="Arial" w:hAnsi="Arial" w:cs="Arial"/>
          <w:sz w:val="24"/>
          <w:szCs w:val="24"/>
        </w:rPr>
      </w:pPr>
    </w:p>
    <w:p w14:paraId="2D87E607" w14:textId="77777777" w:rsidR="00975E3D" w:rsidRDefault="00975E3D" w:rsidP="00BF1BE8">
      <w:pPr>
        <w:spacing w:line="360" w:lineRule="auto"/>
        <w:jc w:val="both"/>
        <w:rPr>
          <w:rFonts w:ascii="Arial" w:hAnsi="Arial" w:cs="Arial"/>
          <w:sz w:val="24"/>
          <w:szCs w:val="24"/>
        </w:rPr>
      </w:pPr>
    </w:p>
    <w:p w14:paraId="2BAE5DB8" w14:textId="77777777" w:rsidR="00975E3D" w:rsidRDefault="00975E3D" w:rsidP="00BF1BE8">
      <w:pPr>
        <w:spacing w:line="360" w:lineRule="auto"/>
        <w:jc w:val="both"/>
        <w:rPr>
          <w:rFonts w:ascii="Arial" w:hAnsi="Arial" w:cs="Arial"/>
          <w:sz w:val="24"/>
          <w:szCs w:val="24"/>
        </w:rPr>
      </w:pPr>
    </w:p>
    <w:p w14:paraId="5E5ADB31" w14:textId="77777777" w:rsidR="00975E3D" w:rsidRDefault="00975E3D" w:rsidP="00BF1BE8">
      <w:pPr>
        <w:spacing w:line="360" w:lineRule="auto"/>
        <w:jc w:val="both"/>
        <w:rPr>
          <w:rFonts w:ascii="Arial" w:hAnsi="Arial" w:cs="Arial"/>
          <w:sz w:val="24"/>
          <w:szCs w:val="24"/>
        </w:rPr>
      </w:pPr>
    </w:p>
    <w:p w14:paraId="7EAC4669" w14:textId="77777777" w:rsidR="00975E3D" w:rsidRDefault="00975E3D" w:rsidP="00BF1BE8">
      <w:pPr>
        <w:spacing w:line="360" w:lineRule="auto"/>
        <w:jc w:val="both"/>
        <w:rPr>
          <w:rFonts w:ascii="Arial" w:hAnsi="Arial" w:cs="Arial"/>
          <w:sz w:val="24"/>
          <w:szCs w:val="24"/>
        </w:rPr>
      </w:pPr>
    </w:p>
    <w:p w14:paraId="17214CFB" w14:textId="77777777" w:rsidR="00975E3D" w:rsidRDefault="00975E3D" w:rsidP="00BF1BE8">
      <w:pPr>
        <w:spacing w:line="360" w:lineRule="auto"/>
        <w:jc w:val="both"/>
        <w:rPr>
          <w:rFonts w:ascii="Arial" w:hAnsi="Arial" w:cs="Arial"/>
          <w:sz w:val="24"/>
          <w:szCs w:val="24"/>
        </w:rPr>
      </w:pPr>
    </w:p>
    <w:p w14:paraId="693162AC" w14:textId="77777777" w:rsidR="00975E3D" w:rsidRDefault="00975E3D" w:rsidP="00BF1BE8">
      <w:pPr>
        <w:spacing w:line="360" w:lineRule="auto"/>
        <w:jc w:val="both"/>
        <w:rPr>
          <w:rFonts w:ascii="Arial" w:hAnsi="Arial" w:cs="Arial"/>
          <w:sz w:val="24"/>
          <w:szCs w:val="24"/>
        </w:rPr>
      </w:pPr>
    </w:p>
    <w:p w14:paraId="634B626B" w14:textId="77777777" w:rsidR="00975E3D" w:rsidRDefault="00975E3D" w:rsidP="00BF1BE8">
      <w:pPr>
        <w:spacing w:line="360" w:lineRule="auto"/>
        <w:jc w:val="both"/>
        <w:rPr>
          <w:rFonts w:ascii="Arial" w:hAnsi="Arial" w:cs="Arial"/>
          <w:sz w:val="24"/>
          <w:szCs w:val="24"/>
        </w:rPr>
      </w:pPr>
    </w:p>
    <w:p w14:paraId="7F36E4AD" w14:textId="3F7863DA" w:rsidR="00975E3D" w:rsidRDefault="00975E3D" w:rsidP="00BF1BE8">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4880E59A" wp14:editId="522F4489">
            <wp:extent cx="2301122" cy="4136923"/>
            <wp:effectExtent l="0" t="0" r="4445" b="0"/>
            <wp:docPr id="173001959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019594" name="Рисунок 173001959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10566" cy="4153902"/>
                    </a:xfrm>
                    <a:prstGeom prst="rect">
                      <a:avLst/>
                    </a:prstGeom>
                  </pic:spPr>
                </pic:pic>
              </a:graphicData>
            </a:graphic>
          </wp:inline>
        </w:drawing>
      </w:r>
      <w:r>
        <w:rPr>
          <w:rFonts w:ascii="Arial" w:hAnsi="Arial" w:cs="Arial"/>
          <w:noProof/>
          <w:sz w:val="24"/>
          <w:szCs w:val="24"/>
        </w:rPr>
        <w:drawing>
          <wp:inline distT="0" distB="0" distL="0" distR="0" wp14:anchorId="69E0EA80" wp14:editId="496210E7">
            <wp:extent cx="2196624" cy="4159045"/>
            <wp:effectExtent l="0" t="0" r="0" b="0"/>
            <wp:docPr id="111520955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209558" name="Рисунок 111520955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18783" cy="4201001"/>
                    </a:xfrm>
                    <a:prstGeom prst="rect">
                      <a:avLst/>
                    </a:prstGeom>
                  </pic:spPr>
                </pic:pic>
              </a:graphicData>
            </a:graphic>
          </wp:inline>
        </w:drawing>
      </w:r>
      <w:r>
        <w:rPr>
          <w:rFonts w:ascii="Arial" w:hAnsi="Arial" w:cs="Arial"/>
          <w:noProof/>
          <w:sz w:val="24"/>
          <w:szCs w:val="24"/>
        </w:rPr>
        <w:drawing>
          <wp:inline distT="0" distB="0" distL="0" distR="0" wp14:anchorId="089B845B" wp14:editId="0DF69FED">
            <wp:extent cx="2445493" cy="1629697"/>
            <wp:effectExtent l="0" t="0" r="0" b="8890"/>
            <wp:docPr id="134222525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225255" name="Рисунок 134222525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76642" cy="1650455"/>
                    </a:xfrm>
                    <a:prstGeom prst="rect">
                      <a:avLst/>
                    </a:prstGeom>
                  </pic:spPr>
                </pic:pic>
              </a:graphicData>
            </a:graphic>
          </wp:inline>
        </w:drawing>
      </w:r>
      <w:r>
        <w:rPr>
          <w:rFonts w:ascii="Arial" w:hAnsi="Arial" w:cs="Arial"/>
          <w:noProof/>
          <w:sz w:val="24"/>
          <w:szCs w:val="24"/>
        </w:rPr>
        <w:drawing>
          <wp:inline distT="0" distB="0" distL="0" distR="0" wp14:anchorId="3F41BF84" wp14:editId="75B3CE1A">
            <wp:extent cx="1541207" cy="2312664"/>
            <wp:effectExtent l="0" t="0" r="1905" b="0"/>
            <wp:docPr id="56783552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835529" name="Рисунок 56783552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63279" cy="2345784"/>
                    </a:xfrm>
                    <a:prstGeom prst="rect">
                      <a:avLst/>
                    </a:prstGeom>
                  </pic:spPr>
                </pic:pic>
              </a:graphicData>
            </a:graphic>
          </wp:inline>
        </w:drawing>
      </w:r>
      <w:r>
        <w:rPr>
          <w:rFonts w:ascii="Arial" w:hAnsi="Arial" w:cs="Arial"/>
          <w:noProof/>
          <w:sz w:val="24"/>
          <w:szCs w:val="24"/>
        </w:rPr>
        <w:drawing>
          <wp:inline distT="0" distB="0" distL="0" distR="0" wp14:anchorId="6BA80126" wp14:editId="44A7D56F">
            <wp:extent cx="2278763" cy="1622323"/>
            <wp:effectExtent l="0" t="0" r="7620" b="0"/>
            <wp:docPr id="156368210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682106" name="Рисунок 156368210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97778" cy="1635860"/>
                    </a:xfrm>
                    <a:prstGeom prst="rect">
                      <a:avLst/>
                    </a:prstGeom>
                  </pic:spPr>
                </pic:pic>
              </a:graphicData>
            </a:graphic>
          </wp:inline>
        </w:drawing>
      </w:r>
    </w:p>
    <w:p w14:paraId="0B609D4B" w14:textId="77777777" w:rsidR="003D2BD1" w:rsidRDefault="003D2BD1" w:rsidP="00BF1BE8">
      <w:pPr>
        <w:spacing w:line="360" w:lineRule="auto"/>
        <w:jc w:val="both"/>
        <w:rPr>
          <w:rFonts w:ascii="Arial" w:hAnsi="Arial" w:cs="Arial"/>
          <w:sz w:val="24"/>
          <w:szCs w:val="24"/>
        </w:rPr>
      </w:pPr>
    </w:p>
    <w:p w14:paraId="33490096" w14:textId="1C1749D1" w:rsidR="003D2BD1" w:rsidRDefault="00F82E45" w:rsidP="00BF1BE8">
      <w:pPr>
        <w:spacing w:line="360" w:lineRule="auto"/>
        <w:jc w:val="both"/>
        <w:rPr>
          <w:rFonts w:ascii="Arial" w:hAnsi="Arial" w:cs="Arial"/>
          <w:noProof/>
          <w:sz w:val="24"/>
          <w:szCs w:val="24"/>
        </w:rPr>
      </w:pPr>
      <w:r>
        <w:rPr>
          <w:rFonts w:ascii="Arial" w:hAnsi="Arial" w:cs="Arial"/>
          <w:noProof/>
          <w:sz w:val="24"/>
          <w:szCs w:val="24"/>
        </w:rPr>
        <w:lastRenderedPageBreak/>
        <w:drawing>
          <wp:inline distT="0" distB="0" distL="0" distR="0" wp14:anchorId="44778E4C" wp14:editId="28150F8F">
            <wp:extent cx="4807974" cy="3606247"/>
            <wp:effectExtent l="0" t="0" r="0" b="0"/>
            <wp:docPr id="1260555711"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555711" name="Рисунок 1260555711"/>
                    <pic:cNvPicPr/>
                  </pic:nvPicPr>
                  <pic:blipFill>
                    <a:blip r:embed="rId16">
                      <a:extLst>
                        <a:ext uri="{28A0092B-C50C-407E-A947-70E740481C1C}">
                          <a14:useLocalDpi xmlns:a14="http://schemas.microsoft.com/office/drawing/2010/main" val="0"/>
                        </a:ext>
                      </a:extLst>
                    </a:blip>
                    <a:stretch>
                      <a:fillRect/>
                    </a:stretch>
                  </pic:blipFill>
                  <pic:spPr>
                    <a:xfrm>
                      <a:off x="0" y="0"/>
                      <a:ext cx="4814617" cy="3611229"/>
                    </a:xfrm>
                    <a:prstGeom prst="rect">
                      <a:avLst/>
                    </a:prstGeom>
                  </pic:spPr>
                </pic:pic>
              </a:graphicData>
            </a:graphic>
          </wp:inline>
        </w:drawing>
      </w:r>
    </w:p>
    <w:p w14:paraId="4D2370EE" w14:textId="77777777" w:rsidR="00F82E45" w:rsidRPr="00F82E45" w:rsidRDefault="00F82E45" w:rsidP="00F82E45">
      <w:pPr>
        <w:rPr>
          <w:rFonts w:ascii="Arial" w:hAnsi="Arial" w:cs="Arial"/>
          <w:sz w:val="24"/>
          <w:szCs w:val="24"/>
        </w:rPr>
      </w:pPr>
    </w:p>
    <w:p w14:paraId="319206FB" w14:textId="77777777" w:rsidR="00F82E45" w:rsidRPr="00F82E45" w:rsidRDefault="00F82E45" w:rsidP="00F82E45">
      <w:pPr>
        <w:rPr>
          <w:rFonts w:ascii="Arial" w:hAnsi="Arial" w:cs="Arial"/>
          <w:sz w:val="24"/>
          <w:szCs w:val="24"/>
        </w:rPr>
      </w:pPr>
    </w:p>
    <w:p w14:paraId="2D1934C0" w14:textId="77777777" w:rsidR="00F82E45" w:rsidRDefault="00F82E45" w:rsidP="00F82E45">
      <w:pPr>
        <w:rPr>
          <w:rFonts w:ascii="Arial" w:hAnsi="Arial" w:cs="Arial"/>
          <w:noProof/>
          <w:sz w:val="24"/>
          <w:szCs w:val="24"/>
        </w:rPr>
      </w:pPr>
    </w:p>
    <w:p w14:paraId="764C520F" w14:textId="1BF3183F" w:rsidR="00F82E45" w:rsidRPr="00F82E45" w:rsidRDefault="00F82E45" w:rsidP="00F82E45">
      <w:pPr>
        <w:jc w:val="center"/>
        <w:rPr>
          <w:rFonts w:ascii="Arial" w:hAnsi="Arial" w:cs="Arial"/>
          <w:sz w:val="24"/>
          <w:szCs w:val="24"/>
        </w:rPr>
      </w:pPr>
      <w:r>
        <w:rPr>
          <w:rFonts w:ascii="Arial" w:hAnsi="Arial" w:cs="Arial"/>
          <w:noProof/>
          <w:sz w:val="24"/>
          <w:szCs w:val="24"/>
        </w:rPr>
        <w:drawing>
          <wp:inline distT="0" distB="0" distL="0" distR="0" wp14:anchorId="57F5D77E" wp14:editId="1C104D38">
            <wp:extent cx="4269658" cy="3202480"/>
            <wp:effectExtent l="0" t="0" r="0" b="0"/>
            <wp:docPr id="636749618"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749618" name="Рисунок 636749618"/>
                    <pic:cNvPicPr/>
                  </pic:nvPicPr>
                  <pic:blipFill>
                    <a:blip r:embed="rId17">
                      <a:extLst>
                        <a:ext uri="{28A0092B-C50C-407E-A947-70E740481C1C}">
                          <a14:useLocalDpi xmlns:a14="http://schemas.microsoft.com/office/drawing/2010/main" val="0"/>
                        </a:ext>
                      </a:extLst>
                    </a:blip>
                    <a:stretch>
                      <a:fillRect/>
                    </a:stretch>
                  </pic:blipFill>
                  <pic:spPr>
                    <a:xfrm>
                      <a:off x="0" y="0"/>
                      <a:ext cx="4274605" cy="3206190"/>
                    </a:xfrm>
                    <a:prstGeom prst="rect">
                      <a:avLst/>
                    </a:prstGeom>
                  </pic:spPr>
                </pic:pic>
              </a:graphicData>
            </a:graphic>
          </wp:inline>
        </w:drawing>
      </w:r>
    </w:p>
    <w:sectPr w:rsidR="00F82E45" w:rsidRPr="00F82E45" w:rsidSect="00BF1BE8">
      <w:footerReference w:type="default" r:id="rId1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E29D0" w14:textId="77777777" w:rsidR="0062530C" w:rsidRDefault="0062530C" w:rsidP="00BF1BE8">
      <w:pPr>
        <w:spacing w:after="0" w:line="240" w:lineRule="auto"/>
      </w:pPr>
      <w:r>
        <w:separator/>
      </w:r>
    </w:p>
  </w:endnote>
  <w:endnote w:type="continuationSeparator" w:id="0">
    <w:p w14:paraId="56E4653B" w14:textId="77777777" w:rsidR="0062530C" w:rsidRDefault="0062530C" w:rsidP="00BF1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775156"/>
      <w:docPartObj>
        <w:docPartGallery w:val="Page Numbers (Bottom of Page)"/>
        <w:docPartUnique/>
      </w:docPartObj>
    </w:sdtPr>
    <w:sdtContent>
      <w:p w14:paraId="66AA7B40" w14:textId="1D47DAC4" w:rsidR="00BF1BE8" w:rsidRDefault="00BF1BE8">
        <w:pPr>
          <w:pStyle w:val="af0"/>
          <w:jc w:val="right"/>
        </w:pPr>
        <w:r>
          <w:fldChar w:fldCharType="begin"/>
        </w:r>
        <w:r>
          <w:instrText>PAGE   \* MERGEFORMAT</w:instrText>
        </w:r>
        <w:r>
          <w:fldChar w:fldCharType="separate"/>
        </w:r>
        <w:r>
          <w:rPr>
            <w:lang w:val="uk-UA"/>
          </w:rPr>
          <w:t>2</w:t>
        </w:r>
        <w:r>
          <w:fldChar w:fldCharType="end"/>
        </w:r>
      </w:p>
    </w:sdtContent>
  </w:sdt>
  <w:p w14:paraId="1EC76C06" w14:textId="77777777" w:rsidR="00BF1BE8" w:rsidRDefault="00BF1BE8">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61A86" w14:textId="77777777" w:rsidR="0062530C" w:rsidRDefault="0062530C" w:rsidP="00BF1BE8">
      <w:pPr>
        <w:spacing w:after="0" w:line="240" w:lineRule="auto"/>
      </w:pPr>
      <w:r>
        <w:separator/>
      </w:r>
    </w:p>
  </w:footnote>
  <w:footnote w:type="continuationSeparator" w:id="0">
    <w:p w14:paraId="2E853218" w14:textId="77777777" w:rsidR="0062530C" w:rsidRDefault="0062530C" w:rsidP="00BF1B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64EEB"/>
    <w:multiLevelType w:val="multilevel"/>
    <w:tmpl w:val="F9CA7FC4"/>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32C2F5A"/>
    <w:multiLevelType w:val="multilevel"/>
    <w:tmpl w:val="1E74A418"/>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4EDB74BD"/>
    <w:multiLevelType w:val="hybridMultilevel"/>
    <w:tmpl w:val="693CB3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4188180">
    <w:abstractNumId w:val="1"/>
  </w:num>
  <w:num w:numId="2" w16cid:durableId="1682781728">
    <w:abstractNumId w:val="2"/>
  </w:num>
  <w:num w:numId="3" w16cid:durableId="24333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58B"/>
    <w:rsid w:val="000553E8"/>
    <w:rsid w:val="001A758B"/>
    <w:rsid w:val="002F1F85"/>
    <w:rsid w:val="003D2BD1"/>
    <w:rsid w:val="003F1E2E"/>
    <w:rsid w:val="0062530C"/>
    <w:rsid w:val="00637DC3"/>
    <w:rsid w:val="007065AD"/>
    <w:rsid w:val="007D4775"/>
    <w:rsid w:val="00975E3D"/>
    <w:rsid w:val="009D79A1"/>
    <w:rsid w:val="00B03BCC"/>
    <w:rsid w:val="00B55DC8"/>
    <w:rsid w:val="00BF1BE8"/>
    <w:rsid w:val="00C824C7"/>
    <w:rsid w:val="00D97055"/>
    <w:rsid w:val="00E17B2A"/>
    <w:rsid w:val="00E80EDD"/>
    <w:rsid w:val="00F03EBA"/>
    <w:rsid w:val="00F82E45"/>
    <w:rsid w:val="00FA0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265A9"/>
  <w15:chartTrackingRefBased/>
  <w15:docId w15:val="{40EEC5F4-EF16-4E87-B17C-FB3841163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4775"/>
  </w:style>
  <w:style w:type="paragraph" w:styleId="1">
    <w:name w:val="heading 1"/>
    <w:basedOn w:val="a"/>
    <w:next w:val="a"/>
    <w:link w:val="10"/>
    <w:uiPriority w:val="9"/>
    <w:qFormat/>
    <w:rsid w:val="001A75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1A75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1A758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1A758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1A758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1A758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A758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A758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A758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758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1A758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1A758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1A758B"/>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1A758B"/>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1A758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A758B"/>
    <w:rPr>
      <w:rFonts w:eastAsiaTheme="majorEastAsia" w:cstheme="majorBidi"/>
      <w:color w:val="595959" w:themeColor="text1" w:themeTint="A6"/>
    </w:rPr>
  </w:style>
  <w:style w:type="character" w:customStyle="1" w:styleId="80">
    <w:name w:val="Заголовок 8 Знак"/>
    <w:basedOn w:val="a0"/>
    <w:link w:val="8"/>
    <w:uiPriority w:val="9"/>
    <w:semiHidden/>
    <w:rsid w:val="001A758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A758B"/>
    <w:rPr>
      <w:rFonts w:eastAsiaTheme="majorEastAsia" w:cstheme="majorBidi"/>
      <w:color w:val="272727" w:themeColor="text1" w:themeTint="D8"/>
    </w:rPr>
  </w:style>
  <w:style w:type="paragraph" w:styleId="a3">
    <w:name w:val="Title"/>
    <w:basedOn w:val="a"/>
    <w:next w:val="a"/>
    <w:link w:val="a4"/>
    <w:uiPriority w:val="10"/>
    <w:qFormat/>
    <w:rsid w:val="001A75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1A758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A758B"/>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1A758B"/>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1A758B"/>
    <w:pPr>
      <w:spacing w:before="160"/>
      <w:jc w:val="center"/>
    </w:pPr>
    <w:rPr>
      <w:i/>
      <w:iCs/>
      <w:color w:val="404040" w:themeColor="text1" w:themeTint="BF"/>
    </w:rPr>
  </w:style>
  <w:style w:type="character" w:customStyle="1" w:styleId="a8">
    <w:name w:val="Цитата Знак"/>
    <w:basedOn w:val="a0"/>
    <w:link w:val="a7"/>
    <w:uiPriority w:val="29"/>
    <w:rsid w:val="001A758B"/>
    <w:rPr>
      <w:i/>
      <w:iCs/>
      <w:color w:val="404040" w:themeColor="text1" w:themeTint="BF"/>
    </w:rPr>
  </w:style>
  <w:style w:type="paragraph" w:styleId="a9">
    <w:name w:val="List Paragraph"/>
    <w:basedOn w:val="a"/>
    <w:uiPriority w:val="34"/>
    <w:qFormat/>
    <w:rsid w:val="001A758B"/>
    <w:pPr>
      <w:ind w:left="720"/>
      <w:contextualSpacing/>
    </w:pPr>
  </w:style>
  <w:style w:type="character" w:styleId="aa">
    <w:name w:val="Intense Emphasis"/>
    <w:basedOn w:val="a0"/>
    <w:uiPriority w:val="21"/>
    <w:qFormat/>
    <w:rsid w:val="001A758B"/>
    <w:rPr>
      <w:i/>
      <w:iCs/>
      <w:color w:val="2F5496" w:themeColor="accent1" w:themeShade="BF"/>
    </w:rPr>
  </w:style>
  <w:style w:type="paragraph" w:styleId="ab">
    <w:name w:val="Intense Quote"/>
    <w:basedOn w:val="a"/>
    <w:next w:val="a"/>
    <w:link w:val="ac"/>
    <w:uiPriority w:val="30"/>
    <w:qFormat/>
    <w:rsid w:val="001A75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1A758B"/>
    <w:rPr>
      <w:i/>
      <w:iCs/>
      <w:color w:val="2F5496" w:themeColor="accent1" w:themeShade="BF"/>
    </w:rPr>
  </w:style>
  <w:style w:type="character" w:styleId="ad">
    <w:name w:val="Intense Reference"/>
    <w:basedOn w:val="a0"/>
    <w:uiPriority w:val="32"/>
    <w:qFormat/>
    <w:rsid w:val="001A758B"/>
    <w:rPr>
      <w:b/>
      <w:bCs/>
      <w:smallCaps/>
      <w:color w:val="2F5496" w:themeColor="accent1" w:themeShade="BF"/>
      <w:spacing w:val="5"/>
    </w:rPr>
  </w:style>
  <w:style w:type="paragraph" w:styleId="ae">
    <w:name w:val="header"/>
    <w:basedOn w:val="a"/>
    <w:link w:val="af"/>
    <w:uiPriority w:val="99"/>
    <w:unhideWhenUsed/>
    <w:rsid w:val="00BF1BE8"/>
    <w:pPr>
      <w:tabs>
        <w:tab w:val="center" w:pos="4513"/>
        <w:tab w:val="right" w:pos="9026"/>
      </w:tabs>
      <w:spacing w:after="0" w:line="240" w:lineRule="auto"/>
    </w:pPr>
  </w:style>
  <w:style w:type="character" w:customStyle="1" w:styleId="af">
    <w:name w:val="Верхній колонтитул Знак"/>
    <w:basedOn w:val="a0"/>
    <w:link w:val="ae"/>
    <w:uiPriority w:val="99"/>
    <w:rsid w:val="00BF1BE8"/>
  </w:style>
  <w:style w:type="paragraph" w:styleId="af0">
    <w:name w:val="footer"/>
    <w:basedOn w:val="a"/>
    <w:link w:val="af1"/>
    <w:uiPriority w:val="99"/>
    <w:unhideWhenUsed/>
    <w:rsid w:val="00BF1BE8"/>
    <w:pPr>
      <w:tabs>
        <w:tab w:val="center" w:pos="4513"/>
        <w:tab w:val="right" w:pos="9026"/>
      </w:tabs>
      <w:spacing w:after="0" w:line="240" w:lineRule="auto"/>
    </w:pPr>
  </w:style>
  <w:style w:type="character" w:customStyle="1" w:styleId="af1">
    <w:name w:val="Нижній колонтитул Знак"/>
    <w:basedOn w:val="a0"/>
    <w:link w:val="af0"/>
    <w:uiPriority w:val="99"/>
    <w:rsid w:val="00BF1B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oleObject" Target="file:///C:\Users\Oleksandr\Desktop\spreadsheet.xls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239BB-6645-4580-849E-4E9C14464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2438</Words>
  <Characters>13902</Characters>
  <Application>Microsoft Office Word</Application>
  <DocSecurity>0</DocSecurity>
  <Lines>115</Lines>
  <Paragraphs>32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house Budduy</dc:creator>
  <cp:keywords/>
  <dc:description/>
  <cp:lastModifiedBy>house Budduy</cp:lastModifiedBy>
  <cp:revision>2</cp:revision>
  <dcterms:created xsi:type="dcterms:W3CDTF">2025-12-12T20:34:00Z</dcterms:created>
  <dcterms:modified xsi:type="dcterms:W3CDTF">2025-12-12T20:34:00Z</dcterms:modified>
</cp:coreProperties>
</file>