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4F6AD6" w14:textId="31DDDD25" w:rsidR="00194585" w:rsidRPr="00194585" w:rsidRDefault="00194585">
      <w:pPr>
        <w:pStyle w:val="Normal1"/>
        <w:spacing w:line="360" w:lineRule="auto"/>
        <w:jc w:val="center"/>
        <w:rPr>
          <w:rFonts w:ascii="Times New Roman" w:eastAsia="Times New Roman" w:hAnsi="Times New Roman" w:cs="Times New Roman"/>
          <w:bCs/>
          <w:color w:val="222222"/>
          <w:sz w:val="32"/>
          <w:szCs w:val="32"/>
        </w:rPr>
      </w:pPr>
      <w:r>
        <w:rPr>
          <w:rFonts w:ascii="Times New Roman" w:eastAsia="Times New Roman" w:hAnsi="Times New Roman" w:cs="Times New Roman"/>
          <w:b/>
          <w:color w:val="222222"/>
          <w:sz w:val="32"/>
          <w:szCs w:val="32"/>
        </w:rPr>
        <w:t>Name:</w:t>
      </w:r>
      <w:r>
        <w:rPr>
          <w:rFonts w:ascii="Times New Roman" w:eastAsia="Times New Roman" w:hAnsi="Times New Roman" w:cs="Times New Roman"/>
          <w:bCs/>
          <w:color w:val="222222"/>
          <w:sz w:val="32"/>
          <w:szCs w:val="32"/>
        </w:rPr>
        <w:t xml:space="preserve"> Alexandra </w:t>
      </w:r>
      <w:proofErr w:type="spellStart"/>
      <w:r>
        <w:rPr>
          <w:rFonts w:ascii="Times New Roman" w:eastAsia="Times New Roman" w:hAnsi="Times New Roman" w:cs="Times New Roman"/>
          <w:bCs/>
          <w:color w:val="222222"/>
          <w:sz w:val="32"/>
          <w:szCs w:val="32"/>
        </w:rPr>
        <w:t>Elisaveta</w:t>
      </w:r>
      <w:proofErr w:type="spellEnd"/>
      <w:r>
        <w:rPr>
          <w:rFonts w:ascii="Times New Roman" w:eastAsia="Times New Roman" w:hAnsi="Times New Roman" w:cs="Times New Roman"/>
          <w:bCs/>
          <w:color w:val="222222"/>
          <w:sz w:val="32"/>
          <w:szCs w:val="32"/>
        </w:rPr>
        <w:t xml:space="preserve"> </w:t>
      </w:r>
      <w:proofErr w:type="spellStart"/>
      <w:r>
        <w:rPr>
          <w:rFonts w:ascii="Times New Roman" w:eastAsia="Times New Roman" w:hAnsi="Times New Roman" w:cs="Times New Roman"/>
          <w:bCs/>
          <w:color w:val="222222"/>
          <w:sz w:val="32"/>
          <w:szCs w:val="32"/>
        </w:rPr>
        <w:t>Strajeriu</w:t>
      </w:r>
      <w:proofErr w:type="spellEnd"/>
    </w:p>
    <w:p w14:paraId="1AC28E54"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34DAE649" w14:textId="507CA5E2" w:rsidR="00194585" w:rsidRPr="00693CAB" w:rsidRDefault="00194585">
      <w:pPr>
        <w:pStyle w:val="Normal1"/>
        <w:spacing w:line="360" w:lineRule="auto"/>
        <w:jc w:val="center"/>
        <w:rPr>
          <w:rFonts w:ascii="Times New Roman" w:eastAsia="Times New Roman" w:hAnsi="Times New Roman" w:cs="Times New Roman"/>
          <w:bCs/>
          <w:color w:val="222222"/>
          <w:sz w:val="32"/>
          <w:szCs w:val="32"/>
        </w:rPr>
      </w:pPr>
      <w:r>
        <w:rPr>
          <w:rFonts w:ascii="Times New Roman" w:eastAsia="Times New Roman" w:hAnsi="Times New Roman" w:cs="Times New Roman"/>
          <w:b/>
          <w:color w:val="222222"/>
          <w:sz w:val="32"/>
          <w:szCs w:val="32"/>
        </w:rPr>
        <w:t xml:space="preserve">Student </w:t>
      </w:r>
      <w:r w:rsidR="00693CAB">
        <w:rPr>
          <w:rFonts w:ascii="Times New Roman" w:eastAsia="Times New Roman" w:hAnsi="Times New Roman" w:cs="Times New Roman"/>
          <w:b/>
          <w:color w:val="222222"/>
          <w:sz w:val="32"/>
          <w:szCs w:val="32"/>
        </w:rPr>
        <w:t xml:space="preserve">ID: </w:t>
      </w:r>
      <w:r w:rsidR="00693CAB">
        <w:rPr>
          <w:rFonts w:ascii="Times New Roman" w:eastAsia="Times New Roman" w:hAnsi="Times New Roman" w:cs="Times New Roman"/>
          <w:bCs/>
          <w:color w:val="222222"/>
          <w:sz w:val="32"/>
          <w:szCs w:val="32"/>
        </w:rPr>
        <w:t>2214913</w:t>
      </w:r>
    </w:p>
    <w:p w14:paraId="4CC15A15"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30A9B01F" w14:textId="084AA6FF" w:rsidR="00194585" w:rsidRPr="00A46023" w:rsidRDefault="00194585">
      <w:pPr>
        <w:pStyle w:val="Normal1"/>
        <w:spacing w:line="360" w:lineRule="auto"/>
        <w:jc w:val="center"/>
        <w:rPr>
          <w:rFonts w:ascii="Times New Roman" w:eastAsia="Times New Roman" w:hAnsi="Times New Roman" w:cs="Times New Roman"/>
          <w:bCs/>
          <w:color w:val="222222"/>
          <w:sz w:val="32"/>
          <w:szCs w:val="32"/>
        </w:rPr>
      </w:pPr>
      <w:r>
        <w:rPr>
          <w:rFonts w:ascii="Times New Roman" w:eastAsia="Times New Roman" w:hAnsi="Times New Roman" w:cs="Times New Roman"/>
          <w:b/>
          <w:color w:val="222222"/>
          <w:sz w:val="32"/>
          <w:szCs w:val="32"/>
        </w:rPr>
        <w:t>Module code</w:t>
      </w:r>
      <w:r w:rsidR="00C04D3F">
        <w:rPr>
          <w:rFonts w:ascii="Times New Roman" w:eastAsia="Times New Roman" w:hAnsi="Times New Roman" w:cs="Times New Roman"/>
          <w:b/>
          <w:color w:val="222222"/>
          <w:sz w:val="32"/>
          <w:szCs w:val="32"/>
        </w:rPr>
        <w:t xml:space="preserve">: </w:t>
      </w:r>
      <w:r w:rsidR="00A46023">
        <w:rPr>
          <w:rFonts w:ascii="Times New Roman" w:eastAsia="Times New Roman" w:hAnsi="Times New Roman" w:cs="Times New Roman"/>
          <w:bCs/>
          <w:color w:val="222222"/>
          <w:sz w:val="32"/>
          <w:szCs w:val="32"/>
        </w:rPr>
        <w:t>LCBB4005</w:t>
      </w:r>
    </w:p>
    <w:p w14:paraId="78D65C97"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52AB0A0F" w14:textId="0868E878" w:rsidR="00194585" w:rsidRPr="00A46023" w:rsidRDefault="00194585">
      <w:pPr>
        <w:pStyle w:val="Normal1"/>
        <w:spacing w:line="360" w:lineRule="auto"/>
        <w:jc w:val="center"/>
        <w:rPr>
          <w:rFonts w:ascii="Times New Roman" w:eastAsia="Times New Roman" w:hAnsi="Times New Roman" w:cs="Times New Roman"/>
          <w:bCs/>
          <w:color w:val="222222"/>
          <w:sz w:val="32"/>
          <w:szCs w:val="32"/>
        </w:rPr>
      </w:pPr>
      <w:r>
        <w:rPr>
          <w:rFonts w:ascii="Times New Roman" w:eastAsia="Times New Roman" w:hAnsi="Times New Roman" w:cs="Times New Roman"/>
          <w:b/>
          <w:color w:val="222222"/>
          <w:sz w:val="32"/>
          <w:szCs w:val="32"/>
        </w:rPr>
        <w:t>Module name</w:t>
      </w:r>
      <w:r w:rsidR="00D03517">
        <w:rPr>
          <w:rFonts w:ascii="Times New Roman" w:eastAsia="Times New Roman" w:hAnsi="Times New Roman" w:cs="Times New Roman"/>
          <w:b/>
          <w:color w:val="222222"/>
          <w:sz w:val="32"/>
          <w:szCs w:val="32"/>
        </w:rPr>
        <w:t xml:space="preserve">: </w:t>
      </w:r>
      <w:r w:rsidR="00A46023">
        <w:rPr>
          <w:rFonts w:ascii="Times New Roman" w:eastAsia="Times New Roman" w:hAnsi="Times New Roman" w:cs="Times New Roman"/>
          <w:bCs/>
          <w:color w:val="222222"/>
          <w:sz w:val="32"/>
          <w:szCs w:val="32"/>
        </w:rPr>
        <w:t>Global Business</w:t>
      </w:r>
      <w:r w:rsidR="002C2A44">
        <w:rPr>
          <w:rFonts w:ascii="Times New Roman" w:eastAsia="Times New Roman" w:hAnsi="Times New Roman" w:cs="Times New Roman"/>
          <w:bCs/>
          <w:color w:val="222222"/>
          <w:sz w:val="32"/>
          <w:szCs w:val="32"/>
        </w:rPr>
        <w:t xml:space="preserve"> Environment </w:t>
      </w:r>
    </w:p>
    <w:p w14:paraId="06ADCF5F"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54F934E5" w14:textId="08263293" w:rsidR="00194585" w:rsidRPr="0088335C" w:rsidRDefault="00194585">
      <w:pPr>
        <w:pStyle w:val="Normal1"/>
        <w:spacing w:line="360" w:lineRule="auto"/>
        <w:jc w:val="center"/>
        <w:rPr>
          <w:rFonts w:ascii="Times New Roman" w:eastAsia="Times New Roman" w:hAnsi="Times New Roman" w:cs="Times New Roman"/>
          <w:bCs/>
          <w:color w:val="222222"/>
          <w:sz w:val="32"/>
          <w:szCs w:val="32"/>
        </w:rPr>
      </w:pPr>
      <w:r>
        <w:rPr>
          <w:rFonts w:ascii="Times New Roman" w:eastAsia="Times New Roman" w:hAnsi="Times New Roman" w:cs="Times New Roman"/>
          <w:b/>
          <w:color w:val="222222"/>
          <w:sz w:val="32"/>
          <w:szCs w:val="32"/>
        </w:rPr>
        <w:t>Lecturer</w:t>
      </w:r>
      <w:r w:rsidR="002C2A44">
        <w:rPr>
          <w:rFonts w:ascii="Times New Roman" w:eastAsia="Times New Roman" w:hAnsi="Times New Roman" w:cs="Times New Roman"/>
          <w:b/>
          <w:color w:val="222222"/>
          <w:sz w:val="32"/>
          <w:szCs w:val="32"/>
        </w:rPr>
        <w:t xml:space="preserve">: </w:t>
      </w:r>
      <w:r w:rsidR="005D2786">
        <w:rPr>
          <w:rFonts w:ascii="Times New Roman" w:eastAsia="Times New Roman" w:hAnsi="Times New Roman" w:cs="Times New Roman"/>
          <w:bCs/>
          <w:color w:val="222222"/>
          <w:sz w:val="32"/>
          <w:szCs w:val="32"/>
        </w:rPr>
        <w:t xml:space="preserve">Dr. </w:t>
      </w:r>
      <w:r w:rsidR="0088335C">
        <w:rPr>
          <w:rFonts w:ascii="Times New Roman" w:eastAsia="Times New Roman" w:hAnsi="Times New Roman" w:cs="Times New Roman"/>
          <w:bCs/>
          <w:color w:val="222222"/>
          <w:sz w:val="32"/>
          <w:szCs w:val="32"/>
        </w:rPr>
        <w:t>Nadeem Mirza</w:t>
      </w:r>
    </w:p>
    <w:p w14:paraId="776F16AC"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7BC5AA62" w14:textId="77777777" w:rsidR="00194585" w:rsidRDefault="00194585">
      <w:pPr>
        <w:pStyle w:val="Normal1"/>
        <w:spacing w:line="360" w:lineRule="auto"/>
        <w:jc w:val="center"/>
        <w:rPr>
          <w:rFonts w:ascii="Times New Roman" w:eastAsia="Times New Roman" w:hAnsi="Times New Roman" w:cs="Times New Roman"/>
          <w:b/>
          <w:color w:val="222222"/>
          <w:sz w:val="32"/>
          <w:szCs w:val="32"/>
        </w:rPr>
      </w:pPr>
    </w:p>
    <w:p w14:paraId="5C68768A"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2E987D93"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2B164A65"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1130BDF1"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15F37156"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374FBF38"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09678C0F"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6474BE37"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6DB2289B"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66CCC056" w14:textId="77777777" w:rsidR="00F05138" w:rsidRDefault="00F05138">
      <w:pPr>
        <w:pStyle w:val="Normal1"/>
        <w:spacing w:line="360" w:lineRule="auto"/>
        <w:jc w:val="center"/>
        <w:rPr>
          <w:rFonts w:ascii="Times New Roman" w:eastAsia="Times New Roman" w:hAnsi="Times New Roman" w:cs="Times New Roman"/>
          <w:b/>
          <w:color w:val="222222"/>
          <w:sz w:val="32"/>
          <w:szCs w:val="32"/>
        </w:rPr>
      </w:pPr>
    </w:p>
    <w:p w14:paraId="57FB9129" w14:textId="77777777" w:rsidR="00F05138" w:rsidRDefault="00CD48F6">
      <w:pPr>
        <w:pStyle w:val="Normal1"/>
        <w:spacing w:line="360" w:lineRule="auto"/>
        <w:jc w:val="center"/>
        <w:rPr>
          <w:rFonts w:ascii="Times New Roman" w:eastAsia="Times New Roman" w:hAnsi="Times New Roman" w:cs="Times New Roman"/>
          <w:b/>
          <w:color w:val="222222"/>
          <w:sz w:val="32"/>
          <w:szCs w:val="32"/>
        </w:rPr>
      </w:pPr>
      <w:r>
        <w:rPr>
          <w:rFonts w:ascii="Times New Roman" w:eastAsia="Times New Roman" w:hAnsi="Times New Roman" w:cs="Times New Roman"/>
          <w:b/>
          <w:color w:val="222222"/>
          <w:sz w:val="32"/>
          <w:szCs w:val="32"/>
        </w:rPr>
        <w:t xml:space="preserve">BUSINESS ENVIRONMENT ANALYSIS </w:t>
      </w:r>
      <w:r>
        <w:br w:type="page"/>
      </w:r>
    </w:p>
    <w:p w14:paraId="68FCBDA4" w14:textId="77777777" w:rsidR="00F05138" w:rsidRDefault="00CD48F6">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of contents</w:t>
      </w:r>
    </w:p>
    <w:sdt>
      <w:sdtPr>
        <w:id w:val="416475631"/>
        <w:docPartObj>
          <w:docPartGallery w:val="Table of Contents"/>
          <w:docPartUnique/>
        </w:docPartObj>
      </w:sdtPr>
      <w:sdtEndPr/>
      <w:sdtContent>
        <w:p w14:paraId="43041E0F" w14:textId="77777777" w:rsidR="00F05138" w:rsidRDefault="00F45EC1">
          <w:pPr>
            <w:pStyle w:val="Normal1"/>
            <w:tabs>
              <w:tab w:val="right" w:pos="9025"/>
            </w:tabs>
            <w:spacing w:before="80" w:line="360" w:lineRule="auto"/>
            <w:rPr>
              <w:rFonts w:ascii="Times New Roman" w:eastAsia="Times New Roman" w:hAnsi="Times New Roman" w:cs="Times New Roman"/>
              <w:sz w:val="24"/>
              <w:szCs w:val="24"/>
            </w:rPr>
          </w:pPr>
          <w:r>
            <w:fldChar w:fldCharType="begin"/>
          </w:r>
          <w:r w:rsidR="00CD48F6">
            <w:instrText xml:space="preserve"> TOC \h \u \z </w:instrText>
          </w:r>
          <w:r>
            <w:fldChar w:fldCharType="separate"/>
          </w:r>
          <w:hyperlink w:anchor="_tu1f9x7r5eim">
            <w:r w:rsidR="00CD48F6">
              <w:rPr>
                <w:rFonts w:ascii="Times New Roman" w:eastAsia="Times New Roman" w:hAnsi="Times New Roman" w:cs="Times New Roman"/>
                <w:sz w:val="24"/>
                <w:szCs w:val="24"/>
              </w:rPr>
              <w:t>Introduction</w:t>
            </w:r>
          </w:hyperlink>
          <w:r w:rsidR="00CD48F6">
            <w:rPr>
              <w:rFonts w:ascii="Times New Roman" w:eastAsia="Times New Roman" w:hAnsi="Times New Roman" w:cs="Times New Roman"/>
              <w:sz w:val="24"/>
              <w:szCs w:val="24"/>
            </w:rPr>
            <w:tab/>
          </w:r>
          <w:r>
            <w:fldChar w:fldCharType="begin"/>
          </w:r>
          <w:r w:rsidR="00CD48F6">
            <w:instrText xml:space="preserve"> PAGEREF _tu1f9x7r5eim \h </w:instrText>
          </w:r>
          <w:r>
            <w:fldChar w:fldCharType="separate"/>
          </w:r>
          <w:r w:rsidR="00CD48F6">
            <w:rPr>
              <w:rFonts w:ascii="Times New Roman" w:eastAsia="Times New Roman" w:hAnsi="Times New Roman" w:cs="Times New Roman"/>
              <w:sz w:val="24"/>
              <w:szCs w:val="24"/>
            </w:rPr>
            <w:t>3</w:t>
          </w:r>
          <w:r>
            <w:fldChar w:fldCharType="end"/>
          </w:r>
        </w:p>
        <w:p w14:paraId="10020B5B"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ihcndy6qxq2t">
            <w:r w:rsidR="00CD48F6">
              <w:rPr>
                <w:rFonts w:ascii="Times New Roman" w:eastAsia="Times New Roman" w:hAnsi="Times New Roman" w:cs="Times New Roman"/>
                <w:sz w:val="24"/>
                <w:szCs w:val="24"/>
              </w:rPr>
              <w:t>Introduction of the Country</w:t>
            </w:r>
          </w:hyperlink>
          <w:r w:rsidR="00CD48F6">
            <w:rPr>
              <w:rFonts w:ascii="Times New Roman" w:eastAsia="Times New Roman" w:hAnsi="Times New Roman" w:cs="Times New Roman"/>
              <w:sz w:val="24"/>
              <w:szCs w:val="24"/>
            </w:rPr>
            <w:tab/>
          </w:r>
          <w:r w:rsidR="00F45EC1">
            <w:fldChar w:fldCharType="begin"/>
          </w:r>
          <w:r w:rsidR="00CD48F6">
            <w:instrText xml:space="preserve"> PAGEREF _ihcndy6qxq2t \h </w:instrText>
          </w:r>
          <w:r w:rsidR="00F45EC1">
            <w:fldChar w:fldCharType="separate"/>
          </w:r>
          <w:r w:rsidR="00CD48F6">
            <w:rPr>
              <w:rFonts w:ascii="Times New Roman" w:eastAsia="Times New Roman" w:hAnsi="Times New Roman" w:cs="Times New Roman"/>
              <w:sz w:val="24"/>
              <w:szCs w:val="24"/>
            </w:rPr>
            <w:t>3</w:t>
          </w:r>
          <w:r w:rsidR="00F45EC1">
            <w:fldChar w:fldCharType="end"/>
          </w:r>
        </w:p>
        <w:p w14:paraId="397A56BC"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i7rjqil1yygp">
            <w:r w:rsidR="00CD48F6">
              <w:rPr>
                <w:rFonts w:ascii="Times New Roman" w:eastAsia="Times New Roman" w:hAnsi="Times New Roman" w:cs="Times New Roman"/>
                <w:sz w:val="24"/>
                <w:szCs w:val="24"/>
              </w:rPr>
              <w:t>Application of different theories and models</w:t>
            </w:r>
          </w:hyperlink>
          <w:r w:rsidR="00CD48F6">
            <w:rPr>
              <w:rFonts w:ascii="Times New Roman" w:eastAsia="Times New Roman" w:hAnsi="Times New Roman" w:cs="Times New Roman"/>
              <w:sz w:val="24"/>
              <w:szCs w:val="24"/>
            </w:rPr>
            <w:tab/>
          </w:r>
          <w:r w:rsidR="00F45EC1">
            <w:fldChar w:fldCharType="begin"/>
          </w:r>
          <w:r w:rsidR="00CD48F6">
            <w:instrText xml:space="preserve"> PAGEREF _i7rjqil1yygp \h </w:instrText>
          </w:r>
          <w:r w:rsidR="00F45EC1">
            <w:fldChar w:fldCharType="separate"/>
          </w:r>
          <w:r w:rsidR="00CD48F6">
            <w:rPr>
              <w:rFonts w:ascii="Times New Roman" w:eastAsia="Times New Roman" w:hAnsi="Times New Roman" w:cs="Times New Roman"/>
              <w:sz w:val="24"/>
              <w:szCs w:val="24"/>
            </w:rPr>
            <w:t>3</w:t>
          </w:r>
          <w:r w:rsidR="00F45EC1">
            <w:fldChar w:fldCharType="end"/>
          </w:r>
        </w:p>
        <w:p w14:paraId="255E3860"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q8v31f1nhmma">
            <w:r w:rsidR="00CD48F6">
              <w:rPr>
                <w:rFonts w:ascii="Times New Roman" w:eastAsia="Times New Roman" w:hAnsi="Times New Roman" w:cs="Times New Roman"/>
                <w:sz w:val="24"/>
                <w:szCs w:val="24"/>
              </w:rPr>
              <w:t>Present opportunities and challenges</w:t>
            </w:r>
          </w:hyperlink>
          <w:r w:rsidR="00CD48F6">
            <w:rPr>
              <w:rFonts w:ascii="Times New Roman" w:eastAsia="Times New Roman" w:hAnsi="Times New Roman" w:cs="Times New Roman"/>
              <w:sz w:val="24"/>
              <w:szCs w:val="24"/>
            </w:rPr>
            <w:tab/>
          </w:r>
          <w:r w:rsidR="00F45EC1">
            <w:fldChar w:fldCharType="begin"/>
          </w:r>
          <w:r w:rsidR="00CD48F6">
            <w:instrText xml:space="preserve"> PAGEREF _q8v31f1nhmma \h </w:instrText>
          </w:r>
          <w:r w:rsidR="00F45EC1">
            <w:fldChar w:fldCharType="separate"/>
          </w:r>
          <w:r w:rsidR="00CD48F6">
            <w:rPr>
              <w:rFonts w:ascii="Times New Roman" w:eastAsia="Times New Roman" w:hAnsi="Times New Roman" w:cs="Times New Roman"/>
              <w:sz w:val="24"/>
              <w:szCs w:val="24"/>
            </w:rPr>
            <w:t>7</w:t>
          </w:r>
          <w:r w:rsidR="00F45EC1">
            <w:fldChar w:fldCharType="end"/>
          </w:r>
        </w:p>
        <w:p w14:paraId="2AA578B1"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od4kdi1h4pvk">
            <w:r w:rsidR="00CD48F6">
              <w:rPr>
                <w:rFonts w:ascii="Times New Roman" w:eastAsia="Times New Roman" w:hAnsi="Times New Roman" w:cs="Times New Roman"/>
                <w:sz w:val="24"/>
                <w:szCs w:val="24"/>
              </w:rPr>
              <w:t>Different barriers experienced by foreign businesses in Egypt</w:t>
            </w:r>
          </w:hyperlink>
          <w:r w:rsidR="00CD48F6">
            <w:rPr>
              <w:rFonts w:ascii="Times New Roman" w:eastAsia="Times New Roman" w:hAnsi="Times New Roman" w:cs="Times New Roman"/>
              <w:sz w:val="24"/>
              <w:szCs w:val="24"/>
            </w:rPr>
            <w:tab/>
          </w:r>
          <w:r w:rsidR="00F45EC1">
            <w:fldChar w:fldCharType="begin"/>
          </w:r>
          <w:r w:rsidR="00CD48F6">
            <w:instrText xml:space="preserve"> PAGEREF _od4kdi1h4pvk \h </w:instrText>
          </w:r>
          <w:r w:rsidR="00F45EC1">
            <w:fldChar w:fldCharType="separate"/>
          </w:r>
          <w:r w:rsidR="00CD48F6">
            <w:rPr>
              <w:rFonts w:ascii="Times New Roman" w:eastAsia="Times New Roman" w:hAnsi="Times New Roman" w:cs="Times New Roman"/>
              <w:sz w:val="24"/>
              <w:szCs w:val="24"/>
            </w:rPr>
            <w:t>9</w:t>
          </w:r>
          <w:r w:rsidR="00F45EC1">
            <w:fldChar w:fldCharType="end"/>
          </w:r>
        </w:p>
        <w:p w14:paraId="2913F286"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vupp64a42ft6">
            <w:r w:rsidR="00CD48F6">
              <w:rPr>
                <w:rFonts w:ascii="Times New Roman" w:eastAsia="Times New Roman" w:hAnsi="Times New Roman" w:cs="Times New Roman"/>
                <w:sz w:val="24"/>
                <w:szCs w:val="24"/>
              </w:rPr>
              <w:t>Strategies and recommendations to enable Tesco to succeed in Egypt</w:t>
            </w:r>
          </w:hyperlink>
          <w:r w:rsidR="00CD48F6">
            <w:rPr>
              <w:rFonts w:ascii="Times New Roman" w:eastAsia="Times New Roman" w:hAnsi="Times New Roman" w:cs="Times New Roman"/>
              <w:sz w:val="24"/>
              <w:szCs w:val="24"/>
            </w:rPr>
            <w:tab/>
          </w:r>
          <w:r w:rsidR="00F45EC1">
            <w:fldChar w:fldCharType="begin"/>
          </w:r>
          <w:r w:rsidR="00CD48F6">
            <w:instrText xml:space="preserve"> PAGEREF _vupp64a42ft6 \h </w:instrText>
          </w:r>
          <w:r w:rsidR="00F45EC1">
            <w:fldChar w:fldCharType="separate"/>
          </w:r>
          <w:r w:rsidR="00CD48F6">
            <w:rPr>
              <w:rFonts w:ascii="Times New Roman" w:eastAsia="Times New Roman" w:hAnsi="Times New Roman" w:cs="Times New Roman"/>
              <w:sz w:val="24"/>
              <w:szCs w:val="24"/>
            </w:rPr>
            <w:t>9</w:t>
          </w:r>
          <w:r w:rsidR="00F45EC1">
            <w:fldChar w:fldCharType="end"/>
          </w:r>
        </w:p>
        <w:p w14:paraId="7D4BB872" w14:textId="77777777" w:rsidR="00F05138" w:rsidRDefault="005D2786">
          <w:pPr>
            <w:pStyle w:val="Normal1"/>
            <w:tabs>
              <w:tab w:val="right" w:pos="9025"/>
            </w:tabs>
            <w:spacing w:before="200" w:line="360" w:lineRule="auto"/>
            <w:rPr>
              <w:rFonts w:ascii="Times New Roman" w:eastAsia="Times New Roman" w:hAnsi="Times New Roman" w:cs="Times New Roman"/>
              <w:sz w:val="24"/>
              <w:szCs w:val="24"/>
            </w:rPr>
          </w:pPr>
          <w:hyperlink w:anchor="_er0kyctfg2td">
            <w:r w:rsidR="00CD48F6">
              <w:rPr>
                <w:rFonts w:ascii="Times New Roman" w:eastAsia="Times New Roman" w:hAnsi="Times New Roman" w:cs="Times New Roman"/>
                <w:sz w:val="24"/>
                <w:szCs w:val="24"/>
              </w:rPr>
              <w:t>Conclusion</w:t>
            </w:r>
          </w:hyperlink>
          <w:r w:rsidR="00CD48F6">
            <w:rPr>
              <w:rFonts w:ascii="Times New Roman" w:eastAsia="Times New Roman" w:hAnsi="Times New Roman" w:cs="Times New Roman"/>
              <w:sz w:val="24"/>
              <w:szCs w:val="24"/>
            </w:rPr>
            <w:tab/>
          </w:r>
          <w:r w:rsidR="00F45EC1">
            <w:fldChar w:fldCharType="begin"/>
          </w:r>
          <w:r w:rsidR="00CD48F6">
            <w:instrText xml:space="preserve"> PAGEREF _er0kyctfg2td \h </w:instrText>
          </w:r>
          <w:r w:rsidR="00F45EC1">
            <w:fldChar w:fldCharType="separate"/>
          </w:r>
          <w:r w:rsidR="00CD48F6">
            <w:rPr>
              <w:rFonts w:ascii="Times New Roman" w:eastAsia="Times New Roman" w:hAnsi="Times New Roman" w:cs="Times New Roman"/>
              <w:sz w:val="24"/>
              <w:szCs w:val="24"/>
            </w:rPr>
            <w:t>11</w:t>
          </w:r>
          <w:r w:rsidR="00F45EC1">
            <w:fldChar w:fldCharType="end"/>
          </w:r>
        </w:p>
        <w:p w14:paraId="5CEFEF57" w14:textId="77777777" w:rsidR="00F05138" w:rsidRDefault="005D2786">
          <w:pPr>
            <w:pStyle w:val="Normal1"/>
            <w:tabs>
              <w:tab w:val="right" w:pos="9025"/>
            </w:tabs>
            <w:spacing w:before="200" w:after="80" w:line="360" w:lineRule="auto"/>
            <w:rPr>
              <w:rFonts w:ascii="Times New Roman" w:eastAsia="Times New Roman" w:hAnsi="Times New Roman" w:cs="Times New Roman"/>
              <w:sz w:val="24"/>
              <w:szCs w:val="24"/>
            </w:rPr>
          </w:pPr>
          <w:hyperlink w:anchor="_4jss67ygslqt">
            <w:r w:rsidR="00CD48F6">
              <w:rPr>
                <w:rFonts w:ascii="Times New Roman" w:eastAsia="Times New Roman" w:hAnsi="Times New Roman" w:cs="Times New Roman"/>
                <w:sz w:val="24"/>
                <w:szCs w:val="24"/>
              </w:rPr>
              <w:t>Reference list</w:t>
            </w:r>
          </w:hyperlink>
          <w:r w:rsidR="00CD48F6">
            <w:rPr>
              <w:rFonts w:ascii="Times New Roman" w:eastAsia="Times New Roman" w:hAnsi="Times New Roman" w:cs="Times New Roman"/>
              <w:sz w:val="24"/>
              <w:szCs w:val="24"/>
            </w:rPr>
            <w:tab/>
          </w:r>
          <w:r w:rsidR="00F45EC1">
            <w:fldChar w:fldCharType="begin"/>
          </w:r>
          <w:r w:rsidR="00CD48F6">
            <w:instrText xml:space="preserve"> PAGEREF _4jss67ygslqt \h </w:instrText>
          </w:r>
          <w:r w:rsidR="00F45EC1">
            <w:fldChar w:fldCharType="separate"/>
          </w:r>
          <w:r w:rsidR="00CD48F6">
            <w:rPr>
              <w:rFonts w:ascii="Times New Roman" w:eastAsia="Times New Roman" w:hAnsi="Times New Roman" w:cs="Times New Roman"/>
              <w:sz w:val="24"/>
              <w:szCs w:val="24"/>
            </w:rPr>
            <w:t>12</w:t>
          </w:r>
          <w:r w:rsidR="00F45EC1">
            <w:fldChar w:fldCharType="end"/>
          </w:r>
          <w:r w:rsidR="00F45EC1">
            <w:fldChar w:fldCharType="end"/>
          </w:r>
        </w:p>
      </w:sdtContent>
    </w:sdt>
    <w:p w14:paraId="7BBDB53E" w14:textId="77777777" w:rsidR="00F05138" w:rsidRDefault="00F05138">
      <w:pPr>
        <w:pStyle w:val="Normal1"/>
        <w:spacing w:line="360" w:lineRule="auto"/>
        <w:rPr>
          <w:rFonts w:ascii="Times New Roman" w:eastAsia="Times New Roman" w:hAnsi="Times New Roman" w:cs="Times New Roman"/>
          <w:b/>
          <w:sz w:val="24"/>
          <w:szCs w:val="24"/>
        </w:rPr>
      </w:pPr>
    </w:p>
    <w:p w14:paraId="37DF0728"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br w:type="page"/>
      </w:r>
    </w:p>
    <w:p w14:paraId="02225849"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0" w:name="_tu1f9x7r5eim" w:colFirst="0" w:colLast="0"/>
      <w:bookmarkEnd w:id="0"/>
      <w:r>
        <w:rPr>
          <w:rFonts w:ascii="Times New Roman" w:eastAsia="Times New Roman" w:hAnsi="Times New Roman" w:cs="Times New Roman"/>
          <w:b/>
          <w:sz w:val="28"/>
          <w:szCs w:val="28"/>
        </w:rPr>
        <w:lastRenderedPageBreak/>
        <w:t xml:space="preserve">Introduction </w:t>
      </w:r>
    </w:p>
    <w:p w14:paraId="7AA19852"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Tesco is a British retail company that wants to establish its supermarket chain in the country of Egypt. Although Tesco has a delivery chain in Egypt, the company has no physical store in the country. In order to establish stores in the Egyptian market, the business has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some theories and apply models such as PESTLE and Porter's Five Forces model to understand the external and internal environment of the country. The report also discussed the present challenges and opportunities that the business has. In the end, the report discussed some strategies and recommendations to grow and manage the business in Egypt. </w:t>
      </w:r>
    </w:p>
    <w:p w14:paraId="245D7DA6" w14:textId="77777777" w:rsidR="00F05138" w:rsidRDefault="00F05138">
      <w:pPr>
        <w:pStyle w:val="Normal1"/>
        <w:spacing w:line="360" w:lineRule="auto"/>
        <w:jc w:val="both"/>
        <w:rPr>
          <w:rFonts w:ascii="Times New Roman" w:eastAsia="Times New Roman" w:hAnsi="Times New Roman" w:cs="Times New Roman"/>
          <w:b/>
          <w:color w:val="222222"/>
          <w:sz w:val="24"/>
          <w:szCs w:val="24"/>
        </w:rPr>
      </w:pPr>
    </w:p>
    <w:p w14:paraId="31AA1D73"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rPr>
        <w:drawing>
          <wp:inline distT="114300" distB="114300" distL="114300" distR="114300" wp14:anchorId="66C3002A" wp14:editId="61EA2B64">
            <wp:extent cx="5731200" cy="261620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6"/>
                    <a:stretch>
                      <a:fillRect/>
                    </a:stretch>
                  </pic:blipFill>
                  <pic:spPr>
                    <a:xfrm>
                      <a:off x="0" y="0"/>
                      <a:ext cx="5731200" cy="2616200"/>
                    </a:xfrm>
                    <a:prstGeom prst="rect">
                      <a:avLst/>
                    </a:prstGeom>
                  </pic:spPr>
                </pic:pic>
              </a:graphicData>
            </a:graphic>
          </wp:inline>
        </w:drawing>
      </w:r>
    </w:p>
    <w:p w14:paraId="66389DF1"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1" w:name="_ihcndy6qxq2t" w:colFirst="0" w:colLast="0"/>
      <w:bookmarkEnd w:id="1"/>
      <w:r>
        <w:rPr>
          <w:rFonts w:ascii="Times New Roman" w:eastAsia="Times New Roman" w:hAnsi="Times New Roman" w:cs="Times New Roman"/>
          <w:b/>
          <w:sz w:val="28"/>
          <w:szCs w:val="28"/>
        </w:rPr>
        <w:t>Introduction of the Country</w:t>
      </w:r>
    </w:p>
    <w:p w14:paraId="2510063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Egypt is the largest developing nation that is surrounded by the Red Sea and the Mediterranean Sea in Northern Africa </w:t>
      </w:r>
      <w:r>
        <w:rPr>
          <w:rFonts w:ascii="Times New Roman" w:eastAsia="Times New Roman" w:hAnsi="Times New Roman" w:cs="Times New Roman"/>
          <w:sz w:val="24"/>
          <w:szCs w:val="24"/>
          <w:highlight w:val="white"/>
        </w:rPr>
        <w:t>(Ahmed and Kim, 2020)</w:t>
      </w:r>
      <w:r>
        <w:rPr>
          <w:rFonts w:ascii="Times New Roman" w:eastAsia="Times New Roman" w:hAnsi="Times New Roman" w:cs="Times New Roman"/>
          <w:color w:val="222222"/>
          <w:sz w:val="24"/>
          <w:szCs w:val="24"/>
        </w:rPr>
        <w:t xml:space="preserve">. Egypt has a significant urban population. Cairo, the capital of Egypt, is one of the world's largest metropolitan agglomerations. The major sectors of the national economy are manufacturing and trade, which are outpacing agriculture in terms of growth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Another important component of the national economy is tourism, however, the political and social climate in the nation causes fluctuations in the economic growth rate. The Arab League has its main office in Cairo, and Egypt is a member of that </w:t>
      </w:r>
      <w:proofErr w:type="spellStart"/>
      <w:r>
        <w:rPr>
          <w:rFonts w:ascii="Times New Roman" w:eastAsia="Times New Roman" w:hAnsi="Times New Roman" w:cs="Times New Roman"/>
          <w:color w:val="222222"/>
          <w:sz w:val="24"/>
          <w:szCs w:val="24"/>
        </w:rPr>
        <w:t>organisation</w:t>
      </w:r>
      <w:proofErr w:type="spellEnd"/>
      <w:r>
        <w:rPr>
          <w:rFonts w:ascii="Times New Roman" w:eastAsia="Times New Roman" w:hAnsi="Times New Roman" w:cs="Times New Roman"/>
          <w:color w:val="222222"/>
          <w:sz w:val="24"/>
          <w:szCs w:val="24"/>
        </w:rPr>
        <w:t>. One of the world's most powerful armed forces is also under Egyptian control.</w:t>
      </w:r>
    </w:p>
    <w:p w14:paraId="72CC03E9"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lastRenderedPageBreak/>
        <w:drawing>
          <wp:inline distT="114300" distB="114300" distL="114300" distR="114300" wp14:anchorId="6F8F76E3" wp14:editId="6DD0E151">
            <wp:extent cx="5731200" cy="322580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7"/>
                    <a:stretch>
                      <a:fillRect/>
                    </a:stretch>
                  </pic:blipFill>
                  <pic:spPr>
                    <a:xfrm>
                      <a:off x="0" y="0"/>
                      <a:ext cx="5731200" cy="3225800"/>
                    </a:xfrm>
                    <a:prstGeom prst="rect">
                      <a:avLst/>
                    </a:prstGeom>
                  </pic:spPr>
                </pic:pic>
              </a:graphicData>
            </a:graphic>
          </wp:inline>
        </w:drawing>
      </w:r>
    </w:p>
    <w:p w14:paraId="17BEF2DD"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The city of Cairo, Egypt</w:t>
      </w:r>
    </w:p>
    <w:p w14:paraId="1377CD72"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highlight w:val="white"/>
        </w:rPr>
        <w:t>(Source: bc.com, 2020)</w:t>
      </w:r>
    </w:p>
    <w:p w14:paraId="76115AFD"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2" w:name="_i7rjqil1yygp" w:colFirst="0" w:colLast="0"/>
      <w:bookmarkEnd w:id="2"/>
      <w:r>
        <w:rPr>
          <w:rFonts w:ascii="Times New Roman" w:eastAsia="Times New Roman" w:hAnsi="Times New Roman" w:cs="Times New Roman"/>
          <w:b/>
          <w:sz w:val="28"/>
          <w:szCs w:val="28"/>
        </w:rPr>
        <w:t>Application of different theories and models</w:t>
      </w:r>
    </w:p>
    <w:p w14:paraId="12DC8E2E" w14:textId="77777777" w:rsidR="00F05138" w:rsidRDefault="00CD48F6">
      <w:pPr>
        <w:pStyle w:val="Normal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PESTLE</w:t>
      </w:r>
    </w:p>
    <w:p w14:paraId="32472E56"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Political: </w:t>
      </w:r>
      <w:r>
        <w:rPr>
          <w:rFonts w:ascii="Times New Roman" w:eastAsia="Times New Roman" w:hAnsi="Times New Roman" w:cs="Times New Roman"/>
          <w:color w:val="222222"/>
          <w:sz w:val="24"/>
          <w:szCs w:val="24"/>
        </w:rPr>
        <w:t>The political situation of Egypt is unstable and the military force of the country is a strong decision-making force of the country (</w:t>
      </w:r>
      <w:proofErr w:type="spellStart"/>
      <w:r>
        <w:rPr>
          <w:rFonts w:ascii="Times New Roman" w:eastAsia="Times New Roman" w:hAnsi="Times New Roman" w:cs="Times New Roman"/>
          <w:sz w:val="24"/>
          <w:szCs w:val="24"/>
          <w:highlight w:val="white"/>
        </w:rPr>
        <w:t>Saral</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It has not allowed Egypt to adopt a democratic approach. In 2011, the government of Egypt tried to make democratic politics but failed due to military capture (</w:t>
      </w:r>
      <w:proofErr w:type="spellStart"/>
      <w:r>
        <w:rPr>
          <w:rFonts w:ascii="Times New Roman" w:eastAsia="Times New Roman" w:hAnsi="Times New Roman" w:cs="Times New Roman"/>
          <w:sz w:val="24"/>
          <w:szCs w:val="24"/>
          <w:highlight w:val="white"/>
        </w:rPr>
        <w:t>Saral</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Due to this instability in political factors, local businesses and tourism were affected a lot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Egypt Air cancelled many flights and banks were closed due to protestors in the country. Tourism is one of the major parts of Egypt's economy which seems to be affected because of the political turmoil </w:t>
      </w:r>
      <w:r>
        <w:rPr>
          <w:rFonts w:ascii="Times New Roman" w:eastAsia="Times New Roman" w:hAnsi="Times New Roman" w:cs="Times New Roman"/>
          <w:sz w:val="24"/>
          <w:szCs w:val="24"/>
          <w:highlight w:val="white"/>
        </w:rPr>
        <w:t>(Ahmed and Kim, 2020)</w:t>
      </w:r>
      <w:r>
        <w:rPr>
          <w:rFonts w:ascii="Times New Roman" w:eastAsia="Times New Roman" w:hAnsi="Times New Roman" w:cs="Times New Roman"/>
          <w:color w:val="222222"/>
          <w:sz w:val="24"/>
          <w:szCs w:val="24"/>
        </w:rPr>
        <w:t xml:space="preserve">. The travel and tourism industry generated 389 billion Egyptian pounds for the GDP in 2018 (Statista.com, 2022). Due to the political crisis, the tourism sector faced a huge loss which can impact Tesco. The Egypt government can lower or increase the corporation tax which could affect the profitability of Tesco. </w:t>
      </w:r>
    </w:p>
    <w:p w14:paraId="6FC978D9"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Economical: </w:t>
      </w:r>
      <w:r>
        <w:rPr>
          <w:rFonts w:ascii="Times New Roman" w:eastAsia="Times New Roman" w:hAnsi="Times New Roman" w:cs="Times New Roman"/>
          <w:color w:val="222222"/>
          <w:sz w:val="24"/>
          <w:szCs w:val="24"/>
        </w:rPr>
        <w:t xml:space="preserve">Due to political issues, the economy of Egypt is unstable as well. COVID-19 also affected the economy which is gained from the tourism sector. The rate significantly declined from 2019 to 2022 to about 4.3% due to the coronavirus situation (Statista.com, 2022). This sector also has a major contribution to the employment sector and because of the turmoil, the </w:t>
      </w:r>
      <w:r>
        <w:rPr>
          <w:rFonts w:ascii="Times New Roman" w:eastAsia="Times New Roman" w:hAnsi="Times New Roman" w:cs="Times New Roman"/>
          <w:color w:val="222222"/>
          <w:sz w:val="24"/>
          <w:szCs w:val="24"/>
        </w:rPr>
        <w:lastRenderedPageBreak/>
        <w:t xml:space="preserve">unemployment rate increased </w:t>
      </w:r>
      <w:r>
        <w:rPr>
          <w:rFonts w:ascii="Times New Roman" w:eastAsia="Times New Roman" w:hAnsi="Times New Roman" w:cs="Times New Roman"/>
          <w:sz w:val="24"/>
          <w:szCs w:val="24"/>
          <w:highlight w:val="white"/>
        </w:rPr>
        <w:t>(Ahmed and Kim, 2020)</w:t>
      </w:r>
      <w:r>
        <w:rPr>
          <w:rFonts w:ascii="Times New Roman" w:eastAsia="Times New Roman" w:hAnsi="Times New Roman" w:cs="Times New Roman"/>
          <w:color w:val="222222"/>
          <w:sz w:val="24"/>
          <w:szCs w:val="24"/>
        </w:rPr>
        <w:t xml:space="preserve">. This could affect Tesco’s business as the income would be uncertain and consumer spending will be increased as well. </w:t>
      </w:r>
    </w:p>
    <w:p w14:paraId="1F2E1458"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0160CE33" wp14:editId="79D3320C">
            <wp:extent cx="5457825" cy="3604171"/>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2" name="image6.png"/>
                    <pic:cNvPicPr/>
                  </pic:nvPicPr>
                  <pic:blipFill>
                    <a:blip r:embed="rId8"/>
                    <a:srcRect l="4817" t="4446"/>
                    <a:stretch>
                      <a:fillRect/>
                    </a:stretch>
                  </pic:blipFill>
                  <pic:spPr>
                    <a:xfrm>
                      <a:off x="0" y="0"/>
                      <a:ext cx="5457825" cy="3604171"/>
                    </a:xfrm>
                    <a:prstGeom prst="rect">
                      <a:avLst/>
                    </a:prstGeom>
                  </pic:spPr>
                </pic:pic>
              </a:graphicData>
            </a:graphic>
          </wp:inline>
        </w:drawing>
      </w:r>
    </w:p>
    <w:p w14:paraId="45CF4305"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Contribution of the Tourism sector to Egypt's GDP</w:t>
      </w:r>
    </w:p>
    <w:p w14:paraId="3B4AE27F"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Statista.com, 2022)</w:t>
      </w:r>
    </w:p>
    <w:p w14:paraId="42DFE725" w14:textId="77777777" w:rsidR="00F05138" w:rsidRDefault="00F05138">
      <w:pPr>
        <w:pStyle w:val="Normal1"/>
        <w:spacing w:line="360" w:lineRule="auto"/>
        <w:jc w:val="center"/>
        <w:rPr>
          <w:rFonts w:ascii="Times New Roman" w:eastAsia="Times New Roman" w:hAnsi="Times New Roman" w:cs="Times New Roman"/>
          <w:color w:val="222222"/>
          <w:sz w:val="24"/>
          <w:szCs w:val="24"/>
        </w:rPr>
      </w:pPr>
    </w:p>
    <w:p w14:paraId="22B35B72" w14:textId="1C7133BA"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Socio-cultural: </w:t>
      </w:r>
      <w:r>
        <w:rPr>
          <w:rFonts w:ascii="Times New Roman" w:eastAsia="Times New Roman" w:hAnsi="Times New Roman" w:cs="Times New Roman"/>
          <w:color w:val="222222"/>
          <w:sz w:val="24"/>
          <w:szCs w:val="24"/>
        </w:rPr>
        <w:t xml:space="preserve">Due to the unemployment rate, the crime rate in Egypt increased by 61.34% in the past three years (Numbeo.com, 2022). Egypt faced a lot of power shortage issues but recently, the ministry of government declared that Egypt now has a sufficient </w:t>
      </w:r>
      <w:r w:rsidR="00AC6498">
        <w:rPr>
          <w:rFonts w:ascii="Times New Roman" w:eastAsia="Times New Roman" w:hAnsi="Times New Roman" w:cs="Times New Roman"/>
          <w:color w:val="222222"/>
          <w:sz w:val="24"/>
          <w:szCs w:val="24"/>
        </w:rPr>
        <w:t>number</w:t>
      </w:r>
      <w:r>
        <w:rPr>
          <w:rFonts w:ascii="Times New Roman" w:eastAsia="Times New Roman" w:hAnsi="Times New Roman" w:cs="Times New Roman"/>
          <w:color w:val="222222"/>
          <w:sz w:val="24"/>
          <w:szCs w:val="24"/>
        </w:rPr>
        <w:t xml:space="preserve"> of reserves for energy needs. This is a good factor considering the economic benefits of the country's natural gas resources (Egypttoday.com, 2022). This could be an important aspect as Tesco promotes zero carbon emission and renewable generation projects. Tesco could establish a green business project which will be aligned with the country's renewable energy movement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w:t>
      </w:r>
    </w:p>
    <w:p w14:paraId="55C7F88F" w14:textId="77777777" w:rsidR="00F05138" w:rsidRDefault="00CD48F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color w:val="222222"/>
          <w:sz w:val="24"/>
          <w:szCs w:val="24"/>
        </w:rPr>
        <w:t xml:space="preserve">Technology: </w:t>
      </w:r>
      <w:r>
        <w:rPr>
          <w:rFonts w:ascii="Times New Roman" w:eastAsia="Times New Roman" w:hAnsi="Times New Roman" w:cs="Times New Roman"/>
          <w:color w:val="222222"/>
          <w:sz w:val="24"/>
          <w:szCs w:val="24"/>
        </w:rPr>
        <w:t xml:space="preserve">Egypt is still struggling with technological issues. However, Egypt is taking steps to advance and develop its technology. The ministry of communication and information technology has launched an ICT strategy as a part of </w:t>
      </w:r>
      <w:r>
        <w:rPr>
          <w:rFonts w:ascii="Times New Roman" w:eastAsia="Times New Roman" w:hAnsi="Times New Roman" w:cs="Times New Roman"/>
          <w:sz w:val="24"/>
          <w:szCs w:val="24"/>
        </w:rPr>
        <w:t xml:space="preserve">Egypt’s Vision 2030 “Sustainable Development Strategy (SDS)”. Some companies have already started to use smart resources </w:t>
      </w:r>
      <w:r>
        <w:rPr>
          <w:rFonts w:ascii="Times New Roman" w:eastAsia="Times New Roman" w:hAnsi="Times New Roman" w:cs="Times New Roman"/>
          <w:sz w:val="24"/>
          <w:szCs w:val="24"/>
          <w:highlight w:val="white"/>
        </w:rPr>
        <w:t xml:space="preserve">(El </w:t>
      </w:r>
      <w:proofErr w:type="spellStart"/>
      <w:r>
        <w:rPr>
          <w:rFonts w:ascii="Times New Roman" w:eastAsia="Times New Roman" w:hAnsi="Times New Roman" w:cs="Times New Roman"/>
          <w:sz w:val="24"/>
          <w:szCs w:val="24"/>
          <w:highlight w:val="white"/>
        </w:rPr>
        <w:t>Masry</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Tesco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its ICT properly and stakeholders can keep updated about the sharing process with the help of the Tesco website. Tesco could take advantage of Egypt's new </w:t>
      </w:r>
      <w:r>
        <w:rPr>
          <w:rFonts w:ascii="Times New Roman" w:eastAsia="Times New Roman" w:hAnsi="Times New Roman" w:cs="Times New Roman"/>
          <w:sz w:val="24"/>
          <w:szCs w:val="24"/>
        </w:rPr>
        <w:lastRenderedPageBreak/>
        <w:t xml:space="preserve">ICT strategy by implementing the government strategy which will help the company to increase its business along with its site to deliver items. </w:t>
      </w:r>
    </w:p>
    <w:p w14:paraId="73975F1C" w14:textId="7359CDB3" w:rsidR="00F05138" w:rsidRDefault="00CD48F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Legal: </w:t>
      </w:r>
      <w:r>
        <w:rPr>
          <w:rFonts w:ascii="Times New Roman" w:eastAsia="Times New Roman" w:hAnsi="Times New Roman" w:cs="Times New Roman"/>
          <w:sz w:val="24"/>
          <w:szCs w:val="24"/>
        </w:rPr>
        <w:t xml:space="preserve">The legal situation is unstable because of the military and democracy turmoil. The </w:t>
      </w:r>
      <w:r w:rsidR="00AC6498">
        <w:rPr>
          <w:rFonts w:ascii="Times New Roman" w:eastAsia="Times New Roman" w:hAnsi="Times New Roman" w:cs="Times New Roman"/>
          <w:sz w:val="24"/>
          <w:szCs w:val="24"/>
        </w:rPr>
        <w:t>law-and-order</w:t>
      </w:r>
      <w:r>
        <w:rPr>
          <w:rFonts w:ascii="Times New Roman" w:eastAsia="Times New Roman" w:hAnsi="Times New Roman" w:cs="Times New Roman"/>
          <w:sz w:val="24"/>
          <w:szCs w:val="24"/>
        </w:rPr>
        <w:t xml:space="preserve"> situation got out of hand because of the dismissal of the new president Mohamed </w:t>
      </w:r>
      <w:proofErr w:type="spellStart"/>
      <w:r>
        <w:rPr>
          <w:rFonts w:ascii="Times New Roman" w:eastAsia="Times New Roman" w:hAnsi="Times New Roman" w:cs="Times New Roman"/>
          <w:sz w:val="24"/>
          <w:szCs w:val="24"/>
        </w:rPr>
        <w:t>Morsi</w:t>
      </w:r>
      <w:proofErr w:type="spellEnd"/>
      <w:r>
        <w:rPr>
          <w:rFonts w:ascii="Times New Roman" w:eastAsia="Times New Roman" w:hAnsi="Times New Roman" w:cs="Times New Roman"/>
          <w:sz w:val="24"/>
          <w:szCs w:val="24"/>
        </w:rPr>
        <w:t xml:space="preserve"> which erupted in protests </w:t>
      </w:r>
      <w:r>
        <w:rPr>
          <w:rFonts w:ascii="Times New Roman" w:eastAsia="Times New Roman" w:hAnsi="Times New Roman" w:cs="Times New Roman"/>
          <w:color w:val="222222"/>
          <w:sz w:val="24"/>
          <w:szCs w:val="24"/>
        </w:rPr>
        <w:t>(</w:t>
      </w:r>
      <w:proofErr w:type="spellStart"/>
      <w:r>
        <w:rPr>
          <w:rFonts w:ascii="Times New Roman" w:eastAsia="Times New Roman" w:hAnsi="Times New Roman" w:cs="Times New Roman"/>
          <w:sz w:val="24"/>
          <w:szCs w:val="24"/>
          <w:highlight w:val="white"/>
        </w:rPr>
        <w:t>Saral</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Although the recent president has taken steps towards Islamic extremism, many mosques shut down and preachers have been arrested. Transports are directly connected with legal factors hence it could affect Tesco's delivery services as well. </w:t>
      </w:r>
    </w:p>
    <w:p w14:paraId="1128BB39" w14:textId="77777777" w:rsidR="00F05138" w:rsidRDefault="00CD48F6">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Environment: </w:t>
      </w:r>
      <w:r>
        <w:rPr>
          <w:rFonts w:ascii="Times New Roman" w:eastAsia="Times New Roman" w:hAnsi="Times New Roman" w:cs="Times New Roman"/>
          <w:sz w:val="24"/>
          <w:szCs w:val="24"/>
        </w:rPr>
        <w:t xml:space="preserve">The main source of pollution is air pollution which comes from some particular matter of both PM2.5 and PM10 varieties. These mainly come from industrial wastes and solid chemical waste burnings which are affecting the Nile river, the main source of energy in the country </w:t>
      </w:r>
      <w:r>
        <w:rPr>
          <w:rFonts w:ascii="Times New Roman" w:eastAsia="Times New Roman" w:hAnsi="Times New Roman" w:cs="Times New Roman"/>
          <w:sz w:val="24"/>
          <w:szCs w:val="24"/>
          <w:highlight w:val="white"/>
        </w:rPr>
        <w:t xml:space="preserve">(El </w:t>
      </w:r>
      <w:proofErr w:type="spellStart"/>
      <w:r>
        <w:rPr>
          <w:rFonts w:ascii="Times New Roman" w:eastAsia="Times New Roman" w:hAnsi="Times New Roman" w:cs="Times New Roman"/>
          <w:sz w:val="24"/>
          <w:szCs w:val="24"/>
          <w:highlight w:val="white"/>
        </w:rPr>
        <w:t>Masry</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 xml:space="preserve">. Tesco is heading towards a sustainable ecosystem and using technologies to reduce pollution. Hence, the company can use environmental laws and regulations to promote a green environment in Egypt. </w:t>
      </w:r>
    </w:p>
    <w:p w14:paraId="62A32B88" w14:textId="77777777" w:rsidR="00F05138" w:rsidRDefault="00CD48F6">
      <w:pPr>
        <w:pStyle w:val="Normal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Porter's Diamond</w:t>
      </w:r>
    </w:p>
    <w:p w14:paraId="28C9F898"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rPr>
        <w:drawing>
          <wp:inline distT="114300" distB="114300" distL="114300" distR="114300" wp14:anchorId="3633E70E" wp14:editId="0033CA4C">
            <wp:extent cx="5731200" cy="29591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5731200" cy="2959100"/>
                    </a:xfrm>
                    <a:prstGeom prst="rect">
                      <a:avLst/>
                    </a:prstGeom>
                  </pic:spPr>
                </pic:pic>
              </a:graphicData>
            </a:graphic>
          </wp:inline>
        </w:drawing>
      </w:r>
    </w:p>
    <w:p w14:paraId="6752A02E"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Porter’s Diamond model</w:t>
      </w:r>
    </w:p>
    <w:p w14:paraId="67D7F10E"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(Source: </w:t>
      </w:r>
      <w:proofErr w:type="spellStart"/>
      <w:r>
        <w:rPr>
          <w:rFonts w:ascii="Times New Roman" w:eastAsia="Times New Roman" w:hAnsi="Times New Roman" w:cs="Times New Roman"/>
          <w:sz w:val="24"/>
          <w:szCs w:val="24"/>
          <w:highlight w:val="white"/>
        </w:rPr>
        <w:t>Tsiligiris</w:t>
      </w:r>
      <w:proofErr w:type="spellEnd"/>
      <w:r>
        <w:rPr>
          <w:rFonts w:ascii="Times New Roman" w:eastAsia="Times New Roman" w:hAnsi="Times New Roman" w:cs="Times New Roman"/>
          <w:sz w:val="24"/>
          <w:szCs w:val="24"/>
          <w:highlight w:val="white"/>
        </w:rPr>
        <w:t>, 2018)</w:t>
      </w:r>
    </w:p>
    <w:p w14:paraId="624798F3" w14:textId="330AC18F"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Natural resources: </w:t>
      </w:r>
      <w:r>
        <w:rPr>
          <w:rFonts w:ascii="Times New Roman" w:eastAsia="Times New Roman" w:hAnsi="Times New Roman" w:cs="Times New Roman"/>
          <w:color w:val="222222"/>
          <w:sz w:val="24"/>
          <w:szCs w:val="24"/>
        </w:rPr>
        <w:t xml:space="preserve">Egypt has natural resources such as natural gas mainly found in the </w:t>
      </w:r>
      <w:r w:rsidR="00AC6498">
        <w:rPr>
          <w:rFonts w:ascii="Times New Roman" w:eastAsia="Times New Roman" w:hAnsi="Times New Roman" w:cs="Times New Roman"/>
          <w:color w:val="222222"/>
          <w:sz w:val="24"/>
          <w:szCs w:val="24"/>
        </w:rPr>
        <w:t>Nile Delta</w:t>
      </w:r>
      <w:r>
        <w:rPr>
          <w:rFonts w:ascii="Times New Roman" w:eastAsia="Times New Roman" w:hAnsi="Times New Roman" w:cs="Times New Roman"/>
          <w:color w:val="222222"/>
          <w:sz w:val="24"/>
          <w:szCs w:val="24"/>
        </w:rPr>
        <w:t xml:space="preserve"> along with water resources (</w:t>
      </w:r>
      <w:r>
        <w:rPr>
          <w:rFonts w:ascii="Times New Roman" w:eastAsia="Times New Roman" w:hAnsi="Times New Roman" w:cs="Times New Roman"/>
          <w:sz w:val="24"/>
          <w:szCs w:val="24"/>
          <w:highlight w:val="white"/>
        </w:rPr>
        <w:t xml:space="preserve">Fang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2018</w:t>
      </w:r>
      <w:r>
        <w:rPr>
          <w:rFonts w:ascii="Times New Roman" w:eastAsia="Times New Roman" w:hAnsi="Times New Roman" w:cs="Times New Roman"/>
          <w:color w:val="222222"/>
          <w:sz w:val="24"/>
          <w:szCs w:val="24"/>
        </w:rPr>
        <w:t>). The country also signed more than 230 gas and crude oil agreements and many multinational companies have invested money in exploration companions.</w:t>
      </w:r>
    </w:p>
    <w:p w14:paraId="6FC38D92"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lastRenderedPageBreak/>
        <w:t xml:space="preserve">Capital resources: </w:t>
      </w:r>
      <w:r>
        <w:rPr>
          <w:rFonts w:ascii="Times New Roman" w:eastAsia="Times New Roman" w:hAnsi="Times New Roman" w:cs="Times New Roman"/>
          <w:color w:val="222222"/>
          <w:sz w:val="24"/>
          <w:szCs w:val="24"/>
        </w:rPr>
        <w:t xml:space="preserve">The capital of the country is increasing as the government is enhancing the economic sector and introducing plans and strategies for investors. Securing and managing capital is very important for a country </w:t>
      </w:r>
      <w:r>
        <w:rPr>
          <w:rFonts w:ascii="Times New Roman" w:eastAsia="Times New Roman" w:hAnsi="Times New Roman" w:cs="Times New Roman"/>
          <w:sz w:val="24"/>
          <w:szCs w:val="24"/>
          <w:highlight w:val="white"/>
        </w:rPr>
        <w:t>(Ahmed and Kim, 2020).</w:t>
      </w:r>
    </w:p>
    <w:p w14:paraId="3C1B1E70"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Human resources:</w:t>
      </w:r>
      <w:r>
        <w:rPr>
          <w:rFonts w:ascii="Times New Roman" w:eastAsia="Times New Roman" w:hAnsi="Times New Roman" w:cs="Times New Roman"/>
          <w:color w:val="222222"/>
          <w:sz w:val="24"/>
          <w:szCs w:val="24"/>
        </w:rPr>
        <w:t xml:space="preserve"> The country has low </w:t>
      </w:r>
      <w:proofErr w:type="spellStart"/>
      <w:r>
        <w:rPr>
          <w:rFonts w:ascii="Times New Roman" w:eastAsia="Times New Roman" w:hAnsi="Times New Roman" w:cs="Times New Roman"/>
          <w:color w:val="222222"/>
          <w:sz w:val="24"/>
          <w:szCs w:val="24"/>
        </w:rPr>
        <w:t>labour</w:t>
      </w:r>
      <w:proofErr w:type="spellEnd"/>
      <w:r>
        <w:rPr>
          <w:rFonts w:ascii="Times New Roman" w:eastAsia="Times New Roman" w:hAnsi="Times New Roman" w:cs="Times New Roman"/>
          <w:color w:val="222222"/>
          <w:sz w:val="24"/>
          <w:szCs w:val="24"/>
        </w:rPr>
        <w:t xml:space="preserve"> productivity because of the lack of quality training and education in schools and universities.</w:t>
      </w:r>
    </w:p>
    <w:p w14:paraId="776B8706"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Knowledge: </w:t>
      </w:r>
      <w:r>
        <w:rPr>
          <w:rFonts w:ascii="Times New Roman" w:eastAsia="Times New Roman" w:hAnsi="Times New Roman" w:cs="Times New Roman"/>
          <w:color w:val="222222"/>
          <w:sz w:val="24"/>
          <w:szCs w:val="24"/>
        </w:rPr>
        <w:t xml:space="preserve">The agriculture sector is lacking knowledge and farmers are not educated well. This is because of a lack of training and limited capability of research. </w:t>
      </w:r>
    </w:p>
    <w:p w14:paraId="7327F74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Infrastructure:</w:t>
      </w:r>
      <w:r>
        <w:rPr>
          <w:rFonts w:ascii="Times New Roman" w:eastAsia="Times New Roman" w:hAnsi="Times New Roman" w:cs="Times New Roman"/>
          <w:color w:val="222222"/>
          <w:sz w:val="24"/>
          <w:szCs w:val="24"/>
        </w:rPr>
        <w:t xml:space="preserve"> The Egyptian infrastructure is relatively weak because of the lack of development in new lands and the poor supply chain. However, Egypt is planning to build 14 new smart cities all across the country. </w:t>
      </w:r>
    </w:p>
    <w:p w14:paraId="5F472434"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Value Network </w:t>
      </w:r>
    </w:p>
    <w:p w14:paraId="43D04E27" w14:textId="3EB06B02" w:rsidR="00F05138" w:rsidRPr="00AC6498" w:rsidRDefault="005A0974">
      <w:pPr>
        <w:pStyle w:val="Normal1"/>
        <w:spacing w:line="360" w:lineRule="auto"/>
        <w:jc w:val="both"/>
        <w:rPr>
          <w:rFonts w:ascii="Times New Roman" w:eastAsia="Times New Roman" w:hAnsi="Times New Roman" w:cs="Times New Roman"/>
          <w:color w:val="222222"/>
          <w:sz w:val="24"/>
          <w:szCs w:val="24"/>
        </w:rPr>
      </w:pPr>
      <w:r w:rsidRPr="005A0974">
        <w:rPr>
          <w:rFonts w:ascii="Times New Roman" w:eastAsia="Times New Roman" w:hAnsi="Times New Roman" w:cs="Times New Roman"/>
          <w:color w:val="222222"/>
          <w:sz w:val="24"/>
          <w:szCs w:val="24"/>
        </w:rPr>
        <w:t>Value networks depict the connection between an individual and a company where the individual can exchange important information to each other. Egypt is a country that is a part of the global value network and the country is considered to be an ideal environment for attracting international investors.</w:t>
      </w:r>
    </w:p>
    <w:p w14:paraId="29530948" w14:textId="77777777" w:rsidR="00F05138" w:rsidRDefault="00CD48F6">
      <w:pPr>
        <w:pStyle w:val="Normal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Porter's </w:t>
      </w:r>
      <w:r w:rsidR="005A0974">
        <w:rPr>
          <w:rFonts w:ascii="Times New Roman" w:eastAsia="Times New Roman" w:hAnsi="Times New Roman" w:cs="Times New Roman"/>
          <w:b/>
          <w:color w:val="222222"/>
          <w:sz w:val="24"/>
          <w:szCs w:val="24"/>
        </w:rPr>
        <w:t>five</w:t>
      </w:r>
      <w:r>
        <w:rPr>
          <w:rFonts w:ascii="Times New Roman" w:eastAsia="Times New Roman" w:hAnsi="Times New Roman" w:cs="Times New Roman"/>
          <w:b/>
          <w:color w:val="222222"/>
          <w:sz w:val="24"/>
          <w:szCs w:val="24"/>
        </w:rPr>
        <w:t xml:space="preserve"> forces </w:t>
      </w:r>
    </w:p>
    <w:p w14:paraId="7197E432"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noProof/>
          <w:color w:val="222222"/>
          <w:sz w:val="24"/>
          <w:szCs w:val="24"/>
        </w:rPr>
        <w:drawing>
          <wp:inline distT="114300" distB="114300" distL="114300" distR="114300" wp14:anchorId="5DE480A7" wp14:editId="2228659B">
            <wp:extent cx="4329113" cy="4329113"/>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4" name="image5.png"/>
                    <pic:cNvPicPr/>
                  </pic:nvPicPr>
                  <pic:blipFill>
                    <a:blip r:embed="rId10"/>
                    <a:stretch>
                      <a:fillRect/>
                    </a:stretch>
                  </pic:blipFill>
                  <pic:spPr>
                    <a:xfrm>
                      <a:off x="0" y="0"/>
                      <a:ext cx="4329113" cy="4329113"/>
                    </a:xfrm>
                    <a:prstGeom prst="rect">
                      <a:avLst/>
                    </a:prstGeom>
                  </pic:spPr>
                </pic:pic>
              </a:graphicData>
            </a:graphic>
          </wp:inline>
        </w:drawing>
      </w:r>
    </w:p>
    <w:p w14:paraId="6B1A5895"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Figure: Porter's Five Forces</w:t>
      </w:r>
    </w:p>
    <w:p w14:paraId="6CC5473C"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lastRenderedPageBreak/>
        <w:t xml:space="preserve">(Source: </w:t>
      </w:r>
      <w:r>
        <w:rPr>
          <w:rFonts w:ascii="Times New Roman" w:eastAsia="Times New Roman" w:hAnsi="Times New Roman" w:cs="Times New Roman"/>
          <w:sz w:val="24"/>
          <w:szCs w:val="24"/>
          <w:highlight w:val="white"/>
        </w:rPr>
        <w:t xml:space="preserve">Baxter and </w:t>
      </w:r>
      <w:proofErr w:type="spellStart"/>
      <w:r>
        <w:rPr>
          <w:rFonts w:ascii="Times New Roman" w:eastAsia="Times New Roman" w:hAnsi="Times New Roman" w:cs="Times New Roman"/>
          <w:sz w:val="24"/>
          <w:szCs w:val="24"/>
          <w:highlight w:val="white"/>
        </w:rPr>
        <w:t>Srisaeng</w:t>
      </w:r>
      <w:proofErr w:type="spellEnd"/>
      <w:r>
        <w:rPr>
          <w:rFonts w:ascii="Times New Roman" w:eastAsia="Times New Roman" w:hAnsi="Times New Roman" w:cs="Times New Roman"/>
          <w:sz w:val="24"/>
          <w:szCs w:val="24"/>
          <w:highlight w:val="white"/>
        </w:rPr>
        <w:t>, 2018</w:t>
      </w:r>
      <w:r>
        <w:rPr>
          <w:rFonts w:ascii="Times New Roman" w:eastAsia="Times New Roman" w:hAnsi="Times New Roman" w:cs="Times New Roman"/>
          <w:color w:val="222222"/>
          <w:sz w:val="24"/>
          <w:szCs w:val="24"/>
        </w:rPr>
        <w:t xml:space="preserve">) </w:t>
      </w:r>
    </w:p>
    <w:p w14:paraId="674AB36B"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Existing Rivalry: </w:t>
      </w:r>
      <w:r>
        <w:rPr>
          <w:rFonts w:ascii="Times New Roman" w:eastAsia="Times New Roman" w:hAnsi="Times New Roman" w:cs="Times New Roman"/>
          <w:color w:val="222222"/>
          <w:sz w:val="24"/>
          <w:szCs w:val="24"/>
        </w:rPr>
        <w:t xml:space="preserve">Currently many companies are enhancing their businesses by adopting the technology given by the government and other strategies which is also increasing rivalry among the existing companies in Egypt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Elnably</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2020)</w:t>
      </w:r>
      <w:r>
        <w:rPr>
          <w:rFonts w:ascii="Times New Roman" w:eastAsia="Times New Roman" w:hAnsi="Times New Roman" w:cs="Times New Roman"/>
          <w:color w:val="222222"/>
          <w:sz w:val="24"/>
          <w:szCs w:val="24"/>
        </w:rPr>
        <w:t xml:space="preserve">. Companies like Amazon are giving employment schemes which are increasing the competition among the companies. </w:t>
      </w:r>
    </w:p>
    <w:p w14:paraId="37D1FBFE"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Buyer's Bargaining Power: </w:t>
      </w:r>
      <w:r>
        <w:rPr>
          <w:rFonts w:ascii="Times New Roman" w:eastAsia="Times New Roman" w:hAnsi="Times New Roman" w:cs="Times New Roman"/>
          <w:color w:val="222222"/>
          <w:sz w:val="24"/>
          <w:szCs w:val="24"/>
        </w:rPr>
        <w:t xml:space="preserve">Buyer's bargaining power in Egyptian business is moderate. Buyers want to get high-quality products at affordable </w:t>
      </w:r>
      <w:r w:rsidR="005A0974">
        <w:rPr>
          <w:rFonts w:ascii="Times New Roman" w:eastAsia="Times New Roman" w:hAnsi="Times New Roman" w:cs="Times New Roman"/>
          <w:color w:val="222222"/>
          <w:sz w:val="24"/>
          <w:szCs w:val="24"/>
        </w:rPr>
        <w:t>prices which perfectly go</w:t>
      </w:r>
      <w:r>
        <w:rPr>
          <w:rFonts w:ascii="Times New Roman" w:eastAsia="Times New Roman" w:hAnsi="Times New Roman" w:cs="Times New Roman"/>
          <w:color w:val="222222"/>
          <w:sz w:val="24"/>
          <w:szCs w:val="24"/>
        </w:rPr>
        <w:t xml:space="preserve"> with Tesco's objectives. </w:t>
      </w:r>
    </w:p>
    <w:p w14:paraId="0DBD1D3D"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Supplier's Bargaining Power: </w:t>
      </w:r>
      <w:r>
        <w:rPr>
          <w:rFonts w:ascii="Times New Roman" w:eastAsia="Times New Roman" w:hAnsi="Times New Roman" w:cs="Times New Roman"/>
          <w:color w:val="222222"/>
          <w:sz w:val="24"/>
          <w:szCs w:val="24"/>
        </w:rPr>
        <w:t>The supplier's bargaining power currently is low as many companies are investing in the emerging market of Egypt. Many countries are tying up with the Egyptian government for supplying raw materials for businesses. Egypt imports broadcasting equipment and many other materials from other countries.</w:t>
      </w:r>
    </w:p>
    <w:p w14:paraId="2B175818"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Threats of New Entrants: </w:t>
      </w:r>
      <w:r>
        <w:rPr>
          <w:rFonts w:ascii="Times New Roman" w:eastAsia="Times New Roman" w:hAnsi="Times New Roman" w:cs="Times New Roman"/>
          <w:color w:val="222222"/>
          <w:sz w:val="24"/>
          <w:szCs w:val="24"/>
        </w:rPr>
        <w:t xml:space="preserve">When many companies are investing in the economy of Egypt, it has a high chance of getting new market entries. Many cities are developing through government strategies and it could be a threat to business. Moreover, to enter a business, the company will need huge capital. Government laws could also be a threat to the companies </w:t>
      </w:r>
    </w:p>
    <w:p w14:paraId="1AC99C52" w14:textId="31879D59"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Threats of Substitutes: </w:t>
      </w:r>
      <w:r>
        <w:rPr>
          <w:rFonts w:ascii="Times New Roman" w:eastAsia="Times New Roman" w:hAnsi="Times New Roman" w:cs="Times New Roman"/>
          <w:color w:val="222222"/>
          <w:sz w:val="24"/>
          <w:szCs w:val="24"/>
        </w:rPr>
        <w:t>As Amazon already established its business in the Egypt market, it will be a threat for the company to position its market. However, Tesco already has a delivery chain for its products in the Egyptian market.</w:t>
      </w:r>
    </w:p>
    <w:p w14:paraId="708BE0B4" w14:textId="1503D1A9" w:rsidR="00F05138" w:rsidRPr="00602FE6" w:rsidRDefault="00CD48F6">
      <w:pPr>
        <w:pStyle w:val="Normal1"/>
        <w:spacing w:line="360" w:lineRule="auto"/>
        <w:jc w:val="both"/>
        <w:rPr>
          <w:rFonts w:ascii="Times New Roman" w:eastAsia="Times New Roman" w:hAnsi="Times New Roman" w:cs="Times New Roman"/>
          <w:b/>
          <w:color w:val="222222"/>
          <w:sz w:val="24"/>
          <w:szCs w:val="24"/>
          <w:lang w:val="en-GB"/>
        </w:rPr>
      </w:pPr>
      <w:r w:rsidRPr="005A0974">
        <w:rPr>
          <w:rFonts w:ascii="Times New Roman" w:eastAsia="Times New Roman" w:hAnsi="Times New Roman" w:cs="Times New Roman"/>
          <w:b/>
          <w:color w:val="222222"/>
          <w:sz w:val="24"/>
          <w:szCs w:val="24"/>
          <w:lang w:val="en-GB"/>
        </w:rPr>
        <w:t>Hofstede</w:t>
      </w:r>
      <w:r w:rsidR="00602FE6">
        <w:rPr>
          <w:rFonts w:ascii="Times New Roman" w:eastAsia="Times New Roman" w:hAnsi="Times New Roman" w:cs="Times New Roman"/>
          <w:b/>
          <w:color w:val="222222"/>
          <w:sz w:val="24"/>
          <w:szCs w:val="24"/>
          <w:lang w:val="en-GB"/>
        </w:rPr>
        <w:t xml:space="preserve">: </w:t>
      </w:r>
      <w:r>
        <w:rPr>
          <w:rFonts w:ascii="Times New Roman" w:eastAsia="Times New Roman" w:hAnsi="Times New Roman" w:cs="Times New Roman"/>
          <w:color w:val="222222"/>
          <w:sz w:val="24"/>
          <w:szCs w:val="24"/>
        </w:rPr>
        <w:t xml:space="preserve">Muslim faith plays a vital role in the Egyptian business environment. Uncertainty and large power distances are common in Egypt. </w:t>
      </w:r>
    </w:p>
    <w:p w14:paraId="41385493"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Large power distance (PDI) and uncertainty index (UAI) is evident in Egypt and the people of the country follow a caste system which does not allow the citizen for upward mobility </w:t>
      </w:r>
      <w:r>
        <w:rPr>
          <w:rFonts w:ascii="Times New Roman" w:eastAsia="Times New Roman" w:hAnsi="Times New Roman" w:cs="Times New Roman"/>
          <w:sz w:val="24"/>
          <w:szCs w:val="24"/>
          <w:highlight w:val="white"/>
        </w:rPr>
        <w:t>(Yong, 2020)</w:t>
      </w:r>
      <w:r>
        <w:rPr>
          <w:rFonts w:ascii="Times New Roman" w:eastAsia="Times New Roman" w:hAnsi="Times New Roman" w:cs="Times New Roman"/>
          <w:color w:val="222222"/>
          <w:sz w:val="24"/>
          <w:szCs w:val="24"/>
        </w:rPr>
        <w:t xml:space="preserve">. The country also strictly follows rules and regulations which grew because of the gap between the wealth </w:t>
      </w:r>
      <w:r w:rsidR="005A0974">
        <w:rPr>
          <w:rFonts w:ascii="Times New Roman" w:eastAsia="Times New Roman" w:hAnsi="Times New Roman" w:cs="Times New Roman"/>
          <w:color w:val="222222"/>
          <w:sz w:val="24"/>
          <w:szCs w:val="24"/>
        </w:rPr>
        <w:t>statuses</w:t>
      </w:r>
      <w:r>
        <w:rPr>
          <w:rFonts w:ascii="Times New Roman" w:eastAsia="Times New Roman" w:hAnsi="Times New Roman" w:cs="Times New Roman"/>
          <w:color w:val="222222"/>
          <w:sz w:val="24"/>
          <w:szCs w:val="24"/>
        </w:rPr>
        <w:t xml:space="preserve">. Hence, the leadership control is very strong. </w:t>
      </w:r>
    </w:p>
    <w:p w14:paraId="2911568F" w14:textId="2FD348EC"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w:t>
      </w:r>
      <w:r w:rsidR="007F766D">
        <w:rPr>
          <w:rFonts w:ascii="Times New Roman" w:eastAsia="Times New Roman" w:hAnsi="Times New Roman" w:cs="Times New Roman"/>
          <w:color w:val="222222"/>
          <w:sz w:val="24"/>
          <w:szCs w:val="24"/>
        </w:rPr>
        <w:t>high-power</w:t>
      </w:r>
      <w:r>
        <w:rPr>
          <w:rFonts w:ascii="Times New Roman" w:eastAsia="Times New Roman" w:hAnsi="Times New Roman" w:cs="Times New Roman"/>
          <w:color w:val="222222"/>
          <w:sz w:val="24"/>
          <w:szCs w:val="24"/>
        </w:rPr>
        <w:t xml:space="preserve"> distance depicts the high inequality in power and wealth </w:t>
      </w:r>
      <w:r>
        <w:rPr>
          <w:rFonts w:ascii="Times New Roman" w:eastAsia="Times New Roman" w:hAnsi="Times New Roman" w:cs="Times New Roman"/>
          <w:sz w:val="24"/>
          <w:szCs w:val="24"/>
          <w:highlight w:val="white"/>
        </w:rPr>
        <w:t xml:space="preserve">(Hassan and </w:t>
      </w:r>
      <w:proofErr w:type="spellStart"/>
      <w:r>
        <w:rPr>
          <w:rFonts w:ascii="Times New Roman" w:eastAsia="Times New Roman" w:hAnsi="Times New Roman" w:cs="Times New Roman"/>
          <w:sz w:val="24"/>
          <w:szCs w:val="24"/>
          <w:highlight w:val="white"/>
        </w:rPr>
        <w:t>Shalaby</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color w:val="222222"/>
          <w:sz w:val="24"/>
          <w:szCs w:val="24"/>
        </w:rPr>
        <w:t>. The people of the country also believe that leaders will separate themselves from the group which is imposed on the people as a cultural heritage</w:t>
      </w:r>
    </w:p>
    <w:p w14:paraId="1932668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high Uncertainty Avoidance Index (UAI) indicates that the country has a low tolerance for uncertainty </w:t>
      </w:r>
      <w:r>
        <w:rPr>
          <w:rFonts w:ascii="Times New Roman" w:eastAsia="Times New Roman" w:hAnsi="Times New Roman" w:cs="Times New Roman"/>
          <w:sz w:val="24"/>
          <w:szCs w:val="24"/>
          <w:highlight w:val="white"/>
        </w:rPr>
        <w:t>(Yong, 2020)</w:t>
      </w:r>
      <w:r>
        <w:rPr>
          <w:rFonts w:ascii="Times New Roman" w:eastAsia="Times New Roman" w:hAnsi="Times New Roman" w:cs="Times New Roman"/>
          <w:color w:val="222222"/>
          <w:sz w:val="24"/>
          <w:szCs w:val="24"/>
        </w:rPr>
        <w:t xml:space="preserve">. To avoid unexpected situations, the country strictly follows laws. As a result, society does not accept changes easily. </w:t>
      </w:r>
    </w:p>
    <w:p w14:paraId="3D94BDF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Masculinity index (MAS) depicts that because being a Muslim religion, women of Egypt have limited rights for them. Egypt is considered to be a Masculine society as a result. </w:t>
      </w:r>
    </w:p>
    <w:p w14:paraId="2ADF03FE" w14:textId="57A15B4D" w:rsidR="00F05138" w:rsidRPr="007F766D"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Individualism (IDV) scores low in Egypt and hence it makes the country a Collectivist society. Loyalty is more evident in the country and people are committed to long-term relationships with the leaders and other people.</w:t>
      </w:r>
    </w:p>
    <w:p w14:paraId="48A8FDBE"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3" w:name="_q8v31f1nhmma" w:colFirst="0" w:colLast="0"/>
      <w:bookmarkEnd w:id="3"/>
      <w:r>
        <w:rPr>
          <w:rFonts w:ascii="Times New Roman" w:eastAsia="Times New Roman" w:hAnsi="Times New Roman" w:cs="Times New Roman"/>
          <w:b/>
          <w:sz w:val="28"/>
          <w:szCs w:val="28"/>
        </w:rPr>
        <w:t>Present opportunities and challenges</w:t>
      </w:r>
    </w:p>
    <w:p w14:paraId="161B2D08"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Opportunities: </w:t>
      </w:r>
      <w:r>
        <w:rPr>
          <w:rFonts w:ascii="Times New Roman" w:eastAsia="Times New Roman" w:hAnsi="Times New Roman" w:cs="Times New Roman"/>
          <w:color w:val="222222"/>
          <w:sz w:val="24"/>
          <w:szCs w:val="24"/>
        </w:rPr>
        <w:t xml:space="preserve">The renewable energy market in Egypt is rapidly growing. Hence, the business can have a good opportunity to establish sustainable stores by using resources from renewable energy sources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The development of new smart cities is an extremely good opportunity for the business to increase business. The cities such as New Cairo and New Alamein will accommodate approximately 30 million people </w:t>
      </w:r>
      <w:r w:rsidR="005A0974">
        <w:rPr>
          <w:rFonts w:ascii="Times New Roman" w:eastAsia="Times New Roman" w:hAnsi="Times New Roman" w:cs="Times New Roman"/>
          <w:color w:val="222222"/>
          <w:sz w:val="24"/>
          <w:szCs w:val="24"/>
        </w:rPr>
        <w:t>who</w:t>
      </w:r>
      <w:r>
        <w:rPr>
          <w:rFonts w:ascii="Times New Roman" w:eastAsia="Times New Roman" w:hAnsi="Times New Roman" w:cs="Times New Roman"/>
          <w:color w:val="222222"/>
          <w:sz w:val="24"/>
          <w:szCs w:val="24"/>
        </w:rPr>
        <w:t xml:space="preserve"> will benefit Tesco with customers and employees. Egypt's GDP is growing and it is the region's largest recipient of FDI. Therefore, the business market of Egypt is strong. </w:t>
      </w:r>
    </w:p>
    <w:p w14:paraId="2B9B3891"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Threats: </w:t>
      </w:r>
      <w:r>
        <w:rPr>
          <w:rFonts w:ascii="Times New Roman" w:eastAsia="Times New Roman" w:hAnsi="Times New Roman" w:cs="Times New Roman"/>
          <w:color w:val="222222"/>
          <w:sz w:val="24"/>
          <w:szCs w:val="24"/>
        </w:rPr>
        <w:t xml:space="preserve">Even though the country is developing, the individualistic culture of the country can be a threat to the business. As many people are listening to the leaders, it is hard to establish a business there. The poverty rate in Egypt is high and projected to be 29.7% as of 2022 which means not all people can afford expensive products (Statista.com, 2022). Limited access to credit and lack of skilled </w:t>
      </w:r>
      <w:proofErr w:type="spellStart"/>
      <w:r>
        <w:rPr>
          <w:rFonts w:ascii="Times New Roman" w:eastAsia="Times New Roman" w:hAnsi="Times New Roman" w:cs="Times New Roman"/>
          <w:color w:val="222222"/>
          <w:sz w:val="24"/>
          <w:szCs w:val="24"/>
        </w:rPr>
        <w:t>labour</w:t>
      </w:r>
      <w:proofErr w:type="spellEnd"/>
      <w:r>
        <w:rPr>
          <w:rFonts w:ascii="Times New Roman" w:eastAsia="Times New Roman" w:hAnsi="Times New Roman" w:cs="Times New Roman"/>
          <w:color w:val="222222"/>
          <w:sz w:val="24"/>
          <w:szCs w:val="24"/>
        </w:rPr>
        <w:t xml:space="preserve"> due to insufficient training are also challenges for Tesco to grow the business in Egypt.</w:t>
      </w:r>
    </w:p>
    <w:p w14:paraId="7CD5D00A" w14:textId="77777777" w:rsidR="00F05138" w:rsidRDefault="00CD48F6">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noProof/>
          <w:color w:val="222222"/>
          <w:sz w:val="24"/>
          <w:szCs w:val="24"/>
        </w:rPr>
        <w:drawing>
          <wp:inline distT="114300" distB="114300" distL="114300" distR="114300" wp14:anchorId="02CEB27F" wp14:editId="4EA254AE">
            <wp:extent cx="4810125" cy="3543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rcRect r="16112"/>
                    <a:stretch>
                      <a:fillRect/>
                    </a:stretch>
                  </pic:blipFill>
                  <pic:spPr>
                    <a:xfrm>
                      <a:off x="0" y="0"/>
                      <a:ext cx="4810125" cy="3543300"/>
                    </a:xfrm>
                    <a:prstGeom prst="rect">
                      <a:avLst/>
                    </a:prstGeom>
                  </pic:spPr>
                </pic:pic>
              </a:graphicData>
            </a:graphic>
          </wp:inline>
        </w:drawing>
      </w:r>
    </w:p>
    <w:p w14:paraId="319B06C5" w14:textId="77777777" w:rsidR="00F05138" w:rsidRDefault="00CD48F6">
      <w:pPr>
        <w:pStyle w:val="Normal1"/>
        <w:spacing w:line="360" w:lineRule="auto"/>
        <w:jc w:val="center"/>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Figure: Poverty rate in Egypt</w:t>
      </w:r>
    </w:p>
    <w:p w14:paraId="22ACACDF" w14:textId="425B6419" w:rsidR="00F05138" w:rsidRPr="00586758" w:rsidRDefault="00CD48F6" w:rsidP="00586758">
      <w:pPr>
        <w:pStyle w:val="Normal1"/>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(Source: Statista.com, 2022)</w:t>
      </w:r>
    </w:p>
    <w:p w14:paraId="5D9E2B2A" w14:textId="1EEF8C62" w:rsidR="00F05138" w:rsidRDefault="00CD48F6">
      <w:pPr>
        <w:pStyle w:val="Normal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b/>
          <w:color w:val="222222"/>
          <w:sz w:val="24"/>
          <w:szCs w:val="24"/>
        </w:rPr>
        <w:t xml:space="preserve">Ways to manage aspects of corporate governance: </w:t>
      </w:r>
      <w:r>
        <w:rPr>
          <w:rFonts w:ascii="Times New Roman" w:eastAsia="Times New Roman" w:hAnsi="Times New Roman" w:cs="Times New Roman"/>
          <w:color w:val="222222"/>
          <w:sz w:val="24"/>
          <w:szCs w:val="24"/>
        </w:rPr>
        <w:t>Corporate governance is a structure of rules, processes and practices by which a company is directed and managed. To manage corporate governance in Egypt, the business needs to choose its board of directors wisely. It is important to involve Egyptian stakeholders as well for better support. Diversity is important for the business to manage corporate governance. Tesco can involve Egyptian stakeholders and take help from the government to establish the business in the country.</w:t>
      </w:r>
    </w:p>
    <w:p w14:paraId="27012745" w14:textId="4A434FCD" w:rsidR="00F05138" w:rsidRPr="007933A9"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Ways to manage aspects of business strategy: </w:t>
      </w:r>
      <w:r>
        <w:rPr>
          <w:rFonts w:ascii="Times New Roman" w:eastAsia="Times New Roman" w:hAnsi="Times New Roman" w:cs="Times New Roman"/>
          <w:color w:val="222222"/>
          <w:sz w:val="24"/>
          <w:szCs w:val="24"/>
        </w:rPr>
        <w:t xml:space="preserve">Before entering into the Egyptian market, the business needs to create a clear mission and vision for the company according to Egyptian business. Building good relationships with stakeholders is very important. Hence, adopting a good communication strategy is crucial for the business. The business also has to make sure that the resources and products are being </w:t>
      </w:r>
      <w:proofErr w:type="spellStart"/>
      <w:r>
        <w:rPr>
          <w:rFonts w:ascii="Times New Roman" w:eastAsia="Times New Roman" w:hAnsi="Times New Roman" w:cs="Times New Roman"/>
          <w:color w:val="222222"/>
          <w:sz w:val="24"/>
          <w:szCs w:val="24"/>
        </w:rPr>
        <w:t>utilised</w:t>
      </w:r>
      <w:proofErr w:type="spellEnd"/>
      <w:r>
        <w:rPr>
          <w:rFonts w:ascii="Times New Roman" w:eastAsia="Times New Roman" w:hAnsi="Times New Roman" w:cs="Times New Roman"/>
          <w:color w:val="222222"/>
          <w:sz w:val="24"/>
          <w:szCs w:val="24"/>
        </w:rPr>
        <w:t xml:space="preserve"> properly. For example, Tesco has to </w:t>
      </w:r>
      <w:proofErr w:type="spellStart"/>
      <w:r>
        <w:rPr>
          <w:rFonts w:ascii="Times New Roman" w:eastAsia="Times New Roman" w:hAnsi="Times New Roman" w:cs="Times New Roman"/>
          <w:color w:val="222222"/>
          <w:sz w:val="24"/>
          <w:szCs w:val="24"/>
        </w:rPr>
        <w:t>utilise</w:t>
      </w:r>
      <w:proofErr w:type="spellEnd"/>
      <w:r>
        <w:rPr>
          <w:rFonts w:ascii="Times New Roman" w:eastAsia="Times New Roman" w:hAnsi="Times New Roman" w:cs="Times New Roman"/>
          <w:color w:val="222222"/>
          <w:sz w:val="24"/>
          <w:szCs w:val="24"/>
        </w:rPr>
        <w:t xml:space="preserve"> renewable sources and </w:t>
      </w:r>
      <w:proofErr w:type="spellStart"/>
      <w:r>
        <w:rPr>
          <w:rFonts w:ascii="Times New Roman" w:eastAsia="Times New Roman" w:hAnsi="Times New Roman" w:cs="Times New Roman"/>
          <w:color w:val="222222"/>
          <w:sz w:val="24"/>
          <w:szCs w:val="24"/>
        </w:rPr>
        <w:t>recognise</w:t>
      </w:r>
      <w:proofErr w:type="spellEnd"/>
      <w:r>
        <w:rPr>
          <w:rFonts w:ascii="Times New Roman" w:eastAsia="Times New Roman" w:hAnsi="Times New Roman" w:cs="Times New Roman"/>
          <w:color w:val="222222"/>
          <w:sz w:val="24"/>
          <w:szCs w:val="24"/>
        </w:rPr>
        <w:t xml:space="preserve"> its strengths and weaknesses in the country well. This also includes the environmental fact that the company has to focus on as well.</w:t>
      </w:r>
    </w:p>
    <w:p w14:paraId="73890651" w14:textId="13F8C8FD" w:rsidR="00F05138" w:rsidRPr="007933A9"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Ways to manage aspects of cultural sensitivity: </w:t>
      </w:r>
      <w:r>
        <w:rPr>
          <w:rFonts w:ascii="Times New Roman" w:eastAsia="Times New Roman" w:hAnsi="Times New Roman" w:cs="Times New Roman"/>
          <w:color w:val="222222"/>
          <w:sz w:val="24"/>
          <w:szCs w:val="24"/>
        </w:rPr>
        <w:t xml:space="preserve">Egyptians tend to communicate well with those who know respect and therefore it is important to be respectful throughout business procedures. Egypt is a Muslim country and Tesco needs to take special care of Halal food while doing business. managing the products according to the culture is an important thing for the business. Tesco employees have to learn proper etiquette and manners while dealing with customers. </w:t>
      </w:r>
    </w:p>
    <w:p w14:paraId="6AC4463D"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4" w:name="_od4kdi1h4pvk" w:colFirst="0" w:colLast="0"/>
      <w:bookmarkEnd w:id="4"/>
      <w:r>
        <w:rPr>
          <w:rFonts w:ascii="Times New Roman" w:eastAsia="Times New Roman" w:hAnsi="Times New Roman" w:cs="Times New Roman"/>
          <w:b/>
          <w:sz w:val="28"/>
          <w:szCs w:val="28"/>
        </w:rPr>
        <w:t>Different barriers experienced by foreign businesses in Egypt</w:t>
      </w:r>
    </w:p>
    <w:p w14:paraId="06C772E5"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main barrier in Egypt for businesses is using the same culture and strategy as the home market. It is important to understand the market and conduct in-depth research on it before penetrating. Sainsbury used the same business strategy as its domestic market in its new outlet in Egypt and completely ignored the sociocultural differences between its domestic market and the Egypt market. Due to the high poverty rate of the country, customers mainly purchased low-price items which affected the profit of the company </w:t>
      </w:r>
      <w:r>
        <w:rPr>
          <w:rFonts w:ascii="Times New Roman" w:eastAsia="Times New Roman" w:hAnsi="Times New Roman" w:cs="Times New Roman"/>
          <w:sz w:val="24"/>
          <w:szCs w:val="24"/>
          <w:highlight w:val="white"/>
        </w:rPr>
        <w:t>(Ahmed and Kim, 2020)</w:t>
      </w:r>
      <w:r>
        <w:rPr>
          <w:rFonts w:ascii="Times New Roman" w:eastAsia="Times New Roman" w:hAnsi="Times New Roman" w:cs="Times New Roman"/>
          <w:color w:val="222222"/>
          <w:sz w:val="24"/>
          <w:szCs w:val="24"/>
        </w:rPr>
        <w:t>. As a result, Sainsbury was forced to pull out the outlets from the country.</w:t>
      </w:r>
    </w:p>
    <w:p w14:paraId="187546B0" w14:textId="36F77075"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The customer service and inflation of the country is a big barriers for foreign companies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2021)</w:t>
      </w:r>
      <w:r>
        <w:rPr>
          <w:rFonts w:ascii="Times New Roman" w:eastAsia="Times New Roman" w:hAnsi="Times New Roman" w:cs="Times New Roman"/>
          <w:color w:val="222222"/>
          <w:sz w:val="24"/>
          <w:szCs w:val="24"/>
        </w:rPr>
        <w:t xml:space="preserve">. Often the companies do not acknowledge any orders from Egyptian delivery sites. It leads to poor customer service which is a serious issue for any business. </w:t>
      </w:r>
      <w:proofErr w:type="spellStart"/>
      <w:r>
        <w:rPr>
          <w:rFonts w:ascii="Times New Roman" w:eastAsia="Times New Roman" w:hAnsi="Times New Roman" w:cs="Times New Roman"/>
          <w:color w:val="222222"/>
          <w:sz w:val="24"/>
          <w:szCs w:val="24"/>
        </w:rPr>
        <w:t>Mcdonald's</w:t>
      </w:r>
      <w:proofErr w:type="spellEnd"/>
      <w:r>
        <w:rPr>
          <w:rFonts w:ascii="Times New Roman" w:eastAsia="Times New Roman" w:hAnsi="Times New Roman" w:cs="Times New Roman"/>
          <w:color w:val="222222"/>
          <w:sz w:val="24"/>
          <w:szCs w:val="24"/>
        </w:rPr>
        <w:t xml:space="preserve"> experienced a huge backlash at its Egyptian outlet when a customer complained about the quality of the food and the company refused to compensate. </w:t>
      </w:r>
      <w:proofErr w:type="spellStart"/>
      <w:r>
        <w:rPr>
          <w:rFonts w:ascii="Times New Roman" w:eastAsia="Times New Roman" w:hAnsi="Times New Roman" w:cs="Times New Roman"/>
          <w:color w:val="222222"/>
          <w:sz w:val="24"/>
          <w:szCs w:val="24"/>
        </w:rPr>
        <w:t>Mcdonald's</w:t>
      </w:r>
      <w:proofErr w:type="spellEnd"/>
      <w:r>
        <w:rPr>
          <w:rFonts w:ascii="Times New Roman" w:eastAsia="Times New Roman" w:hAnsi="Times New Roman" w:cs="Times New Roman"/>
          <w:color w:val="222222"/>
          <w:sz w:val="24"/>
          <w:szCs w:val="24"/>
        </w:rPr>
        <w:t xml:space="preserve"> also faced controversy due to the price hike in the country. </w:t>
      </w:r>
    </w:p>
    <w:p w14:paraId="66259425"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5" w:name="_vupp64a42ft6" w:colFirst="0" w:colLast="0"/>
      <w:bookmarkEnd w:id="5"/>
      <w:r>
        <w:rPr>
          <w:rFonts w:ascii="Times New Roman" w:eastAsia="Times New Roman" w:hAnsi="Times New Roman" w:cs="Times New Roman"/>
          <w:b/>
          <w:sz w:val="28"/>
          <w:szCs w:val="28"/>
        </w:rPr>
        <w:t>Strategies and recommendations to enable Tesco to succeed in Egypt</w:t>
      </w:r>
    </w:p>
    <w:p w14:paraId="4AB130D9"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Understanding of Egyptian business culture: </w:t>
      </w:r>
      <w:r>
        <w:rPr>
          <w:rFonts w:ascii="Times New Roman" w:eastAsia="Times New Roman" w:hAnsi="Times New Roman" w:cs="Times New Roman"/>
          <w:color w:val="222222"/>
          <w:sz w:val="24"/>
          <w:szCs w:val="24"/>
        </w:rPr>
        <w:t xml:space="preserve">Tesco has to understand the business culture of the country to communicate with different stakeholders. The company has to </w:t>
      </w:r>
      <w:proofErr w:type="spellStart"/>
      <w:r>
        <w:rPr>
          <w:rFonts w:ascii="Times New Roman" w:eastAsia="Times New Roman" w:hAnsi="Times New Roman" w:cs="Times New Roman"/>
          <w:color w:val="222222"/>
          <w:sz w:val="24"/>
          <w:szCs w:val="24"/>
        </w:rPr>
        <w:t>socialise</w:t>
      </w:r>
      <w:proofErr w:type="spellEnd"/>
      <w:r>
        <w:rPr>
          <w:rFonts w:ascii="Times New Roman" w:eastAsia="Times New Roman" w:hAnsi="Times New Roman" w:cs="Times New Roman"/>
          <w:color w:val="222222"/>
          <w:sz w:val="24"/>
          <w:szCs w:val="24"/>
        </w:rPr>
        <w:t xml:space="preserve"> with the people in order to adopt the job culture of the country. Regular meetings with the stakeholders are crucial for growing the business and hence, Tesco needs to start business meetings from a social perspective. Egyptians tend to conduct cash-based transactions rather than paper contracts. Network building is important in Egyptian business and Tesco can </w:t>
      </w:r>
      <w:proofErr w:type="spellStart"/>
      <w:r>
        <w:rPr>
          <w:rFonts w:ascii="Times New Roman" w:eastAsia="Times New Roman" w:hAnsi="Times New Roman" w:cs="Times New Roman"/>
          <w:color w:val="222222"/>
          <w:sz w:val="24"/>
          <w:szCs w:val="24"/>
        </w:rPr>
        <w:t>utilise</w:t>
      </w:r>
      <w:proofErr w:type="spellEnd"/>
      <w:r>
        <w:rPr>
          <w:rFonts w:ascii="Times New Roman" w:eastAsia="Times New Roman" w:hAnsi="Times New Roman" w:cs="Times New Roman"/>
          <w:color w:val="222222"/>
          <w:sz w:val="24"/>
          <w:szCs w:val="24"/>
        </w:rPr>
        <w:t xml:space="preserve"> this strategy.</w:t>
      </w:r>
    </w:p>
    <w:p w14:paraId="0AABD3C5"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Retaining customers: </w:t>
      </w:r>
      <w:r>
        <w:rPr>
          <w:rFonts w:ascii="Times New Roman" w:eastAsia="Times New Roman" w:hAnsi="Times New Roman" w:cs="Times New Roman"/>
          <w:color w:val="222222"/>
          <w:sz w:val="24"/>
          <w:szCs w:val="24"/>
        </w:rPr>
        <w:t xml:space="preserve">Customer service is a strong point of Tesco. Hence, the company has to show the same </w:t>
      </w:r>
      <w:proofErr w:type="spellStart"/>
      <w:r>
        <w:rPr>
          <w:rFonts w:ascii="Times New Roman" w:eastAsia="Times New Roman" w:hAnsi="Times New Roman" w:cs="Times New Roman"/>
          <w:color w:val="222222"/>
          <w:sz w:val="24"/>
          <w:szCs w:val="24"/>
        </w:rPr>
        <w:t>behaviour</w:t>
      </w:r>
      <w:proofErr w:type="spellEnd"/>
      <w:r>
        <w:rPr>
          <w:rFonts w:ascii="Times New Roman" w:eastAsia="Times New Roman" w:hAnsi="Times New Roman" w:cs="Times New Roman"/>
          <w:color w:val="222222"/>
          <w:sz w:val="24"/>
          <w:szCs w:val="24"/>
        </w:rPr>
        <w:t xml:space="preserve"> in the Egyptian market. Excellent customer service is recommended while interacting with customers. Tesco employees should be respectful towards the customers and treat them equally. A Reward system for loyal customers is highly recommended as it will attract more customers. Customer satisfaction is crucial for the business and Tesco should ensure that all the customers are satisfied with the service. The company should build a customer feedback system to deliver enhanced customer service. This will also allow the company to act according to the feedback. </w:t>
      </w:r>
    </w:p>
    <w:p w14:paraId="7CE7E55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Strategic partnerships:</w:t>
      </w:r>
      <w:r>
        <w:rPr>
          <w:rFonts w:ascii="Times New Roman" w:eastAsia="Times New Roman" w:hAnsi="Times New Roman" w:cs="Times New Roman"/>
          <w:color w:val="222222"/>
          <w:sz w:val="24"/>
          <w:szCs w:val="24"/>
        </w:rPr>
        <w:t xml:space="preserve"> To take advantage of economic sales and </w:t>
      </w:r>
      <w:proofErr w:type="spellStart"/>
      <w:r>
        <w:rPr>
          <w:rFonts w:ascii="Times New Roman" w:eastAsia="Times New Roman" w:hAnsi="Times New Roman" w:cs="Times New Roman"/>
          <w:color w:val="222222"/>
          <w:sz w:val="24"/>
          <w:szCs w:val="24"/>
        </w:rPr>
        <w:t>servitization</w:t>
      </w:r>
      <w:proofErr w:type="spellEnd"/>
      <w:r>
        <w:rPr>
          <w:rFonts w:ascii="Times New Roman" w:eastAsia="Times New Roman" w:hAnsi="Times New Roman" w:cs="Times New Roman"/>
          <w:color w:val="222222"/>
          <w:sz w:val="24"/>
          <w:szCs w:val="24"/>
        </w:rPr>
        <w:t xml:space="preserve">, building strategic partnerships is highly recommended </w:t>
      </w:r>
      <w:r>
        <w:rPr>
          <w:rFonts w:ascii="Times New Roman" w:eastAsia="Times New Roman" w:hAnsi="Times New Roman" w:cs="Times New Roman"/>
          <w:sz w:val="24"/>
          <w:szCs w:val="24"/>
          <w:highlight w:val="white"/>
        </w:rPr>
        <w:t>(</w:t>
      </w:r>
      <w:proofErr w:type="spellStart"/>
      <w:r>
        <w:rPr>
          <w:rFonts w:ascii="Times New Roman" w:eastAsia="Times New Roman" w:hAnsi="Times New Roman" w:cs="Times New Roman"/>
          <w:sz w:val="24"/>
          <w:szCs w:val="24"/>
          <w:highlight w:val="white"/>
        </w:rPr>
        <w:t>Bustinza</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 xml:space="preserve">et al., </w:t>
      </w:r>
      <w:r>
        <w:rPr>
          <w:rFonts w:ascii="Times New Roman" w:eastAsia="Times New Roman" w:hAnsi="Times New Roman" w:cs="Times New Roman"/>
          <w:sz w:val="24"/>
          <w:szCs w:val="24"/>
          <w:highlight w:val="white"/>
        </w:rPr>
        <w:t>2019)</w:t>
      </w:r>
      <w:r>
        <w:rPr>
          <w:rFonts w:ascii="Times New Roman" w:eastAsia="Times New Roman" w:hAnsi="Times New Roman" w:cs="Times New Roman"/>
          <w:color w:val="222222"/>
          <w:sz w:val="24"/>
          <w:szCs w:val="24"/>
        </w:rPr>
        <w:t xml:space="preserve">. Tesco should partner with pro entities that offer complementary services and products. In return, the customer can buy Tesco's products while purchasing. Building proper terms and conditions for the partnership is very important to avoid any legal issues. Tesco should execute the roles and responsibilities properly for achieving mutual benefits. </w:t>
      </w:r>
    </w:p>
    <w:p w14:paraId="6756EE7C" w14:textId="77777777" w:rsidR="00F05138"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Attending networking events:</w:t>
      </w:r>
      <w:r>
        <w:rPr>
          <w:rFonts w:ascii="Times New Roman" w:eastAsia="Times New Roman" w:hAnsi="Times New Roman" w:cs="Times New Roman"/>
          <w:color w:val="222222"/>
          <w:sz w:val="24"/>
          <w:szCs w:val="24"/>
        </w:rPr>
        <w:t xml:space="preserve"> Networking is a crucial part of Egyptian business. </w:t>
      </w:r>
      <w:proofErr w:type="spellStart"/>
      <w:r>
        <w:rPr>
          <w:rFonts w:ascii="Times New Roman" w:eastAsia="Times New Roman" w:hAnsi="Times New Roman" w:cs="Times New Roman"/>
          <w:color w:val="222222"/>
          <w:sz w:val="24"/>
          <w:szCs w:val="24"/>
        </w:rPr>
        <w:t>Resc</w:t>
      </w:r>
      <w:proofErr w:type="spellEnd"/>
      <w:r>
        <w:rPr>
          <w:rFonts w:ascii="Times New Roman" w:eastAsia="Times New Roman" w:hAnsi="Times New Roman" w:cs="Times New Roman"/>
          <w:color w:val="222222"/>
          <w:sz w:val="24"/>
          <w:szCs w:val="24"/>
        </w:rPr>
        <w:t xml:space="preserve"> should attend various networking events as a partner or sponsor for widening the connection and attract more stakeholders. Stakeholders can give expert advice in order to expand the company. This will also increase the brand visibility of the company and many customers can get aware of Tesco stores. It will help Tesco to reach out to new customers and give the company more opportunities to grow. </w:t>
      </w:r>
    </w:p>
    <w:p w14:paraId="04FB5216" w14:textId="4DA2109E" w:rsidR="00F05138" w:rsidRPr="005C3BED" w:rsidRDefault="00CD48F6">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b/>
          <w:color w:val="222222"/>
          <w:sz w:val="24"/>
          <w:szCs w:val="24"/>
        </w:rPr>
        <w:t xml:space="preserve">Understand the culture: </w:t>
      </w:r>
      <w:r>
        <w:rPr>
          <w:rFonts w:ascii="Times New Roman" w:eastAsia="Times New Roman" w:hAnsi="Times New Roman" w:cs="Times New Roman"/>
          <w:color w:val="222222"/>
          <w:sz w:val="24"/>
          <w:szCs w:val="24"/>
        </w:rPr>
        <w:t xml:space="preserve">Tesco employees should go through proper training to understand Egyptian culture more. The employees need to adopt proper etiquette and manners to serve the customers. Tesco should conduct meetings after every six months to </w:t>
      </w:r>
      <w:proofErr w:type="spellStart"/>
      <w:r>
        <w:rPr>
          <w:rFonts w:ascii="Times New Roman" w:eastAsia="Times New Roman" w:hAnsi="Times New Roman" w:cs="Times New Roman"/>
          <w:color w:val="222222"/>
          <w:sz w:val="24"/>
          <w:szCs w:val="24"/>
        </w:rPr>
        <w:t>analyse</w:t>
      </w:r>
      <w:proofErr w:type="spellEnd"/>
      <w:r>
        <w:rPr>
          <w:rFonts w:ascii="Times New Roman" w:eastAsia="Times New Roman" w:hAnsi="Times New Roman" w:cs="Times New Roman"/>
          <w:color w:val="222222"/>
          <w:sz w:val="24"/>
          <w:szCs w:val="24"/>
        </w:rPr>
        <w:t xml:space="preserve"> the situations with the customers and the thighs the company is currently lacking in customer service. Tesco has to take extra precautions while selling Halal foods. All the imported meats must be certified Halal which means all the items are procured, shipped and stored according to Islamic law. Hence, detailed knowledge of Islam and its practices in the business sector is crucial for the company. </w:t>
      </w:r>
    </w:p>
    <w:p w14:paraId="3888C9C5"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6" w:name="_er0kyctfg2td" w:colFirst="0" w:colLast="0"/>
      <w:bookmarkEnd w:id="6"/>
      <w:r>
        <w:rPr>
          <w:rFonts w:ascii="Times New Roman" w:eastAsia="Times New Roman" w:hAnsi="Times New Roman" w:cs="Times New Roman"/>
          <w:b/>
          <w:sz w:val="28"/>
          <w:szCs w:val="28"/>
        </w:rPr>
        <w:t xml:space="preserve">Conclusion </w:t>
      </w:r>
    </w:p>
    <w:p w14:paraId="72B151BF" w14:textId="77777777" w:rsidR="00F05138" w:rsidRDefault="00CD48F6">
      <w:pPr>
        <w:pStyle w:val="Normal1"/>
        <w:spacing w:line="360" w:lineRule="auto"/>
        <w:jc w:val="both"/>
        <w:rPr>
          <w:rFonts w:ascii="Times New Roman" w:eastAsia="Times New Roman" w:hAnsi="Times New Roman" w:cs="Times New Roman"/>
          <w:b/>
          <w:color w:val="222222"/>
          <w:sz w:val="24"/>
          <w:szCs w:val="24"/>
        </w:rPr>
      </w:pPr>
      <w:r>
        <w:rPr>
          <w:rFonts w:ascii="Times New Roman" w:eastAsia="Times New Roman" w:hAnsi="Times New Roman" w:cs="Times New Roman"/>
          <w:color w:val="222222"/>
          <w:sz w:val="24"/>
          <w:szCs w:val="24"/>
        </w:rPr>
        <w:t>Egypt is a country with strict laws and regulations due to power imbalance and leadership. Hence, if the company wants to expand its business in Egypt, the company has to understand the external and internal environment of the country first. The political situation is very sensitive in Egypt and Tesco has a make alliances with the government and stakeholders in order to grow the business. It is also very important to understand the challenges and barriers from the past experiences of other foreign colonies to ensure not repeating the same mistake. By adopting some strategies, Tesco can successfully establish its business in Egypt.</w:t>
      </w:r>
      <w:r>
        <w:br w:type="page"/>
      </w:r>
    </w:p>
    <w:p w14:paraId="1799FBA8" w14:textId="77777777" w:rsidR="00F05138" w:rsidRDefault="00CD48F6">
      <w:pPr>
        <w:pStyle w:val="Heading1"/>
        <w:spacing w:line="360" w:lineRule="auto"/>
        <w:jc w:val="both"/>
        <w:rPr>
          <w:rFonts w:ascii="Times New Roman" w:eastAsia="Times New Roman" w:hAnsi="Times New Roman" w:cs="Times New Roman"/>
          <w:b/>
          <w:sz w:val="28"/>
          <w:szCs w:val="28"/>
        </w:rPr>
      </w:pPr>
      <w:bookmarkStart w:id="7" w:name="_4jss67ygslqt" w:colFirst="0" w:colLast="0"/>
      <w:bookmarkEnd w:id="7"/>
      <w:r>
        <w:rPr>
          <w:rFonts w:ascii="Times New Roman" w:eastAsia="Times New Roman" w:hAnsi="Times New Roman" w:cs="Times New Roman"/>
          <w:b/>
          <w:sz w:val="28"/>
          <w:szCs w:val="28"/>
        </w:rPr>
        <w:t>Reference list</w:t>
      </w:r>
    </w:p>
    <w:p w14:paraId="09582BD5"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Ahmed, N. and Kim, S.H., 2020. Developing Small and Medium-Sized Enterprises in Islamic Developing Countries: Exploring the Influential Factors for Egypt. </w:t>
      </w:r>
      <w:r>
        <w:rPr>
          <w:rFonts w:ascii="Times New Roman" w:eastAsia="Times New Roman" w:hAnsi="Times New Roman" w:cs="Times New Roman"/>
          <w:i/>
          <w:sz w:val="24"/>
          <w:szCs w:val="24"/>
          <w:highlight w:val="white"/>
        </w:rPr>
        <w:t>Asian Economic and Financial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10</w:t>
      </w:r>
      <w:r>
        <w:rPr>
          <w:rFonts w:ascii="Times New Roman" w:eastAsia="Times New Roman" w:hAnsi="Times New Roman" w:cs="Times New Roman"/>
          <w:sz w:val="24"/>
          <w:szCs w:val="24"/>
          <w:highlight w:val="white"/>
        </w:rPr>
        <w:t>(6), pp.670-679.</w:t>
      </w:r>
    </w:p>
    <w:p w14:paraId="16964F04" w14:textId="77777777" w:rsidR="00C217BE" w:rsidRDefault="00C217BE" w:rsidP="00C217BE">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Baxter, G. and </w:t>
      </w:r>
      <w:proofErr w:type="spellStart"/>
      <w:r>
        <w:rPr>
          <w:rFonts w:ascii="Times New Roman" w:eastAsia="Times New Roman" w:hAnsi="Times New Roman" w:cs="Times New Roman"/>
          <w:sz w:val="24"/>
          <w:szCs w:val="24"/>
          <w:highlight w:val="white"/>
        </w:rPr>
        <w:t>Srisaeng</w:t>
      </w:r>
      <w:proofErr w:type="spellEnd"/>
      <w:r>
        <w:rPr>
          <w:rFonts w:ascii="Times New Roman" w:eastAsia="Times New Roman" w:hAnsi="Times New Roman" w:cs="Times New Roman"/>
          <w:sz w:val="24"/>
          <w:szCs w:val="24"/>
          <w:highlight w:val="white"/>
        </w:rPr>
        <w:t xml:space="preserve">, P., 2018. Cooperating to compete in the global air cargo industry: The case of the DHL express and </w:t>
      </w:r>
      <w:proofErr w:type="spellStart"/>
      <w:r>
        <w:rPr>
          <w:rFonts w:ascii="Times New Roman" w:eastAsia="Times New Roman" w:hAnsi="Times New Roman" w:cs="Times New Roman"/>
          <w:sz w:val="24"/>
          <w:szCs w:val="24"/>
          <w:highlight w:val="white"/>
        </w:rPr>
        <w:t>lufthansa</w:t>
      </w:r>
      <w:proofErr w:type="spellEnd"/>
      <w:r>
        <w:rPr>
          <w:rFonts w:ascii="Times New Roman" w:eastAsia="Times New Roman" w:hAnsi="Times New Roman" w:cs="Times New Roman"/>
          <w:sz w:val="24"/>
          <w:szCs w:val="24"/>
          <w:highlight w:val="white"/>
        </w:rPr>
        <w:t xml:space="preserve"> cargo ag joint venture airline ‘</w:t>
      </w:r>
      <w:proofErr w:type="spellStart"/>
      <w:r>
        <w:rPr>
          <w:rFonts w:ascii="Times New Roman" w:eastAsia="Times New Roman" w:hAnsi="Times New Roman" w:cs="Times New Roman"/>
          <w:sz w:val="24"/>
          <w:szCs w:val="24"/>
          <w:highlight w:val="white"/>
        </w:rPr>
        <w:t>AeroLogic</w:t>
      </w:r>
      <w:proofErr w:type="spellEnd"/>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Infrastructures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(1), p.7.</w:t>
      </w:r>
    </w:p>
    <w:p w14:paraId="1F620E9E" w14:textId="7777777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sz w:val="24"/>
          <w:szCs w:val="24"/>
          <w:highlight w:val="white"/>
        </w:rPr>
        <w:t xml:space="preserve">Bbc.com, (2020) </w:t>
      </w:r>
      <w:r>
        <w:rPr>
          <w:rFonts w:ascii="Times New Roman" w:eastAsia="Times New Roman" w:hAnsi="Times New Roman" w:cs="Times New Roman"/>
          <w:i/>
          <w:sz w:val="24"/>
          <w:szCs w:val="24"/>
          <w:highlight w:val="white"/>
        </w:rPr>
        <w:t xml:space="preserve">Why 2020 is the year to visit Cairo </w:t>
      </w:r>
      <w:r>
        <w:rPr>
          <w:rFonts w:ascii="Times New Roman" w:eastAsia="Times New Roman" w:hAnsi="Times New Roman" w:cs="Times New Roman"/>
          <w:sz w:val="24"/>
          <w:szCs w:val="24"/>
        </w:rPr>
        <w:t>Available at:</w:t>
      </w:r>
      <w:hyperlink r:id="rId12">
        <w:r>
          <w:rPr>
            <w:rFonts w:ascii="Times New Roman" w:eastAsia="Times New Roman" w:hAnsi="Times New Roman" w:cs="Times New Roman"/>
            <w:color w:val="1155CC"/>
            <w:sz w:val="24"/>
            <w:szCs w:val="24"/>
            <w:highlight w:val="white"/>
            <w:u w:val="single"/>
          </w:rPr>
          <w:t>https://www.bbc.com/travel/article/20200112-why-2020-is-the-year-to-visit-cairo</w:t>
        </w:r>
      </w:hyperlink>
      <w:r>
        <w:rPr>
          <w:rFonts w:ascii="Times New Roman" w:eastAsia="Times New Roman" w:hAnsi="Times New Roman" w:cs="Times New Roman"/>
          <w:color w:val="222222"/>
          <w:sz w:val="24"/>
          <w:szCs w:val="24"/>
        </w:rPr>
        <w:t>[Accessed on: 15.11.2022]</w:t>
      </w:r>
    </w:p>
    <w:p w14:paraId="0FD785CA"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Becheikh</w:t>
      </w:r>
      <w:proofErr w:type="spellEnd"/>
      <w:r>
        <w:rPr>
          <w:rFonts w:ascii="Times New Roman" w:eastAsia="Times New Roman" w:hAnsi="Times New Roman" w:cs="Times New Roman"/>
          <w:sz w:val="24"/>
          <w:szCs w:val="24"/>
          <w:highlight w:val="white"/>
        </w:rPr>
        <w:t xml:space="preserve">, N., 2021. Political stability and economic growth in developing economies: Lessons from Morocco, Tunisia and Egypt ten years after the Arab Spring. </w:t>
      </w:r>
      <w:r>
        <w:rPr>
          <w:rFonts w:ascii="Times New Roman" w:eastAsia="Times New Roman" w:hAnsi="Times New Roman" w:cs="Times New Roman"/>
          <w:i/>
          <w:sz w:val="24"/>
          <w:szCs w:val="24"/>
          <w:highlight w:val="white"/>
        </w:rPr>
        <w:t>Insights into Regional Development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w:t>
      </w:r>
      <w:r>
        <w:rPr>
          <w:rFonts w:ascii="Times New Roman" w:eastAsia="Times New Roman" w:hAnsi="Times New Roman" w:cs="Times New Roman"/>
          <w:sz w:val="24"/>
          <w:szCs w:val="24"/>
          <w:highlight w:val="white"/>
        </w:rPr>
        <w:t>(2), pp.229-251.</w:t>
      </w:r>
    </w:p>
    <w:p w14:paraId="5A34474F"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Bustinza</w:t>
      </w:r>
      <w:proofErr w:type="spellEnd"/>
      <w:r>
        <w:rPr>
          <w:rFonts w:ascii="Times New Roman" w:eastAsia="Times New Roman" w:hAnsi="Times New Roman" w:cs="Times New Roman"/>
          <w:sz w:val="24"/>
          <w:szCs w:val="24"/>
          <w:highlight w:val="white"/>
        </w:rPr>
        <w:t xml:space="preserve">, O.F., Gomes, E., </w:t>
      </w:r>
      <w:proofErr w:type="spellStart"/>
      <w:r>
        <w:rPr>
          <w:rFonts w:ascii="Times New Roman" w:eastAsia="Times New Roman" w:hAnsi="Times New Roman" w:cs="Times New Roman"/>
          <w:sz w:val="24"/>
          <w:szCs w:val="24"/>
          <w:highlight w:val="white"/>
        </w:rPr>
        <w:t>Vendrell</w:t>
      </w:r>
      <w:proofErr w:type="spellEnd"/>
      <w:r>
        <w:rPr>
          <w:rFonts w:ascii="Times New Roman" w:eastAsia="Times New Roman" w:hAnsi="Times New Roman" w:cs="Times New Roman"/>
          <w:sz w:val="24"/>
          <w:szCs w:val="24"/>
          <w:highlight w:val="white"/>
        </w:rPr>
        <w:t xml:space="preserve">‐Herrero, F. and Baines, T., 2019. Product–service innovation and performance: the role of collaborative partnerships and R&amp;D intensity. </w:t>
      </w:r>
      <w:r>
        <w:rPr>
          <w:rFonts w:ascii="Times New Roman" w:eastAsia="Times New Roman" w:hAnsi="Times New Roman" w:cs="Times New Roman"/>
          <w:i/>
          <w:sz w:val="24"/>
          <w:szCs w:val="24"/>
          <w:highlight w:val="white"/>
        </w:rPr>
        <w:t>R&amp;D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49</w:t>
      </w:r>
      <w:r>
        <w:rPr>
          <w:rFonts w:ascii="Times New Roman" w:eastAsia="Times New Roman" w:hAnsi="Times New Roman" w:cs="Times New Roman"/>
          <w:sz w:val="24"/>
          <w:szCs w:val="24"/>
          <w:highlight w:val="white"/>
        </w:rPr>
        <w:t>(1), pp.33-45.</w:t>
      </w:r>
    </w:p>
    <w:p w14:paraId="22A092FE" w14:textId="7777777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Egypttoday.com, (2022) </w:t>
      </w:r>
      <w:r>
        <w:rPr>
          <w:rFonts w:ascii="Times New Roman" w:eastAsia="Times New Roman" w:hAnsi="Times New Roman" w:cs="Times New Roman"/>
          <w:i/>
          <w:sz w:val="24"/>
          <w:szCs w:val="24"/>
        </w:rPr>
        <w:t xml:space="preserve">Egypt not facing energy shortage, has sufficient reserves to meet needs: Ministry </w:t>
      </w:r>
      <w:r>
        <w:rPr>
          <w:rFonts w:ascii="Times New Roman" w:eastAsia="Times New Roman" w:hAnsi="Times New Roman" w:cs="Times New Roman"/>
          <w:sz w:val="24"/>
          <w:szCs w:val="24"/>
        </w:rPr>
        <w:t>Available at:</w:t>
      </w:r>
      <w:hyperlink r:id="rId13">
        <w:r>
          <w:rPr>
            <w:rFonts w:ascii="Times New Roman" w:eastAsia="Times New Roman" w:hAnsi="Times New Roman" w:cs="Times New Roman"/>
            <w:color w:val="1155CC"/>
            <w:sz w:val="24"/>
            <w:szCs w:val="24"/>
            <w:u w:val="single"/>
          </w:rPr>
          <w:t>https://www.egypttoday.com/Article/1/118275/Egypt-not-facing-energy-shortage-has-sufficient-reserves-to-meet</w:t>
        </w:r>
      </w:hyperlink>
      <w:r>
        <w:rPr>
          <w:rFonts w:ascii="Times New Roman" w:eastAsia="Times New Roman" w:hAnsi="Times New Roman" w:cs="Times New Roman"/>
          <w:color w:val="222222"/>
          <w:sz w:val="24"/>
          <w:szCs w:val="24"/>
        </w:rPr>
        <w:t xml:space="preserve"> [Accessed on: 15.11.2022]</w:t>
      </w:r>
    </w:p>
    <w:p w14:paraId="0533E654"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El </w:t>
      </w:r>
      <w:proofErr w:type="spellStart"/>
      <w:r>
        <w:rPr>
          <w:rFonts w:ascii="Times New Roman" w:eastAsia="Times New Roman" w:hAnsi="Times New Roman" w:cs="Times New Roman"/>
          <w:sz w:val="24"/>
          <w:szCs w:val="24"/>
          <w:highlight w:val="white"/>
        </w:rPr>
        <w:t>Masry</w:t>
      </w:r>
      <w:proofErr w:type="spellEnd"/>
      <w:r>
        <w:rPr>
          <w:rFonts w:ascii="Times New Roman" w:eastAsia="Times New Roman" w:hAnsi="Times New Roman" w:cs="Times New Roman"/>
          <w:sz w:val="24"/>
          <w:szCs w:val="24"/>
          <w:highlight w:val="white"/>
        </w:rPr>
        <w:t>, R., 2019. Good governance and integration for sustainable municipal solid waste management: a case study of Egypt.</w:t>
      </w:r>
    </w:p>
    <w:p w14:paraId="3317E601"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Elnably</w:t>
      </w:r>
      <w:proofErr w:type="spellEnd"/>
      <w:r>
        <w:rPr>
          <w:rFonts w:ascii="Times New Roman" w:eastAsia="Times New Roman" w:hAnsi="Times New Roman" w:cs="Times New Roman"/>
          <w:sz w:val="24"/>
          <w:szCs w:val="24"/>
          <w:highlight w:val="white"/>
        </w:rPr>
        <w:t xml:space="preserve">, M., Mansour, Y., </w:t>
      </w:r>
      <w:proofErr w:type="spellStart"/>
      <w:r>
        <w:rPr>
          <w:rFonts w:ascii="Times New Roman" w:eastAsia="Times New Roman" w:hAnsi="Times New Roman" w:cs="Times New Roman"/>
          <w:sz w:val="24"/>
          <w:szCs w:val="24"/>
          <w:highlight w:val="white"/>
        </w:rPr>
        <w:t>Assem</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Elsisy</w:t>
      </w:r>
      <w:proofErr w:type="spellEnd"/>
      <w:r>
        <w:rPr>
          <w:rFonts w:ascii="Times New Roman" w:eastAsia="Times New Roman" w:hAnsi="Times New Roman" w:cs="Times New Roman"/>
          <w:sz w:val="24"/>
          <w:szCs w:val="24"/>
          <w:highlight w:val="white"/>
        </w:rPr>
        <w:t xml:space="preserve">, A., 2020. City Branding Through Porter’s Competitive Models: Investigating El </w:t>
      </w:r>
      <w:proofErr w:type="spellStart"/>
      <w:r>
        <w:rPr>
          <w:rFonts w:ascii="Times New Roman" w:eastAsia="Times New Roman" w:hAnsi="Times New Roman" w:cs="Times New Roman"/>
          <w:sz w:val="24"/>
          <w:szCs w:val="24"/>
          <w:highlight w:val="white"/>
        </w:rPr>
        <w:t>Shorouk</w:t>
      </w:r>
      <w:proofErr w:type="spellEnd"/>
      <w:r>
        <w:rPr>
          <w:rFonts w:ascii="Times New Roman" w:eastAsia="Times New Roman" w:hAnsi="Times New Roman" w:cs="Times New Roman"/>
          <w:sz w:val="24"/>
          <w:szCs w:val="24"/>
          <w:highlight w:val="white"/>
        </w:rPr>
        <w:t xml:space="preserve"> City Market Position. In </w:t>
      </w:r>
      <w:r>
        <w:rPr>
          <w:rFonts w:ascii="Times New Roman" w:eastAsia="Times New Roman" w:hAnsi="Times New Roman" w:cs="Times New Roman"/>
          <w:i/>
          <w:sz w:val="24"/>
          <w:szCs w:val="24"/>
          <w:highlight w:val="white"/>
        </w:rPr>
        <w:t>Architecture and Urbanism: A Smart Outlook</w:t>
      </w:r>
      <w:r>
        <w:rPr>
          <w:rFonts w:ascii="Times New Roman" w:eastAsia="Times New Roman" w:hAnsi="Times New Roman" w:cs="Times New Roman"/>
          <w:sz w:val="24"/>
          <w:szCs w:val="24"/>
          <w:highlight w:val="white"/>
        </w:rPr>
        <w:t xml:space="preserve"> (pp. 387-399). Springer, Cham.</w:t>
      </w:r>
    </w:p>
    <w:p w14:paraId="36DF84C3"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Fang, K., Zhou, Y., Wang, S., Ye, R. and </w:t>
      </w:r>
      <w:proofErr w:type="spellStart"/>
      <w:r>
        <w:rPr>
          <w:rFonts w:ascii="Times New Roman" w:eastAsia="Times New Roman" w:hAnsi="Times New Roman" w:cs="Times New Roman"/>
          <w:sz w:val="24"/>
          <w:szCs w:val="24"/>
          <w:highlight w:val="white"/>
        </w:rPr>
        <w:t>Guo</w:t>
      </w:r>
      <w:proofErr w:type="spellEnd"/>
      <w:r>
        <w:rPr>
          <w:rFonts w:ascii="Times New Roman" w:eastAsia="Times New Roman" w:hAnsi="Times New Roman" w:cs="Times New Roman"/>
          <w:sz w:val="24"/>
          <w:szCs w:val="24"/>
          <w:highlight w:val="white"/>
        </w:rPr>
        <w:t xml:space="preserve">, S., 2018. Assessing national renewable energy competitiveness of the G20: A revised Porter's Diamond Model. </w:t>
      </w:r>
      <w:r>
        <w:rPr>
          <w:rFonts w:ascii="Times New Roman" w:eastAsia="Times New Roman" w:hAnsi="Times New Roman" w:cs="Times New Roman"/>
          <w:i/>
          <w:sz w:val="24"/>
          <w:szCs w:val="24"/>
          <w:highlight w:val="white"/>
        </w:rPr>
        <w:t>Renewable and Sustainable Energy Reviews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93</w:t>
      </w:r>
      <w:r>
        <w:rPr>
          <w:rFonts w:ascii="Times New Roman" w:eastAsia="Times New Roman" w:hAnsi="Times New Roman" w:cs="Times New Roman"/>
          <w:sz w:val="24"/>
          <w:szCs w:val="24"/>
          <w:highlight w:val="white"/>
        </w:rPr>
        <w:t>, pp.719-731.</w:t>
      </w:r>
    </w:p>
    <w:p w14:paraId="37F502DC"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Hassan, M. and </w:t>
      </w:r>
      <w:proofErr w:type="spellStart"/>
      <w:r>
        <w:rPr>
          <w:rFonts w:ascii="Times New Roman" w:eastAsia="Times New Roman" w:hAnsi="Times New Roman" w:cs="Times New Roman"/>
          <w:sz w:val="24"/>
          <w:szCs w:val="24"/>
          <w:highlight w:val="white"/>
        </w:rPr>
        <w:t>Shalaby</w:t>
      </w:r>
      <w:proofErr w:type="spellEnd"/>
      <w:r>
        <w:rPr>
          <w:rFonts w:ascii="Times New Roman" w:eastAsia="Times New Roman" w:hAnsi="Times New Roman" w:cs="Times New Roman"/>
          <w:sz w:val="24"/>
          <w:szCs w:val="24"/>
          <w:highlight w:val="white"/>
        </w:rPr>
        <w:t>, M., 2019. Drivers of tolerance in post-</w:t>
      </w:r>
      <w:proofErr w:type="spellStart"/>
      <w:r>
        <w:rPr>
          <w:rFonts w:ascii="Times New Roman" w:eastAsia="Times New Roman" w:hAnsi="Times New Roman" w:cs="Times New Roman"/>
          <w:sz w:val="24"/>
          <w:szCs w:val="24"/>
          <w:highlight w:val="white"/>
        </w:rPr>
        <w:t>arab</w:t>
      </w:r>
      <w:proofErr w:type="spellEnd"/>
      <w:r>
        <w:rPr>
          <w:rFonts w:ascii="Times New Roman" w:eastAsia="Times New Roman" w:hAnsi="Times New Roman" w:cs="Times New Roman"/>
          <w:sz w:val="24"/>
          <w:szCs w:val="24"/>
          <w:highlight w:val="white"/>
        </w:rPr>
        <w:t xml:space="preserve"> spring Egypt: religious, economic, or government endorsements?. </w:t>
      </w:r>
      <w:r>
        <w:rPr>
          <w:rFonts w:ascii="Times New Roman" w:eastAsia="Times New Roman" w:hAnsi="Times New Roman" w:cs="Times New Roman"/>
          <w:i/>
          <w:sz w:val="24"/>
          <w:szCs w:val="24"/>
          <w:highlight w:val="white"/>
        </w:rPr>
        <w:t>Political Research Quarterly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72</w:t>
      </w:r>
      <w:r>
        <w:rPr>
          <w:rFonts w:ascii="Times New Roman" w:eastAsia="Times New Roman" w:hAnsi="Times New Roman" w:cs="Times New Roman"/>
          <w:sz w:val="24"/>
          <w:szCs w:val="24"/>
          <w:highlight w:val="white"/>
        </w:rPr>
        <w:t>(2), pp.293-308.</w:t>
      </w:r>
    </w:p>
    <w:p w14:paraId="4D7B797A" w14:textId="7777777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Numbeo.com, (2022)</w:t>
      </w:r>
      <w:r>
        <w:rPr>
          <w:rFonts w:ascii="Times New Roman" w:eastAsia="Times New Roman" w:hAnsi="Times New Roman" w:cs="Times New Roman"/>
          <w:i/>
          <w:sz w:val="24"/>
          <w:szCs w:val="24"/>
        </w:rPr>
        <w:t xml:space="preserve"> Crime in Egypt </w:t>
      </w:r>
      <w:r>
        <w:rPr>
          <w:rFonts w:ascii="Times New Roman" w:eastAsia="Times New Roman" w:hAnsi="Times New Roman" w:cs="Times New Roman"/>
          <w:sz w:val="24"/>
          <w:szCs w:val="24"/>
        </w:rPr>
        <w:t xml:space="preserve">Available at: </w:t>
      </w:r>
      <w:hyperlink r:id="rId14">
        <w:r>
          <w:rPr>
            <w:rFonts w:ascii="Times New Roman" w:eastAsia="Times New Roman" w:hAnsi="Times New Roman" w:cs="Times New Roman"/>
            <w:color w:val="1155CC"/>
            <w:sz w:val="24"/>
            <w:szCs w:val="24"/>
            <w:u w:val="single"/>
          </w:rPr>
          <w:t>https://www.numbeo.com/crime/country_result.jsp?country=Egypt</w:t>
        </w:r>
      </w:hyperlink>
      <w:r>
        <w:rPr>
          <w:rFonts w:ascii="Times New Roman" w:eastAsia="Times New Roman" w:hAnsi="Times New Roman" w:cs="Times New Roman"/>
          <w:color w:val="222222"/>
          <w:sz w:val="24"/>
          <w:szCs w:val="24"/>
        </w:rPr>
        <w:t>[Accessed on: 15.11.2022]</w:t>
      </w:r>
    </w:p>
    <w:p w14:paraId="14F02912"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Saral</w:t>
      </w:r>
      <w:proofErr w:type="spellEnd"/>
      <w:r>
        <w:rPr>
          <w:rFonts w:ascii="Times New Roman" w:eastAsia="Times New Roman" w:hAnsi="Times New Roman" w:cs="Times New Roman"/>
          <w:sz w:val="24"/>
          <w:szCs w:val="24"/>
          <w:highlight w:val="white"/>
        </w:rPr>
        <w:t xml:space="preserve">, M., 2021. Human rights challenges in post-uprising Egypt: political actors’ reflections on the years of 2011–2013. </w:t>
      </w:r>
      <w:r>
        <w:rPr>
          <w:rFonts w:ascii="Times New Roman" w:eastAsia="Times New Roman" w:hAnsi="Times New Roman" w:cs="Times New Roman"/>
          <w:i/>
          <w:sz w:val="24"/>
          <w:szCs w:val="24"/>
          <w:highlight w:val="white"/>
        </w:rPr>
        <w:t>The International Journal of Human Rights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25</w:t>
      </w:r>
      <w:r>
        <w:rPr>
          <w:rFonts w:ascii="Times New Roman" w:eastAsia="Times New Roman" w:hAnsi="Times New Roman" w:cs="Times New Roman"/>
          <w:sz w:val="24"/>
          <w:szCs w:val="24"/>
          <w:highlight w:val="white"/>
        </w:rPr>
        <w:t>(8), pp.1374-1394.</w:t>
      </w:r>
    </w:p>
    <w:p w14:paraId="5C6452A8" w14:textId="7777777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Statista.com, (2022) </w:t>
      </w:r>
      <w:r>
        <w:rPr>
          <w:rFonts w:ascii="Times New Roman" w:eastAsia="Times New Roman" w:hAnsi="Times New Roman" w:cs="Times New Roman"/>
          <w:i/>
          <w:sz w:val="24"/>
          <w:szCs w:val="24"/>
          <w:highlight w:val="white"/>
        </w:rPr>
        <w:t xml:space="preserve">Contribution of travel and tourism to Gross Domestic Product (GDP) in Egypt from 2005 to 2021 </w:t>
      </w: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color w:val="1155CC"/>
            <w:sz w:val="24"/>
            <w:szCs w:val="24"/>
            <w:u w:val="single"/>
          </w:rPr>
          <w:t>https://www.statista.com/statistics/1317338/contribution-of-travel-and-tourism-to-gdp-in-egypt/</w:t>
        </w:r>
      </w:hyperlink>
      <w:r>
        <w:rPr>
          <w:rFonts w:ascii="Times New Roman" w:eastAsia="Times New Roman" w:hAnsi="Times New Roman" w:cs="Times New Roman"/>
          <w:color w:val="222222"/>
          <w:sz w:val="24"/>
          <w:szCs w:val="24"/>
        </w:rPr>
        <w:t xml:space="preserve"> [Accessed on: 15.11.2022]</w:t>
      </w:r>
    </w:p>
    <w:p w14:paraId="0FC3DCF0" w14:textId="7777777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Statista.com, (2022) </w:t>
      </w:r>
      <w:r>
        <w:rPr>
          <w:rFonts w:ascii="Times New Roman" w:eastAsia="Times New Roman" w:hAnsi="Times New Roman" w:cs="Times New Roman"/>
          <w:i/>
          <w:sz w:val="24"/>
          <w:szCs w:val="24"/>
          <w:highlight w:val="white"/>
        </w:rPr>
        <w:t xml:space="preserve">Projected poverty headcount ratio in Egypt from 2018 to 2023 </w:t>
      </w:r>
      <w:r>
        <w:rPr>
          <w:rFonts w:ascii="Times New Roman" w:eastAsia="Times New Roman" w:hAnsi="Times New Roman" w:cs="Times New Roman"/>
          <w:sz w:val="24"/>
          <w:szCs w:val="24"/>
        </w:rPr>
        <w:t>Available at:</w:t>
      </w:r>
      <w:hyperlink r:id="rId16">
        <w:r>
          <w:rPr>
            <w:rFonts w:ascii="Times New Roman" w:eastAsia="Times New Roman" w:hAnsi="Times New Roman" w:cs="Times New Roman"/>
            <w:color w:val="1155CC"/>
            <w:sz w:val="24"/>
            <w:szCs w:val="24"/>
            <w:u w:val="single"/>
          </w:rPr>
          <w:t>https://www.statista.com/statistics/1237041/poverty-headcount-ratio-in-egypt/</w:t>
        </w:r>
      </w:hyperlink>
      <w:r>
        <w:rPr>
          <w:rFonts w:ascii="Times New Roman" w:eastAsia="Times New Roman" w:hAnsi="Times New Roman" w:cs="Times New Roman"/>
          <w:color w:val="222222"/>
          <w:sz w:val="24"/>
          <w:szCs w:val="24"/>
        </w:rPr>
        <w:t xml:space="preserve"> [Accessed on: 15.11.2022]</w:t>
      </w:r>
    </w:p>
    <w:p w14:paraId="67FF97DC" w14:textId="086BAC07" w:rsidR="00C217BE" w:rsidRDefault="00C217BE" w:rsidP="00C217BE">
      <w:pPr>
        <w:pStyle w:val="Normal1"/>
        <w:spacing w:line="360" w:lineRule="auto"/>
        <w:jc w:val="both"/>
        <w:rPr>
          <w:rFonts w:ascii="Times New Roman" w:eastAsia="Times New Roman" w:hAnsi="Times New Roman" w:cs="Times New Roman"/>
          <w:color w:val="222222"/>
          <w:sz w:val="24"/>
          <w:szCs w:val="24"/>
        </w:rPr>
      </w:pPr>
      <w:r>
        <w:rPr>
          <w:rFonts w:ascii="Times New Roman" w:eastAsia="Times New Roman" w:hAnsi="Times New Roman" w:cs="Times New Roman"/>
          <w:color w:val="222222"/>
          <w:sz w:val="24"/>
          <w:szCs w:val="24"/>
        </w:rPr>
        <w:t xml:space="preserve">Statista.com, (2022) </w:t>
      </w:r>
      <w:r>
        <w:rPr>
          <w:rFonts w:ascii="Times New Roman" w:eastAsia="Times New Roman" w:hAnsi="Times New Roman" w:cs="Times New Roman"/>
          <w:i/>
          <w:sz w:val="24"/>
          <w:szCs w:val="24"/>
        </w:rPr>
        <w:t>Tourism industry in Egypt - statistics &amp; facts</w:t>
      </w:r>
      <w:r w:rsidR="00C742EF">
        <w:rPr>
          <w:rFonts w:ascii="Times New Roman" w:eastAsia="Times New Roman" w:hAnsi="Times New Roman" w:cs="Times New Roman"/>
          <w:i/>
          <w:sz w:val="24"/>
          <w:szCs w:val="24"/>
        </w:rPr>
        <w:t>.</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Available on: </w:t>
      </w:r>
      <w:hyperlink r:id="rId17" w:anchor=":~:text=About%2090%20percent%20of%20the,of%202.16%20million%20in%202021">
        <w:r>
          <w:rPr>
            <w:rFonts w:ascii="Times New Roman" w:eastAsia="Times New Roman" w:hAnsi="Times New Roman" w:cs="Times New Roman"/>
            <w:color w:val="1155CC"/>
            <w:sz w:val="24"/>
            <w:szCs w:val="24"/>
            <w:u w:val="single"/>
          </w:rPr>
          <w:t>https://www.statista.com/topics/5767/tourism-industry-of-the-egypt/#:~:text=About%2090%20percent%20of%20the,of%202.16%20million%20in%202021</w:t>
        </w:r>
      </w:hyperlink>
      <w:r>
        <w:rPr>
          <w:rFonts w:ascii="Times New Roman" w:eastAsia="Times New Roman" w:hAnsi="Times New Roman" w:cs="Times New Roman"/>
          <w:color w:val="222222"/>
          <w:sz w:val="24"/>
          <w:szCs w:val="24"/>
        </w:rPr>
        <w:t>. [Accessed on: 15.11.2022]</w:t>
      </w:r>
    </w:p>
    <w:p w14:paraId="5371C75C"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proofErr w:type="spellStart"/>
      <w:r>
        <w:rPr>
          <w:rFonts w:ascii="Times New Roman" w:eastAsia="Times New Roman" w:hAnsi="Times New Roman" w:cs="Times New Roman"/>
          <w:sz w:val="24"/>
          <w:szCs w:val="24"/>
          <w:highlight w:val="white"/>
        </w:rPr>
        <w:t>Tsiligiris</w:t>
      </w:r>
      <w:proofErr w:type="spellEnd"/>
      <w:r>
        <w:rPr>
          <w:rFonts w:ascii="Times New Roman" w:eastAsia="Times New Roman" w:hAnsi="Times New Roman" w:cs="Times New Roman"/>
          <w:sz w:val="24"/>
          <w:szCs w:val="24"/>
          <w:highlight w:val="white"/>
        </w:rPr>
        <w:t xml:space="preserve">, V., 2018. An adapted Porter Diamond Model for the evaluation of transnational education host countries. </w:t>
      </w:r>
      <w:r>
        <w:rPr>
          <w:rFonts w:ascii="Times New Roman" w:eastAsia="Times New Roman" w:hAnsi="Times New Roman" w:cs="Times New Roman"/>
          <w:i/>
          <w:sz w:val="24"/>
          <w:szCs w:val="24"/>
          <w:highlight w:val="white"/>
        </w:rPr>
        <w:t>International Journal of Educational Management</w:t>
      </w:r>
      <w:r>
        <w:rPr>
          <w:rFonts w:ascii="Times New Roman" w:eastAsia="Times New Roman" w:hAnsi="Times New Roman" w:cs="Times New Roman"/>
          <w:sz w:val="24"/>
          <w:szCs w:val="24"/>
          <w:highlight w:val="white"/>
        </w:rPr>
        <w:t>.</w:t>
      </w:r>
    </w:p>
    <w:p w14:paraId="4EF9F89A" w14:textId="77777777" w:rsidR="00C217BE" w:rsidRDefault="00C217BE" w:rsidP="00C217BE">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Yong, E.L., 2020. Understanding cultural determinants of scientific-knowledge development: Empirical conceptualization from a cross-country investigation. </w:t>
      </w:r>
      <w:r>
        <w:rPr>
          <w:rFonts w:ascii="Times New Roman" w:eastAsia="Times New Roman" w:hAnsi="Times New Roman" w:cs="Times New Roman"/>
          <w:i/>
          <w:sz w:val="24"/>
          <w:szCs w:val="24"/>
          <w:highlight w:val="white"/>
        </w:rPr>
        <w:t>Journal of the Knowledge Economy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11</w:t>
      </w:r>
      <w:r>
        <w:rPr>
          <w:rFonts w:ascii="Times New Roman" w:eastAsia="Times New Roman" w:hAnsi="Times New Roman" w:cs="Times New Roman"/>
          <w:sz w:val="24"/>
          <w:szCs w:val="24"/>
          <w:highlight w:val="white"/>
        </w:rPr>
        <w:t>(4), pp.1646-1662.</w:t>
      </w:r>
    </w:p>
    <w:sectPr w:rsidR="00C217BE" w:rsidSect="00F05138">
      <w:footerReference w:type="default" r:id="rId18"/>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D6B65" w14:textId="77777777" w:rsidR="00AA3C00" w:rsidRDefault="00AA3C00" w:rsidP="00F05138">
      <w:pPr>
        <w:spacing w:line="240" w:lineRule="auto"/>
      </w:pPr>
      <w:r>
        <w:separator/>
      </w:r>
    </w:p>
  </w:endnote>
  <w:endnote w:type="continuationSeparator" w:id="0">
    <w:p w14:paraId="44A0E015" w14:textId="77777777" w:rsidR="00AA3C00" w:rsidRDefault="00AA3C00" w:rsidP="00F0513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0A006F" w14:textId="77777777" w:rsidR="00F05138" w:rsidRDefault="00F45EC1">
    <w:pPr>
      <w:pStyle w:val="Normal1"/>
      <w:jc w:val="right"/>
    </w:pPr>
    <w:r>
      <w:fldChar w:fldCharType="begin"/>
    </w:r>
    <w:r w:rsidR="00CD48F6">
      <w:instrText>PAGE</w:instrText>
    </w:r>
    <w:r>
      <w:fldChar w:fldCharType="separate"/>
    </w:r>
    <w:r w:rsidR="005A0974">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01021F" w14:textId="77777777" w:rsidR="00AA3C00" w:rsidRDefault="00AA3C00" w:rsidP="00F05138">
      <w:pPr>
        <w:spacing w:line="240" w:lineRule="auto"/>
      </w:pPr>
      <w:r>
        <w:separator/>
      </w:r>
    </w:p>
  </w:footnote>
  <w:footnote w:type="continuationSeparator" w:id="0">
    <w:p w14:paraId="2C943C4D" w14:textId="77777777" w:rsidR="00AA3C00" w:rsidRDefault="00AA3C00" w:rsidP="00F0513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7"/>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138"/>
    <w:rsid w:val="00194585"/>
    <w:rsid w:val="0020018F"/>
    <w:rsid w:val="002C2A44"/>
    <w:rsid w:val="004E16B7"/>
    <w:rsid w:val="00542A68"/>
    <w:rsid w:val="00586758"/>
    <w:rsid w:val="005A0974"/>
    <w:rsid w:val="005C3BED"/>
    <w:rsid w:val="005D2786"/>
    <w:rsid w:val="00602FE6"/>
    <w:rsid w:val="00693CAB"/>
    <w:rsid w:val="00761755"/>
    <w:rsid w:val="007933A9"/>
    <w:rsid w:val="007F766D"/>
    <w:rsid w:val="0088335C"/>
    <w:rsid w:val="00917F02"/>
    <w:rsid w:val="00A46023"/>
    <w:rsid w:val="00A517A8"/>
    <w:rsid w:val="00AA3C00"/>
    <w:rsid w:val="00AC6498"/>
    <w:rsid w:val="00C04D3F"/>
    <w:rsid w:val="00C217BE"/>
    <w:rsid w:val="00C742EF"/>
    <w:rsid w:val="00CD48F6"/>
    <w:rsid w:val="00D03517"/>
    <w:rsid w:val="00F05138"/>
    <w:rsid w:val="00F45EC1"/>
    <w:rsid w:val="00F751F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0EEA7"/>
  <w15:docId w15:val="{219E444F-1B6B-423A-A64C-D02D44805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rsid w:val="00F05138"/>
    <w:pPr>
      <w:keepNext/>
      <w:keepLines/>
      <w:spacing w:before="400" w:after="120"/>
      <w:outlineLvl w:val="0"/>
    </w:pPr>
    <w:rPr>
      <w:sz w:val="40"/>
      <w:szCs w:val="40"/>
    </w:rPr>
  </w:style>
  <w:style w:type="paragraph" w:styleId="Heading2">
    <w:name w:val="heading 2"/>
    <w:basedOn w:val="Normal1"/>
    <w:next w:val="Normal1"/>
    <w:rsid w:val="00F05138"/>
    <w:pPr>
      <w:keepNext/>
      <w:keepLines/>
      <w:spacing w:before="360" w:after="120"/>
      <w:outlineLvl w:val="1"/>
    </w:pPr>
    <w:rPr>
      <w:sz w:val="32"/>
      <w:szCs w:val="32"/>
    </w:rPr>
  </w:style>
  <w:style w:type="paragraph" w:styleId="Heading3">
    <w:name w:val="heading 3"/>
    <w:basedOn w:val="Normal1"/>
    <w:next w:val="Normal1"/>
    <w:rsid w:val="00F05138"/>
    <w:pPr>
      <w:keepNext/>
      <w:keepLines/>
      <w:spacing w:before="320" w:after="80"/>
      <w:outlineLvl w:val="2"/>
    </w:pPr>
    <w:rPr>
      <w:color w:val="434343"/>
      <w:sz w:val="28"/>
      <w:szCs w:val="28"/>
    </w:rPr>
  </w:style>
  <w:style w:type="paragraph" w:styleId="Heading4">
    <w:name w:val="heading 4"/>
    <w:basedOn w:val="Normal1"/>
    <w:next w:val="Normal1"/>
    <w:rsid w:val="00F05138"/>
    <w:pPr>
      <w:keepNext/>
      <w:keepLines/>
      <w:spacing w:before="280" w:after="80"/>
      <w:outlineLvl w:val="3"/>
    </w:pPr>
    <w:rPr>
      <w:color w:val="666666"/>
      <w:sz w:val="24"/>
      <w:szCs w:val="24"/>
    </w:rPr>
  </w:style>
  <w:style w:type="paragraph" w:styleId="Heading5">
    <w:name w:val="heading 5"/>
    <w:basedOn w:val="Normal1"/>
    <w:next w:val="Normal1"/>
    <w:rsid w:val="00F05138"/>
    <w:pPr>
      <w:keepNext/>
      <w:keepLines/>
      <w:spacing w:before="240" w:after="80"/>
      <w:outlineLvl w:val="4"/>
    </w:pPr>
    <w:rPr>
      <w:color w:val="666666"/>
    </w:rPr>
  </w:style>
  <w:style w:type="paragraph" w:styleId="Heading6">
    <w:name w:val="heading 6"/>
    <w:basedOn w:val="Normal1"/>
    <w:next w:val="Normal1"/>
    <w:rsid w:val="00F0513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05138"/>
  </w:style>
  <w:style w:type="table" w:customStyle="1" w:styleId="TableNormal1">
    <w:name w:val="Table Normal1"/>
    <w:rsid w:val="00F05138"/>
    <w:tblPr>
      <w:tblCellMar>
        <w:top w:w="0" w:type="dxa"/>
        <w:left w:w="0" w:type="dxa"/>
        <w:bottom w:w="0" w:type="dxa"/>
        <w:right w:w="0" w:type="dxa"/>
      </w:tblCellMar>
    </w:tblPr>
  </w:style>
  <w:style w:type="paragraph" w:styleId="Title">
    <w:name w:val="Title"/>
    <w:basedOn w:val="Normal1"/>
    <w:next w:val="Normal1"/>
    <w:rsid w:val="00F05138"/>
    <w:pPr>
      <w:keepNext/>
      <w:keepLines/>
      <w:spacing w:after="60"/>
    </w:pPr>
    <w:rPr>
      <w:sz w:val="52"/>
      <w:szCs w:val="52"/>
    </w:rPr>
  </w:style>
  <w:style w:type="paragraph" w:styleId="Subtitle">
    <w:name w:val="Subtitle"/>
    <w:basedOn w:val="Normal1"/>
    <w:next w:val="Normal1"/>
    <w:rsid w:val="00F05138"/>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C217B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7B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hyperlink" Target="https://www.egypttoday.com/Article/1/118275/Egypt-not-facing-energy-shortage-has-sufficient-reserves-to-meet" TargetMode="External" /><Relationship Id="rId18" Type="http://schemas.openxmlformats.org/officeDocument/2006/relationships/footer" Target="footer1.xml" /><Relationship Id="rId3" Type="http://schemas.openxmlformats.org/officeDocument/2006/relationships/webSettings" Target="webSettings.xml" /><Relationship Id="rId7" Type="http://schemas.openxmlformats.org/officeDocument/2006/relationships/image" Target="media/image2.png" /><Relationship Id="rId12" Type="http://schemas.openxmlformats.org/officeDocument/2006/relationships/hyperlink" Target="https://www.bbc.com/travel/article/20200112-why-2020-is-the-year-to-visit-cairo" TargetMode="External" /><Relationship Id="rId17" Type="http://schemas.openxmlformats.org/officeDocument/2006/relationships/hyperlink" Target="https://www.statista.com/topics/5767/tourism-industry-of-the-egypt/" TargetMode="External" /><Relationship Id="rId2" Type="http://schemas.openxmlformats.org/officeDocument/2006/relationships/settings" Target="settings.xml" /><Relationship Id="rId16" Type="http://schemas.openxmlformats.org/officeDocument/2006/relationships/hyperlink" Target="https://www.statista.com/statistics/1237041/poverty-headcount-ratio-in-egypt/" TargetMode="External" /><Relationship Id="rId20" Type="http://schemas.openxmlformats.org/officeDocument/2006/relationships/theme" Target="theme/theme1.xm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5" Type="http://schemas.openxmlformats.org/officeDocument/2006/relationships/endnotes" Target="endnotes.xml" /><Relationship Id="rId15" Type="http://schemas.openxmlformats.org/officeDocument/2006/relationships/hyperlink" Target="https://www.statista.com/statistics/1317338/contribution-of-travel-and-tourism-to-gdp-in-egypt/" TargetMode="External" /><Relationship Id="rId10" Type="http://schemas.openxmlformats.org/officeDocument/2006/relationships/image" Target="media/image5.png" /><Relationship Id="rId19" Type="http://schemas.openxmlformats.org/officeDocument/2006/relationships/fontTable" Target="fontTable.xm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numbeo.com/crime/country_result.jsp?country=Egyp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3375</Words>
  <Characters>19239</Characters>
  <Application>Microsoft Office Word</Application>
  <DocSecurity>0</DocSecurity>
  <Lines>160</Lines>
  <Paragraphs>45</Paragraphs>
  <ScaleCrop>false</ScaleCrop>
  <Company/>
  <LinksUpToDate>false</LinksUpToDate>
  <CharactersWithSpaces>22569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Strajeriu</cp:lastModifiedBy>
  <cp:revision>3</cp:revision>
  <dcterms:created xsi:type="dcterms:W3CDTF">2022-11-21T19:30:00Z</dcterms:created>
  <dcterms:modified xsi:type="dcterms:W3CDTF">2022-11-21T19:47:00Z</dcterms:modified>
</cp:coreProperties>
</file>