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4EF6" w:rsidRPr="00B00B9D" w:rsidRDefault="00834EF6" w:rsidP="00834EF6">
      <w:pPr>
        <w:rPr>
          <w:rFonts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 xml:space="preserve">Qualification: </w:t>
      </w:r>
    </w:p>
    <w:p w:rsidR="00834EF6" w:rsidRPr="00B00B9D" w:rsidRDefault="00834EF6" w:rsidP="00834EF6">
      <w:pPr>
        <w:jc w:val="center"/>
        <w:rPr>
          <w:rFonts w:cs="Arial"/>
          <w:color w:val="58595B"/>
          <w:sz w:val="36"/>
          <w:szCs w:val="36"/>
        </w:rPr>
      </w:pPr>
      <w:r w:rsidRPr="00B00B9D">
        <w:rPr>
          <w:rFonts w:cs="Arial"/>
          <w:b/>
          <w:color w:val="58595B"/>
          <w:sz w:val="36"/>
          <w:szCs w:val="36"/>
        </w:rPr>
        <w:t>CIPD Diploma in Applied Human Resources</w:t>
      </w:r>
    </w:p>
    <w:p w:rsidR="00834EF6" w:rsidRPr="00B00B9D" w:rsidRDefault="00834EF6" w:rsidP="00834EF6">
      <w:pPr>
        <w:rPr>
          <w:rFonts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 xml:space="preserve">Module Name: </w:t>
      </w:r>
      <w:r w:rsidRPr="00B00B9D">
        <w:rPr>
          <w:rFonts w:cs="Arial"/>
          <w:color w:val="58595B"/>
          <w:sz w:val="36"/>
          <w:szCs w:val="36"/>
        </w:rPr>
        <w:tab/>
      </w:r>
    </w:p>
    <w:p w:rsidR="00834EF6" w:rsidRPr="00B00B9D" w:rsidRDefault="00834EF6" w:rsidP="00834EF6">
      <w:pPr>
        <w:jc w:val="center"/>
        <w:rPr>
          <w:rFonts w:cs="Arial"/>
          <w:b/>
          <w:color w:val="58595B"/>
          <w:sz w:val="36"/>
          <w:szCs w:val="36"/>
        </w:rPr>
      </w:pPr>
      <w:r w:rsidRPr="00B00B9D">
        <w:rPr>
          <w:rFonts w:cs="Arial"/>
          <w:b/>
          <w:color w:val="58595B"/>
          <w:sz w:val="36"/>
          <w:szCs w:val="36"/>
        </w:rPr>
        <w:t>Understanding the Link between Individual and Organisational Performance</w:t>
      </w:r>
    </w:p>
    <w:p w:rsidR="00834EF6" w:rsidRPr="00B00B9D" w:rsidRDefault="00834EF6" w:rsidP="00834EF6">
      <w:pPr>
        <w:rPr>
          <w:b/>
          <w:sz w:val="24"/>
          <w:szCs w:val="24"/>
        </w:rPr>
      </w:pPr>
      <w:r w:rsidRPr="00B00B9D">
        <w:rPr>
          <w:rFonts w:cs="Arial"/>
          <w:b/>
          <w:color w:val="58595B"/>
          <w:sz w:val="36"/>
          <w:szCs w:val="36"/>
        </w:rPr>
        <w:tab/>
      </w:r>
    </w:p>
    <w:p w:rsidR="00575AB0" w:rsidRDefault="00F20EA9" w:rsidP="00834EF6">
      <w:pPr>
        <w:rPr>
          <w:rFonts w:cs="Arial"/>
          <w:b/>
          <w:color w:val="58595B"/>
          <w:sz w:val="36"/>
          <w:szCs w:val="36"/>
        </w:rPr>
      </w:pPr>
      <w:r>
        <w:rPr>
          <w:rFonts w:cs="Arial"/>
          <w:b/>
          <w:color w:val="58595B"/>
          <w:sz w:val="36"/>
          <w:szCs w:val="36"/>
        </w:rPr>
        <w:t>On-the-job training observation</w:t>
      </w:r>
      <w:r w:rsidR="00834EF6" w:rsidRPr="00B00B9D">
        <w:rPr>
          <w:rFonts w:cs="Arial"/>
          <w:b/>
          <w:color w:val="58595B"/>
          <w:sz w:val="36"/>
          <w:szCs w:val="36"/>
        </w:rPr>
        <w:t>:</w:t>
      </w:r>
    </w:p>
    <w:p w:rsidR="00834EF6" w:rsidRPr="00B00B9D" w:rsidRDefault="00834EF6" w:rsidP="00834EF6">
      <w:pPr>
        <w:rPr>
          <w:rFonts w:cs="Arial"/>
          <w:b/>
          <w:color w:val="58595B"/>
          <w:sz w:val="36"/>
          <w:szCs w:val="36"/>
        </w:rPr>
      </w:pPr>
      <w:r w:rsidRPr="00B00B9D">
        <w:rPr>
          <w:rFonts w:cs="Arial"/>
          <w:b/>
          <w:color w:val="58595B"/>
          <w:sz w:val="36"/>
          <w:szCs w:val="36"/>
        </w:rPr>
        <w:br/>
        <w:t>Performance Management Approach</w:t>
      </w:r>
      <w:r w:rsidRPr="00B00B9D">
        <w:rPr>
          <w:rFonts w:cs="Arial"/>
          <w:b/>
          <w:color w:val="58595B"/>
          <w:sz w:val="36"/>
          <w:szCs w:val="36"/>
        </w:rPr>
        <w:tab/>
      </w:r>
      <w:r w:rsidRPr="00B00B9D">
        <w:rPr>
          <w:rFonts w:cs="Arial"/>
          <w:b/>
          <w:color w:val="58595B"/>
          <w:sz w:val="36"/>
          <w:szCs w:val="36"/>
        </w:rPr>
        <w:tab/>
      </w:r>
      <w:r w:rsidRPr="00B00B9D">
        <w:rPr>
          <w:rFonts w:cs="Arial"/>
          <w:b/>
          <w:color w:val="58595B"/>
          <w:sz w:val="36"/>
          <w:szCs w:val="36"/>
        </w:rPr>
        <w:tab/>
      </w:r>
      <w:r w:rsidRPr="00B00B9D">
        <w:rPr>
          <w:rFonts w:cs="Arial"/>
          <w:b/>
          <w:color w:val="58595B"/>
          <w:sz w:val="36"/>
          <w:szCs w:val="36"/>
        </w:rPr>
        <w:tab/>
      </w:r>
    </w:p>
    <w:p w:rsidR="00834EF6" w:rsidRPr="00B00B9D" w:rsidRDefault="00834EF6" w:rsidP="00834EF6">
      <w:pPr>
        <w:rPr>
          <w:rFonts w:cs="Arial"/>
          <w:b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>Total Word Count:</w:t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  <w:t xml:space="preserve"> </w:t>
      </w:r>
      <w:r w:rsidR="00BF3F75">
        <w:rPr>
          <w:rFonts w:cs="Arial"/>
          <w:b/>
          <w:color w:val="58595B"/>
          <w:sz w:val="36"/>
          <w:szCs w:val="36"/>
        </w:rPr>
        <w:t xml:space="preserve"> </w:t>
      </w:r>
      <w:r w:rsidRPr="00B00B9D">
        <w:rPr>
          <w:rFonts w:cs="Arial"/>
          <w:b/>
          <w:color w:val="58595B"/>
          <w:sz w:val="36"/>
          <w:szCs w:val="36"/>
        </w:rPr>
        <w:t>8</w:t>
      </w:r>
      <w:r w:rsidR="005A5DD3">
        <w:rPr>
          <w:rFonts w:cs="Arial"/>
          <w:b/>
          <w:color w:val="58595B"/>
          <w:sz w:val="36"/>
          <w:szCs w:val="36"/>
        </w:rPr>
        <w:t>1</w:t>
      </w:r>
      <w:r w:rsidR="00F20EA9">
        <w:rPr>
          <w:rFonts w:cs="Arial"/>
          <w:b/>
          <w:color w:val="58595B"/>
          <w:sz w:val="36"/>
          <w:szCs w:val="36"/>
        </w:rPr>
        <w:t xml:space="preserve">6 </w:t>
      </w:r>
      <w:r w:rsidRPr="00B00B9D">
        <w:rPr>
          <w:rFonts w:cs="Arial"/>
          <w:b/>
          <w:color w:val="58595B"/>
          <w:sz w:val="36"/>
          <w:szCs w:val="36"/>
        </w:rPr>
        <w:t>words</w:t>
      </w:r>
    </w:p>
    <w:p w:rsidR="0007307F" w:rsidRDefault="0007307F" w:rsidP="00834EF6">
      <w:pPr>
        <w:rPr>
          <w:rFonts w:cs="Arial"/>
          <w:color w:val="58595B"/>
          <w:sz w:val="36"/>
          <w:szCs w:val="36"/>
        </w:rPr>
      </w:pPr>
    </w:p>
    <w:p w:rsidR="00834EF6" w:rsidRPr="00B00B9D" w:rsidRDefault="00834EF6" w:rsidP="00834EF6">
      <w:pPr>
        <w:rPr>
          <w:rFonts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>Student Name:</w:t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  <w:t>Kate Houston</w:t>
      </w:r>
    </w:p>
    <w:p w:rsidR="00834EF6" w:rsidRPr="00B00B9D" w:rsidRDefault="00834EF6" w:rsidP="00834EF6">
      <w:pPr>
        <w:rPr>
          <w:rFonts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>Student Number:</w:t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  <w:t>1403228</w:t>
      </w:r>
    </w:p>
    <w:p w:rsidR="00834EF6" w:rsidRPr="00B00B9D" w:rsidRDefault="00834EF6" w:rsidP="00834EF6">
      <w:pPr>
        <w:rPr>
          <w:rFonts w:eastAsia="Times New Roman"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>CIPD Membership Number:</w:t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eastAsia="Times New Roman" w:cs="Arial"/>
          <w:color w:val="58595B"/>
          <w:sz w:val="36"/>
          <w:szCs w:val="36"/>
        </w:rPr>
        <w:t>49777067</w:t>
      </w:r>
    </w:p>
    <w:p w:rsidR="00834EF6" w:rsidRPr="00B00B9D" w:rsidRDefault="00834EF6" w:rsidP="00834EF6">
      <w:pPr>
        <w:rPr>
          <w:rFonts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575AB0" w:rsidRDefault="00575AB0" w:rsidP="00834EF6">
      <w:pPr>
        <w:rPr>
          <w:rFonts w:cs="Arial"/>
          <w:color w:val="58595B"/>
          <w:sz w:val="36"/>
          <w:szCs w:val="36"/>
        </w:rPr>
      </w:pPr>
    </w:p>
    <w:p w:rsidR="00834EF6" w:rsidRPr="00B00B9D" w:rsidRDefault="00834EF6" w:rsidP="00834EF6">
      <w:pPr>
        <w:rPr>
          <w:rFonts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 xml:space="preserve">Signed: </w:t>
      </w:r>
      <w:r w:rsidRPr="00B00B9D">
        <w:rPr>
          <w:noProof/>
          <w:lang w:eastAsia="en-GB"/>
        </w:rPr>
        <w:drawing>
          <wp:inline distT="0" distB="0" distL="0" distR="0">
            <wp:extent cx="1168400" cy="3048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84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00B9D">
        <w:rPr>
          <w:rFonts w:cs="Arial"/>
          <w:color w:val="58595B"/>
          <w:sz w:val="36"/>
          <w:szCs w:val="36"/>
        </w:rPr>
        <w:t>Kate Houston</w:t>
      </w:r>
    </w:p>
    <w:p w:rsidR="00834EF6" w:rsidRPr="00B00B9D" w:rsidRDefault="00834EF6" w:rsidP="00834EF6">
      <w:pPr>
        <w:ind w:left="1440" w:hanging="1440"/>
        <w:rPr>
          <w:rFonts w:cs="Arial"/>
          <w:color w:val="58595B"/>
          <w:sz w:val="36"/>
          <w:szCs w:val="36"/>
        </w:rPr>
      </w:pPr>
      <w:r w:rsidRPr="00B00B9D">
        <w:rPr>
          <w:rFonts w:cs="Arial"/>
          <w:color w:val="58595B"/>
          <w:sz w:val="36"/>
          <w:szCs w:val="36"/>
        </w:rPr>
        <w:t xml:space="preserve">Date:  </w:t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</w:r>
      <w:r w:rsidRPr="00B00B9D">
        <w:rPr>
          <w:rFonts w:cs="Arial"/>
          <w:color w:val="58595B"/>
          <w:sz w:val="36"/>
          <w:szCs w:val="36"/>
        </w:rPr>
        <w:tab/>
        <w:t xml:space="preserve"> </w:t>
      </w:r>
      <w:r w:rsidR="00F20EA9">
        <w:rPr>
          <w:rFonts w:cs="Arial"/>
          <w:color w:val="58595B"/>
          <w:sz w:val="36"/>
          <w:szCs w:val="36"/>
        </w:rPr>
        <w:t>5</w:t>
      </w:r>
      <w:r w:rsidRPr="00B00B9D">
        <w:rPr>
          <w:rFonts w:cs="Arial"/>
          <w:color w:val="58595B"/>
          <w:sz w:val="36"/>
          <w:szCs w:val="36"/>
          <w:vertAlign w:val="superscript"/>
        </w:rPr>
        <w:t>th</w:t>
      </w:r>
      <w:r w:rsidRPr="00B00B9D">
        <w:rPr>
          <w:rFonts w:cs="Arial"/>
          <w:color w:val="58595B"/>
          <w:sz w:val="36"/>
          <w:szCs w:val="36"/>
        </w:rPr>
        <w:t xml:space="preserve"> June 2019</w:t>
      </w:r>
    </w:p>
    <w:p w:rsidR="00F20EA9" w:rsidRDefault="00F20EA9">
      <w:pPr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:rsidR="001B7F10" w:rsidRPr="00B00B9D" w:rsidRDefault="00F20EA9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 xml:space="preserve">On-the-job training - </w:t>
      </w:r>
      <w:r w:rsidR="001B7F10" w:rsidRPr="00B00B9D">
        <w:rPr>
          <w:b/>
          <w:sz w:val="24"/>
          <w:szCs w:val="24"/>
        </w:rPr>
        <w:t>Performance Management</w:t>
      </w:r>
      <w:r w:rsidR="004C657F" w:rsidRPr="00B00B9D">
        <w:rPr>
          <w:b/>
          <w:sz w:val="24"/>
          <w:szCs w:val="24"/>
        </w:rPr>
        <w:t xml:space="preserve"> (PM)</w:t>
      </w:r>
      <w:r w:rsidR="001B7F10" w:rsidRPr="00B00B9D">
        <w:rPr>
          <w:b/>
          <w:sz w:val="24"/>
          <w:szCs w:val="24"/>
        </w:rPr>
        <w:t xml:space="preserve"> Approach</w:t>
      </w:r>
    </w:p>
    <w:p w:rsidR="00AA798E" w:rsidRPr="00B00B9D" w:rsidRDefault="001B7F10" w:rsidP="00AA798E">
      <w:pPr>
        <w:rPr>
          <w:sz w:val="24"/>
          <w:szCs w:val="24"/>
        </w:rPr>
      </w:pPr>
      <w:r w:rsidRPr="00B00B9D">
        <w:rPr>
          <w:sz w:val="24"/>
          <w:szCs w:val="24"/>
        </w:rPr>
        <w:t>With the appointment of a new Chief Executive (CE) has come new approaches to</w:t>
      </w:r>
      <w:r w:rsidR="000E6902" w:rsidRPr="00B00B9D">
        <w:rPr>
          <w:sz w:val="24"/>
          <w:szCs w:val="24"/>
        </w:rPr>
        <w:t xml:space="preserve"> </w:t>
      </w:r>
      <w:r w:rsidR="00D47B32" w:rsidRPr="00B00B9D">
        <w:rPr>
          <w:sz w:val="24"/>
          <w:szCs w:val="24"/>
        </w:rPr>
        <w:t xml:space="preserve">PM </w:t>
      </w:r>
      <w:r w:rsidR="000E6902" w:rsidRPr="00B00B9D">
        <w:rPr>
          <w:sz w:val="24"/>
          <w:szCs w:val="24"/>
        </w:rPr>
        <w:t xml:space="preserve">in order </w:t>
      </w:r>
      <w:r w:rsidR="00AC2175" w:rsidRPr="00B00B9D">
        <w:rPr>
          <w:sz w:val="24"/>
          <w:szCs w:val="24"/>
        </w:rPr>
        <w:t xml:space="preserve">to align </w:t>
      </w:r>
      <w:r w:rsidRPr="00B00B9D">
        <w:rPr>
          <w:sz w:val="24"/>
          <w:szCs w:val="24"/>
        </w:rPr>
        <w:t xml:space="preserve">our vision and DNA which </w:t>
      </w:r>
      <w:r w:rsidR="00AC2175" w:rsidRPr="00B00B9D">
        <w:rPr>
          <w:sz w:val="24"/>
          <w:szCs w:val="24"/>
        </w:rPr>
        <w:t>t</w:t>
      </w:r>
      <w:r w:rsidRPr="00B00B9D">
        <w:rPr>
          <w:sz w:val="24"/>
          <w:szCs w:val="24"/>
        </w:rPr>
        <w:t xml:space="preserve">he </w:t>
      </w:r>
      <w:r w:rsidR="00AC2175" w:rsidRPr="00B00B9D">
        <w:rPr>
          <w:sz w:val="24"/>
          <w:szCs w:val="24"/>
        </w:rPr>
        <w:t>CE was</w:t>
      </w:r>
      <w:r w:rsidRPr="00B00B9D">
        <w:rPr>
          <w:sz w:val="24"/>
          <w:szCs w:val="24"/>
        </w:rPr>
        <w:t xml:space="preserve"> instrumental </w:t>
      </w:r>
      <w:r w:rsidR="00AC2175" w:rsidRPr="00B00B9D">
        <w:rPr>
          <w:sz w:val="24"/>
          <w:szCs w:val="24"/>
        </w:rPr>
        <w:t>in d</w:t>
      </w:r>
      <w:r w:rsidRPr="00B00B9D">
        <w:rPr>
          <w:sz w:val="24"/>
          <w:szCs w:val="24"/>
        </w:rPr>
        <w:t>eveloping.  The CE wishes all our policies and procedures to become streamlined with work-life ba</w:t>
      </w:r>
      <w:r w:rsidR="00E54A02" w:rsidRPr="00B00B9D">
        <w:rPr>
          <w:sz w:val="24"/>
          <w:szCs w:val="24"/>
        </w:rPr>
        <w:t xml:space="preserve">lance and flexibility </w:t>
      </w:r>
      <w:r w:rsidR="000E6902" w:rsidRPr="00B00B9D">
        <w:rPr>
          <w:sz w:val="24"/>
          <w:szCs w:val="24"/>
        </w:rPr>
        <w:t>at the forefront</w:t>
      </w:r>
      <w:r w:rsidR="00E54A02" w:rsidRPr="00B00B9D">
        <w:rPr>
          <w:sz w:val="24"/>
          <w:szCs w:val="24"/>
        </w:rPr>
        <w:t xml:space="preserve">.  </w:t>
      </w:r>
      <w:r w:rsidR="00AC2175" w:rsidRPr="00B00B9D">
        <w:rPr>
          <w:sz w:val="24"/>
          <w:szCs w:val="24"/>
        </w:rPr>
        <w:t>This informal approach will allow</w:t>
      </w:r>
      <w:r w:rsidR="00AA798E" w:rsidRPr="00B00B9D">
        <w:rPr>
          <w:sz w:val="24"/>
          <w:szCs w:val="24"/>
        </w:rPr>
        <w:t xml:space="preserve"> </w:t>
      </w:r>
      <w:r w:rsidR="00D47B32" w:rsidRPr="00B00B9D">
        <w:rPr>
          <w:sz w:val="24"/>
          <w:szCs w:val="24"/>
        </w:rPr>
        <w:t>front-line managers (</w:t>
      </w:r>
      <w:r w:rsidR="00AA798E" w:rsidRPr="00B00B9D">
        <w:rPr>
          <w:sz w:val="24"/>
          <w:szCs w:val="24"/>
        </w:rPr>
        <w:t>FLMs</w:t>
      </w:r>
      <w:r w:rsidR="00D47B32" w:rsidRPr="00B00B9D">
        <w:rPr>
          <w:sz w:val="24"/>
          <w:szCs w:val="24"/>
        </w:rPr>
        <w:t>)</w:t>
      </w:r>
      <w:r w:rsidR="00AA798E" w:rsidRPr="00B00B9D">
        <w:rPr>
          <w:sz w:val="24"/>
          <w:szCs w:val="24"/>
        </w:rPr>
        <w:t xml:space="preserve"> flexibility in their approach to</w:t>
      </w:r>
      <w:r w:rsidR="00AC2175" w:rsidRPr="00B00B9D">
        <w:rPr>
          <w:sz w:val="24"/>
          <w:szCs w:val="24"/>
        </w:rPr>
        <w:t xml:space="preserve"> issues</w:t>
      </w:r>
      <w:r w:rsidR="00AA798E" w:rsidRPr="00B00B9D">
        <w:rPr>
          <w:sz w:val="24"/>
          <w:szCs w:val="24"/>
        </w:rPr>
        <w:t xml:space="preserve"> which can be dealt with quickly and in a more personal way.  The difficulty will be administrating this as it will be hard to ensure a consistent approach free from subjective bias (Hutchinson, 2013).</w:t>
      </w:r>
    </w:p>
    <w:p w:rsidR="000E6902" w:rsidRPr="00B00B9D" w:rsidRDefault="006F7B8C">
      <w:pPr>
        <w:rPr>
          <w:sz w:val="24"/>
          <w:szCs w:val="24"/>
        </w:rPr>
      </w:pPr>
      <w:r w:rsidRPr="00B00B9D">
        <w:rPr>
          <w:sz w:val="24"/>
          <w:szCs w:val="24"/>
        </w:rPr>
        <w:t>By intro</w:t>
      </w:r>
      <w:r w:rsidR="00F21352">
        <w:rPr>
          <w:sz w:val="24"/>
          <w:szCs w:val="24"/>
        </w:rPr>
        <w:t>ducing contemporary HR practices</w:t>
      </w:r>
      <w:r w:rsidRPr="00B00B9D">
        <w:rPr>
          <w:sz w:val="24"/>
          <w:szCs w:val="24"/>
        </w:rPr>
        <w:t xml:space="preserve"> the aim is to motivate </w:t>
      </w:r>
      <w:r w:rsidR="000E6902" w:rsidRPr="00B00B9D">
        <w:rPr>
          <w:sz w:val="24"/>
          <w:szCs w:val="24"/>
        </w:rPr>
        <w:t xml:space="preserve">employees </w:t>
      </w:r>
      <w:r w:rsidRPr="00B00B9D">
        <w:rPr>
          <w:sz w:val="24"/>
          <w:szCs w:val="24"/>
        </w:rPr>
        <w:t>which will impact</w:t>
      </w:r>
      <w:r w:rsidR="003806DB" w:rsidRPr="00B00B9D">
        <w:rPr>
          <w:sz w:val="24"/>
          <w:szCs w:val="24"/>
        </w:rPr>
        <w:t xml:space="preserve"> </w:t>
      </w:r>
      <w:r w:rsidR="000E6902" w:rsidRPr="00B00B9D">
        <w:rPr>
          <w:sz w:val="24"/>
          <w:szCs w:val="24"/>
        </w:rPr>
        <w:t xml:space="preserve">on </w:t>
      </w:r>
      <w:r w:rsidR="003806DB" w:rsidRPr="00B00B9D">
        <w:rPr>
          <w:sz w:val="24"/>
          <w:szCs w:val="24"/>
        </w:rPr>
        <w:t>performance</w:t>
      </w:r>
      <w:r w:rsidR="000E6902" w:rsidRPr="00B00B9D">
        <w:rPr>
          <w:sz w:val="24"/>
          <w:szCs w:val="24"/>
        </w:rPr>
        <w:t>.   I</w:t>
      </w:r>
      <w:r w:rsidR="003806DB" w:rsidRPr="00B00B9D">
        <w:rPr>
          <w:sz w:val="24"/>
          <w:szCs w:val="24"/>
        </w:rPr>
        <w:t xml:space="preserve">nstilling the right approach </w:t>
      </w:r>
      <w:r w:rsidR="000E6902" w:rsidRPr="00B00B9D">
        <w:rPr>
          <w:sz w:val="24"/>
          <w:szCs w:val="24"/>
        </w:rPr>
        <w:t xml:space="preserve">is vital </w:t>
      </w:r>
      <w:r w:rsidR="003806DB" w:rsidRPr="00B00B9D">
        <w:rPr>
          <w:sz w:val="24"/>
          <w:szCs w:val="24"/>
        </w:rPr>
        <w:t xml:space="preserve">in order to seek superior organisational performance.  </w:t>
      </w:r>
      <w:r w:rsidR="001B7F10" w:rsidRPr="00B00B9D">
        <w:rPr>
          <w:sz w:val="24"/>
          <w:szCs w:val="24"/>
        </w:rPr>
        <w:t>This is a long</w:t>
      </w:r>
      <w:r w:rsidR="000E6902" w:rsidRPr="00B00B9D">
        <w:rPr>
          <w:sz w:val="24"/>
          <w:szCs w:val="24"/>
        </w:rPr>
        <w:t>-</w:t>
      </w:r>
      <w:r w:rsidR="001B7F10" w:rsidRPr="00B00B9D">
        <w:rPr>
          <w:sz w:val="24"/>
          <w:szCs w:val="24"/>
        </w:rPr>
        <w:t xml:space="preserve">process </w:t>
      </w:r>
      <w:r w:rsidR="000E6902" w:rsidRPr="00B00B9D">
        <w:rPr>
          <w:sz w:val="24"/>
          <w:szCs w:val="24"/>
        </w:rPr>
        <w:t>with approaches and practices ever-evolving coupled with growth of employee voice, participation and decision-making across all levels of the organisation and business activities.  The main challe</w:t>
      </w:r>
      <w:r w:rsidR="00D47B32" w:rsidRPr="00B00B9D">
        <w:rPr>
          <w:sz w:val="24"/>
          <w:szCs w:val="24"/>
        </w:rPr>
        <w:t xml:space="preserve">nge is to change the attitudes and </w:t>
      </w:r>
      <w:r w:rsidR="000E6902" w:rsidRPr="00B00B9D">
        <w:rPr>
          <w:sz w:val="24"/>
          <w:szCs w:val="24"/>
        </w:rPr>
        <w:t>beliefs of existing employees.</w:t>
      </w:r>
    </w:p>
    <w:p w:rsidR="00B23929" w:rsidRPr="00B00B9D" w:rsidRDefault="00BB4EC1">
      <w:pPr>
        <w:rPr>
          <w:sz w:val="24"/>
          <w:szCs w:val="24"/>
        </w:rPr>
      </w:pPr>
      <w:r w:rsidRPr="00B00B9D">
        <w:rPr>
          <w:sz w:val="24"/>
          <w:szCs w:val="24"/>
        </w:rPr>
        <w:t>To r</w:t>
      </w:r>
      <w:r w:rsidR="00B23929" w:rsidRPr="00B00B9D">
        <w:rPr>
          <w:sz w:val="24"/>
          <w:szCs w:val="24"/>
        </w:rPr>
        <w:t>einforc</w:t>
      </w:r>
      <w:r w:rsidRPr="00B00B9D">
        <w:rPr>
          <w:sz w:val="24"/>
          <w:szCs w:val="24"/>
        </w:rPr>
        <w:t xml:space="preserve">e the </w:t>
      </w:r>
      <w:r w:rsidR="000E6902" w:rsidRPr="00B00B9D">
        <w:rPr>
          <w:sz w:val="24"/>
          <w:szCs w:val="24"/>
        </w:rPr>
        <w:t xml:space="preserve">culture </w:t>
      </w:r>
      <w:r w:rsidRPr="00B00B9D">
        <w:rPr>
          <w:sz w:val="24"/>
          <w:szCs w:val="24"/>
        </w:rPr>
        <w:t>t</w:t>
      </w:r>
      <w:r w:rsidR="000E6902" w:rsidRPr="00B00B9D">
        <w:rPr>
          <w:sz w:val="24"/>
          <w:szCs w:val="24"/>
        </w:rPr>
        <w:t xml:space="preserve">he </w:t>
      </w:r>
      <w:r w:rsidRPr="00B00B9D">
        <w:rPr>
          <w:sz w:val="24"/>
          <w:szCs w:val="24"/>
        </w:rPr>
        <w:t xml:space="preserve">CE </w:t>
      </w:r>
      <w:r w:rsidR="000E6902" w:rsidRPr="00B00B9D">
        <w:rPr>
          <w:sz w:val="24"/>
          <w:szCs w:val="24"/>
        </w:rPr>
        <w:t>initiated</w:t>
      </w:r>
      <w:r w:rsidR="00B23929" w:rsidRPr="00B00B9D">
        <w:rPr>
          <w:sz w:val="24"/>
          <w:szCs w:val="24"/>
        </w:rPr>
        <w:t xml:space="preserve"> </w:t>
      </w:r>
      <w:r w:rsidR="00D47B32" w:rsidRPr="00B00B9D">
        <w:rPr>
          <w:sz w:val="24"/>
          <w:szCs w:val="24"/>
        </w:rPr>
        <w:t>FLM</w:t>
      </w:r>
      <w:r w:rsidR="00B23929" w:rsidRPr="00B00B9D">
        <w:rPr>
          <w:sz w:val="24"/>
          <w:szCs w:val="24"/>
        </w:rPr>
        <w:t xml:space="preserve"> training via a </w:t>
      </w:r>
      <w:r w:rsidR="000E6902" w:rsidRPr="00B00B9D">
        <w:rPr>
          <w:sz w:val="24"/>
          <w:szCs w:val="24"/>
        </w:rPr>
        <w:t xml:space="preserve">leading </w:t>
      </w:r>
      <w:r w:rsidR="00B23929" w:rsidRPr="00B00B9D">
        <w:rPr>
          <w:sz w:val="24"/>
          <w:szCs w:val="24"/>
        </w:rPr>
        <w:t>consultant</w:t>
      </w:r>
      <w:r w:rsidR="000E6902" w:rsidRPr="00B00B9D">
        <w:rPr>
          <w:sz w:val="24"/>
          <w:szCs w:val="24"/>
        </w:rPr>
        <w:t xml:space="preserve">.  </w:t>
      </w:r>
      <w:r w:rsidR="00E006B6">
        <w:rPr>
          <w:sz w:val="24"/>
          <w:szCs w:val="24"/>
        </w:rPr>
        <w:t>This</w:t>
      </w:r>
      <w:r w:rsidR="000E6902" w:rsidRPr="00B00B9D">
        <w:rPr>
          <w:sz w:val="24"/>
          <w:szCs w:val="24"/>
        </w:rPr>
        <w:t xml:space="preserve"> will ensure</w:t>
      </w:r>
      <w:r w:rsidR="00B23929" w:rsidRPr="00B00B9D">
        <w:rPr>
          <w:sz w:val="24"/>
          <w:szCs w:val="24"/>
        </w:rPr>
        <w:t xml:space="preserve"> FLM</w:t>
      </w:r>
      <w:r w:rsidR="000E6902" w:rsidRPr="00B00B9D">
        <w:rPr>
          <w:sz w:val="24"/>
          <w:szCs w:val="24"/>
        </w:rPr>
        <w:t>s</w:t>
      </w:r>
      <w:r w:rsidR="00B23929" w:rsidRPr="00B00B9D">
        <w:rPr>
          <w:sz w:val="24"/>
          <w:szCs w:val="24"/>
        </w:rPr>
        <w:t xml:space="preserve"> understand their role</w:t>
      </w:r>
      <w:r w:rsidR="000E6902" w:rsidRPr="00B00B9D">
        <w:rPr>
          <w:sz w:val="24"/>
          <w:szCs w:val="24"/>
        </w:rPr>
        <w:t>, how they can influence their workforce,</w:t>
      </w:r>
      <w:r w:rsidRPr="00B00B9D">
        <w:rPr>
          <w:sz w:val="24"/>
          <w:szCs w:val="24"/>
        </w:rPr>
        <w:t xml:space="preserve"> encourage participation</w:t>
      </w:r>
      <w:r w:rsidR="00E006B6">
        <w:rPr>
          <w:sz w:val="24"/>
          <w:szCs w:val="24"/>
        </w:rPr>
        <w:t xml:space="preserve"> and</w:t>
      </w:r>
      <w:r w:rsidRPr="00B00B9D">
        <w:rPr>
          <w:sz w:val="24"/>
          <w:szCs w:val="24"/>
        </w:rPr>
        <w:t xml:space="preserve"> create buy-in</w:t>
      </w:r>
      <w:r w:rsidR="00E006B6">
        <w:rPr>
          <w:sz w:val="24"/>
          <w:szCs w:val="24"/>
        </w:rPr>
        <w:t xml:space="preserve"> but t</w:t>
      </w:r>
      <w:r w:rsidRPr="00B00B9D">
        <w:rPr>
          <w:sz w:val="24"/>
          <w:szCs w:val="24"/>
        </w:rPr>
        <w:t>o do this there needs to be a</w:t>
      </w:r>
      <w:r w:rsidR="00B23929" w:rsidRPr="00B00B9D">
        <w:rPr>
          <w:sz w:val="24"/>
          <w:szCs w:val="24"/>
        </w:rPr>
        <w:t xml:space="preserve"> shift of their beliefs, values, </w:t>
      </w:r>
      <w:r w:rsidR="00DF63CB" w:rsidRPr="00B00B9D">
        <w:rPr>
          <w:sz w:val="24"/>
          <w:szCs w:val="24"/>
        </w:rPr>
        <w:t>attitudes</w:t>
      </w:r>
      <w:r w:rsidR="00B23929" w:rsidRPr="00B00B9D">
        <w:rPr>
          <w:sz w:val="24"/>
          <w:szCs w:val="24"/>
        </w:rPr>
        <w:t xml:space="preserve"> and behaviours</w:t>
      </w:r>
      <w:r w:rsidRPr="00B00B9D">
        <w:rPr>
          <w:sz w:val="24"/>
          <w:szCs w:val="24"/>
        </w:rPr>
        <w:t xml:space="preserve">.  </w:t>
      </w:r>
      <w:r w:rsidR="00B23929" w:rsidRPr="00B00B9D">
        <w:rPr>
          <w:sz w:val="24"/>
          <w:szCs w:val="24"/>
        </w:rPr>
        <w:t>Poor implementation by FLM</w:t>
      </w:r>
      <w:r w:rsidR="00D47B32" w:rsidRPr="00B00B9D">
        <w:rPr>
          <w:sz w:val="24"/>
          <w:szCs w:val="24"/>
        </w:rPr>
        <w:t>s</w:t>
      </w:r>
      <w:r w:rsidR="00B23929" w:rsidRPr="00B00B9D">
        <w:rPr>
          <w:sz w:val="24"/>
          <w:szCs w:val="24"/>
        </w:rPr>
        <w:t xml:space="preserve"> not buying-in to policies, procedures, values and DNA is worse than not having these in the first place (Taylor, 2016; Hutchinson, 2013; Purcell et al. 2003; CIPD 2018)</w:t>
      </w:r>
      <w:r w:rsidRPr="00B00B9D">
        <w:rPr>
          <w:sz w:val="24"/>
          <w:szCs w:val="24"/>
        </w:rPr>
        <w:t>.</w:t>
      </w:r>
    </w:p>
    <w:p w:rsidR="00AC2175" w:rsidRPr="00B00B9D" w:rsidRDefault="00AC2175" w:rsidP="00AC2175">
      <w:pPr>
        <w:rPr>
          <w:sz w:val="24"/>
          <w:szCs w:val="24"/>
        </w:rPr>
      </w:pPr>
      <w:r w:rsidRPr="00B00B9D">
        <w:rPr>
          <w:sz w:val="24"/>
          <w:szCs w:val="24"/>
        </w:rPr>
        <w:t xml:space="preserve">The CE believes </w:t>
      </w:r>
      <w:r w:rsidR="00DF63CB" w:rsidRPr="00B00B9D">
        <w:rPr>
          <w:sz w:val="24"/>
          <w:szCs w:val="24"/>
        </w:rPr>
        <w:t>in Ability+Motivation</w:t>
      </w:r>
      <w:r w:rsidRPr="00B00B9D">
        <w:rPr>
          <w:sz w:val="24"/>
          <w:szCs w:val="24"/>
        </w:rPr>
        <w:t>+Opportunity model and is currently focussing on recruitment and selection ensuring we recruit the right skills and attitudes, offering career development</w:t>
      </w:r>
      <w:r w:rsidR="00D47B32" w:rsidRPr="00B00B9D">
        <w:rPr>
          <w:sz w:val="24"/>
          <w:szCs w:val="24"/>
        </w:rPr>
        <w:t>,</w:t>
      </w:r>
      <w:r w:rsidRPr="00B00B9D">
        <w:rPr>
          <w:sz w:val="24"/>
          <w:szCs w:val="24"/>
        </w:rPr>
        <w:t xml:space="preserve"> encouraging motivation, work-life balance, decision-making and through employee involvement re-deign of current positions </w:t>
      </w:r>
      <w:r w:rsidR="00F21352">
        <w:rPr>
          <w:sz w:val="24"/>
          <w:szCs w:val="24"/>
        </w:rPr>
        <w:t>therefore ensuring</w:t>
      </w:r>
      <w:r w:rsidRPr="00B00B9D">
        <w:rPr>
          <w:sz w:val="24"/>
          <w:szCs w:val="24"/>
        </w:rPr>
        <w:t xml:space="preserve"> work is interesting where promotion can exist</w:t>
      </w:r>
      <w:r w:rsidR="00B005B0">
        <w:rPr>
          <w:sz w:val="24"/>
          <w:szCs w:val="24"/>
        </w:rPr>
        <w:t>.  This</w:t>
      </w:r>
      <w:r w:rsidRPr="00B00B9D">
        <w:rPr>
          <w:sz w:val="24"/>
          <w:szCs w:val="24"/>
        </w:rPr>
        <w:t xml:space="preserve"> in the long-run will ensure Ateb retains employees and become</w:t>
      </w:r>
      <w:r w:rsidR="00DF63CB" w:rsidRPr="00B00B9D">
        <w:rPr>
          <w:sz w:val="24"/>
          <w:szCs w:val="24"/>
        </w:rPr>
        <w:t>s</w:t>
      </w:r>
      <w:r w:rsidRPr="00B00B9D">
        <w:rPr>
          <w:sz w:val="24"/>
          <w:szCs w:val="24"/>
        </w:rPr>
        <w:t xml:space="preserve"> a high-performing organisation due to its culture</w:t>
      </w:r>
      <w:r w:rsidR="00F21352">
        <w:rPr>
          <w:sz w:val="24"/>
          <w:szCs w:val="24"/>
        </w:rPr>
        <w:t>,</w:t>
      </w:r>
      <w:r w:rsidRPr="00B00B9D">
        <w:rPr>
          <w:sz w:val="24"/>
          <w:szCs w:val="24"/>
        </w:rPr>
        <w:t xml:space="preserve"> hence higher-performing employees willing ‘to go the extra mile’ (Taylor, 2016; Armstrong, 2009).  </w:t>
      </w:r>
      <w:r w:rsidR="00D47B32" w:rsidRPr="00B00B9D">
        <w:rPr>
          <w:sz w:val="24"/>
          <w:szCs w:val="24"/>
        </w:rPr>
        <w:t>In the future</w:t>
      </w:r>
      <w:r w:rsidR="00E006B6">
        <w:rPr>
          <w:sz w:val="24"/>
          <w:szCs w:val="24"/>
        </w:rPr>
        <w:t>,</w:t>
      </w:r>
      <w:r w:rsidR="00D47B32" w:rsidRPr="00B00B9D">
        <w:rPr>
          <w:sz w:val="24"/>
          <w:szCs w:val="24"/>
        </w:rPr>
        <w:t xml:space="preserve"> it </w:t>
      </w:r>
      <w:r w:rsidR="00015CB3" w:rsidRPr="00B00B9D">
        <w:rPr>
          <w:sz w:val="24"/>
          <w:szCs w:val="24"/>
        </w:rPr>
        <w:t>is envisaged recru</w:t>
      </w:r>
      <w:r w:rsidR="005A5DD3">
        <w:rPr>
          <w:sz w:val="24"/>
          <w:szCs w:val="24"/>
        </w:rPr>
        <w:t xml:space="preserve">itment will break-away from </w:t>
      </w:r>
      <w:r w:rsidR="00015CB3" w:rsidRPr="00B00B9D">
        <w:rPr>
          <w:sz w:val="24"/>
          <w:szCs w:val="24"/>
        </w:rPr>
        <w:t>traditional interviews to speed</w:t>
      </w:r>
      <w:r w:rsidR="007B5C09" w:rsidRPr="00B00B9D">
        <w:rPr>
          <w:sz w:val="24"/>
          <w:szCs w:val="24"/>
        </w:rPr>
        <w:t>-</w:t>
      </w:r>
      <w:r w:rsidR="00015CB3" w:rsidRPr="00B00B9D">
        <w:rPr>
          <w:sz w:val="24"/>
          <w:szCs w:val="24"/>
        </w:rPr>
        <w:t>interviews with multiple employees across the organisation includ</w:t>
      </w:r>
      <w:r w:rsidR="009C78BB">
        <w:rPr>
          <w:sz w:val="24"/>
          <w:szCs w:val="24"/>
        </w:rPr>
        <w:t>ing</w:t>
      </w:r>
      <w:r w:rsidR="00015CB3" w:rsidRPr="00B00B9D">
        <w:rPr>
          <w:sz w:val="24"/>
          <w:szCs w:val="24"/>
        </w:rPr>
        <w:t xml:space="preserve"> behavioural assessments to ensure the right candidates are employed.  Ateb’s salaries are competitive as roles are benchmarked tri-annually taking the medium </w:t>
      </w:r>
      <w:r w:rsidR="007B5C09" w:rsidRPr="00B00B9D">
        <w:rPr>
          <w:sz w:val="24"/>
          <w:szCs w:val="24"/>
        </w:rPr>
        <w:t>percentile</w:t>
      </w:r>
      <w:r w:rsidR="005A5DD3">
        <w:rPr>
          <w:sz w:val="24"/>
          <w:szCs w:val="24"/>
        </w:rPr>
        <w:t>;</w:t>
      </w:r>
      <w:r w:rsidR="00015CB3" w:rsidRPr="00B00B9D">
        <w:rPr>
          <w:sz w:val="24"/>
          <w:szCs w:val="24"/>
        </w:rPr>
        <w:t xml:space="preserve"> in the future salaries and benchmarking will be </w:t>
      </w:r>
      <w:r w:rsidR="005A5DD3">
        <w:rPr>
          <w:sz w:val="24"/>
          <w:szCs w:val="24"/>
        </w:rPr>
        <w:t xml:space="preserve">researched by i2i, </w:t>
      </w:r>
      <w:r w:rsidR="00015CB3" w:rsidRPr="00E006B6">
        <w:rPr>
          <w:sz w:val="24"/>
          <w:szCs w:val="24"/>
        </w:rPr>
        <w:t>our employee representative group</w:t>
      </w:r>
      <w:r w:rsidR="005A5DD3">
        <w:rPr>
          <w:sz w:val="24"/>
          <w:szCs w:val="24"/>
        </w:rPr>
        <w:t>,</w:t>
      </w:r>
      <w:r w:rsidR="00015CB3" w:rsidRPr="00E006B6">
        <w:rPr>
          <w:sz w:val="24"/>
          <w:szCs w:val="24"/>
        </w:rPr>
        <w:t xml:space="preserve"> together with senior management reviewing our procedure looking at contemporary, fair</w:t>
      </w:r>
      <w:r w:rsidR="00322110" w:rsidRPr="00E006B6">
        <w:rPr>
          <w:sz w:val="24"/>
          <w:szCs w:val="24"/>
        </w:rPr>
        <w:t>er</w:t>
      </w:r>
      <w:r w:rsidR="00015CB3" w:rsidRPr="00E006B6">
        <w:rPr>
          <w:sz w:val="24"/>
          <w:szCs w:val="24"/>
        </w:rPr>
        <w:t xml:space="preserve"> and transparent means of evaluating.</w:t>
      </w:r>
    </w:p>
    <w:p w:rsidR="00AC2175" w:rsidRPr="00B00B9D" w:rsidRDefault="00AC2175">
      <w:pPr>
        <w:rPr>
          <w:sz w:val="24"/>
          <w:szCs w:val="24"/>
        </w:rPr>
      </w:pPr>
      <w:r w:rsidRPr="00B00B9D">
        <w:rPr>
          <w:sz w:val="24"/>
          <w:szCs w:val="24"/>
        </w:rPr>
        <w:t>Key to</w:t>
      </w:r>
      <w:r w:rsidR="00D47B32" w:rsidRPr="00B00B9D">
        <w:rPr>
          <w:sz w:val="24"/>
          <w:szCs w:val="24"/>
        </w:rPr>
        <w:t xml:space="preserve"> PM</w:t>
      </w:r>
      <w:r w:rsidRPr="00B00B9D">
        <w:rPr>
          <w:sz w:val="24"/>
          <w:szCs w:val="24"/>
        </w:rPr>
        <w:t xml:space="preserve"> is wellbeing therefore through employee representative groups a corporate wellbeing programme of events, activities and health initiatives </w:t>
      </w:r>
      <w:r w:rsidR="007B5C09" w:rsidRPr="00B00B9D">
        <w:rPr>
          <w:sz w:val="24"/>
          <w:szCs w:val="24"/>
        </w:rPr>
        <w:t xml:space="preserve">will be </w:t>
      </w:r>
      <w:r w:rsidRPr="00B00B9D">
        <w:rPr>
          <w:sz w:val="24"/>
          <w:szCs w:val="24"/>
        </w:rPr>
        <w:t xml:space="preserve">researched </w:t>
      </w:r>
      <w:r w:rsidR="00DF63CB" w:rsidRPr="00B00B9D">
        <w:rPr>
          <w:sz w:val="24"/>
          <w:szCs w:val="24"/>
        </w:rPr>
        <w:t xml:space="preserve">by employees </w:t>
      </w:r>
      <w:r w:rsidRPr="00B00B9D">
        <w:rPr>
          <w:sz w:val="24"/>
          <w:szCs w:val="24"/>
        </w:rPr>
        <w:t>to be embedded and rolled out over the year.  This is completely new to Ateb and will seek to motivate</w:t>
      </w:r>
      <w:r w:rsidR="007B5C09" w:rsidRPr="00B00B9D">
        <w:rPr>
          <w:sz w:val="24"/>
          <w:szCs w:val="24"/>
        </w:rPr>
        <w:t xml:space="preserve"> and engage </w:t>
      </w:r>
      <w:r w:rsidRPr="00B00B9D">
        <w:rPr>
          <w:sz w:val="24"/>
          <w:szCs w:val="24"/>
        </w:rPr>
        <w:t xml:space="preserve">employees going forward. </w:t>
      </w:r>
    </w:p>
    <w:p w:rsidR="00DC6BC2" w:rsidRDefault="00AC2175" w:rsidP="00DC6BC2">
      <w:pPr>
        <w:rPr>
          <w:sz w:val="24"/>
          <w:szCs w:val="24"/>
        </w:rPr>
      </w:pPr>
      <w:r w:rsidRPr="00B00B9D">
        <w:rPr>
          <w:sz w:val="24"/>
          <w:szCs w:val="24"/>
        </w:rPr>
        <w:t xml:space="preserve">Another progressive move is that of the Achieve Framework which will replace our annual appraisals </w:t>
      </w:r>
      <w:r w:rsidR="00685AC0" w:rsidRPr="00B00B9D">
        <w:rPr>
          <w:sz w:val="24"/>
          <w:szCs w:val="24"/>
        </w:rPr>
        <w:t>providing regular feedback</w:t>
      </w:r>
      <w:r w:rsidR="00791B18" w:rsidRPr="00B00B9D">
        <w:rPr>
          <w:sz w:val="24"/>
          <w:szCs w:val="24"/>
        </w:rPr>
        <w:t xml:space="preserve"> between the individual and organisation fo</w:t>
      </w:r>
      <w:r w:rsidR="00D93610" w:rsidRPr="00B00B9D">
        <w:rPr>
          <w:sz w:val="24"/>
          <w:szCs w:val="24"/>
        </w:rPr>
        <w:t>cussing on current achievements,</w:t>
      </w:r>
      <w:r w:rsidR="00791B18" w:rsidRPr="00B00B9D">
        <w:rPr>
          <w:sz w:val="24"/>
          <w:szCs w:val="24"/>
        </w:rPr>
        <w:t xml:space="preserve"> the future </w:t>
      </w:r>
      <w:r w:rsidR="00D93610" w:rsidRPr="00B00B9D">
        <w:rPr>
          <w:sz w:val="24"/>
          <w:szCs w:val="24"/>
        </w:rPr>
        <w:t xml:space="preserve">and </w:t>
      </w:r>
      <w:r w:rsidR="00791B18" w:rsidRPr="00B00B9D">
        <w:rPr>
          <w:sz w:val="24"/>
          <w:szCs w:val="24"/>
        </w:rPr>
        <w:t>not the past</w:t>
      </w:r>
      <w:r w:rsidR="003E6F82" w:rsidRPr="00B00B9D">
        <w:rPr>
          <w:sz w:val="24"/>
          <w:szCs w:val="24"/>
        </w:rPr>
        <w:t xml:space="preserve">.  </w:t>
      </w:r>
      <w:r w:rsidR="00791B18" w:rsidRPr="00B00B9D">
        <w:rPr>
          <w:sz w:val="24"/>
          <w:szCs w:val="24"/>
        </w:rPr>
        <w:t xml:space="preserve">This is a continuous fluid process </w:t>
      </w:r>
      <w:r w:rsidR="00791B18" w:rsidRPr="00B00B9D">
        <w:rPr>
          <w:sz w:val="24"/>
          <w:szCs w:val="24"/>
        </w:rPr>
        <w:lastRenderedPageBreak/>
        <w:t xml:space="preserve">moving to an agile </w:t>
      </w:r>
      <w:r w:rsidR="00D47B32" w:rsidRPr="00B00B9D">
        <w:rPr>
          <w:sz w:val="24"/>
          <w:szCs w:val="24"/>
        </w:rPr>
        <w:t>PM</w:t>
      </w:r>
      <w:r w:rsidR="00791B18" w:rsidRPr="00B00B9D">
        <w:rPr>
          <w:sz w:val="24"/>
          <w:szCs w:val="24"/>
        </w:rPr>
        <w:t xml:space="preserve"> cycle</w:t>
      </w:r>
      <w:r w:rsidR="003E6F82" w:rsidRPr="00B00B9D">
        <w:rPr>
          <w:sz w:val="24"/>
          <w:szCs w:val="24"/>
        </w:rPr>
        <w:t xml:space="preserve"> which is seen to be more productive, efficient and motivating as a series of smaller consecutive feedback rather than annually (Hearn 2017).  </w:t>
      </w:r>
      <w:r w:rsidR="00791B18" w:rsidRPr="00B00B9D">
        <w:rPr>
          <w:sz w:val="24"/>
          <w:szCs w:val="24"/>
        </w:rPr>
        <w:t>This will ensure continued supportive performance conversations (CIPD, 2018</w:t>
      </w:r>
      <w:r w:rsidR="00D93610" w:rsidRPr="00B00B9D">
        <w:rPr>
          <w:sz w:val="24"/>
          <w:szCs w:val="24"/>
        </w:rPr>
        <w:t>),</w:t>
      </w:r>
      <w:r w:rsidR="00685AC0" w:rsidRPr="00B00B9D">
        <w:rPr>
          <w:sz w:val="24"/>
          <w:szCs w:val="24"/>
        </w:rPr>
        <w:t xml:space="preserve"> wellbeing check</w:t>
      </w:r>
      <w:r w:rsidR="00D47B32" w:rsidRPr="00B00B9D">
        <w:rPr>
          <w:sz w:val="24"/>
          <w:szCs w:val="24"/>
        </w:rPr>
        <w:t>s</w:t>
      </w:r>
      <w:r w:rsidR="00791B18" w:rsidRPr="00B00B9D">
        <w:rPr>
          <w:sz w:val="24"/>
          <w:szCs w:val="24"/>
        </w:rPr>
        <w:t>, SMART objectives contributing to Ateb’s goals and vision which is tracked and reviewed regularly rather than a</w:t>
      </w:r>
      <w:r w:rsidR="005A5DD3">
        <w:rPr>
          <w:sz w:val="24"/>
          <w:szCs w:val="24"/>
        </w:rPr>
        <w:t xml:space="preserve">n annual </w:t>
      </w:r>
      <w:r w:rsidR="00791B18" w:rsidRPr="00B00B9D">
        <w:rPr>
          <w:sz w:val="24"/>
          <w:szCs w:val="24"/>
        </w:rPr>
        <w:t>tick-box-exercise (Hearn 2017).</w:t>
      </w:r>
      <w:r w:rsidR="003E6F82" w:rsidRPr="00B00B9D">
        <w:rPr>
          <w:sz w:val="24"/>
          <w:szCs w:val="24"/>
        </w:rPr>
        <w:t xml:space="preserve">  Once piloted</w:t>
      </w:r>
      <w:r w:rsidR="009C78BB">
        <w:rPr>
          <w:sz w:val="24"/>
          <w:szCs w:val="24"/>
        </w:rPr>
        <w:t>,</w:t>
      </w:r>
      <w:r w:rsidR="003E6F82" w:rsidRPr="00B00B9D">
        <w:rPr>
          <w:sz w:val="24"/>
          <w:szCs w:val="24"/>
        </w:rPr>
        <w:t xml:space="preserve"> if successful</w:t>
      </w:r>
      <w:r w:rsidR="009C78BB">
        <w:rPr>
          <w:sz w:val="24"/>
          <w:szCs w:val="24"/>
        </w:rPr>
        <w:t>,</w:t>
      </w:r>
      <w:r w:rsidR="003E6F82" w:rsidRPr="00B00B9D">
        <w:rPr>
          <w:sz w:val="24"/>
          <w:szCs w:val="24"/>
        </w:rPr>
        <w:t xml:space="preserve"> a bespoke programme will </w:t>
      </w:r>
      <w:r w:rsidR="00D93610" w:rsidRPr="00B00B9D">
        <w:rPr>
          <w:sz w:val="24"/>
          <w:szCs w:val="24"/>
        </w:rPr>
        <w:t xml:space="preserve">be </w:t>
      </w:r>
      <w:r w:rsidR="003E6F82" w:rsidRPr="00B00B9D">
        <w:rPr>
          <w:sz w:val="24"/>
          <w:szCs w:val="24"/>
        </w:rPr>
        <w:t xml:space="preserve">built to the Achieve Framework </w:t>
      </w:r>
      <w:r w:rsidR="00D93610" w:rsidRPr="00B00B9D">
        <w:rPr>
          <w:sz w:val="24"/>
          <w:szCs w:val="24"/>
        </w:rPr>
        <w:t>which is currently designed internally on a spreadsheet.  With technological advancement the use of digital apps and tools will allow</w:t>
      </w:r>
      <w:r w:rsidR="003E6F82" w:rsidRPr="00B00B9D">
        <w:rPr>
          <w:sz w:val="24"/>
          <w:szCs w:val="24"/>
        </w:rPr>
        <w:t xml:space="preserve"> data </w:t>
      </w:r>
      <w:r w:rsidR="00D93610" w:rsidRPr="00B00B9D">
        <w:rPr>
          <w:sz w:val="24"/>
          <w:szCs w:val="24"/>
        </w:rPr>
        <w:t xml:space="preserve">to be </w:t>
      </w:r>
      <w:r w:rsidR="003E6F82" w:rsidRPr="00B00B9D">
        <w:rPr>
          <w:sz w:val="24"/>
          <w:szCs w:val="24"/>
        </w:rPr>
        <w:t xml:space="preserve">easily reported on </w:t>
      </w:r>
      <w:r w:rsidR="00D93610" w:rsidRPr="00B00B9D">
        <w:rPr>
          <w:sz w:val="24"/>
          <w:szCs w:val="24"/>
        </w:rPr>
        <w:t xml:space="preserve">including: </w:t>
      </w:r>
      <w:r w:rsidR="003E6F82" w:rsidRPr="00B00B9D">
        <w:rPr>
          <w:sz w:val="24"/>
          <w:szCs w:val="24"/>
        </w:rPr>
        <w:t xml:space="preserve"> fact-based-near-constant feedback on employees</w:t>
      </w:r>
      <w:r w:rsidR="00D93610" w:rsidRPr="00B00B9D">
        <w:rPr>
          <w:sz w:val="24"/>
          <w:szCs w:val="24"/>
        </w:rPr>
        <w:t xml:space="preserve">; </w:t>
      </w:r>
      <w:r w:rsidR="003E6F82" w:rsidRPr="00B00B9D">
        <w:rPr>
          <w:sz w:val="24"/>
          <w:szCs w:val="24"/>
        </w:rPr>
        <w:t>wellbeing</w:t>
      </w:r>
      <w:r w:rsidR="00D93610" w:rsidRPr="00B00B9D">
        <w:rPr>
          <w:sz w:val="24"/>
          <w:szCs w:val="24"/>
        </w:rPr>
        <w:t>; output based objectives such as measuring quantifiably evidence such as number of calls, length of calls and call</w:t>
      </w:r>
      <w:r w:rsidR="009C78BB">
        <w:rPr>
          <w:sz w:val="24"/>
          <w:szCs w:val="24"/>
        </w:rPr>
        <w:t>s</w:t>
      </w:r>
      <w:r w:rsidR="00D93610" w:rsidRPr="00B00B9D">
        <w:rPr>
          <w:sz w:val="24"/>
          <w:szCs w:val="24"/>
        </w:rPr>
        <w:t xml:space="preserve"> waiting determining customer service in our contact centre</w:t>
      </w:r>
      <w:r w:rsidR="00D47B32" w:rsidRPr="00B00B9D">
        <w:rPr>
          <w:sz w:val="24"/>
          <w:szCs w:val="24"/>
        </w:rPr>
        <w:t xml:space="preserve"> (Schrage et al. 2019).  Before a costly digital transformation</w:t>
      </w:r>
      <w:r w:rsidR="005A5DD3">
        <w:rPr>
          <w:sz w:val="24"/>
          <w:szCs w:val="24"/>
        </w:rPr>
        <w:t>,</w:t>
      </w:r>
      <w:r w:rsidR="00D47B32" w:rsidRPr="00B00B9D">
        <w:rPr>
          <w:sz w:val="24"/>
          <w:szCs w:val="24"/>
        </w:rPr>
        <w:t xml:space="preserve"> employees will pilot the Achieve Framework </w:t>
      </w:r>
      <w:r w:rsidR="00322110" w:rsidRPr="00B00B9D">
        <w:rPr>
          <w:sz w:val="24"/>
          <w:szCs w:val="24"/>
        </w:rPr>
        <w:t>feeding back</w:t>
      </w:r>
      <w:r w:rsidR="00D47B32" w:rsidRPr="00B00B9D">
        <w:rPr>
          <w:sz w:val="24"/>
          <w:szCs w:val="24"/>
        </w:rPr>
        <w:t xml:space="preserve"> to their FLM</w:t>
      </w:r>
      <w:r w:rsidR="00322110" w:rsidRPr="00B00B9D">
        <w:rPr>
          <w:sz w:val="24"/>
          <w:szCs w:val="24"/>
        </w:rPr>
        <w:t>s</w:t>
      </w:r>
      <w:r w:rsidR="00D47B32" w:rsidRPr="00B00B9D">
        <w:rPr>
          <w:sz w:val="24"/>
          <w:szCs w:val="24"/>
        </w:rPr>
        <w:t xml:space="preserve"> </w:t>
      </w:r>
      <w:r w:rsidR="00322110" w:rsidRPr="00B00B9D">
        <w:rPr>
          <w:sz w:val="24"/>
          <w:szCs w:val="24"/>
        </w:rPr>
        <w:t xml:space="preserve">and </w:t>
      </w:r>
      <w:r w:rsidR="00D47B32" w:rsidRPr="00B00B9D">
        <w:rPr>
          <w:sz w:val="24"/>
          <w:szCs w:val="24"/>
        </w:rPr>
        <w:t>via a focus group</w:t>
      </w:r>
      <w:r w:rsidR="00322110" w:rsidRPr="00B00B9D">
        <w:rPr>
          <w:sz w:val="24"/>
          <w:szCs w:val="24"/>
        </w:rPr>
        <w:t xml:space="preserve"> as </w:t>
      </w:r>
      <w:r w:rsidR="00D47B32" w:rsidRPr="00B00B9D">
        <w:rPr>
          <w:sz w:val="24"/>
          <w:szCs w:val="24"/>
        </w:rPr>
        <w:t xml:space="preserve">to the strengths, weaknesses and improvements needed </w:t>
      </w:r>
      <w:r w:rsidR="00322110" w:rsidRPr="00B00B9D">
        <w:rPr>
          <w:sz w:val="24"/>
          <w:szCs w:val="24"/>
        </w:rPr>
        <w:t>ensuring</w:t>
      </w:r>
      <w:r w:rsidR="00D47B32" w:rsidRPr="00B00B9D">
        <w:rPr>
          <w:sz w:val="24"/>
          <w:szCs w:val="24"/>
        </w:rPr>
        <w:t xml:space="preserve"> this new PM system </w:t>
      </w:r>
      <w:r w:rsidR="00322110" w:rsidRPr="00B00B9D">
        <w:rPr>
          <w:sz w:val="24"/>
          <w:szCs w:val="24"/>
        </w:rPr>
        <w:t>is</w:t>
      </w:r>
      <w:r w:rsidR="00D47B32" w:rsidRPr="00B00B9D">
        <w:rPr>
          <w:sz w:val="24"/>
          <w:szCs w:val="24"/>
        </w:rPr>
        <w:t xml:space="preserve"> effective.</w:t>
      </w:r>
      <w:r w:rsidR="00D47B32" w:rsidRPr="00B00B9D">
        <w:rPr>
          <w:sz w:val="24"/>
          <w:szCs w:val="24"/>
        </w:rPr>
        <w:br/>
      </w:r>
      <w:r w:rsidR="00D47B32" w:rsidRPr="00B00B9D">
        <w:rPr>
          <w:sz w:val="24"/>
          <w:szCs w:val="24"/>
        </w:rPr>
        <w:br/>
        <w:t xml:space="preserve">In the future areas which will be </w:t>
      </w:r>
      <w:r w:rsidR="00322110" w:rsidRPr="00B00B9D">
        <w:rPr>
          <w:sz w:val="24"/>
          <w:szCs w:val="24"/>
        </w:rPr>
        <w:t>considered</w:t>
      </w:r>
      <w:r w:rsidR="00D47B32" w:rsidRPr="00B00B9D">
        <w:rPr>
          <w:sz w:val="24"/>
          <w:szCs w:val="24"/>
        </w:rPr>
        <w:t xml:space="preserve"> are:</w:t>
      </w:r>
      <w:r w:rsidR="00322110" w:rsidRPr="00B00B9D">
        <w:rPr>
          <w:sz w:val="24"/>
          <w:szCs w:val="24"/>
        </w:rPr>
        <w:t xml:space="preserve"> 36</w:t>
      </w:r>
      <w:r w:rsidR="00015CB3" w:rsidRPr="00B00B9D">
        <w:rPr>
          <w:sz w:val="24"/>
          <w:szCs w:val="24"/>
        </w:rPr>
        <w:t xml:space="preserve">0-degree feedback, performance-related pay as reward and motivation, </w:t>
      </w:r>
      <w:r w:rsidR="005B2038" w:rsidRPr="00B00B9D">
        <w:rPr>
          <w:sz w:val="24"/>
          <w:szCs w:val="24"/>
        </w:rPr>
        <w:t>rewards through recognition</w:t>
      </w:r>
      <w:r w:rsidR="005A5DD3">
        <w:rPr>
          <w:sz w:val="24"/>
          <w:szCs w:val="24"/>
        </w:rPr>
        <w:t xml:space="preserve"> </w:t>
      </w:r>
      <w:r w:rsidR="00322110" w:rsidRPr="00B00B9D">
        <w:rPr>
          <w:sz w:val="24"/>
          <w:szCs w:val="24"/>
        </w:rPr>
        <w:t>via the Achieve Framework</w:t>
      </w:r>
      <w:r w:rsidR="005B2038" w:rsidRPr="00B00B9D">
        <w:rPr>
          <w:sz w:val="24"/>
          <w:szCs w:val="24"/>
        </w:rPr>
        <w:t>, extensive training and investment in our FLMs with regards to team success, communication, coaching skills, dealing with difficult situations and the flexibility to build relationships and deal with employee</w:t>
      </w:r>
      <w:r w:rsidR="00322110" w:rsidRPr="00B00B9D">
        <w:rPr>
          <w:sz w:val="24"/>
          <w:szCs w:val="24"/>
        </w:rPr>
        <w:t>s’</w:t>
      </w:r>
      <w:r w:rsidR="005B2038" w:rsidRPr="00B00B9D">
        <w:rPr>
          <w:sz w:val="24"/>
          <w:szCs w:val="24"/>
        </w:rPr>
        <w:t xml:space="preserve"> on a 1:1 basis adapting to the situation</w:t>
      </w:r>
      <w:r w:rsidR="005A5DD3">
        <w:rPr>
          <w:sz w:val="24"/>
          <w:szCs w:val="24"/>
        </w:rPr>
        <w:t>, providing</w:t>
      </w:r>
      <w:r w:rsidR="005B2038" w:rsidRPr="00B00B9D">
        <w:rPr>
          <w:sz w:val="24"/>
          <w:szCs w:val="24"/>
        </w:rPr>
        <w:t xml:space="preserve"> the overriding lead</w:t>
      </w:r>
      <w:r w:rsidR="005B2038" w:rsidRPr="0063035B">
        <w:rPr>
          <w:sz w:val="24"/>
          <w:szCs w:val="24"/>
        </w:rPr>
        <w:t xml:space="preserve">ing principle </w:t>
      </w:r>
      <w:r w:rsidR="009C78BB">
        <w:rPr>
          <w:sz w:val="24"/>
          <w:szCs w:val="24"/>
        </w:rPr>
        <w:t>“putting the customer, business and</w:t>
      </w:r>
      <w:r w:rsidR="009C78BB" w:rsidRPr="0063035B">
        <w:rPr>
          <w:sz w:val="24"/>
          <w:szCs w:val="24"/>
        </w:rPr>
        <w:t xml:space="preserve"> team first when planning and delivering our role profile responsibilities and service area outcomes</w:t>
      </w:r>
      <w:r w:rsidR="009C78BB">
        <w:rPr>
          <w:sz w:val="24"/>
          <w:szCs w:val="24"/>
        </w:rPr>
        <w:t>” i</w:t>
      </w:r>
      <w:r w:rsidR="005B2038" w:rsidRPr="0063035B">
        <w:rPr>
          <w:sz w:val="24"/>
          <w:szCs w:val="24"/>
        </w:rPr>
        <w:t xml:space="preserve">s </w:t>
      </w:r>
      <w:r w:rsidR="005A5DD3">
        <w:rPr>
          <w:sz w:val="24"/>
          <w:szCs w:val="24"/>
        </w:rPr>
        <w:t>met.</w:t>
      </w:r>
    </w:p>
    <w:p w:rsidR="005B2038" w:rsidRPr="00B00B9D" w:rsidRDefault="00F20EA9" w:rsidP="00DC6BC2">
      <w:pPr>
        <w:rPr>
          <w:sz w:val="24"/>
          <w:szCs w:val="24"/>
        </w:rPr>
      </w:pPr>
      <w:r>
        <w:rPr>
          <w:sz w:val="24"/>
          <w:szCs w:val="24"/>
        </w:rPr>
        <w:t>Ateb is</w:t>
      </w:r>
      <w:r w:rsidR="005B2038" w:rsidRPr="00B00B9D">
        <w:rPr>
          <w:sz w:val="24"/>
          <w:szCs w:val="24"/>
        </w:rPr>
        <w:t xml:space="preserve"> always evolving and together with feedback this will be a continual cycle of change therefore employees must become involved in either i2i or focus groups</w:t>
      </w:r>
      <w:r w:rsidR="005A5DD3">
        <w:rPr>
          <w:sz w:val="24"/>
          <w:szCs w:val="24"/>
        </w:rPr>
        <w:t xml:space="preserve"> which</w:t>
      </w:r>
      <w:r w:rsidR="005B2038" w:rsidRPr="00B00B9D">
        <w:rPr>
          <w:sz w:val="24"/>
          <w:szCs w:val="24"/>
        </w:rPr>
        <w:t xml:space="preserve"> research</w:t>
      </w:r>
      <w:r w:rsidR="005A5DD3">
        <w:rPr>
          <w:sz w:val="24"/>
          <w:szCs w:val="24"/>
        </w:rPr>
        <w:t xml:space="preserve"> </w:t>
      </w:r>
      <w:r w:rsidR="005B2038" w:rsidRPr="00B00B9D">
        <w:rPr>
          <w:sz w:val="24"/>
          <w:szCs w:val="24"/>
        </w:rPr>
        <w:t xml:space="preserve">ideas and </w:t>
      </w:r>
      <w:r w:rsidR="005A5DD3">
        <w:rPr>
          <w:sz w:val="24"/>
          <w:szCs w:val="24"/>
        </w:rPr>
        <w:t>influence</w:t>
      </w:r>
      <w:r w:rsidR="005B2038" w:rsidRPr="00B00B9D">
        <w:rPr>
          <w:sz w:val="24"/>
          <w:szCs w:val="24"/>
        </w:rPr>
        <w:t xml:space="preserve"> decisions therefore</w:t>
      </w:r>
      <w:r w:rsidR="005A5DD3">
        <w:rPr>
          <w:sz w:val="24"/>
          <w:szCs w:val="24"/>
        </w:rPr>
        <w:t>,</w:t>
      </w:r>
      <w:r w:rsidR="005B2038" w:rsidRPr="00B00B9D">
        <w:rPr>
          <w:sz w:val="24"/>
          <w:szCs w:val="24"/>
        </w:rPr>
        <w:t xml:space="preserve"> extensive training in participation </w:t>
      </w:r>
      <w:r w:rsidR="00322110" w:rsidRPr="00B00B9D">
        <w:rPr>
          <w:sz w:val="24"/>
          <w:szCs w:val="24"/>
        </w:rPr>
        <w:t>and involvement is warranted highlighting</w:t>
      </w:r>
      <w:r w:rsidR="005B2038" w:rsidRPr="00B00B9D">
        <w:rPr>
          <w:sz w:val="24"/>
          <w:szCs w:val="24"/>
        </w:rPr>
        <w:t xml:space="preserve"> the perceived benefits</w:t>
      </w:r>
      <w:r w:rsidR="00322110" w:rsidRPr="00B00B9D">
        <w:rPr>
          <w:sz w:val="24"/>
          <w:szCs w:val="24"/>
        </w:rPr>
        <w:t xml:space="preserve"> which</w:t>
      </w:r>
      <w:r w:rsidR="005B2038" w:rsidRPr="00B00B9D">
        <w:rPr>
          <w:sz w:val="24"/>
          <w:szCs w:val="24"/>
        </w:rPr>
        <w:t xml:space="preserve"> must be visual to all and regular training provided on the differences we </w:t>
      </w:r>
      <w:r w:rsidR="009C78BB">
        <w:rPr>
          <w:sz w:val="24"/>
          <w:szCs w:val="24"/>
        </w:rPr>
        <w:t xml:space="preserve">all </w:t>
      </w:r>
      <w:r w:rsidR="005B2038" w:rsidRPr="00B00B9D">
        <w:rPr>
          <w:sz w:val="24"/>
          <w:szCs w:val="24"/>
        </w:rPr>
        <w:t>can make.</w:t>
      </w:r>
      <w:r w:rsidR="0063035B" w:rsidRPr="0063035B">
        <w:rPr>
          <w:noProof/>
          <w:lang w:eastAsia="en-GB"/>
        </w:rPr>
        <w:t xml:space="preserve"> </w:t>
      </w:r>
      <w:bookmarkStart w:id="0" w:name="_GoBack"/>
      <w:bookmarkEnd w:id="0"/>
    </w:p>
    <w:p w:rsidR="00B02C9A" w:rsidRPr="00B00B9D" w:rsidRDefault="00B02C9A" w:rsidP="00B02C9A">
      <w:pPr>
        <w:rPr>
          <w:b/>
          <w:color w:val="808080" w:themeColor="background1" w:themeShade="80"/>
          <w:sz w:val="24"/>
          <w:szCs w:val="24"/>
        </w:rPr>
      </w:pPr>
      <w:r w:rsidRPr="00B00B9D">
        <w:rPr>
          <w:b/>
          <w:color w:val="808080" w:themeColor="background1" w:themeShade="80"/>
          <w:sz w:val="24"/>
          <w:szCs w:val="24"/>
        </w:rPr>
        <w:t>Bibliography</w:t>
      </w:r>
    </w:p>
    <w:p w:rsidR="00322110" w:rsidRPr="00B00B9D" w:rsidRDefault="00322110" w:rsidP="00322110">
      <w:pPr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>Armstrong, M. (2009)</w:t>
      </w:r>
      <w:r w:rsidRPr="00B00B9D">
        <w:rPr>
          <w:i/>
          <w:iCs/>
          <w:color w:val="808080" w:themeColor="background1" w:themeShade="80"/>
          <w:sz w:val="24"/>
          <w:szCs w:val="24"/>
        </w:rPr>
        <w:t xml:space="preserve"> Armstrong’s Handbook of Human Resource Management Practice. </w:t>
      </w:r>
      <w:r w:rsidRPr="00B00B9D">
        <w:rPr>
          <w:color w:val="808080" w:themeColor="background1" w:themeShade="80"/>
          <w:sz w:val="24"/>
          <w:szCs w:val="24"/>
        </w:rPr>
        <w:t>(11</w:t>
      </w:r>
      <w:r w:rsidRPr="00B00B9D">
        <w:rPr>
          <w:color w:val="808080" w:themeColor="background1" w:themeShade="80"/>
          <w:sz w:val="24"/>
          <w:szCs w:val="24"/>
          <w:vertAlign w:val="superscript"/>
        </w:rPr>
        <w:t>th</w:t>
      </w:r>
      <w:r w:rsidRPr="00B00B9D">
        <w:rPr>
          <w:color w:val="808080" w:themeColor="background1" w:themeShade="80"/>
          <w:sz w:val="24"/>
          <w:szCs w:val="24"/>
        </w:rPr>
        <w:t xml:space="preserve"> edn). London: Kogan Page Limited.</w:t>
      </w:r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 xml:space="preserve"> CIPD (2018) </w:t>
      </w:r>
      <w:r w:rsidRPr="00B00B9D">
        <w:rPr>
          <w:i/>
          <w:iCs/>
          <w:color w:val="808080" w:themeColor="background1" w:themeShade="80"/>
          <w:sz w:val="24"/>
          <w:szCs w:val="24"/>
        </w:rPr>
        <w:t>Performance management: an introduction.  Understanding how to build an effective approach to performance management, including the tools that can support it.</w:t>
      </w:r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>Available at:  https://www.cipd.co.uk/knowledge/fundamentals/people/performance/factsheet</w:t>
      </w:r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>(Accessed: 4</w:t>
      </w:r>
      <w:r w:rsidRPr="00B00B9D">
        <w:rPr>
          <w:color w:val="808080" w:themeColor="background1" w:themeShade="80"/>
          <w:sz w:val="24"/>
          <w:szCs w:val="24"/>
          <w:vertAlign w:val="superscript"/>
        </w:rPr>
        <w:t>th</w:t>
      </w:r>
      <w:r w:rsidRPr="00B00B9D">
        <w:rPr>
          <w:color w:val="808080" w:themeColor="background1" w:themeShade="80"/>
          <w:sz w:val="24"/>
          <w:szCs w:val="24"/>
        </w:rPr>
        <w:t xml:space="preserve"> May 2019).</w:t>
      </w:r>
    </w:p>
    <w:p w:rsidR="00B02C9A" w:rsidRPr="00B00B9D" w:rsidRDefault="00B02C9A" w:rsidP="00B02C9A">
      <w:pPr>
        <w:spacing w:after="0"/>
        <w:rPr>
          <w:color w:val="808080" w:themeColor="background1" w:themeShade="80"/>
          <w:sz w:val="24"/>
          <w:szCs w:val="24"/>
        </w:rPr>
      </w:pPr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 xml:space="preserve">Hearne, S. (2017) </w:t>
      </w:r>
      <w:r w:rsidRPr="00B00B9D">
        <w:rPr>
          <w:i/>
          <w:iCs/>
          <w:color w:val="808080" w:themeColor="background1" w:themeShade="80"/>
          <w:sz w:val="24"/>
          <w:szCs w:val="24"/>
        </w:rPr>
        <w:t>Explaining the Stages of the Performance Management Cycle.</w:t>
      </w:r>
      <w:r w:rsidRPr="00B00B9D">
        <w:rPr>
          <w:color w:val="808080" w:themeColor="background1" w:themeShade="80"/>
          <w:sz w:val="24"/>
          <w:szCs w:val="24"/>
        </w:rPr>
        <w:t xml:space="preserve"> </w:t>
      </w:r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 xml:space="preserve">Available at:  </w:t>
      </w:r>
      <w:hyperlink r:id="rId7" w:history="1">
        <w:r w:rsidRPr="00B00B9D">
          <w:rPr>
            <w:rStyle w:val="Hyperlink"/>
            <w:color w:val="808080" w:themeColor="background1" w:themeShade="80"/>
            <w:sz w:val="24"/>
            <w:szCs w:val="24"/>
          </w:rPr>
          <w:t>https://www.clearreview.com/stages-of-performance-management-cycle/</w:t>
        </w:r>
      </w:hyperlink>
      <w:r w:rsidRPr="00B00B9D">
        <w:rPr>
          <w:color w:val="808080" w:themeColor="background1" w:themeShade="80"/>
          <w:sz w:val="24"/>
          <w:szCs w:val="24"/>
        </w:rPr>
        <w:t xml:space="preserve"> (Accessed: 4</w:t>
      </w:r>
      <w:r w:rsidRPr="00B00B9D">
        <w:rPr>
          <w:color w:val="808080" w:themeColor="background1" w:themeShade="80"/>
          <w:sz w:val="24"/>
          <w:szCs w:val="24"/>
          <w:vertAlign w:val="superscript"/>
        </w:rPr>
        <w:t>th</w:t>
      </w:r>
      <w:r w:rsidRPr="00B00B9D">
        <w:rPr>
          <w:color w:val="808080" w:themeColor="background1" w:themeShade="80"/>
          <w:sz w:val="24"/>
          <w:szCs w:val="24"/>
        </w:rPr>
        <w:t xml:space="preserve"> May 2019).</w:t>
      </w:r>
    </w:p>
    <w:p w:rsidR="00B02C9A" w:rsidRPr="00B00B9D" w:rsidRDefault="00B02C9A" w:rsidP="00B02C9A">
      <w:pPr>
        <w:spacing w:after="0"/>
        <w:rPr>
          <w:color w:val="808080" w:themeColor="background1" w:themeShade="80"/>
          <w:sz w:val="24"/>
          <w:szCs w:val="24"/>
        </w:rPr>
      </w:pPr>
    </w:p>
    <w:p w:rsidR="00322110" w:rsidRPr="00B00B9D" w:rsidRDefault="00322110" w:rsidP="00322110">
      <w:pPr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 xml:space="preserve">Hutchinson, S. (2013) </w:t>
      </w:r>
      <w:r w:rsidRPr="00B00B9D">
        <w:rPr>
          <w:i/>
          <w:iCs/>
          <w:color w:val="808080" w:themeColor="background1" w:themeShade="80"/>
          <w:sz w:val="24"/>
          <w:szCs w:val="24"/>
        </w:rPr>
        <w:t>Performance Management: Theory and Practice.</w:t>
      </w:r>
      <w:r w:rsidRPr="00B00B9D">
        <w:rPr>
          <w:color w:val="808080" w:themeColor="background1" w:themeShade="80"/>
          <w:sz w:val="24"/>
          <w:szCs w:val="24"/>
        </w:rPr>
        <w:t xml:space="preserve"> London: CIPD.</w:t>
      </w:r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lastRenderedPageBreak/>
        <w:t xml:space="preserve">Purcell, J. et al. (2003) </w:t>
      </w:r>
      <w:r w:rsidRPr="00B00B9D">
        <w:rPr>
          <w:i/>
          <w:iCs/>
          <w:color w:val="808080" w:themeColor="background1" w:themeShade="80"/>
          <w:sz w:val="24"/>
          <w:szCs w:val="24"/>
        </w:rPr>
        <w:t>Understanding the People and performance link: unlocking the black box.</w:t>
      </w:r>
      <w:r w:rsidRPr="00B00B9D">
        <w:rPr>
          <w:color w:val="808080" w:themeColor="background1" w:themeShade="80"/>
          <w:sz w:val="24"/>
          <w:szCs w:val="24"/>
        </w:rPr>
        <w:t xml:space="preserve"> </w:t>
      </w:r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 xml:space="preserve">Available at:  </w:t>
      </w:r>
      <w:hyperlink r:id="rId8" w:history="1">
        <w:r w:rsidRPr="00B00B9D">
          <w:rPr>
            <w:rStyle w:val="Hyperlink"/>
            <w:color w:val="808080" w:themeColor="background1" w:themeShade="80"/>
            <w:sz w:val="24"/>
            <w:szCs w:val="24"/>
          </w:rPr>
          <w:t>https://cipd.soutron.net/Portal/Default/en-GB/RecordView/Index/6672</w:t>
        </w:r>
      </w:hyperlink>
    </w:p>
    <w:p w:rsidR="00322110" w:rsidRPr="00B00B9D" w:rsidRDefault="00322110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>(Accessed: 4</w:t>
      </w:r>
      <w:r w:rsidRPr="00B00B9D">
        <w:rPr>
          <w:color w:val="808080" w:themeColor="background1" w:themeShade="80"/>
          <w:sz w:val="24"/>
          <w:szCs w:val="24"/>
          <w:vertAlign w:val="superscript"/>
        </w:rPr>
        <w:t>th</w:t>
      </w:r>
      <w:r w:rsidRPr="00B00B9D">
        <w:rPr>
          <w:color w:val="808080" w:themeColor="background1" w:themeShade="80"/>
          <w:sz w:val="24"/>
          <w:szCs w:val="24"/>
        </w:rPr>
        <w:t xml:space="preserve"> May 2019).</w:t>
      </w:r>
    </w:p>
    <w:p w:rsidR="001D1808" w:rsidRPr="00B00B9D" w:rsidRDefault="001D1808" w:rsidP="00B02C9A">
      <w:pPr>
        <w:spacing w:after="0"/>
        <w:rPr>
          <w:color w:val="808080" w:themeColor="background1" w:themeShade="80"/>
          <w:sz w:val="24"/>
          <w:szCs w:val="24"/>
        </w:rPr>
      </w:pPr>
    </w:p>
    <w:p w:rsidR="001D1808" w:rsidRPr="00B00B9D" w:rsidRDefault="001D1808" w:rsidP="00B02C9A">
      <w:pPr>
        <w:spacing w:after="0"/>
        <w:rPr>
          <w:i/>
          <w:color w:val="808080" w:themeColor="background1" w:themeShade="80"/>
          <w:sz w:val="24"/>
          <w:szCs w:val="24"/>
        </w:rPr>
      </w:pPr>
      <w:r w:rsidRPr="00B00B9D">
        <w:rPr>
          <w:rFonts w:eastAsiaTheme="minorEastAsia"/>
          <w:color w:val="808080" w:themeColor="background1" w:themeShade="80"/>
          <w:kern w:val="24"/>
          <w:sz w:val="24"/>
          <w:szCs w:val="24"/>
        </w:rPr>
        <w:t xml:space="preserve">Schrage, M., Kiron, D., Hancock, B. and Breschi, R. (2019) </w:t>
      </w:r>
      <w:r w:rsidRPr="00B00B9D">
        <w:rPr>
          <w:rFonts w:eastAsiaTheme="minorEastAsia"/>
          <w:i/>
          <w:color w:val="808080" w:themeColor="background1" w:themeShade="80"/>
          <w:kern w:val="24"/>
          <w:sz w:val="24"/>
          <w:szCs w:val="24"/>
        </w:rPr>
        <w:t>Performance Management’s Digital Shift.</w:t>
      </w:r>
    </w:p>
    <w:p w:rsidR="00B02C9A" w:rsidRPr="00B00B9D" w:rsidRDefault="001D1808" w:rsidP="00B02C9A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 xml:space="preserve">Available at:  </w:t>
      </w:r>
      <w:hyperlink r:id="rId9" w:history="1">
        <w:r w:rsidRPr="00B00B9D">
          <w:rPr>
            <w:color w:val="808080" w:themeColor="background1" w:themeShade="80"/>
            <w:sz w:val="24"/>
            <w:szCs w:val="24"/>
            <w:u w:val="single"/>
          </w:rPr>
          <w:t>https://sloanreview.mit.edu/projects/performance-managements-digital-shift/</w:t>
        </w:r>
      </w:hyperlink>
    </w:p>
    <w:p w:rsidR="001D1808" w:rsidRPr="00B00B9D" w:rsidRDefault="001D1808" w:rsidP="001D1808">
      <w:pPr>
        <w:spacing w:after="0"/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>(Accessed: 4</w:t>
      </w:r>
      <w:r w:rsidRPr="00B00B9D">
        <w:rPr>
          <w:color w:val="808080" w:themeColor="background1" w:themeShade="80"/>
          <w:sz w:val="24"/>
          <w:szCs w:val="24"/>
          <w:vertAlign w:val="superscript"/>
        </w:rPr>
        <w:t>th</w:t>
      </w:r>
      <w:r w:rsidRPr="00B00B9D">
        <w:rPr>
          <w:color w:val="808080" w:themeColor="background1" w:themeShade="80"/>
          <w:sz w:val="24"/>
          <w:szCs w:val="24"/>
        </w:rPr>
        <w:t xml:space="preserve"> May 2019).</w:t>
      </w:r>
    </w:p>
    <w:p w:rsidR="001D1808" w:rsidRPr="00B00B9D" w:rsidRDefault="001D1808" w:rsidP="00B02C9A">
      <w:pPr>
        <w:spacing w:after="0"/>
        <w:rPr>
          <w:color w:val="808080" w:themeColor="background1" w:themeShade="80"/>
          <w:sz w:val="24"/>
          <w:szCs w:val="24"/>
        </w:rPr>
      </w:pPr>
    </w:p>
    <w:p w:rsidR="00322110" w:rsidRPr="00B00B9D" w:rsidRDefault="00322110" w:rsidP="00322110">
      <w:pPr>
        <w:rPr>
          <w:color w:val="808080" w:themeColor="background1" w:themeShade="80"/>
          <w:sz w:val="24"/>
          <w:szCs w:val="24"/>
        </w:rPr>
      </w:pPr>
      <w:r w:rsidRPr="00B00B9D">
        <w:rPr>
          <w:color w:val="808080" w:themeColor="background1" w:themeShade="80"/>
          <w:sz w:val="24"/>
          <w:szCs w:val="24"/>
        </w:rPr>
        <w:t xml:space="preserve">Taylor, S. (2016) ‘Improving Organisational Performance’, in Taylor, S. and Woodhams, C. (ed.) </w:t>
      </w:r>
      <w:r w:rsidRPr="00B00B9D">
        <w:rPr>
          <w:i/>
          <w:iCs/>
          <w:color w:val="808080" w:themeColor="background1" w:themeShade="80"/>
          <w:sz w:val="24"/>
          <w:szCs w:val="24"/>
        </w:rPr>
        <w:t>Human Resource Management: People and Organisations</w:t>
      </w:r>
      <w:r w:rsidRPr="00B00B9D">
        <w:rPr>
          <w:color w:val="808080" w:themeColor="background1" w:themeShade="80"/>
          <w:sz w:val="24"/>
          <w:szCs w:val="24"/>
        </w:rPr>
        <w:t xml:space="preserve"> (2</w:t>
      </w:r>
      <w:r w:rsidRPr="00B00B9D">
        <w:rPr>
          <w:color w:val="808080" w:themeColor="background1" w:themeShade="80"/>
          <w:sz w:val="24"/>
          <w:szCs w:val="24"/>
          <w:vertAlign w:val="superscript"/>
        </w:rPr>
        <w:t>nd</w:t>
      </w:r>
      <w:r w:rsidRPr="00B00B9D">
        <w:rPr>
          <w:color w:val="808080" w:themeColor="background1" w:themeShade="80"/>
          <w:sz w:val="24"/>
          <w:szCs w:val="24"/>
        </w:rPr>
        <w:t xml:space="preserve"> edn).  </w:t>
      </w:r>
    </w:p>
    <w:p w:rsidR="00B92760" w:rsidRDefault="00B92760" w:rsidP="00D2639B">
      <w:pPr>
        <w:shd w:val="clear" w:color="auto" w:fill="FFFFFF"/>
        <w:spacing w:after="0" w:line="216" w:lineRule="atLeast"/>
        <w:rPr>
          <w:rFonts w:eastAsia="Times New Roman" w:cs="Times New Roman"/>
          <w:b/>
          <w:sz w:val="24"/>
          <w:szCs w:val="24"/>
          <w:lang w:eastAsia="en-GB"/>
        </w:rPr>
      </w:pPr>
    </w:p>
    <w:p w:rsidR="00B92760" w:rsidRDefault="00B92760" w:rsidP="00D2639B">
      <w:pPr>
        <w:shd w:val="clear" w:color="auto" w:fill="FFFFFF"/>
        <w:spacing w:after="0" w:line="216" w:lineRule="atLeast"/>
        <w:rPr>
          <w:rFonts w:eastAsia="Times New Roman" w:cs="Times New Roman"/>
          <w:b/>
          <w:sz w:val="24"/>
          <w:szCs w:val="24"/>
          <w:lang w:eastAsia="en-GB"/>
        </w:rPr>
      </w:pPr>
    </w:p>
    <w:p w:rsidR="00B92760" w:rsidRDefault="00B92760" w:rsidP="00D2639B">
      <w:pPr>
        <w:shd w:val="clear" w:color="auto" w:fill="FFFFFF"/>
        <w:spacing w:after="0" w:line="216" w:lineRule="atLeast"/>
        <w:rPr>
          <w:rFonts w:eastAsia="Times New Roman" w:cs="Times New Roman"/>
          <w:b/>
          <w:sz w:val="24"/>
          <w:szCs w:val="24"/>
          <w:lang w:eastAsia="en-GB"/>
        </w:rPr>
      </w:pPr>
    </w:p>
    <w:p w:rsidR="00B92760" w:rsidRDefault="00B92760" w:rsidP="00D2639B">
      <w:pPr>
        <w:shd w:val="clear" w:color="auto" w:fill="FFFFFF"/>
        <w:spacing w:after="0" w:line="216" w:lineRule="atLeast"/>
        <w:rPr>
          <w:rFonts w:eastAsia="Times New Roman" w:cs="Times New Roman"/>
          <w:b/>
          <w:sz w:val="24"/>
          <w:szCs w:val="24"/>
          <w:lang w:eastAsia="en-GB"/>
        </w:rPr>
      </w:pPr>
    </w:p>
    <w:p w:rsidR="00B92760" w:rsidRDefault="00B92760" w:rsidP="00D2639B">
      <w:pPr>
        <w:shd w:val="clear" w:color="auto" w:fill="FFFFFF"/>
        <w:spacing w:after="0" w:line="216" w:lineRule="atLeast"/>
        <w:rPr>
          <w:rFonts w:eastAsia="Times New Roman" w:cs="Times New Roman"/>
          <w:b/>
          <w:sz w:val="24"/>
          <w:szCs w:val="24"/>
          <w:lang w:eastAsia="en-GB"/>
        </w:rPr>
      </w:pPr>
    </w:p>
    <w:p w:rsidR="00B92760" w:rsidRDefault="00B92760" w:rsidP="00D2639B">
      <w:pPr>
        <w:shd w:val="clear" w:color="auto" w:fill="FFFFFF"/>
        <w:spacing w:after="0" w:line="216" w:lineRule="atLeast"/>
        <w:rPr>
          <w:rFonts w:eastAsia="Times New Roman" w:cs="Times New Roman"/>
          <w:b/>
          <w:sz w:val="24"/>
          <w:szCs w:val="24"/>
          <w:lang w:eastAsia="en-GB"/>
        </w:rPr>
      </w:pPr>
    </w:p>
    <w:p w:rsidR="00B92760" w:rsidRDefault="00B92760" w:rsidP="00D2639B">
      <w:pPr>
        <w:shd w:val="clear" w:color="auto" w:fill="FFFFFF"/>
        <w:spacing w:after="0" w:line="216" w:lineRule="atLeast"/>
        <w:rPr>
          <w:rFonts w:eastAsia="Times New Roman" w:cs="Times New Roman"/>
          <w:b/>
          <w:sz w:val="24"/>
          <w:szCs w:val="24"/>
          <w:lang w:eastAsia="en-GB"/>
        </w:rPr>
      </w:pPr>
    </w:p>
    <w:p w:rsidR="00D2639B" w:rsidRPr="00B00B9D" w:rsidRDefault="00D2639B" w:rsidP="00322110">
      <w:pPr>
        <w:rPr>
          <w:color w:val="808080" w:themeColor="background1" w:themeShade="80"/>
          <w:sz w:val="24"/>
          <w:szCs w:val="24"/>
        </w:rPr>
      </w:pPr>
    </w:p>
    <w:p w:rsidR="00322110" w:rsidRPr="00B00B9D" w:rsidRDefault="00322110" w:rsidP="00322110">
      <w:r w:rsidRPr="00B00B9D">
        <w:t> </w:t>
      </w:r>
    </w:p>
    <w:sectPr w:rsidR="00322110" w:rsidRPr="00B00B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347315"/>
    <w:multiLevelType w:val="hybridMultilevel"/>
    <w:tmpl w:val="74E60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1C13B8"/>
    <w:multiLevelType w:val="hybridMultilevel"/>
    <w:tmpl w:val="4566E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1029BB"/>
    <w:multiLevelType w:val="hybridMultilevel"/>
    <w:tmpl w:val="6C101078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58EE5F05"/>
    <w:multiLevelType w:val="hybridMultilevel"/>
    <w:tmpl w:val="A77AA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7F10"/>
    <w:rsid w:val="00015CB3"/>
    <w:rsid w:val="0007307F"/>
    <w:rsid w:val="000E3B25"/>
    <w:rsid w:val="000E6902"/>
    <w:rsid w:val="001B7F10"/>
    <w:rsid w:val="001D1808"/>
    <w:rsid w:val="002478E3"/>
    <w:rsid w:val="00322110"/>
    <w:rsid w:val="003452BD"/>
    <w:rsid w:val="003806DB"/>
    <w:rsid w:val="003A06E3"/>
    <w:rsid w:val="003E6F82"/>
    <w:rsid w:val="00440F8F"/>
    <w:rsid w:val="004C657F"/>
    <w:rsid w:val="004F14BF"/>
    <w:rsid w:val="00575AB0"/>
    <w:rsid w:val="00584ABC"/>
    <w:rsid w:val="005A5DD3"/>
    <w:rsid w:val="005B2038"/>
    <w:rsid w:val="005E4386"/>
    <w:rsid w:val="0063035B"/>
    <w:rsid w:val="00685AC0"/>
    <w:rsid w:val="006F7B8C"/>
    <w:rsid w:val="007666C3"/>
    <w:rsid w:val="00773536"/>
    <w:rsid w:val="00791B18"/>
    <w:rsid w:val="007B5C09"/>
    <w:rsid w:val="007F05F1"/>
    <w:rsid w:val="00800D5A"/>
    <w:rsid w:val="00834EF6"/>
    <w:rsid w:val="00863B35"/>
    <w:rsid w:val="00882B10"/>
    <w:rsid w:val="008C34EA"/>
    <w:rsid w:val="008E3708"/>
    <w:rsid w:val="009544F6"/>
    <w:rsid w:val="009552D1"/>
    <w:rsid w:val="009B27EE"/>
    <w:rsid w:val="009C78BB"/>
    <w:rsid w:val="009D4448"/>
    <w:rsid w:val="00AA798E"/>
    <w:rsid w:val="00AB2DE0"/>
    <w:rsid w:val="00AC0923"/>
    <w:rsid w:val="00AC2175"/>
    <w:rsid w:val="00B005B0"/>
    <w:rsid w:val="00B00B9D"/>
    <w:rsid w:val="00B02C9A"/>
    <w:rsid w:val="00B23929"/>
    <w:rsid w:val="00B734E4"/>
    <w:rsid w:val="00B855BB"/>
    <w:rsid w:val="00B92760"/>
    <w:rsid w:val="00BB4161"/>
    <w:rsid w:val="00BB4EC1"/>
    <w:rsid w:val="00BC3510"/>
    <w:rsid w:val="00BD3694"/>
    <w:rsid w:val="00BF3F75"/>
    <w:rsid w:val="00D2639B"/>
    <w:rsid w:val="00D47B32"/>
    <w:rsid w:val="00D72845"/>
    <w:rsid w:val="00D91885"/>
    <w:rsid w:val="00D93610"/>
    <w:rsid w:val="00DC6BC2"/>
    <w:rsid w:val="00DF63CB"/>
    <w:rsid w:val="00E006B6"/>
    <w:rsid w:val="00E54A02"/>
    <w:rsid w:val="00E7030D"/>
    <w:rsid w:val="00E87808"/>
    <w:rsid w:val="00ED695B"/>
    <w:rsid w:val="00F20EA9"/>
    <w:rsid w:val="00F21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D78EE66-DBEB-44C9-A0F0-0B5C55B29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D36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2211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84AB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906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23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1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0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2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36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9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3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46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4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ipd.soutron.net/Portal/Default/en-GB/RecordView/Index/6672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learreview.com/stages-of-performance-management-cycl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sloanreview.mit.edu/projects/performance-managements-digital-shif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B9BB47-C73B-445B-92A9-5AFAEB8C12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4</Pages>
  <Words>1153</Words>
  <Characters>6574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 James</dc:creator>
  <cp:keywords/>
  <dc:description/>
  <cp:lastModifiedBy>Louis James</cp:lastModifiedBy>
  <cp:revision>26</cp:revision>
  <dcterms:created xsi:type="dcterms:W3CDTF">2019-06-01T14:19:00Z</dcterms:created>
  <dcterms:modified xsi:type="dcterms:W3CDTF">2019-06-05T19:00:00Z</dcterms:modified>
</cp:coreProperties>
</file>