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C9B3AE" w14:textId="1CF1EB2A" w:rsidR="007A7FC2" w:rsidRPr="00C85725" w:rsidRDefault="001D2EDB" w:rsidP="001D2EDB">
      <w:pPr>
        <w:jc w:val="center"/>
        <w:rPr>
          <w:rFonts w:ascii="Arial" w:hAnsi="Arial" w:cs="Arial"/>
          <w:b/>
          <w:bCs/>
          <w:u w:val="single"/>
        </w:rPr>
      </w:pPr>
      <w:r w:rsidRPr="00C85725">
        <w:rPr>
          <w:rFonts w:ascii="Arial" w:hAnsi="Arial" w:cs="Arial"/>
          <w:b/>
          <w:bCs/>
          <w:u w:val="single"/>
        </w:rPr>
        <w:t xml:space="preserve">Chapter 3 : Methodology </w:t>
      </w:r>
    </w:p>
    <w:p w14:paraId="5C9C55B9" w14:textId="77777777" w:rsidR="00C85725" w:rsidRDefault="00C85725" w:rsidP="001D2EDB">
      <w:pPr>
        <w:jc w:val="center"/>
        <w:rPr>
          <w:b/>
          <w:bCs/>
          <w:u w:val="single"/>
        </w:rPr>
      </w:pPr>
    </w:p>
    <w:p w14:paraId="61F76BB5" w14:textId="0DF371E1" w:rsidR="00D80D80" w:rsidRPr="00D80D80" w:rsidRDefault="00D80D80" w:rsidP="001D2EDB">
      <w:pPr>
        <w:rPr>
          <w:rFonts w:ascii="Arial" w:hAnsi="Arial" w:cs="Arial"/>
          <w:b/>
          <w:bCs/>
          <w:u w:val="single"/>
        </w:rPr>
      </w:pPr>
      <w:r>
        <w:rPr>
          <w:rFonts w:ascii="Arial" w:hAnsi="Arial" w:cs="Arial"/>
          <w:b/>
          <w:bCs/>
          <w:u w:val="single"/>
        </w:rPr>
        <w:t>3.1 - Introduction</w:t>
      </w:r>
    </w:p>
    <w:p w14:paraId="45A8B8AC" w14:textId="3FDA6A59" w:rsidR="00C85725" w:rsidRDefault="006F7EB3" w:rsidP="001D2EDB">
      <w:pPr>
        <w:rPr>
          <w:rFonts w:ascii="Arial" w:hAnsi="Arial" w:cs="Arial"/>
        </w:rPr>
      </w:pPr>
      <w:r>
        <w:rPr>
          <w:rFonts w:ascii="Arial" w:hAnsi="Arial" w:cs="Arial"/>
        </w:rPr>
        <w:t>T</w:t>
      </w:r>
      <w:r w:rsidR="00C85725" w:rsidRPr="00C85725">
        <w:rPr>
          <w:rFonts w:ascii="Arial" w:hAnsi="Arial" w:cs="Arial"/>
        </w:rPr>
        <w:t>his chapter</w:t>
      </w:r>
      <w:r w:rsidR="00D80D80">
        <w:rPr>
          <w:rFonts w:ascii="Arial" w:hAnsi="Arial" w:cs="Arial"/>
        </w:rPr>
        <w:t xml:space="preserve"> provide</w:t>
      </w:r>
      <w:r w:rsidR="003F4127">
        <w:rPr>
          <w:rFonts w:ascii="Arial" w:hAnsi="Arial" w:cs="Arial"/>
        </w:rPr>
        <w:t>s</w:t>
      </w:r>
      <w:r w:rsidR="00D80D80">
        <w:rPr>
          <w:rFonts w:ascii="Arial" w:hAnsi="Arial" w:cs="Arial"/>
        </w:rPr>
        <w:t xml:space="preserve"> an overview of</w:t>
      </w:r>
      <w:r w:rsidR="00C85725" w:rsidRPr="00C85725">
        <w:rPr>
          <w:rFonts w:ascii="Arial" w:hAnsi="Arial" w:cs="Arial"/>
        </w:rPr>
        <w:t xml:space="preserve"> the research methodologies utilised in this dissertation</w:t>
      </w:r>
      <w:r w:rsidR="00D80D80">
        <w:rPr>
          <w:rFonts w:ascii="Arial" w:hAnsi="Arial" w:cs="Arial"/>
        </w:rPr>
        <w:t xml:space="preserve">. </w:t>
      </w:r>
      <w:r>
        <w:rPr>
          <w:rFonts w:ascii="Arial" w:hAnsi="Arial" w:cs="Arial"/>
        </w:rPr>
        <w:t>It</w:t>
      </w:r>
      <w:r w:rsidR="00C85725" w:rsidRPr="00C85725">
        <w:rPr>
          <w:rFonts w:ascii="Arial" w:hAnsi="Arial" w:cs="Arial"/>
        </w:rPr>
        <w:t xml:space="preserve"> outlin</w:t>
      </w:r>
      <w:r w:rsidR="00D80D80">
        <w:rPr>
          <w:rFonts w:ascii="Arial" w:hAnsi="Arial" w:cs="Arial"/>
        </w:rPr>
        <w:t>e</w:t>
      </w:r>
      <w:r>
        <w:rPr>
          <w:rFonts w:ascii="Arial" w:hAnsi="Arial" w:cs="Arial"/>
        </w:rPr>
        <w:t>s</w:t>
      </w:r>
      <w:r w:rsidR="00D80D80">
        <w:rPr>
          <w:rFonts w:ascii="Arial" w:hAnsi="Arial" w:cs="Arial"/>
        </w:rPr>
        <w:t xml:space="preserve"> </w:t>
      </w:r>
      <w:r w:rsidR="00C85725" w:rsidRPr="00C85725">
        <w:rPr>
          <w:rFonts w:ascii="Arial" w:hAnsi="Arial" w:cs="Arial"/>
        </w:rPr>
        <w:t>the ethical obligations and factors</w:t>
      </w:r>
      <w:r w:rsidR="00D80D80">
        <w:rPr>
          <w:rFonts w:ascii="Arial" w:hAnsi="Arial" w:cs="Arial"/>
        </w:rPr>
        <w:t xml:space="preserve"> considered whilst conducting the research,</w:t>
      </w:r>
      <w:r w:rsidR="00C85725" w:rsidRPr="00C85725">
        <w:rPr>
          <w:rFonts w:ascii="Arial" w:hAnsi="Arial" w:cs="Arial"/>
        </w:rPr>
        <w:t xml:space="preserve"> followed by an overview of the research methods implemented and why they were chosen.</w:t>
      </w:r>
    </w:p>
    <w:p w14:paraId="2255FD0A" w14:textId="41A4B27D" w:rsidR="00D80D80" w:rsidRDefault="00D80D80" w:rsidP="001D2EDB">
      <w:pPr>
        <w:rPr>
          <w:rFonts w:ascii="Arial" w:hAnsi="Arial" w:cs="Arial"/>
        </w:rPr>
      </w:pPr>
    </w:p>
    <w:p w14:paraId="131FC62E" w14:textId="3FCB3073" w:rsidR="00D80D80" w:rsidRDefault="00D80D80" w:rsidP="001D2EDB">
      <w:pPr>
        <w:rPr>
          <w:rFonts w:ascii="Arial" w:hAnsi="Arial" w:cs="Arial"/>
          <w:b/>
          <w:bCs/>
          <w:u w:val="single"/>
        </w:rPr>
      </w:pPr>
      <w:r>
        <w:rPr>
          <w:rFonts w:ascii="Arial" w:hAnsi="Arial" w:cs="Arial"/>
          <w:b/>
          <w:bCs/>
          <w:u w:val="single"/>
        </w:rPr>
        <w:t>3.2 – Ethical Considerations and Confidentiality</w:t>
      </w:r>
    </w:p>
    <w:p w14:paraId="496CC20F" w14:textId="392E9FAA" w:rsidR="0051408A" w:rsidRDefault="00843583" w:rsidP="001D2EDB">
      <w:pPr>
        <w:rPr>
          <w:rFonts w:ascii="Arial" w:hAnsi="Arial" w:cs="Arial"/>
        </w:rPr>
      </w:pPr>
      <w:r>
        <w:rPr>
          <w:rFonts w:ascii="Arial" w:hAnsi="Arial" w:cs="Arial"/>
        </w:rPr>
        <w:t>It is important to ensure that whilst carrying out research</w:t>
      </w:r>
      <w:r w:rsidR="003F4127">
        <w:rPr>
          <w:rFonts w:ascii="Arial" w:hAnsi="Arial" w:cs="Arial"/>
        </w:rPr>
        <w:t>,</w:t>
      </w:r>
      <w:r>
        <w:rPr>
          <w:rFonts w:ascii="Arial" w:hAnsi="Arial" w:cs="Arial"/>
        </w:rPr>
        <w:t xml:space="preserve"> it is don</w:t>
      </w:r>
      <w:r w:rsidR="00510F1C">
        <w:rPr>
          <w:rFonts w:ascii="Arial" w:hAnsi="Arial" w:cs="Arial"/>
        </w:rPr>
        <w:t>e</w:t>
      </w:r>
      <w:r>
        <w:rPr>
          <w:rFonts w:ascii="Arial" w:hAnsi="Arial" w:cs="Arial"/>
        </w:rPr>
        <w:t xml:space="preserve"> in such a way that it</w:t>
      </w:r>
      <w:r w:rsidR="00510F1C">
        <w:rPr>
          <w:rFonts w:ascii="Arial" w:hAnsi="Arial" w:cs="Arial"/>
        </w:rPr>
        <w:t xml:space="preserve"> </w:t>
      </w:r>
      <w:r w:rsidR="006F7EB3">
        <w:rPr>
          <w:rFonts w:ascii="Arial" w:hAnsi="Arial" w:cs="Arial"/>
        </w:rPr>
        <w:t>ensures</w:t>
      </w:r>
      <w:r w:rsidR="00510F1C">
        <w:rPr>
          <w:rFonts w:ascii="Arial" w:hAnsi="Arial" w:cs="Arial"/>
        </w:rPr>
        <w:t xml:space="preserve"> the ethical standards required</w:t>
      </w:r>
      <w:r w:rsidR="006F7EB3">
        <w:rPr>
          <w:rFonts w:ascii="Arial" w:hAnsi="Arial" w:cs="Arial"/>
        </w:rPr>
        <w:t xml:space="preserve"> are met</w:t>
      </w:r>
      <w:r w:rsidR="00510F1C">
        <w:rPr>
          <w:rFonts w:ascii="Arial" w:hAnsi="Arial" w:cs="Arial"/>
        </w:rPr>
        <w:t xml:space="preserve">. </w:t>
      </w:r>
      <w:r w:rsidR="00612B94">
        <w:rPr>
          <w:rFonts w:ascii="Arial" w:hAnsi="Arial" w:cs="Arial"/>
        </w:rPr>
        <w:t xml:space="preserve">As researchers commence a study, they have to ensure ethical approval is granted. Prior to this research taking place, an ethical approval form was completed and </w:t>
      </w:r>
      <w:r w:rsidR="0051408A">
        <w:rPr>
          <w:rFonts w:ascii="Arial" w:hAnsi="Arial" w:cs="Arial"/>
        </w:rPr>
        <w:t>approved</w:t>
      </w:r>
      <w:r w:rsidR="00612B94">
        <w:rPr>
          <w:rFonts w:ascii="Arial" w:hAnsi="Arial" w:cs="Arial"/>
        </w:rPr>
        <w:t>. Within the form submitted</w:t>
      </w:r>
      <w:r w:rsidR="00A0666E">
        <w:rPr>
          <w:rFonts w:ascii="Arial" w:hAnsi="Arial" w:cs="Arial"/>
        </w:rPr>
        <w:t>,</w:t>
      </w:r>
      <w:r w:rsidR="00612B94">
        <w:rPr>
          <w:rFonts w:ascii="Arial" w:hAnsi="Arial" w:cs="Arial"/>
        </w:rPr>
        <w:t xml:space="preserve"> it discussed the target audience of who the research will be directed towards, the avenues to which the study would take place and the proposed methods of obtaining the research. </w:t>
      </w:r>
      <w:r w:rsidR="006459F2">
        <w:rPr>
          <w:rFonts w:ascii="Arial" w:hAnsi="Arial" w:cs="Arial"/>
        </w:rPr>
        <w:t>Within the form it also highlighted that the participants would be informed that the research was voluntary and kept confidential. Taking this approach</w:t>
      </w:r>
      <w:r w:rsidR="0051408A">
        <w:rPr>
          <w:rFonts w:ascii="Arial" w:hAnsi="Arial" w:cs="Arial"/>
        </w:rPr>
        <w:t xml:space="preserve"> allows the participant to provide honest feedback whilst ensuring that their data is kept confidential</w:t>
      </w:r>
      <w:r w:rsidR="006459F2">
        <w:rPr>
          <w:rFonts w:ascii="Arial" w:hAnsi="Arial" w:cs="Arial"/>
        </w:rPr>
        <w:t xml:space="preserve"> a</w:t>
      </w:r>
      <w:r w:rsidR="00612B94">
        <w:rPr>
          <w:rFonts w:ascii="Arial" w:hAnsi="Arial" w:cs="Arial"/>
        </w:rPr>
        <w:t>s highlighted i</w:t>
      </w:r>
      <w:r w:rsidR="00510F1C">
        <w:rPr>
          <w:rFonts w:ascii="Arial" w:hAnsi="Arial" w:cs="Arial"/>
        </w:rPr>
        <w:t>n a book by Dewey and Tufts (2022</w:t>
      </w:r>
      <w:r w:rsidR="006459F2">
        <w:rPr>
          <w:rFonts w:ascii="Arial" w:hAnsi="Arial" w:cs="Arial"/>
        </w:rPr>
        <w:t>) who</w:t>
      </w:r>
      <w:r w:rsidR="00510F1C">
        <w:rPr>
          <w:rFonts w:ascii="Arial" w:hAnsi="Arial" w:cs="Arial"/>
        </w:rPr>
        <w:t xml:space="preserve"> describe ethics as</w:t>
      </w:r>
      <w:r>
        <w:rPr>
          <w:rFonts w:ascii="Arial" w:hAnsi="Arial" w:cs="Arial"/>
        </w:rPr>
        <w:t xml:space="preserve"> ‘’Ethics aims to give a systematic account of our judgements about conduct, in so far as these estimate if from the standpoint of right or wrong, good or bad’’</w:t>
      </w:r>
      <w:r w:rsidR="006459F2">
        <w:rPr>
          <w:rFonts w:ascii="Arial" w:hAnsi="Arial" w:cs="Arial"/>
        </w:rPr>
        <w:t xml:space="preserve">. </w:t>
      </w:r>
    </w:p>
    <w:p w14:paraId="0615C98C" w14:textId="7C9B3430" w:rsidR="001E31DD" w:rsidRDefault="001E31DD" w:rsidP="001D2EDB">
      <w:pPr>
        <w:rPr>
          <w:rFonts w:ascii="Arial" w:hAnsi="Arial" w:cs="Arial"/>
        </w:rPr>
      </w:pPr>
      <w:r>
        <w:rPr>
          <w:rFonts w:ascii="Arial" w:hAnsi="Arial" w:cs="Arial"/>
        </w:rPr>
        <w:t xml:space="preserve">The data obtained through this research </w:t>
      </w:r>
      <w:r w:rsidR="006F7EB3">
        <w:rPr>
          <w:rFonts w:ascii="Arial" w:hAnsi="Arial" w:cs="Arial"/>
        </w:rPr>
        <w:t>is</w:t>
      </w:r>
      <w:r>
        <w:rPr>
          <w:rFonts w:ascii="Arial" w:hAnsi="Arial" w:cs="Arial"/>
        </w:rPr>
        <w:t xml:space="preserve"> kept confidential and secure to ensure the ethical expectation and considerations are complied with. To do this all the data retrieved was held on a device protected by a password and which no other person had access too. </w:t>
      </w:r>
      <w:r w:rsidR="00A0666E">
        <w:rPr>
          <w:rFonts w:ascii="Arial" w:hAnsi="Arial" w:cs="Arial"/>
        </w:rPr>
        <w:t>T</w:t>
      </w:r>
      <w:r w:rsidR="00A0666E" w:rsidRPr="00A0666E">
        <w:rPr>
          <w:rFonts w:ascii="Arial" w:hAnsi="Arial" w:cs="Arial"/>
        </w:rPr>
        <w:t>he right of those participating in research to maintain control over their privacy and to withhold some information has received recognition both within and outside of education, and it is now regulated by a number of policies</w:t>
      </w:r>
      <w:r w:rsidR="00A0666E">
        <w:rPr>
          <w:rFonts w:ascii="Arial" w:hAnsi="Arial" w:cs="Arial"/>
        </w:rPr>
        <w:t xml:space="preserve"> (Bos, 2020).</w:t>
      </w:r>
      <w:r w:rsidR="0051408A">
        <w:rPr>
          <w:rFonts w:ascii="Arial" w:hAnsi="Arial" w:cs="Arial"/>
        </w:rPr>
        <w:t xml:space="preserve"> </w:t>
      </w:r>
      <w:r w:rsidR="00F9298E">
        <w:rPr>
          <w:rFonts w:ascii="Arial" w:hAnsi="Arial" w:cs="Arial"/>
        </w:rPr>
        <w:t xml:space="preserve">Participants of the research were provided with a disclaimer at the start of the survey explaining why the research was being conducted and that if the participant no longer wanted to carry on with the questionnaire, they were able to exit at any point. With the disclaimer in place, it also highlighted the participants willingness to complete the questionnaire after reading the disclaimer and proceeding. </w:t>
      </w:r>
    </w:p>
    <w:p w14:paraId="0DB6EA6B" w14:textId="2903BAB0" w:rsidR="00D80D80" w:rsidRPr="00843583" w:rsidRDefault="006459F2" w:rsidP="001D2EDB">
      <w:pPr>
        <w:rPr>
          <w:rFonts w:ascii="Arial" w:hAnsi="Arial" w:cs="Arial"/>
        </w:rPr>
      </w:pPr>
      <w:r>
        <w:rPr>
          <w:rFonts w:ascii="Arial" w:hAnsi="Arial" w:cs="Arial"/>
        </w:rPr>
        <w:t xml:space="preserve">Within the ethics approval form </w:t>
      </w:r>
      <w:r w:rsidR="00A0666E">
        <w:rPr>
          <w:rFonts w:ascii="Arial" w:hAnsi="Arial" w:cs="Arial"/>
        </w:rPr>
        <w:t xml:space="preserve">it also </w:t>
      </w:r>
      <w:r w:rsidR="0051408A">
        <w:rPr>
          <w:rFonts w:ascii="Arial" w:hAnsi="Arial" w:cs="Arial"/>
        </w:rPr>
        <w:t xml:space="preserve">confirmed that the researcher did not benefit financially or by any other means by carrying out this study. By ensuring that the research </w:t>
      </w:r>
      <w:r w:rsidR="0018092A">
        <w:rPr>
          <w:rFonts w:ascii="Arial" w:hAnsi="Arial" w:cs="Arial"/>
        </w:rPr>
        <w:t>was</w:t>
      </w:r>
      <w:r w:rsidR="0051408A">
        <w:rPr>
          <w:rFonts w:ascii="Arial" w:hAnsi="Arial" w:cs="Arial"/>
        </w:rPr>
        <w:t xml:space="preserve"> ethical i</w:t>
      </w:r>
      <w:r w:rsidR="001E31DD">
        <w:rPr>
          <w:rFonts w:ascii="Arial" w:hAnsi="Arial" w:cs="Arial"/>
        </w:rPr>
        <w:t>t</w:t>
      </w:r>
      <w:r w:rsidR="0051408A">
        <w:rPr>
          <w:rFonts w:ascii="Arial" w:hAnsi="Arial" w:cs="Arial"/>
        </w:rPr>
        <w:t xml:space="preserve"> assure</w:t>
      </w:r>
      <w:r w:rsidR="006F7EB3">
        <w:rPr>
          <w:rFonts w:ascii="Arial" w:hAnsi="Arial" w:cs="Arial"/>
        </w:rPr>
        <w:t>d</w:t>
      </w:r>
      <w:r w:rsidR="0051408A">
        <w:rPr>
          <w:rFonts w:ascii="Arial" w:hAnsi="Arial" w:cs="Arial"/>
        </w:rPr>
        <w:t xml:space="preserve"> the participants that the study </w:t>
      </w:r>
      <w:r w:rsidR="0018092A">
        <w:rPr>
          <w:rFonts w:ascii="Arial" w:hAnsi="Arial" w:cs="Arial"/>
        </w:rPr>
        <w:t>was</w:t>
      </w:r>
      <w:r w:rsidR="0051408A">
        <w:rPr>
          <w:rFonts w:ascii="Arial" w:hAnsi="Arial" w:cs="Arial"/>
        </w:rPr>
        <w:t xml:space="preserve"> carried out in a fair and transparent manner.</w:t>
      </w:r>
    </w:p>
    <w:p w14:paraId="20F9E9AA" w14:textId="77777777" w:rsidR="00D80D80" w:rsidRDefault="00D80D80" w:rsidP="001D2EDB">
      <w:pPr>
        <w:rPr>
          <w:rFonts w:ascii="Arial" w:hAnsi="Arial" w:cs="Arial"/>
          <w:b/>
          <w:bCs/>
          <w:u w:val="single"/>
        </w:rPr>
      </w:pPr>
    </w:p>
    <w:p w14:paraId="637C8450" w14:textId="0E1F1E33" w:rsidR="00D80D80" w:rsidRDefault="00D80D80" w:rsidP="001D2EDB">
      <w:pPr>
        <w:rPr>
          <w:rFonts w:ascii="Arial" w:hAnsi="Arial" w:cs="Arial"/>
          <w:b/>
          <w:bCs/>
          <w:u w:val="single"/>
        </w:rPr>
      </w:pPr>
      <w:r>
        <w:rPr>
          <w:rFonts w:ascii="Arial" w:hAnsi="Arial" w:cs="Arial"/>
          <w:b/>
          <w:bCs/>
          <w:u w:val="single"/>
        </w:rPr>
        <w:t xml:space="preserve">3.3 – Impartiality </w:t>
      </w:r>
    </w:p>
    <w:p w14:paraId="543A3ACE" w14:textId="55225D9F" w:rsidR="00D80D80" w:rsidRPr="0018092A" w:rsidRDefault="00564645" w:rsidP="001D2EDB">
      <w:pPr>
        <w:rPr>
          <w:rFonts w:ascii="Arial" w:hAnsi="Arial" w:cs="Arial"/>
        </w:rPr>
      </w:pPr>
      <w:r w:rsidRPr="00564645">
        <w:rPr>
          <w:rFonts w:ascii="Arial" w:hAnsi="Arial" w:cs="Arial"/>
        </w:rPr>
        <w:t>To ensure that any results are fair and free from bias, it</w:t>
      </w:r>
      <w:r w:rsidR="007303AC">
        <w:rPr>
          <w:rFonts w:ascii="Arial" w:hAnsi="Arial" w:cs="Arial"/>
        </w:rPr>
        <w:t xml:space="preserve"> is</w:t>
      </w:r>
      <w:r w:rsidRPr="00564645">
        <w:rPr>
          <w:rFonts w:ascii="Arial" w:hAnsi="Arial" w:cs="Arial"/>
        </w:rPr>
        <w:t xml:space="preserve"> vital that any study conducted</w:t>
      </w:r>
      <w:r w:rsidR="007303AC">
        <w:rPr>
          <w:rFonts w:ascii="Arial" w:hAnsi="Arial" w:cs="Arial"/>
        </w:rPr>
        <w:t xml:space="preserve"> is done so</w:t>
      </w:r>
      <w:r w:rsidRPr="00564645">
        <w:rPr>
          <w:rFonts w:ascii="Arial" w:hAnsi="Arial" w:cs="Arial"/>
        </w:rPr>
        <w:t xml:space="preserve"> in an impartial manner.</w:t>
      </w:r>
      <w:r>
        <w:rPr>
          <w:rFonts w:ascii="Arial" w:hAnsi="Arial" w:cs="Arial"/>
        </w:rPr>
        <w:t xml:space="preserve"> This is affirmed i</w:t>
      </w:r>
      <w:r w:rsidR="00BF7107">
        <w:rPr>
          <w:rFonts w:ascii="Arial" w:hAnsi="Arial" w:cs="Arial"/>
        </w:rPr>
        <w:t>n a journal article by Cottingham (1983)</w:t>
      </w:r>
      <w:r>
        <w:rPr>
          <w:rFonts w:ascii="Arial" w:hAnsi="Arial" w:cs="Arial"/>
        </w:rPr>
        <w:t xml:space="preserve"> where</w:t>
      </w:r>
      <w:r w:rsidR="00BF7107">
        <w:rPr>
          <w:rFonts w:ascii="Arial" w:hAnsi="Arial" w:cs="Arial"/>
        </w:rPr>
        <w:t xml:space="preserve"> he states that ‘’</w:t>
      </w:r>
      <w:r w:rsidR="0018092A" w:rsidRPr="0018092A">
        <w:rPr>
          <w:rFonts w:ascii="Arial" w:hAnsi="Arial" w:cs="Arial"/>
        </w:rPr>
        <w:t>The impartiality thesis implies that when we are making moral decisions, we ought not to give any spe</w:t>
      </w:r>
      <w:r w:rsidR="00BF7107">
        <w:rPr>
          <w:rFonts w:ascii="Arial" w:hAnsi="Arial" w:cs="Arial"/>
        </w:rPr>
        <w:t>cial weight to our own desires and interests; instead of giving preferential treatment to ourselves, or to members of our own particular group, we should try and adopt a neutral standpoint, detaching ourselves as far as possible from our own desires and involvements’’.</w:t>
      </w:r>
      <w:r w:rsidR="00737B14">
        <w:rPr>
          <w:rFonts w:ascii="Arial" w:hAnsi="Arial" w:cs="Arial"/>
        </w:rPr>
        <w:t xml:space="preserve"> </w:t>
      </w:r>
      <w:r w:rsidRPr="00564645">
        <w:rPr>
          <w:rFonts w:ascii="Arial" w:hAnsi="Arial" w:cs="Arial"/>
        </w:rPr>
        <w:t xml:space="preserve">Before beginning any research, the researcher may identify any concerns, including conflicts of interest and participant welfare, by requesting approval </w:t>
      </w:r>
      <w:r w:rsidRPr="00564645">
        <w:rPr>
          <w:rFonts w:ascii="Arial" w:hAnsi="Arial" w:cs="Arial"/>
        </w:rPr>
        <w:lastRenderedPageBreak/>
        <w:t>using the Ethics form.</w:t>
      </w:r>
      <w:r w:rsidR="00D938CE">
        <w:rPr>
          <w:rFonts w:ascii="Arial" w:hAnsi="Arial" w:cs="Arial"/>
        </w:rPr>
        <w:t xml:space="preserve"> Gardener (2024)</w:t>
      </w:r>
      <w:r>
        <w:rPr>
          <w:rFonts w:ascii="Arial" w:hAnsi="Arial" w:cs="Arial"/>
        </w:rPr>
        <w:t xml:space="preserve"> </w:t>
      </w:r>
      <w:r w:rsidR="00D938CE" w:rsidRPr="00D938CE">
        <w:rPr>
          <w:rFonts w:ascii="Arial" w:hAnsi="Arial" w:cs="Arial"/>
        </w:rPr>
        <w:t>highlights how crucial it is to uphold the trust and independence of those who participated in the study. It involves protecting their privacy and confidentiality as well as getting informed permission. The objectives of researcher should be to minimise the risk to any participant and maximise rewards. This entails carrying out risk assessments and putting measures in place that reduce any risks that may are found.</w:t>
      </w:r>
    </w:p>
    <w:p w14:paraId="6AA200AD" w14:textId="77777777" w:rsidR="00D80D80" w:rsidRDefault="00D80D80" w:rsidP="001D2EDB">
      <w:pPr>
        <w:rPr>
          <w:rFonts w:ascii="Arial" w:hAnsi="Arial" w:cs="Arial"/>
          <w:b/>
          <w:bCs/>
          <w:u w:val="single"/>
        </w:rPr>
      </w:pPr>
    </w:p>
    <w:p w14:paraId="104B57A7" w14:textId="3F7DD979" w:rsidR="00D80D80" w:rsidRDefault="00D80D80" w:rsidP="001D2EDB">
      <w:pPr>
        <w:rPr>
          <w:rFonts w:ascii="Arial" w:hAnsi="Arial" w:cs="Arial"/>
          <w:b/>
          <w:bCs/>
          <w:u w:val="single"/>
        </w:rPr>
      </w:pPr>
      <w:r>
        <w:rPr>
          <w:rFonts w:ascii="Arial" w:hAnsi="Arial" w:cs="Arial"/>
          <w:b/>
          <w:bCs/>
          <w:u w:val="single"/>
        </w:rPr>
        <w:t xml:space="preserve">3.4 </w:t>
      </w:r>
      <w:r w:rsidR="007574CA">
        <w:rPr>
          <w:rFonts w:ascii="Arial" w:hAnsi="Arial" w:cs="Arial"/>
          <w:b/>
          <w:bCs/>
          <w:u w:val="single"/>
        </w:rPr>
        <w:t>–</w:t>
      </w:r>
      <w:r>
        <w:rPr>
          <w:rFonts w:ascii="Arial" w:hAnsi="Arial" w:cs="Arial"/>
          <w:b/>
          <w:bCs/>
          <w:u w:val="single"/>
        </w:rPr>
        <w:t xml:space="preserve"> </w:t>
      </w:r>
      <w:r w:rsidR="007574CA">
        <w:rPr>
          <w:rFonts w:ascii="Arial" w:hAnsi="Arial" w:cs="Arial"/>
          <w:b/>
          <w:bCs/>
          <w:u w:val="single"/>
        </w:rPr>
        <w:t>Research Methods</w:t>
      </w:r>
    </w:p>
    <w:p w14:paraId="361DDCFE" w14:textId="0442AC88" w:rsidR="007574CA" w:rsidRDefault="00F71E59" w:rsidP="00291346">
      <w:pPr>
        <w:rPr>
          <w:rFonts w:ascii="Arial" w:hAnsi="Arial" w:cs="Arial"/>
          <w:color w:val="000000"/>
          <w:shd w:val="clear" w:color="auto" w:fill="FFFFFF"/>
        </w:rPr>
      </w:pPr>
      <w:r>
        <w:rPr>
          <w:rFonts w:ascii="Arial" w:hAnsi="Arial" w:cs="Arial"/>
        </w:rPr>
        <w:t>Throughout the research a mixed method approach was used using qualitative and quantitative data</w:t>
      </w:r>
      <w:r w:rsidR="00291346">
        <w:rPr>
          <w:rFonts w:ascii="Arial" w:hAnsi="Arial" w:cs="Arial"/>
        </w:rPr>
        <w:t xml:space="preserve">. </w:t>
      </w:r>
      <w:r w:rsidR="00291346" w:rsidRPr="00291346">
        <w:rPr>
          <w:rFonts w:ascii="Arial" w:hAnsi="Arial" w:cs="Arial"/>
        </w:rPr>
        <w:t>Utilizing both</w:t>
      </w:r>
      <w:r w:rsidR="00291346">
        <w:rPr>
          <w:rFonts w:ascii="Arial" w:hAnsi="Arial" w:cs="Arial"/>
        </w:rPr>
        <w:t xml:space="preserve"> of Qualitive and Quantitative data retrieving</w:t>
      </w:r>
      <w:r w:rsidR="00291346" w:rsidRPr="00291346">
        <w:rPr>
          <w:rFonts w:ascii="Arial" w:hAnsi="Arial" w:cs="Arial"/>
        </w:rPr>
        <w:t xml:space="preserve"> methods </w:t>
      </w:r>
      <w:r w:rsidR="00291346">
        <w:rPr>
          <w:rFonts w:ascii="Arial" w:hAnsi="Arial" w:cs="Arial"/>
        </w:rPr>
        <w:t>may result in the</w:t>
      </w:r>
      <w:r w:rsidR="00291346" w:rsidRPr="00291346">
        <w:rPr>
          <w:rFonts w:ascii="Arial" w:hAnsi="Arial" w:cs="Arial"/>
        </w:rPr>
        <w:t xml:space="preserve"> researcher</w:t>
      </w:r>
      <w:r w:rsidR="00291346">
        <w:rPr>
          <w:rFonts w:ascii="Arial" w:hAnsi="Arial" w:cs="Arial"/>
        </w:rPr>
        <w:t xml:space="preserve"> being able to address specific</w:t>
      </w:r>
      <w:r w:rsidR="00291346" w:rsidRPr="00291346">
        <w:rPr>
          <w:rFonts w:ascii="Arial" w:hAnsi="Arial" w:cs="Arial"/>
        </w:rPr>
        <w:t xml:space="preserve"> circumstances</w:t>
      </w:r>
      <w:r w:rsidR="00291346">
        <w:rPr>
          <w:rFonts w:ascii="Arial" w:hAnsi="Arial" w:cs="Arial"/>
        </w:rPr>
        <w:t xml:space="preserve"> within the research matter</w:t>
      </w:r>
      <w:r w:rsidR="00291346" w:rsidRPr="00291346">
        <w:rPr>
          <w:rFonts w:ascii="Arial" w:hAnsi="Arial" w:cs="Arial"/>
        </w:rPr>
        <w:t xml:space="preserve">. </w:t>
      </w:r>
      <w:r w:rsidR="00291346">
        <w:rPr>
          <w:rFonts w:ascii="Arial" w:hAnsi="Arial" w:cs="Arial"/>
        </w:rPr>
        <w:t>As</w:t>
      </w:r>
      <w:r w:rsidR="00291346" w:rsidRPr="00291346">
        <w:rPr>
          <w:rFonts w:ascii="Arial" w:hAnsi="Arial" w:cs="Arial"/>
        </w:rPr>
        <w:t xml:space="preserve"> both qualitative and quantitative methods</w:t>
      </w:r>
      <w:r w:rsidR="00291346">
        <w:rPr>
          <w:rFonts w:ascii="Arial" w:hAnsi="Arial" w:cs="Arial"/>
        </w:rPr>
        <w:t xml:space="preserve"> have this advantage,</w:t>
      </w:r>
      <w:r w:rsidR="00291346" w:rsidRPr="00291346">
        <w:rPr>
          <w:rFonts w:ascii="Arial" w:hAnsi="Arial" w:cs="Arial"/>
        </w:rPr>
        <w:t xml:space="preserve"> </w:t>
      </w:r>
      <w:r w:rsidR="00291346">
        <w:rPr>
          <w:rFonts w:ascii="Arial" w:hAnsi="Arial" w:cs="Arial"/>
        </w:rPr>
        <w:t>it</w:t>
      </w:r>
      <w:r w:rsidR="00291346" w:rsidRPr="00291346">
        <w:rPr>
          <w:rFonts w:ascii="Arial" w:hAnsi="Arial" w:cs="Arial"/>
        </w:rPr>
        <w:t xml:space="preserve"> c</w:t>
      </w:r>
      <w:r w:rsidR="00291346">
        <w:rPr>
          <w:rFonts w:ascii="Arial" w:hAnsi="Arial" w:cs="Arial"/>
        </w:rPr>
        <w:t>ould be regarded as being more useful than just using one method and potentially losing certain types of data required (</w:t>
      </w:r>
      <w:proofErr w:type="spellStart"/>
      <w:r w:rsidR="00291346" w:rsidRPr="00291346">
        <w:rPr>
          <w:rFonts w:ascii="Arial" w:hAnsi="Arial" w:cs="Arial"/>
          <w:color w:val="000000"/>
          <w:shd w:val="clear" w:color="auto" w:fill="FFFFFF"/>
        </w:rPr>
        <w:t>Taherdoost</w:t>
      </w:r>
      <w:proofErr w:type="spellEnd"/>
      <w:r w:rsidR="00291346">
        <w:rPr>
          <w:rFonts w:ascii="Arial" w:hAnsi="Arial" w:cs="Arial"/>
          <w:color w:val="000000"/>
          <w:shd w:val="clear" w:color="auto" w:fill="FFFFFF"/>
        </w:rPr>
        <w:t xml:space="preserve">, </w:t>
      </w:r>
      <w:r w:rsidR="00291346" w:rsidRPr="00291346">
        <w:rPr>
          <w:rFonts w:ascii="Arial" w:hAnsi="Arial" w:cs="Arial"/>
          <w:color w:val="000000"/>
          <w:shd w:val="clear" w:color="auto" w:fill="FFFFFF"/>
        </w:rPr>
        <w:t>2022</w:t>
      </w:r>
      <w:r w:rsidR="00291346">
        <w:rPr>
          <w:rFonts w:ascii="Arial" w:hAnsi="Arial" w:cs="Arial"/>
          <w:color w:val="000000"/>
          <w:shd w:val="clear" w:color="auto" w:fill="FFFFFF"/>
        </w:rPr>
        <w:t>).</w:t>
      </w:r>
    </w:p>
    <w:p w14:paraId="205616C5" w14:textId="77777777" w:rsidR="00AA688C" w:rsidRDefault="00C27915" w:rsidP="00291346">
      <w:pPr>
        <w:rPr>
          <w:rFonts w:ascii="Arial" w:hAnsi="Arial" w:cs="Arial"/>
        </w:rPr>
      </w:pPr>
      <w:r>
        <w:rPr>
          <w:rFonts w:ascii="Arial" w:hAnsi="Arial" w:cs="Arial"/>
        </w:rPr>
        <w:t xml:space="preserve">Initially to allow the researcher to gain an understanding of the quantitative data pertinent to the subject matter, an online questionnaire was sent to serving front line Police officers through a link on the Police intranet and through secure email. Disseminating the questionnaire in this way allowed the researcher to ensure the </w:t>
      </w:r>
      <w:r w:rsidR="002B1DA6">
        <w:rPr>
          <w:rFonts w:ascii="Arial" w:hAnsi="Arial" w:cs="Arial"/>
        </w:rPr>
        <w:t>data was obtained from the</w:t>
      </w:r>
      <w:r w:rsidR="00F12B8A">
        <w:rPr>
          <w:rFonts w:ascii="Arial" w:hAnsi="Arial" w:cs="Arial"/>
        </w:rPr>
        <w:t xml:space="preserve"> intended participants.</w:t>
      </w:r>
      <w:r w:rsidR="001F4166">
        <w:rPr>
          <w:rFonts w:ascii="Arial" w:hAnsi="Arial" w:cs="Arial"/>
        </w:rPr>
        <w:t xml:space="preserve"> </w:t>
      </w:r>
    </w:p>
    <w:p w14:paraId="2F303D25" w14:textId="5321B84A" w:rsidR="000B3512" w:rsidRDefault="001F4166" w:rsidP="00291346">
      <w:pPr>
        <w:rPr>
          <w:rFonts w:ascii="Arial" w:hAnsi="Arial" w:cs="Arial"/>
        </w:rPr>
      </w:pPr>
      <w:r>
        <w:rPr>
          <w:rFonts w:ascii="Arial" w:hAnsi="Arial" w:cs="Arial"/>
        </w:rPr>
        <w:t>Cooksey (2020) explains quantitative data as</w:t>
      </w:r>
      <w:r w:rsidR="00F12B8A">
        <w:rPr>
          <w:rFonts w:ascii="Arial" w:hAnsi="Arial" w:cs="Arial"/>
        </w:rPr>
        <w:t xml:space="preserve"> </w:t>
      </w:r>
      <w:r w:rsidR="000B3512">
        <w:rPr>
          <w:rFonts w:ascii="Arial" w:hAnsi="Arial" w:cs="Arial"/>
        </w:rPr>
        <w:t>u</w:t>
      </w:r>
      <w:r w:rsidR="000B3512" w:rsidRPr="000B3512">
        <w:rPr>
          <w:rFonts w:ascii="Arial" w:hAnsi="Arial" w:cs="Arial"/>
        </w:rPr>
        <w:t>sing certain statistical formulas, analytical steps, and calculations to convert and consolidate actual numerical data into formats that may be understood as either supporting or not supporting the research topic, hypothesis, or conclusion</w:t>
      </w:r>
      <w:r>
        <w:rPr>
          <w:rFonts w:ascii="Arial" w:hAnsi="Arial" w:cs="Arial"/>
        </w:rPr>
        <w:t>.</w:t>
      </w:r>
      <w:r w:rsidR="00AA688C">
        <w:rPr>
          <w:rFonts w:ascii="Arial" w:hAnsi="Arial" w:cs="Arial"/>
        </w:rPr>
        <w:t xml:space="preserve"> Although the majority of the questionnaire sent out will be in the form of a quantitative data approach there are disadvantages to solely using this method with it not allowing the participant to relay their personal account and limits the capabilities to gather actual hard data (Creswell,</w:t>
      </w:r>
      <w:r w:rsidR="0037622C">
        <w:rPr>
          <w:rFonts w:ascii="Arial" w:hAnsi="Arial" w:cs="Arial"/>
        </w:rPr>
        <w:t>2021</w:t>
      </w:r>
      <w:r w:rsidR="006E2949">
        <w:rPr>
          <w:rFonts w:ascii="Arial" w:hAnsi="Arial" w:cs="Arial"/>
        </w:rPr>
        <w:t>).</w:t>
      </w:r>
      <w:r w:rsidR="00AA688C">
        <w:rPr>
          <w:rFonts w:ascii="Arial" w:hAnsi="Arial" w:cs="Arial"/>
        </w:rPr>
        <w:t xml:space="preserve"> </w:t>
      </w:r>
    </w:p>
    <w:p w14:paraId="3535EA38" w14:textId="60DB2507" w:rsidR="007574CA" w:rsidRDefault="00833E58" w:rsidP="001D2EDB">
      <w:pPr>
        <w:rPr>
          <w:rFonts w:ascii="Arial" w:hAnsi="Arial" w:cs="Arial"/>
        </w:rPr>
      </w:pPr>
      <w:proofErr w:type="spellStart"/>
      <w:r>
        <w:rPr>
          <w:rFonts w:ascii="Arial" w:hAnsi="Arial" w:cs="Arial"/>
        </w:rPr>
        <w:t>Busetto</w:t>
      </w:r>
      <w:proofErr w:type="spellEnd"/>
      <w:r>
        <w:rPr>
          <w:rFonts w:ascii="Arial" w:hAnsi="Arial" w:cs="Arial"/>
        </w:rPr>
        <w:t xml:space="preserve"> et al (2020) define </w:t>
      </w:r>
      <w:r w:rsidRPr="00833E58">
        <w:rPr>
          <w:rFonts w:ascii="Arial" w:hAnsi="Arial" w:cs="Arial"/>
        </w:rPr>
        <w:t>Qualitative research as “the study of the nature of phenomena”, including “their quality, different manifestations, the context in which they appear or the perspectives from which they can be perceived”</w:t>
      </w:r>
      <w:r>
        <w:rPr>
          <w:rFonts w:ascii="Arial" w:hAnsi="Arial" w:cs="Arial"/>
        </w:rPr>
        <w:t xml:space="preserve">. </w:t>
      </w:r>
      <w:r w:rsidRPr="00833E58">
        <w:rPr>
          <w:rFonts w:ascii="Arial" w:hAnsi="Arial" w:cs="Arial"/>
        </w:rPr>
        <w:t>A more practical guide to understanding how Qualitative data can be used together with this formal definition would see it described as instead of using numerical data, qualitative research typically uses verbal data.</w:t>
      </w:r>
      <w:r w:rsidR="004824EA">
        <w:rPr>
          <w:rFonts w:ascii="Arial" w:hAnsi="Arial" w:cs="Arial"/>
        </w:rPr>
        <w:t xml:space="preserve"> (Punch, 2014).</w:t>
      </w:r>
      <w:r w:rsidR="006C60D5">
        <w:rPr>
          <w:rFonts w:ascii="Arial" w:hAnsi="Arial" w:cs="Arial"/>
        </w:rPr>
        <w:t xml:space="preserve"> </w:t>
      </w:r>
      <w:r w:rsidR="006C60D5" w:rsidRPr="006C60D5">
        <w:rPr>
          <w:rFonts w:ascii="Arial" w:hAnsi="Arial" w:cs="Arial"/>
        </w:rPr>
        <w:t>In addition to a quantitative approach, a qualitative approach was used throughout the research to ensure the accuracy of the results. Some questions allowed participants to write their own comments and expand on the answers given, which helped the researcher gain a better understand the participants' true thoughts and the opportunity to expand on their answer if they felt a certain question didn't cover the response they wanted to give.</w:t>
      </w:r>
      <w:r w:rsidR="006E2949">
        <w:rPr>
          <w:rFonts w:ascii="Arial" w:hAnsi="Arial" w:cs="Arial"/>
        </w:rPr>
        <w:t xml:space="preserve"> </w:t>
      </w:r>
      <w:r w:rsidR="00AA688C">
        <w:rPr>
          <w:rFonts w:ascii="Arial" w:hAnsi="Arial" w:cs="Arial"/>
        </w:rPr>
        <w:t>Creswell (</w:t>
      </w:r>
      <w:r w:rsidR="0037622C">
        <w:rPr>
          <w:rFonts w:ascii="Arial" w:hAnsi="Arial" w:cs="Arial"/>
        </w:rPr>
        <w:t>2021</w:t>
      </w:r>
      <w:r w:rsidR="006E2949">
        <w:rPr>
          <w:rFonts w:ascii="Arial" w:hAnsi="Arial" w:cs="Arial"/>
        </w:rPr>
        <w:t xml:space="preserve">) highlights that the draw backs on this approach opens the participant to provide highly subjective response and limits the researcher to gathering only soft data. </w:t>
      </w:r>
    </w:p>
    <w:p w14:paraId="62325DFB" w14:textId="77777777" w:rsidR="003F4127" w:rsidRDefault="006E2949" w:rsidP="001D2EDB">
      <w:pPr>
        <w:rPr>
          <w:rFonts w:ascii="Arial" w:hAnsi="Arial" w:cs="Arial"/>
        </w:rPr>
      </w:pPr>
      <w:r>
        <w:rPr>
          <w:rFonts w:ascii="Arial" w:hAnsi="Arial" w:cs="Arial"/>
        </w:rPr>
        <w:t xml:space="preserve">By using a mixed method approach it allowed the researcher </w:t>
      </w:r>
      <w:r w:rsidR="00BB3C6C">
        <w:rPr>
          <w:rFonts w:ascii="Arial" w:hAnsi="Arial" w:cs="Arial"/>
        </w:rPr>
        <w:t>to gain</w:t>
      </w:r>
      <w:r>
        <w:rPr>
          <w:rFonts w:ascii="Arial" w:hAnsi="Arial" w:cs="Arial"/>
        </w:rPr>
        <w:t xml:space="preserve"> the best possible data available from the intended participants</w:t>
      </w:r>
      <w:r w:rsidR="00740317">
        <w:rPr>
          <w:rFonts w:ascii="Arial" w:hAnsi="Arial" w:cs="Arial"/>
        </w:rPr>
        <w:t xml:space="preserve">. </w:t>
      </w:r>
      <w:r w:rsidR="00740317" w:rsidRPr="00740317">
        <w:rPr>
          <w:rFonts w:ascii="Arial" w:hAnsi="Arial" w:cs="Arial"/>
        </w:rPr>
        <w:t>Mixed methods research, which focusses on deepening understanding of quantitative research, and on producing relatable outcomes from a qualitative approach, is appropriate to those areas that seek to generate feasible results for change and question policies that are in place</w:t>
      </w:r>
      <w:r w:rsidR="00740317">
        <w:rPr>
          <w:rFonts w:ascii="Arial" w:hAnsi="Arial" w:cs="Arial"/>
        </w:rPr>
        <w:t xml:space="preserve"> (</w:t>
      </w:r>
      <w:proofErr w:type="spellStart"/>
      <w:r w:rsidR="00740317" w:rsidRPr="00740317">
        <w:rPr>
          <w:rFonts w:ascii="Arial" w:hAnsi="Arial" w:cs="Arial"/>
          <w:color w:val="000000"/>
          <w:shd w:val="clear" w:color="auto" w:fill="FFFFFF"/>
        </w:rPr>
        <w:t>Strijker</w:t>
      </w:r>
      <w:proofErr w:type="spellEnd"/>
      <w:r w:rsidR="00740317">
        <w:rPr>
          <w:rFonts w:ascii="Arial" w:hAnsi="Arial" w:cs="Arial"/>
          <w:color w:val="000000"/>
          <w:shd w:val="clear" w:color="auto" w:fill="FFFFFF"/>
        </w:rPr>
        <w:t xml:space="preserve"> et al, 2020).</w:t>
      </w:r>
    </w:p>
    <w:p w14:paraId="52F7F9BD" w14:textId="77777777" w:rsidR="00BE3E2D" w:rsidRDefault="00E33816" w:rsidP="001D2EDB">
      <w:pPr>
        <w:rPr>
          <w:rFonts w:ascii="Arial" w:hAnsi="Arial" w:cs="Arial"/>
        </w:rPr>
      </w:pPr>
      <w:r w:rsidRPr="00E33816">
        <w:rPr>
          <w:rFonts w:ascii="Arial" w:hAnsi="Arial" w:cs="Arial"/>
          <w:color w:val="000000"/>
          <w:shd w:val="clear" w:color="auto" w:fill="FFFFFF"/>
        </w:rPr>
        <w:t>The following chapter of the research will analyse and assess the findings from the main study that was conducted, now that the research methodologies have been explained and ethical considerations with responsibilities have been explored.</w:t>
      </w:r>
    </w:p>
    <w:p w14:paraId="73F1BB40" w14:textId="4C54240E" w:rsidR="00A0666E" w:rsidRPr="00BE3E2D" w:rsidRDefault="00740317" w:rsidP="001D2EDB">
      <w:pPr>
        <w:rPr>
          <w:rFonts w:ascii="Arial" w:hAnsi="Arial" w:cs="Arial"/>
        </w:rPr>
      </w:pPr>
      <w:r w:rsidRPr="00740317">
        <w:rPr>
          <w:rFonts w:ascii="Arial" w:hAnsi="Arial" w:cs="Arial"/>
          <w:color w:val="000000"/>
          <w:shd w:val="clear" w:color="auto" w:fill="FFFFFF"/>
        </w:rPr>
        <w:lastRenderedPageBreak/>
        <w:t xml:space="preserve">Dirk </w:t>
      </w:r>
      <w:bookmarkStart w:id="0" w:name="_Hlk185221308"/>
      <w:proofErr w:type="spellStart"/>
      <w:r w:rsidRPr="00740317">
        <w:rPr>
          <w:rFonts w:ascii="Arial" w:hAnsi="Arial" w:cs="Arial"/>
          <w:color w:val="000000"/>
          <w:shd w:val="clear" w:color="auto" w:fill="FFFFFF"/>
        </w:rPr>
        <w:t>Strijker</w:t>
      </w:r>
      <w:bookmarkEnd w:id="0"/>
      <w:proofErr w:type="spellEnd"/>
      <w:r w:rsidRPr="00740317">
        <w:rPr>
          <w:rFonts w:ascii="Arial" w:hAnsi="Arial" w:cs="Arial"/>
          <w:color w:val="000000"/>
          <w:shd w:val="clear" w:color="auto" w:fill="FFFFFF"/>
        </w:rPr>
        <w:t>, Gary Bosworth, Gosse Bouter. (2020). Research methods in rural studies: Qualitative, quantitative and mixed methods. </w:t>
      </w:r>
      <w:r w:rsidRPr="00740317">
        <w:rPr>
          <w:rFonts w:ascii="Arial" w:hAnsi="Arial" w:cs="Arial"/>
          <w:i/>
          <w:iCs/>
          <w:color w:val="000000"/>
        </w:rPr>
        <w:t>Journal of Rural Studies</w:t>
      </w:r>
      <w:r w:rsidRPr="00740317">
        <w:rPr>
          <w:rFonts w:ascii="Arial" w:hAnsi="Arial" w:cs="Arial"/>
          <w:color w:val="000000"/>
          <w:shd w:val="clear" w:color="auto" w:fill="FFFFFF"/>
        </w:rPr>
        <w:t>. 78(.). [Online]. Available at: https://www.sciencedirect.com/science/article/abs/pii/S074301671830740X [Accessed 07 December 2024].</w:t>
      </w:r>
    </w:p>
    <w:p w14:paraId="4D8750B4" w14:textId="7C430DB7" w:rsidR="00A0666E" w:rsidRDefault="00D938CE" w:rsidP="001D2EDB">
      <w:pPr>
        <w:rPr>
          <w:rFonts w:ascii="Arial" w:hAnsi="Arial" w:cs="Arial"/>
          <w:color w:val="000000"/>
          <w:shd w:val="clear" w:color="auto" w:fill="FFFFFF"/>
        </w:rPr>
      </w:pPr>
      <w:r w:rsidRPr="00D938CE">
        <w:rPr>
          <w:rFonts w:ascii="Arial" w:hAnsi="Arial" w:cs="Arial"/>
          <w:color w:val="000000"/>
          <w:shd w:val="clear" w:color="auto" w:fill="FFFFFF"/>
        </w:rPr>
        <w:t>Fiona Gardener. (2024). </w:t>
      </w:r>
      <w:r w:rsidRPr="00D938CE">
        <w:rPr>
          <w:rFonts w:ascii="Arial" w:hAnsi="Arial" w:cs="Arial"/>
          <w:i/>
          <w:iCs/>
          <w:color w:val="000000"/>
        </w:rPr>
        <w:t>Ethical Considerations in Dissertation Research: A Comprehensive Guide for Stude</w:t>
      </w:r>
      <w:r w:rsidR="00291346">
        <w:rPr>
          <w:rFonts w:ascii="Arial" w:hAnsi="Arial" w:cs="Arial"/>
          <w:i/>
          <w:iCs/>
          <w:color w:val="000000"/>
        </w:rPr>
        <w:t>nts</w:t>
      </w:r>
      <w:r w:rsidRPr="00D938CE">
        <w:rPr>
          <w:rFonts w:ascii="Arial" w:hAnsi="Arial" w:cs="Arial"/>
          <w:color w:val="000000"/>
          <w:shd w:val="clear" w:color="auto" w:fill="FFFFFF"/>
        </w:rPr>
        <w:t>. [Online]. University Librarian. Available at: https://www.universitylibrarian.com/blog/ethical-considerations-in-dissertation-research-a-comprehensive-guide-for-stude [Accessed 05 December 2024].</w:t>
      </w:r>
    </w:p>
    <w:p w14:paraId="5C473316" w14:textId="147C10C4" w:rsidR="00291346" w:rsidRPr="00291346" w:rsidRDefault="00291346" w:rsidP="001D2EDB">
      <w:pPr>
        <w:rPr>
          <w:rFonts w:ascii="Arial" w:hAnsi="Arial" w:cs="Arial"/>
          <w:color w:val="000000"/>
          <w:sz w:val="16"/>
          <w:szCs w:val="16"/>
          <w:shd w:val="clear" w:color="auto" w:fill="FFFFFF"/>
        </w:rPr>
      </w:pPr>
      <w:r w:rsidRPr="00291346">
        <w:rPr>
          <w:rFonts w:ascii="Arial" w:hAnsi="Arial" w:cs="Arial"/>
          <w:color w:val="000000"/>
          <w:shd w:val="clear" w:color="auto" w:fill="FFFFFF"/>
        </w:rPr>
        <w:t xml:space="preserve">Hamed </w:t>
      </w:r>
      <w:bookmarkStart w:id="1" w:name="_Hlk184995024"/>
      <w:proofErr w:type="spellStart"/>
      <w:r w:rsidRPr="00291346">
        <w:rPr>
          <w:rFonts w:ascii="Arial" w:hAnsi="Arial" w:cs="Arial"/>
          <w:color w:val="000000"/>
          <w:shd w:val="clear" w:color="auto" w:fill="FFFFFF"/>
        </w:rPr>
        <w:t>Taherdoost</w:t>
      </w:r>
      <w:proofErr w:type="spellEnd"/>
      <w:r w:rsidRPr="00291346">
        <w:rPr>
          <w:rFonts w:ascii="Arial" w:hAnsi="Arial" w:cs="Arial"/>
          <w:color w:val="000000"/>
          <w:shd w:val="clear" w:color="auto" w:fill="FFFFFF"/>
        </w:rPr>
        <w:t>. (2022</w:t>
      </w:r>
      <w:bookmarkEnd w:id="1"/>
      <w:r w:rsidRPr="00291346">
        <w:rPr>
          <w:rFonts w:ascii="Arial" w:hAnsi="Arial" w:cs="Arial"/>
          <w:color w:val="000000"/>
          <w:shd w:val="clear" w:color="auto" w:fill="FFFFFF"/>
        </w:rPr>
        <w:t>). What are Different Research Approaches? Comprehensive Review of Qualitative, Quantitative, and Mixed Method Research, T</w:t>
      </w:r>
      <w:r>
        <w:rPr>
          <w:rFonts w:ascii="Arial" w:hAnsi="Arial" w:cs="Arial"/>
          <w:color w:val="000000"/>
          <w:shd w:val="clear" w:color="auto" w:fill="FFFFFF"/>
        </w:rPr>
        <w:t>heir Applications, Types, and Limitations</w:t>
      </w:r>
      <w:r w:rsidRPr="00291346">
        <w:rPr>
          <w:rFonts w:ascii="Arial" w:hAnsi="Arial" w:cs="Arial"/>
          <w:color w:val="000000"/>
          <w:shd w:val="clear" w:color="auto" w:fill="FFFFFF"/>
        </w:rPr>
        <w:t>. </w:t>
      </w:r>
      <w:r w:rsidRPr="00291346">
        <w:rPr>
          <w:rFonts w:ascii="Arial" w:hAnsi="Arial" w:cs="Arial"/>
          <w:i/>
          <w:iCs/>
          <w:color w:val="000000"/>
        </w:rPr>
        <w:t>Journal of Management Science &amp; Engineering Research</w:t>
      </w:r>
      <w:r w:rsidRPr="00291346">
        <w:rPr>
          <w:rFonts w:ascii="Arial" w:hAnsi="Arial" w:cs="Arial"/>
          <w:color w:val="000000"/>
          <w:shd w:val="clear" w:color="auto" w:fill="FFFFFF"/>
        </w:rPr>
        <w:t>. 5(1). [Online]. Available at: file:///C:/Users/SWP8381/Downloads/ssrn-4178694.pdf [Accessed 05 December 2024].</w:t>
      </w:r>
    </w:p>
    <w:p w14:paraId="5B89BAB5" w14:textId="61BF9664" w:rsidR="00D80D80" w:rsidRDefault="00A0666E" w:rsidP="001D2EDB">
      <w:pPr>
        <w:rPr>
          <w:rFonts w:ascii="Arial" w:hAnsi="Arial" w:cs="Arial"/>
          <w:color w:val="000000"/>
          <w:shd w:val="clear" w:color="auto" w:fill="FFFFFF"/>
        </w:rPr>
      </w:pPr>
      <w:r w:rsidRPr="00A0666E">
        <w:rPr>
          <w:rFonts w:ascii="Arial" w:hAnsi="Arial" w:cs="Arial"/>
          <w:color w:val="000000"/>
          <w:shd w:val="clear" w:color="auto" w:fill="FFFFFF"/>
        </w:rPr>
        <w:t>Jaap Bos. (2020). </w:t>
      </w:r>
      <w:r w:rsidRPr="00A0666E">
        <w:rPr>
          <w:rFonts w:ascii="Arial" w:hAnsi="Arial" w:cs="Arial"/>
          <w:i/>
          <w:iCs/>
          <w:color w:val="000000"/>
        </w:rPr>
        <w:t>Research ethics for students in the social sciences</w:t>
      </w:r>
      <w:r w:rsidRPr="00A0666E">
        <w:rPr>
          <w:rFonts w:ascii="Arial" w:hAnsi="Arial" w:cs="Arial"/>
          <w:color w:val="000000"/>
          <w:shd w:val="clear" w:color="auto" w:fill="FFFFFF"/>
        </w:rPr>
        <w:t xml:space="preserve">. [Online]. Springer. Available at: https://link.springer.com/chapter/10.1007/978-3-030-48415-6_7 [Accessed 22 </w:t>
      </w:r>
      <w:r w:rsidR="00C27915" w:rsidRPr="00A0666E">
        <w:rPr>
          <w:rFonts w:ascii="Arial" w:hAnsi="Arial" w:cs="Arial"/>
          <w:color w:val="000000"/>
          <w:shd w:val="clear" w:color="auto" w:fill="FFFFFF"/>
        </w:rPr>
        <w:t>November</w:t>
      </w:r>
      <w:r w:rsidRPr="00A0666E">
        <w:rPr>
          <w:rFonts w:ascii="Arial" w:hAnsi="Arial" w:cs="Arial"/>
          <w:color w:val="000000"/>
          <w:shd w:val="clear" w:color="auto" w:fill="FFFFFF"/>
        </w:rPr>
        <w:t xml:space="preserve"> 2024].</w:t>
      </w:r>
    </w:p>
    <w:p w14:paraId="5AA234D1" w14:textId="767A5BAD" w:rsidR="00BF7107" w:rsidRDefault="00BF7107" w:rsidP="001D2EDB">
      <w:pPr>
        <w:rPr>
          <w:rFonts w:ascii="Noto Sans" w:hAnsi="Noto Sans" w:cs="Noto Sans"/>
          <w:color w:val="000000"/>
          <w:shd w:val="clear" w:color="auto" w:fill="FFFFFF"/>
        </w:rPr>
      </w:pPr>
      <w:r w:rsidRPr="00BF7107">
        <w:rPr>
          <w:rFonts w:ascii="Noto Sans" w:hAnsi="Noto Sans" w:cs="Noto Sans"/>
          <w:color w:val="000000"/>
          <w:shd w:val="clear" w:color="auto" w:fill="FFFFFF"/>
        </w:rPr>
        <w:t>John Cottingham. (1</w:t>
      </w:r>
      <w:r>
        <w:rPr>
          <w:rFonts w:ascii="Noto Sans" w:hAnsi="Noto Sans" w:cs="Noto Sans"/>
          <w:color w:val="000000"/>
          <w:shd w:val="clear" w:color="auto" w:fill="FFFFFF"/>
        </w:rPr>
        <w:t>98</w:t>
      </w:r>
      <w:r w:rsidRPr="00BF7107">
        <w:rPr>
          <w:rFonts w:ascii="Noto Sans" w:hAnsi="Noto Sans" w:cs="Noto Sans"/>
          <w:color w:val="000000"/>
          <w:shd w:val="clear" w:color="auto" w:fill="FFFFFF"/>
        </w:rPr>
        <w:t>3). Ethics and Impartiality. </w:t>
      </w:r>
      <w:r w:rsidRPr="00BF7107">
        <w:rPr>
          <w:rFonts w:ascii="Noto Sans" w:hAnsi="Noto Sans" w:cs="Noto Sans"/>
          <w:i/>
          <w:iCs/>
          <w:color w:val="000000"/>
        </w:rPr>
        <w:t>Philosophical Studies: An International Journal for Philosophy in the Analytic Tradition</w:t>
      </w:r>
      <w:r w:rsidRPr="00BF7107">
        <w:rPr>
          <w:rFonts w:ascii="Noto Sans" w:hAnsi="Noto Sans" w:cs="Noto Sans"/>
          <w:color w:val="000000"/>
          <w:shd w:val="clear" w:color="auto" w:fill="FFFFFF"/>
        </w:rPr>
        <w:t>. 43(1), pp.83 - 99. [Online]. Available at: https://www.jstor.org/stable/4319575 [Accessed 23 November 2024].</w:t>
      </w:r>
    </w:p>
    <w:p w14:paraId="42FADE58" w14:textId="18F94FB3" w:rsidR="0037622C" w:rsidRPr="0037622C" w:rsidRDefault="0037622C" w:rsidP="001D2EDB">
      <w:pPr>
        <w:rPr>
          <w:rFonts w:ascii="Arial" w:hAnsi="Arial" w:cs="Arial"/>
          <w:b/>
          <w:bCs/>
          <w:u w:val="single"/>
        </w:rPr>
      </w:pPr>
      <w:r w:rsidRPr="0037622C">
        <w:rPr>
          <w:rFonts w:ascii="Arial" w:hAnsi="Arial" w:cs="Arial"/>
          <w:color w:val="000000"/>
          <w:shd w:val="clear" w:color="auto" w:fill="FFFFFF"/>
        </w:rPr>
        <w:t>John W. Creswell. (2021). </w:t>
      </w:r>
      <w:r w:rsidRPr="0037622C">
        <w:rPr>
          <w:rFonts w:ascii="Arial" w:hAnsi="Arial" w:cs="Arial"/>
          <w:i/>
          <w:iCs/>
          <w:color w:val="000000"/>
        </w:rPr>
        <w:t>A Concise Introduction to Mixed Methods Research</w:t>
      </w:r>
      <w:r w:rsidRPr="0037622C">
        <w:rPr>
          <w:rFonts w:ascii="Arial" w:hAnsi="Arial" w:cs="Arial"/>
          <w:color w:val="000000"/>
          <w:shd w:val="clear" w:color="auto" w:fill="FFFFFF"/>
        </w:rPr>
        <w:t>. [Online]. Sage. Available at: https://books.google.co.uk/books?id=2s0IEAAAQBAJ&amp;printsec=frontcover&amp;source=gbs_ge_summary_r&amp;cad=0#v=onepage&amp;q&amp;f=false [Accessed 07 December 2024].</w:t>
      </w:r>
    </w:p>
    <w:p w14:paraId="0F8A9093" w14:textId="5B7E941B" w:rsidR="00D80D80" w:rsidRDefault="00843583" w:rsidP="001D2EDB">
      <w:pPr>
        <w:rPr>
          <w:rFonts w:ascii="Arial" w:hAnsi="Arial" w:cs="Arial"/>
          <w:color w:val="000000"/>
          <w:shd w:val="clear" w:color="auto" w:fill="FFFFFF"/>
        </w:rPr>
      </w:pPr>
      <w:r w:rsidRPr="00843583">
        <w:rPr>
          <w:rFonts w:ascii="Arial" w:hAnsi="Arial" w:cs="Arial"/>
          <w:color w:val="000000"/>
          <w:shd w:val="clear" w:color="auto" w:fill="FFFFFF"/>
        </w:rPr>
        <w:t>John Dewey and James Hayden Tufts. (2022). </w:t>
      </w:r>
      <w:r w:rsidRPr="00843583">
        <w:rPr>
          <w:rFonts w:ascii="Arial" w:hAnsi="Arial" w:cs="Arial"/>
          <w:i/>
          <w:iCs/>
          <w:color w:val="000000"/>
        </w:rPr>
        <w:t>Ethics</w:t>
      </w:r>
      <w:r w:rsidRPr="00843583">
        <w:rPr>
          <w:rFonts w:ascii="Arial" w:hAnsi="Arial" w:cs="Arial"/>
          <w:color w:val="000000"/>
          <w:shd w:val="clear" w:color="auto" w:fill="FFFFFF"/>
        </w:rPr>
        <w:t xml:space="preserve">. [Online]. </w:t>
      </w:r>
      <w:proofErr w:type="spellStart"/>
      <w:r w:rsidRPr="00843583">
        <w:rPr>
          <w:rFonts w:ascii="Arial" w:hAnsi="Arial" w:cs="Arial"/>
          <w:color w:val="000000"/>
          <w:shd w:val="clear" w:color="auto" w:fill="FFFFFF"/>
        </w:rPr>
        <w:t>DigiCat</w:t>
      </w:r>
      <w:proofErr w:type="spellEnd"/>
      <w:r w:rsidRPr="00843583">
        <w:rPr>
          <w:rFonts w:ascii="Arial" w:hAnsi="Arial" w:cs="Arial"/>
          <w:color w:val="000000"/>
          <w:shd w:val="clear" w:color="auto" w:fill="FFFFFF"/>
        </w:rPr>
        <w:t>. Available at: https://books.google.co.uk/books?hl=en&amp;lr=&amp;id=glqLEAAAQBAJ&amp;oi=fnd&amp;pg=PT5&amp;dq [Accessed 26 November 2024].</w:t>
      </w:r>
    </w:p>
    <w:p w14:paraId="47BACAA9" w14:textId="6071C4A4" w:rsidR="004824EA" w:rsidRDefault="004824EA" w:rsidP="001D2EDB">
      <w:pPr>
        <w:rPr>
          <w:rFonts w:ascii="Arial" w:hAnsi="Arial" w:cs="Arial"/>
          <w:color w:val="000000"/>
          <w:shd w:val="clear" w:color="auto" w:fill="FFFFFF"/>
        </w:rPr>
      </w:pPr>
      <w:r w:rsidRPr="004824EA">
        <w:rPr>
          <w:rFonts w:ascii="Arial" w:hAnsi="Arial" w:cs="Arial"/>
          <w:color w:val="000000"/>
          <w:shd w:val="clear" w:color="auto" w:fill="FFFFFF"/>
        </w:rPr>
        <w:t>Keith F Punch. (2014). </w:t>
      </w:r>
      <w:r w:rsidRPr="004824EA">
        <w:rPr>
          <w:rFonts w:ascii="Arial" w:hAnsi="Arial" w:cs="Arial"/>
          <w:i/>
          <w:iCs/>
          <w:color w:val="000000"/>
        </w:rPr>
        <w:t>Introduction to Social Research: Quantitative and Qualitative approach</w:t>
      </w:r>
      <w:r w:rsidR="005A6AF3">
        <w:rPr>
          <w:rFonts w:ascii="Arial" w:hAnsi="Arial" w:cs="Arial"/>
          <w:i/>
          <w:iCs/>
          <w:color w:val="000000"/>
        </w:rPr>
        <w:t>e</w:t>
      </w:r>
      <w:r w:rsidRPr="004824EA">
        <w:rPr>
          <w:rFonts w:ascii="Arial" w:hAnsi="Arial" w:cs="Arial"/>
          <w:i/>
          <w:iCs/>
          <w:color w:val="000000"/>
        </w:rPr>
        <w:t>s</w:t>
      </w:r>
      <w:r w:rsidRPr="004824EA">
        <w:rPr>
          <w:rFonts w:ascii="Arial" w:hAnsi="Arial" w:cs="Arial"/>
          <w:color w:val="000000"/>
          <w:shd w:val="clear" w:color="auto" w:fill="FFFFFF"/>
        </w:rPr>
        <w:t>. [Online]. Sage. Available at: https://books.google.co.uk/books?hl=en&amp;lr=&amp;id=G2fOAgAAQBAJ&amp;oi=fnd&amp;pg=PP1&amp;ots=j5pICdgMvq&amp;sig=4llExzgaAx7M-B1nX8FW6oxChfs# [Accessed 07 December 2024].</w:t>
      </w:r>
    </w:p>
    <w:p w14:paraId="2CF850C0" w14:textId="61323813" w:rsidR="005A6AF3" w:rsidRPr="005A6AF3" w:rsidRDefault="005A6AF3" w:rsidP="001D2EDB">
      <w:pPr>
        <w:rPr>
          <w:rFonts w:ascii="Arial" w:hAnsi="Arial" w:cs="Arial"/>
          <w:color w:val="000000"/>
          <w:shd w:val="clear" w:color="auto" w:fill="FFFFFF"/>
        </w:rPr>
      </w:pPr>
      <w:r w:rsidRPr="005A6AF3">
        <w:rPr>
          <w:rFonts w:ascii="Arial" w:hAnsi="Arial" w:cs="Arial"/>
          <w:color w:val="000000"/>
          <w:shd w:val="clear" w:color="auto" w:fill="FFFFFF"/>
        </w:rPr>
        <w:t xml:space="preserve">Loraine </w:t>
      </w:r>
      <w:proofErr w:type="spellStart"/>
      <w:r w:rsidRPr="005A6AF3">
        <w:rPr>
          <w:rFonts w:ascii="Arial" w:hAnsi="Arial" w:cs="Arial"/>
          <w:color w:val="000000"/>
          <w:shd w:val="clear" w:color="auto" w:fill="FFFFFF"/>
        </w:rPr>
        <w:t>Busetto</w:t>
      </w:r>
      <w:proofErr w:type="spellEnd"/>
      <w:r w:rsidRPr="005A6AF3">
        <w:rPr>
          <w:rFonts w:ascii="Arial" w:hAnsi="Arial" w:cs="Arial"/>
          <w:color w:val="000000"/>
          <w:shd w:val="clear" w:color="auto" w:fill="FFFFFF"/>
        </w:rPr>
        <w:t>, Wolfgang Wick and Christoph Gumbinger. (2020). How to use and assess qualitative research methods. </w:t>
      </w:r>
      <w:r w:rsidRPr="005A6AF3">
        <w:rPr>
          <w:rFonts w:ascii="Arial" w:hAnsi="Arial" w:cs="Arial"/>
          <w:i/>
          <w:iCs/>
          <w:color w:val="000000"/>
        </w:rPr>
        <w:t>Neurological Research and Practice</w:t>
      </w:r>
      <w:r w:rsidRPr="005A6AF3">
        <w:rPr>
          <w:rFonts w:ascii="Arial" w:hAnsi="Arial" w:cs="Arial"/>
          <w:color w:val="000000"/>
          <w:shd w:val="clear" w:color="auto" w:fill="FFFFFF"/>
        </w:rPr>
        <w:t>. 2(14). [Online]. Available at: https://link.springer.com/article/10.1186/s42466-020-00059-z [Accessed 07 December 2024].</w:t>
      </w:r>
    </w:p>
    <w:p w14:paraId="54CB4A77" w14:textId="2CF52AA2" w:rsidR="001F4166" w:rsidRPr="001F4166" w:rsidRDefault="001F4166" w:rsidP="001D2EDB">
      <w:pPr>
        <w:rPr>
          <w:rFonts w:ascii="Arial" w:hAnsi="Arial" w:cs="Arial"/>
          <w:sz w:val="16"/>
          <w:szCs w:val="16"/>
        </w:rPr>
      </w:pPr>
      <w:r w:rsidRPr="001F4166">
        <w:rPr>
          <w:rFonts w:ascii="Arial" w:hAnsi="Arial" w:cs="Arial"/>
          <w:color w:val="000000"/>
          <w:shd w:val="clear" w:color="auto" w:fill="FFFFFF"/>
        </w:rPr>
        <w:t>Ray W. Cooksey. (2020). </w:t>
      </w:r>
      <w:r w:rsidRPr="001F4166">
        <w:rPr>
          <w:rFonts w:ascii="Arial" w:hAnsi="Arial" w:cs="Arial"/>
          <w:i/>
          <w:iCs/>
          <w:color w:val="000000"/>
        </w:rPr>
        <w:t>Illustrating Statistical Procedures: Finding the Meaning in Quantitative Data</w:t>
      </w:r>
      <w:r w:rsidRPr="001F4166">
        <w:rPr>
          <w:rFonts w:ascii="Arial" w:hAnsi="Arial" w:cs="Arial"/>
          <w:color w:val="000000"/>
          <w:shd w:val="clear" w:color="auto" w:fill="FFFFFF"/>
        </w:rPr>
        <w:t>. [Online]. Springer. Available at: https://books.google.co.uk/books?hl=en&amp;lr=&amp;id=udTkDwAAQBAJ&amp;oi=fnd&amp;pg=PR6&amp;dq [Accessed 05 December 2024].</w:t>
      </w:r>
    </w:p>
    <w:p w14:paraId="267A0E23" w14:textId="77777777" w:rsidR="00D80D80" w:rsidRPr="00C85725" w:rsidRDefault="00D80D80" w:rsidP="001D2EDB">
      <w:pPr>
        <w:rPr>
          <w:rFonts w:ascii="Arial" w:hAnsi="Arial" w:cs="Arial"/>
        </w:rPr>
      </w:pPr>
    </w:p>
    <w:sectPr w:rsidR="00D80D80" w:rsidRPr="00C857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FCC"/>
    <w:rsid w:val="000B3512"/>
    <w:rsid w:val="000D797E"/>
    <w:rsid w:val="00111FCC"/>
    <w:rsid w:val="0018092A"/>
    <w:rsid w:val="001D2EDB"/>
    <w:rsid w:val="001E31DD"/>
    <w:rsid w:val="001F4166"/>
    <w:rsid w:val="00265906"/>
    <w:rsid w:val="00291346"/>
    <w:rsid w:val="002B1DA6"/>
    <w:rsid w:val="0037622C"/>
    <w:rsid w:val="003F4127"/>
    <w:rsid w:val="004824EA"/>
    <w:rsid w:val="004A60B4"/>
    <w:rsid w:val="004B0B40"/>
    <w:rsid w:val="00510F1C"/>
    <w:rsid w:val="0051408A"/>
    <w:rsid w:val="00564645"/>
    <w:rsid w:val="0057637D"/>
    <w:rsid w:val="005A6AF3"/>
    <w:rsid w:val="00612B94"/>
    <w:rsid w:val="006459F2"/>
    <w:rsid w:val="006C60D5"/>
    <w:rsid w:val="006E2949"/>
    <w:rsid w:val="006F7EB3"/>
    <w:rsid w:val="007303AC"/>
    <w:rsid w:val="00737B14"/>
    <w:rsid w:val="00740317"/>
    <w:rsid w:val="007574CA"/>
    <w:rsid w:val="00796361"/>
    <w:rsid w:val="007A7FC2"/>
    <w:rsid w:val="007F29C5"/>
    <w:rsid w:val="00807A11"/>
    <w:rsid w:val="00833E58"/>
    <w:rsid w:val="00843583"/>
    <w:rsid w:val="00A0666E"/>
    <w:rsid w:val="00AA688C"/>
    <w:rsid w:val="00AC6234"/>
    <w:rsid w:val="00BB3C6C"/>
    <w:rsid w:val="00BE3E2D"/>
    <w:rsid w:val="00BF7107"/>
    <w:rsid w:val="00C00D4F"/>
    <w:rsid w:val="00C27915"/>
    <w:rsid w:val="00C85725"/>
    <w:rsid w:val="00D6058F"/>
    <w:rsid w:val="00D80D80"/>
    <w:rsid w:val="00D938CE"/>
    <w:rsid w:val="00E33816"/>
    <w:rsid w:val="00F12B8A"/>
    <w:rsid w:val="00F71E59"/>
    <w:rsid w:val="00F929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44568"/>
  <w15:chartTrackingRefBased/>
  <w15:docId w15:val="{324BC668-2972-4CBB-A4CD-53CD204AD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1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1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11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1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1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1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1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1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1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1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1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11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1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1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1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1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1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1FCC"/>
    <w:rPr>
      <w:rFonts w:eastAsiaTheme="majorEastAsia" w:cstheme="majorBidi"/>
      <w:color w:val="272727" w:themeColor="text1" w:themeTint="D8"/>
    </w:rPr>
  </w:style>
  <w:style w:type="paragraph" w:styleId="Title">
    <w:name w:val="Title"/>
    <w:basedOn w:val="Normal"/>
    <w:next w:val="Normal"/>
    <w:link w:val="TitleChar"/>
    <w:uiPriority w:val="10"/>
    <w:qFormat/>
    <w:rsid w:val="00111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1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1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1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1FCC"/>
    <w:pPr>
      <w:spacing w:before="160"/>
      <w:jc w:val="center"/>
    </w:pPr>
    <w:rPr>
      <w:i/>
      <w:iCs/>
      <w:color w:val="404040" w:themeColor="text1" w:themeTint="BF"/>
    </w:rPr>
  </w:style>
  <w:style w:type="character" w:customStyle="1" w:styleId="QuoteChar">
    <w:name w:val="Quote Char"/>
    <w:basedOn w:val="DefaultParagraphFont"/>
    <w:link w:val="Quote"/>
    <w:uiPriority w:val="29"/>
    <w:rsid w:val="00111FCC"/>
    <w:rPr>
      <w:i/>
      <w:iCs/>
      <w:color w:val="404040" w:themeColor="text1" w:themeTint="BF"/>
    </w:rPr>
  </w:style>
  <w:style w:type="paragraph" w:styleId="ListParagraph">
    <w:name w:val="List Paragraph"/>
    <w:basedOn w:val="Normal"/>
    <w:uiPriority w:val="34"/>
    <w:qFormat/>
    <w:rsid w:val="00111FCC"/>
    <w:pPr>
      <w:ind w:left="720"/>
      <w:contextualSpacing/>
    </w:pPr>
  </w:style>
  <w:style w:type="character" w:styleId="IntenseEmphasis">
    <w:name w:val="Intense Emphasis"/>
    <w:basedOn w:val="DefaultParagraphFont"/>
    <w:uiPriority w:val="21"/>
    <w:qFormat/>
    <w:rsid w:val="00111FCC"/>
    <w:rPr>
      <w:i/>
      <w:iCs/>
      <w:color w:val="0F4761" w:themeColor="accent1" w:themeShade="BF"/>
    </w:rPr>
  </w:style>
  <w:style w:type="paragraph" w:styleId="IntenseQuote">
    <w:name w:val="Intense Quote"/>
    <w:basedOn w:val="Normal"/>
    <w:next w:val="Normal"/>
    <w:link w:val="IntenseQuoteChar"/>
    <w:uiPriority w:val="30"/>
    <w:qFormat/>
    <w:rsid w:val="00111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1FCC"/>
    <w:rPr>
      <w:i/>
      <w:iCs/>
      <w:color w:val="0F4761" w:themeColor="accent1" w:themeShade="BF"/>
    </w:rPr>
  </w:style>
  <w:style w:type="character" w:styleId="IntenseReference">
    <w:name w:val="Intense Reference"/>
    <w:basedOn w:val="DefaultParagraphFont"/>
    <w:uiPriority w:val="32"/>
    <w:qFormat/>
    <w:rsid w:val="00111F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3436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418</TotalTime>
  <Pages>3</Pages>
  <Words>1440</Words>
  <Characters>8209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9630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Finylas,Jonathan swp8381</dc:creator>
  <cp:keywords/>
  <dc:description/>
  <cp:lastModifiedBy>Finylas,Jonathan swp8381</cp:lastModifiedBy>
  <cp:revision>17</cp:revision>
  <dcterms:created xsi:type="dcterms:W3CDTF">2024-12-05T10:38:00Z</dcterms:created>
  <dcterms:modified xsi:type="dcterms:W3CDTF">2024-12-16T06:13:00Z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2024-12-05T10:39:49Z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edef0967-9fc7-4b12-b252-9eb341a48ac6</vt:lpwstr>
  </property>
  <property fmtid="{D5CDD505-2E9C-101B-9397-08002B2CF9AE}" pid="8" name="MSIP_Label_66cf8fe5-b7b7-4df7-b38d-1c61ac2f6639_ContentBits">
    <vt:lpwstr>0</vt:lpwstr>
  </property>
</Properties>
</file>