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A8155" w14:textId="77777777" w:rsidR="005B609F" w:rsidRDefault="005B609F" w:rsidP="0007057E">
      <w:pPr>
        <w:jc w:val="center"/>
        <w:rPr>
          <w:b/>
          <w:sz w:val="72"/>
          <w:szCs w:val="72"/>
        </w:rPr>
      </w:pPr>
    </w:p>
    <w:p w14:paraId="7F0AF491" w14:textId="77777777" w:rsidR="005B609F" w:rsidRDefault="005B609F" w:rsidP="0007057E">
      <w:pPr>
        <w:jc w:val="center"/>
        <w:rPr>
          <w:b/>
          <w:sz w:val="72"/>
          <w:szCs w:val="72"/>
        </w:rPr>
      </w:pPr>
    </w:p>
    <w:p w14:paraId="26492D30" w14:textId="0A306E7A" w:rsidR="0007057E" w:rsidRPr="002D78CA" w:rsidRDefault="00F17675" w:rsidP="0007057E">
      <w:pPr>
        <w:jc w:val="center"/>
        <w:rPr>
          <w:rFonts w:ascii="Arial" w:hAnsi="Arial" w:cs="Arial"/>
          <w:b/>
          <w:sz w:val="72"/>
          <w:szCs w:val="72"/>
        </w:rPr>
      </w:pPr>
      <w:r w:rsidRPr="002D78CA">
        <w:rPr>
          <w:rFonts w:ascii="Arial" w:hAnsi="Arial" w:cs="Arial"/>
          <w:b/>
          <w:sz w:val="72"/>
          <w:szCs w:val="72"/>
        </w:rPr>
        <w:t>ORGANISATIONAL CULTURE</w:t>
      </w:r>
    </w:p>
    <w:p w14:paraId="6BA4B015" w14:textId="77777777" w:rsidR="005B609F" w:rsidRPr="002D78CA" w:rsidRDefault="005B609F" w:rsidP="0007057E">
      <w:pPr>
        <w:jc w:val="center"/>
        <w:rPr>
          <w:rFonts w:ascii="Arial" w:hAnsi="Arial" w:cs="Arial"/>
          <w:b/>
          <w:sz w:val="72"/>
          <w:szCs w:val="72"/>
        </w:rPr>
      </w:pPr>
    </w:p>
    <w:p w14:paraId="3E08D219" w14:textId="77777777" w:rsidR="005B609F" w:rsidRPr="002D78CA" w:rsidRDefault="005B609F" w:rsidP="0007057E">
      <w:pPr>
        <w:jc w:val="center"/>
        <w:rPr>
          <w:rFonts w:ascii="Arial" w:hAnsi="Arial" w:cs="Arial"/>
          <w:b/>
          <w:sz w:val="72"/>
          <w:szCs w:val="72"/>
        </w:rPr>
      </w:pPr>
    </w:p>
    <w:p w14:paraId="41E18442" w14:textId="4F5ACF5E" w:rsidR="00147ADD" w:rsidRPr="002D78CA" w:rsidRDefault="00147ADD" w:rsidP="0007057E">
      <w:pPr>
        <w:jc w:val="center"/>
        <w:rPr>
          <w:rFonts w:ascii="Arial" w:hAnsi="Arial" w:cs="Arial"/>
          <w:b/>
          <w:sz w:val="44"/>
          <w:szCs w:val="44"/>
        </w:rPr>
      </w:pPr>
      <w:r w:rsidRPr="002D78CA">
        <w:rPr>
          <w:rFonts w:ascii="Arial" w:hAnsi="Arial" w:cs="Arial"/>
          <w:b/>
          <w:sz w:val="44"/>
          <w:szCs w:val="44"/>
        </w:rPr>
        <w:t>Stu</w:t>
      </w:r>
      <w:r w:rsidR="004B3C2D" w:rsidRPr="002D78CA">
        <w:rPr>
          <w:rFonts w:ascii="Arial" w:hAnsi="Arial" w:cs="Arial"/>
          <w:b/>
          <w:sz w:val="44"/>
          <w:szCs w:val="44"/>
        </w:rPr>
        <w:t>dent:</w:t>
      </w:r>
      <w:r w:rsidR="00C35A27" w:rsidRPr="002D78CA">
        <w:rPr>
          <w:rFonts w:ascii="Arial" w:hAnsi="Arial" w:cs="Arial"/>
          <w:b/>
          <w:sz w:val="44"/>
          <w:szCs w:val="44"/>
        </w:rPr>
        <w:t xml:space="preserve"> </w:t>
      </w:r>
      <w:proofErr w:type="spellStart"/>
      <w:r w:rsidR="004B3C2D" w:rsidRPr="002D78CA">
        <w:rPr>
          <w:rFonts w:ascii="Arial" w:hAnsi="Arial" w:cs="Arial"/>
          <w:b/>
          <w:sz w:val="44"/>
          <w:szCs w:val="44"/>
        </w:rPr>
        <w:t>AnaMaria</w:t>
      </w:r>
      <w:proofErr w:type="spellEnd"/>
      <w:r w:rsidR="004B3C2D" w:rsidRPr="002D78CA">
        <w:rPr>
          <w:rFonts w:ascii="Arial" w:hAnsi="Arial" w:cs="Arial"/>
          <w:b/>
          <w:sz w:val="44"/>
          <w:szCs w:val="44"/>
        </w:rPr>
        <w:t xml:space="preserve"> Dragos</w:t>
      </w:r>
    </w:p>
    <w:p w14:paraId="3D526C86" w14:textId="77777777" w:rsidR="005B609F" w:rsidRPr="002D78CA" w:rsidRDefault="005B609F" w:rsidP="0007057E">
      <w:pPr>
        <w:jc w:val="center"/>
        <w:rPr>
          <w:rFonts w:ascii="Arial" w:hAnsi="Arial" w:cs="Arial"/>
          <w:b/>
          <w:sz w:val="44"/>
          <w:szCs w:val="44"/>
        </w:rPr>
      </w:pPr>
    </w:p>
    <w:p w14:paraId="6A0B8E6C" w14:textId="61CE4BAF" w:rsidR="004B3C2D" w:rsidRPr="002D78CA" w:rsidRDefault="004B3C2D" w:rsidP="0007057E">
      <w:pPr>
        <w:jc w:val="center"/>
        <w:rPr>
          <w:rFonts w:ascii="Arial" w:hAnsi="Arial" w:cs="Arial"/>
          <w:b/>
          <w:sz w:val="44"/>
          <w:szCs w:val="44"/>
        </w:rPr>
      </w:pPr>
      <w:r w:rsidRPr="002D78CA">
        <w:rPr>
          <w:rFonts w:ascii="Arial" w:hAnsi="Arial" w:cs="Arial"/>
          <w:b/>
          <w:sz w:val="44"/>
          <w:szCs w:val="44"/>
        </w:rPr>
        <w:t>Student ID:</w:t>
      </w:r>
      <w:r w:rsidR="00D31108" w:rsidRPr="002D78CA">
        <w:rPr>
          <w:rFonts w:ascii="Arial" w:hAnsi="Arial" w:cs="Arial"/>
          <w:b/>
          <w:sz w:val="44"/>
          <w:szCs w:val="44"/>
        </w:rPr>
        <w:t>2316579</w:t>
      </w:r>
    </w:p>
    <w:p w14:paraId="7E08A5CF" w14:textId="77777777" w:rsidR="00C35A27" w:rsidRPr="002D78CA" w:rsidRDefault="00C35A27" w:rsidP="005B609F">
      <w:pPr>
        <w:rPr>
          <w:rFonts w:ascii="Arial" w:hAnsi="Arial" w:cs="Arial"/>
          <w:b/>
          <w:sz w:val="44"/>
          <w:szCs w:val="44"/>
        </w:rPr>
      </w:pPr>
    </w:p>
    <w:p w14:paraId="52811DCA" w14:textId="4B010C33" w:rsidR="00D31108" w:rsidRPr="002D78CA" w:rsidRDefault="005B609F" w:rsidP="0007057E">
      <w:pPr>
        <w:jc w:val="center"/>
        <w:rPr>
          <w:rFonts w:ascii="Arial" w:hAnsi="Arial" w:cs="Arial"/>
          <w:b/>
          <w:sz w:val="44"/>
          <w:szCs w:val="44"/>
        </w:rPr>
      </w:pPr>
      <w:r w:rsidRPr="002D78CA">
        <w:rPr>
          <w:rFonts w:ascii="Arial" w:hAnsi="Arial" w:cs="Arial"/>
          <w:b/>
          <w:sz w:val="44"/>
          <w:szCs w:val="44"/>
        </w:rPr>
        <w:t>Professor: Toyin</w:t>
      </w:r>
      <w:r w:rsidR="00C35A27" w:rsidRPr="002D78CA">
        <w:rPr>
          <w:rFonts w:ascii="Arial" w:hAnsi="Arial" w:cs="Arial"/>
          <w:b/>
          <w:sz w:val="44"/>
          <w:szCs w:val="44"/>
        </w:rPr>
        <w:t xml:space="preserve"> Adisa</w:t>
      </w:r>
    </w:p>
    <w:p w14:paraId="0E290FA3" w14:textId="77777777" w:rsidR="004B3C2D" w:rsidRPr="002D78CA" w:rsidRDefault="004B3C2D" w:rsidP="004B3C2D">
      <w:pPr>
        <w:rPr>
          <w:rFonts w:ascii="Arial" w:hAnsi="Arial" w:cs="Arial"/>
          <w:b/>
          <w:sz w:val="44"/>
          <w:szCs w:val="44"/>
        </w:rPr>
      </w:pPr>
    </w:p>
    <w:p w14:paraId="7D8B7F9D" w14:textId="63E9E591" w:rsidR="00F17675" w:rsidRPr="002D78CA" w:rsidRDefault="00F17675" w:rsidP="0007057E">
      <w:pPr>
        <w:jc w:val="center"/>
        <w:rPr>
          <w:rFonts w:ascii="Arial" w:hAnsi="Arial" w:cs="Arial"/>
          <w:lang w:val="en-IN"/>
        </w:rPr>
      </w:pPr>
    </w:p>
    <w:p w14:paraId="397B353B" w14:textId="77777777" w:rsidR="009B5E2C" w:rsidRDefault="009B5E2C" w:rsidP="00F17675">
      <w:pPr>
        <w:pStyle w:val="Heading1"/>
        <w:rPr>
          <w:rFonts w:ascii="Arial" w:hAnsi="Arial" w:cs="Arial"/>
          <w:lang w:val="en-IN"/>
        </w:rPr>
      </w:pPr>
      <w:bookmarkStart w:id="0" w:name="_Toc214373039"/>
      <w:r>
        <w:rPr>
          <w:rFonts w:ascii="Arial" w:hAnsi="Arial" w:cs="Arial"/>
          <w:lang w:val="en-IN"/>
        </w:rPr>
        <w:t xml:space="preserve">         </w:t>
      </w:r>
      <w:r w:rsidR="00F17675" w:rsidRPr="002D78CA">
        <w:rPr>
          <w:rFonts w:ascii="Arial" w:hAnsi="Arial" w:cs="Arial"/>
          <w:lang w:val="en-IN"/>
        </w:rPr>
        <w:t>ABSTRACT</w:t>
      </w:r>
      <w:bookmarkEnd w:id="0"/>
    </w:p>
    <w:p w14:paraId="7D8B7F9E" w14:textId="2D588F38" w:rsidR="00F17675" w:rsidRPr="002D78CA" w:rsidRDefault="00F17675" w:rsidP="00F17675">
      <w:pPr>
        <w:pStyle w:val="Heading1"/>
        <w:rPr>
          <w:rFonts w:ascii="Arial" w:hAnsi="Arial" w:cs="Arial"/>
          <w:lang w:val="en-IN"/>
        </w:rPr>
      </w:pPr>
      <w:r w:rsidRPr="002D78CA">
        <w:rPr>
          <w:rFonts w:ascii="Arial" w:hAnsi="Arial" w:cs="Arial"/>
          <w:lang w:val="en-IN"/>
        </w:rPr>
        <w:t xml:space="preserve"> </w:t>
      </w:r>
    </w:p>
    <w:p w14:paraId="7D8B7F9F" w14:textId="4961CEF3" w:rsidR="00F17675" w:rsidRPr="002D78CA" w:rsidRDefault="00F17675" w:rsidP="00F17675">
      <w:pPr>
        <w:rPr>
          <w:rFonts w:ascii="Arial" w:hAnsi="Arial" w:cs="Arial"/>
          <w:lang w:val="en-IN"/>
        </w:rPr>
      </w:pPr>
      <w:r w:rsidRPr="002D78CA">
        <w:rPr>
          <w:rFonts w:ascii="Arial" w:hAnsi="Arial" w:cs="Arial"/>
          <w:lang w:val="en-IN"/>
        </w:rPr>
        <w:t xml:space="preserve">The </w:t>
      </w:r>
      <w:r w:rsidR="002C4B85" w:rsidRPr="002D78CA">
        <w:rPr>
          <w:rFonts w:ascii="Arial" w:hAnsi="Arial" w:cs="Arial"/>
          <w:lang w:val="en-IN"/>
        </w:rPr>
        <w:t>report</w:t>
      </w:r>
      <w:r w:rsidRPr="002D78CA">
        <w:rPr>
          <w:rFonts w:ascii="Arial" w:hAnsi="Arial" w:cs="Arial"/>
          <w:lang w:val="en-IN"/>
        </w:rPr>
        <w:t xml:space="preserve"> focuses on assessing the </w:t>
      </w:r>
      <w:r w:rsidR="002C4B85" w:rsidRPr="002D78CA">
        <w:rPr>
          <w:rFonts w:ascii="Arial" w:hAnsi="Arial" w:cs="Arial"/>
          <w:lang w:val="en-IN"/>
        </w:rPr>
        <w:t>organisational</w:t>
      </w:r>
      <w:r w:rsidRPr="002D78CA">
        <w:rPr>
          <w:rFonts w:ascii="Arial" w:hAnsi="Arial" w:cs="Arial"/>
          <w:lang w:val="en-IN"/>
        </w:rPr>
        <w:t xml:space="preserve"> culture of </w:t>
      </w:r>
      <w:r w:rsidR="002C4B85" w:rsidRPr="002D78CA">
        <w:rPr>
          <w:rFonts w:ascii="Arial" w:hAnsi="Arial" w:cs="Arial"/>
          <w:lang w:val="en-IN"/>
        </w:rPr>
        <w:t>John</w:t>
      </w:r>
      <w:r w:rsidRPr="002D78CA">
        <w:rPr>
          <w:rFonts w:ascii="Arial" w:hAnsi="Arial" w:cs="Arial"/>
          <w:lang w:val="en-IN"/>
        </w:rPr>
        <w:t xml:space="preserve"> Lewis and its </w:t>
      </w:r>
      <w:r w:rsidR="002C4B85" w:rsidRPr="002D78CA">
        <w:rPr>
          <w:rFonts w:ascii="Arial" w:hAnsi="Arial" w:cs="Arial"/>
          <w:lang w:val="en-IN"/>
        </w:rPr>
        <w:t>impact</w:t>
      </w:r>
      <w:r w:rsidRPr="002D78CA">
        <w:rPr>
          <w:rFonts w:ascii="Arial" w:hAnsi="Arial" w:cs="Arial"/>
          <w:lang w:val="en-IN"/>
        </w:rPr>
        <w:t xml:space="preserve"> on the overall </w:t>
      </w:r>
      <w:r w:rsidR="002C4B85" w:rsidRPr="002D78CA">
        <w:rPr>
          <w:rFonts w:ascii="Arial" w:hAnsi="Arial" w:cs="Arial"/>
          <w:lang w:val="en-IN"/>
        </w:rPr>
        <w:t>organisational</w:t>
      </w:r>
      <w:r w:rsidRPr="002D78CA">
        <w:rPr>
          <w:rFonts w:ascii="Arial" w:hAnsi="Arial" w:cs="Arial"/>
          <w:lang w:val="en-IN"/>
        </w:rPr>
        <w:t xml:space="preserve"> </w:t>
      </w:r>
      <w:r w:rsidR="002C4B85" w:rsidRPr="002D78CA">
        <w:rPr>
          <w:rFonts w:ascii="Arial" w:hAnsi="Arial" w:cs="Arial"/>
          <w:lang w:val="en-IN"/>
        </w:rPr>
        <w:t>structure</w:t>
      </w:r>
      <w:r w:rsidRPr="002D78CA">
        <w:rPr>
          <w:rFonts w:ascii="Arial" w:hAnsi="Arial" w:cs="Arial"/>
          <w:lang w:val="en-IN"/>
        </w:rPr>
        <w:t xml:space="preserve"> and </w:t>
      </w:r>
      <w:r w:rsidR="00255037" w:rsidRPr="002D78CA">
        <w:rPr>
          <w:rFonts w:ascii="Arial" w:hAnsi="Arial" w:cs="Arial"/>
          <w:lang w:val="en-IN"/>
        </w:rPr>
        <w:t>decision-making</w:t>
      </w:r>
      <w:r w:rsidRPr="002D78CA">
        <w:rPr>
          <w:rFonts w:ascii="Arial" w:hAnsi="Arial" w:cs="Arial"/>
          <w:lang w:val="en-IN"/>
        </w:rPr>
        <w:t xml:space="preserve"> process. It identifies the dual-structural system of functioning. Further, the </w:t>
      </w:r>
      <w:r w:rsidR="002C4B85" w:rsidRPr="002D78CA">
        <w:rPr>
          <w:rFonts w:ascii="Arial" w:hAnsi="Arial" w:cs="Arial"/>
          <w:lang w:val="en-IN"/>
        </w:rPr>
        <w:t>report</w:t>
      </w:r>
      <w:r w:rsidRPr="002D78CA">
        <w:rPr>
          <w:rFonts w:ascii="Arial" w:hAnsi="Arial" w:cs="Arial"/>
          <w:lang w:val="en-IN"/>
        </w:rPr>
        <w:t xml:space="preserve"> uses </w:t>
      </w:r>
      <w:r w:rsidR="002C4B85" w:rsidRPr="002D78CA">
        <w:rPr>
          <w:rFonts w:ascii="Arial" w:hAnsi="Arial" w:cs="Arial"/>
          <w:lang w:val="en-IN"/>
        </w:rPr>
        <w:t xml:space="preserve">Cultural Web Model and Process Culture elements to assess the type of culture at John Lewis and to analyse the growth potential and assumptions and paradigms of the brand functioning and structure. </w:t>
      </w:r>
    </w:p>
    <w:p w14:paraId="7D8B7FA0" w14:textId="77777777" w:rsidR="00A47F59" w:rsidRPr="002D78CA" w:rsidRDefault="00F17675" w:rsidP="00F17675">
      <w:pPr>
        <w:rPr>
          <w:rFonts w:ascii="Arial" w:hAnsi="Arial" w:cs="Arial"/>
          <w:lang w:val="en-IN"/>
        </w:rPr>
      </w:pPr>
      <w:r w:rsidRPr="002D78CA">
        <w:rPr>
          <w:rFonts w:ascii="Arial" w:hAnsi="Arial" w:cs="Arial"/>
          <w:lang w:val="en-IN"/>
        </w:rPr>
        <w:t>The report presents organisational culture of John Lewis as unique employee-owned partnership culture. It also includes organisational culture and external environment including customer centric and service excellence etc. The report highlights John Lewis’s organisational culture as not a barrier to effective functioning. It covers positive impact of organisational culture on organisational performance of the company including factors like exceptional employee engagement etc. It also focuses on providing recommendations like streamlining</w:t>
      </w:r>
      <w:r w:rsidR="00A47F59" w:rsidRPr="002D78CA">
        <w:rPr>
          <w:rFonts w:ascii="Arial" w:hAnsi="Arial" w:cs="Arial"/>
          <w:lang w:val="en-IN"/>
        </w:rPr>
        <w:t xml:space="preserve"> decision making process etc.</w:t>
      </w:r>
    </w:p>
    <w:p w14:paraId="7D8B7FA1" w14:textId="77777777" w:rsidR="00A47F59" w:rsidRPr="002D78CA" w:rsidRDefault="00A47F59">
      <w:pPr>
        <w:spacing w:line="276" w:lineRule="auto"/>
        <w:jc w:val="left"/>
        <w:rPr>
          <w:rFonts w:ascii="Arial" w:hAnsi="Arial" w:cs="Arial"/>
          <w:lang w:val="en-IN"/>
        </w:rPr>
      </w:pPr>
      <w:r w:rsidRPr="002D78CA">
        <w:rPr>
          <w:rFonts w:ascii="Arial" w:hAnsi="Arial" w:cs="Arial"/>
          <w:lang w:val="en-IN"/>
        </w:rPr>
        <w:br w:type="page"/>
      </w:r>
    </w:p>
    <w:sdt>
      <w:sdtPr>
        <w:rPr>
          <w:rFonts w:ascii="Arial" w:eastAsiaTheme="minorHAnsi" w:hAnsi="Arial" w:cs="Arial"/>
          <w:b w:val="0"/>
          <w:bCs w:val="0"/>
          <w:color w:val="auto"/>
          <w:sz w:val="24"/>
          <w:szCs w:val="22"/>
          <w:lang w:val="en-GB"/>
        </w:rPr>
        <w:id w:val="-1632160770"/>
        <w:docPartObj>
          <w:docPartGallery w:val="Table of Contents"/>
          <w:docPartUnique/>
        </w:docPartObj>
      </w:sdtPr>
      <w:sdtEndPr>
        <w:rPr>
          <w:noProof/>
        </w:rPr>
      </w:sdtEndPr>
      <w:sdtContent>
        <w:p w14:paraId="7D8B7FA2" w14:textId="77777777" w:rsidR="00A47F59" w:rsidRPr="009B5E2C" w:rsidRDefault="00A47F59" w:rsidP="00A47F59">
          <w:pPr>
            <w:pStyle w:val="TOCHeading"/>
            <w:jc w:val="center"/>
            <w:rPr>
              <w:rFonts w:ascii="Arial" w:hAnsi="Arial" w:cs="Arial"/>
              <w:color w:val="auto"/>
              <w:sz w:val="40"/>
              <w:szCs w:val="40"/>
            </w:rPr>
          </w:pPr>
          <w:r w:rsidRPr="009B5E2C">
            <w:rPr>
              <w:rFonts w:ascii="Arial" w:hAnsi="Arial" w:cs="Arial"/>
              <w:color w:val="auto"/>
              <w:sz w:val="40"/>
              <w:szCs w:val="40"/>
            </w:rPr>
            <w:t>TABLE OF CONTENTS</w:t>
          </w:r>
        </w:p>
        <w:p w14:paraId="7D8B7FA3" w14:textId="77777777" w:rsidR="00DF07CE" w:rsidRPr="002D78CA" w:rsidRDefault="00A47F59">
          <w:pPr>
            <w:pStyle w:val="TOC1"/>
            <w:tabs>
              <w:tab w:val="right" w:leader="dot" w:pos="9350"/>
            </w:tabs>
            <w:rPr>
              <w:rFonts w:ascii="Arial" w:eastAsiaTheme="minorEastAsia" w:hAnsi="Arial" w:cs="Arial"/>
              <w:noProof/>
              <w:sz w:val="22"/>
              <w:lang w:val="en-IN" w:eastAsia="en-IN"/>
            </w:rPr>
          </w:pPr>
          <w:r w:rsidRPr="002D78CA">
            <w:rPr>
              <w:rFonts w:ascii="Arial" w:hAnsi="Arial" w:cs="Arial"/>
              <w:b/>
              <w:bCs/>
              <w:noProof/>
            </w:rPr>
            <w:fldChar w:fldCharType="begin"/>
          </w:r>
          <w:r w:rsidRPr="002D78CA">
            <w:rPr>
              <w:rFonts w:ascii="Arial" w:hAnsi="Arial" w:cs="Arial"/>
              <w:b/>
              <w:bCs/>
              <w:noProof/>
            </w:rPr>
            <w:instrText xml:space="preserve"> TOC \o "1-3" \h \z \u </w:instrText>
          </w:r>
          <w:r w:rsidRPr="002D78CA">
            <w:rPr>
              <w:rFonts w:ascii="Arial" w:hAnsi="Arial" w:cs="Arial"/>
              <w:b/>
              <w:bCs/>
              <w:noProof/>
            </w:rPr>
            <w:fldChar w:fldCharType="separate"/>
          </w:r>
          <w:hyperlink w:anchor="_Toc214373039" w:history="1">
            <w:r w:rsidR="00DF07CE" w:rsidRPr="002D78CA">
              <w:rPr>
                <w:rStyle w:val="Hyperlink"/>
                <w:rFonts w:ascii="Arial" w:hAnsi="Arial" w:cs="Arial"/>
                <w:noProof/>
                <w:lang w:val="en-IN"/>
              </w:rPr>
              <w:t>ABSTRACT</w:t>
            </w:r>
            <w:r w:rsidR="00DF07CE" w:rsidRPr="002D78CA">
              <w:rPr>
                <w:rFonts w:ascii="Arial" w:hAnsi="Arial" w:cs="Arial"/>
                <w:noProof/>
                <w:webHidden/>
              </w:rPr>
              <w:tab/>
            </w:r>
            <w:r w:rsidR="00DF07CE" w:rsidRPr="002D78CA">
              <w:rPr>
                <w:rFonts w:ascii="Arial" w:hAnsi="Arial" w:cs="Arial"/>
                <w:noProof/>
                <w:webHidden/>
              </w:rPr>
              <w:fldChar w:fldCharType="begin"/>
            </w:r>
            <w:r w:rsidR="00DF07CE" w:rsidRPr="002D78CA">
              <w:rPr>
                <w:rFonts w:ascii="Arial" w:hAnsi="Arial" w:cs="Arial"/>
                <w:noProof/>
                <w:webHidden/>
              </w:rPr>
              <w:instrText xml:space="preserve"> PAGEREF _Toc214373039 \h </w:instrText>
            </w:r>
            <w:r w:rsidR="00DF07CE" w:rsidRPr="002D78CA">
              <w:rPr>
                <w:rFonts w:ascii="Arial" w:hAnsi="Arial" w:cs="Arial"/>
                <w:noProof/>
                <w:webHidden/>
              </w:rPr>
            </w:r>
            <w:r w:rsidR="00DF07CE" w:rsidRPr="002D78CA">
              <w:rPr>
                <w:rFonts w:ascii="Arial" w:hAnsi="Arial" w:cs="Arial"/>
                <w:noProof/>
                <w:webHidden/>
              </w:rPr>
              <w:fldChar w:fldCharType="separate"/>
            </w:r>
            <w:r w:rsidR="00DF07CE" w:rsidRPr="002D78CA">
              <w:rPr>
                <w:rFonts w:ascii="Arial" w:hAnsi="Arial" w:cs="Arial"/>
                <w:noProof/>
                <w:webHidden/>
              </w:rPr>
              <w:t>2</w:t>
            </w:r>
            <w:r w:rsidR="00DF07CE" w:rsidRPr="002D78CA">
              <w:rPr>
                <w:rFonts w:ascii="Arial" w:hAnsi="Arial" w:cs="Arial"/>
                <w:noProof/>
                <w:webHidden/>
              </w:rPr>
              <w:fldChar w:fldCharType="end"/>
            </w:r>
          </w:hyperlink>
        </w:p>
        <w:p w14:paraId="7D8B7FA4" w14:textId="77777777" w:rsidR="00DF07CE" w:rsidRPr="002D78CA" w:rsidRDefault="00DF07CE">
          <w:pPr>
            <w:pStyle w:val="TOC1"/>
            <w:tabs>
              <w:tab w:val="right" w:leader="dot" w:pos="9350"/>
            </w:tabs>
            <w:rPr>
              <w:rFonts w:ascii="Arial" w:eastAsiaTheme="minorEastAsia" w:hAnsi="Arial" w:cs="Arial"/>
              <w:noProof/>
              <w:sz w:val="22"/>
              <w:lang w:val="en-IN" w:eastAsia="en-IN"/>
            </w:rPr>
          </w:pPr>
          <w:hyperlink w:anchor="_Toc214373040" w:history="1">
            <w:r w:rsidRPr="002D78CA">
              <w:rPr>
                <w:rStyle w:val="Hyperlink"/>
                <w:rFonts w:ascii="Arial" w:hAnsi="Arial" w:cs="Arial"/>
                <w:noProof/>
                <w:lang w:val="en-IN"/>
              </w:rPr>
              <w:t>INTRODUCTION</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_Toc214373040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4</w:t>
            </w:r>
            <w:r w:rsidRPr="002D78CA">
              <w:rPr>
                <w:rFonts w:ascii="Arial" w:hAnsi="Arial" w:cs="Arial"/>
                <w:noProof/>
                <w:webHidden/>
              </w:rPr>
              <w:fldChar w:fldCharType="end"/>
            </w:r>
          </w:hyperlink>
        </w:p>
        <w:p w14:paraId="7D8B7FA5" w14:textId="77777777" w:rsidR="00DF07CE" w:rsidRPr="002D78CA" w:rsidRDefault="00DF07CE">
          <w:pPr>
            <w:pStyle w:val="TOC1"/>
            <w:tabs>
              <w:tab w:val="right" w:leader="dot" w:pos="9350"/>
            </w:tabs>
            <w:rPr>
              <w:rFonts w:ascii="Arial" w:eastAsiaTheme="minorEastAsia" w:hAnsi="Arial" w:cs="Arial"/>
              <w:noProof/>
              <w:sz w:val="22"/>
              <w:lang w:val="en-IN" w:eastAsia="en-IN"/>
            </w:rPr>
          </w:pPr>
          <w:hyperlink w:anchor="_Toc214373041" w:history="1">
            <w:r w:rsidRPr="002D78CA">
              <w:rPr>
                <w:rStyle w:val="Hyperlink"/>
                <w:rFonts w:ascii="Arial" w:hAnsi="Arial" w:cs="Arial"/>
                <w:noProof/>
                <w:lang w:val="en-IN"/>
              </w:rPr>
              <w:t>MAIN BODY</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_Toc214373041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4</w:t>
            </w:r>
            <w:r w:rsidRPr="002D78CA">
              <w:rPr>
                <w:rFonts w:ascii="Arial" w:hAnsi="Arial" w:cs="Arial"/>
                <w:noProof/>
                <w:webHidden/>
              </w:rPr>
              <w:fldChar w:fldCharType="end"/>
            </w:r>
          </w:hyperlink>
        </w:p>
        <w:p w14:paraId="7D8B7FA6" w14:textId="77777777" w:rsidR="00DF07CE" w:rsidRPr="002D78CA" w:rsidRDefault="00DF07CE">
          <w:pPr>
            <w:pStyle w:val="TOC2"/>
            <w:tabs>
              <w:tab w:val="right" w:leader="dot" w:pos="9350"/>
            </w:tabs>
            <w:rPr>
              <w:rFonts w:ascii="Arial" w:eastAsiaTheme="minorEastAsia" w:hAnsi="Arial" w:cs="Arial"/>
              <w:noProof/>
              <w:sz w:val="22"/>
              <w:lang w:val="en-IN" w:eastAsia="en-IN"/>
            </w:rPr>
          </w:pPr>
          <w:hyperlink w:anchor="_Toc214373042" w:history="1">
            <w:r w:rsidRPr="002D78CA">
              <w:rPr>
                <w:rStyle w:val="Hyperlink"/>
                <w:rFonts w:ascii="Arial" w:hAnsi="Arial" w:cs="Arial"/>
                <w:noProof/>
                <w:lang w:val="en-IN"/>
              </w:rPr>
              <w:t>Organisational culture, company’s structure and decision-making</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_Toc214373042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4</w:t>
            </w:r>
            <w:r w:rsidRPr="002D78CA">
              <w:rPr>
                <w:rFonts w:ascii="Arial" w:hAnsi="Arial" w:cs="Arial"/>
                <w:noProof/>
                <w:webHidden/>
              </w:rPr>
              <w:fldChar w:fldCharType="end"/>
            </w:r>
          </w:hyperlink>
        </w:p>
        <w:p w14:paraId="7D8B7FA7" w14:textId="77777777" w:rsidR="00DF07CE" w:rsidRPr="002D78CA" w:rsidRDefault="00DF07CE">
          <w:pPr>
            <w:pStyle w:val="TOC2"/>
            <w:tabs>
              <w:tab w:val="right" w:leader="dot" w:pos="9350"/>
            </w:tabs>
            <w:rPr>
              <w:rFonts w:ascii="Arial" w:eastAsiaTheme="minorEastAsia" w:hAnsi="Arial" w:cs="Arial"/>
              <w:noProof/>
              <w:sz w:val="22"/>
              <w:lang w:val="en-IN" w:eastAsia="en-IN"/>
            </w:rPr>
          </w:pPr>
          <w:hyperlink w:anchor="_Toc214373043" w:history="1">
            <w:r w:rsidRPr="002D78CA">
              <w:rPr>
                <w:rStyle w:val="Hyperlink"/>
                <w:rFonts w:ascii="Arial" w:hAnsi="Arial" w:cs="Arial"/>
                <w:noProof/>
                <w:lang w:val="en-IN"/>
              </w:rPr>
              <w:t>Types of Culture</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_Toc214373043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6</w:t>
            </w:r>
            <w:r w:rsidRPr="002D78CA">
              <w:rPr>
                <w:rFonts w:ascii="Arial" w:hAnsi="Arial" w:cs="Arial"/>
                <w:noProof/>
                <w:webHidden/>
              </w:rPr>
              <w:fldChar w:fldCharType="end"/>
            </w:r>
          </w:hyperlink>
        </w:p>
        <w:p w14:paraId="7D8B7FA8" w14:textId="77777777" w:rsidR="00DF07CE" w:rsidRPr="002D78CA" w:rsidRDefault="00DF07CE">
          <w:pPr>
            <w:pStyle w:val="TOC2"/>
            <w:tabs>
              <w:tab w:val="right" w:leader="dot" w:pos="9350"/>
            </w:tabs>
            <w:rPr>
              <w:rFonts w:ascii="Arial" w:eastAsiaTheme="minorEastAsia" w:hAnsi="Arial" w:cs="Arial"/>
              <w:noProof/>
              <w:sz w:val="22"/>
              <w:lang w:val="en-IN" w:eastAsia="en-IN"/>
            </w:rPr>
          </w:pPr>
          <w:hyperlink w:anchor="_Toc214373044" w:history="1">
            <w:r w:rsidRPr="002D78CA">
              <w:rPr>
                <w:rStyle w:val="Hyperlink"/>
                <w:rFonts w:ascii="Arial" w:hAnsi="Arial" w:cs="Arial"/>
                <w:noProof/>
              </w:rPr>
              <w:t>Organisational culture and external environment</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_Toc214373044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8</w:t>
            </w:r>
            <w:r w:rsidRPr="002D78CA">
              <w:rPr>
                <w:rFonts w:ascii="Arial" w:hAnsi="Arial" w:cs="Arial"/>
                <w:noProof/>
                <w:webHidden/>
              </w:rPr>
              <w:fldChar w:fldCharType="end"/>
            </w:r>
          </w:hyperlink>
        </w:p>
        <w:p w14:paraId="7D8B7FA9" w14:textId="77777777" w:rsidR="00DF07CE" w:rsidRPr="002D78CA" w:rsidRDefault="00DF07CE">
          <w:pPr>
            <w:pStyle w:val="TOC2"/>
            <w:tabs>
              <w:tab w:val="right" w:leader="dot" w:pos="9350"/>
            </w:tabs>
            <w:rPr>
              <w:rFonts w:ascii="Arial" w:eastAsiaTheme="minorEastAsia" w:hAnsi="Arial" w:cs="Arial"/>
              <w:noProof/>
              <w:sz w:val="22"/>
              <w:lang w:val="en-IN" w:eastAsia="en-IN"/>
            </w:rPr>
          </w:pPr>
          <w:hyperlink w:anchor="_Toc214373045" w:history="1">
            <w:r w:rsidRPr="002D78CA">
              <w:rPr>
                <w:rStyle w:val="Hyperlink"/>
                <w:rFonts w:ascii="Arial" w:hAnsi="Arial" w:cs="Arial"/>
                <w:noProof/>
              </w:rPr>
              <w:t>Organisational culture and barriers to effective functioning</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_Toc214373045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9</w:t>
            </w:r>
            <w:r w:rsidRPr="002D78CA">
              <w:rPr>
                <w:rFonts w:ascii="Arial" w:hAnsi="Arial" w:cs="Arial"/>
                <w:noProof/>
                <w:webHidden/>
              </w:rPr>
              <w:fldChar w:fldCharType="end"/>
            </w:r>
          </w:hyperlink>
        </w:p>
        <w:p w14:paraId="7D8B7FAA" w14:textId="77777777" w:rsidR="00DF07CE" w:rsidRPr="002D78CA" w:rsidRDefault="00DF07CE">
          <w:pPr>
            <w:pStyle w:val="TOC2"/>
            <w:tabs>
              <w:tab w:val="right" w:leader="dot" w:pos="9350"/>
            </w:tabs>
            <w:rPr>
              <w:rFonts w:ascii="Arial" w:eastAsiaTheme="minorEastAsia" w:hAnsi="Arial" w:cs="Arial"/>
              <w:noProof/>
              <w:sz w:val="22"/>
              <w:lang w:val="en-IN" w:eastAsia="en-IN"/>
            </w:rPr>
          </w:pPr>
          <w:hyperlink w:anchor="_Toc214373046" w:history="1">
            <w:r w:rsidRPr="002D78CA">
              <w:rPr>
                <w:rStyle w:val="Hyperlink"/>
                <w:rFonts w:ascii="Arial" w:hAnsi="Arial" w:cs="Arial"/>
                <w:noProof/>
              </w:rPr>
              <w:t>Organisational culture and organisational performance</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_Toc214373046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10</w:t>
            </w:r>
            <w:r w:rsidRPr="002D78CA">
              <w:rPr>
                <w:rFonts w:ascii="Arial" w:hAnsi="Arial" w:cs="Arial"/>
                <w:noProof/>
                <w:webHidden/>
              </w:rPr>
              <w:fldChar w:fldCharType="end"/>
            </w:r>
          </w:hyperlink>
        </w:p>
        <w:p w14:paraId="7D8B7FAB" w14:textId="77777777" w:rsidR="00DF07CE" w:rsidRPr="002D78CA" w:rsidRDefault="00DF07CE">
          <w:pPr>
            <w:pStyle w:val="TOC2"/>
            <w:tabs>
              <w:tab w:val="right" w:leader="dot" w:pos="9350"/>
            </w:tabs>
            <w:rPr>
              <w:rFonts w:ascii="Arial" w:eastAsiaTheme="minorEastAsia" w:hAnsi="Arial" w:cs="Arial"/>
              <w:noProof/>
              <w:sz w:val="22"/>
              <w:lang w:val="en-IN" w:eastAsia="en-IN"/>
            </w:rPr>
          </w:pPr>
          <w:hyperlink w:anchor="_Toc214373047" w:history="1">
            <w:r w:rsidRPr="002D78CA">
              <w:rPr>
                <w:rStyle w:val="Hyperlink"/>
                <w:rFonts w:ascii="Arial" w:hAnsi="Arial" w:cs="Arial"/>
                <w:noProof/>
              </w:rPr>
              <w:t>Recommendations</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_Toc214373047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11</w:t>
            </w:r>
            <w:r w:rsidRPr="002D78CA">
              <w:rPr>
                <w:rFonts w:ascii="Arial" w:hAnsi="Arial" w:cs="Arial"/>
                <w:noProof/>
                <w:webHidden/>
              </w:rPr>
              <w:fldChar w:fldCharType="end"/>
            </w:r>
          </w:hyperlink>
        </w:p>
        <w:p w14:paraId="7D8B7FAC" w14:textId="77777777" w:rsidR="00DF07CE" w:rsidRPr="002D78CA" w:rsidRDefault="00DF07CE">
          <w:pPr>
            <w:pStyle w:val="TOC1"/>
            <w:tabs>
              <w:tab w:val="right" w:leader="dot" w:pos="9350"/>
            </w:tabs>
            <w:rPr>
              <w:rFonts w:ascii="Arial" w:eastAsiaTheme="minorEastAsia" w:hAnsi="Arial" w:cs="Arial"/>
              <w:noProof/>
              <w:sz w:val="22"/>
              <w:lang w:val="en-IN" w:eastAsia="en-IN"/>
            </w:rPr>
          </w:pPr>
          <w:hyperlink w:anchor="_Toc214373048" w:history="1">
            <w:r w:rsidRPr="002D78CA">
              <w:rPr>
                <w:rStyle w:val="Hyperlink"/>
                <w:rFonts w:ascii="Arial" w:hAnsi="Arial" w:cs="Arial"/>
                <w:noProof/>
                <w:lang w:val="en-IN"/>
              </w:rPr>
              <w:t>CONCLUSION</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_Toc214373048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12</w:t>
            </w:r>
            <w:r w:rsidRPr="002D78CA">
              <w:rPr>
                <w:rFonts w:ascii="Arial" w:hAnsi="Arial" w:cs="Arial"/>
                <w:noProof/>
                <w:webHidden/>
              </w:rPr>
              <w:fldChar w:fldCharType="end"/>
            </w:r>
          </w:hyperlink>
        </w:p>
        <w:p w14:paraId="7D8B7FAD" w14:textId="77777777" w:rsidR="00DF07CE" w:rsidRPr="002D78CA" w:rsidRDefault="00DF07CE">
          <w:pPr>
            <w:pStyle w:val="TOC1"/>
            <w:tabs>
              <w:tab w:val="right" w:leader="dot" w:pos="9350"/>
            </w:tabs>
            <w:rPr>
              <w:rFonts w:ascii="Arial" w:eastAsiaTheme="minorEastAsia" w:hAnsi="Arial" w:cs="Arial"/>
              <w:noProof/>
              <w:sz w:val="22"/>
              <w:lang w:val="en-IN" w:eastAsia="en-IN"/>
            </w:rPr>
          </w:pPr>
          <w:hyperlink w:anchor="_Toc214373049" w:history="1">
            <w:r w:rsidRPr="002D78CA">
              <w:rPr>
                <w:rStyle w:val="Hyperlink"/>
                <w:rFonts w:ascii="Arial" w:hAnsi="Arial" w:cs="Arial"/>
                <w:noProof/>
              </w:rPr>
              <w:t>REFERENCES</w:t>
            </w:r>
            <w:r w:rsidRPr="002D78CA">
              <w:rPr>
                <w:rFonts w:ascii="Arial" w:hAnsi="Arial" w:cs="Arial"/>
                <w:noProof/>
                <w:webHidden/>
              </w:rPr>
              <w:tab/>
            </w:r>
            <w:r w:rsidRPr="002D78CA">
              <w:rPr>
                <w:rFonts w:ascii="Arial" w:hAnsi="Arial" w:cs="Arial"/>
                <w:noProof/>
                <w:webHidden/>
              </w:rPr>
              <w:fldChar w:fldCharType="begin"/>
            </w:r>
            <w:r w:rsidRPr="002D78CA">
              <w:rPr>
                <w:rFonts w:ascii="Arial" w:hAnsi="Arial" w:cs="Arial"/>
                <w:noProof/>
                <w:webHidden/>
              </w:rPr>
              <w:instrText xml:space="preserve"> PAGEREF _Toc214373049 \h </w:instrText>
            </w:r>
            <w:r w:rsidRPr="002D78CA">
              <w:rPr>
                <w:rFonts w:ascii="Arial" w:hAnsi="Arial" w:cs="Arial"/>
                <w:noProof/>
                <w:webHidden/>
              </w:rPr>
            </w:r>
            <w:r w:rsidRPr="002D78CA">
              <w:rPr>
                <w:rFonts w:ascii="Arial" w:hAnsi="Arial" w:cs="Arial"/>
                <w:noProof/>
                <w:webHidden/>
              </w:rPr>
              <w:fldChar w:fldCharType="separate"/>
            </w:r>
            <w:r w:rsidRPr="002D78CA">
              <w:rPr>
                <w:rFonts w:ascii="Arial" w:hAnsi="Arial" w:cs="Arial"/>
                <w:noProof/>
                <w:webHidden/>
              </w:rPr>
              <w:t>13</w:t>
            </w:r>
            <w:r w:rsidRPr="002D78CA">
              <w:rPr>
                <w:rFonts w:ascii="Arial" w:hAnsi="Arial" w:cs="Arial"/>
                <w:noProof/>
                <w:webHidden/>
              </w:rPr>
              <w:fldChar w:fldCharType="end"/>
            </w:r>
          </w:hyperlink>
        </w:p>
        <w:p w14:paraId="7D8B7FAE" w14:textId="77777777" w:rsidR="00A47F59" w:rsidRPr="002D78CA" w:rsidRDefault="00A47F59">
          <w:pPr>
            <w:rPr>
              <w:rFonts w:ascii="Arial" w:hAnsi="Arial" w:cs="Arial"/>
            </w:rPr>
          </w:pPr>
          <w:r w:rsidRPr="002D78CA">
            <w:rPr>
              <w:rFonts w:ascii="Arial" w:hAnsi="Arial" w:cs="Arial"/>
              <w:b/>
              <w:bCs/>
              <w:noProof/>
            </w:rPr>
            <w:fldChar w:fldCharType="end"/>
          </w:r>
        </w:p>
      </w:sdtContent>
    </w:sdt>
    <w:p w14:paraId="7D8B7FAF" w14:textId="77777777" w:rsidR="0028073E" w:rsidRPr="002D78CA" w:rsidRDefault="0028073E" w:rsidP="00F17675">
      <w:pPr>
        <w:rPr>
          <w:rFonts w:ascii="Arial" w:hAnsi="Arial" w:cs="Arial"/>
          <w:lang w:val="en-IN"/>
        </w:rPr>
      </w:pPr>
      <w:r w:rsidRPr="002D78CA">
        <w:rPr>
          <w:rFonts w:ascii="Arial" w:hAnsi="Arial" w:cs="Arial"/>
          <w:lang w:val="en-IN"/>
        </w:rPr>
        <w:br w:type="page"/>
      </w:r>
    </w:p>
    <w:p w14:paraId="7D8B7FB0" w14:textId="263731C1" w:rsidR="00ED7976" w:rsidRPr="002D78CA" w:rsidRDefault="009B5E2C" w:rsidP="00FB3B32">
      <w:pPr>
        <w:pStyle w:val="Heading1"/>
        <w:rPr>
          <w:rFonts w:ascii="Arial" w:hAnsi="Arial" w:cs="Arial"/>
          <w:lang w:val="en-IN"/>
        </w:rPr>
      </w:pPr>
      <w:bookmarkStart w:id="1" w:name="_Toc214373040"/>
      <w:r>
        <w:rPr>
          <w:rFonts w:ascii="Arial" w:hAnsi="Arial" w:cs="Arial"/>
          <w:lang w:val="en-IN"/>
        </w:rPr>
        <w:lastRenderedPageBreak/>
        <w:t xml:space="preserve"> </w:t>
      </w:r>
      <w:r w:rsidR="0028073E" w:rsidRPr="002D78CA">
        <w:rPr>
          <w:rFonts w:ascii="Arial" w:hAnsi="Arial" w:cs="Arial"/>
          <w:lang w:val="en-IN"/>
        </w:rPr>
        <w:t>INTRODUCTION</w:t>
      </w:r>
      <w:bookmarkEnd w:id="1"/>
    </w:p>
    <w:p w14:paraId="7D8B7FB1" w14:textId="77777777" w:rsidR="008A4417" w:rsidRPr="002D78CA" w:rsidRDefault="007016C5" w:rsidP="00D6076A">
      <w:pPr>
        <w:rPr>
          <w:rFonts w:ascii="Arial" w:hAnsi="Arial" w:cs="Arial"/>
          <w:lang w:val="en-IN"/>
        </w:rPr>
      </w:pPr>
      <w:r w:rsidRPr="002D78CA">
        <w:rPr>
          <w:rFonts w:ascii="Arial" w:hAnsi="Arial" w:cs="Arial"/>
          <w:lang w:val="en-IN"/>
        </w:rPr>
        <w:t xml:space="preserve">Organisational culture is </w:t>
      </w:r>
      <w:r w:rsidR="00FF6A20" w:rsidRPr="002D78CA">
        <w:rPr>
          <w:rFonts w:ascii="Arial" w:hAnsi="Arial" w:cs="Arial"/>
          <w:lang w:val="en-IN"/>
        </w:rPr>
        <w:t>defined</w:t>
      </w:r>
      <w:r w:rsidRPr="002D78CA">
        <w:rPr>
          <w:rFonts w:ascii="Arial" w:hAnsi="Arial" w:cs="Arial"/>
          <w:lang w:val="en-IN"/>
        </w:rPr>
        <w:t xml:space="preserve"> as a set of </w:t>
      </w:r>
      <w:r w:rsidR="00FF6A20" w:rsidRPr="002D78CA">
        <w:rPr>
          <w:rFonts w:ascii="Arial" w:hAnsi="Arial" w:cs="Arial"/>
          <w:lang w:val="en-IN"/>
        </w:rPr>
        <w:t>beliefs</w:t>
      </w:r>
      <w:r w:rsidRPr="002D78CA">
        <w:rPr>
          <w:rFonts w:ascii="Arial" w:hAnsi="Arial" w:cs="Arial"/>
          <w:lang w:val="en-IN"/>
        </w:rPr>
        <w:t xml:space="preserve">, ideas and behaviours </w:t>
      </w:r>
      <w:r w:rsidR="00FF6A20" w:rsidRPr="002D78CA">
        <w:rPr>
          <w:rFonts w:ascii="Arial" w:hAnsi="Arial" w:cs="Arial"/>
          <w:lang w:val="en-IN"/>
        </w:rPr>
        <w:t>which</w:t>
      </w:r>
      <w:r w:rsidRPr="002D78CA">
        <w:rPr>
          <w:rFonts w:ascii="Arial" w:hAnsi="Arial" w:cs="Arial"/>
          <w:lang w:val="en-IN"/>
        </w:rPr>
        <w:t xml:space="preserve"> </w:t>
      </w:r>
      <w:r w:rsidR="00FF6A20" w:rsidRPr="002D78CA">
        <w:rPr>
          <w:rFonts w:ascii="Arial" w:hAnsi="Arial" w:cs="Arial"/>
          <w:lang w:val="en-IN"/>
        </w:rPr>
        <w:t>impacts the personality of the company</w:t>
      </w:r>
      <w:r w:rsidRPr="002D78CA">
        <w:rPr>
          <w:rFonts w:ascii="Arial" w:hAnsi="Arial" w:cs="Arial"/>
          <w:lang w:val="en-IN"/>
        </w:rPr>
        <w:t xml:space="preserve"> and affects the behaviour of the </w:t>
      </w:r>
      <w:r w:rsidR="00FF6A20" w:rsidRPr="002D78CA">
        <w:rPr>
          <w:rFonts w:ascii="Arial" w:hAnsi="Arial" w:cs="Arial"/>
          <w:lang w:val="en-IN"/>
        </w:rPr>
        <w:t>employees</w:t>
      </w:r>
      <w:r w:rsidRPr="002D78CA">
        <w:rPr>
          <w:rFonts w:ascii="Arial" w:hAnsi="Arial" w:cs="Arial"/>
          <w:lang w:val="en-IN"/>
        </w:rPr>
        <w:t xml:space="preserve">, manages their </w:t>
      </w:r>
      <w:r w:rsidR="00FF6A20" w:rsidRPr="002D78CA">
        <w:rPr>
          <w:rFonts w:ascii="Arial" w:hAnsi="Arial" w:cs="Arial"/>
          <w:lang w:val="en-IN"/>
        </w:rPr>
        <w:t>interactions</w:t>
      </w:r>
      <w:r w:rsidRPr="002D78CA">
        <w:rPr>
          <w:rFonts w:ascii="Arial" w:hAnsi="Arial" w:cs="Arial"/>
          <w:lang w:val="en-IN"/>
        </w:rPr>
        <w:t xml:space="preserve"> as well as create effective decisions for the </w:t>
      </w:r>
      <w:r w:rsidR="004559C6" w:rsidRPr="002D78CA">
        <w:rPr>
          <w:rFonts w:ascii="Arial" w:hAnsi="Arial" w:cs="Arial"/>
          <w:lang w:val="en-IN"/>
        </w:rPr>
        <w:t xml:space="preserve">benefit of the company to attain </w:t>
      </w:r>
      <w:r w:rsidR="00FF6A20" w:rsidRPr="002D78CA">
        <w:rPr>
          <w:rFonts w:ascii="Arial" w:hAnsi="Arial" w:cs="Arial"/>
          <w:lang w:val="en-IN"/>
        </w:rPr>
        <w:t>organisational</w:t>
      </w:r>
      <w:r w:rsidR="004559C6" w:rsidRPr="002D78CA">
        <w:rPr>
          <w:rFonts w:ascii="Arial" w:hAnsi="Arial" w:cs="Arial"/>
          <w:lang w:val="en-IN"/>
        </w:rPr>
        <w:t xml:space="preserve"> goals</w:t>
      </w:r>
      <w:r w:rsidR="004343FD" w:rsidRPr="002D78CA">
        <w:rPr>
          <w:rFonts w:ascii="Arial" w:hAnsi="Arial" w:cs="Arial"/>
          <w:lang w:val="en-IN"/>
        </w:rPr>
        <w:t xml:space="preserve"> (Williams, 2022)</w:t>
      </w:r>
      <w:r w:rsidR="004559C6" w:rsidRPr="002D78CA">
        <w:rPr>
          <w:rFonts w:ascii="Arial" w:hAnsi="Arial" w:cs="Arial"/>
          <w:lang w:val="en-IN"/>
        </w:rPr>
        <w:t xml:space="preserve">. </w:t>
      </w:r>
    </w:p>
    <w:p w14:paraId="7D8B7FB2" w14:textId="77777777" w:rsidR="00FF6A20" w:rsidRPr="002D78CA" w:rsidRDefault="00C36A3C" w:rsidP="00D6076A">
      <w:pPr>
        <w:rPr>
          <w:rFonts w:ascii="Arial" w:hAnsi="Arial" w:cs="Arial"/>
          <w:lang w:val="en-IN"/>
        </w:rPr>
      </w:pPr>
      <w:r w:rsidRPr="002D78CA">
        <w:rPr>
          <w:rFonts w:ascii="Arial" w:hAnsi="Arial" w:cs="Arial"/>
          <w:lang w:val="en-IN"/>
        </w:rPr>
        <w:t xml:space="preserve">The John Lewis Partnership is a </w:t>
      </w:r>
      <w:proofErr w:type="gramStart"/>
      <w:r w:rsidRPr="002D78CA">
        <w:rPr>
          <w:rFonts w:ascii="Arial" w:hAnsi="Arial" w:cs="Arial"/>
          <w:lang w:val="en-IN"/>
        </w:rPr>
        <w:t>prominent UK retailers</w:t>
      </w:r>
      <w:proofErr w:type="gramEnd"/>
      <w:r w:rsidRPr="002D78CA">
        <w:rPr>
          <w:rFonts w:ascii="Arial" w:hAnsi="Arial" w:cs="Arial"/>
          <w:lang w:val="en-IN"/>
        </w:rPr>
        <w:t xml:space="preserve"> </w:t>
      </w:r>
      <w:r w:rsidR="00CA0414" w:rsidRPr="002D78CA">
        <w:rPr>
          <w:rFonts w:ascii="Arial" w:hAnsi="Arial" w:cs="Arial"/>
          <w:lang w:val="en-IN"/>
        </w:rPr>
        <w:t>which</w:t>
      </w:r>
      <w:r w:rsidRPr="002D78CA">
        <w:rPr>
          <w:rFonts w:ascii="Arial" w:hAnsi="Arial" w:cs="Arial"/>
          <w:lang w:val="en-IN"/>
        </w:rPr>
        <w:t xml:space="preserve"> functions as department stores and </w:t>
      </w:r>
      <w:r w:rsidR="00CA0414" w:rsidRPr="002D78CA">
        <w:rPr>
          <w:rFonts w:ascii="Arial" w:hAnsi="Arial" w:cs="Arial"/>
          <w:lang w:val="en-IN"/>
        </w:rPr>
        <w:t>supermarkets. The company also established a substantial online presence focusing on selling fashion, home furnishings and beauty products</w:t>
      </w:r>
      <w:r w:rsidR="00FB3B32" w:rsidRPr="002D78CA">
        <w:rPr>
          <w:rFonts w:ascii="Arial" w:hAnsi="Arial" w:cs="Arial"/>
          <w:lang w:val="en-IN"/>
        </w:rPr>
        <w:t xml:space="preserve"> (John Lewis, 2025)</w:t>
      </w:r>
      <w:r w:rsidR="00CA0414" w:rsidRPr="002D78CA">
        <w:rPr>
          <w:rFonts w:ascii="Arial" w:hAnsi="Arial" w:cs="Arial"/>
          <w:lang w:val="en-IN"/>
        </w:rPr>
        <w:t xml:space="preserve">. The organisational culture of </w:t>
      </w:r>
      <w:r w:rsidR="00DB7176" w:rsidRPr="002D78CA">
        <w:rPr>
          <w:rFonts w:ascii="Arial" w:hAnsi="Arial" w:cs="Arial"/>
          <w:lang w:val="en-IN"/>
        </w:rPr>
        <w:t xml:space="preserve">the company is highly structured and defines the employees as ‘partners’ as they possess a significant share in the profits of the brand. </w:t>
      </w:r>
    </w:p>
    <w:p w14:paraId="7D8B7FB3" w14:textId="77777777" w:rsidR="005827D6" w:rsidRPr="002D78CA" w:rsidRDefault="005827D6" w:rsidP="00D6076A">
      <w:pPr>
        <w:rPr>
          <w:rFonts w:ascii="Arial" w:hAnsi="Arial" w:cs="Arial"/>
          <w:lang w:val="en-IN"/>
        </w:rPr>
      </w:pPr>
      <w:r w:rsidRPr="002D78CA">
        <w:rPr>
          <w:rFonts w:ascii="Arial" w:hAnsi="Arial" w:cs="Arial"/>
          <w:lang w:val="en-IN"/>
        </w:rPr>
        <w:t xml:space="preserve">In this context, the report will focus on analysing the culture of John Lewis. The </w:t>
      </w:r>
      <w:r w:rsidR="00151BBC" w:rsidRPr="002D78CA">
        <w:rPr>
          <w:rFonts w:ascii="Arial" w:hAnsi="Arial" w:cs="Arial"/>
          <w:lang w:val="en-IN"/>
        </w:rPr>
        <w:t>report</w:t>
      </w:r>
      <w:r w:rsidRPr="002D78CA">
        <w:rPr>
          <w:rFonts w:ascii="Arial" w:hAnsi="Arial" w:cs="Arial"/>
          <w:lang w:val="en-IN"/>
        </w:rPr>
        <w:t xml:space="preserve"> will </w:t>
      </w:r>
      <w:r w:rsidR="00151BBC" w:rsidRPr="002D78CA">
        <w:rPr>
          <w:rFonts w:ascii="Arial" w:hAnsi="Arial" w:cs="Arial"/>
          <w:lang w:val="en-IN"/>
        </w:rPr>
        <w:t>focus</w:t>
      </w:r>
      <w:r w:rsidRPr="002D78CA">
        <w:rPr>
          <w:rFonts w:ascii="Arial" w:hAnsi="Arial" w:cs="Arial"/>
          <w:lang w:val="en-IN"/>
        </w:rPr>
        <w:t xml:space="preserve"> on </w:t>
      </w:r>
      <w:r w:rsidR="00151BBC" w:rsidRPr="002D78CA">
        <w:rPr>
          <w:rFonts w:ascii="Arial" w:hAnsi="Arial" w:cs="Arial"/>
          <w:lang w:val="en-IN"/>
        </w:rPr>
        <w:t>assessing th</w:t>
      </w:r>
      <w:r w:rsidR="00E52873" w:rsidRPr="002D78CA">
        <w:rPr>
          <w:rFonts w:ascii="Arial" w:hAnsi="Arial" w:cs="Arial"/>
          <w:lang w:val="en-IN"/>
        </w:rPr>
        <w:t>e</w:t>
      </w:r>
      <w:r w:rsidR="00151BBC" w:rsidRPr="002D78CA">
        <w:rPr>
          <w:rFonts w:ascii="Arial" w:hAnsi="Arial" w:cs="Arial"/>
          <w:lang w:val="en-IN"/>
        </w:rPr>
        <w:t xml:space="preserve"> importance</w:t>
      </w:r>
      <w:r w:rsidR="00E52873" w:rsidRPr="002D78CA">
        <w:rPr>
          <w:rFonts w:ascii="Arial" w:hAnsi="Arial" w:cs="Arial"/>
          <w:lang w:val="en-IN"/>
        </w:rPr>
        <w:t xml:space="preserve"> </w:t>
      </w:r>
      <w:r w:rsidR="00151BBC" w:rsidRPr="002D78CA">
        <w:rPr>
          <w:rFonts w:ascii="Arial" w:hAnsi="Arial" w:cs="Arial"/>
          <w:lang w:val="en-IN"/>
        </w:rPr>
        <w:t>of</w:t>
      </w:r>
      <w:r w:rsidR="00E52873" w:rsidRPr="002D78CA">
        <w:rPr>
          <w:rFonts w:ascii="Arial" w:hAnsi="Arial" w:cs="Arial"/>
          <w:lang w:val="en-IN"/>
        </w:rPr>
        <w:t xml:space="preserve"> organisational culture in shaping the structure and </w:t>
      </w:r>
      <w:proofErr w:type="gramStart"/>
      <w:r w:rsidR="00151BBC" w:rsidRPr="002D78CA">
        <w:rPr>
          <w:rFonts w:ascii="Arial" w:hAnsi="Arial" w:cs="Arial"/>
          <w:lang w:val="en-IN"/>
        </w:rPr>
        <w:t>decision</w:t>
      </w:r>
      <w:r w:rsidR="00E52873" w:rsidRPr="002D78CA">
        <w:rPr>
          <w:rFonts w:ascii="Arial" w:hAnsi="Arial" w:cs="Arial"/>
          <w:lang w:val="en-IN"/>
        </w:rPr>
        <w:t xml:space="preserve"> making</w:t>
      </w:r>
      <w:proofErr w:type="gramEnd"/>
      <w:r w:rsidR="00E52873" w:rsidRPr="002D78CA">
        <w:rPr>
          <w:rFonts w:ascii="Arial" w:hAnsi="Arial" w:cs="Arial"/>
          <w:lang w:val="en-IN"/>
        </w:rPr>
        <w:t xml:space="preserve"> process. Further, the report highlights types of </w:t>
      </w:r>
      <w:r w:rsidR="00151BBC" w:rsidRPr="002D78CA">
        <w:rPr>
          <w:rFonts w:ascii="Arial" w:hAnsi="Arial" w:cs="Arial"/>
          <w:lang w:val="en-IN"/>
        </w:rPr>
        <w:t>culture</w:t>
      </w:r>
      <w:r w:rsidR="00E52873" w:rsidRPr="002D78CA">
        <w:rPr>
          <w:rFonts w:ascii="Arial" w:hAnsi="Arial" w:cs="Arial"/>
          <w:lang w:val="en-IN"/>
        </w:rPr>
        <w:t xml:space="preserve"> using </w:t>
      </w:r>
      <w:r w:rsidR="00414E18" w:rsidRPr="002D78CA">
        <w:rPr>
          <w:rFonts w:ascii="Arial" w:hAnsi="Arial" w:cs="Arial"/>
          <w:lang w:val="en-IN"/>
        </w:rPr>
        <w:t xml:space="preserve">theories and </w:t>
      </w:r>
      <w:r w:rsidR="00151BBC" w:rsidRPr="002D78CA">
        <w:rPr>
          <w:rFonts w:ascii="Arial" w:hAnsi="Arial" w:cs="Arial"/>
          <w:lang w:val="en-IN"/>
        </w:rPr>
        <w:t>the</w:t>
      </w:r>
      <w:r w:rsidR="00414E18" w:rsidRPr="002D78CA">
        <w:rPr>
          <w:rFonts w:ascii="Arial" w:hAnsi="Arial" w:cs="Arial"/>
          <w:lang w:val="en-IN"/>
        </w:rPr>
        <w:t xml:space="preserve"> </w:t>
      </w:r>
      <w:r w:rsidR="00151BBC" w:rsidRPr="002D78CA">
        <w:rPr>
          <w:rFonts w:ascii="Arial" w:hAnsi="Arial" w:cs="Arial"/>
          <w:lang w:val="en-IN"/>
        </w:rPr>
        <w:t>barriers</w:t>
      </w:r>
      <w:r w:rsidR="00414E18" w:rsidRPr="002D78CA">
        <w:rPr>
          <w:rFonts w:ascii="Arial" w:hAnsi="Arial" w:cs="Arial"/>
          <w:lang w:val="en-IN"/>
        </w:rPr>
        <w:t xml:space="preserve"> for </w:t>
      </w:r>
      <w:r w:rsidR="00151BBC" w:rsidRPr="002D78CA">
        <w:rPr>
          <w:rFonts w:ascii="Arial" w:hAnsi="Arial" w:cs="Arial"/>
          <w:lang w:val="en-IN"/>
        </w:rPr>
        <w:t>organisational</w:t>
      </w:r>
      <w:r w:rsidR="00414E18" w:rsidRPr="002D78CA">
        <w:rPr>
          <w:rFonts w:ascii="Arial" w:hAnsi="Arial" w:cs="Arial"/>
          <w:lang w:val="en-IN"/>
        </w:rPr>
        <w:t xml:space="preserve"> </w:t>
      </w:r>
      <w:r w:rsidR="00151BBC" w:rsidRPr="002D78CA">
        <w:rPr>
          <w:rFonts w:ascii="Arial" w:hAnsi="Arial" w:cs="Arial"/>
          <w:lang w:val="en-IN"/>
        </w:rPr>
        <w:t>culture’s</w:t>
      </w:r>
      <w:r w:rsidR="00414E18" w:rsidRPr="002D78CA">
        <w:rPr>
          <w:rFonts w:ascii="Arial" w:hAnsi="Arial" w:cs="Arial"/>
          <w:lang w:val="en-IN"/>
        </w:rPr>
        <w:t xml:space="preserve"> effectivity. </w:t>
      </w:r>
      <w:r w:rsidR="00151BBC" w:rsidRPr="002D78CA">
        <w:rPr>
          <w:rFonts w:ascii="Arial" w:hAnsi="Arial" w:cs="Arial"/>
          <w:lang w:val="en-IN"/>
        </w:rPr>
        <w:t>Apart</w:t>
      </w:r>
      <w:r w:rsidR="00414E18" w:rsidRPr="002D78CA">
        <w:rPr>
          <w:rFonts w:ascii="Arial" w:hAnsi="Arial" w:cs="Arial"/>
          <w:lang w:val="en-IN"/>
        </w:rPr>
        <w:t xml:space="preserve"> from this, </w:t>
      </w:r>
      <w:r w:rsidR="008E46D1" w:rsidRPr="002D78CA">
        <w:rPr>
          <w:rFonts w:ascii="Arial" w:hAnsi="Arial" w:cs="Arial"/>
          <w:lang w:val="en-IN"/>
        </w:rPr>
        <w:t xml:space="preserve">the report will curate recommendations for further improvement for the organisational performance of the company. </w:t>
      </w:r>
    </w:p>
    <w:p w14:paraId="7D8B7FB4" w14:textId="77777777" w:rsidR="00A47F59" w:rsidRPr="002D78CA" w:rsidRDefault="00A47F59" w:rsidP="00A47F59">
      <w:pPr>
        <w:pStyle w:val="Heading1"/>
        <w:rPr>
          <w:rFonts w:ascii="Arial" w:hAnsi="Arial" w:cs="Arial"/>
          <w:lang w:val="en-IN"/>
        </w:rPr>
      </w:pPr>
      <w:bookmarkStart w:id="2" w:name="_Toc214373041"/>
      <w:r w:rsidRPr="002D78CA">
        <w:rPr>
          <w:rFonts w:ascii="Arial" w:hAnsi="Arial" w:cs="Arial"/>
          <w:lang w:val="en-IN"/>
        </w:rPr>
        <w:t>MAIN BODY</w:t>
      </w:r>
      <w:bookmarkEnd w:id="2"/>
    </w:p>
    <w:p w14:paraId="7D8B7FB5" w14:textId="77777777" w:rsidR="008E46D1" w:rsidRPr="002D78CA" w:rsidRDefault="00A47F59" w:rsidP="00A47F59">
      <w:pPr>
        <w:pStyle w:val="Heading2"/>
        <w:rPr>
          <w:rFonts w:ascii="Arial" w:hAnsi="Arial" w:cs="Arial"/>
          <w:lang w:val="en-IN"/>
        </w:rPr>
      </w:pPr>
      <w:bookmarkStart w:id="3" w:name="_Toc214373042"/>
      <w:r w:rsidRPr="002D78CA">
        <w:rPr>
          <w:rFonts w:ascii="Arial" w:hAnsi="Arial" w:cs="Arial"/>
          <w:lang w:val="en-IN"/>
        </w:rPr>
        <w:t xml:space="preserve">Organisational culture, </w:t>
      </w:r>
      <w:r w:rsidR="008E46D1" w:rsidRPr="002D78CA">
        <w:rPr>
          <w:rFonts w:ascii="Arial" w:hAnsi="Arial" w:cs="Arial"/>
          <w:lang w:val="en-IN"/>
        </w:rPr>
        <w:t>company’s structure and decision-making</w:t>
      </w:r>
      <w:bookmarkEnd w:id="3"/>
    </w:p>
    <w:p w14:paraId="7D8B7FB6" w14:textId="77777777" w:rsidR="00C4649B" w:rsidRPr="002D78CA" w:rsidRDefault="00C4649B" w:rsidP="008E46D1">
      <w:pPr>
        <w:rPr>
          <w:rFonts w:ascii="Arial" w:hAnsi="Arial" w:cs="Arial"/>
          <w:lang w:val="en-IN"/>
        </w:rPr>
      </w:pPr>
      <w:r w:rsidRPr="002D78CA">
        <w:rPr>
          <w:rFonts w:ascii="Arial" w:hAnsi="Arial" w:cs="Arial"/>
          <w:lang w:val="en-IN"/>
        </w:rPr>
        <w:t xml:space="preserve">The </w:t>
      </w:r>
      <w:r w:rsidR="00C64DB0" w:rsidRPr="002D78CA">
        <w:rPr>
          <w:rFonts w:ascii="Arial" w:hAnsi="Arial" w:cs="Arial"/>
          <w:lang w:val="en-IN"/>
        </w:rPr>
        <w:t>organisational</w:t>
      </w:r>
      <w:r w:rsidRPr="002D78CA">
        <w:rPr>
          <w:rFonts w:ascii="Arial" w:hAnsi="Arial" w:cs="Arial"/>
          <w:lang w:val="en-IN"/>
        </w:rPr>
        <w:t xml:space="preserve"> culture </w:t>
      </w:r>
      <w:r w:rsidR="00C64DB0" w:rsidRPr="002D78CA">
        <w:rPr>
          <w:rFonts w:ascii="Arial" w:hAnsi="Arial" w:cs="Arial"/>
          <w:lang w:val="en-IN"/>
        </w:rPr>
        <w:t>of</w:t>
      </w:r>
      <w:r w:rsidRPr="002D78CA">
        <w:rPr>
          <w:rFonts w:ascii="Arial" w:hAnsi="Arial" w:cs="Arial"/>
          <w:lang w:val="en-IN"/>
        </w:rPr>
        <w:t xml:space="preserve"> the company John Lewis is based on employee-owned (Partnership) model</w:t>
      </w:r>
      <w:r w:rsidR="00C64DB0" w:rsidRPr="002D78CA">
        <w:rPr>
          <w:rFonts w:ascii="Arial" w:hAnsi="Arial" w:cs="Arial"/>
          <w:lang w:val="en-IN"/>
        </w:rPr>
        <w:t xml:space="preserve"> which impacts </w:t>
      </w:r>
      <w:r w:rsidR="004E6312" w:rsidRPr="002D78CA">
        <w:rPr>
          <w:rFonts w:ascii="Arial" w:hAnsi="Arial" w:cs="Arial"/>
          <w:lang w:val="en-IN"/>
        </w:rPr>
        <w:t>both</w:t>
      </w:r>
      <w:r w:rsidR="00C64DB0" w:rsidRPr="002D78CA">
        <w:rPr>
          <w:rFonts w:ascii="Arial" w:hAnsi="Arial" w:cs="Arial"/>
          <w:lang w:val="en-IN"/>
        </w:rPr>
        <w:t xml:space="preserve"> the </w:t>
      </w:r>
      <w:r w:rsidR="004E6312" w:rsidRPr="002D78CA">
        <w:rPr>
          <w:rFonts w:ascii="Arial" w:hAnsi="Arial" w:cs="Arial"/>
          <w:lang w:val="en-IN"/>
        </w:rPr>
        <w:t>organisational</w:t>
      </w:r>
      <w:r w:rsidR="00C64DB0" w:rsidRPr="002D78CA">
        <w:rPr>
          <w:rFonts w:ascii="Arial" w:hAnsi="Arial" w:cs="Arial"/>
          <w:lang w:val="en-IN"/>
        </w:rPr>
        <w:t xml:space="preserve"> culture as well as the </w:t>
      </w:r>
      <w:proofErr w:type="gramStart"/>
      <w:r w:rsidR="004E6312" w:rsidRPr="002D78CA">
        <w:rPr>
          <w:rFonts w:ascii="Arial" w:hAnsi="Arial" w:cs="Arial"/>
          <w:lang w:val="en-IN"/>
        </w:rPr>
        <w:t>decision</w:t>
      </w:r>
      <w:r w:rsidR="00C64DB0" w:rsidRPr="002D78CA">
        <w:rPr>
          <w:rFonts w:ascii="Arial" w:hAnsi="Arial" w:cs="Arial"/>
          <w:lang w:val="en-IN"/>
        </w:rPr>
        <w:t xml:space="preserve"> making</w:t>
      </w:r>
      <w:proofErr w:type="gramEnd"/>
      <w:r w:rsidR="00C64DB0" w:rsidRPr="002D78CA">
        <w:rPr>
          <w:rFonts w:ascii="Arial" w:hAnsi="Arial" w:cs="Arial"/>
          <w:lang w:val="en-IN"/>
        </w:rPr>
        <w:t xml:space="preserve"> </w:t>
      </w:r>
      <w:r w:rsidR="004E6312" w:rsidRPr="002D78CA">
        <w:rPr>
          <w:rFonts w:ascii="Arial" w:hAnsi="Arial" w:cs="Arial"/>
          <w:lang w:val="en-IN"/>
        </w:rPr>
        <w:t>procedure</w:t>
      </w:r>
      <w:r w:rsidR="00C64DB0" w:rsidRPr="002D78CA">
        <w:rPr>
          <w:rFonts w:ascii="Arial" w:hAnsi="Arial" w:cs="Arial"/>
          <w:lang w:val="en-IN"/>
        </w:rPr>
        <w:t xml:space="preserve"> of </w:t>
      </w:r>
      <w:r w:rsidR="004E6312" w:rsidRPr="002D78CA">
        <w:rPr>
          <w:rFonts w:ascii="Arial" w:hAnsi="Arial" w:cs="Arial"/>
          <w:lang w:val="en-IN"/>
        </w:rPr>
        <w:t>the</w:t>
      </w:r>
      <w:r w:rsidR="00C64DB0" w:rsidRPr="002D78CA">
        <w:rPr>
          <w:rFonts w:ascii="Arial" w:hAnsi="Arial" w:cs="Arial"/>
          <w:lang w:val="en-IN"/>
        </w:rPr>
        <w:t xml:space="preserve"> </w:t>
      </w:r>
      <w:r w:rsidR="004E6312" w:rsidRPr="002D78CA">
        <w:rPr>
          <w:rFonts w:ascii="Arial" w:hAnsi="Arial" w:cs="Arial"/>
          <w:lang w:val="en-IN"/>
        </w:rPr>
        <w:t>brand</w:t>
      </w:r>
      <w:r w:rsidR="00341F7D" w:rsidRPr="002D78CA">
        <w:rPr>
          <w:rFonts w:ascii="Arial" w:hAnsi="Arial" w:cs="Arial"/>
          <w:lang w:val="en-IN"/>
        </w:rPr>
        <w:t xml:space="preserve"> (</w:t>
      </w:r>
      <w:proofErr w:type="spellStart"/>
      <w:r w:rsidR="00341F7D" w:rsidRPr="002D78CA">
        <w:rPr>
          <w:rFonts w:ascii="Arial" w:hAnsi="Arial" w:cs="Arial"/>
          <w:lang w:val="en-IN"/>
        </w:rPr>
        <w:t>Boulesnam</w:t>
      </w:r>
      <w:proofErr w:type="spellEnd"/>
      <w:r w:rsidR="00341F7D" w:rsidRPr="002D78CA">
        <w:rPr>
          <w:rFonts w:ascii="Arial" w:hAnsi="Arial" w:cs="Arial"/>
          <w:lang w:val="en-IN"/>
        </w:rPr>
        <w:t xml:space="preserve">, </w:t>
      </w:r>
      <w:proofErr w:type="spellStart"/>
      <w:r w:rsidR="00341F7D" w:rsidRPr="002D78CA">
        <w:rPr>
          <w:rFonts w:ascii="Arial" w:hAnsi="Arial" w:cs="Arial"/>
          <w:lang w:val="en-IN"/>
        </w:rPr>
        <w:t>Aniba</w:t>
      </w:r>
      <w:proofErr w:type="spellEnd"/>
      <w:r w:rsidR="00341F7D" w:rsidRPr="002D78CA">
        <w:rPr>
          <w:rFonts w:ascii="Arial" w:hAnsi="Arial" w:cs="Arial"/>
          <w:lang w:val="en-IN"/>
        </w:rPr>
        <w:t>, and Kahela, 2025</w:t>
      </w:r>
      <w:proofErr w:type="gramStart"/>
      <w:r w:rsidR="00341F7D" w:rsidRPr="002D78CA">
        <w:rPr>
          <w:rFonts w:ascii="Arial" w:hAnsi="Arial" w:cs="Arial"/>
          <w:lang w:val="en-IN"/>
        </w:rPr>
        <w:t>).</w:t>
      </w:r>
      <w:r w:rsidR="00C64DB0" w:rsidRPr="002D78CA">
        <w:rPr>
          <w:rFonts w:ascii="Arial" w:hAnsi="Arial" w:cs="Arial"/>
          <w:lang w:val="en-IN"/>
        </w:rPr>
        <w:t>.</w:t>
      </w:r>
      <w:proofErr w:type="gramEnd"/>
      <w:r w:rsidR="00C64DB0" w:rsidRPr="002D78CA">
        <w:rPr>
          <w:rFonts w:ascii="Arial" w:hAnsi="Arial" w:cs="Arial"/>
          <w:lang w:val="en-IN"/>
        </w:rPr>
        <w:t xml:space="preserve"> This </w:t>
      </w:r>
      <w:r w:rsidR="004E6312" w:rsidRPr="002D78CA">
        <w:rPr>
          <w:rFonts w:ascii="Arial" w:hAnsi="Arial" w:cs="Arial"/>
          <w:lang w:val="en-IN"/>
        </w:rPr>
        <w:t xml:space="preserve">partnership model tends to </w:t>
      </w:r>
      <w:proofErr w:type="gramStart"/>
      <w:r w:rsidR="004E6312" w:rsidRPr="002D78CA">
        <w:rPr>
          <w:rFonts w:ascii="Arial" w:hAnsi="Arial" w:cs="Arial"/>
          <w:lang w:val="en-IN"/>
        </w:rPr>
        <w:t>turns</w:t>
      </w:r>
      <w:proofErr w:type="gramEnd"/>
      <w:r w:rsidR="004E6312" w:rsidRPr="002D78CA">
        <w:rPr>
          <w:rFonts w:ascii="Arial" w:hAnsi="Arial" w:cs="Arial"/>
          <w:lang w:val="en-IN"/>
        </w:rPr>
        <w:t xml:space="preserve"> employees into ‘partners’ and encourages a sense of ownership and boost the employee’s morale towards betterment of the company. </w:t>
      </w:r>
    </w:p>
    <w:p w14:paraId="7D8B7FB7" w14:textId="77777777" w:rsidR="004E6312" w:rsidRPr="002D78CA" w:rsidRDefault="0043315F" w:rsidP="008E46D1">
      <w:pPr>
        <w:rPr>
          <w:rFonts w:ascii="Arial" w:hAnsi="Arial" w:cs="Arial"/>
          <w:b/>
          <w:lang w:val="en-IN"/>
        </w:rPr>
      </w:pPr>
      <w:r w:rsidRPr="002D78CA">
        <w:rPr>
          <w:rFonts w:ascii="Arial" w:hAnsi="Arial" w:cs="Arial"/>
          <w:b/>
          <w:lang w:val="en-IN"/>
        </w:rPr>
        <w:t>Organisational Structure</w:t>
      </w:r>
    </w:p>
    <w:p w14:paraId="7D8B7FB8" w14:textId="77777777" w:rsidR="0043315F" w:rsidRPr="002D78CA" w:rsidRDefault="0043315F" w:rsidP="008E46D1">
      <w:pPr>
        <w:rPr>
          <w:rFonts w:ascii="Arial" w:hAnsi="Arial" w:cs="Arial"/>
          <w:lang w:val="en-IN"/>
        </w:rPr>
      </w:pPr>
      <w:r w:rsidRPr="002D78CA">
        <w:rPr>
          <w:rFonts w:ascii="Arial" w:hAnsi="Arial" w:cs="Arial"/>
          <w:lang w:val="en-IN"/>
        </w:rPr>
        <w:t xml:space="preserve">The </w:t>
      </w:r>
      <w:r w:rsidR="00B8190C" w:rsidRPr="002D78CA">
        <w:rPr>
          <w:rFonts w:ascii="Arial" w:hAnsi="Arial" w:cs="Arial"/>
          <w:lang w:val="en-IN"/>
        </w:rPr>
        <w:t>organisational</w:t>
      </w:r>
      <w:r w:rsidRPr="002D78CA">
        <w:rPr>
          <w:rFonts w:ascii="Arial" w:hAnsi="Arial" w:cs="Arial"/>
          <w:lang w:val="en-IN"/>
        </w:rPr>
        <w:t xml:space="preserve"> </w:t>
      </w:r>
      <w:r w:rsidR="00B8190C" w:rsidRPr="002D78CA">
        <w:rPr>
          <w:rFonts w:ascii="Arial" w:hAnsi="Arial" w:cs="Arial"/>
          <w:lang w:val="en-IN"/>
        </w:rPr>
        <w:t>culture</w:t>
      </w:r>
      <w:r w:rsidRPr="002D78CA">
        <w:rPr>
          <w:rFonts w:ascii="Arial" w:hAnsi="Arial" w:cs="Arial"/>
          <w:lang w:val="en-IN"/>
        </w:rPr>
        <w:t xml:space="preserve"> defines the </w:t>
      </w:r>
      <w:r w:rsidR="00B8190C" w:rsidRPr="002D78CA">
        <w:rPr>
          <w:rFonts w:ascii="Arial" w:hAnsi="Arial" w:cs="Arial"/>
          <w:lang w:val="en-IN"/>
        </w:rPr>
        <w:t xml:space="preserve">unique and efficient dual structure which integrate aspects of traditional hierarchical systems along with industrial democratic system. </w:t>
      </w:r>
    </w:p>
    <w:p w14:paraId="7D8B7FB9" w14:textId="77777777" w:rsidR="00A146F9" w:rsidRPr="002D78CA" w:rsidRDefault="00A146F9" w:rsidP="008E46D1">
      <w:pPr>
        <w:rPr>
          <w:rFonts w:ascii="Arial" w:hAnsi="Arial" w:cs="Arial"/>
          <w:lang w:val="en-IN"/>
        </w:rPr>
      </w:pPr>
      <w:r w:rsidRPr="002D78CA">
        <w:rPr>
          <w:rFonts w:ascii="Arial" w:hAnsi="Arial" w:cs="Arial"/>
          <w:b/>
          <w:i/>
          <w:lang w:val="en-IN"/>
        </w:rPr>
        <w:lastRenderedPageBreak/>
        <w:t>The Dual Structure</w:t>
      </w:r>
      <w:r w:rsidRPr="002D78CA">
        <w:rPr>
          <w:rFonts w:ascii="Arial" w:hAnsi="Arial" w:cs="Arial"/>
          <w:lang w:val="en-IN"/>
        </w:rPr>
        <w:t xml:space="preserve">: the John Lewis operates under a parallel system and creates a </w:t>
      </w:r>
      <w:r w:rsidR="004E73CB" w:rsidRPr="002D78CA">
        <w:rPr>
          <w:rFonts w:ascii="Arial" w:hAnsi="Arial" w:cs="Arial"/>
          <w:lang w:val="en-IN"/>
        </w:rPr>
        <w:t>standard</w:t>
      </w:r>
      <w:r w:rsidRPr="002D78CA">
        <w:rPr>
          <w:rFonts w:ascii="Arial" w:hAnsi="Arial" w:cs="Arial"/>
          <w:lang w:val="en-IN"/>
        </w:rPr>
        <w:t xml:space="preserve"> </w:t>
      </w:r>
      <w:r w:rsidR="004E73CB" w:rsidRPr="002D78CA">
        <w:rPr>
          <w:rFonts w:ascii="Arial" w:hAnsi="Arial" w:cs="Arial"/>
          <w:lang w:val="en-IN"/>
        </w:rPr>
        <w:t>hierarchy</w:t>
      </w:r>
      <w:r w:rsidRPr="002D78CA">
        <w:rPr>
          <w:rFonts w:ascii="Arial" w:hAnsi="Arial" w:cs="Arial"/>
          <w:lang w:val="en-IN"/>
        </w:rPr>
        <w:t xml:space="preserve"> of power </w:t>
      </w:r>
      <w:r w:rsidR="004E73CB" w:rsidRPr="002D78CA">
        <w:rPr>
          <w:rFonts w:ascii="Arial" w:hAnsi="Arial" w:cs="Arial"/>
          <w:lang w:val="en-IN"/>
        </w:rPr>
        <w:t>which</w:t>
      </w:r>
      <w:r w:rsidRPr="002D78CA">
        <w:rPr>
          <w:rFonts w:ascii="Arial" w:hAnsi="Arial" w:cs="Arial"/>
          <w:lang w:val="en-IN"/>
        </w:rPr>
        <w:t xml:space="preserve"> is focused ion manging the everyday </w:t>
      </w:r>
      <w:r w:rsidR="004E73CB" w:rsidRPr="002D78CA">
        <w:rPr>
          <w:rFonts w:ascii="Arial" w:hAnsi="Arial" w:cs="Arial"/>
          <w:lang w:val="en-IN"/>
        </w:rPr>
        <w:t>operations</w:t>
      </w:r>
      <w:r w:rsidRPr="002D78CA">
        <w:rPr>
          <w:rFonts w:ascii="Arial" w:hAnsi="Arial" w:cs="Arial"/>
          <w:lang w:val="en-IN"/>
        </w:rPr>
        <w:t xml:space="preserve"> of the </w:t>
      </w:r>
      <w:r w:rsidR="004E73CB" w:rsidRPr="002D78CA">
        <w:rPr>
          <w:rFonts w:ascii="Arial" w:hAnsi="Arial" w:cs="Arial"/>
          <w:lang w:val="en-IN"/>
        </w:rPr>
        <w:t>businesses</w:t>
      </w:r>
      <w:r w:rsidRPr="002D78CA">
        <w:rPr>
          <w:rFonts w:ascii="Arial" w:hAnsi="Arial" w:cs="Arial"/>
          <w:lang w:val="en-IN"/>
        </w:rPr>
        <w:t xml:space="preserve">. Along with this, the </w:t>
      </w:r>
      <w:r w:rsidR="004E73CB" w:rsidRPr="002D78CA">
        <w:rPr>
          <w:rFonts w:ascii="Arial" w:hAnsi="Arial" w:cs="Arial"/>
          <w:lang w:val="en-IN"/>
        </w:rPr>
        <w:t>company</w:t>
      </w:r>
      <w:r w:rsidRPr="002D78CA">
        <w:rPr>
          <w:rFonts w:ascii="Arial" w:hAnsi="Arial" w:cs="Arial"/>
          <w:lang w:val="en-IN"/>
        </w:rPr>
        <w:t xml:space="preserve"> </w:t>
      </w:r>
      <w:r w:rsidR="004E73CB" w:rsidRPr="002D78CA">
        <w:rPr>
          <w:rFonts w:ascii="Arial" w:hAnsi="Arial" w:cs="Arial"/>
          <w:lang w:val="en-IN"/>
        </w:rPr>
        <w:t>highlights</w:t>
      </w:r>
      <w:r w:rsidRPr="002D78CA">
        <w:rPr>
          <w:rFonts w:ascii="Arial" w:hAnsi="Arial" w:cs="Arial"/>
          <w:lang w:val="en-IN"/>
        </w:rPr>
        <w:t xml:space="preserve"> the representative </w:t>
      </w:r>
      <w:r w:rsidR="004E73CB" w:rsidRPr="002D78CA">
        <w:rPr>
          <w:rFonts w:ascii="Arial" w:hAnsi="Arial" w:cs="Arial"/>
          <w:lang w:val="en-IN"/>
        </w:rPr>
        <w:t>structure</w:t>
      </w:r>
      <w:r w:rsidRPr="002D78CA">
        <w:rPr>
          <w:rFonts w:ascii="Arial" w:hAnsi="Arial" w:cs="Arial"/>
          <w:lang w:val="en-IN"/>
        </w:rPr>
        <w:t xml:space="preserve"> which is cr</w:t>
      </w:r>
      <w:r w:rsidR="004E73CB" w:rsidRPr="002D78CA">
        <w:rPr>
          <w:rFonts w:ascii="Arial" w:hAnsi="Arial" w:cs="Arial"/>
          <w:lang w:val="en-IN"/>
        </w:rPr>
        <w:t>e</w:t>
      </w:r>
      <w:r w:rsidRPr="002D78CA">
        <w:rPr>
          <w:rFonts w:ascii="Arial" w:hAnsi="Arial" w:cs="Arial"/>
          <w:lang w:val="en-IN"/>
        </w:rPr>
        <w:t xml:space="preserve">ated to </w:t>
      </w:r>
      <w:r w:rsidR="004E73CB" w:rsidRPr="002D78CA">
        <w:rPr>
          <w:rFonts w:ascii="Arial" w:hAnsi="Arial" w:cs="Arial"/>
          <w:lang w:val="en-IN"/>
        </w:rPr>
        <w:t>focus</w:t>
      </w:r>
      <w:r w:rsidRPr="002D78CA">
        <w:rPr>
          <w:rFonts w:ascii="Arial" w:hAnsi="Arial" w:cs="Arial"/>
          <w:lang w:val="en-IN"/>
        </w:rPr>
        <w:t xml:space="preserve"> on assessing </w:t>
      </w:r>
      <w:r w:rsidR="004E73CB" w:rsidRPr="002D78CA">
        <w:rPr>
          <w:rFonts w:ascii="Arial" w:hAnsi="Arial" w:cs="Arial"/>
          <w:lang w:val="en-IN"/>
        </w:rPr>
        <w:t>the</w:t>
      </w:r>
      <w:r w:rsidRPr="002D78CA">
        <w:rPr>
          <w:rFonts w:ascii="Arial" w:hAnsi="Arial" w:cs="Arial"/>
          <w:lang w:val="en-IN"/>
        </w:rPr>
        <w:t xml:space="preserve"> </w:t>
      </w:r>
      <w:r w:rsidR="004E73CB" w:rsidRPr="002D78CA">
        <w:rPr>
          <w:rFonts w:ascii="Arial" w:hAnsi="Arial" w:cs="Arial"/>
          <w:lang w:val="en-IN"/>
        </w:rPr>
        <w:t>democratic</w:t>
      </w:r>
      <w:r w:rsidRPr="002D78CA">
        <w:rPr>
          <w:rFonts w:ascii="Arial" w:hAnsi="Arial" w:cs="Arial"/>
          <w:lang w:val="en-IN"/>
        </w:rPr>
        <w:t xml:space="preserve"> </w:t>
      </w:r>
      <w:r w:rsidR="004E73CB" w:rsidRPr="002D78CA">
        <w:rPr>
          <w:rFonts w:ascii="Arial" w:hAnsi="Arial" w:cs="Arial"/>
          <w:lang w:val="en-IN"/>
        </w:rPr>
        <w:t>aspects</w:t>
      </w:r>
      <w:r w:rsidRPr="002D78CA">
        <w:rPr>
          <w:rFonts w:ascii="Arial" w:hAnsi="Arial" w:cs="Arial"/>
          <w:lang w:val="en-IN"/>
        </w:rPr>
        <w:t xml:space="preserve"> of the </w:t>
      </w:r>
      <w:r w:rsidR="004E73CB" w:rsidRPr="002D78CA">
        <w:rPr>
          <w:rFonts w:ascii="Arial" w:hAnsi="Arial" w:cs="Arial"/>
          <w:lang w:val="en-IN"/>
        </w:rPr>
        <w:t>business</w:t>
      </w:r>
      <w:r w:rsidRPr="002D78CA">
        <w:rPr>
          <w:rFonts w:ascii="Arial" w:hAnsi="Arial" w:cs="Arial"/>
          <w:lang w:val="en-IN"/>
        </w:rPr>
        <w:t xml:space="preserve">. </w:t>
      </w:r>
      <w:r w:rsidR="004E73CB" w:rsidRPr="002D78CA">
        <w:rPr>
          <w:rFonts w:ascii="Arial" w:hAnsi="Arial" w:cs="Arial"/>
          <w:lang w:val="en-IN"/>
        </w:rPr>
        <w:t xml:space="preserve">This is done </w:t>
      </w:r>
      <w:proofErr w:type="gramStart"/>
      <w:r w:rsidR="004E73CB" w:rsidRPr="002D78CA">
        <w:rPr>
          <w:rFonts w:ascii="Arial" w:hAnsi="Arial" w:cs="Arial"/>
          <w:lang w:val="en-IN"/>
        </w:rPr>
        <w:t>in order to</w:t>
      </w:r>
      <w:proofErr w:type="gramEnd"/>
      <w:r w:rsidR="004E73CB" w:rsidRPr="002D78CA">
        <w:rPr>
          <w:rFonts w:ascii="Arial" w:hAnsi="Arial" w:cs="Arial"/>
          <w:lang w:val="en-IN"/>
        </w:rPr>
        <w:t xml:space="preserve"> implement the culture of partnership using systems such as Partnership Council. This directly aligns with the values of the organisational and highlights that power is required to be shared and leadership needs to be effective. </w:t>
      </w:r>
    </w:p>
    <w:p w14:paraId="7D8B7FBA" w14:textId="77777777" w:rsidR="008B2F16" w:rsidRPr="002D78CA" w:rsidRDefault="008B2F16" w:rsidP="008E46D1">
      <w:pPr>
        <w:rPr>
          <w:rFonts w:ascii="Arial" w:hAnsi="Arial" w:cs="Arial"/>
          <w:lang w:val="en-IN"/>
        </w:rPr>
      </w:pPr>
      <w:r w:rsidRPr="002D78CA">
        <w:rPr>
          <w:rFonts w:ascii="Arial" w:hAnsi="Arial" w:cs="Arial"/>
          <w:b/>
          <w:i/>
          <w:lang w:val="en-IN"/>
        </w:rPr>
        <w:t>Decentralisation and Empowerment</w:t>
      </w:r>
      <w:r w:rsidRPr="002D78CA">
        <w:rPr>
          <w:rFonts w:ascii="Arial" w:hAnsi="Arial" w:cs="Arial"/>
          <w:lang w:val="en-IN"/>
        </w:rPr>
        <w:t>: the culture of the company focuses on empowering the staff by making those partners and offering them liberty and equal say in working culture of company</w:t>
      </w:r>
      <w:r w:rsidR="00E24AA0" w:rsidRPr="002D78CA">
        <w:rPr>
          <w:rFonts w:ascii="Arial" w:hAnsi="Arial" w:cs="Arial"/>
          <w:lang w:val="en-IN"/>
        </w:rPr>
        <w:t xml:space="preserve"> (</w:t>
      </w:r>
      <w:r w:rsidR="00370BEE" w:rsidRPr="002D78CA">
        <w:rPr>
          <w:rFonts w:ascii="Arial" w:hAnsi="Arial" w:cs="Arial"/>
          <w:lang w:val="en-IN"/>
        </w:rPr>
        <w:t>Dyer, (2023)</w:t>
      </w:r>
      <w:r w:rsidRPr="002D78CA">
        <w:rPr>
          <w:rFonts w:ascii="Arial" w:hAnsi="Arial" w:cs="Arial"/>
          <w:lang w:val="en-IN"/>
        </w:rPr>
        <w:t xml:space="preserve">. Also, the company highly emphasise on internal stakeholders (employees) rather than the external </w:t>
      </w:r>
      <w:r w:rsidR="00043620" w:rsidRPr="002D78CA">
        <w:rPr>
          <w:rFonts w:ascii="Arial" w:hAnsi="Arial" w:cs="Arial"/>
          <w:lang w:val="en-IN"/>
        </w:rPr>
        <w:t>investors</w:t>
      </w:r>
      <w:r w:rsidRPr="002D78CA">
        <w:rPr>
          <w:rFonts w:ascii="Arial" w:hAnsi="Arial" w:cs="Arial"/>
          <w:lang w:val="en-IN"/>
        </w:rPr>
        <w:t xml:space="preserve"> to enhance the sense of shared culture and eventually, improve the operational effectivity and customer services. </w:t>
      </w:r>
    </w:p>
    <w:p w14:paraId="7D8B7FBB" w14:textId="77777777" w:rsidR="00043620" w:rsidRPr="002D78CA" w:rsidRDefault="00043620" w:rsidP="008E46D1">
      <w:pPr>
        <w:rPr>
          <w:rFonts w:ascii="Arial" w:hAnsi="Arial" w:cs="Arial"/>
          <w:b/>
          <w:lang w:val="en-IN"/>
        </w:rPr>
      </w:pPr>
      <w:r w:rsidRPr="002D78CA">
        <w:rPr>
          <w:rFonts w:ascii="Arial" w:hAnsi="Arial" w:cs="Arial"/>
          <w:b/>
          <w:lang w:val="en-IN"/>
        </w:rPr>
        <w:t>Decision-Making</w:t>
      </w:r>
    </w:p>
    <w:p w14:paraId="7D8B7FBC" w14:textId="77777777" w:rsidR="00043620" w:rsidRPr="002D78CA" w:rsidRDefault="00043620" w:rsidP="008E46D1">
      <w:pPr>
        <w:rPr>
          <w:rFonts w:ascii="Arial" w:hAnsi="Arial" w:cs="Arial"/>
          <w:lang w:val="en-IN"/>
        </w:rPr>
      </w:pPr>
      <w:r w:rsidRPr="002D78CA">
        <w:rPr>
          <w:rFonts w:ascii="Arial" w:hAnsi="Arial" w:cs="Arial"/>
          <w:b/>
          <w:i/>
          <w:lang w:val="en-IN"/>
        </w:rPr>
        <w:t>Inclusivity and Consultation</w:t>
      </w:r>
      <w:r w:rsidRPr="002D78CA">
        <w:rPr>
          <w:rFonts w:ascii="Arial" w:hAnsi="Arial" w:cs="Arial"/>
          <w:lang w:val="en-IN"/>
        </w:rPr>
        <w:t xml:space="preserve">: as the company follows a culture of partnership and shared belief, decision making process is operated through a democratic style in which employees are also included in the discussions. The ‘partners’ (employees) of John Lewis are allowed to propose the decisions or even challenge the decisions anonymously to improve the brand functioning. </w:t>
      </w:r>
      <w:r w:rsidR="00AB7A61" w:rsidRPr="002D78CA">
        <w:rPr>
          <w:rFonts w:ascii="Arial" w:hAnsi="Arial" w:cs="Arial"/>
          <w:lang w:val="en-IN"/>
        </w:rPr>
        <w:t xml:space="preserve">This </w:t>
      </w:r>
      <w:r w:rsidR="00896C45" w:rsidRPr="002D78CA">
        <w:rPr>
          <w:rFonts w:ascii="Arial" w:hAnsi="Arial" w:cs="Arial"/>
          <w:lang w:val="en-IN"/>
        </w:rPr>
        <w:t>inclusive</w:t>
      </w:r>
      <w:r w:rsidR="00AB7A61" w:rsidRPr="002D78CA">
        <w:rPr>
          <w:rFonts w:ascii="Arial" w:hAnsi="Arial" w:cs="Arial"/>
          <w:lang w:val="en-IN"/>
        </w:rPr>
        <w:t xml:space="preserve"> decision making is enabled through various formal </w:t>
      </w:r>
      <w:r w:rsidR="00896C45" w:rsidRPr="002D78CA">
        <w:rPr>
          <w:rFonts w:ascii="Arial" w:hAnsi="Arial" w:cs="Arial"/>
          <w:lang w:val="en-IN"/>
        </w:rPr>
        <w:t>organisational</w:t>
      </w:r>
      <w:r w:rsidR="00AB7A61" w:rsidRPr="002D78CA">
        <w:rPr>
          <w:rFonts w:ascii="Arial" w:hAnsi="Arial" w:cs="Arial"/>
          <w:lang w:val="en-IN"/>
        </w:rPr>
        <w:t xml:space="preserve"> </w:t>
      </w:r>
      <w:r w:rsidR="00896C45" w:rsidRPr="002D78CA">
        <w:rPr>
          <w:rFonts w:ascii="Arial" w:hAnsi="Arial" w:cs="Arial"/>
          <w:lang w:val="en-IN"/>
        </w:rPr>
        <w:t>authorities</w:t>
      </w:r>
      <w:r w:rsidR="00AB7A61" w:rsidRPr="002D78CA">
        <w:rPr>
          <w:rFonts w:ascii="Arial" w:hAnsi="Arial" w:cs="Arial"/>
          <w:lang w:val="en-IN"/>
        </w:rPr>
        <w:t xml:space="preserve"> like ‘</w:t>
      </w:r>
      <w:r w:rsidR="00896C45" w:rsidRPr="002D78CA">
        <w:rPr>
          <w:rFonts w:ascii="Arial" w:hAnsi="Arial" w:cs="Arial"/>
          <w:lang w:val="en-IN"/>
        </w:rPr>
        <w:t>Partnership</w:t>
      </w:r>
      <w:r w:rsidR="00AB7A61" w:rsidRPr="002D78CA">
        <w:rPr>
          <w:rFonts w:ascii="Arial" w:hAnsi="Arial" w:cs="Arial"/>
          <w:lang w:val="en-IN"/>
        </w:rPr>
        <w:t xml:space="preserve"> Council’ as well as internal </w:t>
      </w:r>
      <w:r w:rsidR="00896C45" w:rsidRPr="002D78CA">
        <w:rPr>
          <w:rFonts w:ascii="Arial" w:hAnsi="Arial" w:cs="Arial"/>
          <w:lang w:val="en-IN"/>
        </w:rPr>
        <w:t xml:space="preserve">communication approaches like the Gazette, which is the internal magazine to remain anonymous while challenging the decisions. </w:t>
      </w:r>
    </w:p>
    <w:p w14:paraId="7D8B7FBD" w14:textId="77777777" w:rsidR="00043620" w:rsidRPr="002D78CA" w:rsidRDefault="00D945F2" w:rsidP="008E46D1">
      <w:pPr>
        <w:rPr>
          <w:rFonts w:ascii="Arial" w:hAnsi="Arial" w:cs="Arial"/>
          <w:lang w:val="en-IN"/>
        </w:rPr>
      </w:pPr>
      <w:r w:rsidRPr="002D78CA">
        <w:rPr>
          <w:rFonts w:ascii="Arial" w:hAnsi="Arial" w:cs="Arial"/>
          <w:b/>
          <w:i/>
          <w:lang w:val="en-IN"/>
        </w:rPr>
        <w:t>Long-Term Perspective</w:t>
      </w:r>
      <w:r w:rsidRPr="002D78CA">
        <w:rPr>
          <w:rFonts w:ascii="Arial" w:hAnsi="Arial" w:cs="Arial"/>
          <w:lang w:val="en-IN"/>
        </w:rPr>
        <w:t xml:space="preserve">: a major </w:t>
      </w:r>
      <w:r w:rsidR="002E0A77" w:rsidRPr="002D78CA">
        <w:rPr>
          <w:rFonts w:ascii="Arial" w:hAnsi="Arial" w:cs="Arial"/>
          <w:lang w:val="en-IN"/>
        </w:rPr>
        <w:t>aspect</w:t>
      </w:r>
      <w:r w:rsidRPr="002D78CA">
        <w:rPr>
          <w:rFonts w:ascii="Arial" w:hAnsi="Arial" w:cs="Arial"/>
          <w:lang w:val="en-IN"/>
        </w:rPr>
        <w:t xml:space="preserve"> of decision making in the </w:t>
      </w:r>
      <w:r w:rsidR="002E0A77" w:rsidRPr="002D78CA">
        <w:rPr>
          <w:rFonts w:ascii="Arial" w:hAnsi="Arial" w:cs="Arial"/>
          <w:lang w:val="en-IN"/>
        </w:rPr>
        <w:t>employee</w:t>
      </w:r>
      <w:r w:rsidRPr="002D78CA">
        <w:rPr>
          <w:rFonts w:ascii="Arial" w:hAnsi="Arial" w:cs="Arial"/>
          <w:lang w:val="en-IN"/>
        </w:rPr>
        <w:t xml:space="preserve">-owned </w:t>
      </w:r>
      <w:r w:rsidR="002E0A77" w:rsidRPr="002D78CA">
        <w:rPr>
          <w:rFonts w:ascii="Arial" w:hAnsi="Arial" w:cs="Arial"/>
          <w:lang w:val="en-IN"/>
        </w:rPr>
        <w:t>partnership</w:t>
      </w:r>
      <w:r w:rsidRPr="002D78CA">
        <w:rPr>
          <w:rFonts w:ascii="Arial" w:hAnsi="Arial" w:cs="Arial"/>
          <w:lang w:val="en-IN"/>
        </w:rPr>
        <w:t xml:space="preserve"> culture is the focus on attaining long-term goals rather than </w:t>
      </w:r>
      <w:r w:rsidR="002E0A77" w:rsidRPr="002D78CA">
        <w:rPr>
          <w:rFonts w:ascii="Arial" w:hAnsi="Arial" w:cs="Arial"/>
          <w:lang w:val="en-IN"/>
        </w:rPr>
        <w:t>short</w:t>
      </w:r>
      <w:r w:rsidRPr="002D78CA">
        <w:rPr>
          <w:rFonts w:ascii="Arial" w:hAnsi="Arial" w:cs="Arial"/>
          <w:lang w:val="en-IN"/>
        </w:rPr>
        <w:t xml:space="preserve">-term fulfilment. The brand creates </w:t>
      </w:r>
      <w:r w:rsidR="002E0A77" w:rsidRPr="002D78CA">
        <w:rPr>
          <w:rFonts w:ascii="Arial" w:hAnsi="Arial" w:cs="Arial"/>
          <w:lang w:val="en-IN"/>
        </w:rPr>
        <w:t>decisions</w:t>
      </w:r>
      <w:r w:rsidRPr="002D78CA">
        <w:rPr>
          <w:rFonts w:ascii="Arial" w:hAnsi="Arial" w:cs="Arial"/>
          <w:lang w:val="en-IN"/>
        </w:rPr>
        <w:t xml:space="preserve"> to integrate </w:t>
      </w:r>
      <w:r w:rsidR="002E0A77" w:rsidRPr="002D78CA">
        <w:rPr>
          <w:rFonts w:ascii="Arial" w:hAnsi="Arial" w:cs="Arial"/>
          <w:lang w:val="en-IN"/>
        </w:rPr>
        <w:t xml:space="preserve">sustainability and assets of the brand. </w:t>
      </w:r>
      <w:r w:rsidR="00896C45" w:rsidRPr="002D78CA">
        <w:rPr>
          <w:rFonts w:ascii="Arial" w:hAnsi="Arial" w:cs="Arial"/>
          <w:lang w:val="en-IN"/>
        </w:rPr>
        <w:t xml:space="preserve">For instance, during the profitable times, the company may not provide instant </w:t>
      </w:r>
      <w:r w:rsidR="00AB4CF0" w:rsidRPr="002D78CA">
        <w:rPr>
          <w:rFonts w:ascii="Arial" w:hAnsi="Arial" w:cs="Arial"/>
          <w:lang w:val="en-IN"/>
        </w:rPr>
        <w:t xml:space="preserve">rewards and higher wages and rather, focus on investing in improving the employee’s culture and providing long-term benefits such as pensions and training for the new staff members. </w:t>
      </w:r>
    </w:p>
    <w:p w14:paraId="7D8B7FBE" w14:textId="77777777" w:rsidR="002E0A77" w:rsidRPr="002D78CA" w:rsidRDefault="002E0A77" w:rsidP="008E46D1">
      <w:pPr>
        <w:rPr>
          <w:rFonts w:ascii="Arial" w:hAnsi="Arial" w:cs="Arial"/>
          <w:lang w:val="en-IN"/>
        </w:rPr>
      </w:pPr>
      <w:r w:rsidRPr="002D78CA">
        <w:rPr>
          <w:rFonts w:ascii="Arial" w:hAnsi="Arial" w:cs="Arial"/>
          <w:b/>
          <w:i/>
          <w:lang w:val="en-IN"/>
        </w:rPr>
        <w:lastRenderedPageBreak/>
        <w:t>Commitment and Engagement</w:t>
      </w:r>
      <w:r w:rsidRPr="002D78CA">
        <w:rPr>
          <w:rFonts w:ascii="Arial" w:hAnsi="Arial" w:cs="Arial"/>
          <w:lang w:val="en-IN"/>
        </w:rPr>
        <w:t xml:space="preserve">: </w:t>
      </w:r>
      <w:r w:rsidR="007A2F2E" w:rsidRPr="002D78CA">
        <w:rPr>
          <w:rFonts w:ascii="Arial" w:hAnsi="Arial" w:cs="Arial"/>
          <w:lang w:val="en-IN"/>
        </w:rPr>
        <w:t>inclusivity</w:t>
      </w:r>
      <w:r w:rsidRPr="002D78CA">
        <w:rPr>
          <w:rFonts w:ascii="Arial" w:hAnsi="Arial" w:cs="Arial"/>
          <w:lang w:val="en-IN"/>
        </w:rPr>
        <w:t xml:space="preserve"> of the </w:t>
      </w:r>
      <w:r w:rsidR="007A2F2E" w:rsidRPr="002D78CA">
        <w:rPr>
          <w:rFonts w:ascii="Arial" w:hAnsi="Arial" w:cs="Arial"/>
          <w:lang w:val="en-IN"/>
        </w:rPr>
        <w:t>employees</w:t>
      </w:r>
      <w:r w:rsidRPr="002D78CA">
        <w:rPr>
          <w:rFonts w:ascii="Arial" w:hAnsi="Arial" w:cs="Arial"/>
          <w:lang w:val="en-IN"/>
        </w:rPr>
        <w:t xml:space="preserve"> at every stage of </w:t>
      </w:r>
      <w:proofErr w:type="gramStart"/>
      <w:r w:rsidRPr="002D78CA">
        <w:rPr>
          <w:rFonts w:ascii="Arial" w:hAnsi="Arial" w:cs="Arial"/>
          <w:lang w:val="en-IN"/>
        </w:rPr>
        <w:t>decision making</w:t>
      </w:r>
      <w:proofErr w:type="gramEnd"/>
      <w:r w:rsidR="007A2F2E" w:rsidRPr="002D78CA">
        <w:rPr>
          <w:rFonts w:ascii="Arial" w:hAnsi="Arial" w:cs="Arial"/>
          <w:lang w:val="en-IN"/>
        </w:rPr>
        <w:t xml:space="preserve"> nurtures a high sense of </w:t>
      </w:r>
      <w:r w:rsidR="001A3580" w:rsidRPr="002D78CA">
        <w:rPr>
          <w:rFonts w:ascii="Arial" w:hAnsi="Arial" w:cs="Arial"/>
          <w:lang w:val="en-IN"/>
        </w:rPr>
        <w:t>commitment</w:t>
      </w:r>
      <w:r w:rsidR="007A2F2E" w:rsidRPr="002D78CA">
        <w:rPr>
          <w:rFonts w:ascii="Arial" w:hAnsi="Arial" w:cs="Arial"/>
          <w:lang w:val="en-IN"/>
        </w:rPr>
        <w:t xml:space="preserve"> and </w:t>
      </w:r>
      <w:r w:rsidR="001A3580" w:rsidRPr="002D78CA">
        <w:rPr>
          <w:rFonts w:ascii="Arial" w:hAnsi="Arial" w:cs="Arial"/>
          <w:lang w:val="en-IN"/>
        </w:rPr>
        <w:t>encourages</w:t>
      </w:r>
      <w:r w:rsidR="004B5EAE" w:rsidRPr="002D78CA">
        <w:rPr>
          <w:rFonts w:ascii="Arial" w:hAnsi="Arial" w:cs="Arial"/>
          <w:lang w:val="en-IN"/>
        </w:rPr>
        <w:t xml:space="preserve"> higher engagement of </w:t>
      </w:r>
      <w:r w:rsidR="001A3580" w:rsidRPr="002D78CA">
        <w:rPr>
          <w:rFonts w:ascii="Arial" w:hAnsi="Arial" w:cs="Arial"/>
          <w:lang w:val="en-IN"/>
        </w:rPr>
        <w:t>staff</w:t>
      </w:r>
      <w:r w:rsidR="004B5EAE" w:rsidRPr="002D78CA">
        <w:rPr>
          <w:rFonts w:ascii="Arial" w:hAnsi="Arial" w:cs="Arial"/>
          <w:lang w:val="en-IN"/>
        </w:rPr>
        <w:t xml:space="preserve"> in </w:t>
      </w:r>
      <w:r w:rsidR="001A3580" w:rsidRPr="002D78CA">
        <w:rPr>
          <w:rFonts w:ascii="Arial" w:hAnsi="Arial" w:cs="Arial"/>
          <w:lang w:val="en-IN"/>
        </w:rPr>
        <w:t>increasing</w:t>
      </w:r>
      <w:r w:rsidR="004B5EAE" w:rsidRPr="002D78CA">
        <w:rPr>
          <w:rFonts w:ascii="Arial" w:hAnsi="Arial" w:cs="Arial"/>
          <w:lang w:val="en-IN"/>
        </w:rPr>
        <w:t xml:space="preserve"> the productivity of the </w:t>
      </w:r>
      <w:r w:rsidR="001A3580" w:rsidRPr="002D78CA">
        <w:rPr>
          <w:rFonts w:ascii="Arial" w:hAnsi="Arial" w:cs="Arial"/>
          <w:lang w:val="en-IN"/>
        </w:rPr>
        <w:t>business</w:t>
      </w:r>
      <w:r w:rsidR="00370BEE" w:rsidRPr="002D78CA">
        <w:rPr>
          <w:rFonts w:ascii="Arial" w:hAnsi="Arial" w:cs="Arial"/>
          <w:lang w:val="en-IN"/>
        </w:rPr>
        <w:t xml:space="preserve"> (Chakraborty, Sharada, and Anand, 2024)</w:t>
      </w:r>
      <w:r w:rsidR="004B5EAE" w:rsidRPr="002D78CA">
        <w:rPr>
          <w:rFonts w:ascii="Arial" w:hAnsi="Arial" w:cs="Arial"/>
          <w:lang w:val="en-IN"/>
        </w:rPr>
        <w:t xml:space="preserve">. This </w:t>
      </w:r>
      <w:r w:rsidR="001A3580" w:rsidRPr="002D78CA">
        <w:rPr>
          <w:rFonts w:ascii="Arial" w:hAnsi="Arial" w:cs="Arial"/>
          <w:lang w:val="en-IN"/>
        </w:rPr>
        <w:t>commitment</w:t>
      </w:r>
      <w:r w:rsidR="004B5EAE" w:rsidRPr="002D78CA">
        <w:rPr>
          <w:rFonts w:ascii="Arial" w:hAnsi="Arial" w:cs="Arial"/>
          <w:lang w:val="en-IN"/>
        </w:rPr>
        <w:t xml:space="preserve"> of the </w:t>
      </w:r>
      <w:r w:rsidR="001A3580" w:rsidRPr="002D78CA">
        <w:rPr>
          <w:rFonts w:ascii="Arial" w:hAnsi="Arial" w:cs="Arial"/>
          <w:lang w:val="en-IN"/>
        </w:rPr>
        <w:t>staff</w:t>
      </w:r>
      <w:r w:rsidR="004B5EAE" w:rsidRPr="002D78CA">
        <w:rPr>
          <w:rFonts w:ascii="Arial" w:hAnsi="Arial" w:cs="Arial"/>
          <w:lang w:val="en-IN"/>
        </w:rPr>
        <w:t xml:space="preserve"> is </w:t>
      </w:r>
      <w:r w:rsidR="001A3580" w:rsidRPr="002D78CA">
        <w:rPr>
          <w:rFonts w:ascii="Arial" w:hAnsi="Arial" w:cs="Arial"/>
          <w:lang w:val="en-IN"/>
        </w:rPr>
        <w:t>crucial</w:t>
      </w:r>
      <w:r w:rsidR="00A26C4E" w:rsidRPr="002D78CA">
        <w:rPr>
          <w:rFonts w:ascii="Arial" w:hAnsi="Arial" w:cs="Arial"/>
          <w:lang w:val="en-IN"/>
        </w:rPr>
        <w:t xml:space="preserve"> as it </w:t>
      </w:r>
      <w:r w:rsidR="001A3580" w:rsidRPr="002D78CA">
        <w:rPr>
          <w:rFonts w:ascii="Arial" w:hAnsi="Arial" w:cs="Arial"/>
          <w:lang w:val="en-IN"/>
        </w:rPr>
        <w:t>benefits</w:t>
      </w:r>
      <w:r w:rsidR="00A26C4E" w:rsidRPr="002D78CA">
        <w:rPr>
          <w:rFonts w:ascii="Arial" w:hAnsi="Arial" w:cs="Arial"/>
          <w:lang w:val="en-IN"/>
        </w:rPr>
        <w:t xml:space="preserve"> the </w:t>
      </w:r>
      <w:r w:rsidR="001A3580" w:rsidRPr="002D78CA">
        <w:rPr>
          <w:rFonts w:ascii="Arial" w:hAnsi="Arial" w:cs="Arial"/>
          <w:lang w:val="en-IN"/>
        </w:rPr>
        <w:t>company’s</w:t>
      </w:r>
      <w:r w:rsidR="00A26C4E" w:rsidRPr="002D78CA">
        <w:rPr>
          <w:rFonts w:ascii="Arial" w:hAnsi="Arial" w:cs="Arial"/>
          <w:lang w:val="en-IN"/>
        </w:rPr>
        <w:t xml:space="preserve"> support </w:t>
      </w:r>
      <w:r w:rsidR="001A3580" w:rsidRPr="002D78CA">
        <w:rPr>
          <w:rFonts w:ascii="Arial" w:hAnsi="Arial" w:cs="Arial"/>
          <w:lang w:val="en-IN"/>
        </w:rPr>
        <w:t>during</w:t>
      </w:r>
      <w:r w:rsidR="00A26C4E" w:rsidRPr="002D78CA">
        <w:rPr>
          <w:rFonts w:ascii="Arial" w:hAnsi="Arial" w:cs="Arial"/>
          <w:lang w:val="en-IN"/>
        </w:rPr>
        <w:t xml:space="preserve"> critical </w:t>
      </w:r>
      <w:r w:rsidR="001A3580" w:rsidRPr="002D78CA">
        <w:rPr>
          <w:rFonts w:ascii="Arial" w:hAnsi="Arial" w:cs="Arial"/>
          <w:lang w:val="en-IN"/>
        </w:rPr>
        <w:t>times</w:t>
      </w:r>
      <w:r w:rsidR="00A26C4E" w:rsidRPr="002D78CA">
        <w:rPr>
          <w:rFonts w:ascii="Arial" w:hAnsi="Arial" w:cs="Arial"/>
          <w:lang w:val="en-IN"/>
        </w:rPr>
        <w:t xml:space="preserve">. </w:t>
      </w:r>
      <w:r w:rsidR="00534986" w:rsidRPr="002D78CA">
        <w:rPr>
          <w:rFonts w:ascii="Arial" w:hAnsi="Arial" w:cs="Arial"/>
          <w:lang w:val="en-IN"/>
        </w:rPr>
        <w:t xml:space="preserve">The employees feel that they are responsible for the culture and decisions and may focus on changing the critical situations into beneficial growth of the business. </w:t>
      </w:r>
    </w:p>
    <w:p w14:paraId="7D8B7FBF" w14:textId="77777777" w:rsidR="00D945F2" w:rsidRPr="002D78CA" w:rsidRDefault="002E0A77" w:rsidP="008E46D1">
      <w:pPr>
        <w:rPr>
          <w:rFonts w:ascii="Arial" w:hAnsi="Arial" w:cs="Arial"/>
          <w:lang w:val="en-IN"/>
        </w:rPr>
      </w:pPr>
      <w:r w:rsidRPr="002D78CA">
        <w:rPr>
          <w:rFonts w:ascii="Arial" w:hAnsi="Arial" w:cs="Arial"/>
          <w:b/>
          <w:i/>
          <w:lang w:val="en-IN"/>
        </w:rPr>
        <w:t>Potential for Complexity and Delay</w:t>
      </w:r>
      <w:r w:rsidRPr="002D78CA">
        <w:rPr>
          <w:rFonts w:ascii="Arial" w:hAnsi="Arial" w:cs="Arial"/>
          <w:lang w:val="en-IN"/>
        </w:rPr>
        <w:t>:</w:t>
      </w:r>
      <w:r w:rsidR="00CE480D" w:rsidRPr="002D78CA">
        <w:rPr>
          <w:rFonts w:ascii="Arial" w:hAnsi="Arial" w:cs="Arial"/>
          <w:lang w:val="en-IN"/>
        </w:rPr>
        <w:t xml:space="preserve"> </w:t>
      </w:r>
      <w:r w:rsidR="001A3580" w:rsidRPr="002D78CA">
        <w:rPr>
          <w:rFonts w:ascii="Arial" w:hAnsi="Arial" w:cs="Arial"/>
          <w:lang w:val="en-IN"/>
        </w:rPr>
        <w:t>although</w:t>
      </w:r>
      <w:r w:rsidR="00CE480D" w:rsidRPr="002D78CA">
        <w:rPr>
          <w:rFonts w:ascii="Arial" w:hAnsi="Arial" w:cs="Arial"/>
          <w:lang w:val="en-IN"/>
        </w:rPr>
        <w:t xml:space="preserve"> the </w:t>
      </w:r>
      <w:r w:rsidR="001A3580" w:rsidRPr="002D78CA">
        <w:rPr>
          <w:rFonts w:ascii="Arial" w:hAnsi="Arial" w:cs="Arial"/>
          <w:lang w:val="en-IN"/>
        </w:rPr>
        <w:t>partnership</w:t>
      </w:r>
      <w:r w:rsidR="00CE480D" w:rsidRPr="002D78CA">
        <w:rPr>
          <w:rFonts w:ascii="Arial" w:hAnsi="Arial" w:cs="Arial"/>
          <w:lang w:val="en-IN"/>
        </w:rPr>
        <w:t xml:space="preserve"> </w:t>
      </w:r>
      <w:r w:rsidR="001A3580" w:rsidRPr="002D78CA">
        <w:rPr>
          <w:rFonts w:ascii="Arial" w:hAnsi="Arial" w:cs="Arial"/>
          <w:lang w:val="en-IN"/>
        </w:rPr>
        <w:t>model</w:t>
      </w:r>
      <w:r w:rsidR="00CE480D" w:rsidRPr="002D78CA">
        <w:rPr>
          <w:rFonts w:ascii="Arial" w:hAnsi="Arial" w:cs="Arial"/>
          <w:lang w:val="en-IN"/>
        </w:rPr>
        <w:t xml:space="preserve"> is effective </w:t>
      </w:r>
      <w:r w:rsidR="001A3580" w:rsidRPr="002D78CA">
        <w:rPr>
          <w:rFonts w:ascii="Arial" w:hAnsi="Arial" w:cs="Arial"/>
          <w:lang w:val="en-IN"/>
        </w:rPr>
        <w:t>for</w:t>
      </w:r>
      <w:r w:rsidR="00CE480D" w:rsidRPr="002D78CA">
        <w:rPr>
          <w:rFonts w:ascii="Arial" w:hAnsi="Arial" w:cs="Arial"/>
          <w:lang w:val="en-IN"/>
        </w:rPr>
        <w:t xml:space="preserve"> enhancing the overall decision </w:t>
      </w:r>
      <w:r w:rsidR="001A3580" w:rsidRPr="002D78CA">
        <w:rPr>
          <w:rFonts w:ascii="Arial" w:hAnsi="Arial" w:cs="Arial"/>
          <w:lang w:val="en-IN"/>
        </w:rPr>
        <w:t>making</w:t>
      </w:r>
      <w:r w:rsidR="00CE480D" w:rsidRPr="002D78CA">
        <w:rPr>
          <w:rFonts w:ascii="Arial" w:hAnsi="Arial" w:cs="Arial"/>
          <w:lang w:val="en-IN"/>
        </w:rPr>
        <w:t xml:space="preserve">, it can be </w:t>
      </w:r>
      <w:r w:rsidR="001A3580" w:rsidRPr="002D78CA">
        <w:rPr>
          <w:rFonts w:ascii="Arial" w:hAnsi="Arial" w:cs="Arial"/>
          <w:lang w:val="en-IN"/>
        </w:rPr>
        <w:t>critically</w:t>
      </w:r>
      <w:r w:rsidR="00CE480D" w:rsidRPr="002D78CA">
        <w:rPr>
          <w:rFonts w:ascii="Arial" w:hAnsi="Arial" w:cs="Arial"/>
          <w:lang w:val="en-IN"/>
        </w:rPr>
        <w:t xml:space="preserve"> assessed that this process </w:t>
      </w:r>
      <w:r w:rsidR="001A3580" w:rsidRPr="002D78CA">
        <w:rPr>
          <w:rFonts w:ascii="Arial" w:hAnsi="Arial" w:cs="Arial"/>
          <w:lang w:val="en-IN"/>
        </w:rPr>
        <w:t>leads</w:t>
      </w:r>
      <w:r w:rsidR="00CE480D" w:rsidRPr="002D78CA">
        <w:rPr>
          <w:rFonts w:ascii="Arial" w:hAnsi="Arial" w:cs="Arial"/>
          <w:lang w:val="en-IN"/>
        </w:rPr>
        <w:t xml:space="preserve"> to </w:t>
      </w:r>
      <w:r w:rsidR="001A3580" w:rsidRPr="002D78CA">
        <w:rPr>
          <w:rFonts w:ascii="Arial" w:hAnsi="Arial" w:cs="Arial"/>
          <w:lang w:val="en-IN"/>
        </w:rPr>
        <w:t>higher</w:t>
      </w:r>
      <w:r w:rsidR="00CE480D" w:rsidRPr="002D78CA">
        <w:rPr>
          <w:rFonts w:ascii="Arial" w:hAnsi="Arial" w:cs="Arial"/>
          <w:lang w:val="en-IN"/>
        </w:rPr>
        <w:t xml:space="preserve"> </w:t>
      </w:r>
      <w:r w:rsidR="001A3580" w:rsidRPr="002D78CA">
        <w:rPr>
          <w:rFonts w:ascii="Arial" w:hAnsi="Arial" w:cs="Arial"/>
          <w:lang w:val="en-IN"/>
        </w:rPr>
        <w:t>complexities</w:t>
      </w:r>
      <w:r w:rsidR="00CE480D" w:rsidRPr="002D78CA">
        <w:rPr>
          <w:rFonts w:ascii="Arial" w:hAnsi="Arial" w:cs="Arial"/>
          <w:lang w:val="en-IN"/>
        </w:rPr>
        <w:t xml:space="preserve"> and causes delays as compared </w:t>
      </w:r>
      <w:r w:rsidR="001A3580" w:rsidRPr="002D78CA">
        <w:rPr>
          <w:rFonts w:ascii="Arial" w:hAnsi="Arial" w:cs="Arial"/>
          <w:lang w:val="en-IN"/>
        </w:rPr>
        <w:t>to</w:t>
      </w:r>
      <w:r w:rsidR="00CE480D" w:rsidRPr="002D78CA">
        <w:rPr>
          <w:rFonts w:ascii="Arial" w:hAnsi="Arial" w:cs="Arial"/>
          <w:lang w:val="en-IN"/>
        </w:rPr>
        <w:t xml:space="preserve"> the </w:t>
      </w:r>
      <w:r w:rsidR="001A3580" w:rsidRPr="002D78CA">
        <w:rPr>
          <w:rFonts w:ascii="Arial" w:hAnsi="Arial" w:cs="Arial"/>
          <w:lang w:val="en-IN"/>
        </w:rPr>
        <w:t>traditional</w:t>
      </w:r>
      <w:r w:rsidR="00CE480D" w:rsidRPr="002D78CA">
        <w:rPr>
          <w:rFonts w:ascii="Arial" w:hAnsi="Arial" w:cs="Arial"/>
          <w:lang w:val="en-IN"/>
        </w:rPr>
        <w:t xml:space="preserve"> autocratic </w:t>
      </w:r>
      <w:r w:rsidR="001A3580" w:rsidRPr="002D78CA">
        <w:rPr>
          <w:rFonts w:ascii="Arial" w:hAnsi="Arial" w:cs="Arial"/>
          <w:lang w:val="en-IN"/>
        </w:rPr>
        <w:t>organisational</w:t>
      </w:r>
      <w:r w:rsidR="00CE480D" w:rsidRPr="002D78CA">
        <w:rPr>
          <w:rFonts w:ascii="Arial" w:hAnsi="Arial" w:cs="Arial"/>
          <w:lang w:val="en-IN"/>
        </w:rPr>
        <w:t xml:space="preserve"> culture</w:t>
      </w:r>
      <w:r w:rsidR="0019361F" w:rsidRPr="002D78CA">
        <w:rPr>
          <w:rFonts w:ascii="Arial" w:hAnsi="Arial" w:cs="Arial"/>
          <w:lang w:val="en-IN"/>
        </w:rPr>
        <w:t xml:space="preserve"> (Fynn, and Jones, 2022)</w:t>
      </w:r>
      <w:r w:rsidR="001A3580" w:rsidRPr="002D78CA">
        <w:rPr>
          <w:rFonts w:ascii="Arial" w:hAnsi="Arial" w:cs="Arial"/>
          <w:lang w:val="en-IN"/>
        </w:rPr>
        <w:t xml:space="preserve">. For the large corporation like John Leis, it is complex to attain a common consensus among numerous employees and external stakeholders and hence, </w:t>
      </w:r>
      <w:proofErr w:type="gramStart"/>
      <w:r w:rsidR="001A3580" w:rsidRPr="002D78CA">
        <w:rPr>
          <w:rFonts w:ascii="Arial" w:hAnsi="Arial" w:cs="Arial"/>
          <w:lang w:val="en-IN"/>
        </w:rPr>
        <w:t>it</w:t>
      </w:r>
      <w:proofErr w:type="gramEnd"/>
      <w:r w:rsidR="001A3580" w:rsidRPr="002D78CA">
        <w:rPr>
          <w:rFonts w:ascii="Arial" w:hAnsi="Arial" w:cs="Arial"/>
          <w:lang w:val="en-IN"/>
        </w:rPr>
        <w:t xml:space="preserve"> necessities effective communication and adequate time. </w:t>
      </w:r>
    </w:p>
    <w:p w14:paraId="7D8B7FC0" w14:textId="77777777" w:rsidR="0028073E" w:rsidRPr="002D78CA" w:rsidRDefault="007615F2" w:rsidP="00A47F59">
      <w:pPr>
        <w:pStyle w:val="Heading2"/>
        <w:rPr>
          <w:rFonts w:ascii="Arial" w:hAnsi="Arial" w:cs="Arial"/>
          <w:lang w:val="en-IN"/>
        </w:rPr>
      </w:pPr>
      <w:bookmarkStart w:id="4" w:name="_Toc214373043"/>
      <w:r w:rsidRPr="002D78CA">
        <w:rPr>
          <w:rFonts w:ascii="Arial" w:hAnsi="Arial" w:cs="Arial"/>
          <w:lang w:val="en-IN"/>
        </w:rPr>
        <w:t>Types of Culture</w:t>
      </w:r>
      <w:bookmarkEnd w:id="4"/>
    </w:p>
    <w:p w14:paraId="7D8B7FC1" w14:textId="77777777" w:rsidR="004C51A8" w:rsidRPr="002D78CA" w:rsidRDefault="00D53345" w:rsidP="004C51A8">
      <w:pPr>
        <w:rPr>
          <w:rFonts w:ascii="Arial" w:hAnsi="Arial" w:cs="Arial"/>
          <w:lang w:val="en-IN"/>
        </w:rPr>
      </w:pPr>
      <w:proofErr w:type="gramStart"/>
      <w:r w:rsidRPr="002D78CA">
        <w:rPr>
          <w:rFonts w:ascii="Arial" w:hAnsi="Arial" w:cs="Arial"/>
          <w:lang w:val="en-IN"/>
        </w:rPr>
        <w:t>In order to</w:t>
      </w:r>
      <w:proofErr w:type="gramEnd"/>
      <w:r w:rsidRPr="002D78CA">
        <w:rPr>
          <w:rFonts w:ascii="Arial" w:hAnsi="Arial" w:cs="Arial"/>
          <w:lang w:val="en-IN"/>
        </w:rPr>
        <w:t xml:space="preserve"> assess the organisational culture of John Lewis, the suitable frameworks include the use of Cultural Web model </w:t>
      </w:r>
      <w:r w:rsidR="001C2D22" w:rsidRPr="002D78CA">
        <w:rPr>
          <w:rFonts w:ascii="Arial" w:hAnsi="Arial" w:cs="Arial"/>
          <w:lang w:val="en-IN"/>
        </w:rPr>
        <w:t>which is designed by</w:t>
      </w:r>
      <w:r w:rsidRPr="002D78CA">
        <w:rPr>
          <w:rFonts w:ascii="Arial" w:hAnsi="Arial" w:cs="Arial"/>
          <w:lang w:val="en-IN"/>
        </w:rPr>
        <w:t xml:space="preserve"> Gerry Johnson and Kevan Scholes </w:t>
      </w:r>
      <w:r w:rsidR="001C2D22" w:rsidRPr="002D78CA">
        <w:rPr>
          <w:rFonts w:ascii="Arial" w:hAnsi="Arial" w:cs="Arial"/>
          <w:lang w:val="en-IN"/>
        </w:rPr>
        <w:t>along with understanding</w:t>
      </w:r>
      <w:r w:rsidRPr="002D78CA">
        <w:rPr>
          <w:rFonts w:ascii="Arial" w:hAnsi="Arial" w:cs="Arial"/>
          <w:lang w:val="en-IN"/>
        </w:rPr>
        <w:t xml:space="preserve"> of</w:t>
      </w:r>
      <w:r w:rsidR="001C2D22" w:rsidRPr="002D78CA">
        <w:rPr>
          <w:rFonts w:ascii="Arial" w:hAnsi="Arial" w:cs="Arial"/>
          <w:lang w:val="en-IN"/>
        </w:rPr>
        <w:t xml:space="preserve"> the</w:t>
      </w:r>
      <w:r w:rsidRPr="002D78CA">
        <w:rPr>
          <w:rFonts w:ascii="Arial" w:hAnsi="Arial" w:cs="Arial"/>
          <w:lang w:val="en-IN"/>
        </w:rPr>
        <w:t xml:space="preserve"> process culture types</w:t>
      </w:r>
      <w:r w:rsidR="001C2D22" w:rsidRPr="002D78CA">
        <w:rPr>
          <w:rFonts w:ascii="Arial" w:hAnsi="Arial" w:cs="Arial"/>
          <w:lang w:val="en-IN"/>
        </w:rPr>
        <w:t xml:space="preserve"> using the competing Values Framework</w:t>
      </w:r>
      <w:r w:rsidR="00CB705A" w:rsidRPr="002D78CA">
        <w:rPr>
          <w:rFonts w:ascii="Arial" w:hAnsi="Arial" w:cs="Arial"/>
          <w:lang w:val="en-IN"/>
        </w:rPr>
        <w:t xml:space="preserve"> (</w:t>
      </w:r>
      <w:proofErr w:type="spellStart"/>
      <w:r w:rsidR="00CB705A" w:rsidRPr="002D78CA">
        <w:rPr>
          <w:rFonts w:ascii="Arial" w:hAnsi="Arial" w:cs="Arial"/>
          <w:lang w:val="en-IN"/>
        </w:rPr>
        <w:t>Bannikova</w:t>
      </w:r>
      <w:proofErr w:type="spellEnd"/>
      <w:r w:rsidR="00CB705A" w:rsidRPr="002D78CA">
        <w:rPr>
          <w:rFonts w:ascii="Arial" w:hAnsi="Arial" w:cs="Arial"/>
          <w:lang w:val="en-IN"/>
        </w:rPr>
        <w:t xml:space="preserve">, and </w:t>
      </w:r>
      <w:proofErr w:type="spellStart"/>
      <w:r w:rsidR="00CB705A" w:rsidRPr="002D78CA">
        <w:rPr>
          <w:rFonts w:ascii="Arial" w:hAnsi="Arial" w:cs="Arial"/>
          <w:lang w:val="en-IN"/>
        </w:rPr>
        <w:t>Mykhaylyova</w:t>
      </w:r>
      <w:proofErr w:type="spellEnd"/>
      <w:r w:rsidR="00CB705A" w:rsidRPr="002D78CA">
        <w:rPr>
          <w:rFonts w:ascii="Arial" w:hAnsi="Arial" w:cs="Arial"/>
          <w:lang w:val="en-IN"/>
        </w:rPr>
        <w:t>, 2024)</w:t>
      </w:r>
      <w:r w:rsidR="001C2D22" w:rsidRPr="002D78CA">
        <w:rPr>
          <w:rFonts w:ascii="Arial" w:hAnsi="Arial" w:cs="Arial"/>
          <w:lang w:val="en-IN"/>
        </w:rPr>
        <w:t xml:space="preserve">. </w:t>
      </w:r>
    </w:p>
    <w:p w14:paraId="7D8B7FC2" w14:textId="77777777" w:rsidR="001C2D22" w:rsidRPr="002D78CA" w:rsidRDefault="001C2D22" w:rsidP="004C51A8">
      <w:pPr>
        <w:rPr>
          <w:rFonts w:ascii="Arial" w:hAnsi="Arial" w:cs="Arial"/>
          <w:b/>
          <w:lang w:val="en-IN"/>
        </w:rPr>
      </w:pPr>
      <w:r w:rsidRPr="002D78CA">
        <w:rPr>
          <w:rFonts w:ascii="Arial" w:hAnsi="Arial" w:cs="Arial"/>
          <w:b/>
          <w:lang w:val="en-IN"/>
        </w:rPr>
        <w:t>The Cultural Web Model</w:t>
      </w:r>
    </w:p>
    <w:p w14:paraId="7D8B7FC3" w14:textId="77777777" w:rsidR="001C2D22" w:rsidRPr="002D78CA" w:rsidRDefault="001866C9" w:rsidP="004C51A8">
      <w:pPr>
        <w:rPr>
          <w:rFonts w:ascii="Arial" w:hAnsi="Arial" w:cs="Arial"/>
          <w:lang w:val="en-IN"/>
        </w:rPr>
      </w:pPr>
      <w:r w:rsidRPr="002D78CA">
        <w:rPr>
          <w:rFonts w:ascii="Arial" w:hAnsi="Arial" w:cs="Arial"/>
          <w:lang w:val="en-IN"/>
        </w:rPr>
        <w:t xml:space="preserve">This model is highly beneficial in analysing the culture and various layers of complexities within the organisational culture by assessing different elements which are suitable for creating the core assumptions and overall beliefs of the company. </w:t>
      </w:r>
    </w:p>
    <w:p w14:paraId="7D8B7FC4" w14:textId="77777777" w:rsidR="001866C9" w:rsidRPr="002D78CA" w:rsidRDefault="001866C9" w:rsidP="004C51A8">
      <w:pPr>
        <w:rPr>
          <w:rFonts w:ascii="Arial" w:hAnsi="Arial" w:cs="Arial"/>
          <w:lang w:val="en-IN"/>
        </w:rPr>
      </w:pPr>
      <w:r w:rsidRPr="002D78CA">
        <w:rPr>
          <w:rFonts w:ascii="Arial" w:hAnsi="Arial" w:cs="Arial"/>
          <w:b/>
          <w:i/>
          <w:lang w:val="en-IN"/>
        </w:rPr>
        <w:t>Stories</w:t>
      </w:r>
      <w:r w:rsidRPr="002D78CA">
        <w:rPr>
          <w:rFonts w:ascii="Arial" w:hAnsi="Arial" w:cs="Arial"/>
          <w:lang w:val="en-IN"/>
        </w:rPr>
        <w:t xml:space="preserve">: these are defined as the </w:t>
      </w:r>
      <w:r w:rsidR="002F3DEB" w:rsidRPr="002D78CA">
        <w:rPr>
          <w:rFonts w:ascii="Arial" w:hAnsi="Arial" w:cs="Arial"/>
          <w:lang w:val="en-IN"/>
        </w:rPr>
        <w:t>narratives</w:t>
      </w:r>
      <w:r w:rsidRPr="002D78CA">
        <w:rPr>
          <w:rFonts w:ascii="Arial" w:hAnsi="Arial" w:cs="Arial"/>
          <w:lang w:val="en-IN"/>
        </w:rPr>
        <w:t xml:space="preserve"> </w:t>
      </w:r>
      <w:r w:rsidR="002F3DEB" w:rsidRPr="002D78CA">
        <w:rPr>
          <w:rFonts w:ascii="Arial" w:hAnsi="Arial" w:cs="Arial"/>
          <w:lang w:val="en-IN"/>
        </w:rPr>
        <w:t>which</w:t>
      </w:r>
      <w:r w:rsidRPr="002D78CA">
        <w:rPr>
          <w:rFonts w:ascii="Arial" w:hAnsi="Arial" w:cs="Arial"/>
          <w:lang w:val="en-IN"/>
        </w:rPr>
        <w:t xml:space="preserve"> </w:t>
      </w:r>
      <w:r w:rsidR="002F3DEB" w:rsidRPr="002D78CA">
        <w:rPr>
          <w:rFonts w:ascii="Arial" w:hAnsi="Arial" w:cs="Arial"/>
          <w:lang w:val="en-IN"/>
        </w:rPr>
        <w:t>highlights</w:t>
      </w:r>
      <w:r w:rsidRPr="002D78CA">
        <w:rPr>
          <w:rFonts w:ascii="Arial" w:hAnsi="Arial" w:cs="Arial"/>
          <w:lang w:val="en-IN"/>
        </w:rPr>
        <w:t xml:space="preserve"> the </w:t>
      </w:r>
      <w:r w:rsidR="002F3DEB" w:rsidRPr="002D78CA">
        <w:rPr>
          <w:rFonts w:ascii="Arial" w:hAnsi="Arial" w:cs="Arial"/>
          <w:lang w:val="en-IN"/>
        </w:rPr>
        <w:t>culture</w:t>
      </w:r>
      <w:r w:rsidRPr="002D78CA">
        <w:rPr>
          <w:rFonts w:ascii="Arial" w:hAnsi="Arial" w:cs="Arial"/>
          <w:lang w:val="en-IN"/>
        </w:rPr>
        <w:t xml:space="preserve">, </w:t>
      </w:r>
      <w:r w:rsidR="002F3DEB" w:rsidRPr="002D78CA">
        <w:rPr>
          <w:rFonts w:ascii="Arial" w:hAnsi="Arial" w:cs="Arial"/>
          <w:lang w:val="en-IN"/>
        </w:rPr>
        <w:t>history</w:t>
      </w:r>
      <w:r w:rsidRPr="002D78CA">
        <w:rPr>
          <w:rFonts w:ascii="Arial" w:hAnsi="Arial" w:cs="Arial"/>
          <w:lang w:val="en-IN"/>
        </w:rPr>
        <w:t xml:space="preserve"> and </w:t>
      </w:r>
      <w:r w:rsidR="002F3DEB" w:rsidRPr="002D78CA">
        <w:rPr>
          <w:rFonts w:ascii="Arial" w:hAnsi="Arial" w:cs="Arial"/>
          <w:lang w:val="en-IN"/>
        </w:rPr>
        <w:t>values</w:t>
      </w:r>
      <w:r w:rsidRPr="002D78CA">
        <w:rPr>
          <w:rFonts w:ascii="Arial" w:hAnsi="Arial" w:cs="Arial"/>
          <w:lang w:val="en-IN"/>
        </w:rPr>
        <w:t xml:space="preserve"> of the brand. </w:t>
      </w:r>
      <w:r w:rsidR="00BC66A0" w:rsidRPr="002D78CA">
        <w:rPr>
          <w:rFonts w:ascii="Arial" w:hAnsi="Arial" w:cs="Arial"/>
          <w:lang w:val="en-IN"/>
        </w:rPr>
        <w:t xml:space="preserve">These </w:t>
      </w:r>
      <w:r w:rsidR="002F3DEB" w:rsidRPr="002D78CA">
        <w:rPr>
          <w:rFonts w:ascii="Arial" w:hAnsi="Arial" w:cs="Arial"/>
          <w:lang w:val="en-IN"/>
        </w:rPr>
        <w:t>stories</w:t>
      </w:r>
      <w:r w:rsidR="00BC66A0" w:rsidRPr="002D78CA">
        <w:rPr>
          <w:rFonts w:ascii="Arial" w:hAnsi="Arial" w:cs="Arial"/>
          <w:lang w:val="en-IN"/>
        </w:rPr>
        <w:t xml:space="preserve"> </w:t>
      </w:r>
      <w:r w:rsidR="002F3DEB" w:rsidRPr="002D78CA">
        <w:rPr>
          <w:rFonts w:ascii="Arial" w:hAnsi="Arial" w:cs="Arial"/>
          <w:lang w:val="en-IN"/>
        </w:rPr>
        <w:t>are</w:t>
      </w:r>
      <w:r w:rsidR="00BC66A0" w:rsidRPr="002D78CA">
        <w:rPr>
          <w:rFonts w:ascii="Arial" w:hAnsi="Arial" w:cs="Arial"/>
          <w:lang w:val="en-IN"/>
        </w:rPr>
        <w:t xml:space="preserve"> suitable </w:t>
      </w:r>
      <w:r w:rsidR="002F3DEB" w:rsidRPr="002D78CA">
        <w:rPr>
          <w:rFonts w:ascii="Arial" w:hAnsi="Arial" w:cs="Arial"/>
          <w:lang w:val="en-IN"/>
        </w:rPr>
        <w:t>for</w:t>
      </w:r>
      <w:r w:rsidR="00BC66A0" w:rsidRPr="002D78CA">
        <w:rPr>
          <w:rFonts w:ascii="Arial" w:hAnsi="Arial" w:cs="Arial"/>
          <w:lang w:val="en-IN"/>
        </w:rPr>
        <w:t xml:space="preserve"> identifying </w:t>
      </w:r>
      <w:r w:rsidR="002F3DEB" w:rsidRPr="002D78CA">
        <w:rPr>
          <w:rFonts w:ascii="Arial" w:hAnsi="Arial" w:cs="Arial"/>
          <w:lang w:val="en-IN"/>
        </w:rPr>
        <w:t>and</w:t>
      </w:r>
      <w:r w:rsidR="00BC66A0" w:rsidRPr="002D78CA">
        <w:rPr>
          <w:rFonts w:ascii="Arial" w:hAnsi="Arial" w:cs="Arial"/>
          <w:lang w:val="en-IN"/>
        </w:rPr>
        <w:t xml:space="preserve"> strengthening the core assets of the </w:t>
      </w:r>
      <w:r w:rsidR="002F3DEB" w:rsidRPr="002D78CA">
        <w:rPr>
          <w:rFonts w:ascii="Arial" w:hAnsi="Arial" w:cs="Arial"/>
          <w:lang w:val="en-IN"/>
        </w:rPr>
        <w:t>brand</w:t>
      </w:r>
      <w:r w:rsidR="00BC66A0" w:rsidRPr="002D78CA">
        <w:rPr>
          <w:rFonts w:ascii="Arial" w:hAnsi="Arial" w:cs="Arial"/>
          <w:lang w:val="en-IN"/>
        </w:rPr>
        <w:t xml:space="preserve">. For the </w:t>
      </w:r>
      <w:r w:rsidR="002F3DEB" w:rsidRPr="002D78CA">
        <w:rPr>
          <w:rFonts w:ascii="Arial" w:hAnsi="Arial" w:cs="Arial"/>
          <w:lang w:val="en-IN"/>
        </w:rPr>
        <w:t>organisation</w:t>
      </w:r>
      <w:r w:rsidR="00BC66A0" w:rsidRPr="002D78CA">
        <w:rPr>
          <w:rFonts w:ascii="Arial" w:hAnsi="Arial" w:cs="Arial"/>
          <w:lang w:val="en-IN"/>
        </w:rPr>
        <w:t xml:space="preserve"> John Lewis. The </w:t>
      </w:r>
      <w:r w:rsidR="002F3DEB" w:rsidRPr="002D78CA">
        <w:rPr>
          <w:rFonts w:ascii="Arial" w:hAnsi="Arial" w:cs="Arial"/>
          <w:lang w:val="en-IN"/>
        </w:rPr>
        <w:t>stories</w:t>
      </w:r>
      <w:r w:rsidR="00BC66A0" w:rsidRPr="002D78CA">
        <w:rPr>
          <w:rFonts w:ascii="Arial" w:hAnsi="Arial" w:cs="Arial"/>
          <w:lang w:val="en-IN"/>
        </w:rPr>
        <w:t xml:space="preserve"> are </w:t>
      </w:r>
      <w:r w:rsidR="002F3DEB" w:rsidRPr="002D78CA">
        <w:rPr>
          <w:rFonts w:ascii="Arial" w:hAnsi="Arial" w:cs="Arial"/>
          <w:lang w:val="en-IN"/>
        </w:rPr>
        <w:t>often</w:t>
      </w:r>
      <w:r w:rsidR="00BC66A0" w:rsidRPr="002D78CA">
        <w:rPr>
          <w:rFonts w:ascii="Arial" w:hAnsi="Arial" w:cs="Arial"/>
          <w:lang w:val="en-IN"/>
        </w:rPr>
        <w:t xml:space="preserve"> characterised by the </w:t>
      </w:r>
      <w:r w:rsidR="002F3DEB" w:rsidRPr="002D78CA">
        <w:rPr>
          <w:rFonts w:ascii="Arial" w:hAnsi="Arial" w:cs="Arial"/>
          <w:lang w:val="en-IN"/>
        </w:rPr>
        <w:t>efficient</w:t>
      </w:r>
      <w:r w:rsidR="00BC66A0" w:rsidRPr="002D78CA">
        <w:rPr>
          <w:rFonts w:ascii="Arial" w:hAnsi="Arial" w:cs="Arial"/>
          <w:lang w:val="en-IN"/>
        </w:rPr>
        <w:t xml:space="preserve"> customer services offered by the company and deeply integrated in the culture, </w:t>
      </w:r>
      <w:r w:rsidR="001E4435" w:rsidRPr="002D78CA">
        <w:rPr>
          <w:rFonts w:ascii="Arial" w:hAnsi="Arial" w:cs="Arial"/>
          <w:lang w:val="en-IN"/>
        </w:rPr>
        <w:t xml:space="preserve">for </w:t>
      </w:r>
      <w:r w:rsidR="002F3DEB" w:rsidRPr="002D78CA">
        <w:rPr>
          <w:rFonts w:ascii="Arial" w:hAnsi="Arial" w:cs="Arial"/>
          <w:lang w:val="en-IN"/>
        </w:rPr>
        <w:t>instance</w:t>
      </w:r>
      <w:r w:rsidR="001E4435" w:rsidRPr="002D78CA">
        <w:rPr>
          <w:rFonts w:ascii="Arial" w:hAnsi="Arial" w:cs="Arial"/>
          <w:lang w:val="en-IN"/>
        </w:rPr>
        <w:t xml:space="preserve">, the brand may showcase a </w:t>
      </w:r>
      <w:r w:rsidR="002F3DEB" w:rsidRPr="002D78CA">
        <w:rPr>
          <w:rFonts w:ascii="Arial" w:hAnsi="Arial" w:cs="Arial"/>
          <w:lang w:val="en-IN"/>
        </w:rPr>
        <w:t>narrative</w:t>
      </w:r>
      <w:r w:rsidR="001E4435" w:rsidRPr="002D78CA">
        <w:rPr>
          <w:rFonts w:ascii="Arial" w:hAnsi="Arial" w:cs="Arial"/>
          <w:lang w:val="en-IN"/>
        </w:rPr>
        <w:t xml:space="preserve"> of an employee helping a </w:t>
      </w:r>
      <w:r w:rsidR="002F3DEB" w:rsidRPr="002D78CA">
        <w:rPr>
          <w:rFonts w:ascii="Arial" w:hAnsi="Arial" w:cs="Arial"/>
          <w:lang w:val="en-IN"/>
        </w:rPr>
        <w:t>customer</w:t>
      </w:r>
      <w:r w:rsidR="001E4435" w:rsidRPr="002D78CA">
        <w:rPr>
          <w:rFonts w:ascii="Arial" w:hAnsi="Arial" w:cs="Arial"/>
          <w:lang w:val="en-IN"/>
        </w:rPr>
        <w:t xml:space="preserve"> </w:t>
      </w:r>
      <w:r w:rsidR="002F3DEB" w:rsidRPr="002D78CA">
        <w:rPr>
          <w:rFonts w:ascii="Arial" w:hAnsi="Arial" w:cs="Arial"/>
          <w:lang w:val="en-IN"/>
        </w:rPr>
        <w:t>with</w:t>
      </w:r>
      <w:r w:rsidR="001E4435" w:rsidRPr="002D78CA">
        <w:rPr>
          <w:rFonts w:ascii="Arial" w:hAnsi="Arial" w:cs="Arial"/>
          <w:lang w:val="en-IN"/>
        </w:rPr>
        <w:t xml:space="preserve"> a sense of </w:t>
      </w:r>
      <w:r w:rsidR="002F3DEB" w:rsidRPr="002D78CA">
        <w:rPr>
          <w:rFonts w:ascii="Arial" w:hAnsi="Arial" w:cs="Arial"/>
          <w:lang w:val="en-IN"/>
        </w:rPr>
        <w:t>commitment</w:t>
      </w:r>
      <w:r w:rsidR="001E4435" w:rsidRPr="002D78CA">
        <w:rPr>
          <w:rFonts w:ascii="Arial" w:hAnsi="Arial" w:cs="Arial"/>
          <w:lang w:val="en-IN"/>
        </w:rPr>
        <w:t xml:space="preserve"> which highlights the </w:t>
      </w:r>
      <w:r w:rsidR="002F3DEB" w:rsidRPr="002D78CA">
        <w:rPr>
          <w:rFonts w:ascii="Arial" w:hAnsi="Arial" w:cs="Arial"/>
          <w:lang w:val="en-IN"/>
        </w:rPr>
        <w:t>inclusive</w:t>
      </w:r>
      <w:r w:rsidR="001E4435" w:rsidRPr="002D78CA">
        <w:rPr>
          <w:rFonts w:ascii="Arial" w:hAnsi="Arial" w:cs="Arial"/>
          <w:lang w:val="en-IN"/>
        </w:rPr>
        <w:t xml:space="preserve"> value of the </w:t>
      </w:r>
      <w:r w:rsidR="002F3DEB" w:rsidRPr="002D78CA">
        <w:rPr>
          <w:rFonts w:ascii="Arial" w:hAnsi="Arial" w:cs="Arial"/>
          <w:lang w:val="en-IN"/>
        </w:rPr>
        <w:t>organisational</w:t>
      </w:r>
      <w:r w:rsidR="001E4435" w:rsidRPr="002D78CA">
        <w:rPr>
          <w:rFonts w:ascii="Arial" w:hAnsi="Arial" w:cs="Arial"/>
          <w:lang w:val="en-IN"/>
        </w:rPr>
        <w:t xml:space="preserve"> culture. Also, </w:t>
      </w:r>
      <w:r w:rsidR="002F3DEB" w:rsidRPr="002D78CA">
        <w:rPr>
          <w:rFonts w:ascii="Arial" w:hAnsi="Arial" w:cs="Arial"/>
          <w:lang w:val="en-IN"/>
        </w:rPr>
        <w:t>the</w:t>
      </w:r>
      <w:r w:rsidR="001E4435" w:rsidRPr="002D78CA">
        <w:rPr>
          <w:rFonts w:ascii="Arial" w:hAnsi="Arial" w:cs="Arial"/>
          <w:lang w:val="en-IN"/>
        </w:rPr>
        <w:t xml:space="preserve"> brand focuses on narrating the </w:t>
      </w:r>
      <w:r w:rsidR="002F3DEB" w:rsidRPr="002D78CA">
        <w:rPr>
          <w:rFonts w:ascii="Arial" w:hAnsi="Arial" w:cs="Arial"/>
          <w:lang w:val="en-IN"/>
        </w:rPr>
        <w:t>stories</w:t>
      </w:r>
      <w:r w:rsidR="001E4435" w:rsidRPr="002D78CA">
        <w:rPr>
          <w:rFonts w:ascii="Arial" w:hAnsi="Arial" w:cs="Arial"/>
          <w:lang w:val="en-IN"/>
        </w:rPr>
        <w:t xml:space="preserve"> of founder to </w:t>
      </w:r>
      <w:r w:rsidR="001E4435" w:rsidRPr="002D78CA">
        <w:rPr>
          <w:rFonts w:ascii="Arial" w:hAnsi="Arial" w:cs="Arial"/>
          <w:lang w:val="en-IN"/>
        </w:rPr>
        <w:lastRenderedPageBreak/>
        <w:t xml:space="preserve">reminisce the history and motivating </w:t>
      </w:r>
      <w:r w:rsidR="002F3DEB" w:rsidRPr="002D78CA">
        <w:rPr>
          <w:rFonts w:ascii="Arial" w:hAnsi="Arial" w:cs="Arial"/>
          <w:lang w:val="en-IN"/>
        </w:rPr>
        <w:t>the brand to attain higher goals</w:t>
      </w:r>
      <w:r w:rsidR="0019361F" w:rsidRPr="002D78CA">
        <w:rPr>
          <w:rFonts w:ascii="Arial" w:hAnsi="Arial" w:cs="Arial"/>
          <w:lang w:val="en-IN"/>
        </w:rPr>
        <w:t xml:space="preserve"> (Pfannes, and Rose, 2021)</w:t>
      </w:r>
      <w:r w:rsidR="002F3DEB" w:rsidRPr="002D78CA">
        <w:rPr>
          <w:rFonts w:ascii="Arial" w:hAnsi="Arial" w:cs="Arial"/>
          <w:lang w:val="en-IN"/>
        </w:rPr>
        <w:t xml:space="preserve">. </w:t>
      </w:r>
    </w:p>
    <w:p w14:paraId="7D8B7FC5" w14:textId="77777777" w:rsidR="002F3DEB" w:rsidRPr="002D78CA" w:rsidRDefault="002F3DEB" w:rsidP="004C51A8">
      <w:pPr>
        <w:rPr>
          <w:rFonts w:ascii="Arial" w:hAnsi="Arial" w:cs="Arial"/>
          <w:lang w:val="en-IN"/>
        </w:rPr>
      </w:pPr>
      <w:r w:rsidRPr="002D78CA">
        <w:rPr>
          <w:rFonts w:ascii="Arial" w:hAnsi="Arial" w:cs="Arial"/>
          <w:b/>
          <w:i/>
          <w:lang w:val="en-IN"/>
        </w:rPr>
        <w:t>Rituals and Routines</w:t>
      </w:r>
      <w:r w:rsidRPr="002D78CA">
        <w:rPr>
          <w:rFonts w:ascii="Arial" w:hAnsi="Arial" w:cs="Arial"/>
          <w:lang w:val="en-IN"/>
        </w:rPr>
        <w:t xml:space="preserve">: these present the </w:t>
      </w:r>
      <w:r w:rsidR="00380085" w:rsidRPr="002D78CA">
        <w:rPr>
          <w:rFonts w:ascii="Arial" w:hAnsi="Arial" w:cs="Arial"/>
          <w:lang w:val="en-IN"/>
        </w:rPr>
        <w:t>everyday</w:t>
      </w:r>
      <w:r w:rsidRPr="002D78CA">
        <w:rPr>
          <w:rFonts w:ascii="Arial" w:hAnsi="Arial" w:cs="Arial"/>
          <w:lang w:val="en-IN"/>
        </w:rPr>
        <w:t xml:space="preserve"> activities </w:t>
      </w:r>
      <w:r w:rsidR="00380085" w:rsidRPr="002D78CA">
        <w:rPr>
          <w:rFonts w:ascii="Arial" w:hAnsi="Arial" w:cs="Arial"/>
          <w:lang w:val="en-IN"/>
        </w:rPr>
        <w:t>which</w:t>
      </w:r>
      <w:r w:rsidRPr="002D78CA">
        <w:rPr>
          <w:rFonts w:ascii="Arial" w:hAnsi="Arial" w:cs="Arial"/>
          <w:lang w:val="en-IN"/>
        </w:rPr>
        <w:t xml:space="preserve"> defines the functioning of </w:t>
      </w:r>
      <w:r w:rsidR="00380085" w:rsidRPr="002D78CA">
        <w:rPr>
          <w:rFonts w:ascii="Arial" w:hAnsi="Arial" w:cs="Arial"/>
          <w:lang w:val="en-IN"/>
        </w:rPr>
        <w:t>organisation</w:t>
      </w:r>
      <w:r w:rsidRPr="002D78CA">
        <w:rPr>
          <w:rFonts w:ascii="Arial" w:hAnsi="Arial" w:cs="Arial"/>
          <w:lang w:val="en-IN"/>
        </w:rPr>
        <w:t xml:space="preserve">. The prominent </w:t>
      </w:r>
      <w:r w:rsidR="00380085" w:rsidRPr="002D78CA">
        <w:rPr>
          <w:rFonts w:ascii="Arial" w:hAnsi="Arial" w:cs="Arial"/>
          <w:lang w:val="en-IN"/>
        </w:rPr>
        <w:t>routine</w:t>
      </w:r>
      <w:r w:rsidRPr="002D78CA">
        <w:rPr>
          <w:rFonts w:ascii="Arial" w:hAnsi="Arial" w:cs="Arial"/>
          <w:lang w:val="en-IN"/>
        </w:rPr>
        <w:t xml:space="preserve"> </w:t>
      </w:r>
      <w:proofErr w:type="gramStart"/>
      <w:r w:rsidR="00380085" w:rsidRPr="002D78CA">
        <w:rPr>
          <w:rFonts w:ascii="Arial" w:hAnsi="Arial" w:cs="Arial"/>
          <w:lang w:val="en-IN"/>
        </w:rPr>
        <w:t>include</w:t>
      </w:r>
      <w:proofErr w:type="gramEnd"/>
      <w:r w:rsidRPr="002D78CA">
        <w:rPr>
          <w:rFonts w:ascii="Arial" w:hAnsi="Arial" w:cs="Arial"/>
          <w:lang w:val="en-IN"/>
        </w:rPr>
        <w:t xml:space="preserve"> the </w:t>
      </w:r>
      <w:r w:rsidR="00380085" w:rsidRPr="002D78CA">
        <w:rPr>
          <w:rFonts w:ascii="Arial" w:hAnsi="Arial" w:cs="Arial"/>
          <w:lang w:val="en-IN"/>
        </w:rPr>
        <w:t xml:space="preserve">effective attention to needs and rituals involve the democratic meetings for creating decisions and policies which highlight the employee-owned partnership model. </w:t>
      </w:r>
    </w:p>
    <w:p w14:paraId="7D8B7FC6" w14:textId="77777777" w:rsidR="00380085" w:rsidRPr="002D78CA" w:rsidRDefault="00380085" w:rsidP="004C51A8">
      <w:pPr>
        <w:rPr>
          <w:rFonts w:ascii="Arial" w:hAnsi="Arial" w:cs="Arial"/>
          <w:lang w:val="en-IN"/>
        </w:rPr>
      </w:pPr>
      <w:r w:rsidRPr="002D78CA">
        <w:rPr>
          <w:rFonts w:ascii="Arial" w:hAnsi="Arial" w:cs="Arial"/>
          <w:b/>
          <w:i/>
          <w:lang w:val="en-IN"/>
        </w:rPr>
        <w:t>Symbols</w:t>
      </w:r>
      <w:r w:rsidRPr="002D78CA">
        <w:rPr>
          <w:rFonts w:ascii="Arial" w:hAnsi="Arial" w:cs="Arial"/>
          <w:lang w:val="en-IN"/>
        </w:rPr>
        <w:t xml:space="preserve">: the symbols are </w:t>
      </w:r>
      <w:r w:rsidR="00B74636" w:rsidRPr="002D78CA">
        <w:rPr>
          <w:rFonts w:ascii="Arial" w:hAnsi="Arial" w:cs="Arial"/>
          <w:lang w:val="en-IN"/>
        </w:rPr>
        <w:t>crucial</w:t>
      </w:r>
      <w:r w:rsidRPr="002D78CA">
        <w:rPr>
          <w:rFonts w:ascii="Arial" w:hAnsi="Arial" w:cs="Arial"/>
          <w:lang w:val="en-IN"/>
        </w:rPr>
        <w:t xml:space="preserve"> for creating a string image of the </w:t>
      </w:r>
      <w:r w:rsidR="00F466C4" w:rsidRPr="002D78CA">
        <w:rPr>
          <w:rFonts w:ascii="Arial" w:hAnsi="Arial" w:cs="Arial"/>
          <w:lang w:val="en-IN"/>
        </w:rPr>
        <w:t>organisation</w:t>
      </w:r>
      <w:r w:rsidRPr="002D78CA">
        <w:rPr>
          <w:rFonts w:ascii="Arial" w:hAnsi="Arial" w:cs="Arial"/>
          <w:lang w:val="en-IN"/>
        </w:rPr>
        <w:t xml:space="preserve"> in </w:t>
      </w:r>
      <w:r w:rsidR="00B74636" w:rsidRPr="002D78CA">
        <w:rPr>
          <w:rFonts w:ascii="Arial" w:hAnsi="Arial" w:cs="Arial"/>
          <w:lang w:val="en-IN"/>
        </w:rPr>
        <w:t>the</w:t>
      </w:r>
      <w:r w:rsidRPr="002D78CA">
        <w:rPr>
          <w:rFonts w:ascii="Arial" w:hAnsi="Arial" w:cs="Arial"/>
          <w:lang w:val="en-IN"/>
        </w:rPr>
        <w:t xml:space="preserve"> mind of customers. For John Lewis, the title of ‘Partner’ is an effective symbol showcasing the co-</w:t>
      </w:r>
      <w:r w:rsidR="00F466C4" w:rsidRPr="002D78CA">
        <w:rPr>
          <w:rFonts w:ascii="Arial" w:hAnsi="Arial" w:cs="Arial"/>
          <w:lang w:val="en-IN"/>
        </w:rPr>
        <w:t>ownership</w:t>
      </w:r>
      <w:r w:rsidR="00372B52" w:rsidRPr="002D78CA">
        <w:rPr>
          <w:rFonts w:ascii="Arial" w:hAnsi="Arial" w:cs="Arial"/>
          <w:lang w:val="en-IN"/>
        </w:rPr>
        <w:t xml:space="preserve"> (Woodward, 2024)</w:t>
      </w:r>
      <w:r w:rsidR="00B74636" w:rsidRPr="002D78CA">
        <w:rPr>
          <w:rFonts w:ascii="Arial" w:hAnsi="Arial" w:cs="Arial"/>
          <w:lang w:val="en-IN"/>
        </w:rPr>
        <w:t xml:space="preserve">. Also, the green logo of the brand, premium quality of products and marketing visuals </w:t>
      </w:r>
      <w:r w:rsidR="00F466C4" w:rsidRPr="002D78CA">
        <w:rPr>
          <w:rFonts w:ascii="Arial" w:hAnsi="Arial" w:cs="Arial"/>
          <w:lang w:val="en-IN"/>
        </w:rPr>
        <w:t>demonstrate</w:t>
      </w:r>
      <w:r w:rsidR="00B74636" w:rsidRPr="002D78CA">
        <w:rPr>
          <w:rFonts w:ascii="Arial" w:hAnsi="Arial" w:cs="Arial"/>
          <w:lang w:val="en-IN"/>
        </w:rPr>
        <w:t xml:space="preserve"> the strong quality, trust and a sense of British culture. </w:t>
      </w:r>
    </w:p>
    <w:p w14:paraId="7D8B7FC7" w14:textId="77777777" w:rsidR="00F466C4" w:rsidRPr="002D78CA" w:rsidRDefault="00F466C4" w:rsidP="004C51A8">
      <w:pPr>
        <w:rPr>
          <w:rFonts w:ascii="Arial" w:hAnsi="Arial" w:cs="Arial"/>
          <w:lang w:val="en-IN"/>
        </w:rPr>
      </w:pPr>
      <w:r w:rsidRPr="002D78CA">
        <w:rPr>
          <w:rFonts w:ascii="Arial" w:hAnsi="Arial" w:cs="Arial"/>
          <w:b/>
          <w:i/>
          <w:lang w:val="en-IN"/>
        </w:rPr>
        <w:t>Organisational Structure</w:t>
      </w:r>
      <w:r w:rsidRPr="002D78CA">
        <w:rPr>
          <w:rFonts w:ascii="Arial" w:hAnsi="Arial" w:cs="Arial"/>
          <w:lang w:val="en-IN"/>
        </w:rPr>
        <w:t xml:space="preserve">:  the </w:t>
      </w:r>
      <w:r w:rsidR="0090409D" w:rsidRPr="002D78CA">
        <w:rPr>
          <w:rFonts w:ascii="Arial" w:hAnsi="Arial" w:cs="Arial"/>
          <w:lang w:val="en-IN"/>
        </w:rPr>
        <w:t>organisation</w:t>
      </w:r>
      <w:r w:rsidRPr="002D78CA">
        <w:rPr>
          <w:rFonts w:ascii="Arial" w:hAnsi="Arial" w:cs="Arial"/>
          <w:lang w:val="en-IN"/>
        </w:rPr>
        <w:t xml:space="preserve"> </w:t>
      </w:r>
      <w:r w:rsidR="0090409D" w:rsidRPr="002D78CA">
        <w:rPr>
          <w:rFonts w:ascii="Arial" w:hAnsi="Arial" w:cs="Arial"/>
          <w:lang w:val="en-IN"/>
        </w:rPr>
        <w:t>John</w:t>
      </w:r>
      <w:r w:rsidRPr="002D78CA">
        <w:rPr>
          <w:rFonts w:ascii="Arial" w:hAnsi="Arial" w:cs="Arial"/>
          <w:lang w:val="en-IN"/>
        </w:rPr>
        <w:t xml:space="preserve"> Lewis </w:t>
      </w:r>
      <w:r w:rsidR="0090409D" w:rsidRPr="002D78CA">
        <w:rPr>
          <w:rFonts w:ascii="Arial" w:hAnsi="Arial" w:cs="Arial"/>
          <w:lang w:val="en-IN"/>
        </w:rPr>
        <w:t xml:space="preserve">highlights a hybrid organisational culture with a mix of traditional hierarchical power authorities along with democratic bodies such as Partnership council to reinforce the democratic values for the employees. This showcases the effectivity of the brand to maintain a balance among the commercial profits as well as democratic power and decision-making. </w:t>
      </w:r>
    </w:p>
    <w:p w14:paraId="7D8B7FC8" w14:textId="77777777" w:rsidR="00F466C4" w:rsidRPr="002D78CA" w:rsidRDefault="00F466C4" w:rsidP="004C51A8">
      <w:pPr>
        <w:rPr>
          <w:rFonts w:ascii="Arial" w:hAnsi="Arial" w:cs="Arial"/>
          <w:lang w:val="en-IN"/>
        </w:rPr>
      </w:pPr>
      <w:r w:rsidRPr="002D78CA">
        <w:rPr>
          <w:rFonts w:ascii="Arial" w:hAnsi="Arial" w:cs="Arial"/>
          <w:b/>
          <w:i/>
          <w:lang w:val="en-IN"/>
        </w:rPr>
        <w:t>Control Systems:</w:t>
      </w:r>
      <w:r w:rsidR="0090409D" w:rsidRPr="002D78CA">
        <w:rPr>
          <w:rFonts w:ascii="Arial" w:hAnsi="Arial" w:cs="Arial"/>
          <w:lang w:val="en-IN"/>
        </w:rPr>
        <w:t xml:space="preserve"> </w:t>
      </w:r>
      <w:r w:rsidR="00F012DD" w:rsidRPr="002D78CA">
        <w:rPr>
          <w:rFonts w:ascii="Arial" w:hAnsi="Arial" w:cs="Arial"/>
          <w:lang w:val="en-IN"/>
        </w:rPr>
        <w:t xml:space="preserve">the control, system are the tools and approaches utilised by the brand to track and assess the behaviour to create the strategies accordingly. At John Lewis, </w:t>
      </w:r>
      <w:r w:rsidR="00E20ACA" w:rsidRPr="002D78CA">
        <w:rPr>
          <w:rFonts w:ascii="Arial" w:hAnsi="Arial" w:cs="Arial"/>
          <w:lang w:val="en-IN"/>
        </w:rPr>
        <w:t xml:space="preserve">these control </w:t>
      </w:r>
      <w:r w:rsidR="00590ED1" w:rsidRPr="002D78CA">
        <w:rPr>
          <w:rFonts w:ascii="Arial" w:hAnsi="Arial" w:cs="Arial"/>
          <w:lang w:val="en-IN"/>
        </w:rPr>
        <w:t>systems</w:t>
      </w:r>
      <w:r w:rsidR="00E20ACA" w:rsidRPr="002D78CA">
        <w:rPr>
          <w:rFonts w:ascii="Arial" w:hAnsi="Arial" w:cs="Arial"/>
          <w:lang w:val="en-IN"/>
        </w:rPr>
        <w:t xml:space="preserve"> highlight the cultural </w:t>
      </w:r>
      <w:r w:rsidR="00590ED1" w:rsidRPr="002D78CA">
        <w:rPr>
          <w:rFonts w:ascii="Arial" w:hAnsi="Arial" w:cs="Arial"/>
          <w:lang w:val="en-IN"/>
        </w:rPr>
        <w:t>priorities</w:t>
      </w:r>
      <w:r w:rsidR="00E20ACA" w:rsidRPr="002D78CA">
        <w:rPr>
          <w:rFonts w:ascii="Arial" w:hAnsi="Arial" w:cs="Arial"/>
          <w:lang w:val="en-IN"/>
        </w:rPr>
        <w:t xml:space="preserve">. Apart </w:t>
      </w:r>
      <w:r w:rsidR="00590ED1" w:rsidRPr="002D78CA">
        <w:rPr>
          <w:rFonts w:ascii="Arial" w:hAnsi="Arial" w:cs="Arial"/>
          <w:lang w:val="en-IN"/>
        </w:rPr>
        <w:t>from</w:t>
      </w:r>
      <w:r w:rsidR="00E20ACA" w:rsidRPr="002D78CA">
        <w:rPr>
          <w:rFonts w:ascii="Arial" w:hAnsi="Arial" w:cs="Arial"/>
          <w:lang w:val="en-IN"/>
        </w:rPr>
        <w:t xml:space="preserve"> the </w:t>
      </w:r>
      <w:r w:rsidR="00590ED1" w:rsidRPr="002D78CA">
        <w:rPr>
          <w:rFonts w:ascii="Arial" w:hAnsi="Arial" w:cs="Arial"/>
          <w:lang w:val="en-IN"/>
        </w:rPr>
        <w:t>financial</w:t>
      </w:r>
      <w:r w:rsidR="00E20ACA" w:rsidRPr="002D78CA">
        <w:rPr>
          <w:rFonts w:ascii="Arial" w:hAnsi="Arial" w:cs="Arial"/>
          <w:lang w:val="en-IN"/>
        </w:rPr>
        <w:t xml:space="preserve"> systems, the company uses effective system to track </w:t>
      </w:r>
      <w:r w:rsidR="00590ED1" w:rsidRPr="002D78CA">
        <w:rPr>
          <w:rFonts w:ascii="Arial" w:hAnsi="Arial" w:cs="Arial"/>
          <w:lang w:val="en-IN"/>
        </w:rPr>
        <w:t>the</w:t>
      </w:r>
      <w:r w:rsidR="00E20ACA" w:rsidRPr="002D78CA">
        <w:rPr>
          <w:rFonts w:ascii="Arial" w:hAnsi="Arial" w:cs="Arial"/>
          <w:lang w:val="en-IN"/>
        </w:rPr>
        <w:t xml:space="preserve"> satisfaction </w:t>
      </w:r>
      <w:r w:rsidR="00590ED1" w:rsidRPr="002D78CA">
        <w:rPr>
          <w:rFonts w:ascii="Arial" w:hAnsi="Arial" w:cs="Arial"/>
          <w:lang w:val="en-IN"/>
        </w:rPr>
        <w:t>of</w:t>
      </w:r>
      <w:r w:rsidR="00E20ACA" w:rsidRPr="002D78CA">
        <w:rPr>
          <w:rFonts w:ascii="Arial" w:hAnsi="Arial" w:cs="Arial"/>
          <w:lang w:val="en-IN"/>
        </w:rPr>
        <w:t xml:space="preserve"> the partners (</w:t>
      </w:r>
      <w:r w:rsidR="00590ED1" w:rsidRPr="002D78CA">
        <w:rPr>
          <w:rFonts w:ascii="Arial" w:hAnsi="Arial" w:cs="Arial"/>
          <w:lang w:val="en-IN"/>
        </w:rPr>
        <w:t>employees</w:t>
      </w:r>
      <w:r w:rsidR="00E20ACA" w:rsidRPr="002D78CA">
        <w:rPr>
          <w:rFonts w:ascii="Arial" w:hAnsi="Arial" w:cs="Arial"/>
          <w:lang w:val="en-IN"/>
        </w:rPr>
        <w:t xml:space="preserve">) and collect </w:t>
      </w:r>
      <w:proofErr w:type="gramStart"/>
      <w:r w:rsidR="00590ED1" w:rsidRPr="002D78CA">
        <w:rPr>
          <w:rFonts w:ascii="Arial" w:hAnsi="Arial" w:cs="Arial"/>
          <w:lang w:val="en-IN"/>
        </w:rPr>
        <w:t>feedbacks</w:t>
      </w:r>
      <w:proofErr w:type="gramEnd"/>
      <w:r w:rsidR="00E20ACA" w:rsidRPr="002D78CA">
        <w:rPr>
          <w:rFonts w:ascii="Arial" w:hAnsi="Arial" w:cs="Arial"/>
          <w:lang w:val="en-IN"/>
        </w:rPr>
        <w:t xml:space="preserve"> from </w:t>
      </w:r>
      <w:r w:rsidR="00590ED1" w:rsidRPr="002D78CA">
        <w:rPr>
          <w:rFonts w:ascii="Arial" w:hAnsi="Arial" w:cs="Arial"/>
          <w:lang w:val="en-IN"/>
        </w:rPr>
        <w:t>customers</w:t>
      </w:r>
      <w:r w:rsidR="00E20ACA" w:rsidRPr="002D78CA">
        <w:rPr>
          <w:rFonts w:ascii="Arial" w:hAnsi="Arial" w:cs="Arial"/>
          <w:lang w:val="en-IN"/>
        </w:rPr>
        <w:t xml:space="preserve"> and employees </w:t>
      </w:r>
      <w:r w:rsidR="00590ED1" w:rsidRPr="002D78CA">
        <w:rPr>
          <w:rFonts w:ascii="Arial" w:hAnsi="Arial" w:cs="Arial"/>
          <w:lang w:val="en-IN"/>
        </w:rPr>
        <w:t>using</w:t>
      </w:r>
      <w:r w:rsidR="00E20ACA" w:rsidRPr="002D78CA">
        <w:rPr>
          <w:rFonts w:ascii="Arial" w:hAnsi="Arial" w:cs="Arial"/>
          <w:lang w:val="en-IN"/>
        </w:rPr>
        <w:t xml:space="preserve"> the Gazette magazine for anonymous feedback</w:t>
      </w:r>
      <w:r w:rsidR="00372B52" w:rsidRPr="002D78CA">
        <w:rPr>
          <w:rFonts w:ascii="Arial" w:hAnsi="Arial" w:cs="Arial"/>
          <w:lang w:val="en-IN"/>
        </w:rPr>
        <w:t xml:space="preserve"> (</w:t>
      </w:r>
      <w:proofErr w:type="spellStart"/>
      <w:r w:rsidR="00372B52" w:rsidRPr="002D78CA">
        <w:rPr>
          <w:rFonts w:ascii="Arial" w:hAnsi="Arial" w:cs="Arial"/>
          <w:lang w:val="en-IN"/>
        </w:rPr>
        <w:t>Famoti</w:t>
      </w:r>
      <w:proofErr w:type="spellEnd"/>
      <w:r w:rsidR="00372B52" w:rsidRPr="002D78CA">
        <w:rPr>
          <w:rFonts w:ascii="Arial" w:hAnsi="Arial" w:cs="Arial"/>
          <w:lang w:val="en-IN"/>
        </w:rPr>
        <w:t xml:space="preserve">, and </w:t>
      </w:r>
      <w:proofErr w:type="spellStart"/>
      <w:r w:rsidR="00372B52" w:rsidRPr="002D78CA">
        <w:rPr>
          <w:rFonts w:ascii="Arial" w:hAnsi="Arial" w:cs="Arial"/>
          <w:lang w:val="en-IN"/>
        </w:rPr>
        <w:t>Omokhoa</w:t>
      </w:r>
      <w:proofErr w:type="spellEnd"/>
      <w:r w:rsidR="00372B52" w:rsidRPr="002D78CA">
        <w:rPr>
          <w:rFonts w:ascii="Arial" w:hAnsi="Arial" w:cs="Arial"/>
          <w:lang w:val="en-IN"/>
        </w:rPr>
        <w:t>, 2024)</w:t>
      </w:r>
      <w:r w:rsidR="00E20ACA" w:rsidRPr="002D78CA">
        <w:rPr>
          <w:rFonts w:ascii="Arial" w:hAnsi="Arial" w:cs="Arial"/>
          <w:lang w:val="en-IN"/>
        </w:rPr>
        <w:t xml:space="preserve">. </w:t>
      </w:r>
      <w:r w:rsidR="00590ED1" w:rsidRPr="002D78CA">
        <w:rPr>
          <w:rFonts w:ascii="Arial" w:hAnsi="Arial" w:cs="Arial"/>
          <w:lang w:val="en-IN"/>
        </w:rPr>
        <w:t xml:space="preserve">Another suitable </w:t>
      </w:r>
      <w:proofErr w:type="gramStart"/>
      <w:r w:rsidR="00590ED1" w:rsidRPr="002D78CA">
        <w:rPr>
          <w:rFonts w:ascii="Arial" w:hAnsi="Arial" w:cs="Arial"/>
          <w:lang w:val="en-IN"/>
        </w:rPr>
        <w:t>systems</w:t>
      </w:r>
      <w:proofErr w:type="gramEnd"/>
      <w:r w:rsidR="00590ED1" w:rsidRPr="002D78CA">
        <w:rPr>
          <w:rFonts w:ascii="Arial" w:hAnsi="Arial" w:cs="Arial"/>
          <w:lang w:val="en-IN"/>
        </w:rPr>
        <w:t xml:space="preserve"> is the profit-sharing bonus system which resonates the performance of staff with the shared purpose of </w:t>
      </w:r>
      <w:r w:rsidR="00DB5423" w:rsidRPr="002D78CA">
        <w:rPr>
          <w:rFonts w:ascii="Arial" w:hAnsi="Arial" w:cs="Arial"/>
          <w:lang w:val="en-IN"/>
        </w:rPr>
        <w:t>organisation</w:t>
      </w:r>
      <w:r w:rsidR="00590ED1" w:rsidRPr="002D78CA">
        <w:rPr>
          <w:rFonts w:ascii="Arial" w:hAnsi="Arial" w:cs="Arial"/>
          <w:lang w:val="en-IN"/>
        </w:rPr>
        <w:t xml:space="preserve"> and the growth towards attainment of success of the organisation. </w:t>
      </w:r>
    </w:p>
    <w:p w14:paraId="7D8B7FC9" w14:textId="77777777" w:rsidR="00F466C4" w:rsidRPr="002D78CA" w:rsidRDefault="00F466C4" w:rsidP="004C51A8">
      <w:pPr>
        <w:rPr>
          <w:rFonts w:ascii="Arial" w:hAnsi="Arial" w:cs="Arial"/>
          <w:lang w:val="en-IN"/>
        </w:rPr>
      </w:pPr>
      <w:r w:rsidRPr="002D78CA">
        <w:rPr>
          <w:rFonts w:ascii="Arial" w:hAnsi="Arial" w:cs="Arial"/>
          <w:b/>
          <w:i/>
          <w:lang w:val="en-IN"/>
        </w:rPr>
        <w:t>Power Structures</w:t>
      </w:r>
      <w:r w:rsidRPr="002D78CA">
        <w:rPr>
          <w:rFonts w:ascii="Arial" w:hAnsi="Arial" w:cs="Arial"/>
          <w:lang w:val="en-IN"/>
        </w:rPr>
        <w:t xml:space="preserve">: </w:t>
      </w:r>
      <w:r w:rsidR="00DB5423" w:rsidRPr="002D78CA">
        <w:rPr>
          <w:rFonts w:ascii="Arial" w:hAnsi="Arial" w:cs="Arial"/>
          <w:lang w:val="en-IN"/>
        </w:rPr>
        <w:t xml:space="preserve">at the </w:t>
      </w:r>
      <w:r w:rsidR="005D2580" w:rsidRPr="002D78CA">
        <w:rPr>
          <w:rFonts w:ascii="Arial" w:hAnsi="Arial" w:cs="Arial"/>
          <w:lang w:val="en-IN"/>
        </w:rPr>
        <w:t>organisation,</w:t>
      </w:r>
      <w:r w:rsidR="00DB5423" w:rsidRPr="002D78CA">
        <w:rPr>
          <w:rFonts w:ascii="Arial" w:hAnsi="Arial" w:cs="Arial"/>
          <w:lang w:val="en-IN"/>
        </w:rPr>
        <w:t xml:space="preserve"> the power and authority </w:t>
      </w:r>
      <w:r w:rsidR="005D2580" w:rsidRPr="002D78CA">
        <w:rPr>
          <w:rFonts w:ascii="Arial" w:hAnsi="Arial" w:cs="Arial"/>
          <w:lang w:val="en-IN"/>
        </w:rPr>
        <w:t xml:space="preserve">is distributed using the management and traditional hierarchical system but at the same time, it is also impacted by the system of democratic governance. The main aspects </w:t>
      </w:r>
      <w:r w:rsidR="00CF589A" w:rsidRPr="002D78CA">
        <w:rPr>
          <w:rFonts w:ascii="Arial" w:hAnsi="Arial" w:cs="Arial"/>
          <w:lang w:val="en-IN"/>
        </w:rPr>
        <w:t>of</w:t>
      </w:r>
      <w:r w:rsidR="005D2580" w:rsidRPr="002D78CA">
        <w:rPr>
          <w:rFonts w:ascii="Arial" w:hAnsi="Arial" w:cs="Arial"/>
          <w:lang w:val="en-IN"/>
        </w:rPr>
        <w:t xml:space="preserve"> the power structures are the senior management team, </w:t>
      </w:r>
      <w:r w:rsidR="00CF589A" w:rsidRPr="002D78CA">
        <w:rPr>
          <w:rFonts w:ascii="Arial" w:hAnsi="Arial" w:cs="Arial"/>
          <w:lang w:val="en-IN"/>
        </w:rPr>
        <w:t>elected</w:t>
      </w:r>
      <w:r w:rsidR="005D2580" w:rsidRPr="002D78CA">
        <w:rPr>
          <w:rFonts w:ascii="Arial" w:hAnsi="Arial" w:cs="Arial"/>
          <w:lang w:val="en-IN"/>
        </w:rPr>
        <w:t xml:space="preserve"> </w:t>
      </w:r>
      <w:r w:rsidR="00CF589A" w:rsidRPr="002D78CA">
        <w:rPr>
          <w:rFonts w:ascii="Arial" w:hAnsi="Arial" w:cs="Arial"/>
          <w:lang w:val="en-IN"/>
        </w:rPr>
        <w:t>partners</w:t>
      </w:r>
      <w:r w:rsidR="005D2580" w:rsidRPr="002D78CA">
        <w:rPr>
          <w:rFonts w:ascii="Arial" w:hAnsi="Arial" w:cs="Arial"/>
          <w:lang w:val="en-IN"/>
        </w:rPr>
        <w:t xml:space="preserve"> as well as </w:t>
      </w:r>
      <w:r w:rsidR="00CF589A" w:rsidRPr="002D78CA">
        <w:rPr>
          <w:rFonts w:ascii="Arial" w:hAnsi="Arial" w:cs="Arial"/>
          <w:lang w:val="en-IN"/>
        </w:rPr>
        <w:t>members</w:t>
      </w:r>
      <w:r w:rsidR="005D2580" w:rsidRPr="002D78CA">
        <w:rPr>
          <w:rFonts w:ascii="Arial" w:hAnsi="Arial" w:cs="Arial"/>
          <w:lang w:val="en-IN"/>
        </w:rPr>
        <w:t xml:space="preserve"> of partnership council </w:t>
      </w:r>
      <w:r w:rsidR="005D2580" w:rsidRPr="002D78CA">
        <w:rPr>
          <w:rFonts w:ascii="Arial" w:hAnsi="Arial" w:cs="Arial"/>
          <w:lang w:val="en-IN"/>
        </w:rPr>
        <w:lastRenderedPageBreak/>
        <w:t xml:space="preserve">who focuses on creating effective </w:t>
      </w:r>
      <w:r w:rsidR="00CF589A" w:rsidRPr="002D78CA">
        <w:rPr>
          <w:rFonts w:ascii="Arial" w:hAnsi="Arial" w:cs="Arial"/>
          <w:lang w:val="en-IN"/>
        </w:rPr>
        <w:t>decisions</w:t>
      </w:r>
      <w:r w:rsidR="005D2580" w:rsidRPr="002D78CA">
        <w:rPr>
          <w:rFonts w:ascii="Arial" w:hAnsi="Arial" w:cs="Arial"/>
          <w:lang w:val="en-IN"/>
        </w:rPr>
        <w:t xml:space="preserve"> and address the gaps in the functioning an</w:t>
      </w:r>
      <w:r w:rsidR="00CF589A" w:rsidRPr="002D78CA">
        <w:rPr>
          <w:rFonts w:ascii="Arial" w:hAnsi="Arial" w:cs="Arial"/>
          <w:lang w:val="en-IN"/>
        </w:rPr>
        <w:t>d</w:t>
      </w:r>
      <w:r w:rsidR="005D2580" w:rsidRPr="002D78CA">
        <w:rPr>
          <w:rFonts w:ascii="Arial" w:hAnsi="Arial" w:cs="Arial"/>
          <w:lang w:val="en-IN"/>
        </w:rPr>
        <w:t xml:space="preserve"> </w:t>
      </w:r>
      <w:r w:rsidR="00CF589A" w:rsidRPr="002D78CA">
        <w:rPr>
          <w:rFonts w:ascii="Arial" w:hAnsi="Arial" w:cs="Arial"/>
          <w:lang w:val="en-IN"/>
        </w:rPr>
        <w:t>leadership</w:t>
      </w:r>
      <w:r w:rsidR="004A7B07" w:rsidRPr="002D78CA">
        <w:rPr>
          <w:rFonts w:ascii="Arial" w:hAnsi="Arial" w:cs="Arial"/>
          <w:lang w:val="en-IN"/>
        </w:rPr>
        <w:t xml:space="preserve"> (Eddy, </w:t>
      </w:r>
      <w:r w:rsidR="00CB705A" w:rsidRPr="002D78CA">
        <w:rPr>
          <w:rFonts w:ascii="Arial" w:hAnsi="Arial" w:cs="Arial"/>
          <w:lang w:val="en-IN"/>
        </w:rPr>
        <w:t xml:space="preserve">and </w:t>
      </w:r>
      <w:r w:rsidR="004A7B07" w:rsidRPr="002D78CA">
        <w:rPr>
          <w:rFonts w:ascii="Arial" w:hAnsi="Arial" w:cs="Arial"/>
          <w:lang w:val="en-IN"/>
        </w:rPr>
        <w:t>Amey, 2023)</w:t>
      </w:r>
      <w:r w:rsidR="005D2580" w:rsidRPr="002D78CA">
        <w:rPr>
          <w:rFonts w:ascii="Arial" w:hAnsi="Arial" w:cs="Arial"/>
          <w:lang w:val="en-IN"/>
        </w:rPr>
        <w:t xml:space="preserve">. </w:t>
      </w:r>
    </w:p>
    <w:p w14:paraId="7D8B7FCA" w14:textId="77777777" w:rsidR="00CF589A" w:rsidRPr="002D78CA" w:rsidRDefault="00CF589A" w:rsidP="004C51A8">
      <w:pPr>
        <w:rPr>
          <w:rFonts w:ascii="Arial" w:hAnsi="Arial" w:cs="Arial"/>
          <w:lang w:val="en-IN"/>
        </w:rPr>
      </w:pPr>
      <w:r w:rsidRPr="002D78CA">
        <w:rPr>
          <w:rFonts w:ascii="Arial" w:hAnsi="Arial" w:cs="Arial"/>
          <w:lang w:val="en-IN"/>
        </w:rPr>
        <w:t xml:space="preserve">The main assumption is that the brand focuses on shared purpose and collective happiness of all the members. </w:t>
      </w:r>
    </w:p>
    <w:p w14:paraId="7D8B7FCB" w14:textId="77777777" w:rsidR="00F466C4" w:rsidRPr="002D78CA" w:rsidRDefault="00CF589A" w:rsidP="004C51A8">
      <w:pPr>
        <w:rPr>
          <w:rFonts w:ascii="Arial" w:hAnsi="Arial" w:cs="Arial"/>
          <w:b/>
          <w:lang w:val="en-IN"/>
        </w:rPr>
      </w:pPr>
      <w:r w:rsidRPr="002D78CA">
        <w:rPr>
          <w:rFonts w:ascii="Arial" w:hAnsi="Arial" w:cs="Arial"/>
          <w:b/>
          <w:lang w:val="en-IN"/>
        </w:rPr>
        <w:t>Process Culture Type</w:t>
      </w:r>
    </w:p>
    <w:p w14:paraId="7D8B7FCC" w14:textId="77777777" w:rsidR="00CF589A" w:rsidRPr="002D78CA" w:rsidRDefault="00CF589A" w:rsidP="004C51A8">
      <w:pPr>
        <w:rPr>
          <w:rFonts w:ascii="Arial" w:hAnsi="Arial" w:cs="Arial"/>
          <w:lang w:val="en-IN"/>
        </w:rPr>
      </w:pPr>
      <w:r w:rsidRPr="002D78CA">
        <w:rPr>
          <w:rFonts w:ascii="Arial" w:hAnsi="Arial" w:cs="Arial"/>
          <w:lang w:val="en-IN"/>
        </w:rPr>
        <w:t xml:space="preserve">With the use of suitable process </w:t>
      </w:r>
      <w:r w:rsidR="00F92647" w:rsidRPr="002D78CA">
        <w:rPr>
          <w:rFonts w:ascii="Arial" w:hAnsi="Arial" w:cs="Arial"/>
          <w:lang w:val="en-IN"/>
        </w:rPr>
        <w:t>culture</w:t>
      </w:r>
      <w:r w:rsidRPr="002D78CA">
        <w:rPr>
          <w:rFonts w:ascii="Arial" w:hAnsi="Arial" w:cs="Arial"/>
          <w:lang w:val="en-IN"/>
        </w:rPr>
        <w:t xml:space="preserve"> model of the Competing Values Framework (CVF)</w:t>
      </w:r>
      <w:r w:rsidR="00931F3C" w:rsidRPr="002D78CA">
        <w:rPr>
          <w:rFonts w:ascii="Arial" w:hAnsi="Arial" w:cs="Arial"/>
          <w:lang w:val="en-IN"/>
        </w:rPr>
        <w:t xml:space="preserve"> which divides the culture into Clan, Adhocracy, Market, and Hierarchy, it </w:t>
      </w:r>
      <w:r w:rsidR="00F92647" w:rsidRPr="002D78CA">
        <w:rPr>
          <w:rFonts w:ascii="Arial" w:hAnsi="Arial" w:cs="Arial"/>
          <w:lang w:val="en-IN"/>
        </w:rPr>
        <w:t>can</w:t>
      </w:r>
      <w:r w:rsidR="00931F3C" w:rsidRPr="002D78CA">
        <w:rPr>
          <w:rFonts w:ascii="Arial" w:hAnsi="Arial" w:cs="Arial"/>
          <w:lang w:val="en-IN"/>
        </w:rPr>
        <w:t xml:space="preserve"> be assessed that John Lewis </w:t>
      </w:r>
      <w:r w:rsidR="00F92647" w:rsidRPr="002D78CA">
        <w:rPr>
          <w:rFonts w:ascii="Arial" w:hAnsi="Arial" w:cs="Arial"/>
          <w:lang w:val="en-IN"/>
        </w:rPr>
        <w:t xml:space="preserve">operates under a strong clan culture. The Clan </w:t>
      </w:r>
      <w:r w:rsidR="001402C3" w:rsidRPr="002D78CA">
        <w:rPr>
          <w:rFonts w:ascii="Arial" w:hAnsi="Arial" w:cs="Arial"/>
          <w:lang w:val="en-IN"/>
        </w:rPr>
        <w:t>culture</w:t>
      </w:r>
      <w:r w:rsidR="00F92647" w:rsidRPr="002D78CA">
        <w:rPr>
          <w:rFonts w:ascii="Arial" w:hAnsi="Arial" w:cs="Arial"/>
          <w:lang w:val="en-IN"/>
        </w:rPr>
        <w:t xml:space="preserve"> </w:t>
      </w:r>
      <w:r w:rsidR="001402C3" w:rsidRPr="002D78CA">
        <w:rPr>
          <w:rFonts w:ascii="Arial" w:hAnsi="Arial" w:cs="Arial"/>
          <w:lang w:val="en-IN"/>
        </w:rPr>
        <w:t>focuses</w:t>
      </w:r>
      <w:r w:rsidR="00F92647" w:rsidRPr="002D78CA">
        <w:rPr>
          <w:rFonts w:ascii="Arial" w:hAnsi="Arial" w:cs="Arial"/>
          <w:lang w:val="en-IN"/>
        </w:rPr>
        <w:t xml:space="preserve"> on the </w:t>
      </w:r>
      <w:r w:rsidR="001402C3" w:rsidRPr="002D78CA">
        <w:rPr>
          <w:rFonts w:ascii="Arial" w:hAnsi="Arial" w:cs="Arial"/>
          <w:lang w:val="en-IN"/>
        </w:rPr>
        <w:t>values</w:t>
      </w:r>
      <w:r w:rsidR="00F92647" w:rsidRPr="002D78CA">
        <w:rPr>
          <w:rFonts w:ascii="Arial" w:hAnsi="Arial" w:cs="Arial"/>
          <w:lang w:val="en-IN"/>
        </w:rPr>
        <w:t xml:space="preserve"> of </w:t>
      </w:r>
      <w:proofErr w:type="gramStart"/>
      <w:r w:rsidR="00F92647" w:rsidRPr="002D78CA">
        <w:rPr>
          <w:rFonts w:ascii="Arial" w:hAnsi="Arial" w:cs="Arial"/>
          <w:lang w:val="en-IN"/>
        </w:rPr>
        <w:t>team-work</w:t>
      </w:r>
      <w:proofErr w:type="gramEnd"/>
      <w:r w:rsidR="00F92647" w:rsidRPr="002D78CA">
        <w:rPr>
          <w:rFonts w:ascii="Arial" w:hAnsi="Arial" w:cs="Arial"/>
          <w:lang w:val="en-IN"/>
        </w:rPr>
        <w:t>, collaboration and high sense of commitment</w:t>
      </w:r>
      <w:r w:rsidR="004A7B07" w:rsidRPr="002D78CA">
        <w:rPr>
          <w:rFonts w:ascii="Arial" w:hAnsi="Arial" w:cs="Arial"/>
          <w:lang w:val="en-IN"/>
        </w:rPr>
        <w:t xml:space="preserve"> (Franco, Sartor, and Rodrigues, 2025)</w:t>
      </w:r>
      <w:r w:rsidR="00F92647" w:rsidRPr="002D78CA">
        <w:rPr>
          <w:rFonts w:ascii="Arial" w:hAnsi="Arial" w:cs="Arial"/>
          <w:lang w:val="en-IN"/>
        </w:rPr>
        <w:t xml:space="preserve">. This is highly </w:t>
      </w:r>
      <w:r w:rsidR="001402C3" w:rsidRPr="002D78CA">
        <w:rPr>
          <w:rFonts w:ascii="Arial" w:hAnsi="Arial" w:cs="Arial"/>
          <w:lang w:val="en-IN"/>
        </w:rPr>
        <w:t>suitable</w:t>
      </w:r>
      <w:r w:rsidR="00F92647" w:rsidRPr="002D78CA">
        <w:rPr>
          <w:rFonts w:ascii="Arial" w:hAnsi="Arial" w:cs="Arial"/>
          <w:lang w:val="en-IN"/>
        </w:rPr>
        <w:t xml:space="preserve"> for </w:t>
      </w:r>
      <w:r w:rsidR="001402C3" w:rsidRPr="002D78CA">
        <w:rPr>
          <w:rFonts w:ascii="Arial" w:hAnsi="Arial" w:cs="Arial"/>
          <w:lang w:val="en-IN"/>
        </w:rPr>
        <w:t>organisational</w:t>
      </w:r>
      <w:r w:rsidR="00F92647" w:rsidRPr="002D78CA">
        <w:rPr>
          <w:rFonts w:ascii="Arial" w:hAnsi="Arial" w:cs="Arial"/>
          <w:lang w:val="en-IN"/>
        </w:rPr>
        <w:t xml:space="preserve"> culture of </w:t>
      </w:r>
      <w:r w:rsidR="001402C3" w:rsidRPr="002D78CA">
        <w:rPr>
          <w:rFonts w:ascii="Arial" w:hAnsi="Arial" w:cs="Arial"/>
          <w:lang w:val="en-IN"/>
        </w:rPr>
        <w:t>Partnership model</w:t>
      </w:r>
      <w:r w:rsidR="00F92647" w:rsidRPr="002D78CA">
        <w:rPr>
          <w:rFonts w:ascii="Arial" w:hAnsi="Arial" w:cs="Arial"/>
          <w:lang w:val="en-IN"/>
        </w:rPr>
        <w:t xml:space="preserve"> at John Lewis </w:t>
      </w:r>
      <w:r w:rsidR="000A50E7" w:rsidRPr="002D78CA">
        <w:rPr>
          <w:rFonts w:ascii="Arial" w:hAnsi="Arial" w:cs="Arial"/>
          <w:lang w:val="en-IN"/>
        </w:rPr>
        <w:t xml:space="preserve">which is defined by </w:t>
      </w:r>
      <w:r w:rsidR="001402C3" w:rsidRPr="002D78CA">
        <w:rPr>
          <w:rFonts w:ascii="Arial" w:hAnsi="Arial" w:cs="Arial"/>
          <w:lang w:val="en-IN"/>
        </w:rPr>
        <w:t>nurturing</w:t>
      </w:r>
      <w:r w:rsidR="000A50E7" w:rsidRPr="002D78CA">
        <w:rPr>
          <w:rFonts w:ascii="Arial" w:hAnsi="Arial" w:cs="Arial"/>
          <w:lang w:val="en-IN"/>
        </w:rPr>
        <w:t xml:space="preserve"> </w:t>
      </w:r>
      <w:r w:rsidR="001402C3" w:rsidRPr="002D78CA">
        <w:rPr>
          <w:rFonts w:ascii="Arial" w:hAnsi="Arial" w:cs="Arial"/>
          <w:lang w:val="en-IN"/>
        </w:rPr>
        <w:t>teams</w:t>
      </w:r>
      <w:r w:rsidR="000A50E7" w:rsidRPr="002D78CA">
        <w:rPr>
          <w:rFonts w:ascii="Arial" w:hAnsi="Arial" w:cs="Arial"/>
          <w:lang w:val="en-IN"/>
        </w:rPr>
        <w:t xml:space="preserve">-work and shared culture. The </w:t>
      </w:r>
      <w:r w:rsidR="001402C3" w:rsidRPr="002D78CA">
        <w:rPr>
          <w:rFonts w:ascii="Arial" w:hAnsi="Arial" w:cs="Arial"/>
          <w:lang w:val="en-IN"/>
        </w:rPr>
        <w:t>emphasis</w:t>
      </w:r>
      <w:r w:rsidR="000A50E7" w:rsidRPr="002D78CA">
        <w:rPr>
          <w:rFonts w:ascii="Arial" w:hAnsi="Arial" w:cs="Arial"/>
          <w:lang w:val="en-IN"/>
        </w:rPr>
        <w:t xml:space="preserve"> of brand on </w:t>
      </w:r>
      <w:r w:rsidR="001402C3" w:rsidRPr="002D78CA">
        <w:rPr>
          <w:rFonts w:ascii="Arial" w:hAnsi="Arial" w:cs="Arial"/>
          <w:lang w:val="en-IN"/>
        </w:rPr>
        <w:t>adequate</w:t>
      </w:r>
      <w:r w:rsidR="000A50E7" w:rsidRPr="002D78CA">
        <w:rPr>
          <w:rFonts w:ascii="Arial" w:hAnsi="Arial" w:cs="Arial"/>
          <w:lang w:val="en-IN"/>
        </w:rPr>
        <w:t xml:space="preserve"> training, well-being of </w:t>
      </w:r>
      <w:r w:rsidR="001402C3" w:rsidRPr="002D78CA">
        <w:rPr>
          <w:rFonts w:ascii="Arial" w:hAnsi="Arial" w:cs="Arial"/>
          <w:lang w:val="en-IN"/>
        </w:rPr>
        <w:t>partners</w:t>
      </w:r>
      <w:r w:rsidR="000A50E7" w:rsidRPr="002D78CA">
        <w:rPr>
          <w:rFonts w:ascii="Arial" w:hAnsi="Arial" w:cs="Arial"/>
          <w:lang w:val="en-IN"/>
        </w:rPr>
        <w:t xml:space="preserve"> and </w:t>
      </w:r>
      <w:proofErr w:type="gramStart"/>
      <w:r w:rsidR="000A50E7" w:rsidRPr="002D78CA">
        <w:rPr>
          <w:rFonts w:ascii="Arial" w:hAnsi="Arial" w:cs="Arial"/>
          <w:lang w:val="en-IN"/>
        </w:rPr>
        <w:t>decision making</w:t>
      </w:r>
      <w:proofErr w:type="gramEnd"/>
      <w:r w:rsidR="000A50E7" w:rsidRPr="002D78CA">
        <w:rPr>
          <w:rFonts w:ascii="Arial" w:hAnsi="Arial" w:cs="Arial"/>
          <w:lang w:val="en-IN"/>
        </w:rPr>
        <w:t xml:space="preserve"> process</w:t>
      </w:r>
      <w:r w:rsidR="001402C3" w:rsidRPr="002D78CA">
        <w:rPr>
          <w:rFonts w:ascii="Arial" w:hAnsi="Arial" w:cs="Arial"/>
          <w:lang w:val="en-IN"/>
        </w:rPr>
        <w:t xml:space="preserve">. This is suitable for not only improving the brand positioning but also encouraging commitment and customer faith in brand. </w:t>
      </w:r>
    </w:p>
    <w:p w14:paraId="7D8B7FCD" w14:textId="77777777" w:rsidR="00A47F59" w:rsidRPr="002D78CA" w:rsidRDefault="00A47F59" w:rsidP="00A47F59">
      <w:pPr>
        <w:pStyle w:val="Heading2"/>
        <w:rPr>
          <w:rFonts w:ascii="Arial" w:hAnsi="Arial" w:cs="Arial"/>
        </w:rPr>
      </w:pPr>
      <w:bookmarkStart w:id="5" w:name="_Toc214358746"/>
      <w:bookmarkStart w:id="6" w:name="_Toc214373044"/>
      <w:r w:rsidRPr="002D78CA">
        <w:rPr>
          <w:rFonts w:ascii="Arial" w:hAnsi="Arial" w:cs="Arial"/>
        </w:rPr>
        <w:t>Organisational culture and external environment</w:t>
      </w:r>
      <w:bookmarkEnd w:id="5"/>
      <w:bookmarkEnd w:id="6"/>
    </w:p>
    <w:p w14:paraId="7D8B7FCE" w14:textId="77777777" w:rsidR="00A47F59" w:rsidRPr="002D78CA" w:rsidRDefault="00A47F59" w:rsidP="00A47F59">
      <w:pPr>
        <w:rPr>
          <w:rFonts w:ascii="Arial" w:hAnsi="Arial" w:cs="Arial"/>
        </w:rPr>
      </w:pPr>
      <w:r w:rsidRPr="002D78CA">
        <w:rPr>
          <w:rFonts w:ascii="Arial" w:hAnsi="Arial" w:cs="Arial"/>
        </w:rPr>
        <w:t xml:space="preserve">In context to John Lewis, the brand leverages its unique employee-owned partnership culture as the strategic asset to adapt to external environmental pressure like evolving behaviour of the clients and rise of e-commerce. The culture where employee is considered as the partner along with having shares in the profit as well as process of making decision. This further drives to a high level of accountability, engagement and perception in long term basis that provides support for consumer loyalty and innovation (Pradana, </w:t>
      </w:r>
      <w:proofErr w:type="gramStart"/>
      <w:r w:rsidRPr="002D78CA">
        <w:rPr>
          <w:rFonts w:ascii="Arial" w:hAnsi="Arial" w:cs="Arial"/>
        </w:rPr>
        <w:t xml:space="preserve">and </w:t>
      </w:r>
      <w:r w:rsidRPr="002D78CA">
        <w:rPr>
          <w:rFonts w:ascii="Arial" w:hAnsi="Arial" w:cs="Arial"/>
          <w:i/>
        </w:rPr>
        <w:t>et al</w:t>
      </w:r>
      <w:r w:rsidRPr="002D78CA">
        <w:rPr>
          <w:rFonts w:ascii="Arial" w:hAnsi="Arial" w:cs="Arial"/>
        </w:rPr>
        <w:t>.</w:t>
      </w:r>
      <w:proofErr w:type="gramEnd"/>
      <w:r w:rsidRPr="002D78CA">
        <w:rPr>
          <w:rFonts w:ascii="Arial" w:hAnsi="Arial" w:cs="Arial"/>
        </w:rPr>
        <w:t xml:space="preserve"> 2022). </w:t>
      </w:r>
    </w:p>
    <w:p w14:paraId="7D8B7FCF" w14:textId="77777777" w:rsidR="00A47F59" w:rsidRPr="002D78CA" w:rsidRDefault="00A47F59" w:rsidP="00A47F59">
      <w:pPr>
        <w:rPr>
          <w:rFonts w:ascii="Arial" w:hAnsi="Arial" w:cs="Arial"/>
        </w:rPr>
      </w:pPr>
      <w:r w:rsidRPr="002D78CA">
        <w:rPr>
          <w:rFonts w:ascii="Arial" w:hAnsi="Arial" w:cs="Arial"/>
          <w:b/>
        </w:rPr>
        <w:t>Customer centric and service excellence</w:t>
      </w:r>
      <w:r w:rsidRPr="002D78CA">
        <w:rPr>
          <w:rFonts w:ascii="Arial" w:hAnsi="Arial" w:cs="Arial"/>
        </w:rPr>
        <w:t xml:space="preserve">- in a direct manner, the culture of ownership aligns with employee motivation to consumer satisfaction. Personally, partners are invested in the success of the business that further interprets into continuous high standard of consumer service. The entire emphasis on exceptional in-store as well as online experience of the client acts as the main differentiator against e-commerce giants and a </w:t>
      </w:r>
      <w:proofErr w:type="gramStart"/>
      <w:r w:rsidRPr="002D78CA">
        <w:rPr>
          <w:rFonts w:ascii="Arial" w:hAnsi="Arial" w:cs="Arial"/>
        </w:rPr>
        <w:t>key way</w:t>
      </w:r>
      <w:proofErr w:type="gramEnd"/>
      <w:r w:rsidRPr="002D78CA">
        <w:rPr>
          <w:rFonts w:ascii="Arial" w:hAnsi="Arial" w:cs="Arial"/>
        </w:rPr>
        <w:t xml:space="preserve"> the firm competes in highly crowded market.    </w:t>
      </w:r>
    </w:p>
    <w:p w14:paraId="7D8B7FD0" w14:textId="77777777" w:rsidR="00A47F59" w:rsidRPr="002D78CA" w:rsidRDefault="00A47F59" w:rsidP="00A47F59">
      <w:pPr>
        <w:rPr>
          <w:rFonts w:ascii="Arial" w:hAnsi="Arial" w:cs="Arial"/>
        </w:rPr>
      </w:pPr>
      <w:r w:rsidRPr="002D78CA">
        <w:rPr>
          <w:rFonts w:ascii="Arial" w:hAnsi="Arial" w:cs="Arial"/>
          <w:b/>
        </w:rPr>
        <w:lastRenderedPageBreak/>
        <w:t>Digital transformation and agility</w:t>
      </w:r>
      <w:r w:rsidRPr="002D78CA">
        <w:rPr>
          <w:rFonts w:ascii="Arial" w:hAnsi="Arial" w:cs="Arial"/>
        </w:rPr>
        <w:t xml:space="preserve">- the culture of open communication and engagement via internal communication channels while permitting management to share the requirements for evolution and inspire buy-in from the staff. This further has been vital in essential investment of Joh Lewis and its online platforms along with the creation of an omnichannel strategy and the adoption of agile methods of working and new technology in its IT department (McMahon, 2021)  </w:t>
      </w:r>
    </w:p>
    <w:p w14:paraId="7D8B7FD1" w14:textId="77777777" w:rsidR="00A47F59" w:rsidRPr="002D78CA" w:rsidRDefault="00A47F59" w:rsidP="00A47F59">
      <w:pPr>
        <w:rPr>
          <w:rFonts w:ascii="Arial" w:hAnsi="Arial" w:cs="Arial"/>
        </w:rPr>
      </w:pPr>
      <w:r w:rsidRPr="002D78CA">
        <w:rPr>
          <w:rFonts w:ascii="Arial" w:hAnsi="Arial" w:cs="Arial"/>
          <w:b/>
        </w:rPr>
        <w:t>Employee-driven innovation</w:t>
      </w:r>
      <w:r w:rsidRPr="002D78CA">
        <w:rPr>
          <w:rFonts w:ascii="Arial" w:hAnsi="Arial" w:cs="Arial"/>
        </w:rPr>
        <w:t xml:space="preserve">- the democratic structure of making decision like the partnership council further permits workforce to raise concerns and impact strategic decision, encompassing how to adapt to the trends in the market. Moreover, this gets helpful in developing an environment where partners are inspired to contribute </w:t>
      </w:r>
      <w:proofErr w:type="gramStart"/>
      <w:r w:rsidRPr="002D78CA">
        <w:rPr>
          <w:rFonts w:ascii="Arial" w:hAnsi="Arial" w:cs="Arial"/>
        </w:rPr>
        <w:t>in</w:t>
      </w:r>
      <w:proofErr w:type="gramEnd"/>
      <w:r w:rsidRPr="002D78CA">
        <w:rPr>
          <w:rFonts w:ascii="Arial" w:hAnsi="Arial" w:cs="Arial"/>
        </w:rPr>
        <w:t xml:space="preserve"> giving ideas while leading to the establishment of new services such as click-and-collect along with experimental approaches to fulfil changing needs of the clients. </w:t>
      </w:r>
    </w:p>
    <w:p w14:paraId="7D8B7FD2" w14:textId="77777777" w:rsidR="00A47F59" w:rsidRPr="002D78CA" w:rsidRDefault="00A47F59" w:rsidP="00A47F59">
      <w:pPr>
        <w:rPr>
          <w:rFonts w:ascii="Arial" w:hAnsi="Arial" w:cs="Arial"/>
        </w:rPr>
      </w:pPr>
      <w:r w:rsidRPr="002D78CA">
        <w:rPr>
          <w:rFonts w:ascii="Arial" w:hAnsi="Arial" w:cs="Arial"/>
          <w:b/>
        </w:rPr>
        <w:t>Long term focus</w:t>
      </w:r>
      <w:r w:rsidRPr="002D78CA">
        <w:rPr>
          <w:rFonts w:ascii="Arial" w:hAnsi="Arial" w:cs="Arial"/>
        </w:rPr>
        <w:t xml:space="preserve">- without demand of </w:t>
      </w:r>
      <w:proofErr w:type="gramStart"/>
      <w:r w:rsidRPr="002D78CA">
        <w:rPr>
          <w:rFonts w:ascii="Arial" w:hAnsi="Arial" w:cs="Arial"/>
        </w:rPr>
        <w:t>short term</w:t>
      </w:r>
      <w:proofErr w:type="gramEnd"/>
      <w:r w:rsidRPr="002D78CA">
        <w:rPr>
          <w:rFonts w:ascii="Arial" w:hAnsi="Arial" w:cs="Arial"/>
        </w:rPr>
        <w:t xml:space="preserve"> profit maximisation by the external stakeholders, the partnership model permits for reinvesting profits back into the organisation as well as its people. This </w:t>
      </w:r>
      <w:proofErr w:type="gramStart"/>
      <w:r w:rsidRPr="002D78CA">
        <w:rPr>
          <w:rFonts w:ascii="Arial" w:hAnsi="Arial" w:cs="Arial"/>
        </w:rPr>
        <w:t>long term</w:t>
      </w:r>
      <w:proofErr w:type="gramEnd"/>
      <w:r w:rsidRPr="002D78CA">
        <w:rPr>
          <w:rFonts w:ascii="Arial" w:hAnsi="Arial" w:cs="Arial"/>
        </w:rPr>
        <w:t xml:space="preserve"> perception gives ability to the company to make significant and at times complex and strategic investments and evolution needed for survival for long term in a volatile retail context (Robertson, 2025).      </w:t>
      </w:r>
    </w:p>
    <w:p w14:paraId="7D8B7FD3" w14:textId="77777777" w:rsidR="00A47F59" w:rsidRPr="002D78CA" w:rsidRDefault="00A47F59" w:rsidP="00A47F59">
      <w:pPr>
        <w:pStyle w:val="Heading2"/>
        <w:rPr>
          <w:rFonts w:ascii="Arial" w:hAnsi="Arial" w:cs="Arial"/>
        </w:rPr>
      </w:pPr>
      <w:bookmarkStart w:id="7" w:name="_Toc214358747"/>
      <w:bookmarkStart w:id="8" w:name="_Toc214373045"/>
      <w:r w:rsidRPr="002D78CA">
        <w:rPr>
          <w:rFonts w:ascii="Arial" w:hAnsi="Arial" w:cs="Arial"/>
        </w:rPr>
        <w:t>Organisational culture and barriers to effective functioning</w:t>
      </w:r>
      <w:bookmarkEnd w:id="7"/>
      <w:bookmarkEnd w:id="8"/>
    </w:p>
    <w:p w14:paraId="7D8B7FD4" w14:textId="77777777" w:rsidR="00A47F59" w:rsidRPr="002D78CA" w:rsidRDefault="00A47F59" w:rsidP="00A47F59">
      <w:pPr>
        <w:rPr>
          <w:rFonts w:ascii="Arial" w:hAnsi="Arial" w:cs="Arial"/>
        </w:rPr>
      </w:pPr>
      <w:r w:rsidRPr="002D78CA">
        <w:rPr>
          <w:rFonts w:ascii="Arial" w:hAnsi="Arial" w:cs="Arial"/>
        </w:rPr>
        <w:t xml:space="preserve">The organisational culture of John Lewis is usually not a barrier to effective functioning, instead it is considered as essential strategic enabler. The unique employee-owned partnership models of the company further </w:t>
      </w:r>
      <w:proofErr w:type="gramStart"/>
      <w:r w:rsidRPr="002D78CA">
        <w:rPr>
          <w:rFonts w:ascii="Arial" w:hAnsi="Arial" w:cs="Arial"/>
        </w:rPr>
        <w:t>leads</w:t>
      </w:r>
      <w:proofErr w:type="gramEnd"/>
      <w:r w:rsidRPr="002D78CA">
        <w:rPr>
          <w:rFonts w:ascii="Arial" w:hAnsi="Arial" w:cs="Arial"/>
        </w:rPr>
        <w:t xml:space="preserve"> to excellent consumer service along with high engagement. Far from being a barrier, these positive cultural components are vital for resilience and competitive advantage of the organisation (Williams, 2022).    </w:t>
      </w:r>
    </w:p>
    <w:p w14:paraId="7D8B7FD5" w14:textId="77777777" w:rsidR="00A47F59" w:rsidRPr="002D78CA" w:rsidRDefault="00A47F59" w:rsidP="00A47F59">
      <w:pPr>
        <w:rPr>
          <w:rFonts w:ascii="Arial" w:hAnsi="Arial" w:cs="Arial"/>
        </w:rPr>
      </w:pPr>
      <w:r w:rsidRPr="002D78CA">
        <w:rPr>
          <w:rFonts w:ascii="Arial" w:hAnsi="Arial" w:cs="Arial"/>
          <w:b/>
        </w:rPr>
        <w:t>Partnership culture as an enabler</w:t>
      </w:r>
      <w:r w:rsidRPr="002D78CA">
        <w:rPr>
          <w:rFonts w:ascii="Arial" w:hAnsi="Arial" w:cs="Arial"/>
        </w:rPr>
        <w:t xml:space="preserve">- the key culture of shared </w:t>
      </w:r>
      <w:proofErr w:type="gramStart"/>
      <w:r w:rsidRPr="002D78CA">
        <w:rPr>
          <w:rFonts w:ascii="Arial" w:hAnsi="Arial" w:cs="Arial"/>
        </w:rPr>
        <w:t>long term</w:t>
      </w:r>
      <w:proofErr w:type="gramEnd"/>
      <w:r w:rsidRPr="002D78CA">
        <w:rPr>
          <w:rFonts w:ascii="Arial" w:hAnsi="Arial" w:cs="Arial"/>
        </w:rPr>
        <w:t xml:space="preserve"> perception and ownership acts as the foundation of business strategy of John Lewis. As earlier discussed, in the company partners are highly encouraged and motivated to offer excellent services as their satisfaction impacts profitability in a direct way, in which they provide their share. This continuously high level of service is main competitive advantage in a crowded as well as challenging retail industry. The robust commitment along with </w:t>
      </w:r>
      <w:r w:rsidRPr="002D78CA">
        <w:rPr>
          <w:rFonts w:ascii="Arial" w:hAnsi="Arial" w:cs="Arial"/>
        </w:rPr>
        <w:lastRenderedPageBreak/>
        <w:t xml:space="preserve">ethical approach to well-being of employee further develops profound trust with the clients while establishing loyalty that is complex for rivals to replicate (Rezaei, 2025).    </w:t>
      </w:r>
    </w:p>
    <w:p w14:paraId="7D8B7FD6" w14:textId="77777777" w:rsidR="00A47F59" w:rsidRPr="002D78CA" w:rsidRDefault="00A47F59" w:rsidP="00A47F59">
      <w:pPr>
        <w:rPr>
          <w:rFonts w:ascii="Arial" w:hAnsi="Arial" w:cs="Arial"/>
        </w:rPr>
      </w:pPr>
      <w:r w:rsidRPr="002D78CA">
        <w:rPr>
          <w:rFonts w:ascii="Arial" w:hAnsi="Arial" w:cs="Arial"/>
          <w:b/>
        </w:rPr>
        <w:t xml:space="preserve">Exceptional employee engagement and retention- </w:t>
      </w:r>
      <w:r w:rsidRPr="002D78CA">
        <w:rPr>
          <w:rFonts w:ascii="Arial" w:hAnsi="Arial" w:cs="Arial"/>
        </w:rPr>
        <w:t xml:space="preserve">the model of employee-ownership is robustly associated to high levels of employee engagement and job satisfaction. Moreover, the partners within the company feel that they have contributed </w:t>
      </w:r>
      <w:proofErr w:type="gramStart"/>
      <w:r w:rsidRPr="002D78CA">
        <w:rPr>
          <w:rFonts w:ascii="Arial" w:hAnsi="Arial" w:cs="Arial"/>
        </w:rPr>
        <w:t>in</w:t>
      </w:r>
      <w:proofErr w:type="gramEnd"/>
      <w:r w:rsidRPr="002D78CA">
        <w:rPr>
          <w:rFonts w:ascii="Arial" w:hAnsi="Arial" w:cs="Arial"/>
        </w:rPr>
        <w:t xml:space="preserve"> the success of the company while driving to lower rate of staff turnover as compared to general retail sector average. This retention of qualified and talented employee further means that the organisation maintains deep institutional expertise and knowledge that also provides advantages related to quality of consumer service in a direct manner (Ngozi, and Edwinah, 2022). </w:t>
      </w:r>
    </w:p>
    <w:p w14:paraId="7D8B7FD7" w14:textId="77777777" w:rsidR="00A47F59" w:rsidRPr="002D78CA" w:rsidRDefault="00A47F59" w:rsidP="00A47F59">
      <w:pPr>
        <w:rPr>
          <w:rFonts w:ascii="Arial" w:hAnsi="Arial" w:cs="Arial"/>
        </w:rPr>
      </w:pPr>
      <w:r w:rsidRPr="002D78CA">
        <w:rPr>
          <w:rFonts w:ascii="Arial" w:hAnsi="Arial" w:cs="Arial"/>
          <w:b/>
        </w:rPr>
        <w:t xml:space="preserve">Robust ethical compass and brand reputation- </w:t>
      </w:r>
      <w:r w:rsidRPr="002D78CA">
        <w:rPr>
          <w:rFonts w:ascii="Arial" w:hAnsi="Arial" w:cs="Arial"/>
        </w:rPr>
        <w:t xml:space="preserve">the culture focuses on transparency, fairness and well-being of its employees and the broader community. This ethical approach reverberates robustly with modern clients who prefer to shop with businesses that link with their values. This positive brand reputation is also termed as a powerful asset that develop consumer loyalty and trust for long term basis. Eventually, this ethical approach shapes a simple transaction into values-linked partnership while developing lasting relationship with the clients.  </w:t>
      </w:r>
    </w:p>
    <w:p w14:paraId="7D8B7FD8" w14:textId="77777777" w:rsidR="00A47F59" w:rsidRPr="002D78CA" w:rsidRDefault="00A47F59" w:rsidP="00A47F59">
      <w:pPr>
        <w:pStyle w:val="Heading2"/>
        <w:rPr>
          <w:rFonts w:ascii="Arial" w:hAnsi="Arial" w:cs="Arial"/>
        </w:rPr>
      </w:pPr>
      <w:bookmarkStart w:id="9" w:name="_Toc214358748"/>
      <w:bookmarkStart w:id="10" w:name="_Toc214373046"/>
      <w:r w:rsidRPr="002D78CA">
        <w:rPr>
          <w:rFonts w:ascii="Arial" w:hAnsi="Arial" w:cs="Arial"/>
        </w:rPr>
        <w:t>Organisational culture and organisational performance</w:t>
      </w:r>
      <w:bookmarkEnd w:id="9"/>
      <w:bookmarkEnd w:id="10"/>
    </w:p>
    <w:p w14:paraId="7D8B7FD9" w14:textId="77777777" w:rsidR="00A47F59" w:rsidRPr="002D78CA" w:rsidRDefault="00A47F59" w:rsidP="00A47F59">
      <w:pPr>
        <w:rPr>
          <w:rFonts w:ascii="Arial" w:hAnsi="Arial" w:cs="Arial"/>
        </w:rPr>
      </w:pPr>
      <w:r w:rsidRPr="002D78CA">
        <w:rPr>
          <w:rFonts w:ascii="Arial" w:hAnsi="Arial" w:cs="Arial"/>
        </w:rPr>
        <w:t xml:space="preserve">Organisational culture of John Lewis is focused on its unique model where employee </w:t>
      </w:r>
      <w:proofErr w:type="gramStart"/>
      <w:r w:rsidRPr="002D78CA">
        <w:rPr>
          <w:rFonts w:ascii="Arial" w:hAnsi="Arial" w:cs="Arial"/>
        </w:rPr>
        <w:t>are</w:t>
      </w:r>
      <w:proofErr w:type="gramEnd"/>
      <w:r w:rsidRPr="002D78CA">
        <w:rPr>
          <w:rFonts w:ascii="Arial" w:hAnsi="Arial" w:cs="Arial"/>
        </w:rPr>
        <w:t xml:space="preserve"> considered as partners and has reflective and usually positive impact on its performance. This employee-owned partnership model </w:t>
      </w:r>
      <w:proofErr w:type="gramStart"/>
      <w:r w:rsidRPr="002D78CA">
        <w:rPr>
          <w:rFonts w:ascii="Arial" w:hAnsi="Arial" w:cs="Arial"/>
        </w:rPr>
        <w:t>develop</w:t>
      </w:r>
      <w:proofErr w:type="gramEnd"/>
      <w:r w:rsidRPr="002D78CA">
        <w:rPr>
          <w:rFonts w:ascii="Arial" w:hAnsi="Arial" w:cs="Arial"/>
        </w:rPr>
        <w:t xml:space="preserve"> a robust alignment between business outcomes and employee engagement but its inherent </w:t>
      </w:r>
      <w:proofErr w:type="gramStart"/>
      <w:r w:rsidRPr="002D78CA">
        <w:rPr>
          <w:rFonts w:ascii="Arial" w:hAnsi="Arial" w:cs="Arial"/>
        </w:rPr>
        <w:t>long term</w:t>
      </w:r>
      <w:proofErr w:type="gramEnd"/>
      <w:r w:rsidRPr="002D78CA">
        <w:rPr>
          <w:rFonts w:ascii="Arial" w:hAnsi="Arial" w:cs="Arial"/>
        </w:rPr>
        <w:t xml:space="preserve"> concentration and consensus-driven nature might sometimes present challenges to fast adaptation in highly competitive </w:t>
      </w:r>
      <w:proofErr w:type="gramStart"/>
      <w:r w:rsidRPr="002D78CA">
        <w:rPr>
          <w:rFonts w:ascii="Arial" w:hAnsi="Arial" w:cs="Arial"/>
        </w:rPr>
        <w:t>an</w:t>
      </w:r>
      <w:proofErr w:type="gramEnd"/>
      <w:r w:rsidRPr="002D78CA">
        <w:rPr>
          <w:rFonts w:ascii="Arial" w:hAnsi="Arial" w:cs="Arial"/>
        </w:rPr>
        <w:t xml:space="preserve"> crowded retail market (Liu, Tsui, and </w:t>
      </w:r>
      <w:proofErr w:type="spellStart"/>
      <w:r w:rsidRPr="002D78CA">
        <w:rPr>
          <w:rFonts w:ascii="Arial" w:hAnsi="Arial" w:cs="Arial"/>
        </w:rPr>
        <w:t>Kianto</w:t>
      </w:r>
      <w:proofErr w:type="spellEnd"/>
      <w:r w:rsidRPr="002D78CA">
        <w:rPr>
          <w:rFonts w:ascii="Arial" w:hAnsi="Arial" w:cs="Arial"/>
        </w:rPr>
        <w:t xml:space="preserve">, 2021). </w:t>
      </w:r>
    </w:p>
    <w:p w14:paraId="7D8B7FDA" w14:textId="77777777" w:rsidR="00A47F59" w:rsidRPr="002D78CA" w:rsidRDefault="00A47F59" w:rsidP="00A47F59">
      <w:pPr>
        <w:rPr>
          <w:rFonts w:ascii="Arial" w:hAnsi="Arial" w:cs="Arial"/>
        </w:rPr>
      </w:pPr>
      <w:r w:rsidRPr="002D78CA">
        <w:rPr>
          <w:rFonts w:ascii="Arial" w:hAnsi="Arial" w:cs="Arial"/>
          <w:b/>
        </w:rPr>
        <w:t>Positive impact on performance</w:t>
      </w:r>
      <w:r w:rsidRPr="002D78CA">
        <w:rPr>
          <w:rFonts w:ascii="Arial" w:hAnsi="Arial" w:cs="Arial"/>
        </w:rPr>
        <w:t xml:space="preserve">- partners are invested in success of the firm while fostering to robust commitment to high standards of consumer service. This distinguishes the brand from its rivals and drives significant consume loyalty and trust that also provides support for revenue and sales directly. The mechanism of profits sharing and democratic decision making like partnership council further make employees feel heard as well as </w:t>
      </w:r>
      <w:r w:rsidRPr="002D78CA">
        <w:rPr>
          <w:rFonts w:ascii="Arial" w:hAnsi="Arial" w:cs="Arial"/>
        </w:rPr>
        <w:lastRenderedPageBreak/>
        <w:t xml:space="preserve">valued. This results in decreased absenteeism, higher motivation, retention of valuable and qualified expertise, lower staff turnover that in turn improves and refines entire efficiency and productivity of the company.  The focus of culture on ethical business practices, community well-being and sustainability links with modern values of the clients while improving reputation and strength of the organisation. In addition, this ethical positioning creates trust and appeal consumer beyond price competition. The absence of pressure from external stakeholder for short term profits further permits that partnership to make strategic decisions and significant </w:t>
      </w:r>
      <w:proofErr w:type="gramStart"/>
      <w:r w:rsidRPr="002D78CA">
        <w:rPr>
          <w:rFonts w:ascii="Arial" w:hAnsi="Arial" w:cs="Arial"/>
        </w:rPr>
        <w:t>long term</w:t>
      </w:r>
      <w:proofErr w:type="gramEnd"/>
      <w:r w:rsidRPr="002D78CA">
        <w:rPr>
          <w:rFonts w:ascii="Arial" w:hAnsi="Arial" w:cs="Arial"/>
        </w:rPr>
        <w:t xml:space="preserve"> investment in infrastructure, technology and its employees that is also vital for sustainable success in unpredictable retail context (Marques, </w:t>
      </w:r>
      <w:proofErr w:type="gramStart"/>
      <w:r w:rsidRPr="002D78CA">
        <w:rPr>
          <w:rFonts w:ascii="Arial" w:hAnsi="Arial" w:cs="Arial"/>
        </w:rPr>
        <w:t xml:space="preserve">and </w:t>
      </w:r>
      <w:r w:rsidRPr="002D78CA">
        <w:rPr>
          <w:rFonts w:ascii="Arial" w:hAnsi="Arial" w:cs="Arial"/>
          <w:i/>
        </w:rPr>
        <w:t>et al</w:t>
      </w:r>
      <w:r w:rsidRPr="002D78CA">
        <w:rPr>
          <w:rFonts w:ascii="Arial" w:hAnsi="Arial" w:cs="Arial"/>
        </w:rPr>
        <w:t>.</w:t>
      </w:r>
      <w:proofErr w:type="gramEnd"/>
      <w:r w:rsidRPr="002D78CA">
        <w:rPr>
          <w:rFonts w:ascii="Arial" w:hAnsi="Arial" w:cs="Arial"/>
        </w:rPr>
        <w:t xml:space="preserve"> 2022).  </w:t>
      </w:r>
    </w:p>
    <w:p w14:paraId="7D8B7FDB" w14:textId="77777777" w:rsidR="00A47F59" w:rsidRPr="002D78CA" w:rsidRDefault="00A47F59" w:rsidP="00A47F59">
      <w:pPr>
        <w:rPr>
          <w:rFonts w:ascii="Arial" w:hAnsi="Arial" w:cs="Arial"/>
        </w:rPr>
      </w:pPr>
      <w:r w:rsidRPr="002D78CA">
        <w:rPr>
          <w:rFonts w:ascii="Arial" w:hAnsi="Arial" w:cs="Arial"/>
          <w:b/>
        </w:rPr>
        <w:t>Challenges to performance</w:t>
      </w:r>
      <w:r w:rsidRPr="002D78CA">
        <w:rPr>
          <w:rFonts w:ascii="Arial" w:hAnsi="Arial" w:cs="Arial"/>
        </w:rPr>
        <w:t xml:space="preserve">- even though the organisational culture is highly considered as an enabler, particular factors can pose challenges related to organisational performance. The consultative and democratic nature of the partnership might drive to slower process of decision making as compared to top-down and more autocratic organisations. This can delay the speed needed to react immediately to rapid changing trends in the markets and competitive actions. However, there is potential tension between increasing profits and maintaining the happiness of every member, specifically throughout tough and complex financial periods. Decisions such as reduction of bonus or job cuts, even if strategically required, might poses challenge for the key cultural promise and influence morale of the workforce. Well-developed and robust culture might sometimes present challenges when employing new talent from outside the business or while adopting non-traditional as well as new methods of working, possibly developing an insular environment if it is not managed actively.  </w:t>
      </w:r>
    </w:p>
    <w:p w14:paraId="7D8B7FDC" w14:textId="77777777" w:rsidR="00A47F59" w:rsidRPr="002D78CA" w:rsidRDefault="00A47F59" w:rsidP="00A47F59">
      <w:pPr>
        <w:rPr>
          <w:rFonts w:ascii="Arial" w:hAnsi="Arial" w:cs="Arial"/>
        </w:rPr>
      </w:pPr>
      <w:r w:rsidRPr="002D78CA">
        <w:rPr>
          <w:rFonts w:ascii="Arial" w:hAnsi="Arial" w:cs="Arial"/>
        </w:rPr>
        <w:t xml:space="preserve">In essence, organisational culture of John Lewis usually has robust positive impact on its performance, mainly via leading exceptional employee engagement, trusted image of the brand and consumer service. However, the key challenges </w:t>
      </w:r>
      <w:proofErr w:type="gramStart"/>
      <w:r w:rsidRPr="002D78CA">
        <w:rPr>
          <w:rFonts w:ascii="Arial" w:hAnsi="Arial" w:cs="Arial"/>
        </w:rPr>
        <w:t>lies</w:t>
      </w:r>
      <w:proofErr w:type="gramEnd"/>
      <w:r w:rsidRPr="002D78CA">
        <w:rPr>
          <w:rFonts w:ascii="Arial" w:hAnsi="Arial" w:cs="Arial"/>
        </w:rPr>
        <w:t xml:space="preserve"> in making sure that this values-driven and deeply entrenched culture maintains enough agility to direct that fiercely competitive and fast changing retail era.   </w:t>
      </w:r>
    </w:p>
    <w:p w14:paraId="7D8B7FDD" w14:textId="77777777" w:rsidR="00A47F59" w:rsidRPr="002D78CA" w:rsidRDefault="00A47F59" w:rsidP="00A47F59">
      <w:pPr>
        <w:pStyle w:val="Heading2"/>
        <w:rPr>
          <w:rFonts w:ascii="Arial" w:hAnsi="Arial" w:cs="Arial"/>
        </w:rPr>
      </w:pPr>
      <w:bookmarkStart w:id="11" w:name="_Toc214358749"/>
      <w:bookmarkStart w:id="12" w:name="_Toc214373047"/>
      <w:r w:rsidRPr="002D78CA">
        <w:rPr>
          <w:rFonts w:ascii="Arial" w:hAnsi="Arial" w:cs="Arial"/>
        </w:rPr>
        <w:lastRenderedPageBreak/>
        <w:t>Recommendations</w:t>
      </w:r>
      <w:bookmarkEnd w:id="11"/>
      <w:bookmarkEnd w:id="12"/>
      <w:r w:rsidRPr="002D78CA">
        <w:rPr>
          <w:rFonts w:ascii="Arial" w:hAnsi="Arial" w:cs="Arial"/>
        </w:rPr>
        <w:t xml:space="preserve"> </w:t>
      </w:r>
    </w:p>
    <w:p w14:paraId="7D8B7FDE" w14:textId="77777777" w:rsidR="00A47F59" w:rsidRPr="002D78CA" w:rsidRDefault="00A47F59" w:rsidP="00A47F59">
      <w:pPr>
        <w:rPr>
          <w:rFonts w:ascii="Arial" w:hAnsi="Arial" w:cs="Arial"/>
        </w:rPr>
      </w:pPr>
      <w:r w:rsidRPr="002D78CA">
        <w:rPr>
          <w:rFonts w:ascii="Arial" w:hAnsi="Arial" w:cs="Arial"/>
        </w:rPr>
        <w:t xml:space="preserve">Based on the above analysis and identified challenges, the company can enhance its organisational performance by making targeted adjustments in its ongoing culture to maximise agility and streamline decision making while without compromising the key values of the partnership. John Lewis can implement hybrid and clearer </w:t>
      </w:r>
      <w:proofErr w:type="gramStart"/>
      <w:r w:rsidRPr="002D78CA">
        <w:rPr>
          <w:rFonts w:ascii="Arial" w:hAnsi="Arial" w:cs="Arial"/>
        </w:rPr>
        <w:t>decision making</w:t>
      </w:r>
      <w:proofErr w:type="gramEnd"/>
      <w:r w:rsidRPr="002D78CA">
        <w:rPr>
          <w:rFonts w:ascii="Arial" w:hAnsi="Arial" w:cs="Arial"/>
        </w:rPr>
        <w:t xml:space="preserve"> framework that can describe areas where fast and autonomous decisions can be made by leading departments such as logistics or digital development along with the areas necessitating wider consultation. The brand could also define and describe decision rights for diverse roles and teams while declining the dependability on slow consensus-building for matters and concerns related to operations. To better adapt to rapid changing retail environment the culture must inspire calculated risks and learning from failure actively (</w:t>
      </w:r>
      <w:proofErr w:type="spellStart"/>
      <w:r w:rsidRPr="002D78CA">
        <w:rPr>
          <w:rFonts w:ascii="Arial" w:hAnsi="Arial" w:cs="Arial"/>
        </w:rPr>
        <w:t>Mutambik</w:t>
      </w:r>
      <w:proofErr w:type="spellEnd"/>
      <w:r w:rsidRPr="002D78CA">
        <w:rPr>
          <w:rFonts w:ascii="Arial" w:hAnsi="Arial" w:cs="Arial"/>
        </w:rPr>
        <w:t xml:space="preserve">, 2024). John Lewis could present agile sprints and pilot programs for new initiatives while developing cross-functional and dedicated teams tasked with fast examining of new ideas along with clear success metrics. </w:t>
      </w:r>
    </w:p>
    <w:p w14:paraId="7D8B7FDF" w14:textId="77777777" w:rsidR="00A47F59" w:rsidRPr="002D78CA" w:rsidRDefault="00A47F59" w:rsidP="00A47F59">
      <w:pPr>
        <w:rPr>
          <w:rFonts w:ascii="Arial" w:hAnsi="Arial" w:cs="Arial"/>
        </w:rPr>
      </w:pPr>
      <w:r w:rsidRPr="002D78CA">
        <w:rPr>
          <w:rFonts w:ascii="Arial" w:hAnsi="Arial" w:cs="Arial"/>
        </w:rPr>
        <w:t xml:space="preserve">Beside this, the firm can reward the employee with fail fast and learn faster mindset as it can be helpful in shifting the focus away from guaranteed success toward innovation. To avoid insularity and bring fresh perception and digital expertise, the company must </w:t>
      </w:r>
      <w:proofErr w:type="gramStart"/>
      <w:r w:rsidRPr="002D78CA">
        <w:rPr>
          <w:rFonts w:ascii="Arial" w:hAnsi="Arial" w:cs="Arial"/>
        </w:rPr>
        <w:t>robust</w:t>
      </w:r>
      <w:proofErr w:type="gramEnd"/>
      <w:r w:rsidRPr="002D78CA">
        <w:rPr>
          <w:rFonts w:ascii="Arial" w:hAnsi="Arial" w:cs="Arial"/>
        </w:rPr>
        <w:t xml:space="preserve"> integrate the process required. For this, the brand can effectively create structured mentoring and onboarding program, especially for senior hires from outside the partnership. Also, the firm could pair new external managers with long-tenured partners to further simplify mutual learning regarding the culture of the company and external best practices. This can make sure that new hires understand the partnership way while they present and introduce new ideas and skill at the same time. </w:t>
      </w:r>
    </w:p>
    <w:p w14:paraId="7D8B7FE0" w14:textId="77777777" w:rsidR="00A47F59" w:rsidRPr="002D78CA" w:rsidRDefault="00A47F59" w:rsidP="004C51A8">
      <w:pPr>
        <w:rPr>
          <w:rFonts w:ascii="Arial" w:hAnsi="Arial" w:cs="Arial"/>
        </w:rPr>
      </w:pPr>
      <w:r w:rsidRPr="002D78CA">
        <w:rPr>
          <w:rFonts w:ascii="Arial" w:hAnsi="Arial" w:cs="Arial"/>
        </w:rPr>
        <w:t xml:space="preserve">Apart from this, John Lewis could improve systems of performance management to clearly identify and reward behaviours that leads to innovation and adaptation, alongside standard financial metrics. The organisation can also introduce and highlight non-monetary recognition programs or varied bonus structures that particularly offer rewards for cross-functional collaboration along with successful efforts of digital transformation and innovative problem solving. The company could optimise and modernise platforms </w:t>
      </w:r>
      <w:r w:rsidRPr="002D78CA">
        <w:rPr>
          <w:rFonts w:ascii="Arial" w:hAnsi="Arial" w:cs="Arial"/>
        </w:rPr>
        <w:lastRenderedPageBreak/>
        <w:t>for internal communication to become more instant and interactive (Jeske, and Olson, 2022).</w:t>
      </w:r>
    </w:p>
    <w:p w14:paraId="7D8B7FE1" w14:textId="77777777" w:rsidR="001402C3" w:rsidRPr="002D78CA" w:rsidRDefault="001402C3" w:rsidP="00A47F59">
      <w:pPr>
        <w:pStyle w:val="Heading1"/>
        <w:rPr>
          <w:rFonts w:ascii="Arial" w:hAnsi="Arial" w:cs="Arial"/>
          <w:lang w:val="en-IN"/>
        </w:rPr>
      </w:pPr>
      <w:bookmarkStart w:id="13" w:name="_Toc214373048"/>
      <w:r w:rsidRPr="002D78CA">
        <w:rPr>
          <w:rFonts w:ascii="Arial" w:hAnsi="Arial" w:cs="Arial"/>
          <w:lang w:val="en-IN"/>
        </w:rPr>
        <w:t>CONCLUSION</w:t>
      </w:r>
      <w:bookmarkEnd w:id="13"/>
    </w:p>
    <w:p w14:paraId="7D8B7FE2" w14:textId="77777777" w:rsidR="001402C3" w:rsidRPr="002D78CA" w:rsidRDefault="0042548B" w:rsidP="004C51A8">
      <w:pPr>
        <w:rPr>
          <w:rFonts w:ascii="Arial" w:hAnsi="Arial" w:cs="Arial"/>
          <w:lang w:val="en-IN"/>
        </w:rPr>
      </w:pPr>
      <w:r w:rsidRPr="002D78CA">
        <w:rPr>
          <w:rFonts w:ascii="Arial" w:hAnsi="Arial" w:cs="Arial"/>
          <w:lang w:val="en-IN"/>
        </w:rPr>
        <w:t xml:space="preserve">The report concluded about the </w:t>
      </w:r>
      <w:r w:rsidR="004939F9" w:rsidRPr="002D78CA">
        <w:rPr>
          <w:rFonts w:ascii="Arial" w:hAnsi="Arial" w:cs="Arial"/>
          <w:lang w:val="en-IN"/>
        </w:rPr>
        <w:t>organisational</w:t>
      </w:r>
      <w:r w:rsidRPr="002D78CA">
        <w:rPr>
          <w:rFonts w:ascii="Arial" w:hAnsi="Arial" w:cs="Arial"/>
          <w:lang w:val="en-IN"/>
        </w:rPr>
        <w:t xml:space="preserve"> culture of John Lewis and summarised </w:t>
      </w:r>
      <w:r w:rsidR="004939F9" w:rsidRPr="002D78CA">
        <w:rPr>
          <w:rFonts w:ascii="Arial" w:hAnsi="Arial" w:cs="Arial"/>
          <w:lang w:val="en-IN"/>
        </w:rPr>
        <w:t xml:space="preserve">that the company follows a </w:t>
      </w:r>
      <w:r w:rsidR="00AB12A1" w:rsidRPr="002D78CA">
        <w:rPr>
          <w:rFonts w:ascii="Arial" w:hAnsi="Arial" w:cs="Arial"/>
          <w:lang w:val="en-IN"/>
        </w:rPr>
        <w:t>structured</w:t>
      </w:r>
      <w:r w:rsidR="004939F9" w:rsidRPr="002D78CA">
        <w:rPr>
          <w:rFonts w:ascii="Arial" w:hAnsi="Arial" w:cs="Arial"/>
          <w:lang w:val="en-IN"/>
        </w:rPr>
        <w:t xml:space="preserve"> </w:t>
      </w:r>
      <w:r w:rsidR="00AB12A1" w:rsidRPr="002D78CA">
        <w:rPr>
          <w:rFonts w:ascii="Arial" w:hAnsi="Arial" w:cs="Arial"/>
          <w:lang w:val="en-IN"/>
        </w:rPr>
        <w:t>and</w:t>
      </w:r>
      <w:r w:rsidR="004939F9" w:rsidRPr="002D78CA">
        <w:rPr>
          <w:rFonts w:ascii="Arial" w:hAnsi="Arial" w:cs="Arial"/>
          <w:lang w:val="en-IN"/>
        </w:rPr>
        <w:t xml:space="preserve"> </w:t>
      </w:r>
      <w:r w:rsidR="00AB12A1" w:rsidRPr="002D78CA">
        <w:rPr>
          <w:rFonts w:ascii="Arial" w:hAnsi="Arial" w:cs="Arial"/>
          <w:lang w:val="en-IN"/>
        </w:rPr>
        <w:t>efficient</w:t>
      </w:r>
      <w:r w:rsidR="004939F9" w:rsidRPr="002D78CA">
        <w:rPr>
          <w:rFonts w:ascii="Arial" w:hAnsi="Arial" w:cs="Arial"/>
          <w:lang w:val="en-IN"/>
        </w:rPr>
        <w:t xml:space="preserve"> </w:t>
      </w:r>
      <w:r w:rsidR="00AB12A1" w:rsidRPr="002D78CA">
        <w:rPr>
          <w:rFonts w:ascii="Arial" w:hAnsi="Arial" w:cs="Arial"/>
          <w:lang w:val="en-IN"/>
        </w:rPr>
        <w:t>employee</w:t>
      </w:r>
      <w:r w:rsidR="004939F9" w:rsidRPr="002D78CA">
        <w:rPr>
          <w:rFonts w:ascii="Arial" w:hAnsi="Arial" w:cs="Arial"/>
          <w:lang w:val="en-IN"/>
        </w:rPr>
        <w:t>-owned ‘</w:t>
      </w:r>
      <w:r w:rsidR="00AB12A1" w:rsidRPr="002D78CA">
        <w:rPr>
          <w:rFonts w:ascii="Arial" w:hAnsi="Arial" w:cs="Arial"/>
          <w:lang w:val="en-IN"/>
        </w:rPr>
        <w:t>Partnership</w:t>
      </w:r>
      <w:r w:rsidR="004939F9" w:rsidRPr="002D78CA">
        <w:rPr>
          <w:rFonts w:ascii="Arial" w:hAnsi="Arial" w:cs="Arial"/>
          <w:lang w:val="en-IN"/>
        </w:rPr>
        <w:t xml:space="preserve"> model’ as the </w:t>
      </w:r>
      <w:r w:rsidR="00AB12A1" w:rsidRPr="002D78CA">
        <w:rPr>
          <w:rFonts w:ascii="Arial" w:hAnsi="Arial" w:cs="Arial"/>
          <w:lang w:val="en-IN"/>
        </w:rPr>
        <w:t>employees</w:t>
      </w:r>
      <w:r w:rsidR="004939F9" w:rsidRPr="002D78CA">
        <w:rPr>
          <w:rFonts w:ascii="Arial" w:hAnsi="Arial" w:cs="Arial"/>
          <w:lang w:val="en-IN"/>
        </w:rPr>
        <w:t xml:space="preserve"> are given the title of partners and </w:t>
      </w:r>
      <w:r w:rsidR="00AB12A1" w:rsidRPr="002D78CA">
        <w:rPr>
          <w:rFonts w:ascii="Arial" w:hAnsi="Arial" w:cs="Arial"/>
          <w:lang w:val="en-IN"/>
        </w:rPr>
        <w:t>possess</w:t>
      </w:r>
      <w:r w:rsidR="004939F9" w:rsidRPr="002D78CA">
        <w:rPr>
          <w:rFonts w:ascii="Arial" w:hAnsi="Arial" w:cs="Arial"/>
          <w:lang w:val="en-IN"/>
        </w:rPr>
        <w:t xml:space="preserve"> share in </w:t>
      </w:r>
      <w:r w:rsidR="00AB12A1" w:rsidRPr="002D78CA">
        <w:rPr>
          <w:rFonts w:ascii="Arial" w:hAnsi="Arial" w:cs="Arial"/>
          <w:lang w:val="en-IN"/>
        </w:rPr>
        <w:t>company’s</w:t>
      </w:r>
      <w:r w:rsidR="004939F9" w:rsidRPr="002D78CA">
        <w:rPr>
          <w:rFonts w:ascii="Arial" w:hAnsi="Arial" w:cs="Arial"/>
          <w:lang w:val="en-IN"/>
        </w:rPr>
        <w:t xml:space="preserve"> profits. Further, the report summarised the type of </w:t>
      </w:r>
      <w:r w:rsidR="00AB12A1" w:rsidRPr="002D78CA">
        <w:rPr>
          <w:rFonts w:ascii="Arial" w:hAnsi="Arial" w:cs="Arial"/>
          <w:lang w:val="en-IN"/>
        </w:rPr>
        <w:t>culture</w:t>
      </w:r>
      <w:r w:rsidR="004939F9" w:rsidRPr="002D78CA">
        <w:rPr>
          <w:rFonts w:ascii="Arial" w:hAnsi="Arial" w:cs="Arial"/>
          <w:lang w:val="en-IN"/>
        </w:rPr>
        <w:t xml:space="preserve"> using the Web culture </w:t>
      </w:r>
      <w:r w:rsidR="00AB12A1" w:rsidRPr="002D78CA">
        <w:rPr>
          <w:rFonts w:ascii="Arial" w:hAnsi="Arial" w:cs="Arial"/>
          <w:lang w:val="en-IN"/>
        </w:rPr>
        <w:t>model</w:t>
      </w:r>
      <w:r w:rsidR="004939F9" w:rsidRPr="002D78CA">
        <w:rPr>
          <w:rFonts w:ascii="Arial" w:hAnsi="Arial" w:cs="Arial"/>
          <w:lang w:val="en-IN"/>
        </w:rPr>
        <w:t xml:space="preserve"> and Clan culture under th</w:t>
      </w:r>
      <w:r w:rsidR="00AB12A1" w:rsidRPr="002D78CA">
        <w:rPr>
          <w:rFonts w:ascii="Arial" w:hAnsi="Arial" w:cs="Arial"/>
          <w:lang w:val="en-IN"/>
        </w:rPr>
        <w:t>e</w:t>
      </w:r>
      <w:r w:rsidR="004939F9" w:rsidRPr="002D78CA">
        <w:rPr>
          <w:rFonts w:ascii="Arial" w:hAnsi="Arial" w:cs="Arial"/>
          <w:lang w:val="en-IN"/>
        </w:rPr>
        <w:t xml:space="preserve"> </w:t>
      </w:r>
      <w:r w:rsidR="00AB12A1" w:rsidRPr="002D78CA">
        <w:rPr>
          <w:rFonts w:ascii="Arial" w:hAnsi="Arial" w:cs="Arial"/>
          <w:lang w:val="en-IN"/>
        </w:rPr>
        <w:t>process</w:t>
      </w:r>
      <w:r w:rsidR="004939F9" w:rsidRPr="002D78CA">
        <w:rPr>
          <w:rFonts w:ascii="Arial" w:hAnsi="Arial" w:cs="Arial"/>
          <w:lang w:val="en-IN"/>
        </w:rPr>
        <w:t xml:space="preserve"> culture </w:t>
      </w:r>
      <w:r w:rsidR="00AB12A1" w:rsidRPr="002D78CA">
        <w:rPr>
          <w:rFonts w:ascii="Arial" w:hAnsi="Arial" w:cs="Arial"/>
          <w:lang w:val="en-IN"/>
        </w:rPr>
        <w:t>system</w:t>
      </w:r>
      <w:r w:rsidR="004939F9" w:rsidRPr="002D78CA">
        <w:rPr>
          <w:rFonts w:ascii="Arial" w:hAnsi="Arial" w:cs="Arial"/>
          <w:lang w:val="en-IN"/>
        </w:rPr>
        <w:t xml:space="preserve">. Apart from this, it was also identified in the report that </w:t>
      </w:r>
      <w:r w:rsidR="00DC7139" w:rsidRPr="002D78CA">
        <w:rPr>
          <w:rFonts w:ascii="Arial" w:hAnsi="Arial" w:cs="Arial"/>
          <w:lang w:val="en-IN"/>
        </w:rPr>
        <w:t xml:space="preserve">the brand effectively uses </w:t>
      </w:r>
      <w:r w:rsidR="00AB12A1" w:rsidRPr="002D78CA">
        <w:rPr>
          <w:rFonts w:ascii="Arial" w:hAnsi="Arial" w:cs="Arial"/>
          <w:lang w:val="en-IN"/>
        </w:rPr>
        <w:t>the</w:t>
      </w:r>
      <w:r w:rsidR="00DC7139" w:rsidRPr="002D78CA">
        <w:rPr>
          <w:rFonts w:ascii="Arial" w:hAnsi="Arial" w:cs="Arial"/>
          <w:lang w:val="en-IN"/>
        </w:rPr>
        <w:t xml:space="preserve"> </w:t>
      </w:r>
      <w:r w:rsidR="00AB12A1" w:rsidRPr="002D78CA">
        <w:rPr>
          <w:rFonts w:ascii="Arial" w:hAnsi="Arial" w:cs="Arial"/>
          <w:lang w:val="en-IN"/>
        </w:rPr>
        <w:t>organisational</w:t>
      </w:r>
      <w:r w:rsidR="00DC7139" w:rsidRPr="002D78CA">
        <w:rPr>
          <w:rFonts w:ascii="Arial" w:hAnsi="Arial" w:cs="Arial"/>
          <w:lang w:val="en-IN"/>
        </w:rPr>
        <w:t xml:space="preserve"> culture and benefits to manage the </w:t>
      </w:r>
      <w:r w:rsidR="00AB12A1" w:rsidRPr="002D78CA">
        <w:rPr>
          <w:rFonts w:ascii="Arial" w:hAnsi="Arial" w:cs="Arial"/>
          <w:lang w:val="en-IN"/>
        </w:rPr>
        <w:t>internal</w:t>
      </w:r>
      <w:r w:rsidR="00DC7139" w:rsidRPr="002D78CA">
        <w:rPr>
          <w:rFonts w:ascii="Arial" w:hAnsi="Arial" w:cs="Arial"/>
          <w:lang w:val="en-IN"/>
        </w:rPr>
        <w:t xml:space="preserve"> and external </w:t>
      </w:r>
      <w:r w:rsidR="00AB12A1" w:rsidRPr="002D78CA">
        <w:rPr>
          <w:rFonts w:ascii="Arial" w:hAnsi="Arial" w:cs="Arial"/>
          <w:lang w:val="en-IN"/>
        </w:rPr>
        <w:t>environment</w:t>
      </w:r>
      <w:r w:rsidR="00DC7139" w:rsidRPr="002D78CA">
        <w:rPr>
          <w:rFonts w:ascii="Arial" w:hAnsi="Arial" w:cs="Arial"/>
          <w:lang w:val="en-IN"/>
        </w:rPr>
        <w:t xml:space="preserve">. It </w:t>
      </w:r>
      <w:r w:rsidR="00AB12A1" w:rsidRPr="002D78CA">
        <w:rPr>
          <w:rFonts w:ascii="Arial" w:hAnsi="Arial" w:cs="Arial"/>
          <w:lang w:val="en-IN"/>
        </w:rPr>
        <w:t>was also assessed</w:t>
      </w:r>
      <w:r w:rsidR="00DC7139" w:rsidRPr="002D78CA">
        <w:rPr>
          <w:rFonts w:ascii="Arial" w:hAnsi="Arial" w:cs="Arial"/>
          <w:lang w:val="en-IN"/>
        </w:rPr>
        <w:t xml:space="preserve"> inn </w:t>
      </w:r>
      <w:r w:rsidR="00AB12A1" w:rsidRPr="002D78CA">
        <w:rPr>
          <w:rFonts w:ascii="Arial" w:hAnsi="Arial" w:cs="Arial"/>
          <w:lang w:val="en-IN"/>
        </w:rPr>
        <w:t>the</w:t>
      </w:r>
      <w:r w:rsidR="00DC7139" w:rsidRPr="002D78CA">
        <w:rPr>
          <w:rFonts w:ascii="Arial" w:hAnsi="Arial" w:cs="Arial"/>
          <w:lang w:val="en-IN"/>
        </w:rPr>
        <w:t xml:space="preserve"> </w:t>
      </w:r>
      <w:r w:rsidR="00AB12A1" w:rsidRPr="002D78CA">
        <w:rPr>
          <w:rFonts w:ascii="Arial" w:hAnsi="Arial" w:cs="Arial"/>
          <w:lang w:val="en-IN"/>
        </w:rPr>
        <w:t>report</w:t>
      </w:r>
      <w:r w:rsidR="00DC7139" w:rsidRPr="002D78CA">
        <w:rPr>
          <w:rFonts w:ascii="Arial" w:hAnsi="Arial" w:cs="Arial"/>
          <w:lang w:val="en-IN"/>
        </w:rPr>
        <w:t xml:space="preserve"> that </w:t>
      </w:r>
      <w:r w:rsidR="00AB12A1" w:rsidRPr="002D78CA">
        <w:rPr>
          <w:rFonts w:ascii="Arial" w:hAnsi="Arial" w:cs="Arial"/>
          <w:lang w:val="en-IN"/>
        </w:rPr>
        <w:t>organisational</w:t>
      </w:r>
      <w:r w:rsidR="00DC7139" w:rsidRPr="002D78CA">
        <w:rPr>
          <w:rFonts w:ascii="Arial" w:hAnsi="Arial" w:cs="Arial"/>
          <w:lang w:val="en-IN"/>
        </w:rPr>
        <w:t xml:space="preserve"> culture is not a barrier </w:t>
      </w:r>
      <w:r w:rsidR="00AB12A1" w:rsidRPr="002D78CA">
        <w:rPr>
          <w:rFonts w:ascii="Arial" w:hAnsi="Arial" w:cs="Arial"/>
          <w:lang w:val="en-IN"/>
        </w:rPr>
        <w:t>for</w:t>
      </w:r>
      <w:r w:rsidR="00DC7139" w:rsidRPr="002D78CA">
        <w:rPr>
          <w:rFonts w:ascii="Arial" w:hAnsi="Arial" w:cs="Arial"/>
          <w:lang w:val="en-IN"/>
        </w:rPr>
        <w:t xml:space="preserve"> the </w:t>
      </w:r>
      <w:r w:rsidR="004343FD" w:rsidRPr="002D78CA">
        <w:rPr>
          <w:rFonts w:ascii="Arial" w:hAnsi="Arial" w:cs="Arial"/>
          <w:lang w:val="en-IN"/>
        </w:rPr>
        <w:t>organisation</w:t>
      </w:r>
      <w:r w:rsidR="00DC7139" w:rsidRPr="002D78CA">
        <w:rPr>
          <w:rFonts w:ascii="Arial" w:hAnsi="Arial" w:cs="Arial"/>
          <w:lang w:val="en-IN"/>
        </w:rPr>
        <w:t xml:space="preserve"> as it improves the brand</w:t>
      </w:r>
      <w:r w:rsidR="00AB12A1" w:rsidRPr="002D78CA">
        <w:rPr>
          <w:rFonts w:ascii="Arial" w:hAnsi="Arial" w:cs="Arial"/>
          <w:lang w:val="en-IN"/>
        </w:rPr>
        <w:t xml:space="preserve"> positioning</w:t>
      </w:r>
      <w:r w:rsidR="00DC7139" w:rsidRPr="002D78CA">
        <w:rPr>
          <w:rFonts w:ascii="Arial" w:hAnsi="Arial" w:cs="Arial"/>
          <w:lang w:val="en-IN"/>
        </w:rPr>
        <w:t xml:space="preserve"> in </w:t>
      </w:r>
      <w:r w:rsidR="00AB12A1" w:rsidRPr="002D78CA">
        <w:rPr>
          <w:rFonts w:ascii="Arial" w:hAnsi="Arial" w:cs="Arial"/>
          <w:lang w:val="en-IN"/>
        </w:rPr>
        <w:t>the</w:t>
      </w:r>
      <w:r w:rsidR="00DC7139" w:rsidRPr="002D78CA">
        <w:rPr>
          <w:rFonts w:ascii="Arial" w:hAnsi="Arial" w:cs="Arial"/>
          <w:lang w:val="en-IN"/>
        </w:rPr>
        <w:t xml:space="preserve"> comparative market by </w:t>
      </w:r>
      <w:r w:rsidR="004343FD" w:rsidRPr="002D78CA">
        <w:rPr>
          <w:rFonts w:ascii="Arial" w:hAnsi="Arial" w:cs="Arial"/>
          <w:lang w:val="en-IN"/>
        </w:rPr>
        <w:t>encouraging</w:t>
      </w:r>
      <w:r w:rsidR="00DC7139" w:rsidRPr="002D78CA">
        <w:rPr>
          <w:rFonts w:ascii="Arial" w:hAnsi="Arial" w:cs="Arial"/>
          <w:lang w:val="en-IN"/>
        </w:rPr>
        <w:t xml:space="preserve"> shared </w:t>
      </w:r>
      <w:r w:rsidR="00AB12A1" w:rsidRPr="002D78CA">
        <w:rPr>
          <w:rFonts w:ascii="Arial" w:hAnsi="Arial" w:cs="Arial"/>
          <w:lang w:val="en-IN"/>
        </w:rPr>
        <w:t>purpose</w:t>
      </w:r>
      <w:r w:rsidR="00DC7139" w:rsidRPr="002D78CA">
        <w:rPr>
          <w:rFonts w:ascii="Arial" w:hAnsi="Arial" w:cs="Arial"/>
          <w:lang w:val="en-IN"/>
        </w:rPr>
        <w:t xml:space="preserve"> and empowering the staff at </w:t>
      </w:r>
      <w:r w:rsidR="00AB12A1" w:rsidRPr="002D78CA">
        <w:rPr>
          <w:rFonts w:ascii="Arial" w:hAnsi="Arial" w:cs="Arial"/>
          <w:lang w:val="en-IN"/>
        </w:rPr>
        <w:t>every</w:t>
      </w:r>
      <w:r w:rsidR="00DC7139" w:rsidRPr="002D78CA">
        <w:rPr>
          <w:rFonts w:ascii="Arial" w:hAnsi="Arial" w:cs="Arial"/>
          <w:lang w:val="en-IN"/>
        </w:rPr>
        <w:t xml:space="preserve"> level, </w:t>
      </w:r>
      <w:r w:rsidR="00AB12A1" w:rsidRPr="002D78CA">
        <w:rPr>
          <w:rFonts w:ascii="Arial" w:hAnsi="Arial" w:cs="Arial"/>
          <w:lang w:val="en-IN"/>
        </w:rPr>
        <w:t>ranging</w:t>
      </w:r>
      <w:r w:rsidR="00DC7139" w:rsidRPr="002D78CA">
        <w:rPr>
          <w:rFonts w:ascii="Arial" w:hAnsi="Arial" w:cs="Arial"/>
          <w:lang w:val="en-IN"/>
        </w:rPr>
        <w:t xml:space="preserve"> from </w:t>
      </w:r>
      <w:r w:rsidR="00AB12A1" w:rsidRPr="002D78CA">
        <w:rPr>
          <w:rFonts w:ascii="Arial" w:hAnsi="Arial" w:cs="Arial"/>
          <w:lang w:val="en-IN"/>
        </w:rPr>
        <w:t xml:space="preserve">bonuses to decision making process. </w:t>
      </w:r>
    </w:p>
    <w:p w14:paraId="7D8B7FE3" w14:textId="77777777" w:rsidR="004343FD" w:rsidRPr="002D78CA" w:rsidRDefault="004343FD">
      <w:pPr>
        <w:spacing w:line="276" w:lineRule="auto"/>
        <w:jc w:val="left"/>
        <w:rPr>
          <w:rFonts w:ascii="Arial" w:hAnsi="Arial" w:cs="Arial"/>
          <w:lang w:val="en-IN"/>
        </w:rPr>
      </w:pPr>
      <w:r w:rsidRPr="002D78CA">
        <w:rPr>
          <w:rFonts w:ascii="Arial" w:hAnsi="Arial" w:cs="Arial"/>
          <w:lang w:val="en-IN"/>
        </w:rPr>
        <w:br w:type="page"/>
      </w:r>
    </w:p>
    <w:p w14:paraId="7D8B7FE4" w14:textId="77777777" w:rsidR="004343FD" w:rsidRPr="002D78CA" w:rsidRDefault="004343FD" w:rsidP="00DF07CE">
      <w:pPr>
        <w:pStyle w:val="Heading1"/>
        <w:rPr>
          <w:rFonts w:ascii="Arial" w:hAnsi="Arial" w:cs="Arial"/>
        </w:rPr>
      </w:pPr>
      <w:bookmarkStart w:id="14" w:name="_Toc214373049"/>
      <w:r w:rsidRPr="002D78CA">
        <w:rPr>
          <w:rFonts w:ascii="Arial" w:hAnsi="Arial" w:cs="Arial"/>
        </w:rPr>
        <w:lastRenderedPageBreak/>
        <w:t>REFERENCES</w:t>
      </w:r>
      <w:bookmarkEnd w:id="14"/>
    </w:p>
    <w:p w14:paraId="7D8B7FE5" w14:textId="77777777" w:rsidR="004343FD" w:rsidRPr="002D78CA" w:rsidRDefault="004343FD" w:rsidP="004C51A8">
      <w:pPr>
        <w:rPr>
          <w:rFonts w:ascii="Arial" w:hAnsi="Arial" w:cs="Arial"/>
          <w:u w:val="single"/>
          <w:lang w:val="en-IN"/>
        </w:rPr>
      </w:pPr>
      <w:r w:rsidRPr="002D78CA">
        <w:rPr>
          <w:rFonts w:ascii="Arial" w:hAnsi="Arial" w:cs="Arial"/>
          <w:u w:val="single"/>
          <w:lang w:val="en-IN"/>
        </w:rPr>
        <w:t>Books and Journal</w:t>
      </w:r>
    </w:p>
    <w:p w14:paraId="7D8B7FE6" w14:textId="77777777" w:rsidR="007D6208" w:rsidRPr="002D78CA" w:rsidRDefault="007D6208" w:rsidP="007D6208">
      <w:pPr>
        <w:rPr>
          <w:rFonts w:ascii="Arial" w:hAnsi="Arial" w:cs="Arial"/>
          <w:lang w:val="en-IN"/>
        </w:rPr>
      </w:pPr>
      <w:proofErr w:type="spellStart"/>
      <w:r w:rsidRPr="002D78CA">
        <w:rPr>
          <w:rFonts w:ascii="Arial" w:hAnsi="Arial" w:cs="Arial"/>
          <w:lang w:val="en-IN"/>
        </w:rPr>
        <w:t>Bannikova</w:t>
      </w:r>
      <w:proofErr w:type="spellEnd"/>
      <w:r w:rsidRPr="002D78CA">
        <w:rPr>
          <w:rFonts w:ascii="Arial" w:hAnsi="Arial" w:cs="Arial"/>
          <w:lang w:val="en-IN"/>
        </w:rPr>
        <w:t xml:space="preserve">, K., and </w:t>
      </w:r>
      <w:proofErr w:type="spellStart"/>
      <w:r w:rsidRPr="002D78CA">
        <w:rPr>
          <w:rFonts w:ascii="Arial" w:hAnsi="Arial" w:cs="Arial"/>
          <w:lang w:val="en-IN"/>
        </w:rPr>
        <w:t>Mykhaylyova</w:t>
      </w:r>
      <w:proofErr w:type="spellEnd"/>
      <w:r w:rsidRPr="002D78CA">
        <w:rPr>
          <w:rFonts w:ascii="Arial" w:hAnsi="Arial" w:cs="Arial"/>
          <w:lang w:val="en-IN"/>
        </w:rPr>
        <w:t>, K. (2024). Organisational culture as a tool for shaping human capital in times of uncertainty. Organisational culture: theory for practical applications: monograph. Kharkiv: PUA Publishing, 1, 172.</w:t>
      </w:r>
    </w:p>
    <w:p w14:paraId="7D8B7FE7" w14:textId="77777777" w:rsidR="007D6208" w:rsidRPr="002D78CA" w:rsidRDefault="007D6208" w:rsidP="007D6208">
      <w:pPr>
        <w:rPr>
          <w:rFonts w:ascii="Arial" w:hAnsi="Arial" w:cs="Arial"/>
          <w:lang w:val="en-IN"/>
        </w:rPr>
      </w:pPr>
      <w:proofErr w:type="spellStart"/>
      <w:r w:rsidRPr="002D78CA">
        <w:rPr>
          <w:rFonts w:ascii="Arial" w:hAnsi="Arial" w:cs="Arial"/>
          <w:lang w:val="en-IN"/>
        </w:rPr>
        <w:t>Boulesnam</w:t>
      </w:r>
      <w:proofErr w:type="spellEnd"/>
      <w:r w:rsidRPr="002D78CA">
        <w:rPr>
          <w:rFonts w:ascii="Arial" w:hAnsi="Arial" w:cs="Arial"/>
          <w:lang w:val="en-IN"/>
        </w:rPr>
        <w:t xml:space="preserve">, M., </w:t>
      </w:r>
      <w:proofErr w:type="spellStart"/>
      <w:r w:rsidRPr="002D78CA">
        <w:rPr>
          <w:rFonts w:ascii="Arial" w:hAnsi="Arial" w:cs="Arial"/>
          <w:lang w:val="en-IN"/>
        </w:rPr>
        <w:t>Aniba</w:t>
      </w:r>
      <w:proofErr w:type="spellEnd"/>
      <w:r w:rsidRPr="002D78CA">
        <w:rPr>
          <w:rFonts w:ascii="Arial" w:hAnsi="Arial" w:cs="Arial"/>
          <w:lang w:val="en-IN"/>
        </w:rPr>
        <w:t>, Y., and Kahela, A. (2025). Corporate Social Responsibility Practices in Employee-Owned Enterprises: A Case Study of John Lewis Partnership. In Organizational Models, Cultural Dynamics, and CSR Applications in Employee-Owned Enterprises (pp. 291-320). IGI Global Scientific Publishing.</w:t>
      </w:r>
    </w:p>
    <w:p w14:paraId="7D8B7FE8" w14:textId="77777777" w:rsidR="007D6208" w:rsidRPr="002D78CA" w:rsidRDefault="007D6208" w:rsidP="007D6208">
      <w:pPr>
        <w:rPr>
          <w:rFonts w:ascii="Arial" w:hAnsi="Arial" w:cs="Arial"/>
          <w:lang w:val="en-IN"/>
        </w:rPr>
      </w:pPr>
      <w:r w:rsidRPr="002D78CA">
        <w:rPr>
          <w:rFonts w:ascii="Arial" w:hAnsi="Arial" w:cs="Arial"/>
          <w:lang w:val="en-IN"/>
        </w:rPr>
        <w:t>Chakraborty, T., Sharada, V. S., and Anand, R. (2024). Fostering a sense of belonging: A strategic approach to employee engagement. From the Editor’s Desk.</w:t>
      </w:r>
    </w:p>
    <w:p w14:paraId="7D8B7FE9" w14:textId="77777777" w:rsidR="007D6208" w:rsidRPr="002D78CA" w:rsidRDefault="007D6208" w:rsidP="007D6208">
      <w:pPr>
        <w:rPr>
          <w:rFonts w:ascii="Arial" w:hAnsi="Arial" w:cs="Arial"/>
          <w:lang w:val="en-IN"/>
        </w:rPr>
      </w:pPr>
      <w:r w:rsidRPr="002D78CA">
        <w:rPr>
          <w:rFonts w:ascii="Arial" w:hAnsi="Arial" w:cs="Arial"/>
          <w:lang w:val="en-IN"/>
        </w:rPr>
        <w:t>Dyer, C. (2023). The Power of Company Culture: How any business can build a culture that improves productivity, performance and profits. Kogan Page Publishers.</w:t>
      </w:r>
    </w:p>
    <w:p w14:paraId="7D8B7FEA" w14:textId="77777777" w:rsidR="007D6208" w:rsidRPr="002D78CA" w:rsidRDefault="007D6208" w:rsidP="007D6208">
      <w:pPr>
        <w:rPr>
          <w:rFonts w:ascii="Arial" w:hAnsi="Arial" w:cs="Arial"/>
          <w:lang w:val="en-IN"/>
        </w:rPr>
      </w:pPr>
      <w:r w:rsidRPr="002D78CA">
        <w:rPr>
          <w:rFonts w:ascii="Arial" w:hAnsi="Arial" w:cs="Arial"/>
          <w:lang w:val="en-IN"/>
        </w:rPr>
        <w:t>Eddy, P. L., and Amey, M. J. (2023). Creating strategic partnerships: A guide for educational institutions and their partners. Taylor &amp; Francis.</w:t>
      </w:r>
    </w:p>
    <w:p w14:paraId="7D8B7FEB" w14:textId="77777777" w:rsidR="007D6208" w:rsidRPr="002D78CA" w:rsidRDefault="007D6208" w:rsidP="007D6208">
      <w:pPr>
        <w:rPr>
          <w:rFonts w:ascii="Arial" w:hAnsi="Arial" w:cs="Arial"/>
          <w:lang w:val="en-IN"/>
        </w:rPr>
      </w:pPr>
      <w:proofErr w:type="spellStart"/>
      <w:r w:rsidRPr="002D78CA">
        <w:rPr>
          <w:rFonts w:ascii="Arial" w:hAnsi="Arial" w:cs="Arial"/>
          <w:lang w:val="en-IN"/>
        </w:rPr>
        <w:t>Famoti</w:t>
      </w:r>
      <w:proofErr w:type="spellEnd"/>
      <w:r w:rsidRPr="002D78CA">
        <w:rPr>
          <w:rFonts w:ascii="Arial" w:hAnsi="Arial" w:cs="Arial"/>
          <w:lang w:val="en-IN"/>
        </w:rPr>
        <w:t xml:space="preserve">, O., and </w:t>
      </w:r>
      <w:proofErr w:type="spellStart"/>
      <w:r w:rsidRPr="002D78CA">
        <w:rPr>
          <w:rFonts w:ascii="Arial" w:hAnsi="Arial" w:cs="Arial"/>
          <w:lang w:val="en-IN"/>
        </w:rPr>
        <w:t>Omokhoa</w:t>
      </w:r>
      <w:proofErr w:type="spellEnd"/>
      <w:r w:rsidRPr="002D78CA">
        <w:rPr>
          <w:rFonts w:ascii="Arial" w:hAnsi="Arial" w:cs="Arial"/>
          <w:lang w:val="en-IN"/>
        </w:rPr>
        <w:t>, H. E. (2024). Enhancing customer satisfaction in financial services through advanced BI techniques. International Journal of Multidisciplinary Research and Growth Evaluation, 5(06), 1558-1566.</w:t>
      </w:r>
    </w:p>
    <w:p w14:paraId="7D8B7FEC" w14:textId="77777777" w:rsidR="007D6208" w:rsidRPr="002D78CA" w:rsidRDefault="007D6208" w:rsidP="007D6208">
      <w:pPr>
        <w:rPr>
          <w:rFonts w:ascii="Arial" w:hAnsi="Arial" w:cs="Arial"/>
          <w:lang w:val="en-IN"/>
        </w:rPr>
      </w:pPr>
      <w:r w:rsidRPr="002D78CA">
        <w:rPr>
          <w:rFonts w:ascii="Arial" w:hAnsi="Arial" w:cs="Arial"/>
          <w:lang w:val="en-IN"/>
        </w:rPr>
        <w:t>Franco, M., Sartor, R., and Rodrigues, M. (2025). Cameron and Quinn’s organisational culture traits in the context of university-SME cooperation: A qualitative study. Industry and Higher Education, 39(3), 314-334.</w:t>
      </w:r>
    </w:p>
    <w:p w14:paraId="7D8B7FED" w14:textId="77777777" w:rsidR="007D6208" w:rsidRPr="002D78CA" w:rsidRDefault="007D6208" w:rsidP="007D6208">
      <w:pPr>
        <w:rPr>
          <w:rFonts w:ascii="Arial" w:hAnsi="Arial" w:cs="Arial"/>
          <w:lang w:val="en-IN"/>
        </w:rPr>
      </w:pPr>
      <w:r w:rsidRPr="002D78CA">
        <w:rPr>
          <w:rFonts w:ascii="Arial" w:hAnsi="Arial" w:cs="Arial"/>
          <w:lang w:val="en-IN"/>
        </w:rPr>
        <w:t>Fynn, J. F., and Jones, A. P. (2022). A model for effective partnership working to support programme evaluation. Evaluation, 28(3), 284-307.</w:t>
      </w:r>
    </w:p>
    <w:p w14:paraId="7D8B7FEE" w14:textId="77777777" w:rsidR="007D6208" w:rsidRPr="002D78CA" w:rsidRDefault="007D6208" w:rsidP="007D6208">
      <w:pPr>
        <w:rPr>
          <w:rFonts w:ascii="Arial" w:hAnsi="Arial" w:cs="Arial"/>
        </w:rPr>
      </w:pPr>
      <w:r w:rsidRPr="002D78CA">
        <w:rPr>
          <w:rFonts w:ascii="Arial" w:hAnsi="Arial" w:cs="Arial"/>
        </w:rPr>
        <w:t>Jeske, D. and Olson, D., (2022). Onboarding new hires: recognising mutual learning opportunities. </w:t>
      </w:r>
      <w:r w:rsidRPr="002D78CA">
        <w:rPr>
          <w:rFonts w:ascii="Arial" w:hAnsi="Arial" w:cs="Arial"/>
          <w:i/>
          <w:iCs/>
        </w:rPr>
        <w:t>Journal of Work-Applied Management</w:t>
      </w:r>
      <w:r w:rsidRPr="002D78CA">
        <w:rPr>
          <w:rFonts w:ascii="Arial" w:hAnsi="Arial" w:cs="Arial"/>
        </w:rPr>
        <w:t>, </w:t>
      </w:r>
      <w:r w:rsidRPr="002D78CA">
        <w:rPr>
          <w:rFonts w:ascii="Arial" w:hAnsi="Arial" w:cs="Arial"/>
          <w:iCs/>
        </w:rPr>
        <w:t>14</w:t>
      </w:r>
      <w:r w:rsidRPr="002D78CA">
        <w:rPr>
          <w:rFonts w:ascii="Arial" w:hAnsi="Arial" w:cs="Arial"/>
        </w:rPr>
        <w:t>(1), pp.63-76.</w:t>
      </w:r>
    </w:p>
    <w:p w14:paraId="7D8B7FEF" w14:textId="77777777" w:rsidR="007D6208" w:rsidRPr="002D78CA" w:rsidRDefault="007D6208" w:rsidP="007D6208">
      <w:pPr>
        <w:rPr>
          <w:rFonts w:ascii="Arial" w:hAnsi="Arial" w:cs="Arial"/>
        </w:rPr>
      </w:pPr>
      <w:r w:rsidRPr="002D78CA">
        <w:rPr>
          <w:rFonts w:ascii="Arial" w:hAnsi="Arial" w:cs="Arial"/>
        </w:rPr>
        <w:lastRenderedPageBreak/>
        <w:t xml:space="preserve">Liu, G., Tsui, E. and </w:t>
      </w:r>
      <w:proofErr w:type="spellStart"/>
      <w:r w:rsidRPr="002D78CA">
        <w:rPr>
          <w:rFonts w:ascii="Arial" w:hAnsi="Arial" w:cs="Arial"/>
        </w:rPr>
        <w:t>Kianto</w:t>
      </w:r>
      <w:proofErr w:type="spellEnd"/>
      <w:r w:rsidRPr="002D78CA">
        <w:rPr>
          <w:rFonts w:ascii="Arial" w:hAnsi="Arial" w:cs="Arial"/>
        </w:rPr>
        <w:t>, A., (2021). Knowledge-friendly organisational culture and performance: A meta-analysis. </w:t>
      </w:r>
      <w:r w:rsidRPr="002D78CA">
        <w:rPr>
          <w:rFonts w:ascii="Arial" w:hAnsi="Arial" w:cs="Arial"/>
          <w:i/>
          <w:iCs/>
        </w:rPr>
        <w:t>Journal of Business Research</w:t>
      </w:r>
      <w:r w:rsidRPr="002D78CA">
        <w:rPr>
          <w:rFonts w:ascii="Arial" w:hAnsi="Arial" w:cs="Arial"/>
        </w:rPr>
        <w:t>, </w:t>
      </w:r>
      <w:r w:rsidRPr="002D78CA">
        <w:rPr>
          <w:rFonts w:ascii="Arial" w:hAnsi="Arial" w:cs="Arial"/>
          <w:iCs/>
        </w:rPr>
        <w:t>134</w:t>
      </w:r>
      <w:r w:rsidRPr="002D78CA">
        <w:rPr>
          <w:rFonts w:ascii="Arial" w:hAnsi="Arial" w:cs="Arial"/>
        </w:rPr>
        <w:t>, pp.738-753.</w:t>
      </w:r>
    </w:p>
    <w:p w14:paraId="7D8B7FF0" w14:textId="77777777" w:rsidR="007D6208" w:rsidRPr="002D78CA" w:rsidRDefault="007D6208" w:rsidP="007D6208">
      <w:pPr>
        <w:rPr>
          <w:rFonts w:ascii="Arial" w:hAnsi="Arial" w:cs="Arial"/>
        </w:rPr>
      </w:pPr>
      <w:r w:rsidRPr="002D78CA">
        <w:rPr>
          <w:rFonts w:ascii="Arial" w:hAnsi="Arial" w:cs="Arial"/>
        </w:rPr>
        <w:t>Marques, S.H., and et.al, (2022). Partners we can trust: the role of employee engagement influencing partnerships’ relationship quality in the voluntary sector. </w:t>
      </w:r>
      <w:r w:rsidRPr="002D78CA">
        <w:rPr>
          <w:rFonts w:ascii="Arial" w:hAnsi="Arial" w:cs="Arial"/>
          <w:i/>
          <w:iCs/>
        </w:rPr>
        <w:t>Management Research: Journal of the Iberoamerican Academy of Management</w:t>
      </w:r>
      <w:r w:rsidRPr="002D78CA">
        <w:rPr>
          <w:rFonts w:ascii="Arial" w:hAnsi="Arial" w:cs="Arial"/>
        </w:rPr>
        <w:t>, </w:t>
      </w:r>
      <w:r w:rsidRPr="002D78CA">
        <w:rPr>
          <w:rFonts w:ascii="Arial" w:hAnsi="Arial" w:cs="Arial"/>
          <w:iCs/>
        </w:rPr>
        <w:t>20</w:t>
      </w:r>
      <w:r w:rsidRPr="002D78CA">
        <w:rPr>
          <w:rFonts w:ascii="Arial" w:hAnsi="Arial" w:cs="Arial"/>
        </w:rPr>
        <w:t>(2), pp.148-168.</w:t>
      </w:r>
    </w:p>
    <w:p w14:paraId="7D8B7FF1" w14:textId="77777777" w:rsidR="007D6208" w:rsidRPr="002D78CA" w:rsidRDefault="007D6208" w:rsidP="007D6208">
      <w:pPr>
        <w:rPr>
          <w:rFonts w:ascii="Arial" w:hAnsi="Arial" w:cs="Arial"/>
        </w:rPr>
      </w:pPr>
      <w:r w:rsidRPr="002D78CA">
        <w:rPr>
          <w:rFonts w:ascii="Arial" w:hAnsi="Arial" w:cs="Arial"/>
        </w:rPr>
        <w:t>McMahon, T.P., (2021). </w:t>
      </w:r>
      <w:r w:rsidRPr="002D78CA">
        <w:rPr>
          <w:rFonts w:ascii="Arial" w:hAnsi="Arial" w:cs="Arial"/>
          <w:i/>
          <w:iCs/>
        </w:rPr>
        <w:t>Fostering employee buy-in through effective leadership communication</w:t>
      </w:r>
      <w:r w:rsidRPr="002D78CA">
        <w:rPr>
          <w:rFonts w:ascii="Arial" w:hAnsi="Arial" w:cs="Arial"/>
        </w:rPr>
        <w:t>. Routledge.</w:t>
      </w:r>
    </w:p>
    <w:p w14:paraId="7D8B7FF2" w14:textId="77777777" w:rsidR="007D6208" w:rsidRPr="002D78CA" w:rsidRDefault="007D6208" w:rsidP="007D6208">
      <w:pPr>
        <w:rPr>
          <w:rFonts w:ascii="Arial" w:hAnsi="Arial" w:cs="Arial"/>
        </w:rPr>
      </w:pPr>
      <w:proofErr w:type="spellStart"/>
      <w:r w:rsidRPr="002D78CA">
        <w:rPr>
          <w:rFonts w:ascii="Arial" w:hAnsi="Arial" w:cs="Arial"/>
        </w:rPr>
        <w:t>Mutambik</w:t>
      </w:r>
      <w:proofErr w:type="spellEnd"/>
      <w:r w:rsidRPr="002D78CA">
        <w:rPr>
          <w:rFonts w:ascii="Arial" w:hAnsi="Arial" w:cs="Arial"/>
        </w:rPr>
        <w:t>, I., (2024). The Role of Strategic Partnerships and Digital Transformation in Enhancing Supply Chain Agility and Performance. </w:t>
      </w:r>
      <w:r w:rsidRPr="002D78CA">
        <w:rPr>
          <w:rFonts w:ascii="Arial" w:hAnsi="Arial" w:cs="Arial"/>
          <w:i/>
          <w:iCs/>
        </w:rPr>
        <w:t>Systems</w:t>
      </w:r>
      <w:r w:rsidRPr="002D78CA">
        <w:rPr>
          <w:rFonts w:ascii="Arial" w:hAnsi="Arial" w:cs="Arial"/>
        </w:rPr>
        <w:t>, </w:t>
      </w:r>
      <w:r w:rsidRPr="002D78CA">
        <w:rPr>
          <w:rFonts w:ascii="Arial" w:hAnsi="Arial" w:cs="Arial"/>
          <w:iCs/>
        </w:rPr>
        <w:t>12</w:t>
      </w:r>
      <w:r w:rsidRPr="002D78CA">
        <w:rPr>
          <w:rFonts w:ascii="Arial" w:hAnsi="Arial" w:cs="Arial"/>
        </w:rPr>
        <w:t>(11), p.456.</w:t>
      </w:r>
    </w:p>
    <w:p w14:paraId="7D8B7FF3" w14:textId="77777777" w:rsidR="007D6208" w:rsidRPr="002D78CA" w:rsidRDefault="007D6208" w:rsidP="007D6208">
      <w:pPr>
        <w:rPr>
          <w:rFonts w:ascii="Arial" w:hAnsi="Arial" w:cs="Arial"/>
        </w:rPr>
      </w:pPr>
      <w:r w:rsidRPr="002D78CA">
        <w:rPr>
          <w:rFonts w:ascii="Arial" w:hAnsi="Arial" w:cs="Arial"/>
        </w:rPr>
        <w:t>Ngozi, D. and Edwinah, A., (2022). Employee engagement and talent retention: a review. </w:t>
      </w:r>
      <w:r w:rsidRPr="002D78CA">
        <w:rPr>
          <w:rFonts w:ascii="Arial" w:hAnsi="Arial" w:cs="Arial"/>
          <w:i/>
          <w:iCs/>
        </w:rPr>
        <w:t>South Asian Research Journal of Biology and Applied Biosciences</w:t>
      </w:r>
      <w:r w:rsidRPr="002D78CA">
        <w:rPr>
          <w:rFonts w:ascii="Arial" w:hAnsi="Arial" w:cs="Arial"/>
        </w:rPr>
        <w:t>, </w:t>
      </w:r>
      <w:r w:rsidRPr="002D78CA">
        <w:rPr>
          <w:rFonts w:ascii="Arial" w:hAnsi="Arial" w:cs="Arial"/>
          <w:iCs/>
        </w:rPr>
        <w:t>4</w:t>
      </w:r>
      <w:r w:rsidRPr="002D78CA">
        <w:rPr>
          <w:rFonts w:ascii="Arial" w:hAnsi="Arial" w:cs="Arial"/>
        </w:rPr>
        <w:t>(5), pp.188-197.</w:t>
      </w:r>
    </w:p>
    <w:p w14:paraId="7D8B7FF4" w14:textId="77777777" w:rsidR="007D6208" w:rsidRPr="002D78CA" w:rsidRDefault="007D6208" w:rsidP="007D6208">
      <w:pPr>
        <w:rPr>
          <w:rFonts w:ascii="Arial" w:hAnsi="Arial" w:cs="Arial"/>
          <w:lang w:val="en-IN"/>
        </w:rPr>
      </w:pPr>
      <w:r w:rsidRPr="002D78CA">
        <w:rPr>
          <w:rFonts w:ascii="Arial" w:hAnsi="Arial" w:cs="Arial"/>
          <w:lang w:val="en-IN"/>
        </w:rPr>
        <w:t>Pfannes, C., and Rose, G. M. (2021). Brand narratives: Content and consequences among heritage brands. Psychology &amp; Marketing, 38(11), 1867-1880.</w:t>
      </w:r>
    </w:p>
    <w:p w14:paraId="7D8B7FF5" w14:textId="77777777" w:rsidR="007D6208" w:rsidRPr="002D78CA" w:rsidRDefault="007D6208" w:rsidP="007D6208">
      <w:pPr>
        <w:rPr>
          <w:rFonts w:ascii="Arial" w:hAnsi="Arial" w:cs="Arial"/>
        </w:rPr>
      </w:pPr>
      <w:r w:rsidRPr="002D78CA">
        <w:rPr>
          <w:rFonts w:ascii="Arial" w:hAnsi="Arial" w:cs="Arial"/>
        </w:rPr>
        <w:t>Pradana, M., and et.al, (2022). The implication of digital organisational culture on firm performance. </w:t>
      </w:r>
      <w:r w:rsidRPr="002D78CA">
        <w:rPr>
          <w:rFonts w:ascii="Arial" w:hAnsi="Arial" w:cs="Arial"/>
          <w:i/>
          <w:iCs/>
        </w:rPr>
        <w:t>Frontiers in Psychology</w:t>
      </w:r>
      <w:r w:rsidRPr="002D78CA">
        <w:rPr>
          <w:rFonts w:ascii="Arial" w:hAnsi="Arial" w:cs="Arial"/>
        </w:rPr>
        <w:t>, </w:t>
      </w:r>
      <w:r w:rsidRPr="002D78CA">
        <w:rPr>
          <w:rFonts w:ascii="Arial" w:hAnsi="Arial" w:cs="Arial"/>
          <w:iCs/>
        </w:rPr>
        <w:t>13</w:t>
      </w:r>
      <w:r w:rsidRPr="002D78CA">
        <w:rPr>
          <w:rFonts w:ascii="Arial" w:hAnsi="Arial" w:cs="Arial"/>
        </w:rPr>
        <w:t>, p.840699.</w:t>
      </w:r>
    </w:p>
    <w:p w14:paraId="7D8B7FF6" w14:textId="77777777" w:rsidR="007D6208" w:rsidRPr="002D78CA" w:rsidRDefault="007D6208" w:rsidP="007D6208">
      <w:pPr>
        <w:rPr>
          <w:rFonts w:ascii="Arial" w:hAnsi="Arial" w:cs="Arial"/>
        </w:rPr>
      </w:pPr>
      <w:r w:rsidRPr="002D78CA">
        <w:rPr>
          <w:rFonts w:ascii="Arial" w:hAnsi="Arial" w:cs="Arial"/>
        </w:rPr>
        <w:t>Rezaei, M., (2025). Unlocking knowledge transfer dynamics across borders: key drivers in international strategic alliances. </w:t>
      </w:r>
      <w:r w:rsidRPr="002D78CA">
        <w:rPr>
          <w:rFonts w:ascii="Arial" w:hAnsi="Arial" w:cs="Arial"/>
          <w:i/>
          <w:iCs/>
        </w:rPr>
        <w:t>Journal of Knowledge Management</w:t>
      </w:r>
      <w:r w:rsidRPr="002D78CA">
        <w:rPr>
          <w:rFonts w:ascii="Arial" w:hAnsi="Arial" w:cs="Arial"/>
        </w:rPr>
        <w:t>, </w:t>
      </w:r>
      <w:r w:rsidRPr="002D78CA">
        <w:rPr>
          <w:rFonts w:ascii="Arial" w:hAnsi="Arial" w:cs="Arial"/>
          <w:iCs/>
        </w:rPr>
        <w:t>29</w:t>
      </w:r>
      <w:r w:rsidRPr="002D78CA">
        <w:rPr>
          <w:rFonts w:ascii="Arial" w:hAnsi="Arial" w:cs="Arial"/>
        </w:rPr>
        <w:t>(8), pp.2497-2517.</w:t>
      </w:r>
    </w:p>
    <w:p w14:paraId="7D8B7FF7" w14:textId="77777777" w:rsidR="007D6208" w:rsidRPr="002D78CA" w:rsidRDefault="007D6208" w:rsidP="007D6208">
      <w:pPr>
        <w:rPr>
          <w:rFonts w:ascii="Arial" w:hAnsi="Arial" w:cs="Arial"/>
        </w:rPr>
      </w:pPr>
      <w:r w:rsidRPr="002D78CA">
        <w:rPr>
          <w:rFonts w:ascii="Arial" w:hAnsi="Arial" w:cs="Arial"/>
        </w:rPr>
        <w:t>Robertson, N., (2025). The Futures of Value: Strategic Pathways for Integrating Profit and Purpose.</w:t>
      </w:r>
    </w:p>
    <w:p w14:paraId="7D8B7FF8" w14:textId="77777777" w:rsidR="007D6208" w:rsidRPr="002D78CA" w:rsidRDefault="007D6208" w:rsidP="007D6208">
      <w:pPr>
        <w:rPr>
          <w:rFonts w:ascii="Arial" w:hAnsi="Arial" w:cs="Arial"/>
          <w:lang w:val="en-IN"/>
        </w:rPr>
      </w:pPr>
      <w:r w:rsidRPr="002D78CA">
        <w:rPr>
          <w:rFonts w:ascii="Arial" w:hAnsi="Arial" w:cs="Arial"/>
          <w:lang w:val="en-IN"/>
        </w:rPr>
        <w:t>Williams, P. (2022). Organisational culture: definitions, distinctions and functions. In Handbook of research methods for organisational culture (pp. 5-22). Edward Elgar Publishing.</w:t>
      </w:r>
    </w:p>
    <w:p w14:paraId="7D8B7FF9" w14:textId="77777777" w:rsidR="007D6208" w:rsidRPr="002D78CA" w:rsidRDefault="007D6208" w:rsidP="007D6208">
      <w:pPr>
        <w:rPr>
          <w:rFonts w:ascii="Arial" w:hAnsi="Arial" w:cs="Arial"/>
        </w:rPr>
      </w:pPr>
      <w:r w:rsidRPr="002D78CA">
        <w:rPr>
          <w:rFonts w:ascii="Arial" w:hAnsi="Arial" w:cs="Arial"/>
        </w:rPr>
        <w:lastRenderedPageBreak/>
        <w:t>Williams, P., (2022). Organisational culture: definitions, distinctions and functions. In </w:t>
      </w:r>
      <w:r w:rsidRPr="002D78CA">
        <w:rPr>
          <w:rFonts w:ascii="Arial" w:hAnsi="Arial" w:cs="Arial"/>
          <w:i/>
          <w:iCs/>
        </w:rPr>
        <w:t>Handbook of research methods for organisational culture</w:t>
      </w:r>
      <w:r w:rsidRPr="002D78CA">
        <w:rPr>
          <w:rFonts w:ascii="Arial" w:hAnsi="Arial" w:cs="Arial"/>
        </w:rPr>
        <w:t> (pp. 5-22). Edward Elgar Publishing.</w:t>
      </w:r>
    </w:p>
    <w:p w14:paraId="7D8B7FFA" w14:textId="77777777" w:rsidR="007D6208" w:rsidRPr="002D78CA" w:rsidRDefault="007D6208" w:rsidP="007D6208">
      <w:pPr>
        <w:rPr>
          <w:rFonts w:ascii="Arial" w:hAnsi="Arial" w:cs="Arial"/>
          <w:lang w:val="en-IN"/>
        </w:rPr>
      </w:pPr>
      <w:r w:rsidRPr="002D78CA">
        <w:rPr>
          <w:rFonts w:ascii="Arial" w:hAnsi="Arial" w:cs="Arial"/>
          <w:lang w:val="en-IN"/>
        </w:rPr>
        <w:t xml:space="preserve">Woodward, S. A. (2024). From an ‘Experiment in Industrial </w:t>
      </w:r>
      <w:proofErr w:type="spellStart"/>
      <w:r w:rsidRPr="002D78CA">
        <w:rPr>
          <w:rFonts w:ascii="Arial" w:hAnsi="Arial" w:cs="Arial"/>
          <w:lang w:val="en-IN"/>
        </w:rPr>
        <w:t>Democracy’to</w:t>
      </w:r>
      <w:proofErr w:type="spellEnd"/>
      <w:r w:rsidRPr="002D78CA">
        <w:rPr>
          <w:rFonts w:ascii="Arial" w:hAnsi="Arial" w:cs="Arial"/>
          <w:lang w:val="en-IN"/>
        </w:rPr>
        <w:t xml:space="preserve"> ‘Driving the Difference’: The John Lewis Partnership Co-ownership Model 1964-2014 </w:t>
      </w:r>
    </w:p>
    <w:p w14:paraId="7D8B7FFB" w14:textId="77777777" w:rsidR="004343FD" w:rsidRPr="002D78CA" w:rsidRDefault="004343FD" w:rsidP="004C51A8">
      <w:pPr>
        <w:rPr>
          <w:rFonts w:ascii="Arial" w:hAnsi="Arial" w:cs="Arial"/>
          <w:u w:val="single"/>
          <w:lang w:val="en-IN"/>
        </w:rPr>
      </w:pPr>
      <w:r w:rsidRPr="002D78CA">
        <w:rPr>
          <w:rFonts w:ascii="Arial" w:hAnsi="Arial" w:cs="Arial"/>
          <w:u w:val="single"/>
          <w:lang w:val="en-IN"/>
        </w:rPr>
        <w:t>Online</w:t>
      </w:r>
    </w:p>
    <w:p w14:paraId="7D8B7FFC" w14:textId="3D272F01" w:rsidR="004343FD" w:rsidRPr="002D78CA" w:rsidRDefault="00CB705A" w:rsidP="004C51A8">
      <w:pPr>
        <w:rPr>
          <w:rFonts w:ascii="Arial" w:hAnsi="Arial" w:cs="Arial"/>
          <w:lang w:val="en-IN"/>
        </w:rPr>
      </w:pPr>
      <w:r w:rsidRPr="002D78CA">
        <w:rPr>
          <w:rFonts w:ascii="Arial" w:hAnsi="Arial" w:cs="Arial"/>
          <w:lang w:val="en-IN"/>
        </w:rPr>
        <w:t xml:space="preserve">John Lewis, (2025). </w:t>
      </w:r>
      <w:r w:rsidR="00FB3B32" w:rsidRPr="002D78CA">
        <w:rPr>
          <w:rFonts w:ascii="Arial" w:hAnsi="Arial" w:cs="Arial"/>
          <w:i/>
          <w:lang w:val="en-IN"/>
        </w:rPr>
        <w:t>Our services</w:t>
      </w:r>
      <w:r w:rsidR="00FB3B32" w:rsidRPr="002D78CA">
        <w:rPr>
          <w:rFonts w:ascii="Arial" w:hAnsi="Arial" w:cs="Arial"/>
          <w:lang w:val="en-IN"/>
        </w:rPr>
        <w:t>. [Online], accessed through: &lt;</w:t>
      </w:r>
      <w:r w:rsidR="00FB3B32" w:rsidRPr="002D78CA">
        <w:rPr>
          <w:rFonts w:ascii="Arial" w:hAnsi="Arial" w:cs="Arial"/>
        </w:rPr>
        <w:t xml:space="preserve"> </w:t>
      </w:r>
      <w:hyperlink r:id="rId8" w:history="1">
        <w:r w:rsidR="00FB3B32" w:rsidRPr="002D78CA">
          <w:rPr>
            <w:rStyle w:val="Hyperlink"/>
            <w:rFonts w:ascii="Arial" w:hAnsi="Arial" w:cs="Arial"/>
            <w:lang w:val="en-IN"/>
          </w:rPr>
          <w:t>https://www.johnlewis.com/customer-services/about-us</w:t>
        </w:r>
      </w:hyperlink>
      <w:r w:rsidR="00FB3B32" w:rsidRPr="002D78CA">
        <w:rPr>
          <w:rFonts w:ascii="Arial" w:hAnsi="Arial" w:cs="Arial"/>
          <w:lang w:val="en-IN"/>
        </w:rPr>
        <w:t xml:space="preserve"> &gt;, accessed on: </w:t>
      </w:r>
      <w:r w:rsidR="00B862EC">
        <w:rPr>
          <w:rFonts w:ascii="Arial" w:hAnsi="Arial" w:cs="Arial"/>
          <w:lang w:val="en-IN"/>
        </w:rPr>
        <w:t>30</w:t>
      </w:r>
      <w:r w:rsidR="008B4A65">
        <w:rPr>
          <w:rFonts w:ascii="Arial" w:hAnsi="Arial" w:cs="Arial"/>
          <w:lang w:val="en-IN"/>
        </w:rPr>
        <w:t>th</w:t>
      </w:r>
      <w:r w:rsidR="00FB3B32" w:rsidRPr="002D78CA">
        <w:rPr>
          <w:rFonts w:ascii="Arial" w:hAnsi="Arial" w:cs="Arial"/>
          <w:lang w:val="en-IN"/>
        </w:rPr>
        <w:t xml:space="preserve"> November, 2025</w:t>
      </w:r>
    </w:p>
    <w:sectPr w:rsidR="004343FD" w:rsidRPr="002D78CA"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228AB" w14:textId="77777777" w:rsidR="009A6341" w:rsidRDefault="009A6341" w:rsidP="00EC38AB">
      <w:pPr>
        <w:spacing w:after="0" w:line="240" w:lineRule="auto"/>
      </w:pPr>
      <w:r>
        <w:separator/>
      </w:r>
    </w:p>
  </w:endnote>
  <w:endnote w:type="continuationSeparator" w:id="0">
    <w:p w14:paraId="297526F1" w14:textId="77777777" w:rsidR="009A6341" w:rsidRDefault="009A6341"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8F71A" w14:textId="77777777" w:rsidR="009A6341" w:rsidRDefault="009A6341" w:rsidP="00EC38AB">
      <w:pPr>
        <w:spacing w:after="0" w:line="240" w:lineRule="auto"/>
      </w:pPr>
      <w:r>
        <w:separator/>
      </w:r>
    </w:p>
  </w:footnote>
  <w:footnote w:type="continuationSeparator" w:id="0">
    <w:p w14:paraId="136DB6BE" w14:textId="77777777" w:rsidR="009A6341" w:rsidRDefault="009A6341"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D4553"/>
    <w:multiLevelType w:val="multilevel"/>
    <w:tmpl w:val="6A16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A5281"/>
    <w:multiLevelType w:val="hybridMultilevel"/>
    <w:tmpl w:val="E72C2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1F4D7C"/>
    <w:multiLevelType w:val="hybridMultilevel"/>
    <w:tmpl w:val="CC72AF5C"/>
    <w:lvl w:ilvl="0" w:tplc="CBD2D2B8">
      <w:start w:val="1"/>
      <w:numFmt w:val="bullet"/>
      <w:lvlText w:val="•"/>
      <w:lvlJc w:val="left"/>
      <w:pPr>
        <w:tabs>
          <w:tab w:val="num" w:pos="720"/>
        </w:tabs>
        <w:ind w:left="720" w:hanging="360"/>
      </w:pPr>
      <w:rPr>
        <w:rFonts w:ascii="Arial" w:hAnsi="Arial" w:hint="default"/>
      </w:rPr>
    </w:lvl>
    <w:lvl w:ilvl="1" w:tplc="99DC2FDA" w:tentative="1">
      <w:start w:val="1"/>
      <w:numFmt w:val="bullet"/>
      <w:lvlText w:val="•"/>
      <w:lvlJc w:val="left"/>
      <w:pPr>
        <w:tabs>
          <w:tab w:val="num" w:pos="1440"/>
        </w:tabs>
        <w:ind w:left="1440" w:hanging="360"/>
      </w:pPr>
      <w:rPr>
        <w:rFonts w:ascii="Arial" w:hAnsi="Arial" w:hint="default"/>
      </w:rPr>
    </w:lvl>
    <w:lvl w:ilvl="2" w:tplc="20884AEA" w:tentative="1">
      <w:start w:val="1"/>
      <w:numFmt w:val="bullet"/>
      <w:lvlText w:val="•"/>
      <w:lvlJc w:val="left"/>
      <w:pPr>
        <w:tabs>
          <w:tab w:val="num" w:pos="2160"/>
        </w:tabs>
        <w:ind w:left="2160" w:hanging="360"/>
      </w:pPr>
      <w:rPr>
        <w:rFonts w:ascii="Arial" w:hAnsi="Arial" w:hint="default"/>
      </w:rPr>
    </w:lvl>
    <w:lvl w:ilvl="3" w:tplc="7332CDA4" w:tentative="1">
      <w:start w:val="1"/>
      <w:numFmt w:val="bullet"/>
      <w:lvlText w:val="•"/>
      <w:lvlJc w:val="left"/>
      <w:pPr>
        <w:tabs>
          <w:tab w:val="num" w:pos="2880"/>
        </w:tabs>
        <w:ind w:left="2880" w:hanging="360"/>
      </w:pPr>
      <w:rPr>
        <w:rFonts w:ascii="Arial" w:hAnsi="Arial" w:hint="default"/>
      </w:rPr>
    </w:lvl>
    <w:lvl w:ilvl="4" w:tplc="A43283AE" w:tentative="1">
      <w:start w:val="1"/>
      <w:numFmt w:val="bullet"/>
      <w:lvlText w:val="•"/>
      <w:lvlJc w:val="left"/>
      <w:pPr>
        <w:tabs>
          <w:tab w:val="num" w:pos="3600"/>
        </w:tabs>
        <w:ind w:left="3600" w:hanging="360"/>
      </w:pPr>
      <w:rPr>
        <w:rFonts w:ascii="Arial" w:hAnsi="Arial" w:hint="default"/>
      </w:rPr>
    </w:lvl>
    <w:lvl w:ilvl="5" w:tplc="425423B6" w:tentative="1">
      <w:start w:val="1"/>
      <w:numFmt w:val="bullet"/>
      <w:lvlText w:val="•"/>
      <w:lvlJc w:val="left"/>
      <w:pPr>
        <w:tabs>
          <w:tab w:val="num" w:pos="4320"/>
        </w:tabs>
        <w:ind w:left="4320" w:hanging="360"/>
      </w:pPr>
      <w:rPr>
        <w:rFonts w:ascii="Arial" w:hAnsi="Arial" w:hint="default"/>
      </w:rPr>
    </w:lvl>
    <w:lvl w:ilvl="6" w:tplc="71148FEE" w:tentative="1">
      <w:start w:val="1"/>
      <w:numFmt w:val="bullet"/>
      <w:lvlText w:val="•"/>
      <w:lvlJc w:val="left"/>
      <w:pPr>
        <w:tabs>
          <w:tab w:val="num" w:pos="5040"/>
        </w:tabs>
        <w:ind w:left="5040" w:hanging="360"/>
      </w:pPr>
      <w:rPr>
        <w:rFonts w:ascii="Arial" w:hAnsi="Arial" w:hint="default"/>
      </w:rPr>
    </w:lvl>
    <w:lvl w:ilvl="7" w:tplc="11DCAA08" w:tentative="1">
      <w:start w:val="1"/>
      <w:numFmt w:val="bullet"/>
      <w:lvlText w:val="•"/>
      <w:lvlJc w:val="left"/>
      <w:pPr>
        <w:tabs>
          <w:tab w:val="num" w:pos="5760"/>
        </w:tabs>
        <w:ind w:left="5760" w:hanging="360"/>
      </w:pPr>
      <w:rPr>
        <w:rFonts w:ascii="Arial" w:hAnsi="Arial" w:hint="default"/>
      </w:rPr>
    </w:lvl>
    <w:lvl w:ilvl="8" w:tplc="6E0A146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3A002B"/>
    <w:multiLevelType w:val="multilevel"/>
    <w:tmpl w:val="297E3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73DC4"/>
    <w:multiLevelType w:val="multilevel"/>
    <w:tmpl w:val="7146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62F81"/>
    <w:multiLevelType w:val="hybridMultilevel"/>
    <w:tmpl w:val="3C46C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8C1315"/>
    <w:multiLevelType w:val="multilevel"/>
    <w:tmpl w:val="7390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B82695"/>
    <w:multiLevelType w:val="multilevel"/>
    <w:tmpl w:val="D888564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D0414C"/>
    <w:multiLevelType w:val="multilevel"/>
    <w:tmpl w:val="9830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76015"/>
    <w:multiLevelType w:val="multilevel"/>
    <w:tmpl w:val="A708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984015"/>
    <w:multiLevelType w:val="multilevel"/>
    <w:tmpl w:val="341E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F3C98"/>
    <w:multiLevelType w:val="multilevel"/>
    <w:tmpl w:val="962CA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35349"/>
    <w:multiLevelType w:val="multilevel"/>
    <w:tmpl w:val="AAFA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E21BCD"/>
    <w:multiLevelType w:val="multilevel"/>
    <w:tmpl w:val="81947E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3D0E72"/>
    <w:multiLevelType w:val="hybridMultilevel"/>
    <w:tmpl w:val="9AF65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C32057"/>
    <w:multiLevelType w:val="hybridMultilevel"/>
    <w:tmpl w:val="C7386654"/>
    <w:lvl w:ilvl="0" w:tplc="34E22EDE">
      <w:start w:val="1"/>
      <w:numFmt w:val="bullet"/>
      <w:lvlText w:val="•"/>
      <w:lvlJc w:val="left"/>
      <w:pPr>
        <w:tabs>
          <w:tab w:val="num" w:pos="720"/>
        </w:tabs>
        <w:ind w:left="720" w:hanging="360"/>
      </w:pPr>
      <w:rPr>
        <w:rFonts w:ascii="Arial" w:hAnsi="Arial" w:hint="default"/>
      </w:rPr>
    </w:lvl>
    <w:lvl w:ilvl="1" w:tplc="42A413EE" w:tentative="1">
      <w:start w:val="1"/>
      <w:numFmt w:val="bullet"/>
      <w:lvlText w:val="•"/>
      <w:lvlJc w:val="left"/>
      <w:pPr>
        <w:tabs>
          <w:tab w:val="num" w:pos="1440"/>
        </w:tabs>
        <w:ind w:left="1440" w:hanging="360"/>
      </w:pPr>
      <w:rPr>
        <w:rFonts w:ascii="Arial" w:hAnsi="Arial" w:hint="default"/>
      </w:rPr>
    </w:lvl>
    <w:lvl w:ilvl="2" w:tplc="16728612" w:tentative="1">
      <w:start w:val="1"/>
      <w:numFmt w:val="bullet"/>
      <w:lvlText w:val="•"/>
      <w:lvlJc w:val="left"/>
      <w:pPr>
        <w:tabs>
          <w:tab w:val="num" w:pos="2160"/>
        </w:tabs>
        <w:ind w:left="2160" w:hanging="360"/>
      </w:pPr>
      <w:rPr>
        <w:rFonts w:ascii="Arial" w:hAnsi="Arial" w:hint="default"/>
      </w:rPr>
    </w:lvl>
    <w:lvl w:ilvl="3" w:tplc="0032C194" w:tentative="1">
      <w:start w:val="1"/>
      <w:numFmt w:val="bullet"/>
      <w:lvlText w:val="•"/>
      <w:lvlJc w:val="left"/>
      <w:pPr>
        <w:tabs>
          <w:tab w:val="num" w:pos="2880"/>
        </w:tabs>
        <w:ind w:left="2880" w:hanging="360"/>
      </w:pPr>
      <w:rPr>
        <w:rFonts w:ascii="Arial" w:hAnsi="Arial" w:hint="default"/>
      </w:rPr>
    </w:lvl>
    <w:lvl w:ilvl="4" w:tplc="FEB886AC" w:tentative="1">
      <w:start w:val="1"/>
      <w:numFmt w:val="bullet"/>
      <w:lvlText w:val="•"/>
      <w:lvlJc w:val="left"/>
      <w:pPr>
        <w:tabs>
          <w:tab w:val="num" w:pos="3600"/>
        </w:tabs>
        <w:ind w:left="3600" w:hanging="360"/>
      </w:pPr>
      <w:rPr>
        <w:rFonts w:ascii="Arial" w:hAnsi="Arial" w:hint="default"/>
      </w:rPr>
    </w:lvl>
    <w:lvl w:ilvl="5" w:tplc="F0B8481C" w:tentative="1">
      <w:start w:val="1"/>
      <w:numFmt w:val="bullet"/>
      <w:lvlText w:val="•"/>
      <w:lvlJc w:val="left"/>
      <w:pPr>
        <w:tabs>
          <w:tab w:val="num" w:pos="4320"/>
        </w:tabs>
        <w:ind w:left="4320" w:hanging="360"/>
      </w:pPr>
      <w:rPr>
        <w:rFonts w:ascii="Arial" w:hAnsi="Arial" w:hint="default"/>
      </w:rPr>
    </w:lvl>
    <w:lvl w:ilvl="6" w:tplc="BC28B974" w:tentative="1">
      <w:start w:val="1"/>
      <w:numFmt w:val="bullet"/>
      <w:lvlText w:val="•"/>
      <w:lvlJc w:val="left"/>
      <w:pPr>
        <w:tabs>
          <w:tab w:val="num" w:pos="5040"/>
        </w:tabs>
        <w:ind w:left="5040" w:hanging="360"/>
      </w:pPr>
      <w:rPr>
        <w:rFonts w:ascii="Arial" w:hAnsi="Arial" w:hint="default"/>
      </w:rPr>
    </w:lvl>
    <w:lvl w:ilvl="7" w:tplc="13BC9532" w:tentative="1">
      <w:start w:val="1"/>
      <w:numFmt w:val="bullet"/>
      <w:lvlText w:val="•"/>
      <w:lvlJc w:val="left"/>
      <w:pPr>
        <w:tabs>
          <w:tab w:val="num" w:pos="5760"/>
        </w:tabs>
        <w:ind w:left="5760" w:hanging="360"/>
      </w:pPr>
      <w:rPr>
        <w:rFonts w:ascii="Arial" w:hAnsi="Arial" w:hint="default"/>
      </w:rPr>
    </w:lvl>
    <w:lvl w:ilvl="8" w:tplc="487E561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63A5D0C"/>
    <w:multiLevelType w:val="multilevel"/>
    <w:tmpl w:val="D13471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B34812"/>
    <w:multiLevelType w:val="multilevel"/>
    <w:tmpl w:val="3790E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802EDB"/>
    <w:multiLevelType w:val="multilevel"/>
    <w:tmpl w:val="90FE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C623A3"/>
    <w:multiLevelType w:val="multilevel"/>
    <w:tmpl w:val="ADA0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293FDF"/>
    <w:multiLevelType w:val="multilevel"/>
    <w:tmpl w:val="52293FDF"/>
    <w:lvl w:ilvl="0">
      <w:start w:val="1"/>
      <w:numFmt w:val="bullet"/>
      <w:lvlText w:val="•"/>
      <w:lvlJc w:val="left"/>
      <w:pPr>
        <w:ind w:left="821" w:firstLine="0"/>
      </w:pPr>
      <w:rPr>
        <w:rFonts w:ascii="Arial" w:eastAsia="Arial" w:hAnsi="Arial" w:cs="Arial"/>
        <w:b w:val="0"/>
        <w:i w:val="0"/>
        <w:strike w:val="0"/>
        <w:dstrike w:val="0"/>
        <w:color w:val="000000"/>
        <w:sz w:val="22"/>
        <w:szCs w:val="22"/>
        <w:u w:val="none" w:color="000000"/>
        <w:vertAlign w:val="baseline"/>
      </w:rPr>
    </w:lvl>
    <w:lvl w:ilvl="1">
      <w:start w:val="1"/>
      <w:numFmt w:val="bullet"/>
      <w:lvlText w:val="o"/>
      <w:lvlJc w:val="left"/>
      <w:pPr>
        <w:ind w:left="1438" w:firstLine="0"/>
      </w:pPr>
      <w:rPr>
        <w:rFonts w:ascii="Segoe UI Symbol" w:eastAsia="Segoe UI Symbol" w:hAnsi="Segoe UI Symbol" w:cs="Segoe UI Symbol"/>
        <w:b w:val="0"/>
        <w:i w:val="0"/>
        <w:strike w:val="0"/>
        <w:dstrike w:val="0"/>
        <w:color w:val="000000"/>
        <w:sz w:val="22"/>
        <w:szCs w:val="22"/>
        <w:u w:val="none" w:color="000000"/>
        <w:vertAlign w:val="baseline"/>
      </w:rPr>
    </w:lvl>
    <w:lvl w:ilvl="2">
      <w:start w:val="1"/>
      <w:numFmt w:val="bullet"/>
      <w:lvlText w:val="▪"/>
      <w:lvlJc w:val="left"/>
      <w:pPr>
        <w:ind w:left="2158" w:firstLine="0"/>
      </w:pPr>
      <w:rPr>
        <w:rFonts w:ascii="Segoe UI Symbol" w:eastAsia="Segoe UI Symbol" w:hAnsi="Segoe UI Symbol" w:cs="Segoe UI Symbol"/>
        <w:b w:val="0"/>
        <w:i w:val="0"/>
        <w:strike w:val="0"/>
        <w:dstrike w:val="0"/>
        <w:color w:val="000000"/>
        <w:sz w:val="22"/>
        <w:szCs w:val="22"/>
        <w:u w:val="none" w:color="000000"/>
        <w:vertAlign w:val="baseline"/>
      </w:rPr>
    </w:lvl>
    <w:lvl w:ilvl="3">
      <w:start w:val="1"/>
      <w:numFmt w:val="bullet"/>
      <w:lvlText w:val="•"/>
      <w:lvlJc w:val="left"/>
      <w:pPr>
        <w:ind w:left="2878" w:firstLine="0"/>
      </w:pPr>
      <w:rPr>
        <w:rFonts w:ascii="Arial" w:eastAsia="Arial" w:hAnsi="Arial" w:cs="Arial"/>
        <w:b w:val="0"/>
        <w:i w:val="0"/>
        <w:strike w:val="0"/>
        <w:dstrike w:val="0"/>
        <w:color w:val="000000"/>
        <w:sz w:val="22"/>
        <w:szCs w:val="22"/>
        <w:u w:val="none" w:color="000000"/>
        <w:vertAlign w:val="baseline"/>
      </w:rPr>
    </w:lvl>
    <w:lvl w:ilvl="4">
      <w:start w:val="1"/>
      <w:numFmt w:val="bullet"/>
      <w:lvlText w:val="o"/>
      <w:lvlJc w:val="left"/>
      <w:pPr>
        <w:ind w:left="3598" w:firstLine="0"/>
      </w:pPr>
      <w:rPr>
        <w:rFonts w:ascii="Segoe UI Symbol" w:eastAsia="Segoe UI Symbol" w:hAnsi="Segoe UI Symbol" w:cs="Segoe UI Symbol"/>
        <w:b w:val="0"/>
        <w:i w:val="0"/>
        <w:strike w:val="0"/>
        <w:dstrike w:val="0"/>
        <w:color w:val="000000"/>
        <w:sz w:val="22"/>
        <w:szCs w:val="22"/>
        <w:u w:val="none" w:color="000000"/>
        <w:vertAlign w:val="baseline"/>
      </w:rPr>
    </w:lvl>
    <w:lvl w:ilvl="5">
      <w:start w:val="1"/>
      <w:numFmt w:val="bullet"/>
      <w:lvlText w:val="▪"/>
      <w:lvlJc w:val="left"/>
      <w:pPr>
        <w:ind w:left="4318" w:firstLine="0"/>
      </w:pPr>
      <w:rPr>
        <w:rFonts w:ascii="Segoe UI Symbol" w:eastAsia="Segoe UI Symbol" w:hAnsi="Segoe UI Symbol" w:cs="Segoe UI Symbol"/>
        <w:b w:val="0"/>
        <w:i w:val="0"/>
        <w:strike w:val="0"/>
        <w:dstrike w:val="0"/>
        <w:color w:val="000000"/>
        <w:sz w:val="22"/>
        <w:szCs w:val="22"/>
        <w:u w:val="none" w:color="000000"/>
        <w:vertAlign w:val="baseline"/>
      </w:rPr>
    </w:lvl>
    <w:lvl w:ilvl="6">
      <w:start w:val="1"/>
      <w:numFmt w:val="bullet"/>
      <w:lvlText w:val="•"/>
      <w:lvlJc w:val="left"/>
      <w:pPr>
        <w:ind w:left="5038" w:firstLine="0"/>
      </w:pPr>
      <w:rPr>
        <w:rFonts w:ascii="Arial" w:eastAsia="Arial" w:hAnsi="Arial" w:cs="Arial"/>
        <w:b w:val="0"/>
        <w:i w:val="0"/>
        <w:strike w:val="0"/>
        <w:dstrike w:val="0"/>
        <w:color w:val="000000"/>
        <w:sz w:val="22"/>
        <w:szCs w:val="22"/>
        <w:u w:val="none" w:color="000000"/>
        <w:vertAlign w:val="baseline"/>
      </w:rPr>
    </w:lvl>
    <w:lvl w:ilvl="7">
      <w:start w:val="1"/>
      <w:numFmt w:val="bullet"/>
      <w:lvlText w:val="o"/>
      <w:lvlJc w:val="left"/>
      <w:pPr>
        <w:ind w:left="5758" w:firstLine="0"/>
      </w:pPr>
      <w:rPr>
        <w:rFonts w:ascii="Segoe UI Symbol" w:eastAsia="Segoe UI Symbol" w:hAnsi="Segoe UI Symbol" w:cs="Segoe UI Symbol"/>
        <w:b w:val="0"/>
        <w:i w:val="0"/>
        <w:strike w:val="0"/>
        <w:dstrike w:val="0"/>
        <w:color w:val="000000"/>
        <w:sz w:val="22"/>
        <w:szCs w:val="22"/>
        <w:u w:val="none" w:color="000000"/>
        <w:vertAlign w:val="baseline"/>
      </w:rPr>
    </w:lvl>
    <w:lvl w:ilvl="8">
      <w:start w:val="1"/>
      <w:numFmt w:val="bullet"/>
      <w:lvlText w:val="▪"/>
      <w:lvlJc w:val="left"/>
      <w:pPr>
        <w:ind w:left="6478" w:firstLine="0"/>
      </w:pPr>
      <w:rPr>
        <w:rFonts w:ascii="Segoe UI Symbol" w:eastAsia="Segoe UI Symbol" w:hAnsi="Segoe UI Symbol" w:cs="Segoe UI Symbol"/>
        <w:b w:val="0"/>
        <w:i w:val="0"/>
        <w:strike w:val="0"/>
        <w:dstrike w:val="0"/>
        <w:color w:val="000000"/>
        <w:sz w:val="22"/>
        <w:szCs w:val="22"/>
        <w:u w:val="none" w:color="000000"/>
        <w:vertAlign w:val="baseline"/>
      </w:rPr>
    </w:lvl>
  </w:abstractNum>
  <w:abstractNum w:abstractNumId="21" w15:restartNumberingAfterBreak="0">
    <w:nsid w:val="55793D06"/>
    <w:multiLevelType w:val="multilevel"/>
    <w:tmpl w:val="85DCACF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A8008C"/>
    <w:multiLevelType w:val="multilevel"/>
    <w:tmpl w:val="76B6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5A79F5"/>
    <w:multiLevelType w:val="multilevel"/>
    <w:tmpl w:val="D756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6C54E8"/>
    <w:multiLevelType w:val="multilevel"/>
    <w:tmpl w:val="2AB2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D1750C"/>
    <w:multiLevelType w:val="hybridMultilevel"/>
    <w:tmpl w:val="17A8F8F8"/>
    <w:lvl w:ilvl="0" w:tplc="C9E00A36">
      <w:start w:val="1"/>
      <w:numFmt w:val="bullet"/>
      <w:lvlText w:val="•"/>
      <w:lvlJc w:val="left"/>
      <w:pPr>
        <w:tabs>
          <w:tab w:val="num" w:pos="720"/>
        </w:tabs>
        <w:ind w:left="720" w:hanging="360"/>
      </w:pPr>
      <w:rPr>
        <w:rFonts w:ascii="Arial" w:hAnsi="Arial" w:hint="default"/>
      </w:rPr>
    </w:lvl>
    <w:lvl w:ilvl="1" w:tplc="F4FAD1C2" w:tentative="1">
      <w:start w:val="1"/>
      <w:numFmt w:val="bullet"/>
      <w:lvlText w:val="•"/>
      <w:lvlJc w:val="left"/>
      <w:pPr>
        <w:tabs>
          <w:tab w:val="num" w:pos="1440"/>
        </w:tabs>
        <w:ind w:left="1440" w:hanging="360"/>
      </w:pPr>
      <w:rPr>
        <w:rFonts w:ascii="Arial" w:hAnsi="Arial" w:hint="default"/>
      </w:rPr>
    </w:lvl>
    <w:lvl w:ilvl="2" w:tplc="BB6C9E3E" w:tentative="1">
      <w:start w:val="1"/>
      <w:numFmt w:val="bullet"/>
      <w:lvlText w:val="•"/>
      <w:lvlJc w:val="left"/>
      <w:pPr>
        <w:tabs>
          <w:tab w:val="num" w:pos="2160"/>
        </w:tabs>
        <w:ind w:left="2160" w:hanging="360"/>
      </w:pPr>
      <w:rPr>
        <w:rFonts w:ascii="Arial" w:hAnsi="Arial" w:hint="default"/>
      </w:rPr>
    </w:lvl>
    <w:lvl w:ilvl="3" w:tplc="55BEE266" w:tentative="1">
      <w:start w:val="1"/>
      <w:numFmt w:val="bullet"/>
      <w:lvlText w:val="•"/>
      <w:lvlJc w:val="left"/>
      <w:pPr>
        <w:tabs>
          <w:tab w:val="num" w:pos="2880"/>
        </w:tabs>
        <w:ind w:left="2880" w:hanging="360"/>
      </w:pPr>
      <w:rPr>
        <w:rFonts w:ascii="Arial" w:hAnsi="Arial" w:hint="default"/>
      </w:rPr>
    </w:lvl>
    <w:lvl w:ilvl="4" w:tplc="E08CEB1C" w:tentative="1">
      <w:start w:val="1"/>
      <w:numFmt w:val="bullet"/>
      <w:lvlText w:val="•"/>
      <w:lvlJc w:val="left"/>
      <w:pPr>
        <w:tabs>
          <w:tab w:val="num" w:pos="3600"/>
        </w:tabs>
        <w:ind w:left="3600" w:hanging="360"/>
      </w:pPr>
      <w:rPr>
        <w:rFonts w:ascii="Arial" w:hAnsi="Arial" w:hint="default"/>
      </w:rPr>
    </w:lvl>
    <w:lvl w:ilvl="5" w:tplc="22904E92" w:tentative="1">
      <w:start w:val="1"/>
      <w:numFmt w:val="bullet"/>
      <w:lvlText w:val="•"/>
      <w:lvlJc w:val="left"/>
      <w:pPr>
        <w:tabs>
          <w:tab w:val="num" w:pos="4320"/>
        </w:tabs>
        <w:ind w:left="4320" w:hanging="360"/>
      </w:pPr>
      <w:rPr>
        <w:rFonts w:ascii="Arial" w:hAnsi="Arial" w:hint="default"/>
      </w:rPr>
    </w:lvl>
    <w:lvl w:ilvl="6" w:tplc="C616DAD0" w:tentative="1">
      <w:start w:val="1"/>
      <w:numFmt w:val="bullet"/>
      <w:lvlText w:val="•"/>
      <w:lvlJc w:val="left"/>
      <w:pPr>
        <w:tabs>
          <w:tab w:val="num" w:pos="5040"/>
        </w:tabs>
        <w:ind w:left="5040" w:hanging="360"/>
      </w:pPr>
      <w:rPr>
        <w:rFonts w:ascii="Arial" w:hAnsi="Arial" w:hint="default"/>
      </w:rPr>
    </w:lvl>
    <w:lvl w:ilvl="7" w:tplc="10BEB510" w:tentative="1">
      <w:start w:val="1"/>
      <w:numFmt w:val="bullet"/>
      <w:lvlText w:val="•"/>
      <w:lvlJc w:val="left"/>
      <w:pPr>
        <w:tabs>
          <w:tab w:val="num" w:pos="5760"/>
        </w:tabs>
        <w:ind w:left="5760" w:hanging="360"/>
      </w:pPr>
      <w:rPr>
        <w:rFonts w:ascii="Arial" w:hAnsi="Arial" w:hint="default"/>
      </w:rPr>
    </w:lvl>
    <w:lvl w:ilvl="8" w:tplc="9D5A268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EE428E1"/>
    <w:multiLevelType w:val="hybridMultilevel"/>
    <w:tmpl w:val="CFEC43AC"/>
    <w:lvl w:ilvl="0" w:tplc="A9C22048">
      <w:numFmt w:val="bullet"/>
      <w:lvlText w:val="-"/>
      <w:lvlJc w:val="left"/>
      <w:pPr>
        <w:ind w:left="735" w:hanging="361"/>
      </w:pPr>
      <w:rPr>
        <w:rFonts w:ascii="Arial MT" w:eastAsia="Arial MT" w:hAnsi="Arial MT" w:cs="Arial MT" w:hint="default"/>
        <w:spacing w:val="0"/>
        <w:w w:val="100"/>
        <w:lang w:val="en-US" w:eastAsia="en-US" w:bidi="ar-SA"/>
      </w:rPr>
    </w:lvl>
    <w:lvl w:ilvl="1" w:tplc="C12E890C">
      <w:numFmt w:val="bullet"/>
      <w:lvlText w:val="•"/>
      <w:lvlJc w:val="left"/>
      <w:pPr>
        <w:ind w:left="1742" w:hanging="361"/>
      </w:pPr>
      <w:rPr>
        <w:rFonts w:hint="default"/>
        <w:lang w:val="en-US" w:eastAsia="en-US" w:bidi="ar-SA"/>
      </w:rPr>
    </w:lvl>
    <w:lvl w:ilvl="2" w:tplc="2C6ECFFA">
      <w:numFmt w:val="bullet"/>
      <w:lvlText w:val="•"/>
      <w:lvlJc w:val="left"/>
      <w:pPr>
        <w:ind w:left="2745" w:hanging="361"/>
      </w:pPr>
      <w:rPr>
        <w:rFonts w:hint="default"/>
        <w:lang w:val="en-US" w:eastAsia="en-US" w:bidi="ar-SA"/>
      </w:rPr>
    </w:lvl>
    <w:lvl w:ilvl="3" w:tplc="633686FA">
      <w:numFmt w:val="bullet"/>
      <w:lvlText w:val="•"/>
      <w:lvlJc w:val="left"/>
      <w:pPr>
        <w:ind w:left="3748" w:hanging="361"/>
      </w:pPr>
      <w:rPr>
        <w:rFonts w:hint="default"/>
        <w:lang w:val="en-US" w:eastAsia="en-US" w:bidi="ar-SA"/>
      </w:rPr>
    </w:lvl>
    <w:lvl w:ilvl="4" w:tplc="B2D63C2C">
      <w:numFmt w:val="bullet"/>
      <w:lvlText w:val="•"/>
      <w:lvlJc w:val="left"/>
      <w:pPr>
        <w:ind w:left="4750" w:hanging="361"/>
      </w:pPr>
      <w:rPr>
        <w:rFonts w:hint="default"/>
        <w:lang w:val="en-US" w:eastAsia="en-US" w:bidi="ar-SA"/>
      </w:rPr>
    </w:lvl>
    <w:lvl w:ilvl="5" w:tplc="BBE001E8">
      <w:numFmt w:val="bullet"/>
      <w:lvlText w:val="•"/>
      <w:lvlJc w:val="left"/>
      <w:pPr>
        <w:ind w:left="5753" w:hanging="361"/>
      </w:pPr>
      <w:rPr>
        <w:rFonts w:hint="default"/>
        <w:lang w:val="en-US" w:eastAsia="en-US" w:bidi="ar-SA"/>
      </w:rPr>
    </w:lvl>
    <w:lvl w:ilvl="6" w:tplc="99745E7A">
      <w:numFmt w:val="bullet"/>
      <w:lvlText w:val="•"/>
      <w:lvlJc w:val="left"/>
      <w:pPr>
        <w:ind w:left="6756" w:hanging="361"/>
      </w:pPr>
      <w:rPr>
        <w:rFonts w:hint="default"/>
        <w:lang w:val="en-US" w:eastAsia="en-US" w:bidi="ar-SA"/>
      </w:rPr>
    </w:lvl>
    <w:lvl w:ilvl="7" w:tplc="C22CBC5E">
      <w:numFmt w:val="bullet"/>
      <w:lvlText w:val="•"/>
      <w:lvlJc w:val="left"/>
      <w:pPr>
        <w:ind w:left="7759" w:hanging="361"/>
      </w:pPr>
      <w:rPr>
        <w:rFonts w:hint="default"/>
        <w:lang w:val="en-US" w:eastAsia="en-US" w:bidi="ar-SA"/>
      </w:rPr>
    </w:lvl>
    <w:lvl w:ilvl="8" w:tplc="175A53F0">
      <w:numFmt w:val="bullet"/>
      <w:lvlText w:val="•"/>
      <w:lvlJc w:val="left"/>
      <w:pPr>
        <w:ind w:left="8761" w:hanging="361"/>
      </w:pPr>
      <w:rPr>
        <w:rFonts w:hint="default"/>
        <w:lang w:val="en-US" w:eastAsia="en-US" w:bidi="ar-SA"/>
      </w:rPr>
    </w:lvl>
  </w:abstractNum>
  <w:abstractNum w:abstractNumId="27" w15:restartNumberingAfterBreak="0">
    <w:nsid w:val="5FCD061A"/>
    <w:multiLevelType w:val="hybridMultilevel"/>
    <w:tmpl w:val="6CDA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B64A05"/>
    <w:multiLevelType w:val="multilevel"/>
    <w:tmpl w:val="D38C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B1661B"/>
    <w:multiLevelType w:val="hybridMultilevel"/>
    <w:tmpl w:val="D862E4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05103D"/>
    <w:multiLevelType w:val="hybridMultilevel"/>
    <w:tmpl w:val="E9AAB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372DB8"/>
    <w:multiLevelType w:val="hybridMultilevel"/>
    <w:tmpl w:val="721C3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8737AE"/>
    <w:multiLevelType w:val="multilevel"/>
    <w:tmpl w:val="7E0A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354795">
    <w:abstractNumId w:val="20"/>
  </w:num>
  <w:num w:numId="2" w16cid:durableId="1915780438">
    <w:abstractNumId w:val="17"/>
  </w:num>
  <w:num w:numId="3" w16cid:durableId="796799647">
    <w:abstractNumId w:val="16"/>
    <w:lvlOverride w:ilvl="0">
      <w:lvl w:ilvl="0">
        <w:numFmt w:val="decimal"/>
        <w:lvlText w:val="%1."/>
        <w:lvlJc w:val="left"/>
      </w:lvl>
    </w:lvlOverride>
  </w:num>
  <w:num w:numId="4" w16cid:durableId="398675551">
    <w:abstractNumId w:val="16"/>
    <w:lvlOverride w:ilvl="0">
      <w:lvl w:ilvl="0">
        <w:numFmt w:val="decimal"/>
        <w:lvlText w:val="%1."/>
        <w:lvlJc w:val="left"/>
      </w:lvl>
    </w:lvlOverride>
  </w:num>
  <w:num w:numId="5" w16cid:durableId="1176189480">
    <w:abstractNumId w:val="16"/>
    <w:lvlOverride w:ilvl="0">
      <w:lvl w:ilvl="0">
        <w:numFmt w:val="decimal"/>
        <w:lvlText w:val="%1."/>
        <w:lvlJc w:val="left"/>
      </w:lvl>
    </w:lvlOverride>
  </w:num>
  <w:num w:numId="6" w16cid:durableId="982467571">
    <w:abstractNumId w:val="13"/>
    <w:lvlOverride w:ilvl="0">
      <w:lvl w:ilvl="0">
        <w:numFmt w:val="decimal"/>
        <w:lvlText w:val="%1."/>
        <w:lvlJc w:val="left"/>
      </w:lvl>
    </w:lvlOverride>
  </w:num>
  <w:num w:numId="7" w16cid:durableId="304627858">
    <w:abstractNumId w:val="13"/>
    <w:lvlOverride w:ilvl="0">
      <w:lvl w:ilvl="0">
        <w:numFmt w:val="decimal"/>
        <w:lvlText w:val="%1."/>
        <w:lvlJc w:val="left"/>
      </w:lvl>
    </w:lvlOverride>
  </w:num>
  <w:num w:numId="8" w16cid:durableId="354037243">
    <w:abstractNumId w:val="13"/>
    <w:lvlOverride w:ilvl="0">
      <w:lvl w:ilvl="0">
        <w:numFmt w:val="decimal"/>
        <w:lvlText w:val="%1."/>
        <w:lvlJc w:val="left"/>
      </w:lvl>
    </w:lvlOverride>
  </w:num>
  <w:num w:numId="9" w16cid:durableId="487482485">
    <w:abstractNumId w:val="7"/>
    <w:lvlOverride w:ilvl="0">
      <w:lvl w:ilvl="0">
        <w:numFmt w:val="decimal"/>
        <w:lvlText w:val="%1."/>
        <w:lvlJc w:val="left"/>
      </w:lvl>
    </w:lvlOverride>
  </w:num>
  <w:num w:numId="10" w16cid:durableId="1577589948">
    <w:abstractNumId w:val="7"/>
    <w:lvlOverride w:ilvl="0">
      <w:lvl w:ilvl="0">
        <w:numFmt w:val="decimal"/>
        <w:lvlText w:val="%1."/>
        <w:lvlJc w:val="left"/>
      </w:lvl>
    </w:lvlOverride>
  </w:num>
  <w:num w:numId="11" w16cid:durableId="38208603">
    <w:abstractNumId w:val="7"/>
    <w:lvlOverride w:ilvl="0">
      <w:lvl w:ilvl="0">
        <w:numFmt w:val="decimal"/>
        <w:lvlText w:val="%1."/>
        <w:lvlJc w:val="left"/>
      </w:lvl>
    </w:lvlOverride>
  </w:num>
  <w:num w:numId="12" w16cid:durableId="492836260">
    <w:abstractNumId w:val="21"/>
    <w:lvlOverride w:ilvl="0">
      <w:lvl w:ilvl="0">
        <w:numFmt w:val="decimal"/>
        <w:lvlText w:val="%1."/>
        <w:lvlJc w:val="left"/>
      </w:lvl>
    </w:lvlOverride>
  </w:num>
  <w:num w:numId="13" w16cid:durableId="1859199206">
    <w:abstractNumId w:val="21"/>
    <w:lvlOverride w:ilvl="0">
      <w:lvl w:ilvl="0">
        <w:numFmt w:val="decimal"/>
        <w:lvlText w:val="%1."/>
        <w:lvlJc w:val="left"/>
      </w:lvl>
    </w:lvlOverride>
  </w:num>
  <w:num w:numId="14" w16cid:durableId="704795887">
    <w:abstractNumId w:val="21"/>
    <w:lvlOverride w:ilvl="0">
      <w:lvl w:ilvl="0">
        <w:numFmt w:val="decimal"/>
        <w:lvlText w:val="%1."/>
        <w:lvlJc w:val="left"/>
      </w:lvl>
    </w:lvlOverride>
  </w:num>
  <w:num w:numId="15" w16cid:durableId="1502042118">
    <w:abstractNumId w:val="28"/>
  </w:num>
  <w:num w:numId="16" w16cid:durableId="1520126171">
    <w:abstractNumId w:val="8"/>
  </w:num>
  <w:num w:numId="17" w16cid:durableId="1840122205">
    <w:abstractNumId w:val="4"/>
  </w:num>
  <w:num w:numId="18" w16cid:durableId="1466854793">
    <w:abstractNumId w:val="3"/>
  </w:num>
  <w:num w:numId="19" w16cid:durableId="1797212452">
    <w:abstractNumId w:val="10"/>
  </w:num>
  <w:num w:numId="20" w16cid:durableId="1251307526">
    <w:abstractNumId w:val="9"/>
  </w:num>
  <w:num w:numId="21" w16cid:durableId="1773621084">
    <w:abstractNumId w:val="30"/>
  </w:num>
  <w:num w:numId="22" w16cid:durableId="1500199286">
    <w:abstractNumId w:val="31"/>
  </w:num>
  <w:num w:numId="23" w16cid:durableId="2080593799">
    <w:abstractNumId w:val="27"/>
  </w:num>
  <w:num w:numId="24" w16cid:durableId="1648321627">
    <w:abstractNumId w:val="1"/>
  </w:num>
  <w:num w:numId="25" w16cid:durableId="713314601">
    <w:abstractNumId w:val="14"/>
  </w:num>
  <w:num w:numId="26" w16cid:durableId="97415824">
    <w:abstractNumId w:val="11"/>
  </w:num>
  <w:num w:numId="27" w16cid:durableId="1752266129">
    <w:abstractNumId w:val="23"/>
  </w:num>
  <w:num w:numId="28" w16cid:durableId="849565220">
    <w:abstractNumId w:val="15"/>
  </w:num>
  <w:num w:numId="29" w16cid:durableId="838156565">
    <w:abstractNumId w:val="2"/>
  </w:num>
  <w:num w:numId="30" w16cid:durableId="468548497">
    <w:abstractNumId w:val="25"/>
  </w:num>
  <w:num w:numId="31" w16cid:durableId="1784105990">
    <w:abstractNumId w:val="24"/>
  </w:num>
  <w:num w:numId="32" w16cid:durableId="1293026201">
    <w:abstractNumId w:val="12"/>
  </w:num>
  <w:num w:numId="33" w16cid:durableId="656570729">
    <w:abstractNumId w:val="32"/>
  </w:num>
  <w:num w:numId="34" w16cid:durableId="578976794">
    <w:abstractNumId w:val="19"/>
  </w:num>
  <w:num w:numId="35" w16cid:durableId="782768474">
    <w:abstractNumId w:val="6"/>
  </w:num>
  <w:num w:numId="36" w16cid:durableId="1073166028">
    <w:abstractNumId w:val="0"/>
  </w:num>
  <w:num w:numId="37" w16cid:durableId="1258904450">
    <w:abstractNumId w:val="22"/>
  </w:num>
  <w:num w:numId="38" w16cid:durableId="1643077077">
    <w:abstractNumId w:val="18"/>
  </w:num>
  <w:num w:numId="39" w16cid:durableId="8872987">
    <w:abstractNumId w:val="26"/>
  </w:num>
  <w:num w:numId="40" w16cid:durableId="169369588">
    <w:abstractNumId w:val="5"/>
  </w:num>
  <w:num w:numId="41" w16cid:durableId="171430256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ED3"/>
    <w:rsid w:val="00001C17"/>
    <w:rsid w:val="000025B8"/>
    <w:rsid w:val="00003A56"/>
    <w:rsid w:val="0000494C"/>
    <w:rsid w:val="00004FF7"/>
    <w:rsid w:val="00006F4E"/>
    <w:rsid w:val="000074FB"/>
    <w:rsid w:val="00011048"/>
    <w:rsid w:val="000114E4"/>
    <w:rsid w:val="00012026"/>
    <w:rsid w:val="00012396"/>
    <w:rsid w:val="00012976"/>
    <w:rsid w:val="00013A91"/>
    <w:rsid w:val="0001500C"/>
    <w:rsid w:val="00016726"/>
    <w:rsid w:val="0001674D"/>
    <w:rsid w:val="0001700A"/>
    <w:rsid w:val="00017034"/>
    <w:rsid w:val="000215F0"/>
    <w:rsid w:val="0002172B"/>
    <w:rsid w:val="000220CF"/>
    <w:rsid w:val="00026275"/>
    <w:rsid w:val="00026AE6"/>
    <w:rsid w:val="00027185"/>
    <w:rsid w:val="00030208"/>
    <w:rsid w:val="00031D47"/>
    <w:rsid w:val="000361E5"/>
    <w:rsid w:val="000366E0"/>
    <w:rsid w:val="000377EF"/>
    <w:rsid w:val="000404F5"/>
    <w:rsid w:val="00041F92"/>
    <w:rsid w:val="000422C4"/>
    <w:rsid w:val="00042BAC"/>
    <w:rsid w:val="0004340D"/>
    <w:rsid w:val="00043620"/>
    <w:rsid w:val="000458CB"/>
    <w:rsid w:val="00046CE5"/>
    <w:rsid w:val="00051A74"/>
    <w:rsid w:val="00051E91"/>
    <w:rsid w:val="0005208F"/>
    <w:rsid w:val="00053B40"/>
    <w:rsid w:val="00056A49"/>
    <w:rsid w:val="0005712F"/>
    <w:rsid w:val="00057145"/>
    <w:rsid w:val="00057573"/>
    <w:rsid w:val="00057BBA"/>
    <w:rsid w:val="00061573"/>
    <w:rsid w:val="0006281D"/>
    <w:rsid w:val="00063350"/>
    <w:rsid w:val="00065FBE"/>
    <w:rsid w:val="00067DFC"/>
    <w:rsid w:val="00070324"/>
    <w:rsid w:val="0007057E"/>
    <w:rsid w:val="0007129A"/>
    <w:rsid w:val="000721E7"/>
    <w:rsid w:val="00072D23"/>
    <w:rsid w:val="00074E94"/>
    <w:rsid w:val="00074F8E"/>
    <w:rsid w:val="00075BE7"/>
    <w:rsid w:val="000767C9"/>
    <w:rsid w:val="00076A25"/>
    <w:rsid w:val="000770FA"/>
    <w:rsid w:val="00077C1D"/>
    <w:rsid w:val="00081618"/>
    <w:rsid w:val="000818BB"/>
    <w:rsid w:val="00082199"/>
    <w:rsid w:val="00082F25"/>
    <w:rsid w:val="00083AA1"/>
    <w:rsid w:val="000849C3"/>
    <w:rsid w:val="00085B68"/>
    <w:rsid w:val="00086585"/>
    <w:rsid w:val="00087694"/>
    <w:rsid w:val="000879E3"/>
    <w:rsid w:val="00090257"/>
    <w:rsid w:val="0009139D"/>
    <w:rsid w:val="000916BA"/>
    <w:rsid w:val="00093E76"/>
    <w:rsid w:val="00094A4D"/>
    <w:rsid w:val="00095C51"/>
    <w:rsid w:val="000A0A96"/>
    <w:rsid w:val="000A5018"/>
    <w:rsid w:val="000A50E7"/>
    <w:rsid w:val="000A5E85"/>
    <w:rsid w:val="000B09D5"/>
    <w:rsid w:val="000B2A10"/>
    <w:rsid w:val="000B56D4"/>
    <w:rsid w:val="000B61FB"/>
    <w:rsid w:val="000C1C87"/>
    <w:rsid w:val="000C6C94"/>
    <w:rsid w:val="000D0035"/>
    <w:rsid w:val="000D0136"/>
    <w:rsid w:val="000D3482"/>
    <w:rsid w:val="000D5422"/>
    <w:rsid w:val="000D5DCC"/>
    <w:rsid w:val="000D6BD9"/>
    <w:rsid w:val="000D7FD3"/>
    <w:rsid w:val="000E039E"/>
    <w:rsid w:val="000E0C59"/>
    <w:rsid w:val="000E0CE1"/>
    <w:rsid w:val="000E1ED3"/>
    <w:rsid w:val="000E479E"/>
    <w:rsid w:val="000E4823"/>
    <w:rsid w:val="000E6198"/>
    <w:rsid w:val="000E748A"/>
    <w:rsid w:val="000E7E0E"/>
    <w:rsid w:val="000F040B"/>
    <w:rsid w:val="000F04EF"/>
    <w:rsid w:val="000F2124"/>
    <w:rsid w:val="000F2A52"/>
    <w:rsid w:val="000F3073"/>
    <w:rsid w:val="000F33C4"/>
    <w:rsid w:val="000F3789"/>
    <w:rsid w:val="000F6F9B"/>
    <w:rsid w:val="00100753"/>
    <w:rsid w:val="0010217F"/>
    <w:rsid w:val="001029C9"/>
    <w:rsid w:val="001030A9"/>
    <w:rsid w:val="00103F52"/>
    <w:rsid w:val="00104003"/>
    <w:rsid w:val="001041A2"/>
    <w:rsid w:val="00104AED"/>
    <w:rsid w:val="00105446"/>
    <w:rsid w:val="00112CEA"/>
    <w:rsid w:val="0011364B"/>
    <w:rsid w:val="001172C9"/>
    <w:rsid w:val="001202A4"/>
    <w:rsid w:val="0012160E"/>
    <w:rsid w:val="00123A98"/>
    <w:rsid w:val="00124104"/>
    <w:rsid w:val="0012595C"/>
    <w:rsid w:val="00125CE9"/>
    <w:rsid w:val="0012609A"/>
    <w:rsid w:val="0012680E"/>
    <w:rsid w:val="001269B5"/>
    <w:rsid w:val="00127124"/>
    <w:rsid w:val="00127333"/>
    <w:rsid w:val="00131887"/>
    <w:rsid w:val="00133137"/>
    <w:rsid w:val="001348AB"/>
    <w:rsid w:val="001362A2"/>
    <w:rsid w:val="00136D86"/>
    <w:rsid w:val="00136E8E"/>
    <w:rsid w:val="001379EA"/>
    <w:rsid w:val="00137E5F"/>
    <w:rsid w:val="00140048"/>
    <w:rsid w:val="001402C3"/>
    <w:rsid w:val="00140878"/>
    <w:rsid w:val="00141080"/>
    <w:rsid w:val="00144E12"/>
    <w:rsid w:val="00144E37"/>
    <w:rsid w:val="0014645D"/>
    <w:rsid w:val="00146CEE"/>
    <w:rsid w:val="00147ADD"/>
    <w:rsid w:val="00151BBC"/>
    <w:rsid w:val="00152893"/>
    <w:rsid w:val="001528AA"/>
    <w:rsid w:val="00153389"/>
    <w:rsid w:val="001551BF"/>
    <w:rsid w:val="00155602"/>
    <w:rsid w:val="0015714D"/>
    <w:rsid w:val="00157A47"/>
    <w:rsid w:val="00160F3F"/>
    <w:rsid w:val="0016159C"/>
    <w:rsid w:val="00161CBC"/>
    <w:rsid w:val="001627D6"/>
    <w:rsid w:val="00163A0F"/>
    <w:rsid w:val="00164166"/>
    <w:rsid w:val="0016485C"/>
    <w:rsid w:val="001654A5"/>
    <w:rsid w:val="00170058"/>
    <w:rsid w:val="00172584"/>
    <w:rsid w:val="00173D4C"/>
    <w:rsid w:val="00174E29"/>
    <w:rsid w:val="00176C76"/>
    <w:rsid w:val="00177BDC"/>
    <w:rsid w:val="001804AC"/>
    <w:rsid w:val="001807F7"/>
    <w:rsid w:val="00184B4C"/>
    <w:rsid w:val="00185625"/>
    <w:rsid w:val="001866C9"/>
    <w:rsid w:val="00186D15"/>
    <w:rsid w:val="001910B3"/>
    <w:rsid w:val="00191568"/>
    <w:rsid w:val="001917F6"/>
    <w:rsid w:val="00191998"/>
    <w:rsid w:val="00192A4F"/>
    <w:rsid w:val="00192F2E"/>
    <w:rsid w:val="00193377"/>
    <w:rsid w:val="0019361F"/>
    <w:rsid w:val="00193D3F"/>
    <w:rsid w:val="00193D44"/>
    <w:rsid w:val="00195EF0"/>
    <w:rsid w:val="00195FFD"/>
    <w:rsid w:val="0019670E"/>
    <w:rsid w:val="00196888"/>
    <w:rsid w:val="00197EA4"/>
    <w:rsid w:val="001A0D22"/>
    <w:rsid w:val="001A177B"/>
    <w:rsid w:val="001A1A07"/>
    <w:rsid w:val="001A255C"/>
    <w:rsid w:val="001A2A09"/>
    <w:rsid w:val="001A2F9E"/>
    <w:rsid w:val="001A3580"/>
    <w:rsid w:val="001A3785"/>
    <w:rsid w:val="001A41FD"/>
    <w:rsid w:val="001A5035"/>
    <w:rsid w:val="001A6A46"/>
    <w:rsid w:val="001A7320"/>
    <w:rsid w:val="001B06CC"/>
    <w:rsid w:val="001B2679"/>
    <w:rsid w:val="001B26B3"/>
    <w:rsid w:val="001B29BA"/>
    <w:rsid w:val="001B2B79"/>
    <w:rsid w:val="001C11C2"/>
    <w:rsid w:val="001C2755"/>
    <w:rsid w:val="001C2D22"/>
    <w:rsid w:val="001C5BE5"/>
    <w:rsid w:val="001C5E62"/>
    <w:rsid w:val="001D1033"/>
    <w:rsid w:val="001D2FF9"/>
    <w:rsid w:val="001D3BB3"/>
    <w:rsid w:val="001D665E"/>
    <w:rsid w:val="001D7577"/>
    <w:rsid w:val="001E0835"/>
    <w:rsid w:val="001E0C2C"/>
    <w:rsid w:val="001E2512"/>
    <w:rsid w:val="001E33FB"/>
    <w:rsid w:val="001E4025"/>
    <w:rsid w:val="001E4435"/>
    <w:rsid w:val="001E7009"/>
    <w:rsid w:val="001E7103"/>
    <w:rsid w:val="001E74C1"/>
    <w:rsid w:val="001F13BC"/>
    <w:rsid w:val="001F1EE5"/>
    <w:rsid w:val="001F25C9"/>
    <w:rsid w:val="001F2F75"/>
    <w:rsid w:val="001F59A5"/>
    <w:rsid w:val="001F6B58"/>
    <w:rsid w:val="001F6E5C"/>
    <w:rsid w:val="001F7FBB"/>
    <w:rsid w:val="00201F37"/>
    <w:rsid w:val="00204339"/>
    <w:rsid w:val="00204351"/>
    <w:rsid w:val="002053F3"/>
    <w:rsid w:val="00205BD9"/>
    <w:rsid w:val="00205BF5"/>
    <w:rsid w:val="00207A2B"/>
    <w:rsid w:val="00210517"/>
    <w:rsid w:val="002123AC"/>
    <w:rsid w:val="00212970"/>
    <w:rsid w:val="00212F16"/>
    <w:rsid w:val="002131BD"/>
    <w:rsid w:val="00213647"/>
    <w:rsid w:val="00215BF4"/>
    <w:rsid w:val="00215F2F"/>
    <w:rsid w:val="00216C83"/>
    <w:rsid w:val="00220BB1"/>
    <w:rsid w:val="00223A8D"/>
    <w:rsid w:val="002263ED"/>
    <w:rsid w:val="0022703C"/>
    <w:rsid w:val="002271A4"/>
    <w:rsid w:val="002317FB"/>
    <w:rsid w:val="00232CBA"/>
    <w:rsid w:val="0023300F"/>
    <w:rsid w:val="00233B74"/>
    <w:rsid w:val="00234535"/>
    <w:rsid w:val="00235B47"/>
    <w:rsid w:val="00235FF2"/>
    <w:rsid w:val="002369A2"/>
    <w:rsid w:val="00237001"/>
    <w:rsid w:val="002373C1"/>
    <w:rsid w:val="0024054A"/>
    <w:rsid w:val="00241820"/>
    <w:rsid w:val="00242534"/>
    <w:rsid w:val="002433FA"/>
    <w:rsid w:val="0024375D"/>
    <w:rsid w:val="00244677"/>
    <w:rsid w:val="00247218"/>
    <w:rsid w:val="00247B51"/>
    <w:rsid w:val="00250B11"/>
    <w:rsid w:val="0025148B"/>
    <w:rsid w:val="0025367D"/>
    <w:rsid w:val="00255037"/>
    <w:rsid w:val="0025646D"/>
    <w:rsid w:val="002570DE"/>
    <w:rsid w:val="00260587"/>
    <w:rsid w:val="00260871"/>
    <w:rsid w:val="00260F72"/>
    <w:rsid w:val="00261546"/>
    <w:rsid w:val="00262605"/>
    <w:rsid w:val="00263B9A"/>
    <w:rsid w:val="00265414"/>
    <w:rsid w:val="00266837"/>
    <w:rsid w:val="00266A86"/>
    <w:rsid w:val="0027433C"/>
    <w:rsid w:val="0027568D"/>
    <w:rsid w:val="00277B74"/>
    <w:rsid w:val="0028016C"/>
    <w:rsid w:val="0028073E"/>
    <w:rsid w:val="002842F2"/>
    <w:rsid w:val="002847AE"/>
    <w:rsid w:val="00285247"/>
    <w:rsid w:val="00290052"/>
    <w:rsid w:val="002920C1"/>
    <w:rsid w:val="002942F7"/>
    <w:rsid w:val="0029469E"/>
    <w:rsid w:val="00297588"/>
    <w:rsid w:val="002A5005"/>
    <w:rsid w:val="002A5772"/>
    <w:rsid w:val="002A5D17"/>
    <w:rsid w:val="002A62B5"/>
    <w:rsid w:val="002A65E3"/>
    <w:rsid w:val="002B2B93"/>
    <w:rsid w:val="002B4162"/>
    <w:rsid w:val="002B47A0"/>
    <w:rsid w:val="002B5AB0"/>
    <w:rsid w:val="002B7048"/>
    <w:rsid w:val="002B7961"/>
    <w:rsid w:val="002B7F44"/>
    <w:rsid w:val="002C43E1"/>
    <w:rsid w:val="002C4B85"/>
    <w:rsid w:val="002C6B2E"/>
    <w:rsid w:val="002C7765"/>
    <w:rsid w:val="002D28E5"/>
    <w:rsid w:val="002D5A65"/>
    <w:rsid w:val="002D600C"/>
    <w:rsid w:val="002D6CFC"/>
    <w:rsid w:val="002D7172"/>
    <w:rsid w:val="002D755B"/>
    <w:rsid w:val="002D78CA"/>
    <w:rsid w:val="002D7F40"/>
    <w:rsid w:val="002E0A77"/>
    <w:rsid w:val="002E0C98"/>
    <w:rsid w:val="002E17F5"/>
    <w:rsid w:val="002E30FF"/>
    <w:rsid w:val="002E335B"/>
    <w:rsid w:val="002E51C7"/>
    <w:rsid w:val="002E5C7E"/>
    <w:rsid w:val="002E7B26"/>
    <w:rsid w:val="002F1184"/>
    <w:rsid w:val="002F1905"/>
    <w:rsid w:val="002F1A86"/>
    <w:rsid w:val="002F3715"/>
    <w:rsid w:val="002F3BF3"/>
    <w:rsid w:val="002F3DEB"/>
    <w:rsid w:val="002F586E"/>
    <w:rsid w:val="002F5C0A"/>
    <w:rsid w:val="003010F3"/>
    <w:rsid w:val="00302FBC"/>
    <w:rsid w:val="003030A0"/>
    <w:rsid w:val="0030325F"/>
    <w:rsid w:val="003037E0"/>
    <w:rsid w:val="0030432A"/>
    <w:rsid w:val="0030687F"/>
    <w:rsid w:val="00306F8C"/>
    <w:rsid w:val="00310502"/>
    <w:rsid w:val="00311A5D"/>
    <w:rsid w:val="00312CE7"/>
    <w:rsid w:val="003140D6"/>
    <w:rsid w:val="00314963"/>
    <w:rsid w:val="00315521"/>
    <w:rsid w:val="00317B68"/>
    <w:rsid w:val="003226D9"/>
    <w:rsid w:val="0032389C"/>
    <w:rsid w:val="00326B75"/>
    <w:rsid w:val="00334616"/>
    <w:rsid w:val="00335314"/>
    <w:rsid w:val="00336587"/>
    <w:rsid w:val="00336868"/>
    <w:rsid w:val="00336A27"/>
    <w:rsid w:val="00340EBC"/>
    <w:rsid w:val="00340F1B"/>
    <w:rsid w:val="00341E13"/>
    <w:rsid w:val="00341F7D"/>
    <w:rsid w:val="00344AA3"/>
    <w:rsid w:val="0034507F"/>
    <w:rsid w:val="003467FB"/>
    <w:rsid w:val="00347D00"/>
    <w:rsid w:val="0035119B"/>
    <w:rsid w:val="00352E50"/>
    <w:rsid w:val="00352F8C"/>
    <w:rsid w:val="00353A2E"/>
    <w:rsid w:val="00354210"/>
    <w:rsid w:val="003559ED"/>
    <w:rsid w:val="00357D89"/>
    <w:rsid w:val="00364EB6"/>
    <w:rsid w:val="00366981"/>
    <w:rsid w:val="00366C46"/>
    <w:rsid w:val="0036719D"/>
    <w:rsid w:val="00370466"/>
    <w:rsid w:val="00370BEE"/>
    <w:rsid w:val="00371050"/>
    <w:rsid w:val="00372B52"/>
    <w:rsid w:val="00373D1C"/>
    <w:rsid w:val="00373EF6"/>
    <w:rsid w:val="003750E5"/>
    <w:rsid w:val="00376B86"/>
    <w:rsid w:val="00377105"/>
    <w:rsid w:val="00380085"/>
    <w:rsid w:val="00381462"/>
    <w:rsid w:val="00381743"/>
    <w:rsid w:val="0038177C"/>
    <w:rsid w:val="00381D22"/>
    <w:rsid w:val="00382370"/>
    <w:rsid w:val="003828B7"/>
    <w:rsid w:val="00385283"/>
    <w:rsid w:val="00385C58"/>
    <w:rsid w:val="003863D7"/>
    <w:rsid w:val="00393CF8"/>
    <w:rsid w:val="0039684E"/>
    <w:rsid w:val="003A1716"/>
    <w:rsid w:val="003A3384"/>
    <w:rsid w:val="003A33F7"/>
    <w:rsid w:val="003A616B"/>
    <w:rsid w:val="003A6F90"/>
    <w:rsid w:val="003A73F5"/>
    <w:rsid w:val="003A7764"/>
    <w:rsid w:val="003B019A"/>
    <w:rsid w:val="003B16CE"/>
    <w:rsid w:val="003B6231"/>
    <w:rsid w:val="003B6A6E"/>
    <w:rsid w:val="003B6B06"/>
    <w:rsid w:val="003C148B"/>
    <w:rsid w:val="003C1B49"/>
    <w:rsid w:val="003C1FB3"/>
    <w:rsid w:val="003C244E"/>
    <w:rsid w:val="003C79D5"/>
    <w:rsid w:val="003D1A78"/>
    <w:rsid w:val="003D1B74"/>
    <w:rsid w:val="003D1BB3"/>
    <w:rsid w:val="003D1F1A"/>
    <w:rsid w:val="003D3D1A"/>
    <w:rsid w:val="003D4043"/>
    <w:rsid w:val="003D4ED8"/>
    <w:rsid w:val="003D5236"/>
    <w:rsid w:val="003D7089"/>
    <w:rsid w:val="003D712C"/>
    <w:rsid w:val="003E2019"/>
    <w:rsid w:val="003E20E9"/>
    <w:rsid w:val="003E2D44"/>
    <w:rsid w:val="003E3AA5"/>
    <w:rsid w:val="003E5CF5"/>
    <w:rsid w:val="003F1B0C"/>
    <w:rsid w:val="003F26D7"/>
    <w:rsid w:val="003F341F"/>
    <w:rsid w:val="003F42BD"/>
    <w:rsid w:val="003F6317"/>
    <w:rsid w:val="00401850"/>
    <w:rsid w:val="004028E1"/>
    <w:rsid w:val="00402D59"/>
    <w:rsid w:val="004043F5"/>
    <w:rsid w:val="00404D4E"/>
    <w:rsid w:val="00405524"/>
    <w:rsid w:val="00405680"/>
    <w:rsid w:val="00405D1E"/>
    <w:rsid w:val="00405FD6"/>
    <w:rsid w:val="0040642A"/>
    <w:rsid w:val="00407856"/>
    <w:rsid w:val="00412287"/>
    <w:rsid w:val="00414394"/>
    <w:rsid w:val="004147B5"/>
    <w:rsid w:val="00414E18"/>
    <w:rsid w:val="00415892"/>
    <w:rsid w:val="004164A6"/>
    <w:rsid w:val="00416935"/>
    <w:rsid w:val="00416972"/>
    <w:rsid w:val="004206B8"/>
    <w:rsid w:val="00422D61"/>
    <w:rsid w:val="00422F1C"/>
    <w:rsid w:val="00424608"/>
    <w:rsid w:val="0042548B"/>
    <w:rsid w:val="004257A8"/>
    <w:rsid w:val="00426F46"/>
    <w:rsid w:val="00427572"/>
    <w:rsid w:val="00431326"/>
    <w:rsid w:val="0043315F"/>
    <w:rsid w:val="004343FD"/>
    <w:rsid w:val="00434A1C"/>
    <w:rsid w:val="00437742"/>
    <w:rsid w:val="00440B98"/>
    <w:rsid w:val="00441057"/>
    <w:rsid w:val="004433AE"/>
    <w:rsid w:val="004451D1"/>
    <w:rsid w:val="004452C2"/>
    <w:rsid w:val="00446270"/>
    <w:rsid w:val="00451744"/>
    <w:rsid w:val="004522C9"/>
    <w:rsid w:val="00453462"/>
    <w:rsid w:val="0045519C"/>
    <w:rsid w:val="00455384"/>
    <w:rsid w:val="004559C6"/>
    <w:rsid w:val="00456B0A"/>
    <w:rsid w:val="004615CF"/>
    <w:rsid w:val="004625B1"/>
    <w:rsid w:val="004625DF"/>
    <w:rsid w:val="00466252"/>
    <w:rsid w:val="004662ED"/>
    <w:rsid w:val="004667C6"/>
    <w:rsid w:val="00466A64"/>
    <w:rsid w:val="00466AFC"/>
    <w:rsid w:val="00467827"/>
    <w:rsid w:val="00467D79"/>
    <w:rsid w:val="004700A2"/>
    <w:rsid w:val="00472B7B"/>
    <w:rsid w:val="00474B64"/>
    <w:rsid w:val="0047578F"/>
    <w:rsid w:val="00475A7A"/>
    <w:rsid w:val="00476F27"/>
    <w:rsid w:val="00477449"/>
    <w:rsid w:val="00480E43"/>
    <w:rsid w:val="0048311D"/>
    <w:rsid w:val="0048346D"/>
    <w:rsid w:val="0048371C"/>
    <w:rsid w:val="0048464B"/>
    <w:rsid w:val="00485BCF"/>
    <w:rsid w:val="0049007C"/>
    <w:rsid w:val="0049015B"/>
    <w:rsid w:val="004903C1"/>
    <w:rsid w:val="00491E02"/>
    <w:rsid w:val="004924AC"/>
    <w:rsid w:val="00493026"/>
    <w:rsid w:val="004939F9"/>
    <w:rsid w:val="00493FF6"/>
    <w:rsid w:val="00494404"/>
    <w:rsid w:val="00494F46"/>
    <w:rsid w:val="004972D2"/>
    <w:rsid w:val="004A1480"/>
    <w:rsid w:val="004A1FEA"/>
    <w:rsid w:val="004A2B7C"/>
    <w:rsid w:val="004A3E35"/>
    <w:rsid w:val="004A516F"/>
    <w:rsid w:val="004A564D"/>
    <w:rsid w:val="004A7B07"/>
    <w:rsid w:val="004B2C0E"/>
    <w:rsid w:val="004B2D1F"/>
    <w:rsid w:val="004B3C2D"/>
    <w:rsid w:val="004B42D2"/>
    <w:rsid w:val="004B4311"/>
    <w:rsid w:val="004B5225"/>
    <w:rsid w:val="004B5EAE"/>
    <w:rsid w:val="004B72A3"/>
    <w:rsid w:val="004C011C"/>
    <w:rsid w:val="004C09F7"/>
    <w:rsid w:val="004C0AEA"/>
    <w:rsid w:val="004C41BB"/>
    <w:rsid w:val="004C4A41"/>
    <w:rsid w:val="004C4FE8"/>
    <w:rsid w:val="004C51A8"/>
    <w:rsid w:val="004C6846"/>
    <w:rsid w:val="004C7429"/>
    <w:rsid w:val="004C783D"/>
    <w:rsid w:val="004D0E09"/>
    <w:rsid w:val="004D1453"/>
    <w:rsid w:val="004D1462"/>
    <w:rsid w:val="004D48C2"/>
    <w:rsid w:val="004D53F2"/>
    <w:rsid w:val="004D54F2"/>
    <w:rsid w:val="004D7EC8"/>
    <w:rsid w:val="004E0906"/>
    <w:rsid w:val="004E1730"/>
    <w:rsid w:val="004E5A11"/>
    <w:rsid w:val="004E6312"/>
    <w:rsid w:val="004E6671"/>
    <w:rsid w:val="004E73CB"/>
    <w:rsid w:val="004F065F"/>
    <w:rsid w:val="004F0A5B"/>
    <w:rsid w:val="004F3AC9"/>
    <w:rsid w:val="004F55D4"/>
    <w:rsid w:val="004F6A73"/>
    <w:rsid w:val="004F76AD"/>
    <w:rsid w:val="00501E5C"/>
    <w:rsid w:val="00502933"/>
    <w:rsid w:val="00503135"/>
    <w:rsid w:val="00503BA5"/>
    <w:rsid w:val="0050519B"/>
    <w:rsid w:val="00506592"/>
    <w:rsid w:val="00506C25"/>
    <w:rsid w:val="005110E0"/>
    <w:rsid w:val="00512699"/>
    <w:rsid w:val="005126BB"/>
    <w:rsid w:val="00514D11"/>
    <w:rsid w:val="00515564"/>
    <w:rsid w:val="00515891"/>
    <w:rsid w:val="00520FB3"/>
    <w:rsid w:val="005229FA"/>
    <w:rsid w:val="00524CCA"/>
    <w:rsid w:val="00525754"/>
    <w:rsid w:val="00525ACA"/>
    <w:rsid w:val="005274F5"/>
    <w:rsid w:val="00531239"/>
    <w:rsid w:val="00534986"/>
    <w:rsid w:val="00535978"/>
    <w:rsid w:val="00536A4B"/>
    <w:rsid w:val="00537E2F"/>
    <w:rsid w:val="0054092E"/>
    <w:rsid w:val="00543110"/>
    <w:rsid w:val="00543A7C"/>
    <w:rsid w:val="00543DC2"/>
    <w:rsid w:val="00543FBD"/>
    <w:rsid w:val="005440A9"/>
    <w:rsid w:val="005468D3"/>
    <w:rsid w:val="00546BE6"/>
    <w:rsid w:val="005476B0"/>
    <w:rsid w:val="00551187"/>
    <w:rsid w:val="00551780"/>
    <w:rsid w:val="005530AC"/>
    <w:rsid w:val="005536C1"/>
    <w:rsid w:val="00553C56"/>
    <w:rsid w:val="0055429D"/>
    <w:rsid w:val="005543D9"/>
    <w:rsid w:val="00554B81"/>
    <w:rsid w:val="005553DF"/>
    <w:rsid w:val="00556F46"/>
    <w:rsid w:val="00562043"/>
    <w:rsid w:val="00562AE9"/>
    <w:rsid w:val="00562D41"/>
    <w:rsid w:val="005640F3"/>
    <w:rsid w:val="00565860"/>
    <w:rsid w:val="00566F50"/>
    <w:rsid w:val="00570859"/>
    <w:rsid w:val="00571E81"/>
    <w:rsid w:val="00572F6A"/>
    <w:rsid w:val="005734C7"/>
    <w:rsid w:val="00573F4C"/>
    <w:rsid w:val="0057514A"/>
    <w:rsid w:val="00576913"/>
    <w:rsid w:val="00577639"/>
    <w:rsid w:val="00577D50"/>
    <w:rsid w:val="00581DE6"/>
    <w:rsid w:val="0058219F"/>
    <w:rsid w:val="005827AC"/>
    <w:rsid w:val="005827D6"/>
    <w:rsid w:val="0058494D"/>
    <w:rsid w:val="0058612F"/>
    <w:rsid w:val="0058648C"/>
    <w:rsid w:val="00586656"/>
    <w:rsid w:val="00590C84"/>
    <w:rsid w:val="00590ED1"/>
    <w:rsid w:val="00591182"/>
    <w:rsid w:val="005912C9"/>
    <w:rsid w:val="00593711"/>
    <w:rsid w:val="005958AC"/>
    <w:rsid w:val="00595BE4"/>
    <w:rsid w:val="00595CD6"/>
    <w:rsid w:val="005961F2"/>
    <w:rsid w:val="00596A4F"/>
    <w:rsid w:val="0059744B"/>
    <w:rsid w:val="005A4888"/>
    <w:rsid w:val="005A4B04"/>
    <w:rsid w:val="005A703D"/>
    <w:rsid w:val="005A7761"/>
    <w:rsid w:val="005A7913"/>
    <w:rsid w:val="005B044F"/>
    <w:rsid w:val="005B142F"/>
    <w:rsid w:val="005B3312"/>
    <w:rsid w:val="005B609F"/>
    <w:rsid w:val="005B6A7C"/>
    <w:rsid w:val="005B6B9B"/>
    <w:rsid w:val="005B7A1B"/>
    <w:rsid w:val="005C2A5C"/>
    <w:rsid w:val="005C361A"/>
    <w:rsid w:val="005C56FF"/>
    <w:rsid w:val="005C5807"/>
    <w:rsid w:val="005C708C"/>
    <w:rsid w:val="005D0998"/>
    <w:rsid w:val="005D0D76"/>
    <w:rsid w:val="005D131D"/>
    <w:rsid w:val="005D2155"/>
    <w:rsid w:val="005D21F5"/>
    <w:rsid w:val="005D2580"/>
    <w:rsid w:val="005D2A79"/>
    <w:rsid w:val="005D42FB"/>
    <w:rsid w:val="005E040C"/>
    <w:rsid w:val="005E176E"/>
    <w:rsid w:val="005E187F"/>
    <w:rsid w:val="005E191B"/>
    <w:rsid w:val="005E1D97"/>
    <w:rsid w:val="005E2E00"/>
    <w:rsid w:val="005E4723"/>
    <w:rsid w:val="005E4BD7"/>
    <w:rsid w:val="005E5367"/>
    <w:rsid w:val="005E5684"/>
    <w:rsid w:val="005F155B"/>
    <w:rsid w:val="005F3E51"/>
    <w:rsid w:val="005F7180"/>
    <w:rsid w:val="00600E7D"/>
    <w:rsid w:val="006013BA"/>
    <w:rsid w:val="00605244"/>
    <w:rsid w:val="006072BD"/>
    <w:rsid w:val="006074A0"/>
    <w:rsid w:val="006075B4"/>
    <w:rsid w:val="0061180C"/>
    <w:rsid w:val="006131B6"/>
    <w:rsid w:val="006142AD"/>
    <w:rsid w:val="006173E1"/>
    <w:rsid w:val="00623A15"/>
    <w:rsid w:val="00623EA2"/>
    <w:rsid w:val="00625E11"/>
    <w:rsid w:val="0062673C"/>
    <w:rsid w:val="00630397"/>
    <w:rsid w:val="006322C2"/>
    <w:rsid w:val="00632F9F"/>
    <w:rsid w:val="006330DD"/>
    <w:rsid w:val="00633F4D"/>
    <w:rsid w:val="00634788"/>
    <w:rsid w:val="00636112"/>
    <w:rsid w:val="00636DFD"/>
    <w:rsid w:val="00637490"/>
    <w:rsid w:val="00641AE1"/>
    <w:rsid w:val="00641C07"/>
    <w:rsid w:val="0064232E"/>
    <w:rsid w:val="0064271E"/>
    <w:rsid w:val="006435F4"/>
    <w:rsid w:val="00643FB2"/>
    <w:rsid w:val="006462CC"/>
    <w:rsid w:val="006517D2"/>
    <w:rsid w:val="0065381A"/>
    <w:rsid w:val="00655672"/>
    <w:rsid w:val="00657710"/>
    <w:rsid w:val="00661A20"/>
    <w:rsid w:val="00661B22"/>
    <w:rsid w:val="00662131"/>
    <w:rsid w:val="00662549"/>
    <w:rsid w:val="006649C4"/>
    <w:rsid w:val="00665A70"/>
    <w:rsid w:val="006661BA"/>
    <w:rsid w:val="00667126"/>
    <w:rsid w:val="0066739F"/>
    <w:rsid w:val="00667F12"/>
    <w:rsid w:val="00667F25"/>
    <w:rsid w:val="006702BE"/>
    <w:rsid w:val="006746EC"/>
    <w:rsid w:val="00675AB1"/>
    <w:rsid w:val="00675BDF"/>
    <w:rsid w:val="00676064"/>
    <w:rsid w:val="00677650"/>
    <w:rsid w:val="006805E5"/>
    <w:rsid w:val="0068374E"/>
    <w:rsid w:val="00686581"/>
    <w:rsid w:val="00686BB4"/>
    <w:rsid w:val="00687101"/>
    <w:rsid w:val="00691C86"/>
    <w:rsid w:val="00691E75"/>
    <w:rsid w:val="00693763"/>
    <w:rsid w:val="0069419A"/>
    <w:rsid w:val="006975EF"/>
    <w:rsid w:val="00697977"/>
    <w:rsid w:val="00697CE0"/>
    <w:rsid w:val="006A00D0"/>
    <w:rsid w:val="006A07BA"/>
    <w:rsid w:val="006A1DC2"/>
    <w:rsid w:val="006A5A1D"/>
    <w:rsid w:val="006A5D15"/>
    <w:rsid w:val="006B107D"/>
    <w:rsid w:val="006B11DB"/>
    <w:rsid w:val="006B24F5"/>
    <w:rsid w:val="006B2D58"/>
    <w:rsid w:val="006B31E3"/>
    <w:rsid w:val="006B3ACD"/>
    <w:rsid w:val="006B4B67"/>
    <w:rsid w:val="006C076E"/>
    <w:rsid w:val="006C1C2F"/>
    <w:rsid w:val="006C1F5B"/>
    <w:rsid w:val="006C2265"/>
    <w:rsid w:val="006C333C"/>
    <w:rsid w:val="006C347C"/>
    <w:rsid w:val="006C450C"/>
    <w:rsid w:val="006C4CE7"/>
    <w:rsid w:val="006C5181"/>
    <w:rsid w:val="006C5755"/>
    <w:rsid w:val="006C6FF9"/>
    <w:rsid w:val="006D00B6"/>
    <w:rsid w:val="006D2DFA"/>
    <w:rsid w:val="006D6B3C"/>
    <w:rsid w:val="006E0583"/>
    <w:rsid w:val="006E1DB1"/>
    <w:rsid w:val="006E28AF"/>
    <w:rsid w:val="006E34EB"/>
    <w:rsid w:val="006E625A"/>
    <w:rsid w:val="006E6B48"/>
    <w:rsid w:val="006E6BC3"/>
    <w:rsid w:val="006F0912"/>
    <w:rsid w:val="006F0A0B"/>
    <w:rsid w:val="006F2DAE"/>
    <w:rsid w:val="006F4D5D"/>
    <w:rsid w:val="006F5094"/>
    <w:rsid w:val="006F6687"/>
    <w:rsid w:val="006F6DCD"/>
    <w:rsid w:val="00701515"/>
    <w:rsid w:val="007016C5"/>
    <w:rsid w:val="00701F19"/>
    <w:rsid w:val="0070317C"/>
    <w:rsid w:val="007050C0"/>
    <w:rsid w:val="00706C6B"/>
    <w:rsid w:val="007106B6"/>
    <w:rsid w:val="00710F7E"/>
    <w:rsid w:val="00711D45"/>
    <w:rsid w:val="00715457"/>
    <w:rsid w:val="00715F95"/>
    <w:rsid w:val="00716C27"/>
    <w:rsid w:val="007179DA"/>
    <w:rsid w:val="00720024"/>
    <w:rsid w:val="00722656"/>
    <w:rsid w:val="00722BB1"/>
    <w:rsid w:val="00723AC6"/>
    <w:rsid w:val="007246F4"/>
    <w:rsid w:val="00727166"/>
    <w:rsid w:val="00730806"/>
    <w:rsid w:val="00730F1E"/>
    <w:rsid w:val="00732E60"/>
    <w:rsid w:val="0073349F"/>
    <w:rsid w:val="00733A2F"/>
    <w:rsid w:val="00733D6B"/>
    <w:rsid w:val="00734A11"/>
    <w:rsid w:val="00735B64"/>
    <w:rsid w:val="00735EED"/>
    <w:rsid w:val="00735FE8"/>
    <w:rsid w:val="007371A3"/>
    <w:rsid w:val="00740339"/>
    <w:rsid w:val="007430C1"/>
    <w:rsid w:val="00743BD0"/>
    <w:rsid w:val="00745CC9"/>
    <w:rsid w:val="007471B8"/>
    <w:rsid w:val="007539C7"/>
    <w:rsid w:val="00753F4C"/>
    <w:rsid w:val="00753FAA"/>
    <w:rsid w:val="00755209"/>
    <w:rsid w:val="00757BC5"/>
    <w:rsid w:val="00757EEA"/>
    <w:rsid w:val="00757F05"/>
    <w:rsid w:val="0076046E"/>
    <w:rsid w:val="00760BEA"/>
    <w:rsid w:val="007614A6"/>
    <w:rsid w:val="007615F2"/>
    <w:rsid w:val="007618A5"/>
    <w:rsid w:val="00761CA4"/>
    <w:rsid w:val="00761ED6"/>
    <w:rsid w:val="00762C1B"/>
    <w:rsid w:val="00764611"/>
    <w:rsid w:val="00764ED5"/>
    <w:rsid w:val="00765122"/>
    <w:rsid w:val="00765B29"/>
    <w:rsid w:val="007662CC"/>
    <w:rsid w:val="00770B7F"/>
    <w:rsid w:val="00770D7F"/>
    <w:rsid w:val="00771EA3"/>
    <w:rsid w:val="00772FC2"/>
    <w:rsid w:val="007732ED"/>
    <w:rsid w:val="00773A1F"/>
    <w:rsid w:val="00773F7C"/>
    <w:rsid w:val="00775235"/>
    <w:rsid w:val="0077531E"/>
    <w:rsid w:val="007753B5"/>
    <w:rsid w:val="007762B5"/>
    <w:rsid w:val="00782353"/>
    <w:rsid w:val="007829E1"/>
    <w:rsid w:val="007837F5"/>
    <w:rsid w:val="0078483C"/>
    <w:rsid w:val="007871B6"/>
    <w:rsid w:val="00787B26"/>
    <w:rsid w:val="007923B8"/>
    <w:rsid w:val="0079600D"/>
    <w:rsid w:val="00797E50"/>
    <w:rsid w:val="007A038D"/>
    <w:rsid w:val="007A1B45"/>
    <w:rsid w:val="007A23A5"/>
    <w:rsid w:val="007A2741"/>
    <w:rsid w:val="007A2F2E"/>
    <w:rsid w:val="007A4A65"/>
    <w:rsid w:val="007A5D2D"/>
    <w:rsid w:val="007A6BC3"/>
    <w:rsid w:val="007A755E"/>
    <w:rsid w:val="007A7749"/>
    <w:rsid w:val="007A7A70"/>
    <w:rsid w:val="007B1B70"/>
    <w:rsid w:val="007B2E28"/>
    <w:rsid w:val="007B4706"/>
    <w:rsid w:val="007B5A11"/>
    <w:rsid w:val="007B5C1E"/>
    <w:rsid w:val="007C21A1"/>
    <w:rsid w:val="007C3D3C"/>
    <w:rsid w:val="007C5284"/>
    <w:rsid w:val="007C5A0D"/>
    <w:rsid w:val="007C5DE0"/>
    <w:rsid w:val="007D177E"/>
    <w:rsid w:val="007D1FE6"/>
    <w:rsid w:val="007D2C43"/>
    <w:rsid w:val="007D2E35"/>
    <w:rsid w:val="007D4097"/>
    <w:rsid w:val="007D48B4"/>
    <w:rsid w:val="007D527D"/>
    <w:rsid w:val="007D6208"/>
    <w:rsid w:val="007D704C"/>
    <w:rsid w:val="007D70B8"/>
    <w:rsid w:val="007E1702"/>
    <w:rsid w:val="007E1D48"/>
    <w:rsid w:val="007E3440"/>
    <w:rsid w:val="007E4A1F"/>
    <w:rsid w:val="007E4EC9"/>
    <w:rsid w:val="007E6927"/>
    <w:rsid w:val="007F09E6"/>
    <w:rsid w:val="007F16EB"/>
    <w:rsid w:val="007F1DD2"/>
    <w:rsid w:val="007F2DAB"/>
    <w:rsid w:val="007F3950"/>
    <w:rsid w:val="007F4B60"/>
    <w:rsid w:val="007F4C6B"/>
    <w:rsid w:val="007F4F28"/>
    <w:rsid w:val="007F5AAF"/>
    <w:rsid w:val="007F670C"/>
    <w:rsid w:val="00800F9E"/>
    <w:rsid w:val="00802484"/>
    <w:rsid w:val="0080348E"/>
    <w:rsid w:val="008038F3"/>
    <w:rsid w:val="00803CAD"/>
    <w:rsid w:val="0080489A"/>
    <w:rsid w:val="00804C60"/>
    <w:rsid w:val="00805314"/>
    <w:rsid w:val="008055E0"/>
    <w:rsid w:val="00806072"/>
    <w:rsid w:val="00810D0B"/>
    <w:rsid w:val="00811470"/>
    <w:rsid w:val="00812141"/>
    <w:rsid w:val="00812606"/>
    <w:rsid w:val="00813094"/>
    <w:rsid w:val="00813CDE"/>
    <w:rsid w:val="008144F1"/>
    <w:rsid w:val="00814D77"/>
    <w:rsid w:val="00815879"/>
    <w:rsid w:val="00815ED6"/>
    <w:rsid w:val="00816A97"/>
    <w:rsid w:val="008173C5"/>
    <w:rsid w:val="00817ADB"/>
    <w:rsid w:val="00817F1F"/>
    <w:rsid w:val="008201DC"/>
    <w:rsid w:val="00820B5E"/>
    <w:rsid w:val="008210ED"/>
    <w:rsid w:val="0082259D"/>
    <w:rsid w:val="008229EF"/>
    <w:rsid w:val="00822D78"/>
    <w:rsid w:val="00822EC6"/>
    <w:rsid w:val="008255FC"/>
    <w:rsid w:val="00830026"/>
    <w:rsid w:val="0083032B"/>
    <w:rsid w:val="00832FC9"/>
    <w:rsid w:val="00833963"/>
    <w:rsid w:val="0083480D"/>
    <w:rsid w:val="00835E0B"/>
    <w:rsid w:val="00836C7F"/>
    <w:rsid w:val="0083740D"/>
    <w:rsid w:val="008377FE"/>
    <w:rsid w:val="00841A3E"/>
    <w:rsid w:val="0084296A"/>
    <w:rsid w:val="00843B2E"/>
    <w:rsid w:val="0084575F"/>
    <w:rsid w:val="00846A77"/>
    <w:rsid w:val="00846B21"/>
    <w:rsid w:val="00846B89"/>
    <w:rsid w:val="00847CCA"/>
    <w:rsid w:val="00851841"/>
    <w:rsid w:val="008519B1"/>
    <w:rsid w:val="00851D23"/>
    <w:rsid w:val="00856C3B"/>
    <w:rsid w:val="008573C2"/>
    <w:rsid w:val="00857692"/>
    <w:rsid w:val="008603B0"/>
    <w:rsid w:val="008604FA"/>
    <w:rsid w:val="00861002"/>
    <w:rsid w:val="008621A8"/>
    <w:rsid w:val="00863EC1"/>
    <w:rsid w:val="00866675"/>
    <w:rsid w:val="00867316"/>
    <w:rsid w:val="00867443"/>
    <w:rsid w:val="008674AF"/>
    <w:rsid w:val="00867BCD"/>
    <w:rsid w:val="00870CC7"/>
    <w:rsid w:val="00871058"/>
    <w:rsid w:val="00872AE9"/>
    <w:rsid w:val="00876565"/>
    <w:rsid w:val="00876BE4"/>
    <w:rsid w:val="00880DCD"/>
    <w:rsid w:val="008829AA"/>
    <w:rsid w:val="008830BE"/>
    <w:rsid w:val="008838B5"/>
    <w:rsid w:val="00883B1D"/>
    <w:rsid w:val="00884595"/>
    <w:rsid w:val="00884847"/>
    <w:rsid w:val="0088635C"/>
    <w:rsid w:val="00886A96"/>
    <w:rsid w:val="00886DA8"/>
    <w:rsid w:val="00890576"/>
    <w:rsid w:val="00893CD5"/>
    <w:rsid w:val="008948ED"/>
    <w:rsid w:val="00895A28"/>
    <w:rsid w:val="00895D37"/>
    <w:rsid w:val="0089635E"/>
    <w:rsid w:val="00896C45"/>
    <w:rsid w:val="00897737"/>
    <w:rsid w:val="008A0E3F"/>
    <w:rsid w:val="008A4417"/>
    <w:rsid w:val="008A56F3"/>
    <w:rsid w:val="008A5828"/>
    <w:rsid w:val="008A66B2"/>
    <w:rsid w:val="008A6A24"/>
    <w:rsid w:val="008A6A86"/>
    <w:rsid w:val="008A7A0A"/>
    <w:rsid w:val="008A7BFD"/>
    <w:rsid w:val="008B14B7"/>
    <w:rsid w:val="008B28CB"/>
    <w:rsid w:val="008B2F16"/>
    <w:rsid w:val="008B4302"/>
    <w:rsid w:val="008B432A"/>
    <w:rsid w:val="008B488E"/>
    <w:rsid w:val="008B4A65"/>
    <w:rsid w:val="008B61C3"/>
    <w:rsid w:val="008C2C80"/>
    <w:rsid w:val="008C381F"/>
    <w:rsid w:val="008C445F"/>
    <w:rsid w:val="008C4C2C"/>
    <w:rsid w:val="008C4D47"/>
    <w:rsid w:val="008C78FB"/>
    <w:rsid w:val="008D0BA5"/>
    <w:rsid w:val="008D1241"/>
    <w:rsid w:val="008D230B"/>
    <w:rsid w:val="008D250F"/>
    <w:rsid w:val="008D26EB"/>
    <w:rsid w:val="008D28BF"/>
    <w:rsid w:val="008D3412"/>
    <w:rsid w:val="008D4446"/>
    <w:rsid w:val="008D4473"/>
    <w:rsid w:val="008D4857"/>
    <w:rsid w:val="008D501E"/>
    <w:rsid w:val="008D63CE"/>
    <w:rsid w:val="008D6B93"/>
    <w:rsid w:val="008E020D"/>
    <w:rsid w:val="008E0745"/>
    <w:rsid w:val="008E28E2"/>
    <w:rsid w:val="008E3907"/>
    <w:rsid w:val="008E46D1"/>
    <w:rsid w:val="008E4A99"/>
    <w:rsid w:val="008E619F"/>
    <w:rsid w:val="008E64B5"/>
    <w:rsid w:val="008E7432"/>
    <w:rsid w:val="008F1294"/>
    <w:rsid w:val="008F3036"/>
    <w:rsid w:val="008F363B"/>
    <w:rsid w:val="008F508D"/>
    <w:rsid w:val="008F6332"/>
    <w:rsid w:val="008F766A"/>
    <w:rsid w:val="008F79AC"/>
    <w:rsid w:val="008F7B69"/>
    <w:rsid w:val="0090221D"/>
    <w:rsid w:val="0090252B"/>
    <w:rsid w:val="009025D3"/>
    <w:rsid w:val="00902666"/>
    <w:rsid w:val="0090409D"/>
    <w:rsid w:val="009040FC"/>
    <w:rsid w:val="009062A2"/>
    <w:rsid w:val="00910022"/>
    <w:rsid w:val="00910F3F"/>
    <w:rsid w:val="00912149"/>
    <w:rsid w:val="009121A0"/>
    <w:rsid w:val="00912227"/>
    <w:rsid w:val="00912EEF"/>
    <w:rsid w:val="00913143"/>
    <w:rsid w:val="00915E57"/>
    <w:rsid w:val="00917640"/>
    <w:rsid w:val="009177F1"/>
    <w:rsid w:val="00917A3B"/>
    <w:rsid w:val="00920A08"/>
    <w:rsid w:val="009225E2"/>
    <w:rsid w:val="00922D06"/>
    <w:rsid w:val="00925F76"/>
    <w:rsid w:val="00927836"/>
    <w:rsid w:val="00930984"/>
    <w:rsid w:val="00931F3C"/>
    <w:rsid w:val="00932C72"/>
    <w:rsid w:val="00933D74"/>
    <w:rsid w:val="00934222"/>
    <w:rsid w:val="00936A82"/>
    <w:rsid w:val="00940F1B"/>
    <w:rsid w:val="00941347"/>
    <w:rsid w:val="009430EC"/>
    <w:rsid w:val="00947C50"/>
    <w:rsid w:val="00951DC9"/>
    <w:rsid w:val="00952D24"/>
    <w:rsid w:val="00953714"/>
    <w:rsid w:val="00953F56"/>
    <w:rsid w:val="009544C3"/>
    <w:rsid w:val="009572F8"/>
    <w:rsid w:val="00957C40"/>
    <w:rsid w:val="009621B5"/>
    <w:rsid w:val="009652DD"/>
    <w:rsid w:val="00965B0C"/>
    <w:rsid w:val="00966B0F"/>
    <w:rsid w:val="00967D5C"/>
    <w:rsid w:val="009720BC"/>
    <w:rsid w:val="00973100"/>
    <w:rsid w:val="00974351"/>
    <w:rsid w:val="00974CEB"/>
    <w:rsid w:val="009778F5"/>
    <w:rsid w:val="00977F66"/>
    <w:rsid w:val="009802DB"/>
    <w:rsid w:val="0098226C"/>
    <w:rsid w:val="009910B1"/>
    <w:rsid w:val="00991333"/>
    <w:rsid w:val="00991A66"/>
    <w:rsid w:val="00992048"/>
    <w:rsid w:val="009921D4"/>
    <w:rsid w:val="009925DB"/>
    <w:rsid w:val="00992611"/>
    <w:rsid w:val="00992CA8"/>
    <w:rsid w:val="00993B96"/>
    <w:rsid w:val="00995BB7"/>
    <w:rsid w:val="00996394"/>
    <w:rsid w:val="00997916"/>
    <w:rsid w:val="009A0570"/>
    <w:rsid w:val="009A0730"/>
    <w:rsid w:val="009A0F0B"/>
    <w:rsid w:val="009A1CF5"/>
    <w:rsid w:val="009A232F"/>
    <w:rsid w:val="009A274F"/>
    <w:rsid w:val="009A2D17"/>
    <w:rsid w:val="009A6341"/>
    <w:rsid w:val="009A7EBE"/>
    <w:rsid w:val="009B0358"/>
    <w:rsid w:val="009B035E"/>
    <w:rsid w:val="009B0A25"/>
    <w:rsid w:val="009B1909"/>
    <w:rsid w:val="009B1B5F"/>
    <w:rsid w:val="009B550B"/>
    <w:rsid w:val="009B5E2C"/>
    <w:rsid w:val="009C0373"/>
    <w:rsid w:val="009C110E"/>
    <w:rsid w:val="009C473B"/>
    <w:rsid w:val="009C5027"/>
    <w:rsid w:val="009C6276"/>
    <w:rsid w:val="009C680B"/>
    <w:rsid w:val="009C69BF"/>
    <w:rsid w:val="009D0074"/>
    <w:rsid w:val="009D1DE8"/>
    <w:rsid w:val="009D1FCE"/>
    <w:rsid w:val="009D2643"/>
    <w:rsid w:val="009D36BD"/>
    <w:rsid w:val="009D5D77"/>
    <w:rsid w:val="009D5E17"/>
    <w:rsid w:val="009D74B0"/>
    <w:rsid w:val="009E1177"/>
    <w:rsid w:val="009E1AB4"/>
    <w:rsid w:val="009E1FC0"/>
    <w:rsid w:val="009E2CF7"/>
    <w:rsid w:val="009E601F"/>
    <w:rsid w:val="009E7198"/>
    <w:rsid w:val="009F07FA"/>
    <w:rsid w:val="009F2A61"/>
    <w:rsid w:val="009F3605"/>
    <w:rsid w:val="009F4621"/>
    <w:rsid w:val="009F5325"/>
    <w:rsid w:val="00A0159A"/>
    <w:rsid w:val="00A01FC2"/>
    <w:rsid w:val="00A03143"/>
    <w:rsid w:val="00A040AD"/>
    <w:rsid w:val="00A04142"/>
    <w:rsid w:val="00A05AB7"/>
    <w:rsid w:val="00A06952"/>
    <w:rsid w:val="00A10578"/>
    <w:rsid w:val="00A1401E"/>
    <w:rsid w:val="00A146F9"/>
    <w:rsid w:val="00A15848"/>
    <w:rsid w:val="00A15A4E"/>
    <w:rsid w:val="00A15CD3"/>
    <w:rsid w:val="00A1669D"/>
    <w:rsid w:val="00A17FEF"/>
    <w:rsid w:val="00A207DA"/>
    <w:rsid w:val="00A248CA"/>
    <w:rsid w:val="00A24EFA"/>
    <w:rsid w:val="00A25E1C"/>
    <w:rsid w:val="00A2660C"/>
    <w:rsid w:val="00A26C4E"/>
    <w:rsid w:val="00A27028"/>
    <w:rsid w:val="00A33A60"/>
    <w:rsid w:val="00A3446A"/>
    <w:rsid w:val="00A34E4B"/>
    <w:rsid w:val="00A35FB1"/>
    <w:rsid w:val="00A402E1"/>
    <w:rsid w:val="00A41DE4"/>
    <w:rsid w:val="00A433AE"/>
    <w:rsid w:val="00A4542A"/>
    <w:rsid w:val="00A47F59"/>
    <w:rsid w:val="00A47F84"/>
    <w:rsid w:val="00A517DC"/>
    <w:rsid w:val="00A52A63"/>
    <w:rsid w:val="00A52AF7"/>
    <w:rsid w:val="00A54AAA"/>
    <w:rsid w:val="00A56417"/>
    <w:rsid w:val="00A56EBF"/>
    <w:rsid w:val="00A5771C"/>
    <w:rsid w:val="00A61145"/>
    <w:rsid w:val="00A617EA"/>
    <w:rsid w:val="00A65BD2"/>
    <w:rsid w:val="00A65D20"/>
    <w:rsid w:val="00A67BC7"/>
    <w:rsid w:val="00A70FD3"/>
    <w:rsid w:val="00A71ADA"/>
    <w:rsid w:val="00A72AB3"/>
    <w:rsid w:val="00A735D3"/>
    <w:rsid w:val="00A73CBA"/>
    <w:rsid w:val="00A74F9E"/>
    <w:rsid w:val="00A756E0"/>
    <w:rsid w:val="00A80B28"/>
    <w:rsid w:val="00A819EE"/>
    <w:rsid w:val="00A82392"/>
    <w:rsid w:val="00A828A1"/>
    <w:rsid w:val="00A82C89"/>
    <w:rsid w:val="00A85D04"/>
    <w:rsid w:val="00A85D7A"/>
    <w:rsid w:val="00A90517"/>
    <w:rsid w:val="00A923A4"/>
    <w:rsid w:val="00A978F5"/>
    <w:rsid w:val="00A97FAC"/>
    <w:rsid w:val="00AA02D5"/>
    <w:rsid w:val="00AA313E"/>
    <w:rsid w:val="00AA54B5"/>
    <w:rsid w:val="00AA7863"/>
    <w:rsid w:val="00AB02AC"/>
    <w:rsid w:val="00AB12A1"/>
    <w:rsid w:val="00AB25FF"/>
    <w:rsid w:val="00AB2A92"/>
    <w:rsid w:val="00AB4CF0"/>
    <w:rsid w:val="00AB6EF0"/>
    <w:rsid w:val="00AB72D0"/>
    <w:rsid w:val="00AB76B0"/>
    <w:rsid w:val="00AB7A61"/>
    <w:rsid w:val="00AC2565"/>
    <w:rsid w:val="00AC47E4"/>
    <w:rsid w:val="00AC4976"/>
    <w:rsid w:val="00AC653D"/>
    <w:rsid w:val="00AD03D0"/>
    <w:rsid w:val="00AD417A"/>
    <w:rsid w:val="00AD4610"/>
    <w:rsid w:val="00AD62F1"/>
    <w:rsid w:val="00AD63B4"/>
    <w:rsid w:val="00AD771B"/>
    <w:rsid w:val="00AE188A"/>
    <w:rsid w:val="00AE2C03"/>
    <w:rsid w:val="00AE371E"/>
    <w:rsid w:val="00AE5860"/>
    <w:rsid w:val="00AE5D52"/>
    <w:rsid w:val="00AE6425"/>
    <w:rsid w:val="00AE7B29"/>
    <w:rsid w:val="00AF1D98"/>
    <w:rsid w:val="00AF262A"/>
    <w:rsid w:val="00AF2961"/>
    <w:rsid w:val="00AF2A5A"/>
    <w:rsid w:val="00AF409A"/>
    <w:rsid w:val="00AF717D"/>
    <w:rsid w:val="00AF7E33"/>
    <w:rsid w:val="00B01389"/>
    <w:rsid w:val="00B01847"/>
    <w:rsid w:val="00B01C7A"/>
    <w:rsid w:val="00B039CE"/>
    <w:rsid w:val="00B0418B"/>
    <w:rsid w:val="00B077D7"/>
    <w:rsid w:val="00B12319"/>
    <w:rsid w:val="00B126D5"/>
    <w:rsid w:val="00B1325D"/>
    <w:rsid w:val="00B14660"/>
    <w:rsid w:val="00B1777E"/>
    <w:rsid w:val="00B178F1"/>
    <w:rsid w:val="00B2229B"/>
    <w:rsid w:val="00B22C14"/>
    <w:rsid w:val="00B255E6"/>
    <w:rsid w:val="00B26424"/>
    <w:rsid w:val="00B26ED1"/>
    <w:rsid w:val="00B3022E"/>
    <w:rsid w:val="00B31373"/>
    <w:rsid w:val="00B3164E"/>
    <w:rsid w:val="00B34287"/>
    <w:rsid w:val="00B36B50"/>
    <w:rsid w:val="00B3730A"/>
    <w:rsid w:val="00B37F57"/>
    <w:rsid w:val="00B42930"/>
    <w:rsid w:val="00B42BF7"/>
    <w:rsid w:val="00B43FB7"/>
    <w:rsid w:val="00B44CF8"/>
    <w:rsid w:val="00B46421"/>
    <w:rsid w:val="00B4697E"/>
    <w:rsid w:val="00B47D82"/>
    <w:rsid w:val="00B501CC"/>
    <w:rsid w:val="00B508B3"/>
    <w:rsid w:val="00B51147"/>
    <w:rsid w:val="00B522B8"/>
    <w:rsid w:val="00B5392B"/>
    <w:rsid w:val="00B544AE"/>
    <w:rsid w:val="00B55D70"/>
    <w:rsid w:val="00B56929"/>
    <w:rsid w:val="00B61A54"/>
    <w:rsid w:val="00B62936"/>
    <w:rsid w:val="00B63329"/>
    <w:rsid w:val="00B63797"/>
    <w:rsid w:val="00B6580D"/>
    <w:rsid w:val="00B6720A"/>
    <w:rsid w:val="00B67A8A"/>
    <w:rsid w:val="00B71DA6"/>
    <w:rsid w:val="00B73615"/>
    <w:rsid w:val="00B74266"/>
    <w:rsid w:val="00B74636"/>
    <w:rsid w:val="00B75852"/>
    <w:rsid w:val="00B76FB6"/>
    <w:rsid w:val="00B77937"/>
    <w:rsid w:val="00B77A9B"/>
    <w:rsid w:val="00B8190C"/>
    <w:rsid w:val="00B81989"/>
    <w:rsid w:val="00B819EB"/>
    <w:rsid w:val="00B81BCD"/>
    <w:rsid w:val="00B82B1E"/>
    <w:rsid w:val="00B85106"/>
    <w:rsid w:val="00B85740"/>
    <w:rsid w:val="00B862EC"/>
    <w:rsid w:val="00B872D0"/>
    <w:rsid w:val="00B91175"/>
    <w:rsid w:val="00B91268"/>
    <w:rsid w:val="00B95482"/>
    <w:rsid w:val="00B961A7"/>
    <w:rsid w:val="00B9624A"/>
    <w:rsid w:val="00B969A0"/>
    <w:rsid w:val="00B9753B"/>
    <w:rsid w:val="00B978B5"/>
    <w:rsid w:val="00BA0942"/>
    <w:rsid w:val="00BA2087"/>
    <w:rsid w:val="00BA3474"/>
    <w:rsid w:val="00BA58EC"/>
    <w:rsid w:val="00BA66BA"/>
    <w:rsid w:val="00BB0190"/>
    <w:rsid w:val="00BB295C"/>
    <w:rsid w:val="00BB2C24"/>
    <w:rsid w:val="00BB619D"/>
    <w:rsid w:val="00BB6DFD"/>
    <w:rsid w:val="00BB6EF1"/>
    <w:rsid w:val="00BC0B2A"/>
    <w:rsid w:val="00BC36BE"/>
    <w:rsid w:val="00BC66A0"/>
    <w:rsid w:val="00BC69E5"/>
    <w:rsid w:val="00BC754D"/>
    <w:rsid w:val="00BD0E5B"/>
    <w:rsid w:val="00BD163F"/>
    <w:rsid w:val="00BD1B69"/>
    <w:rsid w:val="00BD3E2A"/>
    <w:rsid w:val="00BD585F"/>
    <w:rsid w:val="00BE0834"/>
    <w:rsid w:val="00BE22FC"/>
    <w:rsid w:val="00BE3DD5"/>
    <w:rsid w:val="00BE57AD"/>
    <w:rsid w:val="00BE6889"/>
    <w:rsid w:val="00BE6DF7"/>
    <w:rsid w:val="00BF14B3"/>
    <w:rsid w:val="00BF37E4"/>
    <w:rsid w:val="00BF37F1"/>
    <w:rsid w:val="00BF40CF"/>
    <w:rsid w:val="00BF54A5"/>
    <w:rsid w:val="00C02252"/>
    <w:rsid w:val="00C02938"/>
    <w:rsid w:val="00C02F27"/>
    <w:rsid w:val="00C04260"/>
    <w:rsid w:val="00C073AF"/>
    <w:rsid w:val="00C102B5"/>
    <w:rsid w:val="00C10466"/>
    <w:rsid w:val="00C10725"/>
    <w:rsid w:val="00C11787"/>
    <w:rsid w:val="00C11813"/>
    <w:rsid w:val="00C12258"/>
    <w:rsid w:val="00C12C35"/>
    <w:rsid w:val="00C142A8"/>
    <w:rsid w:val="00C15A8F"/>
    <w:rsid w:val="00C17856"/>
    <w:rsid w:val="00C2031D"/>
    <w:rsid w:val="00C21BC4"/>
    <w:rsid w:val="00C23C86"/>
    <w:rsid w:val="00C23FCA"/>
    <w:rsid w:val="00C2625E"/>
    <w:rsid w:val="00C2749F"/>
    <w:rsid w:val="00C27968"/>
    <w:rsid w:val="00C30BCF"/>
    <w:rsid w:val="00C31332"/>
    <w:rsid w:val="00C31354"/>
    <w:rsid w:val="00C3148C"/>
    <w:rsid w:val="00C320A7"/>
    <w:rsid w:val="00C32DBC"/>
    <w:rsid w:val="00C3325D"/>
    <w:rsid w:val="00C350A2"/>
    <w:rsid w:val="00C358FC"/>
    <w:rsid w:val="00C35A27"/>
    <w:rsid w:val="00C36370"/>
    <w:rsid w:val="00C36A3C"/>
    <w:rsid w:val="00C41EDA"/>
    <w:rsid w:val="00C43784"/>
    <w:rsid w:val="00C43DF2"/>
    <w:rsid w:val="00C43E48"/>
    <w:rsid w:val="00C45B3E"/>
    <w:rsid w:val="00C4649B"/>
    <w:rsid w:val="00C474F0"/>
    <w:rsid w:val="00C50067"/>
    <w:rsid w:val="00C5128C"/>
    <w:rsid w:val="00C51DB8"/>
    <w:rsid w:val="00C56CAC"/>
    <w:rsid w:val="00C57DB6"/>
    <w:rsid w:val="00C614C0"/>
    <w:rsid w:val="00C618EE"/>
    <w:rsid w:val="00C61FB2"/>
    <w:rsid w:val="00C62A0A"/>
    <w:rsid w:val="00C63166"/>
    <w:rsid w:val="00C64DB0"/>
    <w:rsid w:val="00C65079"/>
    <w:rsid w:val="00C668D1"/>
    <w:rsid w:val="00C7083F"/>
    <w:rsid w:val="00C714A7"/>
    <w:rsid w:val="00C71515"/>
    <w:rsid w:val="00C722B9"/>
    <w:rsid w:val="00C72F14"/>
    <w:rsid w:val="00C73A04"/>
    <w:rsid w:val="00C77785"/>
    <w:rsid w:val="00C80E85"/>
    <w:rsid w:val="00C81D20"/>
    <w:rsid w:val="00C82C1A"/>
    <w:rsid w:val="00C82F1F"/>
    <w:rsid w:val="00C839B9"/>
    <w:rsid w:val="00C83DEA"/>
    <w:rsid w:val="00C845FA"/>
    <w:rsid w:val="00C85674"/>
    <w:rsid w:val="00C85BB0"/>
    <w:rsid w:val="00C90548"/>
    <w:rsid w:val="00C90773"/>
    <w:rsid w:val="00C91209"/>
    <w:rsid w:val="00C93306"/>
    <w:rsid w:val="00C93773"/>
    <w:rsid w:val="00C96249"/>
    <w:rsid w:val="00C97026"/>
    <w:rsid w:val="00C97BA7"/>
    <w:rsid w:val="00CA0414"/>
    <w:rsid w:val="00CA07AD"/>
    <w:rsid w:val="00CA0A96"/>
    <w:rsid w:val="00CA101C"/>
    <w:rsid w:val="00CA1959"/>
    <w:rsid w:val="00CA47F5"/>
    <w:rsid w:val="00CA4D6B"/>
    <w:rsid w:val="00CA638F"/>
    <w:rsid w:val="00CB027F"/>
    <w:rsid w:val="00CB2981"/>
    <w:rsid w:val="00CB5C52"/>
    <w:rsid w:val="00CB705A"/>
    <w:rsid w:val="00CB7BEE"/>
    <w:rsid w:val="00CC0F83"/>
    <w:rsid w:val="00CC116F"/>
    <w:rsid w:val="00CC2465"/>
    <w:rsid w:val="00CC5722"/>
    <w:rsid w:val="00CC73A5"/>
    <w:rsid w:val="00CD22D0"/>
    <w:rsid w:val="00CD35A6"/>
    <w:rsid w:val="00CD474F"/>
    <w:rsid w:val="00CD4C70"/>
    <w:rsid w:val="00CE0D1A"/>
    <w:rsid w:val="00CE480D"/>
    <w:rsid w:val="00CE66A4"/>
    <w:rsid w:val="00CE7DDA"/>
    <w:rsid w:val="00CF1F63"/>
    <w:rsid w:val="00CF589A"/>
    <w:rsid w:val="00D01860"/>
    <w:rsid w:val="00D02F6D"/>
    <w:rsid w:val="00D04FA7"/>
    <w:rsid w:val="00D051E4"/>
    <w:rsid w:val="00D05851"/>
    <w:rsid w:val="00D11E7A"/>
    <w:rsid w:val="00D11F56"/>
    <w:rsid w:val="00D14980"/>
    <w:rsid w:val="00D14E97"/>
    <w:rsid w:val="00D16E29"/>
    <w:rsid w:val="00D17EA4"/>
    <w:rsid w:val="00D23445"/>
    <w:rsid w:val="00D24582"/>
    <w:rsid w:val="00D2498C"/>
    <w:rsid w:val="00D27C06"/>
    <w:rsid w:val="00D31108"/>
    <w:rsid w:val="00D31722"/>
    <w:rsid w:val="00D32959"/>
    <w:rsid w:val="00D336DB"/>
    <w:rsid w:val="00D33BC5"/>
    <w:rsid w:val="00D343B1"/>
    <w:rsid w:val="00D351FF"/>
    <w:rsid w:val="00D36668"/>
    <w:rsid w:val="00D36BB5"/>
    <w:rsid w:val="00D409CA"/>
    <w:rsid w:val="00D41D03"/>
    <w:rsid w:val="00D439FC"/>
    <w:rsid w:val="00D44A45"/>
    <w:rsid w:val="00D51CC9"/>
    <w:rsid w:val="00D52426"/>
    <w:rsid w:val="00D53345"/>
    <w:rsid w:val="00D5381A"/>
    <w:rsid w:val="00D5643A"/>
    <w:rsid w:val="00D5752C"/>
    <w:rsid w:val="00D6076A"/>
    <w:rsid w:val="00D62C7D"/>
    <w:rsid w:val="00D63152"/>
    <w:rsid w:val="00D6379C"/>
    <w:rsid w:val="00D64624"/>
    <w:rsid w:val="00D6769E"/>
    <w:rsid w:val="00D678DF"/>
    <w:rsid w:val="00D710E5"/>
    <w:rsid w:val="00D73281"/>
    <w:rsid w:val="00D7340D"/>
    <w:rsid w:val="00D751BF"/>
    <w:rsid w:val="00D75867"/>
    <w:rsid w:val="00D763C3"/>
    <w:rsid w:val="00D775E8"/>
    <w:rsid w:val="00D77C42"/>
    <w:rsid w:val="00D80026"/>
    <w:rsid w:val="00D811EB"/>
    <w:rsid w:val="00D82BAA"/>
    <w:rsid w:val="00D82E5B"/>
    <w:rsid w:val="00D834CB"/>
    <w:rsid w:val="00D83AE3"/>
    <w:rsid w:val="00D84C38"/>
    <w:rsid w:val="00D86597"/>
    <w:rsid w:val="00D86A00"/>
    <w:rsid w:val="00D90CBF"/>
    <w:rsid w:val="00D92E10"/>
    <w:rsid w:val="00D945F2"/>
    <w:rsid w:val="00D94CA9"/>
    <w:rsid w:val="00D96B62"/>
    <w:rsid w:val="00D973EF"/>
    <w:rsid w:val="00DA1751"/>
    <w:rsid w:val="00DA18D5"/>
    <w:rsid w:val="00DA2FFB"/>
    <w:rsid w:val="00DA3D10"/>
    <w:rsid w:val="00DA4289"/>
    <w:rsid w:val="00DA4D00"/>
    <w:rsid w:val="00DA72CF"/>
    <w:rsid w:val="00DB0AEE"/>
    <w:rsid w:val="00DB264D"/>
    <w:rsid w:val="00DB2D36"/>
    <w:rsid w:val="00DB37DC"/>
    <w:rsid w:val="00DB3B7A"/>
    <w:rsid w:val="00DB5423"/>
    <w:rsid w:val="00DB6BAD"/>
    <w:rsid w:val="00DB706D"/>
    <w:rsid w:val="00DB7176"/>
    <w:rsid w:val="00DC0DB6"/>
    <w:rsid w:val="00DC3DB6"/>
    <w:rsid w:val="00DC45ED"/>
    <w:rsid w:val="00DC4AA5"/>
    <w:rsid w:val="00DC67E8"/>
    <w:rsid w:val="00DC6864"/>
    <w:rsid w:val="00DC7042"/>
    <w:rsid w:val="00DC7139"/>
    <w:rsid w:val="00DD092A"/>
    <w:rsid w:val="00DD275E"/>
    <w:rsid w:val="00DD2F59"/>
    <w:rsid w:val="00DD3453"/>
    <w:rsid w:val="00DD5004"/>
    <w:rsid w:val="00DD6AE6"/>
    <w:rsid w:val="00DD7D36"/>
    <w:rsid w:val="00DE077C"/>
    <w:rsid w:val="00DE121C"/>
    <w:rsid w:val="00DE1486"/>
    <w:rsid w:val="00DE1F02"/>
    <w:rsid w:val="00DE7218"/>
    <w:rsid w:val="00DE73D3"/>
    <w:rsid w:val="00DF07CE"/>
    <w:rsid w:val="00DF0C1A"/>
    <w:rsid w:val="00DF1285"/>
    <w:rsid w:val="00DF3A93"/>
    <w:rsid w:val="00DF414F"/>
    <w:rsid w:val="00DF4A9A"/>
    <w:rsid w:val="00DF56FA"/>
    <w:rsid w:val="00DF5A59"/>
    <w:rsid w:val="00DF656B"/>
    <w:rsid w:val="00E00D08"/>
    <w:rsid w:val="00E01479"/>
    <w:rsid w:val="00E01B4C"/>
    <w:rsid w:val="00E024A0"/>
    <w:rsid w:val="00E03935"/>
    <w:rsid w:val="00E04F69"/>
    <w:rsid w:val="00E1063C"/>
    <w:rsid w:val="00E13E93"/>
    <w:rsid w:val="00E153EE"/>
    <w:rsid w:val="00E1589A"/>
    <w:rsid w:val="00E15C73"/>
    <w:rsid w:val="00E164DB"/>
    <w:rsid w:val="00E202A3"/>
    <w:rsid w:val="00E20ACA"/>
    <w:rsid w:val="00E20C3C"/>
    <w:rsid w:val="00E23EFA"/>
    <w:rsid w:val="00E2432E"/>
    <w:rsid w:val="00E24AA0"/>
    <w:rsid w:val="00E25821"/>
    <w:rsid w:val="00E27100"/>
    <w:rsid w:val="00E27B49"/>
    <w:rsid w:val="00E30456"/>
    <w:rsid w:val="00E309FB"/>
    <w:rsid w:val="00E30E43"/>
    <w:rsid w:val="00E31400"/>
    <w:rsid w:val="00E31785"/>
    <w:rsid w:val="00E318FB"/>
    <w:rsid w:val="00E31D28"/>
    <w:rsid w:val="00E31E0E"/>
    <w:rsid w:val="00E3232C"/>
    <w:rsid w:val="00E333F6"/>
    <w:rsid w:val="00E33AFA"/>
    <w:rsid w:val="00E34E34"/>
    <w:rsid w:val="00E35340"/>
    <w:rsid w:val="00E35443"/>
    <w:rsid w:val="00E363F6"/>
    <w:rsid w:val="00E37866"/>
    <w:rsid w:val="00E402F4"/>
    <w:rsid w:val="00E40B94"/>
    <w:rsid w:val="00E44F5C"/>
    <w:rsid w:val="00E4518D"/>
    <w:rsid w:val="00E50CEB"/>
    <w:rsid w:val="00E50D97"/>
    <w:rsid w:val="00E50E94"/>
    <w:rsid w:val="00E51293"/>
    <w:rsid w:val="00E513CE"/>
    <w:rsid w:val="00E52873"/>
    <w:rsid w:val="00E52A12"/>
    <w:rsid w:val="00E52DBA"/>
    <w:rsid w:val="00E52FB3"/>
    <w:rsid w:val="00E556CE"/>
    <w:rsid w:val="00E55DB0"/>
    <w:rsid w:val="00E56FFA"/>
    <w:rsid w:val="00E60DEB"/>
    <w:rsid w:val="00E61DBE"/>
    <w:rsid w:val="00E622BD"/>
    <w:rsid w:val="00E6294D"/>
    <w:rsid w:val="00E63D58"/>
    <w:rsid w:val="00E653B9"/>
    <w:rsid w:val="00E6657B"/>
    <w:rsid w:val="00E714CA"/>
    <w:rsid w:val="00E7208B"/>
    <w:rsid w:val="00E76B03"/>
    <w:rsid w:val="00E77050"/>
    <w:rsid w:val="00E84420"/>
    <w:rsid w:val="00E848A8"/>
    <w:rsid w:val="00E84BD1"/>
    <w:rsid w:val="00E84C95"/>
    <w:rsid w:val="00E84ED0"/>
    <w:rsid w:val="00E852E7"/>
    <w:rsid w:val="00E853B4"/>
    <w:rsid w:val="00E90701"/>
    <w:rsid w:val="00E92FF7"/>
    <w:rsid w:val="00E95A23"/>
    <w:rsid w:val="00E96F63"/>
    <w:rsid w:val="00E97094"/>
    <w:rsid w:val="00EA045A"/>
    <w:rsid w:val="00EA0A10"/>
    <w:rsid w:val="00EA129F"/>
    <w:rsid w:val="00EA2617"/>
    <w:rsid w:val="00EA2D5C"/>
    <w:rsid w:val="00EA3F9F"/>
    <w:rsid w:val="00EA5083"/>
    <w:rsid w:val="00EA52B4"/>
    <w:rsid w:val="00EA5C11"/>
    <w:rsid w:val="00EA5CA9"/>
    <w:rsid w:val="00EA7BEC"/>
    <w:rsid w:val="00EB01EE"/>
    <w:rsid w:val="00EB0367"/>
    <w:rsid w:val="00EB4A48"/>
    <w:rsid w:val="00EB7A85"/>
    <w:rsid w:val="00EC04EB"/>
    <w:rsid w:val="00EC0DB0"/>
    <w:rsid w:val="00EC1AAF"/>
    <w:rsid w:val="00EC38AB"/>
    <w:rsid w:val="00EC4A2A"/>
    <w:rsid w:val="00EC4BB4"/>
    <w:rsid w:val="00EC4C66"/>
    <w:rsid w:val="00EC696B"/>
    <w:rsid w:val="00ED14E7"/>
    <w:rsid w:val="00ED7976"/>
    <w:rsid w:val="00EE0A4E"/>
    <w:rsid w:val="00EE12CE"/>
    <w:rsid w:val="00EE5204"/>
    <w:rsid w:val="00EE57FE"/>
    <w:rsid w:val="00EE62C8"/>
    <w:rsid w:val="00EE7B0D"/>
    <w:rsid w:val="00EF01E7"/>
    <w:rsid w:val="00EF22F4"/>
    <w:rsid w:val="00EF32AA"/>
    <w:rsid w:val="00EF5C15"/>
    <w:rsid w:val="00EF5D34"/>
    <w:rsid w:val="00EF5F7A"/>
    <w:rsid w:val="00EF6A5B"/>
    <w:rsid w:val="00F00333"/>
    <w:rsid w:val="00F012DD"/>
    <w:rsid w:val="00F01C24"/>
    <w:rsid w:val="00F01EA5"/>
    <w:rsid w:val="00F06B78"/>
    <w:rsid w:val="00F1018D"/>
    <w:rsid w:val="00F12FD2"/>
    <w:rsid w:val="00F15727"/>
    <w:rsid w:val="00F16773"/>
    <w:rsid w:val="00F16A1C"/>
    <w:rsid w:val="00F16A4F"/>
    <w:rsid w:val="00F17675"/>
    <w:rsid w:val="00F20777"/>
    <w:rsid w:val="00F209AE"/>
    <w:rsid w:val="00F20BC0"/>
    <w:rsid w:val="00F22343"/>
    <w:rsid w:val="00F2285F"/>
    <w:rsid w:val="00F22FF8"/>
    <w:rsid w:val="00F23378"/>
    <w:rsid w:val="00F23551"/>
    <w:rsid w:val="00F23881"/>
    <w:rsid w:val="00F255AF"/>
    <w:rsid w:val="00F27FF8"/>
    <w:rsid w:val="00F3209E"/>
    <w:rsid w:val="00F342B1"/>
    <w:rsid w:val="00F352A8"/>
    <w:rsid w:val="00F35876"/>
    <w:rsid w:val="00F36B5D"/>
    <w:rsid w:val="00F3741C"/>
    <w:rsid w:val="00F40BBF"/>
    <w:rsid w:val="00F416E0"/>
    <w:rsid w:val="00F466C4"/>
    <w:rsid w:val="00F47F33"/>
    <w:rsid w:val="00F5013C"/>
    <w:rsid w:val="00F50F8F"/>
    <w:rsid w:val="00F51123"/>
    <w:rsid w:val="00F53310"/>
    <w:rsid w:val="00F552BE"/>
    <w:rsid w:val="00F55AF2"/>
    <w:rsid w:val="00F576FA"/>
    <w:rsid w:val="00F619CD"/>
    <w:rsid w:val="00F620BF"/>
    <w:rsid w:val="00F64405"/>
    <w:rsid w:val="00F644DE"/>
    <w:rsid w:val="00F64B96"/>
    <w:rsid w:val="00F650E6"/>
    <w:rsid w:val="00F66643"/>
    <w:rsid w:val="00F6671C"/>
    <w:rsid w:val="00F6690D"/>
    <w:rsid w:val="00F673EB"/>
    <w:rsid w:val="00F67E3E"/>
    <w:rsid w:val="00F702B5"/>
    <w:rsid w:val="00F70B34"/>
    <w:rsid w:val="00F71026"/>
    <w:rsid w:val="00F7254B"/>
    <w:rsid w:val="00F72AE6"/>
    <w:rsid w:val="00F72B21"/>
    <w:rsid w:val="00F72F40"/>
    <w:rsid w:val="00F75555"/>
    <w:rsid w:val="00F80C29"/>
    <w:rsid w:val="00F84B7A"/>
    <w:rsid w:val="00F85DC0"/>
    <w:rsid w:val="00F91230"/>
    <w:rsid w:val="00F92647"/>
    <w:rsid w:val="00F938C9"/>
    <w:rsid w:val="00F96581"/>
    <w:rsid w:val="00F96984"/>
    <w:rsid w:val="00FA1697"/>
    <w:rsid w:val="00FB0B33"/>
    <w:rsid w:val="00FB264C"/>
    <w:rsid w:val="00FB3B32"/>
    <w:rsid w:val="00FC0292"/>
    <w:rsid w:val="00FC2A23"/>
    <w:rsid w:val="00FC317C"/>
    <w:rsid w:val="00FC3643"/>
    <w:rsid w:val="00FC44AC"/>
    <w:rsid w:val="00FC4F5C"/>
    <w:rsid w:val="00FC50BA"/>
    <w:rsid w:val="00FC5E3E"/>
    <w:rsid w:val="00FC6C19"/>
    <w:rsid w:val="00FC7A84"/>
    <w:rsid w:val="00FD0532"/>
    <w:rsid w:val="00FD1780"/>
    <w:rsid w:val="00FD182C"/>
    <w:rsid w:val="00FD26BB"/>
    <w:rsid w:val="00FD3A35"/>
    <w:rsid w:val="00FD51B7"/>
    <w:rsid w:val="00FD5DC7"/>
    <w:rsid w:val="00FD5E8F"/>
    <w:rsid w:val="00FD6455"/>
    <w:rsid w:val="00FE1234"/>
    <w:rsid w:val="00FE3945"/>
    <w:rsid w:val="00FE3FC6"/>
    <w:rsid w:val="00FE411B"/>
    <w:rsid w:val="00FF00E1"/>
    <w:rsid w:val="00FF032B"/>
    <w:rsid w:val="00FF0BA8"/>
    <w:rsid w:val="00FF0EFE"/>
    <w:rsid w:val="00FF2074"/>
    <w:rsid w:val="00FF2D43"/>
    <w:rsid w:val="00FF5F55"/>
    <w:rsid w:val="00FF6971"/>
    <w:rsid w:val="00FF6A16"/>
    <w:rsid w:val="00FF6A20"/>
  </w:rsids>
  <m:mathPr>
    <m:mathFont m:val="Cambria Math"/>
    <m:brkBin m:val="before"/>
    <m:brkBinSub m:val="--"/>
    <m:smallFrac/>
    <m:dispDef/>
    <m:lMargin m:val="0"/>
    <m:rMargin m:val="0"/>
    <m:defJc m:val="centerGroup"/>
    <m:wrapIndent m:val="1440"/>
    <m:intLim m:val="subSup"/>
    <m:naryLim m:val="undOvr"/>
  </m:mathPr>
  <w:themeFontLang w:val="en-IN"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B7F9C"/>
  <w15:docId w15:val="{261C8AA9-6625-4CA9-9464-892D84B92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D575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5752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8AB"/>
    <w:rPr>
      <w:rFonts w:ascii="Times New Roman" w:hAnsi="Times New Roman"/>
      <w:sz w:val="24"/>
      <w:lang w:val="en-GB"/>
    </w:rPr>
  </w:style>
  <w:style w:type="paragraph" w:styleId="Footer">
    <w:name w:val="footer"/>
    <w:basedOn w:val="Normal"/>
    <w:link w:val="FooterChar"/>
    <w:uiPriority w:val="99"/>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8AB"/>
    <w:rPr>
      <w:rFonts w:ascii="Times New Roman" w:hAnsi="Times New Roman"/>
      <w:sz w:val="24"/>
      <w:lang w:val="en-GB"/>
    </w:rPr>
  </w:style>
  <w:style w:type="paragraph" w:styleId="ListParagraph">
    <w:name w:val="List Paragraph"/>
    <w:basedOn w:val="Normal"/>
    <w:uiPriority w:val="1"/>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qFormat/>
    <w:rsid w:val="00D5752C"/>
    <w:rPr>
      <w:rFonts w:asciiTheme="majorHAnsi" w:eastAsiaTheme="majorEastAsia" w:hAnsiTheme="majorHAnsi" w:cstheme="majorBidi"/>
      <w:b/>
      <w:bCs/>
      <w:color w:val="4F81BD" w:themeColor="accent1"/>
      <w:sz w:val="24"/>
      <w:lang w:val="en-GB"/>
    </w:rPr>
  </w:style>
  <w:style w:type="character" w:customStyle="1" w:styleId="Heading4Char">
    <w:name w:val="Heading 4 Char"/>
    <w:basedOn w:val="DefaultParagraphFont"/>
    <w:link w:val="Heading4"/>
    <w:uiPriority w:val="9"/>
    <w:semiHidden/>
    <w:rsid w:val="00D5752C"/>
    <w:rPr>
      <w:rFonts w:asciiTheme="majorHAnsi" w:eastAsiaTheme="majorEastAsia" w:hAnsiTheme="majorHAnsi" w:cstheme="majorBidi"/>
      <w:b/>
      <w:bCs/>
      <w:i/>
      <w:iCs/>
      <w:color w:val="4F81BD" w:themeColor="accent1"/>
      <w:sz w:val="24"/>
      <w:lang w:val="en-GB"/>
    </w:rPr>
  </w:style>
  <w:style w:type="paragraph" w:styleId="NormalWeb">
    <w:name w:val="Normal (Web)"/>
    <w:basedOn w:val="Normal"/>
    <w:uiPriority w:val="99"/>
    <w:unhideWhenUsed/>
    <w:rsid w:val="00D5752C"/>
    <w:pPr>
      <w:spacing w:before="100" w:beforeAutospacing="1" w:after="100" w:afterAutospacing="1" w:line="240" w:lineRule="auto"/>
      <w:jc w:val="left"/>
    </w:pPr>
    <w:rPr>
      <w:rFonts w:eastAsia="Times New Roman" w:cs="Times New Roman"/>
      <w:szCs w:val="24"/>
      <w:lang w:val="en-IN" w:eastAsia="en-IN" w:bidi="sa-IN"/>
    </w:rPr>
  </w:style>
  <w:style w:type="character" w:styleId="Strong">
    <w:name w:val="Strong"/>
    <w:uiPriority w:val="22"/>
    <w:qFormat/>
    <w:rsid w:val="00B67A8A"/>
    <w:rPr>
      <w:b/>
      <w:bCs/>
    </w:rPr>
  </w:style>
  <w:style w:type="character" w:styleId="Emphasis">
    <w:name w:val="Emphasis"/>
    <w:basedOn w:val="DefaultParagraphFont"/>
    <w:uiPriority w:val="20"/>
    <w:qFormat/>
    <w:rsid w:val="00AC2565"/>
    <w:rPr>
      <w:i/>
      <w:iCs/>
    </w:rPr>
  </w:style>
  <w:style w:type="paragraph" w:customStyle="1" w:styleId="xmsonormal">
    <w:name w:val="x_msonormal"/>
    <w:basedOn w:val="Normal"/>
    <w:rsid w:val="00B077D7"/>
    <w:pPr>
      <w:spacing w:before="100" w:beforeAutospacing="1" w:after="100" w:afterAutospacing="1" w:line="240" w:lineRule="auto"/>
      <w:jc w:val="left"/>
    </w:pPr>
    <w:rPr>
      <w:rFonts w:eastAsia="Times New Roman" w:cs="Times New Roman"/>
      <w:szCs w:val="24"/>
      <w:lang w:eastAsia="en-GB"/>
    </w:rPr>
  </w:style>
  <w:style w:type="character" w:customStyle="1" w:styleId="svelte-1sntxl4">
    <w:name w:val="svelte-1sntxl4"/>
    <w:basedOn w:val="DefaultParagraphFont"/>
    <w:rsid w:val="00FC44AC"/>
  </w:style>
  <w:style w:type="table" w:customStyle="1" w:styleId="TableGrid0">
    <w:name w:val="TableGrid"/>
    <w:qFormat/>
    <w:rsid w:val="00DA3D10"/>
    <w:pPr>
      <w:spacing w:after="0" w:line="240" w:lineRule="auto"/>
    </w:pPr>
    <w:rPr>
      <w:rFonts w:eastAsiaTheme="minorEastAsia"/>
      <w:sz w:val="20"/>
      <w:szCs w:val="20"/>
      <w:lang w:val="en-GB"/>
    </w:rPr>
    <w:tblPr>
      <w:tblCellMar>
        <w:top w:w="0" w:type="dxa"/>
        <w:left w:w="0" w:type="dxa"/>
        <w:bottom w:w="0" w:type="dxa"/>
        <w:right w:w="0" w:type="dxa"/>
      </w:tblCellMar>
    </w:tblPr>
  </w:style>
  <w:style w:type="paragraph" w:styleId="Title">
    <w:name w:val="Title"/>
    <w:basedOn w:val="Normal"/>
    <w:next w:val="Normal"/>
    <w:link w:val="TitleChar"/>
    <w:uiPriority w:val="10"/>
    <w:qFormat/>
    <w:rsid w:val="007618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8A5"/>
    <w:rPr>
      <w:rFonts w:asciiTheme="majorHAnsi" w:eastAsiaTheme="majorEastAsia" w:hAnsiTheme="majorHAnsi" w:cstheme="majorBidi"/>
      <w:spacing w:val="-10"/>
      <w:kern w:val="28"/>
      <w:sz w:val="56"/>
      <w:szCs w:val="56"/>
      <w:lang w:val="en-GB"/>
    </w:rPr>
  </w:style>
  <w:style w:type="paragraph" w:styleId="TOC3">
    <w:name w:val="toc 3"/>
    <w:basedOn w:val="Normal"/>
    <w:next w:val="Normal"/>
    <w:autoRedefine/>
    <w:uiPriority w:val="39"/>
    <w:unhideWhenUsed/>
    <w:rsid w:val="00A06952"/>
    <w:pPr>
      <w:spacing w:after="100"/>
      <w:ind w:left="480"/>
    </w:pPr>
  </w:style>
  <w:style w:type="character" w:styleId="CommentReference">
    <w:name w:val="annotation reference"/>
    <w:basedOn w:val="DefaultParagraphFont"/>
    <w:uiPriority w:val="99"/>
    <w:semiHidden/>
    <w:unhideWhenUsed/>
    <w:rsid w:val="00637490"/>
    <w:rPr>
      <w:sz w:val="16"/>
      <w:szCs w:val="16"/>
    </w:rPr>
  </w:style>
  <w:style w:type="paragraph" w:styleId="CommentText">
    <w:name w:val="annotation text"/>
    <w:basedOn w:val="Normal"/>
    <w:link w:val="CommentTextChar"/>
    <w:uiPriority w:val="99"/>
    <w:semiHidden/>
    <w:unhideWhenUsed/>
    <w:rsid w:val="00637490"/>
    <w:pPr>
      <w:spacing w:line="240" w:lineRule="auto"/>
    </w:pPr>
    <w:rPr>
      <w:sz w:val="20"/>
      <w:szCs w:val="20"/>
    </w:rPr>
  </w:style>
  <w:style w:type="character" w:customStyle="1" w:styleId="CommentTextChar">
    <w:name w:val="Comment Text Char"/>
    <w:basedOn w:val="DefaultParagraphFont"/>
    <w:link w:val="CommentText"/>
    <w:uiPriority w:val="99"/>
    <w:semiHidden/>
    <w:rsid w:val="0063749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37490"/>
    <w:rPr>
      <w:b/>
      <w:bCs/>
    </w:rPr>
  </w:style>
  <w:style w:type="character" w:customStyle="1" w:styleId="CommentSubjectChar">
    <w:name w:val="Comment Subject Char"/>
    <w:basedOn w:val="CommentTextChar"/>
    <w:link w:val="CommentSubject"/>
    <w:uiPriority w:val="99"/>
    <w:semiHidden/>
    <w:rsid w:val="00637490"/>
    <w:rPr>
      <w:rFonts w:ascii="Times New Roman" w:hAnsi="Times New Roman"/>
      <w:b/>
      <w:bCs/>
      <w:sz w:val="20"/>
      <w:szCs w:val="20"/>
      <w:lang w:val="en-GB"/>
    </w:rPr>
  </w:style>
  <w:style w:type="paragraph" w:styleId="Caption">
    <w:name w:val="caption"/>
    <w:basedOn w:val="Normal"/>
    <w:next w:val="Normal"/>
    <w:uiPriority w:val="35"/>
    <w:semiHidden/>
    <w:unhideWhenUsed/>
    <w:qFormat/>
    <w:rsid w:val="00EA5083"/>
    <w:pPr>
      <w:spacing w:line="240" w:lineRule="auto"/>
    </w:pPr>
    <w:rPr>
      <w:i/>
      <w:iCs/>
      <w:color w:val="1F497D" w:themeColor="text2"/>
      <w:sz w:val="18"/>
      <w:szCs w:val="18"/>
    </w:rPr>
  </w:style>
  <w:style w:type="character" w:customStyle="1" w:styleId="t286pc">
    <w:name w:val="t286pc"/>
    <w:basedOn w:val="DefaultParagraphFont"/>
    <w:rsid w:val="008D4446"/>
  </w:style>
  <w:style w:type="character" w:customStyle="1" w:styleId="vkekvd">
    <w:name w:val="vkekvd"/>
    <w:basedOn w:val="DefaultParagraphFont"/>
    <w:rsid w:val="004F5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9931">
      <w:bodyDiv w:val="1"/>
      <w:marLeft w:val="0"/>
      <w:marRight w:val="0"/>
      <w:marTop w:val="0"/>
      <w:marBottom w:val="0"/>
      <w:divBdr>
        <w:top w:val="none" w:sz="0" w:space="0" w:color="auto"/>
        <w:left w:val="none" w:sz="0" w:space="0" w:color="auto"/>
        <w:bottom w:val="none" w:sz="0" w:space="0" w:color="auto"/>
        <w:right w:val="none" w:sz="0" w:space="0" w:color="auto"/>
      </w:divBdr>
    </w:div>
    <w:div w:id="4213586">
      <w:bodyDiv w:val="1"/>
      <w:marLeft w:val="0"/>
      <w:marRight w:val="0"/>
      <w:marTop w:val="0"/>
      <w:marBottom w:val="0"/>
      <w:divBdr>
        <w:top w:val="none" w:sz="0" w:space="0" w:color="auto"/>
        <w:left w:val="none" w:sz="0" w:space="0" w:color="auto"/>
        <w:bottom w:val="none" w:sz="0" w:space="0" w:color="auto"/>
        <w:right w:val="none" w:sz="0" w:space="0" w:color="auto"/>
      </w:divBdr>
      <w:divsChild>
        <w:div w:id="25496823">
          <w:marLeft w:val="0"/>
          <w:marRight w:val="0"/>
          <w:marTop w:val="450"/>
          <w:marBottom w:val="450"/>
          <w:divBdr>
            <w:top w:val="none" w:sz="0" w:space="0" w:color="auto"/>
            <w:left w:val="none" w:sz="0" w:space="0" w:color="auto"/>
            <w:bottom w:val="none" w:sz="0" w:space="0" w:color="auto"/>
            <w:right w:val="none" w:sz="0" w:space="0" w:color="auto"/>
          </w:divBdr>
        </w:div>
        <w:div w:id="530798331">
          <w:marLeft w:val="0"/>
          <w:marRight w:val="0"/>
          <w:marTop w:val="240"/>
          <w:marBottom w:val="240"/>
          <w:divBdr>
            <w:top w:val="none" w:sz="0" w:space="0" w:color="auto"/>
            <w:left w:val="none" w:sz="0" w:space="0" w:color="auto"/>
            <w:bottom w:val="none" w:sz="0" w:space="0" w:color="auto"/>
            <w:right w:val="none" w:sz="0" w:space="0" w:color="auto"/>
          </w:divBdr>
        </w:div>
        <w:div w:id="744303599">
          <w:marLeft w:val="0"/>
          <w:marRight w:val="0"/>
          <w:marTop w:val="240"/>
          <w:marBottom w:val="240"/>
          <w:divBdr>
            <w:top w:val="none" w:sz="0" w:space="0" w:color="auto"/>
            <w:left w:val="none" w:sz="0" w:space="0" w:color="auto"/>
            <w:bottom w:val="none" w:sz="0" w:space="0" w:color="auto"/>
            <w:right w:val="none" w:sz="0" w:space="0" w:color="auto"/>
          </w:divBdr>
        </w:div>
        <w:div w:id="1036851871">
          <w:marLeft w:val="0"/>
          <w:marRight w:val="0"/>
          <w:marTop w:val="450"/>
          <w:marBottom w:val="450"/>
          <w:divBdr>
            <w:top w:val="none" w:sz="0" w:space="0" w:color="auto"/>
            <w:left w:val="none" w:sz="0" w:space="0" w:color="auto"/>
            <w:bottom w:val="none" w:sz="0" w:space="0" w:color="auto"/>
            <w:right w:val="none" w:sz="0" w:space="0" w:color="auto"/>
          </w:divBdr>
        </w:div>
        <w:div w:id="1146629621">
          <w:marLeft w:val="0"/>
          <w:marRight w:val="0"/>
          <w:marTop w:val="450"/>
          <w:marBottom w:val="450"/>
          <w:divBdr>
            <w:top w:val="none" w:sz="0" w:space="0" w:color="auto"/>
            <w:left w:val="none" w:sz="0" w:space="0" w:color="auto"/>
            <w:bottom w:val="none" w:sz="0" w:space="0" w:color="auto"/>
            <w:right w:val="none" w:sz="0" w:space="0" w:color="auto"/>
          </w:divBdr>
        </w:div>
        <w:div w:id="1292858580">
          <w:marLeft w:val="0"/>
          <w:marRight w:val="0"/>
          <w:marTop w:val="450"/>
          <w:marBottom w:val="450"/>
          <w:divBdr>
            <w:top w:val="none" w:sz="0" w:space="0" w:color="auto"/>
            <w:left w:val="none" w:sz="0" w:space="0" w:color="auto"/>
            <w:bottom w:val="none" w:sz="0" w:space="0" w:color="auto"/>
            <w:right w:val="none" w:sz="0" w:space="0" w:color="auto"/>
          </w:divBdr>
        </w:div>
        <w:div w:id="1443190868">
          <w:marLeft w:val="0"/>
          <w:marRight w:val="0"/>
          <w:marTop w:val="450"/>
          <w:marBottom w:val="450"/>
          <w:divBdr>
            <w:top w:val="none" w:sz="0" w:space="0" w:color="auto"/>
            <w:left w:val="none" w:sz="0" w:space="0" w:color="auto"/>
            <w:bottom w:val="none" w:sz="0" w:space="0" w:color="auto"/>
            <w:right w:val="none" w:sz="0" w:space="0" w:color="auto"/>
          </w:divBdr>
        </w:div>
        <w:div w:id="1676880032">
          <w:marLeft w:val="0"/>
          <w:marRight w:val="0"/>
          <w:marTop w:val="450"/>
          <w:marBottom w:val="450"/>
          <w:divBdr>
            <w:top w:val="none" w:sz="0" w:space="0" w:color="auto"/>
            <w:left w:val="none" w:sz="0" w:space="0" w:color="auto"/>
            <w:bottom w:val="none" w:sz="0" w:space="0" w:color="auto"/>
            <w:right w:val="none" w:sz="0" w:space="0" w:color="auto"/>
          </w:divBdr>
        </w:div>
      </w:divsChild>
    </w:div>
    <w:div w:id="7410412">
      <w:bodyDiv w:val="1"/>
      <w:marLeft w:val="0"/>
      <w:marRight w:val="0"/>
      <w:marTop w:val="0"/>
      <w:marBottom w:val="0"/>
      <w:divBdr>
        <w:top w:val="none" w:sz="0" w:space="0" w:color="auto"/>
        <w:left w:val="none" w:sz="0" w:space="0" w:color="auto"/>
        <w:bottom w:val="none" w:sz="0" w:space="0" w:color="auto"/>
        <w:right w:val="none" w:sz="0" w:space="0" w:color="auto"/>
      </w:divBdr>
    </w:div>
    <w:div w:id="8878820">
      <w:bodyDiv w:val="1"/>
      <w:marLeft w:val="0"/>
      <w:marRight w:val="0"/>
      <w:marTop w:val="0"/>
      <w:marBottom w:val="0"/>
      <w:divBdr>
        <w:top w:val="none" w:sz="0" w:space="0" w:color="auto"/>
        <w:left w:val="none" w:sz="0" w:space="0" w:color="auto"/>
        <w:bottom w:val="none" w:sz="0" w:space="0" w:color="auto"/>
        <w:right w:val="none" w:sz="0" w:space="0" w:color="auto"/>
      </w:divBdr>
      <w:divsChild>
        <w:div w:id="251553698">
          <w:marLeft w:val="0"/>
          <w:marRight w:val="0"/>
          <w:marTop w:val="450"/>
          <w:marBottom w:val="450"/>
          <w:divBdr>
            <w:top w:val="none" w:sz="0" w:space="0" w:color="auto"/>
            <w:left w:val="none" w:sz="0" w:space="0" w:color="auto"/>
            <w:bottom w:val="none" w:sz="0" w:space="0" w:color="auto"/>
            <w:right w:val="none" w:sz="0" w:space="0" w:color="auto"/>
          </w:divBdr>
        </w:div>
        <w:div w:id="262884833">
          <w:marLeft w:val="0"/>
          <w:marRight w:val="0"/>
          <w:marTop w:val="450"/>
          <w:marBottom w:val="450"/>
          <w:divBdr>
            <w:top w:val="none" w:sz="0" w:space="0" w:color="auto"/>
            <w:left w:val="none" w:sz="0" w:space="0" w:color="auto"/>
            <w:bottom w:val="none" w:sz="0" w:space="0" w:color="auto"/>
            <w:right w:val="none" w:sz="0" w:space="0" w:color="auto"/>
          </w:divBdr>
        </w:div>
        <w:div w:id="462582448">
          <w:marLeft w:val="0"/>
          <w:marRight w:val="0"/>
          <w:marTop w:val="240"/>
          <w:marBottom w:val="240"/>
          <w:divBdr>
            <w:top w:val="none" w:sz="0" w:space="0" w:color="auto"/>
            <w:left w:val="none" w:sz="0" w:space="0" w:color="auto"/>
            <w:bottom w:val="none" w:sz="0" w:space="0" w:color="auto"/>
            <w:right w:val="none" w:sz="0" w:space="0" w:color="auto"/>
          </w:divBdr>
        </w:div>
        <w:div w:id="1122116700">
          <w:marLeft w:val="0"/>
          <w:marRight w:val="0"/>
          <w:marTop w:val="450"/>
          <w:marBottom w:val="450"/>
          <w:divBdr>
            <w:top w:val="none" w:sz="0" w:space="0" w:color="auto"/>
            <w:left w:val="none" w:sz="0" w:space="0" w:color="auto"/>
            <w:bottom w:val="none" w:sz="0" w:space="0" w:color="auto"/>
            <w:right w:val="none" w:sz="0" w:space="0" w:color="auto"/>
          </w:divBdr>
        </w:div>
        <w:div w:id="1179194204">
          <w:marLeft w:val="0"/>
          <w:marRight w:val="0"/>
          <w:marTop w:val="450"/>
          <w:marBottom w:val="450"/>
          <w:divBdr>
            <w:top w:val="none" w:sz="0" w:space="0" w:color="auto"/>
            <w:left w:val="none" w:sz="0" w:space="0" w:color="auto"/>
            <w:bottom w:val="none" w:sz="0" w:space="0" w:color="auto"/>
            <w:right w:val="none" w:sz="0" w:space="0" w:color="auto"/>
          </w:divBdr>
        </w:div>
        <w:div w:id="1868987259">
          <w:marLeft w:val="0"/>
          <w:marRight w:val="0"/>
          <w:marTop w:val="450"/>
          <w:marBottom w:val="450"/>
          <w:divBdr>
            <w:top w:val="none" w:sz="0" w:space="0" w:color="auto"/>
            <w:left w:val="none" w:sz="0" w:space="0" w:color="auto"/>
            <w:bottom w:val="none" w:sz="0" w:space="0" w:color="auto"/>
            <w:right w:val="none" w:sz="0" w:space="0" w:color="auto"/>
          </w:divBdr>
        </w:div>
        <w:div w:id="1948779163">
          <w:marLeft w:val="0"/>
          <w:marRight w:val="0"/>
          <w:marTop w:val="450"/>
          <w:marBottom w:val="450"/>
          <w:divBdr>
            <w:top w:val="none" w:sz="0" w:space="0" w:color="auto"/>
            <w:left w:val="none" w:sz="0" w:space="0" w:color="auto"/>
            <w:bottom w:val="none" w:sz="0" w:space="0" w:color="auto"/>
            <w:right w:val="none" w:sz="0" w:space="0" w:color="auto"/>
          </w:divBdr>
        </w:div>
      </w:divsChild>
    </w:div>
    <w:div w:id="56976227">
      <w:bodyDiv w:val="1"/>
      <w:marLeft w:val="0"/>
      <w:marRight w:val="0"/>
      <w:marTop w:val="0"/>
      <w:marBottom w:val="0"/>
      <w:divBdr>
        <w:top w:val="none" w:sz="0" w:space="0" w:color="auto"/>
        <w:left w:val="none" w:sz="0" w:space="0" w:color="auto"/>
        <w:bottom w:val="none" w:sz="0" w:space="0" w:color="auto"/>
        <w:right w:val="none" w:sz="0" w:space="0" w:color="auto"/>
      </w:divBdr>
    </w:div>
    <w:div w:id="97264725">
      <w:bodyDiv w:val="1"/>
      <w:marLeft w:val="0"/>
      <w:marRight w:val="0"/>
      <w:marTop w:val="0"/>
      <w:marBottom w:val="0"/>
      <w:divBdr>
        <w:top w:val="none" w:sz="0" w:space="0" w:color="auto"/>
        <w:left w:val="none" w:sz="0" w:space="0" w:color="auto"/>
        <w:bottom w:val="none" w:sz="0" w:space="0" w:color="auto"/>
        <w:right w:val="none" w:sz="0" w:space="0" w:color="auto"/>
      </w:divBdr>
    </w:div>
    <w:div w:id="102194411">
      <w:bodyDiv w:val="1"/>
      <w:marLeft w:val="0"/>
      <w:marRight w:val="0"/>
      <w:marTop w:val="0"/>
      <w:marBottom w:val="0"/>
      <w:divBdr>
        <w:top w:val="none" w:sz="0" w:space="0" w:color="auto"/>
        <w:left w:val="none" w:sz="0" w:space="0" w:color="auto"/>
        <w:bottom w:val="none" w:sz="0" w:space="0" w:color="auto"/>
        <w:right w:val="none" w:sz="0" w:space="0" w:color="auto"/>
      </w:divBdr>
    </w:div>
    <w:div w:id="111286303">
      <w:bodyDiv w:val="1"/>
      <w:marLeft w:val="0"/>
      <w:marRight w:val="0"/>
      <w:marTop w:val="0"/>
      <w:marBottom w:val="0"/>
      <w:divBdr>
        <w:top w:val="none" w:sz="0" w:space="0" w:color="auto"/>
        <w:left w:val="none" w:sz="0" w:space="0" w:color="auto"/>
        <w:bottom w:val="none" w:sz="0" w:space="0" w:color="auto"/>
        <w:right w:val="none" w:sz="0" w:space="0" w:color="auto"/>
      </w:divBdr>
    </w:div>
    <w:div w:id="112024690">
      <w:bodyDiv w:val="1"/>
      <w:marLeft w:val="0"/>
      <w:marRight w:val="0"/>
      <w:marTop w:val="0"/>
      <w:marBottom w:val="0"/>
      <w:divBdr>
        <w:top w:val="none" w:sz="0" w:space="0" w:color="auto"/>
        <w:left w:val="none" w:sz="0" w:space="0" w:color="auto"/>
        <w:bottom w:val="none" w:sz="0" w:space="0" w:color="auto"/>
        <w:right w:val="none" w:sz="0" w:space="0" w:color="auto"/>
      </w:divBdr>
    </w:div>
    <w:div w:id="117797385">
      <w:bodyDiv w:val="1"/>
      <w:marLeft w:val="0"/>
      <w:marRight w:val="0"/>
      <w:marTop w:val="0"/>
      <w:marBottom w:val="0"/>
      <w:divBdr>
        <w:top w:val="none" w:sz="0" w:space="0" w:color="auto"/>
        <w:left w:val="none" w:sz="0" w:space="0" w:color="auto"/>
        <w:bottom w:val="none" w:sz="0" w:space="0" w:color="auto"/>
        <w:right w:val="none" w:sz="0" w:space="0" w:color="auto"/>
      </w:divBdr>
    </w:div>
    <w:div w:id="138696648">
      <w:bodyDiv w:val="1"/>
      <w:marLeft w:val="0"/>
      <w:marRight w:val="0"/>
      <w:marTop w:val="0"/>
      <w:marBottom w:val="0"/>
      <w:divBdr>
        <w:top w:val="none" w:sz="0" w:space="0" w:color="auto"/>
        <w:left w:val="none" w:sz="0" w:space="0" w:color="auto"/>
        <w:bottom w:val="none" w:sz="0" w:space="0" w:color="auto"/>
        <w:right w:val="none" w:sz="0" w:space="0" w:color="auto"/>
      </w:divBdr>
      <w:divsChild>
        <w:div w:id="78060831">
          <w:marLeft w:val="0"/>
          <w:marRight w:val="0"/>
          <w:marTop w:val="0"/>
          <w:marBottom w:val="0"/>
          <w:divBdr>
            <w:top w:val="none" w:sz="0" w:space="0" w:color="auto"/>
            <w:left w:val="none" w:sz="0" w:space="0" w:color="auto"/>
            <w:bottom w:val="none" w:sz="0" w:space="0" w:color="auto"/>
            <w:right w:val="none" w:sz="0" w:space="0" w:color="auto"/>
          </w:divBdr>
        </w:div>
        <w:div w:id="121191179">
          <w:marLeft w:val="0"/>
          <w:marRight w:val="0"/>
          <w:marTop w:val="0"/>
          <w:marBottom w:val="0"/>
          <w:divBdr>
            <w:top w:val="none" w:sz="0" w:space="0" w:color="auto"/>
            <w:left w:val="none" w:sz="0" w:space="0" w:color="auto"/>
            <w:bottom w:val="none" w:sz="0" w:space="0" w:color="auto"/>
            <w:right w:val="none" w:sz="0" w:space="0" w:color="auto"/>
          </w:divBdr>
        </w:div>
        <w:div w:id="153420948">
          <w:marLeft w:val="0"/>
          <w:marRight w:val="0"/>
          <w:marTop w:val="0"/>
          <w:marBottom w:val="0"/>
          <w:divBdr>
            <w:top w:val="none" w:sz="0" w:space="0" w:color="auto"/>
            <w:left w:val="none" w:sz="0" w:space="0" w:color="auto"/>
            <w:bottom w:val="none" w:sz="0" w:space="0" w:color="auto"/>
            <w:right w:val="none" w:sz="0" w:space="0" w:color="auto"/>
          </w:divBdr>
        </w:div>
        <w:div w:id="207453696">
          <w:marLeft w:val="0"/>
          <w:marRight w:val="0"/>
          <w:marTop w:val="0"/>
          <w:marBottom w:val="0"/>
          <w:divBdr>
            <w:top w:val="none" w:sz="0" w:space="0" w:color="auto"/>
            <w:left w:val="none" w:sz="0" w:space="0" w:color="auto"/>
            <w:bottom w:val="none" w:sz="0" w:space="0" w:color="auto"/>
            <w:right w:val="none" w:sz="0" w:space="0" w:color="auto"/>
          </w:divBdr>
        </w:div>
        <w:div w:id="253588329">
          <w:marLeft w:val="0"/>
          <w:marRight w:val="0"/>
          <w:marTop w:val="0"/>
          <w:marBottom w:val="0"/>
          <w:divBdr>
            <w:top w:val="none" w:sz="0" w:space="0" w:color="auto"/>
            <w:left w:val="none" w:sz="0" w:space="0" w:color="auto"/>
            <w:bottom w:val="none" w:sz="0" w:space="0" w:color="auto"/>
            <w:right w:val="none" w:sz="0" w:space="0" w:color="auto"/>
          </w:divBdr>
        </w:div>
        <w:div w:id="387384666">
          <w:marLeft w:val="0"/>
          <w:marRight w:val="0"/>
          <w:marTop w:val="0"/>
          <w:marBottom w:val="0"/>
          <w:divBdr>
            <w:top w:val="none" w:sz="0" w:space="0" w:color="auto"/>
            <w:left w:val="none" w:sz="0" w:space="0" w:color="auto"/>
            <w:bottom w:val="none" w:sz="0" w:space="0" w:color="auto"/>
            <w:right w:val="none" w:sz="0" w:space="0" w:color="auto"/>
          </w:divBdr>
        </w:div>
        <w:div w:id="457528244">
          <w:marLeft w:val="0"/>
          <w:marRight w:val="0"/>
          <w:marTop w:val="0"/>
          <w:marBottom w:val="0"/>
          <w:divBdr>
            <w:top w:val="none" w:sz="0" w:space="0" w:color="auto"/>
            <w:left w:val="none" w:sz="0" w:space="0" w:color="auto"/>
            <w:bottom w:val="none" w:sz="0" w:space="0" w:color="auto"/>
            <w:right w:val="none" w:sz="0" w:space="0" w:color="auto"/>
          </w:divBdr>
        </w:div>
        <w:div w:id="481851656">
          <w:marLeft w:val="0"/>
          <w:marRight w:val="0"/>
          <w:marTop w:val="0"/>
          <w:marBottom w:val="0"/>
          <w:divBdr>
            <w:top w:val="none" w:sz="0" w:space="0" w:color="auto"/>
            <w:left w:val="none" w:sz="0" w:space="0" w:color="auto"/>
            <w:bottom w:val="none" w:sz="0" w:space="0" w:color="auto"/>
            <w:right w:val="none" w:sz="0" w:space="0" w:color="auto"/>
          </w:divBdr>
        </w:div>
        <w:div w:id="521363056">
          <w:marLeft w:val="0"/>
          <w:marRight w:val="0"/>
          <w:marTop w:val="0"/>
          <w:marBottom w:val="0"/>
          <w:divBdr>
            <w:top w:val="none" w:sz="0" w:space="0" w:color="auto"/>
            <w:left w:val="none" w:sz="0" w:space="0" w:color="auto"/>
            <w:bottom w:val="none" w:sz="0" w:space="0" w:color="auto"/>
            <w:right w:val="none" w:sz="0" w:space="0" w:color="auto"/>
          </w:divBdr>
        </w:div>
        <w:div w:id="592739682">
          <w:marLeft w:val="0"/>
          <w:marRight w:val="0"/>
          <w:marTop w:val="0"/>
          <w:marBottom w:val="0"/>
          <w:divBdr>
            <w:top w:val="none" w:sz="0" w:space="0" w:color="auto"/>
            <w:left w:val="none" w:sz="0" w:space="0" w:color="auto"/>
            <w:bottom w:val="none" w:sz="0" w:space="0" w:color="auto"/>
            <w:right w:val="none" w:sz="0" w:space="0" w:color="auto"/>
          </w:divBdr>
        </w:div>
        <w:div w:id="616986603">
          <w:marLeft w:val="0"/>
          <w:marRight w:val="0"/>
          <w:marTop w:val="0"/>
          <w:marBottom w:val="0"/>
          <w:divBdr>
            <w:top w:val="none" w:sz="0" w:space="0" w:color="auto"/>
            <w:left w:val="none" w:sz="0" w:space="0" w:color="auto"/>
            <w:bottom w:val="none" w:sz="0" w:space="0" w:color="auto"/>
            <w:right w:val="none" w:sz="0" w:space="0" w:color="auto"/>
          </w:divBdr>
        </w:div>
        <w:div w:id="670720058">
          <w:marLeft w:val="0"/>
          <w:marRight w:val="0"/>
          <w:marTop w:val="0"/>
          <w:marBottom w:val="0"/>
          <w:divBdr>
            <w:top w:val="none" w:sz="0" w:space="0" w:color="auto"/>
            <w:left w:val="none" w:sz="0" w:space="0" w:color="auto"/>
            <w:bottom w:val="none" w:sz="0" w:space="0" w:color="auto"/>
            <w:right w:val="none" w:sz="0" w:space="0" w:color="auto"/>
          </w:divBdr>
        </w:div>
        <w:div w:id="728771572">
          <w:marLeft w:val="0"/>
          <w:marRight w:val="0"/>
          <w:marTop w:val="0"/>
          <w:marBottom w:val="0"/>
          <w:divBdr>
            <w:top w:val="none" w:sz="0" w:space="0" w:color="auto"/>
            <w:left w:val="none" w:sz="0" w:space="0" w:color="auto"/>
            <w:bottom w:val="none" w:sz="0" w:space="0" w:color="auto"/>
            <w:right w:val="none" w:sz="0" w:space="0" w:color="auto"/>
          </w:divBdr>
        </w:div>
        <w:div w:id="792554696">
          <w:marLeft w:val="0"/>
          <w:marRight w:val="0"/>
          <w:marTop w:val="0"/>
          <w:marBottom w:val="0"/>
          <w:divBdr>
            <w:top w:val="none" w:sz="0" w:space="0" w:color="auto"/>
            <w:left w:val="none" w:sz="0" w:space="0" w:color="auto"/>
            <w:bottom w:val="none" w:sz="0" w:space="0" w:color="auto"/>
            <w:right w:val="none" w:sz="0" w:space="0" w:color="auto"/>
          </w:divBdr>
        </w:div>
        <w:div w:id="806625507">
          <w:marLeft w:val="0"/>
          <w:marRight w:val="0"/>
          <w:marTop w:val="0"/>
          <w:marBottom w:val="0"/>
          <w:divBdr>
            <w:top w:val="none" w:sz="0" w:space="0" w:color="auto"/>
            <w:left w:val="none" w:sz="0" w:space="0" w:color="auto"/>
            <w:bottom w:val="none" w:sz="0" w:space="0" w:color="auto"/>
            <w:right w:val="none" w:sz="0" w:space="0" w:color="auto"/>
          </w:divBdr>
        </w:div>
        <w:div w:id="840584062">
          <w:marLeft w:val="0"/>
          <w:marRight w:val="0"/>
          <w:marTop w:val="0"/>
          <w:marBottom w:val="0"/>
          <w:divBdr>
            <w:top w:val="none" w:sz="0" w:space="0" w:color="auto"/>
            <w:left w:val="none" w:sz="0" w:space="0" w:color="auto"/>
            <w:bottom w:val="none" w:sz="0" w:space="0" w:color="auto"/>
            <w:right w:val="none" w:sz="0" w:space="0" w:color="auto"/>
          </w:divBdr>
        </w:div>
        <w:div w:id="845707693">
          <w:marLeft w:val="0"/>
          <w:marRight w:val="0"/>
          <w:marTop w:val="0"/>
          <w:marBottom w:val="0"/>
          <w:divBdr>
            <w:top w:val="none" w:sz="0" w:space="0" w:color="auto"/>
            <w:left w:val="none" w:sz="0" w:space="0" w:color="auto"/>
            <w:bottom w:val="none" w:sz="0" w:space="0" w:color="auto"/>
            <w:right w:val="none" w:sz="0" w:space="0" w:color="auto"/>
          </w:divBdr>
        </w:div>
        <w:div w:id="896010260">
          <w:marLeft w:val="0"/>
          <w:marRight w:val="0"/>
          <w:marTop w:val="0"/>
          <w:marBottom w:val="0"/>
          <w:divBdr>
            <w:top w:val="none" w:sz="0" w:space="0" w:color="auto"/>
            <w:left w:val="none" w:sz="0" w:space="0" w:color="auto"/>
            <w:bottom w:val="none" w:sz="0" w:space="0" w:color="auto"/>
            <w:right w:val="none" w:sz="0" w:space="0" w:color="auto"/>
          </w:divBdr>
        </w:div>
        <w:div w:id="958072963">
          <w:marLeft w:val="0"/>
          <w:marRight w:val="0"/>
          <w:marTop w:val="0"/>
          <w:marBottom w:val="0"/>
          <w:divBdr>
            <w:top w:val="none" w:sz="0" w:space="0" w:color="auto"/>
            <w:left w:val="none" w:sz="0" w:space="0" w:color="auto"/>
            <w:bottom w:val="none" w:sz="0" w:space="0" w:color="auto"/>
            <w:right w:val="none" w:sz="0" w:space="0" w:color="auto"/>
          </w:divBdr>
        </w:div>
        <w:div w:id="995110215">
          <w:marLeft w:val="0"/>
          <w:marRight w:val="0"/>
          <w:marTop w:val="0"/>
          <w:marBottom w:val="0"/>
          <w:divBdr>
            <w:top w:val="none" w:sz="0" w:space="0" w:color="auto"/>
            <w:left w:val="none" w:sz="0" w:space="0" w:color="auto"/>
            <w:bottom w:val="none" w:sz="0" w:space="0" w:color="auto"/>
            <w:right w:val="none" w:sz="0" w:space="0" w:color="auto"/>
          </w:divBdr>
        </w:div>
        <w:div w:id="996609161">
          <w:marLeft w:val="0"/>
          <w:marRight w:val="0"/>
          <w:marTop w:val="0"/>
          <w:marBottom w:val="0"/>
          <w:divBdr>
            <w:top w:val="none" w:sz="0" w:space="0" w:color="auto"/>
            <w:left w:val="none" w:sz="0" w:space="0" w:color="auto"/>
            <w:bottom w:val="none" w:sz="0" w:space="0" w:color="auto"/>
            <w:right w:val="none" w:sz="0" w:space="0" w:color="auto"/>
          </w:divBdr>
        </w:div>
        <w:div w:id="1098675556">
          <w:marLeft w:val="0"/>
          <w:marRight w:val="0"/>
          <w:marTop w:val="0"/>
          <w:marBottom w:val="0"/>
          <w:divBdr>
            <w:top w:val="none" w:sz="0" w:space="0" w:color="auto"/>
            <w:left w:val="none" w:sz="0" w:space="0" w:color="auto"/>
            <w:bottom w:val="none" w:sz="0" w:space="0" w:color="auto"/>
            <w:right w:val="none" w:sz="0" w:space="0" w:color="auto"/>
          </w:divBdr>
        </w:div>
        <w:div w:id="1168903066">
          <w:marLeft w:val="0"/>
          <w:marRight w:val="0"/>
          <w:marTop w:val="0"/>
          <w:marBottom w:val="0"/>
          <w:divBdr>
            <w:top w:val="none" w:sz="0" w:space="0" w:color="auto"/>
            <w:left w:val="none" w:sz="0" w:space="0" w:color="auto"/>
            <w:bottom w:val="none" w:sz="0" w:space="0" w:color="auto"/>
            <w:right w:val="none" w:sz="0" w:space="0" w:color="auto"/>
          </w:divBdr>
        </w:div>
        <w:div w:id="1322387998">
          <w:marLeft w:val="0"/>
          <w:marRight w:val="0"/>
          <w:marTop w:val="0"/>
          <w:marBottom w:val="0"/>
          <w:divBdr>
            <w:top w:val="none" w:sz="0" w:space="0" w:color="auto"/>
            <w:left w:val="none" w:sz="0" w:space="0" w:color="auto"/>
            <w:bottom w:val="none" w:sz="0" w:space="0" w:color="auto"/>
            <w:right w:val="none" w:sz="0" w:space="0" w:color="auto"/>
          </w:divBdr>
        </w:div>
        <w:div w:id="1335575687">
          <w:marLeft w:val="0"/>
          <w:marRight w:val="0"/>
          <w:marTop w:val="0"/>
          <w:marBottom w:val="0"/>
          <w:divBdr>
            <w:top w:val="none" w:sz="0" w:space="0" w:color="auto"/>
            <w:left w:val="none" w:sz="0" w:space="0" w:color="auto"/>
            <w:bottom w:val="none" w:sz="0" w:space="0" w:color="auto"/>
            <w:right w:val="none" w:sz="0" w:space="0" w:color="auto"/>
          </w:divBdr>
        </w:div>
        <w:div w:id="1404378686">
          <w:marLeft w:val="0"/>
          <w:marRight w:val="0"/>
          <w:marTop w:val="0"/>
          <w:marBottom w:val="0"/>
          <w:divBdr>
            <w:top w:val="none" w:sz="0" w:space="0" w:color="auto"/>
            <w:left w:val="none" w:sz="0" w:space="0" w:color="auto"/>
            <w:bottom w:val="none" w:sz="0" w:space="0" w:color="auto"/>
            <w:right w:val="none" w:sz="0" w:space="0" w:color="auto"/>
          </w:divBdr>
        </w:div>
        <w:div w:id="1468276460">
          <w:marLeft w:val="0"/>
          <w:marRight w:val="0"/>
          <w:marTop w:val="0"/>
          <w:marBottom w:val="0"/>
          <w:divBdr>
            <w:top w:val="none" w:sz="0" w:space="0" w:color="auto"/>
            <w:left w:val="none" w:sz="0" w:space="0" w:color="auto"/>
            <w:bottom w:val="none" w:sz="0" w:space="0" w:color="auto"/>
            <w:right w:val="none" w:sz="0" w:space="0" w:color="auto"/>
          </w:divBdr>
        </w:div>
        <w:div w:id="1509563840">
          <w:marLeft w:val="0"/>
          <w:marRight w:val="0"/>
          <w:marTop w:val="0"/>
          <w:marBottom w:val="0"/>
          <w:divBdr>
            <w:top w:val="none" w:sz="0" w:space="0" w:color="auto"/>
            <w:left w:val="none" w:sz="0" w:space="0" w:color="auto"/>
            <w:bottom w:val="none" w:sz="0" w:space="0" w:color="auto"/>
            <w:right w:val="none" w:sz="0" w:space="0" w:color="auto"/>
          </w:divBdr>
        </w:div>
        <w:div w:id="1525635644">
          <w:marLeft w:val="0"/>
          <w:marRight w:val="0"/>
          <w:marTop w:val="0"/>
          <w:marBottom w:val="0"/>
          <w:divBdr>
            <w:top w:val="none" w:sz="0" w:space="0" w:color="auto"/>
            <w:left w:val="none" w:sz="0" w:space="0" w:color="auto"/>
            <w:bottom w:val="none" w:sz="0" w:space="0" w:color="auto"/>
            <w:right w:val="none" w:sz="0" w:space="0" w:color="auto"/>
          </w:divBdr>
        </w:div>
        <w:div w:id="1535456519">
          <w:marLeft w:val="0"/>
          <w:marRight w:val="0"/>
          <w:marTop w:val="0"/>
          <w:marBottom w:val="0"/>
          <w:divBdr>
            <w:top w:val="none" w:sz="0" w:space="0" w:color="auto"/>
            <w:left w:val="none" w:sz="0" w:space="0" w:color="auto"/>
            <w:bottom w:val="none" w:sz="0" w:space="0" w:color="auto"/>
            <w:right w:val="none" w:sz="0" w:space="0" w:color="auto"/>
          </w:divBdr>
        </w:div>
        <w:div w:id="1658925049">
          <w:marLeft w:val="0"/>
          <w:marRight w:val="0"/>
          <w:marTop w:val="0"/>
          <w:marBottom w:val="0"/>
          <w:divBdr>
            <w:top w:val="none" w:sz="0" w:space="0" w:color="auto"/>
            <w:left w:val="none" w:sz="0" w:space="0" w:color="auto"/>
            <w:bottom w:val="none" w:sz="0" w:space="0" w:color="auto"/>
            <w:right w:val="none" w:sz="0" w:space="0" w:color="auto"/>
          </w:divBdr>
        </w:div>
        <w:div w:id="1664242412">
          <w:marLeft w:val="0"/>
          <w:marRight w:val="0"/>
          <w:marTop w:val="0"/>
          <w:marBottom w:val="0"/>
          <w:divBdr>
            <w:top w:val="none" w:sz="0" w:space="0" w:color="auto"/>
            <w:left w:val="none" w:sz="0" w:space="0" w:color="auto"/>
            <w:bottom w:val="none" w:sz="0" w:space="0" w:color="auto"/>
            <w:right w:val="none" w:sz="0" w:space="0" w:color="auto"/>
          </w:divBdr>
        </w:div>
        <w:div w:id="1668095719">
          <w:marLeft w:val="0"/>
          <w:marRight w:val="0"/>
          <w:marTop w:val="0"/>
          <w:marBottom w:val="0"/>
          <w:divBdr>
            <w:top w:val="none" w:sz="0" w:space="0" w:color="auto"/>
            <w:left w:val="none" w:sz="0" w:space="0" w:color="auto"/>
            <w:bottom w:val="none" w:sz="0" w:space="0" w:color="auto"/>
            <w:right w:val="none" w:sz="0" w:space="0" w:color="auto"/>
          </w:divBdr>
        </w:div>
        <w:div w:id="1711342841">
          <w:marLeft w:val="0"/>
          <w:marRight w:val="0"/>
          <w:marTop w:val="0"/>
          <w:marBottom w:val="0"/>
          <w:divBdr>
            <w:top w:val="none" w:sz="0" w:space="0" w:color="auto"/>
            <w:left w:val="none" w:sz="0" w:space="0" w:color="auto"/>
            <w:bottom w:val="none" w:sz="0" w:space="0" w:color="auto"/>
            <w:right w:val="none" w:sz="0" w:space="0" w:color="auto"/>
          </w:divBdr>
        </w:div>
        <w:div w:id="1875267622">
          <w:marLeft w:val="0"/>
          <w:marRight w:val="0"/>
          <w:marTop w:val="0"/>
          <w:marBottom w:val="0"/>
          <w:divBdr>
            <w:top w:val="none" w:sz="0" w:space="0" w:color="auto"/>
            <w:left w:val="none" w:sz="0" w:space="0" w:color="auto"/>
            <w:bottom w:val="none" w:sz="0" w:space="0" w:color="auto"/>
            <w:right w:val="none" w:sz="0" w:space="0" w:color="auto"/>
          </w:divBdr>
        </w:div>
        <w:div w:id="1954896646">
          <w:marLeft w:val="0"/>
          <w:marRight w:val="0"/>
          <w:marTop w:val="0"/>
          <w:marBottom w:val="0"/>
          <w:divBdr>
            <w:top w:val="none" w:sz="0" w:space="0" w:color="auto"/>
            <w:left w:val="none" w:sz="0" w:space="0" w:color="auto"/>
            <w:bottom w:val="none" w:sz="0" w:space="0" w:color="auto"/>
            <w:right w:val="none" w:sz="0" w:space="0" w:color="auto"/>
          </w:divBdr>
        </w:div>
      </w:divsChild>
    </w:div>
    <w:div w:id="147089301">
      <w:bodyDiv w:val="1"/>
      <w:marLeft w:val="0"/>
      <w:marRight w:val="0"/>
      <w:marTop w:val="0"/>
      <w:marBottom w:val="0"/>
      <w:divBdr>
        <w:top w:val="none" w:sz="0" w:space="0" w:color="auto"/>
        <w:left w:val="none" w:sz="0" w:space="0" w:color="auto"/>
        <w:bottom w:val="none" w:sz="0" w:space="0" w:color="auto"/>
        <w:right w:val="none" w:sz="0" w:space="0" w:color="auto"/>
      </w:divBdr>
    </w:div>
    <w:div w:id="158277603">
      <w:bodyDiv w:val="1"/>
      <w:marLeft w:val="0"/>
      <w:marRight w:val="0"/>
      <w:marTop w:val="0"/>
      <w:marBottom w:val="0"/>
      <w:divBdr>
        <w:top w:val="none" w:sz="0" w:space="0" w:color="auto"/>
        <w:left w:val="none" w:sz="0" w:space="0" w:color="auto"/>
        <w:bottom w:val="none" w:sz="0" w:space="0" w:color="auto"/>
        <w:right w:val="none" w:sz="0" w:space="0" w:color="auto"/>
      </w:divBdr>
    </w:div>
    <w:div w:id="175265376">
      <w:bodyDiv w:val="1"/>
      <w:marLeft w:val="0"/>
      <w:marRight w:val="0"/>
      <w:marTop w:val="0"/>
      <w:marBottom w:val="0"/>
      <w:divBdr>
        <w:top w:val="none" w:sz="0" w:space="0" w:color="auto"/>
        <w:left w:val="none" w:sz="0" w:space="0" w:color="auto"/>
        <w:bottom w:val="none" w:sz="0" w:space="0" w:color="auto"/>
        <w:right w:val="none" w:sz="0" w:space="0" w:color="auto"/>
      </w:divBdr>
    </w:div>
    <w:div w:id="205072467">
      <w:bodyDiv w:val="1"/>
      <w:marLeft w:val="0"/>
      <w:marRight w:val="0"/>
      <w:marTop w:val="0"/>
      <w:marBottom w:val="0"/>
      <w:divBdr>
        <w:top w:val="none" w:sz="0" w:space="0" w:color="auto"/>
        <w:left w:val="none" w:sz="0" w:space="0" w:color="auto"/>
        <w:bottom w:val="none" w:sz="0" w:space="0" w:color="auto"/>
        <w:right w:val="none" w:sz="0" w:space="0" w:color="auto"/>
      </w:divBdr>
      <w:divsChild>
        <w:div w:id="100296908">
          <w:marLeft w:val="0"/>
          <w:marRight w:val="0"/>
          <w:marTop w:val="240"/>
          <w:marBottom w:val="240"/>
          <w:divBdr>
            <w:top w:val="none" w:sz="0" w:space="0" w:color="auto"/>
            <w:left w:val="none" w:sz="0" w:space="0" w:color="auto"/>
            <w:bottom w:val="none" w:sz="0" w:space="0" w:color="auto"/>
            <w:right w:val="none" w:sz="0" w:space="0" w:color="auto"/>
          </w:divBdr>
        </w:div>
        <w:div w:id="177736669">
          <w:marLeft w:val="0"/>
          <w:marRight w:val="0"/>
          <w:marTop w:val="450"/>
          <w:marBottom w:val="450"/>
          <w:divBdr>
            <w:top w:val="none" w:sz="0" w:space="0" w:color="auto"/>
            <w:left w:val="none" w:sz="0" w:space="0" w:color="auto"/>
            <w:bottom w:val="none" w:sz="0" w:space="0" w:color="auto"/>
            <w:right w:val="none" w:sz="0" w:space="0" w:color="auto"/>
          </w:divBdr>
        </w:div>
        <w:div w:id="709379412">
          <w:marLeft w:val="0"/>
          <w:marRight w:val="0"/>
          <w:marTop w:val="240"/>
          <w:marBottom w:val="240"/>
          <w:divBdr>
            <w:top w:val="none" w:sz="0" w:space="0" w:color="auto"/>
            <w:left w:val="none" w:sz="0" w:space="0" w:color="auto"/>
            <w:bottom w:val="none" w:sz="0" w:space="0" w:color="auto"/>
            <w:right w:val="none" w:sz="0" w:space="0" w:color="auto"/>
          </w:divBdr>
        </w:div>
        <w:div w:id="1070619379">
          <w:marLeft w:val="0"/>
          <w:marRight w:val="0"/>
          <w:marTop w:val="240"/>
          <w:marBottom w:val="240"/>
          <w:divBdr>
            <w:top w:val="none" w:sz="0" w:space="0" w:color="auto"/>
            <w:left w:val="none" w:sz="0" w:space="0" w:color="auto"/>
            <w:bottom w:val="none" w:sz="0" w:space="0" w:color="auto"/>
            <w:right w:val="none" w:sz="0" w:space="0" w:color="auto"/>
          </w:divBdr>
        </w:div>
        <w:div w:id="1104808183">
          <w:marLeft w:val="0"/>
          <w:marRight w:val="0"/>
          <w:marTop w:val="450"/>
          <w:marBottom w:val="450"/>
          <w:divBdr>
            <w:top w:val="none" w:sz="0" w:space="0" w:color="auto"/>
            <w:left w:val="none" w:sz="0" w:space="0" w:color="auto"/>
            <w:bottom w:val="none" w:sz="0" w:space="0" w:color="auto"/>
            <w:right w:val="none" w:sz="0" w:space="0" w:color="auto"/>
          </w:divBdr>
        </w:div>
        <w:div w:id="1353412144">
          <w:marLeft w:val="0"/>
          <w:marRight w:val="0"/>
          <w:marTop w:val="450"/>
          <w:marBottom w:val="450"/>
          <w:divBdr>
            <w:top w:val="none" w:sz="0" w:space="0" w:color="auto"/>
            <w:left w:val="none" w:sz="0" w:space="0" w:color="auto"/>
            <w:bottom w:val="none" w:sz="0" w:space="0" w:color="auto"/>
            <w:right w:val="none" w:sz="0" w:space="0" w:color="auto"/>
          </w:divBdr>
        </w:div>
        <w:div w:id="1860654188">
          <w:marLeft w:val="0"/>
          <w:marRight w:val="0"/>
          <w:marTop w:val="240"/>
          <w:marBottom w:val="240"/>
          <w:divBdr>
            <w:top w:val="none" w:sz="0" w:space="0" w:color="auto"/>
            <w:left w:val="none" w:sz="0" w:space="0" w:color="auto"/>
            <w:bottom w:val="none" w:sz="0" w:space="0" w:color="auto"/>
            <w:right w:val="none" w:sz="0" w:space="0" w:color="auto"/>
          </w:divBdr>
        </w:div>
      </w:divsChild>
    </w:div>
    <w:div w:id="215555587">
      <w:bodyDiv w:val="1"/>
      <w:marLeft w:val="0"/>
      <w:marRight w:val="0"/>
      <w:marTop w:val="0"/>
      <w:marBottom w:val="0"/>
      <w:divBdr>
        <w:top w:val="none" w:sz="0" w:space="0" w:color="auto"/>
        <w:left w:val="none" w:sz="0" w:space="0" w:color="auto"/>
        <w:bottom w:val="none" w:sz="0" w:space="0" w:color="auto"/>
        <w:right w:val="none" w:sz="0" w:space="0" w:color="auto"/>
      </w:divBdr>
      <w:divsChild>
        <w:div w:id="541600415">
          <w:marLeft w:val="0"/>
          <w:marRight w:val="0"/>
          <w:marTop w:val="0"/>
          <w:marBottom w:val="300"/>
          <w:divBdr>
            <w:top w:val="none" w:sz="0" w:space="0" w:color="auto"/>
            <w:left w:val="none" w:sz="0" w:space="0" w:color="auto"/>
            <w:bottom w:val="none" w:sz="0" w:space="0" w:color="auto"/>
            <w:right w:val="none" w:sz="0" w:space="0" w:color="auto"/>
          </w:divBdr>
        </w:div>
        <w:div w:id="562764600">
          <w:marLeft w:val="0"/>
          <w:marRight w:val="0"/>
          <w:marTop w:val="300"/>
          <w:marBottom w:val="150"/>
          <w:divBdr>
            <w:top w:val="none" w:sz="0" w:space="0" w:color="auto"/>
            <w:left w:val="none" w:sz="0" w:space="0" w:color="auto"/>
            <w:bottom w:val="none" w:sz="0" w:space="0" w:color="auto"/>
            <w:right w:val="none" w:sz="0" w:space="0" w:color="auto"/>
          </w:divBdr>
        </w:div>
        <w:div w:id="1028028610">
          <w:marLeft w:val="0"/>
          <w:marRight w:val="0"/>
          <w:marTop w:val="300"/>
          <w:marBottom w:val="150"/>
          <w:divBdr>
            <w:top w:val="none" w:sz="0" w:space="0" w:color="auto"/>
            <w:left w:val="none" w:sz="0" w:space="0" w:color="auto"/>
            <w:bottom w:val="none" w:sz="0" w:space="0" w:color="auto"/>
            <w:right w:val="none" w:sz="0" w:space="0" w:color="auto"/>
          </w:divBdr>
        </w:div>
        <w:div w:id="1191142796">
          <w:marLeft w:val="0"/>
          <w:marRight w:val="0"/>
          <w:marTop w:val="150"/>
          <w:marBottom w:val="300"/>
          <w:divBdr>
            <w:top w:val="none" w:sz="0" w:space="0" w:color="auto"/>
            <w:left w:val="none" w:sz="0" w:space="0" w:color="auto"/>
            <w:bottom w:val="none" w:sz="0" w:space="0" w:color="auto"/>
            <w:right w:val="none" w:sz="0" w:space="0" w:color="auto"/>
          </w:divBdr>
        </w:div>
        <w:div w:id="492382253">
          <w:marLeft w:val="0"/>
          <w:marRight w:val="0"/>
          <w:marTop w:val="300"/>
          <w:marBottom w:val="150"/>
          <w:divBdr>
            <w:top w:val="none" w:sz="0" w:space="0" w:color="auto"/>
            <w:left w:val="none" w:sz="0" w:space="0" w:color="auto"/>
            <w:bottom w:val="none" w:sz="0" w:space="0" w:color="auto"/>
            <w:right w:val="none" w:sz="0" w:space="0" w:color="auto"/>
          </w:divBdr>
        </w:div>
        <w:div w:id="1335379951">
          <w:marLeft w:val="0"/>
          <w:marRight w:val="0"/>
          <w:marTop w:val="150"/>
          <w:marBottom w:val="300"/>
          <w:divBdr>
            <w:top w:val="none" w:sz="0" w:space="0" w:color="auto"/>
            <w:left w:val="none" w:sz="0" w:space="0" w:color="auto"/>
            <w:bottom w:val="none" w:sz="0" w:space="0" w:color="auto"/>
            <w:right w:val="none" w:sz="0" w:space="0" w:color="auto"/>
          </w:divBdr>
        </w:div>
        <w:div w:id="606041971">
          <w:marLeft w:val="0"/>
          <w:marRight w:val="0"/>
          <w:marTop w:val="300"/>
          <w:marBottom w:val="150"/>
          <w:divBdr>
            <w:top w:val="none" w:sz="0" w:space="0" w:color="auto"/>
            <w:left w:val="none" w:sz="0" w:space="0" w:color="auto"/>
            <w:bottom w:val="none" w:sz="0" w:space="0" w:color="auto"/>
            <w:right w:val="none" w:sz="0" w:space="0" w:color="auto"/>
          </w:divBdr>
        </w:div>
        <w:div w:id="443114006">
          <w:marLeft w:val="0"/>
          <w:marRight w:val="0"/>
          <w:marTop w:val="150"/>
          <w:marBottom w:val="300"/>
          <w:divBdr>
            <w:top w:val="none" w:sz="0" w:space="0" w:color="auto"/>
            <w:left w:val="none" w:sz="0" w:space="0" w:color="auto"/>
            <w:bottom w:val="none" w:sz="0" w:space="0" w:color="auto"/>
            <w:right w:val="none" w:sz="0" w:space="0" w:color="auto"/>
          </w:divBdr>
        </w:div>
        <w:div w:id="1905530586">
          <w:marLeft w:val="0"/>
          <w:marRight w:val="0"/>
          <w:marTop w:val="300"/>
          <w:marBottom w:val="150"/>
          <w:divBdr>
            <w:top w:val="none" w:sz="0" w:space="0" w:color="auto"/>
            <w:left w:val="none" w:sz="0" w:space="0" w:color="auto"/>
            <w:bottom w:val="none" w:sz="0" w:space="0" w:color="auto"/>
            <w:right w:val="none" w:sz="0" w:space="0" w:color="auto"/>
          </w:divBdr>
        </w:div>
        <w:div w:id="856969927">
          <w:marLeft w:val="0"/>
          <w:marRight w:val="0"/>
          <w:marTop w:val="150"/>
          <w:marBottom w:val="300"/>
          <w:divBdr>
            <w:top w:val="none" w:sz="0" w:space="0" w:color="auto"/>
            <w:left w:val="none" w:sz="0" w:space="0" w:color="auto"/>
            <w:bottom w:val="none" w:sz="0" w:space="0" w:color="auto"/>
            <w:right w:val="none" w:sz="0" w:space="0" w:color="auto"/>
          </w:divBdr>
        </w:div>
        <w:div w:id="1825271132">
          <w:marLeft w:val="0"/>
          <w:marRight w:val="0"/>
          <w:marTop w:val="300"/>
          <w:marBottom w:val="150"/>
          <w:divBdr>
            <w:top w:val="none" w:sz="0" w:space="0" w:color="auto"/>
            <w:left w:val="none" w:sz="0" w:space="0" w:color="auto"/>
            <w:bottom w:val="none" w:sz="0" w:space="0" w:color="auto"/>
            <w:right w:val="none" w:sz="0" w:space="0" w:color="auto"/>
          </w:divBdr>
        </w:div>
        <w:div w:id="149375085">
          <w:marLeft w:val="0"/>
          <w:marRight w:val="0"/>
          <w:marTop w:val="150"/>
          <w:marBottom w:val="300"/>
          <w:divBdr>
            <w:top w:val="none" w:sz="0" w:space="0" w:color="auto"/>
            <w:left w:val="none" w:sz="0" w:space="0" w:color="auto"/>
            <w:bottom w:val="none" w:sz="0" w:space="0" w:color="auto"/>
            <w:right w:val="none" w:sz="0" w:space="0" w:color="auto"/>
          </w:divBdr>
        </w:div>
        <w:div w:id="233124382">
          <w:marLeft w:val="0"/>
          <w:marRight w:val="0"/>
          <w:marTop w:val="300"/>
          <w:marBottom w:val="150"/>
          <w:divBdr>
            <w:top w:val="none" w:sz="0" w:space="0" w:color="auto"/>
            <w:left w:val="none" w:sz="0" w:space="0" w:color="auto"/>
            <w:bottom w:val="none" w:sz="0" w:space="0" w:color="auto"/>
            <w:right w:val="none" w:sz="0" w:space="0" w:color="auto"/>
          </w:divBdr>
        </w:div>
        <w:div w:id="913860607">
          <w:marLeft w:val="0"/>
          <w:marRight w:val="0"/>
          <w:marTop w:val="150"/>
          <w:marBottom w:val="300"/>
          <w:divBdr>
            <w:top w:val="none" w:sz="0" w:space="0" w:color="auto"/>
            <w:left w:val="none" w:sz="0" w:space="0" w:color="auto"/>
            <w:bottom w:val="none" w:sz="0" w:space="0" w:color="auto"/>
            <w:right w:val="none" w:sz="0" w:space="0" w:color="auto"/>
          </w:divBdr>
        </w:div>
        <w:div w:id="1235237540">
          <w:marLeft w:val="0"/>
          <w:marRight w:val="0"/>
          <w:marTop w:val="300"/>
          <w:marBottom w:val="150"/>
          <w:divBdr>
            <w:top w:val="none" w:sz="0" w:space="0" w:color="auto"/>
            <w:left w:val="none" w:sz="0" w:space="0" w:color="auto"/>
            <w:bottom w:val="none" w:sz="0" w:space="0" w:color="auto"/>
            <w:right w:val="none" w:sz="0" w:space="0" w:color="auto"/>
          </w:divBdr>
        </w:div>
        <w:div w:id="1104038207">
          <w:marLeft w:val="0"/>
          <w:marRight w:val="0"/>
          <w:marTop w:val="150"/>
          <w:marBottom w:val="300"/>
          <w:divBdr>
            <w:top w:val="none" w:sz="0" w:space="0" w:color="auto"/>
            <w:left w:val="none" w:sz="0" w:space="0" w:color="auto"/>
            <w:bottom w:val="none" w:sz="0" w:space="0" w:color="auto"/>
            <w:right w:val="none" w:sz="0" w:space="0" w:color="auto"/>
          </w:divBdr>
        </w:div>
        <w:div w:id="1977030353">
          <w:marLeft w:val="0"/>
          <w:marRight w:val="0"/>
          <w:marTop w:val="300"/>
          <w:marBottom w:val="150"/>
          <w:divBdr>
            <w:top w:val="none" w:sz="0" w:space="0" w:color="auto"/>
            <w:left w:val="none" w:sz="0" w:space="0" w:color="auto"/>
            <w:bottom w:val="none" w:sz="0" w:space="0" w:color="auto"/>
            <w:right w:val="none" w:sz="0" w:space="0" w:color="auto"/>
          </w:divBdr>
        </w:div>
        <w:div w:id="1311252848">
          <w:marLeft w:val="0"/>
          <w:marRight w:val="0"/>
          <w:marTop w:val="150"/>
          <w:marBottom w:val="300"/>
          <w:divBdr>
            <w:top w:val="none" w:sz="0" w:space="0" w:color="auto"/>
            <w:left w:val="none" w:sz="0" w:space="0" w:color="auto"/>
            <w:bottom w:val="none" w:sz="0" w:space="0" w:color="auto"/>
            <w:right w:val="none" w:sz="0" w:space="0" w:color="auto"/>
          </w:divBdr>
        </w:div>
        <w:div w:id="2101749936">
          <w:marLeft w:val="0"/>
          <w:marRight w:val="0"/>
          <w:marTop w:val="300"/>
          <w:marBottom w:val="150"/>
          <w:divBdr>
            <w:top w:val="none" w:sz="0" w:space="0" w:color="auto"/>
            <w:left w:val="none" w:sz="0" w:space="0" w:color="auto"/>
            <w:bottom w:val="none" w:sz="0" w:space="0" w:color="auto"/>
            <w:right w:val="none" w:sz="0" w:space="0" w:color="auto"/>
          </w:divBdr>
        </w:div>
        <w:div w:id="1873372326">
          <w:marLeft w:val="0"/>
          <w:marRight w:val="0"/>
          <w:marTop w:val="150"/>
          <w:marBottom w:val="300"/>
          <w:divBdr>
            <w:top w:val="none" w:sz="0" w:space="0" w:color="auto"/>
            <w:left w:val="none" w:sz="0" w:space="0" w:color="auto"/>
            <w:bottom w:val="none" w:sz="0" w:space="0" w:color="auto"/>
            <w:right w:val="none" w:sz="0" w:space="0" w:color="auto"/>
          </w:divBdr>
        </w:div>
      </w:divsChild>
    </w:div>
    <w:div w:id="228929703">
      <w:bodyDiv w:val="1"/>
      <w:marLeft w:val="0"/>
      <w:marRight w:val="0"/>
      <w:marTop w:val="0"/>
      <w:marBottom w:val="0"/>
      <w:divBdr>
        <w:top w:val="none" w:sz="0" w:space="0" w:color="auto"/>
        <w:left w:val="none" w:sz="0" w:space="0" w:color="auto"/>
        <w:bottom w:val="none" w:sz="0" w:space="0" w:color="auto"/>
        <w:right w:val="none" w:sz="0" w:space="0" w:color="auto"/>
      </w:divBdr>
      <w:divsChild>
        <w:div w:id="908223523">
          <w:marLeft w:val="0"/>
          <w:marRight w:val="0"/>
          <w:marTop w:val="0"/>
          <w:marBottom w:val="0"/>
          <w:divBdr>
            <w:top w:val="none" w:sz="0" w:space="0" w:color="auto"/>
            <w:left w:val="none" w:sz="0" w:space="0" w:color="auto"/>
            <w:bottom w:val="none" w:sz="0" w:space="0" w:color="auto"/>
            <w:right w:val="none" w:sz="0" w:space="0" w:color="auto"/>
          </w:divBdr>
          <w:divsChild>
            <w:div w:id="2028478184">
              <w:marLeft w:val="0"/>
              <w:marRight w:val="0"/>
              <w:marTop w:val="0"/>
              <w:marBottom w:val="0"/>
              <w:divBdr>
                <w:top w:val="none" w:sz="0" w:space="0" w:color="auto"/>
                <w:left w:val="none" w:sz="0" w:space="0" w:color="auto"/>
                <w:bottom w:val="none" w:sz="0" w:space="0" w:color="auto"/>
                <w:right w:val="none" w:sz="0" w:space="0" w:color="auto"/>
              </w:divBdr>
              <w:divsChild>
                <w:div w:id="8376936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62348157">
      <w:bodyDiv w:val="1"/>
      <w:marLeft w:val="0"/>
      <w:marRight w:val="0"/>
      <w:marTop w:val="0"/>
      <w:marBottom w:val="0"/>
      <w:divBdr>
        <w:top w:val="none" w:sz="0" w:space="0" w:color="auto"/>
        <w:left w:val="none" w:sz="0" w:space="0" w:color="auto"/>
        <w:bottom w:val="none" w:sz="0" w:space="0" w:color="auto"/>
        <w:right w:val="none" w:sz="0" w:space="0" w:color="auto"/>
      </w:divBdr>
    </w:div>
    <w:div w:id="266273100">
      <w:bodyDiv w:val="1"/>
      <w:marLeft w:val="0"/>
      <w:marRight w:val="0"/>
      <w:marTop w:val="0"/>
      <w:marBottom w:val="0"/>
      <w:divBdr>
        <w:top w:val="none" w:sz="0" w:space="0" w:color="auto"/>
        <w:left w:val="none" w:sz="0" w:space="0" w:color="auto"/>
        <w:bottom w:val="none" w:sz="0" w:space="0" w:color="auto"/>
        <w:right w:val="none" w:sz="0" w:space="0" w:color="auto"/>
      </w:divBdr>
    </w:div>
    <w:div w:id="276789521">
      <w:bodyDiv w:val="1"/>
      <w:marLeft w:val="0"/>
      <w:marRight w:val="0"/>
      <w:marTop w:val="0"/>
      <w:marBottom w:val="0"/>
      <w:divBdr>
        <w:top w:val="none" w:sz="0" w:space="0" w:color="auto"/>
        <w:left w:val="none" w:sz="0" w:space="0" w:color="auto"/>
        <w:bottom w:val="none" w:sz="0" w:space="0" w:color="auto"/>
        <w:right w:val="none" w:sz="0" w:space="0" w:color="auto"/>
      </w:divBdr>
    </w:div>
    <w:div w:id="291785722">
      <w:bodyDiv w:val="1"/>
      <w:marLeft w:val="0"/>
      <w:marRight w:val="0"/>
      <w:marTop w:val="0"/>
      <w:marBottom w:val="0"/>
      <w:divBdr>
        <w:top w:val="none" w:sz="0" w:space="0" w:color="auto"/>
        <w:left w:val="none" w:sz="0" w:space="0" w:color="auto"/>
        <w:bottom w:val="none" w:sz="0" w:space="0" w:color="auto"/>
        <w:right w:val="none" w:sz="0" w:space="0" w:color="auto"/>
      </w:divBdr>
    </w:div>
    <w:div w:id="302927885">
      <w:bodyDiv w:val="1"/>
      <w:marLeft w:val="0"/>
      <w:marRight w:val="0"/>
      <w:marTop w:val="0"/>
      <w:marBottom w:val="0"/>
      <w:divBdr>
        <w:top w:val="none" w:sz="0" w:space="0" w:color="auto"/>
        <w:left w:val="none" w:sz="0" w:space="0" w:color="auto"/>
        <w:bottom w:val="none" w:sz="0" w:space="0" w:color="auto"/>
        <w:right w:val="none" w:sz="0" w:space="0" w:color="auto"/>
      </w:divBdr>
      <w:divsChild>
        <w:div w:id="573248524">
          <w:marLeft w:val="0"/>
          <w:marRight w:val="0"/>
          <w:marTop w:val="0"/>
          <w:marBottom w:val="0"/>
          <w:divBdr>
            <w:top w:val="none" w:sz="0" w:space="0" w:color="auto"/>
            <w:left w:val="none" w:sz="0" w:space="0" w:color="auto"/>
            <w:bottom w:val="none" w:sz="0" w:space="0" w:color="auto"/>
            <w:right w:val="none" w:sz="0" w:space="0" w:color="auto"/>
          </w:divBdr>
          <w:divsChild>
            <w:div w:id="1118834526">
              <w:marLeft w:val="0"/>
              <w:marRight w:val="0"/>
              <w:marTop w:val="0"/>
              <w:marBottom w:val="0"/>
              <w:divBdr>
                <w:top w:val="none" w:sz="0" w:space="0" w:color="auto"/>
                <w:left w:val="none" w:sz="0" w:space="0" w:color="auto"/>
                <w:bottom w:val="none" w:sz="0" w:space="0" w:color="auto"/>
                <w:right w:val="none" w:sz="0" w:space="0" w:color="auto"/>
              </w:divBdr>
              <w:divsChild>
                <w:div w:id="2133863215">
                  <w:marLeft w:val="0"/>
                  <w:marRight w:val="0"/>
                  <w:marTop w:val="0"/>
                  <w:marBottom w:val="0"/>
                  <w:divBdr>
                    <w:top w:val="none" w:sz="0" w:space="0" w:color="auto"/>
                    <w:left w:val="none" w:sz="0" w:space="0" w:color="auto"/>
                    <w:bottom w:val="none" w:sz="0" w:space="0" w:color="auto"/>
                    <w:right w:val="none" w:sz="0" w:space="0" w:color="auto"/>
                  </w:divBdr>
                  <w:divsChild>
                    <w:div w:id="599066624">
                      <w:marLeft w:val="0"/>
                      <w:marRight w:val="0"/>
                      <w:marTop w:val="0"/>
                      <w:marBottom w:val="0"/>
                      <w:divBdr>
                        <w:top w:val="none" w:sz="0" w:space="0" w:color="auto"/>
                        <w:left w:val="none" w:sz="0" w:space="0" w:color="auto"/>
                        <w:bottom w:val="none" w:sz="0" w:space="0" w:color="auto"/>
                        <w:right w:val="none" w:sz="0" w:space="0" w:color="auto"/>
                      </w:divBdr>
                      <w:divsChild>
                        <w:div w:id="837110897">
                          <w:marLeft w:val="0"/>
                          <w:marRight w:val="0"/>
                          <w:marTop w:val="0"/>
                          <w:marBottom w:val="0"/>
                          <w:divBdr>
                            <w:top w:val="none" w:sz="0" w:space="0" w:color="auto"/>
                            <w:left w:val="none" w:sz="0" w:space="0" w:color="auto"/>
                            <w:bottom w:val="none" w:sz="0" w:space="0" w:color="auto"/>
                            <w:right w:val="none" w:sz="0" w:space="0" w:color="auto"/>
                          </w:divBdr>
                          <w:divsChild>
                            <w:div w:id="1875001113">
                              <w:marLeft w:val="0"/>
                              <w:marRight w:val="0"/>
                              <w:marTop w:val="0"/>
                              <w:marBottom w:val="0"/>
                              <w:divBdr>
                                <w:top w:val="none" w:sz="0" w:space="0" w:color="auto"/>
                                <w:left w:val="none" w:sz="0" w:space="0" w:color="auto"/>
                                <w:bottom w:val="none" w:sz="0" w:space="0" w:color="auto"/>
                                <w:right w:val="none" w:sz="0" w:space="0" w:color="auto"/>
                              </w:divBdr>
                              <w:divsChild>
                                <w:div w:id="94983090">
                                  <w:marLeft w:val="0"/>
                                  <w:marRight w:val="0"/>
                                  <w:marTop w:val="0"/>
                                  <w:marBottom w:val="0"/>
                                  <w:divBdr>
                                    <w:top w:val="none" w:sz="0" w:space="0" w:color="auto"/>
                                    <w:left w:val="none" w:sz="0" w:space="0" w:color="auto"/>
                                    <w:bottom w:val="none" w:sz="0" w:space="0" w:color="auto"/>
                                    <w:right w:val="none" w:sz="0" w:space="0" w:color="auto"/>
                                  </w:divBdr>
                                  <w:divsChild>
                                    <w:div w:id="1056475">
                                      <w:marLeft w:val="0"/>
                                      <w:marRight w:val="0"/>
                                      <w:marTop w:val="240"/>
                                      <w:marBottom w:val="240"/>
                                      <w:divBdr>
                                        <w:top w:val="none" w:sz="0" w:space="0" w:color="auto"/>
                                        <w:left w:val="none" w:sz="0" w:space="0" w:color="auto"/>
                                        <w:bottom w:val="none" w:sz="0" w:space="0" w:color="auto"/>
                                        <w:right w:val="none" w:sz="0" w:space="0" w:color="auto"/>
                                      </w:divBdr>
                                    </w:div>
                                    <w:div w:id="99570066">
                                      <w:marLeft w:val="0"/>
                                      <w:marRight w:val="0"/>
                                      <w:marTop w:val="450"/>
                                      <w:marBottom w:val="450"/>
                                      <w:divBdr>
                                        <w:top w:val="none" w:sz="0" w:space="0" w:color="auto"/>
                                        <w:left w:val="none" w:sz="0" w:space="0" w:color="auto"/>
                                        <w:bottom w:val="none" w:sz="0" w:space="0" w:color="auto"/>
                                        <w:right w:val="none" w:sz="0" w:space="0" w:color="auto"/>
                                      </w:divBdr>
                                    </w:div>
                                    <w:div w:id="151407526">
                                      <w:marLeft w:val="0"/>
                                      <w:marRight w:val="0"/>
                                      <w:marTop w:val="450"/>
                                      <w:marBottom w:val="450"/>
                                      <w:divBdr>
                                        <w:top w:val="none" w:sz="0" w:space="0" w:color="auto"/>
                                        <w:left w:val="none" w:sz="0" w:space="0" w:color="auto"/>
                                        <w:bottom w:val="none" w:sz="0" w:space="0" w:color="auto"/>
                                        <w:right w:val="none" w:sz="0" w:space="0" w:color="auto"/>
                                      </w:divBdr>
                                      <w:divsChild>
                                        <w:div w:id="1384864004">
                                          <w:marLeft w:val="0"/>
                                          <w:marRight w:val="0"/>
                                          <w:marTop w:val="0"/>
                                          <w:marBottom w:val="0"/>
                                          <w:divBdr>
                                            <w:top w:val="none" w:sz="0" w:space="0" w:color="auto"/>
                                            <w:left w:val="none" w:sz="0" w:space="0" w:color="auto"/>
                                            <w:bottom w:val="none" w:sz="0" w:space="0" w:color="auto"/>
                                            <w:right w:val="none" w:sz="0" w:space="0" w:color="auto"/>
                                          </w:divBdr>
                                        </w:div>
                                      </w:divsChild>
                                    </w:div>
                                    <w:div w:id="629944913">
                                      <w:marLeft w:val="0"/>
                                      <w:marRight w:val="0"/>
                                      <w:marTop w:val="240"/>
                                      <w:marBottom w:val="240"/>
                                      <w:divBdr>
                                        <w:top w:val="none" w:sz="0" w:space="0" w:color="auto"/>
                                        <w:left w:val="none" w:sz="0" w:space="0" w:color="auto"/>
                                        <w:bottom w:val="none" w:sz="0" w:space="0" w:color="auto"/>
                                        <w:right w:val="none" w:sz="0" w:space="0" w:color="auto"/>
                                      </w:divBdr>
                                    </w:div>
                                    <w:div w:id="903681025">
                                      <w:marLeft w:val="0"/>
                                      <w:marRight w:val="0"/>
                                      <w:marTop w:val="450"/>
                                      <w:marBottom w:val="450"/>
                                      <w:divBdr>
                                        <w:top w:val="none" w:sz="0" w:space="0" w:color="auto"/>
                                        <w:left w:val="none" w:sz="0" w:space="0" w:color="auto"/>
                                        <w:bottom w:val="none" w:sz="0" w:space="0" w:color="auto"/>
                                        <w:right w:val="none" w:sz="0" w:space="0" w:color="auto"/>
                                      </w:divBdr>
                                    </w:div>
                                    <w:div w:id="925304875">
                                      <w:marLeft w:val="0"/>
                                      <w:marRight w:val="0"/>
                                      <w:marTop w:val="450"/>
                                      <w:marBottom w:val="450"/>
                                      <w:divBdr>
                                        <w:top w:val="none" w:sz="0" w:space="0" w:color="auto"/>
                                        <w:left w:val="none" w:sz="0" w:space="0" w:color="auto"/>
                                        <w:bottom w:val="none" w:sz="0" w:space="0" w:color="auto"/>
                                        <w:right w:val="none" w:sz="0" w:space="0" w:color="auto"/>
                                      </w:divBdr>
                                    </w:div>
                                    <w:div w:id="1662462368">
                                      <w:marLeft w:val="0"/>
                                      <w:marRight w:val="0"/>
                                      <w:marTop w:val="450"/>
                                      <w:marBottom w:val="450"/>
                                      <w:divBdr>
                                        <w:top w:val="none" w:sz="0" w:space="0" w:color="auto"/>
                                        <w:left w:val="none" w:sz="0" w:space="0" w:color="auto"/>
                                        <w:bottom w:val="none" w:sz="0" w:space="0" w:color="auto"/>
                                        <w:right w:val="none" w:sz="0" w:space="0" w:color="auto"/>
                                      </w:divBdr>
                                    </w:div>
                                    <w:div w:id="1783259336">
                                      <w:marLeft w:val="0"/>
                                      <w:marRight w:val="0"/>
                                      <w:marTop w:val="240"/>
                                      <w:marBottom w:val="240"/>
                                      <w:divBdr>
                                        <w:top w:val="none" w:sz="0" w:space="0" w:color="auto"/>
                                        <w:left w:val="none" w:sz="0" w:space="0" w:color="auto"/>
                                        <w:bottom w:val="none" w:sz="0" w:space="0" w:color="auto"/>
                                        <w:right w:val="none" w:sz="0" w:space="0" w:color="auto"/>
                                      </w:divBdr>
                                    </w:div>
                                    <w:div w:id="1788116610">
                                      <w:marLeft w:val="0"/>
                                      <w:marRight w:val="0"/>
                                      <w:marTop w:val="240"/>
                                      <w:marBottom w:val="240"/>
                                      <w:divBdr>
                                        <w:top w:val="none" w:sz="0" w:space="0" w:color="auto"/>
                                        <w:left w:val="none" w:sz="0" w:space="0" w:color="auto"/>
                                        <w:bottom w:val="none" w:sz="0" w:space="0" w:color="auto"/>
                                        <w:right w:val="none" w:sz="0" w:space="0" w:color="auto"/>
                                      </w:divBdr>
                                    </w:div>
                                    <w:div w:id="1803956177">
                                      <w:marLeft w:val="0"/>
                                      <w:marRight w:val="0"/>
                                      <w:marTop w:val="240"/>
                                      <w:marBottom w:val="240"/>
                                      <w:divBdr>
                                        <w:top w:val="none" w:sz="0" w:space="0" w:color="auto"/>
                                        <w:left w:val="none" w:sz="0" w:space="0" w:color="auto"/>
                                        <w:bottom w:val="none" w:sz="0" w:space="0" w:color="auto"/>
                                        <w:right w:val="none" w:sz="0" w:space="0" w:color="auto"/>
                                      </w:divBdr>
                                    </w:div>
                                    <w:div w:id="1985230162">
                                      <w:marLeft w:val="0"/>
                                      <w:marRight w:val="0"/>
                                      <w:marTop w:val="450"/>
                                      <w:marBottom w:val="450"/>
                                      <w:divBdr>
                                        <w:top w:val="none" w:sz="0" w:space="0" w:color="auto"/>
                                        <w:left w:val="none" w:sz="0" w:space="0" w:color="auto"/>
                                        <w:bottom w:val="none" w:sz="0" w:space="0" w:color="auto"/>
                                        <w:right w:val="none" w:sz="0" w:space="0" w:color="auto"/>
                                      </w:divBdr>
                                    </w:div>
                                    <w:div w:id="20079783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75113">
          <w:marLeft w:val="0"/>
          <w:marRight w:val="0"/>
          <w:marTop w:val="0"/>
          <w:marBottom w:val="0"/>
          <w:divBdr>
            <w:top w:val="none" w:sz="0" w:space="0" w:color="auto"/>
            <w:left w:val="none" w:sz="0" w:space="0" w:color="auto"/>
            <w:bottom w:val="none" w:sz="0" w:space="0" w:color="auto"/>
            <w:right w:val="none" w:sz="0" w:space="0" w:color="auto"/>
          </w:divBdr>
          <w:divsChild>
            <w:div w:id="1949043722">
              <w:marLeft w:val="0"/>
              <w:marRight w:val="0"/>
              <w:marTop w:val="0"/>
              <w:marBottom w:val="0"/>
              <w:divBdr>
                <w:top w:val="none" w:sz="0" w:space="0" w:color="auto"/>
                <w:left w:val="none" w:sz="0" w:space="0" w:color="auto"/>
                <w:bottom w:val="none" w:sz="0" w:space="0" w:color="auto"/>
                <w:right w:val="none" w:sz="0" w:space="0" w:color="auto"/>
              </w:divBdr>
              <w:divsChild>
                <w:div w:id="17401775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51802337">
      <w:bodyDiv w:val="1"/>
      <w:marLeft w:val="0"/>
      <w:marRight w:val="0"/>
      <w:marTop w:val="0"/>
      <w:marBottom w:val="0"/>
      <w:divBdr>
        <w:top w:val="none" w:sz="0" w:space="0" w:color="auto"/>
        <w:left w:val="none" w:sz="0" w:space="0" w:color="auto"/>
        <w:bottom w:val="none" w:sz="0" w:space="0" w:color="auto"/>
        <w:right w:val="none" w:sz="0" w:space="0" w:color="auto"/>
      </w:divBdr>
    </w:div>
    <w:div w:id="363478758">
      <w:bodyDiv w:val="1"/>
      <w:marLeft w:val="0"/>
      <w:marRight w:val="0"/>
      <w:marTop w:val="0"/>
      <w:marBottom w:val="0"/>
      <w:divBdr>
        <w:top w:val="none" w:sz="0" w:space="0" w:color="auto"/>
        <w:left w:val="none" w:sz="0" w:space="0" w:color="auto"/>
        <w:bottom w:val="none" w:sz="0" w:space="0" w:color="auto"/>
        <w:right w:val="none" w:sz="0" w:space="0" w:color="auto"/>
      </w:divBdr>
      <w:divsChild>
        <w:div w:id="9381075">
          <w:marLeft w:val="0"/>
          <w:marRight w:val="0"/>
          <w:marTop w:val="240"/>
          <w:marBottom w:val="240"/>
          <w:divBdr>
            <w:top w:val="none" w:sz="0" w:space="0" w:color="auto"/>
            <w:left w:val="none" w:sz="0" w:space="0" w:color="auto"/>
            <w:bottom w:val="none" w:sz="0" w:space="0" w:color="auto"/>
            <w:right w:val="none" w:sz="0" w:space="0" w:color="auto"/>
          </w:divBdr>
        </w:div>
        <w:div w:id="1144202633">
          <w:marLeft w:val="0"/>
          <w:marRight w:val="0"/>
          <w:marTop w:val="450"/>
          <w:marBottom w:val="450"/>
          <w:divBdr>
            <w:top w:val="none" w:sz="0" w:space="0" w:color="auto"/>
            <w:left w:val="none" w:sz="0" w:space="0" w:color="auto"/>
            <w:bottom w:val="none" w:sz="0" w:space="0" w:color="auto"/>
            <w:right w:val="none" w:sz="0" w:space="0" w:color="auto"/>
          </w:divBdr>
        </w:div>
        <w:div w:id="1287548119">
          <w:marLeft w:val="0"/>
          <w:marRight w:val="0"/>
          <w:marTop w:val="240"/>
          <w:marBottom w:val="240"/>
          <w:divBdr>
            <w:top w:val="none" w:sz="0" w:space="0" w:color="auto"/>
            <w:left w:val="none" w:sz="0" w:space="0" w:color="auto"/>
            <w:bottom w:val="none" w:sz="0" w:space="0" w:color="auto"/>
            <w:right w:val="none" w:sz="0" w:space="0" w:color="auto"/>
          </w:divBdr>
        </w:div>
      </w:divsChild>
    </w:div>
    <w:div w:id="383721662">
      <w:bodyDiv w:val="1"/>
      <w:marLeft w:val="0"/>
      <w:marRight w:val="0"/>
      <w:marTop w:val="0"/>
      <w:marBottom w:val="0"/>
      <w:divBdr>
        <w:top w:val="none" w:sz="0" w:space="0" w:color="auto"/>
        <w:left w:val="none" w:sz="0" w:space="0" w:color="auto"/>
        <w:bottom w:val="none" w:sz="0" w:space="0" w:color="auto"/>
        <w:right w:val="none" w:sz="0" w:space="0" w:color="auto"/>
      </w:divBdr>
    </w:div>
    <w:div w:id="414515779">
      <w:bodyDiv w:val="1"/>
      <w:marLeft w:val="0"/>
      <w:marRight w:val="0"/>
      <w:marTop w:val="0"/>
      <w:marBottom w:val="0"/>
      <w:divBdr>
        <w:top w:val="none" w:sz="0" w:space="0" w:color="auto"/>
        <w:left w:val="none" w:sz="0" w:space="0" w:color="auto"/>
        <w:bottom w:val="none" w:sz="0" w:space="0" w:color="auto"/>
        <w:right w:val="none" w:sz="0" w:space="0" w:color="auto"/>
      </w:divBdr>
      <w:divsChild>
        <w:div w:id="983579791">
          <w:marLeft w:val="0"/>
          <w:marRight w:val="0"/>
          <w:marTop w:val="0"/>
          <w:marBottom w:val="200"/>
          <w:divBdr>
            <w:top w:val="none" w:sz="0" w:space="0" w:color="auto"/>
            <w:left w:val="none" w:sz="0" w:space="0" w:color="auto"/>
            <w:bottom w:val="none" w:sz="0" w:space="0" w:color="auto"/>
            <w:right w:val="none" w:sz="0" w:space="0" w:color="auto"/>
          </w:divBdr>
        </w:div>
        <w:div w:id="1307778619">
          <w:marLeft w:val="0"/>
          <w:marRight w:val="0"/>
          <w:marTop w:val="0"/>
          <w:marBottom w:val="200"/>
          <w:divBdr>
            <w:top w:val="none" w:sz="0" w:space="0" w:color="auto"/>
            <w:left w:val="none" w:sz="0" w:space="0" w:color="auto"/>
            <w:bottom w:val="none" w:sz="0" w:space="0" w:color="auto"/>
            <w:right w:val="none" w:sz="0" w:space="0" w:color="auto"/>
          </w:divBdr>
        </w:div>
        <w:div w:id="1628730610">
          <w:marLeft w:val="0"/>
          <w:marRight w:val="0"/>
          <w:marTop w:val="0"/>
          <w:marBottom w:val="200"/>
          <w:divBdr>
            <w:top w:val="none" w:sz="0" w:space="0" w:color="auto"/>
            <w:left w:val="none" w:sz="0" w:space="0" w:color="auto"/>
            <w:bottom w:val="none" w:sz="0" w:space="0" w:color="auto"/>
            <w:right w:val="none" w:sz="0" w:space="0" w:color="auto"/>
          </w:divBdr>
        </w:div>
        <w:div w:id="1633247759">
          <w:marLeft w:val="0"/>
          <w:marRight w:val="0"/>
          <w:marTop w:val="0"/>
          <w:marBottom w:val="0"/>
          <w:divBdr>
            <w:top w:val="none" w:sz="0" w:space="0" w:color="auto"/>
            <w:left w:val="none" w:sz="0" w:space="0" w:color="auto"/>
            <w:bottom w:val="none" w:sz="0" w:space="0" w:color="auto"/>
            <w:right w:val="none" w:sz="0" w:space="0" w:color="auto"/>
          </w:divBdr>
        </w:div>
      </w:divsChild>
    </w:div>
    <w:div w:id="423110619">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34832542">
      <w:bodyDiv w:val="1"/>
      <w:marLeft w:val="0"/>
      <w:marRight w:val="0"/>
      <w:marTop w:val="0"/>
      <w:marBottom w:val="0"/>
      <w:divBdr>
        <w:top w:val="none" w:sz="0" w:space="0" w:color="auto"/>
        <w:left w:val="none" w:sz="0" w:space="0" w:color="auto"/>
        <w:bottom w:val="none" w:sz="0" w:space="0" w:color="auto"/>
        <w:right w:val="none" w:sz="0" w:space="0" w:color="auto"/>
      </w:divBdr>
      <w:divsChild>
        <w:div w:id="6913021">
          <w:marLeft w:val="0"/>
          <w:marRight w:val="0"/>
          <w:marTop w:val="450"/>
          <w:marBottom w:val="450"/>
          <w:divBdr>
            <w:top w:val="none" w:sz="0" w:space="0" w:color="auto"/>
            <w:left w:val="none" w:sz="0" w:space="0" w:color="auto"/>
            <w:bottom w:val="none" w:sz="0" w:space="0" w:color="auto"/>
            <w:right w:val="none" w:sz="0" w:space="0" w:color="auto"/>
          </w:divBdr>
        </w:div>
        <w:div w:id="238177791">
          <w:marLeft w:val="0"/>
          <w:marRight w:val="0"/>
          <w:marTop w:val="240"/>
          <w:marBottom w:val="240"/>
          <w:divBdr>
            <w:top w:val="none" w:sz="0" w:space="0" w:color="auto"/>
            <w:left w:val="none" w:sz="0" w:space="0" w:color="auto"/>
            <w:bottom w:val="none" w:sz="0" w:space="0" w:color="auto"/>
            <w:right w:val="none" w:sz="0" w:space="0" w:color="auto"/>
          </w:divBdr>
        </w:div>
        <w:div w:id="772752470">
          <w:marLeft w:val="0"/>
          <w:marRight w:val="0"/>
          <w:marTop w:val="450"/>
          <w:marBottom w:val="450"/>
          <w:divBdr>
            <w:top w:val="none" w:sz="0" w:space="0" w:color="auto"/>
            <w:left w:val="none" w:sz="0" w:space="0" w:color="auto"/>
            <w:bottom w:val="none" w:sz="0" w:space="0" w:color="auto"/>
            <w:right w:val="none" w:sz="0" w:space="0" w:color="auto"/>
          </w:divBdr>
        </w:div>
        <w:div w:id="876430048">
          <w:marLeft w:val="0"/>
          <w:marRight w:val="0"/>
          <w:marTop w:val="240"/>
          <w:marBottom w:val="240"/>
          <w:divBdr>
            <w:top w:val="none" w:sz="0" w:space="0" w:color="auto"/>
            <w:left w:val="none" w:sz="0" w:space="0" w:color="auto"/>
            <w:bottom w:val="none" w:sz="0" w:space="0" w:color="auto"/>
            <w:right w:val="none" w:sz="0" w:space="0" w:color="auto"/>
          </w:divBdr>
        </w:div>
        <w:div w:id="1036269324">
          <w:marLeft w:val="0"/>
          <w:marRight w:val="0"/>
          <w:marTop w:val="240"/>
          <w:marBottom w:val="240"/>
          <w:divBdr>
            <w:top w:val="none" w:sz="0" w:space="0" w:color="auto"/>
            <w:left w:val="none" w:sz="0" w:space="0" w:color="auto"/>
            <w:bottom w:val="none" w:sz="0" w:space="0" w:color="auto"/>
            <w:right w:val="none" w:sz="0" w:space="0" w:color="auto"/>
          </w:divBdr>
        </w:div>
        <w:div w:id="1043791962">
          <w:marLeft w:val="0"/>
          <w:marRight w:val="0"/>
          <w:marTop w:val="240"/>
          <w:marBottom w:val="240"/>
          <w:divBdr>
            <w:top w:val="none" w:sz="0" w:space="0" w:color="auto"/>
            <w:left w:val="none" w:sz="0" w:space="0" w:color="auto"/>
            <w:bottom w:val="none" w:sz="0" w:space="0" w:color="auto"/>
            <w:right w:val="none" w:sz="0" w:space="0" w:color="auto"/>
          </w:divBdr>
        </w:div>
        <w:div w:id="1517845769">
          <w:marLeft w:val="0"/>
          <w:marRight w:val="0"/>
          <w:marTop w:val="240"/>
          <w:marBottom w:val="240"/>
          <w:divBdr>
            <w:top w:val="none" w:sz="0" w:space="0" w:color="auto"/>
            <w:left w:val="none" w:sz="0" w:space="0" w:color="auto"/>
            <w:bottom w:val="none" w:sz="0" w:space="0" w:color="auto"/>
            <w:right w:val="none" w:sz="0" w:space="0" w:color="auto"/>
          </w:divBdr>
        </w:div>
        <w:div w:id="1607151884">
          <w:marLeft w:val="0"/>
          <w:marRight w:val="0"/>
          <w:marTop w:val="240"/>
          <w:marBottom w:val="240"/>
          <w:divBdr>
            <w:top w:val="none" w:sz="0" w:space="0" w:color="auto"/>
            <w:left w:val="none" w:sz="0" w:space="0" w:color="auto"/>
            <w:bottom w:val="none" w:sz="0" w:space="0" w:color="auto"/>
            <w:right w:val="none" w:sz="0" w:space="0" w:color="auto"/>
          </w:divBdr>
        </w:div>
        <w:div w:id="1788429367">
          <w:marLeft w:val="0"/>
          <w:marRight w:val="0"/>
          <w:marTop w:val="240"/>
          <w:marBottom w:val="240"/>
          <w:divBdr>
            <w:top w:val="none" w:sz="0" w:space="0" w:color="auto"/>
            <w:left w:val="none" w:sz="0" w:space="0" w:color="auto"/>
            <w:bottom w:val="none" w:sz="0" w:space="0" w:color="auto"/>
            <w:right w:val="none" w:sz="0" w:space="0" w:color="auto"/>
          </w:divBdr>
        </w:div>
        <w:div w:id="1817188297">
          <w:marLeft w:val="0"/>
          <w:marRight w:val="0"/>
          <w:marTop w:val="240"/>
          <w:marBottom w:val="240"/>
          <w:divBdr>
            <w:top w:val="none" w:sz="0" w:space="0" w:color="auto"/>
            <w:left w:val="none" w:sz="0" w:space="0" w:color="auto"/>
            <w:bottom w:val="none" w:sz="0" w:space="0" w:color="auto"/>
            <w:right w:val="none" w:sz="0" w:space="0" w:color="auto"/>
          </w:divBdr>
        </w:div>
        <w:div w:id="1985158432">
          <w:marLeft w:val="0"/>
          <w:marRight w:val="0"/>
          <w:marTop w:val="450"/>
          <w:marBottom w:val="450"/>
          <w:divBdr>
            <w:top w:val="none" w:sz="0" w:space="0" w:color="auto"/>
            <w:left w:val="none" w:sz="0" w:space="0" w:color="auto"/>
            <w:bottom w:val="none" w:sz="0" w:space="0" w:color="auto"/>
            <w:right w:val="none" w:sz="0" w:space="0" w:color="auto"/>
          </w:divBdr>
        </w:div>
      </w:divsChild>
    </w:div>
    <w:div w:id="456921083">
      <w:bodyDiv w:val="1"/>
      <w:marLeft w:val="0"/>
      <w:marRight w:val="0"/>
      <w:marTop w:val="0"/>
      <w:marBottom w:val="0"/>
      <w:divBdr>
        <w:top w:val="none" w:sz="0" w:space="0" w:color="auto"/>
        <w:left w:val="none" w:sz="0" w:space="0" w:color="auto"/>
        <w:bottom w:val="none" w:sz="0" w:space="0" w:color="auto"/>
        <w:right w:val="none" w:sz="0" w:space="0" w:color="auto"/>
      </w:divBdr>
      <w:divsChild>
        <w:div w:id="239023893">
          <w:marLeft w:val="0"/>
          <w:marRight w:val="0"/>
          <w:marTop w:val="450"/>
          <w:marBottom w:val="450"/>
          <w:divBdr>
            <w:top w:val="none" w:sz="0" w:space="0" w:color="auto"/>
            <w:left w:val="none" w:sz="0" w:space="0" w:color="auto"/>
            <w:bottom w:val="none" w:sz="0" w:space="0" w:color="auto"/>
            <w:right w:val="none" w:sz="0" w:space="0" w:color="auto"/>
          </w:divBdr>
        </w:div>
        <w:div w:id="338191628">
          <w:marLeft w:val="0"/>
          <w:marRight w:val="0"/>
          <w:marTop w:val="240"/>
          <w:marBottom w:val="240"/>
          <w:divBdr>
            <w:top w:val="none" w:sz="0" w:space="0" w:color="auto"/>
            <w:left w:val="none" w:sz="0" w:space="0" w:color="auto"/>
            <w:bottom w:val="none" w:sz="0" w:space="0" w:color="auto"/>
            <w:right w:val="none" w:sz="0" w:space="0" w:color="auto"/>
          </w:divBdr>
        </w:div>
        <w:div w:id="486557456">
          <w:marLeft w:val="0"/>
          <w:marRight w:val="0"/>
          <w:marTop w:val="450"/>
          <w:marBottom w:val="450"/>
          <w:divBdr>
            <w:top w:val="none" w:sz="0" w:space="0" w:color="auto"/>
            <w:left w:val="none" w:sz="0" w:space="0" w:color="auto"/>
            <w:bottom w:val="none" w:sz="0" w:space="0" w:color="auto"/>
            <w:right w:val="none" w:sz="0" w:space="0" w:color="auto"/>
          </w:divBdr>
        </w:div>
        <w:div w:id="535123054">
          <w:marLeft w:val="0"/>
          <w:marRight w:val="0"/>
          <w:marTop w:val="450"/>
          <w:marBottom w:val="450"/>
          <w:divBdr>
            <w:top w:val="none" w:sz="0" w:space="0" w:color="auto"/>
            <w:left w:val="none" w:sz="0" w:space="0" w:color="auto"/>
            <w:bottom w:val="none" w:sz="0" w:space="0" w:color="auto"/>
            <w:right w:val="none" w:sz="0" w:space="0" w:color="auto"/>
          </w:divBdr>
        </w:div>
        <w:div w:id="1100831714">
          <w:marLeft w:val="0"/>
          <w:marRight w:val="0"/>
          <w:marTop w:val="240"/>
          <w:marBottom w:val="240"/>
          <w:divBdr>
            <w:top w:val="none" w:sz="0" w:space="0" w:color="auto"/>
            <w:left w:val="none" w:sz="0" w:space="0" w:color="auto"/>
            <w:bottom w:val="none" w:sz="0" w:space="0" w:color="auto"/>
            <w:right w:val="none" w:sz="0" w:space="0" w:color="auto"/>
          </w:divBdr>
        </w:div>
        <w:div w:id="1372346333">
          <w:marLeft w:val="0"/>
          <w:marRight w:val="0"/>
          <w:marTop w:val="450"/>
          <w:marBottom w:val="450"/>
          <w:divBdr>
            <w:top w:val="none" w:sz="0" w:space="0" w:color="auto"/>
            <w:left w:val="none" w:sz="0" w:space="0" w:color="auto"/>
            <w:bottom w:val="none" w:sz="0" w:space="0" w:color="auto"/>
            <w:right w:val="none" w:sz="0" w:space="0" w:color="auto"/>
          </w:divBdr>
        </w:div>
        <w:div w:id="1542403608">
          <w:marLeft w:val="0"/>
          <w:marRight w:val="0"/>
          <w:marTop w:val="240"/>
          <w:marBottom w:val="240"/>
          <w:divBdr>
            <w:top w:val="none" w:sz="0" w:space="0" w:color="auto"/>
            <w:left w:val="none" w:sz="0" w:space="0" w:color="auto"/>
            <w:bottom w:val="none" w:sz="0" w:space="0" w:color="auto"/>
            <w:right w:val="none" w:sz="0" w:space="0" w:color="auto"/>
          </w:divBdr>
        </w:div>
        <w:div w:id="1748500537">
          <w:marLeft w:val="0"/>
          <w:marRight w:val="0"/>
          <w:marTop w:val="450"/>
          <w:marBottom w:val="450"/>
          <w:divBdr>
            <w:top w:val="none" w:sz="0" w:space="0" w:color="auto"/>
            <w:left w:val="none" w:sz="0" w:space="0" w:color="auto"/>
            <w:bottom w:val="none" w:sz="0" w:space="0" w:color="auto"/>
            <w:right w:val="none" w:sz="0" w:space="0" w:color="auto"/>
          </w:divBdr>
        </w:div>
      </w:divsChild>
    </w:div>
    <w:div w:id="458693503">
      <w:bodyDiv w:val="1"/>
      <w:marLeft w:val="0"/>
      <w:marRight w:val="0"/>
      <w:marTop w:val="0"/>
      <w:marBottom w:val="0"/>
      <w:divBdr>
        <w:top w:val="none" w:sz="0" w:space="0" w:color="auto"/>
        <w:left w:val="none" w:sz="0" w:space="0" w:color="auto"/>
        <w:bottom w:val="none" w:sz="0" w:space="0" w:color="auto"/>
        <w:right w:val="none" w:sz="0" w:space="0" w:color="auto"/>
      </w:divBdr>
      <w:divsChild>
        <w:div w:id="771584588">
          <w:marLeft w:val="446"/>
          <w:marRight w:val="0"/>
          <w:marTop w:val="200"/>
          <w:marBottom w:val="200"/>
          <w:divBdr>
            <w:top w:val="none" w:sz="0" w:space="0" w:color="auto"/>
            <w:left w:val="none" w:sz="0" w:space="0" w:color="auto"/>
            <w:bottom w:val="none" w:sz="0" w:space="0" w:color="auto"/>
            <w:right w:val="none" w:sz="0" w:space="0" w:color="auto"/>
          </w:divBdr>
        </w:div>
        <w:div w:id="1831480312">
          <w:marLeft w:val="446"/>
          <w:marRight w:val="0"/>
          <w:marTop w:val="200"/>
          <w:marBottom w:val="200"/>
          <w:divBdr>
            <w:top w:val="none" w:sz="0" w:space="0" w:color="auto"/>
            <w:left w:val="none" w:sz="0" w:space="0" w:color="auto"/>
            <w:bottom w:val="none" w:sz="0" w:space="0" w:color="auto"/>
            <w:right w:val="none" w:sz="0" w:space="0" w:color="auto"/>
          </w:divBdr>
        </w:div>
        <w:div w:id="4402837">
          <w:marLeft w:val="446"/>
          <w:marRight w:val="0"/>
          <w:marTop w:val="200"/>
          <w:marBottom w:val="200"/>
          <w:divBdr>
            <w:top w:val="none" w:sz="0" w:space="0" w:color="auto"/>
            <w:left w:val="none" w:sz="0" w:space="0" w:color="auto"/>
            <w:bottom w:val="none" w:sz="0" w:space="0" w:color="auto"/>
            <w:right w:val="none" w:sz="0" w:space="0" w:color="auto"/>
          </w:divBdr>
        </w:div>
      </w:divsChild>
    </w:div>
    <w:div w:id="465859690">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04980786">
      <w:bodyDiv w:val="1"/>
      <w:marLeft w:val="0"/>
      <w:marRight w:val="0"/>
      <w:marTop w:val="0"/>
      <w:marBottom w:val="0"/>
      <w:divBdr>
        <w:top w:val="none" w:sz="0" w:space="0" w:color="auto"/>
        <w:left w:val="none" w:sz="0" w:space="0" w:color="auto"/>
        <w:bottom w:val="none" w:sz="0" w:space="0" w:color="auto"/>
        <w:right w:val="none" w:sz="0" w:space="0" w:color="auto"/>
      </w:divBdr>
      <w:divsChild>
        <w:div w:id="922572360">
          <w:marLeft w:val="0"/>
          <w:marRight w:val="0"/>
          <w:marTop w:val="0"/>
          <w:marBottom w:val="0"/>
          <w:divBdr>
            <w:top w:val="none" w:sz="0" w:space="0" w:color="auto"/>
            <w:left w:val="none" w:sz="0" w:space="0" w:color="auto"/>
            <w:bottom w:val="none" w:sz="0" w:space="0" w:color="auto"/>
            <w:right w:val="none" w:sz="0" w:space="0" w:color="auto"/>
          </w:divBdr>
        </w:div>
        <w:div w:id="1237547802">
          <w:marLeft w:val="0"/>
          <w:marRight w:val="0"/>
          <w:marTop w:val="0"/>
          <w:marBottom w:val="0"/>
          <w:divBdr>
            <w:top w:val="none" w:sz="0" w:space="0" w:color="auto"/>
            <w:left w:val="none" w:sz="0" w:space="0" w:color="auto"/>
            <w:bottom w:val="none" w:sz="0" w:space="0" w:color="auto"/>
            <w:right w:val="none" w:sz="0" w:space="0" w:color="auto"/>
          </w:divBdr>
        </w:div>
        <w:div w:id="1386567958">
          <w:marLeft w:val="0"/>
          <w:marRight w:val="0"/>
          <w:marTop w:val="0"/>
          <w:marBottom w:val="0"/>
          <w:divBdr>
            <w:top w:val="none" w:sz="0" w:space="0" w:color="auto"/>
            <w:left w:val="none" w:sz="0" w:space="0" w:color="auto"/>
            <w:bottom w:val="none" w:sz="0" w:space="0" w:color="auto"/>
            <w:right w:val="none" w:sz="0" w:space="0" w:color="auto"/>
          </w:divBdr>
        </w:div>
      </w:divsChild>
    </w:div>
    <w:div w:id="505637634">
      <w:bodyDiv w:val="1"/>
      <w:marLeft w:val="0"/>
      <w:marRight w:val="0"/>
      <w:marTop w:val="0"/>
      <w:marBottom w:val="0"/>
      <w:divBdr>
        <w:top w:val="none" w:sz="0" w:space="0" w:color="auto"/>
        <w:left w:val="none" w:sz="0" w:space="0" w:color="auto"/>
        <w:bottom w:val="none" w:sz="0" w:space="0" w:color="auto"/>
        <w:right w:val="none" w:sz="0" w:space="0" w:color="auto"/>
      </w:divBdr>
      <w:divsChild>
        <w:div w:id="1318267289">
          <w:marLeft w:val="0"/>
          <w:marRight w:val="0"/>
          <w:marTop w:val="0"/>
          <w:marBottom w:val="200"/>
          <w:divBdr>
            <w:top w:val="none" w:sz="0" w:space="0" w:color="auto"/>
            <w:left w:val="none" w:sz="0" w:space="0" w:color="auto"/>
            <w:bottom w:val="none" w:sz="0" w:space="0" w:color="auto"/>
            <w:right w:val="none" w:sz="0" w:space="0" w:color="auto"/>
          </w:divBdr>
        </w:div>
        <w:div w:id="1892423591">
          <w:marLeft w:val="0"/>
          <w:marRight w:val="0"/>
          <w:marTop w:val="0"/>
          <w:marBottom w:val="200"/>
          <w:divBdr>
            <w:top w:val="none" w:sz="0" w:space="0" w:color="auto"/>
            <w:left w:val="none" w:sz="0" w:space="0" w:color="auto"/>
            <w:bottom w:val="none" w:sz="0" w:space="0" w:color="auto"/>
            <w:right w:val="none" w:sz="0" w:space="0" w:color="auto"/>
          </w:divBdr>
        </w:div>
        <w:div w:id="1953707657">
          <w:marLeft w:val="0"/>
          <w:marRight w:val="0"/>
          <w:marTop w:val="0"/>
          <w:marBottom w:val="200"/>
          <w:divBdr>
            <w:top w:val="none" w:sz="0" w:space="0" w:color="auto"/>
            <w:left w:val="none" w:sz="0" w:space="0" w:color="auto"/>
            <w:bottom w:val="none" w:sz="0" w:space="0" w:color="auto"/>
            <w:right w:val="none" w:sz="0" w:space="0" w:color="auto"/>
          </w:divBdr>
        </w:div>
      </w:divsChild>
    </w:div>
    <w:div w:id="512649921">
      <w:bodyDiv w:val="1"/>
      <w:marLeft w:val="0"/>
      <w:marRight w:val="0"/>
      <w:marTop w:val="0"/>
      <w:marBottom w:val="0"/>
      <w:divBdr>
        <w:top w:val="none" w:sz="0" w:space="0" w:color="auto"/>
        <w:left w:val="none" w:sz="0" w:space="0" w:color="auto"/>
        <w:bottom w:val="none" w:sz="0" w:space="0" w:color="auto"/>
        <w:right w:val="none" w:sz="0" w:space="0" w:color="auto"/>
      </w:divBdr>
    </w:div>
    <w:div w:id="517087148">
      <w:bodyDiv w:val="1"/>
      <w:marLeft w:val="0"/>
      <w:marRight w:val="0"/>
      <w:marTop w:val="0"/>
      <w:marBottom w:val="0"/>
      <w:divBdr>
        <w:top w:val="none" w:sz="0" w:space="0" w:color="auto"/>
        <w:left w:val="none" w:sz="0" w:space="0" w:color="auto"/>
        <w:bottom w:val="none" w:sz="0" w:space="0" w:color="auto"/>
        <w:right w:val="none" w:sz="0" w:space="0" w:color="auto"/>
      </w:divBdr>
      <w:divsChild>
        <w:div w:id="121464061">
          <w:marLeft w:val="0"/>
          <w:marRight w:val="0"/>
          <w:marTop w:val="450"/>
          <w:marBottom w:val="450"/>
          <w:divBdr>
            <w:top w:val="none" w:sz="0" w:space="0" w:color="auto"/>
            <w:left w:val="none" w:sz="0" w:space="0" w:color="auto"/>
            <w:bottom w:val="none" w:sz="0" w:space="0" w:color="auto"/>
            <w:right w:val="none" w:sz="0" w:space="0" w:color="auto"/>
          </w:divBdr>
        </w:div>
        <w:div w:id="186598826">
          <w:marLeft w:val="0"/>
          <w:marRight w:val="0"/>
          <w:marTop w:val="450"/>
          <w:marBottom w:val="450"/>
          <w:divBdr>
            <w:top w:val="none" w:sz="0" w:space="0" w:color="auto"/>
            <w:left w:val="none" w:sz="0" w:space="0" w:color="auto"/>
            <w:bottom w:val="none" w:sz="0" w:space="0" w:color="auto"/>
            <w:right w:val="none" w:sz="0" w:space="0" w:color="auto"/>
          </w:divBdr>
        </w:div>
        <w:div w:id="612711708">
          <w:marLeft w:val="0"/>
          <w:marRight w:val="0"/>
          <w:marTop w:val="450"/>
          <w:marBottom w:val="450"/>
          <w:divBdr>
            <w:top w:val="none" w:sz="0" w:space="0" w:color="auto"/>
            <w:left w:val="none" w:sz="0" w:space="0" w:color="auto"/>
            <w:bottom w:val="none" w:sz="0" w:space="0" w:color="auto"/>
            <w:right w:val="none" w:sz="0" w:space="0" w:color="auto"/>
          </w:divBdr>
        </w:div>
        <w:div w:id="646666868">
          <w:marLeft w:val="0"/>
          <w:marRight w:val="0"/>
          <w:marTop w:val="240"/>
          <w:marBottom w:val="240"/>
          <w:divBdr>
            <w:top w:val="none" w:sz="0" w:space="0" w:color="auto"/>
            <w:left w:val="none" w:sz="0" w:space="0" w:color="auto"/>
            <w:bottom w:val="none" w:sz="0" w:space="0" w:color="auto"/>
            <w:right w:val="none" w:sz="0" w:space="0" w:color="auto"/>
          </w:divBdr>
        </w:div>
        <w:div w:id="687369393">
          <w:marLeft w:val="0"/>
          <w:marRight w:val="0"/>
          <w:marTop w:val="240"/>
          <w:marBottom w:val="240"/>
          <w:divBdr>
            <w:top w:val="none" w:sz="0" w:space="0" w:color="auto"/>
            <w:left w:val="none" w:sz="0" w:space="0" w:color="auto"/>
            <w:bottom w:val="none" w:sz="0" w:space="0" w:color="auto"/>
            <w:right w:val="none" w:sz="0" w:space="0" w:color="auto"/>
          </w:divBdr>
        </w:div>
        <w:div w:id="742147223">
          <w:marLeft w:val="0"/>
          <w:marRight w:val="0"/>
          <w:marTop w:val="450"/>
          <w:marBottom w:val="450"/>
          <w:divBdr>
            <w:top w:val="none" w:sz="0" w:space="0" w:color="auto"/>
            <w:left w:val="none" w:sz="0" w:space="0" w:color="auto"/>
            <w:bottom w:val="none" w:sz="0" w:space="0" w:color="auto"/>
            <w:right w:val="none" w:sz="0" w:space="0" w:color="auto"/>
          </w:divBdr>
        </w:div>
        <w:div w:id="1263102559">
          <w:marLeft w:val="0"/>
          <w:marRight w:val="0"/>
          <w:marTop w:val="240"/>
          <w:marBottom w:val="240"/>
          <w:divBdr>
            <w:top w:val="none" w:sz="0" w:space="0" w:color="auto"/>
            <w:left w:val="none" w:sz="0" w:space="0" w:color="auto"/>
            <w:bottom w:val="none" w:sz="0" w:space="0" w:color="auto"/>
            <w:right w:val="none" w:sz="0" w:space="0" w:color="auto"/>
          </w:divBdr>
        </w:div>
        <w:div w:id="1386639580">
          <w:marLeft w:val="0"/>
          <w:marRight w:val="0"/>
          <w:marTop w:val="450"/>
          <w:marBottom w:val="450"/>
          <w:divBdr>
            <w:top w:val="none" w:sz="0" w:space="0" w:color="auto"/>
            <w:left w:val="none" w:sz="0" w:space="0" w:color="auto"/>
            <w:bottom w:val="none" w:sz="0" w:space="0" w:color="auto"/>
            <w:right w:val="none" w:sz="0" w:space="0" w:color="auto"/>
          </w:divBdr>
        </w:div>
        <w:div w:id="1606811952">
          <w:marLeft w:val="0"/>
          <w:marRight w:val="0"/>
          <w:marTop w:val="450"/>
          <w:marBottom w:val="450"/>
          <w:divBdr>
            <w:top w:val="none" w:sz="0" w:space="0" w:color="auto"/>
            <w:left w:val="none" w:sz="0" w:space="0" w:color="auto"/>
            <w:bottom w:val="none" w:sz="0" w:space="0" w:color="auto"/>
            <w:right w:val="none" w:sz="0" w:space="0" w:color="auto"/>
          </w:divBdr>
        </w:div>
        <w:div w:id="1670136380">
          <w:marLeft w:val="0"/>
          <w:marRight w:val="0"/>
          <w:marTop w:val="240"/>
          <w:marBottom w:val="240"/>
          <w:divBdr>
            <w:top w:val="none" w:sz="0" w:space="0" w:color="auto"/>
            <w:left w:val="none" w:sz="0" w:space="0" w:color="auto"/>
            <w:bottom w:val="none" w:sz="0" w:space="0" w:color="auto"/>
            <w:right w:val="none" w:sz="0" w:space="0" w:color="auto"/>
          </w:divBdr>
        </w:div>
        <w:div w:id="1894612291">
          <w:marLeft w:val="0"/>
          <w:marRight w:val="0"/>
          <w:marTop w:val="240"/>
          <w:marBottom w:val="240"/>
          <w:divBdr>
            <w:top w:val="none" w:sz="0" w:space="0" w:color="auto"/>
            <w:left w:val="none" w:sz="0" w:space="0" w:color="auto"/>
            <w:bottom w:val="none" w:sz="0" w:space="0" w:color="auto"/>
            <w:right w:val="none" w:sz="0" w:space="0" w:color="auto"/>
          </w:divBdr>
        </w:div>
        <w:div w:id="2030333203">
          <w:marLeft w:val="0"/>
          <w:marRight w:val="0"/>
          <w:marTop w:val="450"/>
          <w:marBottom w:val="450"/>
          <w:divBdr>
            <w:top w:val="none" w:sz="0" w:space="0" w:color="auto"/>
            <w:left w:val="none" w:sz="0" w:space="0" w:color="auto"/>
            <w:bottom w:val="none" w:sz="0" w:space="0" w:color="auto"/>
            <w:right w:val="none" w:sz="0" w:space="0" w:color="auto"/>
          </w:divBdr>
        </w:div>
      </w:divsChild>
    </w:div>
    <w:div w:id="524370860">
      <w:bodyDiv w:val="1"/>
      <w:marLeft w:val="0"/>
      <w:marRight w:val="0"/>
      <w:marTop w:val="0"/>
      <w:marBottom w:val="0"/>
      <w:divBdr>
        <w:top w:val="none" w:sz="0" w:space="0" w:color="auto"/>
        <w:left w:val="none" w:sz="0" w:space="0" w:color="auto"/>
        <w:bottom w:val="none" w:sz="0" w:space="0" w:color="auto"/>
        <w:right w:val="none" w:sz="0" w:space="0" w:color="auto"/>
      </w:divBdr>
    </w:div>
    <w:div w:id="527908661">
      <w:bodyDiv w:val="1"/>
      <w:marLeft w:val="0"/>
      <w:marRight w:val="0"/>
      <w:marTop w:val="0"/>
      <w:marBottom w:val="0"/>
      <w:divBdr>
        <w:top w:val="none" w:sz="0" w:space="0" w:color="auto"/>
        <w:left w:val="none" w:sz="0" w:space="0" w:color="auto"/>
        <w:bottom w:val="none" w:sz="0" w:space="0" w:color="auto"/>
        <w:right w:val="none" w:sz="0" w:space="0" w:color="auto"/>
      </w:divBdr>
    </w:div>
    <w:div w:id="528687002">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554194994">
      <w:bodyDiv w:val="1"/>
      <w:marLeft w:val="0"/>
      <w:marRight w:val="0"/>
      <w:marTop w:val="0"/>
      <w:marBottom w:val="0"/>
      <w:divBdr>
        <w:top w:val="none" w:sz="0" w:space="0" w:color="auto"/>
        <w:left w:val="none" w:sz="0" w:space="0" w:color="auto"/>
        <w:bottom w:val="none" w:sz="0" w:space="0" w:color="auto"/>
        <w:right w:val="none" w:sz="0" w:space="0" w:color="auto"/>
      </w:divBdr>
    </w:div>
    <w:div w:id="556673092">
      <w:bodyDiv w:val="1"/>
      <w:marLeft w:val="0"/>
      <w:marRight w:val="0"/>
      <w:marTop w:val="0"/>
      <w:marBottom w:val="0"/>
      <w:divBdr>
        <w:top w:val="none" w:sz="0" w:space="0" w:color="auto"/>
        <w:left w:val="none" w:sz="0" w:space="0" w:color="auto"/>
        <w:bottom w:val="none" w:sz="0" w:space="0" w:color="auto"/>
        <w:right w:val="none" w:sz="0" w:space="0" w:color="auto"/>
      </w:divBdr>
      <w:divsChild>
        <w:div w:id="639190464">
          <w:marLeft w:val="0"/>
          <w:marRight w:val="0"/>
          <w:marTop w:val="450"/>
          <w:marBottom w:val="450"/>
          <w:divBdr>
            <w:top w:val="none" w:sz="0" w:space="0" w:color="auto"/>
            <w:left w:val="none" w:sz="0" w:space="0" w:color="auto"/>
            <w:bottom w:val="none" w:sz="0" w:space="0" w:color="auto"/>
            <w:right w:val="none" w:sz="0" w:space="0" w:color="auto"/>
          </w:divBdr>
        </w:div>
        <w:div w:id="1615283199">
          <w:marLeft w:val="0"/>
          <w:marRight w:val="0"/>
          <w:marTop w:val="240"/>
          <w:marBottom w:val="240"/>
          <w:divBdr>
            <w:top w:val="none" w:sz="0" w:space="0" w:color="auto"/>
            <w:left w:val="none" w:sz="0" w:space="0" w:color="auto"/>
            <w:bottom w:val="none" w:sz="0" w:space="0" w:color="auto"/>
            <w:right w:val="none" w:sz="0" w:space="0" w:color="auto"/>
          </w:divBdr>
        </w:div>
        <w:div w:id="1660882559">
          <w:marLeft w:val="0"/>
          <w:marRight w:val="0"/>
          <w:marTop w:val="240"/>
          <w:marBottom w:val="240"/>
          <w:divBdr>
            <w:top w:val="none" w:sz="0" w:space="0" w:color="auto"/>
            <w:left w:val="none" w:sz="0" w:space="0" w:color="auto"/>
            <w:bottom w:val="none" w:sz="0" w:space="0" w:color="auto"/>
            <w:right w:val="none" w:sz="0" w:space="0" w:color="auto"/>
          </w:divBdr>
        </w:div>
      </w:divsChild>
    </w:div>
    <w:div w:id="560481084">
      <w:bodyDiv w:val="1"/>
      <w:marLeft w:val="0"/>
      <w:marRight w:val="0"/>
      <w:marTop w:val="0"/>
      <w:marBottom w:val="0"/>
      <w:divBdr>
        <w:top w:val="none" w:sz="0" w:space="0" w:color="auto"/>
        <w:left w:val="none" w:sz="0" w:space="0" w:color="auto"/>
        <w:bottom w:val="none" w:sz="0" w:space="0" w:color="auto"/>
        <w:right w:val="none" w:sz="0" w:space="0" w:color="auto"/>
      </w:divBdr>
    </w:div>
    <w:div w:id="567494582">
      <w:bodyDiv w:val="1"/>
      <w:marLeft w:val="0"/>
      <w:marRight w:val="0"/>
      <w:marTop w:val="0"/>
      <w:marBottom w:val="0"/>
      <w:divBdr>
        <w:top w:val="none" w:sz="0" w:space="0" w:color="auto"/>
        <w:left w:val="none" w:sz="0" w:space="0" w:color="auto"/>
        <w:bottom w:val="none" w:sz="0" w:space="0" w:color="auto"/>
        <w:right w:val="none" w:sz="0" w:space="0" w:color="auto"/>
      </w:divBdr>
    </w:div>
    <w:div w:id="575557366">
      <w:bodyDiv w:val="1"/>
      <w:marLeft w:val="0"/>
      <w:marRight w:val="0"/>
      <w:marTop w:val="0"/>
      <w:marBottom w:val="0"/>
      <w:divBdr>
        <w:top w:val="none" w:sz="0" w:space="0" w:color="auto"/>
        <w:left w:val="none" w:sz="0" w:space="0" w:color="auto"/>
        <w:bottom w:val="none" w:sz="0" w:space="0" w:color="auto"/>
        <w:right w:val="none" w:sz="0" w:space="0" w:color="auto"/>
      </w:divBdr>
      <w:divsChild>
        <w:div w:id="1643195983">
          <w:marLeft w:val="547"/>
          <w:marRight w:val="0"/>
          <w:marTop w:val="86"/>
          <w:marBottom w:val="0"/>
          <w:divBdr>
            <w:top w:val="none" w:sz="0" w:space="0" w:color="auto"/>
            <w:left w:val="none" w:sz="0" w:space="0" w:color="auto"/>
            <w:bottom w:val="none" w:sz="0" w:space="0" w:color="auto"/>
            <w:right w:val="none" w:sz="0" w:space="0" w:color="auto"/>
          </w:divBdr>
        </w:div>
      </w:divsChild>
    </w:div>
    <w:div w:id="588580798">
      <w:bodyDiv w:val="1"/>
      <w:marLeft w:val="0"/>
      <w:marRight w:val="0"/>
      <w:marTop w:val="0"/>
      <w:marBottom w:val="0"/>
      <w:divBdr>
        <w:top w:val="none" w:sz="0" w:space="0" w:color="auto"/>
        <w:left w:val="none" w:sz="0" w:space="0" w:color="auto"/>
        <w:bottom w:val="none" w:sz="0" w:space="0" w:color="auto"/>
        <w:right w:val="none" w:sz="0" w:space="0" w:color="auto"/>
      </w:divBdr>
      <w:divsChild>
        <w:div w:id="220871425">
          <w:marLeft w:val="0"/>
          <w:marRight w:val="0"/>
          <w:marTop w:val="450"/>
          <w:marBottom w:val="450"/>
          <w:divBdr>
            <w:top w:val="none" w:sz="0" w:space="0" w:color="auto"/>
            <w:left w:val="none" w:sz="0" w:space="0" w:color="auto"/>
            <w:bottom w:val="none" w:sz="0" w:space="0" w:color="auto"/>
            <w:right w:val="none" w:sz="0" w:space="0" w:color="auto"/>
          </w:divBdr>
        </w:div>
        <w:div w:id="1370884834">
          <w:marLeft w:val="0"/>
          <w:marRight w:val="0"/>
          <w:marTop w:val="450"/>
          <w:marBottom w:val="450"/>
          <w:divBdr>
            <w:top w:val="none" w:sz="0" w:space="0" w:color="auto"/>
            <w:left w:val="none" w:sz="0" w:space="0" w:color="auto"/>
            <w:bottom w:val="none" w:sz="0" w:space="0" w:color="auto"/>
            <w:right w:val="none" w:sz="0" w:space="0" w:color="auto"/>
          </w:divBdr>
        </w:div>
      </w:divsChild>
    </w:div>
    <w:div w:id="590428279">
      <w:bodyDiv w:val="1"/>
      <w:marLeft w:val="0"/>
      <w:marRight w:val="0"/>
      <w:marTop w:val="0"/>
      <w:marBottom w:val="0"/>
      <w:divBdr>
        <w:top w:val="none" w:sz="0" w:space="0" w:color="auto"/>
        <w:left w:val="none" w:sz="0" w:space="0" w:color="auto"/>
        <w:bottom w:val="none" w:sz="0" w:space="0" w:color="auto"/>
        <w:right w:val="none" w:sz="0" w:space="0" w:color="auto"/>
      </w:divBdr>
    </w:div>
    <w:div w:id="591007659">
      <w:bodyDiv w:val="1"/>
      <w:marLeft w:val="0"/>
      <w:marRight w:val="0"/>
      <w:marTop w:val="0"/>
      <w:marBottom w:val="0"/>
      <w:divBdr>
        <w:top w:val="none" w:sz="0" w:space="0" w:color="auto"/>
        <w:left w:val="none" w:sz="0" w:space="0" w:color="auto"/>
        <w:bottom w:val="none" w:sz="0" w:space="0" w:color="auto"/>
        <w:right w:val="none" w:sz="0" w:space="0" w:color="auto"/>
      </w:divBdr>
      <w:divsChild>
        <w:div w:id="275718351">
          <w:marLeft w:val="0"/>
          <w:marRight w:val="0"/>
          <w:marTop w:val="240"/>
          <w:marBottom w:val="240"/>
          <w:divBdr>
            <w:top w:val="none" w:sz="0" w:space="0" w:color="auto"/>
            <w:left w:val="none" w:sz="0" w:space="0" w:color="auto"/>
            <w:bottom w:val="none" w:sz="0" w:space="0" w:color="auto"/>
            <w:right w:val="none" w:sz="0" w:space="0" w:color="auto"/>
          </w:divBdr>
        </w:div>
        <w:div w:id="613635123">
          <w:marLeft w:val="0"/>
          <w:marRight w:val="0"/>
          <w:marTop w:val="240"/>
          <w:marBottom w:val="240"/>
          <w:divBdr>
            <w:top w:val="none" w:sz="0" w:space="0" w:color="auto"/>
            <w:left w:val="none" w:sz="0" w:space="0" w:color="auto"/>
            <w:bottom w:val="none" w:sz="0" w:space="0" w:color="auto"/>
            <w:right w:val="none" w:sz="0" w:space="0" w:color="auto"/>
          </w:divBdr>
        </w:div>
        <w:div w:id="643310990">
          <w:marLeft w:val="0"/>
          <w:marRight w:val="0"/>
          <w:marTop w:val="240"/>
          <w:marBottom w:val="240"/>
          <w:divBdr>
            <w:top w:val="none" w:sz="0" w:space="0" w:color="auto"/>
            <w:left w:val="none" w:sz="0" w:space="0" w:color="auto"/>
            <w:bottom w:val="none" w:sz="0" w:space="0" w:color="auto"/>
            <w:right w:val="none" w:sz="0" w:space="0" w:color="auto"/>
          </w:divBdr>
        </w:div>
        <w:div w:id="699163694">
          <w:marLeft w:val="0"/>
          <w:marRight w:val="0"/>
          <w:marTop w:val="450"/>
          <w:marBottom w:val="450"/>
          <w:divBdr>
            <w:top w:val="none" w:sz="0" w:space="0" w:color="auto"/>
            <w:left w:val="none" w:sz="0" w:space="0" w:color="auto"/>
            <w:bottom w:val="none" w:sz="0" w:space="0" w:color="auto"/>
            <w:right w:val="none" w:sz="0" w:space="0" w:color="auto"/>
          </w:divBdr>
        </w:div>
        <w:div w:id="984745340">
          <w:marLeft w:val="0"/>
          <w:marRight w:val="0"/>
          <w:marTop w:val="450"/>
          <w:marBottom w:val="450"/>
          <w:divBdr>
            <w:top w:val="none" w:sz="0" w:space="0" w:color="auto"/>
            <w:left w:val="none" w:sz="0" w:space="0" w:color="auto"/>
            <w:bottom w:val="none" w:sz="0" w:space="0" w:color="auto"/>
            <w:right w:val="none" w:sz="0" w:space="0" w:color="auto"/>
          </w:divBdr>
        </w:div>
        <w:div w:id="1288198822">
          <w:marLeft w:val="0"/>
          <w:marRight w:val="0"/>
          <w:marTop w:val="240"/>
          <w:marBottom w:val="240"/>
          <w:divBdr>
            <w:top w:val="none" w:sz="0" w:space="0" w:color="auto"/>
            <w:left w:val="none" w:sz="0" w:space="0" w:color="auto"/>
            <w:bottom w:val="none" w:sz="0" w:space="0" w:color="auto"/>
            <w:right w:val="none" w:sz="0" w:space="0" w:color="auto"/>
          </w:divBdr>
        </w:div>
        <w:div w:id="1445884906">
          <w:marLeft w:val="0"/>
          <w:marRight w:val="0"/>
          <w:marTop w:val="240"/>
          <w:marBottom w:val="240"/>
          <w:divBdr>
            <w:top w:val="none" w:sz="0" w:space="0" w:color="auto"/>
            <w:left w:val="none" w:sz="0" w:space="0" w:color="auto"/>
            <w:bottom w:val="none" w:sz="0" w:space="0" w:color="auto"/>
            <w:right w:val="none" w:sz="0" w:space="0" w:color="auto"/>
          </w:divBdr>
        </w:div>
        <w:div w:id="1762801485">
          <w:marLeft w:val="0"/>
          <w:marRight w:val="0"/>
          <w:marTop w:val="240"/>
          <w:marBottom w:val="240"/>
          <w:divBdr>
            <w:top w:val="none" w:sz="0" w:space="0" w:color="auto"/>
            <w:left w:val="none" w:sz="0" w:space="0" w:color="auto"/>
            <w:bottom w:val="none" w:sz="0" w:space="0" w:color="auto"/>
            <w:right w:val="none" w:sz="0" w:space="0" w:color="auto"/>
          </w:divBdr>
        </w:div>
        <w:div w:id="1852404233">
          <w:marLeft w:val="0"/>
          <w:marRight w:val="0"/>
          <w:marTop w:val="240"/>
          <w:marBottom w:val="240"/>
          <w:divBdr>
            <w:top w:val="none" w:sz="0" w:space="0" w:color="auto"/>
            <w:left w:val="none" w:sz="0" w:space="0" w:color="auto"/>
            <w:bottom w:val="none" w:sz="0" w:space="0" w:color="auto"/>
            <w:right w:val="none" w:sz="0" w:space="0" w:color="auto"/>
          </w:divBdr>
        </w:div>
        <w:div w:id="1881824318">
          <w:marLeft w:val="0"/>
          <w:marRight w:val="0"/>
          <w:marTop w:val="450"/>
          <w:marBottom w:val="450"/>
          <w:divBdr>
            <w:top w:val="none" w:sz="0" w:space="0" w:color="auto"/>
            <w:left w:val="none" w:sz="0" w:space="0" w:color="auto"/>
            <w:bottom w:val="none" w:sz="0" w:space="0" w:color="auto"/>
            <w:right w:val="none" w:sz="0" w:space="0" w:color="auto"/>
          </w:divBdr>
        </w:div>
        <w:div w:id="2077046561">
          <w:marLeft w:val="0"/>
          <w:marRight w:val="0"/>
          <w:marTop w:val="240"/>
          <w:marBottom w:val="240"/>
          <w:divBdr>
            <w:top w:val="none" w:sz="0" w:space="0" w:color="auto"/>
            <w:left w:val="none" w:sz="0" w:space="0" w:color="auto"/>
            <w:bottom w:val="none" w:sz="0" w:space="0" w:color="auto"/>
            <w:right w:val="none" w:sz="0" w:space="0" w:color="auto"/>
          </w:divBdr>
        </w:div>
      </w:divsChild>
    </w:div>
    <w:div w:id="600995255">
      <w:bodyDiv w:val="1"/>
      <w:marLeft w:val="0"/>
      <w:marRight w:val="0"/>
      <w:marTop w:val="0"/>
      <w:marBottom w:val="0"/>
      <w:divBdr>
        <w:top w:val="none" w:sz="0" w:space="0" w:color="auto"/>
        <w:left w:val="none" w:sz="0" w:space="0" w:color="auto"/>
        <w:bottom w:val="none" w:sz="0" w:space="0" w:color="auto"/>
        <w:right w:val="none" w:sz="0" w:space="0" w:color="auto"/>
      </w:divBdr>
    </w:div>
    <w:div w:id="623075851">
      <w:bodyDiv w:val="1"/>
      <w:marLeft w:val="0"/>
      <w:marRight w:val="0"/>
      <w:marTop w:val="0"/>
      <w:marBottom w:val="0"/>
      <w:divBdr>
        <w:top w:val="none" w:sz="0" w:space="0" w:color="auto"/>
        <w:left w:val="none" w:sz="0" w:space="0" w:color="auto"/>
        <w:bottom w:val="none" w:sz="0" w:space="0" w:color="auto"/>
        <w:right w:val="none" w:sz="0" w:space="0" w:color="auto"/>
      </w:divBdr>
    </w:div>
    <w:div w:id="632831632">
      <w:bodyDiv w:val="1"/>
      <w:marLeft w:val="0"/>
      <w:marRight w:val="0"/>
      <w:marTop w:val="0"/>
      <w:marBottom w:val="0"/>
      <w:divBdr>
        <w:top w:val="none" w:sz="0" w:space="0" w:color="auto"/>
        <w:left w:val="none" w:sz="0" w:space="0" w:color="auto"/>
        <w:bottom w:val="none" w:sz="0" w:space="0" w:color="auto"/>
        <w:right w:val="none" w:sz="0" w:space="0" w:color="auto"/>
      </w:divBdr>
    </w:div>
    <w:div w:id="643316500">
      <w:bodyDiv w:val="1"/>
      <w:marLeft w:val="0"/>
      <w:marRight w:val="0"/>
      <w:marTop w:val="0"/>
      <w:marBottom w:val="0"/>
      <w:divBdr>
        <w:top w:val="none" w:sz="0" w:space="0" w:color="auto"/>
        <w:left w:val="none" w:sz="0" w:space="0" w:color="auto"/>
        <w:bottom w:val="none" w:sz="0" w:space="0" w:color="auto"/>
        <w:right w:val="none" w:sz="0" w:space="0" w:color="auto"/>
      </w:divBdr>
    </w:div>
    <w:div w:id="655843448">
      <w:bodyDiv w:val="1"/>
      <w:marLeft w:val="0"/>
      <w:marRight w:val="0"/>
      <w:marTop w:val="0"/>
      <w:marBottom w:val="0"/>
      <w:divBdr>
        <w:top w:val="none" w:sz="0" w:space="0" w:color="auto"/>
        <w:left w:val="none" w:sz="0" w:space="0" w:color="auto"/>
        <w:bottom w:val="none" w:sz="0" w:space="0" w:color="auto"/>
        <w:right w:val="none" w:sz="0" w:space="0" w:color="auto"/>
      </w:divBdr>
    </w:div>
    <w:div w:id="674188216">
      <w:bodyDiv w:val="1"/>
      <w:marLeft w:val="0"/>
      <w:marRight w:val="0"/>
      <w:marTop w:val="0"/>
      <w:marBottom w:val="0"/>
      <w:divBdr>
        <w:top w:val="none" w:sz="0" w:space="0" w:color="auto"/>
        <w:left w:val="none" w:sz="0" w:space="0" w:color="auto"/>
        <w:bottom w:val="none" w:sz="0" w:space="0" w:color="auto"/>
        <w:right w:val="none" w:sz="0" w:space="0" w:color="auto"/>
      </w:divBdr>
      <w:divsChild>
        <w:div w:id="428279234">
          <w:marLeft w:val="274"/>
          <w:marRight w:val="0"/>
          <w:marTop w:val="0"/>
          <w:marBottom w:val="0"/>
          <w:divBdr>
            <w:top w:val="none" w:sz="0" w:space="0" w:color="auto"/>
            <w:left w:val="none" w:sz="0" w:space="0" w:color="auto"/>
            <w:bottom w:val="none" w:sz="0" w:space="0" w:color="auto"/>
            <w:right w:val="none" w:sz="0" w:space="0" w:color="auto"/>
          </w:divBdr>
        </w:div>
        <w:div w:id="812209669">
          <w:marLeft w:val="274"/>
          <w:marRight w:val="0"/>
          <w:marTop w:val="0"/>
          <w:marBottom w:val="0"/>
          <w:divBdr>
            <w:top w:val="none" w:sz="0" w:space="0" w:color="auto"/>
            <w:left w:val="none" w:sz="0" w:space="0" w:color="auto"/>
            <w:bottom w:val="none" w:sz="0" w:space="0" w:color="auto"/>
            <w:right w:val="none" w:sz="0" w:space="0" w:color="auto"/>
          </w:divBdr>
        </w:div>
        <w:div w:id="2147121432">
          <w:marLeft w:val="274"/>
          <w:marRight w:val="0"/>
          <w:marTop w:val="0"/>
          <w:marBottom w:val="0"/>
          <w:divBdr>
            <w:top w:val="none" w:sz="0" w:space="0" w:color="auto"/>
            <w:left w:val="none" w:sz="0" w:space="0" w:color="auto"/>
            <w:bottom w:val="none" w:sz="0" w:space="0" w:color="auto"/>
            <w:right w:val="none" w:sz="0" w:space="0" w:color="auto"/>
          </w:divBdr>
        </w:div>
      </w:divsChild>
    </w:div>
    <w:div w:id="684945789">
      <w:bodyDiv w:val="1"/>
      <w:marLeft w:val="0"/>
      <w:marRight w:val="0"/>
      <w:marTop w:val="0"/>
      <w:marBottom w:val="0"/>
      <w:divBdr>
        <w:top w:val="none" w:sz="0" w:space="0" w:color="auto"/>
        <w:left w:val="none" w:sz="0" w:space="0" w:color="auto"/>
        <w:bottom w:val="none" w:sz="0" w:space="0" w:color="auto"/>
        <w:right w:val="none" w:sz="0" w:space="0" w:color="auto"/>
      </w:divBdr>
    </w:div>
    <w:div w:id="706024110">
      <w:bodyDiv w:val="1"/>
      <w:marLeft w:val="0"/>
      <w:marRight w:val="0"/>
      <w:marTop w:val="0"/>
      <w:marBottom w:val="0"/>
      <w:divBdr>
        <w:top w:val="none" w:sz="0" w:space="0" w:color="auto"/>
        <w:left w:val="none" w:sz="0" w:space="0" w:color="auto"/>
        <w:bottom w:val="none" w:sz="0" w:space="0" w:color="auto"/>
        <w:right w:val="none" w:sz="0" w:space="0" w:color="auto"/>
      </w:divBdr>
      <w:divsChild>
        <w:div w:id="846556613">
          <w:marLeft w:val="446"/>
          <w:marRight w:val="0"/>
          <w:marTop w:val="200"/>
          <w:marBottom w:val="0"/>
          <w:divBdr>
            <w:top w:val="none" w:sz="0" w:space="0" w:color="auto"/>
            <w:left w:val="none" w:sz="0" w:space="0" w:color="auto"/>
            <w:bottom w:val="none" w:sz="0" w:space="0" w:color="auto"/>
            <w:right w:val="none" w:sz="0" w:space="0" w:color="auto"/>
          </w:divBdr>
        </w:div>
        <w:div w:id="622884930">
          <w:marLeft w:val="446"/>
          <w:marRight w:val="0"/>
          <w:marTop w:val="200"/>
          <w:marBottom w:val="0"/>
          <w:divBdr>
            <w:top w:val="none" w:sz="0" w:space="0" w:color="auto"/>
            <w:left w:val="none" w:sz="0" w:space="0" w:color="auto"/>
            <w:bottom w:val="none" w:sz="0" w:space="0" w:color="auto"/>
            <w:right w:val="none" w:sz="0" w:space="0" w:color="auto"/>
          </w:divBdr>
        </w:div>
        <w:div w:id="123698082">
          <w:marLeft w:val="446"/>
          <w:marRight w:val="0"/>
          <w:marTop w:val="200"/>
          <w:marBottom w:val="0"/>
          <w:divBdr>
            <w:top w:val="none" w:sz="0" w:space="0" w:color="auto"/>
            <w:left w:val="none" w:sz="0" w:space="0" w:color="auto"/>
            <w:bottom w:val="none" w:sz="0" w:space="0" w:color="auto"/>
            <w:right w:val="none" w:sz="0" w:space="0" w:color="auto"/>
          </w:divBdr>
        </w:div>
      </w:divsChild>
    </w:div>
    <w:div w:id="716048330">
      <w:bodyDiv w:val="1"/>
      <w:marLeft w:val="0"/>
      <w:marRight w:val="0"/>
      <w:marTop w:val="0"/>
      <w:marBottom w:val="0"/>
      <w:divBdr>
        <w:top w:val="none" w:sz="0" w:space="0" w:color="auto"/>
        <w:left w:val="none" w:sz="0" w:space="0" w:color="auto"/>
        <w:bottom w:val="none" w:sz="0" w:space="0" w:color="auto"/>
        <w:right w:val="none" w:sz="0" w:space="0" w:color="auto"/>
      </w:divBdr>
    </w:div>
    <w:div w:id="743379945">
      <w:bodyDiv w:val="1"/>
      <w:marLeft w:val="0"/>
      <w:marRight w:val="0"/>
      <w:marTop w:val="0"/>
      <w:marBottom w:val="0"/>
      <w:divBdr>
        <w:top w:val="none" w:sz="0" w:space="0" w:color="auto"/>
        <w:left w:val="none" w:sz="0" w:space="0" w:color="auto"/>
        <w:bottom w:val="none" w:sz="0" w:space="0" w:color="auto"/>
        <w:right w:val="none" w:sz="0" w:space="0" w:color="auto"/>
      </w:divBdr>
      <w:divsChild>
        <w:div w:id="101655954">
          <w:marLeft w:val="0"/>
          <w:marRight w:val="0"/>
          <w:marTop w:val="240"/>
          <w:marBottom w:val="240"/>
          <w:divBdr>
            <w:top w:val="none" w:sz="0" w:space="0" w:color="auto"/>
            <w:left w:val="none" w:sz="0" w:space="0" w:color="auto"/>
            <w:bottom w:val="none" w:sz="0" w:space="0" w:color="auto"/>
            <w:right w:val="none" w:sz="0" w:space="0" w:color="auto"/>
          </w:divBdr>
        </w:div>
        <w:div w:id="287664127">
          <w:marLeft w:val="0"/>
          <w:marRight w:val="0"/>
          <w:marTop w:val="240"/>
          <w:marBottom w:val="240"/>
          <w:divBdr>
            <w:top w:val="none" w:sz="0" w:space="0" w:color="auto"/>
            <w:left w:val="none" w:sz="0" w:space="0" w:color="auto"/>
            <w:bottom w:val="none" w:sz="0" w:space="0" w:color="auto"/>
            <w:right w:val="none" w:sz="0" w:space="0" w:color="auto"/>
          </w:divBdr>
        </w:div>
        <w:div w:id="541093769">
          <w:marLeft w:val="0"/>
          <w:marRight w:val="0"/>
          <w:marTop w:val="450"/>
          <w:marBottom w:val="450"/>
          <w:divBdr>
            <w:top w:val="none" w:sz="0" w:space="0" w:color="auto"/>
            <w:left w:val="none" w:sz="0" w:space="0" w:color="auto"/>
            <w:bottom w:val="none" w:sz="0" w:space="0" w:color="auto"/>
            <w:right w:val="none" w:sz="0" w:space="0" w:color="auto"/>
          </w:divBdr>
        </w:div>
        <w:div w:id="551624782">
          <w:marLeft w:val="0"/>
          <w:marRight w:val="0"/>
          <w:marTop w:val="450"/>
          <w:marBottom w:val="450"/>
          <w:divBdr>
            <w:top w:val="none" w:sz="0" w:space="0" w:color="auto"/>
            <w:left w:val="none" w:sz="0" w:space="0" w:color="auto"/>
            <w:bottom w:val="none" w:sz="0" w:space="0" w:color="auto"/>
            <w:right w:val="none" w:sz="0" w:space="0" w:color="auto"/>
          </w:divBdr>
        </w:div>
        <w:div w:id="556019025">
          <w:marLeft w:val="0"/>
          <w:marRight w:val="0"/>
          <w:marTop w:val="240"/>
          <w:marBottom w:val="240"/>
          <w:divBdr>
            <w:top w:val="none" w:sz="0" w:space="0" w:color="auto"/>
            <w:left w:val="none" w:sz="0" w:space="0" w:color="auto"/>
            <w:bottom w:val="none" w:sz="0" w:space="0" w:color="auto"/>
            <w:right w:val="none" w:sz="0" w:space="0" w:color="auto"/>
          </w:divBdr>
        </w:div>
        <w:div w:id="821234879">
          <w:marLeft w:val="0"/>
          <w:marRight w:val="0"/>
          <w:marTop w:val="450"/>
          <w:marBottom w:val="450"/>
          <w:divBdr>
            <w:top w:val="none" w:sz="0" w:space="0" w:color="auto"/>
            <w:left w:val="none" w:sz="0" w:space="0" w:color="auto"/>
            <w:bottom w:val="none" w:sz="0" w:space="0" w:color="auto"/>
            <w:right w:val="none" w:sz="0" w:space="0" w:color="auto"/>
          </w:divBdr>
        </w:div>
        <w:div w:id="980038921">
          <w:marLeft w:val="0"/>
          <w:marRight w:val="0"/>
          <w:marTop w:val="240"/>
          <w:marBottom w:val="240"/>
          <w:divBdr>
            <w:top w:val="none" w:sz="0" w:space="0" w:color="auto"/>
            <w:left w:val="none" w:sz="0" w:space="0" w:color="auto"/>
            <w:bottom w:val="none" w:sz="0" w:space="0" w:color="auto"/>
            <w:right w:val="none" w:sz="0" w:space="0" w:color="auto"/>
          </w:divBdr>
        </w:div>
        <w:div w:id="1275672369">
          <w:marLeft w:val="0"/>
          <w:marRight w:val="0"/>
          <w:marTop w:val="450"/>
          <w:marBottom w:val="450"/>
          <w:divBdr>
            <w:top w:val="none" w:sz="0" w:space="0" w:color="auto"/>
            <w:left w:val="none" w:sz="0" w:space="0" w:color="auto"/>
            <w:bottom w:val="none" w:sz="0" w:space="0" w:color="auto"/>
            <w:right w:val="none" w:sz="0" w:space="0" w:color="auto"/>
          </w:divBdr>
        </w:div>
        <w:div w:id="1326203444">
          <w:marLeft w:val="0"/>
          <w:marRight w:val="0"/>
          <w:marTop w:val="450"/>
          <w:marBottom w:val="450"/>
          <w:divBdr>
            <w:top w:val="none" w:sz="0" w:space="0" w:color="auto"/>
            <w:left w:val="none" w:sz="0" w:space="0" w:color="auto"/>
            <w:bottom w:val="none" w:sz="0" w:space="0" w:color="auto"/>
            <w:right w:val="none" w:sz="0" w:space="0" w:color="auto"/>
          </w:divBdr>
        </w:div>
        <w:div w:id="1511682618">
          <w:marLeft w:val="0"/>
          <w:marRight w:val="0"/>
          <w:marTop w:val="240"/>
          <w:marBottom w:val="240"/>
          <w:divBdr>
            <w:top w:val="none" w:sz="0" w:space="0" w:color="auto"/>
            <w:left w:val="none" w:sz="0" w:space="0" w:color="auto"/>
            <w:bottom w:val="none" w:sz="0" w:space="0" w:color="auto"/>
            <w:right w:val="none" w:sz="0" w:space="0" w:color="auto"/>
          </w:divBdr>
        </w:div>
        <w:div w:id="1621495367">
          <w:marLeft w:val="0"/>
          <w:marRight w:val="0"/>
          <w:marTop w:val="240"/>
          <w:marBottom w:val="240"/>
          <w:divBdr>
            <w:top w:val="none" w:sz="0" w:space="0" w:color="auto"/>
            <w:left w:val="none" w:sz="0" w:space="0" w:color="auto"/>
            <w:bottom w:val="none" w:sz="0" w:space="0" w:color="auto"/>
            <w:right w:val="none" w:sz="0" w:space="0" w:color="auto"/>
          </w:divBdr>
        </w:div>
        <w:div w:id="1783066174">
          <w:marLeft w:val="0"/>
          <w:marRight w:val="0"/>
          <w:marTop w:val="240"/>
          <w:marBottom w:val="240"/>
          <w:divBdr>
            <w:top w:val="none" w:sz="0" w:space="0" w:color="auto"/>
            <w:left w:val="none" w:sz="0" w:space="0" w:color="auto"/>
            <w:bottom w:val="none" w:sz="0" w:space="0" w:color="auto"/>
            <w:right w:val="none" w:sz="0" w:space="0" w:color="auto"/>
          </w:divBdr>
        </w:div>
        <w:div w:id="1862283839">
          <w:marLeft w:val="0"/>
          <w:marRight w:val="0"/>
          <w:marTop w:val="240"/>
          <w:marBottom w:val="240"/>
          <w:divBdr>
            <w:top w:val="none" w:sz="0" w:space="0" w:color="auto"/>
            <w:left w:val="none" w:sz="0" w:space="0" w:color="auto"/>
            <w:bottom w:val="none" w:sz="0" w:space="0" w:color="auto"/>
            <w:right w:val="none" w:sz="0" w:space="0" w:color="auto"/>
          </w:divBdr>
        </w:div>
      </w:divsChild>
    </w:div>
    <w:div w:id="746195081">
      <w:bodyDiv w:val="1"/>
      <w:marLeft w:val="0"/>
      <w:marRight w:val="0"/>
      <w:marTop w:val="0"/>
      <w:marBottom w:val="0"/>
      <w:divBdr>
        <w:top w:val="none" w:sz="0" w:space="0" w:color="auto"/>
        <w:left w:val="none" w:sz="0" w:space="0" w:color="auto"/>
        <w:bottom w:val="none" w:sz="0" w:space="0" w:color="auto"/>
        <w:right w:val="none" w:sz="0" w:space="0" w:color="auto"/>
      </w:divBdr>
    </w:div>
    <w:div w:id="767391580">
      <w:bodyDiv w:val="1"/>
      <w:marLeft w:val="0"/>
      <w:marRight w:val="0"/>
      <w:marTop w:val="0"/>
      <w:marBottom w:val="0"/>
      <w:divBdr>
        <w:top w:val="none" w:sz="0" w:space="0" w:color="auto"/>
        <w:left w:val="none" w:sz="0" w:space="0" w:color="auto"/>
        <w:bottom w:val="none" w:sz="0" w:space="0" w:color="auto"/>
        <w:right w:val="none" w:sz="0" w:space="0" w:color="auto"/>
      </w:divBdr>
      <w:divsChild>
        <w:div w:id="1417819918">
          <w:marLeft w:val="0"/>
          <w:marRight w:val="0"/>
          <w:marTop w:val="0"/>
          <w:marBottom w:val="0"/>
          <w:divBdr>
            <w:top w:val="none" w:sz="0" w:space="0" w:color="auto"/>
            <w:left w:val="none" w:sz="0" w:space="0" w:color="auto"/>
            <w:bottom w:val="none" w:sz="0" w:space="0" w:color="auto"/>
            <w:right w:val="none" w:sz="0" w:space="0" w:color="auto"/>
          </w:divBdr>
          <w:divsChild>
            <w:div w:id="1603952185">
              <w:marLeft w:val="0"/>
              <w:marRight w:val="0"/>
              <w:marTop w:val="0"/>
              <w:marBottom w:val="0"/>
              <w:divBdr>
                <w:top w:val="none" w:sz="0" w:space="0" w:color="auto"/>
                <w:left w:val="none" w:sz="0" w:space="0" w:color="auto"/>
                <w:bottom w:val="none" w:sz="0" w:space="0" w:color="auto"/>
                <w:right w:val="none" w:sz="0" w:space="0" w:color="auto"/>
              </w:divBdr>
              <w:divsChild>
                <w:div w:id="431439765">
                  <w:marLeft w:val="0"/>
                  <w:marRight w:val="0"/>
                  <w:marTop w:val="0"/>
                  <w:marBottom w:val="0"/>
                  <w:divBdr>
                    <w:top w:val="none" w:sz="0" w:space="0" w:color="auto"/>
                    <w:left w:val="none" w:sz="0" w:space="0" w:color="auto"/>
                    <w:bottom w:val="none" w:sz="0" w:space="0" w:color="auto"/>
                    <w:right w:val="none" w:sz="0" w:space="0" w:color="auto"/>
                  </w:divBdr>
                  <w:divsChild>
                    <w:div w:id="872035976">
                      <w:marLeft w:val="0"/>
                      <w:marRight w:val="0"/>
                      <w:marTop w:val="0"/>
                      <w:marBottom w:val="0"/>
                      <w:divBdr>
                        <w:top w:val="none" w:sz="0" w:space="0" w:color="auto"/>
                        <w:left w:val="none" w:sz="0" w:space="0" w:color="auto"/>
                        <w:bottom w:val="none" w:sz="0" w:space="0" w:color="auto"/>
                        <w:right w:val="none" w:sz="0" w:space="0" w:color="auto"/>
                      </w:divBdr>
                      <w:divsChild>
                        <w:div w:id="1447041854">
                          <w:marLeft w:val="0"/>
                          <w:marRight w:val="0"/>
                          <w:marTop w:val="0"/>
                          <w:marBottom w:val="0"/>
                          <w:divBdr>
                            <w:top w:val="none" w:sz="0" w:space="0" w:color="auto"/>
                            <w:left w:val="none" w:sz="0" w:space="0" w:color="auto"/>
                            <w:bottom w:val="none" w:sz="0" w:space="0" w:color="auto"/>
                            <w:right w:val="none" w:sz="0" w:space="0" w:color="auto"/>
                          </w:divBdr>
                          <w:divsChild>
                            <w:div w:id="135296761">
                              <w:marLeft w:val="0"/>
                              <w:marRight w:val="0"/>
                              <w:marTop w:val="0"/>
                              <w:marBottom w:val="0"/>
                              <w:divBdr>
                                <w:top w:val="none" w:sz="0" w:space="0" w:color="auto"/>
                                <w:left w:val="none" w:sz="0" w:space="0" w:color="auto"/>
                                <w:bottom w:val="none" w:sz="0" w:space="0" w:color="auto"/>
                                <w:right w:val="none" w:sz="0" w:space="0" w:color="auto"/>
                              </w:divBdr>
                              <w:divsChild>
                                <w:div w:id="2005815602">
                                  <w:marLeft w:val="0"/>
                                  <w:marRight w:val="0"/>
                                  <w:marTop w:val="0"/>
                                  <w:marBottom w:val="0"/>
                                  <w:divBdr>
                                    <w:top w:val="none" w:sz="0" w:space="0" w:color="auto"/>
                                    <w:left w:val="none" w:sz="0" w:space="0" w:color="auto"/>
                                    <w:bottom w:val="none" w:sz="0" w:space="0" w:color="auto"/>
                                    <w:right w:val="none" w:sz="0" w:space="0" w:color="auto"/>
                                  </w:divBdr>
                                  <w:divsChild>
                                    <w:div w:id="5328808">
                                      <w:marLeft w:val="0"/>
                                      <w:marRight w:val="0"/>
                                      <w:marTop w:val="240"/>
                                      <w:marBottom w:val="240"/>
                                      <w:divBdr>
                                        <w:top w:val="none" w:sz="0" w:space="0" w:color="auto"/>
                                        <w:left w:val="none" w:sz="0" w:space="0" w:color="auto"/>
                                        <w:bottom w:val="none" w:sz="0" w:space="0" w:color="auto"/>
                                        <w:right w:val="none" w:sz="0" w:space="0" w:color="auto"/>
                                      </w:divBdr>
                                    </w:div>
                                    <w:div w:id="500701251">
                                      <w:marLeft w:val="0"/>
                                      <w:marRight w:val="0"/>
                                      <w:marTop w:val="450"/>
                                      <w:marBottom w:val="450"/>
                                      <w:divBdr>
                                        <w:top w:val="none" w:sz="0" w:space="0" w:color="auto"/>
                                        <w:left w:val="none" w:sz="0" w:space="0" w:color="auto"/>
                                        <w:bottom w:val="none" w:sz="0" w:space="0" w:color="auto"/>
                                        <w:right w:val="none" w:sz="0" w:space="0" w:color="auto"/>
                                      </w:divBdr>
                                      <w:divsChild>
                                        <w:div w:id="1772777224">
                                          <w:marLeft w:val="0"/>
                                          <w:marRight w:val="0"/>
                                          <w:marTop w:val="0"/>
                                          <w:marBottom w:val="0"/>
                                          <w:divBdr>
                                            <w:top w:val="none" w:sz="0" w:space="0" w:color="auto"/>
                                            <w:left w:val="none" w:sz="0" w:space="0" w:color="auto"/>
                                            <w:bottom w:val="none" w:sz="0" w:space="0" w:color="auto"/>
                                            <w:right w:val="none" w:sz="0" w:space="0" w:color="auto"/>
                                          </w:divBdr>
                                        </w:div>
                                      </w:divsChild>
                                    </w:div>
                                    <w:div w:id="668406027">
                                      <w:marLeft w:val="0"/>
                                      <w:marRight w:val="0"/>
                                      <w:marTop w:val="450"/>
                                      <w:marBottom w:val="450"/>
                                      <w:divBdr>
                                        <w:top w:val="none" w:sz="0" w:space="0" w:color="auto"/>
                                        <w:left w:val="none" w:sz="0" w:space="0" w:color="auto"/>
                                        <w:bottom w:val="none" w:sz="0" w:space="0" w:color="auto"/>
                                        <w:right w:val="none" w:sz="0" w:space="0" w:color="auto"/>
                                      </w:divBdr>
                                    </w:div>
                                    <w:div w:id="816067543">
                                      <w:marLeft w:val="0"/>
                                      <w:marRight w:val="0"/>
                                      <w:marTop w:val="450"/>
                                      <w:marBottom w:val="450"/>
                                      <w:divBdr>
                                        <w:top w:val="none" w:sz="0" w:space="0" w:color="auto"/>
                                        <w:left w:val="none" w:sz="0" w:space="0" w:color="auto"/>
                                        <w:bottom w:val="none" w:sz="0" w:space="0" w:color="auto"/>
                                        <w:right w:val="none" w:sz="0" w:space="0" w:color="auto"/>
                                      </w:divBdr>
                                    </w:div>
                                    <w:div w:id="1133789631">
                                      <w:marLeft w:val="0"/>
                                      <w:marRight w:val="0"/>
                                      <w:marTop w:val="450"/>
                                      <w:marBottom w:val="450"/>
                                      <w:divBdr>
                                        <w:top w:val="none" w:sz="0" w:space="0" w:color="auto"/>
                                        <w:left w:val="none" w:sz="0" w:space="0" w:color="auto"/>
                                        <w:bottom w:val="none" w:sz="0" w:space="0" w:color="auto"/>
                                        <w:right w:val="none" w:sz="0" w:space="0" w:color="auto"/>
                                      </w:divBdr>
                                    </w:div>
                                    <w:div w:id="1166896073">
                                      <w:marLeft w:val="0"/>
                                      <w:marRight w:val="0"/>
                                      <w:marTop w:val="240"/>
                                      <w:marBottom w:val="240"/>
                                      <w:divBdr>
                                        <w:top w:val="none" w:sz="0" w:space="0" w:color="auto"/>
                                        <w:left w:val="none" w:sz="0" w:space="0" w:color="auto"/>
                                        <w:bottom w:val="none" w:sz="0" w:space="0" w:color="auto"/>
                                        <w:right w:val="none" w:sz="0" w:space="0" w:color="auto"/>
                                      </w:divBdr>
                                    </w:div>
                                    <w:div w:id="172421497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636867">
          <w:marLeft w:val="0"/>
          <w:marRight w:val="0"/>
          <w:marTop w:val="0"/>
          <w:marBottom w:val="0"/>
          <w:divBdr>
            <w:top w:val="none" w:sz="0" w:space="0" w:color="auto"/>
            <w:left w:val="none" w:sz="0" w:space="0" w:color="auto"/>
            <w:bottom w:val="none" w:sz="0" w:space="0" w:color="auto"/>
            <w:right w:val="none" w:sz="0" w:space="0" w:color="auto"/>
          </w:divBdr>
          <w:divsChild>
            <w:div w:id="1562132036">
              <w:marLeft w:val="0"/>
              <w:marRight w:val="0"/>
              <w:marTop w:val="0"/>
              <w:marBottom w:val="0"/>
              <w:divBdr>
                <w:top w:val="none" w:sz="0" w:space="0" w:color="auto"/>
                <w:left w:val="none" w:sz="0" w:space="0" w:color="auto"/>
                <w:bottom w:val="none" w:sz="0" w:space="0" w:color="auto"/>
                <w:right w:val="none" w:sz="0" w:space="0" w:color="auto"/>
              </w:divBdr>
              <w:divsChild>
                <w:div w:id="10262466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74908011">
      <w:bodyDiv w:val="1"/>
      <w:marLeft w:val="0"/>
      <w:marRight w:val="0"/>
      <w:marTop w:val="0"/>
      <w:marBottom w:val="0"/>
      <w:divBdr>
        <w:top w:val="none" w:sz="0" w:space="0" w:color="auto"/>
        <w:left w:val="none" w:sz="0" w:space="0" w:color="auto"/>
        <w:bottom w:val="none" w:sz="0" w:space="0" w:color="auto"/>
        <w:right w:val="none" w:sz="0" w:space="0" w:color="auto"/>
      </w:divBdr>
    </w:div>
    <w:div w:id="786310397">
      <w:bodyDiv w:val="1"/>
      <w:marLeft w:val="0"/>
      <w:marRight w:val="0"/>
      <w:marTop w:val="0"/>
      <w:marBottom w:val="0"/>
      <w:divBdr>
        <w:top w:val="none" w:sz="0" w:space="0" w:color="auto"/>
        <w:left w:val="none" w:sz="0" w:space="0" w:color="auto"/>
        <w:bottom w:val="none" w:sz="0" w:space="0" w:color="auto"/>
        <w:right w:val="none" w:sz="0" w:space="0" w:color="auto"/>
      </w:divBdr>
    </w:div>
    <w:div w:id="812528129">
      <w:bodyDiv w:val="1"/>
      <w:marLeft w:val="0"/>
      <w:marRight w:val="0"/>
      <w:marTop w:val="0"/>
      <w:marBottom w:val="0"/>
      <w:divBdr>
        <w:top w:val="none" w:sz="0" w:space="0" w:color="auto"/>
        <w:left w:val="none" w:sz="0" w:space="0" w:color="auto"/>
        <w:bottom w:val="none" w:sz="0" w:space="0" w:color="auto"/>
        <w:right w:val="none" w:sz="0" w:space="0" w:color="auto"/>
      </w:divBdr>
      <w:divsChild>
        <w:div w:id="231238943">
          <w:marLeft w:val="0"/>
          <w:marRight w:val="0"/>
          <w:marTop w:val="240"/>
          <w:marBottom w:val="240"/>
          <w:divBdr>
            <w:top w:val="none" w:sz="0" w:space="0" w:color="auto"/>
            <w:left w:val="none" w:sz="0" w:space="0" w:color="auto"/>
            <w:bottom w:val="none" w:sz="0" w:space="0" w:color="auto"/>
            <w:right w:val="none" w:sz="0" w:space="0" w:color="auto"/>
          </w:divBdr>
        </w:div>
        <w:div w:id="436097966">
          <w:marLeft w:val="0"/>
          <w:marRight w:val="0"/>
          <w:marTop w:val="240"/>
          <w:marBottom w:val="240"/>
          <w:divBdr>
            <w:top w:val="none" w:sz="0" w:space="0" w:color="auto"/>
            <w:left w:val="none" w:sz="0" w:space="0" w:color="auto"/>
            <w:bottom w:val="none" w:sz="0" w:space="0" w:color="auto"/>
            <w:right w:val="none" w:sz="0" w:space="0" w:color="auto"/>
          </w:divBdr>
        </w:div>
        <w:div w:id="785152167">
          <w:marLeft w:val="0"/>
          <w:marRight w:val="0"/>
          <w:marTop w:val="240"/>
          <w:marBottom w:val="240"/>
          <w:divBdr>
            <w:top w:val="none" w:sz="0" w:space="0" w:color="auto"/>
            <w:left w:val="none" w:sz="0" w:space="0" w:color="auto"/>
            <w:bottom w:val="none" w:sz="0" w:space="0" w:color="auto"/>
            <w:right w:val="none" w:sz="0" w:space="0" w:color="auto"/>
          </w:divBdr>
        </w:div>
        <w:div w:id="810948486">
          <w:marLeft w:val="0"/>
          <w:marRight w:val="0"/>
          <w:marTop w:val="240"/>
          <w:marBottom w:val="240"/>
          <w:divBdr>
            <w:top w:val="none" w:sz="0" w:space="0" w:color="auto"/>
            <w:left w:val="none" w:sz="0" w:space="0" w:color="auto"/>
            <w:bottom w:val="none" w:sz="0" w:space="0" w:color="auto"/>
            <w:right w:val="none" w:sz="0" w:space="0" w:color="auto"/>
          </w:divBdr>
        </w:div>
        <w:div w:id="1004941352">
          <w:marLeft w:val="0"/>
          <w:marRight w:val="0"/>
          <w:marTop w:val="450"/>
          <w:marBottom w:val="240"/>
          <w:divBdr>
            <w:top w:val="none" w:sz="0" w:space="0" w:color="auto"/>
            <w:left w:val="none" w:sz="0" w:space="0" w:color="auto"/>
            <w:bottom w:val="none" w:sz="0" w:space="0" w:color="auto"/>
            <w:right w:val="none" w:sz="0" w:space="0" w:color="auto"/>
          </w:divBdr>
        </w:div>
        <w:div w:id="1072629563">
          <w:marLeft w:val="0"/>
          <w:marRight w:val="0"/>
          <w:marTop w:val="450"/>
          <w:marBottom w:val="240"/>
          <w:divBdr>
            <w:top w:val="none" w:sz="0" w:space="0" w:color="auto"/>
            <w:left w:val="none" w:sz="0" w:space="0" w:color="auto"/>
            <w:bottom w:val="none" w:sz="0" w:space="0" w:color="auto"/>
            <w:right w:val="none" w:sz="0" w:space="0" w:color="auto"/>
          </w:divBdr>
        </w:div>
        <w:div w:id="1152990600">
          <w:marLeft w:val="0"/>
          <w:marRight w:val="0"/>
          <w:marTop w:val="450"/>
          <w:marBottom w:val="450"/>
          <w:divBdr>
            <w:top w:val="none" w:sz="0" w:space="0" w:color="auto"/>
            <w:left w:val="none" w:sz="0" w:space="0" w:color="auto"/>
            <w:bottom w:val="none" w:sz="0" w:space="0" w:color="auto"/>
            <w:right w:val="none" w:sz="0" w:space="0" w:color="auto"/>
          </w:divBdr>
        </w:div>
        <w:div w:id="1213734565">
          <w:marLeft w:val="0"/>
          <w:marRight w:val="0"/>
          <w:marTop w:val="450"/>
          <w:marBottom w:val="240"/>
          <w:divBdr>
            <w:top w:val="none" w:sz="0" w:space="0" w:color="auto"/>
            <w:left w:val="none" w:sz="0" w:space="0" w:color="auto"/>
            <w:bottom w:val="none" w:sz="0" w:space="0" w:color="auto"/>
            <w:right w:val="none" w:sz="0" w:space="0" w:color="auto"/>
          </w:divBdr>
        </w:div>
        <w:div w:id="1477409622">
          <w:marLeft w:val="0"/>
          <w:marRight w:val="0"/>
          <w:marTop w:val="240"/>
          <w:marBottom w:val="240"/>
          <w:divBdr>
            <w:top w:val="none" w:sz="0" w:space="0" w:color="auto"/>
            <w:left w:val="none" w:sz="0" w:space="0" w:color="auto"/>
            <w:bottom w:val="none" w:sz="0" w:space="0" w:color="auto"/>
            <w:right w:val="none" w:sz="0" w:space="0" w:color="auto"/>
          </w:divBdr>
        </w:div>
      </w:divsChild>
    </w:div>
    <w:div w:id="850795259">
      <w:bodyDiv w:val="1"/>
      <w:marLeft w:val="0"/>
      <w:marRight w:val="0"/>
      <w:marTop w:val="0"/>
      <w:marBottom w:val="0"/>
      <w:divBdr>
        <w:top w:val="none" w:sz="0" w:space="0" w:color="auto"/>
        <w:left w:val="none" w:sz="0" w:space="0" w:color="auto"/>
        <w:bottom w:val="none" w:sz="0" w:space="0" w:color="auto"/>
        <w:right w:val="none" w:sz="0" w:space="0" w:color="auto"/>
      </w:divBdr>
      <w:divsChild>
        <w:div w:id="1275819171">
          <w:marLeft w:val="0"/>
          <w:marRight w:val="0"/>
          <w:marTop w:val="450"/>
          <w:marBottom w:val="240"/>
          <w:divBdr>
            <w:top w:val="none" w:sz="0" w:space="0" w:color="auto"/>
            <w:left w:val="none" w:sz="0" w:space="0" w:color="auto"/>
            <w:bottom w:val="none" w:sz="0" w:space="0" w:color="auto"/>
            <w:right w:val="none" w:sz="0" w:space="0" w:color="auto"/>
          </w:divBdr>
        </w:div>
      </w:divsChild>
    </w:div>
    <w:div w:id="864252778">
      <w:bodyDiv w:val="1"/>
      <w:marLeft w:val="0"/>
      <w:marRight w:val="0"/>
      <w:marTop w:val="0"/>
      <w:marBottom w:val="0"/>
      <w:divBdr>
        <w:top w:val="none" w:sz="0" w:space="0" w:color="auto"/>
        <w:left w:val="none" w:sz="0" w:space="0" w:color="auto"/>
        <w:bottom w:val="none" w:sz="0" w:space="0" w:color="auto"/>
        <w:right w:val="none" w:sz="0" w:space="0" w:color="auto"/>
      </w:divBdr>
      <w:divsChild>
        <w:div w:id="1598055572">
          <w:marLeft w:val="432"/>
          <w:marRight w:val="0"/>
          <w:marTop w:val="120"/>
          <w:marBottom w:val="200"/>
          <w:divBdr>
            <w:top w:val="none" w:sz="0" w:space="0" w:color="auto"/>
            <w:left w:val="none" w:sz="0" w:space="0" w:color="auto"/>
            <w:bottom w:val="none" w:sz="0" w:space="0" w:color="auto"/>
            <w:right w:val="none" w:sz="0" w:space="0" w:color="auto"/>
          </w:divBdr>
        </w:div>
      </w:divsChild>
    </w:div>
    <w:div w:id="872228935">
      <w:bodyDiv w:val="1"/>
      <w:marLeft w:val="0"/>
      <w:marRight w:val="0"/>
      <w:marTop w:val="0"/>
      <w:marBottom w:val="0"/>
      <w:divBdr>
        <w:top w:val="none" w:sz="0" w:space="0" w:color="auto"/>
        <w:left w:val="none" w:sz="0" w:space="0" w:color="auto"/>
        <w:bottom w:val="none" w:sz="0" w:space="0" w:color="auto"/>
        <w:right w:val="none" w:sz="0" w:space="0" w:color="auto"/>
      </w:divBdr>
    </w:div>
    <w:div w:id="880702700">
      <w:bodyDiv w:val="1"/>
      <w:marLeft w:val="0"/>
      <w:marRight w:val="0"/>
      <w:marTop w:val="0"/>
      <w:marBottom w:val="0"/>
      <w:divBdr>
        <w:top w:val="none" w:sz="0" w:space="0" w:color="auto"/>
        <w:left w:val="none" w:sz="0" w:space="0" w:color="auto"/>
        <w:bottom w:val="none" w:sz="0" w:space="0" w:color="auto"/>
        <w:right w:val="none" w:sz="0" w:space="0" w:color="auto"/>
      </w:divBdr>
    </w:div>
    <w:div w:id="888419519">
      <w:bodyDiv w:val="1"/>
      <w:marLeft w:val="0"/>
      <w:marRight w:val="0"/>
      <w:marTop w:val="0"/>
      <w:marBottom w:val="0"/>
      <w:divBdr>
        <w:top w:val="none" w:sz="0" w:space="0" w:color="auto"/>
        <w:left w:val="none" w:sz="0" w:space="0" w:color="auto"/>
        <w:bottom w:val="none" w:sz="0" w:space="0" w:color="auto"/>
        <w:right w:val="none" w:sz="0" w:space="0" w:color="auto"/>
      </w:divBdr>
    </w:div>
    <w:div w:id="899899489">
      <w:bodyDiv w:val="1"/>
      <w:marLeft w:val="0"/>
      <w:marRight w:val="0"/>
      <w:marTop w:val="0"/>
      <w:marBottom w:val="0"/>
      <w:divBdr>
        <w:top w:val="none" w:sz="0" w:space="0" w:color="auto"/>
        <w:left w:val="none" w:sz="0" w:space="0" w:color="auto"/>
        <w:bottom w:val="none" w:sz="0" w:space="0" w:color="auto"/>
        <w:right w:val="none" w:sz="0" w:space="0" w:color="auto"/>
      </w:divBdr>
      <w:divsChild>
        <w:div w:id="330715623">
          <w:marLeft w:val="0"/>
          <w:marRight w:val="0"/>
          <w:marTop w:val="240"/>
          <w:marBottom w:val="240"/>
          <w:divBdr>
            <w:top w:val="none" w:sz="0" w:space="0" w:color="auto"/>
            <w:left w:val="none" w:sz="0" w:space="0" w:color="auto"/>
            <w:bottom w:val="none" w:sz="0" w:space="0" w:color="auto"/>
            <w:right w:val="none" w:sz="0" w:space="0" w:color="auto"/>
          </w:divBdr>
        </w:div>
        <w:div w:id="2070491937">
          <w:marLeft w:val="0"/>
          <w:marRight w:val="0"/>
          <w:marTop w:val="450"/>
          <w:marBottom w:val="450"/>
          <w:divBdr>
            <w:top w:val="none" w:sz="0" w:space="0" w:color="auto"/>
            <w:left w:val="none" w:sz="0" w:space="0" w:color="auto"/>
            <w:bottom w:val="none" w:sz="0" w:space="0" w:color="auto"/>
            <w:right w:val="none" w:sz="0" w:space="0" w:color="auto"/>
          </w:divBdr>
        </w:div>
      </w:divsChild>
    </w:div>
    <w:div w:id="900671650">
      <w:bodyDiv w:val="1"/>
      <w:marLeft w:val="0"/>
      <w:marRight w:val="0"/>
      <w:marTop w:val="0"/>
      <w:marBottom w:val="0"/>
      <w:divBdr>
        <w:top w:val="none" w:sz="0" w:space="0" w:color="auto"/>
        <w:left w:val="none" w:sz="0" w:space="0" w:color="auto"/>
        <w:bottom w:val="none" w:sz="0" w:space="0" w:color="auto"/>
        <w:right w:val="none" w:sz="0" w:space="0" w:color="auto"/>
      </w:divBdr>
      <w:divsChild>
        <w:div w:id="7946656">
          <w:marLeft w:val="0"/>
          <w:marRight w:val="0"/>
          <w:marTop w:val="240"/>
          <w:marBottom w:val="240"/>
          <w:divBdr>
            <w:top w:val="none" w:sz="0" w:space="0" w:color="auto"/>
            <w:left w:val="none" w:sz="0" w:space="0" w:color="auto"/>
            <w:bottom w:val="none" w:sz="0" w:space="0" w:color="auto"/>
            <w:right w:val="none" w:sz="0" w:space="0" w:color="auto"/>
          </w:divBdr>
        </w:div>
        <w:div w:id="13583359">
          <w:marLeft w:val="0"/>
          <w:marRight w:val="0"/>
          <w:marTop w:val="450"/>
          <w:marBottom w:val="450"/>
          <w:divBdr>
            <w:top w:val="none" w:sz="0" w:space="0" w:color="auto"/>
            <w:left w:val="none" w:sz="0" w:space="0" w:color="auto"/>
            <w:bottom w:val="none" w:sz="0" w:space="0" w:color="auto"/>
            <w:right w:val="none" w:sz="0" w:space="0" w:color="auto"/>
          </w:divBdr>
        </w:div>
        <w:div w:id="248471713">
          <w:marLeft w:val="0"/>
          <w:marRight w:val="0"/>
          <w:marTop w:val="240"/>
          <w:marBottom w:val="240"/>
          <w:divBdr>
            <w:top w:val="none" w:sz="0" w:space="0" w:color="auto"/>
            <w:left w:val="none" w:sz="0" w:space="0" w:color="auto"/>
            <w:bottom w:val="none" w:sz="0" w:space="0" w:color="auto"/>
            <w:right w:val="none" w:sz="0" w:space="0" w:color="auto"/>
          </w:divBdr>
        </w:div>
        <w:div w:id="727607676">
          <w:marLeft w:val="0"/>
          <w:marRight w:val="0"/>
          <w:marTop w:val="240"/>
          <w:marBottom w:val="240"/>
          <w:divBdr>
            <w:top w:val="none" w:sz="0" w:space="0" w:color="auto"/>
            <w:left w:val="none" w:sz="0" w:space="0" w:color="auto"/>
            <w:bottom w:val="none" w:sz="0" w:space="0" w:color="auto"/>
            <w:right w:val="none" w:sz="0" w:space="0" w:color="auto"/>
          </w:divBdr>
        </w:div>
        <w:div w:id="1003817301">
          <w:marLeft w:val="0"/>
          <w:marRight w:val="0"/>
          <w:marTop w:val="450"/>
          <w:marBottom w:val="450"/>
          <w:divBdr>
            <w:top w:val="none" w:sz="0" w:space="0" w:color="auto"/>
            <w:left w:val="none" w:sz="0" w:space="0" w:color="auto"/>
            <w:bottom w:val="none" w:sz="0" w:space="0" w:color="auto"/>
            <w:right w:val="none" w:sz="0" w:space="0" w:color="auto"/>
          </w:divBdr>
        </w:div>
        <w:div w:id="1017078020">
          <w:marLeft w:val="0"/>
          <w:marRight w:val="0"/>
          <w:marTop w:val="450"/>
          <w:marBottom w:val="450"/>
          <w:divBdr>
            <w:top w:val="none" w:sz="0" w:space="0" w:color="auto"/>
            <w:left w:val="none" w:sz="0" w:space="0" w:color="auto"/>
            <w:bottom w:val="none" w:sz="0" w:space="0" w:color="auto"/>
            <w:right w:val="none" w:sz="0" w:space="0" w:color="auto"/>
          </w:divBdr>
        </w:div>
        <w:div w:id="1170029036">
          <w:marLeft w:val="0"/>
          <w:marRight w:val="0"/>
          <w:marTop w:val="240"/>
          <w:marBottom w:val="240"/>
          <w:divBdr>
            <w:top w:val="none" w:sz="0" w:space="0" w:color="auto"/>
            <w:left w:val="none" w:sz="0" w:space="0" w:color="auto"/>
            <w:bottom w:val="none" w:sz="0" w:space="0" w:color="auto"/>
            <w:right w:val="none" w:sz="0" w:space="0" w:color="auto"/>
          </w:divBdr>
        </w:div>
        <w:div w:id="1339038342">
          <w:marLeft w:val="0"/>
          <w:marRight w:val="0"/>
          <w:marTop w:val="450"/>
          <w:marBottom w:val="450"/>
          <w:divBdr>
            <w:top w:val="none" w:sz="0" w:space="0" w:color="auto"/>
            <w:left w:val="none" w:sz="0" w:space="0" w:color="auto"/>
            <w:bottom w:val="none" w:sz="0" w:space="0" w:color="auto"/>
            <w:right w:val="none" w:sz="0" w:space="0" w:color="auto"/>
          </w:divBdr>
        </w:div>
        <w:div w:id="1509709239">
          <w:marLeft w:val="0"/>
          <w:marRight w:val="0"/>
          <w:marTop w:val="450"/>
          <w:marBottom w:val="450"/>
          <w:divBdr>
            <w:top w:val="none" w:sz="0" w:space="0" w:color="auto"/>
            <w:left w:val="none" w:sz="0" w:space="0" w:color="auto"/>
            <w:bottom w:val="none" w:sz="0" w:space="0" w:color="auto"/>
            <w:right w:val="none" w:sz="0" w:space="0" w:color="auto"/>
          </w:divBdr>
        </w:div>
        <w:div w:id="1744135465">
          <w:marLeft w:val="0"/>
          <w:marRight w:val="0"/>
          <w:marTop w:val="240"/>
          <w:marBottom w:val="240"/>
          <w:divBdr>
            <w:top w:val="none" w:sz="0" w:space="0" w:color="auto"/>
            <w:left w:val="none" w:sz="0" w:space="0" w:color="auto"/>
            <w:bottom w:val="none" w:sz="0" w:space="0" w:color="auto"/>
            <w:right w:val="none" w:sz="0" w:space="0" w:color="auto"/>
          </w:divBdr>
        </w:div>
        <w:div w:id="1922593206">
          <w:marLeft w:val="0"/>
          <w:marRight w:val="0"/>
          <w:marTop w:val="450"/>
          <w:marBottom w:val="450"/>
          <w:divBdr>
            <w:top w:val="none" w:sz="0" w:space="0" w:color="auto"/>
            <w:left w:val="none" w:sz="0" w:space="0" w:color="auto"/>
            <w:bottom w:val="none" w:sz="0" w:space="0" w:color="auto"/>
            <w:right w:val="none" w:sz="0" w:space="0" w:color="auto"/>
          </w:divBdr>
        </w:div>
        <w:div w:id="2079983021">
          <w:marLeft w:val="0"/>
          <w:marRight w:val="0"/>
          <w:marTop w:val="450"/>
          <w:marBottom w:val="450"/>
          <w:divBdr>
            <w:top w:val="none" w:sz="0" w:space="0" w:color="auto"/>
            <w:left w:val="none" w:sz="0" w:space="0" w:color="auto"/>
            <w:bottom w:val="none" w:sz="0" w:space="0" w:color="auto"/>
            <w:right w:val="none" w:sz="0" w:space="0" w:color="auto"/>
          </w:divBdr>
        </w:div>
      </w:divsChild>
    </w:div>
    <w:div w:id="911892522">
      <w:bodyDiv w:val="1"/>
      <w:marLeft w:val="0"/>
      <w:marRight w:val="0"/>
      <w:marTop w:val="0"/>
      <w:marBottom w:val="0"/>
      <w:divBdr>
        <w:top w:val="none" w:sz="0" w:space="0" w:color="auto"/>
        <w:left w:val="none" w:sz="0" w:space="0" w:color="auto"/>
        <w:bottom w:val="none" w:sz="0" w:space="0" w:color="auto"/>
        <w:right w:val="none" w:sz="0" w:space="0" w:color="auto"/>
      </w:divBdr>
    </w:div>
    <w:div w:id="918759320">
      <w:bodyDiv w:val="1"/>
      <w:marLeft w:val="0"/>
      <w:marRight w:val="0"/>
      <w:marTop w:val="0"/>
      <w:marBottom w:val="0"/>
      <w:divBdr>
        <w:top w:val="none" w:sz="0" w:space="0" w:color="auto"/>
        <w:left w:val="none" w:sz="0" w:space="0" w:color="auto"/>
        <w:bottom w:val="none" w:sz="0" w:space="0" w:color="auto"/>
        <w:right w:val="none" w:sz="0" w:space="0" w:color="auto"/>
      </w:divBdr>
      <w:divsChild>
        <w:div w:id="1091659439">
          <w:marLeft w:val="274"/>
          <w:marRight w:val="0"/>
          <w:marTop w:val="0"/>
          <w:marBottom w:val="0"/>
          <w:divBdr>
            <w:top w:val="none" w:sz="0" w:space="0" w:color="auto"/>
            <w:left w:val="none" w:sz="0" w:space="0" w:color="auto"/>
            <w:bottom w:val="none" w:sz="0" w:space="0" w:color="auto"/>
            <w:right w:val="none" w:sz="0" w:space="0" w:color="auto"/>
          </w:divBdr>
        </w:div>
        <w:div w:id="1756894691">
          <w:marLeft w:val="274"/>
          <w:marRight w:val="0"/>
          <w:marTop w:val="0"/>
          <w:marBottom w:val="0"/>
          <w:divBdr>
            <w:top w:val="none" w:sz="0" w:space="0" w:color="auto"/>
            <w:left w:val="none" w:sz="0" w:space="0" w:color="auto"/>
            <w:bottom w:val="none" w:sz="0" w:space="0" w:color="auto"/>
            <w:right w:val="none" w:sz="0" w:space="0" w:color="auto"/>
          </w:divBdr>
        </w:div>
      </w:divsChild>
    </w:div>
    <w:div w:id="922566430">
      <w:bodyDiv w:val="1"/>
      <w:marLeft w:val="0"/>
      <w:marRight w:val="0"/>
      <w:marTop w:val="0"/>
      <w:marBottom w:val="0"/>
      <w:divBdr>
        <w:top w:val="none" w:sz="0" w:space="0" w:color="auto"/>
        <w:left w:val="none" w:sz="0" w:space="0" w:color="auto"/>
        <w:bottom w:val="none" w:sz="0" w:space="0" w:color="auto"/>
        <w:right w:val="none" w:sz="0" w:space="0" w:color="auto"/>
      </w:divBdr>
    </w:div>
    <w:div w:id="947933487">
      <w:bodyDiv w:val="1"/>
      <w:marLeft w:val="0"/>
      <w:marRight w:val="0"/>
      <w:marTop w:val="0"/>
      <w:marBottom w:val="0"/>
      <w:divBdr>
        <w:top w:val="none" w:sz="0" w:space="0" w:color="auto"/>
        <w:left w:val="none" w:sz="0" w:space="0" w:color="auto"/>
        <w:bottom w:val="none" w:sz="0" w:space="0" w:color="auto"/>
        <w:right w:val="none" w:sz="0" w:space="0" w:color="auto"/>
      </w:divBdr>
    </w:div>
    <w:div w:id="948851696">
      <w:bodyDiv w:val="1"/>
      <w:marLeft w:val="0"/>
      <w:marRight w:val="0"/>
      <w:marTop w:val="0"/>
      <w:marBottom w:val="0"/>
      <w:divBdr>
        <w:top w:val="none" w:sz="0" w:space="0" w:color="auto"/>
        <w:left w:val="none" w:sz="0" w:space="0" w:color="auto"/>
        <w:bottom w:val="none" w:sz="0" w:space="0" w:color="auto"/>
        <w:right w:val="none" w:sz="0" w:space="0" w:color="auto"/>
      </w:divBdr>
    </w:div>
    <w:div w:id="962035577">
      <w:bodyDiv w:val="1"/>
      <w:marLeft w:val="0"/>
      <w:marRight w:val="0"/>
      <w:marTop w:val="0"/>
      <w:marBottom w:val="0"/>
      <w:divBdr>
        <w:top w:val="none" w:sz="0" w:space="0" w:color="auto"/>
        <w:left w:val="none" w:sz="0" w:space="0" w:color="auto"/>
        <w:bottom w:val="none" w:sz="0" w:space="0" w:color="auto"/>
        <w:right w:val="none" w:sz="0" w:space="0" w:color="auto"/>
      </w:divBdr>
    </w:div>
    <w:div w:id="967509388">
      <w:bodyDiv w:val="1"/>
      <w:marLeft w:val="0"/>
      <w:marRight w:val="0"/>
      <w:marTop w:val="0"/>
      <w:marBottom w:val="0"/>
      <w:divBdr>
        <w:top w:val="none" w:sz="0" w:space="0" w:color="auto"/>
        <w:left w:val="none" w:sz="0" w:space="0" w:color="auto"/>
        <w:bottom w:val="none" w:sz="0" w:space="0" w:color="auto"/>
        <w:right w:val="none" w:sz="0" w:space="0" w:color="auto"/>
      </w:divBdr>
      <w:divsChild>
        <w:div w:id="16080448">
          <w:marLeft w:val="0"/>
          <w:marRight w:val="0"/>
          <w:marTop w:val="240"/>
          <w:marBottom w:val="240"/>
          <w:divBdr>
            <w:top w:val="none" w:sz="0" w:space="0" w:color="auto"/>
            <w:left w:val="none" w:sz="0" w:space="0" w:color="auto"/>
            <w:bottom w:val="none" w:sz="0" w:space="0" w:color="auto"/>
            <w:right w:val="none" w:sz="0" w:space="0" w:color="auto"/>
          </w:divBdr>
        </w:div>
        <w:div w:id="106585536">
          <w:marLeft w:val="0"/>
          <w:marRight w:val="0"/>
          <w:marTop w:val="450"/>
          <w:marBottom w:val="450"/>
          <w:divBdr>
            <w:top w:val="none" w:sz="0" w:space="0" w:color="auto"/>
            <w:left w:val="none" w:sz="0" w:space="0" w:color="auto"/>
            <w:bottom w:val="none" w:sz="0" w:space="0" w:color="auto"/>
            <w:right w:val="none" w:sz="0" w:space="0" w:color="auto"/>
          </w:divBdr>
        </w:div>
        <w:div w:id="240452710">
          <w:marLeft w:val="0"/>
          <w:marRight w:val="0"/>
          <w:marTop w:val="240"/>
          <w:marBottom w:val="240"/>
          <w:divBdr>
            <w:top w:val="none" w:sz="0" w:space="0" w:color="auto"/>
            <w:left w:val="none" w:sz="0" w:space="0" w:color="auto"/>
            <w:bottom w:val="none" w:sz="0" w:space="0" w:color="auto"/>
            <w:right w:val="none" w:sz="0" w:space="0" w:color="auto"/>
          </w:divBdr>
        </w:div>
        <w:div w:id="344939613">
          <w:marLeft w:val="0"/>
          <w:marRight w:val="0"/>
          <w:marTop w:val="450"/>
          <w:marBottom w:val="450"/>
          <w:divBdr>
            <w:top w:val="none" w:sz="0" w:space="0" w:color="auto"/>
            <w:left w:val="none" w:sz="0" w:space="0" w:color="auto"/>
            <w:bottom w:val="none" w:sz="0" w:space="0" w:color="auto"/>
            <w:right w:val="none" w:sz="0" w:space="0" w:color="auto"/>
          </w:divBdr>
        </w:div>
        <w:div w:id="1404523343">
          <w:marLeft w:val="0"/>
          <w:marRight w:val="0"/>
          <w:marTop w:val="450"/>
          <w:marBottom w:val="450"/>
          <w:divBdr>
            <w:top w:val="none" w:sz="0" w:space="0" w:color="auto"/>
            <w:left w:val="none" w:sz="0" w:space="0" w:color="auto"/>
            <w:bottom w:val="none" w:sz="0" w:space="0" w:color="auto"/>
            <w:right w:val="none" w:sz="0" w:space="0" w:color="auto"/>
          </w:divBdr>
        </w:div>
        <w:div w:id="1568491669">
          <w:marLeft w:val="0"/>
          <w:marRight w:val="0"/>
          <w:marTop w:val="450"/>
          <w:marBottom w:val="450"/>
          <w:divBdr>
            <w:top w:val="none" w:sz="0" w:space="0" w:color="auto"/>
            <w:left w:val="none" w:sz="0" w:space="0" w:color="auto"/>
            <w:bottom w:val="none" w:sz="0" w:space="0" w:color="auto"/>
            <w:right w:val="none" w:sz="0" w:space="0" w:color="auto"/>
          </w:divBdr>
        </w:div>
        <w:div w:id="1722510529">
          <w:marLeft w:val="0"/>
          <w:marRight w:val="0"/>
          <w:marTop w:val="450"/>
          <w:marBottom w:val="450"/>
          <w:divBdr>
            <w:top w:val="none" w:sz="0" w:space="0" w:color="auto"/>
            <w:left w:val="none" w:sz="0" w:space="0" w:color="auto"/>
            <w:bottom w:val="none" w:sz="0" w:space="0" w:color="auto"/>
            <w:right w:val="none" w:sz="0" w:space="0" w:color="auto"/>
          </w:divBdr>
        </w:div>
        <w:div w:id="1727610366">
          <w:marLeft w:val="0"/>
          <w:marRight w:val="0"/>
          <w:marTop w:val="450"/>
          <w:marBottom w:val="450"/>
          <w:divBdr>
            <w:top w:val="none" w:sz="0" w:space="0" w:color="auto"/>
            <w:left w:val="none" w:sz="0" w:space="0" w:color="auto"/>
            <w:bottom w:val="none" w:sz="0" w:space="0" w:color="auto"/>
            <w:right w:val="none" w:sz="0" w:space="0" w:color="auto"/>
          </w:divBdr>
        </w:div>
      </w:divsChild>
    </w:div>
    <w:div w:id="976908737">
      <w:bodyDiv w:val="1"/>
      <w:marLeft w:val="0"/>
      <w:marRight w:val="0"/>
      <w:marTop w:val="0"/>
      <w:marBottom w:val="0"/>
      <w:divBdr>
        <w:top w:val="none" w:sz="0" w:space="0" w:color="auto"/>
        <w:left w:val="none" w:sz="0" w:space="0" w:color="auto"/>
        <w:bottom w:val="none" w:sz="0" w:space="0" w:color="auto"/>
        <w:right w:val="none" w:sz="0" w:space="0" w:color="auto"/>
      </w:divBdr>
    </w:div>
    <w:div w:id="1063716349">
      <w:bodyDiv w:val="1"/>
      <w:marLeft w:val="0"/>
      <w:marRight w:val="0"/>
      <w:marTop w:val="0"/>
      <w:marBottom w:val="0"/>
      <w:divBdr>
        <w:top w:val="none" w:sz="0" w:space="0" w:color="auto"/>
        <w:left w:val="none" w:sz="0" w:space="0" w:color="auto"/>
        <w:bottom w:val="none" w:sz="0" w:space="0" w:color="auto"/>
        <w:right w:val="none" w:sz="0" w:space="0" w:color="auto"/>
      </w:divBdr>
    </w:div>
    <w:div w:id="1070810021">
      <w:bodyDiv w:val="1"/>
      <w:marLeft w:val="0"/>
      <w:marRight w:val="0"/>
      <w:marTop w:val="0"/>
      <w:marBottom w:val="0"/>
      <w:divBdr>
        <w:top w:val="none" w:sz="0" w:space="0" w:color="auto"/>
        <w:left w:val="none" w:sz="0" w:space="0" w:color="auto"/>
        <w:bottom w:val="none" w:sz="0" w:space="0" w:color="auto"/>
        <w:right w:val="none" w:sz="0" w:space="0" w:color="auto"/>
      </w:divBdr>
    </w:div>
    <w:div w:id="1091007174">
      <w:bodyDiv w:val="1"/>
      <w:marLeft w:val="0"/>
      <w:marRight w:val="0"/>
      <w:marTop w:val="0"/>
      <w:marBottom w:val="0"/>
      <w:divBdr>
        <w:top w:val="none" w:sz="0" w:space="0" w:color="auto"/>
        <w:left w:val="none" w:sz="0" w:space="0" w:color="auto"/>
        <w:bottom w:val="none" w:sz="0" w:space="0" w:color="auto"/>
        <w:right w:val="none" w:sz="0" w:space="0" w:color="auto"/>
      </w:divBdr>
    </w:div>
    <w:div w:id="1099326242">
      <w:bodyDiv w:val="1"/>
      <w:marLeft w:val="0"/>
      <w:marRight w:val="0"/>
      <w:marTop w:val="0"/>
      <w:marBottom w:val="0"/>
      <w:divBdr>
        <w:top w:val="none" w:sz="0" w:space="0" w:color="auto"/>
        <w:left w:val="none" w:sz="0" w:space="0" w:color="auto"/>
        <w:bottom w:val="none" w:sz="0" w:space="0" w:color="auto"/>
        <w:right w:val="none" w:sz="0" w:space="0" w:color="auto"/>
      </w:divBdr>
      <w:divsChild>
        <w:div w:id="421608434">
          <w:marLeft w:val="0"/>
          <w:marRight w:val="0"/>
          <w:marTop w:val="240"/>
          <w:marBottom w:val="240"/>
          <w:divBdr>
            <w:top w:val="none" w:sz="0" w:space="0" w:color="auto"/>
            <w:left w:val="none" w:sz="0" w:space="0" w:color="auto"/>
            <w:bottom w:val="none" w:sz="0" w:space="0" w:color="auto"/>
            <w:right w:val="none" w:sz="0" w:space="0" w:color="auto"/>
          </w:divBdr>
        </w:div>
        <w:div w:id="493841278">
          <w:marLeft w:val="0"/>
          <w:marRight w:val="0"/>
          <w:marTop w:val="450"/>
          <w:marBottom w:val="450"/>
          <w:divBdr>
            <w:top w:val="none" w:sz="0" w:space="0" w:color="auto"/>
            <w:left w:val="none" w:sz="0" w:space="0" w:color="auto"/>
            <w:bottom w:val="none" w:sz="0" w:space="0" w:color="auto"/>
            <w:right w:val="none" w:sz="0" w:space="0" w:color="auto"/>
          </w:divBdr>
        </w:div>
        <w:div w:id="778375091">
          <w:marLeft w:val="0"/>
          <w:marRight w:val="0"/>
          <w:marTop w:val="240"/>
          <w:marBottom w:val="240"/>
          <w:divBdr>
            <w:top w:val="none" w:sz="0" w:space="0" w:color="auto"/>
            <w:left w:val="none" w:sz="0" w:space="0" w:color="auto"/>
            <w:bottom w:val="none" w:sz="0" w:space="0" w:color="auto"/>
            <w:right w:val="none" w:sz="0" w:space="0" w:color="auto"/>
          </w:divBdr>
        </w:div>
        <w:div w:id="1255438797">
          <w:marLeft w:val="0"/>
          <w:marRight w:val="0"/>
          <w:marTop w:val="240"/>
          <w:marBottom w:val="240"/>
          <w:divBdr>
            <w:top w:val="none" w:sz="0" w:space="0" w:color="auto"/>
            <w:left w:val="none" w:sz="0" w:space="0" w:color="auto"/>
            <w:bottom w:val="none" w:sz="0" w:space="0" w:color="auto"/>
            <w:right w:val="none" w:sz="0" w:space="0" w:color="auto"/>
          </w:divBdr>
        </w:div>
        <w:div w:id="1348364261">
          <w:marLeft w:val="0"/>
          <w:marRight w:val="0"/>
          <w:marTop w:val="450"/>
          <w:marBottom w:val="450"/>
          <w:divBdr>
            <w:top w:val="none" w:sz="0" w:space="0" w:color="auto"/>
            <w:left w:val="none" w:sz="0" w:space="0" w:color="auto"/>
            <w:bottom w:val="none" w:sz="0" w:space="0" w:color="auto"/>
            <w:right w:val="none" w:sz="0" w:space="0" w:color="auto"/>
          </w:divBdr>
        </w:div>
        <w:div w:id="1634871142">
          <w:marLeft w:val="0"/>
          <w:marRight w:val="0"/>
          <w:marTop w:val="450"/>
          <w:marBottom w:val="450"/>
          <w:divBdr>
            <w:top w:val="none" w:sz="0" w:space="0" w:color="auto"/>
            <w:left w:val="none" w:sz="0" w:space="0" w:color="auto"/>
            <w:bottom w:val="none" w:sz="0" w:space="0" w:color="auto"/>
            <w:right w:val="none" w:sz="0" w:space="0" w:color="auto"/>
          </w:divBdr>
        </w:div>
        <w:div w:id="1702393439">
          <w:marLeft w:val="0"/>
          <w:marRight w:val="0"/>
          <w:marTop w:val="450"/>
          <w:marBottom w:val="450"/>
          <w:divBdr>
            <w:top w:val="none" w:sz="0" w:space="0" w:color="auto"/>
            <w:left w:val="none" w:sz="0" w:space="0" w:color="auto"/>
            <w:bottom w:val="none" w:sz="0" w:space="0" w:color="auto"/>
            <w:right w:val="none" w:sz="0" w:space="0" w:color="auto"/>
          </w:divBdr>
        </w:div>
        <w:div w:id="1959141739">
          <w:marLeft w:val="0"/>
          <w:marRight w:val="0"/>
          <w:marTop w:val="450"/>
          <w:marBottom w:val="450"/>
          <w:divBdr>
            <w:top w:val="none" w:sz="0" w:space="0" w:color="auto"/>
            <w:left w:val="none" w:sz="0" w:space="0" w:color="auto"/>
            <w:bottom w:val="none" w:sz="0" w:space="0" w:color="auto"/>
            <w:right w:val="none" w:sz="0" w:space="0" w:color="auto"/>
          </w:divBdr>
        </w:div>
      </w:divsChild>
    </w:div>
    <w:div w:id="1125730482">
      <w:bodyDiv w:val="1"/>
      <w:marLeft w:val="0"/>
      <w:marRight w:val="0"/>
      <w:marTop w:val="0"/>
      <w:marBottom w:val="0"/>
      <w:divBdr>
        <w:top w:val="none" w:sz="0" w:space="0" w:color="auto"/>
        <w:left w:val="none" w:sz="0" w:space="0" w:color="auto"/>
        <w:bottom w:val="none" w:sz="0" w:space="0" w:color="auto"/>
        <w:right w:val="none" w:sz="0" w:space="0" w:color="auto"/>
      </w:divBdr>
    </w:div>
    <w:div w:id="1147548183">
      <w:bodyDiv w:val="1"/>
      <w:marLeft w:val="0"/>
      <w:marRight w:val="0"/>
      <w:marTop w:val="0"/>
      <w:marBottom w:val="0"/>
      <w:divBdr>
        <w:top w:val="none" w:sz="0" w:space="0" w:color="auto"/>
        <w:left w:val="none" w:sz="0" w:space="0" w:color="auto"/>
        <w:bottom w:val="none" w:sz="0" w:space="0" w:color="auto"/>
        <w:right w:val="none" w:sz="0" w:space="0" w:color="auto"/>
      </w:divBdr>
    </w:div>
    <w:div w:id="1160388805">
      <w:bodyDiv w:val="1"/>
      <w:marLeft w:val="0"/>
      <w:marRight w:val="0"/>
      <w:marTop w:val="0"/>
      <w:marBottom w:val="0"/>
      <w:divBdr>
        <w:top w:val="none" w:sz="0" w:space="0" w:color="auto"/>
        <w:left w:val="none" w:sz="0" w:space="0" w:color="auto"/>
        <w:bottom w:val="none" w:sz="0" w:space="0" w:color="auto"/>
        <w:right w:val="none" w:sz="0" w:space="0" w:color="auto"/>
      </w:divBdr>
      <w:divsChild>
        <w:div w:id="491796040">
          <w:marLeft w:val="0"/>
          <w:marRight w:val="0"/>
          <w:marTop w:val="450"/>
          <w:marBottom w:val="450"/>
          <w:divBdr>
            <w:top w:val="none" w:sz="0" w:space="0" w:color="auto"/>
            <w:left w:val="none" w:sz="0" w:space="0" w:color="auto"/>
            <w:bottom w:val="none" w:sz="0" w:space="0" w:color="auto"/>
            <w:right w:val="none" w:sz="0" w:space="0" w:color="auto"/>
          </w:divBdr>
        </w:div>
        <w:div w:id="527639635">
          <w:marLeft w:val="0"/>
          <w:marRight w:val="0"/>
          <w:marTop w:val="450"/>
          <w:marBottom w:val="450"/>
          <w:divBdr>
            <w:top w:val="none" w:sz="0" w:space="0" w:color="auto"/>
            <w:left w:val="none" w:sz="0" w:space="0" w:color="auto"/>
            <w:bottom w:val="none" w:sz="0" w:space="0" w:color="auto"/>
            <w:right w:val="none" w:sz="0" w:space="0" w:color="auto"/>
          </w:divBdr>
        </w:div>
        <w:div w:id="806583183">
          <w:marLeft w:val="0"/>
          <w:marRight w:val="0"/>
          <w:marTop w:val="240"/>
          <w:marBottom w:val="240"/>
          <w:divBdr>
            <w:top w:val="none" w:sz="0" w:space="0" w:color="auto"/>
            <w:left w:val="none" w:sz="0" w:space="0" w:color="auto"/>
            <w:bottom w:val="none" w:sz="0" w:space="0" w:color="auto"/>
            <w:right w:val="none" w:sz="0" w:space="0" w:color="auto"/>
          </w:divBdr>
        </w:div>
        <w:div w:id="1799493504">
          <w:marLeft w:val="0"/>
          <w:marRight w:val="0"/>
          <w:marTop w:val="240"/>
          <w:marBottom w:val="240"/>
          <w:divBdr>
            <w:top w:val="none" w:sz="0" w:space="0" w:color="auto"/>
            <w:left w:val="none" w:sz="0" w:space="0" w:color="auto"/>
            <w:bottom w:val="none" w:sz="0" w:space="0" w:color="auto"/>
            <w:right w:val="none" w:sz="0" w:space="0" w:color="auto"/>
          </w:divBdr>
        </w:div>
        <w:div w:id="2063865144">
          <w:marLeft w:val="0"/>
          <w:marRight w:val="0"/>
          <w:marTop w:val="450"/>
          <w:marBottom w:val="450"/>
          <w:divBdr>
            <w:top w:val="none" w:sz="0" w:space="0" w:color="auto"/>
            <w:left w:val="none" w:sz="0" w:space="0" w:color="auto"/>
            <w:bottom w:val="none" w:sz="0" w:space="0" w:color="auto"/>
            <w:right w:val="none" w:sz="0" w:space="0" w:color="auto"/>
          </w:divBdr>
        </w:div>
        <w:div w:id="2130735098">
          <w:marLeft w:val="0"/>
          <w:marRight w:val="0"/>
          <w:marTop w:val="0"/>
          <w:marBottom w:val="0"/>
          <w:divBdr>
            <w:top w:val="none" w:sz="0" w:space="0" w:color="auto"/>
            <w:left w:val="none" w:sz="0" w:space="0" w:color="auto"/>
            <w:bottom w:val="none" w:sz="0" w:space="0" w:color="auto"/>
            <w:right w:val="none" w:sz="0" w:space="0" w:color="auto"/>
          </w:divBdr>
        </w:div>
      </w:divsChild>
    </w:div>
    <w:div w:id="1161652102">
      <w:bodyDiv w:val="1"/>
      <w:marLeft w:val="0"/>
      <w:marRight w:val="0"/>
      <w:marTop w:val="0"/>
      <w:marBottom w:val="0"/>
      <w:divBdr>
        <w:top w:val="none" w:sz="0" w:space="0" w:color="auto"/>
        <w:left w:val="none" w:sz="0" w:space="0" w:color="auto"/>
        <w:bottom w:val="none" w:sz="0" w:space="0" w:color="auto"/>
        <w:right w:val="none" w:sz="0" w:space="0" w:color="auto"/>
      </w:divBdr>
    </w:div>
    <w:div w:id="1166170742">
      <w:bodyDiv w:val="1"/>
      <w:marLeft w:val="0"/>
      <w:marRight w:val="0"/>
      <w:marTop w:val="0"/>
      <w:marBottom w:val="0"/>
      <w:divBdr>
        <w:top w:val="none" w:sz="0" w:space="0" w:color="auto"/>
        <w:left w:val="none" w:sz="0" w:space="0" w:color="auto"/>
        <w:bottom w:val="none" w:sz="0" w:space="0" w:color="auto"/>
        <w:right w:val="none" w:sz="0" w:space="0" w:color="auto"/>
      </w:divBdr>
      <w:divsChild>
        <w:div w:id="41101586">
          <w:marLeft w:val="0"/>
          <w:marRight w:val="0"/>
          <w:marTop w:val="450"/>
          <w:marBottom w:val="450"/>
          <w:divBdr>
            <w:top w:val="none" w:sz="0" w:space="0" w:color="auto"/>
            <w:left w:val="none" w:sz="0" w:space="0" w:color="auto"/>
            <w:bottom w:val="none" w:sz="0" w:space="0" w:color="auto"/>
            <w:right w:val="none" w:sz="0" w:space="0" w:color="auto"/>
          </w:divBdr>
        </w:div>
        <w:div w:id="70588983">
          <w:marLeft w:val="0"/>
          <w:marRight w:val="0"/>
          <w:marTop w:val="240"/>
          <w:marBottom w:val="240"/>
          <w:divBdr>
            <w:top w:val="none" w:sz="0" w:space="0" w:color="auto"/>
            <w:left w:val="none" w:sz="0" w:space="0" w:color="auto"/>
            <w:bottom w:val="none" w:sz="0" w:space="0" w:color="auto"/>
            <w:right w:val="none" w:sz="0" w:space="0" w:color="auto"/>
          </w:divBdr>
        </w:div>
        <w:div w:id="184174320">
          <w:marLeft w:val="0"/>
          <w:marRight w:val="0"/>
          <w:marTop w:val="450"/>
          <w:marBottom w:val="450"/>
          <w:divBdr>
            <w:top w:val="none" w:sz="0" w:space="0" w:color="auto"/>
            <w:left w:val="none" w:sz="0" w:space="0" w:color="auto"/>
            <w:bottom w:val="none" w:sz="0" w:space="0" w:color="auto"/>
            <w:right w:val="none" w:sz="0" w:space="0" w:color="auto"/>
          </w:divBdr>
        </w:div>
        <w:div w:id="775443629">
          <w:marLeft w:val="0"/>
          <w:marRight w:val="0"/>
          <w:marTop w:val="450"/>
          <w:marBottom w:val="450"/>
          <w:divBdr>
            <w:top w:val="none" w:sz="0" w:space="0" w:color="auto"/>
            <w:left w:val="none" w:sz="0" w:space="0" w:color="auto"/>
            <w:bottom w:val="none" w:sz="0" w:space="0" w:color="auto"/>
            <w:right w:val="none" w:sz="0" w:space="0" w:color="auto"/>
          </w:divBdr>
        </w:div>
        <w:div w:id="796803171">
          <w:marLeft w:val="0"/>
          <w:marRight w:val="0"/>
          <w:marTop w:val="450"/>
          <w:marBottom w:val="450"/>
          <w:divBdr>
            <w:top w:val="none" w:sz="0" w:space="0" w:color="auto"/>
            <w:left w:val="none" w:sz="0" w:space="0" w:color="auto"/>
            <w:bottom w:val="none" w:sz="0" w:space="0" w:color="auto"/>
            <w:right w:val="none" w:sz="0" w:space="0" w:color="auto"/>
          </w:divBdr>
        </w:div>
        <w:div w:id="1000498743">
          <w:marLeft w:val="0"/>
          <w:marRight w:val="0"/>
          <w:marTop w:val="450"/>
          <w:marBottom w:val="450"/>
          <w:divBdr>
            <w:top w:val="none" w:sz="0" w:space="0" w:color="auto"/>
            <w:left w:val="none" w:sz="0" w:space="0" w:color="auto"/>
            <w:bottom w:val="none" w:sz="0" w:space="0" w:color="auto"/>
            <w:right w:val="none" w:sz="0" w:space="0" w:color="auto"/>
          </w:divBdr>
        </w:div>
        <w:div w:id="1308706581">
          <w:marLeft w:val="0"/>
          <w:marRight w:val="0"/>
          <w:marTop w:val="450"/>
          <w:marBottom w:val="450"/>
          <w:divBdr>
            <w:top w:val="none" w:sz="0" w:space="0" w:color="auto"/>
            <w:left w:val="none" w:sz="0" w:space="0" w:color="auto"/>
            <w:bottom w:val="none" w:sz="0" w:space="0" w:color="auto"/>
            <w:right w:val="none" w:sz="0" w:space="0" w:color="auto"/>
          </w:divBdr>
        </w:div>
        <w:div w:id="1719551639">
          <w:marLeft w:val="0"/>
          <w:marRight w:val="0"/>
          <w:marTop w:val="240"/>
          <w:marBottom w:val="240"/>
          <w:divBdr>
            <w:top w:val="none" w:sz="0" w:space="0" w:color="auto"/>
            <w:left w:val="none" w:sz="0" w:space="0" w:color="auto"/>
            <w:bottom w:val="none" w:sz="0" w:space="0" w:color="auto"/>
            <w:right w:val="none" w:sz="0" w:space="0" w:color="auto"/>
          </w:divBdr>
        </w:div>
        <w:div w:id="1907373479">
          <w:marLeft w:val="0"/>
          <w:marRight w:val="0"/>
          <w:marTop w:val="450"/>
          <w:marBottom w:val="450"/>
          <w:divBdr>
            <w:top w:val="none" w:sz="0" w:space="0" w:color="auto"/>
            <w:left w:val="none" w:sz="0" w:space="0" w:color="auto"/>
            <w:bottom w:val="none" w:sz="0" w:space="0" w:color="auto"/>
            <w:right w:val="none" w:sz="0" w:space="0" w:color="auto"/>
          </w:divBdr>
        </w:div>
      </w:divsChild>
    </w:div>
    <w:div w:id="1193421835">
      <w:bodyDiv w:val="1"/>
      <w:marLeft w:val="0"/>
      <w:marRight w:val="0"/>
      <w:marTop w:val="0"/>
      <w:marBottom w:val="0"/>
      <w:divBdr>
        <w:top w:val="none" w:sz="0" w:space="0" w:color="auto"/>
        <w:left w:val="none" w:sz="0" w:space="0" w:color="auto"/>
        <w:bottom w:val="none" w:sz="0" w:space="0" w:color="auto"/>
        <w:right w:val="none" w:sz="0" w:space="0" w:color="auto"/>
      </w:divBdr>
      <w:divsChild>
        <w:div w:id="93089991">
          <w:marLeft w:val="0"/>
          <w:marRight w:val="0"/>
          <w:marTop w:val="240"/>
          <w:marBottom w:val="240"/>
          <w:divBdr>
            <w:top w:val="none" w:sz="0" w:space="0" w:color="auto"/>
            <w:left w:val="none" w:sz="0" w:space="0" w:color="auto"/>
            <w:bottom w:val="none" w:sz="0" w:space="0" w:color="auto"/>
            <w:right w:val="none" w:sz="0" w:space="0" w:color="auto"/>
          </w:divBdr>
        </w:div>
        <w:div w:id="184756265">
          <w:marLeft w:val="0"/>
          <w:marRight w:val="0"/>
          <w:marTop w:val="240"/>
          <w:marBottom w:val="240"/>
          <w:divBdr>
            <w:top w:val="none" w:sz="0" w:space="0" w:color="auto"/>
            <w:left w:val="none" w:sz="0" w:space="0" w:color="auto"/>
            <w:bottom w:val="none" w:sz="0" w:space="0" w:color="auto"/>
            <w:right w:val="none" w:sz="0" w:space="0" w:color="auto"/>
          </w:divBdr>
        </w:div>
        <w:div w:id="254284831">
          <w:marLeft w:val="0"/>
          <w:marRight w:val="0"/>
          <w:marTop w:val="240"/>
          <w:marBottom w:val="240"/>
          <w:divBdr>
            <w:top w:val="none" w:sz="0" w:space="0" w:color="auto"/>
            <w:left w:val="none" w:sz="0" w:space="0" w:color="auto"/>
            <w:bottom w:val="none" w:sz="0" w:space="0" w:color="auto"/>
            <w:right w:val="none" w:sz="0" w:space="0" w:color="auto"/>
          </w:divBdr>
        </w:div>
        <w:div w:id="357002748">
          <w:marLeft w:val="0"/>
          <w:marRight w:val="0"/>
          <w:marTop w:val="450"/>
          <w:marBottom w:val="450"/>
          <w:divBdr>
            <w:top w:val="none" w:sz="0" w:space="0" w:color="auto"/>
            <w:left w:val="none" w:sz="0" w:space="0" w:color="auto"/>
            <w:bottom w:val="none" w:sz="0" w:space="0" w:color="auto"/>
            <w:right w:val="none" w:sz="0" w:space="0" w:color="auto"/>
          </w:divBdr>
        </w:div>
        <w:div w:id="582373024">
          <w:marLeft w:val="0"/>
          <w:marRight w:val="0"/>
          <w:marTop w:val="240"/>
          <w:marBottom w:val="240"/>
          <w:divBdr>
            <w:top w:val="none" w:sz="0" w:space="0" w:color="auto"/>
            <w:left w:val="none" w:sz="0" w:space="0" w:color="auto"/>
            <w:bottom w:val="none" w:sz="0" w:space="0" w:color="auto"/>
            <w:right w:val="none" w:sz="0" w:space="0" w:color="auto"/>
          </w:divBdr>
        </w:div>
        <w:div w:id="1015157094">
          <w:marLeft w:val="0"/>
          <w:marRight w:val="0"/>
          <w:marTop w:val="240"/>
          <w:marBottom w:val="240"/>
          <w:divBdr>
            <w:top w:val="none" w:sz="0" w:space="0" w:color="auto"/>
            <w:left w:val="none" w:sz="0" w:space="0" w:color="auto"/>
            <w:bottom w:val="none" w:sz="0" w:space="0" w:color="auto"/>
            <w:right w:val="none" w:sz="0" w:space="0" w:color="auto"/>
          </w:divBdr>
        </w:div>
        <w:div w:id="1040280781">
          <w:marLeft w:val="0"/>
          <w:marRight w:val="0"/>
          <w:marTop w:val="240"/>
          <w:marBottom w:val="240"/>
          <w:divBdr>
            <w:top w:val="none" w:sz="0" w:space="0" w:color="auto"/>
            <w:left w:val="none" w:sz="0" w:space="0" w:color="auto"/>
            <w:bottom w:val="none" w:sz="0" w:space="0" w:color="auto"/>
            <w:right w:val="none" w:sz="0" w:space="0" w:color="auto"/>
          </w:divBdr>
        </w:div>
        <w:div w:id="1604649407">
          <w:marLeft w:val="0"/>
          <w:marRight w:val="0"/>
          <w:marTop w:val="450"/>
          <w:marBottom w:val="450"/>
          <w:divBdr>
            <w:top w:val="none" w:sz="0" w:space="0" w:color="auto"/>
            <w:left w:val="none" w:sz="0" w:space="0" w:color="auto"/>
            <w:bottom w:val="none" w:sz="0" w:space="0" w:color="auto"/>
            <w:right w:val="none" w:sz="0" w:space="0" w:color="auto"/>
          </w:divBdr>
        </w:div>
        <w:div w:id="1694459604">
          <w:marLeft w:val="0"/>
          <w:marRight w:val="0"/>
          <w:marTop w:val="240"/>
          <w:marBottom w:val="240"/>
          <w:divBdr>
            <w:top w:val="none" w:sz="0" w:space="0" w:color="auto"/>
            <w:left w:val="none" w:sz="0" w:space="0" w:color="auto"/>
            <w:bottom w:val="none" w:sz="0" w:space="0" w:color="auto"/>
            <w:right w:val="none" w:sz="0" w:space="0" w:color="auto"/>
          </w:divBdr>
        </w:div>
        <w:div w:id="1698654937">
          <w:marLeft w:val="0"/>
          <w:marRight w:val="0"/>
          <w:marTop w:val="450"/>
          <w:marBottom w:val="450"/>
          <w:divBdr>
            <w:top w:val="none" w:sz="0" w:space="0" w:color="auto"/>
            <w:left w:val="none" w:sz="0" w:space="0" w:color="auto"/>
            <w:bottom w:val="none" w:sz="0" w:space="0" w:color="auto"/>
            <w:right w:val="none" w:sz="0" w:space="0" w:color="auto"/>
          </w:divBdr>
        </w:div>
        <w:div w:id="2014608466">
          <w:marLeft w:val="0"/>
          <w:marRight w:val="0"/>
          <w:marTop w:val="450"/>
          <w:marBottom w:val="450"/>
          <w:divBdr>
            <w:top w:val="none" w:sz="0" w:space="0" w:color="auto"/>
            <w:left w:val="none" w:sz="0" w:space="0" w:color="auto"/>
            <w:bottom w:val="none" w:sz="0" w:space="0" w:color="auto"/>
            <w:right w:val="none" w:sz="0" w:space="0" w:color="auto"/>
          </w:divBdr>
        </w:div>
        <w:div w:id="2137332976">
          <w:marLeft w:val="0"/>
          <w:marRight w:val="0"/>
          <w:marTop w:val="240"/>
          <w:marBottom w:val="240"/>
          <w:divBdr>
            <w:top w:val="none" w:sz="0" w:space="0" w:color="auto"/>
            <w:left w:val="none" w:sz="0" w:space="0" w:color="auto"/>
            <w:bottom w:val="none" w:sz="0" w:space="0" w:color="auto"/>
            <w:right w:val="none" w:sz="0" w:space="0" w:color="auto"/>
          </w:divBdr>
        </w:div>
        <w:div w:id="2144930340">
          <w:marLeft w:val="0"/>
          <w:marRight w:val="0"/>
          <w:marTop w:val="450"/>
          <w:marBottom w:val="450"/>
          <w:divBdr>
            <w:top w:val="none" w:sz="0" w:space="0" w:color="auto"/>
            <w:left w:val="none" w:sz="0" w:space="0" w:color="auto"/>
            <w:bottom w:val="none" w:sz="0" w:space="0" w:color="auto"/>
            <w:right w:val="none" w:sz="0" w:space="0" w:color="auto"/>
          </w:divBdr>
        </w:div>
      </w:divsChild>
    </w:div>
    <w:div w:id="1211916184">
      <w:bodyDiv w:val="1"/>
      <w:marLeft w:val="0"/>
      <w:marRight w:val="0"/>
      <w:marTop w:val="0"/>
      <w:marBottom w:val="0"/>
      <w:divBdr>
        <w:top w:val="none" w:sz="0" w:space="0" w:color="auto"/>
        <w:left w:val="none" w:sz="0" w:space="0" w:color="auto"/>
        <w:bottom w:val="none" w:sz="0" w:space="0" w:color="auto"/>
        <w:right w:val="none" w:sz="0" w:space="0" w:color="auto"/>
      </w:divBdr>
      <w:divsChild>
        <w:div w:id="45885314">
          <w:marLeft w:val="0"/>
          <w:marRight w:val="0"/>
          <w:marTop w:val="240"/>
          <w:marBottom w:val="240"/>
          <w:divBdr>
            <w:top w:val="none" w:sz="0" w:space="0" w:color="auto"/>
            <w:left w:val="none" w:sz="0" w:space="0" w:color="auto"/>
            <w:bottom w:val="none" w:sz="0" w:space="0" w:color="auto"/>
            <w:right w:val="none" w:sz="0" w:space="0" w:color="auto"/>
          </w:divBdr>
        </w:div>
        <w:div w:id="139153403">
          <w:marLeft w:val="0"/>
          <w:marRight w:val="0"/>
          <w:marTop w:val="450"/>
          <w:marBottom w:val="450"/>
          <w:divBdr>
            <w:top w:val="none" w:sz="0" w:space="0" w:color="auto"/>
            <w:left w:val="none" w:sz="0" w:space="0" w:color="auto"/>
            <w:bottom w:val="none" w:sz="0" w:space="0" w:color="auto"/>
            <w:right w:val="none" w:sz="0" w:space="0" w:color="auto"/>
          </w:divBdr>
        </w:div>
        <w:div w:id="190071619">
          <w:marLeft w:val="0"/>
          <w:marRight w:val="0"/>
          <w:marTop w:val="240"/>
          <w:marBottom w:val="240"/>
          <w:divBdr>
            <w:top w:val="none" w:sz="0" w:space="0" w:color="auto"/>
            <w:left w:val="none" w:sz="0" w:space="0" w:color="auto"/>
            <w:bottom w:val="none" w:sz="0" w:space="0" w:color="auto"/>
            <w:right w:val="none" w:sz="0" w:space="0" w:color="auto"/>
          </w:divBdr>
        </w:div>
        <w:div w:id="449709833">
          <w:marLeft w:val="0"/>
          <w:marRight w:val="0"/>
          <w:marTop w:val="450"/>
          <w:marBottom w:val="450"/>
          <w:divBdr>
            <w:top w:val="none" w:sz="0" w:space="0" w:color="auto"/>
            <w:left w:val="none" w:sz="0" w:space="0" w:color="auto"/>
            <w:bottom w:val="none" w:sz="0" w:space="0" w:color="auto"/>
            <w:right w:val="none" w:sz="0" w:space="0" w:color="auto"/>
          </w:divBdr>
        </w:div>
        <w:div w:id="527834724">
          <w:marLeft w:val="0"/>
          <w:marRight w:val="0"/>
          <w:marTop w:val="450"/>
          <w:marBottom w:val="450"/>
          <w:divBdr>
            <w:top w:val="none" w:sz="0" w:space="0" w:color="auto"/>
            <w:left w:val="none" w:sz="0" w:space="0" w:color="auto"/>
            <w:bottom w:val="none" w:sz="0" w:space="0" w:color="auto"/>
            <w:right w:val="none" w:sz="0" w:space="0" w:color="auto"/>
          </w:divBdr>
        </w:div>
        <w:div w:id="1461613140">
          <w:marLeft w:val="0"/>
          <w:marRight w:val="0"/>
          <w:marTop w:val="240"/>
          <w:marBottom w:val="240"/>
          <w:divBdr>
            <w:top w:val="none" w:sz="0" w:space="0" w:color="auto"/>
            <w:left w:val="none" w:sz="0" w:space="0" w:color="auto"/>
            <w:bottom w:val="none" w:sz="0" w:space="0" w:color="auto"/>
            <w:right w:val="none" w:sz="0" w:space="0" w:color="auto"/>
          </w:divBdr>
        </w:div>
        <w:div w:id="1611400903">
          <w:marLeft w:val="0"/>
          <w:marRight w:val="0"/>
          <w:marTop w:val="450"/>
          <w:marBottom w:val="450"/>
          <w:divBdr>
            <w:top w:val="none" w:sz="0" w:space="0" w:color="auto"/>
            <w:left w:val="none" w:sz="0" w:space="0" w:color="auto"/>
            <w:bottom w:val="none" w:sz="0" w:space="0" w:color="auto"/>
            <w:right w:val="none" w:sz="0" w:space="0" w:color="auto"/>
          </w:divBdr>
        </w:div>
        <w:div w:id="1860309937">
          <w:marLeft w:val="0"/>
          <w:marRight w:val="0"/>
          <w:marTop w:val="240"/>
          <w:marBottom w:val="240"/>
          <w:divBdr>
            <w:top w:val="none" w:sz="0" w:space="0" w:color="auto"/>
            <w:left w:val="none" w:sz="0" w:space="0" w:color="auto"/>
            <w:bottom w:val="none" w:sz="0" w:space="0" w:color="auto"/>
            <w:right w:val="none" w:sz="0" w:space="0" w:color="auto"/>
          </w:divBdr>
        </w:div>
        <w:div w:id="1894543122">
          <w:marLeft w:val="0"/>
          <w:marRight w:val="0"/>
          <w:marTop w:val="240"/>
          <w:marBottom w:val="240"/>
          <w:divBdr>
            <w:top w:val="none" w:sz="0" w:space="0" w:color="auto"/>
            <w:left w:val="none" w:sz="0" w:space="0" w:color="auto"/>
            <w:bottom w:val="none" w:sz="0" w:space="0" w:color="auto"/>
            <w:right w:val="none" w:sz="0" w:space="0" w:color="auto"/>
          </w:divBdr>
        </w:div>
        <w:div w:id="1912693172">
          <w:marLeft w:val="0"/>
          <w:marRight w:val="0"/>
          <w:marTop w:val="450"/>
          <w:marBottom w:val="450"/>
          <w:divBdr>
            <w:top w:val="none" w:sz="0" w:space="0" w:color="auto"/>
            <w:left w:val="none" w:sz="0" w:space="0" w:color="auto"/>
            <w:bottom w:val="none" w:sz="0" w:space="0" w:color="auto"/>
            <w:right w:val="none" w:sz="0" w:space="0" w:color="auto"/>
          </w:divBdr>
        </w:div>
        <w:div w:id="1949895364">
          <w:marLeft w:val="0"/>
          <w:marRight w:val="0"/>
          <w:marTop w:val="240"/>
          <w:marBottom w:val="240"/>
          <w:divBdr>
            <w:top w:val="none" w:sz="0" w:space="0" w:color="auto"/>
            <w:left w:val="none" w:sz="0" w:space="0" w:color="auto"/>
            <w:bottom w:val="none" w:sz="0" w:space="0" w:color="auto"/>
            <w:right w:val="none" w:sz="0" w:space="0" w:color="auto"/>
          </w:divBdr>
        </w:div>
      </w:divsChild>
    </w:div>
    <w:div w:id="1218861606">
      <w:bodyDiv w:val="1"/>
      <w:marLeft w:val="0"/>
      <w:marRight w:val="0"/>
      <w:marTop w:val="0"/>
      <w:marBottom w:val="0"/>
      <w:divBdr>
        <w:top w:val="none" w:sz="0" w:space="0" w:color="auto"/>
        <w:left w:val="none" w:sz="0" w:space="0" w:color="auto"/>
        <w:bottom w:val="none" w:sz="0" w:space="0" w:color="auto"/>
        <w:right w:val="none" w:sz="0" w:space="0" w:color="auto"/>
      </w:divBdr>
    </w:div>
    <w:div w:id="1237014929">
      <w:bodyDiv w:val="1"/>
      <w:marLeft w:val="0"/>
      <w:marRight w:val="0"/>
      <w:marTop w:val="0"/>
      <w:marBottom w:val="0"/>
      <w:divBdr>
        <w:top w:val="none" w:sz="0" w:space="0" w:color="auto"/>
        <w:left w:val="none" w:sz="0" w:space="0" w:color="auto"/>
        <w:bottom w:val="none" w:sz="0" w:space="0" w:color="auto"/>
        <w:right w:val="none" w:sz="0" w:space="0" w:color="auto"/>
      </w:divBdr>
    </w:div>
    <w:div w:id="1240024644">
      <w:bodyDiv w:val="1"/>
      <w:marLeft w:val="0"/>
      <w:marRight w:val="0"/>
      <w:marTop w:val="0"/>
      <w:marBottom w:val="0"/>
      <w:divBdr>
        <w:top w:val="none" w:sz="0" w:space="0" w:color="auto"/>
        <w:left w:val="none" w:sz="0" w:space="0" w:color="auto"/>
        <w:bottom w:val="none" w:sz="0" w:space="0" w:color="auto"/>
        <w:right w:val="none" w:sz="0" w:space="0" w:color="auto"/>
      </w:divBdr>
    </w:div>
    <w:div w:id="1241524635">
      <w:bodyDiv w:val="1"/>
      <w:marLeft w:val="0"/>
      <w:marRight w:val="0"/>
      <w:marTop w:val="0"/>
      <w:marBottom w:val="0"/>
      <w:divBdr>
        <w:top w:val="none" w:sz="0" w:space="0" w:color="auto"/>
        <w:left w:val="none" w:sz="0" w:space="0" w:color="auto"/>
        <w:bottom w:val="none" w:sz="0" w:space="0" w:color="auto"/>
        <w:right w:val="none" w:sz="0" w:space="0" w:color="auto"/>
      </w:divBdr>
      <w:divsChild>
        <w:div w:id="295764073">
          <w:marLeft w:val="0"/>
          <w:marRight w:val="0"/>
          <w:marTop w:val="450"/>
          <w:marBottom w:val="450"/>
          <w:divBdr>
            <w:top w:val="none" w:sz="0" w:space="0" w:color="auto"/>
            <w:left w:val="none" w:sz="0" w:space="0" w:color="auto"/>
            <w:bottom w:val="none" w:sz="0" w:space="0" w:color="auto"/>
            <w:right w:val="none" w:sz="0" w:space="0" w:color="auto"/>
          </w:divBdr>
        </w:div>
        <w:div w:id="342367467">
          <w:marLeft w:val="0"/>
          <w:marRight w:val="0"/>
          <w:marTop w:val="450"/>
          <w:marBottom w:val="450"/>
          <w:divBdr>
            <w:top w:val="none" w:sz="0" w:space="0" w:color="auto"/>
            <w:left w:val="none" w:sz="0" w:space="0" w:color="auto"/>
            <w:bottom w:val="none" w:sz="0" w:space="0" w:color="auto"/>
            <w:right w:val="none" w:sz="0" w:space="0" w:color="auto"/>
          </w:divBdr>
        </w:div>
        <w:div w:id="586228040">
          <w:marLeft w:val="0"/>
          <w:marRight w:val="0"/>
          <w:marTop w:val="240"/>
          <w:marBottom w:val="240"/>
          <w:divBdr>
            <w:top w:val="none" w:sz="0" w:space="0" w:color="auto"/>
            <w:left w:val="none" w:sz="0" w:space="0" w:color="auto"/>
            <w:bottom w:val="none" w:sz="0" w:space="0" w:color="auto"/>
            <w:right w:val="none" w:sz="0" w:space="0" w:color="auto"/>
          </w:divBdr>
        </w:div>
        <w:div w:id="832571650">
          <w:marLeft w:val="0"/>
          <w:marRight w:val="0"/>
          <w:marTop w:val="450"/>
          <w:marBottom w:val="450"/>
          <w:divBdr>
            <w:top w:val="none" w:sz="0" w:space="0" w:color="auto"/>
            <w:left w:val="none" w:sz="0" w:space="0" w:color="auto"/>
            <w:bottom w:val="none" w:sz="0" w:space="0" w:color="auto"/>
            <w:right w:val="none" w:sz="0" w:space="0" w:color="auto"/>
          </w:divBdr>
        </w:div>
        <w:div w:id="1515458791">
          <w:marLeft w:val="0"/>
          <w:marRight w:val="0"/>
          <w:marTop w:val="450"/>
          <w:marBottom w:val="450"/>
          <w:divBdr>
            <w:top w:val="none" w:sz="0" w:space="0" w:color="auto"/>
            <w:left w:val="none" w:sz="0" w:space="0" w:color="auto"/>
            <w:bottom w:val="none" w:sz="0" w:space="0" w:color="auto"/>
            <w:right w:val="none" w:sz="0" w:space="0" w:color="auto"/>
          </w:divBdr>
        </w:div>
        <w:div w:id="1816799684">
          <w:marLeft w:val="0"/>
          <w:marRight w:val="0"/>
          <w:marTop w:val="450"/>
          <w:marBottom w:val="450"/>
          <w:divBdr>
            <w:top w:val="none" w:sz="0" w:space="0" w:color="auto"/>
            <w:left w:val="none" w:sz="0" w:space="0" w:color="auto"/>
            <w:bottom w:val="none" w:sz="0" w:space="0" w:color="auto"/>
            <w:right w:val="none" w:sz="0" w:space="0" w:color="auto"/>
          </w:divBdr>
        </w:div>
        <w:div w:id="1928686375">
          <w:marLeft w:val="0"/>
          <w:marRight w:val="0"/>
          <w:marTop w:val="450"/>
          <w:marBottom w:val="450"/>
          <w:divBdr>
            <w:top w:val="none" w:sz="0" w:space="0" w:color="auto"/>
            <w:left w:val="none" w:sz="0" w:space="0" w:color="auto"/>
            <w:bottom w:val="none" w:sz="0" w:space="0" w:color="auto"/>
            <w:right w:val="none" w:sz="0" w:space="0" w:color="auto"/>
          </w:divBdr>
        </w:div>
      </w:divsChild>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269850849">
      <w:bodyDiv w:val="1"/>
      <w:marLeft w:val="0"/>
      <w:marRight w:val="0"/>
      <w:marTop w:val="0"/>
      <w:marBottom w:val="0"/>
      <w:divBdr>
        <w:top w:val="none" w:sz="0" w:space="0" w:color="auto"/>
        <w:left w:val="none" w:sz="0" w:space="0" w:color="auto"/>
        <w:bottom w:val="none" w:sz="0" w:space="0" w:color="auto"/>
        <w:right w:val="none" w:sz="0" w:space="0" w:color="auto"/>
      </w:divBdr>
    </w:div>
    <w:div w:id="1287732469">
      <w:bodyDiv w:val="1"/>
      <w:marLeft w:val="0"/>
      <w:marRight w:val="0"/>
      <w:marTop w:val="0"/>
      <w:marBottom w:val="0"/>
      <w:divBdr>
        <w:top w:val="none" w:sz="0" w:space="0" w:color="auto"/>
        <w:left w:val="none" w:sz="0" w:space="0" w:color="auto"/>
        <w:bottom w:val="none" w:sz="0" w:space="0" w:color="auto"/>
        <w:right w:val="none" w:sz="0" w:space="0" w:color="auto"/>
      </w:divBdr>
      <w:divsChild>
        <w:div w:id="390004848">
          <w:marLeft w:val="0"/>
          <w:marRight w:val="0"/>
          <w:marTop w:val="240"/>
          <w:marBottom w:val="240"/>
          <w:divBdr>
            <w:top w:val="none" w:sz="0" w:space="0" w:color="auto"/>
            <w:left w:val="none" w:sz="0" w:space="0" w:color="auto"/>
            <w:bottom w:val="none" w:sz="0" w:space="0" w:color="auto"/>
            <w:right w:val="none" w:sz="0" w:space="0" w:color="auto"/>
          </w:divBdr>
        </w:div>
        <w:div w:id="834341290">
          <w:marLeft w:val="0"/>
          <w:marRight w:val="0"/>
          <w:marTop w:val="240"/>
          <w:marBottom w:val="240"/>
          <w:divBdr>
            <w:top w:val="none" w:sz="0" w:space="0" w:color="auto"/>
            <w:left w:val="none" w:sz="0" w:space="0" w:color="auto"/>
            <w:bottom w:val="none" w:sz="0" w:space="0" w:color="auto"/>
            <w:right w:val="none" w:sz="0" w:space="0" w:color="auto"/>
          </w:divBdr>
        </w:div>
        <w:div w:id="1409234925">
          <w:marLeft w:val="0"/>
          <w:marRight w:val="0"/>
          <w:marTop w:val="450"/>
          <w:marBottom w:val="450"/>
          <w:divBdr>
            <w:top w:val="none" w:sz="0" w:space="0" w:color="auto"/>
            <w:left w:val="none" w:sz="0" w:space="0" w:color="auto"/>
            <w:bottom w:val="none" w:sz="0" w:space="0" w:color="auto"/>
            <w:right w:val="none" w:sz="0" w:space="0" w:color="auto"/>
          </w:divBdr>
        </w:div>
        <w:div w:id="1524319753">
          <w:marLeft w:val="0"/>
          <w:marRight w:val="0"/>
          <w:marTop w:val="0"/>
          <w:marBottom w:val="0"/>
          <w:divBdr>
            <w:top w:val="none" w:sz="0" w:space="0" w:color="auto"/>
            <w:left w:val="none" w:sz="0" w:space="0" w:color="auto"/>
            <w:bottom w:val="none" w:sz="0" w:space="0" w:color="auto"/>
            <w:right w:val="none" w:sz="0" w:space="0" w:color="auto"/>
          </w:divBdr>
        </w:div>
        <w:div w:id="1526553663">
          <w:marLeft w:val="0"/>
          <w:marRight w:val="0"/>
          <w:marTop w:val="450"/>
          <w:marBottom w:val="450"/>
          <w:divBdr>
            <w:top w:val="none" w:sz="0" w:space="0" w:color="auto"/>
            <w:left w:val="none" w:sz="0" w:space="0" w:color="auto"/>
            <w:bottom w:val="none" w:sz="0" w:space="0" w:color="auto"/>
            <w:right w:val="none" w:sz="0" w:space="0" w:color="auto"/>
          </w:divBdr>
        </w:div>
        <w:div w:id="2123958095">
          <w:marLeft w:val="0"/>
          <w:marRight w:val="0"/>
          <w:marTop w:val="450"/>
          <w:marBottom w:val="450"/>
          <w:divBdr>
            <w:top w:val="none" w:sz="0" w:space="0" w:color="auto"/>
            <w:left w:val="none" w:sz="0" w:space="0" w:color="auto"/>
            <w:bottom w:val="none" w:sz="0" w:space="0" w:color="auto"/>
            <w:right w:val="none" w:sz="0" w:space="0" w:color="auto"/>
          </w:divBdr>
        </w:div>
      </w:divsChild>
    </w:div>
    <w:div w:id="1301885328">
      <w:bodyDiv w:val="1"/>
      <w:marLeft w:val="0"/>
      <w:marRight w:val="0"/>
      <w:marTop w:val="0"/>
      <w:marBottom w:val="0"/>
      <w:divBdr>
        <w:top w:val="none" w:sz="0" w:space="0" w:color="auto"/>
        <w:left w:val="none" w:sz="0" w:space="0" w:color="auto"/>
        <w:bottom w:val="none" w:sz="0" w:space="0" w:color="auto"/>
        <w:right w:val="none" w:sz="0" w:space="0" w:color="auto"/>
      </w:divBdr>
      <w:divsChild>
        <w:div w:id="396439410">
          <w:marLeft w:val="0"/>
          <w:marRight w:val="0"/>
          <w:marTop w:val="450"/>
          <w:marBottom w:val="450"/>
          <w:divBdr>
            <w:top w:val="none" w:sz="0" w:space="0" w:color="auto"/>
            <w:left w:val="none" w:sz="0" w:space="0" w:color="auto"/>
            <w:bottom w:val="none" w:sz="0" w:space="0" w:color="auto"/>
            <w:right w:val="none" w:sz="0" w:space="0" w:color="auto"/>
          </w:divBdr>
        </w:div>
        <w:div w:id="502400555">
          <w:marLeft w:val="0"/>
          <w:marRight w:val="0"/>
          <w:marTop w:val="450"/>
          <w:marBottom w:val="450"/>
          <w:divBdr>
            <w:top w:val="none" w:sz="0" w:space="0" w:color="auto"/>
            <w:left w:val="none" w:sz="0" w:space="0" w:color="auto"/>
            <w:bottom w:val="none" w:sz="0" w:space="0" w:color="auto"/>
            <w:right w:val="none" w:sz="0" w:space="0" w:color="auto"/>
          </w:divBdr>
        </w:div>
        <w:div w:id="1256937631">
          <w:marLeft w:val="0"/>
          <w:marRight w:val="0"/>
          <w:marTop w:val="450"/>
          <w:marBottom w:val="450"/>
          <w:divBdr>
            <w:top w:val="none" w:sz="0" w:space="0" w:color="auto"/>
            <w:left w:val="none" w:sz="0" w:space="0" w:color="auto"/>
            <w:bottom w:val="none" w:sz="0" w:space="0" w:color="auto"/>
            <w:right w:val="none" w:sz="0" w:space="0" w:color="auto"/>
          </w:divBdr>
        </w:div>
        <w:div w:id="2017999152">
          <w:marLeft w:val="0"/>
          <w:marRight w:val="0"/>
          <w:marTop w:val="450"/>
          <w:marBottom w:val="450"/>
          <w:divBdr>
            <w:top w:val="none" w:sz="0" w:space="0" w:color="auto"/>
            <w:left w:val="none" w:sz="0" w:space="0" w:color="auto"/>
            <w:bottom w:val="none" w:sz="0" w:space="0" w:color="auto"/>
            <w:right w:val="none" w:sz="0" w:space="0" w:color="auto"/>
          </w:divBdr>
        </w:div>
      </w:divsChild>
    </w:div>
    <w:div w:id="1331525814">
      <w:bodyDiv w:val="1"/>
      <w:marLeft w:val="0"/>
      <w:marRight w:val="0"/>
      <w:marTop w:val="0"/>
      <w:marBottom w:val="0"/>
      <w:divBdr>
        <w:top w:val="none" w:sz="0" w:space="0" w:color="auto"/>
        <w:left w:val="none" w:sz="0" w:space="0" w:color="auto"/>
        <w:bottom w:val="none" w:sz="0" w:space="0" w:color="auto"/>
        <w:right w:val="none" w:sz="0" w:space="0" w:color="auto"/>
      </w:divBdr>
    </w:div>
    <w:div w:id="1350908718">
      <w:bodyDiv w:val="1"/>
      <w:marLeft w:val="0"/>
      <w:marRight w:val="0"/>
      <w:marTop w:val="0"/>
      <w:marBottom w:val="0"/>
      <w:divBdr>
        <w:top w:val="none" w:sz="0" w:space="0" w:color="auto"/>
        <w:left w:val="none" w:sz="0" w:space="0" w:color="auto"/>
        <w:bottom w:val="none" w:sz="0" w:space="0" w:color="auto"/>
        <w:right w:val="none" w:sz="0" w:space="0" w:color="auto"/>
      </w:divBdr>
    </w:div>
    <w:div w:id="1355351953">
      <w:bodyDiv w:val="1"/>
      <w:marLeft w:val="0"/>
      <w:marRight w:val="0"/>
      <w:marTop w:val="0"/>
      <w:marBottom w:val="0"/>
      <w:divBdr>
        <w:top w:val="none" w:sz="0" w:space="0" w:color="auto"/>
        <w:left w:val="none" w:sz="0" w:space="0" w:color="auto"/>
        <w:bottom w:val="none" w:sz="0" w:space="0" w:color="auto"/>
        <w:right w:val="none" w:sz="0" w:space="0" w:color="auto"/>
      </w:divBdr>
      <w:divsChild>
        <w:div w:id="113838326">
          <w:marLeft w:val="0"/>
          <w:marRight w:val="0"/>
          <w:marTop w:val="450"/>
          <w:marBottom w:val="450"/>
          <w:divBdr>
            <w:top w:val="none" w:sz="0" w:space="0" w:color="auto"/>
            <w:left w:val="none" w:sz="0" w:space="0" w:color="auto"/>
            <w:bottom w:val="none" w:sz="0" w:space="0" w:color="auto"/>
            <w:right w:val="none" w:sz="0" w:space="0" w:color="auto"/>
          </w:divBdr>
        </w:div>
        <w:div w:id="1555775440">
          <w:marLeft w:val="0"/>
          <w:marRight w:val="0"/>
          <w:marTop w:val="450"/>
          <w:marBottom w:val="450"/>
          <w:divBdr>
            <w:top w:val="none" w:sz="0" w:space="0" w:color="auto"/>
            <w:left w:val="none" w:sz="0" w:space="0" w:color="auto"/>
            <w:bottom w:val="none" w:sz="0" w:space="0" w:color="auto"/>
            <w:right w:val="none" w:sz="0" w:space="0" w:color="auto"/>
          </w:divBdr>
        </w:div>
        <w:div w:id="1786346062">
          <w:marLeft w:val="0"/>
          <w:marRight w:val="0"/>
          <w:marTop w:val="450"/>
          <w:marBottom w:val="450"/>
          <w:divBdr>
            <w:top w:val="none" w:sz="0" w:space="0" w:color="auto"/>
            <w:left w:val="none" w:sz="0" w:space="0" w:color="auto"/>
            <w:bottom w:val="none" w:sz="0" w:space="0" w:color="auto"/>
            <w:right w:val="none" w:sz="0" w:space="0" w:color="auto"/>
          </w:divBdr>
        </w:div>
        <w:div w:id="1864199231">
          <w:marLeft w:val="0"/>
          <w:marRight w:val="0"/>
          <w:marTop w:val="450"/>
          <w:marBottom w:val="450"/>
          <w:divBdr>
            <w:top w:val="none" w:sz="0" w:space="0" w:color="auto"/>
            <w:left w:val="none" w:sz="0" w:space="0" w:color="auto"/>
            <w:bottom w:val="none" w:sz="0" w:space="0" w:color="auto"/>
            <w:right w:val="none" w:sz="0" w:space="0" w:color="auto"/>
          </w:divBdr>
        </w:div>
      </w:divsChild>
    </w:div>
    <w:div w:id="1361391535">
      <w:bodyDiv w:val="1"/>
      <w:marLeft w:val="0"/>
      <w:marRight w:val="0"/>
      <w:marTop w:val="0"/>
      <w:marBottom w:val="0"/>
      <w:divBdr>
        <w:top w:val="none" w:sz="0" w:space="0" w:color="auto"/>
        <w:left w:val="none" w:sz="0" w:space="0" w:color="auto"/>
        <w:bottom w:val="none" w:sz="0" w:space="0" w:color="auto"/>
        <w:right w:val="none" w:sz="0" w:space="0" w:color="auto"/>
      </w:divBdr>
    </w:div>
    <w:div w:id="1375424273">
      <w:bodyDiv w:val="1"/>
      <w:marLeft w:val="0"/>
      <w:marRight w:val="0"/>
      <w:marTop w:val="0"/>
      <w:marBottom w:val="0"/>
      <w:divBdr>
        <w:top w:val="none" w:sz="0" w:space="0" w:color="auto"/>
        <w:left w:val="none" w:sz="0" w:space="0" w:color="auto"/>
        <w:bottom w:val="none" w:sz="0" w:space="0" w:color="auto"/>
        <w:right w:val="none" w:sz="0" w:space="0" w:color="auto"/>
      </w:divBdr>
    </w:div>
    <w:div w:id="1383360289">
      <w:bodyDiv w:val="1"/>
      <w:marLeft w:val="0"/>
      <w:marRight w:val="0"/>
      <w:marTop w:val="0"/>
      <w:marBottom w:val="0"/>
      <w:divBdr>
        <w:top w:val="none" w:sz="0" w:space="0" w:color="auto"/>
        <w:left w:val="none" w:sz="0" w:space="0" w:color="auto"/>
        <w:bottom w:val="none" w:sz="0" w:space="0" w:color="auto"/>
        <w:right w:val="none" w:sz="0" w:space="0" w:color="auto"/>
      </w:divBdr>
      <w:divsChild>
        <w:div w:id="1620868967">
          <w:marLeft w:val="0"/>
          <w:marRight w:val="0"/>
          <w:marTop w:val="0"/>
          <w:marBottom w:val="0"/>
          <w:divBdr>
            <w:top w:val="none" w:sz="0" w:space="0" w:color="auto"/>
            <w:left w:val="none" w:sz="0" w:space="0" w:color="auto"/>
            <w:bottom w:val="none" w:sz="0" w:space="0" w:color="auto"/>
            <w:right w:val="none" w:sz="0" w:space="0" w:color="auto"/>
          </w:divBdr>
        </w:div>
        <w:div w:id="2110734670">
          <w:marLeft w:val="0"/>
          <w:marRight w:val="0"/>
          <w:marTop w:val="0"/>
          <w:marBottom w:val="0"/>
          <w:divBdr>
            <w:top w:val="none" w:sz="0" w:space="0" w:color="auto"/>
            <w:left w:val="none" w:sz="0" w:space="0" w:color="auto"/>
            <w:bottom w:val="none" w:sz="0" w:space="0" w:color="auto"/>
            <w:right w:val="none" w:sz="0" w:space="0" w:color="auto"/>
          </w:divBdr>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446659197">
      <w:bodyDiv w:val="1"/>
      <w:marLeft w:val="0"/>
      <w:marRight w:val="0"/>
      <w:marTop w:val="0"/>
      <w:marBottom w:val="0"/>
      <w:divBdr>
        <w:top w:val="none" w:sz="0" w:space="0" w:color="auto"/>
        <w:left w:val="none" w:sz="0" w:space="0" w:color="auto"/>
        <w:bottom w:val="none" w:sz="0" w:space="0" w:color="auto"/>
        <w:right w:val="none" w:sz="0" w:space="0" w:color="auto"/>
      </w:divBdr>
    </w:div>
    <w:div w:id="1456560975">
      <w:bodyDiv w:val="1"/>
      <w:marLeft w:val="0"/>
      <w:marRight w:val="0"/>
      <w:marTop w:val="0"/>
      <w:marBottom w:val="0"/>
      <w:divBdr>
        <w:top w:val="none" w:sz="0" w:space="0" w:color="auto"/>
        <w:left w:val="none" w:sz="0" w:space="0" w:color="auto"/>
        <w:bottom w:val="none" w:sz="0" w:space="0" w:color="auto"/>
        <w:right w:val="none" w:sz="0" w:space="0" w:color="auto"/>
      </w:divBdr>
    </w:div>
    <w:div w:id="1465583899">
      <w:bodyDiv w:val="1"/>
      <w:marLeft w:val="0"/>
      <w:marRight w:val="0"/>
      <w:marTop w:val="0"/>
      <w:marBottom w:val="0"/>
      <w:divBdr>
        <w:top w:val="none" w:sz="0" w:space="0" w:color="auto"/>
        <w:left w:val="none" w:sz="0" w:space="0" w:color="auto"/>
        <w:bottom w:val="none" w:sz="0" w:space="0" w:color="auto"/>
        <w:right w:val="none" w:sz="0" w:space="0" w:color="auto"/>
      </w:divBdr>
    </w:div>
    <w:div w:id="1504128305">
      <w:bodyDiv w:val="1"/>
      <w:marLeft w:val="0"/>
      <w:marRight w:val="0"/>
      <w:marTop w:val="0"/>
      <w:marBottom w:val="0"/>
      <w:divBdr>
        <w:top w:val="none" w:sz="0" w:space="0" w:color="auto"/>
        <w:left w:val="none" w:sz="0" w:space="0" w:color="auto"/>
        <w:bottom w:val="none" w:sz="0" w:space="0" w:color="auto"/>
        <w:right w:val="none" w:sz="0" w:space="0" w:color="auto"/>
      </w:divBdr>
    </w:div>
    <w:div w:id="1508179996">
      <w:bodyDiv w:val="1"/>
      <w:marLeft w:val="0"/>
      <w:marRight w:val="0"/>
      <w:marTop w:val="0"/>
      <w:marBottom w:val="0"/>
      <w:divBdr>
        <w:top w:val="none" w:sz="0" w:space="0" w:color="auto"/>
        <w:left w:val="none" w:sz="0" w:space="0" w:color="auto"/>
        <w:bottom w:val="none" w:sz="0" w:space="0" w:color="auto"/>
        <w:right w:val="none" w:sz="0" w:space="0" w:color="auto"/>
      </w:divBdr>
    </w:div>
    <w:div w:id="1521043173">
      <w:bodyDiv w:val="1"/>
      <w:marLeft w:val="0"/>
      <w:marRight w:val="0"/>
      <w:marTop w:val="0"/>
      <w:marBottom w:val="0"/>
      <w:divBdr>
        <w:top w:val="none" w:sz="0" w:space="0" w:color="auto"/>
        <w:left w:val="none" w:sz="0" w:space="0" w:color="auto"/>
        <w:bottom w:val="none" w:sz="0" w:space="0" w:color="auto"/>
        <w:right w:val="none" w:sz="0" w:space="0" w:color="auto"/>
      </w:divBdr>
    </w:div>
    <w:div w:id="1524903276">
      <w:bodyDiv w:val="1"/>
      <w:marLeft w:val="0"/>
      <w:marRight w:val="0"/>
      <w:marTop w:val="0"/>
      <w:marBottom w:val="0"/>
      <w:divBdr>
        <w:top w:val="none" w:sz="0" w:space="0" w:color="auto"/>
        <w:left w:val="none" w:sz="0" w:space="0" w:color="auto"/>
        <w:bottom w:val="none" w:sz="0" w:space="0" w:color="auto"/>
        <w:right w:val="none" w:sz="0" w:space="0" w:color="auto"/>
      </w:divBdr>
    </w:div>
    <w:div w:id="1553691887">
      <w:bodyDiv w:val="1"/>
      <w:marLeft w:val="0"/>
      <w:marRight w:val="0"/>
      <w:marTop w:val="0"/>
      <w:marBottom w:val="0"/>
      <w:divBdr>
        <w:top w:val="none" w:sz="0" w:space="0" w:color="auto"/>
        <w:left w:val="none" w:sz="0" w:space="0" w:color="auto"/>
        <w:bottom w:val="none" w:sz="0" w:space="0" w:color="auto"/>
        <w:right w:val="none" w:sz="0" w:space="0" w:color="auto"/>
      </w:divBdr>
    </w:div>
    <w:div w:id="1555002274">
      <w:bodyDiv w:val="1"/>
      <w:marLeft w:val="0"/>
      <w:marRight w:val="0"/>
      <w:marTop w:val="0"/>
      <w:marBottom w:val="0"/>
      <w:divBdr>
        <w:top w:val="none" w:sz="0" w:space="0" w:color="auto"/>
        <w:left w:val="none" w:sz="0" w:space="0" w:color="auto"/>
        <w:bottom w:val="none" w:sz="0" w:space="0" w:color="auto"/>
        <w:right w:val="none" w:sz="0" w:space="0" w:color="auto"/>
      </w:divBdr>
      <w:divsChild>
        <w:div w:id="18358738">
          <w:marLeft w:val="0"/>
          <w:marRight w:val="0"/>
          <w:marTop w:val="240"/>
          <w:marBottom w:val="240"/>
          <w:divBdr>
            <w:top w:val="none" w:sz="0" w:space="0" w:color="auto"/>
            <w:left w:val="none" w:sz="0" w:space="0" w:color="auto"/>
            <w:bottom w:val="none" w:sz="0" w:space="0" w:color="auto"/>
            <w:right w:val="none" w:sz="0" w:space="0" w:color="auto"/>
          </w:divBdr>
        </w:div>
        <w:div w:id="357392348">
          <w:marLeft w:val="0"/>
          <w:marRight w:val="0"/>
          <w:marTop w:val="450"/>
          <w:marBottom w:val="450"/>
          <w:divBdr>
            <w:top w:val="none" w:sz="0" w:space="0" w:color="auto"/>
            <w:left w:val="none" w:sz="0" w:space="0" w:color="auto"/>
            <w:bottom w:val="none" w:sz="0" w:space="0" w:color="auto"/>
            <w:right w:val="none" w:sz="0" w:space="0" w:color="auto"/>
          </w:divBdr>
        </w:div>
        <w:div w:id="557329140">
          <w:marLeft w:val="0"/>
          <w:marRight w:val="0"/>
          <w:marTop w:val="240"/>
          <w:marBottom w:val="240"/>
          <w:divBdr>
            <w:top w:val="none" w:sz="0" w:space="0" w:color="auto"/>
            <w:left w:val="none" w:sz="0" w:space="0" w:color="auto"/>
            <w:bottom w:val="none" w:sz="0" w:space="0" w:color="auto"/>
            <w:right w:val="none" w:sz="0" w:space="0" w:color="auto"/>
          </w:divBdr>
        </w:div>
        <w:div w:id="571622410">
          <w:marLeft w:val="0"/>
          <w:marRight w:val="0"/>
          <w:marTop w:val="450"/>
          <w:marBottom w:val="450"/>
          <w:divBdr>
            <w:top w:val="none" w:sz="0" w:space="0" w:color="auto"/>
            <w:left w:val="none" w:sz="0" w:space="0" w:color="auto"/>
            <w:bottom w:val="none" w:sz="0" w:space="0" w:color="auto"/>
            <w:right w:val="none" w:sz="0" w:space="0" w:color="auto"/>
          </w:divBdr>
        </w:div>
        <w:div w:id="953483735">
          <w:marLeft w:val="0"/>
          <w:marRight w:val="0"/>
          <w:marTop w:val="240"/>
          <w:marBottom w:val="240"/>
          <w:divBdr>
            <w:top w:val="none" w:sz="0" w:space="0" w:color="auto"/>
            <w:left w:val="none" w:sz="0" w:space="0" w:color="auto"/>
            <w:bottom w:val="none" w:sz="0" w:space="0" w:color="auto"/>
            <w:right w:val="none" w:sz="0" w:space="0" w:color="auto"/>
          </w:divBdr>
        </w:div>
        <w:div w:id="1209759554">
          <w:marLeft w:val="0"/>
          <w:marRight w:val="0"/>
          <w:marTop w:val="450"/>
          <w:marBottom w:val="450"/>
          <w:divBdr>
            <w:top w:val="none" w:sz="0" w:space="0" w:color="auto"/>
            <w:left w:val="none" w:sz="0" w:space="0" w:color="auto"/>
            <w:bottom w:val="none" w:sz="0" w:space="0" w:color="auto"/>
            <w:right w:val="none" w:sz="0" w:space="0" w:color="auto"/>
          </w:divBdr>
        </w:div>
        <w:div w:id="1562522275">
          <w:marLeft w:val="0"/>
          <w:marRight w:val="0"/>
          <w:marTop w:val="240"/>
          <w:marBottom w:val="240"/>
          <w:divBdr>
            <w:top w:val="none" w:sz="0" w:space="0" w:color="auto"/>
            <w:left w:val="none" w:sz="0" w:space="0" w:color="auto"/>
            <w:bottom w:val="none" w:sz="0" w:space="0" w:color="auto"/>
            <w:right w:val="none" w:sz="0" w:space="0" w:color="auto"/>
          </w:divBdr>
        </w:div>
      </w:divsChild>
    </w:div>
    <w:div w:id="1611474476">
      <w:bodyDiv w:val="1"/>
      <w:marLeft w:val="0"/>
      <w:marRight w:val="0"/>
      <w:marTop w:val="0"/>
      <w:marBottom w:val="0"/>
      <w:divBdr>
        <w:top w:val="none" w:sz="0" w:space="0" w:color="auto"/>
        <w:left w:val="none" w:sz="0" w:space="0" w:color="auto"/>
        <w:bottom w:val="none" w:sz="0" w:space="0" w:color="auto"/>
        <w:right w:val="none" w:sz="0" w:space="0" w:color="auto"/>
      </w:divBdr>
      <w:divsChild>
        <w:div w:id="326447514">
          <w:marLeft w:val="0"/>
          <w:marRight w:val="0"/>
          <w:marTop w:val="0"/>
          <w:marBottom w:val="200"/>
          <w:divBdr>
            <w:top w:val="none" w:sz="0" w:space="0" w:color="auto"/>
            <w:left w:val="none" w:sz="0" w:space="0" w:color="auto"/>
            <w:bottom w:val="none" w:sz="0" w:space="0" w:color="auto"/>
            <w:right w:val="none" w:sz="0" w:space="0" w:color="auto"/>
          </w:divBdr>
        </w:div>
        <w:div w:id="651909528">
          <w:marLeft w:val="0"/>
          <w:marRight w:val="0"/>
          <w:marTop w:val="0"/>
          <w:marBottom w:val="200"/>
          <w:divBdr>
            <w:top w:val="none" w:sz="0" w:space="0" w:color="auto"/>
            <w:left w:val="none" w:sz="0" w:space="0" w:color="auto"/>
            <w:bottom w:val="none" w:sz="0" w:space="0" w:color="auto"/>
            <w:right w:val="none" w:sz="0" w:space="0" w:color="auto"/>
          </w:divBdr>
        </w:div>
        <w:div w:id="1342002666">
          <w:marLeft w:val="0"/>
          <w:marRight w:val="0"/>
          <w:marTop w:val="0"/>
          <w:marBottom w:val="200"/>
          <w:divBdr>
            <w:top w:val="none" w:sz="0" w:space="0" w:color="auto"/>
            <w:left w:val="none" w:sz="0" w:space="0" w:color="auto"/>
            <w:bottom w:val="none" w:sz="0" w:space="0" w:color="auto"/>
            <w:right w:val="none" w:sz="0" w:space="0" w:color="auto"/>
          </w:divBdr>
        </w:div>
        <w:div w:id="1354720638">
          <w:marLeft w:val="0"/>
          <w:marRight w:val="0"/>
          <w:marTop w:val="0"/>
          <w:marBottom w:val="200"/>
          <w:divBdr>
            <w:top w:val="none" w:sz="0" w:space="0" w:color="auto"/>
            <w:left w:val="none" w:sz="0" w:space="0" w:color="auto"/>
            <w:bottom w:val="none" w:sz="0" w:space="0" w:color="auto"/>
            <w:right w:val="none" w:sz="0" w:space="0" w:color="auto"/>
          </w:divBdr>
        </w:div>
        <w:div w:id="1486320574">
          <w:marLeft w:val="0"/>
          <w:marRight w:val="0"/>
          <w:marTop w:val="0"/>
          <w:marBottom w:val="200"/>
          <w:divBdr>
            <w:top w:val="none" w:sz="0" w:space="0" w:color="auto"/>
            <w:left w:val="none" w:sz="0" w:space="0" w:color="auto"/>
            <w:bottom w:val="none" w:sz="0" w:space="0" w:color="auto"/>
            <w:right w:val="none" w:sz="0" w:space="0" w:color="auto"/>
          </w:divBdr>
        </w:div>
        <w:div w:id="1710758351">
          <w:marLeft w:val="0"/>
          <w:marRight w:val="0"/>
          <w:marTop w:val="0"/>
          <w:marBottom w:val="200"/>
          <w:divBdr>
            <w:top w:val="none" w:sz="0" w:space="0" w:color="auto"/>
            <w:left w:val="none" w:sz="0" w:space="0" w:color="auto"/>
            <w:bottom w:val="none" w:sz="0" w:space="0" w:color="auto"/>
            <w:right w:val="none" w:sz="0" w:space="0" w:color="auto"/>
          </w:divBdr>
        </w:div>
        <w:div w:id="1806042962">
          <w:marLeft w:val="0"/>
          <w:marRight w:val="0"/>
          <w:marTop w:val="0"/>
          <w:marBottom w:val="200"/>
          <w:divBdr>
            <w:top w:val="none" w:sz="0" w:space="0" w:color="auto"/>
            <w:left w:val="none" w:sz="0" w:space="0" w:color="auto"/>
            <w:bottom w:val="none" w:sz="0" w:space="0" w:color="auto"/>
            <w:right w:val="none" w:sz="0" w:space="0" w:color="auto"/>
          </w:divBdr>
        </w:div>
        <w:div w:id="1961911696">
          <w:marLeft w:val="0"/>
          <w:marRight w:val="0"/>
          <w:marTop w:val="0"/>
          <w:marBottom w:val="200"/>
          <w:divBdr>
            <w:top w:val="none" w:sz="0" w:space="0" w:color="auto"/>
            <w:left w:val="none" w:sz="0" w:space="0" w:color="auto"/>
            <w:bottom w:val="none" w:sz="0" w:space="0" w:color="auto"/>
            <w:right w:val="none" w:sz="0" w:space="0" w:color="auto"/>
          </w:divBdr>
        </w:div>
      </w:divsChild>
    </w:div>
    <w:div w:id="1630013517">
      <w:bodyDiv w:val="1"/>
      <w:marLeft w:val="0"/>
      <w:marRight w:val="0"/>
      <w:marTop w:val="0"/>
      <w:marBottom w:val="0"/>
      <w:divBdr>
        <w:top w:val="none" w:sz="0" w:space="0" w:color="auto"/>
        <w:left w:val="none" w:sz="0" w:space="0" w:color="auto"/>
        <w:bottom w:val="none" w:sz="0" w:space="0" w:color="auto"/>
        <w:right w:val="none" w:sz="0" w:space="0" w:color="auto"/>
      </w:divBdr>
      <w:divsChild>
        <w:div w:id="739668562">
          <w:marLeft w:val="547"/>
          <w:marRight w:val="0"/>
          <w:marTop w:val="86"/>
          <w:marBottom w:val="0"/>
          <w:divBdr>
            <w:top w:val="none" w:sz="0" w:space="0" w:color="auto"/>
            <w:left w:val="none" w:sz="0" w:space="0" w:color="auto"/>
            <w:bottom w:val="none" w:sz="0" w:space="0" w:color="auto"/>
            <w:right w:val="none" w:sz="0" w:space="0" w:color="auto"/>
          </w:divBdr>
        </w:div>
      </w:divsChild>
    </w:div>
    <w:div w:id="1649900748">
      <w:bodyDiv w:val="1"/>
      <w:marLeft w:val="0"/>
      <w:marRight w:val="0"/>
      <w:marTop w:val="0"/>
      <w:marBottom w:val="0"/>
      <w:divBdr>
        <w:top w:val="none" w:sz="0" w:space="0" w:color="auto"/>
        <w:left w:val="none" w:sz="0" w:space="0" w:color="auto"/>
        <w:bottom w:val="none" w:sz="0" w:space="0" w:color="auto"/>
        <w:right w:val="none" w:sz="0" w:space="0" w:color="auto"/>
      </w:divBdr>
      <w:divsChild>
        <w:div w:id="1595017503">
          <w:marLeft w:val="0"/>
          <w:marRight w:val="0"/>
          <w:marTop w:val="200"/>
          <w:marBottom w:val="0"/>
          <w:divBdr>
            <w:top w:val="none" w:sz="0" w:space="0" w:color="auto"/>
            <w:left w:val="none" w:sz="0" w:space="0" w:color="auto"/>
            <w:bottom w:val="none" w:sz="0" w:space="0" w:color="auto"/>
            <w:right w:val="none" w:sz="0" w:space="0" w:color="auto"/>
          </w:divBdr>
        </w:div>
        <w:div w:id="1852178739">
          <w:marLeft w:val="0"/>
          <w:marRight w:val="0"/>
          <w:marTop w:val="200"/>
          <w:marBottom w:val="0"/>
          <w:divBdr>
            <w:top w:val="none" w:sz="0" w:space="0" w:color="auto"/>
            <w:left w:val="none" w:sz="0" w:space="0" w:color="auto"/>
            <w:bottom w:val="none" w:sz="0" w:space="0" w:color="auto"/>
            <w:right w:val="none" w:sz="0" w:space="0" w:color="auto"/>
          </w:divBdr>
        </w:div>
        <w:div w:id="2117171915">
          <w:marLeft w:val="0"/>
          <w:marRight w:val="0"/>
          <w:marTop w:val="0"/>
          <w:marBottom w:val="200"/>
          <w:divBdr>
            <w:top w:val="none" w:sz="0" w:space="0" w:color="auto"/>
            <w:left w:val="none" w:sz="0" w:space="0" w:color="auto"/>
            <w:bottom w:val="none" w:sz="0" w:space="0" w:color="auto"/>
            <w:right w:val="none" w:sz="0" w:space="0" w:color="auto"/>
          </w:divBdr>
        </w:div>
      </w:divsChild>
    </w:div>
    <w:div w:id="1653829025">
      <w:bodyDiv w:val="1"/>
      <w:marLeft w:val="0"/>
      <w:marRight w:val="0"/>
      <w:marTop w:val="0"/>
      <w:marBottom w:val="0"/>
      <w:divBdr>
        <w:top w:val="none" w:sz="0" w:space="0" w:color="auto"/>
        <w:left w:val="none" w:sz="0" w:space="0" w:color="auto"/>
        <w:bottom w:val="none" w:sz="0" w:space="0" w:color="auto"/>
        <w:right w:val="none" w:sz="0" w:space="0" w:color="auto"/>
      </w:divBdr>
      <w:divsChild>
        <w:div w:id="76875009">
          <w:marLeft w:val="0"/>
          <w:marRight w:val="0"/>
          <w:marTop w:val="450"/>
          <w:marBottom w:val="450"/>
          <w:divBdr>
            <w:top w:val="none" w:sz="0" w:space="0" w:color="auto"/>
            <w:left w:val="none" w:sz="0" w:space="0" w:color="auto"/>
            <w:bottom w:val="none" w:sz="0" w:space="0" w:color="auto"/>
            <w:right w:val="none" w:sz="0" w:space="0" w:color="auto"/>
          </w:divBdr>
        </w:div>
        <w:div w:id="329061940">
          <w:marLeft w:val="0"/>
          <w:marRight w:val="0"/>
          <w:marTop w:val="240"/>
          <w:marBottom w:val="240"/>
          <w:divBdr>
            <w:top w:val="none" w:sz="0" w:space="0" w:color="auto"/>
            <w:left w:val="none" w:sz="0" w:space="0" w:color="auto"/>
            <w:bottom w:val="none" w:sz="0" w:space="0" w:color="auto"/>
            <w:right w:val="none" w:sz="0" w:space="0" w:color="auto"/>
          </w:divBdr>
        </w:div>
        <w:div w:id="497889658">
          <w:marLeft w:val="0"/>
          <w:marRight w:val="0"/>
          <w:marTop w:val="450"/>
          <w:marBottom w:val="450"/>
          <w:divBdr>
            <w:top w:val="none" w:sz="0" w:space="0" w:color="auto"/>
            <w:left w:val="none" w:sz="0" w:space="0" w:color="auto"/>
            <w:bottom w:val="none" w:sz="0" w:space="0" w:color="auto"/>
            <w:right w:val="none" w:sz="0" w:space="0" w:color="auto"/>
          </w:divBdr>
        </w:div>
        <w:div w:id="508449945">
          <w:marLeft w:val="0"/>
          <w:marRight w:val="0"/>
          <w:marTop w:val="240"/>
          <w:marBottom w:val="240"/>
          <w:divBdr>
            <w:top w:val="none" w:sz="0" w:space="0" w:color="auto"/>
            <w:left w:val="none" w:sz="0" w:space="0" w:color="auto"/>
            <w:bottom w:val="none" w:sz="0" w:space="0" w:color="auto"/>
            <w:right w:val="none" w:sz="0" w:space="0" w:color="auto"/>
          </w:divBdr>
        </w:div>
        <w:div w:id="733166969">
          <w:marLeft w:val="0"/>
          <w:marRight w:val="0"/>
          <w:marTop w:val="450"/>
          <w:marBottom w:val="450"/>
          <w:divBdr>
            <w:top w:val="none" w:sz="0" w:space="0" w:color="auto"/>
            <w:left w:val="none" w:sz="0" w:space="0" w:color="auto"/>
            <w:bottom w:val="none" w:sz="0" w:space="0" w:color="auto"/>
            <w:right w:val="none" w:sz="0" w:space="0" w:color="auto"/>
          </w:divBdr>
        </w:div>
        <w:div w:id="787427984">
          <w:marLeft w:val="0"/>
          <w:marRight w:val="0"/>
          <w:marTop w:val="450"/>
          <w:marBottom w:val="450"/>
          <w:divBdr>
            <w:top w:val="none" w:sz="0" w:space="0" w:color="auto"/>
            <w:left w:val="none" w:sz="0" w:space="0" w:color="auto"/>
            <w:bottom w:val="none" w:sz="0" w:space="0" w:color="auto"/>
            <w:right w:val="none" w:sz="0" w:space="0" w:color="auto"/>
          </w:divBdr>
        </w:div>
        <w:div w:id="1157459048">
          <w:marLeft w:val="0"/>
          <w:marRight w:val="0"/>
          <w:marTop w:val="450"/>
          <w:marBottom w:val="450"/>
          <w:divBdr>
            <w:top w:val="none" w:sz="0" w:space="0" w:color="auto"/>
            <w:left w:val="none" w:sz="0" w:space="0" w:color="auto"/>
            <w:bottom w:val="none" w:sz="0" w:space="0" w:color="auto"/>
            <w:right w:val="none" w:sz="0" w:space="0" w:color="auto"/>
          </w:divBdr>
        </w:div>
        <w:div w:id="2034528443">
          <w:marLeft w:val="0"/>
          <w:marRight w:val="0"/>
          <w:marTop w:val="450"/>
          <w:marBottom w:val="450"/>
          <w:divBdr>
            <w:top w:val="none" w:sz="0" w:space="0" w:color="auto"/>
            <w:left w:val="none" w:sz="0" w:space="0" w:color="auto"/>
            <w:bottom w:val="none" w:sz="0" w:space="0" w:color="auto"/>
            <w:right w:val="none" w:sz="0" w:space="0" w:color="auto"/>
          </w:divBdr>
        </w:div>
        <w:div w:id="2142767522">
          <w:marLeft w:val="0"/>
          <w:marRight w:val="0"/>
          <w:marTop w:val="450"/>
          <w:marBottom w:val="450"/>
          <w:divBdr>
            <w:top w:val="none" w:sz="0" w:space="0" w:color="auto"/>
            <w:left w:val="none" w:sz="0" w:space="0" w:color="auto"/>
            <w:bottom w:val="none" w:sz="0" w:space="0" w:color="auto"/>
            <w:right w:val="none" w:sz="0" w:space="0" w:color="auto"/>
          </w:divBdr>
        </w:div>
      </w:divsChild>
    </w:div>
    <w:div w:id="1667053438">
      <w:bodyDiv w:val="1"/>
      <w:marLeft w:val="0"/>
      <w:marRight w:val="0"/>
      <w:marTop w:val="0"/>
      <w:marBottom w:val="0"/>
      <w:divBdr>
        <w:top w:val="none" w:sz="0" w:space="0" w:color="auto"/>
        <w:left w:val="none" w:sz="0" w:space="0" w:color="auto"/>
        <w:bottom w:val="none" w:sz="0" w:space="0" w:color="auto"/>
        <w:right w:val="none" w:sz="0" w:space="0" w:color="auto"/>
      </w:divBdr>
      <w:divsChild>
        <w:div w:id="73283330">
          <w:marLeft w:val="0"/>
          <w:marRight w:val="0"/>
          <w:marTop w:val="0"/>
          <w:marBottom w:val="0"/>
          <w:divBdr>
            <w:top w:val="none" w:sz="0" w:space="0" w:color="auto"/>
            <w:left w:val="none" w:sz="0" w:space="0" w:color="auto"/>
            <w:bottom w:val="none" w:sz="0" w:space="0" w:color="auto"/>
            <w:right w:val="none" w:sz="0" w:space="0" w:color="auto"/>
          </w:divBdr>
        </w:div>
        <w:div w:id="235364125">
          <w:marLeft w:val="0"/>
          <w:marRight w:val="0"/>
          <w:marTop w:val="0"/>
          <w:marBottom w:val="0"/>
          <w:divBdr>
            <w:top w:val="none" w:sz="0" w:space="0" w:color="auto"/>
            <w:left w:val="none" w:sz="0" w:space="0" w:color="auto"/>
            <w:bottom w:val="none" w:sz="0" w:space="0" w:color="auto"/>
            <w:right w:val="none" w:sz="0" w:space="0" w:color="auto"/>
          </w:divBdr>
        </w:div>
        <w:div w:id="538862122">
          <w:marLeft w:val="0"/>
          <w:marRight w:val="0"/>
          <w:marTop w:val="0"/>
          <w:marBottom w:val="0"/>
          <w:divBdr>
            <w:top w:val="none" w:sz="0" w:space="0" w:color="auto"/>
            <w:left w:val="none" w:sz="0" w:space="0" w:color="auto"/>
            <w:bottom w:val="none" w:sz="0" w:space="0" w:color="auto"/>
            <w:right w:val="none" w:sz="0" w:space="0" w:color="auto"/>
          </w:divBdr>
        </w:div>
        <w:div w:id="1152600223">
          <w:marLeft w:val="0"/>
          <w:marRight w:val="0"/>
          <w:marTop w:val="0"/>
          <w:marBottom w:val="0"/>
          <w:divBdr>
            <w:top w:val="none" w:sz="0" w:space="0" w:color="auto"/>
            <w:left w:val="none" w:sz="0" w:space="0" w:color="auto"/>
            <w:bottom w:val="none" w:sz="0" w:space="0" w:color="auto"/>
            <w:right w:val="none" w:sz="0" w:space="0" w:color="auto"/>
          </w:divBdr>
        </w:div>
        <w:div w:id="2011521598">
          <w:marLeft w:val="0"/>
          <w:marRight w:val="0"/>
          <w:marTop w:val="0"/>
          <w:marBottom w:val="0"/>
          <w:divBdr>
            <w:top w:val="none" w:sz="0" w:space="0" w:color="auto"/>
            <w:left w:val="none" w:sz="0" w:space="0" w:color="auto"/>
            <w:bottom w:val="none" w:sz="0" w:space="0" w:color="auto"/>
            <w:right w:val="none" w:sz="0" w:space="0" w:color="auto"/>
          </w:divBdr>
        </w:div>
      </w:divsChild>
    </w:div>
    <w:div w:id="1678072310">
      <w:bodyDiv w:val="1"/>
      <w:marLeft w:val="0"/>
      <w:marRight w:val="0"/>
      <w:marTop w:val="0"/>
      <w:marBottom w:val="0"/>
      <w:divBdr>
        <w:top w:val="none" w:sz="0" w:space="0" w:color="auto"/>
        <w:left w:val="none" w:sz="0" w:space="0" w:color="auto"/>
        <w:bottom w:val="none" w:sz="0" w:space="0" w:color="auto"/>
        <w:right w:val="none" w:sz="0" w:space="0" w:color="auto"/>
      </w:divBdr>
    </w:div>
    <w:div w:id="1694527813">
      <w:bodyDiv w:val="1"/>
      <w:marLeft w:val="0"/>
      <w:marRight w:val="0"/>
      <w:marTop w:val="0"/>
      <w:marBottom w:val="0"/>
      <w:divBdr>
        <w:top w:val="none" w:sz="0" w:space="0" w:color="auto"/>
        <w:left w:val="none" w:sz="0" w:space="0" w:color="auto"/>
        <w:bottom w:val="none" w:sz="0" w:space="0" w:color="auto"/>
        <w:right w:val="none" w:sz="0" w:space="0" w:color="auto"/>
      </w:divBdr>
    </w:div>
    <w:div w:id="1778404844">
      <w:bodyDiv w:val="1"/>
      <w:marLeft w:val="0"/>
      <w:marRight w:val="0"/>
      <w:marTop w:val="0"/>
      <w:marBottom w:val="0"/>
      <w:divBdr>
        <w:top w:val="none" w:sz="0" w:space="0" w:color="auto"/>
        <w:left w:val="none" w:sz="0" w:space="0" w:color="auto"/>
        <w:bottom w:val="none" w:sz="0" w:space="0" w:color="auto"/>
        <w:right w:val="none" w:sz="0" w:space="0" w:color="auto"/>
      </w:divBdr>
    </w:div>
    <w:div w:id="1786075003">
      <w:bodyDiv w:val="1"/>
      <w:marLeft w:val="0"/>
      <w:marRight w:val="0"/>
      <w:marTop w:val="0"/>
      <w:marBottom w:val="0"/>
      <w:divBdr>
        <w:top w:val="none" w:sz="0" w:space="0" w:color="auto"/>
        <w:left w:val="none" w:sz="0" w:space="0" w:color="auto"/>
        <w:bottom w:val="none" w:sz="0" w:space="0" w:color="auto"/>
        <w:right w:val="none" w:sz="0" w:space="0" w:color="auto"/>
      </w:divBdr>
    </w:div>
    <w:div w:id="1787847795">
      <w:bodyDiv w:val="1"/>
      <w:marLeft w:val="0"/>
      <w:marRight w:val="0"/>
      <w:marTop w:val="0"/>
      <w:marBottom w:val="0"/>
      <w:divBdr>
        <w:top w:val="none" w:sz="0" w:space="0" w:color="auto"/>
        <w:left w:val="none" w:sz="0" w:space="0" w:color="auto"/>
        <w:bottom w:val="none" w:sz="0" w:space="0" w:color="auto"/>
        <w:right w:val="none" w:sz="0" w:space="0" w:color="auto"/>
      </w:divBdr>
      <w:divsChild>
        <w:div w:id="1907034866">
          <w:marLeft w:val="0"/>
          <w:marRight w:val="0"/>
          <w:marTop w:val="0"/>
          <w:marBottom w:val="0"/>
          <w:divBdr>
            <w:top w:val="none" w:sz="0" w:space="0" w:color="auto"/>
            <w:left w:val="none" w:sz="0" w:space="0" w:color="auto"/>
            <w:bottom w:val="none" w:sz="0" w:space="0" w:color="auto"/>
            <w:right w:val="none" w:sz="0" w:space="0" w:color="auto"/>
          </w:divBdr>
        </w:div>
      </w:divsChild>
    </w:div>
    <w:div w:id="1817868015">
      <w:bodyDiv w:val="1"/>
      <w:marLeft w:val="0"/>
      <w:marRight w:val="0"/>
      <w:marTop w:val="0"/>
      <w:marBottom w:val="0"/>
      <w:divBdr>
        <w:top w:val="none" w:sz="0" w:space="0" w:color="auto"/>
        <w:left w:val="none" w:sz="0" w:space="0" w:color="auto"/>
        <w:bottom w:val="none" w:sz="0" w:space="0" w:color="auto"/>
        <w:right w:val="none" w:sz="0" w:space="0" w:color="auto"/>
      </w:divBdr>
    </w:div>
    <w:div w:id="1858227833">
      <w:bodyDiv w:val="1"/>
      <w:marLeft w:val="0"/>
      <w:marRight w:val="0"/>
      <w:marTop w:val="0"/>
      <w:marBottom w:val="0"/>
      <w:divBdr>
        <w:top w:val="none" w:sz="0" w:space="0" w:color="auto"/>
        <w:left w:val="none" w:sz="0" w:space="0" w:color="auto"/>
        <w:bottom w:val="none" w:sz="0" w:space="0" w:color="auto"/>
        <w:right w:val="none" w:sz="0" w:space="0" w:color="auto"/>
      </w:divBdr>
      <w:divsChild>
        <w:div w:id="1852254594">
          <w:marLeft w:val="0"/>
          <w:marRight w:val="0"/>
          <w:marTop w:val="0"/>
          <w:marBottom w:val="0"/>
          <w:divBdr>
            <w:top w:val="none" w:sz="0" w:space="0" w:color="auto"/>
            <w:left w:val="none" w:sz="0" w:space="0" w:color="auto"/>
            <w:bottom w:val="none" w:sz="0" w:space="0" w:color="auto"/>
            <w:right w:val="none" w:sz="0" w:space="0" w:color="auto"/>
          </w:divBdr>
        </w:div>
      </w:divsChild>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861777982">
      <w:bodyDiv w:val="1"/>
      <w:marLeft w:val="0"/>
      <w:marRight w:val="0"/>
      <w:marTop w:val="0"/>
      <w:marBottom w:val="0"/>
      <w:divBdr>
        <w:top w:val="none" w:sz="0" w:space="0" w:color="auto"/>
        <w:left w:val="none" w:sz="0" w:space="0" w:color="auto"/>
        <w:bottom w:val="none" w:sz="0" w:space="0" w:color="auto"/>
        <w:right w:val="none" w:sz="0" w:space="0" w:color="auto"/>
      </w:divBdr>
    </w:div>
    <w:div w:id="1862010905">
      <w:bodyDiv w:val="1"/>
      <w:marLeft w:val="0"/>
      <w:marRight w:val="0"/>
      <w:marTop w:val="0"/>
      <w:marBottom w:val="0"/>
      <w:divBdr>
        <w:top w:val="none" w:sz="0" w:space="0" w:color="auto"/>
        <w:left w:val="none" w:sz="0" w:space="0" w:color="auto"/>
        <w:bottom w:val="none" w:sz="0" w:space="0" w:color="auto"/>
        <w:right w:val="none" w:sz="0" w:space="0" w:color="auto"/>
      </w:divBdr>
    </w:div>
    <w:div w:id="1912539403">
      <w:bodyDiv w:val="1"/>
      <w:marLeft w:val="0"/>
      <w:marRight w:val="0"/>
      <w:marTop w:val="0"/>
      <w:marBottom w:val="0"/>
      <w:divBdr>
        <w:top w:val="none" w:sz="0" w:space="0" w:color="auto"/>
        <w:left w:val="none" w:sz="0" w:space="0" w:color="auto"/>
        <w:bottom w:val="none" w:sz="0" w:space="0" w:color="auto"/>
        <w:right w:val="none" w:sz="0" w:space="0" w:color="auto"/>
      </w:divBdr>
    </w:div>
    <w:div w:id="1913738388">
      <w:bodyDiv w:val="1"/>
      <w:marLeft w:val="0"/>
      <w:marRight w:val="0"/>
      <w:marTop w:val="0"/>
      <w:marBottom w:val="0"/>
      <w:divBdr>
        <w:top w:val="none" w:sz="0" w:space="0" w:color="auto"/>
        <w:left w:val="none" w:sz="0" w:space="0" w:color="auto"/>
        <w:bottom w:val="none" w:sz="0" w:space="0" w:color="auto"/>
        <w:right w:val="none" w:sz="0" w:space="0" w:color="auto"/>
      </w:divBdr>
      <w:divsChild>
        <w:div w:id="655456407">
          <w:marLeft w:val="0"/>
          <w:marRight w:val="0"/>
          <w:marTop w:val="0"/>
          <w:marBottom w:val="0"/>
          <w:divBdr>
            <w:top w:val="none" w:sz="0" w:space="0" w:color="auto"/>
            <w:left w:val="none" w:sz="0" w:space="0" w:color="auto"/>
            <w:bottom w:val="none" w:sz="0" w:space="0" w:color="auto"/>
            <w:right w:val="none" w:sz="0" w:space="0" w:color="auto"/>
          </w:divBdr>
        </w:div>
        <w:div w:id="1552695391">
          <w:marLeft w:val="0"/>
          <w:marRight w:val="0"/>
          <w:marTop w:val="0"/>
          <w:marBottom w:val="0"/>
          <w:divBdr>
            <w:top w:val="none" w:sz="0" w:space="0" w:color="auto"/>
            <w:left w:val="none" w:sz="0" w:space="0" w:color="auto"/>
            <w:bottom w:val="none" w:sz="0" w:space="0" w:color="auto"/>
            <w:right w:val="none" w:sz="0" w:space="0" w:color="auto"/>
          </w:divBdr>
        </w:div>
        <w:div w:id="1911649294">
          <w:marLeft w:val="0"/>
          <w:marRight w:val="0"/>
          <w:marTop w:val="0"/>
          <w:marBottom w:val="0"/>
          <w:divBdr>
            <w:top w:val="none" w:sz="0" w:space="0" w:color="auto"/>
            <w:left w:val="none" w:sz="0" w:space="0" w:color="auto"/>
            <w:bottom w:val="none" w:sz="0" w:space="0" w:color="auto"/>
            <w:right w:val="none" w:sz="0" w:space="0" w:color="auto"/>
          </w:divBdr>
        </w:div>
      </w:divsChild>
    </w:div>
    <w:div w:id="1922133378">
      <w:bodyDiv w:val="1"/>
      <w:marLeft w:val="0"/>
      <w:marRight w:val="0"/>
      <w:marTop w:val="0"/>
      <w:marBottom w:val="0"/>
      <w:divBdr>
        <w:top w:val="none" w:sz="0" w:space="0" w:color="auto"/>
        <w:left w:val="none" w:sz="0" w:space="0" w:color="auto"/>
        <w:bottom w:val="none" w:sz="0" w:space="0" w:color="auto"/>
        <w:right w:val="none" w:sz="0" w:space="0" w:color="auto"/>
      </w:divBdr>
    </w:div>
    <w:div w:id="1929147057">
      <w:bodyDiv w:val="1"/>
      <w:marLeft w:val="0"/>
      <w:marRight w:val="0"/>
      <w:marTop w:val="0"/>
      <w:marBottom w:val="0"/>
      <w:divBdr>
        <w:top w:val="none" w:sz="0" w:space="0" w:color="auto"/>
        <w:left w:val="none" w:sz="0" w:space="0" w:color="auto"/>
        <w:bottom w:val="none" w:sz="0" w:space="0" w:color="auto"/>
        <w:right w:val="none" w:sz="0" w:space="0" w:color="auto"/>
      </w:divBdr>
      <w:divsChild>
        <w:div w:id="845511207">
          <w:marLeft w:val="0"/>
          <w:marRight w:val="0"/>
          <w:marTop w:val="0"/>
          <w:marBottom w:val="200"/>
          <w:divBdr>
            <w:top w:val="none" w:sz="0" w:space="0" w:color="auto"/>
            <w:left w:val="none" w:sz="0" w:space="0" w:color="auto"/>
            <w:bottom w:val="none" w:sz="0" w:space="0" w:color="auto"/>
            <w:right w:val="none" w:sz="0" w:space="0" w:color="auto"/>
          </w:divBdr>
        </w:div>
        <w:div w:id="1340618143">
          <w:marLeft w:val="0"/>
          <w:marRight w:val="0"/>
          <w:marTop w:val="0"/>
          <w:marBottom w:val="200"/>
          <w:divBdr>
            <w:top w:val="none" w:sz="0" w:space="0" w:color="auto"/>
            <w:left w:val="none" w:sz="0" w:space="0" w:color="auto"/>
            <w:bottom w:val="none" w:sz="0" w:space="0" w:color="auto"/>
            <w:right w:val="none" w:sz="0" w:space="0" w:color="auto"/>
          </w:divBdr>
        </w:div>
        <w:div w:id="1580599429">
          <w:marLeft w:val="0"/>
          <w:marRight w:val="0"/>
          <w:marTop w:val="0"/>
          <w:marBottom w:val="200"/>
          <w:divBdr>
            <w:top w:val="none" w:sz="0" w:space="0" w:color="auto"/>
            <w:left w:val="none" w:sz="0" w:space="0" w:color="auto"/>
            <w:bottom w:val="none" w:sz="0" w:space="0" w:color="auto"/>
            <w:right w:val="none" w:sz="0" w:space="0" w:color="auto"/>
          </w:divBdr>
        </w:div>
      </w:divsChild>
    </w:div>
    <w:div w:id="1931085061">
      <w:bodyDiv w:val="1"/>
      <w:marLeft w:val="0"/>
      <w:marRight w:val="0"/>
      <w:marTop w:val="0"/>
      <w:marBottom w:val="0"/>
      <w:divBdr>
        <w:top w:val="none" w:sz="0" w:space="0" w:color="auto"/>
        <w:left w:val="none" w:sz="0" w:space="0" w:color="auto"/>
        <w:bottom w:val="none" w:sz="0" w:space="0" w:color="auto"/>
        <w:right w:val="none" w:sz="0" w:space="0" w:color="auto"/>
      </w:divBdr>
      <w:divsChild>
        <w:div w:id="1002705980">
          <w:marLeft w:val="0"/>
          <w:marRight w:val="0"/>
          <w:marTop w:val="0"/>
          <w:marBottom w:val="0"/>
          <w:divBdr>
            <w:top w:val="none" w:sz="0" w:space="0" w:color="auto"/>
            <w:left w:val="none" w:sz="0" w:space="0" w:color="auto"/>
            <w:bottom w:val="none" w:sz="0" w:space="0" w:color="auto"/>
            <w:right w:val="none" w:sz="0" w:space="0" w:color="auto"/>
          </w:divBdr>
          <w:divsChild>
            <w:div w:id="160852517">
              <w:marLeft w:val="0"/>
              <w:marRight w:val="0"/>
              <w:marTop w:val="0"/>
              <w:marBottom w:val="0"/>
              <w:divBdr>
                <w:top w:val="none" w:sz="0" w:space="0" w:color="auto"/>
                <w:left w:val="none" w:sz="0" w:space="0" w:color="auto"/>
                <w:bottom w:val="none" w:sz="0" w:space="0" w:color="auto"/>
                <w:right w:val="none" w:sz="0" w:space="0" w:color="auto"/>
              </w:divBdr>
              <w:divsChild>
                <w:div w:id="14944433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35761600">
          <w:marLeft w:val="0"/>
          <w:marRight w:val="0"/>
          <w:marTop w:val="0"/>
          <w:marBottom w:val="0"/>
          <w:divBdr>
            <w:top w:val="none" w:sz="0" w:space="0" w:color="auto"/>
            <w:left w:val="none" w:sz="0" w:space="0" w:color="auto"/>
            <w:bottom w:val="none" w:sz="0" w:space="0" w:color="auto"/>
            <w:right w:val="none" w:sz="0" w:space="0" w:color="auto"/>
          </w:divBdr>
          <w:divsChild>
            <w:div w:id="1934125483">
              <w:marLeft w:val="0"/>
              <w:marRight w:val="0"/>
              <w:marTop w:val="0"/>
              <w:marBottom w:val="0"/>
              <w:divBdr>
                <w:top w:val="none" w:sz="0" w:space="0" w:color="auto"/>
                <w:left w:val="none" w:sz="0" w:space="0" w:color="auto"/>
                <w:bottom w:val="none" w:sz="0" w:space="0" w:color="auto"/>
                <w:right w:val="none" w:sz="0" w:space="0" w:color="auto"/>
              </w:divBdr>
              <w:divsChild>
                <w:div w:id="799611652">
                  <w:marLeft w:val="0"/>
                  <w:marRight w:val="0"/>
                  <w:marTop w:val="0"/>
                  <w:marBottom w:val="0"/>
                  <w:divBdr>
                    <w:top w:val="none" w:sz="0" w:space="0" w:color="auto"/>
                    <w:left w:val="none" w:sz="0" w:space="0" w:color="auto"/>
                    <w:bottom w:val="none" w:sz="0" w:space="0" w:color="auto"/>
                    <w:right w:val="none" w:sz="0" w:space="0" w:color="auto"/>
                  </w:divBdr>
                  <w:divsChild>
                    <w:div w:id="1834107670">
                      <w:marLeft w:val="0"/>
                      <w:marRight w:val="0"/>
                      <w:marTop w:val="0"/>
                      <w:marBottom w:val="0"/>
                      <w:divBdr>
                        <w:top w:val="none" w:sz="0" w:space="0" w:color="auto"/>
                        <w:left w:val="none" w:sz="0" w:space="0" w:color="auto"/>
                        <w:bottom w:val="none" w:sz="0" w:space="0" w:color="auto"/>
                        <w:right w:val="none" w:sz="0" w:space="0" w:color="auto"/>
                      </w:divBdr>
                      <w:divsChild>
                        <w:div w:id="1903905867">
                          <w:marLeft w:val="0"/>
                          <w:marRight w:val="0"/>
                          <w:marTop w:val="0"/>
                          <w:marBottom w:val="0"/>
                          <w:divBdr>
                            <w:top w:val="none" w:sz="0" w:space="0" w:color="auto"/>
                            <w:left w:val="none" w:sz="0" w:space="0" w:color="auto"/>
                            <w:bottom w:val="none" w:sz="0" w:space="0" w:color="auto"/>
                            <w:right w:val="none" w:sz="0" w:space="0" w:color="auto"/>
                          </w:divBdr>
                          <w:divsChild>
                            <w:div w:id="1909684829">
                              <w:marLeft w:val="0"/>
                              <w:marRight w:val="0"/>
                              <w:marTop w:val="0"/>
                              <w:marBottom w:val="0"/>
                              <w:divBdr>
                                <w:top w:val="none" w:sz="0" w:space="0" w:color="auto"/>
                                <w:left w:val="none" w:sz="0" w:space="0" w:color="auto"/>
                                <w:bottom w:val="none" w:sz="0" w:space="0" w:color="auto"/>
                                <w:right w:val="none" w:sz="0" w:space="0" w:color="auto"/>
                              </w:divBdr>
                              <w:divsChild>
                                <w:div w:id="82799313">
                                  <w:marLeft w:val="0"/>
                                  <w:marRight w:val="0"/>
                                  <w:marTop w:val="0"/>
                                  <w:marBottom w:val="0"/>
                                  <w:divBdr>
                                    <w:top w:val="none" w:sz="0" w:space="0" w:color="auto"/>
                                    <w:left w:val="none" w:sz="0" w:space="0" w:color="auto"/>
                                    <w:bottom w:val="none" w:sz="0" w:space="0" w:color="auto"/>
                                    <w:right w:val="none" w:sz="0" w:space="0" w:color="auto"/>
                                  </w:divBdr>
                                  <w:divsChild>
                                    <w:div w:id="67579730">
                                      <w:marLeft w:val="0"/>
                                      <w:marRight w:val="0"/>
                                      <w:marTop w:val="450"/>
                                      <w:marBottom w:val="450"/>
                                      <w:divBdr>
                                        <w:top w:val="none" w:sz="0" w:space="0" w:color="auto"/>
                                        <w:left w:val="none" w:sz="0" w:space="0" w:color="auto"/>
                                        <w:bottom w:val="none" w:sz="0" w:space="0" w:color="auto"/>
                                        <w:right w:val="none" w:sz="0" w:space="0" w:color="auto"/>
                                      </w:divBdr>
                                    </w:div>
                                    <w:div w:id="432093641">
                                      <w:marLeft w:val="0"/>
                                      <w:marRight w:val="0"/>
                                      <w:marTop w:val="450"/>
                                      <w:marBottom w:val="450"/>
                                      <w:divBdr>
                                        <w:top w:val="none" w:sz="0" w:space="0" w:color="auto"/>
                                        <w:left w:val="none" w:sz="0" w:space="0" w:color="auto"/>
                                        <w:bottom w:val="none" w:sz="0" w:space="0" w:color="auto"/>
                                        <w:right w:val="none" w:sz="0" w:space="0" w:color="auto"/>
                                      </w:divBdr>
                                    </w:div>
                                    <w:div w:id="579484159">
                                      <w:marLeft w:val="0"/>
                                      <w:marRight w:val="0"/>
                                      <w:marTop w:val="450"/>
                                      <w:marBottom w:val="450"/>
                                      <w:divBdr>
                                        <w:top w:val="none" w:sz="0" w:space="0" w:color="auto"/>
                                        <w:left w:val="none" w:sz="0" w:space="0" w:color="auto"/>
                                        <w:bottom w:val="none" w:sz="0" w:space="0" w:color="auto"/>
                                        <w:right w:val="none" w:sz="0" w:space="0" w:color="auto"/>
                                      </w:divBdr>
                                      <w:divsChild>
                                        <w:div w:id="1070730021">
                                          <w:marLeft w:val="0"/>
                                          <w:marRight w:val="0"/>
                                          <w:marTop w:val="0"/>
                                          <w:marBottom w:val="0"/>
                                          <w:divBdr>
                                            <w:top w:val="none" w:sz="0" w:space="0" w:color="auto"/>
                                            <w:left w:val="none" w:sz="0" w:space="0" w:color="auto"/>
                                            <w:bottom w:val="none" w:sz="0" w:space="0" w:color="auto"/>
                                            <w:right w:val="none" w:sz="0" w:space="0" w:color="auto"/>
                                          </w:divBdr>
                                        </w:div>
                                      </w:divsChild>
                                    </w:div>
                                    <w:div w:id="1122114440">
                                      <w:marLeft w:val="0"/>
                                      <w:marRight w:val="0"/>
                                      <w:marTop w:val="450"/>
                                      <w:marBottom w:val="450"/>
                                      <w:divBdr>
                                        <w:top w:val="none" w:sz="0" w:space="0" w:color="auto"/>
                                        <w:left w:val="none" w:sz="0" w:space="0" w:color="auto"/>
                                        <w:bottom w:val="none" w:sz="0" w:space="0" w:color="auto"/>
                                        <w:right w:val="none" w:sz="0" w:space="0" w:color="auto"/>
                                      </w:divBdr>
                                    </w:div>
                                    <w:div w:id="1164204124">
                                      <w:marLeft w:val="0"/>
                                      <w:marRight w:val="0"/>
                                      <w:marTop w:val="240"/>
                                      <w:marBottom w:val="240"/>
                                      <w:divBdr>
                                        <w:top w:val="none" w:sz="0" w:space="0" w:color="auto"/>
                                        <w:left w:val="none" w:sz="0" w:space="0" w:color="auto"/>
                                        <w:bottom w:val="none" w:sz="0" w:space="0" w:color="auto"/>
                                        <w:right w:val="none" w:sz="0" w:space="0" w:color="auto"/>
                                      </w:divBdr>
                                    </w:div>
                                    <w:div w:id="1174341976">
                                      <w:marLeft w:val="0"/>
                                      <w:marRight w:val="0"/>
                                      <w:marTop w:val="240"/>
                                      <w:marBottom w:val="240"/>
                                      <w:divBdr>
                                        <w:top w:val="none" w:sz="0" w:space="0" w:color="auto"/>
                                        <w:left w:val="none" w:sz="0" w:space="0" w:color="auto"/>
                                        <w:bottom w:val="none" w:sz="0" w:space="0" w:color="auto"/>
                                        <w:right w:val="none" w:sz="0" w:space="0" w:color="auto"/>
                                      </w:divBdr>
                                    </w:div>
                                    <w:div w:id="1205215124">
                                      <w:marLeft w:val="0"/>
                                      <w:marRight w:val="0"/>
                                      <w:marTop w:val="240"/>
                                      <w:marBottom w:val="240"/>
                                      <w:divBdr>
                                        <w:top w:val="none" w:sz="0" w:space="0" w:color="auto"/>
                                        <w:left w:val="none" w:sz="0" w:space="0" w:color="auto"/>
                                        <w:bottom w:val="none" w:sz="0" w:space="0" w:color="auto"/>
                                        <w:right w:val="none" w:sz="0" w:space="0" w:color="auto"/>
                                      </w:divBdr>
                                    </w:div>
                                    <w:div w:id="1670131689">
                                      <w:marLeft w:val="0"/>
                                      <w:marRight w:val="0"/>
                                      <w:marTop w:val="240"/>
                                      <w:marBottom w:val="240"/>
                                      <w:divBdr>
                                        <w:top w:val="none" w:sz="0" w:space="0" w:color="auto"/>
                                        <w:left w:val="none" w:sz="0" w:space="0" w:color="auto"/>
                                        <w:bottom w:val="none" w:sz="0" w:space="0" w:color="auto"/>
                                        <w:right w:val="none" w:sz="0" w:space="0" w:color="auto"/>
                                      </w:divBdr>
                                    </w:div>
                                    <w:div w:id="1670325079">
                                      <w:marLeft w:val="0"/>
                                      <w:marRight w:val="0"/>
                                      <w:marTop w:val="450"/>
                                      <w:marBottom w:val="450"/>
                                      <w:divBdr>
                                        <w:top w:val="none" w:sz="0" w:space="0" w:color="auto"/>
                                        <w:left w:val="none" w:sz="0" w:space="0" w:color="auto"/>
                                        <w:bottom w:val="none" w:sz="0" w:space="0" w:color="auto"/>
                                        <w:right w:val="none" w:sz="0" w:space="0" w:color="auto"/>
                                      </w:divBdr>
                                    </w:div>
                                    <w:div w:id="1725331850">
                                      <w:marLeft w:val="0"/>
                                      <w:marRight w:val="0"/>
                                      <w:marTop w:val="240"/>
                                      <w:marBottom w:val="240"/>
                                      <w:divBdr>
                                        <w:top w:val="none" w:sz="0" w:space="0" w:color="auto"/>
                                        <w:left w:val="none" w:sz="0" w:space="0" w:color="auto"/>
                                        <w:bottom w:val="none" w:sz="0" w:space="0" w:color="auto"/>
                                        <w:right w:val="none" w:sz="0" w:space="0" w:color="auto"/>
                                      </w:divBdr>
                                    </w:div>
                                    <w:div w:id="1978996790">
                                      <w:marLeft w:val="0"/>
                                      <w:marRight w:val="0"/>
                                      <w:marTop w:val="450"/>
                                      <w:marBottom w:val="450"/>
                                      <w:divBdr>
                                        <w:top w:val="none" w:sz="0" w:space="0" w:color="auto"/>
                                        <w:left w:val="none" w:sz="0" w:space="0" w:color="auto"/>
                                        <w:bottom w:val="none" w:sz="0" w:space="0" w:color="auto"/>
                                        <w:right w:val="none" w:sz="0" w:space="0" w:color="auto"/>
                                      </w:divBdr>
                                    </w:div>
                                    <w:div w:id="20547660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2663836">
      <w:bodyDiv w:val="1"/>
      <w:marLeft w:val="0"/>
      <w:marRight w:val="0"/>
      <w:marTop w:val="0"/>
      <w:marBottom w:val="0"/>
      <w:divBdr>
        <w:top w:val="none" w:sz="0" w:space="0" w:color="auto"/>
        <w:left w:val="none" w:sz="0" w:space="0" w:color="auto"/>
        <w:bottom w:val="none" w:sz="0" w:space="0" w:color="auto"/>
        <w:right w:val="none" w:sz="0" w:space="0" w:color="auto"/>
      </w:divBdr>
      <w:divsChild>
        <w:div w:id="1919712063">
          <w:marLeft w:val="0"/>
          <w:marRight w:val="0"/>
          <w:marTop w:val="0"/>
          <w:marBottom w:val="0"/>
          <w:divBdr>
            <w:top w:val="none" w:sz="0" w:space="0" w:color="auto"/>
            <w:left w:val="none" w:sz="0" w:space="0" w:color="auto"/>
            <w:bottom w:val="none" w:sz="0" w:space="0" w:color="auto"/>
            <w:right w:val="none" w:sz="0" w:space="0" w:color="auto"/>
          </w:divBdr>
          <w:divsChild>
            <w:div w:id="210849260">
              <w:marLeft w:val="0"/>
              <w:marRight w:val="0"/>
              <w:marTop w:val="0"/>
              <w:marBottom w:val="0"/>
              <w:divBdr>
                <w:top w:val="none" w:sz="0" w:space="0" w:color="auto"/>
                <w:left w:val="none" w:sz="0" w:space="0" w:color="auto"/>
                <w:bottom w:val="none" w:sz="0" w:space="0" w:color="auto"/>
                <w:right w:val="none" w:sz="0" w:space="0" w:color="auto"/>
              </w:divBdr>
              <w:divsChild>
                <w:div w:id="17034201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25159315">
          <w:marLeft w:val="0"/>
          <w:marRight w:val="0"/>
          <w:marTop w:val="0"/>
          <w:marBottom w:val="0"/>
          <w:divBdr>
            <w:top w:val="none" w:sz="0" w:space="0" w:color="auto"/>
            <w:left w:val="none" w:sz="0" w:space="0" w:color="auto"/>
            <w:bottom w:val="none" w:sz="0" w:space="0" w:color="auto"/>
            <w:right w:val="none" w:sz="0" w:space="0" w:color="auto"/>
          </w:divBdr>
          <w:divsChild>
            <w:div w:id="951521304">
              <w:marLeft w:val="0"/>
              <w:marRight w:val="0"/>
              <w:marTop w:val="0"/>
              <w:marBottom w:val="0"/>
              <w:divBdr>
                <w:top w:val="none" w:sz="0" w:space="0" w:color="auto"/>
                <w:left w:val="none" w:sz="0" w:space="0" w:color="auto"/>
                <w:bottom w:val="none" w:sz="0" w:space="0" w:color="auto"/>
                <w:right w:val="none" w:sz="0" w:space="0" w:color="auto"/>
              </w:divBdr>
              <w:divsChild>
                <w:div w:id="986058077">
                  <w:marLeft w:val="0"/>
                  <w:marRight w:val="0"/>
                  <w:marTop w:val="0"/>
                  <w:marBottom w:val="0"/>
                  <w:divBdr>
                    <w:top w:val="none" w:sz="0" w:space="0" w:color="auto"/>
                    <w:left w:val="none" w:sz="0" w:space="0" w:color="auto"/>
                    <w:bottom w:val="none" w:sz="0" w:space="0" w:color="auto"/>
                    <w:right w:val="none" w:sz="0" w:space="0" w:color="auto"/>
                  </w:divBdr>
                  <w:divsChild>
                    <w:div w:id="1417938405">
                      <w:marLeft w:val="0"/>
                      <w:marRight w:val="0"/>
                      <w:marTop w:val="0"/>
                      <w:marBottom w:val="0"/>
                      <w:divBdr>
                        <w:top w:val="none" w:sz="0" w:space="0" w:color="auto"/>
                        <w:left w:val="none" w:sz="0" w:space="0" w:color="auto"/>
                        <w:bottom w:val="none" w:sz="0" w:space="0" w:color="auto"/>
                        <w:right w:val="none" w:sz="0" w:space="0" w:color="auto"/>
                      </w:divBdr>
                      <w:divsChild>
                        <w:div w:id="18556522">
                          <w:marLeft w:val="0"/>
                          <w:marRight w:val="0"/>
                          <w:marTop w:val="0"/>
                          <w:marBottom w:val="0"/>
                          <w:divBdr>
                            <w:top w:val="none" w:sz="0" w:space="0" w:color="auto"/>
                            <w:left w:val="none" w:sz="0" w:space="0" w:color="auto"/>
                            <w:bottom w:val="none" w:sz="0" w:space="0" w:color="auto"/>
                            <w:right w:val="none" w:sz="0" w:space="0" w:color="auto"/>
                          </w:divBdr>
                          <w:divsChild>
                            <w:div w:id="1451247040">
                              <w:marLeft w:val="0"/>
                              <w:marRight w:val="0"/>
                              <w:marTop w:val="0"/>
                              <w:marBottom w:val="0"/>
                              <w:divBdr>
                                <w:top w:val="none" w:sz="0" w:space="0" w:color="auto"/>
                                <w:left w:val="none" w:sz="0" w:space="0" w:color="auto"/>
                                <w:bottom w:val="none" w:sz="0" w:space="0" w:color="auto"/>
                                <w:right w:val="none" w:sz="0" w:space="0" w:color="auto"/>
                              </w:divBdr>
                              <w:divsChild>
                                <w:div w:id="1344629129">
                                  <w:marLeft w:val="0"/>
                                  <w:marRight w:val="0"/>
                                  <w:marTop w:val="0"/>
                                  <w:marBottom w:val="0"/>
                                  <w:divBdr>
                                    <w:top w:val="none" w:sz="0" w:space="0" w:color="auto"/>
                                    <w:left w:val="none" w:sz="0" w:space="0" w:color="auto"/>
                                    <w:bottom w:val="none" w:sz="0" w:space="0" w:color="auto"/>
                                    <w:right w:val="none" w:sz="0" w:space="0" w:color="auto"/>
                                  </w:divBdr>
                                  <w:divsChild>
                                    <w:div w:id="264267771">
                                      <w:marLeft w:val="0"/>
                                      <w:marRight w:val="0"/>
                                      <w:marTop w:val="240"/>
                                      <w:marBottom w:val="240"/>
                                      <w:divBdr>
                                        <w:top w:val="none" w:sz="0" w:space="0" w:color="auto"/>
                                        <w:left w:val="none" w:sz="0" w:space="0" w:color="auto"/>
                                        <w:bottom w:val="none" w:sz="0" w:space="0" w:color="auto"/>
                                        <w:right w:val="none" w:sz="0" w:space="0" w:color="auto"/>
                                      </w:divBdr>
                                    </w:div>
                                    <w:div w:id="324674486">
                                      <w:marLeft w:val="0"/>
                                      <w:marRight w:val="0"/>
                                      <w:marTop w:val="450"/>
                                      <w:marBottom w:val="450"/>
                                      <w:divBdr>
                                        <w:top w:val="none" w:sz="0" w:space="0" w:color="auto"/>
                                        <w:left w:val="none" w:sz="0" w:space="0" w:color="auto"/>
                                        <w:bottom w:val="none" w:sz="0" w:space="0" w:color="auto"/>
                                        <w:right w:val="none" w:sz="0" w:space="0" w:color="auto"/>
                                      </w:divBdr>
                                    </w:div>
                                    <w:div w:id="354158129">
                                      <w:marLeft w:val="0"/>
                                      <w:marRight w:val="0"/>
                                      <w:marTop w:val="450"/>
                                      <w:marBottom w:val="450"/>
                                      <w:divBdr>
                                        <w:top w:val="none" w:sz="0" w:space="0" w:color="auto"/>
                                        <w:left w:val="none" w:sz="0" w:space="0" w:color="auto"/>
                                        <w:bottom w:val="none" w:sz="0" w:space="0" w:color="auto"/>
                                        <w:right w:val="none" w:sz="0" w:space="0" w:color="auto"/>
                                      </w:divBdr>
                                    </w:div>
                                    <w:div w:id="647129516">
                                      <w:marLeft w:val="0"/>
                                      <w:marRight w:val="0"/>
                                      <w:marTop w:val="450"/>
                                      <w:marBottom w:val="450"/>
                                      <w:divBdr>
                                        <w:top w:val="none" w:sz="0" w:space="0" w:color="auto"/>
                                        <w:left w:val="none" w:sz="0" w:space="0" w:color="auto"/>
                                        <w:bottom w:val="none" w:sz="0" w:space="0" w:color="auto"/>
                                        <w:right w:val="none" w:sz="0" w:space="0" w:color="auto"/>
                                      </w:divBdr>
                                      <w:divsChild>
                                        <w:div w:id="1122651963">
                                          <w:marLeft w:val="0"/>
                                          <w:marRight w:val="0"/>
                                          <w:marTop w:val="0"/>
                                          <w:marBottom w:val="0"/>
                                          <w:divBdr>
                                            <w:top w:val="none" w:sz="0" w:space="0" w:color="auto"/>
                                            <w:left w:val="none" w:sz="0" w:space="0" w:color="auto"/>
                                            <w:bottom w:val="none" w:sz="0" w:space="0" w:color="auto"/>
                                            <w:right w:val="none" w:sz="0" w:space="0" w:color="auto"/>
                                          </w:divBdr>
                                        </w:div>
                                      </w:divsChild>
                                    </w:div>
                                    <w:div w:id="702899794">
                                      <w:marLeft w:val="0"/>
                                      <w:marRight w:val="0"/>
                                      <w:marTop w:val="450"/>
                                      <w:marBottom w:val="450"/>
                                      <w:divBdr>
                                        <w:top w:val="none" w:sz="0" w:space="0" w:color="auto"/>
                                        <w:left w:val="none" w:sz="0" w:space="0" w:color="auto"/>
                                        <w:bottom w:val="none" w:sz="0" w:space="0" w:color="auto"/>
                                        <w:right w:val="none" w:sz="0" w:space="0" w:color="auto"/>
                                      </w:divBdr>
                                    </w:div>
                                    <w:div w:id="1046099640">
                                      <w:marLeft w:val="0"/>
                                      <w:marRight w:val="0"/>
                                      <w:marTop w:val="450"/>
                                      <w:marBottom w:val="450"/>
                                      <w:divBdr>
                                        <w:top w:val="none" w:sz="0" w:space="0" w:color="auto"/>
                                        <w:left w:val="none" w:sz="0" w:space="0" w:color="auto"/>
                                        <w:bottom w:val="none" w:sz="0" w:space="0" w:color="auto"/>
                                        <w:right w:val="none" w:sz="0" w:space="0" w:color="auto"/>
                                      </w:divBdr>
                                    </w:div>
                                    <w:div w:id="118582652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036418">
      <w:bodyDiv w:val="1"/>
      <w:marLeft w:val="0"/>
      <w:marRight w:val="0"/>
      <w:marTop w:val="0"/>
      <w:marBottom w:val="0"/>
      <w:divBdr>
        <w:top w:val="none" w:sz="0" w:space="0" w:color="auto"/>
        <w:left w:val="none" w:sz="0" w:space="0" w:color="auto"/>
        <w:bottom w:val="none" w:sz="0" w:space="0" w:color="auto"/>
        <w:right w:val="none" w:sz="0" w:space="0" w:color="auto"/>
      </w:divBdr>
    </w:div>
    <w:div w:id="1952661186">
      <w:bodyDiv w:val="1"/>
      <w:marLeft w:val="0"/>
      <w:marRight w:val="0"/>
      <w:marTop w:val="0"/>
      <w:marBottom w:val="0"/>
      <w:divBdr>
        <w:top w:val="none" w:sz="0" w:space="0" w:color="auto"/>
        <w:left w:val="none" w:sz="0" w:space="0" w:color="auto"/>
        <w:bottom w:val="none" w:sz="0" w:space="0" w:color="auto"/>
        <w:right w:val="none" w:sz="0" w:space="0" w:color="auto"/>
      </w:divBdr>
      <w:divsChild>
        <w:div w:id="1458910149">
          <w:marLeft w:val="446"/>
          <w:marRight w:val="0"/>
          <w:marTop w:val="200"/>
          <w:marBottom w:val="200"/>
          <w:divBdr>
            <w:top w:val="none" w:sz="0" w:space="0" w:color="auto"/>
            <w:left w:val="none" w:sz="0" w:space="0" w:color="auto"/>
            <w:bottom w:val="none" w:sz="0" w:space="0" w:color="auto"/>
            <w:right w:val="none" w:sz="0" w:space="0" w:color="auto"/>
          </w:divBdr>
        </w:div>
        <w:div w:id="655451233">
          <w:marLeft w:val="446"/>
          <w:marRight w:val="0"/>
          <w:marTop w:val="200"/>
          <w:marBottom w:val="200"/>
          <w:divBdr>
            <w:top w:val="none" w:sz="0" w:space="0" w:color="auto"/>
            <w:left w:val="none" w:sz="0" w:space="0" w:color="auto"/>
            <w:bottom w:val="none" w:sz="0" w:space="0" w:color="auto"/>
            <w:right w:val="none" w:sz="0" w:space="0" w:color="auto"/>
          </w:divBdr>
        </w:div>
      </w:divsChild>
    </w:div>
    <w:div w:id="1956521077">
      <w:bodyDiv w:val="1"/>
      <w:marLeft w:val="0"/>
      <w:marRight w:val="0"/>
      <w:marTop w:val="0"/>
      <w:marBottom w:val="0"/>
      <w:divBdr>
        <w:top w:val="none" w:sz="0" w:space="0" w:color="auto"/>
        <w:left w:val="none" w:sz="0" w:space="0" w:color="auto"/>
        <w:bottom w:val="none" w:sz="0" w:space="0" w:color="auto"/>
        <w:right w:val="none" w:sz="0" w:space="0" w:color="auto"/>
      </w:divBdr>
    </w:div>
    <w:div w:id="1964774965">
      <w:bodyDiv w:val="1"/>
      <w:marLeft w:val="0"/>
      <w:marRight w:val="0"/>
      <w:marTop w:val="0"/>
      <w:marBottom w:val="0"/>
      <w:divBdr>
        <w:top w:val="none" w:sz="0" w:space="0" w:color="auto"/>
        <w:left w:val="none" w:sz="0" w:space="0" w:color="auto"/>
        <w:bottom w:val="none" w:sz="0" w:space="0" w:color="auto"/>
        <w:right w:val="none" w:sz="0" w:space="0" w:color="auto"/>
      </w:divBdr>
    </w:div>
    <w:div w:id="1965888737">
      <w:bodyDiv w:val="1"/>
      <w:marLeft w:val="0"/>
      <w:marRight w:val="0"/>
      <w:marTop w:val="0"/>
      <w:marBottom w:val="0"/>
      <w:divBdr>
        <w:top w:val="none" w:sz="0" w:space="0" w:color="auto"/>
        <w:left w:val="none" w:sz="0" w:space="0" w:color="auto"/>
        <w:bottom w:val="none" w:sz="0" w:space="0" w:color="auto"/>
        <w:right w:val="none" w:sz="0" w:space="0" w:color="auto"/>
      </w:divBdr>
    </w:div>
    <w:div w:id="1976838134">
      <w:bodyDiv w:val="1"/>
      <w:marLeft w:val="0"/>
      <w:marRight w:val="0"/>
      <w:marTop w:val="0"/>
      <w:marBottom w:val="0"/>
      <w:divBdr>
        <w:top w:val="none" w:sz="0" w:space="0" w:color="auto"/>
        <w:left w:val="none" w:sz="0" w:space="0" w:color="auto"/>
        <w:bottom w:val="none" w:sz="0" w:space="0" w:color="auto"/>
        <w:right w:val="none" w:sz="0" w:space="0" w:color="auto"/>
      </w:divBdr>
      <w:divsChild>
        <w:div w:id="1062750324">
          <w:marLeft w:val="0"/>
          <w:marRight w:val="0"/>
          <w:marTop w:val="240"/>
          <w:marBottom w:val="240"/>
          <w:divBdr>
            <w:top w:val="none" w:sz="0" w:space="0" w:color="auto"/>
            <w:left w:val="none" w:sz="0" w:space="0" w:color="auto"/>
            <w:bottom w:val="none" w:sz="0" w:space="0" w:color="auto"/>
            <w:right w:val="none" w:sz="0" w:space="0" w:color="auto"/>
          </w:divBdr>
        </w:div>
        <w:div w:id="1178496454">
          <w:marLeft w:val="0"/>
          <w:marRight w:val="0"/>
          <w:marTop w:val="450"/>
          <w:marBottom w:val="450"/>
          <w:divBdr>
            <w:top w:val="none" w:sz="0" w:space="0" w:color="auto"/>
            <w:left w:val="none" w:sz="0" w:space="0" w:color="auto"/>
            <w:bottom w:val="none" w:sz="0" w:space="0" w:color="auto"/>
            <w:right w:val="none" w:sz="0" w:space="0" w:color="auto"/>
          </w:divBdr>
        </w:div>
        <w:div w:id="1202397189">
          <w:marLeft w:val="0"/>
          <w:marRight w:val="0"/>
          <w:marTop w:val="450"/>
          <w:marBottom w:val="450"/>
          <w:divBdr>
            <w:top w:val="none" w:sz="0" w:space="0" w:color="auto"/>
            <w:left w:val="none" w:sz="0" w:space="0" w:color="auto"/>
            <w:bottom w:val="none" w:sz="0" w:space="0" w:color="auto"/>
            <w:right w:val="none" w:sz="0" w:space="0" w:color="auto"/>
          </w:divBdr>
        </w:div>
        <w:div w:id="1361711381">
          <w:marLeft w:val="0"/>
          <w:marRight w:val="0"/>
          <w:marTop w:val="450"/>
          <w:marBottom w:val="450"/>
          <w:divBdr>
            <w:top w:val="none" w:sz="0" w:space="0" w:color="auto"/>
            <w:left w:val="none" w:sz="0" w:space="0" w:color="auto"/>
            <w:bottom w:val="none" w:sz="0" w:space="0" w:color="auto"/>
            <w:right w:val="none" w:sz="0" w:space="0" w:color="auto"/>
          </w:divBdr>
        </w:div>
        <w:div w:id="1421683546">
          <w:marLeft w:val="0"/>
          <w:marRight w:val="0"/>
          <w:marTop w:val="450"/>
          <w:marBottom w:val="450"/>
          <w:divBdr>
            <w:top w:val="none" w:sz="0" w:space="0" w:color="auto"/>
            <w:left w:val="none" w:sz="0" w:space="0" w:color="auto"/>
            <w:bottom w:val="none" w:sz="0" w:space="0" w:color="auto"/>
            <w:right w:val="none" w:sz="0" w:space="0" w:color="auto"/>
          </w:divBdr>
        </w:div>
        <w:div w:id="1525093583">
          <w:marLeft w:val="0"/>
          <w:marRight w:val="0"/>
          <w:marTop w:val="240"/>
          <w:marBottom w:val="240"/>
          <w:divBdr>
            <w:top w:val="none" w:sz="0" w:space="0" w:color="auto"/>
            <w:left w:val="none" w:sz="0" w:space="0" w:color="auto"/>
            <w:bottom w:val="none" w:sz="0" w:space="0" w:color="auto"/>
            <w:right w:val="none" w:sz="0" w:space="0" w:color="auto"/>
          </w:divBdr>
        </w:div>
        <w:div w:id="1564827893">
          <w:marLeft w:val="0"/>
          <w:marRight w:val="0"/>
          <w:marTop w:val="240"/>
          <w:marBottom w:val="240"/>
          <w:divBdr>
            <w:top w:val="none" w:sz="0" w:space="0" w:color="auto"/>
            <w:left w:val="none" w:sz="0" w:space="0" w:color="auto"/>
            <w:bottom w:val="none" w:sz="0" w:space="0" w:color="auto"/>
            <w:right w:val="none" w:sz="0" w:space="0" w:color="auto"/>
          </w:divBdr>
        </w:div>
        <w:div w:id="1567767245">
          <w:marLeft w:val="0"/>
          <w:marRight w:val="0"/>
          <w:marTop w:val="240"/>
          <w:marBottom w:val="240"/>
          <w:divBdr>
            <w:top w:val="none" w:sz="0" w:space="0" w:color="auto"/>
            <w:left w:val="none" w:sz="0" w:space="0" w:color="auto"/>
            <w:bottom w:val="none" w:sz="0" w:space="0" w:color="auto"/>
            <w:right w:val="none" w:sz="0" w:space="0" w:color="auto"/>
          </w:divBdr>
        </w:div>
        <w:div w:id="1898935022">
          <w:marLeft w:val="0"/>
          <w:marRight w:val="0"/>
          <w:marTop w:val="240"/>
          <w:marBottom w:val="240"/>
          <w:divBdr>
            <w:top w:val="none" w:sz="0" w:space="0" w:color="auto"/>
            <w:left w:val="none" w:sz="0" w:space="0" w:color="auto"/>
            <w:bottom w:val="none" w:sz="0" w:space="0" w:color="auto"/>
            <w:right w:val="none" w:sz="0" w:space="0" w:color="auto"/>
          </w:divBdr>
        </w:div>
        <w:div w:id="1992366685">
          <w:marLeft w:val="0"/>
          <w:marRight w:val="0"/>
          <w:marTop w:val="240"/>
          <w:marBottom w:val="240"/>
          <w:divBdr>
            <w:top w:val="none" w:sz="0" w:space="0" w:color="auto"/>
            <w:left w:val="none" w:sz="0" w:space="0" w:color="auto"/>
            <w:bottom w:val="none" w:sz="0" w:space="0" w:color="auto"/>
            <w:right w:val="none" w:sz="0" w:space="0" w:color="auto"/>
          </w:divBdr>
        </w:div>
        <w:div w:id="2093577384">
          <w:marLeft w:val="0"/>
          <w:marRight w:val="0"/>
          <w:marTop w:val="450"/>
          <w:marBottom w:val="450"/>
          <w:divBdr>
            <w:top w:val="none" w:sz="0" w:space="0" w:color="auto"/>
            <w:left w:val="none" w:sz="0" w:space="0" w:color="auto"/>
            <w:bottom w:val="none" w:sz="0" w:space="0" w:color="auto"/>
            <w:right w:val="none" w:sz="0" w:space="0" w:color="auto"/>
          </w:divBdr>
        </w:div>
      </w:divsChild>
    </w:div>
    <w:div w:id="2059739076">
      <w:bodyDiv w:val="1"/>
      <w:marLeft w:val="0"/>
      <w:marRight w:val="0"/>
      <w:marTop w:val="0"/>
      <w:marBottom w:val="0"/>
      <w:divBdr>
        <w:top w:val="none" w:sz="0" w:space="0" w:color="auto"/>
        <w:left w:val="none" w:sz="0" w:space="0" w:color="auto"/>
        <w:bottom w:val="none" w:sz="0" w:space="0" w:color="auto"/>
        <w:right w:val="none" w:sz="0" w:space="0" w:color="auto"/>
      </w:divBdr>
    </w:div>
    <w:div w:id="2082675036">
      <w:bodyDiv w:val="1"/>
      <w:marLeft w:val="0"/>
      <w:marRight w:val="0"/>
      <w:marTop w:val="0"/>
      <w:marBottom w:val="0"/>
      <w:divBdr>
        <w:top w:val="none" w:sz="0" w:space="0" w:color="auto"/>
        <w:left w:val="none" w:sz="0" w:space="0" w:color="auto"/>
        <w:bottom w:val="none" w:sz="0" w:space="0" w:color="auto"/>
        <w:right w:val="none" w:sz="0" w:space="0" w:color="auto"/>
      </w:divBdr>
    </w:div>
    <w:div w:id="2096438652">
      <w:bodyDiv w:val="1"/>
      <w:marLeft w:val="0"/>
      <w:marRight w:val="0"/>
      <w:marTop w:val="0"/>
      <w:marBottom w:val="0"/>
      <w:divBdr>
        <w:top w:val="none" w:sz="0" w:space="0" w:color="auto"/>
        <w:left w:val="none" w:sz="0" w:space="0" w:color="auto"/>
        <w:bottom w:val="none" w:sz="0" w:space="0" w:color="auto"/>
        <w:right w:val="none" w:sz="0" w:space="0" w:color="auto"/>
      </w:divBdr>
    </w:div>
    <w:div w:id="214304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lewis.com/customer-services/about-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48938-FB5F-48D1-8A01-2EB30CCC0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4046</Words>
  <Characters>23066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cp:lastModifiedBy>Anamaria Dragos (2316579)</cp:lastModifiedBy>
  <cp:revision>17</cp:revision>
  <dcterms:created xsi:type="dcterms:W3CDTF">2025-11-18T10:14:00Z</dcterms:created>
  <dcterms:modified xsi:type="dcterms:W3CDTF">2025-12-01T11:32:00Z</dcterms:modified>
</cp:coreProperties>
</file>