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8.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9.xml"/>
  <Override ContentType="application/vnd.openxmlformats-officedocument.wordprocessingml.header+xml" PartName="/word/header1.xml"/>
  <Override ContentType="application/vnd.openxmlformats-officedocument.wordprocessingml.header+xml" PartName="/word/header4.xml"/>
  <Override ContentType="application/vnd.openxmlformats-officedocument.wordprocessingml.header+xml" PartName="/word/header7.xml"/>
  <Override ContentType="application/vnd.openxmlformats-officedocument.wordprocessingml.header+xml" PartName="/word/header6.xml"/>
  <Override ContentType="application/vnd.openxmlformats-officedocument.wordprocessingml.header+xml" PartName="/word/header5.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59" w:lineRule="auto"/>
        <w:ind w:left="2152" w:firstLine="0"/>
        <w:rPr/>
      </w:pPr>
      <w:r w:rsidDel="00000000" w:rsidR="00000000" w:rsidRPr="00000000">
        <w:rPr/>
        <w:drawing>
          <wp:inline distB="0" distT="0" distL="0" distR="0">
            <wp:extent cx="3209925" cy="1428750"/>
            <wp:effectExtent b="0" l="0" r="0" t="0"/>
            <wp:docPr id="2039313208"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29" w:line="259" w:lineRule="auto"/>
        <w:ind w:left="2152" w:right="1818" w:firstLine="0"/>
        <w:jc w:val="right"/>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003">
      <w:pPr>
        <w:spacing w:after="815" w:line="259" w:lineRule="auto"/>
        <w:ind w:left="356" w:firstLine="0"/>
        <w:jc w:val="center"/>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04">
      <w:pPr>
        <w:spacing w:after="0" w:line="259" w:lineRule="auto"/>
        <w:ind w:left="0" w:right="2521" w:firstLine="0"/>
        <w:jc w:val="right"/>
        <w:rPr/>
      </w:pPr>
      <w:r w:rsidDel="00000000" w:rsidR="00000000" w:rsidRPr="00000000">
        <w:rPr>
          <w:i w:val="0"/>
          <w:sz w:val="72"/>
          <w:szCs w:val="72"/>
          <w:rtl w:val="0"/>
        </w:rPr>
        <w:t xml:space="preserve">Cover Page</w:t>
      </w:r>
      <w:r w:rsidDel="00000000" w:rsidR="00000000" w:rsidRPr="00000000">
        <w:rPr>
          <w:i w:val="0"/>
          <w:sz w:val="96"/>
          <w:szCs w:val="96"/>
          <w:rtl w:val="0"/>
        </w:rPr>
        <w:t xml:space="preserve"> </w:t>
      </w:r>
      <w:r w:rsidDel="00000000" w:rsidR="00000000" w:rsidRPr="00000000">
        <w:rPr>
          <w:rtl w:val="0"/>
        </w:rPr>
      </w:r>
    </w:p>
    <w:p w:rsidR="00000000" w:rsidDel="00000000" w:rsidP="00000000" w:rsidRDefault="00000000" w:rsidRPr="00000000" w14:paraId="00000005">
      <w:pPr>
        <w:spacing w:after="235" w:line="259" w:lineRule="auto"/>
        <w:ind w:left="488" w:firstLine="0"/>
        <w:jc w:val="center"/>
        <w:rPr>
          <w:i w:val="0"/>
          <w:sz w:val="72"/>
          <w:szCs w:val="72"/>
        </w:rPr>
      </w:pPr>
      <w:r w:rsidDel="00000000" w:rsidR="00000000" w:rsidRPr="00000000">
        <w:rPr>
          <w:rtl w:val="0"/>
        </w:rPr>
      </w:r>
    </w:p>
    <w:p w:rsidR="00000000" w:rsidDel="00000000" w:rsidP="00000000" w:rsidRDefault="00000000" w:rsidRPr="00000000" w14:paraId="00000006">
      <w:pPr>
        <w:spacing w:after="235" w:line="259" w:lineRule="auto"/>
        <w:ind w:left="488" w:firstLine="0"/>
        <w:jc w:val="center"/>
        <w:rPr>
          <w:i w:val="0"/>
          <w:sz w:val="72"/>
          <w:szCs w:val="72"/>
        </w:rPr>
      </w:pPr>
      <w:r w:rsidDel="00000000" w:rsidR="00000000" w:rsidRPr="00000000">
        <w:rPr>
          <w:rtl w:val="0"/>
        </w:rPr>
      </w:r>
    </w:p>
    <w:p w:rsidR="00000000" w:rsidDel="00000000" w:rsidP="00000000" w:rsidRDefault="00000000" w:rsidRPr="00000000" w14:paraId="00000007">
      <w:pPr>
        <w:spacing w:after="235" w:line="259" w:lineRule="auto"/>
        <w:ind w:left="488" w:firstLine="0"/>
        <w:jc w:val="center"/>
        <w:rPr>
          <w:i w:val="0"/>
          <w:sz w:val="72"/>
          <w:szCs w:val="72"/>
        </w:rPr>
      </w:pPr>
      <w:r w:rsidDel="00000000" w:rsidR="00000000" w:rsidRPr="00000000">
        <w:rPr>
          <w:rtl w:val="0"/>
        </w:rPr>
      </w:r>
    </w:p>
    <w:p w:rsidR="00000000" w:rsidDel="00000000" w:rsidP="00000000" w:rsidRDefault="00000000" w:rsidRPr="00000000" w14:paraId="00000008">
      <w:pPr>
        <w:spacing w:after="235" w:line="259" w:lineRule="auto"/>
        <w:ind w:left="488" w:firstLine="0"/>
        <w:jc w:val="center"/>
        <w:rPr/>
      </w:pPr>
      <w:r w:rsidDel="00000000" w:rsidR="00000000" w:rsidRPr="00000000">
        <w:rPr>
          <w:i w:val="0"/>
          <w:sz w:val="72"/>
          <w:szCs w:val="72"/>
          <w:rtl w:val="0"/>
        </w:rPr>
        <w:t xml:space="preserve"> </w:t>
      </w:r>
      <w:r w:rsidDel="00000000" w:rsidR="00000000" w:rsidRPr="00000000">
        <w:rPr>
          <w:rtl w:val="0"/>
        </w:rPr>
      </w:r>
    </w:p>
    <w:p w:rsidR="00000000" w:rsidDel="00000000" w:rsidP="00000000" w:rsidRDefault="00000000" w:rsidRPr="00000000" w14:paraId="00000009">
      <w:pPr>
        <w:spacing w:after="230" w:line="259" w:lineRule="auto"/>
        <w:ind w:left="488" w:firstLine="0"/>
        <w:jc w:val="center"/>
        <w:rPr>
          <w:b w:val="1"/>
          <w:i w:val="0"/>
          <w:color w:val="3c78d8"/>
          <w:sz w:val="30"/>
          <w:szCs w:val="30"/>
        </w:rPr>
      </w:pPr>
      <w:r w:rsidDel="00000000" w:rsidR="00000000" w:rsidRPr="00000000">
        <w:rPr>
          <w:b w:val="1"/>
          <w:i w:val="0"/>
          <w:color w:val="3c78d8"/>
          <w:sz w:val="30"/>
          <w:szCs w:val="30"/>
          <w:rtl w:val="0"/>
        </w:rPr>
        <w:t xml:space="preserve">Student Name: Safara Zeb</w:t>
      </w:r>
    </w:p>
    <w:p w:rsidR="00000000" w:rsidDel="00000000" w:rsidP="00000000" w:rsidRDefault="00000000" w:rsidRPr="00000000" w14:paraId="0000000A">
      <w:pPr>
        <w:spacing w:after="230" w:line="259" w:lineRule="auto"/>
        <w:ind w:left="488" w:firstLine="0"/>
        <w:jc w:val="center"/>
        <w:rPr>
          <w:b w:val="1"/>
          <w:color w:val="3c78d8"/>
          <w:sz w:val="30"/>
          <w:szCs w:val="30"/>
        </w:rPr>
      </w:pPr>
      <w:r w:rsidDel="00000000" w:rsidR="00000000" w:rsidRPr="00000000">
        <w:rPr>
          <w:b w:val="1"/>
          <w:i w:val="0"/>
          <w:color w:val="3c78d8"/>
          <w:sz w:val="30"/>
          <w:szCs w:val="30"/>
          <w:rtl w:val="0"/>
        </w:rPr>
        <w:t xml:space="preserve">Student ID:  2322413</w:t>
      </w:r>
      <w:r w:rsidDel="00000000" w:rsidR="00000000" w:rsidRPr="00000000">
        <w:rPr>
          <w:rtl w:val="0"/>
        </w:rPr>
      </w:r>
    </w:p>
    <w:p w:rsidR="00000000" w:rsidDel="00000000" w:rsidP="00000000" w:rsidRDefault="00000000" w:rsidRPr="00000000" w14:paraId="0000000B">
      <w:pPr>
        <w:spacing w:after="230" w:line="259" w:lineRule="auto"/>
        <w:ind w:left="488" w:firstLine="0"/>
        <w:jc w:val="center"/>
        <w:rPr>
          <w:b w:val="1"/>
          <w:color w:val="3c78d8"/>
          <w:sz w:val="30"/>
          <w:szCs w:val="30"/>
        </w:rPr>
      </w:pPr>
      <w:r w:rsidDel="00000000" w:rsidR="00000000" w:rsidRPr="00000000">
        <w:rPr>
          <w:b w:val="1"/>
          <w:i w:val="0"/>
          <w:color w:val="3c78d8"/>
          <w:sz w:val="30"/>
          <w:szCs w:val="30"/>
          <w:rtl w:val="0"/>
        </w:rPr>
        <w:t xml:space="preserve"> </w:t>
      </w:r>
      <w:r w:rsidDel="00000000" w:rsidR="00000000" w:rsidRPr="00000000">
        <w:rPr>
          <w:rtl w:val="0"/>
        </w:rPr>
      </w:r>
    </w:p>
    <w:p w:rsidR="00000000" w:rsidDel="00000000" w:rsidP="00000000" w:rsidRDefault="00000000" w:rsidRPr="00000000" w14:paraId="0000000C">
      <w:pPr>
        <w:spacing w:after="235" w:line="259" w:lineRule="auto"/>
        <w:ind w:left="488" w:firstLine="0"/>
        <w:jc w:val="center"/>
        <w:rPr/>
      </w:pPr>
      <w:r w:rsidDel="00000000" w:rsidR="00000000" w:rsidRPr="00000000">
        <w:rPr>
          <w:i w:val="0"/>
          <w:sz w:val="72"/>
          <w:szCs w:val="72"/>
          <w:rtl w:val="0"/>
        </w:rPr>
        <w:t xml:space="preserve"> </w:t>
      </w:r>
      <w:r w:rsidDel="00000000" w:rsidR="00000000" w:rsidRPr="00000000">
        <w:rPr>
          <w:rtl w:val="0"/>
        </w:rPr>
      </w:r>
    </w:p>
    <w:p w:rsidR="00000000" w:rsidDel="00000000" w:rsidP="00000000" w:rsidRDefault="00000000" w:rsidRPr="00000000" w14:paraId="0000000D">
      <w:pPr>
        <w:spacing w:after="0" w:line="322" w:lineRule="auto"/>
        <w:ind w:left="0" w:right="4195" w:firstLine="0"/>
        <w:jc w:val="both"/>
        <w:rPr/>
      </w:pPr>
      <w:r w:rsidDel="00000000" w:rsidR="00000000" w:rsidRPr="00000000">
        <w:rPr>
          <w:i w:val="0"/>
          <w:sz w:val="72"/>
          <w:szCs w:val="72"/>
          <w:rtl w:val="0"/>
        </w:rPr>
        <w:t xml:space="preserve">  </w:t>
      </w:r>
      <w:r w:rsidDel="00000000" w:rsidR="00000000" w:rsidRPr="00000000">
        <w:rPr>
          <w:rtl w:val="0"/>
        </w:rPr>
      </w:r>
    </w:p>
    <w:p w:rsidR="00000000" w:rsidDel="00000000" w:rsidP="00000000" w:rsidRDefault="00000000" w:rsidRPr="00000000" w14:paraId="0000000E">
      <w:pPr>
        <w:spacing w:after="155" w:line="259" w:lineRule="auto"/>
        <w:ind w:left="0" w:firstLine="0"/>
        <w:rPr/>
      </w:pPr>
      <w:r w:rsidDel="00000000" w:rsidR="00000000" w:rsidRPr="00000000">
        <w:rPr>
          <w:i w:val="0"/>
          <w:sz w:val="72"/>
          <w:szCs w:val="72"/>
          <w:rtl w:val="0"/>
        </w:rPr>
        <w:t xml:space="preserve"> </w:t>
      </w:r>
      <w:r w:rsidDel="00000000" w:rsidR="00000000" w:rsidRPr="00000000">
        <w:rPr>
          <w:rtl w:val="0"/>
        </w:rPr>
      </w:r>
    </w:p>
    <w:p w:rsidR="00000000" w:rsidDel="00000000" w:rsidP="00000000" w:rsidRDefault="00000000" w:rsidRPr="00000000" w14:paraId="0000000F">
      <w:pPr>
        <w:pStyle w:val="Heading1"/>
        <w:rPr/>
      </w:pPr>
      <w:r w:rsidDel="00000000" w:rsidR="00000000" w:rsidRPr="00000000">
        <w:rPr>
          <w:rtl w:val="0"/>
        </w:rPr>
        <w:t xml:space="preserve">Task 1 – Concept Map</w:t>
      </w:r>
    </w:p>
    <w:p w:rsidR="00000000" w:rsidDel="00000000" w:rsidP="00000000" w:rsidRDefault="00000000" w:rsidRPr="00000000" w14:paraId="00000010">
      <w:pPr>
        <w:pStyle w:val="Heading1"/>
        <w:rPr/>
      </w:pPr>
      <w:r w:rsidDel="00000000" w:rsidR="00000000" w:rsidRPr="00000000">
        <w:rPr>
          <w:sz w:val="72"/>
          <w:szCs w:val="72"/>
          <w:rtl w:val="0"/>
        </w:rPr>
        <w:t xml:space="preserve"> </w:t>
      </w:r>
      <w:r w:rsidDel="00000000" w:rsidR="00000000" w:rsidRPr="00000000">
        <w:rPr>
          <w:rtl w:val="0"/>
        </w:rPr>
      </w:r>
    </w:p>
    <w:p w:rsidR="00000000" w:rsidDel="00000000" w:rsidP="00000000" w:rsidRDefault="00000000" w:rsidRPr="00000000" w14:paraId="00000011">
      <w:pPr>
        <w:spacing w:after="187" w:line="259" w:lineRule="auto"/>
        <w:ind w:left="0" w:firstLine="0"/>
        <w:rPr/>
      </w:pPr>
      <w:r w:rsidDel="00000000" w:rsidR="00000000" w:rsidRPr="00000000">
        <w:rPr>
          <w:rtl w:val="0"/>
        </w:rPr>
        <w:t xml:space="preserve"> Creativity, value creation, and health and social care improvement are closely linked ideas. Creativity is where something new, a process, or technology is thought of to fulfill an unfulfilled need in the field. In health and social care, this can be thinking of delivering the service, patient engagement, or resource utilization differently. For example, the development of internet-based mental health websites resulted from innovative appreciation that young people are more likely to seek online resources than traditional services.</w:t>
      </w:r>
    </w:p>
    <w:p w:rsidR="00000000" w:rsidDel="00000000" w:rsidP="00000000" w:rsidRDefault="00000000" w:rsidRPr="00000000" w14:paraId="00000012">
      <w:pPr>
        <w:spacing w:after="187" w:line="259" w:lineRule="auto"/>
        <w:ind w:left="0" w:firstLine="0"/>
        <w:rPr/>
      </w:pPr>
      <w:r w:rsidDel="00000000" w:rsidR="00000000" w:rsidRPr="00000000">
        <w:rPr>
          <w:rtl w:val="0"/>
        </w:rPr>
        <w:t xml:space="preserve">Value creation follows creativity by implementing these ideas into tangible benefits for patients, professionals, and society in general. Value is not simply economic; in the NHS, it involves patient health, accessibility, equity, and quality of care. For instance, creative solutions like telehealth consultations reduce waiting times, increase efficiency, and provide enhanced access to vulnerable groups.</w:t>
      </w:r>
    </w:p>
    <w:p w:rsidR="00000000" w:rsidDel="00000000" w:rsidP="00000000" w:rsidRDefault="00000000" w:rsidRPr="00000000" w14:paraId="00000013">
      <w:pPr>
        <w:spacing w:after="187" w:line="259" w:lineRule="auto"/>
        <w:ind w:left="0" w:firstLine="0"/>
        <w:rPr/>
      </w:pPr>
      <w:r w:rsidDel="00000000" w:rsidR="00000000" w:rsidRPr="00000000">
        <w:rPr>
          <w:rtl w:val="0"/>
        </w:rPr>
        <w:t xml:space="preserve">Social care and health improvement is the ultimate outcome when value creation and innovation are best integrated together. Continuous improvement is founded on the integration of innovative practices into everyday delivery of services with long-term impacts. The loop is cyclical: patient and staff feedback can lead to further creative thinking that results in ongoing innovation.</w:t>
      </w:r>
    </w:p>
    <w:p w:rsidR="00000000" w:rsidDel="00000000" w:rsidP="00000000" w:rsidRDefault="00000000" w:rsidRPr="00000000" w14:paraId="00000014">
      <w:pPr>
        <w:spacing w:after="187" w:line="259" w:lineRule="auto"/>
        <w:ind w:left="0" w:firstLine="0"/>
        <w:rPr/>
      </w:pPr>
      <w:r w:rsidDel="00000000" w:rsidR="00000000" w:rsidRPr="00000000">
        <w:rPr>
          <w:rtl w:val="0"/>
        </w:rPr>
        <w:t xml:space="preserve">Therefore, creativity ignites new opportunities, value creation converts these ideas into tangible results, and improvement in health and social care ensures these results  </w:t>
      </w:r>
      <w:r w:rsidDel="00000000" w:rsidR="00000000" w:rsidRPr="00000000">
        <w:rPr>
          <w:color w:val="ffffff"/>
          <w:sz w:val="26"/>
          <w:szCs w:val="26"/>
          <w:rtl w:val="0"/>
        </w:rPr>
        <w:t xml:space="preserve">improve both the service and the patient experience. </w:t>
      </w:r>
      <w:r w:rsidDel="00000000" w:rsidR="00000000" w:rsidRPr="00000000">
        <w:rPr>
          <w:rtl w:val="0"/>
        </w:rPr>
        <w:t xml:space="preserve">All three work together to create a dynamic process that fosters resilience and development within the field.</w:t>
      </w:r>
    </w:p>
    <w:p w:rsidR="00000000" w:rsidDel="00000000" w:rsidP="00000000" w:rsidRDefault="00000000" w:rsidRPr="00000000" w14:paraId="00000015">
      <w:pPr>
        <w:spacing w:after="187" w:line="259" w:lineRule="auto"/>
        <w:ind w:left="0" w:firstLine="0"/>
        <w:rPr/>
      </w:pPr>
      <w:r w:rsidDel="00000000" w:rsidR="00000000" w:rsidRPr="00000000">
        <w:rPr>
          <w:rtl w:val="0"/>
        </w:rPr>
      </w:r>
    </w:p>
    <w:p w:rsidR="00000000" w:rsidDel="00000000" w:rsidP="00000000" w:rsidRDefault="00000000" w:rsidRPr="00000000" w14:paraId="00000016">
      <w:pPr>
        <w:spacing w:after="187" w:line="259" w:lineRule="auto"/>
        <w:ind w:left="0" w:firstLine="0"/>
        <w:rPr>
          <w:b w:val="1"/>
        </w:rPr>
      </w:pPr>
      <w:r w:rsidDel="00000000" w:rsidR="00000000" w:rsidRPr="00000000">
        <w:rPr>
          <w:b w:val="1"/>
          <w:rtl w:val="0"/>
        </w:rPr>
        <w:t xml:space="preserve">Concept Map:</w:t>
      </w:r>
    </w:p>
    <w:p w:rsidR="00000000" w:rsidDel="00000000" w:rsidP="00000000" w:rsidRDefault="00000000" w:rsidRPr="00000000" w14:paraId="00000017">
      <w:pPr>
        <w:spacing w:after="187" w:line="259" w:lineRule="auto"/>
        <w:ind w:left="0" w:firstLine="0"/>
        <w:rPr/>
      </w:pPr>
      <w:r w:rsidDel="00000000" w:rsidR="00000000" w:rsidRPr="00000000">
        <w:rPr>
          <w:rtl w:val="0"/>
        </w:rPr>
      </w:r>
    </w:p>
    <w:p w:rsidR="00000000" w:rsidDel="00000000" w:rsidP="00000000" w:rsidRDefault="00000000" w:rsidRPr="00000000" w14:paraId="00000018">
      <w:pPr>
        <w:spacing w:after="187" w:line="259" w:lineRule="auto"/>
        <w:ind w:left="0" w:firstLine="0"/>
        <w:rPr/>
      </w:pPr>
      <w:r w:rsidDel="00000000" w:rsidR="00000000" w:rsidRPr="00000000">
        <w:rPr>
          <w:rtl w:val="0"/>
        </w:rPr>
        <w:t xml:space="preserve">• Centre: "Health &amp; Social Care Improvement"</w:t>
      </w:r>
    </w:p>
    <w:p w:rsidR="00000000" w:rsidDel="00000000" w:rsidP="00000000" w:rsidRDefault="00000000" w:rsidRPr="00000000" w14:paraId="00000019">
      <w:pPr>
        <w:spacing w:after="187" w:line="259" w:lineRule="auto"/>
        <w:ind w:left="0" w:firstLine="0"/>
        <w:rPr/>
      </w:pPr>
      <w:sdt>
        <w:sdtPr>
          <w:id w:val="2043866380"/>
          <w:tag w:val="goog_rdk_0"/>
        </w:sdtPr>
        <w:sdtContent>
          <w:r w:rsidDel="00000000" w:rsidR="00000000" w:rsidRPr="00000000">
            <w:rPr>
              <w:rFonts w:ascii="Arial Unicode MS" w:cs="Arial Unicode MS" w:eastAsia="Arial Unicode MS" w:hAnsi="Arial Unicode MS"/>
              <w:rtl w:val="0"/>
            </w:rPr>
            <w:t xml:space="preserve">• Branch 1: Creativity → (idea generation, innovation, problem-solving)</w:t>
          </w:r>
        </w:sdtContent>
      </w:sdt>
    </w:p>
    <w:p w:rsidR="00000000" w:rsidDel="00000000" w:rsidP="00000000" w:rsidRDefault="00000000" w:rsidRPr="00000000" w14:paraId="0000001A">
      <w:pPr>
        <w:spacing w:after="187" w:line="259" w:lineRule="auto"/>
        <w:ind w:left="0" w:firstLine="0"/>
        <w:rPr/>
      </w:pPr>
      <w:sdt>
        <w:sdtPr>
          <w:id w:val="-1228255144"/>
          <w:tag w:val="goog_rdk_1"/>
        </w:sdtPr>
        <w:sdtContent>
          <w:r w:rsidDel="00000000" w:rsidR="00000000" w:rsidRPr="00000000">
            <w:rPr>
              <w:rFonts w:ascii="Arial Unicode MS" w:cs="Arial Unicode MS" w:eastAsia="Arial Unicode MS" w:hAnsi="Arial Unicode MS"/>
              <w:rtl w:val="0"/>
            </w:rPr>
            <w:t xml:space="preserve">• Branch 2: Value Creation → (better access, equity, patient wellbeing, efficiency)</w:t>
          </w:r>
        </w:sdtContent>
      </w:sdt>
    </w:p>
    <w:p w:rsidR="00000000" w:rsidDel="00000000" w:rsidP="00000000" w:rsidRDefault="00000000" w:rsidRPr="00000000" w14:paraId="0000001B">
      <w:pPr>
        <w:spacing w:after="187" w:line="259" w:lineRule="auto"/>
        <w:ind w:left="0" w:firstLine="0"/>
        <w:rPr/>
      </w:pPr>
      <w:sdt>
        <w:sdtPr>
          <w:id w:val="496032686"/>
          <w:tag w:val="goog_rdk_2"/>
        </w:sdtPr>
        <w:sdtContent>
          <w:r w:rsidDel="00000000" w:rsidR="00000000" w:rsidRPr="00000000">
            <w:rPr>
              <w:rFonts w:ascii="Arial Unicode MS" w:cs="Arial Unicode MS" w:eastAsia="Arial Unicode MS" w:hAnsi="Arial Unicode MS"/>
              <w:rtl w:val="0"/>
            </w:rPr>
            <w:t xml:space="preserve">• Creativity → Value Creation → Arrows to Health &amp; Social Care Improvement</w:t>
          </w:r>
        </w:sdtContent>
      </w:sdt>
    </w:p>
    <w:p w:rsidR="00000000" w:rsidDel="00000000" w:rsidP="00000000" w:rsidRDefault="00000000" w:rsidRPr="00000000" w14:paraId="0000001C">
      <w:pPr>
        <w:spacing w:after="187" w:line="259" w:lineRule="auto"/>
        <w:ind w:left="0" w:firstLine="0"/>
        <w:rPr/>
      </w:pPr>
      <w:sdt>
        <w:sdtPr>
          <w:id w:val="326720124"/>
          <w:tag w:val="goog_rdk_3"/>
        </w:sdtPr>
        <w:sdtContent>
          <w:r w:rsidDel="00000000" w:rsidR="00000000" w:rsidRPr="00000000">
            <w:rPr>
              <w:rFonts w:ascii="Arial Unicode MS" w:cs="Arial Unicode MS" w:eastAsia="Arial Unicode MS" w:hAnsi="Arial Unicode MS"/>
              <w:rtl w:val="0"/>
            </w:rPr>
            <w:t xml:space="preserve">• Arrow loop from Improvement → back to Creativity (ongoing cycle).</w:t>
          </w:r>
        </w:sdtContent>
      </w:sdt>
    </w:p>
    <w:p w:rsidR="00000000" w:rsidDel="00000000" w:rsidP="00000000" w:rsidRDefault="00000000" w:rsidRPr="00000000" w14:paraId="0000001D">
      <w:pPr>
        <w:spacing w:after="187" w:line="259" w:lineRule="auto"/>
        <w:ind w:left="0" w:firstLine="0"/>
        <w:rPr/>
      </w:pPr>
      <w:r w:rsidDel="00000000" w:rsidR="00000000" w:rsidRPr="00000000">
        <w:rPr>
          <w:rtl w:val="0"/>
        </w:rPr>
      </w:r>
    </w:p>
    <w:p w:rsidR="00000000" w:rsidDel="00000000" w:rsidP="00000000" w:rsidRDefault="00000000" w:rsidRPr="00000000" w14:paraId="0000001E">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1F">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0">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1">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2">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3">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4">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5">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6">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7">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8">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9">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A">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B">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C">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D">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2E">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2F">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30">
      <w:pPr>
        <w:pStyle w:val="Heading1"/>
        <w:ind w:left="1666" w:firstLine="0"/>
        <w:rPr/>
      </w:pPr>
      <w:r w:rsidDel="00000000" w:rsidR="00000000" w:rsidRPr="00000000">
        <w:rPr>
          <w:rtl w:val="0"/>
        </w:rPr>
        <w:t xml:space="preserve">Self-Reflection of Group Activity </w:t>
      </w:r>
    </w:p>
    <w:p w:rsidR="00000000" w:rsidDel="00000000" w:rsidP="00000000" w:rsidRDefault="00000000" w:rsidRPr="00000000" w14:paraId="00000031">
      <w:pPr>
        <w:spacing w:after="187" w:line="259" w:lineRule="auto"/>
        <w:ind w:left="0" w:firstLine="0"/>
        <w:rPr/>
      </w:pPr>
      <w:r w:rsidDel="00000000" w:rsidR="00000000" w:rsidRPr="00000000">
        <w:rPr>
          <w:rtl w:val="0"/>
        </w:rPr>
        <w:t xml:space="preserve"> Self-Assessment on Convergent/Divergent Thinking Exercise</w:t>
      </w:r>
    </w:p>
    <w:p w:rsidR="00000000" w:rsidDel="00000000" w:rsidP="00000000" w:rsidRDefault="00000000" w:rsidRPr="00000000" w14:paraId="00000032">
      <w:pPr>
        <w:spacing w:after="187" w:line="259" w:lineRule="auto"/>
        <w:ind w:left="0" w:firstLine="0"/>
        <w:rPr/>
      </w:pPr>
      <w:r w:rsidDel="00000000" w:rsidR="00000000" w:rsidRPr="00000000">
        <w:rPr>
          <w:rtl w:val="0"/>
        </w:rPr>
      </w:r>
    </w:p>
    <w:p w:rsidR="00000000" w:rsidDel="00000000" w:rsidP="00000000" w:rsidRDefault="00000000" w:rsidRPr="00000000" w14:paraId="00000033">
      <w:pPr>
        <w:spacing w:after="187" w:line="259" w:lineRule="auto"/>
        <w:ind w:left="0" w:firstLine="0"/>
        <w:rPr/>
      </w:pPr>
      <w:r w:rsidDel="00000000" w:rsidR="00000000" w:rsidRPr="00000000">
        <w:rPr>
          <w:rtl w:val="0"/>
        </w:rPr>
        <w:t xml:space="preserve">In class group exercise, my group was required to look at a problem in health and social care using divergent thinking so that we could generate as many ideas as possible before applying convergent thinking to narrow down these into effective solutions. We were working with how to tackle lengthy waiting lists among young people who go for mental health care.</w:t>
      </w:r>
    </w:p>
    <w:p w:rsidR="00000000" w:rsidDel="00000000" w:rsidP="00000000" w:rsidRDefault="00000000" w:rsidRPr="00000000" w14:paraId="00000034">
      <w:pPr>
        <w:spacing w:after="187" w:line="259" w:lineRule="auto"/>
        <w:ind w:left="0" w:firstLine="0"/>
        <w:rPr/>
      </w:pPr>
      <w:r w:rsidDel="00000000" w:rsidR="00000000" w:rsidRPr="00000000">
        <w:rPr>
          <w:rtl w:val="0"/>
        </w:rPr>
      </w:r>
    </w:p>
    <w:p w:rsidR="00000000" w:rsidDel="00000000" w:rsidP="00000000" w:rsidRDefault="00000000" w:rsidRPr="00000000" w14:paraId="00000035">
      <w:pPr>
        <w:spacing w:after="187" w:line="259" w:lineRule="auto"/>
        <w:ind w:left="0" w:firstLine="0"/>
        <w:rPr/>
      </w:pPr>
      <w:r w:rsidDel="00000000" w:rsidR="00000000" w:rsidRPr="00000000">
        <w:rPr>
          <w:rtl w:val="0"/>
        </w:rPr>
        <w:t xml:space="preserve">Feelings:</w:t>
      </w:r>
    </w:p>
    <w:p w:rsidR="00000000" w:rsidDel="00000000" w:rsidP="00000000" w:rsidRDefault="00000000" w:rsidRPr="00000000" w14:paraId="00000036">
      <w:pPr>
        <w:spacing w:after="187" w:line="259" w:lineRule="auto"/>
        <w:ind w:left="0" w:firstLine="0"/>
        <w:rPr/>
      </w:pPr>
      <w:r w:rsidDel="00000000" w:rsidR="00000000" w:rsidRPr="00000000">
        <w:rPr>
          <w:rtl w:val="0"/>
        </w:rPr>
        <w:t xml:space="preserve">At first, I was unsure of the process since divergent thinking appeared disorganized and random. I became more interested, though, when I noticed how many innovative ideas came forth. I felt more at ease at the convergent stage since we worked together to analyse and rank solutions.</w:t>
      </w:r>
    </w:p>
    <w:p w:rsidR="00000000" w:rsidDel="00000000" w:rsidP="00000000" w:rsidRDefault="00000000" w:rsidRPr="00000000" w14:paraId="00000037">
      <w:pPr>
        <w:spacing w:after="187" w:line="259" w:lineRule="auto"/>
        <w:ind w:left="0" w:firstLine="0"/>
        <w:rPr/>
      </w:pPr>
      <w:r w:rsidDel="00000000" w:rsidR="00000000" w:rsidRPr="00000000">
        <w:rPr>
          <w:rtl w:val="0"/>
        </w:rPr>
        <w:t xml:space="preserve">The exercise was worthwhile as it illustrated the merits of both methodologies. Divergent thinking facilitated freedom and open-mindedness such that every member had an input. Convergent thinking then allowed us to come to a realistic solution. Yet, ideas were also rejected too hastily, and tight time constraints precluded thorough investigation.</w:t>
      </w:r>
    </w:p>
    <w:p w:rsidR="00000000" w:rsidDel="00000000" w:rsidP="00000000" w:rsidRDefault="00000000" w:rsidRPr="00000000" w14:paraId="00000038">
      <w:pPr>
        <w:spacing w:after="187" w:line="259" w:lineRule="auto"/>
        <w:ind w:left="0" w:firstLine="0"/>
        <w:rPr/>
      </w:pPr>
      <w:r w:rsidDel="00000000" w:rsidR="00000000" w:rsidRPr="00000000">
        <w:rPr>
          <w:rtl w:val="0"/>
        </w:rPr>
      </w:r>
    </w:p>
    <w:p w:rsidR="00000000" w:rsidDel="00000000" w:rsidP="00000000" w:rsidRDefault="00000000" w:rsidRPr="00000000" w14:paraId="00000039">
      <w:pPr>
        <w:spacing w:after="187" w:line="259" w:lineRule="auto"/>
        <w:ind w:left="0" w:firstLine="0"/>
        <w:rPr/>
      </w:pPr>
      <w:r w:rsidDel="00000000" w:rsidR="00000000" w:rsidRPr="00000000">
        <w:rPr>
          <w:rtl w:val="0"/>
        </w:rPr>
        <w:t xml:space="preserve">Analysis:</w:t>
      </w:r>
    </w:p>
    <w:p w:rsidR="00000000" w:rsidDel="00000000" w:rsidP="00000000" w:rsidRDefault="00000000" w:rsidRPr="00000000" w14:paraId="0000003A">
      <w:pPr>
        <w:spacing w:after="187" w:line="259" w:lineRule="auto"/>
        <w:ind w:left="0" w:firstLine="0"/>
        <w:rPr/>
      </w:pPr>
      <w:r w:rsidDel="00000000" w:rsidR="00000000" w:rsidRPr="00000000">
        <w:rPr>
          <w:rtl w:val="0"/>
        </w:rPr>
        <w:t xml:space="preserve">I understood that creativity in health and social care involves expansive and critical decision-making. Divergent thinking promotes innovativeness, while convergent thinking checks feasibility and compatibility with resources. Used together, they reflect actual real-world service design and development processes (Cropley, 2006).</w:t>
      </w:r>
    </w:p>
    <w:p w:rsidR="00000000" w:rsidDel="00000000" w:rsidP="00000000" w:rsidRDefault="00000000" w:rsidRPr="00000000" w14:paraId="0000003B">
      <w:pPr>
        <w:spacing w:after="187" w:line="259" w:lineRule="auto"/>
        <w:ind w:left="0" w:firstLine="0"/>
        <w:rPr/>
      </w:pPr>
      <w:r w:rsidDel="00000000" w:rsidR="00000000" w:rsidRPr="00000000">
        <w:rPr>
          <w:rtl w:val="0"/>
        </w:rPr>
      </w:r>
    </w:p>
    <w:p w:rsidR="00000000" w:rsidDel="00000000" w:rsidP="00000000" w:rsidRDefault="00000000" w:rsidRPr="00000000" w14:paraId="0000003C">
      <w:pPr>
        <w:spacing w:after="187" w:line="259" w:lineRule="auto"/>
        <w:ind w:left="0" w:firstLine="0"/>
        <w:rPr/>
      </w:pPr>
      <w:r w:rsidDel="00000000" w:rsidR="00000000" w:rsidRPr="00000000">
        <w:rPr>
          <w:rtl w:val="0"/>
        </w:rPr>
        <w:t xml:space="preserve">Conclusion:</w:t>
      </w:r>
    </w:p>
    <w:p w:rsidR="00000000" w:rsidDel="00000000" w:rsidP="00000000" w:rsidRDefault="00000000" w:rsidRPr="00000000" w14:paraId="0000003D">
      <w:pPr>
        <w:spacing w:after="187" w:line="259" w:lineRule="auto"/>
        <w:ind w:left="0" w:firstLine="0"/>
        <w:rPr/>
      </w:pPr>
      <w:r w:rsidDel="00000000" w:rsidR="00000000" w:rsidRPr="00000000">
        <w:rPr>
          <w:rtl w:val="0"/>
        </w:rPr>
        <w:t xml:space="preserve">The exercise deepened my understanding of structured creativity. I understood that imagination must be balanced with practicality in professional settings.</w:t>
      </w:r>
    </w:p>
    <w:p w:rsidR="00000000" w:rsidDel="00000000" w:rsidP="00000000" w:rsidRDefault="00000000" w:rsidRPr="00000000" w14:paraId="0000003E">
      <w:pPr>
        <w:spacing w:after="187" w:line="259" w:lineRule="auto"/>
        <w:ind w:left="0" w:firstLine="0"/>
        <w:rPr/>
      </w:pPr>
      <w:r w:rsidDel="00000000" w:rsidR="00000000" w:rsidRPr="00000000">
        <w:rPr>
          <w:rtl w:val="0"/>
        </w:rPr>
      </w:r>
    </w:p>
    <w:p w:rsidR="00000000" w:rsidDel="00000000" w:rsidP="00000000" w:rsidRDefault="00000000" w:rsidRPr="00000000" w14:paraId="0000003F">
      <w:pPr>
        <w:spacing w:after="187" w:line="259" w:lineRule="auto"/>
        <w:ind w:left="0" w:firstLine="0"/>
        <w:rPr/>
      </w:pPr>
      <w:r w:rsidDel="00000000" w:rsidR="00000000" w:rsidRPr="00000000">
        <w:rPr>
          <w:rtl w:val="0"/>
        </w:rPr>
        <w:t xml:space="preserve">Action Plan:</w:t>
      </w:r>
    </w:p>
    <w:p w:rsidR="00000000" w:rsidDel="00000000" w:rsidP="00000000" w:rsidRDefault="00000000" w:rsidRPr="00000000" w14:paraId="00000040">
      <w:pPr>
        <w:spacing w:after="187" w:line="259" w:lineRule="auto"/>
        <w:ind w:left="0" w:firstLine="0"/>
        <w:rPr/>
      </w:pPr>
      <w:r w:rsidDel="00000000" w:rsidR="00000000" w:rsidRPr="00000000">
        <w:rPr>
          <w:rtl w:val="0"/>
        </w:rPr>
        <w:t xml:space="preserve">In future group projects, I will promote the use of more equal time, so we can truly brainstorm ideas before trimming them.</w:t>
      </w:r>
    </w:p>
    <w:p w:rsidR="00000000" w:rsidDel="00000000" w:rsidP="00000000" w:rsidRDefault="00000000" w:rsidRPr="00000000" w14:paraId="00000041">
      <w:pPr>
        <w:spacing w:after="187" w:line="259" w:lineRule="auto"/>
        <w:ind w:left="0" w:firstLine="0"/>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i w:val="0"/>
          <w:color w:val="000000"/>
        </w:rPr>
        <mc:AlternateContent>
          <mc:Choice Requires="wps">
            <w:drawing>
              <wp:inline distB="0" distT="0" distL="0" distR="0">
                <wp:extent cx="1270" cy="12700"/>
                <wp:effectExtent b="0" l="0" r="0" t="0"/>
                <wp:docPr id="2039313204" name=""/>
                <a:graphic>
                  <a:graphicData uri="http://schemas.microsoft.com/office/word/2010/wordprocessingShape">
                    <wps:wsp>
                      <wps:cNvSpPr/>
                      <wps:cNvPr id="3" name="Shape 3"/>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2039313204"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3">
      <w:pPr>
        <w:spacing w:after="280" w:before="28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Reference:</w:t>
      </w:r>
    </w:p>
    <w:p w:rsidR="00000000" w:rsidDel="00000000" w:rsidP="00000000" w:rsidRDefault="00000000" w:rsidRPr="00000000" w14:paraId="00000044">
      <w:pPr>
        <w:spacing w:after="280" w:before="28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Cropley, A. (2006). In praise of convergent thinking. Creativity Research Journal, 18(3), 391–404.</w:t>
      </w:r>
    </w:p>
    <w:p w:rsidR="00000000" w:rsidDel="00000000" w:rsidP="00000000" w:rsidRDefault="00000000" w:rsidRPr="00000000" w14:paraId="00000045">
      <w:pPr>
        <w:spacing w:after="182" w:line="259" w:lineRule="auto"/>
        <w:ind w:left="0" w:firstLine="0"/>
        <w:rPr/>
      </w:pPr>
      <w:r w:rsidDel="00000000" w:rsidR="00000000" w:rsidRPr="00000000">
        <w:rPr>
          <w:rtl w:val="0"/>
        </w:rPr>
      </w:r>
    </w:p>
    <w:p w:rsidR="00000000" w:rsidDel="00000000" w:rsidP="00000000" w:rsidRDefault="00000000" w:rsidRPr="00000000" w14:paraId="00000046">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47">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48">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49">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4A">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4B">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4C">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4D">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4E">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4F">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50">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51">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52">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53">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54">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55">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56">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57">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58">
      <w:pPr>
        <w:spacing w:after="181" w:line="259" w:lineRule="auto"/>
        <w:ind w:left="0" w:firstLine="0"/>
        <w:rPr/>
      </w:pPr>
      <w:r w:rsidDel="00000000" w:rsidR="00000000" w:rsidRPr="00000000">
        <w:rPr>
          <w:rtl w:val="0"/>
        </w:rPr>
        <w:t xml:space="preserve"> </w:t>
      </w:r>
    </w:p>
    <w:p w:rsidR="00000000" w:rsidDel="00000000" w:rsidP="00000000" w:rsidRDefault="00000000" w:rsidRPr="00000000" w14:paraId="00000059">
      <w:pPr>
        <w:spacing w:after="0" w:line="259" w:lineRule="auto"/>
        <w:ind w:left="0" w:firstLine="0"/>
        <w:rPr/>
        <w:sectPr>
          <w:headerReference r:id="rId9" w:type="default"/>
          <w:headerReference r:id="rId10" w:type="first"/>
          <w:headerReference r:id="rId11" w:type="even"/>
          <w:pgSz w:h="15840" w:w="12240" w:orient="portrait"/>
          <w:pgMar w:bottom="1531" w:top="1440" w:left="1441" w:right="1725" w:header="720" w:footer="720"/>
          <w:pgNumType w:start="0"/>
          <w:titlePg w:val="1"/>
        </w:sectPr>
      </w:pPr>
      <w:r w:rsidDel="00000000" w:rsidR="00000000" w:rsidRPr="00000000">
        <w:rPr>
          <w:rtl w:val="0"/>
        </w:rPr>
        <w:t xml:space="preserve"> </w:t>
      </w:r>
    </w:p>
    <w:p w:rsidR="00000000" w:rsidDel="00000000" w:rsidP="00000000" w:rsidRDefault="00000000" w:rsidRPr="00000000" w14:paraId="0000005A">
      <w:pPr>
        <w:pStyle w:val="Heading1"/>
        <w:spacing w:after="6" w:lineRule="auto"/>
        <w:ind w:right="86"/>
        <w:jc w:val="center"/>
        <w:rPr/>
      </w:pPr>
      <w:r w:rsidDel="00000000" w:rsidR="00000000" w:rsidRPr="00000000">
        <w:rPr>
          <w:rtl w:val="0"/>
        </w:rPr>
        <w:t xml:space="preserve">Case Study of a UK innovation </w:t>
      </w:r>
    </w:p>
    <w:p w:rsidR="00000000" w:rsidDel="00000000" w:rsidP="00000000" w:rsidRDefault="00000000" w:rsidRPr="00000000" w14:paraId="0000005B">
      <w:pPr>
        <w:spacing w:after="182" w:line="259" w:lineRule="auto"/>
        <w:ind w:left="0" w:firstLine="0"/>
        <w:rPr>
          <w:i w:val="0"/>
        </w:rPr>
      </w:pPr>
      <w:r w:rsidDel="00000000" w:rsidR="00000000" w:rsidRPr="00000000">
        <w:rPr>
          <w:i w:val="0"/>
          <w:rtl w:val="0"/>
        </w:rPr>
        <w:t xml:space="preserve"> Case Study: Kooth – Online Mental Health Support for Young People</w:t>
      </w:r>
    </w:p>
    <w:p w:rsidR="00000000" w:rsidDel="00000000" w:rsidP="00000000" w:rsidRDefault="00000000" w:rsidRPr="00000000" w14:paraId="0000005C">
      <w:pPr>
        <w:spacing w:after="182" w:line="259" w:lineRule="auto"/>
        <w:ind w:left="0" w:firstLine="0"/>
        <w:rPr>
          <w:i w:val="0"/>
        </w:rPr>
      </w:pPr>
      <w:r w:rsidDel="00000000" w:rsidR="00000000" w:rsidRPr="00000000">
        <w:rPr>
          <w:rtl w:val="0"/>
        </w:rPr>
      </w:r>
    </w:p>
    <w:p w:rsidR="00000000" w:rsidDel="00000000" w:rsidP="00000000" w:rsidRDefault="00000000" w:rsidRPr="00000000" w14:paraId="0000005D">
      <w:pPr>
        <w:spacing w:after="182" w:line="259" w:lineRule="auto"/>
        <w:ind w:left="0" w:firstLine="0"/>
        <w:rPr>
          <w:i w:val="0"/>
        </w:rPr>
      </w:pPr>
      <w:r w:rsidDel="00000000" w:rsidR="00000000" w:rsidRPr="00000000">
        <w:rPr>
          <w:i w:val="0"/>
          <w:rtl w:val="0"/>
        </w:rPr>
        <w:t xml:space="preserve">The NHS has increasingly acknowledged the demand for innovative solutions to help meet the growing incidence of mental health conditions in children and young people in the UK. One such innovation is Kooth, an online mental health service commissioned by the NHS and local councils, offering free, secure, and anonymous online support. It is a groundbreaking solution to overcome stigma, accessibility, and waiting time issues.</w:t>
      </w:r>
    </w:p>
    <w:p w:rsidR="00000000" w:rsidDel="00000000" w:rsidP="00000000" w:rsidRDefault="00000000" w:rsidRPr="00000000" w14:paraId="0000005E">
      <w:pPr>
        <w:spacing w:after="182" w:line="259" w:lineRule="auto"/>
        <w:ind w:left="0" w:firstLine="0"/>
        <w:rPr>
          <w:i w:val="0"/>
        </w:rPr>
      </w:pPr>
      <w:r w:rsidDel="00000000" w:rsidR="00000000" w:rsidRPr="00000000">
        <w:rPr>
          <w:rtl w:val="0"/>
        </w:rPr>
      </w:r>
    </w:p>
    <w:p w:rsidR="00000000" w:rsidDel="00000000" w:rsidP="00000000" w:rsidRDefault="00000000" w:rsidRPr="00000000" w14:paraId="0000005F">
      <w:pPr>
        <w:spacing w:after="182" w:line="259" w:lineRule="auto"/>
        <w:ind w:left="0" w:firstLine="0"/>
        <w:rPr>
          <w:i w:val="0"/>
        </w:rPr>
      </w:pPr>
      <w:r w:rsidDel="00000000" w:rsidR="00000000" w:rsidRPr="00000000">
        <w:rPr>
          <w:i w:val="0"/>
          <w:rtl w:val="0"/>
        </w:rPr>
        <w:t xml:space="preserve">Creativity in Development</w:t>
      </w:r>
    </w:p>
    <w:p w:rsidR="00000000" w:rsidDel="00000000" w:rsidP="00000000" w:rsidRDefault="00000000" w:rsidRPr="00000000" w14:paraId="00000060">
      <w:pPr>
        <w:spacing w:after="182" w:line="259" w:lineRule="auto"/>
        <w:ind w:left="0" w:firstLine="0"/>
        <w:rPr>
          <w:i w:val="0"/>
        </w:rPr>
      </w:pPr>
      <w:r w:rsidDel="00000000" w:rsidR="00000000" w:rsidRPr="00000000">
        <w:rPr>
          <w:i w:val="0"/>
          <w:rtl w:val="0"/>
        </w:rPr>
        <w:t xml:space="preserve">The concept of Kooth was prompted by the realization that young people are digital natives and tend to engage online more than they do face-to-face. Creativity was key to developing the service to be friendly, youth-oriented, and stigma-free. Rather than trying to recreate more formal clinical settings, Kooth incorporated elements from social media and online communities to interact with young people in a comfortable digital environment. This innovative design minimizes the anxiety of seeking help and makes talking about mental health acceptable.</w:t>
      </w:r>
    </w:p>
    <w:p w:rsidR="00000000" w:rsidDel="00000000" w:rsidP="00000000" w:rsidRDefault="00000000" w:rsidRPr="00000000" w14:paraId="00000061">
      <w:pPr>
        <w:spacing w:after="182" w:line="259" w:lineRule="auto"/>
        <w:ind w:left="0" w:firstLine="0"/>
        <w:rPr>
          <w:i w:val="0"/>
        </w:rPr>
      </w:pPr>
      <w:r w:rsidDel="00000000" w:rsidR="00000000" w:rsidRPr="00000000">
        <w:rPr>
          <w:rtl w:val="0"/>
        </w:rPr>
      </w:r>
    </w:p>
    <w:p w:rsidR="00000000" w:rsidDel="00000000" w:rsidP="00000000" w:rsidRDefault="00000000" w:rsidRPr="00000000" w14:paraId="00000062">
      <w:pPr>
        <w:spacing w:after="182" w:line="259" w:lineRule="auto"/>
        <w:ind w:left="0" w:firstLine="0"/>
        <w:rPr>
          <w:i w:val="0"/>
        </w:rPr>
      </w:pPr>
      <w:r w:rsidDel="00000000" w:rsidR="00000000" w:rsidRPr="00000000">
        <w:rPr>
          <w:i w:val="0"/>
          <w:rtl w:val="0"/>
        </w:rPr>
        <w:t xml:space="preserve">Value Creation</w:t>
      </w:r>
    </w:p>
    <w:p w:rsidR="00000000" w:rsidDel="00000000" w:rsidP="00000000" w:rsidRDefault="00000000" w:rsidRPr="00000000" w14:paraId="00000063">
      <w:pPr>
        <w:spacing w:after="182" w:line="259" w:lineRule="auto"/>
        <w:ind w:left="0" w:firstLine="0"/>
        <w:rPr>
          <w:i w:val="0"/>
        </w:rPr>
      </w:pPr>
      <w:r w:rsidDel="00000000" w:rsidR="00000000" w:rsidRPr="00000000">
        <w:rPr>
          <w:i w:val="0"/>
          <w:rtl w:val="0"/>
        </w:rPr>
        <w:t xml:space="preserve">Kooth generates value in several ways. For service users, it gives them access to support immediately through live chat with counsellors, peer forums, and self-help materials. This eliminates waiting time and enhances accessibility, particularly for young people from rural or disadvantaged areas. For the NHS, Kooth reduces pressure on CAMHS through providing an early intervention tool. Social value is also created in that Kooth aids in countering stigma by making help-seeking behaviour more acceptable for young people.</w:t>
      </w:r>
    </w:p>
    <w:p w:rsidR="00000000" w:rsidDel="00000000" w:rsidP="00000000" w:rsidRDefault="00000000" w:rsidRPr="00000000" w14:paraId="00000064">
      <w:pPr>
        <w:spacing w:after="182" w:line="259" w:lineRule="auto"/>
        <w:ind w:left="0" w:firstLine="0"/>
        <w:rPr>
          <w:i w:val="0"/>
        </w:rPr>
      </w:pPr>
      <w:r w:rsidDel="00000000" w:rsidR="00000000" w:rsidRPr="00000000">
        <w:rPr>
          <w:rtl w:val="0"/>
        </w:rPr>
      </w:r>
    </w:p>
    <w:p w:rsidR="00000000" w:rsidDel="00000000" w:rsidP="00000000" w:rsidRDefault="00000000" w:rsidRPr="00000000" w14:paraId="00000065">
      <w:pPr>
        <w:spacing w:after="182" w:line="259" w:lineRule="auto"/>
        <w:ind w:left="0" w:firstLine="0"/>
        <w:rPr>
          <w:i w:val="0"/>
        </w:rPr>
      </w:pPr>
      <w:r w:rsidDel="00000000" w:rsidR="00000000" w:rsidRPr="00000000">
        <w:rPr>
          <w:i w:val="0"/>
          <w:rtl w:val="0"/>
        </w:rPr>
        <w:t xml:space="preserve">Impact on Health and Social Care Improvement</w:t>
      </w:r>
    </w:p>
    <w:p w:rsidR="00000000" w:rsidDel="00000000" w:rsidP="00000000" w:rsidRDefault="00000000" w:rsidRPr="00000000" w14:paraId="00000066">
      <w:pPr>
        <w:spacing w:after="182" w:line="259" w:lineRule="auto"/>
        <w:ind w:left="0" w:firstLine="0"/>
        <w:rPr>
          <w:i w:val="0"/>
        </w:rPr>
      </w:pPr>
      <w:r w:rsidDel="00000000" w:rsidR="00000000" w:rsidRPr="00000000">
        <w:rPr>
          <w:i w:val="0"/>
          <w:rtl w:val="0"/>
        </w:rPr>
        <w:t xml:space="preserve">Assessments of Kooth illustrate its efficacy in optimizing outcomes. Research indicates decreased psychological distress, enhanced coping strategies, and enhanced user satisfaction in comparison with conventional referral routes (Richards et al., 2022). Most critically, the service's anonymity provides greater inclusivity for vulnerable populations who tend to eschew formal healthcare environments. Embedding Kooth in NHS services has made health and social care provision more flexible, innovative, and responsive to the needs of young people.</w:t>
      </w:r>
    </w:p>
    <w:p w:rsidR="00000000" w:rsidDel="00000000" w:rsidP="00000000" w:rsidRDefault="00000000" w:rsidRPr="00000000" w14:paraId="00000067">
      <w:pPr>
        <w:spacing w:after="182" w:line="259" w:lineRule="auto"/>
        <w:ind w:left="0" w:firstLine="0"/>
        <w:rPr>
          <w:i w:val="0"/>
        </w:rPr>
      </w:pPr>
      <w:r w:rsidDel="00000000" w:rsidR="00000000" w:rsidRPr="00000000">
        <w:rPr>
          <w:rtl w:val="0"/>
        </w:rPr>
      </w:r>
    </w:p>
    <w:p w:rsidR="00000000" w:rsidDel="00000000" w:rsidP="00000000" w:rsidRDefault="00000000" w:rsidRPr="00000000" w14:paraId="00000068">
      <w:pPr>
        <w:spacing w:after="182" w:line="259" w:lineRule="auto"/>
        <w:ind w:left="0" w:firstLine="0"/>
        <w:rPr>
          <w:i w:val="0"/>
        </w:rPr>
      </w:pPr>
      <w:r w:rsidDel="00000000" w:rsidR="00000000" w:rsidRPr="00000000">
        <w:rPr>
          <w:i w:val="0"/>
          <w:rtl w:val="0"/>
        </w:rPr>
        <w:t xml:space="preserve">Conclusion</w:t>
      </w:r>
    </w:p>
    <w:p w:rsidR="00000000" w:rsidDel="00000000" w:rsidP="00000000" w:rsidRDefault="00000000" w:rsidRPr="00000000" w14:paraId="00000069">
      <w:pPr>
        <w:spacing w:after="182" w:line="259" w:lineRule="auto"/>
        <w:ind w:left="0" w:firstLine="0"/>
        <w:rPr>
          <w:i w:val="0"/>
        </w:rPr>
      </w:pPr>
      <w:r w:rsidDel="00000000" w:rsidR="00000000" w:rsidRPr="00000000">
        <w:rPr>
          <w:i w:val="0"/>
          <w:rtl w:val="0"/>
        </w:rPr>
        <w:t xml:space="preserve">Kooth is a shining example of the way creativity can power significant change in health and social care. By envisioning alternative service delivery through digital channels, it translates innovation into value for patients and the system alike, leading to observable gains in access, wellbeing, and fairness of care. It underscores the need to welcome technology-led creativity in tackling long-standing challenges in young people's mental health.</w:t>
      </w:r>
    </w:p>
    <w:p w:rsidR="00000000" w:rsidDel="00000000" w:rsidP="00000000" w:rsidRDefault="00000000" w:rsidRPr="00000000" w14:paraId="0000006A">
      <w:pPr>
        <w:spacing w:after="182" w:line="259" w:lineRule="auto"/>
        <w:ind w:left="0" w:firstLine="0"/>
        <w:rPr>
          <w:i w:val="0"/>
        </w:rPr>
      </w:pP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color w:val="000000"/>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i w:val="0"/>
          <w:color w:val="000000"/>
        </w:rPr>
        <mc:AlternateContent>
          <mc:Choice Requires="wps">
            <w:drawing>
              <wp:inline distB="0" distT="0" distL="0" distR="0">
                <wp:extent cx="1270" cy="12700"/>
                <wp:effectExtent b="0" l="0" r="0" t="0"/>
                <wp:docPr id="2039313203" name=""/>
                <a:graphic>
                  <a:graphicData uri="http://schemas.microsoft.com/office/word/2010/wordprocessingShape">
                    <wps:wsp>
                      <wps:cNvSpPr/>
                      <wps:cNvPr id="2" name="Shape 2"/>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20393132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C">
      <w:pPr>
        <w:spacing w:after="280" w:before="28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References:</w:t>
      </w:r>
    </w:p>
    <w:p w:rsidR="00000000" w:rsidDel="00000000" w:rsidP="00000000" w:rsidRDefault="00000000" w:rsidRPr="00000000" w14:paraId="0000006D">
      <w:pPr>
        <w:numPr>
          <w:ilvl w:val="0"/>
          <w:numId w:val="1"/>
        </w:numPr>
        <w:spacing w:after="280" w:before="280" w:line="240" w:lineRule="auto"/>
        <w:ind w:left="720" w:hanging="36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Richards, D., Duffy, D., Blackburn, B., Earley, C., Enrique, A., Palacios, J., &amp; Franklin, M. (2022). Digital interventions for mental health in children and young people: A systematic review. JMIR Mental Health, 9(3), e30701.</w:t>
      </w:r>
    </w:p>
    <w:p w:rsidR="00000000" w:rsidDel="00000000" w:rsidP="00000000" w:rsidRDefault="00000000" w:rsidRPr="00000000" w14:paraId="0000006E">
      <w:pPr>
        <w:spacing w:after="187" w:line="259" w:lineRule="auto"/>
        <w:ind w:left="0" w:firstLine="0"/>
        <w:rPr/>
      </w:pP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1" w:before="0" w:line="240" w:lineRule="auto"/>
        <w:ind w:left="720" w:right="0" w:hanging="360"/>
        <w:jc w:val="left"/>
        <w:rPr/>
      </w:pPr>
      <w:r w:rsidDel="00000000" w:rsidR="00000000" w:rsidRPr="00000000">
        <w:rPr>
          <w:rFonts w:ascii="Arial" w:cs="Arial" w:eastAsia="Arial" w:hAnsi="Arial"/>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NHS England. (2021). The NHS Long Term Plan: Mental Health. NHS.</w:t>
      </w:r>
    </w:p>
    <w:p w:rsidR="00000000" w:rsidDel="00000000" w:rsidP="00000000" w:rsidRDefault="00000000" w:rsidRPr="00000000" w14:paraId="00000070">
      <w:pPr>
        <w:spacing w:after="182" w:line="259" w:lineRule="auto"/>
        <w:ind w:left="0" w:firstLine="0"/>
        <w:rPr/>
      </w:pPr>
      <w:r w:rsidDel="00000000" w:rsidR="00000000" w:rsidRPr="00000000">
        <w:rPr>
          <w:rtl w:val="0"/>
        </w:rPr>
      </w:r>
    </w:p>
    <w:p w:rsidR="00000000" w:rsidDel="00000000" w:rsidP="00000000" w:rsidRDefault="00000000" w:rsidRPr="00000000" w14:paraId="00000071">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2">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3">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4">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5">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6">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7">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8">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9">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A">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B">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C">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D">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E">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7F">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80">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81">
      <w:pPr>
        <w:spacing w:after="182"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82">
      <w:pPr>
        <w:spacing w:after="0"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83">
      <w:pPr>
        <w:pStyle w:val="Heading1"/>
        <w:ind w:left="1666" w:firstLine="0"/>
        <w:rPr/>
      </w:pPr>
      <w:r w:rsidDel="00000000" w:rsidR="00000000" w:rsidRPr="00000000">
        <w:rPr>
          <w:rtl w:val="0"/>
        </w:rPr>
        <w:t xml:space="preserve">Research Task </w:t>
      </w:r>
    </w:p>
    <w:p w:rsidR="00000000" w:rsidDel="00000000" w:rsidP="00000000" w:rsidRDefault="00000000" w:rsidRPr="00000000" w14:paraId="00000084">
      <w:pPr>
        <w:spacing w:after="187" w:line="259" w:lineRule="auto"/>
        <w:ind w:left="0" w:firstLine="0"/>
        <w:rPr/>
      </w:pPr>
      <w:r w:rsidDel="00000000" w:rsidR="00000000" w:rsidRPr="00000000">
        <w:rPr>
          <w:rtl w:val="0"/>
        </w:rPr>
        <w:t xml:space="preserve"> Present Issue: Youth Mental Health Stigma</w:t>
      </w:r>
    </w:p>
    <w:p w:rsidR="00000000" w:rsidDel="00000000" w:rsidP="00000000" w:rsidRDefault="00000000" w:rsidRPr="00000000" w14:paraId="00000085">
      <w:pPr>
        <w:spacing w:after="187" w:line="259" w:lineRule="auto"/>
        <w:ind w:left="0" w:firstLine="0"/>
        <w:rPr/>
      </w:pPr>
      <w:r w:rsidDel="00000000" w:rsidR="00000000" w:rsidRPr="00000000">
        <w:rPr>
          <w:rtl w:val="0"/>
        </w:rPr>
      </w:r>
    </w:p>
    <w:p w:rsidR="00000000" w:rsidDel="00000000" w:rsidP="00000000" w:rsidRDefault="00000000" w:rsidRPr="00000000" w14:paraId="00000086">
      <w:pPr>
        <w:spacing w:after="187" w:line="259" w:lineRule="auto"/>
        <w:ind w:left="0" w:firstLine="0"/>
        <w:rPr/>
      </w:pPr>
      <w:r w:rsidDel="00000000" w:rsidR="00000000" w:rsidRPr="00000000">
        <w:rPr>
          <w:rtl w:val="0"/>
        </w:rPr>
        <w:t xml:space="preserve">Even with raised awareness, stigma continues to be among the major hindrances to young individuals seeking mental health care in the UK. Scholarly studies indicate how stigma sustains unfavorable attitudes, decreases help-seeking behavior, and aggravates outcomes. Two studies are especially beneficial in detailing the origin of this issue.</w:t>
      </w:r>
    </w:p>
    <w:p w:rsidR="00000000" w:rsidDel="00000000" w:rsidP="00000000" w:rsidRDefault="00000000" w:rsidRPr="00000000" w14:paraId="00000087">
      <w:pPr>
        <w:spacing w:after="187" w:line="259" w:lineRule="auto"/>
        <w:ind w:left="0" w:firstLine="0"/>
        <w:rPr/>
      </w:pPr>
      <w:r w:rsidDel="00000000" w:rsidR="00000000" w:rsidRPr="00000000">
        <w:rPr>
          <w:rtl w:val="0"/>
        </w:rPr>
      </w:r>
    </w:p>
    <w:p w:rsidR="00000000" w:rsidDel="00000000" w:rsidP="00000000" w:rsidRDefault="00000000" w:rsidRPr="00000000" w14:paraId="00000088">
      <w:pPr>
        <w:spacing w:after="187" w:line="259" w:lineRule="auto"/>
        <w:ind w:left="0" w:firstLine="0"/>
        <w:rPr/>
      </w:pPr>
      <w:r w:rsidDel="00000000" w:rsidR="00000000" w:rsidRPr="00000000">
        <w:rPr>
          <w:rtl w:val="0"/>
        </w:rPr>
        <w:t xml:space="preserve">Article 1:</w:t>
      </w:r>
    </w:p>
    <w:p w:rsidR="00000000" w:rsidDel="00000000" w:rsidP="00000000" w:rsidRDefault="00000000" w:rsidRPr="00000000" w14:paraId="00000089">
      <w:pPr>
        <w:spacing w:after="187" w:line="259" w:lineRule="auto"/>
        <w:ind w:left="0" w:firstLine="0"/>
        <w:rPr/>
      </w:pPr>
      <w:r w:rsidDel="00000000" w:rsidR="00000000" w:rsidRPr="00000000">
        <w:rPr>
          <w:rtl w:val="0"/>
        </w:rPr>
        <w:t xml:space="preserve">Gronholm et al. (2021) carried out a systematic review of stigma in young people and children. The review discovered that stigma routinely arises from stereotypes about mental illness as threatening or a sign of personal weakness. In young people, this stigma gives rise to internalised shame and resistance to disclosing symptoms. Structural stigma, including under-resourced services and delayed waiting times, was also identified as reinforcing the belief that mental health is less valued than physical health. These results indicate that stigma is both a social and systemic problem, so interventions must occur at multiple levels. </w:t>
      </w:r>
    </w:p>
    <w:p w:rsidR="00000000" w:rsidDel="00000000" w:rsidP="00000000" w:rsidRDefault="00000000" w:rsidRPr="00000000" w14:paraId="0000008A">
      <w:pPr>
        <w:spacing w:after="187" w:line="259" w:lineRule="auto"/>
        <w:ind w:left="0" w:firstLine="0"/>
        <w:rPr/>
      </w:pPr>
      <w:r w:rsidDel="00000000" w:rsidR="00000000" w:rsidRPr="00000000">
        <w:rPr>
          <w:rtl w:val="0"/>
        </w:rPr>
      </w:r>
    </w:p>
    <w:p w:rsidR="00000000" w:rsidDel="00000000" w:rsidP="00000000" w:rsidRDefault="00000000" w:rsidRPr="00000000" w14:paraId="0000008B">
      <w:pPr>
        <w:spacing w:after="187" w:line="259" w:lineRule="auto"/>
        <w:ind w:left="0" w:firstLine="0"/>
        <w:rPr/>
      </w:pPr>
      <w:r w:rsidDel="00000000" w:rsidR="00000000" w:rsidRPr="00000000">
        <w:rPr>
          <w:rtl w:val="0"/>
        </w:rPr>
        <w:t xml:space="preserve">Article 2:</w:t>
      </w:r>
    </w:p>
    <w:p w:rsidR="00000000" w:rsidDel="00000000" w:rsidP="00000000" w:rsidRDefault="00000000" w:rsidRPr="00000000" w14:paraId="0000008C">
      <w:pPr>
        <w:spacing w:after="187" w:line="259" w:lineRule="auto"/>
        <w:ind w:left="0" w:firstLine="0"/>
        <w:rPr/>
      </w:pPr>
      <w:r w:rsidDel="00000000" w:rsidR="00000000" w:rsidRPr="00000000">
        <w:rPr>
          <w:rtl w:val="0"/>
        </w:rPr>
        <w:t xml:space="preserve">Clement et al. (2015) studied the impact of stigma on help-seeking behaviour. Their meta-analysis revealed that expected discrimination was one of the most potent predictors of whether adolescents shunned mental health services. Being afraid of being judged by friends, family, or workers prevented disclosure and postponed treatment. The research also demonstrated that self-stigma can decrease self-esteem, perpetuating a cycle of adverse mental health and evasion of care.</w:t>
      </w:r>
    </w:p>
    <w:p w:rsidR="00000000" w:rsidDel="00000000" w:rsidP="00000000" w:rsidRDefault="00000000" w:rsidRPr="00000000" w14:paraId="0000008D">
      <w:pPr>
        <w:spacing w:after="187" w:line="259" w:lineRule="auto"/>
        <w:ind w:left="0" w:firstLine="0"/>
        <w:rPr/>
      </w:pPr>
      <w:r w:rsidDel="00000000" w:rsidR="00000000" w:rsidRPr="00000000">
        <w:rPr>
          <w:rtl w:val="0"/>
        </w:rPr>
      </w:r>
    </w:p>
    <w:p w:rsidR="00000000" w:rsidDel="00000000" w:rsidP="00000000" w:rsidRDefault="00000000" w:rsidRPr="00000000" w14:paraId="0000008E">
      <w:pPr>
        <w:spacing w:after="187" w:line="259" w:lineRule="auto"/>
        <w:ind w:left="0" w:firstLine="0"/>
        <w:rPr/>
      </w:pPr>
      <w:r w:rsidDel="00000000" w:rsidR="00000000" w:rsidRPr="00000000">
        <w:rPr>
          <w:rtl w:val="0"/>
        </w:rPr>
        <w:t xml:space="preserve">Conclusion:</w:t>
      </w:r>
    </w:p>
    <w:p w:rsidR="00000000" w:rsidDel="00000000" w:rsidP="00000000" w:rsidRDefault="00000000" w:rsidRPr="00000000" w14:paraId="0000008F">
      <w:pPr>
        <w:spacing w:after="187" w:line="259" w:lineRule="auto"/>
        <w:ind w:left="0" w:firstLine="0"/>
        <w:rPr/>
      </w:pPr>
      <w:r w:rsidDel="00000000" w:rsidR="00000000" w:rsidRPr="00000000">
        <w:rPr>
          <w:rtl w:val="0"/>
        </w:rPr>
        <w:t xml:space="preserve">Together, these studies identify that mental health stigma in young people is sustained by both structural inequalities and societal attitudes. To address the problem, innovative public health campaigns, school-based stigma reduction, and youth-friendly and accessible services must be implemented. By confronting stigma head-on, health and social care can minimize barriers to treatment and promote long-term improvement.</w:t>
      </w:r>
    </w:p>
    <w:p w:rsidR="00000000" w:rsidDel="00000000" w:rsidP="00000000" w:rsidRDefault="00000000" w:rsidRPr="00000000" w14:paraId="00000090">
      <w:pPr>
        <w:spacing w:after="187" w:line="259" w:lineRule="auto"/>
        <w:ind w:left="0" w:firstLine="0"/>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i w:val="0"/>
          <w:color w:val="000000"/>
        </w:rPr>
        <mc:AlternateContent>
          <mc:Choice Requires="wps">
            <w:drawing>
              <wp:inline distB="0" distT="0" distL="0" distR="0">
                <wp:extent cx="1270" cy="12700"/>
                <wp:effectExtent b="0" l="0" r="0" t="0"/>
                <wp:docPr id="2039313205" name=""/>
                <a:graphic>
                  <a:graphicData uri="http://schemas.microsoft.com/office/word/2010/wordprocessingShape">
                    <wps:wsp>
                      <wps:cNvSpPr/>
                      <wps:cNvPr id="4" name="Shape 4"/>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2039313205"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2">
      <w:pPr>
        <w:spacing w:after="280" w:before="28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References:</w:t>
      </w:r>
    </w:p>
    <w:p w:rsidR="00000000" w:rsidDel="00000000" w:rsidP="00000000" w:rsidRDefault="00000000" w:rsidRPr="00000000" w14:paraId="00000093">
      <w:pPr>
        <w:numPr>
          <w:ilvl w:val="0"/>
          <w:numId w:val="3"/>
        </w:numPr>
        <w:spacing w:after="0" w:before="280" w:line="240" w:lineRule="auto"/>
        <w:ind w:left="720" w:hanging="36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Clement, S., Schauman, O., Graham, T., Maggioni, F., Evans-Lacko, S., Bezborodovs, N., … Thornicroft, G. (2015). What is the impact of mental health-related stigma on help-seeking? A systematic review of quantitative and qualitative studies. Psychological Medicine, 45(1), 11–27.</w:t>
      </w:r>
    </w:p>
    <w:p w:rsidR="00000000" w:rsidDel="00000000" w:rsidP="00000000" w:rsidRDefault="00000000" w:rsidRPr="00000000" w14:paraId="00000094">
      <w:pPr>
        <w:numPr>
          <w:ilvl w:val="0"/>
          <w:numId w:val="3"/>
        </w:numPr>
        <w:spacing w:after="280" w:before="0" w:line="240" w:lineRule="auto"/>
        <w:ind w:left="720" w:hanging="36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Gronholm, P. C., Nosé, M., van Brakel, W. H., Eaton, J., Ebenso, B., Fiekert, K., &amp; Thornicroft, G. (2021). Reducing stigma and discrimination associated with mental health conditions: A systematic review of intervention effectiveness. Lancet Psychiatry, 8(2), 159–172.</w:t>
      </w:r>
    </w:p>
    <w:p w:rsidR="00000000" w:rsidDel="00000000" w:rsidP="00000000" w:rsidRDefault="00000000" w:rsidRPr="00000000" w14:paraId="00000095">
      <w:pPr>
        <w:spacing w:after="182" w:line="259" w:lineRule="auto"/>
        <w:ind w:left="0" w:firstLine="0"/>
        <w:rPr/>
      </w:pPr>
      <w:r w:rsidDel="00000000" w:rsidR="00000000" w:rsidRPr="00000000">
        <w:rPr>
          <w:rtl w:val="0"/>
        </w:rPr>
      </w:r>
    </w:p>
    <w:p w:rsidR="00000000" w:rsidDel="00000000" w:rsidP="00000000" w:rsidRDefault="00000000" w:rsidRPr="00000000" w14:paraId="00000096">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97">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98">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99">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9A">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9B">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9C">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9D">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9E">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9F">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0">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A1">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2">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3">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A4">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5">
      <w:pPr>
        <w:spacing w:after="187"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A6">
      <w:pPr>
        <w:spacing w:after="181"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A7">
      <w:pPr>
        <w:spacing w:after="0" w:line="259" w:lineRule="auto"/>
        <w:ind w:left="0" w:firstLine="0"/>
        <w:rPr/>
      </w:pPr>
      <w:r w:rsidDel="00000000" w:rsidR="00000000" w:rsidRPr="00000000">
        <w:rPr>
          <w:i w:val="0"/>
          <w:rtl w:val="0"/>
        </w:rPr>
        <w:t xml:space="preserve"> </w:t>
      </w:r>
      <w:r w:rsidDel="00000000" w:rsidR="00000000" w:rsidRPr="00000000">
        <w:rPr>
          <w:rtl w:val="0"/>
        </w:rPr>
      </w:r>
    </w:p>
    <w:p w:rsidR="00000000" w:rsidDel="00000000" w:rsidP="00000000" w:rsidRDefault="00000000" w:rsidRPr="00000000" w14:paraId="000000A8">
      <w:pPr>
        <w:pStyle w:val="Heading1"/>
        <w:ind w:left="1666" w:firstLine="0"/>
        <w:rPr/>
      </w:pPr>
      <w:r w:rsidDel="00000000" w:rsidR="00000000" w:rsidRPr="00000000">
        <w:rPr>
          <w:rtl w:val="0"/>
        </w:rPr>
        <w:t xml:space="preserve">Podcast </w:t>
      </w:r>
    </w:p>
    <w:p w:rsidR="00000000" w:rsidDel="00000000" w:rsidP="00000000" w:rsidRDefault="00000000" w:rsidRPr="00000000" w14:paraId="000000A9">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AA">
      <w:pPr>
        <w:spacing w:after="184" w:line="259" w:lineRule="auto"/>
        <w:ind w:left="-5" w:firstLine="0"/>
        <w:rPr/>
      </w:pPr>
      <w:r w:rsidDel="00000000" w:rsidR="00000000" w:rsidRPr="00000000">
        <w:rPr>
          <w:color w:val="ff0000"/>
          <w:rtl w:val="0"/>
        </w:rPr>
        <w:t xml:space="preserve">[please insert file or link here] </w:t>
      </w:r>
      <w:r w:rsidDel="00000000" w:rsidR="00000000" w:rsidRPr="00000000">
        <w:rPr>
          <w:rtl w:val="0"/>
        </w:rPr>
      </w:r>
    </w:p>
    <w:p w:rsidR="00000000" w:rsidDel="00000000" w:rsidP="00000000" w:rsidRDefault="00000000" w:rsidRPr="00000000" w14:paraId="000000AB">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AC">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D">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AE">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AF">
      <w:pPr>
        <w:spacing w:after="387" w:line="259" w:lineRule="auto"/>
        <w:ind w:left="0" w:firstLine="0"/>
        <w:rPr/>
      </w:pPr>
      <w:r w:rsidDel="00000000" w:rsidR="00000000" w:rsidRPr="00000000">
        <w:rPr>
          <w:rtl w:val="0"/>
        </w:rPr>
        <w:t xml:space="preserve"> </w:t>
      </w:r>
    </w:p>
    <w:p w:rsidR="00000000" w:rsidDel="00000000" w:rsidP="00000000" w:rsidRDefault="00000000" w:rsidRPr="00000000" w14:paraId="000000B0">
      <w:pPr>
        <w:spacing w:after="5" w:line="350" w:lineRule="auto"/>
        <w:ind w:left="0" w:right="9217" w:firstLine="0"/>
        <w:rPr/>
      </w:pPr>
      <w:r w:rsidDel="00000000" w:rsidR="00000000" w:rsidRPr="00000000">
        <w:rPr>
          <w:i w:val="0"/>
          <w:sz w:val="44"/>
          <w:szCs w:val="44"/>
          <w:rtl w:val="0"/>
        </w:rPr>
        <w:t xml:space="preserve">  </w:t>
      </w:r>
      <w:r w:rsidDel="00000000" w:rsidR="00000000" w:rsidRPr="00000000">
        <w:rPr>
          <w:rtl w:val="0"/>
        </w:rPr>
      </w:r>
    </w:p>
    <w:p w:rsidR="00000000" w:rsidDel="00000000" w:rsidP="00000000" w:rsidRDefault="00000000" w:rsidRPr="00000000" w14:paraId="000000B1">
      <w:pPr>
        <w:spacing w:after="2" w:line="351" w:lineRule="auto"/>
        <w:ind w:left="0" w:right="9217" w:firstLine="0"/>
        <w:rPr/>
      </w:pPr>
      <w:r w:rsidDel="00000000" w:rsidR="00000000" w:rsidRPr="00000000">
        <w:rPr>
          <w:i w:val="0"/>
          <w:sz w:val="44"/>
          <w:szCs w:val="44"/>
          <w:rtl w:val="0"/>
        </w:rPr>
        <w:t xml:space="preserve">    </w:t>
      </w:r>
      <w:r w:rsidDel="00000000" w:rsidR="00000000" w:rsidRPr="00000000">
        <w:rPr>
          <w:rtl w:val="0"/>
        </w:rPr>
      </w:r>
    </w:p>
    <w:p w:rsidR="00000000" w:rsidDel="00000000" w:rsidP="00000000" w:rsidRDefault="00000000" w:rsidRPr="00000000" w14:paraId="000000B2">
      <w:pPr>
        <w:spacing w:after="0" w:line="352" w:lineRule="auto"/>
        <w:ind w:left="0" w:right="9217" w:firstLine="0"/>
        <w:rPr/>
        <w:sectPr>
          <w:headerReference r:id="rId12" w:type="default"/>
          <w:headerReference r:id="rId13" w:type="first"/>
          <w:headerReference r:id="rId14" w:type="even"/>
          <w:type w:val="nextPage"/>
          <w:pgSz w:h="15840" w:w="12240" w:orient="portrait"/>
          <w:pgMar w:bottom="1465" w:top="1555" w:left="1441" w:right="1461" w:header="1555" w:footer="720"/>
          <w:titlePg w:val="1"/>
        </w:sectPr>
      </w:pPr>
      <w:r w:rsidDel="00000000" w:rsidR="00000000" w:rsidRPr="00000000">
        <w:rPr>
          <w:i w:val="0"/>
          <w:sz w:val="44"/>
          <w:szCs w:val="44"/>
          <w:rtl w:val="0"/>
        </w:rPr>
        <w:t xml:space="preserve">  </w:t>
      </w:r>
      <w:r w:rsidDel="00000000" w:rsidR="00000000" w:rsidRPr="00000000">
        <w:rPr>
          <w:rtl w:val="0"/>
        </w:rPr>
      </w:r>
    </w:p>
    <w:p w:rsidR="00000000" w:rsidDel="00000000" w:rsidP="00000000" w:rsidRDefault="00000000" w:rsidRPr="00000000" w14:paraId="000000B3">
      <w:pPr>
        <w:pStyle w:val="Heading1"/>
        <w:spacing w:after="6" w:lineRule="auto"/>
        <w:ind w:left="0" w:right="311" w:firstLine="0"/>
        <w:jc w:val="right"/>
        <w:rPr/>
      </w:pPr>
      <w:r w:rsidDel="00000000" w:rsidR="00000000" w:rsidRPr="00000000">
        <w:rPr>
          <w:rtl w:val="0"/>
        </w:rPr>
        <w:t xml:space="preserve">NHS Leadership Framework Analysis </w:t>
      </w:r>
    </w:p>
    <w:p w:rsidR="00000000" w:rsidDel="00000000" w:rsidP="00000000" w:rsidRDefault="00000000" w:rsidRPr="00000000" w14:paraId="000000B4">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B5">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B6">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i w:val="0"/>
          <w:rtl w:val="0"/>
        </w:rPr>
        <w:t xml:space="preserve">Summary of the NHS Leadership Framework </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The NHS Leadership Framework was developed to describe the behaviors, qualities, and responsibilities that must be invoked by leaders at any level of the health system. It is framed on seven core dimensions: Demonstrating Personal Qualities, Working with Others, Managing Services, Developing Services, Setting Direction, Creating the Vision, and Delivering the Strategy (NHS Leadership Academy, 2011).</w:t>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These areas represent the presumption that NHS leadership is not merely at the top-level of management but with everybody on the staff whose work impacts patient care. For instance, Demonstrating Personal Qualities focuses on self-awareness, integrity, and resilience, while Working with Others spotlights cooperation, respect, and establishing trust between teams.</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One of the core themes is Improving Services, which calls upon leaders to apply creativity, evidence, and innovation for the purpose of improving quality and safety. Similarly, Setting Direction and Creating the Vision support leaders in making decisions on long-term objectives, linking them with NHS priorities, and inspiring others to work together towards shared aims.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By integrating all these dimensions, the framework ensures that leadership enables constant improvement, innovation, and value creation. It enables patient-focused, compassionate care along with addressing the strategic and operational requirements of a highly complex healthcare system.</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•Application of One Component</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The Improving Services dimension is very much applicable to innovation and creativity. With this dimension, a manager would ensure that employees are motivated to come up with new ideas, try out new methods, and learn from errors. For instance, to improve young people's wellbeing, a trial of digital wellbeing apps could be used as a complement to standard therapy by a ward manager.</w:t>
      </w:r>
    </w:p>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By encouraging reflective practice, evidence-based decision-making, and the participation of teams, the leader makes sure that change is not top-down but co-designed. This collaborative co-ownership constructs ownership and sustainability. Also, it shows value creation by converting innovative ideas into tangible advantages, such as decreased waiting times, enhanced patient satisfaction, and increased accessibility.</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tl w:val="0"/>
        </w:rPr>
        <w:t xml:space="preserve">Thus, leaders employing the Improving Services component represent the intersection of creativity and responsibility that drives compelling change throughout the NHS.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rFonts w:ascii="Times New Roman" w:cs="Times New Roman" w:eastAsia="Times New Roman" w:hAnsi="Times New Roman"/>
          <w:i w:val="0"/>
        </w:rPr>
      </w:pPr>
      <w:r w:rsidDel="00000000" w:rsidR="00000000" w:rsidRPr="00000000">
        <w:rPr>
          <w:rtl w:val="0"/>
        </w:rPr>
      </w:r>
    </w:p>
    <w:p w:rsidR="00000000" w:rsidDel="00000000" w:rsidP="00000000" w:rsidRDefault="00000000" w:rsidRPr="00000000" w14:paraId="000000C8">
      <w:pPr>
        <w:spacing w:after="0" w:line="240" w:lineRule="auto"/>
        <w:ind w:left="0"/>
        <w:rPr>
          <w:rFonts w:ascii="Times New Roman" w:cs="Times New Roman" w:eastAsia="Times New Roman" w:hAnsi="Times New Roman"/>
          <w:i w:val="0"/>
        </w:rPr>
      </w:pPr>
      <w:r w:rsidDel="00000000" w:rsidR="00000000" w:rsidRPr="00000000">
        <w:rPr>
          <w:rFonts w:ascii="Times New Roman" w:cs="Times New Roman" w:eastAsia="Times New Roman" w:hAnsi="Times New Roman"/>
          <w:i w:val="0"/>
        </w:rPr>
        <mc:AlternateContent>
          <mc:Choice Requires="wpg">
            <w:drawing>
              <wp:inline distB="0" distT="0" distL="0" distR="0">
                <wp:extent cx="5855970" cy="12700"/>
                <wp:effectExtent b="0" l="0" r="0" t="0"/>
                <wp:docPr id="2039313207" name=""/>
                <a:graphic>
                  <a:graphicData uri="http://schemas.microsoft.com/office/word/2010/wordprocessingShape">
                    <wps:wsp>
                      <wps:cNvSpPr/>
                      <wps:cNvPr id="5" name="Shape 5"/>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5855970" cy="12700"/>
                <wp:effectExtent b="0" l="0" r="0" t="0"/>
                <wp:docPr id="2039313207"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58559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9">
      <w:pPr>
        <w:spacing w:after="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Pr>
        <mc:AlternateContent>
          <mc:Choice Requires="wps">
            <w:drawing>
              <wp:inline distB="0" distT="0" distL="0" distR="0">
                <wp:extent cx="1270" cy="12700"/>
                <wp:effectExtent b="0" l="0" r="0" t="0"/>
                <wp:docPr id="2039313206" name=""/>
                <a:graphic>
                  <a:graphicData uri="http://schemas.microsoft.com/office/word/2010/wordprocessingShape">
                    <wps:wsp>
                      <wps:cNvSpPr/>
                      <wps:cNvPr id="5" name="Shape 5"/>
                      <wps:spPr>
                        <a:xfrm>
                          <a:off x="0" y="3779365"/>
                          <a:ext cx="10692000" cy="1270"/>
                        </a:xfrm>
                        <a:prstGeom prst="rect">
                          <a:avLst/>
                        </a:prstGeom>
                        <a:noFill/>
                        <a:ln cap="flat" cmpd="sng" w="9525">
                          <a:solidFill>
                            <a:srgbClr val="A0A0A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1270" cy="12700"/>
                <wp:effectExtent b="0" l="0" r="0" t="0"/>
                <wp:docPr id="2039313206"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270" cy="12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A">
      <w:pPr>
        <w:spacing w:after="280" w:before="280" w:line="240" w:lineRule="auto"/>
        <w:ind w:left="0" w:firstLine="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References:</w:t>
      </w:r>
    </w:p>
    <w:p w:rsidR="00000000" w:rsidDel="00000000" w:rsidP="00000000" w:rsidRDefault="00000000" w:rsidRPr="00000000" w14:paraId="000000CB">
      <w:pPr>
        <w:numPr>
          <w:ilvl w:val="0"/>
          <w:numId w:val="4"/>
        </w:numPr>
        <w:spacing w:after="0" w:before="280" w:line="240" w:lineRule="auto"/>
        <w:ind w:left="720" w:hanging="36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NHS Leadership Academy. (2011). The NHS Leadership Framework. NHS.</w:t>
      </w:r>
    </w:p>
    <w:p w:rsidR="00000000" w:rsidDel="00000000" w:rsidP="00000000" w:rsidRDefault="00000000" w:rsidRPr="00000000" w14:paraId="000000CC">
      <w:pPr>
        <w:numPr>
          <w:ilvl w:val="0"/>
          <w:numId w:val="4"/>
        </w:numPr>
        <w:spacing w:after="280" w:before="0" w:line="240" w:lineRule="auto"/>
        <w:ind w:left="720" w:hanging="360"/>
        <w:rPr>
          <w:rFonts w:ascii="Times New Roman" w:cs="Times New Roman" w:eastAsia="Times New Roman" w:hAnsi="Times New Roman"/>
          <w:i w:val="0"/>
          <w:color w:val="000000"/>
        </w:rPr>
      </w:pPr>
      <w:r w:rsidDel="00000000" w:rsidR="00000000" w:rsidRPr="00000000">
        <w:rPr>
          <w:rFonts w:ascii="Times New Roman" w:cs="Times New Roman" w:eastAsia="Times New Roman" w:hAnsi="Times New Roman"/>
          <w:i w:val="0"/>
          <w:color w:val="000000"/>
          <w:rtl w:val="0"/>
        </w:rPr>
        <w:t xml:space="preserve">West, M., Armit, K., Loewenthal, L., Eckert, R., West, T., &amp; Lee, A. (2015). Leadership and Leadership Development in Health Care: The Evidence Base. Faculty of Medical Leadership and Management.</w:t>
      </w:r>
    </w:p>
    <w:p w:rsidR="00000000" w:rsidDel="00000000" w:rsidP="00000000" w:rsidRDefault="00000000" w:rsidRPr="00000000" w14:paraId="000000CD">
      <w:pPr>
        <w:spacing w:after="187" w:line="259" w:lineRule="auto"/>
        <w:ind w:left="0" w:firstLine="0"/>
        <w:rPr/>
      </w:pPr>
      <w:r w:rsidDel="00000000" w:rsidR="00000000" w:rsidRPr="00000000">
        <w:rPr>
          <w:rtl w:val="0"/>
        </w:rPr>
      </w:r>
    </w:p>
    <w:p w:rsidR="00000000" w:rsidDel="00000000" w:rsidP="00000000" w:rsidRDefault="00000000" w:rsidRPr="00000000" w14:paraId="000000CE">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CF">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0">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1">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2">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3">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4">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5">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6">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7">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8">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9">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A">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B">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C">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DD">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DE">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DF">
      <w:pPr>
        <w:pStyle w:val="Heading1"/>
        <w:spacing w:after="6" w:lineRule="auto"/>
        <w:ind w:right="355"/>
        <w:jc w:val="center"/>
        <w:rPr/>
      </w:pPr>
      <w:r w:rsidDel="00000000" w:rsidR="00000000" w:rsidRPr="00000000">
        <w:rPr>
          <w:rtl w:val="0"/>
        </w:rPr>
        <w:t xml:space="preserve">Self-Reflection Journal Entry </w:t>
      </w:r>
    </w:p>
    <w:p w:rsidR="00000000" w:rsidDel="00000000" w:rsidP="00000000" w:rsidRDefault="00000000" w:rsidRPr="00000000" w14:paraId="000000E0">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E1">
      <w:pPr>
        <w:spacing w:after="187" w:line="259" w:lineRule="auto"/>
        <w:ind w:left="0" w:firstLine="0"/>
        <w:rPr/>
      </w:pPr>
      <w:r w:rsidDel="00000000" w:rsidR="00000000" w:rsidRPr="00000000">
        <w:rPr>
          <w:rtl w:val="0"/>
        </w:rPr>
        <w:t xml:space="preserve"> Throughout this module, I have gained much more information regarding creativity and value creation within health and social care. At first, I had the impression that creativity was a personal skill trait that had to do with imagination. Nowadays, though, I realize that it is a process whereby, through collaboration and critical assessment, important practice developments arise.</w:t>
      </w:r>
    </w:p>
    <w:p w:rsidR="00000000" w:rsidDel="00000000" w:rsidP="00000000" w:rsidRDefault="00000000" w:rsidRPr="00000000" w14:paraId="000000E2">
      <w:pPr>
        <w:spacing w:after="187" w:line="259" w:lineRule="auto"/>
        <w:ind w:left="0" w:firstLine="0"/>
        <w:rPr/>
      </w:pPr>
      <w:r w:rsidDel="00000000" w:rsidR="00000000" w:rsidRPr="00000000">
        <w:rPr>
          <w:rtl w:val="0"/>
        </w:rPr>
      </w:r>
    </w:p>
    <w:p w:rsidR="00000000" w:rsidDel="00000000" w:rsidP="00000000" w:rsidRDefault="00000000" w:rsidRPr="00000000" w14:paraId="000000E3">
      <w:pPr>
        <w:spacing w:after="187" w:line="259" w:lineRule="auto"/>
        <w:ind w:left="0" w:firstLine="0"/>
        <w:rPr/>
      </w:pPr>
      <w:r w:rsidDel="00000000" w:rsidR="00000000" w:rsidRPr="00000000">
        <w:rPr>
          <w:rtl w:val="0"/>
        </w:rPr>
        <w:t xml:space="preserve">One of the greatest things learned has been that it is not actually coming up with ideas but, instead, making them worth something for service users, professionals, and society in general. The digital mental health support case study illustrated how thinking creatively could be applied to solve real issues affecting the real world, including reducing stigma and increased accessibility among youth.</w:t>
      </w:r>
    </w:p>
    <w:p w:rsidR="00000000" w:rsidDel="00000000" w:rsidP="00000000" w:rsidRDefault="00000000" w:rsidRPr="00000000" w14:paraId="000000E4">
      <w:pPr>
        <w:spacing w:after="187" w:line="259" w:lineRule="auto"/>
        <w:ind w:left="0" w:firstLine="0"/>
        <w:rPr/>
      </w:pPr>
      <w:r w:rsidDel="00000000" w:rsidR="00000000" w:rsidRPr="00000000">
        <w:rPr>
          <w:rtl w:val="0"/>
        </w:rPr>
      </w:r>
    </w:p>
    <w:p w:rsidR="00000000" w:rsidDel="00000000" w:rsidP="00000000" w:rsidRDefault="00000000" w:rsidRPr="00000000" w14:paraId="000000E5">
      <w:pPr>
        <w:spacing w:after="187" w:line="259" w:lineRule="auto"/>
        <w:ind w:left="0" w:firstLine="0"/>
        <w:rPr/>
      </w:pPr>
      <w:r w:rsidDel="00000000" w:rsidR="00000000" w:rsidRPr="00000000">
        <w:rPr>
          <w:rtl w:val="0"/>
        </w:rPr>
        <w:t xml:space="preserve">The reflective exercises also reinforced the requirement to achieve a balance between divergent and convergent thinking within the workplace. This is required so that the creativity not only grows, but is also realistic and sustainable.</w:t>
      </w:r>
    </w:p>
    <w:p w:rsidR="00000000" w:rsidDel="00000000" w:rsidP="00000000" w:rsidRDefault="00000000" w:rsidRPr="00000000" w14:paraId="000000E6">
      <w:pPr>
        <w:spacing w:after="187" w:line="259" w:lineRule="auto"/>
        <w:ind w:left="0" w:firstLine="0"/>
        <w:rPr/>
      </w:pPr>
      <w:r w:rsidDel="00000000" w:rsidR="00000000" w:rsidRPr="00000000">
        <w:rPr>
          <w:rtl w:val="0"/>
        </w:rPr>
      </w:r>
    </w:p>
    <w:p w:rsidR="00000000" w:rsidDel="00000000" w:rsidP="00000000" w:rsidRDefault="00000000" w:rsidRPr="00000000" w14:paraId="000000E7">
      <w:pPr>
        <w:spacing w:after="187" w:line="259" w:lineRule="auto"/>
        <w:ind w:left="0" w:firstLine="0"/>
        <w:rPr/>
      </w:pPr>
      <w:r w:rsidDel="00000000" w:rsidR="00000000" w:rsidRPr="00000000">
        <w:rPr>
          <w:rtl w:val="0"/>
        </w:rPr>
        <w:t xml:space="preserve">Professionally, I am more confident to solve problems to meet challenges. I have gained knowledge of the necessity of evidence-based practice and empowering leadership that motivates individuals to participate and share ideas. In the future, I will apply these learnings in my future career by grabbing opportunities to innovate, create value, and contribute to ongoing improvement in health and social care.</w:t>
      </w:r>
    </w:p>
    <w:p w:rsidR="00000000" w:rsidDel="00000000" w:rsidP="00000000" w:rsidRDefault="00000000" w:rsidRPr="00000000" w14:paraId="000000E8">
      <w:pPr>
        <w:spacing w:after="187" w:line="259" w:lineRule="auto"/>
        <w:ind w:left="0" w:firstLine="0"/>
        <w:rPr/>
      </w:pPr>
      <w:r w:rsidDel="00000000" w:rsidR="00000000" w:rsidRPr="00000000">
        <w:rPr>
          <w:rtl w:val="0"/>
        </w:rPr>
      </w:r>
    </w:p>
    <w:p w:rsidR="00000000" w:rsidDel="00000000" w:rsidP="00000000" w:rsidRDefault="00000000" w:rsidRPr="00000000" w14:paraId="000000E9">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EA">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EB">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EC">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ED">
      <w:pPr>
        <w:keepNext w:val="0"/>
        <w:keepLines w:val="0"/>
        <w:pageBreakBefore w:val="0"/>
        <w:widowControl w:val="1"/>
        <w:pBdr>
          <w:top w:space="0" w:sz="0" w:val="nil"/>
          <w:left w:space="0" w:sz="0" w:val="nil"/>
          <w:bottom w:space="0" w:sz="0" w:val="nil"/>
          <w:right w:space="0" w:sz="0" w:val="nil"/>
          <w:between w:space="0" w:sz="0" w:val="nil"/>
        </w:pBdr>
        <w:shd w:fill="auto" w:val="clear"/>
        <w:spacing w:after="161" w:before="0" w:line="240" w:lineRule="auto"/>
        <w:ind w:left="0" w:right="0" w:firstLine="0"/>
        <w:jc w:val="left"/>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t xml:space="preserve"> </w:t>
      </w:r>
    </w:p>
    <w:p w:rsidR="00000000" w:rsidDel="00000000" w:rsidP="00000000" w:rsidRDefault="00000000" w:rsidRPr="00000000" w14:paraId="000000EE">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EF">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F0">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F1">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F2">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F3">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F4">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F5">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F6">
      <w:pPr>
        <w:spacing w:after="187" w:line="259" w:lineRule="auto"/>
        <w:ind w:left="0" w:firstLine="0"/>
        <w:rPr/>
      </w:pPr>
      <w:r w:rsidDel="00000000" w:rsidR="00000000" w:rsidRPr="00000000">
        <w:rPr>
          <w:rtl w:val="0"/>
        </w:rPr>
        <w:t xml:space="preserve"> </w:t>
      </w:r>
    </w:p>
    <w:p w:rsidR="00000000" w:rsidDel="00000000" w:rsidP="00000000" w:rsidRDefault="00000000" w:rsidRPr="00000000" w14:paraId="000000F7">
      <w:pPr>
        <w:spacing w:after="182" w:line="259" w:lineRule="auto"/>
        <w:ind w:left="0" w:firstLine="0"/>
        <w:rPr/>
      </w:pPr>
      <w:r w:rsidDel="00000000" w:rsidR="00000000" w:rsidRPr="00000000">
        <w:rPr>
          <w:rtl w:val="0"/>
        </w:rPr>
        <w:t xml:space="preserve"> </w:t>
      </w:r>
    </w:p>
    <w:p w:rsidR="00000000" w:rsidDel="00000000" w:rsidP="00000000" w:rsidRDefault="00000000" w:rsidRPr="00000000" w14:paraId="000000F8">
      <w:pPr>
        <w:spacing w:after="0" w:line="259" w:lineRule="auto"/>
        <w:ind w:left="0" w:firstLine="0"/>
        <w:rPr/>
      </w:pPr>
      <w:r w:rsidDel="00000000" w:rsidR="00000000" w:rsidRPr="00000000">
        <w:rPr>
          <w:rtl w:val="0"/>
        </w:rPr>
        <w:t xml:space="preserve"> </w:t>
      </w:r>
    </w:p>
    <w:p w:rsidR="00000000" w:rsidDel="00000000" w:rsidP="00000000" w:rsidRDefault="00000000" w:rsidRPr="00000000" w14:paraId="000000F9">
      <w:pPr>
        <w:spacing w:after="153" w:line="259" w:lineRule="auto"/>
        <w:ind w:left="0" w:firstLine="0"/>
        <w:rPr/>
      </w:pPr>
      <w:r w:rsidDel="00000000" w:rsidR="00000000" w:rsidRPr="00000000">
        <w:rPr>
          <w:i w:val="0"/>
          <w:sz w:val="48"/>
          <w:szCs w:val="48"/>
          <w:rtl w:val="0"/>
        </w:rPr>
        <w:t xml:space="preserve">Reference List </w:t>
      </w:r>
      <w:r w:rsidDel="00000000" w:rsidR="00000000" w:rsidRPr="00000000">
        <w:rPr>
          <w:rtl w:val="0"/>
        </w:rPr>
      </w:r>
    </w:p>
    <w:p w:rsidR="00000000" w:rsidDel="00000000" w:rsidP="00000000" w:rsidRDefault="00000000" w:rsidRPr="00000000" w14:paraId="000000FA">
      <w:pPr>
        <w:spacing w:after="205" w:line="259" w:lineRule="auto"/>
        <w:ind w:left="0" w:firstLine="0"/>
        <w:rPr>
          <w:rFonts w:ascii="Aptos" w:cs="Aptos" w:eastAsia="Aptos" w:hAnsi="Aptos"/>
          <w:i w:val="0"/>
          <w:sz w:val="27"/>
          <w:szCs w:val="27"/>
        </w:rPr>
      </w:pPr>
      <w:r w:rsidDel="00000000" w:rsidR="00000000" w:rsidRPr="00000000">
        <w:rPr>
          <w:rFonts w:ascii="Aptos" w:cs="Aptos" w:eastAsia="Aptos" w:hAnsi="Aptos"/>
          <w:i w:val="0"/>
          <w:sz w:val="44"/>
          <w:szCs w:val="44"/>
          <w:rtl w:val="0"/>
        </w:rPr>
        <w:t xml:space="preserve"> </w:t>
      </w:r>
      <w:r w:rsidDel="00000000" w:rsidR="00000000" w:rsidRPr="00000000">
        <w:rPr>
          <w:rFonts w:ascii="Aptos" w:cs="Aptos" w:eastAsia="Aptos" w:hAnsi="Aptos"/>
          <w:i w:val="0"/>
          <w:sz w:val="27"/>
          <w:szCs w:val="27"/>
          <w:rtl w:val="0"/>
        </w:rPr>
        <w:t xml:space="preserve">• Clement, S., Schauman, O., Graham, T., Maggioni, F., Evans-Lacko, S., Bezborodovs, N., … Thornicroft, G. (2015). What is the impact of mental health-related stigma on help-seeking? A systematic review. Psychological Medicine, 45(1), 11–27.</w:t>
      </w:r>
    </w:p>
    <w:p w:rsidR="00000000" w:rsidDel="00000000" w:rsidP="00000000" w:rsidRDefault="00000000" w:rsidRPr="00000000" w14:paraId="000000FB">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Cropley, A. (2006). In praise of convergent thinking. Creativity Research Journal, 18(3), 391–404.</w:t>
      </w:r>
    </w:p>
    <w:p w:rsidR="00000000" w:rsidDel="00000000" w:rsidP="00000000" w:rsidRDefault="00000000" w:rsidRPr="00000000" w14:paraId="000000FC">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Gronholm, P. C., Nosé, M., van Brakel, W. H., Eaton, J., Ebenso, B., Fiekert, K., &amp; Thornicroft, G. (2021). Reducing stigma and discrimination associated with mental health conditions: A systematic review. Lancet Psychiatry, 8(2), 159–172.</w:t>
      </w:r>
    </w:p>
    <w:p w:rsidR="00000000" w:rsidDel="00000000" w:rsidP="00000000" w:rsidRDefault="00000000" w:rsidRPr="00000000" w14:paraId="000000FD">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NHS England. (2021). The NHS Long Term Plan: Mental Health. NHS.</w:t>
      </w:r>
    </w:p>
    <w:p w:rsidR="00000000" w:rsidDel="00000000" w:rsidP="00000000" w:rsidRDefault="00000000" w:rsidRPr="00000000" w14:paraId="000000FE">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NHS Leadership Academy. (2011). The NHS Leadership Framework. NHS.</w:t>
      </w:r>
    </w:p>
    <w:p w:rsidR="00000000" w:rsidDel="00000000" w:rsidP="00000000" w:rsidRDefault="00000000" w:rsidRPr="00000000" w14:paraId="000000FF">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Richards, D., Duffy, D., Blackburn, B., Earley, C., Enrique, A., Palacios, J., &amp; Franklin, M. (2022). Digital interventions for mental health in children and young people: A systematic review. JMIR Mental Health, 9(3), e30701.</w:t>
      </w:r>
    </w:p>
    <w:p w:rsidR="00000000" w:rsidDel="00000000" w:rsidP="00000000" w:rsidRDefault="00000000" w:rsidRPr="00000000" w14:paraId="00000100">
      <w:pPr>
        <w:spacing w:after="160" w:line="331.2" w:lineRule="auto"/>
        <w:ind w:left="0"/>
        <w:rPr>
          <w:rFonts w:ascii="Aptos" w:cs="Aptos" w:eastAsia="Aptos" w:hAnsi="Aptos"/>
          <w:i w:val="0"/>
          <w:sz w:val="27"/>
          <w:szCs w:val="27"/>
        </w:rPr>
      </w:pPr>
      <w:r w:rsidDel="00000000" w:rsidR="00000000" w:rsidRPr="00000000">
        <w:rPr>
          <w:rFonts w:ascii="Aptos" w:cs="Aptos" w:eastAsia="Aptos" w:hAnsi="Aptos"/>
          <w:i w:val="0"/>
          <w:sz w:val="27"/>
          <w:szCs w:val="27"/>
          <w:rtl w:val="0"/>
        </w:rPr>
        <w:t xml:space="preserve">• West, M., Armit, K., Loewenthal, L., Eckert, R., West, T., &amp; Lee, A. (2015). Leadership and Leadership Development in Health Care: The Evidence Base. Faculty of Medical Leadership and Management.</w:t>
      </w:r>
    </w:p>
    <w:p w:rsidR="00000000" w:rsidDel="00000000" w:rsidP="00000000" w:rsidRDefault="00000000" w:rsidRPr="00000000" w14:paraId="00000101">
      <w:pPr>
        <w:spacing w:after="205" w:line="259" w:lineRule="auto"/>
        <w:ind w:left="0" w:firstLine="0"/>
        <w:rPr>
          <w:rFonts w:ascii="Aptos" w:cs="Aptos" w:eastAsia="Aptos" w:hAnsi="Aptos"/>
          <w:i w:val="0"/>
          <w:sz w:val="44"/>
          <w:szCs w:val="44"/>
        </w:rPr>
      </w:pPr>
      <w:r w:rsidDel="00000000" w:rsidR="00000000" w:rsidRPr="00000000">
        <w:rPr>
          <w:rtl w:val="0"/>
        </w:rPr>
      </w:r>
    </w:p>
    <w:p w:rsidR="00000000" w:rsidDel="00000000" w:rsidP="00000000" w:rsidRDefault="00000000" w:rsidRPr="00000000" w14:paraId="00000102">
      <w:pPr>
        <w:spacing w:after="16" w:line="259" w:lineRule="auto"/>
        <w:ind w:left="0" w:firstLine="0"/>
        <w:rPr/>
      </w:pPr>
      <w:r w:rsidDel="00000000" w:rsidR="00000000" w:rsidRPr="00000000">
        <w:rPr>
          <w:rFonts w:ascii="Aptos" w:cs="Aptos" w:eastAsia="Aptos" w:hAnsi="Aptos"/>
          <w:i w:val="0"/>
          <w:sz w:val="44"/>
          <w:szCs w:val="44"/>
          <w:rtl w:val="0"/>
        </w:rPr>
        <w:t xml:space="preserve"> </w:t>
      </w:r>
      <w:r w:rsidDel="00000000" w:rsidR="00000000" w:rsidRPr="00000000">
        <w:rPr>
          <w:rtl w:val="0"/>
        </w:rPr>
      </w:r>
    </w:p>
    <w:p w:rsidR="00000000" w:rsidDel="00000000" w:rsidP="00000000" w:rsidRDefault="00000000" w:rsidRPr="00000000" w14:paraId="00000103">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4">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5">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6">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7">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8">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9">
      <w:pPr>
        <w:spacing w:after="189"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A">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B">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C">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D">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E">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0F">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10">
      <w:pPr>
        <w:spacing w:after="184" w:line="259" w:lineRule="auto"/>
        <w:ind w:left="0" w:firstLine="0"/>
        <w:rPr/>
      </w:pPr>
      <w:r w:rsidDel="00000000" w:rsidR="00000000" w:rsidRPr="00000000">
        <w:rPr>
          <w:rFonts w:ascii="Aptos" w:cs="Aptos" w:eastAsia="Aptos" w:hAnsi="Aptos"/>
          <w:i w:val="0"/>
          <w:rtl w:val="0"/>
        </w:rPr>
        <w:t xml:space="preserve"> </w:t>
      </w:r>
      <w:r w:rsidDel="00000000" w:rsidR="00000000" w:rsidRPr="00000000">
        <w:rPr>
          <w:rtl w:val="0"/>
        </w:rPr>
      </w:r>
    </w:p>
    <w:p w:rsidR="00000000" w:rsidDel="00000000" w:rsidP="00000000" w:rsidRDefault="00000000" w:rsidRPr="00000000" w14:paraId="00000111">
      <w:pPr>
        <w:spacing w:after="374" w:line="259" w:lineRule="auto"/>
        <w:ind w:left="0" w:firstLine="0"/>
        <w:rPr/>
      </w:pPr>
      <w:r w:rsidDel="00000000" w:rsidR="00000000" w:rsidRPr="00000000">
        <w:rPr>
          <w:rFonts w:ascii="Aptos" w:cs="Aptos" w:eastAsia="Aptos" w:hAnsi="Aptos"/>
          <w:rtl w:val="0"/>
        </w:rPr>
        <w:t xml:space="preserve"> </w:t>
      </w:r>
      <w:r w:rsidDel="00000000" w:rsidR="00000000" w:rsidRPr="00000000">
        <w:rPr>
          <w:rtl w:val="0"/>
        </w:rPr>
      </w:r>
    </w:p>
    <w:p w:rsidR="00000000" w:rsidDel="00000000" w:rsidP="00000000" w:rsidRDefault="00000000" w:rsidRPr="00000000" w14:paraId="00000112">
      <w:pPr>
        <w:spacing w:after="0" w:line="259" w:lineRule="auto"/>
        <w:ind w:left="0" w:firstLine="0"/>
        <w:rPr/>
      </w:pPr>
      <w:r w:rsidDel="00000000" w:rsidR="00000000" w:rsidRPr="00000000">
        <w:rPr>
          <w:rFonts w:ascii="Aptos" w:cs="Aptos" w:eastAsia="Aptos" w:hAnsi="Aptos"/>
          <w:i w:val="0"/>
          <w:sz w:val="44"/>
          <w:szCs w:val="44"/>
          <w:rtl w:val="0"/>
        </w:rPr>
        <w:t xml:space="preserve"> </w:t>
      </w:r>
      <w:r w:rsidDel="00000000" w:rsidR="00000000" w:rsidRPr="00000000">
        <w:rPr>
          <w:rtl w:val="0"/>
        </w:rPr>
      </w:r>
    </w:p>
    <w:sectPr>
      <w:headerReference r:id="rId15" w:type="default"/>
      <w:headerReference r:id="rId16" w:type="first"/>
      <w:headerReference r:id="rId17" w:type="even"/>
      <w:type w:val="nextPage"/>
      <w:pgSz w:h="15840" w:w="12240" w:orient="portrait"/>
      <w:pgMar w:bottom="1711" w:top="1555" w:left="1441" w:right="1577"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Unicode MS"/>
  <w:font w:name="Times New Roman"/>
  <w:font w:name="Courier New"/>
  <w:font w:name="Aptos"/>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3">
    <w:pPr>
      <w:spacing w:after="0" w:line="259" w:lineRule="auto"/>
      <w:ind w:left="0" w:firstLine="0"/>
      <w:rPr/>
    </w:pPr>
    <w:r w:rsidDel="00000000" w:rsidR="00000000" w:rsidRPr="00000000">
      <w:rPr>
        <w:i w:val="0"/>
        <w:sz w:val="44"/>
        <w:szCs w:val="44"/>
        <w:rtl w:val="0"/>
      </w:rPr>
      <w:t xml:space="preserve">Task </w:t>
    </w:r>
    <w:r w:rsidDel="00000000" w:rsidR="00000000" w:rsidRPr="00000000">
      <w:rPr/>
      <w:fldChar w:fldCharType="begin"/>
      <w:instrText xml:space="preserve">PAGE</w:instrText>
      <w:fldChar w:fldCharType="separate"/>
      <w:fldChar w:fldCharType="end"/>
    </w:r>
    <w:r w:rsidDel="00000000" w:rsidR="00000000" w:rsidRPr="00000000">
      <w:rPr>
        <w:i w:val="0"/>
        <w:sz w:val="44"/>
        <w:szCs w:val="44"/>
        <w:rtl w:val="0"/>
      </w:rPr>
      <w:t xml:space="preserve"> - </w:t>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4">
    <w:pPr>
      <w:spacing w:after="160" w:line="259" w:lineRule="auto"/>
      <w:ind w:left="0"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5">
    <w:pPr>
      <w:spacing w:after="160" w:line="259" w:lineRule="auto"/>
      <w:ind w:left="0" w:firstLine="0"/>
      <w:rPr/>
    </w:pPr>
    <w:r w:rsidDel="00000000" w:rsidR="00000000" w:rsidRPr="00000000">
      <w:rPr>
        <w:rtl w:val="0"/>
      </w:rPr>
    </w:r>
  </w:p>
</w:hdr>
</file>

<file path=word/header4.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6">
    <w:pPr>
      <w:spacing w:after="0" w:line="259" w:lineRule="auto"/>
      <w:ind w:left="0" w:firstLine="0"/>
      <w:rPr/>
    </w:pPr>
    <w:r w:rsidDel="00000000" w:rsidR="00000000" w:rsidRPr="00000000">
      <w:rPr>
        <w:rtl w:val="0"/>
      </w:rPr>
    </w:r>
  </w:p>
</w:hdr>
</file>

<file path=word/header5.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7">
    <w:pPr>
      <w:spacing w:after="0" w:line="259" w:lineRule="auto"/>
      <w:ind w:left="0" w:firstLine="0"/>
      <w:rPr/>
    </w:pPr>
    <w:r w:rsidDel="00000000" w:rsidR="00000000" w:rsidRPr="00000000">
      <w:rPr>
        <w:i w:val="0"/>
        <w:sz w:val="44"/>
        <w:szCs w:val="44"/>
        <w:rtl w:val="0"/>
      </w:rPr>
      <w:t xml:space="preserve">Task </w:t>
    </w:r>
    <w:r w:rsidDel="00000000" w:rsidR="00000000" w:rsidRPr="00000000">
      <w:rPr/>
      <w:fldChar w:fldCharType="begin"/>
      <w:instrText xml:space="preserve">PAGE</w:instrText>
      <w:fldChar w:fldCharType="separate"/>
      <w:fldChar w:fldCharType="end"/>
    </w:r>
    <w:r w:rsidDel="00000000" w:rsidR="00000000" w:rsidRPr="00000000">
      <w:rPr>
        <w:i w:val="0"/>
        <w:sz w:val="44"/>
        <w:szCs w:val="44"/>
        <w:rtl w:val="0"/>
      </w:rPr>
      <w:t xml:space="preserve"> - </w:t>
    </w:r>
    <w:r w:rsidDel="00000000" w:rsidR="00000000" w:rsidRPr="00000000">
      <w:rPr>
        <w:rtl w:val="0"/>
      </w:rPr>
    </w:r>
  </w:p>
</w:hdr>
</file>

<file path=word/header6.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8">
    <w:pPr>
      <w:spacing w:after="0" w:line="259" w:lineRule="auto"/>
      <w:ind w:left="0" w:firstLine="0"/>
      <w:rPr/>
    </w:pPr>
    <w:r w:rsidDel="00000000" w:rsidR="00000000" w:rsidRPr="00000000">
      <w:rPr>
        <w:i w:val="0"/>
        <w:sz w:val="44"/>
        <w:szCs w:val="44"/>
        <w:rtl w:val="0"/>
      </w:rPr>
      <w:t xml:space="preserve">Task </w:t>
    </w:r>
    <w:r w:rsidDel="00000000" w:rsidR="00000000" w:rsidRPr="00000000">
      <w:rPr/>
      <w:fldChar w:fldCharType="begin"/>
      <w:instrText xml:space="preserve">PAGE</w:instrText>
      <w:fldChar w:fldCharType="separate"/>
      <w:fldChar w:fldCharType="end"/>
    </w:r>
    <w:r w:rsidDel="00000000" w:rsidR="00000000" w:rsidRPr="00000000">
      <w:rPr>
        <w:i w:val="0"/>
        <w:sz w:val="44"/>
        <w:szCs w:val="44"/>
        <w:rtl w:val="0"/>
      </w:rPr>
      <w:t xml:space="preserve"> - </w:t>
    </w:r>
    <w:r w:rsidDel="00000000" w:rsidR="00000000" w:rsidRPr="00000000">
      <w:rPr>
        <w:rtl w:val="0"/>
      </w:rPr>
    </w:r>
  </w:p>
</w:hdr>
</file>

<file path=word/header7.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9">
    <w:pPr>
      <w:spacing w:after="160" w:line="259" w:lineRule="auto"/>
      <w:ind w:left="0" w:firstLine="0"/>
      <w:rPr/>
    </w:pPr>
    <w:r w:rsidDel="00000000" w:rsidR="00000000" w:rsidRPr="00000000">
      <w:rPr>
        <w:rtl w:val="0"/>
      </w:rPr>
    </w:r>
  </w:p>
</w:hdr>
</file>

<file path=word/header8.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A">
    <w:pPr>
      <w:spacing w:after="0" w:line="259" w:lineRule="auto"/>
      <w:ind w:left="0" w:firstLine="0"/>
      <w:rPr/>
    </w:pPr>
    <w:r w:rsidDel="00000000" w:rsidR="00000000" w:rsidRPr="00000000">
      <w:rPr>
        <w:i w:val="0"/>
        <w:sz w:val="44"/>
        <w:szCs w:val="44"/>
        <w:rtl w:val="0"/>
      </w:rPr>
      <w:t xml:space="preserve">Task </w:t>
    </w:r>
    <w:r w:rsidDel="00000000" w:rsidR="00000000" w:rsidRPr="00000000">
      <w:rPr/>
      <w:fldChar w:fldCharType="begin"/>
      <w:instrText xml:space="preserve">PAGE</w:instrText>
      <w:fldChar w:fldCharType="separate"/>
      <w:fldChar w:fldCharType="end"/>
    </w:r>
    <w:r w:rsidDel="00000000" w:rsidR="00000000" w:rsidRPr="00000000">
      <w:rPr>
        <w:i w:val="0"/>
        <w:sz w:val="44"/>
        <w:szCs w:val="44"/>
        <w:rtl w:val="0"/>
      </w:rPr>
      <w:t xml:space="preserve"> - </w:t>
    </w:r>
    <w:r w:rsidDel="00000000" w:rsidR="00000000" w:rsidRPr="00000000">
      <w:rPr>
        <w:rtl w:val="0"/>
      </w:rPr>
    </w:r>
  </w:p>
</w:hdr>
</file>

<file path=word/header9.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1B">
    <w:pPr>
      <w:spacing w:after="0" w:line="259" w:lineRule="auto"/>
      <w:ind w:left="0" w:firstLine="0"/>
      <w:rPr/>
    </w:pPr>
    <w:r w:rsidDel="00000000" w:rsidR="00000000" w:rsidRPr="00000000">
      <w:rPr>
        <w:i w:val="0"/>
        <w:sz w:val="44"/>
        <w:szCs w:val="44"/>
        <w:rtl w:val="0"/>
      </w:rPr>
      <w:t xml:space="preserve">Task </w:t>
    </w:r>
    <w:r w:rsidDel="00000000" w:rsidR="00000000" w:rsidRPr="00000000">
      <w:rPr/>
      <w:fldChar w:fldCharType="begin"/>
      <w:instrText xml:space="preserve">PAGE</w:instrText>
      <w:fldChar w:fldCharType="separate"/>
      <w:fldChar w:fldCharType="end"/>
    </w:r>
    <w:r w:rsidDel="00000000" w:rsidR="00000000" w:rsidRPr="00000000">
      <w:rPr>
        <w:i w:val="0"/>
        <w:sz w:val="44"/>
        <w:szCs w:val="44"/>
        <w:rtl w:val="0"/>
      </w:rPr>
      <w:t xml:space="preserve"> - </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evenAndOddHeaders w:val="1"/>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i w:val="1"/>
        <w:sz w:val="24"/>
        <w:szCs w:val="24"/>
        <w:lang w:val="en-PK"/>
      </w:rPr>
    </w:rPrDefault>
    <w:pPrDefault>
      <w:pPr>
        <w:spacing w:after="161" w:line="278.00000000000006" w:lineRule="auto"/>
        <w:ind w:left="1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 w:before="0" w:line="259" w:lineRule="auto"/>
      <w:ind w:left="10" w:right="0" w:hanging="10"/>
      <w:jc w:val="left"/>
    </w:pPr>
    <w:rPr>
      <w:rFonts w:ascii="Arial" w:cs="Arial" w:eastAsia="Arial" w:hAnsi="Arial"/>
      <w:b w:val="0"/>
      <w:i w:val="0"/>
      <w:smallCaps w:val="0"/>
      <w:strike w:val="0"/>
      <w:color w:val="000000"/>
      <w:sz w:val="44"/>
      <w:szCs w:val="44"/>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link w:val="Heading1"/>
    <w:rPr>
      <w:rFonts w:ascii="Arial Nova" w:cs="Arial Nova" w:eastAsia="Arial Nova" w:hAnsi="Arial Nova"/>
      <w:color w:val="000000"/>
      <w:sz w:val="44"/>
    </w:rPr>
  </w:style>
  <w:style w:type="paragraph" w:styleId="p1" w:customStyle="1">
    <w:name w:val="p1"/>
    <w:basedOn w:val="Normal"/>
    <w:rsid w:val="003B6A80"/>
    <w:pPr>
      <w:spacing w:after="100" w:afterAutospacing="1" w:before="100" w:beforeAutospacing="1" w:line="240" w:lineRule="auto"/>
      <w:ind w:left="0" w:firstLine="0"/>
    </w:pPr>
    <w:rPr>
      <w:rFonts w:ascii="Times New Roman" w:hAnsi="Times New Roman" w:eastAsiaTheme="minorEastAsia"/>
      <w:i w:val="0"/>
      <w:color w:val="auto"/>
      <w:kern w:val="0"/>
      <w:lang w:eastAsia="en-GB" w:val="en-PK"/>
    </w:rPr>
  </w:style>
  <w:style w:type="character" w:styleId="s1" w:customStyle="1">
    <w:name w:val="s1"/>
    <w:basedOn w:val="DefaultParagraphFont"/>
    <w:rsid w:val="003B6A80"/>
  </w:style>
  <w:style w:type="paragraph" w:styleId="p2" w:customStyle="1">
    <w:name w:val="p2"/>
    <w:basedOn w:val="Normal"/>
    <w:rsid w:val="003B6A80"/>
    <w:pPr>
      <w:spacing w:after="100" w:afterAutospacing="1" w:before="100" w:beforeAutospacing="1" w:line="240" w:lineRule="auto"/>
      <w:ind w:left="0" w:firstLine="0"/>
    </w:pPr>
    <w:rPr>
      <w:rFonts w:ascii="Times New Roman" w:hAnsi="Times New Roman" w:eastAsiaTheme="minorEastAsia"/>
      <w:i w:val="0"/>
      <w:color w:val="auto"/>
      <w:kern w:val="0"/>
      <w:lang w:eastAsia="en-GB" w:val="en-PK"/>
    </w:rPr>
  </w:style>
  <w:style w:type="character" w:styleId="s2" w:customStyle="1">
    <w:name w:val="s2"/>
    <w:basedOn w:val="DefaultParagraphFont"/>
    <w:rsid w:val="000A6A8A"/>
  </w:style>
  <w:style w:type="character" w:styleId="s3" w:customStyle="1">
    <w:name w:val="s3"/>
    <w:basedOn w:val="DefaultParagraphFont"/>
    <w:rsid w:val="00EF7F95"/>
  </w:style>
  <w:style w:type="character" w:styleId="s4" w:customStyle="1">
    <w:name w:val="s4"/>
    <w:basedOn w:val="DefaultParagraphFont"/>
    <w:rsid w:val="00EF7F95"/>
  </w:style>
  <w:style w:type="paragraph" w:styleId="Footer">
    <w:name w:val="footer"/>
    <w:basedOn w:val="Normal"/>
    <w:link w:val="FooterChar"/>
    <w:uiPriority w:val="99"/>
    <w:unhideWhenUsed w:val="1"/>
    <w:rsid w:val="00701AAC"/>
    <w:pPr>
      <w:tabs>
        <w:tab w:val="center" w:pos="4513"/>
        <w:tab w:val="right" w:pos="9026"/>
      </w:tabs>
      <w:spacing w:after="0" w:line="240" w:lineRule="auto"/>
    </w:pPr>
  </w:style>
  <w:style w:type="character" w:styleId="FooterChar" w:customStyle="1">
    <w:name w:val="Footer Char"/>
    <w:basedOn w:val="DefaultParagraphFont"/>
    <w:link w:val="Footer"/>
    <w:uiPriority w:val="99"/>
    <w:rsid w:val="00701AAC"/>
    <w:rPr>
      <w:rFonts w:ascii="Arial Nova" w:cs="Times New Roman" w:eastAsia="Arial Nova" w:hAnsi="Arial Nova"/>
      <w:i w:val="1"/>
      <w:color w:val="000000"/>
      <w:lang w:eastAsia="en" w:val="en"/>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eader" Target="header3.xml"/><Relationship Id="rId13" Type="http://schemas.openxmlformats.org/officeDocument/2006/relationships/header" Target="header6.xml"/><Relationship Id="rId12" Type="http://schemas.openxmlformats.org/officeDocument/2006/relationships/header" Target="header5.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15" Type="http://schemas.openxmlformats.org/officeDocument/2006/relationships/header" Target="header8.xml"/><Relationship Id="rId14" Type="http://schemas.openxmlformats.org/officeDocument/2006/relationships/header" Target="header4.xml"/><Relationship Id="rId17" Type="http://schemas.openxmlformats.org/officeDocument/2006/relationships/header" Target="header7.xml"/><Relationship Id="rId16" Type="http://schemas.openxmlformats.org/officeDocument/2006/relationships/header" Target="header9.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NuvnKIMDx/gkKvB9YQTdnnIM6w==">CgMxLjAaHQoBMBIYChYIB0ISEhBBcmlhbCBVbmljb2RlIE1TGh0KATESGAoWCAdCEhIQQXJpYWwgVW5pY29kZSBNUxodCgEyEhgKFggHQhISEEFyaWFsIFVuaWNvZGUgTVMaHQoBMxIYChYIB0ISEhBBcmlhbCBVbmljb2RlIE1TOAByITFWVVg1aTlQS1RXZ0Q1OXlPREpKRDd3M2NxeFNjOEJXUw==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2025-10-02T20:59:00Z</dcterms:created>
  <dc:creator>Parese Ahmed</dc:creator>
</cp:coreProperties>
</file>