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6609931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90CFE">
              <w:rPr>
                <w:rFonts w:ascii="Times New Roman" w:hAnsi="Times New Roman" w:cs="Times New Roman"/>
                <w:b/>
                <w:sz w:val="48"/>
              </w:rPr>
              <w:t>Ellie Nash-McNeil</w:t>
            </w:r>
          </w:p>
          <w:p w14:paraId="2CEE7446" w14:textId="77777777" w:rsidR="00943FDB" w:rsidRDefault="00943FDB" w:rsidP="00415891">
            <w:pPr>
              <w:ind w:right="-957"/>
              <w:rPr>
                <w:rFonts w:ascii="Times New Roman" w:hAnsi="Times New Roman" w:cs="Times New Roman"/>
                <w:b/>
                <w:sz w:val="48"/>
              </w:rPr>
            </w:pPr>
          </w:p>
          <w:p w14:paraId="52EF6683" w14:textId="749427A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90CFE">
              <w:rPr>
                <w:rFonts w:ascii="Times New Roman" w:hAnsi="Times New Roman" w:cs="Times New Roman"/>
                <w:b/>
                <w:sz w:val="48"/>
              </w:rPr>
              <w:t xml:space="preserve"> ellienash86@icloud.com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48D24224" w:rsidR="00943FDB" w:rsidRPr="005D3F07" w:rsidRDefault="000C7DFC" w:rsidP="00415891">
            <w:pPr>
              <w:ind w:right="-957"/>
              <w:rPr>
                <w:rFonts w:ascii="Times New Roman" w:hAnsi="Times New Roman" w:cs="Times New Roman"/>
                <w:b/>
                <w:sz w:val="48"/>
              </w:rPr>
            </w:pPr>
            <w:r w:rsidRPr="000C7DFC">
              <w:rPr>
                <w:rFonts w:ascii="Times New Roman" w:hAnsi="Times New Roman" w:cs="Times New Roman"/>
                <w:b/>
                <w:sz w:val="48"/>
              </w:rPr>
              <w:t>2519408</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72C36393" w14:textId="77777777" w:rsidR="00C90CFE" w:rsidRDefault="00C90CFE" w:rsidP="00C90CFE">
            <w:pPr>
              <w:pStyle w:val="NormalWeb"/>
              <w:spacing w:line="300" w:lineRule="atLeast"/>
              <w:rPr>
                <w:rFonts w:ascii="Segoe UI" w:hAnsi="Segoe UI" w:cs="Segoe UI"/>
                <w:sz w:val="21"/>
                <w:szCs w:val="21"/>
              </w:rPr>
            </w:pPr>
            <w:r w:rsidRPr="00385699">
              <w:rPr>
                <w:rFonts w:ascii="Arial" w:hAnsi="Arial" w:cs="Arial"/>
                <w:b/>
                <w:bCs/>
              </w:rPr>
              <w:t>TASK A</w:t>
            </w:r>
            <w:r w:rsidRPr="00100C75">
              <w:rPr>
                <w:rFonts w:ascii="Segoe UI" w:hAnsi="Segoe UI" w:cs="Segoe UI"/>
                <w:sz w:val="21"/>
                <w:szCs w:val="21"/>
              </w:rPr>
              <w:t xml:space="preserve"> </w:t>
            </w:r>
          </w:p>
          <w:p w14:paraId="4CCFFA1C"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 xml:space="preserve">Using Kolb's Reflective Model (1984), I have critically reflected on my practice to identify areas for development that will support my continued growth as a newly qualified social worker (Kolb, 1984). By reflecting on my experiences, considering supervision and engaging with research, I have identified key learning needs that will inform my professional development over the next </w:t>
            </w:r>
            <w:r w:rsidRPr="00D9087A">
              <w:rPr>
                <w:rFonts w:ascii="Arial" w:hAnsi="Arial" w:cs="Arial"/>
              </w:rPr>
              <w:lastRenderedPageBreak/>
              <w:t>year. This process has enabled me to identify strengths and areas for development whilst considering how I can improve outcomes for children and families.</w:t>
            </w:r>
          </w:p>
          <w:p w14:paraId="61BAD9D0"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Using Kolb's Reflective Model (1984), I have identified three key areas for development over the next year of practice: analytical assessment, collaborative working and professional judgement.</w:t>
            </w:r>
          </w:p>
          <w:p w14:paraId="5842F201"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Through reflecting on my experiences, I have recognised the importance of continuing to develop my ability to analyse information critically and distinguish between parental engagement and sustained change for children. During my first year of practice, I encountered situations where parents presented positively to professionals and engaged with services. However, this did not always result in measurable improvements in children's daily lived experiences. This highlighted the importance of ensuring assessments are informed by outcomes rather than parental participation alone and reinforced the need for professional curiosity when evaluating risk and change. Research relating to disguised compliance identifies how parental cooperation can mask ongoing concerns and lead professionals to overestimate change where outcomes for children remain poor (Brandon, Bailey and Belderson, 2008; NSPCC Learning, 2025; North Wales Safeguarding Board, 2025).</w:t>
            </w:r>
          </w:p>
          <w:p w14:paraId="1B4AEA5B"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Over the next 12 months, I intend to enhance my understanding of disguised compliance, professional curiosity and evidence-based assessment through training, research and reflective supervision. Research highlights the risks associated with professionals accepting parental cooperation as evidence of change where outcomes for children have not improved (Brandon, Bailey and Belderson, 2008). Recent literature has also encouraged a more critical understanding of disguised compliance and the importance of maintaining curiosity regarding the child's lived experience (Community Care Inform Children, 2025). I also intend to further develop my analytical writing skills to ensure assessments clearly demonstrate the rationale underpinning professional judgement, risk analysis and recommendations.</w:t>
            </w:r>
          </w:p>
          <w:p w14:paraId="240D5E4E"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 xml:space="preserve">A second learning need relates to collaborative and relationship-based practice. Effective social work relies on positive relationships with children, families, carers and partner agencies. Whilst I have developed confidence in working collaboratively with others, reflecting on my practice has highlighted opportunities to further strengthen my ability to facilitate difficult conversations, manage conflict and support meaningful participation in decision-making processes (SSSC, 2026). Research suggests that positive, strengths-based relationships increase engagement </w:t>
            </w:r>
            <w:r w:rsidRPr="00D9087A">
              <w:rPr>
                <w:rFonts w:ascii="Arial" w:hAnsi="Arial" w:cs="Arial"/>
              </w:rPr>
              <w:lastRenderedPageBreak/>
              <w:t xml:space="preserve">and support improved outcomes for children and families (Swindon Safeguarding Partnership, 2024). </w:t>
            </w:r>
          </w:p>
          <w:p w14:paraId="2FE7A77C"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Over the next year, I intend to build upon my understanding of relationship-based practice by seeking opportunities to undertake joint visits with partner agencies, participate in Family Network Meetings and observe experienced practitioners facilitating complex discussions. This is consistent with the Signs of Safety approach, which promotes collaboration, family involvement and shared responsibility for safety planning (Signs of Safety Partnership, 2024). I also intend to continue reflecting on my communication skills through supervision and feedback from colleagues. Furthermore, I aim to increase my confidence in managing professional disagreements and ensuring that the child's voice remains central to planning and decision-making.</w:t>
            </w:r>
          </w:p>
          <w:p w14:paraId="65110F05" w14:textId="77777777" w:rsidR="00C90CFE" w:rsidRPr="00D9087A" w:rsidRDefault="00C90CFE" w:rsidP="00C90CFE">
            <w:pPr>
              <w:pStyle w:val="NormalWeb"/>
              <w:spacing w:line="360" w:lineRule="auto"/>
              <w:jc w:val="both"/>
              <w:rPr>
                <w:rFonts w:ascii="Arial" w:hAnsi="Arial" w:cs="Arial"/>
              </w:rPr>
            </w:pPr>
            <w:r w:rsidRPr="00D9087A">
              <w:rPr>
                <w:rFonts w:ascii="Arial" w:hAnsi="Arial" w:cs="Arial"/>
              </w:rPr>
              <w:t>My third learning need is to further develop confidence in exercising professional judgement within complex safeguarding situations. Throughout my first year of practice, I have been involved in situations where decisions regarding thresholds, risk and intervention were not always straightforward. These experiences demonstrated the importance of balancing children's needs, family circumstances, professional views and legislative responsibilities whilst ensuring decisions remain proportionate and evidence based.</w:t>
            </w:r>
          </w:p>
          <w:p w14:paraId="5A7A1DE3" w14:textId="77777777" w:rsidR="00C90CFE" w:rsidRDefault="00C90CFE" w:rsidP="00C90CFE">
            <w:pPr>
              <w:pStyle w:val="NormalWeb"/>
              <w:spacing w:line="360" w:lineRule="auto"/>
              <w:jc w:val="both"/>
              <w:rPr>
                <w:rFonts w:ascii="Arial" w:hAnsi="Arial" w:cs="Arial"/>
              </w:rPr>
            </w:pPr>
            <w:r w:rsidRPr="00D9087A">
              <w:rPr>
                <w:rFonts w:ascii="Arial" w:hAnsi="Arial" w:cs="Arial"/>
              </w:rPr>
              <w:t>Over the next year, I intend to increase my knowledge of threshold decision-making, risk assessment and safeguarding legislation through training, supervision and research. I would also like greater exposure to legal planning meetings, child protection processes, Public Law Outline (PLO) procedures and court-related practice to strengthen my understanding of how professional judgement informs statutory intervention. This development will support my ability to apply the principles of the Social Services and Well-being (Wales) Act 2014, including proportionality, prevention, partnership working and the least restrictive intervention necessary to safeguard children (Welsh Government, 2014). I also intend to use supervision to critically reflect on decisions and consider alternative perspectives when assessing risk.</w:t>
            </w:r>
          </w:p>
          <w:p w14:paraId="19D97CF6" w14:textId="77777777" w:rsidR="00C90CFE" w:rsidRDefault="00C90CFE" w:rsidP="00C90CFE">
            <w:pPr>
              <w:pStyle w:val="NormalWeb"/>
              <w:spacing w:line="360" w:lineRule="auto"/>
              <w:jc w:val="both"/>
              <w:rPr>
                <w:rFonts w:ascii="Arial" w:hAnsi="Arial" w:cs="Arial"/>
              </w:rPr>
            </w:pPr>
            <w:r w:rsidRPr="00D9087A">
              <w:rPr>
                <w:rFonts w:ascii="Arial" w:hAnsi="Arial" w:cs="Arial"/>
              </w:rPr>
              <w:t xml:space="preserve">Through these learning objectives, I intend to continue developing as a reflective and competent practitioner. By strengthening my analytical assessment skills, collaborative practice and professional judgement, I aim to improve my confidence, decision-making and ability to achieve </w:t>
            </w:r>
            <w:r w:rsidRPr="00D9087A">
              <w:rPr>
                <w:rFonts w:ascii="Arial" w:hAnsi="Arial" w:cs="Arial"/>
              </w:rPr>
              <w:lastRenderedPageBreak/>
              <w:t>positive outcomes for children and families whilst ensuring my practice remains evidence-based, child-centred and aligned with social work values, legislation and professional standards.</w:t>
            </w:r>
          </w:p>
          <w:p w14:paraId="479BA7A2" w14:textId="77777777" w:rsidR="00C90CFE" w:rsidRPr="00E15626" w:rsidRDefault="00C90CFE" w:rsidP="00C90CFE">
            <w:pPr>
              <w:pStyle w:val="NormalWeb"/>
              <w:spacing w:line="360" w:lineRule="auto"/>
              <w:jc w:val="both"/>
              <w:rPr>
                <w:rFonts w:ascii="Arial" w:hAnsi="Arial" w:cs="Arial"/>
              </w:rPr>
            </w:pPr>
            <w:r w:rsidRPr="00385699">
              <w:rPr>
                <w:b/>
                <w:bCs/>
              </w:rPr>
              <w:t>WORD COUNT 7</w:t>
            </w:r>
            <w:r>
              <w:rPr>
                <w:b/>
                <w:bCs/>
              </w:rPr>
              <w:t>53</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1E5919C" w14:textId="77777777" w:rsidR="00C40B8C" w:rsidRDefault="00C40B8C" w:rsidP="002D6B34">
            <w:pPr>
              <w:jc w:val="both"/>
            </w:pPr>
          </w:p>
          <w:p w14:paraId="571FB4FC" w14:textId="77777777" w:rsidR="00C40B8C" w:rsidRDefault="00C40B8C" w:rsidP="00C40B8C">
            <w:pPr>
              <w:spacing w:line="360" w:lineRule="auto"/>
              <w:jc w:val="both"/>
              <w:rPr>
                <w:b/>
                <w:bCs/>
              </w:rPr>
            </w:pPr>
            <w:r w:rsidRPr="00385699">
              <w:rPr>
                <w:b/>
                <w:bCs/>
              </w:rPr>
              <w:t>TASK B</w:t>
            </w:r>
          </w:p>
          <w:p w14:paraId="766F1EFB" w14:textId="77777777" w:rsidR="00C40B8C" w:rsidRPr="000B4C66" w:rsidRDefault="00C40B8C" w:rsidP="00C40B8C">
            <w:pPr>
              <w:spacing w:line="360" w:lineRule="auto"/>
              <w:jc w:val="both"/>
              <w:rPr>
                <w:rFonts w:ascii="Arial" w:hAnsi="Arial" w:cs="Arial"/>
              </w:rPr>
            </w:pPr>
            <w:r w:rsidRPr="000B4C66">
              <w:rPr>
                <w:rFonts w:ascii="Arial" w:hAnsi="Arial" w:cs="Arial"/>
              </w:rPr>
              <w:t>To critically evaluate my progress against the learning outcomes identified in Task A</w:t>
            </w:r>
            <w:r>
              <w:rPr>
                <w:rFonts w:ascii="Arial" w:hAnsi="Arial" w:cs="Arial"/>
              </w:rPr>
              <w:t xml:space="preserve"> using</w:t>
            </w:r>
            <w:r w:rsidRPr="000B4C66">
              <w:rPr>
                <w:rFonts w:ascii="Arial" w:hAnsi="Arial" w:cs="Arial"/>
              </w:rPr>
              <w:t xml:space="preserve"> Kolb's Reflective Model (1984). This model enabled me to evaluate how supervision, training, research and professional experience contributed to my </w:t>
            </w:r>
            <w:r w:rsidRPr="000B4C66">
              <w:rPr>
                <w:rFonts w:ascii="Arial" w:hAnsi="Arial" w:cs="Arial"/>
              </w:rPr>
              <w:lastRenderedPageBreak/>
              <w:t>development during my first year of practice and assess the progress made towards my identified learning objectives.</w:t>
            </w:r>
          </w:p>
          <w:p w14:paraId="2004718E" w14:textId="77777777" w:rsidR="00C40B8C" w:rsidRPr="000B4C66" w:rsidRDefault="00C40B8C" w:rsidP="00C40B8C">
            <w:pPr>
              <w:spacing w:line="360" w:lineRule="auto"/>
              <w:jc w:val="both"/>
              <w:rPr>
                <w:rFonts w:ascii="Arial" w:hAnsi="Arial" w:cs="Arial"/>
              </w:rPr>
            </w:pPr>
            <w:r w:rsidRPr="000B4C66">
              <w:rPr>
                <w:rFonts w:ascii="Arial" w:hAnsi="Arial" w:cs="Arial"/>
              </w:rPr>
              <w:t>My first learning outcome was to strengthen my analytical assessment skills and develop my understanding of disguised compliance, professional curiosity and evidence-based assessment. A significant learning experience involved working with families where parents engaged positively with professionals</w:t>
            </w:r>
            <w:r>
              <w:rPr>
                <w:rFonts w:ascii="Arial" w:hAnsi="Arial" w:cs="Arial"/>
              </w:rPr>
              <w:t>, h</w:t>
            </w:r>
            <w:r w:rsidRPr="000B4C66">
              <w:rPr>
                <w:rFonts w:ascii="Arial" w:hAnsi="Arial" w:cs="Arial"/>
              </w:rPr>
              <w:t xml:space="preserve">owever, this did not always lead to sustained improvements in children's lived experiences. </w:t>
            </w:r>
          </w:p>
          <w:p w14:paraId="65851D7D" w14:textId="77777777" w:rsidR="00C40B8C" w:rsidRPr="000B4C66" w:rsidRDefault="00C40B8C" w:rsidP="00C40B8C">
            <w:pPr>
              <w:spacing w:line="360" w:lineRule="auto"/>
              <w:jc w:val="both"/>
              <w:rPr>
                <w:rFonts w:ascii="Arial" w:hAnsi="Arial" w:cs="Arial"/>
              </w:rPr>
            </w:pPr>
            <w:r w:rsidRPr="000B4C66">
              <w:rPr>
                <w:rFonts w:ascii="Arial" w:hAnsi="Arial" w:cs="Arial"/>
              </w:rPr>
              <w:t>Through supervision, Signs of Safety training, research and reflective discussion, I developed a greater understanding of disguised compliance and how parental cooperation can mask continuing concerns. I became more confident in using chronologies, direct observations, multiagency information and professional curiosity to inform my assessments. This learning improved my ability to identify patterns of risk and support recommendations with objective information. Research relating to disguised compliance reinforced the importance of maintaining a focus on the child's lived experience.</w:t>
            </w:r>
          </w:p>
          <w:p w14:paraId="3EC93A7F" w14:textId="77777777" w:rsidR="00C40B8C" w:rsidRPr="000B4C66" w:rsidRDefault="00C40B8C" w:rsidP="00C40B8C">
            <w:pPr>
              <w:spacing w:line="360" w:lineRule="auto"/>
              <w:jc w:val="both"/>
              <w:rPr>
                <w:rFonts w:ascii="Arial" w:hAnsi="Arial" w:cs="Arial"/>
              </w:rPr>
            </w:pPr>
            <w:r w:rsidRPr="000B4C66">
              <w:rPr>
                <w:rFonts w:ascii="Arial" w:hAnsi="Arial" w:cs="Arial"/>
              </w:rPr>
              <w:t>Although I have made significant progress in this area, I recognise the need to continue developing my analytical writing and evidencing of professional judgement. Therefore, I intend to continue undertaking relevant training and using reflective supervision to further strengthen these skills.</w:t>
            </w:r>
          </w:p>
          <w:p w14:paraId="48D5FE2A" w14:textId="77777777" w:rsidR="00C40B8C" w:rsidRPr="000B4C66" w:rsidRDefault="00C40B8C" w:rsidP="00C40B8C">
            <w:pPr>
              <w:spacing w:line="360" w:lineRule="auto"/>
              <w:jc w:val="both"/>
              <w:rPr>
                <w:rFonts w:ascii="Arial" w:hAnsi="Arial" w:cs="Arial"/>
              </w:rPr>
            </w:pPr>
            <w:r w:rsidRPr="000B4C66">
              <w:rPr>
                <w:rFonts w:ascii="Arial" w:hAnsi="Arial" w:cs="Arial"/>
              </w:rPr>
              <w:t>My second learning outcome was to strengthen my collaborative and relationship-based practice. Through my work with children, families and partner agencies, I have developed a greater appreciation of the importance of communication, trust and partnership working in achieving positive outcomes.</w:t>
            </w:r>
          </w:p>
          <w:p w14:paraId="54847DE7" w14:textId="77777777" w:rsidR="00C40B8C" w:rsidRPr="000B4C66" w:rsidRDefault="00C40B8C" w:rsidP="00C40B8C">
            <w:pPr>
              <w:spacing w:line="360" w:lineRule="auto"/>
              <w:jc w:val="both"/>
              <w:rPr>
                <w:rFonts w:ascii="Arial" w:hAnsi="Arial" w:cs="Arial"/>
              </w:rPr>
            </w:pPr>
            <w:r w:rsidRPr="000B4C66">
              <w:rPr>
                <w:rFonts w:ascii="Arial" w:hAnsi="Arial" w:cs="Arial"/>
              </w:rPr>
              <w:t>Using Kolb's model (1984), I reflected on situations where engagement was successful and compared these with occasions where progress was limited. Families were more likely to engage meaningfully when they felt listened to, respected and included in decision-making processes. Family Network Meetings and Signs of Safety approaches were influential in helping me understand how collaborative safety planning can create sustainable change.</w:t>
            </w:r>
          </w:p>
          <w:p w14:paraId="79DEEF4A" w14:textId="77777777" w:rsidR="00C40B8C" w:rsidRPr="000B4C66" w:rsidRDefault="00C40B8C" w:rsidP="00C40B8C">
            <w:pPr>
              <w:spacing w:line="360" w:lineRule="auto"/>
              <w:jc w:val="both"/>
              <w:rPr>
                <w:rFonts w:ascii="Arial" w:hAnsi="Arial" w:cs="Arial"/>
              </w:rPr>
            </w:pPr>
            <w:r w:rsidRPr="000B4C66">
              <w:rPr>
                <w:rFonts w:ascii="Arial" w:hAnsi="Arial" w:cs="Arial"/>
              </w:rPr>
              <w:t xml:space="preserve">Training, supervision and multiagency working further enhanced my understanding of relationship-based practice. Reflective discussions with my manager supported me to adapt my communication style, facilitate difficult conversations and manage professional disagreements more effectively. As a result, I feel more confident in </w:t>
            </w:r>
            <w:r w:rsidRPr="000B4C66">
              <w:rPr>
                <w:rFonts w:ascii="Arial" w:hAnsi="Arial" w:cs="Arial"/>
              </w:rPr>
              <w:lastRenderedPageBreak/>
              <w:t>developing productive working relationships whilst maintaining a focus on safeguarding concerns. Whilst I have achieved considerable progress in this area, I would like more opportunities to chair complex meetings and undertake joint visits.</w:t>
            </w:r>
          </w:p>
          <w:p w14:paraId="788EEB0E" w14:textId="77777777" w:rsidR="00C40B8C" w:rsidRPr="000B4C66" w:rsidRDefault="00C40B8C" w:rsidP="00C40B8C">
            <w:pPr>
              <w:spacing w:line="360" w:lineRule="auto"/>
              <w:jc w:val="both"/>
              <w:rPr>
                <w:rFonts w:ascii="Arial" w:hAnsi="Arial" w:cs="Arial"/>
              </w:rPr>
            </w:pPr>
            <w:r w:rsidRPr="000B4C66">
              <w:rPr>
                <w:rFonts w:ascii="Arial" w:hAnsi="Arial" w:cs="Arial"/>
              </w:rPr>
              <w:t>My third learning outcome was to develop confidence in exercising professional judgement within complex safeguarding situations. Throughout my first year of practice, I encountered situations where decisions regarding thresholds, risk and statutory intervention required careful analysis. These experiences highlighted the complexity of safeguarding practice and the importance of defensible decision-making.</w:t>
            </w:r>
          </w:p>
          <w:p w14:paraId="1DDC7DFC" w14:textId="77777777" w:rsidR="00C40B8C" w:rsidRPr="000B4C66" w:rsidRDefault="00C40B8C" w:rsidP="00C40B8C">
            <w:pPr>
              <w:spacing w:line="360" w:lineRule="auto"/>
              <w:jc w:val="both"/>
              <w:rPr>
                <w:rFonts w:ascii="Arial" w:hAnsi="Arial" w:cs="Arial"/>
              </w:rPr>
            </w:pPr>
            <w:r w:rsidRPr="000B4C66">
              <w:rPr>
                <w:rFonts w:ascii="Arial" w:hAnsi="Arial" w:cs="Arial"/>
              </w:rPr>
              <w:t>Through supervision, case discussions and reflective practice, I developed a greater understanding of balancing children's needs, family circumstances, professional views and legislative responsibilities. My growing knowledge of the Social Services and Well-being (Wales) Act 2014 has strengthened my confidence in applying principles such as proportionality, prevention and partnership working when determining appropriate interventions. I have also become more confident in presenting professional opinions within multiagency forums and justifying recommendations using evidence and analysis.</w:t>
            </w:r>
          </w:p>
          <w:p w14:paraId="2ED9F6CD" w14:textId="77777777" w:rsidR="00C40B8C" w:rsidRPr="000B4C66" w:rsidRDefault="00C40B8C" w:rsidP="00C40B8C">
            <w:pPr>
              <w:spacing w:line="360" w:lineRule="auto"/>
              <w:jc w:val="both"/>
              <w:rPr>
                <w:rFonts w:ascii="Arial" w:hAnsi="Arial" w:cs="Arial"/>
              </w:rPr>
            </w:pPr>
            <w:r w:rsidRPr="000B4C66">
              <w:rPr>
                <w:rFonts w:ascii="Arial" w:hAnsi="Arial" w:cs="Arial"/>
              </w:rPr>
              <w:t>Research regarding cognitive bias and professional curiosity encouraged me to consider alternative perspectives and critically reflect on my own assumptions when assessing risk. Consequently, my confidence in professional decision-making has increased. However, I recognise that professional judgement continues to develop throughout a social worker's career, and I would benefit from increased exposure to legal planning meetings, Public Law Outline processes and court-related practice.</w:t>
            </w:r>
          </w:p>
          <w:p w14:paraId="7ADDF088" w14:textId="77777777" w:rsidR="00C40B8C" w:rsidRDefault="00C40B8C" w:rsidP="00C40B8C">
            <w:pPr>
              <w:spacing w:line="360" w:lineRule="auto"/>
              <w:jc w:val="both"/>
              <w:rPr>
                <w:rFonts w:ascii="Arial" w:hAnsi="Arial" w:cs="Arial"/>
              </w:rPr>
            </w:pPr>
            <w:r w:rsidRPr="000B4C66">
              <w:rPr>
                <w:rFonts w:ascii="Arial" w:hAnsi="Arial" w:cs="Arial"/>
              </w:rPr>
              <w:t>Reflecting on these learning outcomes demonstrates the progress I have made in developing my analytical assessment skills, collaborative practice and professional judgement. Whilst there are still opportunities for further development, I am more confident in my ability to undertake evidence-based assessments, work effectively with families and partner agencies, and make defensible safeguarding decisions that improve outcomes for children and families. Through continued supervision, training and reflective practice, I will continue to build upon these skills as I progress in my social work career.</w:t>
            </w:r>
          </w:p>
          <w:p w14:paraId="2F619E59" w14:textId="77777777" w:rsidR="00C40B8C" w:rsidRPr="00E15626" w:rsidRDefault="00C40B8C" w:rsidP="00C40B8C">
            <w:pPr>
              <w:spacing w:line="360" w:lineRule="auto"/>
              <w:jc w:val="both"/>
              <w:rPr>
                <w:rFonts w:ascii="Arial" w:hAnsi="Arial" w:cs="Arial"/>
              </w:rPr>
            </w:pPr>
            <w:r w:rsidRPr="00392602">
              <w:rPr>
                <w:rFonts w:ascii="Arial" w:hAnsi="Arial" w:cs="Arial"/>
                <w:b/>
                <w:bCs/>
              </w:rPr>
              <w:t>WORD COUNT - 6</w:t>
            </w:r>
            <w:r>
              <w:rPr>
                <w:rFonts w:ascii="Arial" w:hAnsi="Arial" w:cs="Arial"/>
                <w:b/>
                <w:bCs/>
              </w:rPr>
              <w:t>63</w:t>
            </w:r>
          </w:p>
          <w:p w14:paraId="1A5201E7" w14:textId="77777777" w:rsidR="00C40B8C" w:rsidRDefault="00C40B8C"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1D2E34F9" w14:textId="77777777" w:rsidR="008E1B97" w:rsidRDefault="008E1B97" w:rsidP="008E1B97">
            <w:pPr>
              <w:spacing w:line="360" w:lineRule="auto"/>
              <w:jc w:val="both"/>
              <w:rPr>
                <w:rFonts w:ascii="Arial" w:hAnsi="Arial" w:cs="Arial"/>
              </w:rPr>
            </w:pPr>
            <w:r w:rsidRPr="008442E7">
              <w:rPr>
                <w:rFonts w:ascii="Arial" w:hAnsi="Arial" w:cs="Arial"/>
              </w:rPr>
              <w:t xml:space="preserve">I received feedback from a parent that I had not responded to emails quickly enough. Initially, I was concerned this may have affected their confidence in my support. Reflecting on this feedback, </w:t>
            </w:r>
            <w:r>
              <w:rPr>
                <w:rFonts w:ascii="Arial" w:hAnsi="Arial" w:cs="Arial"/>
              </w:rPr>
              <w:t xml:space="preserve">recognising the </w:t>
            </w:r>
            <w:r w:rsidRPr="008442E7">
              <w:rPr>
                <w:rFonts w:ascii="Arial" w:hAnsi="Arial" w:cs="Arial"/>
              </w:rPr>
              <w:t xml:space="preserve">importance of communication in building positive working relationships. Rather than responding with repeated apologies, I adopted a more positive approach by thanking individuals for their patience. </w:t>
            </w:r>
            <w:r>
              <w:rPr>
                <w:rFonts w:ascii="Arial" w:hAnsi="Arial" w:cs="Arial"/>
              </w:rPr>
              <w:t xml:space="preserve">Adopting </w:t>
            </w:r>
            <w:r w:rsidRPr="008442E7">
              <w:rPr>
                <w:rFonts w:ascii="Arial" w:hAnsi="Arial" w:cs="Arial"/>
              </w:rPr>
              <w:t>measures such as flagging emails upon receipt, prioritising urgent correspondence and aiming to respond within five working days. This feedback increased my awareness of expectations and reinforced the importance of timely communica</w:t>
            </w:r>
            <w:r>
              <w:rPr>
                <w:rFonts w:ascii="Arial" w:hAnsi="Arial" w:cs="Arial"/>
              </w:rPr>
              <w:t>tion</w:t>
            </w:r>
            <w:r w:rsidRPr="008442E7">
              <w:rPr>
                <w:rFonts w:ascii="Arial" w:hAnsi="Arial" w:cs="Arial"/>
              </w:rPr>
              <w:t>. I will continue to reflect on feedback to strengthen professional relationships and improve outcomes for families.</w:t>
            </w:r>
          </w:p>
          <w:p w14:paraId="69A294AA" w14:textId="10B2E790" w:rsidR="008E1B97" w:rsidRPr="00C0499C" w:rsidRDefault="008E1B97" w:rsidP="008E1B97">
            <w:pPr>
              <w:jc w:val="both"/>
            </w:pPr>
            <w:r w:rsidRPr="003A6BEB">
              <w:rPr>
                <w:rFonts w:ascii="Arial" w:hAnsi="Arial" w:cs="Arial"/>
                <w:b/>
                <w:bCs/>
              </w:rPr>
              <w:t>WORD COUNT - 109</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E40EC7" w:rsidRDefault="00E40EC7"/>
    <w:sectPr w:rsidR="006A2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C7DFC"/>
    <w:rsid w:val="00237B5B"/>
    <w:rsid w:val="002D3F94"/>
    <w:rsid w:val="003E2053"/>
    <w:rsid w:val="004D124F"/>
    <w:rsid w:val="004F0E93"/>
    <w:rsid w:val="00653641"/>
    <w:rsid w:val="007C6082"/>
    <w:rsid w:val="007F346B"/>
    <w:rsid w:val="0085523E"/>
    <w:rsid w:val="008E1B97"/>
    <w:rsid w:val="00943FDB"/>
    <w:rsid w:val="009A4CCD"/>
    <w:rsid w:val="009B200A"/>
    <w:rsid w:val="009F21E6"/>
    <w:rsid w:val="00A73D0B"/>
    <w:rsid w:val="00AB232D"/>
    <w:rsid w:val="00B930D3"/>
    <w:rsid w:val="00C0499C"/>
    <w:rsid w:val="00C243FA"/>
    <w:rsid w:val="00C40B8C"/>
    <w:rsid w:val="00C86002"/>
    <w:rsid w:val="00C90CFE"/>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unhideWhenUsed/>
    <w:rsid w:val="00C90CF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Ellie Nash-McNeil</cp:lastModifiedBy>
  <cp:revision>3</cp:revision>
  <cp:lastPrinted>2023-02-14T11:26:00Z</cp:lastPrinted>
  <dcterms:created xsi:type="dcterms:W3CDTF">2026-10-05T17:20:00Z</dcterms:created>
  <dcterms:modified xsi:type="dcterms:W3CDTF">2026-10-05T17:44:00Z</dcterms:modified>
</cp:coreProperties>
</file>