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604455" w14:textId="78BBE975" w:rsidR="00A33875" w:rsidRDefault="009F10CB" w:rsidP="00B228F0">
      <w:pPr>
        <w:spacing w:after="120" w:line="360" w:lineRule="auto"/>
        <w:jc w:val="both"/>
        <w:rPr>
          <w:rFonts w:ascii="Times New Roman" w:hAnsi="Times New Roman"/>
          <w:b/>
          <w:i/>
          <w:szCs w:val="24"/>
        </w:rPr>
      </w:pPr>
      <w:r w:rsidRPr="00536CFC">
        <w:rPr>
          <w:rFonts w:ascii="Times New Roman" w:hAnsi="Times New Roman"/>
          <w:b/>
          <w:i/>
          <w:szCs w:val="24"/>
        </w:rPr>
        <w:t xml:space="preserve">Critically explore the key influences on the social (re)production of individual and group identities. In your answer explore in-depth how </w:t>
      </w:r>
      <w:r w:rsidRPr="00536CFC">
        <w:rPr>
          <w:rFonts w:ascii="Times New Roman" w:hAnsi="Times New Roman"/>
          <w:b/>
          <w:i/>
          <w:szCs w:val="24"/>
          <w:u w:val="single"/>
        </w:rPr>
        <w:t>ONE</w:t>
      </w:r>
      <w:r w:rsidRPr="00536CFC">
        <w:rPr>
          <w:rFonts w:ascii="Times New Roman" w:hAnsi="Times New Roman"/>
          <w:b/>
          <w:i/>
          <w:szCs w:val="24"/>
        </w:rPr>
        <w:t xml:space="preserve"> of the following labels might adversely affect the social reproduction of inequalities.</w:t>
      </w:r>
    </w:p>
    <w:p w14:paraId="5BF819A0" w14:textId="77777777" w:rsidR="00B3070D" w:rsidRDefault="00B3070D" w:rsidP="00B228F0">
      <w:pPr>
        <w:spacing w:after="120" w:line="360" w:lineRule="auto"/>
        <w:jc w:val="both"/>
        <w:rPr>
          <w:rFonts w:ascii="Times New Roman" w:hAnsi="Times New Roman"/>
          <w:b/>
          <w:i/>
          <w:szCs w:val="24"/>
        </w:rPr>
      </w:pPr>
    </w:p>
    <w:tbl>
      <w:tblPr>
        <w:tblpPr w:leftFromText="180" w:rightFromText="180" w:vertAnchor="text" w:tblpX="-49" w:tblpY="1"/>
        <w:tblOverlap w:val="never"/>
        <w:tblW w:w="90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57"/>
      </w:tblGrid>
      <w:tr w:rsidR="00B3070D" w14:paraId="27FA8A6F" w14:textId="77777777" w:rsidTr="00B3070D">
        <w:trPr>
          <w:trHeight w:val="572"/>
        </w:trPr>
        <w:tc>
          <w:tcPr>
            <w:tcW w:w="9057" w:type="dxa"/>
            <w:tcBorders>
              <w:top w:val="single" w:sz="6" w:space="0" w:color="auto"/>
              <w:left w:val="double" w:sz="4" w:space="0" w:color="auto"/>
              <w:bottom w:val="single" w:sz="6" w:space="0" w:color="auto"/>
              <w:right w:val="single" w:sz="6" w:space="0" w:color="auto"/>
            </w:tcBorders>
            <w:hideMark/>
          </w:tcPr>
          <w:p w14:paraId="4DE36730" w14:textId="71715D9E" w:rsidR="00B3070D" w:rsidRDefault="00B3070D" w:rsidP="00B3070D">
            <w:pPr>
              <w:rPr>
                <w:rFonts w:ascii="Calibri" w:hAnsi="Calibri"/>
              </w:rPr>
            </w:pPr>
            <w:r>
              <w:rPr>
                <w:rFonts w:ascii="Calibri" w:hAnsi="Calibri"/>
              </w:rPr>
              <w:t xml:space="preserve">What do you consider are the best aspects of this piece of work?    </w:t>
            </w:r>
            <w:r>
              <w:rPr>
                <w:rFonts w:ascii="Calibri" w:hAnsi="Calibri"/>
              </w:rPr>
              <w:br/>
              <w:t>hopefully hitting the question and leaning outcomes.</w:t>
            </w:r>
          </w:p>
        </w:tc>
      </w:tr>
      <w:tr w:rsidR="00B3070D" w14:paraId="24C41A36" w14:textId="77777777" w:rsidTr="00B3070D">
        <w:trPr>
          <w:trHeight w:val="571"/>
        </w:trPr>
        <w:tc>
          <w:tcPr>
            <w:tcW w:w="9057" w:type="dxa"/>
            <w:tcBorders>
              <w:top w:val="single" w:sz="6" w:space="0" w:color="auto"/>
              <w:left w:val="double" w:sz="4" w:space="0" w:color="auto"/>
              <w:bottom w:val="single" w:sz="6" w:space="0" w:color="auto"/>
              <w:right w:val="single" w:sz="6" w:space="0" w:color="auto"/>
            </w:tcBorders>
            <w:hideMark/>
          </w:tcPr>
          <w:p w14:paraId="29DE0504" w14:textId="77777777" w:rsidR="00B3070D" w:rsidRDefault="00B3070D" w:rsidP="00B3070D">
            <w:pPr>
              <w:rPr>
                <w:rFonts w:ascii="Calibri" w:hAnsi="Calibri"/>
              </w:rPr>
            </w:pPr>
            <w:r>
              <w:rPr>
                <w:rFonts w:ascii="Calibri" w:hAnsi="Calibri"/>
              </w:rPr>
              <w:t>Which aspects do you consider could have been improved in this piece of work?</w:t>
            </w:r>
          </w:p>
          <w:p w14:paraId="519D90AD" w14:textId="7B41655D" w:rsidR="00B3070D" w:rsidRDefault="00B3070D" w:rsidP="00B3070D">
            <w:pPr>
              <w:rPr>
                <w:rFonts w:ascii="Calibri" w:hAnsi="Calibri"/>
              </w:rPr>
            </w:pPr>
            <w:r>
              <w:rPr>
                <w:rFonts w:ascii="Calibri" w:hAnsi="Calibri"/>
              </w:rPr>
              <w:t>More critical and less descriptive</w:t>
            </w:r>
          </w:p>
        </w:tc>
      </w:tr>
      <w:tr w:rsidR="00B3070D" w14:paraId="14C7BDED" w14:textId="77777777" w:rsidTr="00B3070D">
        <w:trPr>
          <w:trHeight w:val="571"/>
        </w:trPr>
        <w:tc>
          <w:tcPr>
            <w:tcW w:w="9057" w:type="dxa"/>
            <w:tcBorders>
              <w:top w:val="single" w:sz="6" w:space="0" w:color="auto"/>
              <w:left w:val="double" w:sz="4" w:space="0" w:color="auto"/>
              <w:bottom w:val="double" w:sz="4" w:space="0" w:color="auto"/>
              <w:right w:val="single" w:sz="6" w:space="0" w:color="auto"/>
            </w:tcBorders>
            <w:hideMark/>
          </w:tcPr>
          <w:p w14:paraId="06D0EBBB" w14:textId="77777777" w:rsidR="00B3070D" w:rsidRDefault="00B3070D" w:rsidP="00B3070D">
            <w:pPr>
              <w:rPr>
                <w:rFonts w:ascii="Calibri" w:hAnsi="Calibri"/>
              </w:rPr>
            </w:pPr>
            <w:r>
              <w:rPr>
                <w:rFonts w:ascii="Calibri" w:hAnsi="Calibri"/>
              </w:rPr>
              <w:t>What have you found most satisfying whilst undertaking this submission?</w:t>
            </w:r>
          </w:p>
          <w:p w14:paraId="122E4989" w14:textId="3BE649CE" w:rsidR="00B3070D" w:rsidRDefault="00261A62" w:rsidP="00B3070D">
            <w:pPr>
              <w:rPr>
                <w:rFonts w:ascii="Calibri" w:hAnsi="Calibri"/>
              </w:rPr>
            </w:pPr>
            <w:r>
              <w:rPr>
                <w:rFonts w:ascii="Calibri" w:hAnsi="Calibri"/>
              </w:rPr>
              <w:t xml:space="preserve">Practicing writing a critical essay </w:t>
            </w:r>
          </w:p>
        </w:tc>
      </w:tr>
    </w:tbl>
    <w:p w14:paraId="57921FE0" w14:textId="747BF0F7" w:rsidR="00B3070D" w:rsidRDefault="00B3070D" w:rsidP="00B228F0">
      <w:pPr>
        <w:spacing w:after="120" w:line="360" w:lineRule="auto"/>
        <w:jc w:val="both"/>
        <w:rPr>
          <w:rFonts w:ascii="Times New Roman" w:hAnsi="Times New Roman"/>
          <w:b/>
          <w:szCs w:val="24"/>
        </w:rPr>
      </w:pPr>
    </w:p>
    <w:p w14:paraId="502BEE71" w14:textId="77777777" w:rsidR="00FB36BD" w:rsidRPr="00536CFC" w:rsidRDefault="00FB36BD" w:rsidP="00B228F0">
      <w:pPr>
        <w:spacing w:after="120" w:line="360" w:lineRule="auto"/>
        <w:jc w:val="both"/>
        <w:rPr>
          <w:rFonts w:ascii="Times New Roman" w:hAnsi="Times New Roman"/>
          <w:b/>
          <w:szCs w:val="24"/>
        </w:rPr>
      </w:pPr>
    </w:p>
    <w:p w14:paraId="3320637F" w14:textId="0F9CD060" w:rsidR="00FB36BD" w:rsidRPr="001950E7" w:rsidRDefault="002C2CB8" w:rsidP="00A1763D">
      <w:pPr>
        <w:spacing w:after="120" w:line="360" w:lineRule="auto"/>
        <w:jc w:val="both"/>
        <w:rPr>
          <w:rFonts w:ascii="Times New Roman" w:hAnsi="Times New Roman"/>
          <w:szCs w:val="24"/>
        </w:rPr>
      </w:pPr>
      <w:r w:rsidRPr="00253499">
        <w:rPr>
          <w:rFonts w:ascii="Times New Roman" w:hAnsi="Times New Roman"/>
          <w:szCs w:val="24"/>
        </w:rPr>
        <w:t xml:space="preserve">Social stratification is </w:t>
      </w:r>
      <w:r w:rsidR="00F75D8E" w:rsidRPr="00253499">
        <w:rPr>
          <w:rFonts w:ascii="Times New Roman" w:hAnsi="Times New Roman"/>
          <w:szCs w:val="24"/>
        </w:rPr>
        <w:t xml:space="preserve">presented as a </w:t>
      </w:r>
      <w:r w:rsidRPr="00253499">
        <w:rPr>
          <w:rFonts w:ascii="Times New Roman" w:hAnsi="Times New Roman"/>
          <w:szCs w:val="24"/>
        </w:rPr>
        <w:t xml:space="preserve">concept of how society </w:t>
      </w:r>
      <w:r w:rsidR="00F75D8E" w:rsidRPr="00253499">
        <w:rPr>
          <w:rFonts w:ascii="Times New Roman" w:hAnsi="Times New Roman"/>
          <w:szCs w:val="24"/>
        </w:rPr>
        <w:t>‘</w:t>
      </w:r>
      <w:r w:rsidRPr="00253499">
        <w:rPr>
          <w:rFonts w:ascii="Times New Roman" w:hAnsi="Times New Roman"/>
          <w:szCs w:val="24"/>
        </w:rPr>
        <w:t>positions people</w:t>
      </w:r>
      <w:r w:rsidR="00F75D8E" w:rsidRPr="00253499">
        <w:rPr>
          <w:rFonts w:ascii="Times New Roman" w:hAnsi="Times New Roman"/>
          <w:szCs w:val="24"/>
        </w:rPr>
        <w:t>’</w:t>
      </w:r>
      <w:r w:rsidRPr="00253499">
        <w:rPr>
          <w:rFonts w:ascii="Times New Roman" w:hAnsi="Times New Roman"/>
          <w:szCs w:val="24"/>
        </w:rPr>
        <w:t xml:space="preserve"> within a hierarchy</w:t>
      </w:r>
      <w:r w:rsidR="00DF6090" w:rsidRPr="00253499">
        <w:rPr>
          <w:rFonts w:ascii="Times New Roman" w:hAnsi="Times New Roman"/>
          <w:szCs w:val="24"/>
        </w:rPr>
        <w:t>,</w:t>
      </w:r>
      <w:r w:rsidRPr="00253499">
        <w:rPr>
          <w:rFonts w:ascii="Times New Roman" w:hAnsi="Times New Roman"/>
          <w:szCs w:val="24"/>
        </w:rPr>
        <w:t xml:space="preserve"> based upon </w:t>
      </w:r>
      <w:r w:rsidR="008C6DEF" w:rsidRPr="00253499">
        <w:rPr>
          <w:rFonts w:ascii="Times New Roman" w:hAnsi="Times New Roman"/>
          <w:szCs w:val="24"/>
        </w:rPr>
        <w:t>the resources or lack of resources available to</w:t>
      </w:r>
      <w:r w:rsidR="00DF6090" w:rsidRPr="00253499">
        <w:rPr>
          <w:rFonts w:ascii="Times New Roman" w:hAnsi="Times New Roman"/>
          <w:szCs w:val="24"/>
        </w:rPr>
        <w:t xml:space="preserve"> individuals and</w:t>
      </w:r>
      <w:r w:rsidR="008C6DEF" w:rsidRPr="00253499">
        <w:rPr>
          <w:rFonts w:ascii="Times New Roman" w:hAnsi="Times New Roman"/>
          <w:szCs w:val="24"/>
        </w:rPr>
        <w:t xml:space="preserve"> groups within the social strata, and how resources are unequally distributed among those in society</w:t>
      </w:r>
      <w:r w:rsidR="00F75D8E" w:rsidRPr="00253499">
        <w:rPr>
          <w:rFonts w:ascii="Times New Roman" w:hAnsi="Times New Roman"/>
          <w:szCs w:val="24"/>
        </w:rPr>
        <w:t xml:space="preserve"> (</w:t>
      </w:r>
      <w:r w:rsidR="009553E5" w:rsidRPr="00253499">
        <w:rPr>
          <w:rFonts w:ascii="Times New Roman" w:hAnsi="Times New Roman"/>
          <w:szCs w:val="24"/>
        </w:rPr>
        <w:t>Becker, no date;</w:t>
      </w:r>
      <w:r w:rsidR="003F7000" w:rsidRPr="00253499">
        <w:rPr>
          <w:rFonts w:ascii="Times New Roman" w:hAnsi="Times New Roman"/>
          <w:szCs w:val="24"/>
        </w:rPr>
        <w:t xml:space="preserve"> </w:t>
      </w:r>
      <w:r w:rsidR="009553E5" w:rsidRPr="00253499">
        <w:rPr>
          <w:rFonts w:ascii="Times New Roman" w:hAnsi="Times New Roman"/>
          <w:szCs w:val="24"/>
        </w:rPr>
        <w:t>Macionis and Plummer, 2012</w:t>
      </w:r>
      <w:r w:rsidR="003F7000" w:rsidRPr="00253499">
        <w:rPr>
          <w:rFonts w:ascii="Times New Roman" w:hAnsi="Times New Roman"/>
          <w:szCs w:val="24"/>
        </w:rPr>
        <w:t>;</w:t>
      </w:r>
      <w:r w:rsidR="00DA41E4" w:rsidRPr="00253499">
        <w:rPr>
          <w:rFonts w:ascii="Times New Roman" w:hAnsi="Times New Roman"/>
          <w:szCs w:val="24"/>
        </w:rPr>
        <w:t xml:space="preserve"> </w:t>
      </w:r>
      <w:proofErr w:type="spellStart"/>
      <w:r w:rsidR="00DA41E4" w:rsidRPr="00253499">
        <w:rPr>
          <w:rFonts w:ascii="Times New Roman" w:hAnsi="Times New Roman"/>
          <w:szCs w:val="24"/>
        </w:rPr>
        <w:t>Haralambos</w:t>
      </w:r>
      <w:proofErr w:type="spellEnd"/>
      <w:r w:rsidR="00DA41E4" w:rsidRPr="00253499">
        <w:rPr>
          <w:rFonts w:ascii="Times New Roman" w:hAnsi="Times New Roman"/>
          <w:szCs w:val="24"/>
        </w:rPr>
        <w:t xml:space="preserve"> and Holborn, 2013; </w:t>
      </w:r>
      <w:r w:rsidR="003F7000" w:rsidRPr="00253499">
        <w:rPr>
          <w:rFonts w:ascii="Times New Roman" w:hAnsi="Times New Roman"/>
          <w:szCs w:val="24"/>
        </w:rPr>
        <w:t>Giddens and Sutton, 2017</w:t>
      </w:r>
      <w:r w:rsidR="00F75D8E" w:rsidRPr="00253499">
        <w:rPr>
          <w:rFonts w:ascii="Times New Roman" w:hAnsi="Times New Roman"/>
          <w:szCs w:val="24"/>
        </w:rPr>
        <w:t>)</w:t>
      </w:r>
      <w:r w:rsidR="008C6DEF" w:rsidRPr="00253499">
        <w:rPr>
          <w:rFonts w:ascii="Times New Roman" w:hAnsi="Times New Roman"/>
          <w:szCs w:val="24"/>
        </w:rPr>
        <w:t>.</w:t>
      </w:r>
      <w:r w:rsidR="00164CBC" w:rsidRPr="00253499">
        <w:rPr>
          <w:rFonts w:ascii="Times New Roman" w:hAnsi="Times New Roman"/>
          <w:szCs w:val="24"/>
        </w:rPr>
        <w:t xml:space="preserve"> </w:t>
      </w:r>
      <w:r w:rsidR="00430A25" w:rsidRPr="00253499">
        <w:rPr>
          <w:rFonts w:ascii="Times New Roman" w:hAnsi="Times New Roman"/>
          <w:szCs w:val="24"/>
        </w:rPr>
        <w:t>These i</w:t>
      </w:r>
      <w:r w:rsidR="008C6DEF" w:rsidRPr="00253499">
        <w:rPr>
          <w:rFonts w:ascii="Times New Roman" w:hAnsi="Times New Roman"/>
          <w:szCs w:val="24"/>
        </w:rPr>
        <w:t>ndividuals and groups can be positioned in terms of their economic status,</w:t>
      </w:r>
      <w:r w:rsidR="00A61A5F" w:rsidRPr="00253499">
        <w:rPr>
          <w:rFonts w:ascii="Times New Roman" w:hAnsi="Times New Roman"/>
          <w:szCs w:val="24"/>
        </w:rPr>
        <w:t xml:space="preserve"> and </w:t>
      </w:r>
      <w:r w:rsidR="008C6DEF" w:rsidRPr="00253499">
        <w:rPr>
          <w:rFonts w:ascii="Times New Roman" w:hAnsi="Times New Roman"/>
          <w:szCs w:val="24"/>
        </w:rPr>
        <w:t>the power and prestige held by them,</w:t>
      </w:r>
      <w:r w:rsidR="00F33AD7" w:rsidRPr="00253499">
        <w:rPr>
          <w:rFonts w:ascii="Times New Roman" w:hAnsi="Times New Roman"/>
          <w:szCs w:val="24"/>
        </w:rPr>
        <w:t xml:space="preserve"> such as the Gilbert-Kahl model of class structure (</w:t>
      </w:r>
      <w:r w:rsidR="00937BA1" w:rsidRPr="00253499">
        <w:rPr>
          <w:rFonts w:ascii="Times New Roman" w:hAnsi="Times New Roman"/>
          <w:szCs w:val="24"/>
        </w:rPr>
        <w:t>Ballantine and Roberts, 2010; Macionis and Plummer, 2012</w:t>
      </w:r>
      <w:r w:rsidR="00DA41E4" w:rsidRPr="00253499">
        <w:rPr>
          <w:rFonts w:ascii="Times New Roman" w:hAnsi="Times New Roman"/>
          <w:szCs w:val="24"/>
        </w:rPr>
        <w:t xml:space="preserve">; </w:t>
      </w:r>
      <w:proofErr w:type="spellStart"/>
      <w:r w:rsidR="00DA41E4" w:rsidRPr="00253499">
        <w:rPr>
          <w:rFonts w:ascii="Times New Roman" w:hAnsi="Times New Roman"/>
          <w:szCs w:val="24"/>
        </w:rPr>
        <w:t>Haralambos</w:t>
      </w:r>
      <w:proofErr w:type="spellEnd"/>
      <w:r w:rsidR="00DA41E4" w:rsidRPr="00253499">
        <w:rPr>
          <w:rFonts w:ascii="Times New Roman" w:hAnsi="Times New Roman"/>
          <w:szCs w:val="24"/>
        </w:rPr>
        <w:t xml:space="preserve"> and Holborn, 2013</w:t>
      </w:r>
      <w:r w:rsidR="00F33AD7" w:rsidRPr="00253499">
        <w:rPr>
          <w:rFonts w:ascii="Times New Roman" w:hAnsi="Times New Roman"/>
          <w:szCs w:val="24"/>
        </w:rPr>
        <w:t>)</w:t>
      </w:r>
      <w:r w:rsidR="00A64998">
        <w:rPr>
          <w:rFonts w:ascii="Times New Roman" w:hAnsi="Times New Roman"/>
          <w:szCs w:val="24"/>
        </w:rPr>
        <w:t>.</w:t>
      </w:r>
      <w:r w:rsidR="00937BA1" w:rsidRPr="00253499">
        <w:rPr>
          <w:rFonts w:ascii="Times New Roman" w:hAnsi="Times New Roman"/>
          <w:szCs w:val="24"/>
        </w:rPr>
        <w:t xml:space="preserve"> </w:t>
      </w:r>
      <w:r w:rsidR="008C6DEF" w:rsidRPr="00253499">
        <w:rPr>
          <w:rFonts w:ascii="Times New Roman" w:hAnsi="Times New Roman"/>
          <w:szCs w:val="24"/>
        </w:rPr>
        <w:t>however,</w:t>
      </w:r>
      <w:r w:rsidR="00164CBC" w:rsidRPr="00253499">
        <w:rPr>
          <w:rFonts w:ascii="Times New Roman" w:hAnsi="Times New Roman"/>
          <w:szCs w:val="24"/>
        </w:rPr>
        <w:t xml:space="preserve"> </w:t>
      </w:r>
      <w:proofErr w:type="spellStart"/>
      <w:r w:rsidR="00164CBC" w:rsidRPr="00253499">
        <w:rPr>
          <w:rFonts w:ascii="Times New Roman" w:hAnsi="Times New Roman"/>
          <w:szCs w:val="24"/>
        </w:rPr>
        <w:t>Pakulski</w:t>
      </w:r>
      <w:proofErr w:type="spellEnd"/>
      <w:r w:rsidR="00164CBC" w:rsidRPr="00253499">
        <w:rPr>
          <w:rFonts w:ascii="Times New Roman" w:hAnsi="Times New Roman"/>
          <w:szCs w:val="24"/>
        </w:rPr>
        <w:t xml:space="preserve"> and waters</w:t>
      </w:r>
      <w:r w:rsidR="009E08B5" w:rsidRPr="00253499">
        <w:rPr>
          <w:rFonts w:ascii="Times New Roman" w:hAnsi="Times New Roman"/>
          <w:szCs w:val="24"/>
        </w:rPr>
        <w:t xml:space="preserve"> questions this assertion wherein class is losing its significance</w:t>
      </w:r>
      <w:r w:rsidR="006A5C15">
        <w:rPr>
          <w:rFonts w:ascii="Times New Roman" w:hAnsi="Times New Roman"/>
          <w:szCs w:val="24"/>
        </w:rPr>
        <w:t xml:space="preserve">, </w:t>
      </w:r>
      <w:r w:rsidR="003F7000" w:rsidRPr="00253499">
        <w:rPr>
          <w:rFonts w:ascii="Times New Roman" w:hAnsi="Times New Roman"/>
          <w:szCs w:val="24"/>
        </w:rPr>
        <w:t xml:space="preserve">arguing that </w:t>
      </w:r>
      <w:r w:rsidR="009E08B5" w:rsidRPr="00253499">
        <w:rPr>
          <w:rFonts w:ascii="Times New Roman" w:hAnsi="Times New Roman"/>
          <w:szCs w:val="24"/>
        </w:rPr>
        <w:t xml:space="preserve">there is </w:t>
      </w:r>
      <w:r w:rsidR="003F7000" w:rsidRPr="00253499">
        <w:rPr>
          <w:rFonts w:ascii="Times New Roman" w:hAnsi="Times New Roman"/>
          <w:szCs w:val="24"/>
        </w:rPr>
        <w:t xml:space="preserve">little </w:t>
      </w:r>
      <w:r w:rsidR="009E08B5" w:rsidRPr="00253499">
        <w:rPr>
          <w:rFonts w:ascii="Times New Roman" w:hAnsi="Times New Roman"/>
          <w:szCs w:val="24"/>
        </w:rPr>
        <w:t xml:space="preserve">evidence of </w:t>
      </w:r>
      <w:r w:rsidR="007E3574">
        <w:rPr>
          <w:rFonts w:ascii="Times New Roman" w:hAnsi="Times New Roman"/>
          <w:szCs w:val="24"/>
        </w:rPr>
        <w:t xml:space="preserve">the </w:t>
      </w:r>
      <w:r w:rsidR="009E08B5" w:rsidRPr="00253499">
        <w:rPr>
          <w:rFonts w:ascii="Times New Roman" w:hAnsi="Times New Roman"/>
          <w:szCs w:val="24"/>
        </w:rPr>
        <w:t xml:space="preserve">grouping of these </w:t>
      </w:r>
      <w:r w:rsidR="007E3574">
        <w:rPr>
          <w:rFonts w:ascii="Times New Roman" w:hAnsi="Times New Roman"/>
          <w:szCs w:val="24"/>
        </w:rPr>
        <w:t>‘</w:t>
      </w:r>
      <w:r w:rsidR="009E08B5" w:rsidRPr="00253499">
        <w:rPr>
          <w:rFonts w:ascii="Times New Roman" w:hAnsi="Times New Roman"/>
          <w:szCs w:val="24"/>
        </w:rPr>
        <w:t>classes</w:t>
      </w:r>
      <w:r w:rsidR="007E3574">
        <w:rPr>
          <w:rFonts w:ascii="Times New Roman" w:hAnsi="Times New Roman"/>
          <w:szCs w:val="24"/>
        </w:rPr>
        <w:t>’</w:t>
      </w:r>
      <w:r w:rsidR="009E08B5" w:rsidRPr="00253499">
        <w:rPr>
          <w:rFonts w:ascii="Times New Roman" w:hAnsi="Times New Roman"/>
          <w:szCs w:val="24"/>
        </w:rPr>
        <w:t xml:space="preserve"> within contemporary society, viewing class as one</w:t>
      </w:r>
      <w:r w:rsidR="003F7000" w:rsidRPr="00253499">
        <w:rPr>
          <w:rFonts w:ascii="Times New Roman" w:hAnsi="Times New Roman"/>
          <w:szCs w:val="24"/>
        </w:rPr>
        <w:t>,</w:t>
      </w:r>
      <w:r w:rsidR="009E08B5" w:rsidRPr="00253499">
        <w:rPr>
          <w:rFonts w:ascii="Times New Roman" w:hAnsi="Times New Roman"/>
          <w:szCs w:val="24"/>
        </w:rPr>
        <w:t xml:space="preserve"> not very important division along with gender, age and ethnicity (</w:t>
      </w:r>
      <w:proofErr w:type="spellStart"/>
      <w:r w:rsidR="00DA41E4" w:rsidRPr="00253499">
        <w:rPr>
          <w:rFonts w:ascii="Times New Roman" w:hAnsi="Times New Roman"/>
          <w:szCs w:val="24"/>
        </w:rPr>
        <w:t>Haralambos</w:t>
      </w:r>
      <w:proofErr w:type="spellEnd"/>
      <w:r w:rsidR="00DA41E4" w:rsidRPr="00253499">
        <w:rPr>
          <w:rFonts w:ascii="Times New Roman" w:hAnsi="Times New Roman"/>
          <w:szCs w:val="24"/>
        </w:rPr>
        <w:t xml:space="preserve"> and Holborn, 2013</w:t>
      </w:r>
      <w:r w:rsidR="009E08B5" w:rsidRPr="00253499">
        <w:rPr>
          <w:rFonts w:ascii="Times New Roman" w:hAnsi="Times New Roman"/>
          <w:szCs w:val="24"/>
        </w:rPr>
        <w:t xml:space="preserve">). </w:t>
      </w:r>
      <w:r w:rsidR="00164CBC" w:rsidRPr="00253499">
        <w:rPr>
          <w:rFonts w:ascii="Times New Roman" w:hAnsi="Times New Roman"/>
          <w:szCs w:val="24"/>
        </w:rPr>
        <w:t>Giddens and Sutton (2017) a</w:t>
      </w:r>
      <w:r w:rsidR="009E08B5" w:rsidRPr="00253499">
        <w:rPr>
          <w:rFonts w:ascii="Times New Roman" w:hAnsi="Times New Roman"/>
          <w:szCs w:val="24"/>
        </w:rPr>
        <w:t>rgues</w:t>
      </w:r>
      <w:r w:rsidR="00164CBC" w:rsidRPr="00253499">
        <w:rPr>
          <w:rFonts w:ascii="Times New Roman" w:hAnsi="Times New Roman"/>
          <w:szCs w:val="24"/>
        </w:rPr>
        <w:t xml:space="preserve"> </w:t>
      </w:r>
      <w:r w:rsidR="009E08B5" w:rsidRPr="00253499">
        <w:rPr>
          <w:rFonts w:ascii="Times New Roman" w:hAnsi="Times New Roman"/>
          <w:szCs w:val="24"/>
        </w:rPr>
        <w:t xml:space="preserve">against these </w:t>
      </w:r>
      <w:r w:rsidR="00164CBC" w:rsidRPr="00253499">
        <w:rPr>
          <w:rFonts w:ascii="Times New Roman" w:hAnsi="Times New Roman"/>
          <w:szCs w:val="24"/>
        </w:rPr>
        <w:t>view</w:t>
      </w:r>
      <w:r w:rsidR="009E08B5" w:rsidRPr="00253499">
        <w:rPr>
          <w:rFonts w:ascii="Times New Roman" w:hAnsi="Times New Roman"/>
          <w:szCs w:val="24"/>
        </w:rPr>
        <w:t>s stating</w:t>
      </w:r>
      <w:r w:rsidR="00164CBC" w:rsidRPr="00253499">
        <w:rPr>
          <w:rFonts w:ascii="Times New Roman" w:hAnsi="Times New Roman"/>
          <w:szCs w:val="24"/>
        </w:rPr>
        <w:t xml:space="preserve"> that </w:t>
      </w:r>
      <w:r w:rsidR="008C6DEF" w:rsidRPr="00253499">
        <w:rPr>
          <w:rFonts w:ascii="Times New Roman" w:hAnsi="Times New Roman"/>
          <w:szCs w:val="24"/>
        </w:rPr>
        <w:t>social differences can also be positioned through the linked inequalities of social structures such as; age, disability</w:t>
      </w:r>
      <w:r w:rsidR="00D55D82">
        <w:rPr>
          <w:rFonts w:ascii="Times New Roman" w:hAnsi="Times New Roman"/>
          <w:szCs w:val="24"/>
        </w:rPr>
        <w:t xml:space="preserve"> and </w:t>
      </w:r>
      <w:r w:rsidR="00634FB0" w:rsidRPr="00253499">
        <w:rPr>
          <w:rFonts w:ascii="Times New Roman" w:hAnsi="Times New Roman"/>
          <w:szCs w:val="24"/>
        </w:rPr>
        <w:t>ethnicity</w:t>
      </w:r>
      <w:r w:rsidR="0032696B" w:rsidRPr="00253499">
        <w:rPr>
          <w:rFonts w:ascii="Times New Roman" w:hAnsi="Times New Roman"/>
          <w:szCs w:val="24"/>
        </w:rPr>
        <w:t xml:space="preserve"> </w:t>
      </w:r>
      <w:r w:rsidR="002F2B5F">
        <w:rPr>
          <w:rFonts w:ascii="Times New Roman" w:hAnsi="Times New Roman"/>
          <w:szCs w:val="24"/>
        </w:rPr>
        <w:t xml:space="preserve">offering </w:t>
      </w:r>
      <w:r w:rsidR="003F7000" w:rsidRPr="00253499">
        <w:rPr>
          <w:rFonts w:ascii="Times New Roman" w:hAnsi="Times New Roman"/>
          <w:szCs w:val="24"/>
        </w:rPr>
        <w:t>an alternative viewpoint that these social structures</w:t>
      </w:r>
      <w:r w:rsidR="0032696B" w:rsidRPr="00253499">
        <w:rPr>
          <w:rFonts w:ascii="Times New Roman" w:hAnsi="Times New Roman"/>
          <w:szCs w:val="24"/>
        </w:rPr>
        <w:t xml:space="preserve"> are important when looking at inequalities. </w:t>
      </w:r>
      <w:r w:rsidR="00E83AAB" w:rsidRPr="001950E7">
        <w:rPr>
          <w:rFonts w:ascii="Times New Roman" w:hAnsi="Times New Roman"/>
          <w:szCs w:val="24"/>
        </w:rPr>
        <w:t>Within</w:t>
      </w:r>
      <w:r w:rsidR="00D2509F" w:rsidRPr="001950E7">
        <w:rPr>
          <w:rFonts w:ascii="Times New Roman" w:hAnsi="Times New Roman"/>
          <w:szCs w:val="24"/>
        </w:rPr>
        <w:t xml:space="preserve"> </w:t>
      </w:r>
      <w:r w:rsidR="00E83AAB" w:rsidRPr="001950E7">
        <w:rPr>
          <w:rFonts w:ascii="Times New Roman" w:hAnsi="Times New Roman"/>
          <w:szCs w:val="24"/>
        </w:rPr>
        <w:t>the</w:t>
      </w:r>
      <w:r w:rsidR="00F75D8E" w:rsidRPr="001950E7">
        <w:rPr>
          <w:rFonts w:ascii="Times New Roman" w:hAnsi="Times New Roman"/>
          <w:szCs w:val="24"/>
        </w:rPr>
        <w:t xml:space="preserve"> political rhetoric</w:t>
      </w:r>
      <w:r w:rsidR="00D2509F" w:rsidRPr="001950E7">
        <w:rPr>
          <w:rFonts w:ascii="Times New Roman" w:hAnsi="Times New Roman"/>
          <w:szCs w:val="24"/>
        </w:rPr>
        <w:t xml:space="preserve"> </w:t>
      </w:r>
      <w:r w:rsidR="00F75D8E" w:rsidRPr="001950E7">
        <w:rPr>
          <w:rFonts w:ascii="Times New Roman" w:hAnsi="Times New Roman"/>
          <w:szCs w:val="24"/>
        </w:rPr>
        <w:t>the</w:t>
      </w:r>
      <w:r w:rsidR="00E83AAB" w:rsidRPr="001950E7">
        <w:rPr>
          <w:rFonts w:ascii="Times New Roman" w:hAnsi="Times New Roman"/>
          <w:szCs w:val="24"/>
        </w:rPr>
        <w:t xml:space="preserve"> UK</w:t>
      </w:r>
      <w:r w:rsidR="00D2509F" w:rsidRPr="001950E7">
        <w:rPr>
          <w:rFonts w:ascii="Times New Roman" w:hAnsi="Times New Roman"/>
          <w:szCs w:val="24"/>
        </w:rPr>
        <w:t xml:space="preserve"> takes a positive outlook on social inequality,</w:t>
      </w:r>
      <w:r w:rsidR="00E83AAB" w:rsidRPr="001950E7">
        <w:rPr>
          <w:rFonts w:ascii="Times New Roman" w:hAnsi="Times New Roman"/>
          <w:szCs w:val="24"/>
        </w:rPr>
        <w:t xml:space="preserve"> </w:t>
      </w:r>
      <w:r w:rsidR="00BA1207" w:rsidRPr="001950E7">
        <w:rPr>
          <w:rFonts w:ascii="Times New Roman" w:hAnsi="Times New Roman"/>
          <w:szCs w:val="24"/>
        </w:rPr>
        <w:t>Tony Blairs government in 1999 pledged to eradicate child poverty by 2020</w:t>
      </w:r>
      <w:r w:rsidR="000A4D5A" w:rsidRPr="001950E7">
        <w:rPr>
          <w:rFonts w:ascii="Times New Roman" w:hAnsi="Times New Roman"/>
          <w:szCs w:val="24"/>
        </w:rPr>
        <w:t>, contemporarily</w:t>
      </w:r>
      <w:r w:rsidR="00BA1207" w:rsidRPr="001950E7">
        <w:rPr>
          <w:rFonts w:ascii="Times New Roman" w:hAnsi="Times New Roman"/>
          <w:szCs w:val="24"/>
        </w:rPr>
        <w:t xml:space="preserve"> </w:t>
      </w:r>
      <w:r w:rsidR="00F75D8E" w:rsidRPr="001950E7">
        <w:rPr>
          <w:rFonts w:ascii="Times New Roman" w:hAnsi="Times New Roman"/>
          <w:szCs w:val="24"/>
        </w:rPr>
        <w:t>it is claimed</w:t>
      </w:r>
      <w:r w:rsidR="00BA1207" w:rsidRPr="001950E7">
        <w:rPr>
          <w:rFonts w:ascii="Times New Roman" w:hAnsi="Times New Roman"/>
          <w:szCs w:val="24"/>
        </w:rPr>
        <w:t xml:space="preserve"> there</w:t>
      </w:r>
      <w:r w:rsidR="00F75D8E" w:rsidRPr="001950E7">
        <w:rPr>
          <w:rFonts w:ascii="Times New Roman" w:hAnsi="Times New Roman"/>
          <w:szCs w:val="24"/>
        </w:rPr>
        <w:t xml:space="preserve"> has </w:t>
      </w:r>
      <w:r w:rsidR="00BA1207" w:rsidRPr="001950E7">
        <w:rPr>
          <w:rFonts w:ascii="Times New Roman" w:hAnsi="Times New Roman"/>
          <w:szCs w:val="24"/>
        </w:rPr>
        <w:t>b</w:t>
      </w:r>
      <w:r w:rsidR="00F75D8E" w:rsidRPr="001950E7">
        <w:rPr>
          <w:rFonts w:ascii="Times New Roman" w:hAnsi="Times New Roman"/>
          <w:szCs w:val="24"/>
        </w:rPr>
        <w:t>een</w:t>
      </w:r>
      <w:r w:rsidR="00CB6B9F" w:rsidRPr="001950E7">
        <w:rPr>
          <w:rFonts w:ascii="Times New Roman" w:hAnsi="Times New Roman"/>
          <w:szCs w:val="24"/>
        </w:rPr>
        <w:t xml:space="preserve"> </w:t>
      </w:r>
      <w:r w:rsidR="00BA1207" w:rsidRPr="001950E7">
        <w:rPr>
          <w:rFonts w:ascii="Times New Roman" w:hAnsi="Times New Roman"/>
          <w:szCs w:val="24"/>
        </w:rPr>
        <w:t xml:space="preserve">a </w:t>
      </w:r>
      <w:r w:rsidR="002C783B" w:rsidRPr="001950E7">
        <w:rPr>
          <w:rFonts w:ascii="Times New Roman" w:hAnsi="Times New Roman"/>
          <w:szCs w:val="24"/>
        </w:rPr>
        <w:t>reduction of absolute poverty with poverty levels shrinking over the last twenty years</w:t>
      </w:r>
      <w:r w:rsidR="000A4D5A" w:rsidRPr="001950E7">
        <w:rPr>
          <w:rFonts w:ascii="Times New Roman" w:hAnsi="Times New Roman"/>
          <w:szCs w:val="24"/>
        </w:rPr>
        <w:t xml:space="preserve"> </w:t>
      </w:r>
      <w:r w:rsidR="00F75D8E" w:rsidRPr="001950E7">
        <w:rPr>
          <w:rFonts w:ascii="Times New Roman" w:hAnsi="Times New Roman"/>
          <w:szCs w:val="24"/>
        </w:rPr>
        <w:t>(</w:t>
      </w:r>
      <w:r w:rsidR="000A4D5A" w:rsidRPr="001950E7">
        <w:rPr>
          <w:rFonts w:ascii="Times New Roman" w:hAnsi="Times New Roman"/>
          <w:szCs w:val="24"/>
        </w:rPr>
        <w:t xml:space="preserve">Kennedy, 2014; </w:t>
      </w:r>
      <w:r w:rsidR="002C783B" w:rsidRPr="001950E7">
        <w:rPr>
          <w:rFonts w:ascii="Times New Roman" w:hAnsi="Times New Roman"/>
          <w:szCs w:val="24"/>
        </w:rPr>
        <w:t>McGuinness, 2016;</w:t>
      </w:r>
      <w:r w:rsidR="00871A11" w:rsidRPr="001950E7">
        <w:rPr>
          <w:rFonts w:ascii="Times New Roman" w:hAnsi="Times New Roman"/>
          <w:szCs w:val="24"/>
        </w:rPr>
        <w:t xml:space="preserve"> Joseph Roundtree Foundation, 2017</w:t>
      </w:r>
      <w:r w:rsidR="00F75D8E" w:rsidRPr="001950E7">
        <w:rPr>
          <w:rFonts w:ascii="Times New Roman" w:hAnsi="Times New Roman"/>
          <w:szCs w:val="24"/>
        </w:rPr>
        <w:t>)</w:t>
      </w:r>
      <w:r w:rsidR="000A4D5A" w:rsidRPr="001950E7">
        <w:rPr>
          <w:rFonts w:ascii="Times New Roman" w:hAnsi="Times New Roman"/>
          <w:szCs w:val="24"/>
        </w:rPr>
        <w:t xml:space="preserve">. </w:t>
      </w:r>
      <w:r w:rsidR="00E83AAB" w:rsidRPr="001950E7">
        <w:rPr>
          <w:rFonts w:ascii="Times New Roman" w:hAnsi="Times New Roman"/>
          <w:szCs w:val="24"/>
        </w:rPr>
        <w:t xml:space="preserve">however, research by </w:t>
      </w:r>
      <w:r w:rsidR="00FE6B4C" w:rsidRPr="001950E7">
        <w:rPr>
          <w:rFonts w:ascii="Times New Roman" w:hAnsi="Times New Roman"/>
          <w:szCs w:val="24"/>
        </w:rPr>
        <w:t xml:space="preserve">the </w:t>
      </w:r>
      <w:r w:rsidR="00E83AAB" w:rsidRPr="001950E7">
        <w:rPr>
          <w:rFonts w:ascii="Times New Roman" w:hAnsi="Times New Roman"/>
          <w:szCs w:val="24"/>
        </w:rPr>
        <w:t xml:space="preserve">Joseph Roundtree Foundation </w:t>
      </w:r>
      <w:r w:rsidR="005949AA" w:rsidRPr="001950E7">
        <w:rPr>
          <w:rFonts w:ascii="Times New Roman" w:hAnsi="Times New Roman"/>
          <w:szCs w:val="24"/>
        </w:rPr>
        <w:t xml:space="preserve">(JRF) </w:t>
      </w:r>
      <w:r w:rsidR="00E83AAB" w:rsidRPr="001950E7">
        <w:rPr>
          <w:rFonts w:ascii="Times New Roman" w:hAnsi="Times New Roman"/>
          <w:szCs w:val="24"/>
        </w:rPr>
        <w:t xml:space="preserve">shows </w:t>
      </w:r>
      <w:r w:rsidR="00F850C7" w:rsidRPr="001950E7">
        <w:rPr>
          <w:rFonts w:ascii="Times New Roman" w:hAnsi="Times New Roman"/>
          <w:szCs w:val="24"/>
        </w:rPr>
        <w:t>poverty levels are</w:t>
      </w:r>
      <w:r w:rsidR="0085616A" w:rsidRPr="001950E7">
        <w:rPr>
          <w:rFonts w:ascii="Times New Roman" w:hAnsi="Times New Roman"/>
          <w:szCs w:val="24"/>
        </w:rPr>
        <w:t xml:space="preserve"> now on the</w:t>
      </w:r>
      <w:r w:rsidR="00F850C7" w:rsidRPr="001950E7">
        <w:rPr>
          <w:rFonts w:ascii="Times New Roman" w:hAnsi="Times New Roman"/>
          <w:szCs w:val="24"/>
        </w:rPr>
        <w:t xml:space="preserve"> ris</w:t>
      </w:r>
      <w:r w:rsidR="0085616A" w:rsidRPr="001950E7">
        <w:rPr>
          <w:rFonts w:ascii="Times New Roman" w:hAnsi="Times New Roman"/>
          <w:szCs w:val="24"/>
        </w:rPr>
        <w:t>e</w:t>
      </w:r>
      <w:r w:rsidR="00F850C7" w:rsidRPr="001950E7">
        <w:rPr>
          <w:rFonts w:ascii="Times New Roman" w:hAnsi="Times New Roman"/>
          <w:szCs w:val="24"/>
        </w:rPr>
        <w:t xml:space="preserve"> within </w:t>
      </w:r>
      <w:r w:rsidR="0085616A" w:rsidRPr="001950E7">
        <w:rPr>
          <w:rFonts w:ascii="Times New Roman" w:hAnsi="Times New Roman"/>
          <w:szCs w:val="24"/>
        </w:rPr>
        <w:t>contemporary Brittan with</w:t>
      </w:r>
      <w:r w:rsidR="009E4F98" w:rsidRPr="001950E7">
        <w:rPr>
          <w:rFonts w:ascii="Times New Roman" w:hAnsi="Times New Roman"/>
          <w:szCs w:val="24"/>
        </w:rPr>
        <w:t xml:space="preserve"> over one in five of the population living in poverty </w:t>
      </w:r>
      <w:r w:rsidR="0085616A" w:rsidRPr="001950E7">
        <w:rPr>
          <w:rFonts w:ascii="Times New Roman" w:hAnsi="Times New Roman"/>
          <w:szCs w:val="24"/>
        </w:rPr>
        <w:t>(</w:t>
      </w:r>
      <w:r w:rsidR="008E5D6F" w:rsidRPr="001950E7">
        <w:rPr>
          <w:rFonts w:ascii="Times New Roman" w:hAnsi="Times New Roman"/>
          <w:szCs w:val="24"/>
        </w:rPr>
        <w:t>J</w:t>
      </w:r>
      <w:r w:rsidR="008B63C6" w:rsidRPr="001950E7">
        <w:rPr>
          <w:rFonts w:ascii="Times New Roman" w:hAnsi="Times New Roman"/>
          <w:szCs w:val="24"/>
        </w:rPr>
        <w:t xml:space="preserve">oseph </w:t>
      </w:r>
      <w:r w:rsidR="005949AA" w:rsidRPr="001950E7">
        <w:rPr>
          <w:rFonts w:ascii="Times New Roman" w:hAnsi="Times New Roman"/>
          <w:szCs w:val="24"/>
        </w:rPr>
        <w:t>R</w:t>
      </w:r>
      <w:r w:rsidR="008B63C6" w:rsidRPr="001950E7">
        <w:rPr>
          <w:rFonts w:ascii="Times New Roman" w:hAnsi="Times New Roman"/>
          <w:szCs w:val="24"/>
        </w:rPr>
        <w:t xml:space="preserve">oundtree </w:t>
      </w:r>
      <w:r w:rsidR="005949AA" w:rsidRPr="001950E7">
        <w:rPr>
          <w:rFonts w:ascii="Times New Roman" w:hAnsi="Times New Roman"/>
          <w:szCs w:val="24"/>
        </w:rPr>
        <w:t>F</w:t>
      </w:r>
      <w:r w:rsidR="008B63C6" w:rsidRPr="001950E7">
        <w:rPr>
          <w:rFonts w:ascii="Times New Roman" w:hAnsi="Times New Roman"/>
          <w:szCs w:val="24"/>
        </w:rPr>
        <w:t>oundation</w:t>
      </w:r>
      <w:r w:rsidR="008E5D6F" w:rsidRPr="001950E7">
        <w:rPr>
          <w:rFonts w:ascii="Times New Roman" w:hAnsi="Times New Roman"/>
          <w:szCs w:val="24"/>
        </w:rPr>
        <w:t>, 2017</w:t>
      </w:r>
      <w:r w:rsidR="0085616A" w:rsidRPr="001950E7">
        <w:rPr>
          <w:rFonts w:ascii="Times New Roman" w:hAnsi="Times New Roman"/>
          <w:szCs w:val="24"/>
        </w:rPr>
        <w:t>).</w:t>
      </w:r>
      <w:r w:rsidR="008E5D6F" w:rsidRPr="001950E7">
        <w:rPr>
          <w:rFonts w:ascii="Times New Roman" w:hAnsi="Times New Roman"/>
          <w:szCs w:val="24"/>
        </w:rPr>
        <w:t xml:space="preserve"> </w:t>
      </w:r>
    </w:p>
    <w:p w14:paraId="701B8ACB" w14:textId="7A90D5B7" w:rsidR="00476735" w:rsidRPr="001950E7" w:rsidRDefault="005949AA" w:rsidP="00A1763D">
      <w:pPr>
        <w:spacing w:after="120" w:line="360" w:lineRule="auto"/>
        <w:jc w:val="both"/>
        <w:rPr>
          <w:rFonts w:ascii="Times New Roman" w:hAnsi="Times New Roman"/>
          <w:szCs w:val="24"/>
        </w:rPr>
      </w:pPr>
      <w:r w:rsidRPr="001950E7">
        <w:rPr>
          <w:rFonts w:ascii="Times New Roman" w:hAnsi="Times New Roman"/>
          <w:szCs w:val="24"/>
        </w:rPr>
        <w:lastRenderedPageBreak/>
        <w:t>Within the debate of ‘labelling’ t</w:t>
      </w:r>
      <w:r w:rsidR="0075722B" w:rsidRPr="001950E7">
        <w:rPr>
          <w:rFonts w:ascii="Times New Roman" w:hAnsi="Times New Roman"/>
          <w:szCs w:val="24"/>
        </w:rPr>
        <w:t>his</w:t>
      </w:r>
      <w:r w:rsidR="00634FB0" w:rsidRPr="001950E7">
        <w:rPr>
          <w:rFonts w:ascii="Times New Roman" w:hAnsi="Times New Roman"/>
          <w:szCs w:val="24"/>
        </w:rPr>
        <w:t xml:space="preserve"> submission will critically explore the key influences on the social reproduction of inequalities,</w:t>
      </w:r>
      <w:r w:rsidR="00F062AB" w:rsidRPr="001950E7">
        <w:rPr>
          <w:rFonts w:ascii="Times New Roman" w:hAnsi="Times New Roman"/>
          <w:szCs w:val="24"/>
        </w:rPr>
        <w:t xml:space="preserve"> exploring w</w:t>
      </w:r>
      <w:r w:rsidR="002F2B5F">
        <w:rPr>
          <w:rFonts w:ascii="Times New Roman" w:hAnsi="Times New Roman"/>
          <w:szCs w:val="24"/>
        </w:rPr>
        <w:t>h</w:t>
      </w:r>
      <w:r w:rsidR="00F062AB" w:rsidRPr="001950E7">
        <w:rPr>
          <w:rFonts w:ascii="Times New Roman" w:hAnsi="Times New Roman"/>
          <w:szCs w:val="24"/>
        </w:rPr>
        <w:t xml:space="preserve">ether inequalities are increasing within contemporary Britain. The affects </w:t>
      </w:r>
      <w:r w:rsidR="00634FB0" w:rsidRPr="001950E7">
        <w:rPr>
          <w:rFonts w:ascii="Times New Roman" w:hAnsi="Times New Roman"/>
          <w:szCs w:val="24"/>
        </w:rPr>
        <w:t xml:space="preserve">inequalities </w:t>
      </w:r>
      <w:r w:rsidR="00F062AB" w:rsidRPr="001950E7">
        <w:rPr>
          <w:rFonts w:ascii="Times New Roman" w:hAnsi="Times New Roman"/>
          <w:szCs w:val="24"/>
        </w:rPr>
        <w:t xml:space="preserve">have on </w:t>
      </w:r>
      <w:r w:rsidR="00634FB0" w:rsidRPr="001950E7">
        <w:rPr>
          <w:rFonts w:ascii="Times New Roman" w:hAnsi="Times New Roman"/>
          <w:szCs w:val="24"/>
        </w:rPr>
        <w:t>age, disability,</w:t>
      </w:r>
      <w:r w:rsidR="007E3574">
        <w:rPr>
          <w:rFonts w:ascii="Times New Roman" w:hAnsi="Times New Roman"/>
          <w:szCs w:val="24"/>
        </w:rPr>
        <w:t xml:space="preserve"> </w:t>
      </w:r>
      <w:r w:rsidR="00634FB0" w:rsidRPr="001950E7">
        <w:rPr>
          <w:rFonts w:ascii="Times New Roman" w:hAnsi="Times New Roman"/>
          <w:szCs w:val="24"/>
        </w:rPr>
        <w:t xml:space="preserve">and ethnicity and how these </w:t>
      </w:r>
      <w:r w:rsidR="00CD6156" w:rsidRPr="001950E7">
        <w:rPr>
          <w:rFonts w:ascii="Times New Roman" w:hAnsi="Times New Roman"/>
          <w:szCs w:val="24"/>
        </w:rPr>
        <w:t xml:space="preserve">groups are </w:t>
      </w:r>
      <w:r w:rsidR="00634FB0" w:rsidRPr="001950E7">
        <w:rPr>
          <w:rFonts w:ascii="Times New Roman" w:hAnsi="Times New Roman"/>
          <w:szCs w:val="24"/>
        </w:rPr>
        <w:t>represented within our society</w:t>
      </w:r>
      <w:r w:rsidR="00F062AB" w:rsidRPr="001950E7">
        <w:rPr>
          <w:rFonts w:ascii="Times New Roman" w:hAnsi="Times New Roman"/>
          <w:szCs w:val="24"/>
        </w:rPr>
        <w:t xml:space="preserve"> will be discussed</w:t>
      </w:r>
      <w:r w:rsidR="00D21907" w:rsidRPr="001950E7">
        <w:rPr>
          <w:rFonts w:ascii="Times New Roman" w:hAnsi="Times New Roman"/>
          <w:szCs w:val="24"/>
        </w:rPr>
        <w:t xml:space="preserve">, </w:t>
      </w:r>
      <w:r w:rsidR="00CD6156" w:rsidRPr="001950E7">
        <w:rPr>
          <w:rFonts w:ascii="Times New Roman" w:hAnsi="Times New Roman"/>
          <w:szCs w:val="24"/>
        </w:rPr>
        <w:t>explor</w:t>
      </w:r>
      <w:r w:rsidR="00D21907" w:rsidRPr="001950E7">
        <w:rPr>
          <w:rFonts w:ascii="Times New Roman" w:hAnsi="Times New Roman"/>
          <w:szCs w:val="24"/>
        </w:rPr>
        <w:t>ing</w:t>
      </w:r>
      <w:r w:rsidR="00CD6156" w:rsidRPr="001950E7">
        <w:rPr>
          <w:rFonts w:ascii="Times New Roman" w:hAnsi="Times New Roman"/>
          <w:szCs w:val="24"/>
        </w:rPr>
        <w:t xml:space="preserve"> </w:t>
      </w:r>
      <w:r w:rsidR="00634FB0" w:rsidRPr="001950E7">
        <w:rPr>
          <w:rFonts w:ascii="Times New Roman" w:hAnsi="Times New Roman"/>
          <w:szCs w:val="24"/>
        </w:rPr>
        <w:t xml:space="preserve">in-depth </w:t>
      </w:r>
      <w:r w:rsidR="00CD6156" w:rsidRPr="001950E7">
        <w:rPr>
          <w:rFonts w:ascii="Times New Roman" w:hAnsi="Times New Roman"/>
          <w:szCs w:val="24"/>
        </w:rPr>
        <w:t>how poverty and the label of poverty affects the social reproduction of inequalities</w:t>
      </w:r>
      <w:r w:rsidR="002F2B5F">
        <w:rPr>
          <w:rFonts w:ascii="Times New Roman" w:hAnsi="Times New Roman"/>
          <w:szCs w:val="24"/>
        </w:rPr>
        <w:t xml:space="preserve"> </w:t>
      </w:r>
      <w:r w:rsidRPr="00864B22">
        <w:rPr>
          <w:rFonts w:ascii="Times New Roman" w:hAnsi="Times New Roman"/>
          <w:szCs w:val="24"/>
        </w:rPr>
        <w:t>(</w:t>
      </w:r>
      <w:r w:rsidR="00864B22" w:rsidRPr="00864B22">
        <w:rPr>
          <w:rFonts w:ascii="Times New Roman" w:hAnsi="Times New Roman"/>
          <w:szCs w:val="24"/>
        </w:rPr>
        <w:t xml:space="preserve">Macionis and Plummer 2012; </w:t>
      </w:r>
      <w:proofErr w:type="spellStart"/>
      <w:r w:rsidR="00864B22" w:rsidRPr="00864B22">
        <w:rPr>
          <w:rFonts w:ascii="Times New Roman" w:hAnsi="Times New Roman"/>
          <w:szCs w:val="24"/>
        </w:rPr>
        <w:t>Haralambos</w:t>
      </w:r>
      <w:proofErr w:type="spellEnd"/>
      <w:r w:rsidR="00864B22" w:rsidRPr="00864B22">
        <w:rPr>
          <w:rFonts w:ascii="Times New Roman" w:hAnsi="Times New Roman"/>
          <w:szCs w:val="24"/>
        </w:rPr>
        <w:t xml:space="preserve"> and Holborn, 2013; Giddens and Sutton, 2017</w:t>
      </w:r>
      <w:r w:rsidRPr="00864B22">
        <w:rPr>
          <w:rFonts w:ascii="Times New Roman" w:hAnsi="Times New Roman"/>
          <w:szCs w:val="24"/>
        </w:rPr>
        <w:t>)</w:t>
      </w:r>
      <w:r w:rsidR="00CD6156" w:rsidRPr="00864B22">
        <w:rPr>
          <w:rFonts w:ascii="Times New Roman" w:hAnsi="Times New Roman"/>
          <w:szCs w:val="24"/>
        </w:rPr>
        <w:t>.</w:t>
      </w:r>
      <w:r w:rsidR="00CD6156" w:rsidRPr="001950E7">
        <w:rPr>
          <w:rFonts w:ascii="Times New Roman" w:hAnsi="Times New Roman"/>
          <w:szCs w:val="24"/>
        </w:rPr>
        <w:t xml:space="preserve"> </w:t>
      </w:r>
    </w:p>
    <w:p w14:paraId="11F69954" w14:textId="141C8151" w:rsidR="00253B74" w:rsidRPr="001950E7" w:rsidRDefault="00F850C7" w:rsidP="00A1763D">
      <w:pPr>
        <w:spacing w:after="120" w:line="360" w:lineRule="auto"/>
        <w:jc w:val="both"/>
        <w:rPr>
          <w:rFonts w:ascii="Times New Roman" w:hAnsi="Times New Roman"/>
          <w:szCs w:val="24"/>
        </w:rPr>
      </w:pPr>
      <w:r w:rsidRPr="001950E7">
        <w:rPr>
          <w:rFonts w:ascii="Times New Roman" w:hAnsi="Times New Roman"/>
          <w:szCs w:val="24"/>
        </w:rPr>
        <w:t>The theory of social reproduction originated from the thoughts of Marx who states, ‘Every social process of production is at the same time a process of reproduction’ (Marx, 1990, P.71) Marx</w:t>
      </w:r>
      <w:r w:rsidR="00A64998">
        <w:rPr>
          <w:rFonts w:ascii="Times New Roman" w:hAnsi="Times New Roman"/>
          <w:szCs w:val="24"/>
        </w:rPr>
        <w:t>’s</w:t>
      </w:r>
      <w:r w:rsidRPr="001950E7">
        <w:rPr>
          <w:rFonts w:ascii="Times New Roman" w:hAnsi="Times New Roman"/>
          <w:szCs w:val="24"/>
        </w:rPr>
        <w:t xml:space="preserve"> thoughts on social reproduction has influenced the likes of Bourdieu, </w:t>
      </w:r>
      <w:r w:rsidR="00003BDE">
        <w:rPr>
          <w:rFonts w:ascii="Times New Roman" w:hAnsi="Times New Roman"/>
          <w:szCs w:val="24"/>
        </w:rPr>
        <w:t>w</w:t>
      </w:r>
      <w:r w:rsidRPr="001950E7">
        <w:rPr>
          <w:rFonts w:ascii="Times New Roman" w:hAnsi="Times New Roman"/>
          <w:szCs w:val="24"/>
        </w:rPr>
        <w:t>here</w:t>
      </w:r>
      <w:r w:rsidR="00A64998">
        <w:rPr>
          <w:rFonts w:ascii="Times New Roman" w:hAnsi="Times New Roman"/>
          <w:szCs w:val="24"/>
        </w:rPr>
        <w:t>as</w:t>
      </w:r>
      <w:r w:rsidRPr="001950E7">
        <w:rPr>
          <w:rFonts w:ascii="Times New Roman" w:hAnsi="Times New Roman"/>
          <w:szCs w:val="24"/>
        </w:rPr>
        <w:t xml:space="preserve"> Marx’s theories were solely based upon economic capital, Bourdieu argues that there are many form</w:t>
      </w:r>
      <w:r w:rsidR="00382572" w:rsidRPr="001950E7">
        <w:rPr>
          <w:rFonts w:ascii="Times New Roman" w:hAnsi="Times New Roman"/>
          <w:szCs w:val="24"/>
        </w:rPr>
        <w:t>s</w:t>
      </w:r>
      <w:r w:rsidRPr="001950E7">
        <w:rPr>
          <w:rFonts w:ascii="Times New Roman" w:hAnsi="Times New Roman"/>
          <w:szCs w:val="24"/>
        </w:rPr>
        <w:t xml:space="preserve"> of capitol that individuals and groups can use to their advantage (</w:t>
      </w:r>
      <w:r w:rsidR="0020232F" w:rsidRPr="001950E7">
        <w:rPr>
          <w:rFonts w:ascii="Times New Roman" w:hAnsi="Times New Roman"/>
          <w:szCs w:val="24"/>
        </w:rPr>
        <w:t>Giddens and Sutton, 2017</w:t>
      </w:r>
      <w:r w:rsidRPr="001950E7">
        <w:rPr>
          <w:rFonts w:ascii="Times New Roman" w:hAnsi="Times New Roman"/>
          <w:szCs w:val="24"/>
        </w:rPr>
        <w:t>), this in turn can have a positive or negative effect on the life chances on individuals and groups within society</w:t>
      </w:r>
      <w:r w:rsidR="00382572" w:rsidRPr="001950E7">
        <w:rPr>
          <w:rFonts w:ascii="Times New Roman" w:hAnsi="Times New Roman"/>
          <w:szCs w:val="24"/>
        </w:rPr>
        <w:t xml:space="preserve">, </w:t>
      </w:r>
      <w:r w:rsidRPr="001950E7">
        <w:rPr>
          <w:rFonts w:ascii="Times New Roman" w:hAnsi="Times New Roman"/>
          <w:szCs w:val="24"/>
        </w:rPr>
        <w:t>perpetuating the cultural reproduction of social inequalities (</w:t>
      </w:r>
      <w:r w:rsidR="00A4189E" w:rsidRPr="001950E7">
        <w:rPr>
          <w:rFonts w:ascii="Times New Roman" w:hAnsi="Times New Roman"/>
          <w:szCs w:val="24"/>
        </w:rPr>
        <w:t xml:space="preserve">Macionis and Plummer 2012; </w:t>
      </w:r>
      <w:proofErr w:type="spellStart"/>
      <w:r w:rsidR="00A4189E" w:rsidRPr="001950E7">
        <w:rPr>
          <w:rFonts w:ascii="Times New Roman" w:hAnsi="Times New Roman"/>
          <w:szCs w:val="24"/>
        </w:rPr>
        <w:t>Haralambos</w:t>
      </w:r>
      <w:proofErr w:type="spellEnd"/>
      <w:r w:rsidR="00A4189E" w:rsidRPr="001950E7">
        <w:rPr>
          <w:rFonts w:ascii="Times New Roman" w:hAnsi="Times New Roman"/>
          <w:szCs w:val="24"/>
        </w:rPr>
        <w:t xml:space="preserve"> and Holborn, 2013;</w:t>
      </w:r>
      <w:r w:rsidR="00193A88">
        <w:rPr>
          <w:rFonts w:ascii="Times New Roman" w:hAnsi="Times New Roman"/>
          <w:szCs w:val="24"/>
        </w:rPr>
        <w:t xml:space="preserve"> </w:t>
      </w:r>
      <w:proofErr w:type="spellStart"/>
      <w:r w:rsidR="00193A88" w:rsidRPr="002E7BF2">
        <w:rPr>
          <w:rFonts w:ascii="Times New Roman" w:hAnsi="Times New Roman"/>
          <w:szCs w:val="24"/>
        </w:rPr>
        <w:t>Shildrick</w:t>
      </w:r>
      <w:proofErr w:type="spellEnd"/>
      <w:r w:rsidR="00193A88">
        <w:rPr>
          <w:rFonts w:ascii="Times New Roman" w:hAnsi="Times New Roman"/>
          <w:szCs w:val="24"/>
        </w:rPr>
        <w:t xml:space="preserve"> </w:t>
      </w:r>
      <w:r w:rsidR="00193A88" w:rsidRPr="002E7BF2">
        <w:rPr>
          <w:rFonts w:ascii="Times New Roman" w:hAnsi="Times New Roman"/>
          <w:szCs w:val="24"/>
        </w:rPr>
        <w:t xml:space="preserve">and </w:t>
      </w:r>
      <w:proofErr w:type="spellStart"/>
      <w:r w:rsidR="00193A88" w:rsidRPr="002E7BF2">
        <w:rPr>
          <w:rFonts w:ascii="Times New Roman" w:hAnsi="Times New Roman"/>
          <w:szCs w:val="24"/>
        </w:rPr>
        <w:t>Rucell</w:t>
      </w:r>
      <w:proofErr w:type="spellEnd"/>
      <w:r w:rsidR="00193A88" w:rsidRPr="002E7BF2">
        <w:rPr>
          <w:rFonts w:ascii="Times New Roman" w:hAnsi="Times New Roman"/>
          <w:szCs w:val="24"/>
        </w:rPr>
        <w:t>, 2015</w:t>
      </w:r>
      <w:r w:rsidR="00193A88">
        <w:rPr>
          <w:rFonts w:ascii="Times New Roman" w:hAnsi="Times New Roman"/>
          <w:szCs w:val="24"/>
        </w:rPr>
        <w:t xml:space="preserve">; </w:t>
      </w:r>
      <w:r w:rsidR="00A4189E" w:rsidRPr="001950E7">
        <w:rPr>
          <w:rFonts w:ascii="Times New Roman" w:hAnsi="Times New Roman"/>
          <w:szCs w:val="24"/>
        </w:rPr>
        <w:t>Giddens and Sutton, 2017</w:t>
      </w:r>
      <w:r w:rsidRPr="001950E7">
        <w:rPr>
          <w:rFonts w:ascii="Times New Roman" w:hAnsi="Times New Roman"/>
          <w:szCs w:val="24"/>
        </w:rPr>
        <w:t>).</w:t>
      </w:r>
    </w:p>
    <w:p w14:paraId="683EEE58" w14:textId="4BF97533" w:rsidR="00253B74" w:rsidRPr="00590E64" w:rsidRDefault="00455E5F" w:rsidP="00A1763D">
      <w:pPr>
        <w:spacing w:after="120" w:line="360" w:lineRule="auto"/>
        <w:jc w:val="both"/>
        <w:rPr>
          <w:rFonts w:ascii="Times New Roman" w:hAnsi="Times New Roman"/>
          <w:szCs w:val="24"/>
        </w:rPr>
      </w:pPr>
      <w:r w:rsidRPr="001950E7">
        <w:rPr>
          <w:rFonts w:ascii="Times New Roman" w:hAnsi="Times New Roman"/>
          <w:szCs w:val="24"/>
        </w:rPr>
        <w:t xml:space="preserve">Bourdieu’s theory identifies the importance of social, cultural and symbolic capitol, (Macionis and Plummer 2012; </w:t>
      </w:r>
      <w:proofErr w:type="spellStart"/>
      <w:r w:rsidR="00DA41E4" w:rsidRPr="001950E7">
        <w:rPr>
          <w:rFonts w:ascii="Times New Roman" w:hAnsi="Times New Roman"/>
          <w:szCs w:val="24"/>
        </w:rPr>
        <w:t>Haralambos</w:t>
      </w:r>
      <w:proofErr w:type="spellEnd"/>
      <w:r w:rsidR="00DA41E4" w:rsidRPr="001950E7">
        <w:rPr>
          <w:rFonts w:ascii="Times New Roman" w:hAnsi="Times New Roman"/>
          <w:szCs w:val="24"/>
        </w:rPr>
        <w:t xml:space="preserve"> and Holborn, 2013; </w:t>
      </w:r>
      <w:r w:rsidRPr="001950E7">
        <w:rPr>
          <w:rFonts w:ascii="Times New Roman" w:hAnsi="Times New Roman"/>
          <w:szCs w:val="24"/>
        </w:rPr>
        <w:t xml:space="preserve">Giddens and Sutton, 2017). </w:t>
      </w:r>
      <w:r w:rsidR="00276EA3" w:rsidRPr="001950E7">
        <w:rPr>
          <w:rFonts w:ascii="Times New Roman" w:hAnsi="Times New Roman"/>
          <w:szCs w:val="24"/>
        </w:rPr>
        <w:t>Social capital is concerned with involvement or membership of social groups and networks</w:t>
      </w:r>
      <w:r w:rsidR="002F2B5F">
        <w:rPr>
          <w:rFonts w:ascii="Times New Roman" w:hAnsi="Times New Roman"/>
          <w:szCs w:val="24"/>
        </w:rPr>
        <w:t xml:space="preserve">, </w:t>
      </w:r>
      <w:r w:rsidR="00276EA3" w:rsidRPr="001950E7">
        <w:rPr>
          <w:rFonts w:ascii="Times New Roman" w:hAnsi="Times New Roman"/>
          <w:szCs w:val="24"/>
        </w:rPr>
        <w:t>provid</w:t>
      </w:r>
      <w:r w:rsidR="002F2B5F">
        <w:rPr>
          <w:rFonts w:ascii="Times New Roman" w:hAnsi="Times New Roman"/>
          <w:szCs w:val="24"/>
        </w:rPr>
        <w:t xml:space="preserve">ing </w:t>
      </w:r>
      <w:r w:rsidR="00276EA3" w:rsidRPr="001950E7">
        <w:rPr>
          <w:rFonts w:ascii="Times New Roman" w:hAnsi="Times New Roman"/>
          <w:szCs w:val="24"/>
        </w:rPr>
        <w:t>access to influential connection</w:t>
      </w:r>
      <w:r w:rsidR="00F20A78">
        <w:rPr>
          <w:rFonts w:ascii="Times New Roman" w:hAnsi="Times New Roman"/>
          <w:szCs w:val="24"/>
        </w:rPr>
        <w:t>s</w:t>
      </w:r>
      <w:r w:rsidR="00276EA3" w:rsidRPr="001950E7">
        <w:rPr>
          <w:rFonts w:ascii="Times New Roman" w:hAnsi="Times New Roman"/>
          <w:szCs w:val="24"/>
        </w:rPr>
        <w:t>, symbolic capitol refers to the prestige and status held</w:t>
      </w:r>
      <w:r w:rsidR="00D836B9" w:rsidRPr="001950E7">
        <w:rPr>
          <w:rFonts w:ascii="Times New Roman" w:hAnsi="Times New Roman"/>
          <w:szCs w:val="24"/>
        </w:rPr>
        <w:t xml:space="preserve"> by</w:t>
      </w:r>
      <w:r w:rsidR="00276EA3" w:rsidRPr="001950E7">
        <w:rPr>
          <w:rFonts w:ascii="Times New Roman" w:hAnsi="Times New Roman"/>
          <w:szCs w:val="24"/>
        </w:rPr>
        <w:t xml:space="preserve"> individuals whom can use this power to </w:t>
      </w:r>
      <w:r w:rsidR="00D836B9" w:rsidRPr="001950E7">
        <w:rPr>
          <w:rFonts w:ascii="Times New Roman" w:hAnsi="Times New Roman"/>
          <w:szCs w:val="24"/>
        </w:rPr>
        <w:t xml:space="preserve">overshadow those with a lower status, finally Cultural </w:t>
      </w:r>
      <w:r w:rsidRPr="001950E7">
        <w:rPr>
          <w:rFonts w:ascii="Times New Roman" w:hAnsi="Times New Roman"/>
          <w:szCs w:val="24"/>
        </w:rPr>
        <w:t>capital</w:t>
      </w:r>
      <w:r w:rsidR="00D836B9" w:rsidRPr="001950E7">
        <w:rPr>
          <w:rFonts w:ascii="Times New Roman" w:hAnsi="Times New Roman"/>
          <w:szCs w:val="24"/>
        </w:rPr>
        <w:t xml:space="preserve"> is acquired through the family environment and education, whereby, knowledge, skills, qualifications and other credentials are gained.</w:t>
      </w:r>
      <w:r w:rsidR="00253B74" w:rsidRPr="001950E7">
        <w:rPr>
          <w:rFonts w:ascii="Times New Roman" w:hAnsi="Times New Roman"/>
          <w:szCs w:val="24"/>
        </w:rPr>
        <w:t xml:space="preserve"> </w:t>
      </w:r>
      <w:r w:rsidR="00A31F28" w:rsidRPr="001950E7">
        <w:rPr>
          <w:rFonts w:ascii="Times New Roman" w:hAnsi="Times New Roman"/>
          <w:szCs w:val="24"/>
        </w:rPr>
        <w:t>Bourdieu</w:t>
      </w:r>
      <w:r w:rsidR="00C245F4" w:rsidRPr="001950E7">
        <w:rPr>
          <w:rFonts w:ascii="Times New Roman" w:hAnsi="Times New Roman"/>
          <w:szCs w:val="24"/>
        </w:rPr>
        <w:t xml:space="preserve"> suggests that all forms of capitol can be exchanged, for example social capitol where </w:t>
      </w:r>
      <w:r w:rsidR="000C63D7" w:rsidRPr="001950E7">
        <w:rPr>
          <w:rFonts w:ascii="Times New Roman" w:hAnsi="Times New Roman"/>
          <w:szCs w:val="24"/>
        </w:rPr>
        <w:t>an individual might know the right people within a certain group</w:t>
      </w:r>
      <w:r w:rsidR="00F20A78">
        <w:rPr>
          <w:rFonts w:ascii="Times New Roman" w:hAnsi="Times New Roman"/>
          <w:szCs w:val="24"/>
        </w:rPr>
        <w:t>,</w:t>
      </w:r>
      <w:r w:rsidR="000C63D7" w:rsidRPr="001950E7">
        <w:rPr>
          <w:rFonts w:ascii="Times New Roman" w:hAnsi="Times New Roman"/>
          <w:szCs w:val="24"/>
        </w:rPr>
        <w:t xml:space="preserve"> can be exchanged for symbolic capitol where they may gain respect and higher status</w:t>
      </w:r>
      <w:r w:rsidRPr="001950E7">
        <w:rPr>
          <w:rFonts w:ascii="Times New Roman" w:hAnsi="Times New Roman"/>
          <w:szCs w:val="24"/>
        </w:rPr>
        <w:t xml:space="preserve"> (Field, 2003; Macionis and Plummer 2012; </w:t>
      </w:r>
      <w:proofErr w:type="spellStart"/>
      <w:r w:rsidR="00DA41E4" w:rsidRPr="001950E7">
        <w:rPr>
          <w:rFonts w:ascii="Times New Roman" w:hAnsi="Times New Roman"/>
          <w:szCs w:val="24"/>
        </w:rPr>
        <w:t>Haralambos</w:t>
      </w:r>
      <w:proofErr w:type="spellEnd"/>
      <w:r w:rsidR="00DA41E4" w:rsidRPr="001950E7">
        <w:rPr>
          <w:rFonts w:ascii="Times New Roman" w:hAnsi="Times New Roman"/>
          <w:szCs w:val="24"/>
        </w:rPr>
        <w:t xml:space="preserve"> and Holborn, 2013; </w:t>
      </w:r>
      <w:r w:rsidRPr="001950E7">
        <w:rPr>
          <w:rFonts w:ascii="Times New Roman" w:hAnsi="Times New Roman"/>
          <w:szCs w:val="24"/>
        </w:rPr>
        <w:t>Giddens and Sutton, 2017)</w:t>
      </w:r>
      <w:r w:rsidR="000C63D7" w:rsidRPr="001950E7">
        <w:rPr>
          <w:rFonts w:ascii="Times New Roman" w:hAnsi="Times New Roman"/>
          <w:szCs w:val="24"/>
        </w:rPr>
        <w:t>.</w:t>
      </w:r>
      <w:r w:rsidRPr="001950E7">
        <w:rPr>
          <w:rFonts w:ascii="Times New Roman" w:hAnsi="Times New Roman"/>
          <w:szCs w:val="24"/>
        </w:rPr>
        <w:t xml:space="preserve"> Whilst Bourdieu’s theory addresses </w:t>
      </w:r>
      <w:r w:rsidR="002F3594" w:rsidRPr="001950E7">
        <w:rPr>
          <w:rFonts w:ascii="Times New Roman" w:hAnsi="Times New Roman"/>
          <w:szCs w:val="24"/>
        </w:rPr>
        <w:t xml:space="preserve">the importance of capital in conjunction with social reproduction, </w:t>
      </w:r>
      <w:r w:rsidR="0087002C" w:rsidRPr="001950E7">
        <w:rPr>
          <w:rFonts w:ascii="Times New Roman" w:hAnsi="Times New Roman"/>
          <w:szCs w:val="24"/>
        </w:rPr>
        <w:t xml:space="preserve">some </w:t>
      </w:r>
      <w:r w:rsidR="002F3594" w:rsidRPr="001950E7">
        <w:rPr>
          <w:rFonts w:ascii="Times New Roman" w:hAnsi="Times New Roman"/>
          <w:szCs w:val="24"/>
        </w:rPr>
        <w:t>criticise his theories</w:t>
      </w:r>
      <w:r w:rsidR="002F2B5F">
        <w:rPr>
          <w:rFonts w:ascii="Times New Roman" w:hAnsi="Times New Roman"/>
          <w:szCs w:val="24"/>
        </w:rPr>
        <w:t>,</w:t>
      </w:r>
      <w:r w:rsidR="002F3594" w:rsidRPr="001950E7">
        <w:rPr>
          <w:rFonts w:ascii="Times New Roman" w:hAnsi="Times New Roman"/>
          <w:szCs w:val="24"/>
        </w:rPr>
        <w:t xml:space="preserve"> </w:t>
      </w:r>
      <w:r w:rsidR="0087002C" w:rsidRPr="001950E7">
        <w:rPr>
          <w:rFonts w:ascii="Times New Roman" w:hAnsi="Times New Roman"/>
          <w:szCs w:val="24"/>
        </w:rPr>
        <w:t xml:space="preserve">in particular that of class culture, </w:t>
      </w:r>
      <w:r w:rsidR="002F3594" w:rsidRPr="001950E7">
        <w:rPr>
          <w:rFonts w:ascii="Times New Roman" w:hAnsi="Times New Roman"/>
          <w:szCs w:val="24"/>
        </w:rPr>
        <w:t>arguing</w:t>
      </w:r>
      <w:r w:rsidR="0087002C" w:rsidRPr="001950E7">
        <w:rPr>
          <w:rFonts w:ascii="Times New Roman" w:hAnsi="Times New Roman"/>
          <w:szCs w:val="24"/>
        </w:rPr>
        <w:t xml:space="preserve"> he neglects the influence of individual choice and creativity and the impact social institutions, such as the welfare state have on class culture, furthermore, class culture cannot be generalised and is represented differently within </w:t>
      </w:r>
      <w:r w:rsidR="00003BDE">
        <w:rPr>
          <w:rFonts w:ascii="Times New Roman" w:hAnsi="Times New Roman"/>
          <w:szCs w:val="24"/>
        </w:rPr>
        <w:t>various</w:t>
      </w:r>
      <w:r w:rsidR="0087002C" w:rsidRPr="001950E7">
        <w:rPr>
          <w:rFonts w:ascii="Times New Roman" w:hAnsi="Times New Roman"/>
          <w:szCs w:val="24"/>
        </w:rPr>
        <w:t xml:space="preserve"> countries</w:t>
      </w:r>
      <w:r w:rsidR="00DA41E4" w:rsidRPr="001950E7">
        <w:rPr>
          <w:rFonts w:ascii="Times New Roman" w:hAnsi="Times New Roman"/>
          <w:szCs w:val="24"/>
        </w:rPr>
        <w:t xml:space="preserve"> (Jenkins, 1992 </w:t>
      </w:r>
      <w:r w:rsidR="00DA41E4" w:rsidRPr="001950E7">
        <w:rPr>
          <w:rFonts w:ascii="Times New Roman" w:hAnsi="Times New Roman"/>
          <w:i/>
          <w:szCs w:val="24"/>
        </w:rPr>
        <w:t>cited in</w:t>
      </w:r>
      <w:r w:rsidR="00DA41E4" w:rsidRPr="001950E7">
        <w:rPr>
          <w:rFonts w:ascii="Times New Roman" w:hAnsi="Times New Roman"/>
          <w:szCs w:val="24"/>
        </w:rPr>
        <w:t xml:space="preserve"> </w:t>
      </w:r>
      <w:proofErr w:type="spellStart"/>
      <w:r w:rsidR="00DA41E4" w:rsidRPr="001950E7">
        <w:rPr>
          <w:rFonts w:ascii="Times New Roman" w:hAnsi="Times New Roman"/>
          <w:szCs w:val="24"/>
        </w:rPr>
        <w:t>Haralambos</w:t>
      </w:r>
      <w:proofErr w:type="spellEnd"/>
      <w:r w:rsidR="00DA41E4" w:rsidRPr="001950E7">
        <w:rPr>
          <w:rFonts w:ascii="Times New Roman" w:hAnsi="Times New Roman"/>
          <w:szCs w:val="24"/>
        </w:rPr>
        <w:t xml:space="preserve"> and Holborn, 2013;  </w:t>
      </w:r>
      <w:proofErr w:type="spellStart"/>
      <w:r w:rsidR="00DA41E4" w:rsidRPr="001950E7">
        <w:rPr>
          <w:rFonts w:ascii="Times New Roman" w:hAnsi="Times New Roman"/>
          <w:szCs w:val="24"/>
        </w:rPr>
        <w:t>Haralambos</w:t>
      </w:r>
      <w:proofErr w:type="spellEnd"/>
      <w:r w:rsidR="00DA41E4" w:rsidRPr="001950E7">
        <w:rPr>
          <w:rFonts w:ascii="Times New Roman" w:hAnsi="Times New Roman"/>
          <w:szCs w:val="24"/>
        </w:rPr>
        <w:t xml:space="preserve"> and Holborn, 2013).</w:t>
      </w:r>
      <w:r w:rsidR="00590E64">
        <w:rPr>
          <w:rFonts w:ascii="Times New Roman" w:hAnsi="Times New Roman"/>
          <w:szCs w:val="24"/>
        </w:rPr>
        <w:t xml:space="preserve"> </w:t>
      </w:r>
      <w:r w:rsidR="000A7A66">
        <w:rPr>
          <w:rFonts w:ascii="Times New Roman" w:hAnsi="Times New Roman"/>
          <w:szCs w:val="24"/>
        </w:rPr>
        <w:t>Additionally, r</w:t>
      </w:r>
      <w:r w:rsidR="00590E64">
        <w:rPr>
          <w:rFonts w:ascii="Times New Roman" w:hAnsi="Times New Roman"/>
          <w:szCs w:val="24"/>
        </w:rPr>
        <w:t xml:space="preserve">eproduction theories have been criticized by critical sociologists such as Wexler (1995 </w:t>
      </w:r>
      <w:r w:rsidR="00590E64">
        <w:rPr>
          <w:rFonts w:ascii="Times New Roman" w:hAnsi="Times New Roman"/>
          <w:i/>
          <w:szCs w:val="24"/>
        </w:rPr>
        <w:t xml:space="preserve">cited in </w:t>
      </w:r>
      <w:proofErr w:type="spellStart"/>
      <w:r w:rsidR="00B14B90" w:rsidRPr="00284CB3">
        <w:rPr>
          <w:rFonts w:ascii="Times New Roman" w:hAnsi="Times New Roman"/>
        </w:rPr>
        <w:t>Dannefer</w:t>
      </w:r>
      <w:proofErr w:type="spellEnd"/>
      <w:r w:rsidR="00B14B90">
        <w:rPr>
          <w:rFonts w:ascii="Times New Roman" w:hAnsi="Times New Roman"/>
        </w:rPr>
        <w:t>, 2003</w:t>
      </w:r>
      <w:r w:rsidR="00590E64">
        <w:rPr>
          <w:rFonts w:ascii="Times New Roman" w:hAnsi="Times New Roman"/>
          <w:szCs w:val="24"/>
        </w:rPr>
        <w:t>) who debates that reproduction theory is a ‘new breed’ of functionalism</w:t>
      </w:r>
      <w:r w:rsidR="00284CB3">
        <w:rPr>
          <w:rFonts w:ascii="Times New Roman" w:hAnsi="Times New Roman"/>
          <w:szCs w:val="24"/>
        </w:rPr>
        <w:t xml:space="preserve">, as </w:t>
      </w:r>
      <w:r w:rsidR="00284CB3">
        <w:rPr>
          <w:rFonts w:ascii="Times New Roman" w:hAnsi="Times New Roman"/>
          <w:szCs w:val="24"/>
        </w:rPr>
        <w:lastRenderedPageBreak/>
        <w:t xml:space="preserve">it portrays </w:t>
      </w:r>
      <w:r w:rsidR="002F2B5F">
        <w:rPr>
          <w:rFonts w:ascii="Times New Roman" w:hAnsi="Times New Roman"/>
          <w:szCs w:val="24"/>
        </w:rPr>
        <w:t>an</w:t>
      </w:r>
      <w:r w:rsidR="00284CB3">
        <w:t xml:space="preserve"> </w:t>
      </w:r>
      <w:r w:rsidR="002F2B5F">
        <w:rPr>
          <w:rFonts w:ascii="Times New Roman" w:hAnsi="Times New Roman"/>
        </w:rPr>
        <w:t xml:space="preserve">effective </w:t>
      </w:r>
      <w:r w:rsidR="00284CB3" w:rsidRPr="002F2B5F">
        <w:rPr>
          <w:rFonts w:ascii="Times New Roman" w:hAnsi="Times New Roman"/>
        </w:rPr>
        <w:t xml:space="preserve">and </w:t>
      </w:r>
      <w:r w:rsidR="002F2B5F" w:rsidRPr="002F2B5F">
        <w:rPr>
          <w:rFonts w:ascii="Times New Roman" w:hAnsi="Times New Roman"/>
        </w:rPr>
        <w:t xml:space="preserve">established </w:t>
      </w:r>
      <w:r w:rsidR="00284CB3" w:rsidRPr="002F2B5F">
        <w:rPr>
          <w:rFonts w:ascii="Times New Roman" w:hAnsi="Times New Roman"/>
        </w:rPr>
        <w:t>social order</w:t>
      </w:r>
      <w:r w:rsidR="00284CB3" w:rsidRPr="00284CB3">
        <w:rPr>
          <w:rFonts w:ascii="Times New Roman" w:hAnsi="Times New Roman"/>
        </w:rPr>
        <w:t xml:space="preserve">, </w:t>
      </w:r>
      <w:r w:rsidR="002F2B5F" w:rsidRPr="00284CB3">
        <w:rPr>
          <w:rFonts w:ascii="Times New Roman" w:hAnsi="Times New Roman"/>
        </w:rPr>
        <w:t>deny</w:t>
      </w:r>
      <w:r w:rsidR="002F2B5F">
        <w:rPr>
          <w:rFonts w:ascii="Times New Roman" w:hAnsi="Times New Roman"/>
        </w:rPr>
        <w:t xml:space="preserve">ing </w:t>
      </w:r>
      <w:r w:rsidR="00284CB3" w:rsidRPr="00284CB3">
        <w:rPr>
          <w:rFonts w:ascii="Times New Roman" w:hAnsi="Times New Roman"/>
        </w:rPr>
        <w:t>any positive perspective of</w:t>
      </w:r>
      <w:r w:rsidR="00284CB3">
        <w:rPr>
          <w:rFonts w:ascii="Times New Roman" w:hAnsi="Times New Roman"/>
        </w:rPr>
        <w:t xml:space="preserve"> social</w:t>
      </w:r>
      <w:r w:rsidR="00284CB3" w:rsidRPr="00284CB3">
        <w:rPr>
          <w:rFonts w:ascii="Times New Roman" w:hAnsi="Times New Roman"/>
        </w:rPr>
        <w:t xml:space="preserve"> change (</w:t>
      </w:r>
      <w:proofErr w:type="spellStart"/>
      <w:r w:rsidR="00B14B90" w:rsidRPr="00284CB3">
        <w:rPr>
          <w:rFonts w:ascii="Times New Roman" w:hAnsi="Times New Roman"/>
        </w:rPr>
        <w:t>Dannefer</w:t>
      </w:r>
      <w:proofErr w:type="spellEnd"/>
      <w:r w:rsidR="00B14B90">
        <w:rPr>
          <w:rFonts w:ascii="Times New Roman" w:hAnsi="Times New Roman"/>
        </w:rPr>
        <w:t>, 2003</w:t>
      </w:r>
      <w:r w:rsidR="00284CB3" w:rsidRPr="00284CB3">
        <w:rPr>
          <w:rFonts w:ascii="Times New Roman" w:hAnsi="Times New Roman"/>
        </w:rPr>
        <w:t>).</w:t>
      </w:r>
    </w:p>
    <w:p w14:paraId="1D93F1FB" w14:textId="32F1D0AF" w:rsidR="004C5824" w:rsidRPr="001950E7" w:rsidRDefault="000C63D7" w:rsidP="00A1763D">
      <w:pPr>
        <w:spacing w:after="120" w:line="360" w:lineRule="auto"/>
        <w:jc w:val="both"/>
        <w:rPr>
          <w:rFonts w:ascii="Times New Roman" w:hAnsi="Times New Roman"/>
          <w:szCs w:val="24"/>
        </w:rPr>
      </w:pPr>
      <w:r w:rsidRPr="001950E7">
        <w:rPr>
          <w:rFonts w:ascii="Times New Roman" w:hAnsi="Times New Roman"/>
          <w:szCs w:val="24"/>
        </w:rPr>
        <w:t xml:space="preserve"> Capital theory can be seen to work through the education system </w:t>
      </w:r>
      <w:r w:rsidR="0000666B" w:rsidRPr="001950E7">
        <w:rPr>
          <w:rFonts w:ascii="Times New Roman" w:hAnsi="Times New Roman"/>
          <w:szCs w:val="24"/>
        </w:rPr>
        <w:t>within the UK</w:t>
      </w:r>
      <w:r w:rsidR="001B27D4" w:rsidRPr="001950E7">
        <w:rPr>
          <w:rFonts w:ascii="Times New Roman" w:hAnsi="Times New Roman"/>
          <w:szCs w:val="24"/>
        </w:rPr>
        <w:t xml:space="preserve"> (</w:t>
      </w:r>
      <w:r w:rsidR="00C73378" w:rsidRPr="001950E7">
        <w:rPr>
          <w:rFonts w:ascii="Times New Roman" w:hAnsi="Times New Roman"/>
          <w:szCs w:val="24"/>
        </w:rPr>
        <w:t>Field, 2003;</w:t>
      </w:r>
      <w:r w:rsidR="001B27D4" w:rsidRPr="001950E7">
        <w:rPr>
          <w:rFonts w:ascii="Times New Roman" w:hAnsi="Times New Roman"/>
          <w:szCs w:val="24"/>
        </w:rPr>
        <w:t xml:space="preserve"> Macionis and Plummer 2012</w:t>
      </w:r>
      <w:r w:rsidR="0020232F" w:rsidRPr="001950E7">
        <w:rPr>
          <w:rFonts w:ascii="Times New Roman" w:hAnsi="Times New Roman"/>
          <w:szCs w:val="24"/>
        </w:rPr>
        <w:t xml:space="preserve">; </w:t>
      </w:r>
      <w:proofErr w:type="spellStart"/>
      <w:r w:rsidR="00DA41E4" w:rsidRPr="001950E7">
        <w:rPr>
          <w:rFonts w:ascii="Times New Roman" w:hAnsi="Times New Roman"/>
          <w:szCs w:val="24"/>
        </w:rPr>
        <w:t>Haralambos</w:t>
      </w:r>
      <w:proofErr w:type="spellEnd"/>
      <w:r w:rsidR="00DA41E4" w:rsidRPr="001950E7">
        <w:rPr>
          <w:rFonts w:ascii="Times New Roman" w:hAnsi="Times New Roman"/>
          <w:szCs w:val="24"/>
        </w:rPr>
        <w:t xml:space="preserve"> and Holborn, 2013; </w:t>
      </w:r>
      <w:r w:rsidR="0020232F" w:rsidRPr="001950E7">
        <w:rPr>
          <w:rFonts w:ascii="Times New Roman" w:hAnsi="Times New Roman"/>
          <w:szCs w:val="24"/>
        </w:rPr>
        <w:t>Giddens and Sutton, 2017</w:t>
      </w:r>
      <w:r w:rsidR="001B27D4" w:rsidRPr="001950E7">
        <w:rPr>
          <w:rFonts w:ascii="Times New Roman" w:hAnsi="Times New Roman"/>
          <w:szCs w:val="24"/>
        </w:rPr>
        <w:t>)</w:t>
      </w:r>
      <w:r w:rsidRPr="001950E7">
        <w:rPr>
          <w:rFonts w:ascii="Times New Roman" w:hAnsi="Times New Roman"/>
          <w:szCs w:val="24"/>
        </w:rPr>
        <w:t>.</w:t>
      </w:r>
      <w:r w:rsidR="00AD1487" w:rsidRPr="001950E7">
        <w:rPr>
          <w:rFonts w:ascii="Times New Roman" w:hAnsi="Times New Roman"/>
          <w:szCs w:val="24"/>
        </w:rPr>
        <w:t xml:space="preserve"> </w:t>
      </w:r>
      <w:r w:rsidR="002F2B5F">
        <w:rPr>
          <w:rFonts w:ascii="Times New Roman" w:hAnsi="Times New Roman"/>
          <w:szCs w:val="24"/>
        </w:rPr>
        <w:t>F</w:t>
      </w:r>
      <w:r w:rsidR="00A31F28" w:rsidRPr="001950E7">
        <w:rPr>
          <w:rFonts w:ascii="Times New Roman" w:hAnsi="Times New Roman"/>
          <w:szCs w:val="24"/>
        </w:rPr>
        <w:t>ree school meals</w:t>
      </w:r>
      <w:r w:rsidR="002F2B5F">
        <w:rPr>
          <w:rFonts w:ascii="Times New Roman" w:hAnsi="Times New Roman"/>
          <w:szCs w:val="24"/>
        </w:rPr>
        <w:t xml:space="preserve"> are eligible for low income families</w:t>
      </w:r>
      <w:r w:rsidR="00A31F28" w:rsidRPr="001950E7">
        <w:rPr>
          <w:rFonts w:ascii="Times New Roman" w:hAnsi="Times New Roman"/>
          <w:szCs w:val="24"/>
        </w:rPr>
        <w:t>, r</w:t>
      </w:r>
      <w:r w:rsidR="001B27D4" w:rsidRPr="001950E7">
        <w:rPr>
          <w:rFonts w:ascii="Times New Roman" w:hAnsi="Times New Roman"/>
          <w:szCs w:val="24"/>
        </w:rPr>
        <w:t xml:space="preserve">esearch by The Sutton Trust, (2010) </w:t>
      </w:r>
      <w:r w:rsidR="00AD1487" w:rsidRPr="001950E7">
        <w:rPr>
          <w:rFonts w:ascii="Times New Roman" w:hAnsi="Times New Roman"/>
          <w:szCs w:val="24"/>
        </w:rPr>
        <w:t xml:space="preserve">show that pupils </w:t>
      </w:r>
      <w:r w:rsidR="001B27D4" w:rsidRPr="001950E7">
        <w:rPr>
          <w:rFonts w:ascii="Times New Roman" w:hAnsi="Times New Roman"/>
          <w:szCs w:val="24"/>
        </w:rPr>
        <w:t>from independent schools are twenty-two times more likely to access highly selective universities</w:t>
      </w:r>
      <w:r w:rsidR="002F2B5F">
        <w:rPr>
          <w:rFonts w:ascii="Times New Roman" w:hAnsi="Times New Roman"/>
          <w:szCs w:val="24"/>
        </w:rPr>
        <w:t>,</w:t>
      </w:r>
      <w:r w:rsidR="001B27D4" w:rsidRPr="001950E7">
        <w:rPr>
          <w:rFonts w:ascii="Times New Roman" w:hAnsi="Times New Roman"/>
          <w:szCs w:val="24"/>
        </w:rPr>
        <w:t xml:space="preserve"> and fifty-five times more likely to be accepted at </w:t>
      </w:r>
      <w:r w:rsidR="00A64998">
        <w:rPr>
          <w:rFonts w:ascii="Times New Roman" w:hAnsi="Times New Roman"/>
          <w:szCs w:val="24"/>
        </w:rPr>
        <w:t>O</w:t>
      </w:r>
      <w:r w:rsidR="001B27D4" w:rsidRPr="001950E7">
        <w:rPr>
          <w:rFonts w:ascii="Times New Roman" w:hAnsi="Times New Roman"/>
          <w:szCs w:val="24"/>
        </w:rPr>
        <w:t>xford or Cambridge when compared to students who receive free school meals.</w:t>
      </w:r>
      <w:r w:rsidR="001B7E83" w:rsidRPr="001950E7">
        <w:rPr>
          <w:rFonts w:ascii="Times New Roman" w:hAnsi="Times New Roman"/>
          <w:szCs w:val="24"/>
        </w:rPr>
        <w:t xml:space="preserve"> </w:t>
      </w:r>
      <w:r w:rsidR="00980BA7" w:rsidRPr="001950E7">
        <w:rPr>
          <w:rFonts w:ascii="Times New Roman" w:hAnsi="Times New Roman"/>
          <w:szCs w:val="24"/>
        </w:rPr>
        <w:t>More recent statistics released by The Department for Education, (2015) show that students who receive free school meals are half as likely to attend a Russel</w:t>
      </w:r>
      <w:r w:rsidR="00A64998">
        <w:rPr>
          <w:rFonts w:ascii="Times New Roman" w:hAnsi="Times New Roman"/>
          <w:szCs w:val="24"/>
        </w:rPr>
        <w:t>l</w:t>
      </w:r>
      <w:r w:rsidR="00980BA7" w:rsidRPr="001950E7">
        <w:rPr>
          <w:rFonts w:ascii="Times New Roman" w:hAnsi="Times New Roman"/>
          <w:szCs w:val="24"/>
        </w:rPr>
        <w:t xml:space="preserve"> Group university, </w:t>
      </w:r>
      <w:r w:rsidR="00A31F28" w:rsidRPr="001950E7">
        <w:rPr>
          <w:rFonts w:ascii="Times New Roman" w:hAnsi="Times New Roman"/>
          <w:szCs w:val="24"/>
        </w:rPr>
        <w:t>with only twenty-two percent of free school meal pupils progressing to any university</w:t>
      </w:r>
      <w:r w:rsidR="00683B2D" w:rsidRPr="001950E7">
        <w:rPr>
          <w:rFonts w:ascii="Times New Roman" w:hAnsi="Times New Roman"/>
          <w:szCs w:val="24"/>
        </w:rPr>
        <w:t xml:space="preserve"> (Barker, 2016; Line, 2015)</w:t>
      </w:r>
      <w:r w:rsidR="00DA1224" w:rsidRPr="001950E7">
        <w:rPr>
          <w:rFonts w:ascii="Times New Roman" w:hAnsi="Times New Roman"/>
          <w:szCs w:val="24"/>
        </w:rPr>
        <w:t>.</w:t>
      </w:r>
    </w:p>
    <w:p w14:paraId="6BA87944" w14:textId="269E3014" w:rsidR="0014175D" w:rsidRPr="00536CFC" w:rsidRDefault="0087072B" w:rsidP="00A1763D">
      <w:pPr>
        <w:spacing w:after="120" w:line="360" w:lineRule="auto"/>
        <w:jc w:val="both"/>
        <w:rPr>
          <w:rFonts w:ascii="Times New Roman" w:hAnsi="Times New Roman"/>
          <w:szCs w:val="24"/>
        </w:rPr>
      </w:pPr>
      <w:r w:rsidRPr="001950E7">
        <w:rPr>
          <w:rFonts w:ascii="Times New Roman" w:hAnsi="Times New Roman"/>
          <w:szCs w:val="24"/>
        </w:rPr>
        <w:t>Through e</w:t>
      </w:r>
      <w:r w:rsidR="00820DA2" w:rsidRPr="001950E7">
        <w:rPr>
          <w:rFonts w:ascii="Times New Roman" w:hAnsi="Times New Roman"/>
          <w:szCs w:val="24"/>
        </w:rPr>
        <w:t>ducation great social capitol</w:t>
      </w:r>
      <w:r w:rsidR="003F5B43" w:rsidRPr="001950E7">
        <w:rPr>
          <w:rFonts w:ascii="Times New Roman" w:hAnsi="Times New Roman"/>
          <w:szCs w:val="24"/>
        </w:rPr>
        <w:t xml:space="preserve"> can be gained</w:t>
      </w:r>
      <w:r w:rsidR="00820DA2" w:rsidRPr="001950E7">
        <w:rPr>
          <w:rFonts w:ascii="Times New Roman" w:hAnsi="Times New Roman"/>
          <w:szCs w:val="24"/>
        </w:rPr>
        <w:t>, however,</w:t>
      </w:r>
      <w:r w:rsidR="008E7C62" w:rsidRPr="001950E7">
        <w:rPr>
          <w:rFonts w:ascii="Times New Roman" w:hAnsi="Times New Roman"/>
          <w:szCs w:val="24"/>
        </w:rPr>
        <w:t xml:space="preserve"> social scientists such as Freire</w:t>
      </w:r>
      <w:r w:rsidR="000967A6" w:rsidRPr="001950E7">
        <w:rPr>
          <w:rFonts w:ascii="Times New Roman" w:hAnsi="Times New Roman"/>
          <w:szCs w:val="24"/>
        </w:rPr>
        <w:t xml:space="preserve"> </w:t>
      </w:r>
      <w:r w:rsidR="008E7C62" w:rsidRPr="001950E7">
        <w:rPr>
          <w:rFonts w:ascii="Times New Roman" w:hAnsi="Times New Roman"/>
          <w:szCs w:val="24"/>
        </w:rPr>
        <w:t>argue that many individuals in society are excluded from economic, social and educational capitol,</w:t>
      </w:r>
      <w:r w:rsidR="000967A6" w:rsidRPr="001950E7">
        <w:rPr>
          <w:rFonts w:ascii="Times New Roman" w:hAnsi="Times New Roman"/>
          <w:szCs w:val="24"/>
        </w:rPr>
        <w:t xml:space="preserve"> </w:t>
      </w:r>
      <w:r w:rsidR="004B5A85" w:rsidRPr="001950E7">
        <w:rPr>
          <w:rFonts w:ascii="Times New Roman" w:hAnsi="Times New Roman"/>
          <w:szCs w:val="24"/>
        </w:rPr>
        <w:t>likewise</w:t>
      </w:r>
      <w:r w:rsidR="00003BDE">
        <w:rPr>
          <w:rFonts w:ascii="Times New Roman" w:hAnsi="Times New Roman"/>
          <w:szCs w:val="24"/>
        </w:rPr>
        <w:t xml:space="preserve"> </w:t>
      </w:r>
      <w:r w:rsidR="004B5A85" w:rsidRPr="001950E7">
        <w:rPr>
          <w:rFonts w:ascii="Times New Roman" w:hAnsi="Times New Roman"/>
          <w:szCs w:val="24"/>
        </w:rPr>
        <w:t xml:space="preserve">Bernstein argues that </w:t>
      </w:r>
      <w:r w:rsidR="00CA32E4" w:rsidRPr="001950E7">
        <w:rPr>
          <w:rFonts w:ascii="Times New Roman" w:hAnsi="Times New Roman"/>
          <w:szCs w:val="24"/>
        </w:rPr>
        <w:t>it’s</w:t>
      </w:r>
      <w:r w:rsidR="004B5A85" w:rsidRPr="001950E7">
        <w:rPr>
          <w:rFonts w:ascii="Times New Roman" w:hAnsi="Times New Roman"/>
          <w:szCs w:val="24"/>
        </w:rPr>
        <w:t xml:space="preserve"> not the educational and coding systems</w:t>
      </w:r>
      <w:r w:rsidR="00CE01A0" w:rsidRPr="001950E7">
        <w:rPr>
          <w:rFonts w:ascii="Times New Roman" w:hAnsi="Times New Roman"/>
          <w:szCs w:val="24"/>
        </w:rPr>
        <w:t xml:space="preserve"> that</w:t>
      </w:r>
      <w:r w:rsidR="004B5A85" w:rsidRPr="001950E7">
        <w:rPr>
          <w:rFonts w:ascii="Times New Roman" w:hAnsi="Times New Roman"/>
          <w:szCs w:val="24"/>
        </w:rPr>
        <w:t xml:space="preserve"> are the problem, but access to these systems which he states is a function of social class</w:t>
      </w:r>
      <w:r w:rsidR="00CA32E4" w:rsidRPr="001950E7">
        <w:rPr>
          <w:rFonts w:ascii="Times New Roman" w:hAnsi="Times New Roman"/>
          <w:szCs w:val="24"/>
        </w:rPr>
        <w:t xml:space="preserve"> (Palmer, 2001)</w:t>
      </w:r>
      <w:r w:rsidR="004B5A85" w:rsidRPr="001950E7">
        <w:rPr>
          <w:rFonts w:ascii="Times New Roman" w:hAnsi="Times New Roman"/>
          <w:szCs w:val="24"/>
        </w:rPr>
        <w:t xml:space="preserve">. </w:t>
      </w:r>
      <w:r w:rsidR="0020232F" w:rsidRPr="00536CFC">
        <w:rPr>
          <w:rFonts w:ascii="Times New Roman" w:hAnsi="Times New Roman"/>
          <w:szCs w:val="24"/>
        </w:rPr>
        <w:t>Since the education system advantages individuals from the middle class</w:t>
      </w:r>
      <w:r w:rsidR="002F2B5F">
        <w:rPr>
          <w:rFonts w:ascii="Times New Roman" w:hAnsi="Times New Roman"/>
          <w:szCs w:val="24"/>
        </w:rPr>
        <w:t>,</w:t>
      </w:r>
      <w:r w:rsidR="0020232F" w:rsidRPr="00536CFC">
        <w:rPr>
          <w:rFonts w:ascii="Times New Roman" w:hAnsi="Times New Roman"/>
          <w:szCs w:val="24"/>
        </w:rPr>
        <w:t xml:space="preserve"> who have gained cultural </w:t>
      </w:r>
      <w:r w:rsidR="00B72854" w:rsidRPr="00536CFC">
        <w:rPr>
          <w:rFonts w:ascii="Times New Roman" w:hAnsi="Times New Roman"/>
          <w:szCs w:val="24"/>
        </w:rPr>
        <w:t>capital</w:t>
      </w:r>
      <w:r w:rsidR="0020232F" w:rsidRPr="00536CFC">
        <w:rPr>
          <w:rFonts w:ascii="Times New Roman" w:hAnsi="Times New Roman"/>
          <w:szCs w:val="24"/>
        </w:rPr>
        <w:t xml:space="preserve"> through family and social networks are </w:t>
      </w:r>
      <w:r w:rsidR="006409AD" w:rsidRPr="00536CFC">
        <w:rPr>
          <w:rFonts w:ascii="Times New Roman" w:hAnsi="Times New Roman"/>
          <w:szCs w:val="24"/>
        </w:rPr>
        <w:t>at an</w:t>
      </w:r>
      <w:r w:rsidR="0020232F" w:rsidRPr="00536CFC">
        <w:rPr>
          <w:rFonts w:ascii="Times New Roman" w:hAnsi="Times New Roman"/>
          <w:szCs w:val="24"/>
        </w:rPr>
        <w:t xml:space="preserve"> advantaged</w:t>
      </w:r>
      <w:r w:rsidR="005716C3">
        <w:rPr>
          <w:rFonts w:ascii="Times New Roman" w:hAnsi="Times New Roman"/>
          <w:szCs w:val="24"/>
        </w:rPr>
        <w:t xml:space="preserve">, </w:t>
      </w:r>
      <w:r w:rsidR="0020232F" w:rsidRPr="00536CFC">
        <w:rPr>
          <w:rFonts w:ascii="Times New Roman" w:hAnsi="Times New Roman"/>
          <w:szCs w:val="24"/>
        </w:rPr>
        <w:t>fitting into the field of education with ease</w:t>
      </w:r>
      <w:r w:rsidR="00B8708F" w:rsidRPr="00536CFC">
        <w:rPr>
          <w:rFonts w:ascii="Times New Roman" w:hAnsi="Times New Roman"/>
          <w:szCs w:val="24"/>
        </w:rPr>
        <w:t>. Due to the education system being portrayed as being open and based upon merit</w:t>
      </w:r>
      <w:r w:rsidR="005716C3">
        <w:rPr>
          <w:rFonts w:ascii="Times New Roman" w:hAnsi="Times New Roman"/>
          <w:szCs w:val="24"/>
        </w:rPr>
        <w:t>,</w:t>
      </w:r>
      <w:r w:rsidR="00B8708F" w:rsidRPr="00536CFC">
        <w:rPr>
          <w:rFonts w:ascii="Times New Roman" w:hAnsi="Times New Roman"/>
          <w:szCs w:val="24"/>
        </w:rPr>
        <w:t xml:space="preserve"> often leads to working class children view</w:t>
      </w:r>
      <w:r w:rsidR="00993019">
        <w:rPr>
          <w:rFonts w:ascii="Times New Roman" w:hAnsi="Times New Roman"/>
          <w:szCs w:val="24"/>
        </w:rPr>
        <w:t xml:space="preserve">ing </w:t>
      </w:r>
      <w:r w:rsidR="00B8708F" w:rsidRPr="00536CFC">
        <w:rPr>
          <w:rFonts w:ascii="Times New Roman" w:hAnsi="Times New Roman"/>
          <w:szCs w:val="24"/>
        </w:rPr>
        <w:t xml:space="preserve">themselves as failures and intellectually inferior rather than the system, the education system therefore, is a key institution in the social reproduction of </w:t>
      </w:r>
      <w:r w:rsidR="00B823F1" w:rsidRPr="00536CFC">
        <w:rPr>
          <w:rFonts w:ascii="Times New Roman" w:hAnsi="Times New Roman"/>
          <w:szCs w:val="24"/>
        </w:rPr>
        <w:t>in</w:t>
      </w:r>
      <w:r w:rsidR="00B8708F" w:rsidRPr="00536CFC">
        <w:rPr>
          <w:rFonts w:ascii="Times New Roman" w:hAnsi="Times New Roman"/>
          <w:szCs w:val="24"/>
        </w:rPr>
        <w:t>equalities</w:t>
      </w:r>
      <w:r w:rsidR="0020232F" w:rsidRPr="00536CFC">
        <w:rPr>
          <w:rFonts w:ascii="Times New Roman" w:hAnsi="Times New Roman"/>
          <w:szCs w:val="24"/>
        </w:rPr>
        <w:t xml:space="preserve"> (</w:t>
      </w:r>
      <w:r w:rsidR="0049107C" w:rsidRPr="00536CFC">
        <w:rPr>
          <w:rFonts w:ascii="Times New Roman" w:hAnsi="Times New Roman"/>
          <w:szCs w:val="24"/>
        </w:rPr>
        <w:t>Macionis and Plummer 2012;</w:t>
      </w:r>
      <w:r w:rsidR="00DA41E4" w:rsidRPr="00536CFC">
        <w:rPr>
          <w:rFonts w:ascii="Times New Roman" w:hAnsi="Times New Roman"/>
          <w:szCs w:val="24"/>
        </w:rPr>
        <w:t xml:space="preserve"> </w:t>
      </w:r>
      <w:proofErr w:type="spellStart"/>
      <w:r w:rsidR="00DA41E4" w:rsidRPr="00536CFC">
        <w:rPr>
          <w:rFonts w:ascii="Times New Roman" w:hAnsi="Times New Roman"/>
          <w:szCs w:val="24"/>
        </w:rPr>
        <w:t>Haralambos</w:t>
      </w:r>
      <w:proofErr w:type="spellEnd"/>
      <w:r w:rsidR="00DA41E4" w:rsidRPr="00536CFC">
        <w:rPr>
          <w:rFonts w:ascii="Times New Roman" w:hAnsi="Times New Roman"/>
          <w:szCs w:val="24"/>
        </w:rPr>
        <w:t xml:space="preserve"> and Holborn, 2013;</w:t>
      </w:r>
      <w:r w:rsidR="0049107C" w:rsidRPr="00536CFC">
        <w:rPr>
          <w:rFonts w:ascii="Times New Roman" w:hAnsi="Times New Roman"/>
          <w:szCs w:val="24"/>
        </w:rPr>
        <w:t xml:space="preserve"> </w:t>
      </w:r>
      <w:r w:rsidR="0020232F" w:rsidRPr="00536CFC">
        <w:rPr>
          <w:rFonts w:ascii="Times New Roman" w:hAnsi="Times New Roman"/>
          <w:szCs w:val="24"/>
        </w:rPr>
        <w:t>Giddens and Sutton, 2017)</w:t>
      </w:r>
      <w:r w:rsidR="00B8708F" w:rsidRPr="00536CFC">
        <w:rPr>
          <w:rFonts w:ascii="Times New Roman" w:hAnsi="Times New Roman"/>
          <w:szCs w:val="24"/>
        </w:rPr>
        <w:t>.</w:t>
      </w:r>
    </w:p>
    <w:p w14:paraId="6B8DF6A3" w14:textId="1BD5751F" w:rsidR="00CE7896" w:rsidRPr="00536CFC" w:rsidRDefault="00A34411" w:rsidP="00A1763D">
      <w:pPr>
        <w:spacing w:after="120" w:line="360" w:lineRule="auto"/>
        <w:jc w:val="both"/>
        <w:rPr>
          <w:rFonts w:ascii="Times New Roman" w:hAnsi="Times New Roman"/>
          <w:szCs w:val="24"/>
        </w:rPr>
      </w:pPr>
      <w:r w:rsidRPr="00536CFC">
        <w:rPr>
          <w:rFonts w:ascii="Times New Roman" w:hAnsi="Times New Roman"/>
          <w:szCs w:val="24"/>
        </w:rPr>
        <w:t>Research by Macmillan, Tyler</w:t>
      </w:r>
      <w:r w:rsidR="004C5824" w:rsidRPr="00536CFC">
        <w:rPr>
          <w:rFonts w:ascii="Times New Roman" w:hAnsi="Times New Roman"/>
          <w:szCs w:val="24"/>
        </w:rPr>
        <w:t xml:space="preserve"> </w:t>
      </w:r>
      <w:r w:rsidRPr="00536CFC">
        <w:rPr>
          <w:rFonts w:ascii="Times New Roman" w:hAnsi="Times New Roman"/>
          <w:szCs w:val="24"/>
        </w:rPr>
        <w:t xml:space="preserve">and </w:t>
      </w:r>
      <w:proofErr w:type="spellStart"/>
      <w:r w:rsidRPr="00536CFC">
        <w:rPr>
          <w:rFonts w:ascii="Times New Roman" w:hAnsi="Times New Roman"/>
          <w:szCs w:val="24"/>
        </w:rPr>
        <w:t>Vignoles</w:t>
      </w:r>
      <w:proofErr w:type="spellEnd"/>
      <w:r w:rsidRPr="00536CFC">
        <w:rPr>
          <w:rFonts w:ascii="Times New Roman" w:hAnsi="Times New Roman"/>
          <w:szCs w:val="24"/>
        </w:rPr>
        <w:t>, (2013) and Crawford</w:t>
      </w:r>
      <w:r w:rsidR="004C5824" w:rsidRPr="00536CFC">
        <w:rPr>
          <w:rFonts w:ascii="Times New Roman" w:hAnsi="Times New Roman"/>
          <w:szCs w:val="24"/>
        </w:rPr>
        <w:t xml:space="preserve"> </w:t>
      </w:r>
      <w:r w:rsidRPr="00536CFC">
        <w:rPr>
          <w:rFonts w:ascii="Times New Roman" w:hAnsi="Times New Roman"/>
          <w:szCs w:val="24"/>
        </w:rPr>
        <w:t xml:space="preserve">and </w:t>
      </w:r>
      <w:proofErr w:type="spellStart"/>
      <w:r w:rsidRPr="00536CFC">
        <w:rPr>
          <w:rFonts w:ascii="Times New Roman" w:hAnsi="Times New Roman"/>
          <w:szCs w:val="24"/>
        </w:rPr>
        <w:t>Vignoles</w:t>
      </w:r>
      <w:proofErr w:type="spellEnd"/>
      <w:r w:rsidRPr="00536CFC">
        <w:rPr>
          <w:rFonts w:ascii="Times New Roman" w:hAnsi="Times New Roman"/>
          <w:szCs w:val="24"/>
        </w:rPr>
        <w:t>, (2014)</w:t>
      </w:r>
      <w:r w:rsidR="004C5824" w:rsidRPr="00536CFC">
        <w:rPr>
          <w:rFonts w:ascii="Times New Roman" w:hAnsi="Times New Roman"/>
          <w:szCs w:val="24"/>
        </w:rPr>
        <w:t xml:space="preserve"> show that the inequalities of the education system have a </w:t>
      </w:r>
      <w:r w:rsidR="00B412FD" w:rsidRPr="00536CFC">
        <w:rPr>
          <w:rFonts w:ascii="Times New Roman" w:hAnsi="Times New Roman"/>
          <w:szCs w:val="24"/>
        </w:rPr>
        <w:t>knock-on</w:t>
      </w:r>
      <w:r w:rsidR="004C5824" w:rsidRPr="00536CFC">
        <w:rPr>
          <w:rFonts w:ascii="Times New Roman" w:hAnsi="Times New Roman"/>
          <w:szCs w:val="24"/>
        </w:rPr>
        <w:t xml:space="preserve"> effect on earning potential and employment gained after graduating university</w:t>
      </w:r>
      <w:r w:rsidR="005716C3">
        <w:rPr>
          <w:rFonts w:ascii="Times New Roman" w:hAnsi="Times New Roman"/>
          <w:szCs w:val="24"/>
        </w:rPr>
        <w:t>.</w:t>
      </w:r>
      <w:r w:rsidR="00B412FD" w:rsidRPr="00536CFC">
        <w:rPr>
          <w:rFonts w:ascii="Times New Roman" w:hAnsi="Times New Roman"/>
          <w:szCs w:val="24"/>
        </w:rPr>
        <w:t xml:space="preserve"> The research </w:t>
      </w:r>
      <w:r w:rsidR="00407F60" w:rsidRPr="00536CFC">
        <w:rPr>
          <w:rFonts w:ascii="Times New Roman" w:hAnsi="Times New Roman"/>
          <w:szCs w:val="24"/>
        </w:rPr>
        <w:t xml:space="preserve">suggests that capital gained from </w:t>
      </w:r>
      <w:r w:rsidR="00777A99" w:rsidRPr="00536CFC">
        <w:rPr>
          <w:rFonts w:ascii="Times New Roman" w:hAnsi="Times New Roman"/>
          <w:szCs w:val="24"/>
        </w:rPr>
        <w:t xml:space="preserve">private schools may be the biggest factor in these inequalities, these could include human capital </w:t>
      </w:r>
      <w:r w:rsidR="005716C3">
        <w:rPr>
          <w:rFonts w:ascii="Times New Roman" w:hAnsi="Times New Roman"/>
          <w:szCs w:val="24"/>
        </w:rPr>
        <w:t>creating</w:t>
      </w:r>
      <w:r w:rsidR="00A0228E" w:rsidRPr="00536CFC">
        <w:rPr>
          <w:rFonts w:ascii="Times New Roman" w:hAnsi="Times New Roman"/>
          <w:szCs w:val="24"/>
        </w:rPr>
        <w:t xml:space="preserve"> a</w:t>
      </w:r>
      <w:r w:rsidR="00777A99" w:rsidRPr="00536CFC">
        <w:rPr>
          <w:rFonts w:ascii="Times New Roman" w:hAnsi="Times New Roman"/>
          <w:szCs w:val="24"/>
        </w:rPr>
        <w:t xml:space="preserve"> higher self-confidence, cultural capital aiding to show appropriate behaviours and conversations helping within interviews</w:t>
      </w:r>
      <w:r w:rsidR="007711F9" w:rsidRPr="00536CFC">
        <w:rPr>
          <w:rFonts w:ascii="Times New Roman" w:hAnsi="Times New Roman"/>
          <w:szCs w:val="24"/>
        </w:rPr>
        <w:t xml:space="preserve"> and social capital where networks </w:t>
      </w:r>
      <w:r w:rsidR="00B06FBC" w:rsidRPr="00536CFC">
        <w:rPr>
          <w:rFonts w:ascii="Times New Roman" w:hAnsi="Times New Roman"/>
          <w:szCs w:val="24"/>
        </w:rPr>
        <w:t xml:space="preserve">are used </w:t>
      </w:r>
      <w:r w:rsidR="007711F9" w:rsidRPr="00536CFC">
        <w:rPr>
          <w:rFonts w:ascii="Times New Roman" w:hAnsi="Times New Roman"/>
          <w:szCs w:val="24"/>
        </w:rPr>
        <w:t xml:space="preserve">to secure better employment positions. </w:t>
      </w:r>
    </w:p>
    <w:p w14:paraId="327A5B45" w14:textId="5BBD6909" w:rsidR="004475E1" w:rsidRDefault="00AC6E41" w:rsidP="004475E1">
      <w:pPr>
        <w:spacing w:line="360" w:lineRule="auto"/>
        <w:jc w:val="both"/>
        <w:rPr>
          <w:rFonts w:ascii="Times New Roman" w:hAnsi="Times New Roman"/>
          <w:szCs w:val="24"/>
        </w:rPr>
      </w:pPr>
      <w:r w:rsidRPr="00536CFC">
        <w:rPr>
          <w:rFonts w:ascii="Times New Roman" w:hAnsi="Times New Roman"/>
          <w:szCs w:val="24"/>
        </w:rPr>
        <w:t>Social mobility concerns the vertical movement up and down the social-economic scale, and is an important factor in creating equal opportunities (</w:t>
      </w:r>
      <w:r w:rsidR="004C2FE6" w:rsidRPr="00536CFC">
        <w:rPr>
          <w:rFonts w:ascii="Times New Roman" w:hAnsi="Times New Roman"/>
          <w:szCs w:val="24"/>
        </w:rPr>
        <w:t xml:space="preserve">Macionis and Plummer, 2012; </w:t>
      </w:r>
      <w:proofErr w:type="spellStart"/>
      <w:r w:rsidR="00CC27EC" w:rsidRPr="00536CFC">
        <w:rPr>
          <w:rFonts w:ascii="Times New Roman" w:hAnsi="Times New Roman"/>
          <w:szCs w:val="24"/>
        </w:rPr>
        <w:t>Goulden</w:t>
      </w:r>
      <w:proofErr w:type="spellEnd"/>
      <w:r w:rsidR="00CC27EC" w:rsidRPr="00536CFC">
        <w:rPr>
          <w:rFonts w:ascii="Times New Roman" w:hAnsi="Times New Roman"/>
          <w:szCs w:val="24"/>
        </w:rPr>
        <w:t>, 2015; Giddens and Sutton, 2017</w:t>
      </w:r>
      <w:r w:rsidRPr="00536CFC">
        <w:rPr>
          <w:rFonts w:ascii="Times New Roman" w:hAnsi="Times New Roman"/>
          <w:szCs w:val="24"/>
        </w:rPr>
        <w:t xml:space="preserve">). In 2010 the </w:t>
      </w:r>
      <w:r w:rsidR="00C902B3">
        <w:rPr>
          <w:rFonts w:ascii="Times New Roman" w:hAnsi="Times New Roman"/>
          <w:szCs w:val="24"/>
        </w:rPr>
        <w:t xml:space="preserve">UK </w:t>
      </w:r>
      <w:r w:rsidRPr="00536CFC">
        <w:rPr>
          <w:rFonts w:ascii="Times New Roman" w:hAnsi="Times New Roman"/>
          <w:szCs w:val="24"/>
        </w:rPr>
        <w:t xml:space="preserve">governments National Equality panel found </w:t>
      </w:r>
      <w:r w:rsidRPr="00536CFC">
        <w:rPr>
          <w:rFonts w:ascii="Times New Roman" w:hAnsi="Times New Roman"/>
          <w:szCs w:val="24"/>
        </w:rPr>
        <w:lastRenderedPageBreak/>
        <w:t>that social mobility had not changed much since the 1970’s</w:t>
      </w:r>
      <w:r w:rsidR="007A7B92" w:rsidRPr="00536CFC">
        <w:rPr>
          <w:rFonts w:ascii="Times New Roman" w:hAnsi="Times New Roman"/>
          <w:szCs w:val="24"/>
        </w:rPr>
        <w:t xml:space="preserve">, </w:t>
      </w:r>
      <w:r w:rsidR="002D7715" w:rsidRPr="00536CFC">
        <w:rPr>
          <w:rFonts w:ascii="Times New Roman" w:hAnsi="Times New Roman"/>
          <w:szCs w:val="24"/>
        </w:rPr>
        <w:t xml:space="preserve">concluding that the lack of social mobility was due to </w:t>
      </w:r>
      <w:r w:rsidR="005261F5" w:rsidRPr="00536CFC">
        <w:rPr>
          <w:rFonts w:ascii="Times New Roman" w:hAnsi="Times New Roman"/>
          <w:szCs w:val="24"/>
        </w:rPr>
        <w:t>Britain’s</w:t>
      </w:r>
      <w:r w:rsidR="002D7715" w:rsidRPr="00536CFC">
        <w:rPr>
          <w:rFonts w:ascii="Times New Roman" w:hAnsi="Times New Roman"/>
          <w:szCs w:val="24"/>
        </w:rPr>
        <w:t xml:space="preserve"> high level of social inequality,</w:t>
      </w:r>
      <w:r w:rsidR="005716C3">
        <w:rPr>
          <w:rFonts w:ascii="Times New Roman" w:hAnsi="Times New Roman"/>
          <w:szCs w:val="24"/>
        </w:rPr>
        <w:t xml:space="preserve"> declaring </w:t>
      </w:r>
      <w:r w:rsidR="002D7715" w:rsidRPr="00536CFC">
        <w:rPr>
          <w:rFonts w:ascii="Times New Roman" w:hAnsi="Times New Roman"/>
          <w:szCs w:val="24"/>
        </w:rPr>
        <w:t>many of the</w:t>
      </w:r>
      <w:r w:rsidR="005716C3">
        <w:rPr>
          <w:rFonts w:ascii="Times New Roman" w:hAnsi="Times New Roman"/>
          <w:szCs w:val="24"/>
        </w:rPr>
        <w:t>se</w:t>
      </w:r>
      <w:r w:rsidR="002D7715" w:rsidRPr="00536CFC">
        <w:rPr>
          <w:rFonts w:ascii="Times New Roman" w:hAnsi="Times New Roman"/>
          <w:szCs w:val="24"/>
        </w:rPr>
        <w:t xml:space="preserve"> inequalities amass throughout the life cycle, continuing to the next generation</w:t>
      </w:r>
      <w:r w:rsidR="00CC27EC" w:rsidRPr="00536CFC">
        <w:rPr>
          <w:rFonts w:ascii="Times New Roman" w:hAnsi="Times New Roman"/>
          <w:szCs w:val="24"/>
        </w:rPr>
        <w:t xml:space="preserve"> (</w:t>
      </w:r>
      <w:r w:rsidR="005261F5" w:rsidRPr="00536CFC">
        <w:rPr>
          <w:rFonts w:ascii="Times New Roman" w:hAnsi="Times New Roman"/>
          <w:szCs w:val="24"/>
        </w:rPr>
        <w:t>Governments Equality Office, 2010; Giddens and Sutton, 2017)</w:t>
      </w:r>
      <w:r w:rsidR="002D7715" w:rsidRPr="00536CFC">
        <w:rPr>
          <w:rFonts w:ascii="Times New Roman" w:hAnsi="Times New Roman"/>
          <w:szCs w:val="24"/>
        </w:rPr>
        <w:t>.</w:t>
      </w:r>
      <w:r w:rsidRPr="00536CFC">
        <w:rPr>
          <w:rFonts w:ascii="Times New Roman" w:hAnsi="Times New Roman"/>
          <w:szCs w:val="24"/>
        </w:rPr>
        <w:t xml:space="preserve"> </w:t>
      </w:r>
      <w:r w:rsidR="00530CB2" w:rsidRPr="00536CFC">
        <w:rPr>
          <w:rFonts w:ascii="Times New Roman" w:hAnsi="Times New Roman"/>
          <w:szCs w:val="24"/>
        </w:rPr>
        <w:t>In contemporary Britain report</w:t>
      </w:r>
      <w:r w:rsidR="00665282">
        <w:rPr>
          <w:rFonts w:ascii="Times New Roman" w:hAnsi="Times New Roman"/>
          <w:szCs w:val="24"/>
        </w:rPr>
        <w:t xml:space="preserve">s </w:t>
      </w:r>
      <w:r w:rsidR="00530CB2" w:rsidRPr="00536CFC">
        <w:rPr>
          <w:rFonts w:ascii="Times New Roman" w:hAnsi="Times New Roman"/>
          <w:szCs w:val="24"/>
        </w:rPr>
        <w:t>from the Social Mobility Commission (2016, 2017</w:t>
      </w:r>
      <w:r w:rsidR="004B0E5C">
        <w:rPr>
          <w:rFonts w:ascii="Times New Roman" w:hAnsi="Times New Roman"/>
          <w:szCs w:val="24"/>
        </w:rPr>
        <w:t>a</w:t>
      </w:r>
      <w:r w:rsidR="00530CB2" w:rsidRPr="00536CFC">
        <w:rPr>
          <w:rFonts w:ascii="Times New Roman" w:hAnsi="Times New Roman"/>
          <w:szCs w:val="24"/>
        </w:rPr>
        <w:t xml:space="preserve">) sates that there is a deep social mobility problem within the UK, identifying ‘an unfair education system, a two-tier labour market, an imbalanced economy and an unaffordable housing market’ (Social Mobility Commission, 2016, </w:t>
      </w:r>
      <w:proofErr w:type="spellStart"/>
      <w:r w:rsidR="00530CB2" w:rsidRPr="00536CFC">
        <w:rPr>
          <w:rFonts w:ascii="Times New Roman" w:hAnsi="Times New Roman"/>
          <w:szCs w:val="24"/>
        </w:rPr>
        <w:t>p.iii</w:t>
      </w:r>
      <w:proofErr w:type="spellEnd"/>
      <w:r w:rsidR="00530CB2" w:rsidRPr="00536CFC">
        <w:rPr>
          <w:rFonts w:ascii="Times New Roman" w:hAnsi="Times New Roman"/>
          <w:szCs w:val="24"/>
        </w:rPr>
        <w:t xml:space="preserve">) as the four barriers to social mobility. </w:t>
      </w:r>
      <w:r w:rsidRPr="00536CFC">
        <w:rPr>
          <w:rFonts w:ascii="Times New Roman" w:hAnsi="Times New Roman"/>
          <w:szCs w:val="24"/>
        </w:rPr>
        <w:t xml:space="preserve">In 2011 the coalition government stated its goal was to improve social mobility within the </w:t>
      </w:r>
      <w:r w:rsidR="00A05DC6" w:rsidRPr="00536CFC">
        <w:rPr>
          <w:rFonts w:ascii="Times New Roman" w:hAnsi="Times New Roman"/>
          <w:szCs w:val="24"/>
        </w:rPr>
        <w:t>UK</w:t>
      </w:r>
      <w:r w:rsidRPr="005716C3">
        <w:rPr>
          <w:rFonts w:ascii="Times New Roman" w:hAnsi="Times New Roman"/>
          <w:color w:val="FF0000"/>
          <w:szCs w:val="24"/>
        </w:rPr>
        <w:t xml:space="preserve"> </w:t>
      </w:r>
      <w:r w:rsidRPr="00536CFC">
        <w:rPr>
          <w:rFonts w:ascii="Times New Roman" w:hAnsi="Times New Roman"/>
          <w:szCs w:val="24"/>
        </w:rPr>
        <w:t>(</w:t>
      </w:r>
      <w:r w:rsidR="002C4DB9" w:rsidRPr="00536CFC">
        <w:rPr>
          <w:rFonts w:ascii="Times New Roman" w:hAnsi="Times New Roman"/>
          <w:szCs w:val="24"/>
        </w:rPr>
        <w:t>H.M</w:t>
      </w:r>
      <w:r w:rsidR="00C902B3">
        <w:rPr>
          <w:rFonts w:ascii="Times New Roman" w:hAnsi="Times New Roman"/>
          <w:szCs w:val="24"/>
        </w:rPr>
        <w:t>.</w:t>
      </w:r>
      <w:r w:rsidR="002C4DB9" w:rsidRPr="00536CFC">
        <w:rPr>
          <w:rFonts w:ascii="Times New Roman" w:hAnsi="Times New Roman"/>
          <w:szCs w:val="24"/>
        </w:rPr>
        <w:t xml:space="preserve"> Government, 2011</w:t>
      </w:r>
      <w:r w:rsidRPr="00536CFC">
        <w:rPr>
          <w:rFonts w:ascii="Times New Roman" w:hAnsi="Times New Roman"/>
          <w:szCs w:val="24"/>
        </w:rPr>
        <w:t>)</w:t>
      </w:r>
      <w:r w:rsidR="005C7DEB" w:rsidRPr="00536CFC">
        <w:rPr>
          <w:rFonts w:ascii="Times New Roman" w:hAnsi="Times New Roman"/>
          <w:szCs w:val="24"/>
        </w:rPr>
        <w:t>, By 2015 the Conservative government overhauled the Child Poverty Act and replaced it with</w:t>
      </w:r>
      <w:r w:rsidR="00530CB2">
        <w:rPr>
          <w:rFonts w:ascii="Times New Roman" w:hAnsi="Times New Roman"/>
          <w:szCs w:val="24"/>
        </w:rPr>
        <w:t xml:space="preserve"> the </w:t>
      </w:r>
      <w:r w:rsidR="00530CB2" w:rsidRPr="00536CFC">
        <w:rPr>
          <w:rFonts w:ascii="Times New Roman" w:hAnsi="Times New Roman"/>
          <w:szCs w:val="24"/>
        </w:rPr>
        <w:t xml:space="preserve">Welfare Reform and Work Act </w:t>
      </w:r>
      <w:r w:rsidR="00530CB2">
        <w:rPr>
          <w:rFonts w:ascii="Times New Roman" w:hAnsi="Times New Roman"/>
          <w:szCs w:val="24"/>
        </w:rPr>
        <w:t>(</w:t>
      </w:r>
      <w:r w:rsidR="00530CB2" w:rsidRPr="00536CFC">
        <w:rPr>
          <w:rFonts w:ascii="Times New Roman" w:hAnsi="Times New Roman"/>
          <w:szCs w:val="24"/>
        </w:rPr>
        <w:t>2016</w:t>
      </w:r>
      <w:r w:rsidR="00530CB2">
        <w:rPr>
          <w:rFonts w:ascii="Times New Roman" w:hAnsi="Times New Roman"/>
          <w:szCs w:val="24"/>
        </w:rPr>
        <w:t>) changing the focus of social policy from poverty to</w:t>
      </w:r>
      <w:r w:rsidR="00536CFC" w:rsidRPr="00536CFC">
        <w:rPr>
          <w:rFonts w:ascii="Times New Roman" w:hAnsi="Times New Roman"/>
          <w:i/>
          <w:szCs w:val="24"/>
        </w:rPr>
        <w:t xml:space="preserve"> </w:t>
      </w:r>
      <w:r w:rsidR="005C7DEB" w:rsidRPr="00536CFC">
        <w:rPr>
          <w:rFonts w:ascii="Times New Roman" w:hAnsi="Times New Roman"/>
          <w:szCs w:val="24"/>
        </w:rPr>
        <w:t xml:space="preserve">a </w:t>
      </w:r>
      <w:r w:rsidR="00536CFC" w:rsidRPr="00536CFC">
        <w:rPr>
          <w:rFonts w:ascii="Times New Roman" w:hAnsi="Times New Roman"/>
          <w:szCs w:val="24"/>
        </w:rPr>
        <w:t>focus on</w:t>
      </w:r>
      <w:r w:rsidR="005C7DEB" w:rsidRPr="00536CFC">
        <w:rPr>
          <w:rFonts w:ascii="Times New Roman" w:hAnsi="Times New Roman"/>
          <w:szCs w:val="24"/>
        </w:rPr>
        <w:t xml:space="preserve"> ‘life chance’ measures</w:t>
      </w:r>
      <w:r w:rsidR="00530CB2">
        <w:rPr>
          <w:rFonts w:ascii="Times New Roman" w:hAnsi="Times New Roman"/>
          <w:szCs w:val="24"/>
        </w:rPr>
        <w:t xml:space="preserve"> </w:t>
      </w:r>
      <w:r w:rsidR="00536CFC" w:rsidRPr="00536CFC">
        <w:rPr>
          <w:rFonts w:ascii="Times New Roman" w:hAnsi="Times New Roman"/>
          <w:szCs w:val="24"/>
        </w:rPr>
        <w:t>(Welfare Reform and Work Act, 2016;</w:t>
      </w:r>
      <w:r w:rsidR="00530CB2">
        <w:rPr>
          <w:rFonts w:ascii="Times New Roman" w:hAnsi="Times New Roman"/>
          <w:szCs w:val="24"/>
        </w:rPr>
        <w:t xml:space="preserve"> </w:t>
      </w:r>
      <w:r w:rsidR="00530CB2" w:rsidRPr="00536CFC">
        <w:rPr>
          <w:rFonts w:ascii="Times New Roman" w:hAnsi="Times New Roman"/>
          <w:szCs w:val="24"/>
        </w:rPr>
        <w:t xml:space="preserve">The </w:t>
      </w:r>
      <w:r w:rsidR="00530CB2">
        <w:rPr>
          <w:rFonts w:ascii="Times New Roman" w:hAnsi="Times New Roman"/>
          <w:szCs w:val="24"/>
        </w:rPr>
        <w:t>Centre for Social Justice, 2016</w:t>
      </w:r>
      <w:r w:rsidR="00536CFC" w:rsidRPr="00536CFC">
        <w:rPr>
          <w:rFonts w:ascii="Times New Roman" w:hAnsi="Times New Roman"/>
          <w:szCs w:val="24"/>
        </w:rPr>
        <w:t>)</w:t>
      </w:r>
      <w:r w:rsidR="00530CB2">
        <w:rPr>
          <w:rFonts w:ascii="Times New Roman" w:hAnsi="Times New Roman"/>
          <w:szCs w:val="24"/>
        </w:rPr>
        <w:t>. T</w:t>
      </w:r>
      <w:r w:rsidR="00D47BD7" w:rsidRPr="00536CFC">
        <w:rPr>
          <w:rFonts w:ascii="Times New Roman" w:hAnsi="Times New Roman"/>
          <w:szCs w:val="24"/>
        </w:rPr>
        <w:t>his has been criticised by</w:t>
      </w:r>
      <w:r w:rsidR="00F000E4">
        <w:rPr>
          <w:rFonts w:ascii="Times New Roman" w:hAnsi="Times New Roman"/>
          <w:szCs w:val="24"/>
        </w:rPr>
        <w:t xml:space="preserve"> </w:t>
      </w:r>
      <w:proofErr w:type="spellStart"/>
      <w:r w:rsidR="00F000E4" w:rsidRPr="00536CFC">
        <w:rPr>
          <w:rFonts w:ascii="Times New Roman" w:hAnsi="Times New Roman"/>
          <w:szCs w:val="24"/>
        </w:rPr>
        <w:t>Goulden</w:t>
      </w:r>
      <w:proofErr w:type="spellEnd"/>
      <w:r w:rsidR="00F000E4" w:rsidRPr="00536CFC">
        <w:rPr>
          <w:rFonts w:ascii="Times New Roman" w:hAnsi="Times New Roman"/>
          <w:szCs w:val="24"/>
        </w:rPr>
        <w:t>,</w:t>
      </w:r>
      <w:r w:rsidR="00F000E4">
        <w:rPr>
          <w:rFonts w:ascii="Times New Roman" w:hAnsi="Times New Roman"/>
          <w:szCs w:val="24"/>
        </w:rPr>
        <w:t xml:space="preserve"> </w:t>
      </w:r>
      <w:r w:rsidR="00F000E4" w:rsidRPr="00536CFC">
        <w:rPr>
          <w:rFonts w:ascii="Times New Roman" w:hAnsi="Times New Roman"/>
          <w:szCs w:val="24"/>
        </w:rPr>
        <w:t>(2015)</w:t>
      </w:r>
      <w:r w:rsidR="00F000E4">
        <w:rPr>
          <w:rFonts w:ascii="Times New Roman" w:hAnsi="Times New Roman"/>
          <w:szCs w:val="24"/>
        </w:rPr>
        <w:t xml:space="preserve"> and</w:t>
      </w:r>
      <w:r w:rsidR="00D35E9D">
        <w:rPr>
          <w:rFonts w:ascii="Times New Roman" w:hAnsi="Times New Roman"/>
          <w:szCs w:val="24"/>
        </w:rPr>
        <w:t xml:space="preserve"> Child Poverty Action Group, (2016) </w:t>
      </w:r>
      <w:r w:rsidR="00D47BD7" w:rsidRPr="00536CFC">
        <w:rPr>
          <w:rFonts w:ascii="Times New Roman" w:hAnsi="Times New Roman"/>
          <w:szCs w:val="24"/>
        </w:rPr>
        <w:t>whom argue th</w:t>
      </w:r>
      <w:r w:rsidR="002D36FD" w:rsidRPr="00536CFC">
        <w:rPr>
          <w:rFonts w:ascii="Times New Roman" w:hAnsi="Times New Roman"/>
          <w:szCs w:val="24"/>
        </w:rPr>
        <w:t>at life chances, social mobility and poverty are interlinked and should be reviewed together as</w:t>
      </w:r>
      <w:r w:rsidR="00D35E9D">
        <w:rPr>
          <w:rFonts w:ascii="Times New Roman" w:hAnsi="Times New Roman"/>
          <w:szCs w:val="24"/>
        </w:rPr>
        <w:t xml:space="preserve"> improving social mobility itself does not reduce poverty within society, furthermore, focusing on the life chances </w:t>
      </w:r>
      <w:r w:rsidR="001B7E67">
        <w:rPr>
          <w:rFonts w:ascii="Times New Roman" w:hAnsi="Times New Roman"/>
          <w:szCs w:val="24"/>
        </w:rPr>
        <w:t xml:space="preserve">and poverty </w:t>
      </w:r>
      <w:r w:rsidR="00D35E9D">
        <w:rPr>
          <w:rFonts w:ascii="Times New Roman" w:hAnsi="Times New Roman"/>
          <w:szCs w:val="24"/>
        </w:rPr>
        <w:t>of children becomes a stumbling block to reduce inequality</w:t>
      </w:r>
      <w:r w:rsidR="004475E1">
        <w:rPr>
          <w:rFonts w:ascii="Times New Roman" w:hAnsi="Times New Roman"/>
          <w:szCs w:val="24"/>
        </w:rPr>
        <w:t>, arguing</w:t>
      </w:r>
      <w:r w:rsidR="00D35E9D">
        <w:rPr>
          <w:rFonts w:ascii="Times New Roman" w:hAnsi="Times New Roman"/>
          <w:szCs w:val="24"/>
        </w:rPr>
        <w:t xml:space="preserve"> </w:t>
      </w:r>
      <w:r w:rsidR="001B7E67">
        <w:rPr>
          <w:rFonts w:ascii="Times New Roman" w:hAnsi="Times New Roman"/>
          <w:szCs w:val="24"/>
        </w:rPr>
        <w:t>a</w:t>
      </w:r>
      <w:r w:rsidR="00D35E9D">
        <w:rPr>
          <w:rFonts w:ascii="Times New Roman" w:hAnsi="Times New Roman"/>
          <w:szCs w:val="24"/>
        </w:rPr>
        <w:t xml:space="preserve"> </w:t>
      </w:r>
      <w:r w:rsidR="001B7E67">
        <w:rPr>
          <w:rFonts w:ascii="Times New Roman" w:hAnsi="Times New Roman"/>
          <w:szCs w:val="24"/>
        </w:rPr>
        <w:t xml:space="preserve">comprehensive, </w:t>
      </w:r>
      <w:r w:rsidR="00D35E9D">
        <w:rPr>
          <w:rFonts w:ascii="Times New Roman" w:hAnsi="Times New Roman"/>
          <w:szCs w:val="24"/>
        </w:rPr>
        <w:t>all-age approach needs to be taken</w:t>
      </w:r>
      <w:r w:rsidR="001B7E67">
        <w:rPr>
          <w:rFonts w:ascii="Times New Roman" w:hAnsi="Times New Roman"/>
          <w:szCs w:val="24"/>
        </w:rPr>
        <w:t>. With evidence from JRT (2017) and Social Mobility Commission (2016, 2017</w:t>
      </w:r>
      <w:r w:rsidR="004B0E5C">
        <w:rPr>
          <w:rFonts w:ascii="Times New Roman" w:hAnsi="Times New Roman"/>
          <w:szCs w:val="24"/>
        </w:rPr>
        <w:t>a</w:t>
      </w:r>
      <w:r w:rsidR="001B7E67">
        <w:rPr>
          <w:rFonts w:ascii="Times New Roman" w:hAnsi="Times New Roman"/>
          <w:szCs w:val="24"/>
        </w:rPr>
        <w:t>) showing an increase in poverty with a decrease in social mobility, government policy is failing on both fronts</w:t>
      </w:r>
      <w:r w:rsidR="004B0E5C">
        <w:rPr>
          <w:rFonts w:ascii="Times New Roman" w:hAnsi="Times New Roman"/>
          <w:szCs w:val="24"/>
        </w:rPr>
        <w:t xml:space="preserve"> (</w:t>
      </w:r>
      <w:r w:rsidR="00076C80" w:rsidRPr="00076C80">
        <w:rPr>
          <w:rFonts w:ascii="Times New Roman" w:hAnsi="Times New Roman"/>
          <w:szCs w:val="24"/>
        </w:rPr>
        <w:t>Joseph Roundtree Foundation</w:t>
      </w:r>
      <w:r w:rsidR="00193A88">
        <w:rPr>
          <w:rFonts w:ascii="Times New Roman" w:hAnsi="Times New Roman"/>
          <w:szCs w:val="24"/>
        </w:rPr>
        <w:t>,</w:t>
      </w:r>
      <w:r w:rsidR="00076C80">
        <w:rPr>
          <w:rFonts w:ascii="Times New Roman" w:hAnsi="Times New Roman"/>
          <w:szCs w:val="24"/>
        </w:rPr>
        <w:t xml:space="preserve"> </w:t>
      </w:r>
      <w:r w:rsidR="00076C80" w:rsidRPr="00076C80">
        <w:rPr>
          <w:rFonts w:ascii="Times New Roman" w:hAnsi="Times New Roman"/>
          <w:szCs w:val="24"/>
        </w:rPr>
        <w:t>2016</w:t>
      </w:r>
      <w:r w:rsidR="00076C80">
        <w:rPr>
          <w:rFonts w:ascii="Times New Roman" w:hAnsi="Times New Roman"/>
          <w:szCs w:val="24"/>
        </w:rPr>
        <w:t xml:space="preserve">; </w:t>
      </w:r>
      <w:r w:rsidR="004B0E5C">
        <w:rPr>
          <w:rFonts w:ascii="Times New Roman" w:hAnsi="Times New Roman"/>
          <w:szCs w:val="24"/>
        </w:rPr>
        <w:t>Social Mobility Commission, 2017b)</w:t>
      </w:r>
      <w:r w:rsidR="001B7E67">
        <w:rPr>
          <w:rFonts w:ascii="Times New Roman" w:hAnsi="Times New Roman"/>
          <w:szCs w:val="24"/>
        </w:rPr>
        <w:t xml:space="preserve">. </w:t>
      </w:r>
    </w:p>
    <w:p w14:paraId="2E72F8D2" w14:textId="4EE76D0D" w:rsidR="00736C8D" w:rsidRDefault="007E3574" w:rsidP="004475E1">
      <w:pPr>
        <w:spacing w:line="360" w:lineRule="auto"/>
        <w:jc w:val="both"/>
        <w:rPr>
          <w:rFonts w:ascii="Times New Roman" w:hAnsi="Times New Roman"/>
          <w:szCs w:val="24"/>
        </w:rPr>
      </w:pPr>
      <w:r>
        <w:rPr>
          <w:rFonts w:ascii="Times New Roman" w:hAnsi="Times New Roman"/>
          <w:szCs w:val="24"/>
        </w:rPr>
        <w:t>A</w:t>
      </w:r>
      <w:r w:rsidR="009123E4">
        <w:rPr>
          <w:rFonts w:ascii="Times New Roman" w:hAnsi="Times New Roman"/>
          <w:szCs w:val="24"/>
        </w:rPr>
        <w:t>mong the social strata within contemporary Britain social structure such as age, disability</w:t>
      </w:r>
      <w:r w:rsidR="00CE1DF5">
        <w:rPr>
          <w:rFonts w:ascii="Times New Roman" w:hAnsi="Times New Roman"/>
          <w:szCs w:val="24"/>
        </w:rPr>
        <w:t xml:space="preserve"> and</w:t>
      </w:r>
      <w:r w:rsidR="009123E4">
        <w:rPr>
          <w:rFonts w:ascii="Times New Roman" w:hAnsi="Times New Roman"/>
          <w:szCs w:val="24"/>
        </w:rPr>
        <w:t xml:space="preserve"> ethnicity</w:t>
      </w:r>
      <w:r w:rsidR="00F20A78">
        <w:rPr>
          <w:rFonts w:ascii="Times New Roman" w:hAnsi="Times New Roman"/>
          <w:szCs w:val="24"/>
        </w:rPr>
        <w:t xml:space="preserve"> </w:t>
      </w:r>
      <w:r w:rsidR="009123E4">
        <w:rPr>
          <w:rFonts w:ascii="Times New Roman" w:hAnsi="Times New Roman"/>
          <w:szCs w:val="24"/>
        </w:rPr>
        <w:t>are all identities that are at a high risk of poverty and social exclusion (</w:t>
      </w:r>
      <w:r w:rsidR="004475E1" w:rsidRPr="00536CFC">
        <w:rPr>
          <w:rFonts w:ascii="Times New Roman" w:hAnsi="Times New Roman"/>
          <w:szCs w:val="24"/>
        </w:rPr>
        <w:t xml:space="preserve">Macionis and Plummer 2012; </w:t>
      </w:r>
      <w:proofErr w:type="spellStart"/>
      <w:r w:rsidR="004475E1" w:rsidRPr="00536CFC">
        <w:rPr>
          <w:rFonts w:ascii="Times New Roman" w:hAnsi="Times New Roman"/>
          <w:szCs w:val="24"/>
        </w:rPr>
        <w:t>Haralambos</w:t>
      </w:r>
      <w:proofErr w:type="spellEnd"/>
      <w:r w:rsidR="004475E1" w:rsidRPr="00536CFC">
        <w:rPr>
          <w:rFonts w:ascii="Times New Roman" w:hAnsi="Times New Roman"/>
          <w:szCs w:val="24"/>
        </w:rPr>
        <w:t xml:space="preserve"> and Holborn, 2013</w:t>
      </w:r>
      <w:r w:rsidR="004475E1">
        <w:rPr>
          <w:rFonts w:ascii="Times New Roman" w:hAnsi="Times New Roman"/>
          <w:szCs w:val="24"/>
        </w:rPr>
        <w:t xml:space="preserve">; </w:t>
      </w:r>
      <w:r w:rsidR="004475E1" w:rsidRPr="00536CFC">
        <w:rPr>
          <w:rFonts w:ascii="Times New Roman" w:hAnsi="Times New Roman"/>
          <w:szCs w:val="24"/>
        </w:rPr>
        <w:t>Giddens and Sutton, 2017</w:t>
      </w:r>
      <w:r w:rsidR="009123E4">
        <w:rPr>
          <w:rFonts w:ascii="Times New Roman" w:hAnsi="Times New Roman"/>
          <w:szCs w:val="24"/>
        </w:rPr>
        <w:t>).</w:t>
      </w:r>
    </w:p>
    <w:p w14:paraId="02F5753D" w14:textId="756B266B" w:rsidR="001541DC" w:rsidRDefault="00CE1DF5" w:rsidP="00E15588">
      <w:pPr>
        <w:spacing w:after="120" w:line="360" w:lineRule="auto"/>
        <w:jc w:val="both"/>
        <w:rPr>
          <w:rFonts w:ascii="Times New Roman" w:hAnsi="Times New Roman"/>
          <w:szCs w:val="24"/>
        </w:rPr>
      </w:pPr>
      <w:r>
        <w:rPr>
          <w:rFonts w:ascii="Times New Roman" w:hAnsi="Times New Roman"/>
          <w:szCs w:val="24"/>
        </w:rPr>
        <w:t>F</w:t>
      </w:r>
      <w:r w:rsidR="00837046">
        <w:rPr>
          <w:rFonts w:ascii="Times New Roman" w:hAnsi="Times New Roman"/>
          <w:szCs w:val="24"/>
        </w:rPr>
        <w:t>or the elderly within society</w:t>
      </w:r>
      <w:r w:rsidR="00F20A78">
        <w:rPr>
          <w:rFonts w:ascii="Times New Roman" w:hAnsi="Times New Roman"/>
          <w:szCs w:val="24"/>
        </w:rPr>
        <w:t xml:space="preserve">, </w:t>
      </w:r>
      <w:r w:rsidR="00837046">
        <w:rPr>
          <w:rFonts w:ascii="Times New Roman" w:hAnsi="Times New Roman"/>
          <w:szCs w:val="24"/>
        </w:rPr>
        <w:t>who are argued to be among the most vulnerable and excluded members</w:t>
      </w:r>
      <w:r w:rsidR="00F20A78">
        <w:rPr>
          <w:rFonts w:ascii="Times New Roman" w:hAnsi="Times New Roman"/>
          <w:szCs w:val="24"/>
        </w:rPr>
        <w:t>,</w:t>
      </w:r>
      <w:r w:rsidR="00837046">
        <w:rPr>
          <w:rFonts w:ascii="Times New Roman" w:hAnsi="Times New Roman"/>
          <w:szCs w:val="24"/>
        </w:rPr>
        <w:t xml:space="preserve"> the inequalities this group face </w:t>
      </w:r>
      <w:r w:rsidR="00934C57">
        <w:rPr>
          <w:rFonts w:ascii="Times New Roman" w:hAnsi="Times New Roman"/>
          <w:szCs w:val="24"/>
        </w:rPr>
        <w:t>has</w:t>
      </w:r>
      <w:r w:rsidR="00837046">
        <w:rPr>
          <w:rFonts w:ascii="Times New Roman" w:hAnsi="Times New Roman"/>
          <w:szCs w:val="24"/>
        </w:rPr>
        <w:t xml:space="preserve"> received much media and political attention</w:t>
      </w:r>
      <w:r w:rsidR="00F20A78">
        <w:rPr>
          <w:rFonts w:ascii="Times New Roman" w:hAnsi="Times New Roman"/>
          <w:szCs w:val="24"/>
        </w:rPr>
        <w:t>,</w:t>
      </w:r>
      <w:r w:rsidR="00837046">
        <w:rPr>
          <w:rFonts w:ascii="Times New Roman" w:hAnsi="Times New Roman"/>
          <w:szCs w:val="24"/>
        </w:rPr>
        <w:t xml:space="preserve"> within the discourse of an ‘aging society’</w:t>
      </w:r>
      <w:r w:rsidR="00934C57">
        <w:rPr>
          <w:rFonts w:ascii="Times New Roman" w:hAnsi="Times New Roman"/>
          <w:szCs w:val="24"/>
        </w:rPr>
        <w:t xml:space="preserve"> </w:t>
      </w:r>
      <w:r w:rsidR="00515B44">
        <w:rPr>
          <w:rFonts w:ascii="Times New Roman" w:hAnsi="Times New Roman"/>
          <w:szCs w:val="24"/>
        </w:rPr>
        <w:t>(</w:t>
      </w:r>
      <w:r w:rsidR="00515B44">
        <w:rPr>
          <w:rFonts w:ascii="Times New Roman" w:hAnsi="Times New Roman"/>
        </w:rPr>
        <w:t xml:space="preserve">Larkin; 2009; </w:t>
      </w:r>
      <w:r w:rsidR="00515B44">
        <w:rPr>
          <w:rFonts w:ascii="Times New Roman" w:hAnsi="Times New Roman"/>
          <w:szCs w:val="24"/>
        </w:rPr>
        <w:t>Government Office for Science, 2016</w:t>
      </w:r>
      <w:r w:rsidR="00934C57">
        <w:rPr>
          <w:rFonts w:ascii="Times New Roman" w:hAnsi="Times New Roman"/>
          <w:szCs w:val="24"/>
        </w:rPr>
        <w:t xml:space="preserve">). </w:t>
      </w:r>
      <w:r w:rsidR="004C2E1A">
        <w:rPr>
          <w:rFonts w:ascii="Times New Roman" w:hAnsi="Times New Roman"/>
          <w:szCs w:val="24"/>
        </w:rPr>
        <w:t xml:space="preserve">Within contemporary </w:t>
      </w:r>
      <w:r w:rsidR="000576D6">
        <w:rPr>
          <w:rFonts w:ascii="Times New Roman" w:hAnsi="Times New Roman"/>
          <w:szCs w:val="24"/>
        </w:rPr>
        <w:t>Britain</w:t>
      </w:r>
      <w:r w:rsidR="004C2E1A">
        <w:rPr>
          <w:rFonts w:ascii="Times New Roman" w:hAnsi="Times New Roman"/>
          <w:szCs w:val="24"/>
        </w:rPr>
        <w:t xml:space="preserve"> statistics show that </w:t>
      </w:r>
      <w:r w:rsidR="000038A7">
        <w:rPr>
          <w:rFonts w:ascii="Times New Roman" w:hAnsi="Times New Roman"/>
          <w:szCs w:val="24"/>
        </w:rPr>
        <w:t xml:space="preserve">there are 1.9 million pensioners living in poverty, </w:t>
      </w:r>
      <w:r w:rsidR="000576D6">
        <w:rPr>
          <w:rFonts w:ascii="Times New Roman" w:hAnsi="Times New Roman"/>
          <w:szCs w:val="24"/>
        </w:rPr>
        <w:t>The Department of Work and Pensions (2017)</w:t>
      </w:r>
      <w:r w:rsidR="000038A7">
        <w:rPr>
          <w:rFonts w:ascii="Times New Roman" w:hAnsi="Times New Roman"/>
          <w:szCs w:val="24"/>
        </w:rPr>
        <w:t xml:space="preserve"> </w:t>
      </w:r>
      <w:r w:rsidR="000576D6">
        <w:rPr>
          <w:rFonts w:ascii="Times New Roman" w:hAnsi="Times New Roman"/>
          <w:szCs w:val="24"/>
        </w:rPr>
        <w:t>states</w:t>
      </w:r>
      <w:r w:rsidR="007C5973">
        <w:rPr>
          <w:rFonts w:ascii="Times New Roman" w:hAnsi="Times New Roman"/>
          <w:szCs w:val="24"/>
        </w:rPr>
        <w:t xml:space="preserve">, </w:t>
      </w:r>
      <w:r w:rsidR="000576D6">
        <w:rPr>
          <w:rFonts w:ascii="Times New Roman" w:hAnsi="Times New Roman"/>
          <w:szCs w:val="24"/>
        </w:rPr>
        <w:t>compared to the general population, pensioners are less likely to fall below low-income measures, in line with the trend of poverty decreasing within the last two decades. This is contradicted by statistics from JR</w:t>
      </w:r>
      <w:r w:rsidR="009D7BFF">
        <w:rPr>
          <w:rFonts w:ascii="Times New Roman" w:hAnsi="Times New Roman"/>
          <w:szCs w:val="24"/>
        </w:rPr>
        <w:t>F</w:t>
      </w:r>
      <w:r w:rsidR="000576D6">
        <w:rPr>
          <w:rFonts w:ascii="Times New Roman" w:hAnsi="Times New Roman"/>
          <w:szCs w:val="24"/>
        </w:rPr>
        <w:t xml:space="preserve"> </w:t>
      </w:r>
      <w:r w:rsidR="000576D6" w:rsidRPr="005D29D0">
        <w:rPr>
          <w:rFonts w:ascii="Times New Roman" w:hAnsi="Times New Roman"/>
          <w:szCs w:val="24"/>
        </w:rPr>
        <w:t>(2017)</w:t>
      </w:r>
      <w:r w:rsidR="000576D6" w:rsidRPr="008B1C33">
        <w:rPr>
          <w:rFonts w:ascii="Times New Roman" w:hAnsi="Times New Roman"/>
          <w:szCs w:val="24"/>
        </w:rPr>
        <w:t xml:space="preserve"> who </w:t>
      </w:r>
      <w:r w:rsidR="00F754DD" w:rsidRPr="008B1C33">
        <w:rPr>
          <w:rFonts w:ascii="Times New Roman" w:hAnsi="Times New Roman"/>
          <w:szCs w:val="24"/>
        </w:rPr>
        <w:t xml:space="preserve">show between 2011/2012 and 2014/2015 there has been an increase of 3% of pensioners living in poverty, arguing this increase is due to a </w:t>
      </w:r>
      <w:r w:rsidR="008B1C33" w:rsidRPr="008B1C33">
        <w:rPr>
          <w:rFonts w:ascii="Times New Roman" w:hAnsi="Times New Roman"/>
          <w:szCs w:val="24"/>
        </w:rPr>
        <w:t>failure</w:t>
      </w:r>
      <w:r w:rsidR="00F754DD" w:rsidRPr="008B1C33">
        <w:rPr>
          <w:rFonts w:ascii="Times New Roman" w:hAnsi="Times New Roman"/>
          <w:szCs w:val="24"/>
        </w:rPr>
        <w:t xml:space="preserve"> of the</w:t>
      </w:r>
      <w:r w:rsidR="00F754DD" w:rsidRPr="00F754DD">
        <w:rPr>
          <w:rFonts w:ascii="Times New Roman" w:hAnsi="Times New Roman"/>
          <w:szCs w:val="24"/>
        </w:rPr>
        <w:t xml:space="preserve"> Pension Credit Guarantee</w:t>
      </w:r>
      <w:r w:rsidR="00F754DD">
        <w:rPr>
          <w:rFonts w:ascii="Times New Roman" w:hAnsi="Times New Roman"/>
          <w:szCs w:val="24"/>
        </w:rPr>
        <w:t xml:space="preserve"> </w:t>
      </w:r>
      <w:r w:rsidR="00F754DD" w:rsidRPr="00F754DD">
        <w:rPr>
          <w:rFonts w:ascii="Times New Roman" w:hAnsi="Times New Roman"/>
          <w:szCs w:val="24"/>
        </w:rPr>
        <w:t>to keep up with prices</w:t>
      </w:r>
      <w:r w:rsidR="00F754DD">
        <w:rPr>
          <w:rFonts w:ascii="Times New Roman" w:hAnsi="Times New Roman"/>
          <w:szCs w:val="24"/>
        </w:rPr>
        <w:t>, rising h</w:t>
      </w:r>
      <w:r w:rsidR="00F754DD" w:rsidRPr="00F754DD">
        <w:rPr>
          <w:rFonts w:ascii="Times New Roman" w:hAnsi="Times New Roman"/>
          <w:szCs w:val="24"/>
        </w:rPr>
        <w:t>ousing costs for those renting</w:t>
      </w:r>
      <w:r w:rsidR="001541DC">
        <w:rPr>
          <w:rFonts w:ascii="Times New Roman" w:hAnsi="Times New Roman"/>
          <w:szCs w:val="24"/>
        </w:rPr>
        <w:t>,</w:t>
      </w:r>
      <w:r w:rsidR="00F754DD" w:rsidRPr="00F754DD">
        <w:rPr>
          <w:rFonts w:ascii="Times New Roman" w:hAnsi="Times New Roman"/>
          <w:szCs w:val="24"/>
        </w:rPr>
        <w:t xml:space="preserve"> </w:t>
      </w:r>
      <w:r w:rsidR="00F754DD">
        <w:rPr>
          <w:rFonts w:ascii="Times New Roman" w:hAnsi="Times New Roman"/>
          <w:szCs w:val="24"/>
        </w:rPr>
        <w:t xml:space="preserve">with </w:t>
      </w:r>
      <w:r w:rsidR="00F754DD" w:rsidRPr="00F754DD">
        <w:rPr>
          <w:rFonts w:ascii="Times New Roman" w:hAnsi="Times New Roman"/>
          <w:szCs w:val="24"/>
        </w:rPr>
        <w:t>occupational pensions</w:t>
      </w:r>
      <w:r w:rsidR="00F754DD">
        <w:rPr>
          <w:rFonts w:ascii="Times New Roman" w:hAnsi="Times New Roman"/>
          <w:szCs w:val="24"/>
        </w:rPr>
        <w:t xml:space="preserve"> </w:t>
      </w:r>
      <w:r w:rsidR="00F754DD" w:rsidRPr="00F754DD">
        <w:rPr>
          <w:rFonts w:ascii="Times New Roman" w:hAnsi="Times New Roman"/>
          <w:szCs w:val="24"/>
        </w:rPr>
        <w:t>benefit</w:t>
      </w:r>
      <w:r w:rsidR="00F754DD">
        <w:rPr>
          <w:rFonts w:ascii="Times New Roman" w:hAnsi="Times New Roman"/>
          <w:szCs w:val="24"/>
        </w:rPr>
        <w:t>ing</w:t>
      </w:r>
      <w:r w:rsidR="00F754DD" w:rsidRPr="00F754DD">
        <w:rPr>
          <w:rFonts w:ascii="Times New Roman" w:hAnsi="Times New Roman"/>
          <w:szCs w:val="24"/>
        </w:rPr>
        <w:t xml:space="preserve"> pensioners </w:t>
      </w:r>
      <w:r w:rsidR="00F754DD">
        <w:rPr>
          <w:rFonts w:ascii="Times New Roman" w:hAnsi="Times New Roman"/>
          <w:szCs w:val="24"/>
        </w:rPr>
        <w:t>coming from a high SES</w:t>
      </w:r>
      <w:r w:rsidR="00F754DD" w:rsidRPr="00F754DD">
        <w:rPr>
          <w:rFonts w:ascii="Times New Roman" w:hAnsi="Times New Roman"/>
          <w:szCs w:val="24"/>
        </w:rPr>
        <w:t>.</w:t>
      </w:r>
    </w:p>
    <w:p w14:paraId="04D48EDE" w14:textId="6722377F" w:rsidR="001541DC" w:rsidRDefault="00733566" w:rsidP="00E15588">
      <w:pPr>
        <w:spacing w:after="120" w:line="360" w:lineRule="auto"/>
        <w:jc w:val="both"/>
        <w:rPr>
          <w:rFonts w:ascii="Times New Roman" w:hAnsi="Times New Roman"/>
          <w:szCs w:val="24"/>
        </w:rPr>
      </w:pPr>
      <w:r>
        <w:rPr>
          <w:rFonts w:ascii="Times New Roman" w:hAnsi="Times New Roman"/>
          <w:szCs w:val="24"/>
        </w:rPr>
        <w:lastRenderedPageBreak/>
        <w:t xml:space="preserve">Vincent (1996 </w:t>
      </w:r>
      <w:r>
        <w:rPr>
          <w:rFonts w:ascii="Times New Roman" w:hAnsi="Times New Roman"/>
          <w:i/>
          <w:szCs w:val="24"/>
        </w:rPr>
        <w:t xml:space="preserve">cited in </w:t>
      </w:r>
      <w:r w:rsidRPr="00536CFC">
        <w:rPr>
          <w:rFonts w:ascii="Times New Roman" w:hAnsi="Times New Roman"/>
          <w:szCs w:val="24"/>
        </w:rPr>
        <w:t>Macionis and Plummer</w:t>
      </w:r>
      <w:r w:rsidR="003A5B5C">
        <w:rPr>
          <w:rFonts w:ascii="Times New Roman" w:hAnsi="Times New Roman"/>
          <w:szCs w:val="24"/>
        </w:rPr>
        <w:t>,</w:t>
      </w:r>
      <w:r w:rsidRPr="00536CFC">
        <w:rPr>
          <w:rFonts w:ascii="Times New Roman" w:hAnsi="Times New Roman"/>
          <w:szCs w:val="24"/>
        </w:rPr>
        <w:t xml:space="preserve"> 2012</w:t>
      </w:r>
      <w:r>
        <w:rPr>
          <w:rFonts w:ascii="Times New Roman" w:hAnsi="Times New Roman"/>
          <w:szCs w:val="24"/>
        </w:rPr>
        <w:t xml:space="preserve">) argues that the inequalities within society along with sex and racial discrimination are reproduced in old age and amplified, for the elderly these inequalities may lead to material deprivation, social exclusion </w:t>
      </w:r>
      <w:r w:rsidR="003A5B5C">
        <w:rPr>
          <w:rFonts w:ascii="Times New Roman" w:hAnsi="Times New Roman"/>
          <w:szCs w:val="24"/>
        </w:rPr>
        <w:t xml:space="preserve">leading to negative </w:t>
      </w:r>
      <w:r w:rsidR="001541DC">
        <w:rPr>
          <w:rFonts w:ascii="Times New Roman" w:hAnsi="Times New Roman"/>
          <w:szCs w:val="24"/>
        </w:rPr>
        <w:t>effects</w:t>
      </w:r>
      <w:r w:rsidR="003A5B5C">
        <w:rPr>
          <w:rFonts w:ascii="Times New Roman" w:hAnsi="Times New Roman"/>
          <w:szCs w:val="24"/>
        </w:rPr>
        <w:t xml:space="preserve"> for individual physical and mental health and well-being (</w:t>
      </w:r>
      <w:r w:rsidR="009B5986" w:rsidRPr="004955B1">
        <w:rPr>
          <w:rFonts w:ascii="Times New Roman" w:hAnsi="Times New Roman"/>
        </w:rPr>
        <w:t>Hoff,</w:t>
      </w:r>
      <w:r w:rsidR="009B5986">
        <w:rPr>
          <w:rFonts w:ascii="Times New Roman" w:hAnsi="Times New Roman"/>
        </w:rPr>
        <w:t xml:space="preserve"> 2008; </w:t>
      </w:r>
      <w:proofErr w:type="spellStart"/>
      <w:r w:rsidR="003A5B5C" w:rsidRPr="009B5986">
        <w:rPr>
          <w:rFonts w:ascii="Times New Roman" w:hAnsi="Times New Roman"/>
          <w:szCs w:val="24"/>
        </w:rPr>
        <w:t>Kneale</w:t>
      </w:r>
      <w:proofErr w:type="spellEnd"/>
      <w:r w:rsidR="003A5B5C" w:rsidRPr="009B5986">
        <w:rPr>
          <w:rFonts w:ascii="Times New Roman" w:hAnsi="Times New Roman"/>
          <w:szCs w:val="24"/>
        </w:rPr>
        <w:t xml:space="preserve">, 2012; </w:t>
      </w:r>
      <w:r w:rsidR="004955B1" w:rsidRPr="009B5986">
        <w:rPr>
          <w:rFonts w:ascii="Times New Roman" w:hAnsi="Times New Roman"/>
          <w:szCs w:val="24"/>
        </w:rPr>
        <w:t>Macionis and Plummer 2012</w:t>
      </w:r>
      <w:r w:rsidR="003A5B5C" w:rsidRPr="009B5986">
        <w:rPr>
          <w:rFonts w:ascii="Times New Roman" w:hAnsi="Times New Roman"/>
          <w:szCs w:val="24"/>
        </w:rPr>
        <w:t>).</w:t>
      </w:r>
      <w:r w:rsidR="00D45035">
        <w:rPr>
          <w:rFonts w:ascii="Times New Roman" w:hAnsi="Times New Roman"/>
          <w:szCs w:val="24"/>
        </w:rPr>
        <w:t xml:space="preserve"> A functionalist view of age is seen in disengagement theory, whereby older people gradually disengage from their roles and responsibilities</w:t>
      </w:r>
      <w:r w:rsidR="007C5973">
        <w:rPr>
          <w:rFonts w:ascii="Times New Roman" w:hAnsi="Times New Roman"/>
          <w:szCs w:val="24"/>
        </w:rPr>
        <w:t>,</w:t>
      </w:r>
      <w:r w:rsidR="00D45035">
        <w:rPr>
          <w:rFonts w:ascii="Times New Roman" w:hAnsi="Times New Roman"/>
          <w:szCs w:val="24"/>
        </w:rPr>
        <w:t xml:space="preserve"> in doing so prepares them for total disengagement</w:t>
      </w:r>
      <w:r w:rsidR="007C5973">
        <w:rPr>
          <w:rFonts w:ascii="Times New Roman" w:hAnsi="Times New Roman"/>
          <w:szCs w:val="24"/>
        </w:rPr>
        <w:t xml:space="preserve"> </w:t>
      </w:r>
      <w:r w:rsidR="00176CEF">
        <w:rPr>
          <w:rFonts w:ascii="Times New Roman" w:hAnsi="Times New Roman"/>
          <w:szCs w:val="24"/>
        </w:rPr>
        <w:t>regarding</w:t>
      </w:r>
      <w:r w:rsidR="00D45035">
        <w:rPr>
          <w:rFonts w:ascii="Times New Roman" w:hAnsi="Times New Roman"/>
          <w:szCs w:val="24"/>
        </w:rPr>
        <w:t xml:space="preserve"> incapacity or death</w:t>
      </w:r>
      <w:r w:rsidR="00176CEF">
        <w:rPr>
          <w:rFonts w:ascii="Times New Roman" w:hAnsi="Times New Roman"/>
          <w:szCs w:val="24"/>
        </w:rPr>
        <w:t>, through the lens of a functionalist perspective</w:t>
      </w:r>
      <w:r w:rsidR="007C5973">
        <w:rPr>
          <w:rFonts w:ascii="Times New Roman" w:hAnsi="Times New Roman"/>
          <w:szCs w:val="24"/>
        </w:rPr>
        <w:t xml:space="preserve">, </w:t>
      </w:r>
      <w:r w:rsidR="00176CEF">
        <w:rPr>
          <w:rFonts w:ascii="Times New Roman" w:hAnsi="Times New Roman"/>
          <w:szCs w:val="24"/>
        </w:rPr>
        <w:t>this disengagement shows how individuals fulfil their roles allowing the smooth running of society. An alternative outlook argues that old age is socially constructed being neither inevitable or natural, with evidence showing that the construct of old age differs between cultures and changes throughout history</w:t>
      </w:r>
      <w:r w:rsidR="00864B22">
        <w:rPr>
          <w:rFonts w:ascii="Times New Roman" w:hAnsi="Times New Roman"/>
          <w:szCs w:val="24"/>
        </w:rPr>
        <w:t xml:space="preserve"> </w:t>
      </w:r>
      <w:r w:rsidR="000C77CD">
        <w:rPr>
          <w:rFonts w:ascii="Times New Roman" w:hAnsi="Times New Roman"/>
          <w:szCs w:val="24"/>
        </w:rPr>
        <w:t>(</w:t>
      </w:r>
      <w:r w:rsidR="000C77CD">
        <w:rPr>
          <w:rFonts w:ascii="Times New Roman" w:hAnsi="Times New Roman"/>
        </w:rPr>
        <w:t xml:space="preserve">Larkin; 2009; </w:t>
      </w:r>
      <w:r w:rsidR="000C77CD" w:rsidRPr="00536CFC">
        <w:rPr>
          <w:rFonts w:ascii="Times New Roman" w:hAnsi="Times New Roman"/>
          <w:szCs w:val="24"/>
        </w:rPr>
        <w:t>Macionis and Plummer</w:t>
      </w:r>
      <w:r w:rsidR="000C77CD">
        <w:rPr>
          <w:rFonts w:ascii="Times New Roman" w:hAnsi="Times New Roman"/>
          <w:szCs w:val="24"/>
        </w:rPr>
        <w:t>,</w:t>
      </w:r>
      <w:r w:rsidR="000C77CD" w:rsidRPr="00536CFC">
        <w:rPr>
          <w:rFonts w:ascii="Times New Roman" w:hAnsi="Times New Roman"/>
          <w:szCs w:val="24"/>
        </w:rPr>
        <w:t xml:space="preserve"> 2012</w:t>
      </w:r>
      <w:r w:rsidR="000C77CD">
        <w:rPr>
          <w:rFonts w:ascii="Times New Roman" w:hAnsi="Times New Roman"/>
          <w:szCs w:val="24"/>
        </w:rPr>
        <w:t>)</w:t>
      </w:r>
      <w:r w:rsidR="00176CEF">
        <w:rPr>
          <w:rFonts w:ascii="Times New Roman" w:hAnsi="Times New Roman"/>
          <w:szCs w:val="24"/>
        </w:rPr>
        <w:t>.</w:t>
      </w:r>
      <w:r w:rsidR="00966B7B">
        <w:rPr>
          <w:rFonts w:ascii="Times New Roman" w:hAnsi="Times New Roman"/>
          <w:szCs w:val="24"/>
        </w:rPr>
        <w:t xml:space="preserve"> </w:t>
      </w:r>
    </w:p>
    <w:p w14:paraId="7CE0DBCD" w14:textId="38F47D8C" w:rsidR="001541DC" w:rsidRDefault="00864B22" w:rsidP="00E15588">
      <w:pPr>
        <w:spacing w:after="120" w:line="360" w:lineRule="auto"/>
        <w:jc w:val="both"/>
        <w:rPr>
          <w:rFonts w:ascii="Times New Roman" w:hAnsi="Times New Roman"/>
          <w:szCs w:val="24"/>
        </w:rPr>
      </w:pPr>
      <w:r>
        <w:rPr>
          <w:rFonts w:ascii="Times New Roman" w:hAnsi="Times New Roman"/>
          <w:szCs w:val="24"/>
        </w:rPr>
        <w:t>I</w:t>
      </w:r>
      <w:r w:rsidR="00BB7CDE">
        <w:rPr>
          <w:rFonts w:ascii="Times New Roman" w:hAnsi="Times New Roman"/>
          <w:szCs w:val="24"/>
        </w:rPr>
        <w:t>ndividuals with a disability</w:t>
      </w:r>
      <w:r w:rsidR="008031BA">
        <w:rPr>
          <w:rFonts w:ascii="Times New Roman" w:hAnsi="Times New Roman"/>
          <w:szCs w:val="24"/>
        </w:rPr>
        <w:t xml:space="preserve"> encounter </w:t>
      </w:r>
      <w:r w:rsidR="00BB7CDE">
        <w:rPr>
          <w:rFonts w:ascii="Times New Roman" w:hAnsi="Times New Roman"/>
          <w:szCs w:val="24"/>
        </w:rPr>
        <w:t>lesser employment opportunities, lower pay and a reliance on the welfare state (</w:t>
      </w:r>
      <w:r w:rsidR="00BB7CDE" w:rsidRPr="00536CFC">
        <w:rPr>
          <w:rFonts w:ascii="Times New Roman" w:hAnsi="Times New Roman"/>
          <w:szCs w:val="24"/>
        </w:rPr>
        <w:t>Browne</w:t>
      </w:r>
      <w:r w:rsidR="00BB7CDE">
        <w:rPr>
          <w:rFonts w:ascii="Times New Roman" w:hAnsi="Times New Roman"/>
          <w:szCs w:val="24"/>
        </w:rPr>
        <w:t xml:space="preserve">, </w:t>
      </w:r>
      <w:r w:rsidR="00BB7CDE" w:rsidRPr="00536CFC">
        <w:rPr>
          <w:rFonts w:ascii="Times New Roman" w:hAnsi="Times New Roman"/>
          <w:szCs w:val="24"/>
        </w:rPr>
        <w:t>201</w:t>
      </w:r>
      <w:r w:rsidR="008031BA">
        <w:rPr>
          <w:rFonts w:ascii="Times New Roman" w:hAnsi="Times New Roman"/>
          <w:szCs w:val="24"/>
        </w:rPr>
        <w:t xml:space="preserve">1; </w:t>
      </w:r>
      <w:r w:rsidR="008031BA" w:rsidRPr="00536CFC">
        <w:rPr>
          <w:rFonts w:ascii="Times New Roman" w:hAnsi="Times New Roman"/>
          <w:szCs w:val="24"/>
        </w:rPr>
        <w:t>Macionis and Plummer</w:t>
      </w:r>
      <w:r w:rsidR="008031BA">
        <w:rPr>
          <w:rFonts w:ascii="Times New Roman" w:hAnsi="Times New Roman"/>
          <w:szCs w:val="24"/>
        </w:rPr>
        <w:t>,</w:t>
      </w:r>
      <w:r w:rsidR="008031BA" w:rsidRPr="00536CFC">
        <w:rPr>
          <w:rFonts w:ascii="Times New Roman" w:hAnsi="Times New Roman"/>
          <w:szCs w:val="24"/>
        </w:rPr>
        <w:t xml:space="preserve"> 2012</w:t>
      </w:r>
      <w:r w:rsidR="00BB7CDE">
        <w:rPr>
          <w:rFonts w:ascii="Times New Roman" w:hAnsi="Times New Roman"/>
          <w:szCs w:val="24"/>
        </w:rPr>
        <w:t>)</w:t>
      </w:r>
      <w:r w:rsidR="008031BA">
        <w:rPr>
          <w:rFonts w:ascii="Times New Roman" w:hAnsi="Times New Roman"/>
          <w:szCs w:val="24"/>
        </w:rPr>
        <w:t xml:space="preserve"> Statistics from </w:t>
      </w:r>
      <w:r w:rsidR="00BF1A0E">
        <w:rPr>
          <w:rFonts w:ascii="Times New Roman" w:hAnsi="Times New Roman"/>
          <w:szCs w:val="24"/>
        </w:rPr>
        <w:t xml:space="preserve">by </w:t>
      </w:r>
      <w:r w:rsidR="008031BA">
        <w:rPr>
          <w:rFonts w:ascii="Times New Roman" w:hAnsi="Times New Roman"/>
          <w:szCs w:val="24"/>
        </w:rPr>
        <w:t>JR</w:t>
      </w:r>
      <w:r w:rsidR="001541DC">
        <w:rPr>
          <w:rFonts w:ascii="Times New Roman" w:hAnsi="Times New Roman"/>
          <w:szCs w:val="24"/>
        </w:rPr>
        <w:t>F</w:t>
      </w:r>
      <w:r w:rsidR="00BF1A0E">
        <w:rPr>
          <w:rFonts w:ascii="Times New Roman" w:hAnsi="Times New Roman"/>
          <w:szCs w:val="24"/>
        </w:rPr>
        <w:t xml:space="preserve"> in 2015</w:t>
      </w:r>
      <w:r w:rsidR="008031BA">
        <w:rPr>
          <w:rFonts w:ascii="Times New Roman" w:hAnsi="Times New Roman"/>
          <w:szCs w:val="24"/>
        </w:rPr>
        <w:t xml:space="preserve"> show that poverty for families includ</w:t>
      </w:r>
      <w:r w:rsidR="00D91C62">
        <w:rPr>
          <w:rFonts w:ascii="Times New Roman" w:hAnsi="Times New Roman"/>
          <w:szCs w:val="24"/>
        </w:rPr>
        <w:t>ing</w:t>
      </w:r>
      <w:r w:rsidR="008031BA">
        <w:rPr>
          <w:rFonts w:ascii="Times New Roman" w:hAnsi="Times New Roman"/>
          <w:szCs w:val="24"/>
        </w:rPr>
        <w:t xml:space="preserve"> a person with</w:t>
      </w:r>
      <w:r w:rsidR="00D91C62">
        <w:rPr>
          <w:rFonts w:ascii="Times New Roman" w:hAnsi="Times New Roman"/>
          <w:szCs w:val="24"/>
        </w:rPr>
        <w:t xml:space="preserve"> a</w:t>
      </w:r>
      <w:r w:rsidR="008031BA">
        <w:rPr>
          <w:rFonts w:ascii="Times New Roman" w:hAnsi="Times New Roman"/>
          <w:szCs w:val="24"/>
        </w:rPr>
        <w:t xml:space="preserve"> disabilit</w:t>
      </w:r>
      <w:r w:rsidR="00D91C62">
        <w:rPr>
          <w:rFonts w:ascii="Times New Roman" w:hAnsi="Times New Roman"/>
          <w:szCs w:val="24"/>
        </w:rPr>
        <w:t>y</w:t>
      </w:r>
      <w:r w:rsidR="008031BA">
        <w:rPr>
          <w:rFonts w:ascii="Times New Roman" w:hAnsi="Times New Roman"/>
          <w:szCs w:val="24"/>
        </w:rPr>
        <w:t xml:space="preserve"> w</w:t>
      </w:r>
      <w:r w:rsidR="00D91C62">
        <w:rPr>
          <w:rFonts w:ascii="Times New Roman" w:hAnsi="Times New Roman"/>
          <w:szCs w:val="24"/>
        </w:rPr>
        <w:t xml:space="preserve">ere </w:t>
      </w:r>
      <w:r w:rsidR="008031BA">
        <w:rPr>
          <w:rFonts w:ascii="Times New Roman" w:hAnsi="Times New Roman"/>
          <w:szCs w:val="24"/>
        </w:rPr>
        <w:t>8% higher than those without</w:t>
      </w:r>
      <w:r w:rsidR="00BF1A0E">
        <w:rPr>
          <w:rFonts w:ascii="Times New Roman" w:hAnsi="Times New Roman"/>
          <w:szCs w:val="24"/>
        </w:rPr>
        <w:t xml:space="preserve">, this figure increased to 11% by 2017, </w:t>
      </w:r>
      <w:r w:rsidR="00275CD8">
        <w:rPr>
          <w:rFonts w:ascii="Times New Roman" w:hAnsi="Times New Roman"/>
          <w:szCs w:val="24"/>
        </w:rPr>
        <w:t xml:space="preserve">findings from the New Policy Institute show that </w:t>
      </w:r>
      <w:r w:rsidR="00275CD8" w:rsidRPr="00275CD8">
        <w:rPr>
          <w:rFonts w:ascii="Times New Roman" w:hAnsi="Times New Roman"/>
          <w:szCs w:val="24"/>
        </w:rPr>
        <w:t xml:space="preserve">28% of </w:t>
      </w:r>
      <w:r w:rsidR="00275CD8">
        <w:rPr>
          <w:rFonts w:ascii="Times New Roman" w:hAnsi="Times New Roman"/>
          <w:szCs w:val="24"/>
        </w:rPr>
        <w:t xml:space="preserve">individuals </w:t>
      </w:r>
      <w:r w:rsidR="00275CD8" w:rsidRPr="00275CD8">
        <w:rPr>
          <w:rFonts w:ascii="Times New Roman" w:hAnsi="Times New Roman"/>
          <w:szCs w:val="24"/>
        </w:rPr>
        <w:t xml:space="preserve">in poverty are disabled </w:t>
      </w:r>
      <w:r w:rsidR="00275CD8">
        <w:rPr>
          <w:rFonts w:ascii="Times New Roman" w:hAnsi="Times New Roman"/>
          <w:szCs w:val="24"/>
        </w:rPr>
        <w:t xml:space="preserve">with </w:t>
      </w:r>
      <w:r w:rsidR="00275CD8" w:rsidRPr="00275CD8">
        <w:rPr>
          <w:rFonts w:ascii="Times New Roman" w:hAnsi="Times New Roman"/>
          <w:szCs w:val="24"/>
        </w:rPr>
        <w:t>a further 20% liv</w:t>
      </w:r>
      <w:r w:rsidR="00275CD8">
        <w:rPr>
          <w:rFonts w:ascii="Times New Roman" w:hAnsi="Times New Roman"/>
          <w:szCs w:val="24"/>
        </w:rPr>
        <w:t>ing</w:t>
      </w:r>
      <w:r w:rsidR="00275CD8" w:rsidRPr="00275CD8">
        <w:rPr>
          <w:rFonts w:ascii="Times New Roman" w:hAnsi="Times New Roman"/>
          <w:szCs w:val="24"/>
        </w:rPr>
        <w:t xml:space="preserve"> in a </w:t>
      </w:r>
      <w:r w:rsidR="00275CD8">
        <w:rPr>
          <w:rFonts w:ascii="Times New Roman" w:hAnsi="Times New Roman"/>
          <w:szCs w:val="24"/>
        </w:rPr>
        <w:t xml:space="preserve">family </w:t>
      </w:r>
      <w:r w:rsidR="00275CD8" w:rsidRPr="00275CD8">
        <w:rPr>
          <w:rFonts w:ascii="Times New Roman" w:hAnsi="Times New Roman"/>
          <w:szCs w:val="24"/>
        </w:rPr>
        <w:t>with a disabled person</w:t>
      </w:r>
      <w:r w:rsidR="00275CD8">
        <w:rPr>
          <w:rFonts w:ascii="Times New Roman" w:hAnsi="Times New Roman"/>
          <w:szCs w:val="24"/>
        </w:rPr>
        <w:t xml:space="preserve">, </w:t>
      </w:r>
      <w:r w:rsidR="00C755A7">
        <w:rPr>
          <w:rFonts w:ascii="Times New Roman" w:hAnsi="Times New Roman"/>
          <w:szCs w:val="24"/>
        </w:rPr>
        <w:t xml:space="preserve">exposing that </w:t>
      </w:r>
      <w:r w:rsidR="00275CD8" w:rsidRPr="00275CD8">
        <w:rPr>
          <w:rFonts w:ascii="Times New Roman" w:hAnsi="Times New Roman"/>
          <w:szCs w:val="24"/>
        </w:rPr>
        <w:t xml:space="preserve">half of the poverty </w:t>
      </w:r>
      <w:r w:rsidR="00275CD8">
        <w:rPr>
          <w:rFonts w:ascii="Times New Roman" w:hAnsi="Times New Roman"/>
          <w:szCs w:val="24"/>
        </w:rPr>
        <w:t xml:space="preserve">within Britain </w:t>
      </w:r>
      <w:r w:rsidR="00275CD8" w:rsidRPr="00275CD8">
        <w:rPr>
          <w:rFonts w:ascii="Times New Roman" w:hAnsi="Times New Roman"/>
          <w:szCs w:val="24"/>
        </w:rPr>
        <w:t xml:space="preserve">is </w:t>
      </w:r>
      <w:r w:rsidR="00275CD8">
        <w:rPr>
          <w:rFonts w:ascii="Times New Roman" w:hAnsi="Times New Roman"/>
          <w:szCs w:val="24"/>
        </w:rPr>
        <w:t xml:space="preserve">clearly </w:t>
      </w:r>
      <w:r w:rsidR="00275CD8" w:rsidRPr="00275CD8">
        <w:rPr>
          <w:rFonts w:ascii="Times New Roman" w:hAnsi="Times New Roman"/>
          <w:szCs w:val="24"/>
        </w:rPr>
        <w:t>associated with disability</w:t>
      </w:r>
      <w:r w:rsidR="001541DC">
        <w:rPr>
          <w:rFonts w:ascii="Times New Roman" w:hAnsi="Times New Roman"/>
          <w:szCs w:val="24"/>
        </w:rPr>
        <w:t xml:space="preserve"> </w:t>
      </w:r>
      <w:r w:rsidR="008031BA">
        <w:rPr>
          <w:rFonts w:ascii="Times New Roman" w:hAnsi="Times New Roman"/>
          <w:szCs w:val="24"/>
        </w:rPr>
        <w:t>(Joseph Roundtree Foundation, 2015</w:t>
      </w:r>
      <w:r w:rsidR="00275CD8">
        <w:rPr>
          <w:rFonts w:ascii="Times New Roman" w:hAnsi="Times New Roman"/>
          <w:szCs w:val="24"/>
        </w:rPr>
        <w:t>;</w:t>
      </w:r>
      <w:r w:rsidR="00264194">
        <w:rPr>
          <w:rFonts w:ascii="Times New Roman" w:hAnsi="Times New Roman"/>
          <w:szCs w:val="24"/>
        </w:rPr>
        <w:t xml:space="preserve"> New Policy Institute, 2016;</w:t>
      </w:r>
      <w:r w:rsidR="00BF1A0E">
        <w:rPr>
          <w:rFonts w:ascii="Times New Roman" w:hAnsi="Times New Roman"/>
          <w:szCs w:val="24"/>
        </w:rPr>
        <w:t xml:space="preserve"> </w:t>
      </w:r>
      <w:r w:rsidR="00BF1A0E" w:rsidRPr="00536CFC">
        <w:rPr>
          <w:rFonts w:ascii="Times New Roman" w:hAnsi="Times New Roman"/>
          <w:szCs w:val="24"/>
        </w:rPr>
        <w:t>Joseph Roundtree Foundation</w:t>
      </w:r>
      <w:r w:rsidR="00BF1A0E">
        <w:rPr>
          <w:rFonts w:ascii="Times New Roman" w:hAnsi="Times New Roman"/>
          <w:szCs w:val="24"/>
        </w:rPr>
        <w:t xml:space="preserve">, </w:t>
      </w:r>
      <w:r w:rsidR="00BF1A0E" w:rsidRPr="00536CFC">
        <w:rPr>
          <w:rFonts w:ascii="Times New Roman" w:hAnsi="Times New Roman"/>
          <w:szCs w:val="24"/>
        </w:rPr>
        <w:t>2017</w:t>
      </w:r>
      <w:r w:rsidR="008031BA">
        <w:rPr>
          <w:rFonts w:ascii="Times New Roman" w:hAnsi="Times New Roman"/>
          <w:szCs w:val="24"/>
        </w:rPr>
        <w:t>)</w:t>
      </w:r>
      <w:r w:rsidR="00BF1A0E">
        <w:rPr>
          <w:rFonts w:ascii="Times New Roman" w:hAnsi="Times New Roman"/>
          <w:szCs w:val="24"/>
        </w:rPr>
        <w:t>.</w:t>
      </w:r>
    </w:p>
    <w:p w14:paraId="09DC1882" w14:textId="05A3EB82" w:rsidR="00736C8D" w:rsidRDefault="00EC5ED7" w:rsidP="00E15588">
      <w:pPr>
        <w:spacing w:after="120" w:line="360" w:lineRule="auto"/>
        <w:jc w:val="both"/>
        <w:rPr>
          <w:rFonts w:ascii="Times New Roman" w:hAnsi="Times New Roman"/>
          <w:szCs w:val="24"/>
        </w:rPr>
      </w:pPr>
      <w:r>
        <w:rPr>
          <w:rFonts w:ascii="Times New Roman" w:hAnsi="Times New Roman"/>
          <w:szCs w:val="24"/>
        </w:rPr>
        <w:t>Larkin (2009) states disability can be defined in different ways</w:t>
      </w:r>
      <w:r w:rsidR="00C755A7">
        <w:rPr>
          <w:rFonts w:ascii="Times New Roman" w:hAnsi="Times New Roman"/>
          <w:szCs w:val="24"/>
        </w:rPr>
        <w:t>,</w:t>
      </w:r>
      <w:r>
        <w:rPr>
          <w:rFonts w:ascii="Times New Roman" w:hAnsi="Times New Roman"/>
          <w:szCs w:val="24"/>
        </w:rPr>
        <w:t xml:space="preserve"> varying across historic, social and cultural contexts, and therefore is socially constructed. Oliver (1990, 1996, 1998 </w:t>
      </w:r>
      <w:r>
        <w:rPr>
          <w:rFonts w:ascii="Times New Roman" w:hAnsi="Times New Roman"/>
          <w:i/>
          <w:szCs w:val="24"/>
        </w:rPr>
        <w:t xml:space="preserve">cited in </w:t>
      </w:r>
      <w:r>
        <w:rPr>
          <w:rFonts w:ascii="Times New Roman" w:hAnsi="Times New Roman"/>
          <w:szCs w:val="24"/>
        </w:rPr>
        <w:t>Larkin, 2009) argues this point</w:t>
      </w:r>
      <w:r w:rsidR="00E8392E">
        <w:rPr>
          <w:rFonts w:ascii="Times New Roman" w:hAnsi="Times New Roman"/>
          <w:szCs w:val="24"/>
        </w:rPr>
        <w:t xml:space="preserve"> within his evolutionary model of disability, </w:t>
      </w:r>
      <w:r>
        <w:rPr>
          <w:rFonts w:ascii="Times New Roman" w:hAnsi="Times New Roman"/>
          <w:szCs w:val="24"/>
        </w:rPr>
        <w:t xml:space="preserve">by viewing disability through a historical perspective, three </w:t>
      </w:r>
      <w:r w:rsidR="00E8392E">
        <w:rPr>
          <w:rFonts w:ascii="Times New Roman" w:hAnsi="Times New Roman"/>
          <w:szCs w:val="24"/>
        </w:rPr>
        <w:t>distinct</w:t>
      </w:r>
      <w:r>
        <w:rPr>
          <w:rFonts w:ascii="Times New Roman" w:hAnsi="Times New Roman"/>
          <w:szCs w:val="24"/>
        </w:rPr>
        <w:t xml:space="preserve"> </w:t>
      </w:r>
      <w:r w:rsidR="00E8392E">
        <w:rPr>
          <w:rFonts w:ascii="Times New Roman" w:hAnsi="Times New Roman"/>
          <w:szCs w:val="24"/>
        </w:rPr>
        <w:t>phases of the construct of disability become clear, whereby the first phase in pre-industrial Britain individuals with a disability were included</w:t>
      </w:r>
      <w:r w:rsidR="007C5973">
        <w:rPr>
          <w:rFonts w:ascii="Times New Roman" w:hAnsi="Times New Roman"/>
          <w:szCs w:val="24"/>
        </w:rPr>
        <w:t xml:space="preserve">, </w:t>
      </w:r>
      <w:r w:rsidR="00E91B03">
        <w:rPr>
          <w:rFonts w:ascii="Times New Roman" w:hAnsi="Times New Roman"/>
          <w:szCs w:val="24"/>
        </w:rPr>
        <w:t xml:space="preserve">productive members </w:t>
      </w:r>
      <w:r w:rsidR="00E8392E">
        <w:rPr>
          <w:rFonts w:ascii="Times New Roman" w:hAnsi="Times New Roman"/>
          <w:szCs w:val="24"/>
        </w:rPr>
        <w:t>of society, this then changed during the industrialisation</w:t>
      </w:r>
      <w:r w:rsidR="00E91B03">
        <w:rPr>
          <w:rFonts w:ascii="Times New Roman" w:hAnsi="Times New Roman"/>
          <w:szCs w:val="24"/>
        </w:rPr>
        <w:t xml:space="preserve"> period</w:t>
      </w:r>
      <w:r w:rsidR="00E8392E">
        <w:rPr>
          <w:rFonts w:ascii="Times New Roman" w:hAnsi="Times New Roman"/>
          <w:szCs w:val="24"/>
        </w:rPr>
        <w:t xml:space="preserve">, </w:t>
      </w:r>
      <w:r w:rsidR="007C5973">
        <w:rPr>
          <w:rFonts w:ascii="Times New Roman" w:hAnsi="Times New Roman"/>
          <w:szCs w:val="24"/>
        </w:rPr>
        <w:t>during</w:t>
      </w:r>
      <w:r w:rsidR="00E8392E">
        <w:rPr>
          <w:rFonts w:ascii="Times New Roman" w:hAnsi="Times New Roman"/>
          <w:szCs w:val="24"/>
        </w:rPr>
        <w:t xml:space="preserve"> the second phase where disabled people had difficulty working machinery required for industrial production</w:t>
      </w:r>
      <w:r w:rsidR="00C755A7">
        <w:rPr>
          <w:rFonts w:ascii="Times New Roman" w:hAnsi="Times New Roman"/>
          <w:szCs w:val="24"/>
        </w:rPr>
        <w:t>,</w:t>
      </w:r>
      <w:r w:rsidR="00E8392E">
        <w:rPr>
          <w:rFonts w:ascii="Times New Roman" w:hAnsi="Times New Roman"/>
          <w:szCs w:val="24"/>
        </w:rPr>
        <w:t xml:space="preserve"> leading to an exclusion from paid labour, </w:t>
      </w:r>
      <w:r w:rsidR="008827CB">
        <w:rPr>
          <w:rFonts w:ascii="Times New Roman" w:hAnsi="Times New Roman"/>
          <w:szCs w:val="24"/>
        </w:rPr>
        <w:t xml:space="preserve">and eventually segregation from society. </w:t>
      </w:r>
      <w:r w:rsidR="001541DC">
        <w:rPr>
          <w:rFonts w:ascii="Times New Roman" w:hAnsi="Times New Roman"/>
          <w:szCs w:val="24"/>
        </w:rPr>
        <w:t xml:space="preserve">Furthermore, Oliver (1990 </w:t>
      </w:r>
      <w:r w:rsidR="001541DC">
        <w:rPr>
          <w:rFonts w:ascii="Times New Roman" w:hAnsi="Times New Roman"/>
          <w:i/>
          <w:szCs w:val="24"/>
        </w:rPr>
        <w:t xml:space="preserve">cited in </w:t>
      </w:r>
      <w:proofErr w:type="spellStart"/>
      <w:r w:rsidR="001541DC" w:rsidRPr="00536CFC">
        <w:rPr>
          <w:rFonts w:ascii="Times New Roman" w:hAnsi="Times New Roman"/>
          <w:szCs w:val="24"/>
        </w:rPr>
        <w:t>Haralambos</w:t>
      </w:r>
      <w:proofErr w:type="spellEnd"/>
      <w:r w:rsidR="001541DC" w:rsidRPr="00536CFC">
        <w:rPr>
          <w:rFonts w:ascii="Times New Roman" w:hAnsi="Times New Roman"/>
          <w:szCs w:val="24"/>
        </w:rPr>
        <w:t xml:space="preserve"> and Holborn, 2013</w:t>
      </w:r>
      <w:r w:rsidR="001541DC">
        <w:rPr>
          <w:rFonts w:ascii="Times New Roman" w:hAnsi="Times New Roman"/>
          <w:szCs w:val="24"/>
        </w:rPr>
        <w:t>) argues within his personal tragedy model that biomedicine leads to an paradigm that an individual must come to terms with their disability and struggle on as best they can, F</w:t>
      </w:r>
      <w:r w:rsidR="008827CB">
        <w:rPr>
          <w:rFonts w:ascii="Times New Roman" w:hAnsi="Times New Roman"/>
          <w:szCs w:val="24"/>
        </w:rPr>
        <w:t>inkelstein argues</w:t>
      </w:r>
      <w:r w:rsidR="00111F7F">
        <w:rPr>
          <w:rFonts w:ascii="Times New Roman" w:hAnsi="Times New Roman"/>
          <w:szCs w:val="24"/>
        </w:rPr>
        <w:t xml:space="preserve"> the construct of disability is a product of capitalism</w:t>
      </w:r>
      <w:r w:rsidR="00E91B03">
        <w:rPr>
          <w:rFonts w:ascii="Times New Roman" w:hAnsi="Times New Roman"/>
          <w:szCs w:val="24"/>
        </w:rPr>
        <w:t xml:space="preserve">, </w:t>
      </w:r>
      <w:r w:rsidR="008827CB">
        <w:rPr>
          <w:rFonts w:ascii="Times New Roman" w:hAnsi="Times New Roman"/>
          <w:szCs w:val="24"/>
        </w:rPr>
        <w:t xml:space="preserve">along with the industrialisation of society </w:t>
      </w:r>
      <w:r w:rsidR="00E91B03">
        <w:rPr>
          <w:rFonts w:ascii="Times New Roman" w:hAnsi="Times New Roman"/>
          <w:szCs w:val="24"/>
        </w:rPr>
        <w:t>he</w:t>
      </w:r>
      <w:r w:rsidR="001541DC">
        <w:rPr>
          <w:rFonts w:ascii="Times New Roman" w:hAnsi="Times New Roman"/>
          <w:szCs w:val="24"/>
        </w:rPr>
        <w:t xml:space="preserve"> to</w:t>
      </w:r>
      <w:r w:rsidR="00E91B03">
        <w:rPr>
          <w:rFonts w:ascii="Times New Roman" w:hAnsi="Times New Roman"/>
          <w:szCs w:val="24"/>
        </w:rPr>
        <w:t xml:space="preserve"> states </w:t>
      </w:r>
      <w:r w:rsidR="008827CB">
        <w:rPr>
          <w:rFonts w:ascii="Times New Roman" w:hAnsi="Times New Roman"/>
          <w:szCs w:val="24"/>
        </w:rPr>
        <w:t>the rise of biomedicine has led to view</w:t>
      </w:r>
      <w:r w:rsidR="00E91B03">
        <w:rPr>
          <w:rFonts w:ascii="Times New Roman" w:hAnsi="Times New Roman"/>
          <w:szCs w:val="24"/>
        </w:rPr>
        <w:t>ing</w:t>
      </w:r>
      <w:r w:rsidR="008827CB">
        <w:rPr>
          <w:rFonts w:ascii="Times New Roman" w:hAnsi="Times New Roman"/>
          <w:szCs w:val="24"/>
        </w:rPr>
        <w:t xml:space="preserve">  individuals with a disability a</w:t>
      </w:r>
      <w:r w:rsidR="00E91B03">
        <w:rPr>
          <w:rFonts w:ascii="Times New Roman" w:hAnsi="Times New Roman"/>
          <w:szCs w:val="24"/>
        </w:rPr>
        <w:t xml:space="preserve">s </w:t>
      </w:r>
      <w:r w:rsidR="008827CB">
        <w:rPr>
          <w:rFonts w:ascii="Times New Roman" w:hAnsi="Times New Roman"/>
          <w:szCs w:val="24"/>
        </w:rPr>
        <w:t xml:space="preserve">a medical problem </w:t>
      </w:r>
      <w:r w:rsidR="00D91C62">
        <w:rPr>
          <w:rFonts w:ascii="Times New Roman" w:hAnsi="Times New Roman"/>
          <w:szCs w:val="24"/>
        </w:rPr>
        <w:lastRenderedPageBreak/>
        <w:t>exacerbating this exclusion</w:t>
      </w:r>
      <w:r w:rsidR="00A4189E">
        <w:rPr>
          <w:rFonts w:ascii="Times New Roman" w:hAnsi="Times New Roman"/>
          <w:szCs w:val="24"/>
        </w:rPr>
        <w:t xml:space="preserve"> (</w:t>
      </w:r>
      <w:r w:rsidR="00A4189E" w:rsidRPr="001541DC">
        <w:rPr>
          <w:rFonts w:ascii="Times New Roman" w:hAnsi="Times New Roman"/>
          <w:szCs w:val="24"/>
        </w:rPr>
        <w:t xml:space="preserve">Larkin, 2009; </w:t>
      </w:r>
      <w:proofErr w:type="spellStart"/>
      <w:r w:rsidR="00A4189E" w:rsidRPr="001541DC">
        <w:rPr>
          <w:rFonts w:ascii="Times New Roman" w:hAnsi="Times New Roman"/>
          <w:szCs w:val="24"/>
        </w:rPr>
        <w:t>Haralambos</w:t>
      </w:r>
      <w:proofErr w:type="spellEnd"/>
      <w:r w:rsidR="00A4189E" w:rsidRPr="001541DC">
        <w:rPr>
          <w:rFonts w:ascii="Times New Roman" w:hAnsi="Times New Roman"/>
          <w:szCs w:val="24"/>
        </w:rPr>
        <w:t xml:space="preserve"> and Holborn, 2013)</w:t>
      </w:r>
      <w:r w:rsidR="004B1B13" w:rsidRPr="001541DC">
        <w:rPr>
          <w:rFonts w:ascii="Times New Roman" w:hAnsi="Times New Roman"/>
          <w:szCs w:val="24"/>
        </w:rPr>
        <w:t>,</w:t>
      </w:r>
      <w:r w:rsidR="001541DC" w:rsidRPr="001541DC">
        <w:rPr>
          <w:rFonts w:ascii="Times New Roman" w:hAnsi="Times New Roman"/>
          <w:szCs w:val="24"/>
        </w:rPr>
        <w:t xml:space="preserve"> </w:t>
      </w:r>
      <w:r w:rsidR="004B1B13" w:rsidRPr="001541DC">
        <w:rPr>
          <w:rFonts w:ascii="Times New Roman" w:hAnsi="Times New Roman"/>
          <w:szCs w:val="24"/>
        </w:rPr>
        <w:t>however</w:t>
      </w:r>
      <w:r w:rsidR="004B1B13">
        <w:rPr>
          <w:rFonts w:ascii="Times New Roman" w:hAnsi="Times New Roman"/>
          <w:szCs w:val="24"/>
        </w:rPr>
        <w:t xml:space="preserve"> Shakespeare (1994 </w:t>
      </w:r>
      <w:r w:rsidR="004B1B13">
        <w:rPr>
          <w:rFonts w:ascii="Times New Roman" w:hAnsi="Times New Roman"/>
          <w:i/>
          <w:szCs w:val="24"/>
        </w:rPr>
        <w:t>cited in</w:t>
      </w:r>
      <w:r w:rsidR="00111F7F">
        <w:rPr>
          <w:rFonts w:ascii="Times New Roman" w:hAnsi="Times New Roman"/>
          <w:i/>
          <w:szCs w:val="24"/>
        </w:rPr>
        <w:t xml:space="preserve"> </w:t>
      </w:r>
      <w:proofErr w:type="spellStart"/>
      <w:r w:rsidR="00111F7F" w:rsidRPr="00536CFC">
        <w:rPr>
          <w:rFonts w:ascii="Times New Roman" w:hAnsi="Times New Roman"/>
          <w:szCs w:val="24"/>
        </w:rPr>
        <w:t>Haralambos</w:t>
      </w:r>
      <w:proofErr w:type="spellEnd"/>
      <w:r w:rsidR="00111F7F" w:rsidRPr="00536CFC">
        <w:rPr>
          <w:rFonts w:ascii="Times New Roman" w:hAnsi="Times New Roman"/>
          <w:szCs w:val="24"/>
        </w:rPr>
        <w:t xml:space="preserve"> and Holborn, 2013</w:t>
      </w:r>
      <w:r w:rsidR="00111F7F">
        <w:rPr>
          <w:rFonts w:ascii="Times New Roman" w:hAnsi="Times New Roman"/>
          <w:szCs w:val="24"/>
        </w:rPr>
        <w:t>) criticises Finkelstein</w:t>
      </w:r>
      <w:r w:rsidR="00C755A7">
        <w:rPr>
          <w:rFonts w:ascii="Times New Roman" w:hAnsi="Times New Roman"/>
          <w:szCs w:val="24"/>
        </w:rPr>
        <w:t xml:space="preserve">, </w:t>
      </w:r>
      <w:r w:rsidR="00111F7F">
        <w:rPr>
          <w:rFonts w:ascii="Times New Roman" w:hAnsi="Times New Roman"/>
          <w:szCs w:val="24"/>
        </w:rPr>
        <w:t>suggesting instead</w:t>
      </w:r>
      <w:r w:rsidR="00B97408">
        <w:rPr>
          <w:rFonts w:ascii="Times New Roman" w:hAnsi="Times New Roman"/>
          <w:szCs w:val="24"/>
        </w:rPr>
        <w:t>,</w:t>
      </w:r>
      <w:r w:rsidR="00111F7F">
        <w:rPr>
          <w:rFonts w:ascii="Times New Roman" w:hAnsi="Times New Roman"/>
          <w:szCs w:val="24"/>
        </w:rPr>
        <w:t xml:space="preserve"> that prejudice toward those with a disability derives from socialisation, cultural norms and in language,</w:t>
      </w:r>
      <w:r w:rsidR="00E91B03">
        <w:rPr>
          <w:rFonts w:ascii="Times New Roman" w:hAnsi="Times New Roman"/>
          <w:szCs w:val="24"/>
        </w:rPr>
        <w:t xml:space="preserve"> </w:t>
      </w:r>
      <w:r w:rsidR="00111F7F">
        <w:rPr>
          <w:rFonts w:ascii="Times New Roman" w:hAnsi="Times New Roman"/>
          <w:szCs w:val="24"/>
        </w:rPr>
        <w:t>therefore</w:t>
      </w:r>
      <w:r w:rsidR="00E91B03">
        <w:rPr>
          <w:rFonts w:ascii="Times New Roman" w:hAnsi="Times New Roman"/>
          <w:szCs w:val="24"/>
        </w:rPr>
        <w:t>,</w:t>
      </w:r>
      <w:r w:rsidR="00111F7F">
        <w:rPr>
          <w:rFonts w:ascii="Times New Roman" w:hAnsi="Times New Roman"/>
          <w:szCs w:val="24"/>
        </w:rPr>
        <w:t xml:space="preserve"> predat</w:t>
      </w:r>
      <w:r w:rsidR="00E91B03">
        <w:rPr>
          <w:rFonts w:ascii="Times New Roman" w:hAnsi="Times New Roman"/>
          <w:szCs w:val="24"/>
        </w:rPr>
        <w:t>ing</w:t>
      </w:r>
      <w:r w:rsidR="00111F7F">
        <w:rPr>
          <w:rFonts w:ascii="Times New Roman" w:hAnsi="Times New Roman"/>
          <w:szCs w:val="24"/>
        </w:rPr>
        <w:t xml:space="preserve"> industrial capitalism.</w:t>
      </w:r>
      <w:r w:rsidR="004B1B13">
        <w:rPr>
          <w:rFonts w:ascii="Times New Roman" w:hAnsi="Times New Roman"/>
          <w:i/>
          <w:szCs w:val="24"/>
        </w:rPr>
        <w:t xml:space="preserve"> </w:t>
      </w:r>
      <w:r w:rsidR="008827CB">
        <w:rPr>
          <w:rFonts w:ascii="Times New Roman" w:hAnsi="Times New Roman"/>
          <w:szCs w:val="24"/>
        </w:rPr>
        <w:t xml:space="preserve"> The third phase, however, is viewed as the liberation of disability and the inclusion of disabled individuals within society, </w:t>
      </w:r>
      <w:r w:rsidR="00E91B03">
        <w:rPr>
          <w:rFonts w:ascii="Times New Roman" w:hAnsi="Times New Roman"/>
          <w:szCs w:val="24"/>
        </w:rPr>
        <w:t xml:space="preserve">proceeding </w:t>
      </w:r>
      <w:r w:rsidR="008827CB">
        <w:rPr>
          <w:rFonts w:ascii="Times New Roman" w:hAnsi="Times New Roman"/>
          <w:szCs w:val="24"/>
        </w:rPr>
        <w:t>to a re</w:t>
      </w:r>
      <w:r w:rsidR="0030405E">
        <w:rPr>
          <w:rFonts w:ascii="Times New Roman" w:hAnsi="Times New Roman"/>
          <w:szCs w:val="24"/>
        </w:rPr>
        <w:t>construction</w:t>
      </w:r>
      <w:r w:rsidR="008827CB">
        <w:rPr>
          <w:rFonts w:ascii="Times New Roman" w:hAnsi="Times New Roman"/>
          <w:szCs w:val="24"/>
        </w:rPr>
        <w:t xml:space="preserve"> of disability as a social </w:t>
      </w:r>
      <w:r w:rsidR="0030405E">
        <w:rPr>
          <w:rFonts w:ascii="Times New Roman" w:hAnsi="Times New Roman"/>
          <w:szCs w:val="24"/>
        </w:rPr>
        <w:t>constraint</w:t>
      </w:r>
      <w:r w:rsidR="00A4189E">
        <w:rPr>
          <w:rFonts w:ascii="Times New Roman" w:hAnsi="Times New Roman"/>
          <w:szCs w:val="24"/>
        </w:rPr>
        <w:t xml:space="preserve"> (Larkin, 2009; </w:t>
      </w:r>
      <w:proofErr w:type="spellStart"/>
      <w:r w:rsidR="00A4189E" w:rsidRPr="00536CFC">
        <w:rPr>
          <w:rFonts w:ascii="Times New Roman" w:hAnsi="Times New Roman"/>
          <w:szCs w:val="24"/>
        </w:rPr>
        <w:t>Haralambos</w:t>
      </w:r>
      <w:proofErr w:type="spellEnd"/>
      <w:r w:rsidR="00A4189E" w:rsidRPr="00536CFC">
        <w:rPr>
          <w:rFonts w:ascii="Times New Roman" w:hAnsi="Times New Roman"/>
          <w:szCs w:val="24"/>
        </w:rPr>
        <w:t xml:space="preserve"> and Holborn, 2013</w:t>
      </w:r>
      <w:r w:rsidR="00A4189E">
        <w:rPr>
          <w:rFonts w:ascii="Times New Roman" w:hAnsi="Times New Roman"/>
          <w:szCs w:val="24"/>
        </w:rPr>
        <w:t xml:space="preserve">; </w:t>
      </w:r>
      <w:r w:rsidR="00A4189E" w:rsidRPr="00536CFC">
        <w:rPr>
          <w:rFonts w:ascii="Times New Roman" w:hAnsi="Times New Roman"/>
          <w:szCs w:val="24"/>
        </w:rPr>
        <w:t>Giddens and Sutton, 2017</w:t>
      </w:r>
      <w:r w:rsidR="00A4189E">
        <w:rPr>
          <w:rFonts w:ascii="Times New Roman" w:hAnsi="Times New Roman"/>
          <w:szCs w:val="24"/>
        </w:rPr>
        <w:t>)</w:t>
      </w:r>
      <w:r w:rsidR="0030405E">
        <w:rPr>
          <w:rFonts w:ascii="Times New Roman" w:hAnsi="Times New Roman"/>
          <w:szCs w:val="24"/>
        </w:rPr>
        <w:t xml:space="preserve">. </w:t>
      </w:r>
      <w:r w:rsidR="0030405E" w:rsidRPr="002E3474">
        <w:rPr>
          <w:rFonts w:ascii="Times New Roman" w:hAnsi="Times New Roman"/>
          <w:szCs w:val="24"/>
        </w:rPr>
        <w:t>The second and third phases of how disability is social</w:t>
      </w:r>
      <w:r w:rsidR="00D91C62" w:rsidRPr="002E3474">
        <w:rPr>
          <w:rFonts w:ascii="Times New Roman" w:hAnsi="Times New Roman"/>
          <w:szCs w:val="24"/>
        </w:rPr>
        <w:t>ly</w:t>
      </w:r>
      <w:r w:rsidR="0030405E" w:rsidRPr="002E3474">
        <w:rPr>
          <w:rFonts w:ascii="Times New Roman" w:hAnsi="Times New Roman"/>
          <w:szCs w:val="24"/>
        </w:rPr>
        <w:t xml:space="preserve"> constructed, </w:t>
      </w:r>
      <w:r w:rsidR="00D91C62" w:rsidRPr="002E3474">
        <w:rPr>
          <w:rFonts w:ascii="Times New Roman" w:hAnsi="Times New Roman"/>
          <w:szCs w:val="24"/>
        </w:rPr>
        <w:t xml:space="preserve">are apparent </w:t>
      </w:r>
      <w:r w:rsidR="0030405E" w:rsidRPr="002E3474">
        <w:rPr>
          <w:rFonts w:ascii="Times New Roman" w:hAnsi="Times New Roman"/>
          <w:szCs w:val="24"/>
        </w:rPr>
        <w:t>through the medical and social model of disability, where the medical model views t</w:t>
      </w:r>
      <w:r w:rsidR="00F262B1" w:rsidRPr="002E3474">
        <w:rPr>
          <w:rFonts w:ascii="Times New Roman" w:hAnsi="Times New Roman"/>
          <w:szCs w:val="24"/>
        </w:rPr>
        <w:t>ho</w:t>
      </w:r>
      <w:r w:rsidR="0030405E" w:rsidRPr="002E3474">
        <w:rPr>
          <w:rFonts w:ascii="Times New Roman" w:hAnsi="Times New Roman"/>
          <w:szCs w:val="24"/>
        </w:rPr>
        <w:t>s</w:t>
      </w:r>
      <w:r w:rsidR="00F262B1" w:rsidRPr="002E3474">
        <w:rPr>
          <w:rFonts w:ascii="Times New Roman" w:hAnsi="Times New Roman"/>
          <w:szCs w:val="24"/>
        </w:rPr>
        <w:t>e</w:t>
      </w:r>
      <w:r w:rsidR="0030405E" w:rsidRPr="002E3474">
        <w:rPr>
          <w:rFonts w:ascii="Times New Roman" w:hAnsi="Times New Roman"/>
          <w:szCs w:val="24"/>
        </w:rPr>
        <w:t xml:space="preserve"> with disabilities as patients, emphasizing the disability</w:t>
      </w:r>
      <w:r w:rsidR="00821CF4" w:rsidRPr="002E3474">
        <w:rPr>
          <w:rFonts w:ascii="Times New Roman" w:hAnsi="Times New Roman"/>
          <w:szCs w:val="24"/>
        </w:rPr>
        <w:t>, and labelling the individual as abnormal</w:t>
      </w:r>
      <w:r w:rsidR="00C755A7" w:rsidRPr="002E3474">
        <w:rPr>
          <w:rFonts w:ascii="Times New Roman" w:hAnsi="Times New Roman"/>
          <w:szCs w:val="24"/>
        </w:rPr>
        <w:t xml:space="preserve">. </w:t>
      </w:r>
      <w:r w:rsidR="00C755A7">
        <w:rPr>
          <w:rFonts w:ascii="Times New Roman" w:hAnsi="Times New Roman"/>
          <w:szCs w:val="24"/>
        </w:rPr>
        <w:t>T</w:t>
      </w:r>
      <w:r w:rsidR="0030405E">
        <w:rPr>
          <w:rFonts w:ascii="Times New Roman" w:hAnsi="Times New Roman"/>
          <w:szCs w:val="24"/>
        </w:rPr>
        <w:t>he social model of disability</w:t>
      </w:r>
      <w:r w:rsidR="00821CF4">
        <w:rPr>
          <w:rFonts w:ascii="Times New Roman" w:hAnsi="Times New Roman"/>
          <w:szCs w:val="24"/>
        </w:rPr>
        <w:t xml:space="preserve"> conversely</w:t>
      </w:r>
      <w:r w:rsidR="00F262B1">
        <w:rPr>
          <w:rFonts w:ascii="Times New Roman" w:hAnsi="Times New Roman"/>
          <w:szCs w:val="24"/>
        </w:rPr>
        <w:t xml:space="preserve"> argues</w:t>
      </w:r>
      <w:r w:rsidR="00D91C62">
        <w:rPr>
          <w:rFonts w:ascii="Times New Roman" w:hAnsi="Times New Roman"/>
          <w:szCs w:val="24"/>
        </w:rPr>
        <w:t xml:space="preserve"> that</w:t>
      </w:r>
      <w:r w:rsidR="00F262B1">
        <w:rPr>
          <w:rFonts w:ascii="Times New Roman" w:hAnsi="Times New Roman"/>
          <w:szCs w:val="24"/>
        </w:rPr>
        <w:t xml:space="preserve"> the disability is not the problem</w:t>
      </w:r>
      <w:r w:rsidR="00D91C62">
        <w:rPr>
          <w:rFonts w:ascii="Times New Roman" w:hAnsi="Times New Roman"/>
          <w:szCs w:val="24"/>
        </w:rPr>
        <w:t xml:space="preserve">, </w:t>
      </w:r>
      <w:r w:rsidR="00F262B1">
        <w:rPr>
          <w:rFonts w:ascii="Times New Roman" w:hAnsi="Times New Roman"/>
          <w:szCs w:val="24"/>
        </w:rPr>
        <w:t>rather the attitudes and physical constraints imposed by society</w:t>
      </w:r>
      <w:r w:rsidR="00C755A7">
        <w:rPr>
          <w:rFonts w:ascii="Times New Roman" w:hAnsi="Times New Roman"/>
          <w:szCs w:val="24"/>
        </w:rPr>
        <w:t>,</w:t>
      </w:r>
      <w:r w:rsidR="00F262B1">
        <w:rPr>
          <w:rFonts w:ascii="Times New Roman" w:hAnsi="Times New Roman"/>
          <w:szCs w:val="24"/>
        </w:rPr>
        <w:t xml:space="preserve"> with a view </w:t>
      </w:r>
      <w:r w:rsidR="00D91C62">
        <w:rPr>
          <w:rFonts w:ascii="Times New Roman" w:hAnsi="Times New Roman"/>
          <w:szCs w:val="24"/>
        </w:rPr>
        <w:t>of</w:t>
      </w:r>
      <w:r w:rsidR="00F262B1">
        <w:rPr>
          <w:rFonts w:ascii="Times New Roman" w:hAnsi="Times New Roman"/>
          <w:szCs w:val="24"/>
        </w:rPr>
        <w:t xml:space="preserve"> </w:t>
      </w:r>
      <w:r w:rsidR="00F262B1" w:rsidRPr="007C5973">
        <w:rPr>
          <w:rFonts w:ascii="Times New Roman" w:hAnsi="Times New Roman"/>
          <w:szCs w:val="24"/>
        </w:rPr>
        <w:t>‘able-</w:t>
      </w:r>
      <w:proofErr w:type="spellStart"/>
      <w:r w:rsidR="00F262B1" w:rsidRPr="007C5973">
        <w:rPr>
          <w:rFonts w:ascii="Times New Roman" w:hAnsi="Times New Roman"/>
          <w:szCs w:val="24"/>
        </w:rPr>
        <w:t>bodiedness</w:t>
      </w:r>
      <w:proofErr w:type="spellEnd"/>
      <w:r w:rsidR="00F262B1" w:rsidRPr="007C5973">
        <w:rPr>
          <w:rFonts w:ascii="Times New Roman" w:hAnsi="Times New Roman"/>
          <w:szCs w:val="24"/>
        </w:rPr>
        <w:t>’ as the norm</w:t>
      </w:r>
      <w:r w:rsidR="00EC4E62" w:rsidRPr="00EC4E62">
        <w:rPr>
          <w:rFonts w:ascii="Times New Roman" w:hAnsi="Times New Roman"/>
          <w:szCs w:val="24"/>
        </w:rPr>
        <w:t xml:space="preserve"> </w:t>
      </w:r>
      <w:r w:rsidR="00EC4E62">
        <w:rPr>
          <w:rFonts w:ascii="Times New Roman" w:hAnsi="Times New Roman"/>
          <w:szCs w:val="24"/>
        </w:rPr>
        <w:t>(</w:t>
      </w:r>
      <w:r w:rsidR="00A4189E" w:rsidRPr="00253499">
        <w:rPr>
          <w:rFonts w:ascii="Times New Roman" w:hAnsi="Times New Roman"/>
          <w:szCs w:val="24"/>
        </w:rPr>
        <w:t>Becker, no date</w:t>
      </w:r>
      <w:r w:rsidR="00A4189E">
        <w:rPr>
          <w:rFonts w:ascii="Times New Roman" w:hAnsi="Times New Roman"/>
          <w:szCs w:val="24"/>
        </w:rPr>
        <w:t xml:space="preserve">; </w:t>
      </w:r>
      <w:r w:rsidR="00EC4E62">
        <w:rPr>
          <w:rFonts w:ascii="Times New Roman" w:hAnsi="Times New Roman"/>
          <w:szCs w:val="24"/>
        </w:rPr>
        <w:t>Larkin, 2009, p.36</w:t>
      </w:r>
      <w:r w:rsidR="00A4189E">
        <w:rPr>
          <w:rFonts w:ascii="Times New Roman" w:hAnsi="Times New Roman"/>
          <w:szCs w:val="24"/>
        </w:rPr>
        <w:t xml:space="preserve">; </w:t>
      </w:r>
      <w:r w:rsidR="00A4189E" w:rsidRPr="001950E7">
        <w:rPr>
          <w:rFonts w:ascii="Times New Roman" w:hAnsi="Times New Roman"/>
          <w:szCs w:val="24"/>
        </w:rPr>
        <w:t xml:space="preserve">Macionis and Plummer 2012; </w:t>
      </w:r>
      <w:proofErr w:type="spellStart"/>
      <w:r w:rsidR="00A4189E" w:rsidRPr="001950E7">
        <w:rPr>
          <w:rFonts w:ascii="Times New Roman" w:hAnsi="Times New Roman"/>
          <w:szCs w:val="24"/>
        </w:rPr>
        <w:t>Haralambos</w:t>
      </w:r>
      <w:proofErr w:type="spellEnd"/>
      <w:r w:rsidR="00A4189E" w:rsidRPr="001950E7">
        <w:rPr>
          <w:rFonts w:ascii="Times New Roman" w:hAnsi="Times New Roman"/>
          <w:szCs w:val="24"/>
        </w:rPr>
        <w:t xml:space="preserve"> and Holborn, 2013; Giddens and Sutton, 2017</w:t>
      </w:r>
      <w:r w:rsidR="00EC4E62">
        <w:rPr>
          <w:rFonts w:ascii="Times New Roman" w:hAnsi="Times New Roman"/>
          <w:szCs w:val="24"/>
        </w:rPr>
        <w:t>)</w:t>
      </w:r>
      <w:r w:rsidR="0030405E">
        <w:rPr>
          <w:rFonts w:ascii="Times New Roman" w:hAnsi="Times New Roman"/>
          <w:szCs w:val="24"/>
        </w:rPr>
        <w:t>.</w:t>
      </w:r>
      <w:r w:rsidR="00D91C62">
        <w:rPr>
          <w:rFonts w:ascii="Times New Roman" w:hAnsi="Times New Roman"/>
          <w:szCs w:val="24"/>
        </w:rPr>
        <w:t xml:space="preserve"> </w:t>
      </w:r>
      <w:r w:rsidR="00D91C62" w:rsidRPr="004E410C">
        <w:rPr>
          <w:rFonts w:ascii="Times New Roman" w:hAnsi="Times New Roman"/>
          <w:color w:val="000000" w:themeColor="text1"/>
          <w:szCs w:val="24"/>
        </w:rPr>
        <w:t xml:space="preserve">The social model of disability has led to creation of social policy reflecting this, bringing greater inclusion for individuals </w:t>
      </w:r>
      <w:r w:rsidR="001541DC" w:rsidRPr="004E410C">
        <w:rPr>
          <w:rFonts w:ascii="Times New Roman" w:hAnsi="Times New Roman"/>
          <w:color w:val="000000" w:themeColor="text1"/>
          <w:szCs w:val="24"/>
        </w:rPr>
        <w:t xml:space="preserve">living </w:t>
      </w:r>
      <w:r w:rsidR="00D91C62" w:rsidRPr="004E410C">
        <w:rPr>
          <w:rFonts w:ascii="Times New Roman" w:hAnsi="Times New Roman"/>
          <w:color w:val="000000" w:themeColor="text1"/>
          <w:szCs w:val="24"/>
        </w:rPr>
        <w:t>with a disability</w:t>
      </w:r>
      <w:r w:rsidR="0030405E" w:rsidRPr="004E410C">
        <w:rPr>
          <w:rFonts w:ascii="Times New Roman" w:hAnsi="Times New Roman"/>
          <w:color w:val="000000" w:themeColor="text1"/>
          <w:szCs w:val="24"/>
        </w:rPr>
        <w:t xml:space="preserve"> </w:t>
      </w:r>
      <w:r w:rsidR="004E410C" w:rsidRPr="004E410C">
        <w:rPr>
          <w:rFonts w:ascii="Times New Roman" w:hAnsi="Times New Roman"/>
          <w:color w:val="000000" w:themeColor="text1"/>
          <w:szCs w:val="24"/>
        </w:rPr>
        <w:t>(</w:t>
      </w:r>
      <w:proofErr w:type="spellStart"/>
      <w:r w:rsidR="00A4189E" w:rsidRPr="004E410C">
        <w:rPr>
          <w:rFonts w:ascii="Times New Roman" w:hAnsi="Times New Roman"/>
          <w:color w:val="000000" w:themeColor="text1"/>
          <w:szCs w:val="24"/>
        </w:rPr>
        <w:t>Haralambos</w:t>
      </w:r>
      <w:proofErr w:type="spellEnd"/>
      <w:r w:rsidR="00A4189E" w:rsidRPr="004E410C">
        <w:rPr>
          <w:rFonts w:ascii="Times New Roman" w:hAnsi="Times New Roman"/>
          <w:color w:val="000000" w:themeColor="text1"/>
          <w:szCs w:val="24"/>
        </w:rPr>
        <w:t xml:space="preserve"> and Holborn, </w:t>
      </w:r>
      <w:r w:rsidR="00B37CC5" w:rsidRPr="004E410C">
        <w:rPr>
          <w:rFonts w:ascii="Times New Roman" w:hAnsi="Times New Roman"/>
          <w:color w:val="000000" w:themeColor="text1"/>
          <w:szCs w:val="24"/>
        </w:rPr>
        <w:t>2013; Giddens</w:t>
      </w:r>
      <w:r w:rsidR="00A4189E" w:rsidRPr="004E410C">
        <w:rPr>
          <w:rFonts w:ascii="Times New Roman" w:hAnsi="Times New Roman"/>
          <w:color w:val="000000" w:themeColor="text1"/>
          <w:szCs w:val="24"/>
        </w:rPr>
        <w:t xml:space="preserve"> and Sutton, 2017</w:t>
      </w:r>
      <w:r w:rsidR="00821CF4" w:rsidRPr="004E410C">
        <w:rPr>
          <w:rFonts w:ascii="Times New Roman" w:hAnsi="Times New Roman"/>
          <w:color w:val="000000" w:themeColor="text1"/>
          <w:szCs w:val="24"/>
        </w:rPr>
        <w:t>)</w:t>
      </w:r>
      <w:r w:rsidR="00E91B03" w:rsidRPr="004E410C">
        <w:rPr>
          <w:rFonts w:ascii="Times New Roman" w:hAnsi="Times New Roman"/>
          <w:color w:val="000000" w:themeColor="text1"/>
          <w:szCs w:val="24"/>
        </w:rPr>
        <w:t xml:space="preserve">. </w:t>
      </w:r>
    </w:p>
    <w:p w14:paraId="436E2D98" w14:textId="34A1585C" w:rsidR="000A79FF" w:rsidRDefault="004E410C" w:rsidP="00615D68">
      <w:pPr>
        <w:spacing w:after="120" w:line="360" w:lineRule="auto"/>
        <w:jc w:val="both"/>
        <w:rPr>
          <w:rFonts w:ascii="Times New Roman" w:hAnsi="Times New Roman"/>
          <w:szCs w:val="24"/>
        </w:rPr>
      </w:pPr>
      <w:r>
        <w:rPr>
          <w:rFonts w:ascii="Times New Roman" w:hAnsi="Times New Roman"/>
          <w:szCs w:val="24"/>
        </w:rPr>
        <w:t>T</w:t>
      </w:r>
      <w:r w:rsidR="004679CD">
        <w:rPr>
          <w:rFonts w:ascii="Times New Roman" w:hAnsi="Times New Roman"/>
          <w:szCs w:val="24"/>
        </w:rPr>
        <w:t xml:space="preserve">hose from </w:t>
      </w:r>
      <w:r w:rsidR="00B97408">
        <w:rPr>
          <w:rFonts w:ascii="Times New Roman" w:hAnsi="Times New Roman"/>
          <w:szCs w:val="24"/>
        </w:rPr>
        <w:t>an</w:t>
      </w:r>
      <w:r w:rsidR="004679CD">
        <w:rPr>
          <w:rFonts w:ascii="Times New Roman" w:hAnsi="Times New Roman"/>
          <w:szCs w:val="24"/>
        </w:rPr>
        <w:t xml:space="preserve"> ethnic minority background also face a higher risk of poverty, </w:t>
      </w:r>
      <w:r w:rsidR="00886076">
        <w:rPr>
          <w:rFonts w:ascii="Times New Roman" w:hAnsi="Times New Roman"/>
          <w:szCs w:val="24"/>
        </w:rPr>
        <w:t xml:space="preserve">statistics show that among those of greatest risk are from </w:t>
      </w:r>
      <w:r w:rsidR="007F0480">
        <w:rPr>
          <w:rFonts w:ascii="Times New Roman" w:hAnsi="Times New Roman"/>
          <w:szCs w:val="24"/>
        </w:rPr>
        <w:t xml:space="preserve">a </w:t>
      </w:r>
      <w:r w:rsidR="007F0480" w:rsidRPr="00886076">
        <w:rPr>
          <w:rFonts w:ascii="Times New Roman" w:hAnsi="Times New Roman"/>
          <w:szCs w:val="24"/>
        </w:rPr>
        <w:t>Pakistani or Bangladeshi ethnic origin</w:t>
      </w:r>
      <w:r w:rsidR="00886076">
        <w:rPr>
          <w:rFonts w:ascii="Times New Roman" w:hAnsi="Times New Roman"/>
          <w:szCs w:val="24"/>
        </w:rPr>
        <w:t>, followed by Black African and Black Caribbean families (</w:t>
      </w:r>
      <w:r w:rsidR="0075118C" w:rsidRPr="0075118C">
        <w:rPr>
          <w:rFonts w:ascii="Times New Roman" w:hAnsi="Times New Roman"/>
          <w:szCs w:val="24"/>
        </w:rPr>
        <w:t>Department of Work and Pensions</w:t>
      </w:r>
      <w:r w:rsidR="0075118C">
        <w:rPr>
          <w:rFonts w:ascii="Times New Roman" w:hAnsi="Times New Roman"/>
          <w:szCs w:val="24"/>
        </w:rPr>
        <w:t xml:space="preserve">, </w:t>
      </w:r>
      <w:r w:rsidR="0075118C" w:rsidRPr="0075118C">
        <w:rPr>
          <w:rFonts w:ascii="Times New Roman" w:hAnsi="Times New Roman"/>
          <w:szCs w:val="24"/>
        </w:rPr>
        <w:t>2013</w:t>
      </w:r>
      <w:r w:rsidR="0075118C">
        <w:rPr>
          <w:rFonts w:ascii="Times New Roman" w:hAnsi="Times New Roman"/>
          <w:szCs w:val="24"/>
        </w:rPr>
        <w:t xml:space="preserve">; </w:t>
      </w:r>
      <w:proofErr w:type="spellStart"/>
      <w:r w:rsidR="0075118C" w:rsidRPr="001950E7">
        <w:rPr>
          <w:rFonts w:ascii="Times New Roman" w:hAnsi="Times New Roman"/>
          <w:szCs w:val="24"/>
        </w:rPr>
        <w:t>Haralambos</w:t>
      </w:r>
      <w:proofErr w:type="spellEnd"/>
      <w:r w:rsidR="0075118C" w:rsidRPr="001950E7">
        <w:rPr>
          <w:rFonts w:ascii="Times New Roman" w:hAnsi="Times New Roman"/>
          <w:szCs w:val="24"/>
        </w:rPr>
        <w:t xml:space="preserve"> and Holborn, 2013</w:t>
      </w:r>
      <w:r w:rsidR="0075118C">
        <w:rPr>
          <w:rFonts w:ascii="Times New Roman" w:hAnsi="Times New Roman"/>
          <w:szCs w:val="24"/>
        </w:rPr>
        <w:t xml:space="preserve">; </w:t>
      </w:r>
      <w:r w:rsidR="0075118C" w:rsidRPr="0075118C">
        <w:rPr>
          <w:rFonts w:ascii="Times New Roman" w:hAnsi="Times New Roman"/>
          <w:szCs w:val="24"/>
        </w:rPr>
        <w:t>Institute of Race Relations</w:t>
      </w:r>
      <w:r w:rsidR="0075118C">
        <w:rPr>
          <w:rFonts w:ascii="Times New Roman" w:hAnsi="Times New Roman"/>
          <w:szCs w:val="24"/>
        </w:rPr>
        <w:t xml:space="preserve">, </w:t>
      </w:r>
      <w:r w:rsidR="0075118C" w:rsidRPr="0075118C">
        <w:rPr>
          <w:rFonts w:ascii="Times New Roman" w:hAnsi="Times New Roman"/>
          <w:szCs w:val="24"/>
        </w:rPr>
        <w:t>2017)</w:t>
      </w:r>
      <w:r w:rsidR="0075118C">
        <w:rPr>
          <w:rFonts w:ascii="Times New Roman" w:hAnsi="Times New Roman"/>
          <w:szCs w:val="24"/>
        </w:rPr>
        <w:t xml:space="preserve">. Flaherty (2004 </w:t>
      </w:r>
      <w:r w:rsidR="0075118C">
        <w:rPr>
          <w:rFonts w:ascii="Times New Roman" w:hAnsi="Times New Roman"/>
          <w:i/>
          <w:szCs w:val="24"/>
        </w:rPr>
        <w:t xml:space="preserve">cited in </w:t>
      </w:r>
      <w:proofErr w:type="spellStart"/>
      <w:r w:rsidR="0075118C" w:rsidRPr="001950E7">
        <w:rPr>
          <w:rFonts w:ascii="Times New Roman" w:hAnsi="Times New Roman"/>
          <w:szCs w:val="24"/>
        </w:rPr>
        <w:t>Haralambos</w:t>
      </w:r>
      <w:proofErr w:type="spellEnd"/>
      <w:r w:rsidR="0075118C" w:rsidRPr="001950E7">
        <w:rPr>
          <w:rFonts w:ascii="Times New Roman" w:hAnsi="Times New Roman"/>
          <w:szCs w:val="24"/>
        </w:rPr>
        <w:t xml:space="preserve"> and Holborn, 2013</w:t>
      </w:r>
      <w:r w:rsidR="0075118C">
        <w:rPr>
          <w:rFonts w:ascii="Times New Roman" w:hAnsi="Times New Roman"/>
          <w:szCs w:val="24"/>
        </w:rPr>
        <w:t>) suggests that ethnic minorities are at an increased risk of unemployment than whites</w:t>
      </w:r>
      <w:r w:rsidR="004112DD">
        <w:rPr>
          <w:rFonts w:ascii="Times New Roman" w:hAnsi="Times New Roman"/>
          <w:szCs w:val="24"/>
        </w:rPr>
        <w:t>, or less likely to work in professional or managerial positions due to discrimination in the workplace</w:t>
      </w:r>
      <w:r w:rsidR="007C5973">
        <w:rPr>
          <w:rFonts w:ascii="Times New Roman" w:hAnsi="Times New Roman"/>
          <w:szCs w:val="24"/>
        </w:rPr>
        <w:t xml:space="preserve"> </w:t>
      </w:r>
      <w:r w:rsidR="0075118C">
        <w:rPr>
          <w:rFonts w:ascii="Times New Roman" w:hAnsi="Times New Roman"/>
          <w:szCs w:val="24"/>
        </w:rPr>
        <w:t>(</w:t>
      </w:r>
      <w:proofErr w:type="spellStart"/>
      <w:r w:rsidR="0075118C" w:rsidRPr="001950E7">
        <w:rPr>
          <w:rFonts w:ascii="Times New Roman" w:hAnsi="Times New Roman"/>
          <w:szCs w:val="24"/>
        </w:rPr>
        <w:t>Haralambos</w:t>
      </w:r>
      <w:proofErr w:type="spellEnd"/>
      <w:r w:rsidR="0075118C" w:rsidRPr="001950E7">
        <w:rPr>
          <w:rFonts w:ascii="Times New Roman" w:hAnsi="Times New Roman"/>
          <w:szCs w:val="24"/>
        </w:rPr>
        <w:t xml:space="preserve"> and Holborn, 2013</w:t>
      </w:r>
      <w:r w:rsidR="00B155C4">
        <w:rPr>
          <w:rFonts w:ascii="Times New Roman" w:hAnsi="Times New Roman"/>
          <w:szCs w:val="24"/>
        </w:rPr>
        <w:t xml:space="preserve">). </w:t>
      </w:r>
      <w:r w:rsidR="00615D68" w:rsidRPr="004112DD">
        <w:rPr>
          <w:rFonts w:ascii="Times New Roman" w:hAnsi="Times New Roman"/>
          <w:szCs w:val="24"/>
        </w:rPr>
        <w:t>Many studies</w:t>
      </w:r>
      <w:r w:rsidR="00615D68">
        <w:rPr>
          <w:rFonts w:ascii="Times New Roman" w:hAnsi="Times New Roman"/>
          <w:szCs w:val="24"/>
        </w:rPr>
        <w:t xml:space="preserve"> have looked at </w:t>
      </w:r>
      <w:r w:rsidR="007F0480">
        <w:rPr>
          <w:rFonts w:ascii="Times New Roman" w:hAnsi="Times New Roman"/>
          <w:szCs w:val="24"/>
        </w:rPr>
        <w:t>whether</w:t>
      </w:r>
      <w:r w:rsidR="00615D68">
        <w:rPr>
          <w:rFonts w:ascii="Times New Roman" w:hAnsi="Times New Roman"/>
          <w:szCs w:val="24"/>
        </w:rPr>
        <w:t xml:space="preserve"> discrimination exists within the labour market, </w:t>
      </w:r>
      <w:r w:rsidR="00051FFE">
        <w:rPr>
          <w:rFonts w:ascii="Times New Roman" w:hAnsi="Times New Roman"/>
          <w:szCs w:val="24"/>
        </w:rPr>
        <w:t xml:space="preserve">a </w:t>
      </w:r>
      <w:r w:rsidR="00615D68">
        <w:rPr>
          <w:rFonts w:ascii="Times New Roman" w:hAnsi="Times New Roman"/>
          <w:szCs w:val="24"/>
        </w:rPr>
        <w:t xml:space="preserve">study by Brown and Gay (1985 </w:t>
      </w:r>
      <w:r w:rsidR="00615D68">
        <w:rPr>
          <w:rFonts w:ascii="Times New Roman" w:hAnsi="Times New Roman"/>
          <w:i/>
          <w:szCs w:val="24"/>
        </w:rPr>
        <w:t>cited in</w:t>
      </w:r>
      <w:r w:rsidR="00615D68">
        <w:rPr>
          <w:rFonts w:ascii="Times New Roman" w:hAnsi="Times New Roman"/>
          <w:szCs w:val="24"/>
        </w:rPr>
        <w:t xml:space="preserve"> </w:t>
      </w:r>
      <w:proofErr w:type="spellStart"/>
      <w:r w:rsidR="00615D68" w:rsidRPr="001950E7">
        <w:rPr>
          <w:rFonts w:ascii="Times New Roman" w:hAnsi="Times New Roman"/>
          <w:szCs w:val="24"/>
        </w:rPr>
        <w:t>Haralambos</w:t>
      </w:r>
      <w:proofErr w:type="spellEnd"/>
      <w:r w:rsidR="00615D68" w:rsidRPr="001950E7">
        <w:rPr>
          <w:rFonts w:ascii="Times New Roman" w:hAnsi="Times New Roman"/>
          <w:szCs w:val="24"/>
        </w:rPr>
        <w:t xml:space="preserve"> and Holborn, 2013</w:t>
      </w:r>
      <w:r w:rsidR="00615D68">
        <w:rPr>
          <w:rFonts w:ascii="Times New Roman" w:hAnsi="Times New Roman"/>
          <w:szCs w:val="24"/>
        </w:rPr>
        <w:t xml:space="preserve">) show that Asian and West Indian applicants received significantly less interest compared to white applicants when applying for jobs, similarly, research by BBC (2004 </w:t>
      </w:r>
      <w:r w:rsidR="00615D68">
        <w:rPr>
          <w:rFonts w:ascii="Times New Roman" w:hAnsi="Times New Roman"/>
          <w:i/>
          <w:szCs w:val="24"/>
        </w:rPr>
        <w:t xml:space="preserve">cited in </w:t>
      </w:r>
      <w:proofErr w:type="spellStart"/>
      <w:r w:rsidR="00615D68" w:rsidRPr="001950E7">
        <w:rPr>
          <w:rFonts w:ascii="Times New Roman" w:hAnsi="Times New Roman"/>
          <w:szCs w:val="24"/>
        </w:rPr>
        <w:t>Haralambos</w:t>
      </w:r>
      <w:proofErr w:type="spellEnd"/>
      <w:r w:rsidR="00615D68" w:rsidRPr="001950E7">
        <w:rPr>
          <w:rFonts w:ascii="Times New Roman" w:hAnsi="Times New Roman"/>
          <w:szCs w:val="24"/>
        </w:rPr>
        <w:t xml:space="preserve"> and Holborn, 2013</w:t>
      </w:r>
      <w:r w:rsidR="00615D68">
        <w:rPr>
          <w:rFonts w:ascii="Times New Roman" w:hAnsi="Times New Roman"/>
          <w:szCs w:val="24"/>
        </w:rPr>
        <w:t xml:space="preserve">) found just under a quarter of white applicants gained an interview compared to 13% of black and 9% of Muslim applicants. </w:t>
      </w:r>
      <w:r w:rsidR="00051FFE">
        <w:rPr>
          <w:rFonts w:ascii="Times New Roman" w:hAnsi="Times New Roman"/>
          <w:szCs w:val="24"/>
        </w:rPr>
        <w:t xml:space="preserve">Marxist and Weberian perspectives of this discrimination go back to colonialism, where Marxist </w:t>
      </w:r>
      <w:r w:rsidR="004E5F9E">
        <w:rPr>
          <w:rFonts w:ascii="Times New Roman" w:hAnsi="Times New Roman"/>
          <w:szCs w:val="24"/>
        </w:rPr>
        <w:t>argue that racial discrimination developed during international capitalism, where</w:t>
      </w:r>
      <w:r w:rsidR="00AB2749">
        <w:rPr>
          <w:rFonts w:ascii="Times New Roman" w:hAnsi="Times New Roman"/>
          <w:szCs w:val="24"/>
        </w:rPr>
        <w:t xml:space="preserve"> colonies were exploited for profit, reinforcing negative attitudes of the inferiority of other races, these negative attitudes continued after the </w:t>
      </w:r>
      <w:r w:rsidR="00907A49">
        <w:rPr>
          <w:rFonts w:ascii="Times New Roman" w:hAnsi="Times New Roman"/>
          <w:szCs w:val="24"/>
        </w:rPr>
        <w:t>S</w:t>
      </w:r>
      <w:r w:rsidR="00AB2749">
        <w:rPr>
          <w:rFonts w:ascii="Times New Roman" w:hAnsi="Times New Roman"/>
          <w:szCs w:val="24"/>
        </w:rPr>
        <w:t xml:space="preserve">econd </w:t>
      </w:r>
      <w:r w:rsidR="00907A49">
        <w:rPr>
          <w:rFonts w:ascii="Times New Roman" w:hAnsi="Times New Roman"/>
          <w:szCs w:val="24"/>
        </w:rPr>
        <w:t>W</w:t>
      </w:r>
      <w:r w:rsidR="00AB2749">
        <w:rPr>
          <w:rFonts w:ascii="Times New Roman" w:hAnsi="Times New Roman"/>
          <w:szCs w:val="24"/>
        </w:rPr>
        <w:t xml:space="preserve">orld </w:t>
      </w:r>
      <w:r w:rsidR="00907A49">
        <w:rPr>
          <w:rFonts w:ascii="Times New Roman" w:hAnsi="Times New Roman"/>
          <w:szCs w:val="24"/>
        </w:rPr>
        <w:t>W</w:t>
      </w:r>
      <w:bookmarkStart w:id="0" w:name="_GoBack"/>
      <w:bookmarkEnd w:id="0"/>
      <w:r w:rsidR="00AB2749">
        <w:rPr>
          <w:rFonts w:ascii="Times New Roman" w:hAnsi="Times New Roman"/>
          <w:szCs w:val="24"/>
        </w:rPr>
        <w:t xml:space="preserve">ar, where ethnic minorities responded to the demand for labour, these groups were seen as a ‘reserve army of labour’ and </w:t>
      </w:r>
      <w:r w:rsidR="00AB2749">
        <w:rPr>
          <w:rFonts w:ascii="Times New Roman" w:hAnsi="Times New Roman"/>
          <w:szCs w:val="24"/>
        </w:rPr>
        <w:lastRenderedPageBreak/>
        <w:t>not seen as part of the class system</w:t>
      </w:r>
      <w:r w:rsidR="007C5973">
        <w:rPr>
          <w:rFonts w:ascii="Times New Roman" w:hAnsi="Times New Roman"/>
          <w:szCs w:val="24"/>
        </w:rPr>
        <w:t xml:space="preserve">, </w:t>
      </w:r>
      <w:r w:rsidR="00AB2749">
        <w:rPr>
          <w:rFonts w:ascii="Times New Roman" w:hAnsi="Times New Roman"/>
          <w:szCs w:val="24"/>
        </w:rPr>
        <w:t xml:space="preserve">employed in low paid unstable jobs, effecting life chances and creating further divisions within society (Larkin, 2009 p. 95; </w:t>
      </w:r>
      <w:proofErr w:type="spellStart"/>
      <w:r w:rsidR="00AB2749" w:rsidRPr="001950E7">
        <w:rPr>
          <w:rFonts w:ascii="Times New Roman" w:hAnsi="Times New Roman"/>
          <w:szCs w:val="24"/>
        </w:rPr>
        <w:t>Haralambos</w:t>
      </w:r>
      <w:proofErr w:type="spellEnd"/>
      <w:r w:rsidR="00AB2749" w:rsidRPr="001950E7">
        <w:rPr>
          <w:rFonts w:ascii="Times New Roman" w:hAnsi="Times New Roman"/>
          <w:szCs w:val="24"/>
        </w:rPr>
        <w:t xml:space="preserve"> and Holborn, 2013</w:t>
      </w:r>
      <w:r w:rsidR="00AB2749">
        <w:rPr>
          <w:rFonts w:ascii="Times New Roman" w:hAnsi="Times New Roman"/>
          <w:szCs w:val="24"/>
        </w:rPr>
        <w:t xml:space="preserve">; </w:t>
      </w:r>
      <w:r w:rsidR="00AB2749" w:rsidRPr="001950E7">
        <w:rPr>
          <w:rFonts w:ascii="Times New Roman" w:hAnsi="Times New Roman"/>
          <w:szCs w:val="24"/>
        </w:rPr>
        <w:t>Giddens and Sutton, 2017</w:t>
      </w:r>
      <w:r w:rsidR="00AB2749">
        <w:rPr>
          <w:rFonts w:ascii="Times New Roman" w:hAnsi="Times New Roman"/>
          <w:szCs w:val="24"/>
        </w:rPr>
        <w:t>) .</w:t>
      </w:r>
      <w:r w:rsidR="00650B44">
        <w:rPr>
          <w:rFonts w:ascii="Times New Roman" w:hAnsi="Times New Roman"/>
          <w:szCs w:val="24"/>
        </w:rPr>
        <w:t xml:space="preserve"> </w:t>
      </w:r>
      <w:r w:rsidR="00051FFE">
        <w:rPr>
          <w:rFonts w:ascii="Times New Roman" w:hAnsi="Times New Roman"/>
          <w:szCs w:val="24"/>
        </w:rPr>
        <w:t>Weberia</w:t>
      </w:r>
      <w:r w:rsidR="00AB2749">
        <w:rPr>
          <w:rFonts w:ascii="Times New Roman" w:hAnsi="Times New Roman"/>
          <w:szCs w:val="24"/>
        </w:rPr>
        <w:t>n perspecti</w:t>
      </w:r>
      <w:r w:rsidR="0003016A">
        <w:rPr>
          <w:rFonts w:ascii="Times New Roman" w:hAnsi="Times New Roman"/>
          <w:szCs w:val="24"/>
        </w:rPr>
        <w:t xml:space="preserve">ves argue the division in society after the second world war developed due to a ‘competition for scares resources’ between white and black populations. Furthermore, it is argued that the largely white population </w:t>
      </w:r>
      <w:r w:rsidR="000A79FF">
        <w:rPr>
          <w:rFonts w:ascii="Times New Roman" w:hAnsi="Times New Roman"/>
          <w:szCs w:val="24"/>
        </w:rPr>
        <w:t>used ‘</w:t>
      </w:r>
      <w:r w:rsidR="0003016A">
        <w:rPr>
          <w:rFonts w:ascii="Times New Roman" w:hAnsi="Times New Roman"/>
          <w:szCs w:val="24"/>
        </w:rPr>
        <w:t>social closure</w:t>
      </w:r>
      <w:r w:rsidR="000A79FF">
        <w:rPr>
          <w:rFonts w:ascii="Times New Roman" w:hAnsi="Times New Roman"/>
          <w:szCs w:val="24"/>
        </w:rPr>
        <w:t>’</w:t>
      </w:r>
      <w:r w:rsidR="0003016A">
        <w:rPr>
          <w:rFonts w:ascii="Times New Roman" w:hAnsi="Times New Roman"/>
          <w:szCs w:val="24"/>
        </w:rPr>
        <w:t xml:space="preserve"> </w:t>
      </w:r>
      <w:r w:rsidR="007F0480">
        <w:rPr>
          <w:rFonts w:ascii="Times New Roman" w:hAnsi="Times New Roman"/>
          <w:szCs w:val="24"/>
        </w:rPr>
        <w:t>to</w:t>
      </w:r>
      <w:r w:rsidR="0003016A">
        <w:rPr>
          <w:rFonts w:ascii="Times New Roman" w:hAnsi="Times New Roman"/>
          <w:szCs w:val="24"/>
        </w:rPr>
        <w:t xml:space="preserve"> protect their prestig</w:t>
      </w:r>
      <w:r w:rsidR="00650B44">
        <w:rPr>
          <w:rFonts w:ascii="Times New Roman" w:hAnsi="Times New Roman"/>
          <w:szCs w:val="24"/>
        </w:rPr>
        <w:t xml:space="preserve">e, </w:t>
      </w:r>
      <w:r w:rsidR="0003016A">
        <w:rPr>
          <w:rFonts w:ascii="Times New Roman" w:hAnsi="Times New Roman"/>
          <w:szCs w:val="24"/>
        </w:rPr>
        <w:t>restricted access to education and networks,</w:t>
      </w:r>
      <w:r w:rsidR="007F0480">
        <w:rPr>
          <w:rFonts w:ascii="Times New Roman" w:hAnsi="Times New Roman"/>
          <w:szCs w:val="24"/>
        </w:rPr>
        <w:t xml:space="preserve"> </w:t>
      </w:r>
      <w:r w:rsidR="0003016A">
        <w:rPr>
          <w:rFonts w:ascii="Times New Roman" w:hAnsi="Times New Roman"/>
          <w:szCs w:val="24"/>
        </w:rPr>
        <w:t>contributing to the exclusion of ethnic minorities (Larkin, 2009 p.</w:t>
      </w:r>
      <w:r w:rsidR="007F0480">
        <w:rPr>
          <w:rFonts w:ascii="Times New Roman" w:hAnsi="Times New Roman"/>
          <w:szCs w:val="24"/>
        </w:rPr>
        <w:t xml:space="preserve">96). </w:t>
      </w:r>
      <w:r w:rsidR="009D7BFF">
        <w:rPr>
          <w:rFonts w:ascii="Times New Roman" w:hAnsi="Times New Roman"/>
          <w:szCs w:val="24"/>
        </w:rPr>
        <w:t>Aside from discrimination it is argued other factors such as age, class and gender alongside location, fluency in English and health all play a role in t</w:t>
      </w:r>
      <w:r w:rsidR="00650B44">
        <w:rPr>
          <w:rFonts w:ascii="Times New Roman" w:hAnsi="Times New Roman"/>
          <w:szCs w:val="24"/>
        </w:rPr>
        <w:t>hese</w:t>
      </w:r>
      <w:r w:rsidR="009D7BFF">
        <w:rPr>
          <w:rFonts w:ascii="Times New Roman" w:hAnsi="Times New Roman"/>
          <w:szCs w:val="24"/>
        </w:rPr>
        <w:t xml:space="preserve"> inequalities (Mirza, 1992 </w:t>
      </w:r>
      <w:r w:rsidR="009D7BFF">
        <w:rPr>
          <w:rFonts w:ascii="Times New Roman" w:hAnsi="Times New Roman"/>
          <w:i/>
          <w:szCs w:val="24"/>
        </w:rPr>
        <w:t>cited in</w:t>
      </w:r>
      <w:r w:rsidR="009D7BFF">
        <w:rPr>
          <w:rFonts w:ascii="Times New Roman" w:hAnsi="Times New Roman"/>
          <w:szCs w:val="24"/>
        </w:rPr>
        <w:t xml:space="preserve"> </w:t>
      </w:r>
      <w:r w:rsidR="009D7BFF" w:rsidRPr="001950E7">
        <w:rPr>
          <w:rFonts w:ascii="Times New Roman" w:hAnsi="Times New Roman"/>
          <w:szCs w:val="24"/>
        </w:rPr>
        <w:t>Giddens and Sutton, 2017</w:t>
      </w:r>
      <w:r w:rsidR="009D7BFF">
        <w:rPr>
          <w:rFonts w:ascii="Times New Roman" w:hAnsi="Times New Roman"/>
          <w:szCs w:val="24"/>
        </w:rPr>
        <w:t xml:space="preserve">; Platt, 2011 </w:t>
      </w:r>
      <w:r w:rsidR="009D7BFF">
        <w:rPr>
          <w:rFonts w:ascii="Times New Roman" w:hAnsi="Times New Roman"/>
          <w:i/>
          <w:szCs w:val="24"/>
        </w:rPr>
        <w:t xml:space="preserve">cited in </w:t>
      </w:r>
      <w:r w:rsidR="009D7BFF" w:rsidRPr="001950E7">
        <w:rPr>
          <w:rFonts w:ascii="Times New Roman" w:hAnsi="Times New Roman"/>
          <w:szCs w:val="24"/>
        </w:rPr>
        <w:t>Giddens and Sutton, 2017</w:t>
      </w:r>
      <w:r w:rsidR="00650B44">
        <w:rPr>
          <w:rFonts w:ascii="Times New Roman" w:hAnsi="Times New Roman"/>
          <w:szCs w:val="24"/>
        </w:rPr>
        <w:t>).</w:t>
      </w:r>
    </w:p>
    <w:p w14:paraId="77C8918B" w14:textId="5CA020DF" w:rsidR="00F35D73" w:rsidRDefault="000A79FF" w:rsidP="00615D68">
      <w:pPr>
        <w:spacing w:after="120" w:line="360" w:lineRule="auto"/>
        <w:jc w:val="both"/>
        <w:rPr>
          <w:rFonts w:ascii="Times New Roman" w:hAnsi="Times New Roman"/>
          <w:szCs w:val="24"/>
        </w:rPr>
      </w:pPr>
      <w:r>
        <w:rPr>
          <w:rFonts w:ascii="Times New Roman" w:hAnsi="Times New Roman"/>
          <w:szCs w:val="24"/>
        </w:rPr>
        <w:t xml:space="preserve">Discrimination is not just limited to ethnic minorities, </w:t>
      </w:r>
      <w:r w:rsidRPr="002E7BF2">
        <w:rPr>
          <w:rFonts w:ascii="Times New Roman" w:hAnsi="Times New Roman"/>
          <w:color w:val="000000" w:themeColor="text1"/>
          <w:szCs w:val="24"/>
        </w:rPr>
        <w:t xml:space="preserve">but </w:t>
      </w:r>
      <w:r w:rsidR="00932BD6" w:rsidRPr="002E7BF2">
        <w:rPr>
          <w:rFonts w:ascii="Times New Roman" w:hAnsi="Times New Roman"/>
          <w:color w:val="000000" w:themeColor="text1"/>
          <w:szCs w:val="24"/>
        </w:rPr>
        <w:t>all minority groups within society, including age, disability</w:t>
      </w:r>
      <w:r w:rsidR="00650B44" w:rsidRPr="002E7BF2">
        <w:rPr>
          <w:rFonts w:ascii="Times New Roman" w:hAnsi="Times New Roman"/>
          <w:color w:val="000000" w:themeColor="text1"/>
          <w:szCs w:val="24"/>
        </w:rPr>
        <w:t>,</w:t>
      </w:r>
      <w:r w:rsidR="00AC432E" w:rsidRPr="002E7BF2">
        <w:rPr>
          <w:rFonts w:ascii="Times New Roman" w:hAnsi="Times New Roman"/>
          <w:color w:val="000000" w:themeColor="text1"/>
          <w:szCs w:val="24"/>
        </w:rPr>
        <w:t xml:space="preserve"> </w:t>
      </w:r>
      <w:r w:rsidR="00932BD6" w:rsidRPr="002E7BF2">
        <w:rPr>
          <w:rFonts w:ascii="Times New Roman" w:hAnsi="Times New Roman"/>
          <w:color w:val="000000" w:themeColor="text1"/>
          <w:szCs w:val="24"/>
        </w:rPr>
        <w:t>sexuality</w:t>
      </w:r>
      <w:r w:rsidR="00650B44" w:rsidRPr="002E7BF2">
        <w:rPr>
          <w:rFonts w:ascii="Times New Roman" w:hAnsi="Times New Roman"/>
          <w:color w:val="000000" w:themeColor="text1"/>
          <w:szCs w:val="24"/>
        </w:rPr>
        <w:t xml:space="preserve"> and gender</w:t>
      </w:r>
      <w:r w:rsidR="00AC432E" w:rsidRPr="002E7BF2">
        <w:rPr>
          <w:rFonts w:ascii="Times New Roman" w:hAnsi="Times New Roman"/>
          <w:color w:val="000000" w:themeColor="text1"/>
          <w:szCs w:val="24"/>
        </w:rPr>
        <w:t xml:space="preserve"> </w:t>
      </w:r>
      <w:r w:rsidR="00AC432E">
        <w:rPr>
          <w:rFonts w:ascii="Times New Roman" w:hAnsi="Times New Roman"/>
          <w:szCs w:val="24"/>
        </w:rPr>
        <w:t>(</w:t>
      </w:r>
      <w:r w:rsidR="00AC432E" w:rsidRPr="001950E7">
        <w:rPr>
          <w:rFonts w:ascii="Times New Roman" w:hAnsi="Times New Roman"/>
          <w:szCs w:val="24"/>
        </w:rPr>
        <w:t>Macionis and Plummer 2012</w:t>
      </w:r>
      <w:r w:rsidR="00AC432E">
        <w:rPr>
          <w:rFonts w:ascii="Times New Roman" w:hAnsi="Times New Roman"/>
          <w:szCs w:val="24"/>
        </w:rPr>
        <w:t>)</w:t>
      </w:r>
      <w:r w:rsidR="003B73F5">
        <w:rPr>
          <w:rFonts w:ascii="Times New Roman" w:hAnsi="Times New Roman"/>
          <w:szCs w:val="24"/>
        </w:rPr>
        <w:t xml:space="preserve">. </w:t>
      </w:r>
      <w:r w:rsidR="009C55F1" w:rsidRPr="00536CFC">
        <w:rPr>
          <w:rFonts w:ascii="Times New Roman" w:hAnsi="Times New Roman"/>
          <w:szCs w:val="24"/>
        </w:rPr>
        <w:t xml:space="preserve">Macionis and Plummer </w:t>
      </w:r>
      <w:r w:rsidR="009C55F1">
        <w:rPr>
          <w:rFonts w:ascii="Times New Roman" w:hAnsi="Times New Roman"/>
          <w:szCs w:val="24"/>
        </w:rPr>
        <w:t>(</w:t>
      </w:r>
      <w:r w:rsidR="009C55F1" w:rsidRPr="00536CFC">
        <w:rPr>
          <w:rFonts w:ascii="Times New Roman" w:hAnsi="Times New Roman"/>
          <w:szCs w:val="24"/>
        </w:rPr>
        <w:t>2012</w:t>
      </w:r>
      <w:r w:rsidR="009C55F1">
        <w:rPr>
          <w:rFonts w:ascii="Times New Roman" w:hAnsi="Times New Roman"/>
          <w:szCs w:val="24"/>
        </w:rPr>
        <w:t xml:space="preserve">) assert that oppression, prejudice and discrimination reinforce each other. Thomas (1966 </w:t>
      </w:r>
      <w:r w:rsidR="009C55F1">
        <w:rPr>
          <w:rFonts w:ascii="Times New Roman" w:hAnsi="Times New Roman"/>
          <w:i/>
          <w:szCs w:val="24"/>
        </w:rPr>
        <w:t xml:space="preserve">cited in </w:t>
      </w:r>
      <w:r w:rsidR="009C55F1" w:rsidRPr="00536CFC">
        <w:rPr>
          <w:rFonts w:ascii="Times New Roman" w:hAnsi="Times New Roman"/>
          <w:szCs w:val="24"/>
        </w:rPr>
        <w:t>Macionis and Plummer 2012</w:t>
      </w:r>
      <w:r w:rsidR="009C55F1">
        <w:rPr>
          <w:rFonts w:ascii="Times New Roman" w:hAnsi="Times New Roman"/>
          <w:szCs w:val="24"/>
        </w:rPr>
        <w:t xml:space="preserve">) </w:t>
      </w:r>
      <w:r w:rsidR="00F35D73">
        <w:rPr>
          <w:rFonts w:ascii="Times New Roman" w:hAnsi="Times New Roman"/>
          <w:szCs w:val="24"/>
        </w:rPr>
        <w:t xml:space="preserve">strengthens </w:t>
      </w:r>
      <w:r w:rsidR="009C55F1">
        <w:rPr>
          <w:rFonts w:ascii="Times New Roman" w:hAnsi="Times New Roman"/>
          <w:szCs w:val="24"/>
        </w:rPr>
        <w:t xml:space="preserve">this, arguing that individuals within society socially construct reality, therefore stereotypes become real, as certain individuals whom have power and prestige over others are able to enforce their prejudice and discriminate against them, reinforcing the </w:t>
      </w:r>
      <w:r w:rsidR="00F35D73">
        <w:rPr>
          <w:rFonts w:ascii="Times New Roman" w:hAnsi="Times New Roman"/>
          <w:szCs w:val="24"/>
        </w:rPr>
        <w:t>stereotype, this can create a vicious circle where prejudice and discrimination begin, leading to oppression and social disadvantage, the social disadvantage is then interpreted as evidence of inferiority rather than discrimination, perpetuating further prejudice (</w:t>
      </w:r>
      <w:r w:rsidR="00F35D73" w:rsidRPr="00536CFC">
        <w:rPr>
          <w:rFonts w:ascii="Times New Roman" w:hAnsi="Times New Roman"/>
          <w:szCs w:val="24"/>
        </w:rPr>
        <w:t>Macionis and Plummer 2012</w:t>
      </w:r>
      <w:r w:rsidR="00F35D73">
        <w:rPr>
          <w:rFonts w:ascii="Times New Roman" w:hAnsi="Times New Roman"/>
          <w:szCs w:val="24"/>
        </w:rPr>
        <w:t>).</w:t>
      </w:r>
    </w:p>
    <w:p w14:paraId="70B0ECE6" w14:textId="0A286F4D" w:rsidR="004112DD" w:rsidRPr="00111CD4" w:rsidRDefault="004C6788" w:rsidP="00B64B40">
      <w:pPr>
        <w:spacing w:before="240" w:after="120" w:line="360" w:lineRule="auto"/>
        <w:jc w:val="both"/>
        <w:rPr>
          <w:rFonts w:ascii="Times New Roman" w:hAnsi="Times New Roman"/>
          <w:szCs w:val="24"/>
        </w:rPr>
      </w:pPr>
      <w:r>
        <w:rPr>
          <w:rFonts w:ascii="Times New Roman" w:hAnsi="Times New Roman"/>
          <w:szCs w:val="24"/>
        </w:rPr>
        <w:t xml:space="preserve">It </w:t>
      </w:r>
      <w:r w:rsidR="00B64B40">
        <w:rPr>
          <w:rFonts w:ascii="Times New Roman" w:hAnsi="Times New Roman"/>
          <w:szCs w:val="24"/>
        </w:rPr>
        <w:t>is</w:t>
      </w:r>
      <w:r>
        <w:rPr>
          <w:rFonts w:ascii="Times New Roman" w:hAnsi="Times New Roman"/>
          <w:szCs w:val="24"/>
        </w:rPr>
        <w:t xml:space="preserve"> argue</w:t>
      </w:r>
      <w:r w:rsidR="00B64B40">
        <w:rPr>
          <w:rFonts w:ascii="Times New Roman" w:hAnsi="Times New Roman"/>
          <w:szCs w:val="24"/>
        </w:rPr>
        <w:t xml:space="preserve">d </w:t>
      </w:r>
      <w:r>
        <w:rPr>
          <w:rFonts w:ascii="Times New Roman" w:hAnsi="Times New Roman"/>
          <w:szCs w:val="24"/>
        </w:rPr>
        <w:t xml:space="preserve">that </w:t>
      </w:r>
      <w:r w:rsidR="00B64B40">
        <w:rPr>
          <w:rFonts w:ascii="Times New Roman" w:hAnsi="Times New Roman"/>
          <w:szCs w:val="24"/>
        </w:rPr>
        <w:t xml:space="preserve">the </w:t>
      </w:r>
      <w:r>
        <w:rPr>
          <w:rFonts w:ascii="Times New Roman" w:hAnsi="Times New Roman"/>
          <w:szCs w:val="24"/>
        </w:rPr>
        <w:t xml:space="preserve">media reinforces stereotypes and prejudice, </w:t>
      </w:r>
      <w:r w:rsidR="00B64B40">
        <w:rPr>
          <w:rFonts w:ascii="Times New Roman" w:hAnsi="Times New Roman"/>
          <w:szCs w:val="24"/>
        </w:rPr>
        <w:t xml:space="preserve">for many different groups within society, individuals from the working-classes are often represented in a stereotypical way, </w:t>
      </w:r>
      <w:r w:rsidR="00CE1DF5" w:rsidRPr="00CE1DF5">
        <w:rPr>
          <w:rFonts w:ascii="Times New Roman" w:hAnsi="Times New Roman"/>
          <w:szCs w:val="24"/>
        </w:rPr>
        <w:t>furthermore,</w:t>
      </w:r>
      <w:r w:rsidR="00CE1DF5">
        <w:rPr>
          <w:rFonts w:ascii="Times New Roman" w:hAnsi="Times New Roman"/>
          <w:szCs w:val="24"/>
        </w:rPr>
        <w:t xml:space="preserve"> </w:t>
      </w:r>
      <w:r w:rsidR="00B64B40">
        <w:rPr>
          <w:rFonts w:ascii="Times New Roman" w:hAnsi="Times New Roman"/>
          <w:szCs w:val="24"/>
        </w:rPr>
        <w:t>stereo types of ethnic minority groups and in</w:t>
      </w:r>
      <w:r w:rsidR="003138C9">
        <w:rPr>
          <w:rFonts w:ascii="Times New Roman" w:hAnsi="Times New Roman"/>
          <w:szCs w:val="24"/>
        </w:rPr>
        <w:t>di</w:t>
      </w:r>
      <w:r w:rsidR="00B64B40">
        <w:rPr>
          <w:rFonts w:ascii="Times New Roman" w:hAnsi="Times New Roman"/>
          <w:szCs w:val="24"/>
        </w:rPr>
        <w:t xml:space="preserve">viduals with disabilities are reinforced </w:t>
      </w:r>
      <w:r w:rsidR="003138C9">
        <w:rPr>
          <w:rFonts w:ascii="Times New Roman" w:hAnsi="Times New Roman"/>
          <w:szCs w:val="24"/>
        </w:rPr>
        <w:t>rather than challenged</w:t>
      </w:r>
      <w:r w:rsidR="00254EAE">
        <w:rPr>
          <w:rFonts w:ascii="Times New Roman" w:hAnsi="Times New Roman"/>
          <w:szCs w:val="24"/>
        </w:rPr>
        <w:t xml:space="preserve"> (</w:t>
      </w:r>
      <w:r w:rsidR="00254EAE" w:rsidRPr="00536CFC">
        <w:rPr>
          <w:rFonts w:ascii="Times New Roman" w:hAnsi="Times New Roman"/>
          <w:szCs w:val="24"/>
        </w:rPr>
        <w:t xml:space="preserve">Macionis and Plummer 2012; </w:t>
      </w:r>
      <w:proofErr w:type="spellStart"/>
      <w:r w:rsidR="00254EAE" w:rsidRPr="00536CFC">
        <w:rPr>
          <w:rFonts w:ascii="Times New Roman" w:hAnsi="Times New Roman"/>
          <w:szCs w:val="24"/>
        </w:rPr>
        <w:t>Haralambos</w:t>
      </w:r>
      <w:proofErr w:type="spellEnd"/>
      <w:r w:rsidR="00254EAE" w:rsidRPr="00536CFC">
        <w:rPr>
          <w:rFonts w:ascii="Times New Roman" w:hAnsi="Times New Roman"/>
          <w:szCs w:val="24"/>
        </w:rPr>
        <w:t xml:space="preserve"> and Holborn, 2013</w:t>
      </w:r>
      <w:r w:rsidR="00254EAE">
        <w:rPr>
          <w:rFonts w:ascii="Times New Roman" w:hAnsi="Times New Roman"/>
          <w:szCs w:val="24"/>
        </w:rPr>
        <w:t xml:space="preserve">; </w:t>
      </w:r>
      <w:r w:rsidR="00254EAE" w:rsidRPr="00536CFC">
        <w:rPr>
          <w:rFonts w:ascii="Times New Roman" w:hAnsi="Times New Roman"/>
          <w:szCs w:val="24"/>
        </w:rPr>
        <w:t>Giddens and Sutton, 2017</w:t>
      </w:r>
      <w:r w:rsidR="00254EAE">
        <w:rPr>
          <w:rFonts w:ascii="Times New Roman" w:hAnsi="Times New Roman"/>
          <w:szCs w:val="24"/>
        </w:rPr>
        <w:t xml:space="preserve">). </w:t>
      </w:r>
      <w:r w:rsidR="00A45017">
        <w:rPr>
          <w:rFonts w:ascii="Times New Roman" w:hAnsi="Times New Roman"/>
          <w:szCs w:val="24"/>
        </w:rPr>
        <w:t>Along with the reinforcement of stereotypes another</w:t>
      </w:r>
      <w:r w:rsidR="00254EAE">
        <w:rPr>
          <w:rFonts w:ascii="Times New Roman" w:hAnsi="Times New Roman"/>
          <w:szCs w:val="24"/>
        </w:rPr>
        <w:t xml:space="preserve"> important aspect of the media within society is that of moral panic</w:t>
      </w:r>
      <w:r w:rsidR="00B45221">
        <w:rPr>
          <w:rFonts w:ascii="Times New Roman" w:hAnsi="Times New Roman"/>
          <w:szCs w:val="24"/>
        </w:rPr>
        <w:t xml:space="preserve">, whereby media reactions to certain social groups or activities are </w:t>
      </w:r>
      <w:r w:rsidR="00406780">
        <w:rPr>
          <w:rFonts w:ascii="Times New Roman" w:hAnsi="Times New Roman"/>
          <w:szCs w:val="24"/>
        </w:rPr>
        <w:t>expressed as a threat to societies social norms and values, thus creating anxiety and panic among the general population</w:t>
      </w:r>
      <w:r w:rsidR="006807B6">
        <w:rPr>
          <w:rFonts w:ascii="Times New Roman" w:hAnsi="Times New Roman"/>
          <w:szCs w:val="24"/>
        </w:rPr>
        <w:t xml:space="preserve"> (</w:t>
      </w:r>
      <w:proofErr w:type="spellStart"/>
      <w:r w:rsidR="006807B6" w:rsidRPr="00536CFC">
        <w:rPr>
          <w:rFonts w:ascii="Times New Roman" w:hAnsi="Times New Roman"/>
          <w:szCs w:val="24"/>
        </w:rPr>
        <w:t>Haralambos</w:t>
      </w:r>
      <w:proofErr w:type="spellEnd"/>
      <w:r w:rsidR="006807B6" w:rsidRPr="00536CFC">
        <w:rPr>
          <w:rFonts w:ascii="Times New Roman" w:hAnsi="Times New Roman"/>
          <w:szCs w:val="24"/>
        </w:rPr>
        <w:t xml:space="preserve"> and Holborn, 2013</w:t>
      </w:r>
      <w:r w:rsidR="006807B6">
        <w:rPr>
          <w:rFonts w:ascii="Times New Roman" w:hAnsi="Times New Roman"/>
          <w:szCs w:val="24"/>
        </w:rPr>
        <w:t xml:space="preserve">; </w:t>
      </w:r>
      <w:r w:rsidR="006807B6" w:rsidRPr="00536CFC">
        <w:rPr>
          <w:rFonts w:ascii="Times New Roman" w:hAnsi="Times New Roman"/>
          <w:szCs w:val="24"/>
        </w:rPr>
        <w:t>Giddens and Sutton, 2017</w:t>
      </w:r>
      <w:r w:rsidR="006807B6">
        <w:rPr>
          <w:rFonts w:ascii="Times New Roman" w:hAnsi="Times New Roman"/>
          <w:szCs w:val="24"/>
        </w:rPr>
        <w:t xml:space="preserve">). Good and Ben-Yehuda (1994 </w:t>
      </w:r>
      <w:r w:rsidR="006807B6">
        <w:rPr>
          <w:rFonts w:ascii="Times New Roman" w:hAnsi="Times New Roman"/>
          <w:i/>
          <w:szCs w:val="24"/>
        </w:rPr>
        <w:t xml:space="preserve">cited in </w:t>
      </w:r>
      <w:proofErr w:type="spellStart"/>
      <w:r w:rsidR="006807B6" w:rsidRPr="00536CFC">
        <w:rPr>
          <w:rFonts w:ascii="Times New Roman" w:hAnsi="Times New Roman"/>
          <w:szCs w:val="24"/>
        </w:rPr>
        <w:t>Haralambos</w:t>
      </w:r>
      <w:proofErr w:type="spellEnd"/>
      <w:r w:rsidR="006807B6" w:rsidRPr="00536CFC">
        <w:rPr>
          <w:rFonts w:ascii="Times New Roman" w:hAnsi="Times New Roman"/>
          <w:szCs w:val="24"/>
        </w:rPr>
        <w:t xml:space="preserve"> and Holborn, 2013</w:t>
      </w:r>
      <w:r w:rsidR="006807B6">
        <w:rPr>
          <w:rFonts w:ascii="Times New Roman" w:hAnsi="Times New Roman"/>
          <w:szCs w:val="24"/>
        </w:rPr>
        <w:t>, p.801) argue this moral panic often produces a ‘folk devil’, a stereotype of deviance</w:t>
      </w:r>
      <w:r w:rsidR="00111CD4">
        <w:rPr>
          <w:rFonts w:ascii="Times New Roman" w:hAnsi="Times New Roman"/>
          <w:szCs w:val="24"/>
        </w:rPr>
        <w:t>,</w:t>
      </w:r>
      <w:r w:rsidR="006807B6">
        <w:rPr>
          <w:rFonts w:ascii="Times New Roman" w:hAnsi="Times New Roman"/>
          <w:szCs w:val="24"/>
        </w:rPr>
        <w:t xml:space="preserve"> thereby</w:t>
      </w:r>
      <w:r w:rsidR="00111CD4">
        <w:rPr>
          <w:rFonts w:ascii="Times New Roman" w:hAnsi="Times New Roman"/>
          <w:szCs w:val="24"/>
        </w:rPr>
        <w:t>,</w:t>
      </w:r>
      <w:r w:rsidR="006807B6">
        <w:rPr>
          <w:rFonts w:ascii="Times New Roman" w:hAnsi="Times New Roman"/>
          <w:szCs w:val="24"/>
        </w:rPr>
        <w:t xml:space="preserve"> suggesting the individuals of the deviant activities are immoral or evil. </w:t>
      </w:r>
      <w:r w:rsidR="00603E00">
        <w:rPr>
          <w:rFonts w:ascii="Times New Roman" w:hAnsi="Times New Roman"/>
          <w:szCs w:val="24"/>
        </w:rPr>
        <w:t xml:space="preserve">Becker (1963 </w:t>
      </w:r>
      <w:r w:rsidR="00603E00">
        <w:rPr>
          <w:rFonts w:ascii="Times New Roman" w:hAnsi="Times New Roman"/>
          <w:i/>
          <w:szCs w:val="24"/>
        </w:rPr>
        <w:t xml:space="preserve">cited in </w:t>
      </w:r>
      <w:proofErr w:type="spellStart"/>
      <w:r w:rsidR="00603E00">
        <w:rPr>
          <w:rFonts w:ascii="Times New Roman" w:hAnsi="Times New Roman"/>
        </w:rPr>
        <w:t>Haralambos</w:t>
      </w:r>
      <w:proofErr w:type="spellEnd"/>
      <w:r w:rsidR="00603E00">
        <w:rPr>
          <w:rFonts w:ascii="Times New Roman" w:hAnsi="Times New Roman"/>
        </w:rPr>
        <w:t xml:space="preserve"> and Holborn, 2013) </w:t>
      </w:r>
      <w:r w:rsidR="00603E00">
        <w:rPr>
          <w:rFonts w:ascii="Times New Roman" w:hAnsi="Times New Roman"/>
          <w:szCs w:val="24"/>
        </w:rPr>
        <w:t>argues that deviant acts do not really exist, however, an act only becomes deviant when others define it that way</w:t>
      </w:r>
      <w:r w:rsidR="00402328">
        <w:rPr>
          <w:rFonts w:ascii="Times New Roman" w:hAnsi="Times New Roman"/>
          <w:szCs w:val="24"/>
        </w:rPr>
        <w:t>,</w:t>
      </w:r>
      <w:r w:rsidR="00603E00">
        <w:rPr>
          <w:rFonts w:ascii="Times New Roman" w:hAnsi="Times New Roman"/>
          <w:szCs w:val="24"/>
        </w:rPr>
        <w:t xml:space="preserve"> </w:t>
      </w:r>
      <w:r w:rsidR="00022304">
        <w:rPr>
          <w:rFonts w:ascii="Times New Roman" w:hAnsi="Times New Roman"/>
          <w:szCs w:val="24"/>
        </w:rPr>
        <w:t>regarding</w:t>
      </w:r>
      <w:r w:rsidR="00603E00">
        <w:rPr>
          <w:rFonts w:ascii="Times New Roman" w:hAnsi="Times New Roman"/>
          <w:szCs w:val="24"/>
        </w:rPr>
        <w:t xml:space="preserve"> their</w:t>
      </w:r>
      <w:r w:rsidR="00A45017">
        <w:rPr>
          <w:rFonts w:ascii="Times New Roman" w:hAnsi="Times New Roman"/>
          <w:szCs w:val="24"/>
        </w:rPr>
        <w:t xml:space="preserve"> </w:t>
      </w:r>
      <w:r w:rsidR="00A45017">
        <w:rPr>
          <w:rFonts w:ascii="Times New Roman" w:hAnsi="Times New Roman"/>
          <w:szCs w:val="24"/>
        </w:rPr>
        <w:lastRenderedPageBreak/>
        <w:t>social</w:t>
      </w:r>
      <w:r w:rsidR="00603E00">
        <w:rPr>
          <w:rFonts w:ascii="Times New Roman" w:hAnsi="Times New Roman"/>
          <w:szCs w:val="24"/>
        </w:rPr>
        <w:t xml:space="preserve"> norms and values.</w:t>
      </w:r>
      <w:r w:rsidR="00A45017">
        <w:rPr>
          <w:rFonts w:ascii="Times New Roman" w:hAnsi="Times New Roman"/>
          <w:szCs w:val="24"/>
        </w:rPr>
        <w:t xml:space="preserve"> </w:t>
      </w:r>
      <w:r w:rsidR="00022304">
        <w:rPr>
          <w:rFonts w:ascii="Times New Roman" w:hAnsi="Times New Roman"/>
          <w:szCs w:val="24"/>
        </w:rPr>
        <w:t xml:space="preserve">Becker continues that a label can become a master status as it obstructs all other statuses held by the individual, as </w:t>
      </w:r>
      <w:r w:rsidR="004C1E80">
        <w:rPr>
          <w:rFonts w:ascii="Times New Roman" w:hAnsi="Times New Roman"/>
          <w:szCs w:val="24"/>
        </w:rPr>
        <w:t>individual’s</w:t>
      </w:r>
      <w:r w:rsidR="00022304">
        <w:rPr>
          <w:rFonts w:ascii="Times New Roman" w:hAnsi="Times New Roman"/>
          <w:szCs w:val="24"/>
        </w:rPr>
        <w:t xml:space="preserve"> identities are often</w:t>
      </w:r>
      <w:r w:rsidR="004C1E80">
        <w:rPr>
          <w:rFonts w:ascii="Times New Roman" w:hAnsi="Times New Roman"/>
          <w:szCs w:val="24"/>
        </w:rPr>
        <w:t xml:space="preserve"> developed from the responses of others</w:t>
      </w:r>
      <w:r w:rsidR="00402328">
        <w:rPr>
          <w:rFonts w:ascii="Times New Roman" w:hAnsi="Times New Roman"/>
          <w:szCs w:val="24"/>
        </w:rPr>
        <w:t>,</w:t>
      </w:r>
      <w:r w:rsidR="004C1E80">
        <w:rPr>
          <w:rFonts w:ascii="Times New Roman" w:hAnsi="Times New Roman"/>
          <w:szCs w:val="24"/>
        </w:rPr>
        <w:t xml:space="preserve"> leading to a self-fulfilling prophecy</w:t>
      </w:r>
      <w:r w:rsidR="00525EE4">
        <w:rPr>
          <w:rFonts w:ascii="Times New Roman" w:hAnsi="Times New Roman"/>
          <w:szCs w:val="24"/>
        </w:rPr>
        <w:t>, the deviant label then becomes a controlling one, encouraging further deviant behaviour</w:t>
      </w:r>
      <w:r w:rsidR="00154E43">
        <w:rPr>
          <w:rFonts w:ascii="Times New Roman" w:hAnsi="Times New Roman"/>
          <w:szCs w:val="24"/>
        </w:rPr>
        <w:t xml:space="preserve"> (</w:t>
      </w:r>
      <w:r w:rsidR="00154E43" w:rsidRPr="00536CFC">
        <w:rPr>
          <w:rFonts w:ascii="Times New Roman" w:hAnsi="Times New Roman"/>
          <w:szCs w:val="24"/>
        </w:rPr>
        <w:t xml:space="preserve">Macionis and Plummer 2012; </w:t>
      </w:r>
      <w:proofErr w:type="spellStart"/>
      <w:r w:rsidR="00154E43" w:rsidRPr="00536CFC">
        <w:rPr>
          <w:rFonts w:ascii="Times New Roman" w:hAnsi="Times New Roman"/>
          <w:szCs w:val="24"/>
        </w:rPr>
        <w:t>Haralambos</w:t>
      </w:r>
      <w:proofErr w:type="spellEnd"/>
      <w:r w:rsidR="00154E43" w:rsidRPr="00536CFC">
        <w:rPr>
          <w:rFonts w:ascii="Times New Roman" w:hAnsi="Times New Roman"/>
          <w:szCs w:val="24"/>
        </w:rPr>
        <w:t xml:space="preserve"> and Holborn, 2013</w:t>
      </w:r>
      <w:r w:rsidR="00154E43">
        <w:rPr>
          <w:rFonts w:ascii="Times New Roman" w:hAnsi="Times New Roman"/>
          <w:szCs w:val="24"/>
        </w:rPr>
        <w:t xml:space="preserve">; </w:t>
      </w:r>
      <w:r w:rsidR="00154E43" w:rsidRPr="00536CFC">
        <w:rPr>
          <w:rFonts w:ascii="Times New Roman" w:hAnsi="Times New Roman"/>
          <w:szCs w:val="24"/>
        </w:rPr>
        <w:t>Giddens and Sutton, 2017</w:t>
      </w:r>
      <w:r w:rsidR="00154E43">
        <w:rPr>
          <w:rFonts w:ascii="Times New Roman" w:hAnsi="Times New Roman"/>
          <w:szCs w:val="24"/>
        </w:rPr>
        <w:t>)</w:t>
      </w:r>
      <w:r w:rsidR="00525EE4">
        <w:rPr>
          <w:rFonts w:ascii="Times New Roman" w:hAnsi="Times New Roman"/>
          <w:szCs w:val="24"/>
        </w:rPr>
        <w:t xml:space="preserve">. </w:t>
      </w:r>
    </w:p>
    <w:p w14:paraId="55ACD36A" w14:textId="1A3EBCDB" w:rsidR="007E3574" w:rsidRDefault="00EF4490" w:rsidP="00B64B40">
      <w:pPr>
        <w:spacing w:before="240" w:after="120" w:line="360" w:lineRule="auto"/>
        <w:jc w:val="both"/>
        <w:rPr>
          <w:rFonts w:ascii="Times New Roman" w:hAnsi="Times New Roman"/>
          <w:szCs w:val="24"/>
        </w:rPr>
      </w:pPr>
      <w:r>
        <w:rPr>
          <w:rFonts w:ascii="Times New Roman" w:hAnsi="Times New Roman"/>
          <w:szCs w:val="24"/>
        </w:rPr>
        <w:t>For all groups among the social strata, the effects of poverty go beyond social exclusion and material and economic disadvantage, individuals living in poverty also experience stigma, prejudice and discrimination</w:t>
      </w:r>
      <w:r w:rsidR="008D2AF0">
        <w:rPr>
          <w:rFonts w:ascii="Times New Roman" w:hAnsi="Times New Roman"/>
          <w:szCs w:val="24"/>
        </w:rPr>
        <w:t xml:space="preserve"> (</w:t>
      </w:r>
      <w:r w:rsidR="00CC7729">
        <w:rPr>
          <w:rFonts w:ascii="Times New Roman" w:hAnsi="Times New Roman"/>
          <w:szCs w:val="24"/>
        </w:rPr>
        <w:t>Lang, 2007;</w:t>
      </w:r>
      <w:r w:rsidR="00402328">
        <w:rPr>
          <w:rFonts w:ascii="Times New Roman" w:hAnsi="Times New Roman"/>
          <w:szCs w:val="24"/>
        </w:rPr>
        <w:t xml:space="preserve"> </w:t>
      </w:r>
      <w:proofErr w:type="spellStart"/>
      <w:r w:rsidR="00402328" w:rsidRPr="00CC7729">
        <w:rPr>
          <w:rFonts w:ascii="Times New Roman" w:hAnsi="Times New Roman"/>
          <w:bCs/>
          <w:szCs w:val="24"/>
        </w:rPr>
        <w:t>Baumberg</w:t>
      </w:r>
      <w:proofErr w:type="spellEnd"/>
      <w:r w:rsidR="00402328">
        <w:rPr>
          <w:rFonts w:ascii="Times New Roman" w:hAnsi="Times New Roman"/>
          <w:bCs/>
          <w:szCs w:val="24"/>
        </w:rPr>
        <w:t xml:space="preserve">, 2015; </w:t>
      </w:r>
      <w:r w:rsidR="00CC7729" w:rsidRPr="00CC7729">
        <w:rPr>
          <w:rStyle w:val="Strong"/>
          <w:rFonts w:ascii="Times New Roman" w:hAnsi="Times New Roman"/>
          <w:b w:val="0"/>
          <w:bCs w:val="0"/>
          <w:szCs w:val="24"/>
        </w:rPr>
        <w:t>Poverty and Social Exclusion</w:t>
      </w:r>
      <w:r w:rsidR="00CC7729">
        <w:rPr>
          <w:rStyle w:val="Strong"/>
          <w:rFonts w:ascii="Times New Roman" w:hAnsi="Times New Roman"/>
          <w:b w:val="0"/>
          <w:bCs w:val="0"/>
          <w:szCs w:val="24"/>
        </w:rPr>
        <w:t xml:space="preserve">, </w:t>
      </w:r>
      <w:r w:rsidR="00CC7729" w:rsidRPr="00CC7729">
        <w:rPr>
          <w:rStyle w:val="Strong"/>
          <w:rFonts w:ascii="Times New Roman" w:hAnsi="Times New Roman"/>
          <w:b w:val="0"/>
          <w:bCs w:val="0"/>
          <w:szCs w:val="24"/>
        </w:rPr>
        <w:t>2017</w:t>
      </w:r>
      <w:r w:rsidR="00402328">
        <w:rPr>
          <w:rStyle w:val="Strong"/>
          <w:rFonts w:ascii="Times New Roman" w:hAnsi="Times New Roman"/>
          <w:b w:val="0"/>
          <w:bCs w:val="0"/>
          <w:szCs w:val="24"/>
        </w:rPr>
        <w:t>).</w:t>
      </w:r>
      <w:r w:rsidR="00402328">
        <w:rPr>
          <w:rFonts w:ascii="Times New Roman" w:hAnsi="Times New Roman"/>
          <w:szCs w:val="24"/>
        </w:rPr>
        <w:t xml:space="preserve"> </w:t>
      </w:r>
      <w:r w:rsidR="00E17753">
        <w:rPr>
          <w:rFonts w:ascii="Times New Roman" w:hAnsi="Times New Roman"/>
          <w:szCs w:val="24"/>
        </w:rPr>
        <w:t xml:space="preserve">This then creates further negative impact for individuals whereby, </w:t>
      </w:r>
      <w:r w:rsidR="00111CD4">
        <w:rPr>
          <w:rFonts w:ascii="Times New Roman" w:hAnsi="Times New Roman"/>
          <w:szCs w:val="24"/>
        </w:rPr>
        <w:t xml:space="preserve">they </w:t>
      </w:r>
      <w:r w:rsidR="00E17753">
        <w:rPr>
          <w:rFonts w:ascii="Times New Roman" w:hAnsi="Times New Roman"/>
          <w:szCs w:val="24"/>
        </w:rPr>
        <w:t xml:space="preserve">feel more socially excluded and ashamed, this labelling also has a negative effect on </w:t>
      </w:r>
      <w:r w:rsidR="008D2AF0">
        <w:rPr>
          <w:rFonts w:ascii="Times New Roman" w:hAnsi="Times New Roman"/>
          <w:szCs w:val="24"/>
        </w:rPr>
        <w:t>individual’s</w:t>
      </w:r>
      <w:r w:rsidR="00E17753">
        <w:rPr>
          <w:rFonts w:ascii="Times New Roman" w:hAnsi="Times New Roman"/>
          <w:szCs w:val="24"/>
        </w:rPr>
        <w:t xml:space="preserve"> health and well-being and even deterring individuals from claiming benefits entitled to </w:t>
      </w:r>
      <w:r w:rsidR="00BE61CC">
        <w:rPr>
          <w:rFonts w:ascii="Times New Roman" w:hAnsi="Times New Roman"/>
          <w:szCs w:val="24"/>
        </w:rPr>
        <w:t>them (</w:t>
      </w:r>
      <w:proofErr w:type="spellStart"/>
      <w:r w:rsidR="00B176B1" w:rsidRPr="00B176B1">
        <w:rPr>
          <w:rFonts w:ascii="Times New Roman" w:hAnsi="Times New Roman"/>
          <w:color w:val="000000" w:themeColor="text1"/>
          <w:szCs w:val="24"/>
        </w:rPr>
        <w:t>Hatzenbuehler</w:t>
      </w:r>
      <w:proofErr w:type="spellEnd"/>
      <w:r w:rsidR="00B176B1" w:rsidRPr="00B176B1">
        <w:rPr>
          <w:rFonts w:ascii="Times New Roman" w:hAnsi="Times New Roman"/>
          <w:color w:val="000000" w:themeColor="text1"/>
          <w:szCs w:val="24"/>
        </w:rPr>
        <w:t>, Phelan</w:t>
      </w:r>
      <w:r w:rsidR="00B176B1">
        <w:rPr>
          <w:rFonts w:ascii="Times New Roman" w:hAnsi="Times New Roman"/>
          <w:color w:val="000000" w:themeColor="text1"/>
          <w:szCs w:val="24"/>
        </w:rPr>
        <w:t xml:space="preserve"> </w:t>
      </w:r>
      <w:r w:rsidR="00B176B1" w:rsidRPr="00B176B1">
        <w:rPr>
          <w:rFonts w:ascii="Times New Roman" w:hAnsi="Times New Roman"/>
          <w:color w:val="000000" w:themeColor="text1"/>
          <w:szCs w:val="24"/>
        </w:rPr>
        <w:t>and Link,</w:t>
      </w:r>
      <w:r w:rsidR="00B176B1">
        <w:rPr>
          <w:rFonts w:ascii="Times New Roman" w:hAnsi="Times New Roman"/>
          <w:color w:val="000000" w:themeColor="text1"/>
          <w:szCs w:val="24"/>
        </w:rPr>
        <w:t xml:space="preserve"> </w:t>
      </w:r>
      <w:r w:rsidR="00B176B1" w:rsidRPr="00B176B1">
        <w:rPr>
          <w:rFonts w:ascii="Times New Roman" w:hAnsi="Times New Roman"/>
          <w:color w:val="000000" w:themeColor="text1"/>
          <w:szCs w:val="24"/>
        </w:rPr>
        <w:t>2014</w:t>
      </w:r>
      <w:r w:rsidR="00B176B1">
        <w:rPr>
          <w:rFonts w:ascii="Times New Roman" w:hAnsi="Times New Roman"/>
          <w:color w:val="000000" w:themeColor="text1"/>
          <w:szCs w:val="24"/>
        </w:rPr>
        <w:t xml:space="preserve">; </w:t>
      </w:r>
      <w:r w:rsidR="008D2AF0" w:rsidRPr="00B176B1">
        <w:rPr>
          <w:rFonts w:ascii="Times New Roman" w:hAnsi="Times New Roman"/>
          <w:szCs w:val="24"/>
        </w:rPr>
        <w:t>Lister, 2015</w:t>
      </w:r>
      <w:r w:rsidR="008D2AF0">
        <w:rPr>
          <w:rFonts w:ascii="Times New Roman" w:hAnsi="Times New Roman"/>
          <w:szCs w:val="24"/>
        </w:rPr>
        <w:t xml:space="preserve">; </w:t>
      </w:r>
      <w:proofErr w:type="spellStart"/>
      <w:r w:rsidR="00B81A7E" w:rsidRPr="00111CD4">
        <w:rPr>
          <w:rFonts w:ascii="Times New Roman" w:hAnsi="Times New Roman"/>
          <w:color w:val="000000" w:themeColor="text1"/>
          <w:szCs w:val="24"/>
        </w:rPr>
        <w:t>Baumberg</w:t>
      </w:r>
      <w:proofErr w:type="spellEnd"/>
      <w:r w:rsidR="00B81A7E" w:rsidRPr="00111CD4">
        <w:rPr>
          <w:rFonts w:ascii="Times New Roman" w:hAnsi="Times New Roman"/>
          <w:color w:val="000000" w:themeColor="text1"/>
          <w:szCs w:val="24"/>
        </w:rPr>
        <w:t>, 2016</w:t>
      </w:r>
      <w:r w:rsidR="00B81A7E">
        <w:rPr>
          <w:rFonts w:ascii="Times New Roman" w:hAnsi="Times New Roman"/>
          <w:color w:val="000000" w:themeColor="text1"/>
          <w:szCs w:val="24"/>
        </w:rPr>
        <w:t>;</w:t>
      </w:r>
      <w:r w:rsidR="00B81A7E" w:rsidRPr="00111CD4">
        <w:rPr>
          <w:rFonts w:ascii="Times New Roman" w:hAnsi="Times New Roman"/>
          <w:color w:val="000000" w:themeColor="text1"/>
          <w:szCs w:val="24"/>
        </w:rPr>
        <w:t>)</w:t>
      </w:r>
      <w:r w:rsidR="00E17753">
        <w:rPr>
          <w:rFonts w:ascii="Times New Roman" w:hAnsi="Times New Roman"/>
          <w:szCs w:val="24"/>
        </w:rPr>
        <w:t>.</w:t>
      </w:r>
      <w:r w:rsidR="00402328">
        <w:rPr>
          <w:rFonts w:ascii="Times New Roman" w:hAnsi="Times New Roman"/>
          <w:szCs w:val="24"/>
        </w:rPr>
        <w:t xml:space="preserve"> </w:t>
      </w:r>
      <w:r w:rsidR="007E3574" w:rsidRPr="00402328">
        <w:rPr>
          <w:rFonts w:ascii="Times New Roman" w:hAnsi="Times New Roman"/>
          <w:szCs w:val="24"/>
        </w:rPr>
        <w:t xml:space="preserve">As capitol theory shows, for individuals from families with a low SES, such as those from </w:t>
      </w:r>
      <w:r w:rsidR="007E3574" w:rsidRPr="00402328">
        <w:rPr>
          <w:rFonts w:ascii="Times New Roman" w:hAnsi="Times New Roman"/>
          <w:color w:val="000000" w:themeColor="text1"/>
          <w:szCs w:val="24"/>
        </w:rPr>
        <w:t xml:space="preserve">the </w:t>
      </w:r>
      <w:r w:rsidR="007E3574" w:rsidRPr="0027108D">
        <w:rPr>
          <w:rFonts w:ascii="Times New Roman" w:hAnsi="Times New Roman"/>
          <w:color w:val="000000" w:themeColor="text1"/>
          <w:szCs w:val="24"/>
        </w:rPr>
        <w:t>underclass</w:t>
      </w:r>
      <w:r w:rsidR="0027108D">
        <w:rPr>
          <w:rFonts w:ascii="Times New Roman" w:hAnsi="Times New Roman"/>
          <w:color w:val="000000" w:themeColor="text1"/>
          <w:szCs w:val="24"/>
        </w:rPr>
        <w:t xml:space="preserve">, </w:t>
      </w:r>
      <w:r w:rsidR="007E3574" w:rsidRPr="0027108D">
        <w:rPr>
          <w:rFonts w:ascii="Times New Roman" w:hAnsi="Times New Roman"/>
          <w:color w:val="000000" w:themeColor="text1"/>
          <w:szCs w:val="24"/>
        </w:rPr>
        <w:t>suffer</w:t>
      </w:r>
      <w:r w:rsidR="007E3574" w:rsidRPr="00402328">
        <w:rPr>
          <w:rFonts w:ascii="Times New Roman" w:hAnsi="Times New Roman"/>
          <w:szCs w:val="24"/>
        </w:rPr>
        <w:t xml:space="preserve"> disadvantages from a lack of different capitols, having a negative impact </w:t>
      </w:r>
      <w:r w:rsidR="005E7294">
        <w:rPr>
          <w:rFonts w:ascii="Times New Roman" w:hAnsi="Times New Roman"/>
          <w:szCs w:val="24"/>
        </w:rPr>
        <w:t>not only on education but throughout</w:t>
      </w:r>
      <w:r w:rsidR="007E3574" w:rsidRPr="00402328">
        <w:rPr>
          <w:rFonts w:ascii="Times New Roman" w:hAnsi="Times New Roman"/>
          <w:szCs w:val="24"/>
        </w:rPr>
        <w:t xml:space="preserve"> their life course (Palmer, 2001; Ballantine and Roberts, 2010; Macionis and Plummer 2012; </w:t>
      </w:r>
      <w:proofErr w:type="spellStart"/>
      <w:r w:rsidR="007E3574" w:rsidRPr="00402328">
        <w:rPr>
          <w:rFonts w:ascii="Times New Roman" w:hAnsi="Times New Roman"/>
          <w:szCs w:val="24"/>
        </w:rPr>
        <w:t>Haralambos</w:t>
      </w:r>
      <w:proofErr w:type="spellEnd"/>
      <w:r w:rsidR="007E3574" w:rsidRPr="00402328">
        <w:rPr>
          <w:rFonts w:ascii="Times New Roman" w:hAnsi="Times New Roman"/>
          <w:szCs w:val="24"/>
        </w:rPr>
        <w:t xml:space="preserve"> and Holborn, 2013; Macmillan, Tyler and </w:t>
      </w:r>
      <w:proofErr w:type="spellStart"/>
      <w:r w:rsidR="007E3574" w:rsidRPr="00402328">
        <w:rPr>
          <w:rFonts w:ascii="Times New Roman" w:hAnsi="Times New Roman"/>
          <w:szCs w:val="24"/>
        </w:rPr>
        <w:t>Vignoles</w:t>
      </w:r>
      <w:proofErr w:type="spellEnd"/>
      <w:r w:rsidR="007E3574" w:rsidRPr="00402328">
        <w:rPr>
          <w:rFonts w:ascii="Times New Roman" w:hAnsi="Times New Roman"/>
          <w:szCs w:val="24"/>
        </w:rPr>
        <w:t xml:space="preserve">, 2013; Crawford and </w:t>
      </w:r>
      <w:proofErr w:type="spellStart"/>
      <w:r w:rsidR="007E3574" w:rsidRPr="00402328">
        <w:rPr>
          <w:rFonts w:ascii="Times New Roman" w:hAnsi="Times New Roman"/>
          <w:szCs w:val="24"/>
        </w:rPr>
        <w:t>Vignoles</w:t>
      </w:r>
      <w:proofErr w:type="spellEnd"/>
      <w:r w:rsidR="007E3574" w:rsidRPr="00402328">
        <w:rPr>
          <w:rFonts w:ascii="Times New Roman" w:hAnsi="Times New Roman"/>
          <w:szCs w:val="24"/>
        </w:rPr>
        <w:t>, 2014; Giddens and Sutton, 2017)</w:t>
      </w:r>
      <w:r w:rsidR="00402328">
        <w:rPr>
          <w:rFonts w:ascii="Times New Roman" w:hAnsi="Times New Roman"/>
          <w:szCs w:val="24"/>
        </w:rPr>
        <w:t>.</w:t>
      </w:r>
      <w:r w:rsidR="00313284">
        <w:rPr>
          <w:rFonts w:ascii="Times New Roman" w:hAnsi="Times New Roman"/>
          <w:szCs w:val="24"/>
        </w:rPr>
        <w:t xml:space="preserve"> </w:t>
      </w:r>
      <w:r w:rsidR="0044529F">
        <w:rPr>
          <w:rFonts w:ascii="Times New Roman" w:hAnsi="Times New Roman"/>
          <w:szCs w:val="24"/>
        </w:rPr>
        <w:t>Furthermore</w:t>
      </w:r>
      <w:r w:rsidR="00604DA3">
        <w:rPr>
          <w:rFonts w:ascii="Times New Roman" w:hAnsi="Times New Roman"/>
          <w:szCs w:val="24"/>
        </w:rPr>
        <w:t>, poverty leads to material and social disadvantage, negatively effecting physical, mental health and wellbeing (</w:t>
      </w:r>
      <w:r w:rsidR="00BE61CC" w:rsidRPr="004955B1">
        <w:rPr>
          <w:rFonts w:ascii="Times New Roman" w:hAnsi="Times New Roman"/>
        </w:rPr>
        <w:t>Hoff,</w:t>
      </w:r>
      <w:r w:rsidR="00BE61CC">
        <w:rPr>
          <w:rFonts w:ascii="Times New Roman" w:hAnsi="Times New Roman"/>
        </w:rPr>
        <w:t xml:space="preserve"> 2008; </w:t>
      </w:r>
      <w:proofErr w:type="spellStart"/>
      <w:r w:rsidR="00BE61CC" w:rsidRPr="009B5986">
        <w:rPr>
          <w:rFonts w:ascii="Times New Roman" w:hAnsi="Times New Roman"/>
          <w:szCs w:val="24"/>
        </w:rPr>
        <w:t>Kneale</w:t>
      </w:r>
      <w:proofErr w:type="spellEnd"/>
      <w:r w:rsidR="00BE61CC" w:rsidRPr="009B5986">
        <w:rPr>
          <w:rFonts w:ascii="Times New Roman" w:hAnsi="Times New Roman"/>
          <w:szCs w:val="24"/>
        </w:rPr>
        <w:t>, 2012; Macionis and Plummer 2012</w:t>
      </w:r>
      <w:r w:rsidR="00604DA3">
        <w:rPr>
          <w:rFonts w:ascii="Times New Roman" w:hAnsi="Times New Roman"/>
          <w:szCs w:val="24"/>
        </w:rPr>
        <w:t xml:space="preserve">) </w:t>
      </w:r>
      <w:r w:rsidR="00402328">
        <w:rPr>
          <w:rFonts w:ascii="Times New Roman" w:hAnsi="Times New Roman"/>
          <w:szCs w:val="24"/>
        </w:rPr>
        <w:t xml:space="preserve">Government statistics show </w:t>
      </w:r>
      <w:r w:rsidR="001D4EFB">
        <w:rPr>
          <w:rFonts w:ascii="Times New Roman" w:hAnsi="Times New Roman"/>
          <w:szCs w:val="24"/>
        </w:rPr>
        <w:t>a reduction in poverty</w:t>
      </w:r>
      <w:r w:rsidR="00402328">
        <w:rPr>
          <w:rFonts w:ascii="Times New Roman" w:hAnsi="Times New Roman"/>
          <w:szCs w:val="24"/>
        </w:rPr>
        <w:t xml:space="preserve">, however </w:t>
      </w:r>
      <w:r w:rsidR="00BE61CC">
        <w:rPr>
          <w:rFonts w:ascii="Times New Roman" w:hAnsi="Times New Roman"/>
          <w:szCs w:val="24"/>
        </w:rPr>
        <w:t>these are</w:t>
      </w:r>
      <w:r w:rsidR="001D4EFB">
        <w:rPr>
          <w:rFonts w:ascii="Times New Roman" w:hAnsi="Times New Roman"/>
          <w:szCs w:val="24"/>
        </w:rPr>
        <w:t xml:space="preserve"> contradicted by reports </w:t>
      </w:r>
      <w:r w:rsidR="00BE61CC">
        <w:rPr>
          <w:rFonts w:ascii="Times New Roman" w:hAnsi="Times New Roman"/>
          <w:szCs w:val="24"/>
        </w:rPr>
        <w:t>from</w:t>
      </w:r>
      <w:r w:rsidR="001D4EFB">
        <w:rPr>
          <w:rFonts w:ascii="Times New Roman" w:hAnsi="Times New Roman"/>
          <w:szCs w:val="24"/>
        </w:rPr>
        <w:t xml:space="preserve"> JRF, </w:t>
      </w:r>
      <w:r w:rsidR="0044529F">
        <w:rPr>
          <w:rFonts w:ascii="Times New Roman" w:hAnsi="Times New Roman"/>
          <w:szCs w:val="24"/>
        </w:rPr>
        <w:t>in addition</w:t>
      </w:r>
      <w:r w:rsidR="001D4EFB">
        <w:rPr>
          <w:rFonts w:ascii="Times New Roman" w:hAnsi="Times New Roman"/>
          <w:szCs w:val="24"/>
        </w:rPr>
        <w:t>, government policy put in place to tackle poverty and social mobility problems has failed on both fronts (</w:t>
      </w:r>
      <w:r w:rsidR="001D4EFB" w:rsidRPr="00536CFC">
        <w:rPr>
          <w:rFonts w:ascii="Times New Roman" w:hAnsi="Times New Roman"/>
          <w:szCs w:val="24"/>
        </w:rPr>
        <w:t>H.M Government, 2011</w:t>
      </w:r>
      <w:r w:rsidR="001D4EFB">
        <w:rPr>
          <w:rFonts w:ascii="Times New Roman" w:hAnsi="Times New Roman"/>
          <w:szCs w:val="24"/>
        </w:rPr>
        <w:t xml:space="preserve">; Social Mobility Commission, 2016, 2017a; </w:t>
      </w:r>
      <w:r w:rsidR="001D4EFB" w:rsidRPr="001950E7">
        <w:rPr>
          <w:rFonts w:ascii="Times New Roman" w:hAnsi="Times New Roman"/>
          <w:szCs w:val="24"/>
        </w:rPr>
        <w:t>Joseph Roundtree Foundation, 2017</w:t>
      </w:r>
      <w:r w:rsidR="001D4EFB">
        <w:rPr>
          <w:rFonts w:ascii="Times New Roman" w:hAnsi="Times New Roman"/>
          <w:szCs w:val="24"/>
        </w:rPr>
        <w:t xml:space="preserve">). </w:t>
      </w:r>
      <w:r w:rsidR="0027108D">
        <w:rPr>
          <w:rFonts w:ascii="Times New Roman" w:hAnsi="Times New Roman"/>
          <w:szCs w:val="24"/>
        </w:rPr>
        <w:t>Social structures such as age, disability and ethnicity, face inequalities within society, these however, are not just down to economic capitol, the prejudice and attitudes of the society around them,</w:t>
      </w:r>
      <w:r w:rsidR="005E7294">
        <w:rPr>
          <w:rFonts w:ascii="Times New Roman" w:hAnsi="Times New Roman"/>
          <w:szCs w:val="24"/>
        </w:rPr>
        <w:t xml:space="preserve"> advance and strengthen </w:t>
      </w:r>
      <w:r w:rsidR="0027108D">
        <w:rPr>
          <w:rFonts w:ascii="Times New Roman" w:hAnsi="Times New Roman"/>
          <w:szCs w:val="24"/>
        </w:rPr>
        <w:t xml:space="preserve">the reproduction of </w:t>
      </w:r>
      <w:r w:rsidR="005E7294">
        <w:rPr>
          <w:rFonts w:ascii="Times New Roman" w:hAnsi="Times New Roman"/>
          <w:szCs w:val="24"/>
        </w:rPr>
        <w:t>inequalities</w:t>
      </w:r>
      <w:r w:rsidR="0044529F">
        <w:rPr>
          <w:rFonts w:ascii="Times New Roman" w:hAnsi="Times New Roman"/>
          <w:szCs w:val="24"/>
        </w:rPr>
        <w:t xml:space="preserve"> (</w:t>
      </w:r>
      <w:r w:rsidR="0044529F" w:rsidRPr="00536CFC">
        <w:rPr>
          <w:rFonts w:ascii="Times New Roman" w:hAnsi="Times New Roman"/>
          <w:szCs w:val="24"/>
        </w:rPr>
        <w:t xml:space="preserve">Macionis and Plummer 2012; </w:t>
      </w:r>
      <w:proofErr w:type="spellStart"/>
      <w:r w:rsidR="0044529F" w:rsidRPr="00536CFC">
        <w:rPr>
          <w:rFonts w:ascii="Times New Roman" w:hAnsi="Times New Roman"/>
          <w:szCs w:val="24"/>
        </w:rPr>
        <w:t>Haralambos</w:t>
      </w:r>
      <w:proofErr w:type="spellEnd"/>
      <w:r w:rsidR="0044529F" w:rsidRPr="00536CFC">
        <w:rPr>
          <w:rFonts w:ascii="Times New Roman" w:hAnsi="Times New Roman"/>
          <w:szCs w:val="24"/>
        </w:rPr>
        <w:t xml:space="preserve"> and Holborn, 2013</w:t>
      </w:r>
      <w:r w:rsidR="0044529F">
        <w:rPr>
          <w:rFonts w:ascii="Times New Roman" w:hAnsi="Times New Roman"/>
          <w:szCs w:val="24"/>
        </w:rPr>
        <w:t xml:space="preserve">; </w:t>
      </w:r>
      <w:r w:rsidR="0044529F" w:rsidRPr="00536CFC">
        <w:rPr>
          <w:rFonts w:ascii="Times New Roman" w:hAnsi="Times New Roman"/>
          <w:szCs w:val="24"/>
        </w:rPr>
        <w:t>Giddens and Sutton, 2017</w:t>
      </w:r>
      <w:r w:rsidR="0044529F">
        <w:rPr>
          <w:rFonts w:ascii="Times New Roman" w:hAnsi="Times New Roman"/>
          <w:szCs w:val="24"/>
        </w:rPr>
        <w:t xml:space="preserve">), it is argued </w:t>
      </w:r>
      <w:r w:rsidR="00604DA3">
        <w:rPr>
          <w:rFonts w:ascii="Times New Roman" w:hAnsi="Times New Roman"/>
          <w:szCs w:val="24"/>
        </w:rPr>
        <w:t>media representations of stereotypes</w:t>
      </w:r>
      <w:r w:rsidR="0044529F">
        <w:rPr>
          <w:rFonts w:ascii="Times New Roman" w:hAnsi="Times New Roman"/>
          <w:szCs w:val="24"/>
        </w:rPr>
        <w:t xml:space="preserve"> contribute to this</w:t>
      </w:r>
      <w:r w:rsidR="0044529F" w:rsidRPr="00313284">
        <w:rPr>
          <w:rFonts w:ascii="Times New Roman" w:hAnsi="Times New Roman"/>
          <w:szCs w:val="24"/>
        </w:rPr>
        <w:t>,</w:t>
      </w:r>
      <w:r w:rsidR="00604DA3" w:rsidRPr="00313284">
        <w:rPr>
          <w:rFonts w:ascii="Times New Roman" w:hAnsi="Times New Roman"/>
          <w:szCs w:val="24"/>
        </w:rPr>
        <w:t xml:space="preserve"> </w:t>
      </w:r>
      <w:r w:rsidR="00313284" w:rsidRPr="00313284">
        <w:rPr>
          <w:rFonts w:ascii="Times New Roman" w:hAnsi="Times New Roman"/>
          <w:szCs w:val="24"/>
        </w:rPr>
        <w:t xml:space="preserve">furthermore, </w:t>
      </w:r>
      <w:r w:rsidR="00604DA3" w:rsidRPr="00313284">
        <w:rPr>
          <w:rFonts w:ascii="Times New Roman" w:hAnsi="Times New Roman"/>
          <w:szCs w:val="24"/>
        </w:rPr>
        <w:t xml:space="preserve">a lack of representation of the effects and extent of poverty within the </w:t>
      </w:r>
      <w:r w:rsidR="00313284" w:rsidRPr="00313284">
        <w:rPr>
          <w:rFonts w:ascii="Times New Roman" w:hAnsi="Times New Roman"/>
          <w:szCs w:val="24"/>
        </w:rPr>
        <w:t xml:space="preserve">UK fail to challenge public opinion </w:t>
      </w:r>
      <w:r w:rsidR="0044529F" w:rsidRPr="00313284">
        <w:rPr>
          <w:rFonts w:ascii="Times New Roman" w:hAnsi="Times New Roman"/>
          <w:szCs w:val="24"/>
        </w:rPr>
        <w:t>(</w:t>
      </w:r>
      <w:r w:rsidR="0019153E" w:rsidRPr="00313284">
        <w:rPr>
          <w:rFonts w:ascii="Times New Roman" w:hAnsi="Times New Roman"/>
        </w:rPr>
        <w:t xml:space="preserve">McKendrick </w:t>
      </w:r>
      <w:r w:rsidR="0019153E" w:rsidRPr="00313284">
        <w:rPr>
          <w:rFonts w:ascii="Times New Roman" w:hAnsi="Times New Roman"/>
          <w:i/>
        </w:rPr>
        <w:t xml:space="preserve">et al. </w:t>
      </w:r>
      <w:r w:rsidR="0019153E" w:rsidRPr="00313284">
        <w:rPr>
          <w:rFonts w:ascii="Times New Roman" w:hAnsi="Times New Roman"/>
        </w:rPr>
        <w:t>2008;</w:t>
      </w:r>
      <w:r w:rsidR="00313284" w:rsidRPr="00313284">
        <w:rPr>
          <w:rFonts w:ascii="Times New Roman" w:hAnsi="Times New Roman"/>
          <w:szCs w:val="24"/>
        </w:rPr>
        <w:t xml:space="preserve"> Macionis and Plummer 2012; </w:t>
      </w:r>
      <w:proofErr w:type="spellStart"/>
      <w:r w:rsidR="00313284" w:rsidRPr="00313284">
        <w:rPr>
          <w:rFonts w:ascii="Times New Roman" w:hAnsi="Times New Roman"/>
          <w:szCs w:val="24"/>
        </w:rPr>
        <w:t>Haralambos</w:t>
      </w:r>
      <w:proofErr w:type="spellEnd"/>
      <w:r w:rsidR="00313284" w:rsidRPr="00313284">
        <w:rPr>
          <w:rFonts w:ascii="Times New Roman" w:hAnsi="Times New Roman"/>
          <w:szCs w:val="24"/>
        </w:rPr>
        <w:t xml:space="preserve"> </w:t>
      </w:r>
      <w:r w:rsidR="00313284" w:rsidRPr="00536CFC">
        <w:rPr>
          <w:rFonts w:ascii="Times New Roman" w:hAnsi="Times New Roman"/>
          <w:szCs w:val="24"/>
        </w:rPr>
        <w:t>and Holborn, 2013</w:t>
      </w:r>
      <w:r w:rsidR="00313284">
        <w:rPr>
          <w:rFonts w:ascii="Times New Roman" w:hAnsi="Times New Roman"/>
          <w:szCs w:val="24"/>
        </w:rPr>
        <w:t xml:space="preserve">; </w:t>
      </w:r>
      <w:r w:rsidR="00313284" w:rsidRPr="00536CFC">
        <w:rPr>
          <w:rFonts w:ascii="Times New Roman" w:hAnsi="Times New Roman"/>
          <w:szCs w:val="24"/>
        </w:rPr>
        <w:t xml:space="preserve">Giddens and </w:t>
      </w:r>
      <w:r w:rsidR="00313284" w:rsidRPr="00313284">
        <w:rPr>
          <w:rFonts w:ascii="Times New Roman" w:hAnsi="Times New Roman"/>
          <w:szCs w:val="24"/>
        </w:rPr>
        <w:t>Sutton, 2017</w:t>
      </w:r>
      <w:r w:rsidR="0044529F" w:rsidRPr="00313284">
        <w:rPr>
          <w:rFonts w:ascii="Times New Roman" w:hAnsi="Times New Roman"/>
          <w:szCs w:val="24"/>
        </w:rPr>
        <w:t>)</w:t>
      </w:r>
      <w:r w:rsidR="005E7294" w:rsidRPr="00313284">
        <w:rPr>
          <w:rFonts w:ascii="Times New Roman" w:hAnsi="Times New Roman"/>
          <w:szCs w:val="24"/>
        </w:rPr>
        <w:t xml:space="preserve">. </w:t>
      </w:r>
      <w:proofErr w:type="spellStart"/>
      <w:r w:rsidR="00313284" w:rsidRPr="00313284">
        <w:rPr>
          <w:rFonts w:ascii="Times New Roman" w:hAnsi="Times New Roman"/>
          <w:szCs w:val="24"/>
        </w:rPr>
        <w:t>Goulden</w:t>
      </w:r>
      <w:proofErr w:type="spellEnd"/>
      <w:r w:rsidR="00313284" w:rsidRPr="00536CFC">
        <w:rPr>
          <w:rFonts w:ascii="Times New Roman" w:hAnsi="Times New Roman"/>
          <w:szCs w:val="24"/>
        </w:rPr>
        <w:t>,</w:t>
      </w:r>
      <w:r w:rsidR="00313284">
        <w:rPr>
          <w:rFonts w:ascii="Times New Roman" w:hAnsi="Times New Roman"/>
          <w:szCs w:val="24"/>
        </w:rPr>
        <w:t xml:space="preserve"> </w:t>
      </w:r>
      <w:r w:rsidR="00313284" w:rsidRPr="00536CFC">
        <w:rPr>
          <w:rFonts w:ascii="Times New Roman" w:hAnsi="Times New Roman"/>
          <w:szCs w:val="24"/>
        </w:rPr>
        <w:t>(2015)</w:t>
      </w:r>
      <w:r w:rsidR="00313284">
        <w:rPr>
          <w:rFonts w:ascii="Times New Roman" w:hAnsi="Times New Roman"/>
          <w:szCs w:val="24"/>
        </w:rPr>
        <w:t xml:space="preserve"> and Child Poverty Action Group, (2016) </w:t>
      </w:r>
      <w:r w:rsidR="00604DA3">
        <w:rPr>
          <w:rFonts w:ascii="Times New Roman" w:hAnsi="Times New Roman"/>
          <w:szCs w:val="24"/>
        </w:rPr>
        <w:t>argue that we need to take a comprehensive</w:t>
      </w:r>
      <w:r w:rsidR="00B26D3A">
        <w:rPr>
          <w:rFonts w:ascii="Times New Roman" w:hAnsi="Times New Roman"/>
          <w:szCs w:val="24"/>
        </w:rPr>
        <w:t>,</w:t>
      </w:r>
      <w:r w:rsidR="00604DA3">
        <w:rPr>
          <w:rFonts w:ascii="Times New Roman" w:hAnsi="Times New Roman"/>
          <w:szCs w:val="24"/>
        </w:rPr>
        <w:t xml:space="preserve"> all age approach to poverty, but to end this cycle </w:t>
      </w:r>
      <w:r w:rsidR="0044529F">
        <w:rPr>
          <w:rFonts w:ascii="Times New Roman" w:hAnsi="Times New Roman"/>
          <w:szCs w:val="24"/>
        </w:rPr>
        <w:t xml:space="preserve">certainly the </w:t>
      </w:r>
      <w:r w:rsidR="00604DA3">
        <w:rPr>
          <w:rFonts w:ascii="Times New Roman" w:hAnsi="Times New Roman"/>
          <w:szCs w:val="24"/>
        </w:rPr>
        <w:t>attitudes we project onto</w:t>
      </w:r>
      <w:r w:rsidR="0044529F">
        <w:rPr>
          <w:rFonts w:ascii="Times New Roman" w:hAnsi="Times New Roman"/>
          <w:szCs w:val="24"/>
        </w:rPr>
        <w:t xml:space="preserve"> groups within our society must be considered </w:t>
      </w:r>
      <w:r w:rsidR="00313284">
        <w:rPr>
          <w:rFonts w:ascii="Times New Roman" w:hAnsi="Times New Roman"/>
          <w:szCs w:val="24"/>
        </w:rPr>
        <w:t>also</w:t>
      </w:r>
      <w:r w:rsidR="00604DA3">
        <w:rPr>
          <w:rFonts w:ascii="Times New Roman" w:hAnsi="Times New Roman"/>
          <w:szCs w:val="24"/>
        </w:rPr>
        <w:t xml:space="preserve">? </w:t>
      </w:r>
    </w:p>
    <w:p w14:paraId="07C9151F" w14:textId="77777777" w:rsidR="002E7BF2" w:rsidRDefault="002E7BF2" w:rsidP="002E7BF2">
      <w:pPr>
        <w:spacing w:line="360" w:lineRule="auto"/>
        <w:rPr>
          <w:rFonts w:ascii="Times New Roman" w:hAnsi="Times New Roman"/>
          <w:szCs w:val="24"/>
        </w:rPr>
      </w:pPr>
    </w:p>
    <w:p w14:paraId="1ABD70A1" w14:textId="5C2EBB02" w:rsidR="00886076" w:rsidRPr="002E7BF2" w:rsidRDefault="00E42CAB" w:rsidP="002E7BF2">
      <w:pPr>
        <w:spacing w:line="360" w:lineRule="auto"/>
        <w:rPr>
          <w:rFonts w:ascii="Times New Roman" w:hAnsi="Times New Roman"/>
          <w:szCs w:val="24"/>
        </w:rPr>
      </w:pPr>
      <w:r w:rsidRPr="002E7BF2">
        <w:rPr>
          <w:rFonts w:ascii="Times New Roman" w:hAnsi="Times New Roman"/>
          <w:szCs w:val="24"/>
        </w:rPr>
        <w:lastRenderedPageBreak/>
        <w:t>Reference list</w:t>
      </w:r>
    </w:p>
    <w:p w14:paraId="30C6C026" w14:textId="77777777" w:rsidR="002E7BF2" w:rsidRPr="002E7BF2" w:rsidRDefault="002E7BF2" w:rsidP="008D2AF0">
      <w:pPr>
        <w:spacing w:line="331" w:lineRule="atLeast"/>
        <w:rPr>
          <w:rFonts w:ascii="Times New Roman" w:hAnsi="Times New Roman"/>
          <w:bCs/>
          <w:szCs w:val="24"/>
        </w:rPr>
      </w:pPr>
    </w:p>
    <w:p w14:paraId="53C64FFD"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Ballantine, J.H and Roberts, K.A. (2010) </w:t>
      </w:r>
      <w:r w:rsidRPr="002E7BF2">
        <w:rPr>
          <w:rStyle w:val="fn"/>
          <w:rFonts w:ascii="Times New Roman" w:hAnsi="Times New Roman"/>
          <w:bCs/>
          <w:i/>
          <w:szCs w:val="24"/>
        </w:rPr>
        <w:t>Our Social World</w:t>
      </w:r>
      <w:r w:rsidRPr="002E7BF2">
        <w:rPr>
          <w:rFonts w:ascii="Times New Roman" w:hAnsi="Times New Roman"/>
          <w:bCs/>
          <w:i/>
          <w:szCs w:val="24"/>
        </w:rPr>
        <w:t xml:space="preserve">: </w:t>
      </w:r>
      <w:r w:rsidRPr="002E7BF2">
        <w:rPr>
          <w:rStyle w:val="Subtitle1"/>
          <w:rFonts w:ascii="Times New Roman" w:hAnsi="Times New Roman"/>
          <w:i/>
          <w:szCs w:val="24"/>
        </w:rPr>
        <w:t xml:space="preserve">Introduction to Sociology. </w:t>
      </w:r>
      <w:r w:rsidRPr="002E7BF2">
        <w:rPr>
          <w:rStyle w:val="Subtitle1"/>
          <w:rFonts w:ascii="Times New Roman" w:hAnsi="Times New Roman"/>
          <w:szCs w:val="24"/>
        </w:rPr>
        <w:t xml:space="preserve">3rd </w:t>
      </w:r>
      <w:proofErr w:type="spellStart"/>
      <w:r w:rsidRPr="002E7BF2">
        <w:rPr>
          <w:rStyle w:val="Subtitle1"/>
          <w:rFonts w:ascii="Times New Roman" w:hAnsi="Times New Roman"/>
          <w:szCs w:val="24"/>
        </w:rPr>
        <w:t>edn</w:t>
      </w:r>
      <w:proofErr w:type="spellEnd"/>
      <w:r w:rsidRPr="002E7BF2">
        <w:rPr>
          <w:rStyle w:val="Subtitle1"/>
          <w:rFonts w:ascii="Times New Roman" w:hAnsi="Times New Roman"/>
          <w:szCs w:val="24"/>
        </w:rPr>
        <w:t xml:space="preserve">. London: </w:t>
      </w:r>
      <w:r w:rsidRPr="002E7BF2">
        <w:rPr>
          <w:rFonts w:ascii="Times New Roman" w:hAnsi="Times New Roman"/>
          <w:szCs w:val="24"/>
        </w:rPr>
        <w:t>SAGE Publications</w:t>
      </w:r>
    </w:p>
    <w:p w14:paraId="79F7831C" w14:textId="77777777" w:rsidR="002E7BF2" w:rsidRPr="002E7BF2" w:rsidRDefault="002E7BF2" w:rsidP="002E7BF2">
      <w:pPr>
        <w:spacing w:line="360" w:lineRule="auto"/>
        <w:ind w:left="720" w:hanging="720"/>
        <w:rPr>
          <w:rFonts w:ascii="Times New Roman" w:hAnsi="Times New Roman"/>
          <w:bCs/>
          <w:szCs w:val="24"/>
        </w:rPr>
      </w:pPr>
      <w:r w:rsidRPr="002E7BF2">
        <w:rPr>
          <w:rFonts w:ascii="Times New Roman" w:hAnsi="Times New Roman"/>
          <w:szCs w:val="24"/>
        </w:rPr>
        <w:t xml:space="preserve">Barker, I. (2016) </w:t>
      </w:r>
      <w:r w:rsidRPr="002E7BF2">
        <w:rPr>
          <w:rFonts w:ascii="Times New Roman" w:hAnsi="Times New Roman"/>
          <w:bCs/>
          <w:i/>
          <w:szCs w:val="24"/>
        </w:rPr>
        <w:t xml:space="preserve">Proportion of free school meals pupils going to university falls for the first time in a decade. </w:t>
      </w:r>
      <w:r w:rsidRPr="002E7BF2">
        <w:rPr>
          <w:rFonts w:ascii="Times New Roman" w:hAnsi="Times New Roman"/>
          <w:bCs/>
          <w:szCs w:val="24"/>
        </w:rPr>
        <w:t xml:space="preserve">Available at: </w:t>
      </w:r>
      <w:hyperlink r:id="rId7" w:history="1">
        <w:r w:rsidRPr="002E7BF2">
          <w:rPr>
            <w:rStyle w:val="Hyperlink"/>
            <w:rFonts w:ascii="Times New Roman" w:hAnsi="Times New Roman"/>
            <w:color w:val="auto"/>
            <w:szCs w:val="24"/>
          </w:rPr>
          <w:t>https://www.tes.com/news/school-news/breaking-news/proportion-free-school-meals-pupils-going-university-falls-first-time</w:t>
        </w:r>
      </w:hyperlink>
      <w:r w:rsidRPr="002E7BF2">
        <w:rPr>
          <w:rFonts w:ascii="Times New Roman" w:hAnsi="Times New Roman"/>
          <w:bCs/>
          <w:szCs w:val="24"/>
        </w:rPr>
        <w:t xml:space="preserve"> (Accessed: 9th December 2017) </w:t>
      </w:r>
    </w:p>
    <w:p w14:paraId="386EC9A9" w14:textId="77777777" w:rsidR="002E7BF2" w:rsidRPr="002E7BF2" w:rsidRDefault="002E7BF2" w:rsidP="002E7BF2">
      <w:pPr>
        <w:spacing w:line="360" w:lineRule="auto"/>
        <w:ind w:left="720" w:hanging="720"/>
        <w:rPr>
          <w:rFonts w:ascii="Times New Roman" w:hAnsi="Times New Roman"/>
          <w:bCs/>
          <w:szCs w:val="24"/>
        </w:rPr>
      </w:pPr>
      <w:proofErr w:type="spellStart"/>
      <w:r w:rsidRPr="002E7BF2">
        <w:rPr>
          <w:rFonts w:ascii="Times New Roman" w:hAnsi="Times New Roman"/>
          <w:bCs/>
          <w:szCs w:val="24"/>
        </w:rPr>
        <w:t>Baumberg</w:t>
      </w:r>
      <w:proofErr w:type="spellEnd"/>
      <w:r w:rsidRPr="002E7BF2">
        <w:rPr>
          <w:rFonts w:ascii="Times New Roman" w:hAnsi="Times New Roman"/>
          <w:bCs/>
          <w:szCs w:val="24"/>
        </w:rPr>
        <w:t>, B. (2015) ‘The stigma of claiming benefits: a quantitative study’,</w:t>
      </w:r>
      <w:r w:rsidRPr="002E7BF2">
        <w:rPr>
          <w:rFonts w:ascii="Times New Roman" w:hAnsi="Times New Roman"/>
          <w:bCs/>
          <w:i/>
          <w:szCs w:val="24"/>
        </w:rPr>
        <w:t xml:space="preserve"> Journal of Social Policy, </w:t>
      </w:r>
      <w:r w:rsidRPr="002E7BF2">
        <w:rPr>
          <w:rFonts w:ascii="Times New Roman" w:hAnsi="Times New Roman"/>
          <w:bCs/>
          <w:szCs w:val="24"/>
        </w:rPr>
        <w:t>pp. 1-19. DOI: 10.1017/S0047279415000525</w:t>
      </w:r>
    </w:p>
    <w:p w14:paraId="0D3B1EAE" w14:textId="77777777" w:rsidR="002E7BF2" w:rsidRPr="002E7BF2" w:rsidRDefault="002E7BF2" w:rsidP="002E7BF2">
      <w:pPr>
        <w:pStyle w:val="Heading1"/>
        <w:spacing w:before="0" w:line="360" w:lineRule="auto"/>
        <w:ind w:left="720" w:hanging="720"/>
        <w:rPr>
          <w:rFonts w:ascii="Times New Roman" w:hAnsi="Times New Roman" w:cs="Times New Roman"/>
          <w:color w:val="auto"/>
          <w:sz w:val="24"/>
          <w:szCs w:val="24"/>
        </w:rPr>
      </w:pPr>
      <w:proofErr w:type="spellStart"/>
      <w:r w:rsidRPr="002E7BF2">
        <w:rPr>
          <w:rFonts w:ascii="Times New Roman" w:hAnsi="Times New Roman" w:cs="Times New Roman"/>
          <w:color w:val="auto"/>
          <w:sz w:val="24"/>
          <w:szCs w:val="24"/>
        </w:rPr>
        <w:t>Baumberg</w:t>
      </w:r>
      <w:proofErr w:type="spellEnd"/>
      <w:r w:rsidRPr="002E7BF2">
        <w:rPr>
          <w:rFonts w:ascii="Times New Roman" w:hAnsi="Times New Roman" w:cs="Times New Roman"/>
          <w:color w:val="auto"/>
          <w:sz w:val="24"/>
          <w:szCs w:val="24"/>
        </w:rPr>
        <w:t xml:space="preserve">, B. (2016) ‘The stigma of claiming benefits: a quantitative study’, </w:t>
      </w:r>
      <w:r w:rsidRPr="002E7BF2">
        <w:rPr>
          <w:rFonts w:ascii="Times New Roman" w:hAnsi="Times New Roman" w:cs="Times New Roman"/>
          <w:i/>
          <w:color w:val="auto"/>
          <w:sz w:val="24"/>
          <w:szCs w:val="24"/>
        </w:rPr>
        <w:t>Journal of Social Policy</w:t>
      </w:r>
      <w:r w:rsidRPr="002E7BF2">
        <w:rPr>
          <w:rFonts w:ascii="Times New Roman" w:hAnsi="Times New Roman" w:cs="Times New Roman"/>
          <w:color w:val="auto"/>
          <w:sz w:val="24"/>
          <w:szCs w:val="24"/>
        </w:rPr>
        <w:t xml:space="preserve">, 45, pp. 181-199. </w:t>
      </w:r>
      <w:r w:rsidRPr="002E7BF2">
        <w:rPr>
          <w:rFonts w:ascii="Times New Roman" w:hAnsi="Times New Roman" w:cs="Times New Roman"/>
          <w:i/>
          <w:color w:val="auto"/>
          <w:sz w:val="24"/>
          <w:szCs w:val="24"/>
        </w:rPr>
        <w:t xml:space="preserve"> </w:t>
      </w:r>
    </w:p>
    <w:p w14:paraId="3014BB39" w14:textId="77777777" w:rsidR="002E7BF2" w:rsidRPr="002E7BF2" w:rsidRDefault="002E7BF2" w:rsidP="002E7BF2">
      <w:pPr>
        <w:spacing w:line="360" w:lineRule="auto"/>
        <w:ind w:left="720" w:hanging="720"/>
        <w:rPr>
          <w:rFonts w:ascii="Times New Roman" w:hAnsi="Times New Roman"/>
          <w:i/>
          <w:szCs w:val="24"/>
        </w:rPr>
      </w:pPr>
      <w:r w:rsidRPr="002E7BF2">
        <w:rPr>
          <w:rFonts w:ascii="Times New Roman" w:hAnsi="Times New Roman"/>
          <w:szCs w:val="24"/>
        </w:rPr>
        <w:t xml:space="preserve">Becker, H. (no date) </w:t>
      </w:r>
      <w:r w:rsidRPr="002E7BF2">
        <w:rPr>
          <w:rFonts w:ascii="Times New Roman" w:hAnsi="Times New Roman"/>
          <w:i/>
          <w:szCs w:val="24"/>
        </w:rPr>
        <w:t xml:space="preserve">Labelling Theory. </w:t>
      </w:r>
      <w:r w:rsidRPr="002E7BF2">
        <w:rPr>
          <w:rFonts w:ascii="Times New Roman" w:hAnsi="Times New Roman"/>
          <w:szCs w:val="24"/>
        </w:rPr>
        <w:t xml:space="preserve">Available at: </w:t>
      </w:r>
      <w:hyperlink r:id="rId8" w:history="1">
        <w:r w:rsidRPr="002E7BF2">
          <w:rPr>
            <w:rStyle w:val="Hyperlink"/>
            <w:rFonts w:ascii="Times New Roman" w:hAnsi="Times New Roman"/>
            <w:color w:val="auto"/>
            <w:szCs w:val="24"/>
          </w:rPr>
          <w:t>http://www.personal.psu.edu/users/e/x/exs44/406/becker_outsiders_from_weitzer.pdf</w:t>
        </w:r>
      </w:hyperlink>
      <w:r w:rsidRPr="002E7BF2">
        <w:rPr>
          <w:rFonts w:ascii="Times New Roman" w:hAnsi="Times New Roman"/>
          <w:szCs w:val="24"/>
        </w:rPr>
        <w:t xml:space="preserve"> (Accessed: 11th December 2017) </w:t>
      </w:r>
      <w:r w:rsidRPr="002E7BF2">
        <w:rPr>
          <w:rFonts w:ascii="Times New Roman" w:hAnsi="Times New Roman"/>
          <w:i/>
          <w:szCs w:val="24"/>
        </w:rPr>
        <w:t xml:space="preserve"> </w:t>
      </w:r>
    </w:p>
    <w:p w14:paraId="265F5486"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Browne, K. (2011) </w:t>
      </w:r>
      <w:r w:rsidRPr="002E7BF2">
        <w:rPr>
          <w:rFonts w:ascii="Times New Roman" w:hAnsi="Times New Roman"/>
          <w:i/>
          <w:szCs w:val="24"/>
        </w:rPr>
        <w:t>An Introduction to Sociology.</w:t>
      </w:r>
      <w:r w:rsidRPr="002E7BF2">
        <w:rPr>
          <w:rFonts w:ascii="Times New Roman" w:hAnsi="Times New Roman"/>
          <w:szCs w:val="24"/>
        </w:rPr>
        <w:t xml:space="preserve"> 4th </w:t>
      </w:r>
      <w:proofErr w:type="spellStart"/>
      <w:r w:rsidRPr="002E7BF2">
        <w:rPr>
          <w:rFonts w:ascii="Times New Roman" w:hAnsi="Times New Roman"/>
          <w:szCs w:val="24"/>
        </w:rPr>
        <w:t>edn</w:t>
      </w:r>
      <w:proofErr w:type="spellEnd"/>
      <w:r w:rsidRPr="002E7BF2">
        <w:rPr>
          <w:rFonts w:ascii="Times New Roman" w:hAnsi="Times New Roman"/>
          <w:szCs w:val="24"/>
        </w:rPr>
        <w:t>. Cambridge: Polity Press.</w:t>
      </w:r>
    </w:p>
    <w:p w14:paraId="323A51DA"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Child Poverty Action Group. (2016) </w:t>
      </w:r>
      <w:r w:rsidRPr="002E7BF2">
        <w:rPr>
          <w:rFonts w:ascii="Times New Roman" w:hAnsi="Times New Roman"/>
          <w:i/>
          <w:szCs w:val="24"/>
        </w:rPr>
        <w:t xml:space="preserve">Improving Children’s Life Chances. </w:t>
      </w:r>
      <w:r w:rsidRPr="002E7BF2">
        <w:rPr>
          <w:rFonts w:ascii="Times New Roman" w:hAnsi="Times New Roman"/>
          <w:szCs w:val="24"/>
        </w:rPr>
        <w:t xml:space="preserve">Available at: </w:t>
      </w:r>
      <w:hyperlink r:id="rId9" w:history="1">
        <w:r w:rsidRPr="002E7BF2">
          <w:rPr>
            <w:rStyle w:val="Hyperlink"/>
            <w:rFonts w:ascii="Times New Roman" w:hAnsi="Times New Roman"/>
            <w:color w:val="auto"/>
            <w:szCs w:val="24"/>
          </w:rPr>
          <w:t>http://cpag.org.uk/sites/default/files/cpag_book_summary.pdf</w:t>
        </w:r>
      </w:hyperlink>
      <w:r w:rsidRPr="002E7BF2">
        <w:rPr>
          <w:rFonts w:ascii="Times New Roman" w:hAnsi="Times New Roman"/>
          <w:szCs w:val="24"/>
        </w:rPr>
        <w:t xml:space="preserve"> (Accessed: 12th December 2017)</w:t>
      </w:r>
    </w:p>
    <w:p w14:paraId="0262E261"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Crawford, C and </w:t>
      </w:r>
      <w:proofErr w:type="spellStart"/>
      <w:r w:rsidRPr="002E7BF2">
        <w:rPr>
          <w:rFonts w:ascii="Times New Roman" w:hAnsi="Times New Roman"/>
          <w:szCs w:val="24"/>
        </w:rPr>
        <w:t>Vignoles</w:t>
      </w:r>
      <w:proofErr w:type="spellEnd"/>
      <w:r w:rsidRPr="002E7BF2">
        <w:rPr>
          <w:rFonts w:ascii="Times New Roman" w:hAnsi="Times New Roman"/>
          <w:szCs w:val="24"/>
        </w:rPr>
        <w:t xml:space="preserve">, A. (2014) </w:t>
      </w:r>
      <w:r w:rsidRPr="002E7BF2">
        <w:rPr>
          <w:rFonts w:ascii="Times New Roman" w:hAnsi="Times New Roman"/>
          <w:i/>
          <w:szCs w:val="24"/>
        </w:rPr>
        <w:t xml:space="preserve">Heterogeneity in graduate earnings by socio-economic background. </w:t>
      </w:r>
      <w:r w:rsidRPr="002E7BF2">
        <w:rPr>
          <w:rFonts w:ascii="Times New Roman" w:hAnsi="Times New Roman"/>
          <w:szCs w:val="24"/>
        </w:rPr>
        <w:t xml:space="preserve">Available at: </w:t>
      </w:r>
      <w:hyperlink r:id="rId10" w:history="1">
        <w:r w:rsidRPr="002E7BF2">
          <w:rPr>
            <w:rStyle w:val="Hyperlink"/>
            <w:rFonts w:ascii="Times New Roman" w:hAnsi="Times New Roman"/>
            <w:color w:val="auto"/>
            <w:szCs w:val="24"/>
          </w:rPr>
          <w:t>https://www.ifs.org.uk/publications/7419</w:t>
        </w:r>
      </w:hyperlink>
      <w:r w:rsidRPr="002E7BF2">
        <w:rPr>
          <w:rFonts w:ascii="Times New Roman" w:hAnsi="Times New Roman"/>
          <w:szCs w:val="24"/>
        </w:rPr>
        <w:t xml:space="preserve"> (Accessed: 10th December 2017) </w:t>
      </w:r>
    </w:p>
    <w:p w14:paraId="26934FF9" w14:textId="77777777" w:rsidR="002E7BF2" w:rsidRPr="002E7BF2" w:rsidRDefault="002E7BF2" w:rsidP="002E7BF2">
      <w:pPr>
        <w:spacing w:line="360" w:lineRule="auto"/>
        <w:ind w:left="720" w:hanging="720"/>
        <w:rPr>
          <w:rFonts w:ascii="Times New Roman" w:hAnsi="Times New Roman"/>
          <w:szCs w:val="24"/>
        </w:rPr>
      </w:pPr>
      <w:proofErr w:type="spellStart"/>
      <w:r w:rsidRPr="002E7BF2">
        <w:rPr>
          <w:rFonts w:ascii="Times New Roman" w:hAnsi="Times New Roman"/>
          <w:szCs w:val="24"/>
        </w:rPr>
        <w:t>Dannefer</w:t>
      </w:r>
      <w:proofErr w:type="spellEnd"/>
      <w:r w:rsidRPr="002E7BF2">
        <w:rPr>
          <w:rFonts w:ascii="Times New Roman" w:hAnsi="Times New Roman"/>
          <w:szCs w:val="24"/>
        </w:rPr>
        <w:t xml:space="preserve">, D. (2003) ‘Cumulative /Disadvantage and the Life Course: Cross-Fertilizing Age and Social Science Theory’, </w:t>
      </w:r>
      <w:r w:rsidRPr="002E7BF2">
        <w:rPr>
          <w:rStyle w:val="Emphasis"/>
          <w:rFonts w:ascii="Times New Roman" w:hAnsi="Times New Roman"/>
          <w:szCs w:val="24"/>
        </w:rPr>
        <w:t xml:space="preserve">The Journals of Gerontology, </w:t>
      </w:r>
      <w:r w:rsidRPr="002E7BF2">
        <w:rPr>
          <w:rFonts w:ascii="Times New Roman" w:hAnsi="Times New Roman"/>
          <w:szCs w:val="24"/>
        </w:rPr>
        <w:t xml:space="preserve">58(6), pp. 327–337. Available at: </w:t>
      </w:r>
      <w:hyperlink r:id="rId11" w:history="1">
        <w:r w:rsidRPr="002E7BF2">
          <w:rPr>
            <w:rStyle w:val="Hyperlink"/>
            <w:rFonts w:ascii="Times New Roman" w:hAnsi="Times New Roman"/>
            <w:color w:val="auto"/>
            <w:szCs w:val="24"/>
          </w:rPr>
          <w:t>https://academic.oup.com/psychsocgerontology/article/58/6/S327/597436</w:t>
        </w:r>
      </w:hyperlink>
      <w:r w:rsidRPr="002E7BF2">
        <w:rPr>
          <w:rFonts w:ascii="Times New Roman" w:hAnsi="Times New Roman"/>
          <w:szCs w:val="24"/>
        </w:rPr>
        <w:t xml:space="preserve"> (Accessed: 13th December 2017).</w:t>
      </w:r>
    </w:p>
    <w:p w14:paraId="7C6FC7CA"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Department of Work and Pensions. (2013) </w:t>
      </w:r>
      <w:r w:rsidRPr="002E7BF2">
        <w:rPr>
          <w:rFonts w:ascii="Times New Roman" w:hAnsi="Times New Roman"/>
          <w:i/>
          <w:szCs w:val="24"/>
        </w:rPr>
        <w:t xml:space="preserve">Households Below Average Income: An analysis of the income distribution 1994/95 – 2011/12 June 2013. </w:t>
      </w:r>
      <w:r w:rsidRPr="002E7BF2">
        <w:rPr>
          <w:rFonts w:ascii="Times New Roman" w:hAnsi="Times New Roman"/>
          <w:szCs w:val="24"/>
        </w:rPr>
        <w:t xml:space="preserve">Available at: </w:t>
      </w:r>
      <w:hyperlink r:id="rId12" w:history="1">
        <w:r w:rsidRPr="002E7BF2">
          <w:rPr>
            <w:rStyle w:val="Hyperlink"/>
            <w:rFonts w:ascii="Times New Roman" w:hAnsi="Times New Roman"/>
            <w:color w:val="auto"/>
            <w:szCs w:val="24"/>
          </w:rPr>
          <w:t>https://www.gov.uk/government/uploads/system/uploads/attachment_data/file/206778/full_hbai13.pdf</w:t>
        </w:r>
      </w:hyperlink>
      <w:r w:rsidRPr="002E7BF2">
        <w:rPr>
          <w:rFonts w:ascii="Times New Roman" w:hAnsi="Times New Roman"/>
          <w:szCs w:val="24"/>
        </w:rPr>
        <w:t xml:space="preserve"> (Accessed: 18th December 2017). </w:t>
      </w:r>
    </w:p>
    <w:p w14:paraId="67509A66"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Department of Work and Pensions. (2017) </w:t>
      </w:r>
      <w:r w:rsidRPr="002E7BF2">
        <w:rPr>
          <w:rFonts w:ascii="Times New Roman" w:hAnsi="Times New Roman"/>
          <w:i/>
          <w:szCs w:val="24"/>
        </w:rPr>
        <w:t xml:space="preserve">Households Below Average Income: An analysis of the UK income distribution: 1994/95-2015/16. </w:t>
      </w:r>
      <w:r w:rsidRPr="002E7BF2">
        <w:rPr>
          <w:rFonts w:ascii="Times New Roman" w:hAnsi="Times New Roman"/>
          <w:szCs w:val="24"/>
        </w:rPr>
        <w:t xml:space="preserve">Available at: </w:t>
      </w:r>
      <w:hyperlink r:id="rId13" w:history="1">
        <w:r w:rsidRPr="002E7BF2">
          <w:rPr>
            <w:rStyle w:val="Hyperlink"/>
            <w:rFonts w:ascii="Times New Roman" w:hAnsi="Times New Roman"/>
            <w:color w:val="auto"/>
            <w:szCs w:val="24"/>
          </w:rPr>
          <w:t>https://www.gov.uk/government/uploads/system/uploads/attachment_data/file/600091</w:t>
        </w:r>
        <w:r w:rsidRPr="002E7BF2">
          <w:rPr>
            <w:rStyle w:val="Hyperlink"/>
            <w:rFonts w:ascii="Times New Roman" w:hAnsi="Times New Roman"/>
            <w:color w:val="auto"/>
            <w:szCs w:val="24"/>
          </w:rPr>
          <w:lastRenderedPageBreak/>
          <w:t>/households-below-average-income-1994-1995-2015-2016.pdf</w:t>
        </w:r>
      </w:hyperlink>
      <w:r w:rsidRPr="002E7BF2">
        <w:rPr>
          <w:rFonts w:ascii="Times New Roman" w:hAnsi="Times New Roman"/>
          <w:szCs w:val="24"/>
        </w:rPr>
        <w:t xml:space="preserve"> (Accessed: 13th December 2017) </w:t>
      </w:r>
    </w:p>
    <w:p w14:paraId="1A402B60"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Field, J. (2003) </w:t>
      </w:r>
      <w:r w:rsidRPr="002E7BF2">
        <w:rPr>
          <w:rFonts w:ascii="Times New Roman" w:hAnsi="Times New Roman"/>
          <w:i/>
          <w:szCs w:val="24"/>
        </w:rPr>
        <w:t xml:space="preserve">Social Capital. </w:t>
      </w:r>
      <w:r w:rsidRPr="002E7BF2">
        <w:rPr>
          <w:rFonts w:ascii="Times New Roman" w:hAnsi="Times New Roman"/>
          <w:szCs w:val="24"/>
        </w:rPr>
        <w:t>Oxon: Routledge.</w:t>
      </w:r>
    </w:p>
    <w:p w14:paraId="2ACCC011" w14:textId="77777777" w:rsidR="002E7BF2" w:rsidRPr="002E7BF2" w:rsidRDefault="002E7BF2" w:rsidP="002E7BF2">
      <w:pPr>
        <w:pStyle w:val="Heading1"/>
        <w:spacing w:before="0" w:line="360" w:lineRule="auto"/>
        <w:ind w:left="720" w:hanging="720"/>
        <w:rPr>
          <w:rFonts w:ascii="Times New Roman" w:hAnsi="Times New Roman" w:cs="Times New Roman"/>
          <w:b/>
          <w:color w:val="auto"/>
          <w:sz w:val="24"/>
          <w:szCs w:val="24"/>
        </w:rPr>
      </w:pPr>
      <w:r w:rsidRPr="002E7BF2">
        <w:rPr>
          <w:rFonts w:ascii="Times New Roman" w:hAnsi="Times New Roman" w:cs="Times New Roman"/>
          <w:color w:val="auto"/>
          <w:sz w:val="24"/>
          <w:szCs w:val="24"/>
        </w:rPr>
        <w:t xml:space="preserve">Giddens, A. and Sutton, P.W. (2017) </w:t>
      </w:r>
      <w:r w:rsidRPr="002E7BF2">
        <w:rPr>
          <w:rFonts w:ascii="Times New Roman" w:hAnsi="Times New Roman" w:cs="Times New Roman"/>
          <w:i/>
          <w:color w:val="auto"/>
          <w:sz w:val="24"/>
          <w:szCs w:val="24"/>
        </w:rPr>
        <w:t>Sociology.</w:t>
      </w:r>
      <w:r w:rsidRPr="002E7BF2">
        <w:rPr>
          <w:rFonts w:ascii="Times New Roman" w:hAnsi="Times New Roman" w:cs="Times New Roman"/>
          <w:color w:val="auto"/>
          <w:sz w:val="24"/>
          <w:szCs w:val="24"/>
        </w:rPr>
        <w:t xml:space="preserve"> 8th </w:t>
      </w:r>
      <w:proofErr w:type="spellStart"/>
      <w:r w:rsidRPr="002E7BF2">
        <w:rPr>
          <w:rFonts w:ascii="Times New Roman" w:hAnsi="Times New Roman" w:cs="Times New Roman"/>
          <w:color w:val="auto"/>
          <w:sz w:val="24"/>
          <w:szCs w:val="24"/>
        </w:rPr>
        <w:t>edn</w:t>
      </w:r>
      <w:proofErr w:type="spellEnd"/>
      <w:r w:rsidRPr="002E7BF2">
        <w:rPr>
          <w:rFonts w:ascii="Times New Roman" w:hAnsi="Times New Roman" w:cs="Times New Roman"/>
          <w:color w:val="auto"/>
          <w:sz w:val="24"/>
          <w:szCs w:val="24"/>
        </w:rPr>
        <w:t xml:space="preserve">. Cambridge: Polity Press. </w:t>
      </w:r>
    </w:p>
    <w:p w14:paraId="0BF11CE1" w14:textId="77777777" w:rsidR="002E7BF2" w:rsidRPr="002E7BF2" w:rsidRDefault="002E7BF2" w:rsidP="002E7BF2">
      <w:pPr>
        <w:spacing w:line="360" w:lineRule="auto"/>
        <w:ind w:left="720" w:hanging="720"/>
        <w:rPr>
          <w:rFonts w:ascii="Times New Roman" w:hAnsi="Times New Roman"/>
          <w:szCs w:val="24"/>
        </w:rPr>
      </w:pPr>
      <w:proofErr w:type="spellStart"/>
      <w:r w:rsidRPr="002E7BF2">
        <w:rPr>
          <w:rFonts w:ascii="Times New Roman" w:hAnsi="Times New Roman"/>
          <w:szCs w:val="24"/>
        </w:rPr>
        <w:t>Goulden</w:t>
      </w:r>
      <w:proofErr w:type="spellEnd"/>
      <w:r w:rsidRPr="002E7BF2">
        <w:rPr>
          <w:rFonts w:ascii="Times New Roman" w:hAnsi="Times New Roman"/>
          <w:szCs w:val="24"/>
        </w:rPr>
        <w:t xml:space="preserve">, C. (2015) </w:t>
      </w:r>
      <w:r w:rsidRPr="002E7BF2">
        <w:rPr>
          <w:rFonts w:ascii="Times New Roman" w:hAnsi="Times New Roman"/>
          <w:i/>
          <w:szCs w:val="24"/>
        </w:rPr>
        <w:t xml:space="preserve">Improving life chances is about poverty as much as social mobility. </w:t>
      </w:r>
      <w:r w:rsidRPr="002E7BF2">
        <w:rPr>
          <w:rFonts w:ascii="Times New Roman" w:hAnsi="Times New Roman"/>
          <w:szCs w:val="24"/>
        </w:rPr>
        <w:t xml:space="preserve">Available at: </w:t>
      </w:r>
      <w:hyperlink r:id="rId14" w:history="1">
        <w:r w:rsidRPr="002E7BF2">
          <w:rPr>
            <w:rStyle w:val="Hyperlink"/>
            <w:rFonts w:ascii="Times New Roman" w:hAnsi="Times New Roman"/>
            <w:color w:val="auto"/>
            <w:szCs w:val="24"/>
          </w:rPr>
          <w:t>https://www.jrf.org.uk/blog/improving-life-chances-about-poverty-much-social-mobility</w:t>
        </w:r>
      </w:hyperlink>
      <w:r w:rsidRPr="002E7BF2">
        <w:rPr>
          <w:rFonts w:ascii="Times New Roman" w:hAnsi="Times New Roman"/>
          <w:szCs w:val="24"/>
        </w:rPr>
        <w:t xml:space="preserve"> (Accessed: 10th December 2017) </w:t>
      </w:r>
    </w:p>
    <w:p w14:paraId="3BED88E7"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Government Office for Science. (2016) </w:t>
      </w:r>
      <w:r w:rsidRPr="002E7BF2">
        <w:rPr>
          <w:rFonts w:ascii="Times New Roman" w:hAnsi="Times New Roman"/>
          <w:i/>
          <w:szCs w:val="24"/>
        </w:rPr>
        <w:t xml:space="preserve">Future of an Ageing Population. </w:t>
      </w:r>
      <w:r w:rsidRPr="002E7BF2">
        <w:rPr>
          <w:rFonts w:ascii="Times New Roman" w:hAnsi="Times New Roman"/>
          <w:szCs w:val="24"/>
        </w:rPr>
        <w:t xml:space="preserve">Available at: </w:t>
      </w:r>
      <w:hyperlink r:id="rId15" w:history="1">
        <w:r w:rsidRPr="002E7BF2">
          <w:rPr>
            <w:rStyle w:val="Hyperlink"/>
            <w:rFonts w:ascii="Times New Roman" w:hAnsi="Times New Roman"/>
            <w:color w:val="auto"/>
            <w:szCs w:val="24"/>
          </w:rPr>
          <w:t>https://www.gov.uk/government/uploads/system/uploads/attachment_data/file/535187/gs-16-10-future-of-an-ageing-population.pdf</w:t>
        </w:r>
      </w:hyperlink>
      <w:r w:rsidRPr="002E7BF2">
        <w:rPr>
          <w:rFonts w:ascii="Times New Roman" w:hAnsi="Times New Roman"/>
          <w:szCs w:val="24"/>
        </w:rPr>
        <w:t xml:space="preserve"> (Accessed: 13th December 2017) </w:t>
      </w:r>
    </w:p>
    <w:p w14:paraId="22A9E35B"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Governments Equality Office. (2010) </w:t>
      </w:r>
      <w:r w:rsidRPr="002E7BF2">
        <w:rPr>
          <w:rFonts w:ascii="Times New Roman" w:hAnsi="Times New Roman"/>
          <w:i/>
          <w:szCs w:val="24"/>
        </w:rPr>
        <w:t xml:space="preserve">Report of the National Equality Panel: Executive summary. </w:t>
      </w:r>
      <w:r w:rsidRPr="002E7BF2">
        <w:rPr>
          <w:rFonts w:ascii="Times New Roman" w:hAnsi="Times New Roman"/>
          <w:szCs w:val="24"/>
        </w:rPr>
        <w:t xml:space="preserve">Available at: </w:t>
      </w:r>
      <w:hyperlink r:id="rId16" w:history="1">
        <w:r w:rsidRPr="002E7BF2">
          <w:rPr>
            <w:rStyle w:val="Hyperlink"/>
            <w:rFonts w:ascii="Times New Roman" w:hAnsi="Times New Roman"/>
            <w:color w:val="auto"/>
            <w:szCs w:val="24"/>
          </w:rPr>
          <w:t>http://sticerd.lse.ac.uk/dps/case/cr/CASEreport60_executive_summary.pdf</w:t>
        </w:r>
      </w:hyperlink>
      <w:r w:rsidRPr="002E7BF2">
        <w:rPr>
          <w:rFonts w:ascii="Times New Roman" w:hAnsi="Times New Roman"/>
          <w:szCs w:val="24"/>
        </w:rPr>
        <w:t xml:space="preserve"> (Accessed: 10th December 2017) </w:t>
      </w:r>
    </w:p>
    <w:p w14:paraId="6A83E0F0"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H.M Government. (2011) </w:t>
      </w:r>
      <w:r w:rsidRPr="002E7BF2">
        <w:rPr>
          <w:rFonts w:ascii="Times New Roman" w:hAnsi="Times New Roman"/>
          <w:i/>
          <w:szCs w:val="24"/>
        </w:rPr>
        <w:t xml:space="preserve">Opening Doors, Breaking Barriers: A Strategy for Social Mobility. </w:t>
      </w:r>
      <w:r w:rsidRPr="002E7BF2">
        <w:rPr>
          <w:rFonts w:ascii="Times New Roman" w:hAnsi="Times New Roman"/>
          <w:szCs w:val="24"/>
        </w:rPr>
        <w:t xml:space="preserve">Available at: </w:t>
      </w:r>
      <w:hyperlink r:id="rId17" w:history="1">
        <w:r w:rsidRPr="002E7BF2">
          <w:rPr>
            <w:rStyle w:val="Hyperlink"/>
            <w:rFonts w:ascii="Times New Roman" w:hAnsi="Times New Roman"/>
            <w:color w:val="auto"/>
            <w:szCs w:val="24"/>
          </w:rPr>
          <w:t>https://www.gov.uk/government/uploads/system/uploads/attachment_data/file/61964/opening-doors-breaking-barriers.pdf</w:t>
        </w:r>
      </w:hyperlink>
      <w:r w:rsidRPr="002E7BF2">
        <w:rPr>
          <w:rFonts w:ascii="Times New Roman" w:hAnsi="Times New Roman"/>
          <w:szCs w:val="24"/>
        </w:rPr>
        <w:t xml:space="preserve"> (Accessed: 10th December 2017) </w:t>
      </w:r>
    </w:p>
    <w:p w14:paraId="605950F2" w14:textId="77777777" w:rsidR="002E7BF2" w:rsidRPr="002E7BF2" w:rsidRDefault="002E7BF2" w:rsidP="002E7BF2">
      <w:pPr>
        <w:spacing w:line="360" w:lineRule="auto"/>
        <w:ind w:left="720" w:hanging="720"/>
        <w:rPr>
          <w:rFonts w:ascii="Times New Roman" w:hAnsi="Times New Roman"/>
          <w:szCs w:val="24"/>
        </w:rPr>
      </w:pPr>
      <w:proofErr w:type="spellStart"/>
      <w:r w:rsidRPr="002E7BF2">
        <w:rPr>
          <w:rFonts w:ascii="Times New Roman" w:hAnsi="Times New Roman"/>
          <w:szCs w:val="24"/>
        </w:rPr>
        <w:t>Haralambos</w:t>
      </w:r>
      <w:proofErr w:type="spellEnd"/>
      <w:r w:rsidRPr="002E7BF2">
        <w:rPr>
          <w:rFonts w:ascii="Times New Roman" w:hAnsi="Times New Roman"/>
          <w:szCs w:val="24"/>
        </w:rPr>
        <w:t xml:space="preserve">, M. and Holborn, M (2013) </w:t>
      </w:r>
      <w:r w:rsidRPr="002E7BF2">
        <w:rPr>
          <w:rFonts w:ascii="Times New Roman" w:hAnsi="Times New Roman"/>
          <w:i/>
          <w:szCs w:val="24"/>
        </w:rPr>
        <w:t>Sociology Themes and Perspectives</w:t>
      </w:r>
      <w:r w:rsidRPr="002E7BF2">
        <w:rPr>
          <w:rFonts w:ascii="Times New Roman" w:hAnsi="Times New Roman"/>
          <w:szCs w:val="24"/>
        </w:rPr>
        <w:t xml:space="preserve">. 8th </w:t>
      </w:r>
      <w:proofErr w:type="spellStart"/>
      <w:r w:rsidRPr="002E7BF2">
        <w:rPr>
          <w:rFonts w:ascii="Times New Roman" w:hAnsi="Times New Roman"/>
          <w:szCs w:val="24"/>
        </w:rPr>
        <w:t>edn</w:t>
      </w:r>
      <w:proofErr w:type="spellEnd"/>
      <w:r w:rsidRPr="002E7BF2">
        <w:rPr>
          <w:rFonts w:ascii="Times New Roman" w:hAnsi="Times New Roman"/>
          <w:szCs w:val="24"/>
        </w:rPr>
        <w:t>. London: Harper Collins Publishers ltd.</w:t>
      </w:r>
    </w:p>
    <w:p w14:paraId="5D83341F" w14:textId="77777777" w:rsidR="002E7BF2" w:rsidRPr="002E7BF2" w:rsidRDefault="002E7BF2" w:rsidP="002E7BF2">
      <w:pPr>
        <w:spacing w:line="360" w:lineRule="auto"/>
        <w:ind w:left="720" w:hanging="720"/>
        <w:rPr>
          <w:rFonts w:ascii="Times New Roman" w:hAnsi="Times New Roman"/>
          <w:szCs w:val="24"/>
        </w:rPr>
      </w:pPr>
      <w:proofErr w:type="spellStart"/>
      <w:r w:rsidRPr="002E7BF2">
        <w:rPr>
          <w:rFonts w:ascii="Times New Roman" w:hAnsi="Times New Roman"/>
          <w:szCs w:val="24"/>
        </w:rPr>
        <w:t>Hatzenbuehler</w:t>
      </w:r>
      <w:proofErr w:type="spellEnd"/>
      <w:r w:rsidRPr="002E7BF2">
        <w:rPr>
          <w:rFonts w:ascii="Times New Roman" w:hAnsi="Times New Roman"/>
          <w:szCs w:val="24"/>
        </w:rPr>
        <w:t xml:space="preserve">, M.L., Phelan, J.C. and Link, B.G. (2014) ‘Stigma as a fundamental cause of population health inequalities’, </w:t>
      </w:r>
      <w:r w:rsidRPr="002E7BF2">
        <w:rPr>
          <w:rFonts w:ascii="Times New Roman" w:hAnsi="Times New Roman"/>
          <w:i/>
          <w:szCs w:val="24"/>
        </w:rPr>
        <w:t>American Journal of Public Health</w:t>
      </w:r>
      <w:r w:rsidRPr="002E7BF2">
        <w:rPr>
          <w:rFonts w:ascii="Times New Roman" w:hAnsi="Times New Roman"/>
          <w:szCs w:val="24"/>
        </w:rPr>
        <w:t>, 103, pp. 813-821.</w:t>
      </w:r>
    </w:p>
    <w:p w14:paraId="0D736BCC"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Hoff, A. (2008) </w:t>
      </w:r>
      <w:r w:rsidRPr="002E7BF2">
        <w:rPr>
          <w:rFonts w:ascii="Times New Roman" w:hAnsi="Times New Roman"/>
          <w:i/>
          <w:szCs w:val="24"/>
        </w:rPr>
        <w:t xml:space="preserve">Tackling Poverty and Social Exclusion of Older People – Lessons from Europe. </w:t>
      </w:r>
      <w:r w:rsidRPr="002E7BF2">
        <w:rPr>
          <w:rFonts w:ascii="Times New Roman" w:hAnsi="Times New Roman"/>
          <w:szCs w:val="24"/>
        </w:rPr>
        <w:t xml:space="preserve">Available at: </w:t>
      </w:r>
      <w:hyperlink r:id="rId18" w:history="1">
        <w:r w:rsidRPr="002E7BF2">
          <w:rPr>
            <w:rStyle w:val="Hyperlink"/>
            <w:rFonts w:ascii="Times New Roman" w:hAnsi="Times New Roman"/>
            <w:color w:val="auto"/>
            <w:szCs w:val="24"/>
          </w:rPr>
          <w:t>https://www.ageing.ox.ac.uk/download/84</w:t>
        </w:r>
      </w:hyperlink>
      <w:r w:rsidRPr="002E7BF2">
        <w:rPr>
          <w:rFonts w:ascii="Times New Roman" w:hAnsi="Times New Roman"/>
          <w:szCs w:val="24"/>
        </w:rPr>
        <w:t xml:space="preserve"> (Accessed: 13th December 2017) </w:t>
      </w:r>
    </w:p>
    <w:p w14:paraId="1FFB1F1E" w14:textId="77777777" w:rsidR="002E7BF2" w:rsidRPr="002E7BF2" w:rsidRDefault="002E7BF2" w:rsidP="002E7BF2">
      <w:pPr>
        <w:spacing w:line="360" w:lineRule="auto"/>
        <w:ind w:left="720" w:hanging="720"/>
        <w:rPr>
          <w:rFonts w:ascii="Times New Roman" w:hAnsi="Times New Roman"/>
          <w:spacing w:val="30"/>
          <w:szCs w:val="24"/>
        </w:rPr>
      </w:pPr>
      <w:r w:rsidRPr="002E7BF2">
        <w:rPr>
          <w:rFonts w:ascii="Times New Roman" w:hAnsi="Times New Roman"/>
          <w:szCs w:val="24"/>
        </w:rPr>
        <w:t xml:space="preserve">Institute of Race Relations. (2017) </w:t>
      </w:r>
      <w:r w:rsidRPr="002E7BF2">
        <w:rPr>
          <w:rFonts w:ascii="Times New Roman" w:hAnsi="Times New Roman"/>
          <w:i/>
          <w:spacing w:val="30"/>
          <w:szCs w:val="24"/>
        </w:rPr>
        <w:t>Inequality, Housing and Employment Statistic.</w:t>
      </w:r>
      <w:r w:rsidRPr="002E7BF2">
        <w:rPr>
          <w:rFonts w:ascii="Times New Roman" w:hAnsi="Times New Roman"/>
          <w:spacing w:val="30"/>
          <w:szCs w:val="24"/>
        </w:rPr>
        <w:t xml:space="preserve"> Available at: </w:t>
      </w:r>
      <w:hyperlink r:id="rId19" w:history="1">
        <w:r w:rsidRPr="002E7BF2">
          <w:rPr>
            <w:rStyle w:val="Hyperlink"/>
            <w:rFonts w:ascii="Times New Roman" w:hAnsi="Times New Roman"/>
            <w:color w:val="auto"/>
            <w:spacing w:val="30"/>
            <w:szCs w:val="24"/>
          </w:rPr>
          <w:t>http://www.irr.org.uk/research/statistics/poverty/</w:t>
        </w:r>
      </w:hyperlink>
      <w:r w:rsidRPr="002E7BF2">
        <w:rPr>
          <w:rFonts w:ascii="Times New Roman" w:hAnsi="Times New Roman"/>
          <w:spacing w:val="30"/>
          <w:szCs w:val="24"/>
        </w:rPr>
        <w:t xml:space="preserve"> (Accessed: 18th December 2017) </w:t>
      </w:r>
    </w:p>
    <w:p w14:paraId="7FE5899A" w14:textId="77777777" w:rsidR="002E7BF2" w:rsidRPr="002E7BF2" w:rsidRDefault="002E7BF2" w:rsidP="002E7BF2">
      <w:pPr>
        <w:pStyle w:val="Heading1"/>
        <w:spacing w:before="0" w:line="360" w:lineRule="auto"/>
        <w:ind w:left="720" w:hanging="720"/>
        <w:rPr>
          <w:rFonts w:ascii="Times New Roman" w:hAnsi="Times New Roman" w:cs="Times New Roman"/>
          <w:color w:val="auto"/>
          <w:sz w:val="24"/>
          <w:szCs w:val="24"/>
        </w:rPr>
      </w:pPr>
      <w:r w:rsidRPr="002E7BF2">
        <w:rPr>
          <w:rFonts w:ascii="Times New Roman" w:hAnsi="Times New Roman" w:cs="Times New Roman"/>
          <w:color w:val="auto"/>
          <w:sz w:val="24"/>
          <w:szCs w:val="24"/>
        </w:rPr>
        <w:lastRenderedPageBreak/>
        <w:t xml:space="preserve">Joseph Roundtree Foundation (2016) </w:t>
      </w:r>
      <w:r w:rsidRPr="002E7BF2">
        <w:rPr>
          <w:rFonts w:ascii="Times New Roman" w:hAnsi="Times New Roman" w:cs="Times New Roman"/>
          <w:i/>
          <w:color w:val="auto"/>
          <w:sz w:val="24"/>
          <w:szCs w:val="24"/>
        </w:rPr>
        <w:t xml:space="preserve">We can solve poverty in the UK. </w:t>
      </w:r>
      <w:r w:rsidRPr="002E7BF2">
        <w:rPr>
          <w:rFonts w:ascii="Times New Roman" w:hAnsi="Times New Roman" w:cs="Times New Roman"/>
          <w:color w:val="auto"/>
          <w:sz w:val="24"/>
          <w:szCs w:val="24"/>
        </w:rPr>
        <w:t xml:space="preserve">Available at: </w:t>
      </w:r>
      <w:hyperlink r:id="rId20" w:history="1">
        <w:r w:rsidRPr="002E7BF2">
          <w:rPr>
            <w:rStyle w:val="Hyperlink"/>
            <w:rFonts w:ascii="Times New Roman" w:hAnsi="Times New Roman" w:cs="Times New Roman"/>
            <w:color w:val="auto"/>
            <w:sz w:val="24"/>
            <w:szCs w:val="24"/>
          </w:rPr>
          <w:t>https://www.jrf.org.uk/report/we-can-solve-poverty-uk</w:t>
        </w:r>
      </w:hyperlink>
      <w:r w:rsidRPr="002E7BF2">
        <w:rPr>
          <w:rFonts w:ascii="Times New Roman" w:hAnsi="Times New Roman" w:cs="Times New Roman"/>
          <w:color w:val="auto"/>
          <w:sz w:val="24"/>
          <w:szCs w:val="24"/>
        </w:rPr>
        <w:t xml:space="preserve"> (Accessed: 12th December 2017) </w:t>
      </w:r>
    </w:p>
    <w:p w14:paraId="23DCD2A2"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Joseph Roundtree Foundation. (2015) </w:t>
      </w:r>
      <w:r w:rsidRPr="002E7BF2">
        <w:rPr>
          <w:rFonts w:ascii="Times New Roman" w:hAnsi="Times New Roman"/>
          <w:i/>
          <w:szCs w:val="24"/>
        </w:rPr>
        <w:t xml:space="preserve">Disability and poverty. </w:t>
      </w:r>
      <w:r w:rsidRPr="002E7BF2">
        <w:rPr>
          <w:rFonts w:ascii="Times New Roman" w:hAnsi="Times New Roman"/>
          <w:szCs w:val="24"/>
        </w:rPr>
        <w:t xml:space="preserve">Available at: </w:t>
      </w:r>
      <w:hyperlink r:id="rId21" w:history="1">
        <w:r w:rsidRPr="002E7BF2">
          <w:rPr>
            <w:rStyle w:val="Hyperlink"/>
            <w:rFonts w:ascii="Times New Roman" w:hAnsi="Times New Roman"/>
            <w:color w:val="auto"/>
            <w:szCs w:val="24"/>
          </w:rPr>
          <w:t>https://www.jrf.org.uk/mpse-2015/disability-and-poverty</w:t>
        </w:r>
      </w:hyperlink>
      <w:r w:rsidRPr="002E7BF2">
        <w:rPr>
          <w:rFonts w:ascii="Times New Roman" w:hAnsi="Times New Roman"/>
          <w:szCs w:val="24"/>
        </w:rPr>
        <w:t xml:space="preserve"> (Accessed: 16th December 2017) </w:t>
      </w:r>
    </w:p>
    <w:p w14:paraId="698943BA"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Joseph Roundtree Foundation. (2017) </w:t>
      </w:r>
      <w:r w:rsidRPr="002E7BF2">
        <w:rPr>
          <w:rFonts w:ascii="Times New Roman" w:hAnsi="Times New Roman"/>
          <w:i/>
          <w:szCs w:val="24"/>
        </w:rPr>
        <w:t xml:space="preserve">UK Poverty 2017. </w:t>
      </w:r>
      <w:r w:rsidRPr="002E7BF2">
        <w:rPr>
          <w:rFonts w:ascii="Times New Roman" w:hAnsi="Times New Roman"/>
          <w:szCs w:val="24"/>
        </w:rPr>
        <w:t xml:space="preserve">Available at: </w:t>
      </w:r>
      <w:hyperlink r:id="rId22" w:history="1">
        <w:r w:rsidRPr="002E7BF2">
          <w:rPr>
            <w:rStyle w:val="Hyperlink"/>
            <w:rFonts w:ascii="Times New Roman" w:hAnsi="Times New Roman"/>
            <w:color w:val="auto"/>
            <w:szCs w:val="24"/>
          </w:rPr>
          <w:t>https://www.jrf.org.uk/report/uk-poverty-2017</w:t>
        </w:r>
      </w:hyperlink>
      <w:r w:rsidRPr="002E7BF2">
        <w:rPr>
          <w:rFonts w:ascii="Times New Roman" w:hAnsi="Times New Roman"/>
          <w:szCs w:val="24"/>
        </w:rPr>
        <w:t xml:space="preserve"> (accessed: 6th December 2017)</w:t>
      </w:r>
    </w:p>
    <w:p w14:paraId="51F81D39"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Kennedy, S. (2014) </w:t>
      </w:r>
      <w:r w:rsidRPr="002E7BF2">
        <w:rPr>
          <w:rFonts w:ascii="Times New Roman" w:hAnsi="Times New Roman"/>
          <w:i/>
          <w:szCs w:val="24"/>
        </w:rPr>
        <w:t xml:space="preserve">Child Poverty Act 2010: a short guide. </w:t>
      </w:r>
      <w:r w:rsidRPr="002E7BF2">
        <w:rPr>
          <w:rFonts w:ascii="Times New Roman" w:hAnsi="Times New Roman"/>
          <w:szCs w:val="24"/>
        </w:rPr>
        <w:t xml:space="preserve">Available at: </w:t>
      </w:r>
      <w:hyperlink r:id="rId23" w:history="1">
        <w:r w:rsidRPr="002E7BF2">
          <w:rPr>
            <w:rStyle w:val="Hyperlink"/>
            <w:rFonts w:ascii="Times New Roman" w:hAnsi="Times New Roman"/>
            <w:color w:val="auto"/>
            <w:szCs w:val="24"/>
          </w:rPr>
          <w:t>http://researchbriefings.files.parliament.uk/documents/SN05585/SN05585.pdf</w:t>
        </w:r>
      </w:hyperlink>
      <w:r w:rsidRPr="002E7BF2">
        <w:rPr>
          <w:rFonts w:ascii="Times New Roman" w:hAnsi="Times New Roman"/>
          <w:szCs w:val="24"/>
        </w:rPr>
        <w:t xml:space="preserve"> (Accessed: 11th December 2017)</w:t>
      </w:r>
    </w:p>
    <w:p w14:paraId="3685E7B4" w14:textId="77777777" w:rsidR="002E7BF2" w:rsidRPr="002E7BF2" w:rsidRDefault="002E7BF2" w:rsidP="002E7BF2">
      <w:pPr>
        <w:pStyle w:val="Heading1"/>
        <w:spacing w:before="0" w:line="360" w:lineRule="auto"/>
        <w:ind w:left="720" w:hanging="720"/>
        <w:rPr>
          <w:rFonts w:ascii="Times New Roman" w:hAnsi="Times New Roman" w:cs="Times New Roman"/>
          <w:color w:val="auto"/>
          <w:sz w:val="24"/>
          <w:szCs w:val="24"/>
        </w:rPr>
      </w:pPr>
      <w:proofErr w:type="spellStart"/>
      <w:r w:rsidRPr="002E7BF2">
        <w:rPr>
          <w:rFonts w:ascii="Times New Roman" w:hAnsi="Times New Roman" w:cs="Times New Roman"/>
          <w:color w:val="auto"/>
          <w:sz w:val="24"/>
          <w:szCs w:val="24"/>
        </w:rPr>
        <w:t>Kneale</w:t>
      </w:r>
      <w:proofErr w:type="spellEnd"/>
      <w:r w:rsidRPr="002E7BF2">
        <w:rPr>
          <w:rFonts w:ascii="Times New Roman" w:hAnsi="Times New Roman" w:cs="Times New Roman"/>
          <w:color w:val="auto"/>
          <w:sz w:val="24"/>
          <w:szCs w:val="24"/>
        </w:rPr>
        <w:t xml:space="preserve">, D. (2012) </w:t>
      </w:r>
      <w:r w:rsidRPr="002E7BF2">
        <w:rPr>
          <w:rFonts w:ascii="Times New Roman" w:hAnsi="Times New Roman" w:cs="Times New Roman"/>
          <w:i/>
          <w:color w:val="auto"/>
          <w:sz w:val="24"/>
          <w:szCs w:val="24"/>
        </w:rPr>
        <w:t>Is social exclusion still important for older people?</w:t>
      </w:r>
      <w:r w:rsidRPr="002E7BF2">
        <w:rPr>
          <w:rFonts w:ascii="Times New Roman" w:hAnsi="Times New Roman" w:cs="Times New Roman"/>
          <w:color w:val="auto"/>
          <w:sz w:val="24"/>
          <w:szCs w:val="24"/>
        </w:rPr>
        <w:t xml:space="preserve"> Available at: </w:t>
      </w:r>
      <w:hyperlink r:id="rId24" w:history="1">
        <w:r w:rsidRPr="002E7BF2">
          <w:rPr>
            <w:rStyle w:val="Hyperlink"/>
            <w:rFonts w:ascii="Times New Roman" w:hAnsi="Times New Roman" w:cs="Times New Roman"/>
            <w:color w:val="auto"/>
            <w:sz w:val="24"/>
            <w:szCs w:val="24"/>
          </w:rPr>
          <w:t>http://www.ilcuk.org.uk/files/Is_social_exclusion_still_important_for_older_people_1.pdf</w:t>
        </w:r>
      </w:hyperlink>
      <w:r w:rsidRPr="002E7BF2">
        <w:rPr>
          <w:rFonts w:ascii="Times New Roman" w:hAnsi="Times New Roman" w:cs="Times New Roman"/>
          <w:color w:val="auto"/>
          <w:sz w:val="24"/>
          <w:szCs w:val="24"/>
        </w:rPr>
        <w:t xml:space="preserve"> (Accessed: 13th December 2017). </w:t>
      </w:r>
    </w:p>
    <w:p w14:paraId="4A16AF9E"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Lang, K. (2007) </w:t>
      </w:r>
      <w:r w:rsidRPr="002E7BF2">
        <w:rPr>
          <w:rFonts w:ascii="Times New Roman" w:hAnsi="Times New Roman"/>
          <w:i/>
          <w:szCs w:val="24"/>
        </w:rPr>
        <w:t xml:space="preserve">Poverty and Discrimination. </w:t>
      </w:r>
      <w:r w:rsidRPr="002E7BF2">
        <w:rPr>
          <w:rFonts w:ascii="Times New Roman" w:hAnsi="Times New Roman"/>
          <w:szCs w:val="24"/>
        </w:rPr>
        <w:t>Oxfordshire: Princeton University Press.</w:t>
      </w:r>
    </w:p>
    <w:p w14:paraId="635C2852"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Larkin, M. (2009) </w:t>
      </w:r>
      <w:r w:rsidRPr="002E7BF2">
        <w:rPr>
          <w:rFonts w:ascii="Times New Roman" w:hAnsi="Times New Roman"/>
          <w:i/>
          <w:szCs w:val="24"/>
        </w:rPr>
        <w:t xml:space="preserve">Vulnerable Groups in Health and Social Care. </w:t>
      </w:r>
      <w:r w:rsidRPr="002E7BF2">
        <w:rPr>
          <w:rFonts w:ascii="Times New Roman" w:hAnsi="Times New Roman"/>
          <w:szCs w:val="24"/>
        </w:rPr>
        <w:t xml:space="preserve">London: SAGE Publications Ltd  </w:t>
      </w:r>
    </w:p>
    <w:p w14:paraId="6183CF84" w14:textId="77777777" w:rsidR="002E7BF2" w:rsidRPr="002E7BF2" w:rsidRDefault="002E7BF2" w:rsidP="002E7BF2">
      <w:pPr>
        <w:spacing w:line="360" w:lineRule="auto"/>
        <w:ind w:left="720" w:hanging="720"/>
        <w:rPr>
          <w:rFonts w:ascii="Times New Roman" w:hAnsi="Times New Roman"/>
          <w:bCs/>
          <w:szCs w:val="24"/>
        </w:rPr>
      </w:pPr>
      <w:r w:rsidRPr="002E7BF2">
        <w:rPr>
          <w:rFonts w:ascii="Times New Roman" w:hAnsi="Times New Roman"/>
          <w:szCs w:val="24"/>
        </w:rPr>
        <w:t xml:space="preserve">Line, H. (2015) </w:t>
      </w:r>
      <w:r w:rsidRPr="002E7BF2">
        <w:rPr>
          <w:rFonts w:ascii="Times New Roman" w:hAnsi="Times New Roman"/>
          <w:bCs/>
          <w:i/>
          <w:szCs w:val="24"/>
        </w:rPr>
        <w:t xml:space="preserve">Free school meal pupils ‘half as likely’ to attend Russell Group university. </w:t>
      </w:r>
      <w:r w:rsidRPr="002E7BF2">
        <w:rPr>
          <w:rFonts w:ascii="Times New Roman" w:hAnsi="Times New Roman"/>
          <w:bCs/>
          <w:szCs w:val="24"/>
        </w:rPr>
        <w:t xml:space="preserve">Available at: </w:t>
      </w:r>
      <w:hyperlink r:id="rId25" w:history="1">
        <w:r w:rsidRPr="002E7BF2">
          <w:rPr>
            <w:rStyle w:val="Hyperlink"/>
            <w:rFonts w:ascii="Times New Roman" w:hAnsi="Times New Roman"/>
            <w:color w:val="auto"/>
            <w:szCs w:val="24"/>
          </w:rPr>
          <w:t>https://www.timeshighereducation.com/news/free-school-meal-pupils-half-as-likely-to-attend-russell-group-university/2018231.article</w:t>
        </w:r>
      </w:hyperlink>
      <w:r w:rsidRPr="002E7BF2">
        <w:rPr>
          <w:rFonts w:ascii="Times New Roman" w:hAnsi="Times New Roman"/>
          <w:bCs/>
          <w:szCs w:val="24"/>
        </w:rPr>
        <w:t xml:space="preserve"> (Accessed: 9th December 2017)</w:t>
      </w:r>
    </w:p>
    <w:p w14:paraId="18BCF337"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Lister, R. (2015) ‘‘To count for nothing’: poverty beyond the statistics’, </w:t>
      </w:r>
      <w:r w:rsidRPr="002E7BF2">
        <w:rPr>
          <w:rFonts w:ascii="Times New Roman" w:hAnsi="Times New Roman"/>
          <w:i/>
          <w:szCs w:val="24"/>
        </w:rPr>
        <w:t>Journal of British Academy</w:t>
      </w:r>
      <w:r w:rsidRPr="002E7BF2">
        <w:rPr>
          <w:rFonts w:ascii="Times New Roman" w:hAnsi="Times New Roman"/>
          <w:szCs w:val="24"/>
        </w:rPr>
        <w:t>, 3, pp. 139-165.</w:t>
      </w:r>
    </w:p>
    <w:p w14:paraId="23CB4CEA"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Macionis, J.J. and Plummer, K. (2012)</w:t>
      </w:r>
      <w:r w:rsidRPr="002E7BF2">
        <w:rPr>
          <w:rFonts w:ascii="Times New Roman" w:hAnsi="Times New Roman"/>
          <w:i/>
          <w:szCs w:val="24"/>
        </w:rPr>
        <w:t xml:space="preserve"> Sociology A Global Introduction</w:t>
      </w:r>
      <w:r w:rsidRPr="002E7BF2">
        <w:rPr>
          <w:rFonts w:ascii="Times New Roman" w:hAnsi="Times New Roman"/>
          <w:szCs w:val="24"/>
        </w:rPr>
        <w:t xml:space="preserve">. 5th </w:t>
      </w:r>
      <w:proofErr w:type="spellStart"/>
      <w:r w:rsidRPr="002E7BF2">
        <w:rPr>
          <w:rFonts w:ascii="Times New Roman" w:hAnsi="Times New Roman"/>
          <w:szCs w:val="24"/>
        </w:rPr>
        <w:t>edn</w:t>
      </w:r>
      <w:proofErr w:type="spellEnd"/>
      <w:r w:rsidRPr="002E7BF2">
        <w:rPr>
          <w:rFonts w:ascii="Times New Roman" w:hAnsi="Times New Roman"/>
          <w:szCs w:val="24"/>
        </w:rPr>
        <w:t>. Essex: Pearson Education Limited.</w:t>
      </w:r>
    </w:p>
    <w:p w14:paraId="49526EDF"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Macmillan, L., Tyler, C and </w:t>
      </w:r>
      <w:proofErr w:type="spellStart"/>
      <w:r w:rsidRPr="002E7BF2">
        <w:rPr>
          <w:rFonts w:ascii="Times New Roman" w:hAnsi="Times New Roman"/>
          <w:szCs w:val="24"/>
        </w:rPr>
        <w:t>Vignoles</w:t>
      </w:r>
      <w:proofErr w:type="spellEnd"/>
      <w:r w:rsidRPr="002E7BF2">
        <w:rPr>
          <w:rFonts w:ascii="Times New Roman" w:hAnsi="Times New Roman"/>
          <w:szCs w:val="24"/>
        </w:rPr>
        <w:t xml:space="preserve">, A. (2013) </w:t>
      </w:r>
      <w:r w:rsidRPr="002E7BF2">
        <w:rPr>
          <w:rFonts w:ascii="Times New Roman" w:hAnsi="Times New Roman"/>
          <w:i/>
          <w:szCs w:val="24"/>
        </w:rPr>
        <w:t xml:space="preserve">Who gets the Top Jobs? The role of family background and networks in recent graduates’ access to high status professions. </w:t>
      </w:r>
      <w:r w:rsidRPr="002E7BF2">
        <w:rPr>
          <w:rFonts w:ascii="Times New Roman" w:hAnsi="Times New Roman"/>
          <w:szCs w:val="24"/>
        </w:rPr>
        <w:t xml:space="preserve">Available at: </w:t>
      </w:r>
      <w:hyperlink r:id="rId26" w:history="1">
        <w:r w:rsidRPr="002E7BF2">
          <w:rPr>
            <w:rStyle w:val="Hyperlink"/>
            <w:rFonts w:ascii="Times New Roman" w:hAnsi="Times New Roman"/>
            <w:color w:val="auto"/>
            <w:szCs w:val="24"/>
          </w:rPr>
          <w:t>http://repec.ioe.ac.uk/REPEc/pdf/qsswp1315.pdf</w:t>
        </w:r>
      </w:hyperlink>
      <w:r w:rsidRPr="002E7BF2">
        <w:rPr>
          <w:rFonts w:ascii="Times New Roman" w:hAnsi="Times New Roman"/>
          <w:szCs w:val="24"/>
        </w:rPr>
        <w:t xml:space="preserve"> (Accessed: 10th December 2017)</w:t>
      </w:r>
    </w:p>
    <w:p w14:paraId="7A742DE3"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 Marx, K. (1990) </w:t>
      </w:r>
      <w:r w:rsidRPr="002E7BF2">
        <w:rPr>
          <w:rFonts w:ascii="Times New Roman" w:hAnsi="Times New Roman"/>
          <w:i/>
          <w:szCs w:val="24"/>
        </w:rPr>
        <w:t xml:space="preserve">Capital: A Critique of Political Economy. </w:t>
      </w:r>
      <w:r w:rsidRPr="002E7BF2">
        <w:rPr>
          <w:rFonts w:ascii="Times New Roman" w:hAnsi="Times New Roman"/>
          <w:szCs w:val="24"/>
        </w:rPr>
        <w:t xml:space="preserve">London: Penguin Group. </w:t>
      </w:r>
    </w:p>
    <w:p w14:paraId="5611453D"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McGuinness, F. (2016) </w:t>
      </w:r>
      <w:r w:rsidRPr="002E7BF2">
        <w:rPr>
          <w:rFonts w:ascii="Times New Roman" w:hAnsi="Times New Roman"/>
          <w:i/>
          <w:szCs w:val="24"/>
        </w:rPr>
        <w:t xml:space="preserve">Poverty in the UK: statistics. </w:t>
      </w:r>
      <w:r w:rsidRPr="002E7BF2">
        <w:rPr>
          <w:rFonts w:ascii="Times New Roman" w:hAnsi="Times New Roman"/>
          <w:szCs w:val="24"/>
        </w:rPr>
        <w:t xml:space="preserve">Available at: </w:t>
      </w:r>
      <w:hyperlink r:id="rId27" w:history="1">
        <w:r w:rsidRPr="002E7BF2">
          <w:rPr>
            <w:rStyle w:val="Hyperlink"/>
            <w:rFonts w:ascii="Times New Roman" w:hAnsi="Times New Roman"/>
            <w:color w:val="auto"/>
            <w:szCs w:val="24"/>
          </w:rPr>
          <w:t>http://researchbriefings.files.parliament.uk/documents/SN07096/SN07096.pdf</w:t>
        </w:r>
      </w:hyperlink>
      <w:r w:rsidRPr="002E7BF2">
        <w:rPr>
          <w:rFonts w:ascii="Times New Roman" w:hAnsi="Times New Roman"/>
          <w:szCs w:val="24"/>
        </w:rPr>
        <w:t xml:space="preserve"> (Accessed: 11th December 2017) </w:t>
      </w:r>
    </w:p>
    <w:p w14:paraId="6F9A2507" w14:textId="77777777" w:rsidR="002E7BF2" w:rsidRPr="002E7BF2" w:rsidRDefault="002E7BF2" w:rsidP="002E7BF2">
      <w:pPr>
        <w:spacing w:line="360" w:lineRule="auto"/>
        <w:ind w:left="720" w:hanging="720"/>
        <w:rPr>
          <w:rFonts w:ascii="Times New Roman" w:hAnsi="Times New Roman"/>
          <w:bCs/>
          <w:szCs w:val="24"/>
        </w:rPr>
      </w:pPr>
      <w:r w:rsidRPr="002E7BF2">
        <w:rPr>
          <w:rFonts w:ascii="Times New Roman" w:hAnsi="Times New Roman"/>
          <w:szCs w:val="24"/>
        </w:rPr>
        <w:lastRenderedPageBreak/>
        <w:t xml:space="preserve">McKendrick, J.H., Sinclair, S., Irwin, A., O'Donnell, H., Scott, G. and Dobbie, L. (2008) </w:t>
      </w:r>
      <w:r w:rsidRPr="002E7BF2">
        <w:rPr>
          <w:rFonts w:ascii="Times New Roman" w:hAnsi="Times New Roman"/>
          <w:i/>
          <w:szCs w:val="24"/>
        </w:rPr>
        <w:t xml:space="preserve">The media, poverty and public opinion in the UK. </w:t>
      </w:r>
      <w:r w:rsidRPr="002E7BF2">
        <w:rPr>
          <w:rFonts w:ascii="Times New Roman" w:hAnsi="Times New Roman"/>
          <w:szCs w:val="24"/>
        </w:rPr>
        <w:t xml:space="preserve">Available at: </w:t>
      </w:r>
      <w:hyperlink r:id="rId28" w:history="1">
        <w:r w:rsidRPr="002E7BF2">
          <w:rPr>
            <w:rStyle w:val="Hyperlink"/>
            <w:rFonts w:ascii="Times New Roman" w:hAnsi="Times New Roman"/>
            <w:color w:val="auto"/>
            <w:szCs w:val="24"/>
          </w:rPr>
          <w:t>https://www.jrf.org.uk/report/media-poverty-and-public-opinion-uk</w:t>
        </w:r>
      </w:hyperlink>
      <w:r w:rsidRPr="002E7BF2">
        <w:rPr>
          <w:rFonts w:ascii="Times New Roman" w:hAnsi="Times New Roman"/>
          <w:szCs w:val="24"/>
        </w:rPr>
        <w:t xml:space="preserve"> (Accessed: 18th December 2017) </w:t>
      </w:r>
    </w:p>
    <w:p w14:paraId="078B5EA7"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New Policy Institute. (2016) </w:t>
      </w:r>
      <w:r w:rsidRPr="002E7BF2">
        <w:rPr>
          <w:rFonts w:ascii="Times New Roman" w:hAnsi="Times New Roman"/>
          <w:i/>
          <w:szCs w:val="24"/>
        </w:rPr>
        <w:t xml:space="preserve">Disability and poverty. </w:t>
      </w:r>
      <w:r w:rsidRPr="002E7BF2">
        <w:rPr>
          <w:rFonts w:ascii="Times New Roman" w:hAnsi="Times New Roman"/>
          <w:szCs w:val="24"/>
        </w:rPr>
        <w:t xml:space="preserve">Available at: </w:t>
      </w:r>
      <w:hyperlink r:id="rId29" w:history="1">
        <w:r w:rsidRPr="002E7BF2">
          <w:rPr>
            <w:rStyle w:val="Hyperlink"/>
            <w:rFonts w:ascii="Times New Roman" w:hAnsi="Times New Roman"/>
            <w:color w:val="auto"/>
            <w:szCs w:val="24"/>
          </w:rPr>
          <w:t>http://www.npi.org.uk/files/7414/7087/2444/Disability_and_poverty_SUMMARY_REPORT_FINAL.pdf</w:t>
        </w:r>
      </w:hyperlink>
      <w:r w:rsidRPr="002E7BF2">
        <w:rPr>
          <w:rFonts w:ascii="Times New Roman" w:hAnsi="Times New Roman"/>
          <w:szCs w:val="24"/>
        </w:rPr>
        <w:t xml:space="preserve"> (Accessed: 16th December 2017) </w:t>
      </w:r>
    </w:p>
    <w:p w14:paraId="08BAEFBC"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Palmer, J.A. (eds.) (2001) </w:t>
      </w:r>
      <w:r w:rsidRPr="002E7BF2">
        <w:rPr>
          <w:rFonts w:ascii="Times New Roman" w:hAnsi="Times New Roman"/>
          <w:i/>
          <w:szCs w:val="24"/>
        </w:rPr>
        <w:t xml:space="preserve">Fifty Modern Thinkers on Education: From Piaget to the Present. </w:t>
      </w:r>
      <w:r w:rsidRPr="002E7BF2">
        <w:rPr>
          <w:rFonts w:ascii="Times New Roman" w:hAnsi="Times New Roman"/>
          <w:szCs w:val="24"/>
        </w:rPr>
        <w:t>London: Routledge.</w:t>
      </w:r>
    </w:p>
    <w:p w14:paraId="068BA238" w14:textId="77777777" w:rsidR="002E7BF2" w:rsidRPr="002E7BF2" w:rsidRDefault="002E7BF2" w:rsidP="002E7BF2">
      <w:pPr>
        <w:spacing w:line="360" w:lineRule="auto"/>
        <w:ind w:left="720" w:hanging="720"/>
        <w:rPr>
          <w:rStyle w:val="Strong"/>
          <w:rFonts w:ascii="Times New Roman" w:hAnsi="Times New Roman"/>
          <w:b w:val="0"/>
          <w:bCs w:val="0"/>
          <w:szCs w:val="24"/>
        </w:rPr>
      </w:pPr>
      <w:r w:rsidRPr="002E7BF2">
        <w:rPr>
          <w:rStyle w:val="Strong"/>
          <w:rFonts w:ascii="Times New Roman" w:hAnsi="Times New Roman"/>
          <w:b w:val="0"/>
          <w:bCs w:val="0"/>
          <w:szCs w:val="24"/>
        </w:rPr>
        <w:t xml:space="preserve">Poverty and Social Exclusion. (2017) Benefit system riddled with ‘stigma’. Available at: </w:t>
      </w:r>
      <w:hyperlink r:id="rId30" w:history="1">
        <w:r w:rsidRPr="002E7BF2">
          <w:rPr>
            <w:rStyle w:val="Hyperlink"/>
            <w:rFonts w:ascii="Times New Roman" w:hAnsi="Times New Roman"/>
            <w:color w:val="auto"/>
            <w:szCs w:val="24"/>
          </w:rPr>
          <w:t>http://www.poverty.ac.uk/report-benefits-attitudes/benefit-system-riddled-‘stigma</w:t>
        </w:r>
      </w:hyperlink>
      <w:r w:rsidRPr="002E7BF2">
        <w:rPr>
          <w:rStyle w:val="Strong"/>
          <w:rFonts w:ascii="Times New Roman" w:hAnsi="Times New Roman"/>
          <w:b w:val="0"/>
          <w:bCs w:val="0"/>
          <w:szCs w:val="24"/>
        </w:rPr>
        <w:t xml:space="preserve">’ (Accessed: 18th December 2017).  </w:t>
      </w:r>
    </w:p>
    <w:p w14:paraId="2970AE80" w14:textId="77777777" w:rsidR="002E7BF2" w:rsidRPr="002E7BF2" w:rsidRDefault="002E7BF2" w:rsidP="002E7BF2">
      <w:pPr>
        <w:spacing w:line="360" w:lineRule="auto"/>
        <w:ind w:left="720" w:hanging="720"/>
        <w:rPr>
          <w:rFonts w:ascii="Times New Roman" w:hAnsi="Times New Roman"/>
          <w:szCs w:val="24"/>
        </w:rPr>
      </w:pPr>
      <w:proofErr w:type="spellStart"/>
      <w:r w:rsidRPr="002E7BF2">
        <w:rPr>
          <w:rFonts w:ascii="Times New Roman" w:hAnsi="Times New Roman"/>
          <w:szCs w:val="24"/>
        </w:rPr>
        <w:t>Shildrick</w:t>
      </w:r>
      <w:proofErr w:type="spellEnd"/>
      <w:r w:rsidRPr="002E7BF2">
        <w:rPr>
          <w:rFonts w:ascii="Times New Roman" w:hAnsi="Times New Roman"/>
          <w:szCs w:val="24"/>
        </w:rPr>
        <w:t xml:space="preserve">, T. and </w:t>
      </w:r>
      <w:proofErr w:type="spellStart"/>
      <w:r w:rsidRPr="002E7BF2">
        <w:rPr>
          <w:rFonts w:ascii="Times New Roman" w:hAnsi="Times New Roman"/>
          <w:szCs w:val="24"/>
        </w:rPr>
        <w:t>Rucell</w:t>
      </w:r>
      <w:proofErr w:type="spellEnd"/>
      <w:r w:rsidRPr="002E7BF2">
        <w:rPr>
          <w:rFonts w:ascii="Times New Roman" w:hAnsi="Times New Roman"/>
          <w:szCs w:val="24"/>
        </w:rPr>
        <w:t xml:space="preserve">, J. (2015) </w:t>
      </w:r>
      <w:r w:rsidRPr="002E7BF2">
        <w:rPr>
          <w:rFonts w:ascii="Times New Roman" w:hAnsi="Times New Roman"/>
          <w:i/>
          <w:szCs w:val="24"/>
        </w:rPr>
        <w:t>Sociological Perspectives on Poverty</w:t>
      </w:r>
      <w:r w:rsidRPr="002E7BF2">
        <w:rPr>
          <w:rFonts w:ascii="Times New Roman" w:hAnsi="Times New Roman"/>
          <w:szCs w:val="24"/>
        </w:rPr>
        <w:t xml:space="preserve">. Available at: </w:t>
      </w:r>
      <w:hyperlink r:id="rId31" w:history="1">
        <w:r w:rsidRPr="002E7BF2">
          <w:rPr>
            <w:rStyle w:val="Hyperlink"/>
            <w:rFonts w:ascii="Times New Roman" w:hAnsi="Times New Roman"/>
            <w:color w:val="auto"/>
            <w:szCs w:val="24"/>
          </w:rPr>
          <w:t>https://www.jrf.org.uk/sites/default/files/jrf/sociological-perspectives-poverty-full.pdf</w:t>
        </w:r>
      </w:hyperlink>
      <w:r w:rsidRPr="002E7BF2">
        <w:rPr>
          <w:rFonts w:ascii="Times New Roman" w:hAnsi="Times New Roman"/>
          <w:szCs w:val="24"/>
        </w:rPr>
        <w:t xml:space="preserve"> (Accessed: 6th December 2017).   </w:t>
      </w:r>
    </w:p>
    <w:p w14:paraId="62E32CA7" w14:textId="77777777" w:rsidR="002E7BF2" w:rsidRPr="002E7BF2" w:rsidRDefault="002E7BF2" w:rsidP="002E7BF2">
      <w:pPr>
        <w:spacing w:line="360" w:lineRule="auto"/>
        <w:ind w:left="720" w:hanging="720"/>
        <w:rPr>
          <w:rFonts w:ascii="Times New Roman" w:hAnsi="Times New Roman"/>
          <w:i/>
          <w:szCs w:val="24"/>
        </w:rPr>
      </w:pPr>
      <w:r w:rsidRPr="002E7BF2">
        <w:rPr>
          <w:rFonts w:ascii="Times New Roman" w:hAnsi="Times New Roman"/>
          <w:szCs w:val="24"/>
        </w:rPr>
        <w:t xml:space="preserve">Social Mobility Commission. (2016) </w:t>
      </w:r>
      <w:r w:rsidRPr="002E7BF2">
        <w:rPr>
          <w:rFonts w:ascii="Times New Roman" w:hAnsi="Times New Roman"/>
          <w:i/>
          <w:szCs w:val="24"/>
        </w:rPr>
        <w:t xml:space="preserve">State of the Nation 2016: Social Mobility in Great Britain. </w:t>
      </w:r>
      <w:r w:rsidRPr="002E7BF2">
        <w:rPr>
          <w:rFonts w:ascii="Times New Roman" w:hAnsi="Times New Roman"/>
          <w:szCs w:val="24"/>
        </w:rPr>
        <w:t xml:space="preserve">Available at: </w:t>
      </w:r>
      <w:hyperlink r:id="rId32" w:history="1">
        <w:r w:rsidRPr="002E7BF2">
          <w:rPr>
            <w:rStyle w:val="Hyperlink"/>
            <w:rFonts w:ascii="Times New Roman" w:hAnsi="Times New Roman"/>
            <w:color w:val="auto"/>
            <w:szCs w:val="24"/>
          </w:rPr>
          <w:t>https://www.gov.uk/government/uploads/system/uploads/attachment_data/file/569410/Social_Mobility_Commission_2016_REPORT_WEB__1__.pdf</w:t>
        </w:r>
      </w:hyperlink>
      <w:r w:rsidRPr="002E7BF2">
        <w:rPr>
          <w:rFonts w:ascii="Times New Roman" w:hAnsi="Times New Roman"/>
          <w:szCs w:val="24"/>
        </w:rPr>
        <w:t xml:space="preserve"> (Accessed: 10th December 2017). </w:t>
      </w:r>
      <w:r w:rsidRPr="002E7BF2">
        <w:rPr>
          <w:rFonts w:ascii="Times New Roman" w:hAnsi="Times New Roman"/>
          <w:i/>
          <w:szCs w:val="24"/>
        </w:rPr>
        <w:t xml:space="preserve"> </w:t>
      </w:r>
    </w:p>
    <w:p w14:paraId="4034FFCC"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Social Mobility Commission. (2017a) </w:t>
      </w:r>
      <w:r w:rsidRPr="002E7BF2">
        <w:rPr>
          <w:rFonts w:ascii="Times New Roman" w:hAnsi="Times New Roman"/>
          <w:i/>
          <w:szCs w:val="24"/>
        </w:rPr>
        <w:t xml:space="preserve">State of the Nation 2017: Social Mobility in Great Britain. </w:t>
      </w:r>
      <w:r w:rsidRPr="002E7BF2">
        <w:rPr>
          <w:rFonts w:ascii="Times New Roman" w:hAnsi="Times New Roman"/>
          <w:szCs w:val="24"/>
        </w:rPr>
        <w:t xml:space="preserve">Available at: </w:t>
      </w:r>
      <w:hyperlink r:id="rId33" w:history="1">
        <w:r w:rsidRPr="002E7BF2">
          <w:rPr>
            <w:rStyle w:val="Hyperlink"/>
            <w:rFonts w:ascii="Times New Roman" w:hAnsi="Times New Roman"/>
            <w:color w:val="auto"/>
            <w:szCs w:val="24"/>
          </w:rPr>
          <w:t>https://www.gov.uk/government/uploads/system/uploads/attachment_data/file/662744/State_of_the_Nation_2017_-_Social_Mobility_in_Great_Britain.pdf</w:t>
        </w:r>
      </w:hyperlink>
      <w:r w:rsidRPr="002E7BF2">
        <w:rPr>
          <w:rFonts w:ascii="Times New Roman" w:hAnsi="Times New Roman"/>
          <w:szCs w:val="24"/>
        </w:rPr>
        <w:t xml:space="preserve"> (Accessed: 10th December 2017) </w:t>
      </w:r>
    </w:p>
    <w:p w14:paraId="4C461BFC"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Social Mobility Commission. (2017b) </w:t>
      </w:r>
      <w:r w:rsidRPr="002E7BF2">
        <w:rPr>
          <w:rFonts w:ascii="Times New Roman" w:hAnsi="Times New Roman"/>
          <w:i/>
          <w:szCs w:val="24"/>
        </w:rPr>
        <w:t xml:space="preserve">Time for Change: An Assessment of Government Policies on Social Mobility 1997-2017. </w:t>
      </w:r>
      <w:r w:rsidRPr="002E7BF2">
        <w:rPr>
          <w:rFonts w:ascii="Times New Roman" w:hAnsi="Times New Roman"/>
          <w:szCs w:val="24"/>
        </w:rPr>
        <w:t xml:space="preserve">Available at: </w:t>
      </w:r>
      <w:hyperlink r:id="rId34" w:history="1">
        <w:r w:rsidRPr="002E7BF2">
          <w:rPr>
            <w:rStyle w:val="Hyperlink"/>
            <w:rFonts w:ascii="Times New Roman" w:hAnsi="Times New Roman"/>
            <w:color w:val="auto"/>
            <w:szCs w:val="24"/>
          </w:rPr>
          <w:t>https://www.gov.uk/government/uploads/system/uploads/attachment_data/file/622214/Time_for_Change_report_-_An_assessement_of_government_policies_on_social_mobility_1997-2017.pdf</w:t>
        </w:r>
      </w:hyperlink>
      <w:r w:rsidRPr="002E7BF2">
        <w:rPr>
          <w:rFonts w:ascii="Times New Roman" w:hAnsi="Times New Roman"/>
          <w:szCs w:val="24"/>
        </w:rPr>
        <w:t xml:space="preserve"> (Accessed: 12th December 2017) </w:t>
      </w:r>
    </w:p>
    <w:p w14:paraId="38AC7B72"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The Centre for Social Justice. (2016) </w:t>
      </w:r>
      <w:r w:rsidRPr="002E7BF2">
        <w:rPr>
          <w:rFonts w:ascii="Times New Roman" w:hAnsi="Times New Roman"/>
          <w:i/>
          <w:szCs w:val="24"/>
        </w:rPr>
        <w:t xml:space="preserve">Improving Life Chances. </w:t>
      </w:r>
      <w:r w:rsidRPr="002E7BF2">
        <w:rPr>
          <w:rFonts w:ascii="Times New Roman" w:hAnsi="Times New Roman"/>
          <w:szCs w:val="24"/>
        </w:rPr>
        <w:t xml:space="preserve">Available at: </w:t>
      </w:r>
      <w:hyperlink r:id="rId35" w:history="1">
        <w:r w:rsidRPr="002E7BF2">
          <w:rPr>
            <w:rStyle w:val="Hyperlink"/>
            <w:rFonts w:ascii="Times New Roman" w:hAnsi="Times New Roman"/>
            <w:color w:val="auto"/>
            <w:szCs w:val="24"/>
          </w:rPr>
          <w:t>https://www.centreforsocialjustice.org.uk/core/wp-</w:t>
        </w:r>
        <w:r w:rsidRPr="002E7BF2">
          <w:rPr>
            <w:rStyle w:val="Hyperlink"/>
            <w:rFonts w:ascii="Times New Roman" w:hAnsi="Times New Roman"/>
            <w:color w:val="auto"/>
            <w:szCs w:val="24"/>
          </w:rPr>
          <w:lastRenderedPageBreak/>
          <w:t>content/uploads/2016/08/Improving-Life-Chances.pdf</w:t>
        </w:r>
      </w:hyperlink>
      <w:r w:rsidRPr="002E7BF2">
        <w:rPr>
          <w:rFonts w:ascii="Times New Roman" w:hAnsi="Times New Roman"/>
          <w:szCs w:val="24"/>
        </w:rPr>
        <w:t xml:space="preserve"> (Accessed: 12th December 2017)</w:t>
      </w:r>
    </w:p>
    <w:p w14:paraId="4C08A9A4"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The Department for Education. (2015) </w:t>
      </w:r>
      <w:r w:rsidRPr="002E7BF2">
        <w:rPr>
          <w:rFonts w:ascii="Times New Roman" w:hAnsi="Times New Roman"/>
          <w:i/>
          <w:szCs w:val="24"/>
        </w:rPr>
        <w:t xml:space="preserve">Destinations of key stage 4 and key stage 5 students, 2012/13. </w:t>
      </w:r>
      <w:r w:rsidRPr="002E7BF2">
        <w:rPr>
          <w:rFonts w:ascii="Times New Roman" w:hAnsi="Times New Roman"/>
          <w:szCs w:val="24"/>
        </w:rPr>
        <w:t xml:space="preserve">Available at: </w:t>
      </w:r>
      <w:hyperlink r:id="rId36" w:history="1">
        <w:r w:rsidRPr="002E7BF2">
          <w:rPr>
            <w:rStyle w:val="Hyperlink"/>
            <w:rFonts w:ascii="Times New Roman" w:hAnsi="Times New Roman"/>
            <w:color w:val="auto"/>
            <w:szCs w:val="24"/>
          </w:rPr>
          <w:t>https://www.gov.uk/government/uploads/system/uploads/attachment_data/file/397946/SFR01-2015_DESTINATION_MEASURES.pdf</w:t>
        </w:r>
      </w:hyperlink>
      <w:r w:rsidRPr="002E7BF2">
        <w:rPr>
          <w:rFonts w:ascii="Times New Roman" w:hAnsi="Times New Roman"/>
          <w:szCs w:val="24"/>
        </w:rPr>
        <w:t xml:space="preserve"> (Accessed: 9th December 2017)</w:t>
      </w:r>
    </w:p>
    <w:p w14:paraId="0360E1A2"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The Sutton Trust. (2010) </w:t>
      </w:r>
      <w:r w:rsidRPr="002E7BF2">
        <w:rPr>
          <w:rFonts w:ascii="Times New Roman" w:hAnsi="Times New Roman"/>
          <w:i/>
          <w:szCs w:val="24"/>
        </w:rPr>
        <w:t xml:space="preserve">Responding to the new landscape for university access. </w:t>
      </w:r>
      <w:r w:rsidRPr="002E7BF2">
        <w:rPr>
          <w:rFonts w:ascii="Times New Roman" w:hAnsi="Times New Roman"/>
          <w:szCs w:val="24"/>
        </w:rPr>
        <w:t xml:space="preserve">Available at: </w:t>
      </w:r>
      <w:hyperlink r:id="rId37" w:history="1">
        <w:r w:rsidRPr="002E7BF2">
          <w:rPr>
            <w:rStyle w:val="Hyperlink"/>
            <w:rFonts w:ascii="Times New Roman" w:hAnsi="Times New Roman"/>
            <w:color w:val="auto"/>
            <w:szCs w:val="24"/>
          </w:rPr>
          <w:t>https://www.suttontrust.com/wp-content/uploads/2010/12/access-proposals-report-final-2.pdf</w:t>
        </w:r>
      </w:hyperlink>
      <w:r w:rsidRPr="002E7BF2">
        <w:rPr>
          <w:rFonts w:ascii="Times New Roman" w:hAnsi="Times New Roman"/>
          <w:szCs w:val="24"/>
        </w:rPr>
        <w:t xml:space="preserve"> (Accessed: 9th December 2017) </w:t>
      </w:r>
    </w:p>
    <w:p w14:paraId="6A0FF126" w14:textId="45D2F6C9" w:rsidR="008C00C1" w:rsidRPr="00193A88" w:rsidRDefault="002E7BF2" w:rsidP="00193A88">
      <w:pPr>
        <w:pStyle w:val="Heading1"/>
        <w:spacing w:before="0" w:line="360" w:lineRule="auto"/>
        <w:ind w:left="720" w:hanging="720"/>
        <w:rPr>
          <w:rFonts w:ascii="Times New Roman" w:hAnsi="Times New Roman" w:cs="Times New Roman"/>
          <w:color w:val="auto"/>
          <w:sz w:val="24"/>
          <w:szCs w:val="24"/>
        </w:rPr>
      </w:pPr>
      <w:r w:rsidRPr="002E7BF2">
        <w:rPr>
          <w:rFonts w:ascii="Times New Roman" w:hAnsi="Times New Roman" w:cs="Times New Roman"/>
          <w:i/>
          <w:color w:val="auto"/>
          <w:sz w:val="24"/>
          <w:szCs w:val="24"/>
        </w:rPr>
        <w:t xml:space="preserve">Welfare Reform and Work Act 2016, c.7. </w:t>
      </w:r>
      <w:r w:rsidRPr="002E7BF2">
        <w:rPr>
          <w:rFonts w:ascii="Times New Roman" w:hAnsi="Times New Roman" w:cs="Times New Roman"/>
          <w:color w:val="auto"/>
          <w:sz w:val="24"/>
          <w:szCs w:val="24"/>
        </w:rPr>
        <w:t xml:space="preserve">Available at: </w:t>
      </w:r>
      <w:hyperlink r:id="rId38" w:history="1">
        <w:r w:rsidRPr="002E7BF2">
          <w:rPr>
            <w:rStyle w:val="Hyperlink"/>
            <w:rFonts w:ascii="Times New Roman" w:hAnsi="Times New Roman" w:cs="Times New Roman"/>
            <w:color w:val="auto"/>
            <w:sz w:val="24"/>
            <w:szCs w:val="24"/>
          </w:rPr>
          <w:t>http://www.legislation.gov.uk/ukpga/2016/7/contents/enacted/data.htm</w:t>
        </w:r>
      </w:hyperlink>
      <w:r w:rsidRPr="002E7BF2">
        <w:rPr>
          <w:rFonts w:ascii="Times New Roman" w:hAnsi="Times New Roman" w:cs="Times New Roman"/>
          <w:color w:val="auto"/>
          <w:sz w:val="24"/>
          <w:szCs w:val="24"/>
        </w:rPr>
        <w:t xml:space="preserve"> (Accessed: 12th December 2017)</w:t>
      </w:r>
    </w:p>
    <w:sectPr w:rsidR="008C00C1" w:rsidRPr="00193A88">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BA67C9" w14:textId="77777777" w:rsidR="00493D80" w:rsidRDefault="00493D80" w:rsidP="0022160B">
      <w:r>
        <w:separator/>
      </w:r>
    </w:p>
  </w:endnote>
  <w:endnote w:type="continuationSeparator" w:id="0">
    <w:p w14:paraId="6EC59523" w14:textId="77777777" w:rsidR="00493D80" w:rsidRDefault="00493D80" w:rsidP="002216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1485093"/>
      <w:docPartObj>
        <w:docPartGallery w:val="Page Numbers (Bottom of Page)"/>
        <w:docPartUnique/>
      </w:docPartObj>
    </w:sdtPr>
    <w:sdtEndPr>
      <w:rPr>
        <w:noProof/>
      </w:rPr>
    </w:sdtEndPr>
    <w:sdtContent>
      <w:p w14:paraId="0AFE9840" w14:textId="2194A05C" w:rsidR="00313284" w:rsidRDefault="00313284">
        <w:pPr>
          <w:pStyle w:val="Footer"/>
          <w:jc w:val="center"/>
        </w:pPr>
        <w:r>
          <w:fldChar w:fldCharType="begin"/>
        </w:r>
        <w:r>
          <w:instrText xml:space="preserve"> PAGE   \* MERGEFORMAT </w:instrText>
        </w:r>
        <w:r>
          <w:fldChar w:fldCharType="separate"/>
        </w:r>
        <w:r w:rsidR="00907A49">
          <w:rPr>
            <w:noProof/>
          </w:rPr>
          <w:t>13</w:t>
        </w:r>
        <w:r>
          <w:rPr>
            <w:noProof/>
          </w:rPr>
          <w:fldChar w:fldCharType="end"/>
        </w:r>
      </w:p>
    </w:sdtContent>
  </w:sdt>
  <w:p w14:paraId="58FF905A" w14:textId="77777777" w:rsidR="00313284" w:rsidRDefault="003132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44A355" w14:textId="77777777" w:rsidR="00493D80" w:rsidRDefault="00493D80" w:rsidP="0022160B">
      <w:r>
        <w:separator/>
      </w:r>
    </w:p>
  </w:footnote>
  <w:footnote w:type="continuationSeparator" w:id="0">
    <w:p w14:paraId="250D95E7" w14:textId="77777777" w:rsidR="00493D80" w:rsidRDefault="00493D80" w:rsidP="002216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48000E" w14:textId="6015B2C2" w:rsidR="00313284" w:rsidRPr="0022160B" w:rsidRDefault="00313284">
    <w:pPr>
      <w:pStyle w:val="Header"/>
      <w:rPr>
        <w:rFonts w:ascii="Times New Roman" w:hAnsi="Times New Roman"/>
      </w:rPr>
    </w:pPr>
    <w:r w:rsidRPr="0022160B">
      <w:rPr>
        <w:rFonts w:ascii="Times New Roman" w:hAnsi="Times New Roman"/>
      </w:rPr>
      <w:t xml:space="preserve">Dan </w:t>
    </w:r>
    <w:r w:rsidR="00A64998">
      <w:rPr>
        <w:rFonts w:ascii="Times New Roman" w:hAnsi="Times New Roman"/>
      </w:rPr>
      <w:t>S</w:t>
    </w:r>
    <w:r w:rsidRPr="0022160B">
      <w:rPr>
        <w:rFonts w:ascii="Times New Roman" w:hAnsi="Times New Roman"/>
      </w:rPr>
      <w:t>hearing - 1601128</w:t>
    </w:r>
  </w:p>
  <w:p w14:paraId="138B1C1C" w14:textId="77777777" w:rsidR="00313284" w:rsidRDefault="003132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0CB"/>
    <w:rsid w:val="000038A7"/>
    <w:rsid w:val="00003BDE"/>
    <w:rsid w:val="00004C05"/>
    <w:rsid w:val="0000666B"/>
    <w:rsid w:val="00015B2E"/>
    <w:rsid w:val="00021207"/>
    <w:rsid w:val="00022304"/>
    <w:rsid w:val="0003016A"/>
    <w:rsid w:val="00043702"/>
    <w:rsid w:val="00046CD6"/>
    <w:rsid w:val="00047F00"/>
    <w:rsid w:val="00051FFE"/>
    <w:rsid w:val="000576D6"/>
    <w:rsid w:val="00063EF1"/>
    <w:rsid w:val="00076965"/>
    <w:rsid w:val="00076C80"/>
    <w:rsid w:val="0008112F"/>
    <w:rsid w:val="000967A6"/>
    <w:rsid w:val="000A4D5A"/>
    <w:rsid w:val="000A79FF"/>
    <w:rsid w:val="000A7A66"/>
    <w:rsid w:val="000C4DF9"/>
    <w:rsid w:val="000C63D7"/>
    <w:rsid w:val="000C77CD"/>
    <w:rsid w:val="00111CD4"/>
    <w:rsid w:val="00111F7F"/>
    <w:rsid w:val="00121DD5"/>
    <w:rsid w:val="00134B77"/>
    <w:rsid w:val="0014175D"/>
    <w:rsid w:val="00151FCF"/>
    <w:rsid w:val="001541DC"/>
    <w:rsid w:val="00154E43"/>
    <w:rsid w:val="001560C6"/>
    <w:rsid w:val="00157D4E"/>
    <w:rsid w:val="00164CBC"/>
    <w:rsid w:val="0017320B"/>
    <w:rsid w:val="00176CEF"/>
    <w:rsid w:val="00177BE9"/>
    <w:rsid w:val="00182ACE"/>
    <w:rsid w:val="001911B4"/>
    <w:rsid w:val="0019153E"/>
    <w:rsid w:val="00193A88"/>
    <w:rsid w:val="00194FDF"/>
    <w:rsid w:val="001950E7"/>
    <w:rsid w:val="001B27D4"/>
    <w:rsid w:val="001B7E67"/>
    <w:rsid w:val="001B7E83"/>
    <w:rsid w:val="001D4EFB"/>
    <w:rsid w:val="001D5A94"/>
    <w:rsid w:val="001E12B6"/>
    <w:rsid w:val="001E13CC"/>
    <w:rsid w:val="001E6822"/>
    <w:rsid w:val="0020232F"/>
    <w:rsid w:val="0020720B"/>
    <w:rsid w:val="0022160B"/>
    <w:rsid w:val="00221E3B"/>
    <w:rsid w:val="00233593"/>
    <w:rsid w:val="00253499"/>
    <w:rsid w:val="00253B74"/>
    <w:rsid w:val="00254EAE"/>
    <w:rsid w:val="00261A62"/>
    <w:rsid w:val="00264194"/>
    <w:rsid w:val="0027108D"/>
    <w:rsid w:val="00275CD8"/>
    <w:rsid w:val="00276EA3"/>
    <w:rsid w:val="00284CB3"/>
    <w:rsid w:val="002C2CB8"/>
    <w:rsid w:val="002C4DB9"/>
    <w:rsid w:val="002C783B"/>
    <w:rsid w:val="002D36FD"/>
    <w:rsid w:val="002D7715"/>
    <w:rsid w:val="002E3474"/>
    <w:rsid w:val="002E7BF2"/>
    <w:rsid w:val="002F2B5F"/>
    <w:rsid w:val="002F3594"/>
    <w:rsid w:val="0030405E"/>
    <w:rsid w:val="003127C4"/>
    <w:rsid w:val="00313284"/>
    <w:rsid w:val="003138C9"/>
    <w:rsid w:val="00317646"/>
    <w:rsid w:val="0032696B"/>
    <w:rsid w:val="00334D8B"/>
    <w:rsid w:val="00351347"/>
    <w:rsid w:val="00382572"/>
    <w:rsid w:val="003A20E7"/>
    <w:rsid w:val="003A5B5C"/>
    <w:rsid w:val="003B73F5"/>
    <w:rsid w:val="003C29AD"/>
    <w:rsid w:val="003D6F9D"/>
    <w:rsid w:val="003F2D8B"/>
    <w:rsid w:val="003F5B43"/>
    <w:rsid w:val="003F7000"/>
    <w:rsid w:val="00402328"/>
    <w:rsid w:val="00406780"/>
    <w:rsid w:val="00407F60"/>
    <w:rsid w:val="004112DD"/>
    <w:rsid w:val="00413FAE"/>
    <w:rsid w:val="004149A5"/>
    <w:rsid w:val="00421451"/>
    <w:rsid w:val="00430A25"/>
    <w:rsid w:val="004417D1"/>
    <w:rsid w:val="0044529F"/>
    <w:rsid w:val="004475E1"/>
    <w:rsid w:val="00455E5F"/>
    <w:rsid w:val="004679CD"/>
    <w:rsid w:val="00476735"/>
    <w:rsid w:val="004850FD"/>
    <w:rsid w:val="0049107C"/>
    <w:rsid w:val="00493D80"/>
    <w:rsid w:val="004955B1"/>
    <w:rsid w:val="0049631E"/>
    <w:rsid w:val="004B0E5C"/>
    <w:rsid w:val="004B1B13"/>
    <w:rsid w:val="004B567F"/>
    <w:rsid w:val="004B5A85"/>
    <w:rsid w:val="004C1E80"/>
    <w:rsid w:val="004C2E1A"/>
    <w:rsid w:val="004C2FE6"/>
    <w:rsid w:val="004C5824"/>
    <w:rsid w:val="004C6788"/>
    <w:rsid w:val="004D068A"/>
    <w:rsid w:val="004D3E9B"/>
    <w:rsid w:val="004E36C4"/>
    <w:rsid w:val="004E410C"/>
    <w:rsid w:val="004E5F9E"/>
    <w:rsid w:val="004F142C"/>
    <w:rsid w:val="004F1813"/>
    <w:rsid w:val="00510BF6"/>
    <w:rsid w:val="00511EC1"/>
    <w:rsid w:val="00515B44"/>
    <w:rsid w:val="00525EE4"/>
    <w:rsid w:val="005261F5"/>
    <w:rsid w:val="00530CB2"/>
    <w:rsid w:val="00536CFC"/>
    <w:rsid w:val="0055074B"/>
    <w:rsid w:val="005716C3"/>
    <w:rsid w:val="005726C4"/>
    <w:rsid w:val="00590E64"/>
    <w:rsid w:val="005949AA"/>
    <w:rsid w:val="005A1482"/>
    <w:rsid w:val="005C7DEB"/>
    <w:rsid w:val="005D29D0"/>
    <w:rsid w:val="005E7294"/>
    <w:rsid w:val="005F0AB8"/>
    <w:rsid w:val="005F45E7"/>
    <w:rsid w:val="00603E00"/>
    <w:rsid w:val="00604DA3"/>
    <w:rsid w:val="00615D68"/>
    <w:rsid w:val="00622DD3"/>
    <w:rsid w:val="00634CDD"/>
    <w:rsid w:val="00634FB0"/>
    <w:rsid w:val="006409AD"/>
    <w:rsid w:val="00650216"/>
    <w:rsid w:val="00650B44"/>
    <w:rsid w:val="00653C3F"/>
    <w:rsid w:val="00665282"/>
    <w:rsid w:val="0068017D"/>
    <w:rsid w:val="006807B6"/>
    <w:rsid w:val="006826CC"/>
    <w:rsid w:val="00683B2D"/>
    <w:rsid w:val="0068753E"/>
    <w:rsid w:val="00691AC1"/>
    <w:rsid w:val="006A5C15"/>
    <w:rsid w:val="0070612D"/>
    <w:rsid w:val="00721295"/>
    <w:rsid w:val="00722065"/>
    <w:rsid w:val="00733566"/>
    <w:rsid w:val="00736C8D"/>
    <w:rsid w:val="00744FC3"/>
    <w:rsid w:val="0075118C"/>
    <w:rsid w:val="00755AC5"/>
    <w:rsid w:val="0075722B"/>
    <w:rsid w:val="007711F9"/>
    <w:rsid w:val="00777A99"/>
    <w:rsid w:val="00782754"/>
    <w:rsid w:val="00797CE1"/>
    <w:rsid w:val="007A0944"/>
    <w:rsid w:val="007A2C9F"/>
    <w:rsid w:val="007A7B92"/>
    <w:rsid w:val="007B63C2"/>
    <w:rsid w:val="007C52DB"/>
    <w:rsid w:val="007C5973"/>
    <w:rsid w:val="007C5E3A"/>
    <w:rsid w:val="007D484F"/>
    <w:rsid w:val="007E2517"/>
    <w:rsid w:val="007E3574"/>
    <w:rsid w:val="007F0480"/>
    <w:rsid w:val="008031BA"/>
    <w:rsid w:val="00804A5C"/>
    <w:rsid w:val="00805789"/>
    <w:rsid w:val="00807901"/>
    <w:rsid w:val="00810BE5"/>
    <w:rsid w:val="00820DA2"/>
    <w:rsid w:val="00821CF4"/>
    <w:rsid w:val="00832DB7"/>
    <w:rsid w:val="00837046"/>
    <w:rsid w:val="00853403"/>
    <w:rsid w:val="0085616A"/>
    <w:rsid w:val="0086052F"/>
    <w:rsid w:val="00864B22"/>
    <w:rsid w:val="0087002C"/>
    <w:rsid w:val="0087072B"/>
    <w:rsid w:val="00871A11"/>
    <w:rsid w:val="008827CB"/>
    <w:rsid w:val="00886076"/>
    <w:rsid w:val="008B1C33"/>
    <w:rsid w:val="008B63C6"/>
    <w:rsid w:val="008C00C1"/>
    <w:rsid w:val="008C2756"/>
    <w:rsid w:val="008C6DEF"/>
    <w:rsid w:val="008D2AF0"/>
    <w:rsid w:val="008E5D6F"/>
    <w:rsid w:val="008E7C62"/>
    <w:rsid w:val="009017E6"/>
    <w:rsid w:val="00907A49"/>
    <w:rsid w:val="00910670"/>
    <w:rsid w:val="009123E4"/>
    <w:rsid w:val="00932BD6"/>
    <w:rsid w:val="00934C57"/>
    <w:rsid w:val="00937BA1"/>
    <w:rsid w:val="009553E5"/>
    <w:rsid w:val="009569AA"/>
    <w:rsid w:val="00966B7B"/>
    <w:rsid w:val="00980BA7"/>
    <w:rsid w:val="00984816"/>
    <w:rsid w:val="00993019"/>
    <w:rsid w:val="009A306D"/>
    <w:rsid w:val="009A79BE"/>
    <w:rsid w:val="009B357A"/>
    <w:rsid w:val="009B57F3"/>
    <w:rsid w:val="009B5986"/>
    <w:rsid w:val="009C317D"/>
    <w:rsid w:val="009C55F1"/>
    <w:rsid w:val="009C7EA5"/>
    <w:rsid w:val="009D7BFF"/>
    <w:rsid w:val="009E08B5"/>
    <w:rsid w:val="009E27B4"/>
    <w:rsid w:val="009E4F98"/>
    <w:rsid w:val="009F10CB"/>
    <w:rsid w:val="009F70A7"/>
    <w:rsid w:val="00A0228E"/>
    <w:rsid w:val="00A05DC6"/>
    <w:rsid w:val="00A1763D"/>
    <w:rsid w:val="00A31F28"/>
    <w:rsid w:val="00A33875"/>
    <w:rsid w:val="00A34411"/>
    <w:rsid w:val="00A37B61"/>
    <w:rsid w:val="00A4189E"/>
    <w:rsid w:val="00A45017"/>
    <w:rsid w:val="00A468E2"/>
    <w:rsid w:val="00A61A5F"/>
    <w:rsid w:val="00A64998"/>
    <w:rsid w:val="00AB2749"/>
    <w:rsid w:val="00AC432E"/>
    <w:rsid w:val="00AC6DD6"/>
    <w:rsid w:val="00AC6E41"/>
    <w:rsid w:val="00AD1487"/>
    <w:rsid w:val="00AF73C0"/>
    <w:rsid w:val="00AF77E7"/>
    <w:rsid w:val="00B0244D"/>
    <w:rsid w:val="00B06FBC"/>
    <w:rsid w:val="00B14B90"/>
    <w:rsid w:val="00B155C4"/>
    <w:rsid w:val="00B15DD8"/>
    <w:rsid w:val="00B16966"/>
    <w:rsid w:val="00B176B1"/>
    <w:rsid w:val="00B228F0"/>
    <w:rsid w:val="00B26A1E"/>
    <w:rsid w:val="00B26D3A"/>
    <w:rsid w:val="00B3070D"/>
    <w:rsid w:val="00B37CC5"/>
    <w:rsid w:val="00B412FD"/>
    <w:rsid w:val="00B45221"/>
    <w:rsid w:val="00B46669"/>
    <w:rsid w:val="00B6266D"/>
    <w:rsid w:val="00B64B40"/>
    <w:rsid w:val="00B72854"/>
    <w:rsid w:val="00B77775"/>
    <w:rsid w:val="00B81A7E"/>
    <w:rsid w:val="00B823F1"/>
    <w:rsid w:val="00B8708F"/>
    <w:rsid w:val="00B97408"/>
    <w:rsid w:val="00BA1207"/>
    <w:rsid w:val="00BA3462"/>
    <w:rsid w:val="00BB7CDE"/>
    <w:rsid w:val="00BC08BD"/>
    <w:rsid w:val="00BD435B"/>
    <w:rsid w:val="00BE2DBE"/>
    <w:rsid w:val="00BE3A0B"/>
    <w:rsid w:val="00BE61CC"/>
    <w:rsid w:val="00BF1A0E"/>
    <w:rsid w:val="00BF3442"/>
    <w:rsid w:val="00C00048"/>
    <w:rsid w:val="00C117B5"/>
    <w:rsid w:val="00C13A08"/>
    <w:rsid w:val="00C245F4"/>
    <w:rsid w:val="00C273BC"/>
    <w:rsid w:val="00C60E4B"/>
    <w:rsid w:val="00C668E9"/>
    <w:rsid w:val="00C73378"/>
    <w:rsid w:val="00C755A7"/>
    <w:rsid w:val="00C76B31"/>
    <w:rsid w:val="00C87D65"/>
    <w:rsid w:val="00C902B3"/>
    <w:rsid w:val="00CA1D50"/>
    <w:rsid w:val="00CA32E4"/>
    <w:rsid w:val="00CB6B9F"/>
    <w:rsid w:val="00CC27EC"/>
    <w:rsid w:val="00CC5348"/>
    <w:rsid w:val="00CC7729"/>
    <w:rsid w:val="00CD101F"/>
    <w:rsid w:val="00CD6156"/>
    <w:rsid w:val="00CE01A0"/>
    <w:rsid w:val="00CE1DF5"/>
    <w:rsid w:val="00CE7896"/>
    <w:rsid w:val="00D2167D"/>
    <w:rsid w:val="00D21907"/>
    <w:rsid w:val="00D2509F"/>
    <w:rsid w:val="00D3302C"/>
    <w:rsid w:val="00D331A9"/>
    <w:rsid w:val="00D345B1"/>
    <w:rsid w:val="00D35E9D"/>
    <w:rsid w:val="00D45035"/>
    <w:rsid w:val="00D47BD7"/>
    <w:rsid w:val="00D53D4F"/>
    <w:rsid w:val="00D55D82"/>
    <w:rsid w:val="00D622B3"/>
    <w:rsid w:val="00D836B9"/>
    <w:rsid w:val="00D91C62"/>
    <w:rsid w:val="00DA1224"/>
    <w:rsid w:val="00DA41E4"/>
    <w:rsid w:val="00DB7387"/>
    <w:rsid w:val="00DC0E8B"/>
    <w:rsid w:val="00DE29EC"/>
    <w:rsid w:val="00DF1924"/>
    <w:rsid w:val="00DF2F4F"/>
    <w:rsid w:val="00DF321B"/>
    <w:rsid w:val="00DF6090"/>
    <w:rsid w:val="00E15588"/>
    <w:rsid w:val="00E17753"/>
    <w:rsid w:val="00E2029C"/>
    <w:rsid w:val="00E22703"/>
    <w:rsid w:val="00E256AC"/>
    <w:rsid w:val="00E266B3"/>
    <w:rsid w:val="00E35FB6"/>
    <w:rsid w:val="00E42CAB"/>
    <w:rsid w:val="00E8392E"/>
    <w:rsid w:val="00E83AAB"/>
    <w:rsid w:val="00E85F41"/>
    <w:rsid w:val="00E86535"/>
    <w:rsid w:val="00E91B03"/>
    <w:rsid w:val="00EC4E62"/>
    <w:rsid w:val="00EC5ED7"/>
    <w:rsid w:val="00EE0B29"/>
    <w:rsid w:val="00EF2C59"/>
    <w:rsid w:val="00EF4490"/>
    <w:rsid w:val="00EF7E0F"/>
    <w:rsid w:val="00F000E4"/>
    <w:rsid w:val="00F062AB"/>
    <w:rsid w:val="00F20A78"/>
    <w:rsid w:val="00F262B1"/>
    <w:rsid w:val="00F33AD7"/>
    <w:rsid w:val="00F35D73"/>
    <w:rsid w:val="00F47D87"/>
    <w:rsid w:val="00F634C3"/>
    <w:rsid w:val="00F754DD"/>
    <w:rsid w:val="00F75D8E"/>
    <w:rsid w:val="00F850C7"/>
    <w:rsid w:val="00FB1D8D"/>
    <w:rsid w:val="00FB36BD"/>
    <w:rsid w:val="00FB38FC"/>
    <w:rsid w:val="00FC0755"/>
    <w:rsid w:val="00FC21E0"/>
    <w:rsid w:val="00FC452E"/>
    <w:rsid w:val="00FE6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06196"/>
  <w15:chartTrackingRefBased/>
  <w15:docId w15:val="{898B56CF-EF46-4527-8134-817BB8FFC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10CB"/>
    <w:pPr>
      <w:spacing w:after="0" w:line="240" w:lineRule="auto"/>
    </w:pPr>
    <w:rPr>
      <w:rFonts w:ascii="Tahoma" w:eastAsia="Times New Roman" w:hAnsi="Tahoma" w:cs="Times New Roman"/>
      <w:sz w:val="24"/>
      <w:szCs w:val="20"/>
      <w:lang w:eastAsia="en-GB"/>
    </w:rPr>
  </w:style>
  <w:style w:type="paragraph" w:styleId="Heading1">
    <w:name w:val="heading 1"/>
    <w:basedOn w:val="Normal"/>
    <w:next w:val="Normal"/>
    <w:link w:val="Heading1Char"/>
    <w:uiPriority w:val="9"/>
    <w:qFormat/>
    <w:rsid w:val="0020232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3AAB"/>
    <w:rPr>
      <w:color w:val="0563C1" w:themeColor="hyperlink"/>
      <w:u w:val="single"/>
    </w:rPr>
  </w:style>
  <w:style w:type="character" w:styleId="UnresolvedMention">
    <w:name w:val="Unresolved Mention"/>
    <w:basedOn w:val="DefaultParagraphFont"/>
    <w:uiPriority w:val="99"/>
    <w:semiHidden/>
    <w:unhideWhenUsed/>
    <w:rsid w:val="00E83AAB"/>
    <w:rPr>
      <w:color w:val="808080"/>
      <w:shd w:val="clear" w:color="auto" w:fill="E6E6E6"/>
    </w:rPr>
  </w:style>
  <w:style w:type="paragraph" w:styleId="Header">
    <w:name w:val="header"/>
    <w:basedOn w:val="Normal"/>
    <w:link w:val="HeaderChar"/>
    <w:uiPriority w:val="99"/>
    <w:unhideWhenUsed/>
    <w:rsid w:val="0022160B"/>
    <w:pPr>
      <w:tabs>
        <w:tab w:val="center" w:pos="4513"/>
        <w:tab w:val="right" w:pos="9026"/>
      </w:tabs>
    </w:pPr>
  </w:style>
  <w:style w:type="character" w:customStyle="1" w:styleId="HeaderChar">
    <w:name w:val="Header Char"/>
    <w:basedOn w:val="DefaultParagraphFont"/>
    <w:link w:val="Header"/>
    <w:uiPriority w:val="99"/>
    <w:rsid w:val="0022160B"/>
    <w:rPr>
      <w:rFonts w:ascii="Tahoma" w:eastAsia="Times New Roman" w:hAnsi="Tahoma" w:cs="Times New Roman"/>
      <w:sz w:val="24"/>
      <w:szCs w:val="20"/>
      <w:lang w:eastAsia="en-GB"/>
    </w:rPr>
  </w:style>
  <w:style w:type="paragraph" w:styleId="Footer">
    <w:name w:val="footer"/>
    <w:basedOn w:val="Normal"/>
    <w:link w:val="FooterChar"/>
    <w:uiPriority w:val="99"/>
    <w:unhideWhenUsed/>
    <w:rsid w:val="0022160B"/>
    <w:pPr>
      <w:tabs>
        <w:tab w:val="center" w:pos="4513"/>
        <w:tab w:val="right" w:pos="9026"/>
      </w:tabs>
    </w:pPr>
  </w:style>
  <w:style w:type="character" w:customStyle="1" w:styleId="FooterChar">
    <w:name w:val="Footer Char"/>
    <w:basedOn w:val="DefaultParagraphFont"/>
    <w:link w:val="Footer"/>
    <w:uiPriority w:val="99"/>
    <w:rsid w:val="0022160B"/>
    <w:rPr>
      <w:rFonts w:ascii="Tahoma" w:eastAsia="Times New Roman" w:hAnsi="Tahoma" w:cs="Times New Roman"/>
      <w:sz w:val="24"/>
      <w:szCs w:val="20"/>
      <w:lang w:eastAsia="en-GB"/>
    </w:rPr>
  </w:style>
  <w:style w:type="character" w:customStyle="1" w:styleId="Heading1Char">
    <w:name w:val="Heading 1 Char"/>
    <w:basedOn w:val="DefaultParagraphFont"/>
    <w:link w:val="Heading1"/>
    <w:uiPriority w:val="9"/>
    <w:rsid w:val="0020232F"/>
    <w:rPr>
      <w:rFonts w:asciiTheme="majorHAnsi" w:eastAsiaTheme="majorEastAsia" w:hAnsiTheme="majorHAnsi" w:cstheme="majorBidi"/>
      <w:color w:val="2F5496" w:themeColor="accent1" w:themeShade="BF"/>
      <w:sz w:val="32"/>
      <w:szCs w:val="32"/>
      <w:lang w:eastAsia="en-GB"/>
    </w:rPr>
  </w:style>
  <w:style w:type="character" w:customStyle="1" w:styleId="fn">
    <w:name w:val="fn"/>
    <w:basedOn w:val="DefaultParagraphFont"/>
    <w:rsid w:val="0055074B"/>
  </w:style>
  <w:style w:type="character" w:customStyle="1" w:styleId="Subtitle1">
    <w:name w:val="Subtitle1"/>
    <w:basedOn w:val="DefaultParagraphFont"/>
    <w:rsid w:val="0055074B"/>
  </w:style>
  <w:style w:type="character" w:styleId="FollowedHyperlink">
    <w:name w:val="FollowedHyperlink"/>
    <w:basedOn w:val="DefaultParagraphFont"/>
    <w:uiPriority w:val="99"/>
    <w:semiHidden/>
    <w:unhideWhenUsed/>
    <w:rsid w:val="00EF2C59"/>
    <w:rPr>
      <w:color w:val="954F72" w:themeColor="followedHyperlink"/>
      <w:u w:val="single"/>
    </w:rPr>
  </w:style>
  <w:style w:type="character" w:styleId="Emphasis">
    <w:name w:val="Emphasis"/>
    <w:basedOn w:val="DefaultParagraphFont"/>
    <w:uiPriority w:val="20"/>
    <w:qFormat/>
    <w:rsid w:val="00284CB3"/>
    <w:rPr>
      <w:i/>
      <w:iCs/>
    </w:rPr>
  </w:style>
  <w:style w:type="character" w:styleId="Strong">
    <w:name w:val="Strong"/>
    <w:basedOn w:val="DefaultParagraphFont"/>
    <w:uiPriority w:val="22"/>
    <w:qFormat/>
    <w:rsid w:val="008D2AF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769535">
      <w:bodyDiv w:val="1"/>
      <w:marLeft w:val="0"/>
      <w:marRight w:val="0"/>
      <w:marTop w:val="0"/>
      <w:marBottom w:val="0"/>
      <w:divBdr>
        <w:top w:val="none" w:sz="0" w:space="0" w:color="auto"/>
        <w:left w:val="none" w:sz="0" w:space="0" w:color="auto"/>
        <w:bottom w:val="none" w:sz="0" w:space="0" w:color="auto"/>
        <w:right w:val="none" w:sz="0" w:space="0" w:color="auto"/>
      </w:divBdr>
      <w:divsChild>
        <w:div w:id="252712328">
          <w:marLeft w:val="225"/>
          <w:marRight w:val="0"/>
          <w:marTop w:val="0"/>
          <w:marBottom w:val="0"/>
          <w:divBdr>
            <w:top w:val="none" w:sz="0" w:space="0" w:color="auto"/>
            <w:left w:val="none" w:sz="0" w:space="0" w:color="auto"/>
            <w:bottom w:val="none" w:sz="0" w:space="0" w:color="auto"/>
            <w:right w:val="none" w:sz="0" w:space="0" w:color="auto"/>
          </w:divBdr>
          <w:divsChild>
            <w:div w:id="212796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775557">
      <w:bodyDiv w:val="1"/>
      <w:marLeft w:val="0"/>
      <w:marRight w:val="0"/>
      <w:marTop w:val="0"/>
      <w:marBottom w:val="0"/>
      <w:divBdr>
        <w:top w:val="none" w:sz="0" w:space="0" w:color="auto"/>
        <w:left w:val="none" w:sz="0" w:space="0" w:color="auto"/>
        <w:bottom w:val="none" w:sz="0" w:space="0" w:color="auto"/>
        <w:right w:val="none" w:sz="0" w:space="0" w:color="auto"/>
      </w:divBdr>
    </w:div>
    <w:div w:id="431560134">
      <w:bodyDiv w:val="1"/>
      <w:marLeft w:val="0"/>
      <w:marRight w:val="0"/>
      <w:marTop w:val="0"/>
      <w:marBottom w:val="0"/>
      <w:divBdr>
        <w:top w:val="none" w:sz="0" w:space="0" w:color="auto"/>
        <w:left w:val="none" w:sz="0" w:space="0" w:color="auto"/>
        <w:bottom w:val="none" w:sz="0" w:space="0" w:color="auto"/>
        <w:right w:val="none" w:sz="0" w:space="0" w:color="auto"/>
      </w:divBdr>
    </w:div>
    <w:div w:id="558323859">
      <w:bodyDiv w:val="1"/>
      <w:marLeft w:val="0"/>
      <w:marRight w:val="0"/>
      <w:marTop w:val="0"/>
      <w:marBottom w:val="0"/>
      <w:divBdr>
        <w:top w:val="none" w:sz="0" w:space="0" w:color="auto"/>
        <w:left w:val="none" w:sz="0" w:space="0" w:color="auto"/>
        <w:bottom w:val="none" w:sz="0" w:space="0" w:color="auto"/>
        <w:right w:val="none" w:sz="0" w:space="0" w:color="auto"/>
      </w:divBdr>
      <w:divsChild>
        <w:div w:id="1359769027">
          <w:marLeft w:val="0"/>
          <w:marRight w:val="0"/>
          <w:marTop w:val="0"/>
          <w:marBottom w:val="0"/>
          <w:divBdr>
            <w:top w:val="none" w:sz="0" w:space="0" w:color="auto"/>
            <w:left w:val="none" w:sz="0" w:space="0" w:color="auto"/>
            <w:bottom w:val="none" w:sz="0" w:space="0" w:color="auto"/>
            <w:right w:val="none" w:sz="0" w:space="0" w:color="auto"/>
          </w:divBdr>
        </w:div>
        <w:div w:id="2044666900">
          <w:marLeft w:val="0"/>
          <w:marRight w:val="0"/>
          <w:marTop w:val="0"/>
          <w:marBottom w:val="0"/>
          <w:divBdr>
            <w:top w:val="none" w:sz="0" w:space="0" w:color="auto"/>
            <w:left w:val="none" w:sz="0" w:space="0" w:color="auto"/>
            <w:bottom w:val="none" w:sz="0" w:space="0" w:color="auto"/>
            <w:right w:val="none" w:sz="0" w:space="0" w:color="auto"/>
          </w:divBdr>
        </w:div>
      </w:divsChild>
    </w:div>
    <w:div w:id="891190420">
      <w:bodyDiv w:val="1"/>
      <w:marLeft w:val="0"/>
      <w:marRight w:val="0"/>
      <w:marTop w:val="0"/>
      <w:marBottom w:val="0"/>
      <w:divBdr>
        <w:top w:val="none" w:sz="0" w:space="0" w:color="auto"/>
        <w:left w:val="none" w:sz="0" w:space="0" w:color="auto"/>
        <w:bottom w:val="none" w:sz="0" w:space="0" w:color="auto"/>
        <w:right w:val="none" w:sz="0" w:space="0" w:color="auto"/>
      </w:divBdr>
      <w:divsChild>
        <w:div w:id="83379620">
          <w:marLeft w:val="0"/>
          <w:marRight w:val="0"/>
          <w:marTop w:val="0"/>
          <w:marBottom w:val="0"/>
          <w:divBdr>
            <w:top w:val="none" w:sz="0" w:space="0" w:color="auto"/>
            <w:left w:val="none" w:sz="0" w:space="0" w:color="auto"/>
            <w:bottom w:val="none" w:sz="0" w:space="0" w:color="auto"/>
            <w:right w:val="none" w:sz="0" w:space="0" w:color="auto"/>
          </w:divBdr>
        </w:div>
        <w:div w:id="1063408115">
          <w:marLeft w:val="0"/>
          <w:marRight w:val="0"/>
          <w:marTop w:val="0"/>
          <w:marBottom w:val="0"/>
          <w:divBdr>
            <w:top w:val="none" w:sz="0" w:space="0" w:color="auto"/>
            <w:left w:val="none" w:sz="0" w:space="0" w:color="auto"/>
            <w:bottom w:val="none" w:sz="0" w:space="0" w:color="auto"/>
            <w:right w:val="none" w:sz="0" w:space="0" w:color="auto"/>
          </w:divBdr>
        </w:div>
      </w:divsChild>
    </w:div>
    <w:div w:id="962075516">
      <w:bodyDiv w:val="1"/>
      <w:marLeft w:val="0"/>
      <w:marRight w:val="0"/>
      <w:marTop w:val="0"/>
      <w:marBottom w:val="0"/>
      <w:divBdr>
        <w:top w:val="none" w:sz="0" w:space="0" w:color="auto"/>
        <w:left w:val="none" w:sz="0" w:space="0" w:color="auto"/>
        <w:bottom w:val="none" w:sz="0" w:space="0" w:color="auto"/>
        <w:right w:val="none" w:sz="0" w:space="0" w:color="auto"/>
      </w:divBdr>
    </w:div>
    <w:div w:id="1181966424">
      <w:bodyDiv w:val="1"/>
      <w:marLeft w:val="0"/>
      <w:marRight w:val="0"/>
      <w:marTop w:val="0"/>
      <w:marBottom w:val="0"/>
      <w:divBdr>
        <w:top w:val="none" w:sz="0" w:space="0" w:color="auto"/>
        <w:left w:val="none" w:sz="0" w:space="0" w:color="auto"/>
        <w:bottom w:val="none" w:sz="0" w:space="0" w:color="auto"/>
        <w:right w:val="none" w:sz="0" w:space="0" w:color="auto"/>
      </w:divBdr>
    </w:div>
    <w:div w:id="1734698259">
      <w:bodyDiv w:val="1"/>
      <w:marLeft w:val="0"/>
      <w:marRight w:val="0"/>
      <w:marTop w:val="0"/>
      <w:marBottom w:val="0"/>
      <w:divBdr>
        <w:top w:val="none" w:sz="0" w:space="0" w:color="auto"/>
        <w:left w:val="none" w:sz="0" w:space="0" w:color="auto"/>
        <w:bottom w:val="none" w:sz="0" w:space="0" w:color="auto"/>
        <w:right w:val="none" w:sz="0" w:space="0" w:color="auto"/>
      </w:divBdr>
      <w:divsChild>
        <w:div w:id="41177569">
          <w:marLeft w:val="0"/>
          <w:marRight w:val="0"/>
          <w:marTop w:val="0"/>
          <w:marBottom w:val="0"/>
          <w:divBdr>
            <w:top w:val="none" w:sz="0" w:space="0" w:color="auto"/>
            <w:left w:val="none" w:sz="0" w:space="0" w:color="auto"/>
            <w:bottom w:val="none" w:sz="0" w:space="0" w:color="auto"/>
            <w:right w:val="none" w:sz="0" w:space="0" w:color="auto"/>
          </w:divBdr>
        </w:div>
        <w:div w:id="185095390">
          <w:marLeft w:val="0"/>
          <w:marRight w:val="0"/>
          <w:marTop w:val="0"/>
          <w:marBottom w:val="0"/>
          <w:divBdr>
            <w:top w:val="none" w:sz="0" w:space="0" w:color="auto"/>
            <w:left w:val="none" w:sz="0" w:space="0" w:color="auto"/>
            <w:bottom w:val="none" w:sz="0" w:space="0" w:color="auto"/>
            <w:right w:val="none" w:sz="0" w:space="0" w:color="auto"/>
          </w:divBdr>
        </w:div>
        <w:div w:id="203296898">
          <w:marLeft w:val="0"/>
          <w:marRight w:val="0"/>
          <w:marTop w:val="0"/>
          <w:marBottom w:val="0"/>
          <w:divBdr>
            <w:top w:val="none" w:sz="0" w:space="0" w:color="auto"/>
            <w:left w:val="none" w:sz="0" w:space="0" w:color="auto"/>
            <w:bottom w:val="none" w:sz="0" w:space="0" w:color="auto"/>
            <w:right w:val="none" w:sz="0" w:space="0" w:color="auto"/>
          </w:divBdr>
        </w:div>
        <w:div w:id="304815814">
          <w:marLeft w:val="0"/>
          <w:marRight w:val="0"/>
          <w:marTop w:val="0"/>
          <w:marBottom w:val="0"/>
          <w:divBdr>
            <w:top w:val="none" w:sz="0" w:space="0" w:color="auto"/>
            <w:left w:val="none" w:sz="0" w:space="0" w:color="auto"/>
            <w:bottom w:val="none" w:sz="0" w:space="0" w:color="auto"/>
            <w:right w:val="none" w:sz="0" w:space="0" w:color="auto"/>
          </w:divBdr>
        </w:div>
        <w:div w:id="818545949">
          <w:marLeft w:val="0"/>
          <w:marRight w:val="0"/>
          <w:marTop w:val="0"/>
          <w:marBottom w:val="0"/>
          <w:divBdr>
            <w:top w:val="none" w:sz="0" w:space="0" w:color="auto"/>
            <w:left w:val="none" w:sz="0" w:space="0" w:color="auto"/>
            <w:bottom w:val="none" w:sz="0" w:space="0" w:color="auto"/>
            <w:right w:val="none" w:sz="0" w:space="0" w:color="auto"/>
          </w:divBdr>
        </w:div>
        <w:div w:id="841773503">
          <w:marLeft w:val="0"/>
          <w:marRight w:val="0"/>
          <w:marTop w:val="0"/>
          <w:marBottom w:val="0"/>
          <w:divBdr>
            <w:top w:val="none" w:sz="0" w:space="0" w:color="auto"/>
            <w:left w:val="none" w:sz="0" w:space="0" w:color="auto"/>
            <w:bottom w:val="none" w:sz="0" w:space="0" w:color="auto"/>
            <w:right w:val="none" w:sz="0" w:space="0" w:color="auto"/>
          </w:divBdr>
        </w:div>
        <w:div w:id="928196540">
          <w:marLeft w:val="0"/>
          <w:marRight w:val="0"/>
          <w:marTop w:val="0"/>
          <w:marBottom w:val="0"/>
          <w:divBdr>
            <w:top w:val="none" w:sz="0" w:space="0" w:color="auto"/>
            <w:left w:val="none" w:sz="0" w:space="0" w:color="auto"/>
            <w:bottom w:val="none" w:sz="0" w:space="0" w:color="auto"/>
            <w:right w:val="none" w:sz="0" w:space="0" w:color="auto"/>
          </w:divBdr>
        </w:div>
        <w:div w:id="977685378">
          <w:marLeft w:val="0"/>
          <w:marRight w:val="0"/>
          <w:marTop w:val="0"/>
          <w:marBottom w:val="0"/>
          <w:divBdr>
            <w:top w:val="none" w:sz="0" w:space="0" w:color="auto"/>
            <w:left w:val="none" w:sz="0" w:space="0" w:color="auto"/>
            <w:bottom w:val="none" w:sz="0" w:space="0" w:color="auto"/>
            <w:right w:val="none" w:sz="0" w:space="0" w:color="auto"/>
          </w:divBdr>
        </w:div>
        <w:div w:id="987591218">
          <w:marLeft w:val="0"/>
          <w:marRight w:val="0"/>
          <w:marTop w:val="0"/>
          <w:marBottom w:val="0"/>
          <w:divBdr>
            <w:top w:val="none" w:sz="0" w:space="0" w:color="auto"/>
            <w:left w:val="none" w:sz="0" w:space="0" w:color="auto"/>
            <w:bottom w:val="none" w:sz="0" w:space="0" w:color="auto"/>
            <w:right w:val="none" w:sz="0" w:space="0" w:color="auto"/>
          </w:divBdr>
        </w:div>
        <w:div w:id="1040981559">
          <w:marLeft w:val="0"/>
          <w:marRight w:val="0"/>
          <w:marTop w:val="0"/>
          <w:marBottom w:val="0"/>
          <w:divBdr>
            <w:top w:val="none" w:sz="0" w:space="0" w:color="auto"/>
            <w:left w:val="none" w:sz="0" w:space="0" w:color="auto"/>
            <w:bottom w:val="none" w:sz="0" w:space="0" w:color="auto"/>
            <w:right w:val="none" w:sz="0" w:space="0" w:color="auto"/>
          </w:divBdr>
        </w:div>
        <w:div w:id="1141655079">
          <w:marLeft w:val="0"/>
          <w:marRight w:val="0"/>
          <w:marTop w:val="0"/>
          <w:marBottom w:val="0"/>
          <w:divBdr>
            <w:top w:val="none" w:sz="0" w:space="0" w:color="auto"/>
            <w:left w:val="none" w:sz="0" w:space="0" w:color="auto"/>
            <w:bottom w:val="none" w:sz="0" w:space="0" w:color="auto"/>
            <w:right w:val="none" w:sz="0" w:space="0" w:color="auto"/>
          </w:divBdr>
        </w:div>
        <w:div w:id="1368682118">
          <w:marLeft w:val="0"/>
          <w:marRight w:val="0"/>
          <w:marTop w:val="0"/>
          <w:marBottom w:val="0"/>
          <w:divBdr>
            <w:top w:val="none" w:sz="0" w:space="0" w:color="auto"/>
            <w:left w:val="none" w:sz="0" w:space="0" w:color="auto"/>
            <w:bottom w:val="none" w:sz="0" w:space="0" w:color="auto"/>
            <w:right w:val="none" w:sz="0" w:space="0" w:color="auto"/>
          </w:divBdr>
        </w:div>
        <w:div w:id="1396733837">
          <w:marLeft w:val="0"/>
          <w:marRight w:val="0"/>
          <w:marTop w:val="0"/>
          <w:marBottom w:val="0"/>
          <w:divBdr>
            <w:top w:val="none" w:sz="0" w:space="0" w:color="auto"/>
            <w:left w:val="none" w:sz="0" w:space="0" w:color="auto"/>
            <w:bottom w:val="none" w:sz="0" w:space="0" w:color="auto"/>
            <w:right w:val="none" w:sz="0" w:space="0" w:color="auto"/>
          </w:divBdr>
        </w:div>
        <w:div w:id="1471556145">
          <w:marLeft w:val="0"/>
          <w:marRight w:val="0"/>
          <w:marTop w:val="0"/>
          <w:marBottom w:val="0"/>
          <w:divBdr>
            <w:top w:val="none" w:sz="0" w:space="0" w:color="auto"/>
            <w:left w:val="none" w:sz="0" w:space="0" w:color="auto"/>
            <w:bottom w:val="none" w:sz="0" w:space="0" w:color="auto"/>
            <w:right w:val="none" w:sz="0" w:space="0" w:color="auto"/>
          </w:divBdr>
        </w:div>
        <w:div w:id="1559701288">
          <w:marLeft w:val="0"/>
          <w:marRight w:val="0"/>
          <w:marTop w:val="0"/>
          <w:marBottom w:val="0"/>
          <w:divBdr>
            <w:top w:val="none" w:sz="0" w:space="0" w:color="auto"/>
            <w:left w:val="none" w:sz="0" w:space="0" w:color="auto"/>
            <w:bottom w:val="none" w:sz="0" w:space="0" w:color="auto"/>
            <w:right w:val="none" w:sz="0" w:space="0" w:color="auto"/>
          </w:divBdr>
        </w:div>
        <w:div w:id="1672565990">
          <w:marLeft w:val="0"/>
          <w:marRight w:val="0"/>
          <w:marTop w:val="0"/>
          <w:marBottom w:val="0"/>
          <w:divBdr>
            <w:top w:val="none" w:sz="0" w:space="0" w:color="auto"/>
            <w:left w:val="none" w:sz="0" w:space="0" w:color="auto"/>
            <w:bottom w:val="none" w:sz="0" w:space="0" w:color="auto"/>
            <w:right w:val="none" w:sz="0" w:space="0" w:color="auto"/>
          </w:divBdr>
        </w:div>
        <w:div w:id="1676569344">
          <w:marLeft w:val="0"/>
          <w:marRight w:val="0"/>
          <w:marTop w:val="0"/>
          <w:marBottom w:val="0"/>
          <w:divBdr>
            <w:top w:val="none" w:sz="0" w:space="0" w:color="auto"/>
            <w:left w:val="none" w:sz="0" w:space="0" w:color="auto"/>
            <w:bottom w:val="none" w:sz="0" w:space="0" w:color="auto"/>
            <w:right w:val="none" w:sz="0" w:space="0" w:color="auto"/>
          </w:divBdr>
        </w:div>
        <w:div w:id="1782266244">
          <w:marLeft w:val="0"/>
          <w:marRight w:val="0"/>
          <w:marTop w:val="0"/>
          <w:marBottom w:val="0"/>
          <w:divBdr>
            <w:top w:val="none" w:sz="0" w:space="0" w:color="auto"/>
            <w:left w:val="none" w:sz="0" w:space="0" w:color="auto"/>
            <w:bottom w:val="none" w:sz="0" w:space="0" w:color="auto"/>
            <w:right w:val="none" w:sz="0" w:space="0" w:color="auto"/>
          </w:divBdr>
        </w:div>
        <w:div w:id="2087847599">
          <w:marLeft w:val="0"/>
          <w:marRight w:val="0"/>
          <w:marTop w:val="0"/>
          <w:marBottom w:val="0"/>
          <w:divBdr>
            <w:top w:val="none" w:sz="0" w:space="0" w:color="auto"/>
            <w:left w:val="none" w:sz="0" w:space="0" w:color="auto"/>
            <w:bottom w:val="none" w:sz="0" w:space="0" w:color="auto"/>
            <w:right w:val="none" w:sz="0" w:space="0" w:color="auto"/>
          </w:divBdr>
        </w:div>
      </w:divsChild>
    </w:div>
    <w:div w:id="1811170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onal.psu.edu/users/e/x/exs44/406/becker_outsiders_from_weitzer.pdf" TargetMode="External"/><Relationship Id="rId13" Type="http://schemas.openxmlformats.org/officeDocument/2006/relationships/hyperlink" Target="https://www.gov.uk/government/uploads/system/uploads/attachment_data/file/600091/households-below-average-income-1994-1995-2015-2016.pdf" TargetMode="External"/><Relationship Id="rId18" Type="http://schemas.openxmlformats.org/officeDocument/2006/relationships/hyperlink" Target="https://www.ageing.ox.ac.uk/download/84" TargetMode="External"/><Relationship Id="rId26" Type="http://schemas.openxmlformats.org/officeDocument/2006/relationships/hyperlink" Target="http://repec.ioe.ac.uk/REPEc/pdf/qsswp1315.pdf"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jrf.org.uk/mpse-2015/disability-and-poverty" TargetMode="External"/><Relationship Id="rId34" Type="http://schemas.openxmlformats.org/officeDocument/2006/relationships/hyperlink" Target="https://www.gov.uk/government/uploads/system/uploads/attachment_data/file/622214/Time_for_Change_report_-_An_assessement_of_government_policies_on_social_mobility_1997-2017.pdf" TargetMode="External"/><Relationship Id="rId42" Type="http://schemas.openxmlformats.org/officeDocument/2006/relationships/glossaryDocument" Target="glossary/document.xml"/><Relationship Id="rId7" Type="http://schemas.openxmlformats.org/officeDocument/2006/relationships/hyperlink" Target="https://www.tes.com/news/school-news/breaking-news/proportion-free-school-meals-pupils-going-university-falls-first-time" TargetMode="External"/><Relationship Id="rId12" Type="http://schemas.openxmlformats.org/officeDocument/2006/relationships/hyperlink" Target="https://www.gov.uk/government/uploads/system/uploads/attachment_data/file/206778/full_hbai13.pdf" TargetMode="External"/><Relationship Id="rId17" Type="http://schemas.openxmlformats.org/officeDocument/2006/relationships/hyperlink" Target="https://www.gov.uk/government/uploads/system/uploads/attachment_data/file/61964/opening-doors-breaking-barriers.pdf" TargetMode="External"/><Relationship Id="rId25" Type="http://schemas.openxmlformats.org/officeDocument/2006/relationships/hyperlink" Target="https://www.timeshighereducation.com/news/free-school-meal-pupils-half-as-likely-to-attend-russell-group-university/2018231.article" TargetMode="External"/><Relationship Id="rId33" Type="http://schemas.openxmlformats.org/officeDocument/2006/relationships/hyperlink" Target="https://www.gov.uk/government/uploads/system/uploads/attachment_data/file/662744/State_of_the_Nation_2017_-_Social_Mobility_in_Great_Britain.pdf" TargetMode="External"/><Relationship Id="rId38" Type="http://schemas.openxmlformats.org/officeDocument/2006/relationships/hyperlink" Target="http://www.legislation.gov.uk/ukpga/2016/7/contents/enacted/data.htm" TargetMode="External"/><Relationship Id="rId2" Type="http://schemas.openxmlformats.org/officeDocument/2006/relationships/styles" Target="styles.xml"/><Relationship Id="rId16" Type="http://schemas.openxmlformats.org/officeDocument/2006/relationships/hyperlink" Target="http://sticerd.lse.ac.uk/dps/case/cr/CASEreport60_executive_summary.pdf" TargetMode="External"/><Relationship Id="rId20" Type="http://schemas.openxmlformats.org/officeDocument/2006/relationships/hyperlink" Target="https://www.jrf.org.uk/report/we-can-solve-poverty-uk" TargetMode="External"/><Relationship Id="rId29" Type="http://schemas.openxmlformats.org/officeDocument/2006/relationships/hyperlink" Target="http://www.npi.org.uk/files/7414/7087/2444/Disability_and_poverty_SUMMARY_REPORT_FINAL.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cademic.oup.com/psychsocgerontology/article/58/6/S327/597436" TargetMode="External"/><Relationship Id="rId24" Type="http://schemas.openxmlformats.org/officeDocument/2006/relationships/hyperlink" Target="http://www.ilcuk.org.uk/files/Is_social_exclusion_still_important_for_older_people_1.pdf" TargetMode="External"/><Relationship Id="rId32" Type="http://schemas.openxmlformats.org/officeDocument/2006/relationships/hyperlink" Target="https://www.gov.uk/government/uploads/system/uploads/attachment_data/file/569410/Social_Mobility_Commission_2016_REPORT_WEB__1__.pdf" TargetMode="External"/><Relationship Id="rId37" Type="http://schemas.openxmlformats.org/officeDocument/2006/relationships/hyperlink" Target="https://www.suttontrust.com/wp-content/uploads/2010/12/access-proposals-report-final-2.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uploads/system/uploads/attachment_data/file/535187/gs-16-10-future-of-an-ageing-population.pdf" TargetMode="External"/><Relationship Id="rId23" Type="http://schemas.openxmlformats.org/officeDocument/2006/relationships/hyperlink" Target="http://researchbriefings.files.parliament.uk/documents/SN05585/SN05585.pdf" TargetMode="External"/><Relationship Id="rId28" Type="http://schemas.openxmlformats.org/officeDocument/2006/relationships/hyperlink" Target="https://www.jrf.org.uk/report/media-poverty-and-public-opinion-uk" TargetMode="External"/><Relationship Id="rId36" Type="http://schemas.openxmlformats.org/officeDocument/2006/relationships/hyperlink" Target="https://www.gov.uk/government/uploads/system/uploads/attachment_data/file/397946/SFR01-2015_DESTINATION_MEASURES.pdf" TargetMode="External"/><Relationship Id="rId10" Type="http://schemas.openxmlformats.org/officeDocument/2006/relationships/hyperlink" Target="https://www.ifs.org.uk/publications/7419" TargetMode="External"/><Relationship Id="rId19" Type="http://schemas.openxmlformats.org/officeDocument/2006/relationships/hyperlink" Target="http://www.irr.org.uk/research/statistics/poverty/" TargetMode="External"/><Relationship Id="rId31" Type="http://schemas.openxmlformats.org/officeDocument/2006/relationships/hyperlink" Target="https://www.jrf.org.uk/sites/default/files/jrf/sociological-perspectives-poverty-full.pdf" TargetMode="External"/><Relationship Id="rId4" Type="http://schemas.openxmlformats.org/officeDocument/2006/relationships/webSettings" Target="webSettings.xml"/><Relationship Id="rId9" Type="http://schemas.openxmlformats.org/officeDocument/2006/relationships/hyperlink" Target="http://cpag.org.uk/sites/default/files/cpag_book_summary.pdf" TargetMode="External"/><Relationship Id="rId14" Type="http://schemas.openxmlformats.org/officeDocument/2006/relationships/hyperlink" Target="https://www.jrf.org.uk/blog/improving-life-chances-about-poverty-much-social-mobility" TargetMode="External"/><Relationship Id="rId22" Type="http://schemas.openxmlformats.org/officeDocument/2006/relationships/hyperlink" Target="https://www.jrf.org.uk/report/uk-poverty-2017" TargetMode="External"/><Relationship Id="rId27" Type="http://schemas.openxmlformats.org/officeDocument/2006/relationships/hyperlink" Target="http://researchbriefings.files.parliament.uk/documents/SN07096/SN07096.pdf" TargetMode="External"/><Relationship Id="rId30" Type="http://schemas.openxmlformats.org/officeDocument/2006/relationships/hyperlink" Target="http://www.poverty.ac.uk/report-benefits-attitudes/benefit-system-riddled-'stigma" TargetMode="External"/><Relationship Id="rId35" Type="http://schemas.openxmlformats.org/officeDocument/2006/relationships/hyperlink" Target="https://www.centreforsocialjustice.org.uk/core/wp-content/uploads/2016/08/Improving-Life-Chances.pdf" TargetMode="External"/><Relationship Id="rId43"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9D7"/>
    <w:rsid w:val="005009D7"/>
    <w:rsid w:val="00F72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D0EF7F2993A4ADF9DA675F5DB0BB891">
    <w:name w:val="7D0EF7F2993A4ADF9DA675F5DB0BB891"/>
    <w:rsid w:val="005009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E84129-8B90-4CA7-88F2-63932C92C3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13</Pages>
  <Words>5211</Words>
  <Characters>29707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Shearing (1601128)</dc:creator>
  <cp:keywords/>
  <dc:description/>
  <cp:lastModifiedBy>Daniel Shearing (1601128)</cp:lastModifiedBy>
  <cp:revision>13</cp:revision>
  <dcterms:created xsi:type="dcterms:W3CDTF">2017-12-18T19:33:00Z</dcterms:created>
  <dcterms:modified xsi:type="dcterms:W3CDTF">2017-12-20T12:32:00Z</dcterms:modified>
</cp:coreProperties>
</file>