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Style w:val="TableGrid"/>
        <w:tblW w:w="0" w:type="auto"/>
        <w:tblLook w:val="04A0" w:firstRow="1" w:lastRow="0" w:firstColumn="1" w:lastColumn="0" w:noHBand="0" w:noVBand="1"/>
      </w:tblPr>
      <w:tblGrid>
        <w:gridCol w:w="2982"/>
        <w:gridCol w:w="2097"/>
        <w:gridCol w:w="1919"/>
        <w:gridCol w:w="2018"/>
      </w:tblGrid>
      <w:tr w:rsidR="00965C27" w14:paraId="72FF6D31" w14:textId="77777777" w:rsidTr="005200E6">
        <w:tc>
          <w:tcPr>
            <w:tcW w:w="9016" w:type="dxa"/>
            <w:gridSpan w:val="4"/>
            <w:shd w:val="clear" w:color="auto" w:fill="153D63" w:themeFill="text2" w:themeFillTint="E6"/>
          </w:tcPr>
          <w:p w14:paraId="12BCE08E" w14:textId="329D89FC" w:rsidR="00965C27" w:rsidRDefault="00A55662" w:rsidP="00965C27">
            <w:pPr>
              <w:pStyle w:val="Title"/>
              <w:jc w:val="center"/>
            </w:pPr>
            <w:r>
              <w:t xml:space="preserve">Taguchi Experiment </w:t>
            </w:r>
            <w:r w:rsidR="00965C27">
              <w:t>Analysis Exercise</w:t>
            </w:r>
          </w:p>
        </w:tc>
      </w:tr>
      <w:tr w:rsidR="00CB777D" w14:paraId="402E422D" w14:textId="77777777" w:rsidTr="00FA4B18">
        <w:tc>
          <w:tcPr>
            <w:tcW w:w="2630" w:type="dxa"/>
          </w:tcPr>
          <w:p w14:paraId="4C0CE730" w14:textId="5C57FE58" w:rsidR="00965C27" w:rsidRPr="00965C27" w:rsidRDefault="00965C27" w:rsidP="00965C27">
            <w:pPr>
              <w:rPr>
                <w:b/>
                <w:bCs/>
              </w:rPr>
            </w:pPr>
            <w:r w:rsidRPr="00965C27">
              <w:rPr>
                <w:b/>
                <w:bCs/>
              </w:rPr>
              <w:t>Author:</w:t>
            </w:r>
          </w:p>
        </w:tc>
        <w:tc>
          <w:tcPr>
            <w:tcW w:w="2173" w:type="dxa"/>
          </w:tcPr>
          <w:p w14:paraId="260DF5FB" w14:textId="4F9938F7" w:rsidR="00965C27" w:rsidRDefault="00965C27">
            <w:r>
              <w:t>Leo Smith (2217998)</w:t>
            </w:r>
          </w:p>
        </w:tc>
        <w:tc>
          <w:tcPr>
            <w:tcW w:w="2068" w:type="dxa"/>
          </w:tcPr>
          <w:p w14:paraId="00A253FC" w14:textId="625DC67E" w:rsidR="00965C27" w:rsidRPr="00965C27" w:rsidRDefault="00965C27">
            <w:pPr>
              <w:rPr>
                <w:b/>
                <w:bCs/>
              </w:rPr>
            </w:pPr>
            <w:r w:rsidRPr="00965C27">
              <w:rPr>
                <w:b/>
                <w:bCs/>
              </w:rPr>
              <w:t>Module Name:</w:t>
            </w:r>
          </w:p>
        </w:tc>
        <w:tc>
          <w:tcPr>
            <w:tcW w:w="2145" w:type="dxa"/>
          </w:tcPr>
          <w:p w14:paraId="6E7CAE0E" w14:textId="07E5BA58" w:rsidR="00965C27" w:rsidRDefault="00965C27">
            <w:r>
              <w:t>Systems Engineering</w:t>
            </w:r>
          </w:p>
        </w:tc>
      </w:tr>
      <w:tr w:rsidR="00CB777D" w14:paraId="779B86B5" w14:textId="77777777" w:rsidTr="00FA4B18">
        <w:tc>
          <w:tcPr>
            <w:tcW w:w="2630" w:type="dxa"/>
          </w:tcPr>
          <w:p w14:paraId="49AD9DBA" w14:textId="14447FB6" w:rsidR="00965C27" w:rsidRPr="00965C27" w:rsidRDefault="00965C27">
            <w:pPr>
              <w:rPr>
                <w:b/>
                <w:bCs/>
              </w:rPr>
            </w:pPr>
            <w:r w:rsidRPr="00965C27">
              <w:rPr>
                <w:b/>
                <w:bCs/>
              </w:rPr>
              <w:t>Date:</w:t>
            </w:r>
          </w:p>
        </w:tc>
        <w:tc>
          <w:tcPr>
            <w:tcW w:w="2173" w:type="dxa"/>
          </w:tcPr>
          <w:p w14:paraId="2488B932" w14:textId="27AB7C02" w:rsidR="00965C27" w:rsidRDefault="000B6B3E">
            <w:r>
              <w:t>2</w:t>
            </w:r>
            <w:r w:rsidR="00CB777D">
              <w:t>4</w:t>
            </w:r>
            <w:r w:rsidR="00965C27">
              <w:t>/04/2025</w:t>
            </w:r>
          </w:p>
        </w:tc>
        <w:tc>
          <w:tcPr>
            <w:tcW w:w="2068" w:type="dxa"/>
          </w:tcPr>
          <w:p w14:paraId="2C3577BA" w14:textId="7255A5BA" w:rsidR="00965C27" w:rsidRPr="00965C27" w:rsidRDefault="00965C27">
            <w:pPr>
              <w:rPr>
                <w:b/>
                <w:bCs/>
              </w:rPr>
            </w:pPr>
            <w:r w:rsidRPr="00965C27">
              <w:rPr>
                <w:b/>
                <w:bCs/>
              </w:rPr>
              <w:t>Module Code:</w:t>
            </w:r>
          </w:p>
        </w:tc>
        <w:tc>
          <w:tcPr>
            <w:tcW w:w="2145" w:type="dxa"/>
          </w:tcPr>
          <w:p w14:paraId="1A3ED5C4" w14:textId="0DD88753" w:rsidR="00965C27" w:rsidRDefault="00965C27">
            <w:r>
              <w:t>ACDA 5021</w:t>
            </w:r>
          </w:p>
        </w:tc>
      </w:tr>
      <w:tr w:rsidR="00965C27" w14:paraId="27DF8212" w14:textId="77777777" w:rsidTr="005200E6">
        <w:tc>
          <w:tcPr>
            <w:tcW w:w="9016" w:type="dxa"/>
            <w:gridSpan w:val="4"/>
            <w:shd w:val="clear" w:color="auto" w:fill="153D63" w:themeFill="text2" w:themeFillTint="E6"/>
          </w:tcPr>
          <w:p w14:paraId="4DB15A3C" w14:textId="1DDF7ECC" w:rsidR="00965C27" w:rsidRPr="0054053C" w:rsidRDefault="00965C27" w:rsidP="00723DD5">
            <w:pPr>
              <w:rPr>
                <w:b/>
                <w:bCs/>
              </w:rPr>
            </w:pPr>
            <w:r w:rsidRPr="0054053C">
              <w:rPr>
                <w:b/>
                <w:bCs/>
              </w:rPr>
              <w:t>Introduction</w:t>
            </w:r>
            <w:r w:rsidR="004134BA">
              <w:rPr>
                <w:b/>
                <w:bCs/>
              </w:rPr>
              <w:t>:</w:t>
            </w:r>
          </w:p>
        </w:tc>
      </w:tr>
      <w:tr w:rsidR="00965C27" w14:paraId="0ACA2DE7" w14:textId="77777777" w:rsidTr="005200E6">
        <w:tc>
          <w:tcPr>
            <w:tcW w:w="9016" w:type="dxa"/>
            <w:gridSpan w:val="4"/>
          </w:tcPr>
          <w:p w14:paraId="085621E5" w14:textId="77777777" w:rsidR="00A952FB" w:rsidRDefault="003C1ECE" w:rsidP="00B0352D">
            <w:r w:rsidRPr="0054053C">
              <w:t xml:space="preserve"> </w:t>
            </w:r>
          </w:p>
          <w:p w14:paraId="4BCD91EF" w14:textId="67321B81" w:rsidR="00B0352D" w:rsidRDefault="00B0352D" w:rsidP="00B0352D">
            <w:r>
              <w:t>To efficiently design a superior product, systems engineers must intrinsically understand the factors influencing the performance of their system. This knowledge underpins all elements of the design and manufacturing cycle, identifying both technical risks as well as opportunities for efficiency, allowing the targeted application of engineering resource. This concept was intimately understood by Genichi Taguchi, a thought leader in systems engineering, who stood by the principle that the best way to reduce cost, was to ensure quality</w:t>
            </w:r>
            <w:r w:rsidR="002F3572">
              <w:t xml:space="preserve"> </w:t>
            </w:r>
            <w:sdt>
              <w:sdtPr>
                <w:id w:val="-496344368"/>
                <w:citation/>
              </w:sdtPr>
              <w:sdtContent>
                <w:r w:rsidR="00191015">
                  <w:fldChar w:fldCharType="begin"/>
                </w:r>
                <w:r w:rsidR="00191015">
                  <w:instrText xml:space="preserve"> CITATION Kar16 \l 2057 </w:instrText>
                </w:r>
                <w:r w:rsidR="00191015">
                  <w:fldChar w:fldCharType="separate"/>
                </w:r>
                <w:r w:rsidR="00191015" w:rsidRPr="00191015">
                  <w:rPr>
                    <w:noProof/>
                  </w:rPr>
                  <w:t>[1]</w:t>
                </w:r>
                <w:r w:rsidR="00191015">
                  <w:fldChar w:fldCharType="end"/>
                </w:r>
              </w:sdtContent>
            </w:sdt>
            <w:r>
              <w:t>.</w:t>
            </w:r>
            <w:r w:rsidRPr="00B0352D">
              <w:t xml:space="preserve"> </w:t>
            </w:r>
          </w:p>
          <w:p w14:paraId="3EBD681C" w14:textId="55CAF8F0" w:rsidR="00B0352D" w:rsidRDefault="00B0352D" w:rsidP="00B0352D"/>
          <w:p w14:paraId="1F95EA00" w14:textId="12300ED6" w:rsidR="00C21991" w:rsidRDefault="00B0352D" w:rsidP="00B0352D">
            <w:r>
              <w:t xml:space="preserve">This report explores Taguchi’s Methods for statistically analysing the influence of controls and noises on a system, and discussed how this insight contributes to effective system design </w:t>
            </w:r>
            <w:sdt>
              <w:sdtPr>
                <w:id w:val="-485090437"/>
                <w:citation/>
              </w:sdtPr>
              <w:sdtContent>
                <w:r w:rsidR="00191015">
                  <w:fldChar w:fldCharType="begin"/>
                </w:r>
                <w:r w:rsidR="00191015">
                  <w:instrText xml:space="preserve"> CITATION Kar16 \l 2057 </w:instrText>
                </w:r>
                <w:r w:rsidR="00191015">
                  <w:fldChar w:fldCharType="separate"/>
                </w:r>
                <w:r w:rsidR="00191015" w:rsidRPr="00191015">
                  <w:rPr>
                    <w:noProof/>
                  </w:rPr>
                  <w:t>[1]</w:t>
                </w:r>
                <w:r w:rsidR="00191015">
                  <w:fldChar w:fldCharType="end"/>
                </w:r>
              </w:sdtContent>
            </w:sdt>
            <w:r>
              <w:t>. To support this a case study is conducted on a table-top catapult, Figure 1. Here the key factors influencing the catapult range are identified and used to suggest an optimal system configuration.</w:t>
            </w:r>
          </w:p>
          <w:p w14:paraId="70CF03BC" w14:textId="77777777" w:rsidR="007F0FEE" w:rsidRDefault="007F0FEE" w:rsidP="00B0352D"/>
          <w:p w14:paraId="310525C5" w14:textId="77777777" w:rsidR="007F0FEE" w:rsidRDefault="007F0FEE" w:rsidP="007F0FEE">
            <w:pPr>
              <w:keepNext/>
              <w:jc w:val="center"/>
            </w:pPr>
            <w:r w:rsidRPr="00B0352D">
              <w:rPr>
                <w:noProof/>
              </w:rPr>
              <w:drawing>
                <wp:inline distT="0" distB="0" distL="0" distR="0" wp14:anchorId="1F584B32" wp14:editId="194982B3">
                  <wp:extent cx="3600000" cy="3135013"/>
                  <wp:effectExtent l="0" t="0" r="635" b="8255"/>
                  <wp:docPr id="6" name="Content Placeholder 5" descr="A wooden slingshot with a band&#10;&#10;AI-generated content may be incorrect.">
                    <a:extLst xmlns:a="http://schemas.openxmlformats.org/drawingml/2006/main">
                      <a:ext uri="{FF2B5EF4-FFF2-40B4-BE49-F238E27FC236}">
                        <a16:creationId xmlns:a16="http://schemas.microsoft.com/office/drawing/2014/main" id="{2A9641CB-0B90-3BE5-00C3-D0B53B33E8FD}"/>
                      </a:ext>
                    </a:extLst>
                  </wp:docPr>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6" name="Content Placeholder 5" descr="A wooden slingshot with a band&#10;&#10;AI-generated content may be incorrect.">
                            <a:extLst>
                              <a:ext uri="{FF2B5EF4-FFF2-40B4-BE49-F238E27FC236}">
                                <a16:creationId xmlns:a16="http://schemas.microsoft.com/office/drawing/2014/main" id="{2A9641CB-0B90-3BE5-00C3-D0B53B33E8FD}"/>
                              </a:ext>
                            </a:extLst>
                          </pic:cNvPr>
                          <pic:cNvPicPr>
                            <a:picLocks noGrp="1" noChangeAspect="1"/>
                          </pic:cNvPicPr>
                        </pic:nvPicPr>
                        <pic:blipFill>
                          <a:blip r:embed="rId6" cstate="print">
                            <a:extLst>
                              <a:ext uri="{28A0092B-C50C-407E-A947-70E740481C1C}">
                                <a14:useLocalDpi xmlns:a14="http://schemas.microsoft.com/office/drawing/2010/main" val="0"/>
                              </a:ext>
                            </a:extLst>
                          </a:blip>
                          <a:stretch>
                            <a:fillRect/>
                          </a:stretch>
                        </pic:blipFill>
                        <pic:spPr>
                          <a:xfrm>
                            <a:off x="0" y="0"/>
                            <a:ext cx="3600000" cy="3135013"/>
                          </a:xfrm>
                          <a:prstGeom prst="rect">
                            <a:avLst/>
                          </a:prstGeom>
                        </pic:spPr>
                      </pic:pic>
                    </a:graphicData>
                  </a:graphic>
                </wp:inline>
              </w:drawing>
            </w:r>
          </w:p>
          <w:p w14:paraId="37F0732F" w14:textId="43BF26FA" w:rsidR="007F0FEE" w:rsidRDefault="007F0FEE" w:rsidP="007F0FEE">
            <w:pPr>
              <w:pStyle w:val="Caption"/>
              <w:jc w:val="center"/>
            </w:pPr>
            <w:r>
              <w:t xml:space="preserve">Figure </w:t>
            </w:r>
            <w:fldSimple w:instr=" SEQ Figure \* ARABIC ">
              <w:r w:rsidR="00FA4B18">
                <w:rPr>
                  <w:noProof/>
                </w:rPr>
                <w:t>1</w:t>
              </w:r>
            </w:fldSimple>
            <w:r>
              <w:t xml:space="preserve"> - Visual representation of the catapult used in the case study</w:t>
            </w:r>
            <w:r w:rsidR="00191015">
              <w:t xml:space="preserve"> </w:t>
            </w:r>
            <w:sdt>
              <w:sdtPr>
                <w:id w:val="1972248158"/>
                <w:citation/>
              </w:sdtPr>
              <w:sdtContent>
                <w:r w:rsidR="00191015">
                  <w:fldChar w:fldCharType="begin"/>
                </w:r>
                <w:r w:rsidR="00191015">
                  <w:instrText xml:space="preserve"> CITATION Hol251 \l 2057 </w:instrText>
                </w:r>
                <w:r w:rsidR="00191015">
                  <w:fldChar w:fldCharType="separate"/>
                </w:r>
                <w:r w:rsidR="00191015" w:rsidRPr="00191015">
                  <w:rPr>
                    <w:noProof/>
                  </w:rPr>
                  <w:t>[2]</w:t>
                </w:r>
                <w:r w:rsidR="00191015">
                  <w:fldChar w:fldCharType="end"/>
                </w:r>
              </w:sdtContent>
            </w:sdt>
            <w:r>
              <w:t>.</w:t>
            </w:r>
          </w:p>
          <w:p w14:paraId="448DB0F3" w14:textId="12F1C03E" w:rsidR="00B0352D" w:rsidRPr="0054053C" w:rsidRDefault="00B0352D" w:rsidP="00B0352D"/>
        </w:tc>
      </w:tr>
      <w:tr w:rsidR="00965C27" w14:paraId="4E9F4981" w14:textId="77777777" w:rsidTr="005200E6">
        <w:tc>
          <w:tcPr>
            <w:tcW w:w="9016" w:type="dxa"/>
            <w:gridSpan w:val="4"/>
            <w:shd w:val="clear" w:color="auto" w:fill="153D63" w:themeFill="text2" w:themeFillTint="E6"/>
          </w:tcPr>
          <w:p w14:paraId="094F9F4F" w14:textId="5C99448D" w:rsidR="00965C27" w:rsidRPr="0054053C" w:rsidRDefault="00A55662" w:rsidP="00723DD5">
            <w:pPr>
              <w:rPr>
                <w:b/>
                <w:bCs/>
              </w:rPr>
            </w:pPr>
            <w:r w:rsidRPr="0054053C">
              <w:rPr>
                <w:b/>
                <w:bCs/>
              </w:rPr>
              <w:t>Methodology</w:t>
            </w:r>
            <w:r w:rsidR="004134BA">
              <w:rPr>
                <w:b/>
                <w:bCs/>
              </w:rPr>
              <w:t>:</w:t>
            </w:r>
          </w:p>
        </w:tc>
      </w:tr>
      <w:tr w:rsidR="00965C27" w14:paraId="06FB1991" w14:textId="77777777" w:rsidTr="005200E6">
        <w:tc>
          <w:tcPr>
            <w:tcW w:w="9016" w:type="dxa"/>
            <w:gridSpan w:val="4"/>
          </w:tcPr>
          <w:p w14:paraId="43AB7BF5" w14:textId="77777777" w:rsidR="00463271" w:rsidRDefault="00463271" w:rsidP="00723DD5">
            <w:pPr>
              <w:rPr>
                <w:rFonts w:eastAsiaTheme="minorEastAsia"/>
              </w:rPr>
            </w:pPr>
          </w:p>
          <w:p w14:paraId="48C46F3C" w14:textId="7F2F816C" w:rsidR="002F3572" w:rsidRDefault="002F3572" w:rsidP="00723DD5">
            <w:pPr>
              <w:rPr>
                <w:rFonts w:eastAsiaTheme="minorEastAsia"/>
              </w:rPr>
            </w:pPr>
            <w:r>
              <w:rPr>
                <w:rFonts w:eastAsiaTheme="minorEastAsia"/>
              </w:rPr>
              <w:t>The Taguchi Method has three stages, System, Parameter and Tolerance Design. The most important of these is P</w:t>
            </w:r>
            <w:r w:rsidRPr="003610C9">
              <w:t xml:space="preserve">arameter </w:t>
            </w:r>
            <w:r>
              <w:t>D</w:t>
            </w:r>
            <w:r w:rsidRPr="003610C9">
              <w:t xml:space="preserve">esign </w:t>
            </w:r>
            <w:r>
              <w:t xml:space="preserve">as this identifies the system configuration with </w:t>
            </w:r>
            <w:r w:rsidRPr="003610C9">
              <w:t>the highest performance and lowest variance</w:t>
            </w:r>
            <w:r>
              <w:t xml:space="preserve">, hence ensuring quality </w:t>
            </w:r>
            <w:sdt>
              <w:sdtPr>
                <w:id w:val="-1992854992"/>
                <w:citation/>
              </w:sdtPr>
              <w:sdtContent>
                <w:r w:rsidR="00F760DD">
                  <w:fldChar w:fldCharType="begin"/>
                </w:r>
                <w:r w:rsidR="00F760DD">
                  <w:instrText xml:space="preserve"> CITATION Kar16 \l 2057 </w:instrText>
                </w:r>
                <w:r w:rsidR="00F760DD">
                  <w:fldChar w:fldCharType="separate"/>
                </w:r>
                <w:r w:rsidR="00F760DD" w:rsidRPr="00F760DD">
                  <w:rPr>
                    <w:noProof/>
                  </w:rPr>
                  <w:t>[1]</w:t>
                </w:r>
                <w:r w:rsidR="00F760DD">
                  <w:fldChar w:fldCharType="end"/>
                </w:r>
              </w:sdtContent>
            </w:sdt>
            <w:r w:rsidRPr="003610C9">
              <w:t>.</w:t>
            </w:r>
            <w:r w:rsidR="00FD37D1">
              <w:t xml:space="preserve"> </w:t>
            </w:r>
            <w:r>
              <w:rPr>
                <w:rFonts w:eastAsiaTheme="minorEastAsia"/>
              </w:rPr>
              <w:t xml:space="preserve"> </w:t>
            </w:r>
          </w:p>
          <w:p w14:paraId="5BB16563" w14:textId="77777777" w:rsidR="002F3572" w:rsidRDefault="002F3572" w:rsidP="00723DD5">
            <w:pPr>
              <w:rPr>
                <w:rFonts w:eastAsiaTheme="minorEastAsia"/>
              </w:rPr>
            </w:pPr>
          </w:p>
          <w:p w14:paraId="7F314FA3" w14:textId="77777777" w:rsidR="006C5E8C" w:rsidRDefault="002F3572" w:rsidP="00723DD5">
            <w:pPr>
              <w:rPr>
                <w:rFonts w:eastAsiaTheme="minorEastAsia"/>
              </w:rPr>
            </w:pPr>
            <w:r>
              <w:rPr>
                <w:rFonts w:eastAsiaTheme="minorEastAsia"/>
              </w:rPr>
              <w:t>To explore Parameter Design however</w:t>
            </w:r>
            <w:r w:rsidR="00FD37D1">
              <w:rPr>
                <w:rFonts w:eastAsiaTheme="minorEastAsia"/>
              </w:rPr>
              <w:t xml:space="preserve"> the systems objective must first be design outlining the </w:t>
            </w:r>
            <w:r w:rsidR="00463271">
              <w:rPr>
                <w:rFonts w:eastAsiaTheme="minorEastAsia"/>
              </w:rPr>
              <w:t xml:space="preserve">aim of the optimisation. For this case study this objective was the projection range. </w:t>
            </w:r>
          </w:p>
          <w:p w14:paraId="62D2478B" w14:textId="21C91255" w:rsidR="002F3572" w:rsidRDefault="00463271" w:rsidP="00723DD5">
            <w:pPr>
              <w:rPr>
                <w:rFonts w:eastAsiaTheme="minorEastAsia"/>
              </w:rPr>
            </w:pPr>
            <w:r>
              <w:rPr>
                <w:rFonts w:eastAsiaTheme="minorEastAsia"/>
              </w:rPr>
              <w:lastRenderedPageBreak/>
              <w:t>Subsequently</w:t>
            </w:r>
            <w:r w:rsidR="002F3572">
              <w:rPr>
                <w:rFonts w:eastAsiaTheme="minorEastAsia"/>
              </w:rPr>
              <w:t>, the Factors, be those controls or noises, influencing the system must</w:t>
            </w:r>
            <w:r>
              <w:rPr>
                <w:rFonts w:eastAsiaTheme="minorEastAsia"/>
              </w:rPr>
              <w:t xml:space="preserve"> then</w:t>
            </w:r>
            <w:r w:rsidR="002F3572">
              <w:rPr>
                <w:rFonts w:eastAsiaTheme="minorEastAsia"/>
              </w:rPr>
              <w:t xml:space="preserve"> be identified</w:t>
            </w:r>
            <w:r w:rsidR="00F760DD">
              <w:rPr>
                <w:rFonts w:eastAsiaTheme="minorEastAsia"/>
              </w:rPr>
              <w:t xml:space="preserve"> </w:t>
            </w:r>
            <w:sdt>
              <w:sdtPr>
                <w:rPr>
                  <w:rFonts w:eastAsiaTheme="minorEastAsia"/>
                </w:rPr>
                <w:id w:val="-837699460"/>
                <w:citation/>
              </w:sdtPr>
              <w:sdtContent>
                <w:r w:rsidR="00F760DD">
                  <w:rPr>
                    <w:rFonts w:eastAsiaTheme="minorEastAsia"/>
                  </w:rPr>
                  <w:fldChar w:fldCharType="begin"/>
                </w:r>
                <w:r w:rsidR="00F760DD">
                  <w:rPr>
                    <w:rFonts w:eastAsiaTheme="minorEastAsia"/>
                  </w:rPr>
                  <w:instrText xml:space="preserve"> CITATION Ant14 \l 2057 </w:instrText>
                </w:r>
                <w:r w:rsidR="00F760DD">
                  <w:rPr>
                    <w:rFonts w:eastAsiaTheme="minorEastAsia"/>
                  </w:rPr>
                  <w:fldChar w:fldCharType="separate"/>
                </w:r>
                <w:r w:rsidR="00F760DD" w:rsidRPr="00F760DD">
                  <w:rPr>
                    <w:rFonts w:eastAsiaTheme="minorEastAsia"/>
                    <w:noProof/>
                  </w:rPr>
                  <w:t>[3]</w:t>
                </w:r>
                <w:r w:rsidR="00F760DD">
                  <w:rPr>
                    <w:rFonts w:eastAsiaTheme="minorEastAsia"/>
                  </w:rPr>
                  <w:fldChar w:fldCharType="end"/>
                </w:r>
              </w:sdtContent>
            </w:sdt>
            <w:r w:rsidR="002F3572">
              <w:rPr>
                <w:rFonts w:eastAsiaTheme="minorEastAsia"/>
              </w:rPr>
              <w:t>. One effective method for this is a Parameter Diagram which is a tool used to identify all the factors, direct or indirect, which may influence the systems performance. The P-Diagram as conducted for this task is shown in Figure 2.</w:t>
            </w:r>
          </w:p>
          <w:p w14:paraId="481137ED" w14:textId="77777777" w:rsidR="00FB1964" w:rsidRDefault="00FB1964" w:rsidP="00723DD5">
            <w:pPr>
              <w:rPr>
                <w:rFonts w:eastAsiaTheme="minorEastAsia"/>
              </w:rPr>
            </w:pPr>
          </w:p>
          <w:p w14:paraId="66015130" w14:textId="77777777" w:rsidR="00FB1964" w:rsidRDefault="00FB1964" w:rsidP="00FB1964">
            <w:pPr>
              <w:keepNext/>
            </w:pPr>
            <w:r w:rsidRPr="00FB1964">
              <w:rPr>
                <w:rFonts w:eastAsiaTheme="minorEastAsia"/>
                <w:noProof/>
              </w:rPr>
              <w:drawing>
                <wp:inline distT="0" distB="0" distL="0" distR="0" wp14:anchorId="5BAF2939" wp14:editId="05209F4D">
                  <wp:extent cx="5400000" cy="2671200"/>
                  <wp:effectExtent l="0" t="0" r="0" b="0"/>
                  <wp:docPr id="136240256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2402562" name=""/>
                          <pic:cNvPicPr/>
                        </pic:nvPicPr>
                        <pic:blipFill>
                          <a:blip r:embed="rId7"/>
                          <a:stretch>
                            <a:fillRect/>
                          </a:stretch>
                        </pic:blipFill>
                        <pic:spPr>
                          <a:xfrm>
                            <a:off x="0" y="0"/>
                            <a:ext cx="5400000" cy="2671200"/>
                          </a:xfrm>
                          <a:prstGeom prst="rect">
                            <a:avLst/>
                          </a:prstGeom>
                        </pic:spPr>
                      </pic:pic>
                    </a:graphicData>
                  </a:graphic>
                </wp:inline>
              </w:drawing>
            </w:r>
          </w:p>
          <w:p w14:paraId="76C5CC7C" w14:textId="6AA98235" w:rsidR="00FB1964" w:rsidRDefault="00FB1964" w:rsidP="00FB1964">
            <w:pPr>
              <w:pStyle w:val="Caption"/>
              <w:jc w:val="center"/>
              <w:rPr>
                <w:rFonts w:eastAsiaTheme="minorEastAsia"/>
              </w:rPr>
            </w:pPr>
            <w:r>
              <w:t xml:space="preserve">Figure </w:t>
            </w:r>
            <w:fldSimple w:instr=" SEQ Figure \* ARABIC ">
              <w:r w:rsidR="00FA4B18">
                <w:rPr>
                  <w:noProof/>
                </w:rPr>
                <w:t>2</w:t>
              </w:r>
            </w:fldSimple>
            <w:r>
              <w:t xml:space="preserve"> - Parameter Diagram for Catapult System.</w:t>
            </w:r>
          </w:p>
          <w:p w14:paraId="430D0EB7" w14:textId="77777777" w:rsidR="002F3572" w:rsidRDefault="002F3572" w:rsidP="002F3572">
            <w:pPr>
              <w:rPr>
                <w:rFonts w:eastAsiaTheme="minorEastAsia"/>
              </w:rPr>
            </w:pPr>
          </w:p>
          <w:p w14:paraId="38E1859B" w14:textId="3A719DEE" w:rsidR="00D42C2B" w:rsidRDefault="00745291" w:rsidP="00745291">
            <w:pPr>
              <w:rPr>
                <w:rFonts w:eastAsiaTheme="minorEastAsia"/>
              </w:rPr>
            </w:pPr>
            <w:r>
              <w:rPr>
                <w:rFonts w:eastAsiaTheme="minorEastAsia"/>
              </w:rPr>
              <w:t>As shown in Figure 2, P-Diagrams often identify a substantial number of system parameters. These, fit into two distinct categories: Quantitative and Qualitative</w:t>
            </w:r>
            <w:r w:rsidR="00F760DD">
              <w:rPr>
                <w:rFonts w:eastAsiaTheme="minorEastAsia"/>
              </w:rPr>
              <w:t xml:space="preserve"> </w:t>
            </w:r>
            <w:sdt>
              <w:sdtPr>
                <w:rPr>
                  <w:rFonts w:eastAsiaTheme="minorEastAsia"/>
                </w:rPr>
                <w:id w:val="872969242"/>
                <w:citation/>
              </w:sdtPr>
              <w:sdtContent>
                <w:r w:rsidR="00F760DD">
                  <w:rPr>
                    <w:rFonts w:eastAsiaTheme="minorEastAsia"/>
                  </w:rPr>
                  <w:fldChar w:fldCharType="begin"/>
                </w:r>
                <w:r w:rsidR="00F760DD">
                  <w:rPr>
                    <w:rFonts w:eastAsiaTheme="minorEastAsia"/>
                  </w:rPr>
                  <w:instrText xml:space="preserve"> CITATION Ant14 \l 2057 </w:instrText>
                </w:r>
                <w:r w:rsidR="00F760DD">
                  <w:rPr>
                    <w:rFonts w:eastAsiaTheme="minorEastAsia"/>
                  </w:rPr>
                  <w:fldChar w:fldCharType="separate"/>
                </w:r>
                <w:r w:rsidR="00F760DD" w:rsidRPr="00F760DD">
                  <w:rPr>
                    <w:rFonts w:eastAsiaTheme="minorEastAsia"/>
                    <w:noProof/>
                  </w:rPr>
                  <w:t>[3]</w:t>
                </w:r>
                <w:r w:rsidR="00F760DD">
                  <w:rPr>
                    <w:rFonts w:eastAsiaTheme="minorEastAsia"/>
                  </w:rPr>
                  <w:fldChar w:fldCharType="end"/>
                </w:r>
              </w:sdtContent>
            </w:sdt>
            <w:r>
              <w:rPr>
                <w:rFonts w:eastAsiaTheme="minorEastAsia"/>
              </w:rPr>
              <w:t>. Quantitative Factors, such as “Pull Back” have infinite potential options making it impossible to test every scenario. As such the Taguchi Method exploits the concept of Levels, with a Level being a chosen value for a parameter.</w:t>
            </w:r>
            <w:r w:rsidR="00D42C2B">
              <w:rPr>
                <w:rFonts w:eastAsiaTheme="minorEastAsia"/>
              </w:rPr>
              <w:t xml:space="preserve"> The number of Levels chosen for a Quantitative factor varies by application. A higher number of levels, however, often gives an improved understanding but at the cost of experimental resources. As such a balance must be struck between the quality and efficiency.   </w:t>
            </w:r>
            <w:r>
              <w:rPr>
                <w:rFonts w:eastAsiaTheme="minorEastAsia"/>
              </w:rPr>
              <w:t xml:space="preserve">Qualitative Factors, such as </w:t>
            </w:r>
            <w:r w:rsidR="002434A4">
              <w:rPr>
                <w:rFonts w:eastAsiaTheme="minorEastAsia"/>
              </w:rPr>
              <w:t>“T</w:t>
            </w:r>
            <w:r>
              <w:rPr>
                <w:rFonts w:eastAsiaTheme="minorEastAsia"/>
              </w:rPr>
              <w:t>he Operator</w:t>
            </w:r>
            <w:r w:rsidR="00D42C2B">
              <w:rPr>
                <w:rFonts w:eastAsiaTheme="minorEastAsia"/>
              </w:rPr>
              <w:t xml:space="preserve">” however, have </w:t>
            </w:r>
            <w:r>
              <w:rPr>
                <w:rFonts w:eastAsiaTheme="minorEastAsia"/>
              </w:rPr>
              <w:t>discrete options to choose from and hence a Level must be assigned to each potential choice</w:t>
            </w:r>
            <w:r w:rsidR="00F760DD">
              <w:rPr>
                <w:rFonts w:eastAsiaTheme="minorEastAsia"/>
              </w:rPr>
              <w:t xml:space="preserve"> </w:t>
            </w:r>
            <w:sdt>
              <w:sdtPr>
                <w:rPr>
                  <w:rFonts w:eastAsiaTheme="minorEastAsia"/>
                </w:rPr>
                <w:id w:val="-1917238584"/>
                <w:citation/>
              </w:sdtPr>
              <w:sdtContent>
                <w:r w:rsidR="00F760DD">
                  <w:rPr>
                    <w:rFonts w:eastAsiaTheme="minorEastAsia"/>
                  </w:rPr>
                  <w:fldChar w:fldCharType="begin"/>
                </w:r>
                <w:r w:rsidR="00F760DD">
                  <w:rPr>
                    <w:rFonts w:eastAsiaTheme="minorEastAsia"/>
                  </w:rPr>
                  <w:instrText xml:space="preserve"> CITATION Ant14 \l 2057 </w:instrText>
                </w:r>
                <w:r w:rsidR="00F760DD">
                  <w:rPr>
                    <w:rFonts w:eastAsiaTheme="minorEastAsia"/>
                  </w:rPr>
                  <w:fldChar w:fldCharType="separate"/>
                </w:r>
                <w:r w:rsidR="00F760DD" w:rsidRPr="00F760DD">
                  <w:rPr>
                    <w:rFonts w:eastAsiaTheme="minorEastAsia"/>
                    <w:noProof/>
                  </w:rPr>
                  <w:t>[3]</w:t>
                </w:r>
                <w:r w:rsidR="00F760DD">
                  <w:rPr>
                    <w:rFonts w:eastAsiaTheme="minorEastAsia"/>
                  </w:rPr>
                  <w:fldChar w:fldCharType="end"/>
                </w:r>
              </w:sdtContent>
            </w:sdt>
            <w:r>
              <w:rPr>
                <w:rFonts w:eastAsiaTheme="minorEastAsia"/>
              </w:rPr>
              <w:t>.</w:t>
            </w:r>
          </w:p>
          <w:p w14:paraId="36EC4305" w14:textId="77777777" w:rsidR="00D42C2B" w:rsidRDefault="00D42C2B" w:rsidP="00745291">
            <w:pPr>
              <w:rPr>
                <w:rFonts w:eastAsiaTheme="minorEastAsia"/>
              </w:rPr>
            </w:pPr>
          </w:p>
          <w:p w14:paraId="362BE01C" w14:textId="6B5F1599" w:rsidR="00FB1964" w:rsidRDefault="00D42C2B" w:rsidP="00745291">
            <w:pPr>
              <w:rPr>
                <w:rFonts w:eastAsiaTheme="minorEastAsia"/>
              </w:rPr>
            </w:pPr>
            <w:r>
              <w:rPr>
                <w:rFonts w:eastAsiaTheme="minorEastAsia"/>
              </w:rPr>
              <w:t>No matter what testing method is used the number of parameters explored, and the number of levels for each parameter influences the number of experimental tests required</w:t>
            </w:r>
            <w:r w:rsidR="00F760DD">
              <w:rPr>
                <w:rFonts w:eastAsiaTheme="minorEastAsia"/>
              </w:rPr>
              <w:t xml:space="preserve"> </w:t>
            </w:r>
            <w:sdt>
              <w:sdtPr>
                <w:rPr>
                  <w:rFonts w:eastAsiaTheme="minorEastAsia"/>
                </w:rPr>
                <w:id w:val="-696005050"/>
                <w:citation/>
              </w:sdtPr>
              <w:sdtContent>
                <w:r w:rsidR="00F760DD">
                  <w:rPr>
                    <w:rFonts w:eastAsiaTheme="minorEastAsia"/>
                  </w:rPr>
                  <w:fldChar w:fldCharType="begin"/>
                </w:r>
                <w:r w:rsidR="00F760DD">
                  <w:rPr>
                    <w:rFonts w:eastAsiaTheme="minorEastAsia"/>
                  </w:rPr>
                  <w:instrText xml:space="preserve"> CITATION Kar16 \l 2057 </w:instrText>
                </w:r>
                <w:r w:rsidR="00F760DD">
                  <w:rPr>
                    <w:rFonts w:eastAsiaTheme="minorEastAsia"/>
                  </w:rPr>
                  <w:fldChar w:fldCharType="separate"/>
                </w:r>
                <w:r w:rsidR="00F760DD" w:rsidRPr="00F760DD">
                  <w:rPr>
                    <w:rFonts w:eastAsiaTheme="minorEastAsia"/>
                    <w:noProof/>
                  </w:rPr>
                  <w:t>[1]</w:t>
                </w:r>
                <w:r w:rsidR="00F760DD">
                  <w:rPr>
                    <w:rFonts w:eastAsiaTheme="minorEastAsia"/>
                  </w:rPr>
                  <w:fldChar w:fldCharType="end"/>
                </w:r>
              </w:sdtContent>
            </w:sdt>
            <w:r>
              <w:rPr>
                <w:rFonts w:eastAsiaTheme="minorEastAsia"/>
              </w:rPr>
              <w:t>. As such, it is important before testing to rationalise the parameters to those which are deemed most important and levels to match the testing resources available. This, however, will always come at a cost to the knowledge gained. For the case study in question the parameters and levels chosen are shown in Table 1. These aimed to explore the most critical factors across the whole range of their domains.</w:t>
            </w:r>
          </w:p>
          <w:p w14:paraId="694DC6E4" w14:textId="05B38724" w:rsidR="00FB1964" w:rsidRDefault="00FB1964" w:rsidP="00FA4B18">
            <w:pPr>
              <w:pStyle w:val="Caption"/>
              <w:keepNext/>
              <w:jc w:val="center"/>
            </w:pPr>
            <w:r>
              <w:t xml:space="preserve">Table </w:t>
            </w:r>
            <w:fldSimple w:instr=" SEQ Table \* ARABIC ">
              <w:r w:rsidR="006C5E8C">
                <w:rPr>
                  <w:noProof/>
                </w:rPr>
                <w:t>1</w:t>
              </w:r>
            </w:fldSimple>
            <w:r>
              <w:t xml:space="preserve"> - Parameters and Levels Explored During Case Study.</w:t>
            </w:r>
          </w:p>
          <w:tbl>
            <w:tblPr>
              <w:tblStyle w:val="GridTable4-Accent4"/>
              <w:tblW w:w="8505" w:type="dxa"/>
              <w:tblLook w:val="04A0" w:firstRow="1" w:lastRow="0" w:firstColumn="1" w:lastColumn="0" w:noHBand="0" w:noVBand="1"/>
            </w:tblPr>
            <w:tblGrid>
              <w:gridCol w:w="922"/>
              <w:gridCol w:w="1049"/>
              <w:gridCol w:w="1049"/>
              <w:gridCol w:w="1264"/>
              <w:gridCol w:w="1045"/>
              <w:gridCol w:w="798"/>
              <w:gridCol w:w="1264"/>
              <w:gridCol w:w="1114"/>
            </w:tblGrid>
            <w:tr w:rsidR="00FB1964" w:rsidRPr="00FB1964" w14:paraId="12F1997D" w14:textId="77777777" w:rsidTr="00FB1964">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505" w:type="dxa"/>
                  <w:gridSpan w:val="8"/>
                  <w:hideMark/>
                </w:tcPr>
                <w:p w14:paraId="141F61A4" w14:textId="3F2CEED2" w:rsidR="00FB1964" w:rsidRPr="00FB1964" w:rsidRDefault="00FB1964" w:rsidP="00FB1964">
                  <w:pPr>
                    <w:jc w:val="center"/>
                    <w:rPr>
                      <w:lang w:eastAsia="en-GB"/>
                    </w:rPr>
                  </w:pPr>
                  <w:r>
                    <w:rPr>
                      <w:lang w:eastAsia="en-GB"/>
                    </w:rPr>
                    <w:t>Parameters Explored</w:t>
                  </w:r>
                </w:p>
              </w:tc>
            </w:tr>
            <w:tr w:rsidR="00FB1964" w:rsidRPr="00FB1964" w14:paraId="088BA98C" w14:textId="77777777" w:rsidTr="00FB1964">
              <w:trPr>
                <w:cnfStyle w:val="000000100000" w:firstRow="0" w:lastRow="0" w:firstColumn="0" w:lastColumn="0" w:oddVBand="0" w:evenVBand="0" w:oddHBand="1" w:evenHBand="0" w:firstRowFirstColumn="0" w:firstRowLastColumn="0" w:lastRowFirstColumn="0" w:lastRowLastColumn="0"/>
                <w:trHeight w:val="588"/>
              </w:trPr>
              <w:tc>
                <w:tcPr>
                  <w:cnfStyle w:val="001000000000" w:firstRow="0" w:lastRow="0" w:firstColumn="1" w:lastColumn="0" w:oddVBand="0" w:evenVBand="0" w:oddHBand="0" w:evenHBand="0" w:firstRowFirstColumn="0" w:firstRowLastColumn="0" w:lastRowFirstColumn="0" w:lastRowLastColumn="0"/>
                  <w:tcW w:w="922" w:type="dxa"/>
                  <w:hideMark/>
                </w:tcPr>
                <w:p w14:paraId="5999F9C5" w14:textId="5804A002" w:rsidR="00FB1964" w:rsidRPr="00FB1964" w:rsidRDefault="00FB1964" w:rsidP="00FB1964">
                  <w:pPr>
                    <w:jc w:val="center"/>
                    <w:rPr>
                      <w:lang w:eastAsia="en-GB"/>
                    </w:rPr>
                  </w:pPr>
                </w:p>
              </w:tc>
              <w:tc>
                <w:tcPr>
                  <w:tcW w:w="1049" w:type="dxa"/>
                  <w:hideMark/>
                </w:tcPr>
                <w:p w14:paraId="030FDE9A"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Band front position</w:t>
                  </w:r>
                </w:p>
              </w:tc>
              <w:tc>
                <w:tcPr>
                  <w:tcW w:w="1049" w:type="dxa"/>
                  <w:hideMark/>
                </w:tcPr>
                <w:p w14:paraId="12DB59DE"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Band Anchor position</w:t>
                  </w:r>
                </w:p>
              </w:tc>
              <w:tc>
                <w:tcPr>
                  <w:tcW w:w="1264" w:type="dxa"/>
                  <w:hideMark/>
                </w:tcPr>
                <w:p w14:paraId="04135BAB"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1,2 Interaction</w:t>
                  </w:r>
                </w:p>
              </w:tc>
              <w:tc>
                <w:tcPr>
                  <w:tcW w:w="1045" w:type="dxa"/>
                  <w:hideMark/>
                </w:tcPr>
                <w:p w14:paraId="75B05435"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Stop Position</w:t>
                  </w:r>
                </w:p>
              </w:tc>
              <w:tc>
                <w:tcPr>
                  <w:tcW w:w="798" w:type="dxa"/>
                  <w:hideMark/>
                </w:tcPr>
                <w:p w14:paraId="089B7217"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Pull back</w:t>
                  </w:r>
                </w:p>
              </w:tc>
              <w:tc>
                <w:tcPr>
                  <w:tcW w:w="1264" w:type="dxa"/>
                  <w:hideMark/>
                </w:tcPr>
                <w:p w14:paraId="4E748125"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2,4 Interaction</w:t>
                  </w:r>
                </w:p>
              </w:tc>
              <w:tc>
                <w:tcPr>
                  <w:tcW w:w="1114" w:type="dxa"/>
                  <w:hideMark/>
                </w:tcPr>
                <w:p w14:paraId="668B4966"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Operator</w:t>
                  </w:r>
                </w:p>
              </w:tc>
            </w:tr>
            <w:tr w:rsidR="00FB1964" w:rsidRPr="00FB1964" w14:paraId="5D578A45" w14:textId="77777777" w:rsidTr="00FB1964">
              <w:trPr>
                <w:trHeight w:val="300"/>
              </w:trPr>
              <w:tc>
                <w:tcPr>
                  <w:cnfStyle w:val="001000000000" w:firstRow="0" w:lastRow="0" w:firstColumn="1" w:lastColumn="0" w:oddVBand="0" w:evenVBand="0" w:oddHBand="0" w:evenHBand="0" w:firstRowFirstColumn="0" w:firstRowLastColumn="0" w:lastRowFirstColumn="0" w:lastRowLastColumn="0"/>
                  <w:tcW w:w="8505" w:type="dxa"/>
                  <w:gridSpan w:val="8"/>
                  <w:shd w:val="clear" w:color="auto" w:fill="0F9ED5" w:themeFill="accent4"/>
                  <w:hideMark/>
                </w:tcPr>
                <w:p w14:paraId="70F40B04" w14:textId="77777777" w:rsidR="00FB1964" w:rsidRPr="00FB1964" w:rsidRDefault="00FB1964" w:rsidP="00FB1964">
                  <w:pPr>
                    <w:jc w:val="center"/>
                    <w:rPr>
                      <w:lang w:eastAsia="en-GB"/>
                    </w:rPr>
                  </w:pPr>
                  <w:r w:rsidRPr="00FB1964">
                    <w:rPr>
                      <w:color w:val="FFFFFF" w:themeColor="background1"/>
                      <w:lang w:eastAsia="en-GB"/>
                    </w:rPr>
                    <w:t>Levels</w:t>
                  </w:r>
                </w:p>
              </w:tc>
            </w:tr>
            <w:tr w:rsidR="00FB1964" w:rsidRPr="00FB1964" w14:paraId="3FE56581" w14:textId="77777777" w:rsidTr="00FB1964">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22" w:type="dxa"/>
                  <w:hideMark/>
                </w:tcPr>
                <w:p w14:paraId="02604F9D" w14:textId="64ADDEAB" w:rsidR="00FB1964" w:rsidRPr="00FB1964" w:rsidRDefault="00FB1964" w:rsidP="00FB1964">
                  <w:pPr>
                    <w:jc w:val="center"/>
                    <w:rPr>
                      <w:lang w:eastAsia="en-GB"/>
                    </w:rPr>
                  </w:pPr>
                  <w:r>
                    <w:rPr>
                      <w:lang w:eastAsia="en-GB"/>
                    </w:rPr>
                    <w:t>L</w:t>
                  </w:r>
                  <w:r w:rsidRPr="00FB1964">
                    <w:rPr>
                      <w:lang w:eastAsia="en-GB"/>
                    </w:rPr>
                    <w:t>evel 1</w:t>
                  </w:r>
                </w:p>
              </w:tc>
              <w:tc>
                <w:tcPr>
                  <w:tcW w:w="1049" w:type="dxa"/>
                  <w:hideMark/>
                </w:tcPr>
                <w:p w14:paraId="43DAE5A5"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1</w:t>
                  </w:r>
                </w:p>
              </w:tc>
              <w:tc>
                <w:tcPr>
                  <w:tcW w:w="1049" w:type="dxa"/>
                  <w:hideMark/>
                </w:tcPr>
                <w:p w14:paraId="3FA8B9D8"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2</w:t>
                  </w:r>
                </w:p>
              </w:tc>
              <w:tc>
                <w:tcPr>
                  <w:tcW w:w="1264" w:type="dxa"/>
                  <w:hideMark/>
                </w:tcPr>
                <w:p w14:paraId="46EE6836" w14:textId="447B46B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b/>
                      <w:bCs/>
                      <w:lang w:eastAsia="en-GB"/>
                    </w:rPr>
                  </w:pPr>
                </w:p>
              </w:tc>
              <w:tc>
                <w:tcPr>
                  <w:tcW w:w="1045" w:type="dxa"/>
                  <w:hideMark/>
                </w:tcPr>
                <w:p w14:paraId="4320CA2A"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1</w:t>
                  </w:r>
                </w:p>
              </w:tc>
              <w:tc>
                <w:tcPr>
                  <w:tcW w:w="798" w:type="dxa"/>
                  <w:hideMark/>
                </w:tcPr>
                <w:p w14:paraId="5BF89256"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140</w:t>
                  </w:r>
                </w:p>
              </w:tc>
              <w:tc>
                <w:tcPr>
                  <w:tcW w:w="1264" w:type="dxa"/>
                  <w:hideMark/>
                </w:tcPr>
                <w:p w14:paraId="6A12C85A" w14:textId="4854BA1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p>
              </w:tc>
              <w:tc>
                <w:tcPr>
                  <w:tcW w:w="1114" w:type="dxa"/>
                  <w:hideMark/>
                </w:tcPr>
                <w:p w14:paraId="6D9D201A" w14:textId="77777777" w:rsidR="00FB1964" w:rsidRPr="00FB1964" w:rsidRDefault="00FB1964" w:rsidP="00FB1964">
                  <w:pPr>
                    <w:jc w:val="center"/>
                    <w:cnfStyle w:val="000000100000" w:firstRow="0" w:lastRow="0" w:firstColumn="0" w:lastColumn="0" w:oddVBand="0" w:evenVBand="0" w:oddHBand="1" w:evenHBand="0" w:firstRowFirstColumn="0" w:firstRowLastColumn="0" w:lastRowFirstColumn="0" w:lastRowLastColumn="0"/>
                    <w:rPr>
                      <w:lang w:eastAsia="en-GB"/>
                    </w:rPr>
                  </w:pPr>
                  <w:r w:rsidRPr="00FB1964">
                    <w:rPr>
                      <w:lang w:eastAsia="en-GB"/>
                    </w:rPr>
                    <w:t>A</w:t>
                  </w:r>
                </w:p>
              </w:tc>
            </w:tr>
            <w:tr w:rsidR="00FB1964" w:rsidRPr="00FB1964" w14:paraId="32942A40" w14:textId="77777777" w:rsidTr="00FB1964">
              <w:trPr>
                <w:trHeight w:val="300"/>
              </w:trPr>
              <w:tc>
                <w:tcPr>
                  <w:cnfStyle w:val="001000000000" w:firstRow="0" w:lastRow="0" w:firstColumn="1" w:lastColumn="0" w:oddVBand="0" w:evenVBand="0" w:oddHBand="0" w:evenHBand="0" w:firstRowFirstColumn="0" w:firstRowLastColumn="0" w:lastRowFirstColumn="0" w:lastRowLastColumn="0"/>
                  <w:tcW w:w="922" w:type="dxa"/>
                  <w:hideMark/>
                </w:tcPr>
                <w:p w14:paraId="5E73DA9B" w14:textId="3E05DE70" w:rsidR="00FB1964" w:rsidRPr="00FB1964" w:rsidRDefault="00FB1964" w:rsidP="00FB1964">
                  <w:pPr>
                    <w:jc w:val="center"/>
                    <w:rPr>
                      <w:lang w:eastAsia="en-GB"/>
                    </w:rPr>
                  </w:pPr>
                  <w:r>
                    <w:rPr>
                      <w:lang w:eastAsia="en-GB"/>
                    </w:rPr>
                    <w:t>L</w:t>
                  </w:r>
                  <w:r w:rsidRPr="00FB1964">
                    <w:rPr>
                      <w:lang w:eastAsia="en-GB"/>
                    </w:rPr>
                    <w:t>evel 2</w:t>
                  </w:r>
                </w:p>
              </w:tc>
              <w:tc>
                <w:tcPr>
                  <w:tcW w:w="1049" w:type="dxa"/>
                  <w:hideMark/>
                </w:tcPr>
                <w:p w14:paraId="1D9656DC" w14:textId="77777777" w:rsidR="00FB1964" w:rsidRPr="00FB1964" w:rsidRDefault="00FB1964" w:rsidP="00FB1964">
                  <w:pPr>
                    <w:jc w:val="center"/>
                    <w:cnfStyle w:val="000000000000" w:firstRow="0" w:lastRow="0" w:firstColumn="0" w:lastColumn="0" w:oddVBand="0" w:evenVBand="0" w:oddHBand="0" w:evenHBand="0" w:firstRowFirstColumn="0" w:firstRowLastColumn="0" w:lastRowFirstColumn="0" w:lastRowLastColumn="0"/>
                    <w:rPr>
                      <w:lang w:eastAsia="en-GB"/>
                    </w:rPr>
                  </w:pPr>
                  <w:r w:rsidRPr="00FB1964">
                    <w:rPr>
                      <w:lang w:eastAsia="en-GB"/>
                    </w:rPr>
                    <w:t>3</w:t>
                  </w:r>
                </w:p>
              </w:tc>
              <w:tc>
                <w:tcPr>
                  <w:tcW w:w="1049" w:type="dxa"/>
                  <w:hideMark/>
                </w:tcPr>
                <w:p w14:paraId="2B8EF4A3" w14:textId="77777777" w:rsidR="00FB1964" w:rsidRPr="00FB1964" w:rsidRDefault="00FB1964" w:rsidP="00FB1964">
                  <w:pPr>
                    <w:jc w:val="center"/>
                    <w:cnfStyle w:val="000000000000" w:firstRow="0" w:lastRow="0" w:firstColumn="0" w:lastColumn="0" w:oddVBand="0" w:evenVBand="0" w:oddHBand="0" w:evenHBand="0" w:firstRowFirstColumn="0" w:firstRowLastColumn="0" w:lastRowFirstColumn="0" w:lastRowLastColumn="0"/>
                    <w:rPr>
                      <w:lang w:eastAsia="en-GB"/>
                    </w:rPr>
                  </w:pPr>
                  <w:r w:rsidRPr="00FB1964">
                    <w:rPr>
                      <w:lang w:eastAsia="en-GB"/>
                    </w:rPr>
                    <w:t>4</w:t>
                  </w:r>
                </w:p>
              </w:tc>
              <w:tc>
                <w:tcPr>
                  <w:tcW w:w="1264" w:type="dxa"/>
                  <w:hideMark/>
                </w:tcPr>
                <w:p w14:paraId="264BEC54" w14:textId="7573D580" w:rsidR="00FB1964" w:rsidRPr="00FB1964" w:rsidRDefault="00FB1964" w:rsidP="00FB1964">
                  <w:pPr>
                    <w:jc w:val="center"/>
                    <w:cnfStyle w:val="000000000000" w:firstRow="0" w:lastRow="0" w:firstColumn="0" w:lastColumn="0" w:oddVBand="0" w:evenVBand="0" w:oddHBand="0" w:evenHBand="0" w:firstRowFirstColumn="0" w:firstRowLastColumn="0" w:lastRowFirstColumn="0" w:lastRowLastColumn="0"/>
                    <w:rPr>
                      <w:b/>
                      <w:bCs/>
                      <w:lang w:eastAsia="en-GB"/>
                    </w:rPr>
                  </w:pPr>
                </w:p>
              </w:tc>
              <w:tc>
                <w:tcPr>
                  <w:tcW w:w="1045" w:type="dxa"/>
                  <w:hideMark/>
                </w:tcPr>
                <w:p w14:paraId="49B6278F" w14:textId="77777777" w:rsidR="00FB1964" w:rsidRPr="00FB1964" w:rsidRDefault="00FB1964" w:rsidP="00FB1964">
                  <w:pPr>
                    <w:jc w:val="center"/>
                    <w:cnfStyle w:val="000000000000" w:firstRow="0" w:lastRow="0" w:firstColumn="0" w:lastColumn="0" w:oddVBand="0" w:evenVBand="0" w:oddHBand="0" w:evenHBand="0" w:firstRowFirstColumn="0" w:firstRowLastColumn="0" w:lastRowFirstColumn="0" w:lastRowLastColumn="0"/>
                    <w:rPr>
                      <w:lang w:eastAsia="en-GB"/>
                    </w:rPr>
                  </w:pPr>
                  <w:r w:rsidRPr="00FB1964">
                    <w:rPr>
                      <w:lang w:eastAsia="en-GB"/>
                    </w:rPr>
                    <w:t>3</w:t>
                  </w:r>
                </w:p>
              </w:tc>
              <w:tc>
                <w:tcPr>
                  <w:tcW w:w="798" w:type="dxa"/>
                  <w:hideMark/>
                </w:tcPr>
                <w:p w14:paraId="6C187901" w14:textId="77777777" w:rsidR="00FB1964" w:rsidRPr="00FB1964" w:rsidRDefault="00FB1964" w:rsidP="00FB1964">
                  <w:pPr>
                    <w:jc w:val="center"/>
                    <w:cnfStyle w:val="000000000000" w:firstRow="0" w:lastRow="0" w:firstColumn="0" w:lastColumn="0" w:oddVBand="0" w:evenVBand="0" w:oddHBand="0" w:evenHBand="0" w:firstRowFirstColumn="0" w:firstRowLastColumn="0" w:lastRowFirstColumn="0" w:lastRowLastColumn="0"/>
                    <w:rPr>
                      <w:lang w:eastAsia="en-GB"/>
                    </w:rPr>
                  </w:pPr>
                  <w:r w:rsidRPr="00FB1964">
                    <w:rPr>
                      <w:lang w:eastAsia="en-GB"/>
                    </w:rPr>
                    <w:t>170</w:t>
                  </w:r>
                </w:p>
              </w:tc>
              <w:tc>
                <w:tcPr>
                  <w:tcW w:w="1264" w:type="dxa"/>
                  <w:hideMark/>
                </w:tcPr>
                <w:p w14:paraId="01E71653" w14:textId="77D284D6" w:rsidR="00FB1964" w:rsidRPr="00FB1964" w:rsidRDefault="00FB1964" w:rsidP="00FB1964">
                  <w:pPr>
                    <w:jc w:val="center"/>
                    <w:cnfStyle w:val="000000000000" w:firstRow="0" w:lastRow="0" w:firstColumn="0" w:lastColumn="0" w:oddVBand="0" w:evenVBand="0" w:oddHBand="0" w:evenHBand="0" w:firstRowFirstColumn="0" w:firstRowLastColumn="0" w:lastRowFirstColumn="0" w:lastRowLastColumn="0"/>
                    <w:rPr>
                      <w:lang w:eastAsia="en-GB"/>
                    </w:rPr>
                  </w:pPr>
                </w:p>
              </w:tc>
              <w:tc>
                <w:tcPr>
                  <w:tcW w:w="1114" w:type="dxa"/>
                  <w:hideMark/>
                </w:tcPr>
                <w:p w14:paraId="1950247A" w14:textId="77777777" w:rsidR="00FB1964" w:rsidRPr="00FB1964" w:rsidRDefault="00FB1964" w:rsidP="00FB1964">
                  <w:pPr>
                    <w:jc w:val="center"/>
                    <w:cnfStyle w:val="000000000000" w:firstRow="0" w:lastRow="0" w:firstColumn="0" w:lastColumn="0" w:oddVBand="0" w:evenVBand="0" w:oddHBand="0" w:evenHBand="0" w:firstRowFirstColumn="0" w:firstRowLastColumn="0" w:lastRowFirstColumn="0" w:lastRowLastColumn="0"/>
                    <w:rPr>
                      <w:lang w:eastAsia="en-GB"/>
                    </w:rPr>
                  </w:pPr>
                  <w:r w:rsidRPr="00FB1964">
                    <w:rPr>
                      <w:lang w:eastAsia="en-GB"/>
                    </w:rPr>
                    <w:t>B</w:t>
                  </w:r>
                </w:p>
              </w:tc>
            </w:tr>
          </w:tbl>
          <w:p w14:paraId="0005515D" w14:textId="77777777" w:rsidR="00D42C2B" w:rsidRDefault="00D42C2B" w:rsidP="00745291">
            <w:pPr>
              <w:rPr>
                <w:rFonts w:eastAsiaTheme="minorEastAsia"/>
              </w:rPr>
            </w:pPr>
          </w:p>
          <w:p w14:paraId="7267220D" w14:textId="77777777" w:rsidR="00A952FB" w:rsidRDefault="00A952FB" w:rsidP="00745291">
            <w:pPr>
              <w:rPr>
                <w:rFonts w:eastAsiaTheme="minorEastAsia"/>
              </w:rPr>
            </w:pPr>
          </w:p>
          <w:p w14:paraId="7890409A" w14:textId="77777777" w:rsidR="00A952FB" w:rsidRDefault="00A952FB" w:rsidP="00745291">
            <w:pPr>
              <w:rPr>
                <w:rFonts w:eastAsiaTheme="minorEastAsia"/>
              </w:rPr>
            </w:pPr>
          </w:p>
          <w:p w14:paraId="4E0A1AE3" w14:textId="799231DF" w:rsidR="00745291" w:rsidRDefault="00D42C2B" w:rsidP="00745291">
            <w:pPr>
              <w:rPr>
                <w:rFonts w:eastAsiaTheme="minorEastAsia"/>
              </w:rPr>
            </w:pPr>
            <w:r>
              <w:rPr>
                <w:rFonts w:eastAsiaTheme="minorEastAsia"/>
              </w:rPr>
              <w:t>Traditional experimental methods, such as One-Variable-At-A-Time (OVAT), would now systematically change each parameter in turn to explore its effect</w:t>
            </w:r>
            <w:r w:rsidR="00ED2813">
              <w:rPr>
                <w:rFonts w:eastAsiaTheme="minorEastAsia"/>
              </w:rPr>
              <w:t xml:space="preserve"> </w:t>
            </w:r>
            <w:sdt>
              <w:sdtPr>
                <w:rPr>
                  <w:rFonts w:eastAsiaTheme="minorEastAsia"/>
                </w:rPr>
                <w:id w:val="1955973373"/>
                <w:citation/>
              </w:sdtPr>
              <w:sdtContent>
                <w:r w:rsidR="00ED2813">
                  <w:rPr>
                    <w:rFonts w:eastAsiaTheme="minorEastAsia"/>
                  </w:rPr>
                  <w:fldChar w:fldCharType="begin"/>
                </w:r>
                <w:r w:rsidR="00ED2813">
                  <w:rPr>
                    <w:rFonts w:eastAsiaTheme="minorEastAsia"/>
                  </w:rPr>
                  <w:instrText xml:space="preserve"> CITATION Ant14 \l 2057 </w:instrText>
                </w:r>
                <w:r w:rsidR="00ED2813">
                  <w:rPr>
                    <w:rFonts w:eastAsiaTheme="minorEastAsia"/>
                  </w:rPr>
                  <w:fldChar w:fldCharType="separate"/>
                </w:r>
                <w:r w:rsidR="00ED2813" w:rsidRPr="00ED2813">
                  <w:rPr>
                    <w:rFonts w:eastAsiaTheme="minorEastAsia"/>
                    <w:noProof/>
                  </w:rPr>
                  <w:t>[3]</w:t>
                </w:r>
                <w:r w:rsidR="00ED2813">
                  <w:rPr>
                    <w:rFonts w:eastAsiaTheme="minorEastAsia"/>
                  </w:rPr>
                  <w:fldChar w:fldCharType="end"/>
                </w:r>
              </w:sdtContent>
            </w:sdt>
            <w:r>
              <w:rPr>
                <w:rFonts w:eastAsiaTheme="minorEastAsia"/>
              </w:rPr>
              <w:t xml:space="preserve">. </w:t>
            </w:r>
            <w:r w:rsidR="00FD37D1">
              <w:rPr>
                <w:rFonts w:eastAsiaTheme="minorEastAsia"/>
              </w:rPr>
              <w:t>This,</w:t>
            </w:r>
            <w:r>
              <w:rPr>
                <w:rFonts w:eastAsiaTheme="minorEastAsia"/>
              </w:rPr>
              <w:t xml:space="preserve"> however, is a slow and resource intensive process which often fails to capture the interrelationships between system parameters. As such, the Taguchi Method</w:t>
            </w:r>
            <w:r w:rsidR="00FD37D1">
              <w:rPr>
                <w:rFonts w:eastAsiaTheme="minorEastAsia"/>
              </w:rPr>
              <w:t xml:space="preserve"> employs Orthogonal Arrays to determine the parameter settings for each test</w:t>
            </w:r>
            <w:r w:rsidR="00ED2813">
              <w:rPr>
                <w:rFonts w:eastAsiaTheme="minorEastAsia"/>
              </w:rPr>
              <w:t xml:space="preserve"> </w:t>
            </w:r>
            <w:sdt>
              <w:sdtPr>
                <w:rPr>
                  <w:rFonts w:eastAsiaTheme="minorEastAsia"/>
                </w:rPr>
                <w:id w:val="854453608"/>
                <w:citation/>
              </w:sdtPr>
              <w:sdtContent>
                <w:r w:rsidR="00ED2813">
                  <w:rPr>
                    <w:rFonts w:eastAsiaTheme="minorEastAsia"/>
                  </w:rPr>
                  <w:fldChar w:fldCharType="begin"/>
                </w:r>
                <w:r w:rsidR="00ED2813">
                  <w:rPr>
                    <w:rFonts w:eastAsiaTheme="minorEastAsia"/>
                  </w:rPr>
                  <w:instrText xml:space="preserve"> CITATION Kar16 \l 2057 </w:instrText>
                </w:r>
                <w:r w:rsidR="00ED2813">
                  <w:rPr>
                    <w:rFonts w:eastAsiaTheme="minorEastAsia"/>
                  </w:rPr>
                  <w:fldChar w:fldCharType="separate"/>
                </w:r>
                <w:r w:rsidR="00ED2813" w:rsidRPr="00ED2813">
                  <w:rPr>
                    <w:rFonts w:eastAsiaTheme="minorEastAsia"/>
                    <w:noProof/>
                  </w:rPr>
                  <w:t>[1]</w:t>
                </w:r>
                <w:r w:rsidR="00ED2813">
                  <w:rPr>
                    <w:rFonts w:eastAsiaTheme="minorEastAsia"/>
                  </w:rPr>
                  <w:fldChar w:fldCharType="end"/>
                </w:r>
              </w:sdtContent>
            </w:sdt>
            <w:r w:rsidR="00ED2813">
              <w:rPr>
                <w:rFonts w:eastAsiaTheme="minorEastAsia"/>
              </w:rPr>
              <w:t xml:space="preserve">, </w:t>
            </w:r>
            <w:sdt>
              <w:sdtPr>
                <w:rPr>
                  <w:rFonts w:eastAsiaTheme="minorEastAsia"/>
                </w:rPr>
                <w:id w:val="-1508133131"/>
                <w:citation/>
              </w:sdtPr>
              <w:sdtContent>
                <w:r w:rsidR="00ED2813">
                  <w:rPr>
                    <w:rFonts w:eastAsiaTheme="minorEastAsia"/>
                  </w:rPr>
                  <w:fldChar w:fldCharType="begin"/>
                </w:r>
                <w:r w:rsidR="00ED2813">
                  <w:rPr>
                    <w:rFonts w:eastAsiaTheme="minorEastAsia"/>
                  </w:rPr>
                  <w:instrText xml:space="preserve"> CITATION deS13 \l 2057 </w:instrText>
                </w:r>
                <w:r w:rsidR="00ED2813">
                  <w:rPr>
                    <w:rFonts w:eastAsiaTheme="minorEastAsia"/>
                  </w:rPr>
                  <w:fldChar w:fldCharType="separate"/>
                </w:r>
                <w:r w:rsidR="00ED2813" w:rsidRPr="00ED2813">
                  <w:rPr>
                    <w:rFonts w:eastAsiaTheme="minorEastAsia"/>
                    <w:noProof/>
                  </w:rPr>
                  <w:t>[4]</w:t>
                </w:r>
                <w:r w:rsidR="00ED2813">
                  <w:rPr>
                    <w:rFonts w:eastAsiaTheme="minorEastAsia"/>
                  </w:rPr>
                  <w:fldChar w:fldCharType="end"/>
                </w:r>
              </w:sdtContent>
            </w:sdt>
            <w:r w:rsidR="00FD37D1">
              <w:rPr>
                <w:rFonts w:eastAsiaTheme="minorEastAsia"/>
              </w:rPr>
              <w:t>. Here, parameters are changes simultaneously but in a way that allows the individual parameters to be characterised in a minimal number of tests</w:t>
            </w:r>
            <w:sdt>
              <w:sdtPr>
                <w:rPr>
                  <w:rFonts w:eastAsiaTheme="minorEastAsia"/>
                </w:rPr>
                <w:id w:val="-1684892763"/>
                <w:citation/>
              </w:sdtPr>
              <w:sdtContent>
                <w:r w:rsidR="00ED2813">
                  <w:rPr>
                    <w:rFonts w:eastAsiaTheme="minorEastAsia"/>
                  </w:rPr>
                  <w:fldChar w:fldCharType="begin"/>
                </w:r>
                <w:r w:rsidR="00ED2813">
                  <w:rPr>
                    <w:rFonts w:eastAsiaTheme="minorEastAsia"/>
                  </w:rPr>
                  <w:instrText xml:space="preserve"> CITATION Kar16 \l 2057 </w:instrText>
                </w:r>
                <w:r w:rsidR="00ED2813">
                  <w:rPr>
                    <w:rFonts w:eastAsiaTheme="minorEastAsia"/>
                  </w:rPr>
                  <w:fldChar w:fldCharType="separate"/>
                </w:r>
                <w:r w:rsidR="00ED2813">
                  <w:rPr>
                    <w:rFonts w:eastAsiaTheme="minorEastAsia"/>
                    <w:noProof/>
                  </w:rPr>
                  <w:t xml:space="preserve"> </w:t>
                </w:r>
                <w:r w:rsidR="00ED2813" w:rsidRPr="00ED2813">
                  <w:rPr>
                    <w:rFonts w:eastAsiaTheme="minorEastAsia"/>
                    <w:noProof/>
                  </w:rPr>
                  <w:t>[1]</w:t>
                </w:r>
                <w:r w:rsidR="00ED2813">
                  <w:rPr>
                    <w:rFonts w:eastAsiaTheme="minorEastAsia"/>
                  </w:rPr>
                  <w:fldChar w:fldCharType="end"/>
                </w:r>
              </w:sdtContent>
            </w:sdt>
            <w:r w:rsidR="00ED2813">
              <w:rPr>
                <w:rFonts w:eastAsiaTheme="minorEastAsia"/>
              </w:rPr>
              <w:t xml:space="preserve">, </w:t>
            </w:r>
            <w:sdt>
              <w:sdtPr>
                <w:rPr>
                  <w:rFonts w:eastAsiaTheme="minorEastAsia"/>
                </w:rPr>
                <w:id w:val="2087109027"/>
                <w:citation/>
              </w:sdtPr>
              <w:sdtContent>
                <w:r w:rsidR="00ED2813">
                  <w:rPr>
                    <w:rFonts w:eastAsiaTheme="minorEastAsia"/>
                  </w:rPr>
                  <w:fldChar w:fldCharType="begin"/>
                </w:r>
                <w:r w:rsidR="00ED2813">
                  <w:rPr>
                    <w:rFonts w:eastAsiaTheme="minorEastAsia"/>
                  </w:rPr>
                  <w:instrText xml:space="preserve"> CITATION deS13 \l 2057 </w:instrText>
                </w:r>
                <w:r w:rsidR="00ED2813">
                  <w:rPr>
                    <w:rFonts w:eastAsiaTheme="minorEastAsia"/>
                  </w:rPr>
                  <w:fldChar w:fldCharType="separate"/>
                </w:r>
                <w:r w:rsidR="00ED2813" w:rsidRPr="00ED2813">
                  <w:rPr>
                    <w:rFonts w:eastAsiaTheme="minorEastAsia"/>
                    <w:noProof/>
                  </w:rPr>
                  <w:t>[4]</w:t>
                </w:r>
                <w:r w:rsidR="00ED2813">
                  <w:rPr>
                    <w:rFonts w:eastAsiaTheme="minorEastAsia"/>
                  </w:rPr>
                  <w:fldChar w:fldCharType="end"/>
                </w:r>
              </w:sdtContent>
            </w:sdt>
            <w:r w:rsidR="00FD37D1">
              <w:rPr>
                <w:rFonts w:eastAsiaTheme="minorEastAsia"/>
              </w:rPr>
              <w:t>. The size of the array, and the layout is influenced both by the number of parameters and levels with standard arrays being available</w:t>
            </w:r>
            <w:r w:rsidR="00ED2813">
              <w:rPr>
                <w:rFonts w:eastAsiaTheme="minorEastAsia"/>
              </w:rPr>
              <w:t xml:space="preserve"> in literature</w:t>
            </w:r>
            <w:r w:rsidR="00FD37D1">
              <w:rPr>
                <w:rFonts w:eastAsiaTheme="minorEastAsia"/>
              </w:rPr>
              <w:t xml:space="preserve"> for a range of configurations. The case study, however, explores five parameters and two interactions, at two levels so adheres to the test matrix shown in Table 2. </w:t>
            </w:r>
          </w:p>
          <w:p w14:paraId="1090CA0B" w14:textId="77777777" w:rsidR="00ED2813" w:rsidRDefault="00ED2813" w:rsidP="00745291">
            <w:pPr>
              <w:rPr>
                <w:rFonts w:eastAsiaTheme="minorEastAsia"/>
              </w:rPr>
            </w:pPr>
          </w:p>
          <w:p w14:paraId="60579DB9" w14:textId="6294D88B" w:rsidR="00FA4B18" w:rsidRDefault="00FA4B18" w:rsidP="00FA4B18">
            <w:pPr>
              <w:pStyle w:val="Caption"/>
              <w:keepNext/>
              <w:jc w:val="center"/>
            </w:pPr>
            <w:r>
              <w:t xml:space="preserve">Table </w:t>
            </w:r>
            <w:fldSimple w:instr=" SEQ Table \* ARABIC ">
              <w:r w:rsidR="006C5E8C">
                <w:rPr>
                  <w:noProof/>
                </w:rPr>
                <w:t>2</w:t>
              </w:r>
            </w:fldSimple>
            <w:r>
              <w:t xml:space="preserve"> - Taguchi Method Orthogonal Array Test Matrix</w:t>
            </w:r>
          </w:p>
          <w:tbl>
            <w:tblPr>
              <w:tblStyle w:val="GridTable5Dark-Accent4"/>
              <w:tblW w:w="8505" w:type="dxa"/>
              <w:tblLook w:val="04A0" w:firstRow="1" w:lastRow="0" w:firstColumn="1" w:lastColumn="0" w:noHBand="0" w:noVBand="1"/>
            </w:tblPr>
            <w:tblGrid>
              <w:gridCol w:w="892"/>
              <w:gridCol w:w="1045"/>
              <w:gridCol w:w="1045"/>
              <w:gridCol w:w="1317"/>
              <w:gridCol w:w="1042"/>
              <w:gridCol w:w="729"/>
              <w:gridCol w:w="1317"/>
              <w:gridCol w:w="1118"/>
            </w:tblGrid>
            <w:tr w:rsidR="00FA4B18" w:rsidRPr="00FA4B18" w14:paraId="43721F4C" w14:textId="77777777" w:rsidTr="00FA4B18">
              <w:trPr>
                <w:cnfStyle w:val="100000000000" w:firstRow="1" w:lastRow="0" w:firstColumn="0" w:lastColumn="0" w:oddVBand="0" w:evenVBand="0" w:oddHBand="0"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892" w:type="dxa"/>
                  <w:vMerge w:val="restart"/>
                  <w:hideMark/>
                </w:tcPr>
                <w:p w14:paraId="48583631" w14:textId="77777777" w:rsidR="00FA4B18" w:rsidRPr="00FA4B18" w:rsidRDefault="00FA4B18" w:rsidP="00FA4B18">
                  <w:pPr>
                    <w:jc w:val="center"/>
                    <w:rPr>
                      <w:lang w:eastAsia="en-GB"/>
                    </w:rPr>
                  </w:pPr>
                  <w:r w:rsidRPr="00FA4B18">
                    <w:rPr>
                      <w:lang w:eastAsia="en-GB"/>
                    </w:rPr>
                    <w:t>Factor</w:t>
                  </w:r>
                </w:p>
              </w:tc>
              <w:tc>
                <w:tcPr>
                  <w:tcW w:w="1045" w:type="dxa"/>
                  <w:hideMark/>
                </w:tcPr>
                <w:p w14:paraId="7B23DBE3" w14:textId="77777777" w:rsidR="00FA4B18" w:rsidRPr="00FA4B18" w:rsidRDefault="00FA4B18" w:rsidP="00FA4B18">
                  <w:pPr>
                    <w:jc w:val="cente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1</w:t>
                  </w:r>
                </w:p>
              </w:tc>
              <w:tc>
                <w:tcPr>
                  <w:tcW w:w="1045" w:type="dxa"/>
                  <w:hideMark/>
                </w:tcPr>
                <w:p w14:paraId="29B79325" w14:textId="77777777" w:rsidR="00FA4B18" w:rsidRPr="00FA4B18" w:rsidRDefault="00FA4B18" w:rsidP="00FA4B18">
                  <w:pPr>
                    <w:jc w:val="cente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2</w:t>
                  </w:r>
                </w:p>
              </w:tc>
              <w:tc>
                <w:tcPr>
                  <w:tcW w:w="1317" w:type="dxa"/>
                  <w:hideMark/>
                </w:tcPr>
                <w:p w14:paraId="0294B9B4" w14:textId="77777777" w:rsidR="00FA4B18" w:rsidRPr="00FA4B18" w:rsidRDefault="00FA4B18" w:rsidP="00FA4B18">
                  <w:pPr>
                    <w:jc w:val="cente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3</w:t>
                  </w:r>
                </w:p>
              </w:tc>
              <w:tc>
                <w:tcPr>
                  <w:tcW w:w="1042" w:type="dxa"/>
                  <w:hideMark/>
                </w:tcPr>
                <w:p w14:paraId="1EA4D7E7" w14:textId="77777777" w:rsidR="00FA4B18" w:rsidRPr="00FA4B18" w:rsidRDefault="00FA4B18" w:rsidP="00FA4B18">
                  <w:pPr>
                    <w:jc w:val="cente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4</w:t>
                  </w:r>
                </w:p>
              </w:tc>
              <w:tc>
                <w:tcPr>
                  <w:tcW w:w="729" w:type="dxa"/>
                  <w:hideMark/>
                </w:tcPr>
                <w:p w14:paraId="34FB8486" w14:textId="77777777" w:rsidR="00FA4B18" w:rsidRPr="00FA4B18" w:rsidRDefault="00FA4B18" w:rsidP="00FA4B18">
                  <w:pPr>
                    <w:jc w:val="cente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5</w:t>
                  </w:r>
                </w:p>
              </w:tc>
              <w:tc>
                <w:tcPr>
                  <w:tcW w:w="1317" w:type="dxa"/>
                  <w:hideMark/>
                </w:tcPr>
                <w:p w14:paraId="3017DDB9" w14:textId="77777777" w:rsidR="00FA4B18" w:rsidRPr="00FA4B18" w:rsidRDefault="00FA4B18" w:rsidP="00FA4B18">
                  <w:pPr>
                    <w:jc w:val="cente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6</w:t>
                  </w:r>
                </w:p>
              </w:tc>
              <w:tc>
                <w:tcPr>
                  <w:tcW w:w="1118" w:type="dxa"/>
                  <w:hideMark/>
                </w:tcPr>
                <w:p w14:paraId="1EA1E244" w14:textId="77777777" w:rsidR="00FA4B18" w:rsidRPr="00FA4B18" w:rsidRDefault="00FA4B18" w:rsidP="00FA4B18">
                  <w:pPr>
                    <w:jc w:val="cente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7</w:t>
                  </w:r>
                </w:p>
              </w:tc>
            </w:tr>
            <w:tr w:rsidR="00FA4B18" w:rsidRPr="00FA4B18" w14:paraId="6FF23528" w14:textId="77777777" w:rsidTr="00FA4B18">
              <w:trPr>
                <w:cnfStyle w:val="000000100000" w:firstRow="0" w:lastRow="0" w:firstColumn="0" w:lastColumn="0" w:oddVBand="0" w:evenVBand="0" w:oddHBand="1" w:evenHBand="0" w:firstRowFirstColumn="0" w:firstRowLastColumn="0" w:lastRowFirstColumn="0" w:lastRowLastColumn="0"/>
                <w:trHeight w:val="576"/>
              </w:trPr>
              <w:tc>
                <w:tcPr>
                  <w:cnfStyle w:val="001000000000" w:firstRow="0" w:lastRow="0" w:firstColumn="1" w:lastColumn="0" w:oddVBand="0" w:evenVBand="0" w:oddHBand="0" w:evenHBand="0" w:firstRowFirstColumn="0" w:firstRowLastColumn="0" w:lastRowFirstColumn="0" w:lastRowLastColumn="0"/>
                  <w:tcW w:w="892" w:type="dxa"/>
                  <w:vMerge/>
                  <w:hideMark/>
                </w:tcPr>
                <w:p w14:paraId="0C278339" w14:textId="77777777" w:rsidR="00FA4B18" w:rsidRPr="00FA4B18" w:rsidRDefault="00FA4B18" w:rsidP="00FA4B18">
                  <w:pPr>
                    <w:jc w:val="center"/>
                    <w:rPr>
                      <w:lang w:eastAsia="en-GB"/>
                    </w:rPr>
                  </w:pPr>
                </w:p>
              </w:tc>
              <w:tc>
                <w:tcPr>
                  <w:tcW w:w="1045" w:type="dxa"/>
                  <w:shd w:val="clear" w:color="auto" w:fill="0F9ED5" w:themeFill="accent4"/>
                  <w:hideMark/>
                </w:tcPr>
                <w:p w14:paraId="62E1E8AA"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lang w:eastAsia="en-GB"/>
                    </w:rPr>
                  </w:pPr>
                  <w:r w:rsidRPr="00FA4B18">
                    <w:rPr>
                      <w:b/>
                      <w:bCs/>
                      <w:color w:val="FFFFFF" w:themeColor="background1"/>
                      <w:lang w:eastAsia="en-GB"/>
                    </w:rPr>
                    <w:t>Band front position</w:t>
                  </w:r>
                </w:p>
              </w:tc>
              <w:tc>
                <w:tcPr>
                  <w:tcW w:w="1045" w:type="dxa"/>
                  <w:shd w:val="clear" w:color="auto" w:fill="0F9ED5" w:themeFill="accent4"/>
                  <w:hideMark/>
                </w:tcPr>
                <w:p w14:paraId="0FA79C20"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lang w:eastAsia="en-GB"/>
                    </w:rPr>
                  </w:pPr>
                  <w:r w:rsidRPr="00FA4B18">
                    <w:rPr>
                      <w:b/>
                      <w:bCs/>
                      <w:color w:val="FFFFFF" w:themeColor="background1"/>
                      <w:lang w:eastAsia="en-GB"/>
                    </w:rPr>
                    <w:t>Band Anchor position</w:t>
                  </w:r>
                </w:p>
              </w:tc>
              <w:tc>
                <w:tcPr>
                  <w:tcW w:w="1317" w:type="dxa"/>
                  <w:shd w:val="clear" w:color="auto" w:fill="0F9ED5" w:themeFill="accent4"/>
                  <w:hideMark/>
                </w:tcPr>
                <w:p w14:paraId="2C1D2D5A"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lang w:eastAsia="en-GB"/>
                    </w:rPr>
                  </w:pPr>
                  <w:r w:rsidRPr="00FA4B18">
                    <w:rPr>
                      <w:b/>
                      <w:bCs/>
                      <w:color w:val="FFFFFF" w:themeColor="background1"/>
                      <w:lang w:eastAsia="en-GB"/>
                    </w:rPr>
                    <w:t>1,2 Interaction</w:t>
                  </w:r>
                </w:p>
              </w:tc>
              <w:tc>
                <w:tcPr>
                  <w:tcW w:w="1042" w:type="dxa"/>
                  <w:shd w:val="clear" w:color="auto" w:fill="0F9ED5" w:themeFill="accent4"/>
                  <w:hideMark/>
                </w:tcPr>
                <w:p w14:paraId="7661923C"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lang w:eastAsia="en-GB"/>
                    </w:rPr>
                  </w:pPr>
                  <w:r w:rsidRPr="00FA4B18">
                    <w:rPr>
                      <w:b/>
                      <w:bCs/>
                      <w:color w:val="FFFFFF" w:themeColor="background1"/>
                      <w:lang w:eastAsia="en-GB"/>
                    </w:rPr>
                    <w:t>Stop Position</w:t>
                  </w:r>
                </w:p>
              </w:tc>
              <w:tc>
                <w:tcPr>
                  <w:tcW w:w="729" w:type="dxa"/>
                  <w:shd w:val="clear" w:color="auto" w:fill="0F9ED5" w:themeFill="accent4"/>
                  <w:hideMark/>
                </w:tcPr>
                <w:p w14:paraId="1833FF03"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lang w:eastAsia="en-GB"/>
                    </w:rPr>
                  </w:pPr>
                  <w:r w:rsidRPr="00FA4B18">
                    <w:rPr>
                      <w:b/>
                      <w:bCs/>
                      <w:color w:val="FFFFFF" w:themeColor="background1"/>
                      <w:lang w:eastAsia="en-GB"/>
                    </w:rPr>
                    <w:t>Pull back</w:t>
                  </w:r>
                </w:p>
              </w:tc>
              <w:tc>
                <w:tcPr>
                  <w:tcW w:w="1317" w:type="dxa"/>
                  <w:shd w:val="clear" w:color="auto" w:fill="0F9ED5" w:themeFill="accent4"/>
                  <w:hideMark/>
                </w:tcPr>
                <w:p w14:paraId="1DCAC945"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lang w:eastAsia="en-GB"/>
                    </w:rPr>
                  </w:pPr>
                  <w:r w:rsidRPr="00FA4B18">
                    <w:rPr>
                      <w:b/>
                      <w:bCs/>
                      <w:color w:val="FFFFFF" w:themeColor="background1"/>
                      <w:lang w:eastAsia="en-GB"/>
                    </w:rPr>
                    <w:t>2,4 Interaction</w:t>
                  </w:r>
                </w:p>
              </w:tc>
              <w:tc>
                <w:tcPr>
                  <w:tcW w:w="1118" w:type="dxa"/>
                  <w:shd w:val="clear" w:color="auto" w:fill="0F9ED5" w:themeFill="accent4"/>
                  <w:hideMark/>
                </w:tcPr>
                <w:p w14:paraId="079811DE"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b/>
                      <w:bCs/>
                      <w:color w:val="FFFFFF" w:themeColor="background1"/>
                      <w:lang w:eastAsia="en-GB"/>
                    </w:rPr>
                  </w:pPr>
                  <w:r w:rsidRPr="00FA4B18">
                    <w:rPr>
                      <w:b/>
                      <w:bCs/>
                      <w:color w:val="FFFFFF" w:themeColor="background1"/>
                      <w:lang w:eastAsia="en-GB"/>
                    </w:rPr>
                    <w:t>Operator</w:t>
                  </w:r>
                </w:p>
              </w:tc>
            </w:tr>
            <w:tr w:rsidR="00FA4B18" w:rsidRPr="00FA4B18" w14:paraId="1A64A953" w14:textId="77777777" w:rsidTr="00FA4B18">
              <w:trPr>
                <w:trHeight w:val="288"/>
              </w:trPr>
              <w:tc>
                <w:tcPr>
                  <w:cnfStyle w:val="001000000000" w:firstRow="0" w:lastRow="0" w:firstColumn="1" w:lastColumn="0" w:oddVBand="0" w:evenVBand="0" w:oddHBand="0" w:evenHBand="0" w:firstRowFirstColumn="0" w:firstRowLastColumn="0" w:lastRowFirstColumn="0" w:lastRowLastColumn="0"/>
                  <w:tcW w:w="892" w:type="dxa"/>
                  <w:hideMark/>
                </w:tcPr>
                <w:p w14:paraId="39EE329F" w14:textId="77777777" w:rsidR="00FA4B18" w:rsidRPr="00FA4B18" w:rsidRDefault="00FA4B18" w:rsidP="00FA4B18">
                  <w:pPr>
                    <w:jc w:val="center"/>
                    <w:rPr>
                      <w:lang w:eastAsia="en-GB"/>
                    </w:rPr>
                  </w:pPr>
                  <w:proofErr w:type="spellStart"/>
                  <w:r w:rsidRPr="00FA4B18">
                    <w:rPr>
                      <w:lang w:eastAsia="en-GB"/>
                    </w:rPr>
                    <w:t>Expt</w:t>
                  </w:r>
                  <w:proofErr w:type="spellEnd"/>
                  <w:r w:rsidRPr="00FA4B18">
                    <w:rPr>
                      <w:lang w:eastAsia="en-GB"/>
                    </w:rPr>
                    <w:t xml:space="preserve"> 1</w:t>
                  </w:r>
                </w:p>
              </w:tc>
              <w:tc>
                <w:tcPr>
                  <w:tcW w:w="1045" w:type="dxa"/>
                  <w:hideMark/>
                </w:tcPr>
                <w:p w14:paraId="0218D79B"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045" w:type="dxa"/>
                  <w:hideMark/>
                </w:tcPr>
                <w:p w14:paraId="0E14009F"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317" w:type="dxa"/>
                  <w:hideMark/>
                </w:tcPr>
                <w:p w14:paraId="306886CB"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042" w:type="dxa"/>
                  <w:hideMark/>
                </w:tcPr>
                <w:p w14:paraId="3507D89D"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729" w:type="dxa"/>
                  <w:hideMark/>
                </w:tcPr>
                <w:p w14:paraId="090DC1BA"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317" w:type="dxa"/>
                  <w:hideMark/>
                </w:tcPr>
                <w:p w14:paraId="6FCDA302"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118" w:type="dxa"/>
                  <w:hideMark/>
                </w:tcPr>
                <w:p w14:paraId="3EF36489"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r>
            <w:tr w:rsidR="00FA4B18" w:rsidRPr="00FA4B18" w14:paraId="114B0DC6" w14:textId="77777777" w:rsidTr="00FA4B1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892" w:type="dxa"/>
                  <w:hideMark/>
                </w:tcPr>
                <w:p w14:paraId="22C0888E" w14:textId="77777777" w:rsidR="00FA4B18" w:rsidRPr="00FA4B18" w:rsidRDefault="00FA4B18" w:rsidP="00FA4B18">
                  <w:pPr>
                    <w:jc w:val="center"/>
                    <w:rPr>
                      <w:lang w:eastAsia="en-GB"/>
                    </w:rPr>
                  </w:pPr>
                  <w:proofErr w:type="spellStart"/>
                  <w:r w:rsidRPr="00FA4B18">
                    <w:rPr>
                      <w:lang w:eastAsia="en-GB"/>
                    </w:rPr>
                    <w:t>Expt</w:t>
                  </w:r>
                  <w:proofErr w:type="spellEnd"/>
                  <w:r w:rsidRPr="00FA4B18">
                    <w:rPr>
                      <w:lang w:eastAsia="en-GB"/>
                    </w:rPr>
                    <w:t xml:space="preserve"> 2</w:t>
                  </w:r>
                </w:p>
              </w:tc>
              <w:tc>
                <w:tcPr>
                  <w:tcW w:w="1045" w:type="dxa"/>
                  <w:hideMark/>
                </w:tcPr>
                <w:p w14:paraId="4F437A4A"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045" w:type="dxa"/>
                  <w:hideMark/>
                </w:tcPr>
                <w:p w14:paraId="6AB74664"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317" w:type="dxa"/>
                  <w:hideMark/>
                </w:tcPr>
                <w:p w14:paraId="14145E8B"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042" w:type="dxa"/>
                  <w:hideMark/>
                </w:tcPr>
                <w:p w14:paraId="6C7BC9C5"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729" w:type="dxa"/>
                  <w:hideMark/>
                </w:tcPr>
                <w:p w14:paraId="63F86B26"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317" w:type="dxa"/>
                  <w:hideMark/>
                </w:tcPr>
                <w:p w14:paraId="4C336FE3"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118" w:type="dxa"/>
                  <w:hideMark/>
                </w:tcPr>
                <w:p w14:paraId="6C58448F"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r>
            <w:tr w:rsidR="00FA4B18" w:rsidRPr="00FA4B18" w14:paraId="473C111C" w14:textId="77777777" w:rsidTr="00FA4B18">
              <w:trPr>
                <w:trHeight w:val="288"/>
              </w:trPr>
              <w:tc>
                <w:tcPr>
                  <w:cnfStyle w:val="001000000000" w:firstRow="0" w:lastRow="0" w:firstColumn="1" w:lastColumn="0" w:oddVBand="0" w:evenVBand="0" w:oddHBand="0" w:evenHBand="0" w:firstRowFirstColumn="0" w:firstRowLastColumn="0" w:lastRowFirstColumn="0" w:lastRowLastColumn="0"/>
                  <w:tcW w:w="892" w:type="dxa"/>
                  <w:hideMark/>
                </w:tcPr>
                <w:p w14:paraId="075C2718" w14:textId="77777777" w:rsidR="00FA4B18" w:rsidRPr="00FA4B18" w:rsidRDefault="00FA4B18" w:rsidP="00FA4B18">
                  <w:pPr>
                    <w:jc w:val="center"/>
                    <w:rPr>
                      <w:lang w:eastAsia="en-GB"/>
                    </w:rPr>
                  </w:pPr>
                  <w:proofErr w:type="spellStart"/>
                  <w:r w:rsidRPr="00FA4B18">
                    <w:rPr>
                      <w:lang w:eastAsia="en-GB"/>
                    </w:rPr>
                    <w:t>Expt</w:t>
                  </w:r>
                  <w:proofErr w:type="spellEnd"/>
                  <w:r w:rsidRPr="00FA4B18">
                    <w:rPr>
                      <w:lang w:eastAsia="en-GB"/>
                    </w:rPr>
                    <w:t xml:space="preserve"> 3</w:t>
                  </w:r>
                </w:p>
              </w:tc>
              <w:tc>
                <w:tcPr>
                  <w:tcW w:w="1045" w:type="dxa"/>
                  <w:hideMark/>
                </w:tcPr>
                <w:p w14:paraId="7554861A"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045" w:type="dxa"/>
                  <w:hideMark/>
                </w:tcPr>
                <w:p w14:paraId="46A9911A"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317" w:type="dxa"/>
                  <w:hideMark/>
                </w:tcPr>
                <w:p w14:paraId="72305D72"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042" w:type="dxa"/>
                  <w:hideMark/>
                </w:tcPr>
                <w:p w14:paraId="447DD7CC"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729" w:type="dxa"/>
                  <w:hideMark/>
                </w:tcPr>
                <w:p w14:paraId="2ACC90D7"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317" w:type="dxa"/>
                  <w:hideMark/>
                </w:tcPr>
                <w:p w14:paraId="04DD58E2"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118" w:type="dxa"/>
                  <w:hideMark/>
                </w:tcPr>
                <w:p w14:paraId="3AA7823C"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r>
            <w:tr w:rsidR="00FA4B18" w:rsidRPr="00FA4B18" w14:paraId="359064D8" w14:textId="77777777" w:rsidTr="00FA4B1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892" w:type="dxa"/>
                  <w:hideMark/>
                </w:tcPr>
                <w:p w14:paraId="66694CCA" w14:textId="77777777" w:rsidR="00FA4B18" w:rsidRPr="00FA4B18" w:rsidRDefault="00FA4B18" w:rsidP="00FA4B18">
                  <w:pPr>
                    <w:jc w:val="center"/>
                    <w:rPr>
                      <w:lang w:eastAsia="en-GB"/>
                    </w:rPr>
                  </w:pPr>
                  <w:proofErr w:type="spellStart"/>
                  <w:r w:rsidRPr="00FA4B18">
                    <w:rPr>
                      <w:lang w:eastAsia="en-GB"/>
                    </w:rPr>
                    <w:t>Expt</w:t>
                  </w:r>
                  <w:proofErr w:type="spellEnd"/>
                  <w:r w:rsidRPr="00FA4B18">
                    <w:rPr>
                      <w:lang w:eastAsia="en-GB"/>
                    </w:rPr>
                    <w:t xml:space="preserve"> 4</w:t>
                  </w:r>
                </w:p>
              </w:tc>
              <w:tc>
                <w:tcPr>
                  <w:tcW w:w="1045" w:type="dxa"/>
                  <w:hideMark/>
                </w:tcPr>
                <w:p w14:paraId="70B3D79E"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045" w:type="dxa"/>
                  <w:hideMark/>
                </w:tcPr>
                <w:p w14:paraId="3E63BA5D"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317" w:type="dxa"/>
                  <w:hideMark/>
                </w:tcPr>
                <w:p w14:paraId="12F16644"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042" w:type="dxa"/>
                  <w:hideMark/>
                </w:tcPr>
                <w:p w14:paraId="51ED086F"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729" w:type="dxa"/>
                  <w:hideMark/>
                </w:tcPr>
                <w:p w14:paraId="0D6959FA"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317" w:type="dxa"/>
                  <w:hideMark/>
                </w:tcPr>
                <w:p w14:paraId="1DAD8285"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118" w:type="dxa"/>
                  <w:hideMark/>
                </w:tcPr>
                <w:p w14:paraId="2474F2B9"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r>
            <w:tr w:rsidR="00FA4B18" w:rsidRPr="00FA4B18" w14:paraId="74AB4931" w14:textId="77777777" w:rsidTr="00FA4B18">
              <w:trPr>
                <w:trHeight w:val="288"/>
              </w:trPr>
              <w:tc>
                <w:tcPr>
                  <w:cnfStyle w:val="001000000000" w:firstRow="0" w:lastRow="0" w:firstColumn="1" w:lastColumn="0" w:oddVBand="0" w:evenVBand="0" w:oddHBand="0" w:evenHBand="0" w:firstRowFirstColumn="0" w:firstRowLastColumn="0" w:lastRowFirstColumn="0" w:lastRowLastColumn="0"/>
                  <w:tcW w:w="892" w:type="dxa"/>
                  <w:hideMark/>
                </w:tcPr>
                <w:p w14:paraId="7F7990CD" w14:textId="77777777" w:rsidR="00FA4B18" w:rsidRPr="00FA4B18" w:rsidRDefault="00FA4B18" w:rsidP="00FA4B18">
                  <w:pPr>
                    <w:jc w:val="center"/>
                    <w:rPr>
                      <w:lang w:eastAsia="en-GB"/>
                    </w:rPr>
                  </w:pPr>
                  <w:proofErr w:type="spellStart"/>
                  <w:r w:rsidRPr="00FA4B18">
                    <w:rPr>
                      <w:lang w:eastAsia="en-GB"/>
                    </w:rPr>
                    <w:t>Expt</w:t>
                  </w:r>
                  <w:proofErr w:type="spellEnd"/>
                  <w:r w:rsidRPr="00FA4B18">
                    <w:rPr>
                      <w:lang w:eastAsia="en-GB"/>
                    </w:rPr>
                    <w:t xml:space="preserve"> 5</w:t>
                  </w:r>
                </w:p>
              </w:tc>
              <w:tc>
                <w:tcPr>
                  <w:tcW w:w="1045" w:type="dxa"/>
                  <w:hideMark/>
                </w:tcPr>
                <w:p w14:paraId="75B4FC9C"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045" w:type="dxa"/>
                  <w:hideMark/>
                </w:tcPr>
                <w:p w14:paraId="3B4BDB7E"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317" w:type="dxa"/>
                  <w:hideMark/>
                </w:tcPr>
                <w:p w14:paraId="68303D20"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042" w:type="dxa"/>
                  <w:hideMark/>
                </w:tcPr>
                <w:p w14:paraId="1DA5D1FD"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729" w:type="dxa"/>
                  <w:hideMark/>
                </w:tcPr>
                <w:p w14:paraId="7D7596D2"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317" w:type="dxa"/>
                  <w:hideMark/>
                </w:tcPr>
                <w:p w14:paraId="2327F42C"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118" w:type="dxa"/>
                  <w:hideMark/>
                </w:tcPr>
                <w:p w14:paraId="4ECEF574"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r>
            <w:tr w:rsidR="00FA4B18" w:rsidRPr="00FA4B18" w14:paraId="2FFC01A7" w14:textId="77777777" w:rsidTr="00FA4B18">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892" w:type="dxa"/>
                  <w:hideMark/>
                </w:tcPr>
                <w:p w14:paraId="6A23C5C6" w14:textId="77777777" w:rsidR="00FA4B18" w:rsidRPr="00FA4B18" w:rsidRDefault="00FA4B18" w:rsidP="00FA4B18">
                  <w:pPr>
                    <w:jc w:val="center"/>
                    <w:rPr>
                      <w:lang w:eastAsia="en-GB"/>
                    </w:rPr>
                  </w:pPr>
                  <w:proofErr w:type="spellStart"/>
                  <w:r w:rsidRPr="00FA4B18">
                    <w:rPr>
                      <w:lang w:eastAsia="en-GB"/>
                    </w:rPr>
                    <w:t>Expt</w:t>
                  </w:r>
                  <w:proofErr w:type="spellEnd"/>
                  <w:r w:rsidRPr="00FA4B18">
                    <w:rPr>
                      <w:lang w:eastAsia="en-GB"/>
                    </w:rPr>
                    <w:t xml:space="preserve"> 6</w:t>
                  </w:r>
                </w:p>
              </w:tc>
              <w:tc>
                <w:tcPr>
                  <w:tcW w:w="1045" w:type="dxa"/>
                  <w:hideMark/>
                </w:tcPr>
                <w:p w14:paraId="79672933"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045" w:type="dxa"/>
                  <w:hideMark/>
                </w:tcPr>
                <w:p w14:paraId="05A4756E"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317" w:type="dxa"/>
                  <w:hideMark/>
                </w:tcPr>
                <w:p w14:paraId="11399FA8"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042" w:type="dxa"/>
                  <w:hideMark/>
                </w:tcPr>
                <w:p w14:paraId="6AAEA753"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729" w:type="dxa"/>
                  <w:hideMark/>
                </w:tcPr>
                <w:p w14:paraId="49561D4D"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317" w:type="dxa"/>
                  <w:hideMark/>
                </w:tcPr>
                <w:p w14:paraId="07AF005F"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118" w:type="dxa"/>
                  <w:hideMark/>
                </w:tcPr>
                <w:p w14:paraId="5FADF77B"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r>
            <w:tr w:rsidR="00FA4B18" w:rsidRPr="00FA4B18" w14:paraId="5F0EA55E" w14:textId="77777777" w:rsidTr="00FA4B18">
              <w:trPr>
                <w:trHeight w:val="288"/>
              </w:trPr>
              <w:tc>
                <w:tcPr>
                  <w:cnfStyle w:val="001000000000" w:firstRow="0" w:lastRow="0" w:firstColumn="1" w:lastColumn="0" w:oddVBand="0" w:evenVBand="0" w:oddHBand="0" w:evenHBand="0" w:firstRowFirstColumn="0" w:firstRowLastColumn="0" w:lastRowFirstColumn="0" w:lastRowLastColumn="0"/>
                  <w:tcW w:w="892" w:type="dxa"/>
                  <w:hideMark/>
                </w:tcPr>
                <w:p w14:paraId="71D82095" w14:textId="77777777" w:rsidR="00FA4B18" w:rsidRPr="00FA4B18" w:rsidRDefault="00FA4B18" w:rsidP="00FA4B18">
                  <w:pPr>
                    <w:jc w:val="center"/>
                    <w:rPr>
                      <w:lang w:eastAsia="en-GB"/>
                    </w:rPr>
                  </w:pPr>
                  <w:proofErr w:type="spellStart"/>
                  <w:r w:rsidRPr="00FA4B18">
                    <w:rPr>
                      <w:lang w:eastAsia="en-GB"/>
                    </w:rPr>
                    <w:t>Expt</w:t>
                  </w:r>
                  <w:proofErr w:type="spellEnd"/>
                  <w:r w:rsidRPr="00FA4B18">
                    <w:rPr>
                      <w:lang w:eastAsia="en-GB"/>
                    </w:rPr>
                    <w:t xml:space="preserve"> 7</w:t>
                  </w:r>
                </w:p>
              </w:tc>
              <w:tc>
                <w:tcPr>
                  <w:tcW w:w="1045" w:type="dxa"/>
                  <w:hideMark/>
                </w:tcPr>
                <w:p w14:paraId="0B66E7D2"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045" w:type="dxa"/>
                  <w:hideMark/>
                </w:tcPr>
                <w:p w14:paraId="05D82827"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317" w:type="dxa"/>
                  <w:hideMark/>
                </w:tcPr>
                <w:p w14:paraId="508910DF"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1042" w:type="dxa"/>
                  <w:hideMark/>
                </w:tcPr>
                <w:p w14:paraId="35591766"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c>
                <w:tcPr>
                  <w:tcW w:w="729" w:type="dxa"/>
                  <w:hideMark/>
                </w:tcPr>
                <w:p w14:paraId="35E37C79"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317" w:type="dxa"/>
                  <w:hideMark/>
                </w:tcPr>
                <w:p w14:paraId="732AEE51"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L2</w:t>
                  </w:r>
                </w:p>
              </w:tc>
              <w:tc>
                <w:tcPr>
                  <w:tcW w:w="1118" w:type="dxa"/>
                  <w:hideMark/>
                </w:tcPr>
                <w:p w14:paraId="51059AC0" w14:textId="77777777" w:rsidR="00FA4B18" w:rsidRPr="00FA4B18" w:rsidRDefault="00FA4B18" w:rsidP="00FA4B18">
                  <w:pPr>
                    <w:jc w:val="center"/>
                    <w:cnfStyle w:val="000000000000" w:firstRow="0" w:lastRow="0" w:firstColumn="0" w:lastColumn="0" w:oddVBand="0" w:evenVBand="0" w:oddHBand="0" w:evenHBand="0" w:firstRowFirstColumn="0" w:firstRowLastColumn="0" w:lastRowFirstColumn="0" w:lastRowLastColumn="0"/>
                    <w:rPr>
                      <w:lang w:eastAsia="en-GB"/>
                    </w:rPr>
                  </w:pPr>
                  <w:r w:rsidRPr="00FA4B18">
                    <w:rPr>
                      <w:lang w:eastAsia="en-GB"/>
                    </w:rPr>
                    <w:t>L1</w:t>
                  </w:r>
                </w:p>
              </w:tc>
            </w:tr>
            <w:tr w:rsidR="00FA4B18" w:rsidRPr="00FA4B18" w14:paraId="4B14F0EA" w14:textId="77777777" w:rsidTr="00FA4B1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892" w:type="dxa"/>
                  <w:hideMark/>
                </w:tcPr>
                <w:p w14:paraId="4FEAFD62" w14:textId="77777777" w:rsidR="00FA4B18" w:rsidRPr="00FA4B18" w:rsidRDefault="00FA4B18" w:rsidP="00FA4B18">
                  <w:pPr>
                    <w:jc w:val="center"/>
                    <w:rPr>
                      <w:lang w:eastAsia="en-GB"/>
                    </w:rPr>
                  </w:pPr>
                  <w:proofErr w:type="spellStart"/>
                  <w:r w:rsidRPr="00FA4B18">
                    <w:rPr>
                      <w:lang w:eastAsia="en-GB"/>
                    </w:rPr>
                    <w:t>Expt</w:t>
                  </w:r>
                  <w:proofErr w:type="spellEnd"/>
                  <w:r w:rsidRPr="00FA4B18">
                    <w:rPr>
                      <w:lang w:eastAsia="en-GB"/>
                    </w:rPr>
                    <w:t xml:space="preserve"> 8</w:t>
                  </w:r>
                </w:p>
              </w:tc>
              <w:tc>
                <w:tcPr>
                  <w:tcW w:w="1045" w:type="dxa"/>
                  <w:hideMark/>
                </w:tcPr>
                <w:p w14:paraId="05078A92"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045" w:type="dxa"/>
                  <w:hideMark/>
                </w:tcPr>
                <w:p w14:paraId="0D5BC115"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1317" w:type="dxa"/>
                  <w:hideMark/>
                </w:tcPr>
                <w:p w14:paraId="140B0565"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042" w:type="dxa"/>
                  <w:hideMark/>
                </w:tcPr>
                <w:p w14:paraId="05DAA11A"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c>
                <w:tcPr>
                  <w:tcW w:w="729" w:type="dxa"/>
                  <w:hideMark/>
                </w:tcPr>
                <w:p w14:paraId="2F6318C5"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317" w:type="dxa"/>
                  <w:hideMark/>
                </w:tcPr>
                <w:p w14:paraId="07BA0B7F"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L1</w:t>
                  </w:r>
                </w:p>
              </w:tc>
              <w:tc>
                <w:tcPr>
                  <w:tcW w:w="1118" w:type="dxa"/>
                  <w:hideMark/>
                </w:tcPr>
                <w:p w14:paraId="0757B705" w14:textId="77777777" w:rsidR="00FA4B18" w:rsidRPr="00FA4B18" w:rsidRDefault="00FA4B18" w:rsidP="00FA4B18">
                  <w:pPr>
                    <w:jc w:val="center"/>
                    <w:cnfStyle w:val="000000100000" w:firstRow="0" w:lastRow="0" w:firstColumn="0" w:lastColumn="0" w:oddVBand="0" w:evenVBand="0" w:oddHBand="1" w:evenHBand="0" w:firstRowFirstColumn="0" w:firstRowLastColumn="0" w:lastRowFirstColumn="0" w:lastRowLastColumn="0"/>
                    <w:rPr>
                      <w:lang w:eastAsia="en-GB"/>
                    </w:rPr>
                  </w:pPr>
                  <w:r w:rsidRPr="00FA4B18">
                    <w:rPr>
                      <w:lang w:eastAsia="en-GB"/>
                    </w:rPr>
                    <w:t>L2</w:t>
                  </w:r>
                </w:p>
              </w:tc>
            </w:tr>
          </w:tbl>
          <w:p w14:paraId="12E2BE9D" w14:textId="77777777" w:rsidR="00FD37D1" w:rsidRDefault="00FD37D1" w:rsidP="00745291">
            <w:pPr>
              <w:rPr>
                <w:rFonts w:eastAsiaTheme="minorEastAsia"/>
              </w:rPr>
            </w:pPr>
          </w:p>
          <w:p w14:paraId="56F89F0A" w14:textId="6194BE92" w:rsidR="00463271" w:rsidRDefault="00FD37D1" w:rsidP="00745291">
            <w:pPr>
              <w:rPr>
                <w:rFonts w:eastAsiaTheme="minorEastAsia"/>
              </w:rPr>
            </w:pPr>
            <w:r>
              <w:rPr>
                <w:rFonts w:eastAsiaTheme="minorEastAsia"/>
              </w:rPr>
              <w:t>To explore the catapult system in question, this the test matrix in Table 2 was adhered to strictly. For each test built, three firings were conducted to explore the noise and variability present in each set up, as well as to reduce the effect of anomalous results. These results are presented below</w:t>
            </w:r>
            <w:r w:rsidR="004D5374">
              <w:rPr>
                <w:rFonts w:eastAsiaTheme="minorEastAsia"/>
              </w:rPr>
              <w:t xml:space="preserve"> in Table 3</w:t>
            </w:r>
            <w:r>
              <w:rPr>
                <w:rFonts w:eastAsiaTheme="minorEastAsia"/>
              </w:rPr>
              <w:t xml:space="preserve">. </w:t>
            </w:r>
          </w:p>
          <w:p w14:paraId="4FD3AF5B" w14:textId="24BF38F4" w:rsidR="00FD37D1" w:rsidRPr="0054053C" w:rsidRDefault="00FD37D1" w:rsidP="00745291">
            <w:pPr>
              <w:rPr>
                <w:rFonts w:eastAsiaTheme="minorEastAsia"/>
              </w:rPr>
            </w:pPr>
            <w:r>
              <w:rPr>
                <w:rFonts w:eastAsiaTheme="minorEastAsia"/>
              </w:rPr>
              <w:t xml:space="preserve">  </w:t>
            </w:r>
          </w:p>
        </w:tc>
      </w:tr>
      <w:tr w:rsidR="00965C27" w14:paraId="6DD421C9" w14:textId="77777777" w:rsidTr="005200E6">
        <w:tc>
          <w:tcPr>
            <w:tcW w:w="9016" w:type="dxa"/>
            <w:gridSpan w:val="4"/>
            <w:shd w:val="clear" w:color="auto" w:fill="153D63" w:themeFill="text2" w:themeFillTint="E6"/>
          </w:tcPr>
          <w:p w14:paraId="6C32A440" w14:textId="6E991329" w:rsidR="00965C27" w:rsidRPr="0054053C" w:rsidRDefault="00A55662" w:rsidP="00723DD5">
            <w:pPr>
              <w:rPr>
                <w:b/>
                <w:bCs/>
              </w:rPr>
            </w:pPr>
            <w:r w:rsidRPr="0054053C">
              <w:rPr>
                <w:b/>
                <w:bCs/>
              </w:rPr>
              <w:lastRenderedPageBreak/>
              <w:t>Experimental Data</w:t>
            </w:r>
            <w:r w:rsidR="004134BA">
              <w:rPr>
                <w:b/>
                <w:bCs/>
              </w:rPr>
              <w:t>:</w:t>
            </w:r>
          </w:p>
        </w:tc>
      </w:tr>
      <w:tr w:rsidR="00965C27" w14:paraId="5395B2DF" w14:textId="77777777" w:rsidTr="00FA4B18">
        <w:trPr>
          <w:trHeight w:val="99"/>
        </w:trPr>
        <w:tc>
          <w:tcPr>
            <w:tcW w:w="9016" w:type="dxa"/>
            <w:gridSpan w:val="4"/>
          </w:tcPr>
          <w:p w14:paraId="47802847" w14:textId="77777777" w:rsidR="000A6780" w:rsidRDefault="000A6780" w:rsidP="00723DD5"/>
          <w:p w14:paraId="2F539250" w14:textId="760484C0" w:rsidR="00FA4B18" w:rsidRDefault="00FA4B18" w:rsidP="00FA4B18">
            <w:pPr>
              <w:pStyle w:val="Caption"/>
              <w:keepNext/>
              <w:jc w:val="center"/>
            </w:pPr>
            <w:r>
              <w:t xml:space="preserve">Table </w:t>
            </w:r>
            <w:fldSimple w:instr=" SEQ Table \* ARABIC ">
              <w:r w:rsidR="006C5E8C">
                <w:rPr>
                  <w:noProof/>
                </w:rPr>
                <w:t>3</w:t>
              </w:r>
            </w:fldSimple>
            <w:r>
              <w:t xml:space="preserve"> - Experimental Results</w:t>
            </w:r>
          </w:p>
          <w:tbl>
            <w:tblPr>
              <w:tblStyle w:val="GridTable5Dark-Accent4"/>
              <w:tblW w:w="0" w:type="auto"/>
              <w:jc w:val="center"/>
              <w:tblLook w:val="04A0" w:firstRow="1" w:lastRow="0" w:firstColumn="1" w:lastColumn="0" w:noHBand="0" w:noVBand="1"/>
            </w:tblPr>
            <w:tblGrid>
              <w:gridCol w:w="1758"/>
              <w:gridCol w:w="1758"/>
              <w:gridCol w:w="1758"/>
              <w:gridCol w:w="1758"/>
              <w:gridCol w:w="1758"/>
            </w:tblGrid>
            <w:tr w:rsidR="004D5374" w14:paraId="03F5B572" w14:textId="4C54B2D4" w:rsidTr="00FA4B18">
              <w:trPr>
                <w:cnfStyle w:val="100000000000" w:firstRow="1" w:lastRow="0" w:firstColumn="0" w:lastColumn="0" w:oddVBand="0" w:evenVBand="0" w:oddHBand="0"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8" w:type="dxa"/>
                </w:tcPr>
                <w:p w14:paraId="1F87990F" w14:textId="6F9A3B3B" w:rsidR="004D5374" w:rsidRDefault="004D5374" w:rsidP="00FA4B18">
                  <w:pPr>
                    <w:jc w:val="center"/>
                  </w:pPr>
                  <w:r>
                    <w:t>Experiment:</w:t>
                  </w:r>
                </w:p>
              </w:tc>
              <w:tc>
                <w:tcPr>
                  <w:tcW w:w="1758" w:type="dxa"/>
                </w:tcPr>
                <w:p w14:paraId="3007A35A" w14:textId="07198E01" w:rsidR="004D5374" w:rsidRDefault="004D5374" w:rsidP="00FA4B18">
                  <w:pPr>
                    <w:jc w:val="center"/>
                    <w:cnfStyle w:val="100000000000" w:firstRow="1" w:lastRow="0" w:firstColumn="0" w:lastColumn="0" w:oddVBand="0" w:evenVBand="0" w:oddHBand="0" w:evenHBand="0" w:firstRowFirstColumn="0" w:firstRowLastColumn="0" w:lastRowFirstColumn="0" w:lastRowLastColumn="0"/>
                  </w:pPr>
                  <w:r>
                    <w:t>Firing 1 (</w:t>
                  </w:r>
                  <w:r w:rsidR="002434A4">
                    <w:t>c</w:t>
                  </w:r>
                  <w:r>
                    <w:t>m):</w:t>
                  </w:r>
                </w:p>
              </w:tc>
              <w:tc>
                <w:tcPr>
                  <w:tcW w:w="1758" w:type="dxa"/>
                </w:tcPr>
                <w:p w14:paraId="30127170" w14:textId="7A697275" w:rsidR="004D5374" w:rsidRDefault="004D5374" w:rsidP="00FA4B18">
                  <w:pPr>
                    <w:jc w:val="center"/>
                    <w:cnfStyle w:val="100000000000" w:firstRow="1" w:lastRow="0" w:firstColumn="0" w:lastColumn="0" w:oddVBand="0" w:evenVBand="0" w:oddHBand="0" w:evenHBand="0" w:firstRowFirstColumn="0" w:firstRowLastColumn="0" w:lastRowFirstColumn="0" w:lastRowLastColumn="0"/>
                  </w:pPr>
                  <w:r>
                    <w:t>Firing 2 (</w:t>
                  </w:r>
                  <w:r w:rsidR="002434A4">
                    <w:t>c</w:t>
                  </w:r>
                  <w:r>
                    <w:t>m):</w:t>
                  </w:r>
                </w:p>
              </w:tc>
              <w:tc>
                <w:tcPr>
                  <w:tcW w:w="1758" w:type="dxa"/>
                </w:tcPr>
                <w:p w14:paraId="4E96A2F0" w14:textId="3A58F840" w:rsidR="004D5374" w:rsidRDefault="004D5374" w:rsidP="00FA4B18">
                  <w:pPr>
                    <w:jc w:val="center"/>
                    <w:cnfStyle w:val="100000000000" w:firstRow="1" w:lastRow="0" w:firstColumn="0" w:lastColumn="0" w:oddVBand="0" w:evenVBand="0" w:oddHBand="0" w:evenHBand="0" w:firstRowFirstColumn="0" w:firstRowLastColumn="0" w:lastRowFirstColumn="0" w:lastRowLastColumn="0"/>
                  </w:pPr>
                  <w:r>
                    <w:t>Firing 3 (</w:t>
                  </w:r>
                  <w:r w:rsidR="002434A4">
                    <w:t>c</w:t>
                  </w:r>
                  <w:r>
                    <w:t>m):</w:t>
                  </w:r>
                </w:p>
              </w:tc>
              <w:tc>
                <w:tcPr>
                  <w:tcW w:w="1758" w:type="dxa"/>
                </w:tcPr>
                <w:p w14:paraId="685D5870" w14:textId="023891EF" w:rsidR="004D5374" w:rsidRDefault="004D5374" w:rsidP="00FA4B18">
                  <w:pPr>
                    <w:jc w:val="center"/>
                    <w:cnfStyle w:val="100000000000" w:firstRow="1" w:lastRow="0" w:firstColumn="0" w:lastColumn="0" w:oddVBand="0" w:evenVBand="0" w:oddHBand="0" w:evenHBand="0" w:firstRowFirstColumn="0" w:firstRowLastColumn="0" w:lastRowFirstColumn="0" w:lastRowLastColumn="0"/>
                  </w:pPr>
                  <w:r>
                    <w:t>Average (</w:t>
                  </w:r>
                  <w:r w:rsidR="002434A4">
                    <w:t>c</w:t>
                  </w:r>
                  <w:r>
                    <w:t>m):</w:t>
                  </w:r>
                </w:p>
              </w:tc>
            </w:tr>
            <w:tr w:rsidR="004D5374" w14:paraId="46AFA26D" w14:textId="6016B054" w:rsidTr="00FA4B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8" w:type="dxa"/>
                </w:tcPr>
                <w:p w14:paraId="043E8B3E" w14:textId="0ADF4717" w:rsidR="004D5374" w:rsidRDefault="004D5374" w:rsidP="00FA4B18">
                  <w:pPr>
                    <w:jc w:val="center"/>
                  </w:pPr>
                  <w:r>
                    <w:t>1</w:t>
                  </w:r>
                </w:p>
              </w:tc>
              <w:tc>
                <w:tcPr>
                  <w:tcW w:w="1758" w:type="dxa"/>
                </w:tcPr>
                <w:p w14:paraId="6E707F2B" w14:textId="52B5E51D"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145</w:t>
                  </w:r>
                </w:p>
              </w:tc>
              <w:tc>
                <w:tcPr>
                  <w:tcW w:w="1758" w:type="dxa"/>
                </w:tcPr>
                <w:p w14:paraId="6CCB96EB" w14:textId="272372E3"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132</w:t>
                  </w:r>
                </w:p>
              </w:tc>
              <w:tc>
                <w:tcPr>
                  <w:tcW w:w="1758" w:type="dxa"/>
                </w:tcPr>
                <w:p w14:paraId="5969B0C7" w14:textId="15FB30C7"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235</w:t>
                  </w:r>
                </w:p>
              </w:tc>
              <w:tc>
                <w:tcPr>
                  <w:tcW w:w="1758" w:type="dxa"/>
                </w:tcPr>
                <w:p w14:paraId="61777914" w14:textId="608B129D"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170.6666667</w:t>
                  </w:r>
                </w:p>
              </w:tc>
            </w:tr>
            <w:tr w:rsidR="004D5374" w14:paraId="47426C9F" w14:textId="3F6CEA0E" w:rsidTr="00FA4B18">
              <w:trPr>
                <w:jc w:val="center"/>
              </w:trPr>
              <w:tc>
                <w:tcPr>
                  <w:cnfStyle w:val="001000000000" w:firstRow="0" w:lastRow="0" w:firstColumn="1" w:lastColumn="0" w:oddVBand="0" w:evenVBand="0" w:oddHBand="0" w:evenHBand="0" w:firstRowFirstColumn="0" w:firstRowLastColumn="0" w:lastRowFirstColumn="0" w:lastRowLastColumn="0"/>
                  <w:tcW w:w="1758" w:type="dxa"/>
                </w:tcPr>
                <w:p w14:paraId="5AF70B29" w14:textId="32B6EC30" w:rsidR="004D5374" w:rsidRDefault="004D5374" w:rsidP="00FA4B18">
                  <w:pPr>
                    <w:jc w:val="center"/>
                  </w:pPr>
                  <w:r>
                    <w:t>2</w:t>
                  </w:r>
                </w:p>
              </w:tc>
              <w:tc>
                <w:tcPr>
                  <w:tcW w:w="1758" w:type="dxa"/>
                </w:tcPr>
                <w:p w14:paraId="5273FC62" w14:textId="52560672"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309</w:t>
                  </w:r>
                </w:p>
              </w:tc>
              <w:tc>
                <w:tcPr>
                  <w:tcW w:w="1758" w:type="dxa"/>
                </w:tcPr>
                <w:p w14:paraId="46A6294C" w14:textId="49423574"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303</w:t>
                  </w:r>
                </w:p>
              </w:tc>
              <w:tc>
                <w:tcPr>
                  <w:tcW w:w="1758" w:type="dxa"/>
                </w:tcPr>
                <w:p w14:paraId="6F8B1F73" w14:textId="0C098E84"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307</w:t>
                  </w:r>
                </w:p>
              </w:tc>
              <w:tc>
                <w:tcPr>
                  <w:tcW w:w="1758" w:type="dxa"/>
                </w:tcPr>
                <w:p w14:paraId="505BE33E" w14:textId="65AD1C97"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306.3333333</w:t>
                  </w:r>
                </w:p>
              </w:tc>
            </w:tr>
            <w:tr w:rsidR="004D5374" w14:paraId="782C5DE7" w14:textId="7029984A" w:rsidTr="00FA4B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8" w:type="dxa"/>
                </w:tcPr>
                <w:p w14:paraId="5A4DF4B0" w14:textId="2E8FB512" w:rsidR="004D5374" w:rsidRDefault="004D5374" w:rsidP="00FA4B18">
                  <w:pPr>
                    <w:jc w:val="center"/>
                  </w:pPr>
                  <w:r>
                    <w:t>3</w:t>
                  </w:r>
                </w:p>
              </w:tc>
              <w:tc>
                <w:tcPr>
                  <w:tcW w:w="1758" w:type="dxa"/>
                </w:tcPr>
                <w:p w14:paraId="7BB0F779" w14:textId="3D2EC75D"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112</w:t>
                  </w:r>
                </w:p>
              </w:tc>
              <w:tc>
                <w:tcPr>
                  <w:tcW w:w="1758" w:type="dxa"/>
                </w:tcPr>
                <w:p w14:paraId="4F12E09B" w14:textId="46A313F3"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115</w:t>
                  </w:r>
                </w:p>
              </w:tc>
              <w:tc>
                <w:tcPr>
                  <w:tcW w:w="1758" w:type="dxa"/>
                </w:tcPr>
                <w:p w14:paraId="223F79B2" w14:textId="794130F5"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107</w:t>
                  </w:r>
                </w:p>
              </w:tc>
              <w:tc>
                <w:tcPr>
                  <w:tcW w:w="1758" w:type="dxa"/>
                </w:tcPr>
                <w:p w14:paraId="06C435C3" w14:textId="5500257B"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111.3333333</w:t>
                  </w:r>
                </w:p>
              </w:tc>
            </w:tr>
            <w:tr w:rsidR="004D5374" w14:paraId="496E1B97" w14:textId="304F3C74" w:rsidTr="00FA4B18">
              <w:trPr>
                <w:jc w:val="center"/>
              </w:trPr>
              <w:tc>
                <w:tcPr>
                  <w:cnfStyle w:val="001000000000" w:firstRow="0" w:lastRow="0" w:firstColumn="1" w:lastColumn="0" w:oddVBand="0" w:evenVBand="0" w:oddHBand="0" w:evenHBand="0" w:firstRowFirstColumn="0" w:firstRowLastColumn="0" w:lastRowFirstColumn="0" w:lastRowLastColumn="0"/>
                  <w:tcW w:w="1758" w:type="dxa"/>
                </w:tcPr>
                <w:p w14:paraId="591B689E" w14:textId="5A223FE4" w:rsidR="004D5374" w:rsidRDefault="004D5374" w:rsidP="00FA4B18">
                  <w:pPr>
                    <w:jc w:val="center"/>
                  </w:pPr>
                  <w:r>
                    <w:t>4</w:t>
                  </w:r>
                </w:p>
              </w:tc>
              <w:tc>
                <w:tcPr>
                  <w:tcW w:w="1758" w:type="dxa"/>
                </w:tcPr>
                <w:p w14:paraId="0B895F6D" w14:textId="01AAD0E8"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271</w:t>
                  </w:r>
                </w:p>
              </w:tc>
              <w:tc>
                <w:tcPr>
                  <w:tcW w:w="1758" w:type="dxa"/>
                </w:tcPr>
                <w:p w14:paraId="301E8CE6" w14:textId="111CF301"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244</w:t>
                  </w:r>
                </w:p>
              </w:tc>
              <w:tc>
                <w:tcPr>
                  <w:tcW w:w="1758" w:type="dxa"/>
                </w:tcPr>
                <w:p w14:paraId="1F102527" w14:textId="1EA332FA"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201</w:t>
                  </w:r>
                </w:p>
              </w:tc>
              <w:tc>
                <w:tcPr>
                  <w:tcW w:w="1758" w:type="dxa"/>
                </w:tcPr>
                <w:p w14:paraId="6ACEF3F9" w14:textId="75E7617B"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238.6666667</w:t>
                  </w:r>
                </w:p>
              </w:tc>
            </w:tr>
            <w:tr w:rsidR="004D5374" w14:paraId="07D7F61F" w14:textId="20727C63" w:rsidTr="00FA4B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8" w:type="dxa"/>
                </w:tcPr>
                <w:p w14:paraId="20254234" w14:textId="6EF9EB30" w:rsidR="004D5374" w:rsidRDefault="004D5374" w:rsidP="00FA4B18">
                  <w:pPr>
                    <w:jc w:val="center"/>
                  </w:pPr>
                  <w:r>
                    <w:t>5</w:t>
                  </w:r>
                </w:p>
              </w:tc>
              <w:tc>
                <w:tcPr>
                  <w:tcW w:w="1758" w:type="dxa"/>
                </w:tcPr>
                <w:p w14:paraId="50699045" w14:textId="4893A285"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132</w:t>
                  </w:r>
                </w:p>
              </w:tc>
              <w:tc>
                <w:tcPr>
                  <w:tcW w:w="1758" w:type="dxa"/>
                </w:tcPr>
                <w:p w14:paraId="7CD07690" w14:textId="62CEA573"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132</w:t>
                  </w:r>
                </w:p>
              </w:tc>
              <w:tc>
                <w:tcPr>
                  <w:tcW w:w="1758" w:type="dxa"/>
                </w:tcPr>
                <w:p w14:paraId="646167CC" w14:textId="2CAE2484"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131</w:t>
                  </w:r>
                </w:p>
              </w:tc>
              <w:tc>
                <w:tcPr>
                  <w:tcW w:w="1758" w:type="dxa"/>
                </w:tcPr>
                <w:p w14:paraId="631AAF37" w14:textId="2FBB9978"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131.6666667</w:t>
                  </w:r>
                </w:p>
              </w:tc>
            </w:tr>
            <w:tr w:rsidR="004D5374" w14:paraId="63AFF231" w14:textId="11C0B53D" w:rsidTr="00FA4B18">
              <w:trPr>
                <w:jc w:val="center"/>
              </w:trPr>
              <w:tc>
                <w:tcPr>
                  <w:cnfStyle w:val="001000000000" w:firstRow="0" w:lastRow="0" w:firstColumn="1" w:lastColumn="0" w:oddVBand="0" w:evenVBand="0" w:oddHBand="0" w:evenHBand="0" w:firstRowFirstColumn="0" w:firstRowLastColumn="0" w:lastRowFirstColumn="0" w:lastRowLastColumn="0"/>
                  <w:tcW w:w="1758" w:type="dxa"/>
                </w:tcPr>
                <w:p w14:paraId="388D14A1" w14:textId="04C076B8" w:rsidR="004D5374" w:rsidRDefault="004D5374" w:rsidP="00FA4B18">
                  <w:pPr>
                    <w:jc w:val="center"/>
                  </w:pPr>
                  <w:r>
                    <w:t>6</w:t>
                  </w:r>
                </w:p>
              </w:tc>
              <w:tc>
                <w:tcPr>
                  <w:tcW w:w="1758" w:type="dxa"/>
                </w:tcPr>
                <w:p w14:paraId="175D43CD" w14:textId="4AFB6F4E"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99</w:t>
                  </w:r>
                </w:p>
              </w:tc>
              <w:tc>
                <w:tcPr>
                  <w:tcW w:w="1758" w:type="dxa"/>
                </w:tcPr>
                <w:p w14:paraId="6FFEC4BE" w14:textId="2AE9CD97"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107</w:t>
                  </w:r>
                </w:p>
              </w:tc>
              <w:tc>
                <w:tcPr>
                  <w:tcW w:w="1758" w:type="dxa"/>
                </w:tcPr>
                <w:p w14:paraId="1BCEB2D9" w14:textId="6680F3EB"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109</w:t>
                  </w:r>
                </w:p>
              </w:tc>
              <w:tc>
                <w:tcPr>
                  <w:tcW w:w="1758" w:type="dxa"/>
                </w:tcPr>
                <w:p w14:paraId="28F599FD" w14:textId="7C1A64F2"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105</w:t>
                  </w:r>
                </w:p>
              </w:tc>
            </w:tr>
            <w:tr w:rsidR="004D5374" w14:paraId="150A4E33" w14:textId="7121348E" w:rsidTr="00FA4B18">
              <w:trPr>
                <w:cnfStyle w:val="000000100000" w:firstRow="0" w:lastRow="0" w:firstColumn="0" w:lastColumn="0" w:oddVBand="0" w:evenVBand="0" w:oddHBand="1" w:evenHBand="0" w:firstRowFirstColumn="0" w:firstRowLastColumn="0" w:lastRowFirstColumn="0" w:lastRowLastColumn="0"/>
                <w:jc w:val="center"/>
              </w:trPr>
              <w:tc>
                <w:tcPr>
                  <w:cnfStyle w:val="001000000000" w:firstRow="0" w:lastRow="0" w:firstColumn="1" w:lastColumn="0" w:oddVBand="0" w:evenVBand="0" w:oddHBand="0" w:evenHBand="0" w:firstRowFirstColumn="0" w:firstRowLastColumn="0" w:lastRowFirstColumn="0" w:lastRowLastColumn="0"/>
                  <w:tcW w:w="1758" w:type="dxa"/>
                </w:tcPr>
                <w:p w14:paraId="6FEB26F4" w14:textId="66972212" w:rsidR="004D5374" w:rsidRDefault="004D5374" w:rsidP="00FA4B18">
                  <w:pPr>
                    <w:jc w:val="center"/>
                  </w:pPr>
                  <w:r>
                    <w:t>7</w:t>
                  </w:r>
                </w:p>
              </w:tc>
              <w:tc>
                <w:tcPr>
                  <w:tcW w:w="1758" w:type="dxa"/>
                </w:tcPr>
                <w:p w14:paraId="2B4240B9" w14:textId="1B9F8B4E"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127</w:t>
                  </w:r>
                </w:p>
              </w:tc>
              <w:tc>
                <w:tcPr>
                  <w:tcW w:w="1758" w:type="dxa"/>
                </w:tcPr>
                <w:p w14:paraId="27B9CA35" w14:textId="52AFFEAF"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132</w:t>
                  </w:r>
                </w:p>
              </w:tc>
              <w:tc>
                <w:tcPr>
                  <w:tcW w:w="1758" w:type="dxa"/>
                </w:tcPr>
                <w:p w14:paraId="1D8F144B" w14:textId="44CA6720"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112</w:t>
                  </w:r>
                </w:p>
              </w:tc>
              <w:tc>
                <w:tcPr>
                  <w:tcW w:w="1758" w:type="dxa"/>
                </w:tcPr>
                <w:p w14:paraId="21EA2DE3" w14:textId="23E31184" w:rsidR="004D5374" w:rsidRDefault="004D5374" w:rsidP="00FA4B18">
                  <w:pPr>
                    <w:jc w:val="center"/>
                    <w:cnfStyle w:val="000000100000" w:firstRow="0" w:lastRow="0" w:firstColumn="0" w:lastColumn="0" w:oddVBand="0" w:evenVBand="0" w:oddHBand="1" w:evenHBand="0" w:firstRowFirstColumn="0" w:firstRowLastColumn="0" w:lastRowFirstColumn="0" w:lastRowLastColumn="0"/>
                  </w:pPr>
                  <w:r w:rsidRPr="00B71887">
                    <w:t>123.6666667</w:t>
                  </w:r>
                </w:p>
              </w:tc>
            </w:tr>
            <w:tr w:rsidR="004D5374" w14:paraId="05C62279" w14:textId="77777777" w:rsidTr="00FA4B18">
              <w:trPr>
                <w:jc w:val="center"/>
              </w:trPr>
              <w:tc>
                <w:tcPr>
                  <w:cnfStyle w:val="001000000000" w:firstRow="0" w:lastRow="0" w:firstColumn="1" w:lastColumn="0" w:oddVBand="0" w:evenVBand="0" w:oddHBand="0" w:evenHBand="0" w:firstRowFirstColumn="0" w:firstRowLastColumn="0" w:lastRowFirstColumn="0" w:lastRowLastColumn="0"/>
                  <w:tcW w:w="1758" w:type="dxa"/>
                </w:tcPr>
                <w:p w14:paraId="7EBC2B39" w14:textId="1D252A0A" w:rsidR="004D5374" w:rsidRDefault="004D5374" w:rsidP="00FA4B18">
                  <w:pPr>
                    <w:jc w:val="center"/>
                  </w:pPr>
                  <w:r>
                    <w:t>8</w:t>
                  </w:r>
                </w:p>
              </w:tc>
              <w:tc>
                <w:tcPr>
                  <w:tcW w:w="1758" w:type="dxa"/>
                </w:tcPr>
                <w:p w14:paraId="13D31921" w14:textId="5923B517"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67</w:t>
                  </w:r>
                </w:p>
              </w:tc>
              <w:tc>
                <w:tcPr>
                  <w:tcW w:w="1758" w:type="dxa"/>
                </w:tcPr>
                <w:p w14:paraId="2477BE5D" w14:textId="49E71FC7"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60</w:t>
                  </w:r>
                </w:p>
              </w:tc>
              <w:tc>
                <w:tcPr>
                  <w:tcW w:w="1758" w:type="dxa"/>
                </w:tcPr>
                <w:p w14:paraId="20CEB22E" w14:textId="42BAE8C3"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74</w:t>
                  </w:r>
                </w:p>
              </w:tc>
              <w:tc>
                <w:tcPr>
                  <w:tcW w:w="1758" w:type="dxa"/>
                </w:tcPr>
                <w:p w14:paraId="3496519F" w14:textId="17806805" w:rsidR="004D5374" w:rsidRDefault="004D5374" w:rsidP="00FA4B18">
                  <w:pPr>
                    <w:jc w:val="center"/>
                    <w:cnfStyle w:val="000000000000" w:firstRow="0" w:lastRow="0" w:firstColumn="0" w:lastColumn="0" w:oddVBand="0" w:evenVBand="0" w:oddHBand="0" w:evenHBand="0" w:firstRowFirstColumn="0" w:firstRowLastColumn="0" w:lastRowFirstColumn="0" w:lastRowLastColumn="0"/>
                  </w:pPr>
                  <w:r w:rsidRPr="00B71887">
                    <w:t>67</w:t>
                  </w:r>
                </w:p>
              </w:tc>
            </w:tr>
          </w:tbl>
          <w:p w14:paraId="0AF52BE9" w14:textId="77777777" w:rsidR="00463271" w:rsidRDefault="00463271" w:rsidP="00723DD5"/>
          <w:p w14:paraId="4755D607" w14:textId="6A5F1C24" w:rsidR="00463271" w:rsidRDefault="00FA4B18" w:rsidP="00723DD5">
            <w:r>
              <w:t xml:space="preserve">Traditional Taguchi Experiments are analysed using a statistical formula which evaluated the noise to signal ratio of each factor to determine the most critical </w:t>
            </w:r>
            <w:sdt>
              <w:sdtPr>
                <w:id w:val="-973667322"/>
                <w:citation/>
              </w:sdtPr>
              <w:sdtContent>
                <w:r>
                  <w:fldChar w:fldCharType="begin"/>
                </w:r>
                <w:r>
                  <w:instrText xml:space="preserve"> CITATION Kar16 \l 2057 </w:instrText>
                </w:r>
                <w:r>
                  <w:fldChar w:fldCharType="separate"/>
                </w:r>
                <w:r>
                  <w:rPr>
                    <w:noProof/>
                  </w:rPr>
                  <w:t xml:space="preserve"> </w:t>
                </w:r>
                <w:r w:rsidRPr="00FA4B18">
                  <w:rPr>
                    <w:noProof/>
                  </w:rPr>
                  <w:t>[1]</w:t>
                </w:r>
                <w:r>
                  <w:fldChar w:fldCharType="end"/>
                </w:r>
              </w:sdtContent>
            </w:sdt>
            <w:r>
              <w:t>,</w:t>
            </w:r>
            <w:sdt>
              <w:sdtPr>
                <w:id w:val="-215975344"/>
                <w:citation/>
              </w:sdtPr>
              <w:sdtContent>
                <w:r>
                  <w:fldChar w:fldCharType="begin"/>
                </w:r>
                <w:r>
                  <w:instrText xml:space="preserve"> CITATION deS13 \l 2057 </w:instrText>
                </w:r>
                <w:r>
                  <w:fldChar w:fldCharType="separate"/>
                </w:r>
                <w:r>
                  <w:rPr>
                    <w:noProof/>
                  </w:rPr>
                  <w:t xml:space="preserve"> </w:t>
                </w:r>
                <w:r w:rsidRPr="00FA4B18">
                  <w:rPr>
                    <w:noProof/>
                  </w:rPr>
                  <w:t>[4]</w:t>
                </w:r>
                <w:r>
                  <w:fldChar w:fldCharType="end"/>
                </w:r>
              </w:sdtContent>
            </w:sdt>
            <w:r>
              <w:t xml:space="preserve">. Application of this mathematical approach is out of scope so instead, </w:t>
            </w:r>
            <w:r w:rsidR="004D5374">
              <w:t>the average range for both Level 1 and Level 2</w:t>
            </w:r>
            <w:r>
              <w:t xml:space="preserve"> of each factor was calculated</w:t>
            </w:r>
            <w:r w:rsidR="004D5374">
              <w:t>.</w:t>
            </w:r>
            <w:r w:rsidR="003323F4">
              <w:t xml:space="preserve"> The difference between the range at each level, Delta, then indicates the influence of the parameter.</w:t>
            </w:r>
            <w:r w:rsidR="004D5374">
              <w:t xml:space="preserve"> This is shown in Table 4.</w:t>
            </w:r>
          </w:p>
          <w:p w14:paraId="5162A7C9" w14:textId="77777777" w:rsidR="004D5374" w:rsidRDefault="004D5374" w:rsidP="00723DD5"/>
          <w:p w14:paraId="6A305C1D" w14:textId="62A6F7AB" w:rsidR="00FA4B18" w:rsidRDefault="00FA4B18" w:rsidP="00FA4B18">
            <w:pPr>
              <w:pStyle w:val="Caption"/>
              <w:keepNext/>
              <w:jc w:val="center"/>
            </w:pPr>
            <w:r>
              <w:t xml:space="preserve">Table </w:t>
            </w:r>
            <w:fldSimple w:instr=" SEQ Table \* ARABIC ">
              <w:r w:rsidR="006C5E8C">
                <w:rPr>
                  <w:noProof/>
                </w:rPr>
                <w:t>4</w:t>
              </w:r>
            </w:fldSimple>
            <w:r>
              <w:t xml:space="preserve"> - The Difference in Range Between Levels for each Factor</w:t>
            </w:r>
          </w:p>
          <w:tbl>
            <w:tblPr>
              <w:tblStyle w:val="GridTable5Dark-Accent4"/>
              <w:tblW w:w="8790" w:type="dxa"/>
              <w:tblLook w:val="04A0" w:firstRow="1" w:lastRow="0" w:firstColumn="1" w:lastColumn="0" w:noHBand="0" w:noVBand="1"/>
            </w:tblPr>
            <w:tblGrid>
              <w:gridCol w:w="439"/>
              <w:gridCol w:w="1193"/>
              <w:gridCol w:w="1193"/>
              <w:gridCol w:w="1193"/>
              <w:gridCol w:w="1193"/>
              <w:gridCol w:w="1193"/>
              <w:gridCol w:w="1193"/>
              <w:gridCol w:w="1193"/>
            </w:tblGrid>
            <w:tr w:rsidR="00B23D5B" w14:paraId="30D30325" w14:textId="77777777" w:rsidTr="00FA4B18">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tcPr>
                <w:p w14:paraId="22B9D404" w14:textId="77777777" w:rsidR="004D5374" w:rsidRPr="00440ED6" w:rsidRDefault="004D5374" w:rsidP="004D5374">
                  <w:pPr>
                    <w:jc w:val="center"/>
                  </w:pPr>
                </w:p>
              </w:tc>
              <w:tc>
                <w:tcPr>
                  <w:tcW w:w="0" w:type="auto"/>
                </w:tcPr>
                <w:p w14:paraId="18892791" w14:textId="3E60CD89" w:rsidR="004D5374" w:rsidRDefault="004D5374" w:rsidP="004D5374">
                  <w:pPr>
                    <w:jc w:val="center"/>
                    <w:cnfStyle w:val="100000000000" w:firstRow="1" w:lastRow="0" w:firstColumn="0" w:lastColumn="0" w:oddVBand="0" w:evenVBand="0" w:oddHBand="0" w:evenHBand="0" w:firstRowFirstColumn="0" w:firstRowLastColumn="0" w:lastRowFirstColumn="0" w:lastRowLastColumn="0"/>
                  </w:pPr>
                  <w:r w:rsidRPr="00440ED6">
                    <w:t>Band front position</w:t>
                  </w:r>
                </w:p>
              </w:tc>
              <w:tc>
                <w:tcPr>
                  <w:tcW w:w="0" w:type="auto"/>
                </w:tcPr>
                <w:p w14:paraId="60BFA3DD" w14:textId="21517B0D" w:rsidR="004D5374" w:rsidRDefault="004D5374" w:rsidP="004D5374">
                  <w:pPr>
                    <w:jc w:val="center"/>
                    <w:cnfStyle w:val="100000000000" w:firstRow="1" w:lastRow="0" w:firstColumn="0" w:lastColumn="0" w:oddVBand="0" w:evenVBand="0" w:oddHBand="0" w:evenHBand="0" w:firstRowFirstColumn="0" w:firstRowLastColumn="0" w:lastRowFirstColumn="0" w:lastRowLastColumn="0"/>
                  </w:pPr>
                  <w:r w:rsidRPr="00440ED6">
                    <w:t>Band Anchor position</w:t>
                  </w:r>
                </w:p>
              </w:tc>
              <w:tc>
                <w:tcPr>
                  <w:tcW w:w="1193" w:type="dxa"/>
                </w:tcPr>
                <w:p w14:paraId="32FE4C59" w14:textId="48C22318" w:rsidR="004D5374" w:rsidRDefault="004D5374" w:rsidP="004D5374">
                  <w:pPr>
                    <w:jc w:val="center"/>
                    <w:cnfStyle w:val="100000000000" w:firstRow="1" w:lastRow="0" w:firstColumn="0" w:lastColumn="0" w:oddVBand="0" w:evenVBand="0" w:oddHBand="0" w:evenHBand="0" w:firstRowFirstColumn="0" w:firstRowLastColumn="0" w:lastRowFirstColumn="0" w:lastRowLastColumn="0"/>
                  </w:pPr>
                  <w:r w:rsidRPr="00440ED6">
                    <w:t xml:space="preserve">AB </w:t>
                  </w:r>
                  <w:r w:rsidR="00B23D5B" w:rsidRPr="00440ED6">
                    <w:t>Inter</w:t>
                  </w:r>
                  <w:r w:rsidR="00B23D5B">
                    <w:t>-</w:t>
                  </w:r>
                  <w:r w:rsidR="00B23D5B" w:rsidRPr="00440ED6">
                    <w:t>a</w:t>
                  </w:r>
                  <w:r w:rsidR="00B23D5B">
                    <w:t>c</w:t>
                  </w:r>
                  <w:r w:rsidR="00B23D5B" w:rsidRPr="00440ED6">
                    <w:t>tion</w:t>
                  </w:r>
                </w:p>
              </w:tc>
              <w:tc>
                <w:tcPr>
                  <w:tcW w:w="1193" w:type="dxa"/>
                </w:tcPr>
                <w:p w14:paraId="60C3BDDC" w14:textId="334066C7" w:rsidR="004D5374" w:rsidRDefault="004D5374" w:rsidP="004D5374">
                  <w:pPr>
                    <w:jc w:val="center"/>
                    <w:cnfStyle w:val="100000000000" w:firstRow="1" w:lastRow="0" w:firstColumn="0" w:lastColumn="0" w:oddVBand="0" w:evenVBand="0" w:oddHBand="0" w:evenHBand="0" w:firstRowFirstColumn="0" w:firstRowLastColumn="0" w:lastRowFirstColumn="0" w:lastRowLastColumn="0"/>
                  </w:pPr>
                  <w:r w:rsidRPr="00440ED6">
                    <w:t>Stop Position</w:t>
                  </w:r>
                </w:p>
              </w:tc>
              <w:tc>
                <w:tcPr>
                  <w:tcW w:w="1193" w:type="dxa"/>
                </w:tcPr>
                <w:p w14:paraId="50577E5B" w14:textId="48B3A108" w:rsidR="004D5374" w:rsidRDefault="004D5374" w:rsidP="004D5374">
                  <w:pPr>
                    <w:jc w:val="center"/>
                    <w:cnfStyle w:val="100000000000" w:firstRow="1" w:lastRow="0" w:firstColumn="0" w:lastColumn="0" w:oddVBand="0" w:evenVBand="0" w:oddHBand="0" w:evenHBand="0" w:firstRowFirstColumn="0" w:firstRowLastColumn="0" w:lastRowFirstColumn="0" w:lastRowLastColumn="0"/>
                  </w:pPr>
                  <w:r w:rsidRPr="00440ED6">
                    <w:t>Pull back</w:t>
                  </w:r>
                </w:p>
              </w:tc>
              <w:tc>
                <w:tcPr>
                  <w:tcW w:w="0" w:type="auto"/>
                </w:tcPr>
                <w:p w14:paraId="4797564E" w14:textId="1CD78179" w:rsidR="004D5374" w:rsidRDefault="004D5374" w:rsidP="004D5374">
                  <w:pPr>
                    <w:jc w:val="center"/>
                    <w:cnfStyle w:val="100000000000" w:firstRow="1" w:lastRow="0" w:firstColumn="0" w:lastColumn="0" w:oddVBand="0" w:evenVBand="0" w:oddHBand="0" w:evenHBand="0" w:firstRowFirstColumn="0" w:firstRowLastColumn="0" w:lastRowFirstColumn="0" w:lastRowLastColumn="0"/>
                  </w:pPr>
                  <w:r w:rsidRPr="00440ED6">
                    <w:t>BC Inter</w:t>
                  </w:r>
                  <w:r w:rsidR="00B23D5B">
                    <w:t>-</w:t>
                  </w:r>
                  <w:r w:rsidRPr="00440ED6">
                    <w:t>action</w:t>
                  </w:r>
                </w:p>
              </w:tc>
              <w:tc>
                <w:tcPr>
                  <w:tcW w:w="0" w:type="auto"/>
                </w:tcPr>
                <w:p w14:paraId="13D6C1BC" w14:textId="56963A32" w:rsidR="004D5374" w:rsidRDefault="004D5374" w:rsidP="004D5374">
                  <w:pPr>
                    <w:jc w:val="center"/>
                    <w:cnfStyle w:val="100000000000" w:firstRow="1" w:lastRow="0" w:firstColumn="0" w:lastColumn="0" w:oddVBand="0" w:evenVBand="0" w:oddHBand="0" w:evenHBand="0" w:firstRowFirstColumn="0" w:firstRowLastColumn="0" w:lastRowFirstColumn="0" w:lastRowLastColumn="0"/>
                  </w:pPr>
                  <w:r w:rsidRPr="00440ED6">
                    <w:t>Operator</w:t>
                  </w:r>
                </w:p>
              </w:tc>
            </w:tr>
            <w:tr w:rsidR="00B23D5B" w14:paraId="0E354804" w14:textId="77777777" w:rsidTr="00FA4B18">
              <w:trPr>
                <w:cnfStyle w:val="000000100000" w:firstRow="0" w:lastRow="0" w:firstColumn="0" w:lastColumn="0" w:oddVBand="0" w:evenVBand="0" w:oddHBand="1" w:evenHBand="0" w:firstRowFirstColumn="0" w:firstRowLastColumn="0" w:lastRowFirstColumn="0" w:lastRowLastColumn="0"/>
                <w:cantSplit/>
                <w:trHeight w:val="1134"/>
              </w:trPr>
              <w:tc>
                <w:tcPr>
                  <w:cnfStyle w:val="001000000000" w:firstRow="0" w:lastRow="0" w:firstColumn="1" w:lastColumn="0" w:oddVBand="0" w:evenVBand="0" w:oddHBand="0" w:evenHBand="0" w:firstRowFirstColumn="0" w:firstRowLastColumn="0" w:lastRowFirstColumn="0" w:lastRowLastColumn="0"/>
                  <w:tcW w:w="0" w:type="auto"/>
                  <w:textDirection w:val="btLr"/>
                </w:tcPr>
                <w:p w14:paraId="0E55F6FC" w14:textId="6E354BFA" w:rsidR="004D5374" w:rsidRDefault="004D5374" w:rsidP="005200E6">
                  <w:pPr>
                    <w:ind w:left="113" w:right="113"/>
                    <w:jc w:val="center"/>
                  </w:pPr>
                  <w:r>
                    <w:t>Level 1</w:t>
                  </w:r>
                </w:p>
              </w:tc>
              <w:tc>
                <w:tcPr>
                  <w:tcW w:w="0" w:type="auto"/>
                </w:tcPr>
                <w:p w14:paraId="2A2C5E9C" w14:textId="7F8D706F" w:rsidR="004D5374" w:rsidRDefault="004D5374" w:rsidP="007F0FEE">
                  <w:pPr>
                    <w:jc w:val="center"/>
                    <w:cnfStyle w:val="000000100000" w:firstRow="0" w:lastRow="0" w:firstColumn="0" w:lastColumn="0" w:oddVBand="0" w:evenVBand="0" w:oddHBand="1" w:evenHBand="0" w:firstRowFirstColumn="0" w:firstRowLastColumn="0" w:lastRowFirstColumn="0" w:lastRowLastColumn="0"/>
                  </w:pPr>
                  <w:r w:rsidRPr="00423800">
                    <w:t>206.75</w:t>
                  </w:r>
                </w:p>
              </w:tc>
              <w:tc>
                <w:tcPr>
                  <w:tcW w:w="0" w:type="auto"/>
                </w:tcPr>
                <w:p w14:paraId="03365B0C" w14:textId="701F4E41" w:rsidR="004D5374" w:rsidRDefault="004D5374" w:rsidP="004D5374">
                  <w:pPr>
                    <w:jc w:val="center"/>
                    <w:cnfStyle w:val="000000100000" w:firstRow="0" w:lastRow="0" w:firstColumn="0" w:lastColumn="0" w:oddVBand="0" w:evenVBand="0" w:oddHBand="1" w:evenHBand="0" w:firstRowFirstColumn="0" w:firstRowLastColumn="0" w:lastRowFirstColumn="0" w:lastRowLastColumn="0"/>
                  </w:pPr>
                  <w:r w:rsidRPr="00423800">
                    <w:t>178.4166667</w:t>
                  </w:r>
                </w:p>
              </w:tc>
              <w:tc>
                <w:tcPr>
                  <w:tcW w:w="1193" w:type="dxa"/>
                </w:tcPr>
                <w:p w14:paraId="574F7CB4" w14:textId="7C09FE3C" w:rsidR="004D5374" w:rsidRDefault="004D5374" w:rsidP="004D5374">
                  <w:pPr>
                    <w:jc w:val="center"/>
                    <w:cnfStyle w:val="000000100000" w:firstRow="0" w:lastRow="0" w:firstColumn="0" w:lastColumn="0" w:oddVBand="0" w:evenVBand="0" w:oddHBand="1" w:evenHBand="0" w:firstRowFirstColumn="0" w:firstRowLastColumn="0" w:lastRowFirstColumn="0" w:lastRowLastColumn="0"/>
                  </w:pPr>
                  <w:r w:rsidRPr="00423800">
                    <w:t>166.9166667</w:t>
                  </w:r>
                </w:p>
              </w:tc>
              <w:tc>
                <w:tcPr>
                  <w:tcW w:w="1193" w:type="dxa"/>
                </w:tcPr>
                <w:p w14:paraId="1F6FD8B7" w14:textId="266B2FEC" w:rsidR="004D5374" w:rsidRDefault="004D5374" w:rsidP="004D5374">
                  <w:pPr>
                    <w:jc w:val="center"/>
                    <w:cnfStyle w:val="000000100000" w:firstRow="0" w:lastRow="0" w:firstColumn="0" w:lastColumn="0" w:oddVBand="0" w:evenVBand="0" w:oddHBand="1" w:evenHBand="0" w:firstRowFirstColumn="0" w:firstRowLastColumn="0" w:lastRowFirstColumn="0" w:lastRowLastColumn="0"/>
                  </w:pPr>
                  <w:r w:rsidRPr="00423800">
                    <w:t>134.3333333</w:t>
                  </w:r>
                </w:p>
              </w:tc>
              <w:tc>
                <w:tcPr>
                  <w:tcW w:w="1193" w:type="dxa"/>
                </w:tcPr>
                <w:p w14:paraId="20D9AE5D" w14:textId="791A2867" w:rsidR="004D5374" w:rsidRDefault="004D5374" w:rsidP="004D5374">
                  <w:pPr>
                    <w:jc w:val="center"/>
                    <w:cnfStyle w:val="000000100000" w:firstRow="0" w:lastRow="0" w:firstColumn="0" w:lastColumn="0" w:oddVBand="0" w:evenVBand="0" w:oddHBand="1" w:evenHBand="0" w:firstRowFirstColumn="0" w:firstRowLastColumn="0" w:lastRowFirstColumn="0" w:lastRowLastColumn="0"/>
                  </w:pPr>
                  <w:r w:rsidRPr="00423800">
                    <w:t>113.5</w:t>
                  </w:r>
                </w:p>
              </w:tc>
              <w:tc>
                <w:tcPr>
                  <w:tcW w:w="0" w:type="auto"/>
                </w:tcPr>
                <w:p w14:paraId="5A02DD02" w14:textId="7B8CF60B" w:rsidR="004D5374" w:rsidRDefault="004D5374" w:rsidP="004D5374">
                  <w:pPr>
                    <w:jc w:val="center"/>
                    <w:cnfStyle w:val="000000100000" w:firstRow="0" w:lastRow="0" w:firstColumn="0" w:lastColumn="0" w:oddVBand="0" w:evenVBand="0" w:oddHBand="1" w:evenHBand="0" w:firstRowFirstColumn="0" w:firstRowLastColumn="0" w:lastRowFirstColumn="0" w:lastRowLastColumn="0"/>
                  </w:pPr>
                  <w:r w:rsidRPr="00423800">
                    <w:t>152</w:t>
                  </w:r>
                </w:p>
              </w:tc>
              <w:tc>
                <w:tcPr>
                  <w:tcW w:w="0" w:type="auto"/>
                </w:tcPr>
                <w:p w14:paraId="3AE56A8C" w14:textId="69C8034C" w:rsidR="004D5374" w:rsidRDefault="004D5374" w:rsidP="004D5374">
                  <w:pPr>
                    <w:jc w:val="center"/>
                    <w:cnfStyle w:val="000000100000" w:firstRow="0" w:lastRow="0" w:firstColumn="0" w:lastColumn="0" w:oddVBand="0" w:evenVBand="0" w:oddHBand="1" w:evenHBand="0" w:firstRowFirstColumn="0" w:firstRowLastColumn="0" w:lastRowFirstColumn="0" w:lastRowLastColumn="0"/>
                  </w:pPr>
                  <w:r w:rsidRPr="00423800">
                    <w:t>159.5</w:t>
                  </w:r>
                </w:p>
              </w:tc>
            </w:tr>
            <w:tr w:rsidR="00B23D5B" w14:paraId="08D862A1" w14:textId="77777777" w:rsidTr="00FA4B18">
              <w:trPr>
                <w:trHeight w:val="1134"/>
              </w:trPr>
              <w:tc>
                <w:tcPr>
                  <w:cnfStyle w:val="001000000000" w:firstRow="0" w:lastRow="0" w:firstColumn="1" w:lastColumn="0" w:oddVBand="0" w:evenVBand="0" w:oddHBand="0" w:evenHBand="0" w:firstRowFirstColumn="0" w:firstRowLastColumn="0" w:lastRowFirstColumn="0" w:lastRowLastColumn="0"/>
                  <w:tcW w:w="0" w:type="auto"/>
                  <w:textDirection w:val="btLr"/>
                </w:tcPr>
                <w:p w14:paraId="3B3A8396" w14:textId="06DB285A" w:rsidR="004D5374" w:rsidRDefault="004D5374" w:rsidP="005200E6">
                  <w:pPr>
                    <w:ind w:left="113" w:right="113"/>
                    <w:jc w:val="center"/>
                  </w:pPr>
                  <w:r>
                    <w:t>Level 2</w:t>
                  </w:r>
                </w:p>
              </w:tc>
              <w:tc>
                <w:tcPr>
                  <w:tcW w:w="0" w:type="auto"/>
                </w:tcPr>
                <w:p w14:paraId="2D187C0C" w14:textId="39336BD4" w:rsidR="004D5374" w:rsidRDefault="004D5374" w:rsidP="004D5374">
                  <w:pPr>
                    <w:jc w:val="center"/>
                    <w:cnfStyle w:val="000000000000" w:firstRow="0" w:lastRow="0" w:firstColumn="0" w:lastColumn="0" w:oddVBand="0" w:evenVBand="0" w:oddHBand="0" w:evenHBand="0" w:firstRowFirstColumn="0" w:firstRowLastColumn="0" w:lastRowFirstColumn="0" w:lastRowLastColumn="0"/>
                  </w:pPr>
                  <w:r w:rsidRPr="00423800">
                    <w:t>106.8333333</w:t>
                  </w:r>
                </w:p>
              </w:tc>
              <w:tc>
                <w:tcPr>
                  <w:tcW w:w="0" w:type="auto"/>
                </w:tcPr>
                <w:p w14:paraId="1F5BB3D9" w14:textId="04BC691A" w:rsidR="004D5374" w:rsidRDefault="004D5374" w:rsidP="004D5374">
                  <w:pPr>
                    <w:jc w:val="center"/>
                    <w:cnfStyle w:val="000000000000" w:firstRow="0" w:lastRow="0" w:firstColumn="0" w:lastColumn="0" w:oddVBand="0" w:evenVBand="0" w:oddHBand="0" w:evenHBand="0" w:firstRowFirstColumn="0" w:firstRowLastColumn="0" w:lastRowFirstColumn="0" w:lastRowLastColumn="0"/>
                  </w:pPr>
                  <w:r w:rsidRPr="00423800">
                    <w:t>135.1666667</w:t>
                  </w:r>
                </w:p>
              </w:tc>
              <w:tc>
                <w:tcPr>
                  <w:tcW w:w="1193" w:type="dxa"/>
                </w:tcPr>
                <w:p w14:paraId="1C0F5D5B" w14:textId="4B18D00E" w:rsidR="004D5374" w:rsidRDefault="004D5374" w:rsidP="004D5374">
                  <w:pPr>
                    <w:jc w:val="center"/>
                    <w:cnfStyle w:val="000000000000" w:firstRow="0" w:lastRow="0" w:firstColumn="0" w:lastColumn="0" w:oddVBand="0" w:evenVBand="0" w:oddHBand="0" w:evenHBand="0" w:firstRowFirstColumn="0" w:firstRowLastColumn="0" w:lastRowFirstColumn="0" w:lastRowLastColumn="0"/>
                  </w:pPr>
                  <w:r w:rsidRPr="00423800">
                    <w:t>146.6666667</w:t>
                  </w:r>
                </w:p>
              </w:tc>
              <w:tc>
                <w:tcPr>
                  <w:tcW w:w="1193" w:type="dxa"/>
                </w:tcPr>
                <w:p w14:paraId="147D3784" w14:textId="11F2791D" w:rsidR="004D5374" w:rsidRDefault="004D5374" w:rsidP="004D5374">
                  <w:pPr>
                    <w:jc w:val="center"/>
                    <w:cnfStyle w:val="000000000000" w:firstRow="0" w:lastRow="0" w:firstColumn="0" w:lastColumn="0" w:oddVBand="0" w:evenVBand="0" w:oddHBand="0" w:evenHBand="0" w:firstRowFirstColumn="0" w:firstRowLastColumn="0" w:lastRowFirstColumn="0" w:lastRowLastColumn="0"/>
                  </w:pPr>
                  <w:r w:rsidRPr="00423800">
                    <w:t>179.25</w:t>
                  </w:r>
                </w:p>
              </w:tc>
              <w:tc>
                <w:tcPr>
                  <w:tcW w:w="1193" w:type="dxa"/>
                </w:tcPr>
                <w:p w14:paraId="22C7730F" w14:textId="1E1D00B7" w:rsidR="004D5374" w:rsidRDefault="004D5374" w:rsidP="004D5374">
                  <w:pPr>
                    <w:jc w:val="center"/>
                    <w:cnfStyle w:val="000000000000" w:firstRow="0" w:lastRow="0" w:firstColumn="0" w:lastColumn="0" w:oddVBand="0" w:evenVBand="0" w:oddHBand="0" w:evenHBand="0" w:firstRowFirstColumn="0" w:firstRowLastColumn="0" w:lastRowFirstColumn="0" w:lastRowLastColumn="0"/>
                  </w:pPr>
                  <w:r w:rsidRPr="00423800">
                    <w:t>200.0833333</w:t>
                  </w:r>
                </w:p>
              </w:tc>
              <w:tc>
                <w:tcPr>
                  <w:tcW w:w="0" w:type="auto"/>
                </w:tcPr>
                <w:p w14:paraId="5895D174" w14:textId="59B12247" w:rsidR="004D5374" w:rsidRDefault="004D5374" w:rsidP="004D5374">
                  <w:pPr>
                    <w:jc w:val="center"/>
                    <w:cnfStyle w:val="000000000000" w:firstRow="0" w:lastRow="0" w:firstColumn="0" w:lastColumn="0" w:oddVBand="0" w:evenVBand="0" w:oddHBand="0" w:evenHBand="0" w:firstRowFirstColumn="0" w:firstRowLastColumn="0" w:lastRowFirstColumn="0" w:lastRowLastColumn="0"/>
                  </w:pPr>
                  <w:r w:rsidRPr="00423800">
                    <w:t>161.5833333</w:t>
                  </w:r>
                </w:p>
              </w:tc>
              <w:tc>
                <w:tcPr>
                  <w:tcW w:w="0" w:type="auto"/>
                </w:tcPr>
                <w:p w14:paraId="0691222A" w14:textId="7B7CE7AA" w:rsidR="004D5374" w:rsidRDefault="004D5374" w:rsidP="004D5374">
                  <w:pPr>
                    <w:jc w:val="center"/>
                    <w:cnfStyle w:val="000000000000" w:firstRow="0" w:lastRow="0" w:firstColumn="0" w:lastColumn="0" w:oddVBand="0" w:evenVBand="0" w:oddHBand="0" w:evenHBand="0" w:firstRowFirstColumn="0" w:firstRowLastColumn="0" w:lastRowFirstColumn="0" w:lastRowLastColumn="0"/>
                  </w:pPr>
                  <w:r w:rsidRPr="00423800">
                    <w:t>161.5833333</w:t>
                  </w:r>
                </w:p>
              </w:tc>
            </w:tr>
            <w:tr w:rsidR="00B23D5B" w14:paraId="493E10FE" w14:textId="77777777" w:rsidTr="00FA4B18">
              <w:trPr>
                <w:cnfStyle w:val="000000100000" w:firstRow="0" w:lastRow="0" w:firstColumn="0" w:lastColumn="0" w:oddVBand="0" w:evenVBand="0" w:oddHBand="1" w:evenHBand="0" w:firstRowFirstColumn="0" w:firstRowLastColumn="0" w:lastRowFirstColumn="0" w:lastRowLastColumn="0"/>
                <w:trHeight w:val="1134"/>
              </w:trPr>
              <w:tc>
                <w:tcPr>
                  <w:cnfStyle w:val="001000000000" w:firstRow="0" w:lastRow="0" w:firstColumn="1" w:lastColumn="0" w:oddVBand="0" w:evenVBand="0" w:oddHBand="0" w:evenHBand="0" w:firstRowFirstColumn="0" w:firstRowLastColumn="0" w:lastRowFirstColumn="0" w:lastRowLastColumn="0"/>
                  <w:tcW w:w="0" w:type="auto"/>
                  <w:textDirection w:val="btLr"/>
                </w:tcPr>
                <w:p w14:paraId="2CEDC938" w14:textId="768875F6" w:rsidR="003323F4" w:rsidRDefault="003323F4" w:rsidP="005200E6">
                  <w:pPr>
                    <w:ind w:left="113" w:right="113"/>
                    <w:jc w:val="center"/>
                  </w:pPr>
                  <w:r>
                    <w:t>Delta</w:t>
                  </w:r>
                </w:p>
              </w:tc>
              <w:tc>
                <w:tcPr>
                  <w:tcW w:w="0" w:type="auto"/>
                </w:tcPr>
                <w:p w14:paraId="394D27E9" w14:textId="2378A751" w:rsidR="003323F4" w:rsidRPr="00423800" w:rsidRDefault="003323F4" w:rsidP="003323F4">
                  <w:pPr>
                    <w:jc w:val="center"/>
                    <w:cnfStyle w:val="000000100000" w:firstRow="0" w:lastRow="0" w:firstColumn="0" w:lastColumn="0" w:oddVBand="0" w:evenVBand="0" w:oddHBand="1" w:evenHBand="0" w:firstRowFirstColumn="0" w:firstRowLastColumn="0" w:lastRowFirstColumn="0" w:lastRowLastColumn="0"/>
                  </w:pPr>
                  <w:r w:rsidRPr="00DA0747">
                    <w:t>99.92</w:t>
                  </w:r>
                </w:p>
              </w:tc>
              <w:tc>
                <w:tcPr>
                  <w:tcW w:w="0" w:type="auto"/>
                </w:tcPr>
                <w:p w14:paraId="6000E2D2" w14:textId="66B7959B" w:rsidR="003323F4" w:rsidRPr="00423800" w:rsidRDefault="003323F4" w:rsidP="003323F4">
                  <w:pPr>
                    <w:jc w:val="center"/>
                    <w:cnfStyle w:val="000000100000" w:firstRow="0" w:lastRow="0" w:firstColumn="0" w:lastColumn="0" w:oddVBand="0" w:evenVBand="0" w:oddHBand="1" w:evenHBand="0" w:firstRowFirstColumn="0" w:firstRowLastColumn="0" w:lastRowFirstColumn="0" w:lastRowLastColumn="0"/>
                  </w:pPr>
                  <w:r w:rsidRPr="00DA0747">
                    <w:t>43.25</w:t>
                  </w:r>
                </w:p>
              </w:tc>
              <w:tc>
                <w:tcPr>
                  <w:tcW w:w="1193" w:type="dxa"/>
                </w:tcPr>
                <w:p w14:paraId="1D0A6F94" w14:textId="2BF34A94" w:rsidR="003323F4" w:rsidRPr="00423800" w:rsidRDefault="003323F4" w:rsidP="003323F4">
                  <w:pPr>
                    <w:jc w:val="center"/>
                    <w:cnfStyle w:val="000000100000" w:firstRow="0" w:lastRow="0" w:firstColumn="0" w:lastColumn="0" w:oddVBand="0" w:evenVBand="0" w:oddHBand="1" w:evenHBand="0" w:firstRowFirstColumn="0" w:firstRowLastColumn="0" w:lastRowFirstColumn="0" w:lastRowLastColumn="0"/>
                  </w:pPr>
                  <w:r w:rsidRPr="00DA0747">
                    <w:t>20.25</w:t>
                  </w:r>
                </w:p>
              </w:tc>
              <w:tc>
                <w:tcPr>
                  <w:tcW w:w="1193" w:type="dxa"/>
                </w:tcPr>
                <w:p w14:paraId="346739B6" w14:textId="2F80DF7E" w:rsidR="003323F4" w:rsidRPr="00423800" w:rsidRDefault="003323F4" w:rsidP="003323F4">
                  <w:pPr>
                    <w:jc w:val="center"/>
                    <w:cnfStyle w:val="000000100000" w:firstRow="0" w:lastRow="0" w:firstColumn="0" w:lastColumn="0" w:oddVBand="0" w:evenVBand="0" w:oddHBand="1" w:evenHBand="0" w:firstRowFirstColumn="0" w:firstRowLastColumn="0" w:lastRowFirstColumn="0" w:lastRowLastColumn="0"/>
                  </w:pPr>
                  <w:r w:rsidRPr="00DA0747">
                    <w:t>44.92</w:t>
                  </w:r>
                </w:p>
              </w:tc>
              <w:tc>
                <w:tcPr>
                  <w:tcW w:w="1193" w:type="dxa"/>
                </w:tcPr>
                <w:p w14:paraId="771DD6C0" w14:textId="430AD977" w:rsidR="003323F4" w:rsidRPr="00423800" w:rsidRDefault="00FA4B18" w:rsidP="003323F4">
                  <w:pPr>
                    <w:jc w:val="center"/>
                    <w:cnfStyle w:val="000000100000" w:firstRow="0" w:lastRow="0" w:firstColumn="0" w:lastColumn="0" w:oddVBand="0" w:evenVBand="0" w:oddHBand="1" w:evenHBand="0" w:firstRowFirstColumn="0" w:firstRowLastColumn="0" w:lastRowFirstColumn="0" w:lastRowLastColumn="0"/>
                  </w:pPr>
                  <w:r>
                    <w:t>-</w:t>
                  </w:r>
                  <w:r w:rsidR="003323F4" w:rsidRPr="00DA0747">
                    <w:t>86.58</w:t>
                  </w:r>
                </w:p>
              </w:tc>
              <w:tc>
                <w:tcPr>
                  <w:tcW w:w="0" w:type="auto"/>
                </w:tcPr>
                <w:p w14:paraId="4EC48992" w14:textId="1245899E" w:rsidR="003323F4" w:rsidRPr="00423800" w:rsidRDefault="00FA4B18" w:rsidP="003323F4">
                  <w:pPr>
                    <w:jc w:val="center"/>
                    <w:cnfStyle w:val="000000100000" w:firstRow="0" w:lastRow="0" w:firstColumn="0" w:lastColumn="0" w:oddVBand="0" w:evenVBand="0" w:oddHBand="1" w:evenHBand="0" w:firstRowFirstColumn="0" w:firstRowLastColumn="0" w:lastRowFirstColumn="0" w:lastRowLastColumn="0"/>
                  </w:pPr>
                  <w:r>
                    <w:t>-</w:t>
                  </w:r>
                  <w:r w:rsidR="003323F4" w:rsidRPr="00DA0747">
                    <w:t>9.58</w:t>
                  </w:r>
                </w:p>
              </w:tc>
              <w:tc>
                <w:tcPr>
                  <w:tcW w:w="0" w:type="auto"/>
                </w:tcPr>
                <w:p w14:paraId="64DE8FC3" w14:textId="10BD2EA5" w:rsidR="003323F4" w:rsidRPr="00423800" w:rsidRDefault="00FA4B18" w:rsidP="003323F4">
                  <w:pPr>
                    <w:jc w:val="center"/>
                    <w:cnfStyle w:val="000000100000" w:firstRow="0" w:lastRow="0" w:firstColumn="0" w:lastColumn="0" w:oddVBand="0" w:evenVBand="0" w:oddHBand="1" w:evenHBand="0" w:firstRowFirstColumn="0" w:firstRowLastColumn="0" w:lastRowFirstColumn="0" w:lastRowLastColumn="0"/>
                  </w:pPr>
                  <w:r>
                    <w:t>-</w:t>
                  </w:r>
                  <w:r w:rsidR="003323F4" w:rsidRPr="00DA0747">
                    <w:t>2.08</w:t>
                  </w:r>
                </w:p>
              </w:tc>
            </w:tr>
          </w:tbl>
          <w:p w14:paraId="2FB03CB7" w14:textId="77777777" w:rsidR="004D5374" w:rsidRDefault="004D5374" w:rsidP="00723DD5"/>
          <w:p w14:paraId="0E33561B" w14:textId="7945196E" w:rsidR="001638F0" w:rsidRDefault="003323F4" w:rsidP="00723DD5">
            <w:r>
              <w:t xml:space="preserve">By plotting the Delta value for each parameter, the sensitivity of the system to changes </w:t>
            </w:r>
            <w:r w:rsidR="001638F0">
              <w:t>in</w:t>
            </w:r>
            <w:r>
              <w:t xml:space="preserve"> </w:t>
            </w:r>
            <w:r w:rsidR="00FA4B18">
              <w:t>each</w:t>
            </w:r>
            <w:r>
              <w:t xml:space="preserve"> factor is visualised</w:t>
            </w:r>
            <w:r w:rsidR="002434A4">
              <w:t xml:space="preserve"> as shown in Figure 3</w:t>
            </w:r>
            <w:r>
              <w:t>.</w:t>
            </w:r>
          </w:p>
          <w:p w14:paraId="7BF46CC7" w14:textId="77777777" w:rsidR="00FA4B18" w:rsidRDefault="00FA4B18" w:rsidP="00723DD5"/>
          <w:p w14:paraId="1B480958" w14:textId="77777777" w:rsidR="00FA4B18" w:rsidRDefault="00FA4B18" w:rsidP="00FA4B18">
            <w:pPr>
              <w:keepNext/>
              <w:jc w:val="center"/>
            </w:pPr>
            <w:r>
              <w:rPr>
                <w:noProof/>
              </w:rPr>
              <w:drawing>
                <wp:inline distT="0" distB="0" distL="0" distR="0" wp14:anchorId="739FBC53" wp14:editId="228A5BB2">
                  <wp:extent cx="5400000" cy="3247200"/>
                  <wp:effectExtent l="0" t="0" r="0" b="0"/>
                  <wp:docPr id="67762403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5400000" cy="3247200"/>
                          </a:xfrm>
                          <a:prstGeom prst="rect">
                            <a:avLst/>
                          </a:prstGeom>
                          <a:noFill/>
                        </pic:spPr>
                      </pic:pic>
                    </a:graphicData>
                  </a:graphic>
                </wp:inline>
              </w:drawing>
            </w:r>
          </w:p>
          <w:p w14:paraId="40189558" w14:textId="77777777" w:rsidR="00FA4B18" w:rsidRDefault="00FA4B18" w:rsidP="00FA4B18">
            <w:pPr>
              <w:pStyle w:val="Caption"/>
              <w:jc w:val="center"/>
            </w:pPr>
          </w:p>
          <w:p w14:paraId="7E2103A4" w14:textId="73C9A9F0" w:rsidR="001638F0" w:rsidRPr="0054053C" w:rsidRDefault="00FA4B18" w:rsidP="00FA4B18">
            <w:pPr>
              <w:pStyle w:val="Caption"/>
              <w:jc w:val="center"/>
            </w:pPr>
            <w:r>
              <w:t xml:space="preserve">Figure </w:t>
            </w:r>
            <w:fldSimple w:instr=" SEQ Figure \* ARABIC ">
              <w:r>
                <w:rPr>
                  <w:noProof/>
                </w:rPr>
                <w:t>3</w:t>
              </w:r>
            </w:fldSimple>
            <w:r>
              <w:t xml:space="preserve"> - Visualization of the Influence of Each Factor on System Performance.</w:t>
            </w:r>
          </w:p>
        </w:tc>
      </w:tr>
      <w:tr w:rsidR="00965C27" w14:paraId="4E5CD7F8" w14:textId="77777777" w:rsidTr="005200E6">
        <w:tc>
          <w:tcPr>
            <w:tcW w:w="9016" w:type="dxa"/>
            <w:gridSpan w:val="4"/>
            <w:shd w:val="clear" w:color="auto" w:fill="153D63" w:themeFill="text2" w:themeFillTint="E6"/>
          </w:tcPr>
          <w:p w14:paraId="30FBFE70" w14:textId="544AF971" w:rsidR="00965C27" w:rsidRPr="0054053C" w:rsidRDefault="00A55662" w:rsidP="00723DD5">
            <w:pPr>
              <w:rPr>
                <w:b/>
                <w:bCs/>
              </w:rPr>
            </w:pPr>
            <w:r w:rsidRPr="0054053C">
              <w:rPr>
                <w:b/>
                <w:bCs/>
              </w:rPr>
              <w:lastRenderedPageBreak/>
              <w:t>Interpretation and Discussion</w:t>
            </w:r>
            <w:r w:rsidR="004134BA">
              <w:rPr>
                <w:b/>
                <w:bCs/>
              </w:rPr>
              <w:t>:</w:t>
            </w:r>
          </w:p>
        </w:tc>
      </w:tr>
      <w:tr w:rsidR="00965C27" w14:paraId="61626008" w14:textId="77777777" w:rsidTr="005200E6">
        <w:tc>
          <w:tcPr>
            <w:tcW w:w="9016" w:type="dxa"/>
            <w:gridSpan w:val="4"/>
          </w:tcPr>
          <w:p w14:paraId="4C34D177" w14:textId="77777777" w:rsidR="0086627D" w:rsidRDefault="0086627D" w:rsidP="00723DD5"/>
          <w:p w14:paraId="78919D47" w14:textId="1A8962D6" w:rsidR="000A6780" w:rsidRDefault="002434A4" w:rsidP="00723DD5">
            <w:r>
              <w:t xml:space="preserve">Figure 3 clearly shows that the “Front Band Position” and “Pull Back Distance” have the most significant effect on the performance of the system with a variability of 99.9 and </w:t>
            </w:r>
            <w:r w:rsidR="00FA4B18">
              <w:t>-</w:t>
            </w:r>
            <w:r>
              <w:t>86.6 cm respectively. This means they can be regarded as the Key Control Factors within the system.</w:t>
            </w:r>
          </w:p>
          <w:p w14:paraId="6B2C4EF8" w14:textId="77777777" w:rsidR="002434A4" w:rsidRDefault="002434A4" w:rsidP="00723DD5"/>
          <w:p w14:paraId="5EDAF976" w14:textId="77777777" w:rsidR="006C5E8C" w:rsidRDefault="006C5E8C" w:rsidP="00723DD5"/>
          <w:p w14:paraId="679F4105" w14:textId="77777777" w:rsidR="006C5E8C" w:rsidRDefault="006C5E8C" w:rsidP="00723DD5"/>
          <w:p w14:paraId="4F2E06E1" w14:textId="11A0F9E3" w:rsidR="002434A4" w:rsidRDefault="002434A4" w:rsidP="00723DD5">
            <w:r>
              <w:t>In a practical design task, the identification of these Key Control Factors would then allow most engineering resource to be dedicated to understanding and controlling these factors. This would help ensure variability on these factors, which shown to significantly impact performance is reduces ensuring quality products.</w:t>
            </w:r>
          </w:p>
          <w:p w14:paraId="06CAC3EC" w14:textId="77777777" w:rsidR="002434A4" w:rsidRDefault="002434A4" w:rsidP="00723DD5"/>
          <w:p w14:paraId="776D9B09" w14:textId="34F00725" w:rsidR="002434A4" w:rsidRDefault="002434A4" w:rsidP="00723DD5">
            <w:r>
              <w:t>In this case study further exploration was conducted on these two control factors. This aimed to better understand the key factors and develop a predictive model using these two factors to estimate the range. To perform these tests the optimal Level for all other factors was chosen and the Key Factors varied and tested as shown in Table 5.</w:t>
            </w:r>
          </w:p>
          <w:p w14:paraId="2676B918" w14:textId="77777777" w:rsidR="002434A4" w:rsidRDefault="002434A4" w:rsidP="00723DD5"/>
          <w:p w14:paraId="7B1C88AB" w14:textId="1669C3DB" w:rsidR="00FA4B18" w:rsidRDefault="00FA4B18" w:rsidP="00FA4B18">
            <w:pPr>
              <w:pStyle w:val="Caption"/>
              <w:keepNext/>
              <w:jc w:val="center"/>
            </w:pPr>
            <w:r>
              <w:t xml:space="preserve">Table </w:t>
            </w:r>
            <w:fldSimple w:instr=" SEQ Table \* ARABIC ">
              <w:r w:rsidR="006C5E8C">
                <w:rPr>
                  <w:noProof/>
                </w:rPr>
                <w:t>5</w:t>
              </w:r>
            </w:fldSimple>
            <w:r>
              <w:t xml:space="preserve"> - Further Exploration into Key Control Factors</w:t>
            </w:r>
          </w:p>
          <w:tbl>
            <w:tblPr>
              <w:tblStyle w:val="GridTable5Dark-Accent4"/>
              <w:tblW w:w="8582" w:type="dxa"/>
              <w:tblLook w:val="04A0" w:firstRow="1" w:lastRow="0" w:firstColumn="1" w:lastColumn="0" w:noHBand="0" w:noVBand="1"/>
            </w:tblPr>
            <w:tblGrid>
              <w:gridCol w:w="1400"/>
              <w:gridCol w:w="1280"/>
              <w:gridCol w:w="960"/>
              <w:gridCol w:w="960"/>
              <w:gridCol w:w="960"/>
              <w:gridCol w:w="960"/>
              <w:gridCol w:w="960"/>
              <w:gridCol w:w="1102"/>
            </w:tblGrid>
            <w:tr w:rsidR="002434A4" w:rsidRPr="002434A4" w14:paraId="2DDF8B2F" w14:textId="77777777" w:rsidTr="00FA4B18">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0" w:type="dxa"/>
                  <w:noWrap/>
                  <w:hideMark/>
                </w:tcPr>
                <w:p w14:paraId="28D62A4F" w14:textId="77777777" w:rsidR="002434A4" w:rsidRPr="002434A4" w:rsidRDefault="002434A4" w:rsidP="00FA4B18">
                  <w:pPr>
                    <w:rPr>
                      <w:lang w:eastAsia="en-GB"/>
                    </w:rPr>
                  </w:pPr>
                  <w:r w:rsidRPr="002434A4">
                    <w:rPr>
                      <w:lang w:eastAsia="en-GB"/>
                    </w:rPr>
                    <w:t> </w:t>
                  </w:r>
                </w:p>
              </w:tc>
              <w:tc>
                <w:tcPr>
                  <w:tcW w:w="1280" w:type="dxa"/>
                  <w:noWrap/>
                  <w:hideMark/>
                </w:tcPr>
                <w:p w14:paraId="3B21E08E" w14:textId="77777777" w:rsidR="002434A4" w:rsidRPr="002434A4" w:rsidRDefault="002434A4" w:rsidP="00FA4B18">
                  <w:pPr>
                    <w:cnfStyle w:val="100000000000" w:firstRow="1" w:lastRow="0" w:firstColumn="0" w:lastColumn="0" w:oddVBand="0" w:evenVBand="0" w:oddHBand="0" w:evenHBand="0" w:firstRowFirstColumn="0" w:firstRowLastColumn="0" w:lastRowFirstColumn="0" w:lastRowLastColumn="0"/>
                    <w:rPr>
                      <w:lang w:eastAsia="en-GB"/>
                    </w:rPr>
                  </w:pPr>
                  <w:r w:rsidRPr="002434A4">
                    <w:rPr>
                      <w:lang w:eastAsia="en-GB"/>
                    </w:rPr>
                    <w:t>Front Pos.</w:t>
                  </w:r>
                </w:p>
              </w:tc>
              <w:tc>
                <w:tcPr>
                  <w:tcW w:w="960" w:type="dxa"/>
                  <w:noWrap/>
                  <w:hideMark/>
                </w:tcPr>
                <w:p w14:paraId="1DB088D8" w14:textId="77777777" w:rsidR="002434A4" w:rsidRPr="002434A4" w:rsidRDefault="002434A4" w:rsidP="00FA4B18">
                  <w:pPr>
                    <w:cnfStyle w:val="100000000000" w:firstRow="1" w:lastRow="0" w:firstColumn="0" w:lastColumn="0" w:oddVBand="0" w:evenVBand="0" w:oddHBand="0" w:evenHBand="0" w:firstRowFirstColumn="0" w:firstRowLastColumn="0" w:lastRowFirstColumn="0" w:lastRowLastColumn="0"/>
                    <w:rPr>
                      <w:lang w:eastAsia="en-GB"/>
                    </w:rPr>
                  </w:pPr>
                  <w:r w:rsidRPr="002434A4">
                    <w:rPr>
                      <w:lang w:eastAsia="en-GB"/>
                    </w:rPr>
                    <w:t>PB.</w:t>
                  </w:r>
                </w:p>
              </w:tc>
              <w:tc>
                <w:tcPr>
                  <w:tcW w:w="960" w:type="dxa"/>
                  <w:noWrap/>
                  <w:hideMark/>
                </w:tcPr>
                <w:p w14:paraId="187E9778" w14:textId="77777777" w:rsidR="002434A4" w:rsidRPr="002434A4" w:rsidRDefault="002434A4" w:rsidP="00FA4B18">
                  <w:pPr>
                    <w:cnfStyle w:val="100000000000" w:firstRow="1" w:lastRow="0" w:firstColumn="0" w:lastColumn="0" w:oddVBand="0" w:evenVBand="0" w:oddHBand="0" w:evenHBand="0" w:firstRowFirstColumn="0" w:firstRowLastColumn="0" w:lastRowFirstColumn="0" w:lastRowLastColumn="0"/>
                    <w:rPr>
                      <w:lang w:eastAsia="en-GB"/>
                    </w:rPr>
                  </w:pPr>
                  <w:r w:rsidRPr="002434A4">
                    <w:rPr>
                      <w:lang w:eastAsia="en-GB"/>
                    </w:rPr>
                    <w:t> </w:t>
                  </w:r>
                </w:p>
              </w:tc>
              <w:tc>
                <w:tcPr>
                  <w:tcW w:w="960" w:type="dxa"/>
                  <w:noWrap/>
                  <w:hideMark/>
                </w:tcPr>
                <w:p w14:paraId="4B8597A2" w14:textId="25B17359" w:rsidR="002434A4" w:rsidRPr="00FA4B18" w:rsidRDefault="002434A4" w:rsidP="00FA4B18">
                  <w:pP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 xml:space="preserve"> Shot 1</w:t>
                  </w:r>
                </w:p>
              </w:tc>
              <w:tc>
                <w:tcPr>
                  <w:tcW w:w="960" w:type="dxa"/>
                  <w:noWrap/>
                  <w:hideMark/>
                </w:tcPr>
                <w:p w14:paraId="5F16EECD" w14:textId="0C83196A" w:rsidR="002434A4" w:rsidRPr="00FA4B18" w:rsidRDefault="002434A4" w:rsidP="00FA4B18">
                  <w:pP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Shot 2</w:t>
                  </w:r>
                </w:p>
              </w:tc>
              <w:tc>
                <w:tcPr>
                  <w:tcW w:w="960" w:type="dxa"/>
                  <w:noWrap/>
                  <w:hideMark/>
                </w:tcPr>
                <w:p w14:paraId="0DD41D38" w14:textId="1FA85C26" w:rsidR="002434A4" w:rsidRPr="00FA4B18" w:rsidRDefault="002434A4" w:rsidP="00FA4B18">
                  <w:pPr>
                    <w:cnfStyle w:val="100000000000" w:firstRow="1" w:lastRow="0" w:firstColumn="0" w:lastColumn="0" w:oddVBand="0" w:evenVBand="0" w:oddHBand="0" w:evenHBand="0" w:firstRowFirstColumn="0" w:firstRowLastColumn="0" w:lastRowFirstColumn="0" w:lastRowLastColumn="0"/>
                    <w:rPr>
                      <w:lang w:eastAsia="en-GB"/>
                    </w:rPr>
                  </w:pPr>
                  <w:r w:rsidRPr="00FA4B18">
                    <w:rPr>
                      <w:lang w:eastAsia="en-GB"/>
                    </w:rPr>
                    <w:t>Shot 3</w:t>
                  </w:r>
                </w:p>
              </w:tc>
              <w:tc>
                <w:tcPr>
                  <w:tcW w:w="1102" w:type="dxa"/>
                  <w:noWrap/>
                  <w:hideMark/>
                </w:tcPr>
                <w:p w14:paraId="1D71B2A8" w14:textId="5DF0A57E" w:rsidR="002434A4" w:rsidRPr="002434A4" w:rsidRDefault="00FA4B18" w:rsidP="00FA4B18">
                  <w:pPr>
                    <w:cnfStyle w:val="100000000000" w:firstRow="1" w:lastRow="0" w:firstColumn="0" w:lastColumn="0" w:oddVBand="0" w:evenVBand="0" w:oddHBand="0" w:evenHBand="0" w:firstRowFirstColumn="0" w:firstRowLastColumn="0" w:lastRowFirstColumn="0" w:lastRowLastColumn="0"/>
                    <w:rPr>
                      <w:lang w:eastAsia="en-GB"/>
                    </w:rPr>
                  </w:pPr>
                  <w:r>
                    <w:rPr>
                      <w:lang w:eastAsia="en-GB"/>
                    </w:rPr>
                    <w:t>Average</w:t>
                  </w:r>
                </w:p>
              </w:tc>
            </w:tr>
            <w:tr w:rsidR="002434A4" w:rsidRPr="002434A4" w14:paraId="6DB454EB" w14:textId="77777777" w:rsidTr="00FA4B1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0" w:type="dxa"/>
                  <w:noWrap/>
                  <w:hideMark/>
                </w:tcPr>
                <w:p w14:paraId="73EB4DBB" w14:textId="77777777" w:rsidR="002434A4" w:rsidRPr="002434A4" w:rsidRDefault="002434A4" w:rsidP="00FA4B18">
                  <w:pPr>
                    <w:rPr>
                      <w:lang w:eastAsia="en-GB"/>
                    </w:rPr>
                  </w:pPr>
                  <w:r w:rsidRPr="002434A4">
                    <w:rPr>
                      <w:lang w:eastAsia="en-GB"/>
                    </w:rPr>
                    <w:t>Firing 1</w:t>
                  </w:r>
                </w:p>
              </w:tc>
              <w:tc>
                <w:tcPr>
                  <w:tcW w:w="1280" w:type="dxa"/>
                  <w:noWrap/>
                  <w:hideMark/>
                </w:tcPr>
                <w:p w14:paraId="2511FFF6" w14:textId="626C7FFB"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L1</w:t>
                  </w:r>
                </w:p>
              </w:tc>
              <w:tc>
                <w:tcPr>
                  <w:tcW w:w="960" w:type="dxa"/>
                  <w:noWrap/>
                  <w:hideMark/>
                </w:tcPr>
                <w:p w14:paraId="3E95521D" w14:textId="70C74D86"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L1</w:t>
                  </w:r>
                </w:p>
              </w:tc>
              <w:tc>
                <w:tcPr>
                  <w:tcW w:w="960" w:type="dxa"/>
                  <w:noWrap/>
                  <w:hideMark/>
                </w:tcPr>
                <w:p w14:paraId="017C02E6" w14:textId="7409C3FD"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R</w:t>
                  </w:r>
                  <w:r w:rsidRPr="002434A4">
                    <w:rPr>
                      <w:lang w:eastAsia="en-GB"/>
                    </w:rPr>
                    <w:t>ange</w:t>
                  </w:r>
                  <w:r w:rsidR="00FA4B18">
                    <w:rPr>
                      <w:lang w:eastAsia="en-GB"/>
                    </w:rPr>
                    <w:t>:</w:t>
                  </w:r>
                </w:p>
              </w:tc>
              <w:tc>
                <w:tcPr>
                  <w:tcW w:w="960" w:type="dxa"/>
                  <w:noWrap/>
                  <w:hideMark/>
                </w:tcPr>
                <w:p w14:paraId="0D87D54D" w14:textId="77777777"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sidRPr="002434A4">
                    <w:rPr>
                      <w:lang w:eastAsia="en-GB"/>
                    </w:rPr>
                    <w:t>138</w:t>
                  </w:r>
                </w:p>
              </w:tc>
              <w:tc>
                <w:tcPr>
                  <w:tcW w:w="960" w:type="dxa"/>
                  <w:noWrap/>
                  <w:hideMark/>
                </w:tcPr>
                <w:p w14:paraId="2F0E90BD" w14:textId="77777777"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sidRPr="002434A4">
                    <w:rPr>
                      <w:lang w:eastAsia="en-GB"/>
                    </w:rPr>
                    <w:t>114</w:t>
                  </w:r>
                </w:p>
              </w:tc>
              <w:tc>
                <w:tcPr>
                  <w:tcW w:w="960" w:type="dxa"/>
                  <w:noWrap/>
                  <w:hideMark/>
                </w:tcPr>
                <w:p w14:paraId="5CD3769E" w14:textId="77777777"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sidRPr="002434A4">
                    <w:rPr>
                      <w:lang w:eastAsia="en-GB"/>
                    </w:rPr>
                    <w:t>98</w:t>
                  </w:r>
                </w:p>
              </w:tc>
              <w:tc>
                <w:tcPr>
                  <w:tcW w:w="1102" w:type="dxa"/>
                  <w:noWrap/>
                  <w:hideMark/>
                </w:tcPr>
                <w:p w14:paraId="377A6653" w14:textId="77777777"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sidRPr="002434A4">
                    <w:rPr>
                      <w:lang w:eastAsia="en-GB"/>
                    </w:rPr>
                    <w:t>116.6667</w:t>
                  </w:r>
                </w:p>
              </w:tc>
            </w:tr>
            <w:tr w:rsidR="002434A4" w:rsidRPr="002434A4" w14:paraId="3B4AA99D" w14:textId="77777777" w:rsidTr="00FA4B18">
              <w:trPr>
                <w:trHeight w:val="300"/>
              </w:trPr>
              <w:tc>
                <w:tcPr>
                  <w:cnfStyle w:val="001000000000" w:firstRow="0" w:lastRow="0" w:firstColumn="1" w:lastColumn="0" w:oddVBand="0" w:evenVBand="0" w:oddHBand="0" w:evenHBand="0" w:firstRowFirstColumn="0" w:firstRowLastColumn="0" w:lastRowFirstColumn="0" w:lastRowLastColumn="0"/>
                  <w:tcW w:w="1400" w:type="dxa"/>
                  <w:noWrap/>
                  <w:hideMark/>
                </w:tcPr>
                <w:p w14:paraId="3A2AA240" w14:textId="489B4BA6" w:rsidR="002434A4" w:rsidRPr="002434A4" w:rsidRDefault="002434A4" w:rsidP="00FA4B18">
                  <w:pPr>
                    <w:rPr>
                      <w:lang w:eastAsia="en-GB"/>
                    </w:rPr>
                  </w:pPr>
                  <w:r w:rsidRPr="002434A4">
                    <w:rPr>
                      <w:lang w:eastAsia="en-GB"/>
                    </w:rPr>
                    <w:t>Firing 2</w:t>
                  </w:r>
                </w:p>
              </w:tc>
              <w:tc>
                <w:tcPr>
                  <w:tcW w:w="1280" w:type="dxa"/>
                  <w:noWrap/>
                  <w:hideMark/>
                </w:tcPr>
                <w:p w14:paraId="109F33DD" w14:textId="7ABA045E"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L2</w:t>
                  </w:r>
                </w:p>
              </w:tc>
              <w:tc>
                <w:tcPr>
                  <w:tcW w:w="960" w:type="dxa"/>
                  <w:noWrap/>
                  <w:hideMark/>
                </w:tcPr>
                <w:p w14:paraId="46956B1E" w14:textId="5B89EE66"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L1</w:t>
                  </w:r>
                </w:p>
              </w:tc>
              <w:tc>
                <w:tcPr>
                  <w:tcW w:w="960" w:type="dxa"/>
                  <w:noWrap/>
                  <w:hideMark/>
                </w:tcPr>
                <w:p w14:paraId="6D3B42D3" w14:textId="35B0AC5C"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R</w:t>
                  </w:r>
                  <w:r w:rsidRPr="002434A4">
                    <w:rPr>
                      <w:lang w:eastAsia="en-GB"/>
                    </w:rPr>
                    <w:t>ange</w:t>
                  </w:r>
                  <w:r w:rsidR="00FA4B18">
                    <w:rPr>
                      <w:lang w:eastAsia="en-GB"/>
                    </w:rPr>
                    <w:t>:</w:t>
                  </w:r>
                </w:p>
              </w:tc>
              <w:tc>
                <w:tcPr>
                  <w:tcW w:w="960" w:type="dxa"/>
                  <w:noWrap/>
                  <w:hideMark/>
                </w:tcPr>
                <w:p w14:paraId="157F8C32" w14:textId="77777777"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sidRPr="002434A4">
                    <w:rPr>
                      <w:lang w:eastAsia="en-GB"/>
                    </w:rPr>
                    <w:t>60</w:t>
                  </w:r>
                </w:p>
              </w:tc>
              <w:tc>
                <w:tcPr>
                  <w:tcW w:w="960" w:type="dxa"/>
                  <w:noWrap/>
                  <w:hideMark/>
                </w:tcPr>
                <w:p w14:paraId="5932113C" w14:textId="77777777"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sidRPr="002434A4">
                    <w:rPr>
                      <w:lang w:eastAsia="en-GB"/>
                    </w:rPr>
                    <w:t>53</w:t>
                  </w:r>
                </w:p>
              </w:tc>
              <w:tc>
                <w:tcPr>
                  <w:tcW w:w="960" w:type="dxa"/>
                  <w:noWrap/>
                  <w:hideMark/>
                </w:tcPr>
                <w:p w14:paraId="70CC180A" w14:textId="77777777"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sidRPr="002434A4">
                    <w:rPr>
                      <w:lang w:eastAsia="en-GB"/>
                    </w:rPr>
                    <w:t>71</w:t>
                  </w:r>
                </w:p>
              </w:tc>
              <w:tc>
                <w:tcPr>
                  <w:tcW w:w="1102" w:type="dxa"/>
                  <w:noWrap/>
                  <w:hideMark/>
                </w:tcPr>
                <w:p w14:paraId="60C33164" w14:textId="77777777"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sidRPr="002434A4">
                    <w:rPr>
                      <w:lang w:eastAsia="en-GB"/>
                    </w:rPr>
                    <w:t>61.33333</w:t>
                  </w:r>
                </w:p>
              </w:tc>
            </w:tr>
            <w:tr w:rsidR="002434A4" w:rsidRPr="002434A4" w14:paraId="7466F95F" w14:textId="77777777" w:rsidTr="00FA4B18">
              <w:trPr>
                <w:cnfStyle w:val="000000100000" w:firstRow="0" w:lastRow="0" w:firstColumn="0" w:lastColumn="0" w:oddVBand="0" w:evenVBand="0" w:oddHBand="1"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1400" w:type="dxa"/>
                  <w:noWrap/>
                  <w:hideMark/>
                </w:tcPr>
                <w:p w14:paraId="3A59AF2C" w14:textId="77777777" w:rsidR="002434A4" w:rsidRPr="002434A4" w:rsidRDefault="002434A4" w:rsidP="00FA4B18">
                  <w:pPr>
                    <w:rPr>
                      <w:lang w:eastAsia="en-GB"/>
                    </w:rPr>
                  </w:pPr>
                  <w:r w:rsidRPr="002434A4">
                    <w:rPr>
                      <w:lang w:eastAsia="en-GB"/>
                    </w:rPr>
                    <w:t>Firing 3</w:t>
                  </w:r>
                </w:p>
              </w:tc>
              <w:tc>
                <w:tcPr>
                  <w:tcW w:w="1280" w:type="dxa"/>
                  <w:noWrap/>
                  <w:hideMark/>
                </w:tcPr>
                <w:p w14:paraId="1DA1FB3C" w14:textId="05C0AF94"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L1</w:t>
                  </w:r>
                </w:p>
              </w:tc>
              <w:tc>
                <w:tcPr>
                  <w:tcW w:w="960" w:type="dxa"/>
                  <w:noWrap/>
                  <w:hideMark/>
                </w:tcPr>
                <w:p w14:paraId="6A2FF4E0" w14:textId="783ED1EB"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L2</w:t>
                  </w:r>
                </w:p>
              </w:tc>
              <w:tc>
                <w:tcPr>
                  <w:tcW w:w="960" w:type="dxa"/>
                  <w:noWrap/>
                  <w:hideMark/>
                </w:tcPr>
                <w:p w14:paraId="4CD22B89" w14:textId="55D10B2E"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Pr>
                      <w:lang w:eastAsia="en-GB"/>
                    </w:rPr>
                    <w:t>R</w:t>
                  </w:r>
                  <w:r w:rsidRPr="002434A4">
                    <w:rPr>
                      <w:lang w:eastAsia="en-GB"/>
                    </w:rPr>
                    <w:t>ange</w:t>
                  </w:r>
                  <w:r w:rsidR="00FA4B18">
                    <w:rPr>
                      <w:lang w:eastAsia="en-GB"/>
                    </w:rPr>
                    <w:t>:</w:t>
                  </w:r>
                </w:p>
              </w:tc>
              <w:tc>
                <w:tcPr>
                  <w:tcW w:w="960" w:type="dxa"/>
                  <w:noWrap/>
                  <w:hideMark/>
                </w:tcPr>
                <w:p w14:paraId="35DD11C5" w14:textId="77777777"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sidRPr="002434A4">
                    <w:rPr>
                      <w:lang w:eastAsia="en-GB"/>
                    </w:rPr>
                    <w:t>272</w:t>
                  </w:r>
                </w:p>
              </w:tc>
              <w:tc>
                <w:tcPr>
                  <w:tcW w:w="960" w:type="dxa"/>
                  <w:noWrap/>
                  <w:hideMark/>
                </w:tcPr>
                <w:p w14:paraId="7CFF74BA" w14:textId="77777777"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sidRPr="002434A4">
                    <w:rPr>
                      <w:lang w:eastAsia="en-GB"/>
                    </w:rPr>
                    <w:t>273</w:t>
                  </w:r>
                </w:p>
              </w:tc>
              <w:tc>
                <w:tcPr>
                  <w:tcW w:w="960" w:type="dxa"/>
                  <w:noWrap/>
                  <w:hideMark/>
                </w:tcPr>
                <w:p w14:paraId="6F2DEC51" w14:textId="77777777"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sidRPr="002434A4">
                    <w:rPr>
                      <w:lang w:eastAsia="en-GB"/>
                    </w:rPr>
                    <w:t>240</w:t>
                  </w:r>
                </w:p>
              </w:tc>
              <w:tc>
                <w:tcPr>
                  <w:tcW w:w="1102" w:type="dxa"/>
                  <w:noWrap/>
                  <w:hideMark/>
                </w:tcPr>
                <w:p w14:paraId="4FCFDD3B" w14:textId="77777777" w:rsidR="002434A4" w:rsidRPr="002434A4" w:rsidRDefault="002434A4" w:rsidP="00FA4B18">
                  <w:pPr>
                    <w:cnfStyle w:val="000000100000" w:firstRow="0" w:lastRow="0" w:firstColumn="0" w:lastColumn="0" w:oddVBand="0" w:evenVBand="0" w:oddHBand="1" w:evenHBand="0" w:firstRowFirstColumn="0" w:firstRowLastColumn="0" w:lastRowFirstColumn="0" w:lastRowLastColumn="0"/>
                    <w:rPr>
                      <w:lang w:eastAsia="en-GB"/>
                    </w:rPr>
                  </w:pPr>
                  <w:r w:rsidRPr="002434A4">
                    <w:rPr>
                      <w:lang w:eastAsia="en-GB"/>
                    </w:rPr>
                    <w:t>261.6667</w:t>
                  </w:r>
                </w:p>
              </w:tc>
            </w:tr>
            <w:tr w:rsidR="002434A4" w:rsidRPr="002434A4" w14:paraId="22F4B45E" w14:textId="77777777" w:rsidTr="00FA4B18">
              <w:trPr>
                <w:trHeight w:val="300"/>
              </w:trPr>
              <w:tc>
                <w:tcPr>
                  <w:cnfStyle w:val="001000000000" w:firstRow="0" w:lastRow="0" w:firstColumn="1" w:lastColumn="0" w:oddVBand="0" w:evenVBand="0" w:oddHBand="0" w:evenHBand="0" w:firstRowFirstColumn="0" w:firstRowLastColumn="0" w:lastRowFirstColumn="0" w:lastRowLastColumn="0"/>
                  <w:tcW w:w="1400" w:type="dxa"/>
                  <w:noWrap/>
                  <w:hideMark/>
                </w:tcPr>
                <w:p w14:paraId="2D79A2A8" w14:textId="08B2097B" w:rsidR="002434A4" w:rsidRPr="002434A4" w:rsidRDefault="002434A4" w:rsidP="00FA4B18">
                  <w:pPr>
                    <w:rPr>
                      <w:lang w:eastAsia="en-GB"/>
                    </w:rPr>
                  </w:pPr>
                  <w:r w:rsidRPr="002434A4">
                    <w:rPr>
                      <w:lang w:eastAsia="en-GB"/>
                    </w:rPr>
                    <w:t>F</w:t>
                  </w:r>
                  <w:r>
                    <w:rPr>
                      <w:lang w:eastAsia="en-GB"/>
                    </w:rPr>
                    <w:t>i</w:t>
                  </w:r>
                  <w:r w:rsidRPr="002434A4">
                    <w:rPr>
                      <w:lang w:eastAsia="en-GB"/>
                    </w:rPr>
                    <w:t xml:space="preserve">ring 4 </w:t>
                  </w:r>
                </w:p>
              </w:tc>
              <w:tc>
                <w:tcPr>
                  <w:tcW w:w="1280" w:type="dxa"/>
                  <w:noWrap/>
                  <w:hideMark/>
                </w:tcPr>
                <w:p w14:paraId="2E61C54C" w14:textId="354E5407"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L2</w:t>
                  </w:r>
                </w:p>
              </w:tc>
              <w:tc>
                <w:tcPr>
                  <w:tcW w:w="960" w:type="dxa"/>
                  <w:noWrap/>
                  <w:hideMark/>
                </w:tcPr>
                <w:p w14:paraId="77DACC46" w14:textId="39A68850"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L2</w:t>
                  </w:r>
                </w:p>
              </w:tc>
              <w:tc>
                <w:tcPr>
                  <w:tcW w:w="960" w:type="dxa"/>
                  <w:noWrap/>
                  <w:hideMark/>
                </w:tcPr>
                <w:p w14:paraId="1FDB8734" w14:textId="4FA6C1AC"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Pr>
                      <w:lang w:eastAsia="en-GB"/>
                    </w:rPr>
                    <w:t>R</w:t>
                  </w:r>
                  <w:r w:rsidRPr="002434A4">
                    <w:rPr>
                      <w:lang w:eastAsia="en-GB"/>
                    </w:rPr>
                    <w:t>ange</w:t>
                  </w:r>
                  <w:r w:rsidR="00FA4B18">
                    <w:rPr>
                      <w:lang w:eastAsia="en-GB"/>
                    </w:rPr>
                    <w:t>:</w:t>
                  </w:r>
                </w:p>
              </w:tc>
              <w:tc>
                <w:tcPr>
                  <w:tcW w:w="960" w:type="dxa"/>
                  <w:noWrap/>
                  <w:hideMark/>
                </w:tcPr>
                <w:p w14:paraId="43DE8D6A" w14:textId="77777777"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sidRPr="002434A4">
                    <w:rPr>
                      <w:lang w:eastAsia="en-GB"/>
                    </w:rPr>
                    <w:t>140</w:t>
                  </w:r>
                </w:p>
              </w:tc>
              <w:tc>
                <w:tcPr>
                  <w:tcW w:w="960" w:type="dxa"/>
                  <w:noWrap/>
                  <w:hideMark/>
                </w:tcPr>
                <w:p w14:paraId="4BE3E5D6" w14:textId="77777777"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sidRPr="002434A4">
                    <w:rPr>
                      <w:lang w:eastAsia="en-GB"/>
                    </w:rPr>
                    <w:t>189</w:t>
                  </w:r>
                </w:p>
              </w:tc>
              <w:tc>
                <w:tcPr>
                  <w:tcW w:w="960" w:type="dxa"/>
                  <w:noWrap/>
                  <w:hideMark/>
                </w:tcPr>
                <w:p w14:paraId="00F523C7" w14:textId="77777777"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sidRPr="002434A4">
                    <w:rPr>
                      <w:lang w:eastAsia="en-GB"/>
                    </w:rPr>
                    <w:t>152</w:t>
                  </w:r>
                </w:p>
              </w:tc>
              <w:tc>
                <w:tcPr>
                  <w:tcW w:w="1102" w:type="dxa"/>
                  <w:noWrap/>
                  <w:hideMark/>
                </w:tcPr>
                <w:p w14:paraId="576A4562" w14:textId="77777777" w:rsidR="002434A4" w:rsidRPr="002434A4" w:rsidRDefault="002434A4" w:rsidP="00FA4B18">
                  <w:pPr>
                    <w:cnfStyle w:val="000000000000" w:firstRow="0" w:lastRow="0" w:firstColumn="0" w:lastColumn="0" w:oddVBand="0" w:evenVBand="0" w:oddHBand="0" w:evenHBand="0" w:firstRowFirstColumn="0" w:firstRowLastColumn="0" w:lastRowFirstColumn="0" w:lastRowLastColumn="0"/>
                    <w:rPr>
                      <w:lang w:eastAsia="en-GB"/>
                    </w:rPr>
                  </w:pPr>
                  <w:r w:rsidRPr="002434A4">
                    <w:rPr>
                      <w:lang w:eastAsia="en-GB"/>
                    </w:rPr>
                    <w:t>160.3333</w:t>
                  </w:r>
                </w:p>
              </w:tc>
            </w:tr>
          </w:tbl>
          <w:p w14:paraId="3F72860A" w14:textId="77777777" w:rsidR="002434A4" w:rsidRDefault="002434A4" w:rsidP="00723DD5"/>
          <w:p w14:paraId="78C369BB" w14:textId="687F2A0A" w:rsidR="002434A4" w:rsidRDefault="0086627D" w:rsidP="00723DD5">
            <w:r>
              <w:t>This testing was then processed to provide a matrix showing how the performance varied as each Key Control Factor varied this was again calculated by averaging the firing results for each factor and is shown in Table 6.</w:t>
            </w:r>
          </w:p>
          <w:p w14:paraId="4B241BF1" w14:textId="77777777" w:rsidR="0086627D" w:rsidRDefault="0086627D" w:rsidP="00723DD5"/>
          <w:p w14:paraId="0E812DEC" w14:textId="3B787F98" w:rsidR="006C5E8C" w:rsidRDefault="006C5E8C" w:rsidP="006C5E8C">
            <w:pPr>
              <w:pStyle w:val="Caption"/>
              <w:keepNext/>
              <w:jc w:val="center"/>
            </w:pPr>
            <w:r>
              <w:t xml:space="preserve">Table </w:t>
            </w:r>
            <w:fldSimple w:instr=" SEQ Table \* ARABIC ">
              <w:r>
                <w:rPr>
                  <w:noProof/>
                </w:rPr>
                <w:t>6</w:t>
              </w:r>
            </w:fldSimple>
            <w:r>
              <w:t xml:space="preserve"> - Influence of Key Control Factors.</w:t>
            </w:r>
          </w:p>
          <w:tbl>
            <w:tblPr>
              <w:tblStyle w:val="GridTable5Dark-Accent4"/>
              <w:tblW w:w="0" w:type="auto"/>
              <w:tblLook w:val="04A0" w:firstRow="1" w:lastRow="0" w:firstColumn="1" w:lastColumn="0" w:noHBand="0" w:noVBand="1"/>
            </w:tblPr>
            <w:tblGrid>
              <w:gridCol w:w="2930"/>
              <w:gridCol w:w="2930"/>
              <w:gridCol w:w="2930"/>
            </w:tblGrid>
            <w:tr w:rsidR="0086627D" w14:paraId="1ACFB6F1" w14:textId="77777777" w:rsidTr="00B23D5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0" w:type="dxa"/>
                </w:tcPr>
                <w:p w14:paraId="3B0FFD38" w14:textId="77777777" w:rsidR="0086627D" w:rsidRDefault="0086627D" w:rsidP="00723DD5"/>
              </w:tc>
              <w:tc>
                <w:tcPr>
                  <w:tcW w:w="2930" w:type="dxa"/>
                </w:tcPr>
                <w:p w14:paraId="6F7232B8" w14:textId="470E05E4" w:rsidR="0086627D" w:rsidRDefault="0086627D" w:rsidP="00723DD5">
                  <w:pPr>
                    <w:cnfStyle w:val="100000000000" w:firstRow="1" w:lastRow="0" w:firstColumn="0" w:lastColumn="0" w:oddVBand="0" w:evenVBand="0" w:oddHBand="0" w:evenHBand="0" w:firstRowFirstColumn="0" w:firstRowLastColumn="0" w:lastRowFirstColumn="0" w:lastRowLastColumn="0"/>
                  </w:pPr>
                  <w:r>
                    <w:t>Level 1</w:t>
                  </w:r>
                </w:p>
              </w:tc>
              <w:tc>
                <w:tcPr>
                  <w:tcW w:w="2930" w:type="dxa"/>
                </w:tcPr>
                <w:p w14:paraId="0B10B3D5" w14:textId="24B2D86F" w:rsidR="0086627D" w:rsidRDefault="0086627D" w:rsidP="00723DD5">
                  <w:pPr>
                    <w:cnfStyle w:val="100000000000" w:firstRow="1" w:lastRow="0" w:firstColumn="0" w:lastColumn="0" w:oddVBand="0" w:evenVBand="0" w:oddHBand="0" w:evenHBand="0" w:firstRowFirstColumn="0" w:firstRowLastColumn="0" w:lastRowFirstColumn="0" w:lastRowLastColumn="0"/>
                  </w:pPr>
                  <w:r>
                    <w:t>Level 2</w:t>
                  </w:r>
                </w:p>
              </w:tc>
            </w:tr>
            <w:tr w:rsidR="0086627D" w14:paraId="27B5A3A0" w14:textId="77777777" w:rsidTr="00B23D5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2930" w:type="dxa"/>
                </w:tcPr>
                <w:p w14:paraId="2DA9F6BF" w14:textId="625AA6CC" w:rsidR="0086627D" w:rsidRDefault="0086627D" w:rsidP="00723DD5">
                  <w:r>
                    <w:t>Front Position</w:t>
                  </w:r>
                </w:p>
              </w:tc>
              <w:tc>
                <w:tcPr>
                  <w:tcW w:w="2930" w:type="dxa"/>
                </w:tcPr>
                <w:p w14:paraId="6C6BC3E4" w14:textId="556A7550" w:rsidR="0086627D" w:rsidRDefault="0086627D" w:rsidP="00723DD5">
                  <w:pPr>
                    <w:cnfStyle w:val="000000100000" w:firstRow="0" w:lastRow="0" w:firstColumn="0" w:lastColumn="0" w:oddVBand="0" w:evenVBand="0" w:oddHBand="1" w:evenHBand="0" w:firstRowFirstColumn="0" w:firstRowLastColumn="0" w:lastRowFirstColumn="0" w:lastRowLastColumn="0"/>
                  </w:pPr>
                  <w:r>
                    <w:t>189.2</w:t>
                  </w:r>
                </w:p>
              </w:tc>
              <w:tc>
                <w:tcPr>
                  <w:tcW w:w="2930" w:type="dxa"/>
                </w:tcPr>
                <w:p w14:paraId="7D46FF1B" w14:textId="19B04AE8" w:rsidR="0086627D" w:rsidRDefault="0086627D" w:rsidP="00723DD5">
                  <w:pPr>
                    <w:cnfStyle w:val="000000100000" w:firstRow="0" w:lastRow="0" w:firstColumn="0" w:lastColumn="0" w:oddVBand="0" w:evenVBand="0" w:oddHBand="1" w:evenHBand="0" w:firstRowFirstColumn="0" w:firstRowLastColumn="0" w:lastRowFirstColumn="0" w:lastRowLastColumn="0"/>
                  </w:pPr>
                  <w:r>
                    <w:t>89</w:t>
                  </w:r>
                </w:p>
              </w:tc>
            </w:tr>
            <w:tr w:rsidR="0086627D" w14:paraId="62C49501" w14:textId="77777777" w:rsidTr="00B23D5B">
              <w:tc>
                <w:tcPr>
                  <w:cnfStyle w:val="001000000000" w:firstRow="0" w:lastRow="0" w:firstColumn="1" w:lastColumn="0" w:oddVBand="0" w:evenVBand="0" w:oddHBand="0" w:evenHBand="0" w:firstRowFirstColumn="0" w:firstRowLastColumn="0" w:lastRowFirstColumn="0" w:lastRowLastColumn="0"/>
                  <w:tcW w:w="2930" w:type="dxa"/>
                </w:tcPr>
                <w:p w14:paraId="7E52EB7E" w14:textId="2A778885" w:rsidR="0086627D" w:rsidRDefault="0086627D" w:rsidP="00723DD5">
                  <w:r>
                    <w:t>Pull Back</w:t>
                  </w:r>
                </w:p>
              </w:tc>
              <w:tc>
                <w:tcPr>
                  <w:tcW w:w="2930" w:type="dxa"/>
                </w:tcPr>
                <w:p w14:paraId="4E212DB8" w14:textId="67320B03" w:rsidR="0086627D" w:rsidRDefault="0086627D" w:rsidP="00723DD5">
                  <w:pPr>
                    <w:cnfStyle w:val="000000000000" w:firstRow="0" w:lastRow="0" w:firstColumn="0" w:lastColumn="0" w:oddVBand="0" w:evenVBand="0" w:oddHBand="0" w:evenHBand="0" w:firstRowFirstColumn="0" w:firstRowLastColumn="0" w:lastRowFirstColumn="0" w:lastRowLastColumn="0"/>
                  </w:pPr>
                  <w:r>
                    <w:t>110.8</w:t>
                  </w:r>
                </w:p>
              </w:tc>
              <w:tc>
                <w:tcPr>
                  <w:tcW w:w="2930" w:type="dxa"/>
                </w:tcPr>
                <w:p w14:paraId="69E3C9E0" w14:textId="2B28C5DE" w:rsidR="0086627D" w:rsidRDefault="0086627D" w:rsidP="00723DD5">
                  <w:pPr>
                    <w:cnfStyle w:val="000000000000" w:firstRow="0" w:lastRow="0" w:firstColumn="0" w:lastColumn="0" w:oddVBand="0" w:evenVBand="0" w:oddHBand="0" w:evenHBand="0" w:firstRowFirstColumn="0" w:firstRowLastColumn="0" w:lastRowFirstColumn="0" w:lastRowLastColumn="0"/>
                  </w:pPr>
                  <w:r>
                    <w:t>211</w:t>
                  </w:r>
                </w:p>
              </w:tc>
            </w:tr>
          </w:tbl>
          <w:p w14:paraId="569B8927" w14:textId="77777777" w:rsidR="0086627D" w:rsidRDefault="0086627D" w:rsidP="00723DD5"/>
          <w:p w14:paraId="1CA0DAA3" w14:textId="5FE3FFFA" w:rsidR="0086627D" w:rsidRDefault="0086627D" w:rsidP="00723DD5">
            <w:r>
              <w:t xml:space="preserve">When compared to Table 4 this confirmed the trend observed but allowed the effects to be isolated. With the behaviour of each control factor identified the observed relationship was used to produce a predictive model. Here </w:t>
            </w:r>
            <w:r w:rsidR="007F0FEE">
              <w:t>the</w:t>
            </w:r>
            <w:r>
              <w:t xml:space="preserve"> range was estimated for a firing where both Key Control Factors were set at the midpoint between Level 1 and 2. To estimate this range the midpoint between each factors individual range was calculated and the result averaged. This gave a predicted range of 150cm. To validate this prediction a test was conducted as given in Table 7.</w:t>
            </w:r>
          </w:p>
          <w:p w14:paraId="5BA9C195" w14:textId="77777777" w:rsidR="0086627D" w:rsidRDefault="0086627D" w:rsidP="00723DD5"/>
          <w:p w14:paraId="7BB1D045" w14:textId="150C3126" w:rsidR="006C5E8C" w:rsidRDefault="006C5E8C" w:rsidP="006C5E8C">
            <w:pPr>
              <w:pStyle w:val="Caption"/>
              <w:keepNext/>
              <w:jc w:val="center"/>
            </w:pPr>
            <w:r>
              <w:t xml:space="preserve">Table </w:t>
            </w:r>
            <w:fldSimple w:instr=" SEQ Table \* ARABIC ">
              <w:r>
                <w:rPr>
                  <w:noProof/>
                </w:rPr>
                <w:t>7</w:t>
              </w:r>
            </w:fldSimple>
            <w:r>
              <w:t xml:space="preserve"> - Predictive Model Validation Test</w:t>
            </w:r>
          </w:p>
          <w:tbl>
            <w:tblPr>
              <w:tblStyle w:val="GridTable5Dark-Accent4"/>
              <w:tblW w:w="8790" w:type="dxa"/>
              <w:tblLook w:val="04A0" w:firstRow="1" w:lastRow="0" w:firstColumn="1" w:lastColumn="0" w:noHBand="0" w:noVBand="1"/>
            </w:tblPr>
            <w:tblGrid>
              <w:gridCol w:w="934"/>
              <w:gridCol w:w="935"/>
              <w:gridCol w:w="935"/>
              <w:gridCol w:w="935"/>
              <w:gridCol w:w="935"/>
              <w:gridCol w:w="935"/>
              <w:gridCol w:w="935"/>
              <w:gridCol w:w="1007"/>
              <w:gridCol w:w="1239"/>
            </w:tblGrid>
            <w:tr w:rsidR="00B23D5B" w:rsidRPr="0086627D" w14:paraId="62AE01C7" w14:textId="77777777" w:rsidTr="006C5E8C">
              <w:trPr>
                <w:cnfStyle w:val="100000000000" w:firstRow="1" w:lastRow="0" w:firstColumn="0" w:lastColumn="0" w:oddVBand="0" w:evenVBand="0" w:oddHBand="0" w:evenHBand="0" w:firstRowFirstColumn="0" w:firstRowLastColumn="0" w:lastRowFirstColumn="0" w:lastRowLastColumn="0"/>
                <w:trHeight w:val="300"/>
              </w:trPr>
              <w:tc>
                <w:tcPr>
                  <w:cnfStyle w:val="001000000000" w:firstRow="0" w:lastRow="0" w:firstColumn="1" w:lastColumn="0" w:oddVBand="0" w:evenVBand="0" w:oddHBand="0" w:evenHBand="0" w:firstRowFirstColumn="0" w:firstRowLastColumn="0" w:lastRowFirstColumn="0" w:lastRowLastColumn="0"/>
                  <w:tcW w:w="936" w:type="dxa"/>
                  <w:noWrap/>
                  <w:hideMark/>
                </w:tcPr>
                <w:p w14:paraId="06B8AFE6" w14:textId="77777777" w:rsidR="0086627D" w:rsidRPr="0086627D" w:rsidRDefault="0086627D" w:rsidP="00B23D5B">
                  <w:pPr>
                    <w:rPr>
                      <w:lang w:eastAsia="en-GB"/>
                    </w:rPr>
                  </w:pPr>
                  <w:r w:rsidRPr="0086627D">
                    <w:rPr>
                      <w:lang w:eastAsia="en-GB"/>
                    </w:rPr>
                    <w:t> </w:t>
                  </w:r>
                </w:p>
              </w:tc>
              <w:tc>
                <w:tcPr>
                  <w:tcW w:w="936" w:type="dxa"/>
                  <w:noWrap/>
                  <w:hideMark/>
                </w:tcPr>
                <w:p w14:paraId="7640ADD8" w14:textId="77777777" w:rsidR="0086627D" w:rsidRPr="0086627D" w:rsidRDefault="0086627D" w:rsidP="00B23D5B">
                  <w:pPr>
                    <w:cnfStyle w:val="100000000000" w:firstRow="1" w:lastRow="0" w:firstColumn="0" w:lastColumn="0" w:oddVBand="0" w:evenVBand="0" w:oddHBand="0" w:evenHBand="0" w:firstRowFirstColumn="0" w:firstRowLastColumn="0" w:lastRowFirstColumn="0" w:lastRowLastColumn="0"/>
                    <w:rPr>
                      <w:lang w:eastAsia="en-GB"/>
                    </w:rPr>
                  </w:pPr>
                  <w:r w:rsidRPr="0086627D">
                    <w:rPr>
                      <w:lang w:eastAsia="en-GB"/>
                    </w:rPr>
                    <w:t>Front Pos.</w:t>
                  </w:r>
                </w:p>
              </w:tc>
              <w:tc>
                <w:tcPr>
                  <w:tcW w:w="936" w:type="dxa"/>
                  <w:noWrap/>
                  <w:hideMark/>
                </w:tcPr>
                <w:p w14:paraId="2A5A2684" w14:textId="77777777" w:rsidR="0086627D" w:rsidRPr="0086627D" w:rsidRDefault="0086627D" w:rsidP="00B23D5B">
                  <w:pPr>
                    <w:cnfStyle w:val="100000000000" w:firstRow="1" w:lastRow="0" w:firstColumn="0" w:lastColumn="0" w:oddVBand="0" w:evenVBand="0" w:oddHBand="0" w:evenHBand="0" w:firstRowFirstColumn="0" w:firstRowLastColumn="0" w:lastRowFirstColumn="0" w:lastRowLastColumn="0"/>
                    <w:rPr>
                      <w:lang w:eastAsia="en-GB"/>
                    </w:rPr>
                  </w:pPr>
                  <w:r w:rsidRPr="0086627D">
                    <w:rPr>
                      <w:lang w:eastAsia="en-GB"/>
                    </w:rPr>
                    <w:t>PB.</w:t>
                  </w:r>
                </w:p>
              </w:tc>
              <w:tc>
                <w:tcPr>
                  <w:tcW w:w="936" w:type="dxa"/>
                  <w:noWrap/>
                  <w:hideMark/>
                </w:tcPr>
                <w:p w14:paraId="5F8450EC" w14:textId="77777777" w:rsidR="0086627D" w:rsidRPr="0086627D" w:rsidRDefault="0086627D" w:rsidP="00B23D5B">
                  <w:pPr>
                    <w:cnfStyle w:val="100000000000" w:firstRow="1" w:lastRow="0" w:firstColumn="0" w:lastColumn="0" w:oddVBand="0" w:evenVBand="0" w:oddHBand="0" w:evenHBand="0" w:firstRowFirstColumn="0" w:firstRowLastColumn="0" w:lastRowFirstColumn="0" w:lastRowLastColumn="0"/>
                    <w:rPr>
                      <w:lang w:eastAsia="en-GB"/>
                    </w:rPr>
                  </w:pPr>
                  <w:r w:rsidRPr="0086627D">
                    <w:rPr>
                      <w:lang w:eastAsia="en-GB"/>
                    </w:rPr>
                    <w:t> </w:t>
                  </w:r>
                </w:p>
              </w:tc>
              <w:tc>
                <w:tcPr>
                  <w:tcW w:w="936" w:type="dxa"/>
                  <w:noWrap/>
                  <w:hideMark/>
                </w:tcPr>
                <w:p w14:paraId="722145B3" w14:textId="4B6FBFBA" w:rsidR="0086627D" w:rsidRPr="0086627D" w:rsidRDefault="0086627D" w:rsidP="00B23D5B">
                  <w:pPr>
                    <w:cnfStyle w:val="100000000000" w:firstRow="1" w:lastRow="0" w:firstColumn="0" w:lastColumn="0" w:oddVBand="0" w:evenVBand="0" w:oddHBand="0" w:evenHBand="0" w:firstRowFirstColumn="0" w:firstRowLastColumn="0" w:lastRowFirstColumn="0" w:lastRowLastColumn="0"/>
                    <w:rPr>
                      <w:lang w:eastAsia="en-GB"/>
                    </w:rPr>
                  </w:pPr>
                  <w:r w:rsidRPr="00B23D5B">
                    <w:rPr>
                      <w:lang w:eastAsia="en-GB"/>
                    </w:rPr>
                    <w:t xml:space="preserve">Firing </w:t>
                  </w:r>
                  <w:r w:rsidRPr="0086627D">
                    <w:rPr>
                      <w:lang w:eastAsia="en-GB"/>
                    </w:rPr>
                    <w:t>1</w:t>
                  </w:r>
                </w:p>
              </w:tc>
              <w:tc>
                <w:tcPr>
                  <w:tcW w:w="936" w:type="dxa"/>
                  <w:noWrap/>
                  <w:hideMark/>
                </w:tcPr>
                <w:p w14:paraId="017BC750" w14:textId="4AFFD4D8" w:rsidR="0086627D" w:rsidRPr="0086627D" w:rsidRDefault="0086627D" w:rsidP="00B23D5B">
                  <w:pPr>
                    <w:cnfStyle w:val="100000000000" w:firstRow="1" w:lastRow="0" w:firstColumn="0" w:lastColumn="0" w:oddVBand="0" w:evenVBand="0" w:oddHBand="0" w:evenHBand="0" w:firstRowFirstColumn="0" w:firstRowLastColumn="0" w:lastRowFirstColumn="0" w:lastRowLastColumn="0"/>
                    <w:rPr>
                      <w:lang w:eastAsia="en-GB"/>
                    </w:rPr>
                  </w:pPr>
                  <w:r w:rsidRPr="00B23D5B">
                    <w:rPr>
                      <w:lang w:eastAsia="en-GB"/>
                    </w:rPr>
                    <w:t xml:space="preserve">Firing </w:t>
                  </w:r>
                  <w:r w:rsidRPr="0086627D">
                    <w:rPr>
                      <w:lang w:eastAsia="en-GB"/>
                    </w:rPr>
                    <w:t>2</w:t>
                  </w:r>
                </w:p>
              </w:tc>
              <w:tc>
                <w:tcPr>
                  <w:tcW w:w="936" w:type="dxa"/>
                  <w:noWrap/>
                  <w:hideMark/>
                </w:tcPr>
                <w:p w14:paraId="0499EF1B" w14:textId="46BD58CB" w:rsidR="0086627D" w:rsidRPr="0086627D" w:rsidRDefault="0086627D" w:rsidP="00B23D5B">
                  <w:pPr>
                    <w:cnfStyle w:val="100000000000" w:firstRow="1" w:lastRow="0" w:firstColumn="0" w:lastColumn="0" w:oddVBand="0" w:evenVBand="0" w:oddHBand="0" w:evenHBand="0" w:firstRowFirstColumn="0" w:firstRowLastColumn="0" w:lastRowFirstColumn="0" w:lastRowLastColumn="0"/>
                    <w:rPr>
                      <w:lang w:eastAsia="en-GB"/>
                    </w:rPr>
                  </w:pPr>
                  <w:r w:rsidRPr="00B23D5B">
                    <w:rPr>
                      <w:lang w:eastAsia="en-GB"/>
                    </w:rPr>
                    <w:t xml:space="preserve">Firing </w:t>
                  </w:r>
                  <w:r w:rsidRPr="0086627D">
                    <w:rPr>
                      <w:lang w:eastAsia="en-GB"/>
                    </w:rPr>
                    <w:t>3</w:t>
                  </w:r>
                </w:p>
              </w:tc>
              <w:tc>
                <w:tcPr>
                  <w:tcW w:w="998" w:type="dxa"/>
                  <w:noWrap/>
                  <w:hideMark/>
                </w:tcPr>
                <w:p w14:paraId="20768447" w14:textId="67B6DEAE" w:rsidR="0086627D" w:rsidRPr="0086627D" w:rsidRDefault="0086627D" w:rsidP="00B23D5B">
                  <w:pPr>
                    <w:cnfStyle w:val="100000000000" w:firstRow="1" w:lastRow="0" w:firstColumn="0" w:lastColumn="0" w:oddVBand="0" w:evenVBand="0" w:oddHBand="0" w:evenHBand="0" w:firstRowFirstColumn="0" w:firstRowLastColumn="0" w:lastRowFirstColumn="0" w:lastRowLastColumn="0"/>
                    <w:rPr>
                      <w:lang w:eastAsia="en-GB"/>
                    </w:rPr>
                  </w:pPr>
                  <w:r w:rsidRPr="0086627D">
                    <w:rPr>
                      <w:lang w:eastAsia="en-GB"/>
                    </w:rPr>
                    <w:t>Ave</w:t>
                  </w:r>
                  <w:r w:rsidRPr="00B23D5B">
                    <w:rPr>
                      <w:lang w:eastAsia="en-GB"/>
                    </w:rPr>
                    <w:t>rage</w:t>
                  </w:r>
                </w:p>
              </w:tc>
              <w:tc>
                <w:tcPr>
                  <w:tcW w:w="1240" w:type="dxa"/>
                  <w:noWrap/>
                  <w:hideMark/>
                </w:tcPr>
                <w:p w14:paraId="7DBD4FDE" w14:textId="1A4BFDC4" w:rsidR="0086627D" w:rsidRPr="0086627D" w:rsidRDefault="0086627D" w:rsidP="00B23D5B">
                  <w:pPr>
                    <w:cnfStyle w:val="100000000000" w:firstRow="1" w:lastRow="0" w:firstColumn="0" w:lastColumn="0" w:oddVBand="0" w:evenVBand="0" w:oddHBand="0" w:evenHBand="0" w:firstRowFirstColumn="0" w:firstRowLastColumn="0" w:lastRowFirstColumn="0" w:lastRowLastColumn="0"/>
                    <w:rPr>
                      <w:lang w:eastAsia="en-GB"/>
                    </w:rPr>
                  </w:pPr>
                  <w:r w:rsidRPr="00B23D5B">
                    <w:rPr>
                      <w:lang w:eastAsia="en-GB"/>
                    </w:rPr>
                    <w:t>Estimate</w:t>
                  </w:r>
                </w:p>
              </w:tc>
            </w:tr>
            <w:tr w:rsidR="00B23D5B" w:rsidRPr="0086627D" w14:paraId="58D1557C" w14:textId="77777777" w:rsidTr="006C5E8C">
              <w:trPr>
                <w:cnfStyle w:val="000000100000" w:firstRow="0" w:lastRow="0" w:firstColumn="0" w:lastColumn="0" w:oddVBand="0" w:evenVBand="0" w:oddHBand="1" w:evenHBand="0" w:firstRowFirstColumn="0" w:firstRowLastColumn="0" w:lastRowFirstColumn="0" w:lastRowLastColumn="0"/>
                <w:trHeight w:val="288"/>
              </w:trPr>
              <w:tc>
                <w:tcPr>
                  <w:cnfStyle w:val="001000000000" w:firstRow="0" w:lastRow="0" w:firstColumn="1" w:lastColumn="0" w:oddVBand="0" w:evenVBand="0" w:oddHBand="0" w:evenHBand="0" w:firstRowFirstColumn="0" w:firstRowLastColumn="0" w:lastRowFirstColumn="0" w:lastRowLastColumn="0"/>
                  <w:tcW w:w="936" w:type="dxa"/>
                  <w:noWrap/>
                  <w:hideMark/>
                </w:tcPr>
                <w:p w14:paraId="488716C5" w14:textId="77777777" w:rsidR="0086627D" w:rsidRPr="0086627D" w:rsidRDefault="0086627D" w:rsidP="00B23D5B">
                  <w:pPr>
                    <w:rPr>
                      <w:color w:val="000000"/>
                      <w:lang w:eastAsia="en-GB"/>
                    </w:rPr>
                  </w:pPr>
                  <w:r w:rsidRPr="0086627D">
                    <w:rPr>
                      <w:lang w:eastAsia="en-GB"/>
                    </w:rPr>
                    <w:t>Firing 1</w:t>
                  </w:r>
                </w:p>
              </w:tc>
              <w:tc>
                <w:tcPr>
                  <w:tcW w:w="936" w:type="dxa"/>
                  <w:noWrap/>
                  <w:hideMark/>
                </w:tcPr>
                <w:p w14:paraId="0181577D" w14:textId="77777777" w:rsidR="0086627D" w:rsidRPr="0086627D" w:rsidRDefault="0086627D" w:rsidP="00B23D5B">
                  <w:pPr>
                    <w:cnfStyle w:val="000000100000" w:firstRow="0" w:lastRow="0" w:firstColumn="0" w:lastColumn="0" w:oddVBand="0" w:evenVBand="0" w:oddHBand="1" w:evenHBand="0" w:firstRowFirstColumn="0" w:firstRowLastColumn="0" w:lastRowFirstColumn="0" w:lastRowLastColumn="0"/>
                    <w:rPr>
                      <w:color w:val="000000"/>
                      <w:lang w:eastAsia="en-GB"/>
                    </w:rPr>
                  </w:pPr>
                  <w:r w:rsidRPr="0086627D">
                    <w:rPr>
                      <w:color w:val="000000"/>
                      <w:lang w:eastAsia="en-GB"/>
                    </w:rPr>
                    <w:t>2</w:t>
                  </w:r>
                </w:p>
              </w:tc>
              <w:tc>
                <w:tcPr>
                  <w:tcW w:w="936" w:type="dxa"/>
                  <w:noWrap/>
                  <w:hideMark/>
                </w:tcPr>
                <w:p w14:paraId="5A061AAB" w14:textId="77777777" w:rsidR="0086627D" w:rsidRPr="0086627D" w:rsidRDefault="0086627D" w:rsidP="00B23D5B">
                  <w:pPr>
                    <w:cnfStyle w:val="000000100000" w:firstRow="0" w:lastRow="0" w:firstColumn="0" w:lastColumn="0" w:oddVBand="0" w:evenVBand="0" w:oddHBand="1" w:evenHBand="0" w:firstRowFirstColumn="0" w:firstRowLastColumn="0" w:lastRowFirstColumn="0" w:lastRowLastColumn="0"/>
                    <w:rPr>
                      <w:color w:val="000000"/>
                      <w:lang w:eastAsia="en-GB"/>
                    </w:rPr>
                  </w:pPr>
                  <w:r w:rsidRPr="0086627D">
                    <w:rPr>
                      <w:color w:val="000000"/>
                      <w:lang w:eastAsia="en-GB"/>
                    </w:rPr>
                    <w:t>155</w:t>
                  </w:r>
                </w:p>
              </w:tc>
              <w:tc>
                <w:tcPr>
                  <w:tcW w:w="936" w:type="dxa"/>
                  <w:noWrap/>
                  <w:hideMark/>
                </w:tcPr>
                <w:p w14:paraId="3739FE2B" w14:textId="668204AC" w:rsidR="0086627D" w:rsidRPr="0086627D" w:rsidRDefault="0086627D" w:rsidP="00B23D5B">
                  <w:pPr>
                    <w:cnfStyle w:val="000000100000" w:firstRow="0" w:lastRow="0" w:firstColumn="0" w:lastColumn="0" w:oddVBand="0" w:evenVBand="0" w:oddHBand="1" w:evenHBand="0" w:firstRowFirstColumn="0" w:firstRowLastColumn="0" w:lastRowFirstColumn="0" w:lastRowLastColumn="0"/>
                    <w:rPr>
                      <w:color w:val="000000"/>
                      <w:lang w:eastAsia="en-GB"/>
                    </w:rPr>
                  </w:pPr>
                  <w:r w:rsidRPr="00B23D5B">
                    <w:rPr>
                      <w:color w:val="000000"/>
                      <w:lang w:eastAsia="en-GB"/>
                    </w:rPr>
                    <w:t>R</w:t>
                  </w:r>
                  <w:r w:rsidRPr="0086627D">
                    <w:rPr>
                      <w:color w:val="000000"/>
                      <w:lang w:eastAsia="en-GB"/>
                    </w:rPr>
                    <w:t>ange</w:t>
                  </w:r>
                </w:p>
              </w:tc>
              <w:tc>
                <w:tcPr>
                  <w:tcW w:w="936" w:type="dxa"/>
                  <w:noWrap/>
                  <w:hideMark/>
                </w:tcPr>
                <w:p w14:paraId="46D89A14" w14:textId="77777777" w:rsidR="0086627D" w:rsidRPr="0086627D" w:rsidRDefault="0086627D" w:rsidP="00B23D5B">
                  <w:pPr>
                    <w:cnfStyle w:val="000000100000" w:firstRow="0" w:lastRow="0" w:firstColumn="0" w:lastColumn="0" w:oddVBand="0" w:evenVBand="0" w:oddHBand="1" w:evenHBand="0" w:firstRowFirstColumn="0" w:firstRowLastColumn="0" w:lastRowFirstColumn="0" w:lastRowLastColumn="0"/>
                    <w:rPr>
                      <w:color w:val="000000"/>
                      <w:lang w:eastAsia="en-GB"/>
                    </w:rPr>
                  </w:pPr>
                  <w:r w:rsidRPr="0086627D">
                    <w:rPr>
                      <w:color w:val="000000"/>
                      <w:lang w:eastAsia="en-GB"/>
                    </w:rPr>
                    <w:t>120</w:t>
                  </w:r>
                </w:p>
              </w:tc>
              <w:tc>
                <w:tcPr>
                  <w:tcW w:w="936" w:type="dxa"/>
                  <w:noWrap/>
                  <w:hideMark/>
                </w:tcPr>
                <w:p w14:paraId="7E9BBEAA" w14:textId="77777777" w:rsidR="0086627D" w:rsidRPr="0086627D" w:rsidRDefault="0086627D" w:rsidP="00B23D5B">
                  <w:pPr>
                    <w:cnfStyle w:val="000000100000" w:firstRow="0" w:lastRow="0" w:firstColumn="0" w:lastColumn="0" w:oddVBand="0" w:evenVBand="0" w:oddHBand="1" w:evenHBand="0" w:firstRowFirstColumn="0" w:firstRowLastColumn="0" w:lastRowFirstColumn="0" w:lastRowLastColumn="0"/>
                    <w:rPr>
                      <w:color w:val="000000"/>
                      <w:lang w:eastAsia="en-GB"/>
                    </w:rPr>
                  </w:pPr>
                  <w:r w:rsidRPr="0086627D">
                    <w:rPr>
                      <w:color w:val="000000"/>
                      <w:lang w:eastAsia="en-GB"/>
                    </w:rPr>
                    <w:t>142</w:t>
                  </w:r>
                </w:p>
              </w:tc>
              <w:tc>
                <w:tcPr>
                  <w:tcW w:w="936" w:type="dxa"/>
                  <w:noWrap/>
                  <w:hideMark/>
                </w:tcPr>
                <w:p w14:paraId="37EE71F3" w14:textId="77777777" w:rsidR="0086627D" w:rsidRPr="0086627D" w:rsidRDefault="0086627D" w:rsidP="00B23D5B">
                  <w:pPr>
                    <w:cnfStyle w:val="000000100000" w:firstRow="0" w:lastRow="0" w:firstColumn="0" w:lastColumn="0" w:oddVBand="0" w:evenVBand="0" w:oddHBand="1" w:evenHBand="0" w:firstRowFirstColumn="0" w:firstRowLastColumn="0" w:lastRowFirstColumn="0" w:lastRowLastColumn="0"/>
                    <w:rPr>
                      <w:color w:val="000000"/>
                      <w:lang w:eastAsia="en-GB"/>
                    </w:rPr>
                  </w:pPr>
                  <w:r w:rsidRPr="0086627D">
                    <w:rPr>
                      <w:color w:val="000000"/>
                      <w:lang w:eastAsia="en-GB"/>
                    </w:rPr>
                    <w:t>135</w:t>
                  </w:r>
                </w:p>
              </w:tc>
              <w:tc>
                <w:tcPr>
                  <w:tcW w:w="998" w:type="dxa"/>
                  <w:noWrap/>
                  <w:hideMark/>
                </w:tcPr>
                <w:p w14:paraId="51964A39" w14:textId="5F7C7D6F" w:rsidR="0086627D" w:rsidRPr="0086627D" w:rsidRDefault="0086627D" w:rsidP="00B23D5B">
                  <w:pPr>
                    <w:cnfStyle w:val="000000100000" w:firstRow="0" w:lastRow="0" w:firstColumn="0" w:lastColumn="0" w:oddVBand="0" w:evenVBand="0" w:oddHBand="1" w:evenHBand="0" w:firstRowFirstColumn="0" w:firstRowLastColumn="0" w:lastRowFirstColumn="0" w:lastRowLastColumn="0"/>
                    <w:rPr>
                      <w:color w:val="000000"/>
                      <w:lang w:eastAsia="en-GB"/>
                    </w:rPr>
                  </w:pPr>
                  <w:r w:rsidRPr="0086627D">
                    <w:rPr>
                      <w:color w:val="000000"/>
                      <w:lang w:eastAsia="en-GB"/>
                    </w:rPr>
                    <w:t>132.33</w:t>
                  </w:r>
                </w:p>
              </w:tc>
              <w:tc>
                <w:tcPr>
                  <w:tcW w:w="1240" w:type="dxa"/>
                  <w:noWrap/>
                  <w:hideMark/>
                </w:tcPr>
                <w:p w14:paraId="0DAA4979" w14:textId="77777777" w:rsidR="0086627D" w:rsidRPr="0086627D" w:rsidRDefault="0086627D" w:rsidP="00B23D5B">
                  <w:pPr>
                    <w:cnfStyle w:val="000000100000" w:firstRow="0" w:lastRow="0" w:firstColumn="0" w:lastColumn="0" w:oddVBand="0" w:evenVBand="0" w:oddHBand="1" w:evenHBand="0" w:firstRowFirstColumn="0" w:firstRowLastColumn="0" w:lastRowFirstColumn="0" w:lastRowLastColumn="0"/>
                    <w:rPr>
                      <w:color w:val="000000"/>
                      <w:lang w:eastAsia="en-GB"/>
                    </w:rPr>
                  </w:pPr>
                  <w:r w:rsidRPr="0086627D">
                    <w:rPr>
                      <w:color w:val="000000"/>
                      <w:lang w:eastAsia="en-GB"/>
                    </w:rPr>
                    <w:t>150</w:t>
                  </w:r>
                </w:p>
              </w:tc>
            </w:tr>
          </w:tbl>
          <w:p w14:paraId="10025789" w14:textId="61F052EA" w:rsidR="0086627D" w:rsidRDefault="0086627D" w:rsidP="00723DD5">
            <w:r>
              <w:t xml:space="preserve"> </w:t>
            </w:r>
          </w:p>
          <w:p w14:paraId="497E315B" w14:textId="77777777" w:rsidR="002434A4" w:rsidRDefault="0086627D" w:rsidP="00A952FB">
            <w:r>
              <w:t>Here it is observed that the actual recorded result was 132</w:t>
            </w:r>
            <w:r w:rsidR="006C5E8C">
              <w:t>cm</w:t>
            </w:r>
            <w:r>
              <w:t xml:space="preserve"> compared to the estimate of 150</w:t>
            </w:r>
            <w:r w:rsidR="006C5E8C">
              <w:t>cm</w:t>
            </w:r>
            <w:r>
              <w:t xml:space="preserve"> representing a 12% error. This suggests the generated model is not ideal and the relationship for each control factor is not linear.</w:t>
            </w:r>
          </w:p>
          <w:p w14:paraId="5AD6114B" w14:textId="13147D74" w:rsidR="00A952FB" w:rsidRPr="0054053C" w:rsidRDefault="00A952FB" w:rsidP="00A952FB"/>
        </w:tc>
      </w:tr>
      <w:tr w:rsidR="00965C27" w14:paraId="2F5F0B32" w14:textId="77777777" w:rsidTr="005200E6">
        <w:tc>
          <w:tcPr>
            <w:tcW w:w="9016" w:type="dxa"/>
            <w:gridSpan w:val="4"/>
            <w:shd w:val="clear" w:color="auto" w:fill="153D63" w:themeFill="text2" w:themeFillTint="E6"/>
          </w:tcPr>
          <w:p w14:paraId="5BC85483" w14:textId="5E2D1CE2" w:rsidR="00965C27" w:rsidRPr="0054053C" w:rsidRDefault="00A55662" w:rsidP="00723DD5">
            <w:pPr>
              <w:rPr>
                <w:b/>
                <w:bCs/>
              </w:rPr>
            </w:pPr>
            <w:r w:rsidRPr="0054053C">
              <w:rPr>
                <w:b/>
                <w:bCs/>
              </w:rPr>
              <w:lastRenderedPageBreak/>
              <w:t>Conclusions</w:t>
            </w:r>
            <w:r w:rsidR="004134BA">
              <w:rPr>
                <w:b/>
                <w:bCs/>
              </w:rPr>
              <w:t>:</w:t>
            </w:r>
          </w:p>
        </w:tc>
      </w:tr>
      <w:tr w:rsidR="00965C27" w14:paraId="04404114" w14:textId="77777777" w:rsidTr="005200E6">
        <w:tc>
          <w:tcPr>
            <w:tcW w:w="9016" w:type="dxa"/>
            <w:gridSpan w:val="4"/>
          </w:tcPr>
          <w:p w14:paraId="64829DCB" w14:textId="77777777" w:rsidR="006C5E8C" w:rsidRDefault="0086627D" w:rsidP="00723DD5">
            <w:r>
              <w:t xml:space="preserve"> </w:t>
            </w:r>
          </w:p>
          <w:p w14:paraId="58FDD41D" w14:textId="638E4890" w:rsidR="00965C27" w:rsidRDefault="0086627D" w:rsidP="00723DD5">
            <w:r>
              <w:t xml:space="preserve">In this report it has been demonstrated that Taguchi Methods may be used to identify the Key Factors influencing the performance of a system. It is discussed that Taguchi Methods </w:t>
            </w:r>
            <w:r>
              <w:lastRenderedPageBreak/>
              <w:t xml:space="preserve">provide an efficient method for conducting this exploration when compared to traditional methods. This is re-enforced by a </w:t>
            </w:r>
            <w:r w:rsidR="005200E6">
              <w:t>practical case study.</w:t>
            </w:r>
          </w:p>
          <w:p w14:paraId="6E9B9249" w14:textId="77777777" w:rsidR="005200E6" w:rsidRDefault="005200E6" w:rsidP="00723DD5"/>
          <w:p w14:paraId="1CE4D65B" w14:textId="77777777" w:rsidR="005200E6" w:rsidRDefault="005200E6" w:rsidP="00723DD5">
            <w:r>
              <w:t>In this case study a catapult is analysed and through Taguchi Methods it is identified that the Front Band Position and Pull Back Distance are the key factors influencing system performance. These factors are explored further confirming this conclusion and producing a simple linear predictive model to estimate the performance of an intermediary test.</w:t>
            </w:r>
          </w:p>
          <w:p w14:paraId="294B8FFE" w14:textId="77777777" w:rsidR="005200E6" w:rsidRDefault="005200E6" w:rsidP="00723DD5"/>
          <w:p w14:paraId="1D1F2B3D" w14:textId="07B091E4" w:rsidR="005200E6" w:rsidRDefault="005200E6" w:rsidP="00723DD5">
            <w:r>
              <w:t>When validated this predictive test had an error of 12% suggesting it was not reflective of the systems performance. This indicated that the relationship between the Key Factors and performance is not linear instead representing a more complex function. To explore this further testing should be conducted evaluating these parameters at an increased number of levels.</w:t>
            </w:r>
          </w:p>
          <w:p w14:paraId="6C3D3C54" w14:textId="37321B20" w:rsidR="005200E6" w:rsidRPr="0054053C" w:rsidRDefault="005200E6" w:rsidP="00723DD5">
            <w:r>
              <w:t xml:space="preserve"> </w:t>
            </w:r>
          </w:p>
        </w:tc>
      </w:tr>
      <w:tr w:rsidR="00A55662" w14:paraId="7F20DC26" w14:textId="77777777" w:rsidTr="005200E6">
        <w:tc>
          <w:tcPr>
            <w:tcW w:w="9016" w:type="dxa"/>
            <w:gridSpan w:val="4"/>
            <w:shd w:val="clear" w:color="auto" w:fill="153D63" w:themeFill="text2" w:themeFillTint="E6"/>
          </w:tcPr>
          <w:p w14:paraId="16741A47" w14:textId="3D4BF8FC" w:rsidR="00A55662" w:rsidRPr="0054053C" w:rsidRDefault="00A55662" w:rsidP="00723DD5">
            <w:pPr>
              <w:rPr>
                <w:b/>
                <w:bCs/>
              </w:rPr>
            </w:pPr>
            <w:r w:rsidRPr="0054053C">
              <w:rPr>
                <w:b/>
                <w:bCs/>
              </w:rPr>
              <w:lastRenderedPageBreak/>
              <w:t>Reflections</w:t>
            </w:r>
            <w:r w:rsidR="004134BA">
              <w:rPr>
                <w:b/>
                <w:bCs/>
              </w:rPr>
              <w:t>:</w:t>
            </w:r>
          </w:p>
        </w:tc>
      </w:tr>
      <w:tr w:rsidR="00A55662" w14:paraId="6BF5C1A5" w14:textId="77777777" w:rsidTr="005200E6">
        <w:tc>
          <w:tcPr>
            <w:tcW w:w="9016" w:type="dxa"/>
            <w:gridSpan w:val="4"/>
          </w:tcPr>
          <w:p w14:paraId="398035C5" w14:textId="77777777" w:rsidR="006C5E8C" w:rsidRDefault="006C5E8C" w:rsidP="00723DD5"/>
          <w:p w14:paraId="4AAE871B" w14:textId="272E625C" w:rsidR="005200E6" w:rsidRDefault="005200E6" w:rsidP="00723DD5">
            <w:r>
              <w:t>Although the testing was deemed successful several challenges were identified. If the testing was repeated these challenges should be addressed to improve understanding of the system.</w:t>
            </w:r>
          </w:p>
          <w:p w14:paraId="2FD5B7E5" w14:textId="77777777" w:rsidR="005200E6" w:rsidRDefault="005200E6" w:rsidP="00723DD5"/>
          <w:p w14:paraId="157E2D8D" w14:textId="0CAF5D98" w:rsidR="005200E6" w:rsidRDefault="005200E6" w:rsidP="005200E6">
            <w:pPr>
              <w:pStyle w:val="ListParagraph"/>
              <w:numPr>
                <w:ilvl w:val="0"/>
                <w:numId w:val="3"/>
              </w:numPr>
            </w:pPr>
            <w:r>
              <w:t>Testing was not run in a randomised order allowing systematic bias to be introduced</w:t>
            </w:r>
            <w:sdt>
              <w:sdtPr>
                <w:id w:val="1230192044"/>
                <w:citation/>
              </w:sdtPr>
              <w:sdtContent>
                <w:r w:rsidR="006C5E8C">
                  <w:fldChar w:fldCharType="begin"/>
                </w:r>
                <w:r w:rsidR="006C5E8C">
                  <w:instrText xml:space="preserve"> CITATION Ant14 \l 2057 </w:instrText>
                </w:r>
                <w:r w:rsidR="006C5E8C">
                  <w:fldChar w:fldCharType="separate"/>
                </w:r>
                <w:r w:rsidR="006C5E8C">
                  <w:rPr>
                    <w:noProof/>
                  </w:rPr>
                  <w:t xml:space="preserve"> </w:t>
                </w:r>
                <w:r w:rsidR="006C5E8C" w:rsidRPr="006C5E8C">
                  <w:rPr>
                    <w:noProof/>
                  </w:rPr>
                  <w:t>[3]</w:t>
                </w:r>
                <w:r w:rsidR="006C5E8C">
                  <w:fldChar w:fldCharType="end"/>
                </w:r>
              </w:sdtContent>
            </w:sdt>
            <w:r>
              <w:t>.</w:t>
            </w:r>
          </w:p>
          <w:p w14:paraId="47956F88" w14:textId="7597E4A5" w:rsidR="005200E6" w:rsidRDefault="005200E6" w:rsidP="005200E6">
            <w:pPr>
              <w:pStyle w:val="ListParagraph"/>
              <w:numPr>
                <w:ilvl w:val="0"/>
                <w:numId w:val="3"/>
              </w:numPr>
            </w:pPr>
            <w:r>
              <w:t xml:space="preserve">Many parameters </w:t>
            </w:r>
            <w:r w:rsidR="006C5E8C">
              <w:t xml:space="preserve">from the P-Diagram </w:t>
            </w:r>
            <w:r>
              <w:t>were not considered leaving potential key factors un-explored.</w:t>
            </w:r>
          </w:p>
          <w:p w14:paraId="0472C7D2" w14:textId="77777777" w:rsidR="005200E6" w:rsidRDefault="005200E6" w:rsidP="005200E6">
            <w:pPr>
              <w:pStyle w:val="ListParagraph"/>
              <w:numPr>
                <w:ilvl w:val="0"/>
                <w:numId w:val="3"/>
              </w:numPr>
            </w:pPr>
            <w:r>
              <w:t>The measurement techniques applied, visual via tape measure, where inherently inaccurate leading to un-reliable results.</w:t>
            </w:r>
          </w:p>
          <w:p w14:paraId="0D39AAF4" w14:textId="107F0C4A" w:rsidR="005200E6" w:rsidRDefault="005200E6" w:rsidP="005200E6">
            <w:pPr>
              <w:pStyle w:val="ListParagraph"/>
              <w:numPr>
                <w:ilvl w:val="0"/>
                <w:numId w:val="3"/>
              </w:numPr>
            </w:pPr>
            <w:r>
              <w:t>No analysis was conducted to explore noise factors such as material wear and fatigue.</w:t>
            </w:r>
          </w:p>
          <w:p w14:paraId="59C5663C" w14:textId="77777777" w:rsidR="005200E6" w:rsidRDefault="005200E6" w:rsidP="005200E6"/>
          <w:p w14:paraId="193AC06A" w14:textId="77777777" w:rsidR="005200E6" w:rsidRDefault="005200E6" w:rsidP="005200E6">
            <w:r>
              <w:t xml:space="preserve">These reflections are not comprehensive but have been condensed for accessibility. Due to the challenging nature of systems engineering to remedy many of these challenges significant work would be required. </w:t>
            </w:r>
          </w:p>
          <w:p w14:paraId="2AAA8D26" w14:textId="5057EFEA" w:rsidR="006C5E8C" w:rsidRPr="0054053C" w:rsidRDefault="006C5E8C" w:rsidP="005200E6"/>
        </w:tc>
      </w:tr>
      <w:tr w:rsidR="006C5E8C" w14:paraId="03C7796B" w14:textId="77777777" w:rsidTr="006C5E8C">
        <w:tc>
          <w:tcPr>
            <w:tcW w:w="9016" w:type="dxa"/>
            <w:gridSpan w:val="4"/>
            <w:shd w:val="clear" w:color="auto" w:fill="153D63" w:themeFill="text2" w:themeFillTint="E6"/>
          </w:tcPr>
          <w:p w14:paraId="234406D9" w14:textId="7C724C13" w:rsidR="006C5E8C" w:rsidRPr="006C5E8C" w:rsidRDefault="006C5E8C" w:rsidP="00723DD5">
            <w:pPr>
              <w:rPr>
                <w:b/>
                <w:bCs/>
              </w:rPr>
            </w:pPr>
            <w:r w:rsidRPr="006C5E8C">
              <w:rPr>
                <w:b/>
                <w:bCs/>
              </w:rPr>
              <w:t>References:</w:t>
            </w:r>
          </w:p>
        </w:tc>
      </w:tr>
      <w:tr w:rsidR="006C5E8C" w14:paraId="3C00AE05" w14:textId="77777777" w:rsidTr="005200E6">
        <w:tc>
          <w:tcPr>
            <w:tcW w:w="9016" w:type="dxa"/>
            <w:gridSpan w:val="4"/>
          </w:tcPr>
          <w:p w14:paraId="00C9F997" w14:textId="77777777" w:rsidR="006C5E8C" w:rsidRDefault="006C5E8C" w:rsidP="00723DD5">
            <w:pPr>
              <w:rPr>
                <w:noProof/>
              </w:rPr>
            </w:pPr>
            <w:r>
              <w:fldChar w:fldCharType="begin"/>
            </w:r>
            <w:r>
              <w:instrText xml:space="preserve"> BIBLIOGRAPHY  \l 2057 </w:instrText>
            </w:r>
            <w:r>
              <w:fldChar w:fldCharType="separate"/>
            </w:r>
          </w:p>
          <w:tbl>
            <w:tblPr>
              <w:tblW w:w="5000" w:type="pct"/>
              <w:tblCellSpacing w:w="15" w:type="dxa"/>
              <w:tblCellMar>
                <w:top w:w="15" w:type="dxa"/>
                <w:left w:w="15" w:type="dxa"/>
                <w:bottom w:w="15" w:type="dxa"/>
                <w:right w:w="15" w:type="dxa"/>
              </w:tblCellMar>
              <w:tblLook w:val="04A0" w:firstRow="1" w:lastRow="0" w:firstColumn="1" w:lastColumn="0" w:noHBand="0" w:noVBand="1"/>
            </w:tblPr>
            <w:tblGrid>
              <w:gridCol w:w="323"/>
              <w:gridCol w:w="8477"/>
            </w:tblGrid>
            <w:tr w:rsidR="006C5E8C" w14:paraId="2D1D7093" w14:textId="77777777">
              <w:trPr>
                <w:divId w:val="1013652240"/>
                <w:tblCellSpacing w:w="15" w:type="dxa"/>
              </w:trPr>
              <w:tc>
                <w:tcPr>
                  <w:tcW w:w="50" w:type="pct"/>
                  <w:hideMark/>
                </w:tcPr>
                <w:p w14:paraId="44D1B7AF" w14:textId="4E968DC7" w:rsidR="006C5E8C" w:rsidRDefault="006C5E8C">
                  <w:pPr>
                    <w:pStyle w:val="Bibliography"/>
                    <w:rPr>
                      <w:noProof/>
                      <w:kern w:val="0"/>
                      <w:sz w:val="24"/>
                      <w:szCs w:val="24"/>
                      <w14:ligatures w14:val="none"/>
                    </w:rPr>
                  </w:pPr>
                  <w:r>
                    <w:rPr>
                      <w:noProof/>
                    </w:rPr>
                    <w:t xml:space="preserve">[1] </w:t>
                  </w:r>
                </w:p>
              </w:tc>
              <w:tc>
                <w:tcPr>
                  <w:tcW w:w="0" w:type="auto"/>
                  <w:hideMark/>
                </w:tcPr>
                <w:p w14:paraId="3C809D40" w14:textId="77777777" w:rsidR="006C5E8C" w:rsidRDefault="006C5E8C">
                  <w:pPr>
                    <w:pStyle w:val="Bibliography"/>
                    <w:rPr>
                      <w:noProof/>
                    </w:rPr>
                  </w:pPr>
                  <w:r>
                    <w:rPr>
                      <w:noProof/>
                    </w:rPr>
                    <w:t>S. K. Karna, “An Overview on Taguchi Method,” Researchgate, 2016.</w:t>
                  </w:r>
                </w:p>
              </w:tc>
            </w:tr>
            <w:tr w:rsidR="006C5E8C" w14:paraId="513BCC4C" w14:textId="77777777">
              <w:trPr>
                <w:divId w:val="1013652240"/>
                <w:tblCellSpacing w:w="15" w:type="dxa"/>
              </w:trPr>
              <w:tc>
                <w:tcPr>
                  <w:tcW w:w="50" w:type="pct"/>
                  <w:hideMark/>
                </w:tcPr>
                <w:p w14:paraId="5D748673" w14:textId="77777777" w:rsidR="006C5E8C" w:rsidRDefault="006C5E8C">
                  <w:pPr>
                    <w:pStyle w:val="Bibliography"/>
                    <w:rPr>
                      <w:noProof/>
                    </w:rPr>
                  </w:pPr>
                  <w:r>
                    <w:rPr>
                      <w:noProof/>
                    </w:rPr>
                    <w:t xml:space="preserve">[2] </w:t>
                  </w:r>
                </w:p>
              </w:tc>
              <w:tc>
                <w:tcPr>
                  <w:tcW w:w="0" w:type="auto"/>
                  <w:hideMark/>
                </w:tcPr>
                <w:p w14:paraId="5A56DBD1" w14:textId="77777777" w:rsidR="006C5E8C" w:rsidRDefault="006C5E8C">
                  <w:pPr>
                    <w:pStyle w:val="Bibliography"/>
                    <w:rPr>
                      <w:noProof/>
                    </w:rPr>
                  </w:pPr>
                  <w:r>
                    <w:rPr>
                      <w:noProof/>
                    </w:rPr>
                    <w:t>D. Holley, “L5 - Systems Engineering &amp; Work-Based Group Project (ACDA5021&amp;ACDA5022),” [Online]. [Accessed 25 April 2025].</w:t>
                  </w:r>
                </w:p>
              </w:tc>
            </w:tr>
            <w:tr w:rsidR="006C5E8C" w14:paraId="398E50F4" w14:textId="77777777">
              <w:trPr>
                <w:divId w:val="1013652240"/>
                <w:tblCellSpacing w:w="15" w:type="dxa"/>
              </w:trPr>
              <w:tc>
                <w:tcPr>
                  <w:tcW w:w="50" w:type="pct"/>
                  <w:hideMark/>
                </w:tcPr>
                <w:p w14:paraId="7E19649C" w14:textId="77777777" w:rsidR="006C5E8C" w:rsidRDefault="006C5E8C">
                  <w:pPr>
                    <w:pStyle w:val="Bibliography"/>
                    <w:rPr>
                      <w:noProof/>
                    </w:rPr>
                  </w:pPr>
                  <w:r>
                    <w:rPr>
                      <w:noProof/>
                    </w:rPr>
                    <w:t xml:space="preserve">[3] </w:t>
                  </w:r>
                </w:p>
              </w:tc>
              <w:tc>
                <w:tcPr>
                  <w:tcW w:w="0" w:type="auto"/>
                  <w:hideMark/>
                </w:tcPr>
                <w:p w14:paraId="2F35AF2E" w14:textId="77777777" w:rsidR="006C5E8C" w:rsidRDefault="006C5E8C">
                  <w:pPr>
                    <w:pStyle w:val="Bibliography"/>
                    <w:rPr>
                      <w:noProof/>
                    </w:rPr>
                  </w:pPr>
                  <w:r>
                    <w:rPr>
                      <w:noProof/>
                    </w:rPr>
                    <w:t xml:space="preserve">J. Antony, Design of Experiments for Engineers and Scientists, Elsevier, 2014. </w:t>
                  </w:r>
                </w:p>
              </w:tc>
            </w:tr>
            <w:tr w:rsidR="006C5E8C" w14:paraId="5E7F79BB" w14:textId="77777777">
              <w:trPr>
                <w:divId w:val="1013652240"/>
                <w:tblCellSpacing w:w="15" w:type="dxa"/>
              </w:trPr>
              <w:tc>
                <w:tcPr>
                  <w:tcW w:w="50" w:type="pct"/>
                  <w:hideMark/>
                </w:tcPr>
                <w:p w14:paraId="23C460EE" w14:textId="77777777" w:rsidR="006C5E8C" w:rsidRDefault="006C5E8C">
                  <w:pPr>
                    <w:pStyle w:val="Bibliography"/>
                    <w:rPr>
                      <w:noProof/>
                    </w:rPr>
                  </w:pPr>
                  <w:r>
                    <w:rPr>
                      <w:noProof/>
                    </w:rPr>
                    <w:t xml:space="preserve">[4] </w:t>
                  </w:r>
                </w:p>
              </w:tc>
              <w:tc>
                <w:tcPr>
                  <w:tcW w:w="0" w:type="auto"/>
                  <w:hideMark/>
                </w:tcPr>
                <w:p w14:paraId="3FC75E75" w14:textId="77777777" w:rsidR="006C5E8C" w:rsidRDefault="006C5E8C">
                  <w:pPr>
                    <w:pStyle w:val="Bibliography"/>
                    <w:rPr>
                      <w:noProof/>
                    </w:rPr>
                  </w:pPr>
                  <w:r>
                    <w:rPr>
                      <w:noProof/>
                    </w:rPr>
                    <w:t xml:space="preserve">H. de Souza, M. Silva, C. Moyes, F. Alberto, F. Pontes, U. Ferreira, R. Duarte and C. da Silva, “ Robust Design and Taguchi Method Application,” in </w:t>
                  </w:r>
                  <w:r>
                    <w:rPr>
                      <w:i/>
                      <w:iCs/>
                      <w:noProof/>
                    </w:rPr>
                    <w:t>Design of Experiments - Applications</w:t>
                  </w:r>
                  <w:r>
                    <w:rPr>
                      <w:noProof/>
                    </w:rPr>
                    <w:t xml:space="preserve">, Intech, 2013. </w:t>
                  </w:r>
                </w:p>
              </w:tc>
            </w:tr>
          </w:tbl>
          <w:p w14:paraId="1689B565" w14:textId="21A4E94A" w:rsidR="006C5E8C" w:rsidRDefault="006C5E8C" w:rsidP="00723DD5">
            <w:r>
              <w:fldChar w:fldCharType="end"/>
            </w:r>
          </w:p>
        </w:tc>
      </w:tr>
    </w:tbl>
    <w:p w14:paraId="19637AEE" w14:textId="09584710" w:rsidR="00965C27" w:rsidRPr="00965C27" w:rsidRDefault="00965C27" w:rsidP="00965C27"/>
    <w:sectPr w:rsidR="00965C27" w:rsidRPr="00965C27">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5055ED6"/>
    <w:multiLevelType w:val="hybridMultilevel"/>
    <w:tmpl w:val="EC9239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2A111113"/>
    <w:multiLevelType w:val="hybridMultilevel"/>
    <w:tmpl w:val="D584CE72"/>
    <w:lvl w:ilvl="0" w:tplc="42A2AC4E">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379C2752"/>
    <w:multiLevelType w:val="hybridMultilevel"/>
    <w:tmpl w:val="62666484"/>
    <w:lvl w:ilvl="0" w:tplc="E7D0AAD0">
      <w:numFmt w:val="bullet"/>
      <w:lvlText w:val=""/>
      <w:lvlJc w:val="left"/>
      <w:pPr>
        <w:ind w:left="720" w:hanging="360"/>
      </w:pPr>
      <w:rPr>
        <w:rFonts w:ascii="Symbol" w:eastAsia="Times New Roman" w:hAnsi="Symbo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323239807">
    <w:abstractNumId w:val="1"/>
  </w:num>
  <w:num w:numId="2" w16cid:durableId="1261915233">
    <w:abstractNumId w:val="2"/>
  </w:num>
  <w:num w:numId="3" w16cid:durableId="209149255">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D95E4E"/>
    <w:rsid w:val="000A6780"/>
    <w:rsid w:val="000B6B3E"/>
    <w:rsid w:val="000D16A9"/>
    <w:rsid w:val="000F5D4B"/>
    <w:rsid w:val="001638F0"/>
    <w:rsid w:val="00174B87"/>
    <w:rsid w:val="00191015"/>
    <w:rsid w:val="00194529"/>
    <w:rsid w:val="0024114C"/>
    <w:rsid w:val="0024144A"/>
    <w:rsid w:val="002434A4"/>
    <w:rsid w:val="002F3572"/>
    <w:rsid w:val="002F6DCC"/>
    <w:rsid w:val="003323F4"/>
    <w:rsid w:val="003610B2"/>
    <w:rsid w:val="00366486"/>
    <w:rsid w:val="003C1ECE"/>
    <w:rsid w:val="004134BA"/>
    <w:rsid w:val="00416FC8"/>
    <w:rsid w:val="00463271"/>
    <w:rsid w:val="00494CB5"/>
    <w:rsid w:val="004D5374"/>
    <w:rsid w:val="005200E6"/>
    <w:rsid w:val="0054053C"/>
    <w:rsid w:val="00602F1E"/>
    <w:rsid w:val="00626A32"/>
    <w:rsid w:val="006C5E8C"/>
    <w:rsid w:val="006F62FF"/>
    <w:rsid w:val="00720265"/>
    <w:rsid w:val="00723DD5"/>
    <w:rsid w:val="00723FC0"/>
    <w:rsid w:val="00745291"/>
    <w:rsid w:val="007F0FEE"/>
    <w:rsid w:val="007F442C"/>
    <w:rsid w:val="008551E1"/>
    <w:rsid w:val="00861FF7"/>
    <w:rsid w:val="0086627D"/>
    <w:rsid w:val="0088204C"/>
    <w:rsid w:val="008C383C"/>
    <w:rsid w:val="00946171"/>
    <w:rsid w:val="00965C27"/>
    <w:rsid w:val="0097014A"/>
    <w:rsid w:val="00A55662"/>
    <w:rsid w:val="00A94CB7"/>
    <w:rsid w:val="00A952FB"/>
    <w:rsid w:val="00B0352D"/>
    <w:rsid w:val="00B0657F"/>
    <w:rsid w:val="00B23D5B"/>
    <w:rsid w:val="00BA2A81"/>
    <w:rsid w:val="00BE622C"/>
    <w:rsid w:val="00C21991"/>
    <w:rsid w:val="00CB777D"/>
    <w:rsid w:val="00D255AC"/>
    <w:rsid w:val="00D42C2B"/>
    <w:rsid w:val="00D61470"/>
    <w:rsid w:val="00D95E4E"/>
    <w:rsid w:val="00E01AC1"/>
    <w:rsid w:val="00E12793"/>
    <w:rsid w:val="00E270E8"/>
    <w:rsid w:val="00EC09A2"/>
    <w:rsid w:val="00EC2F91"/>
    <w:rsid w:val="00ED2813"/>
    <w:rsid w:val="00F220F9"/>
    <w:rsid w:val="00F760DD"/>
    <w:rsid w:val="00F77CC0"/>
    <w:rsid w:val="00F9627F"/>
    <w:rsid w:val="00FA4B18"/>
    <w:rsid w:val="00FB1964"/>
    <w:rsid w:val="00FD37D1"/>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70CE21"/>
  <w15:chartTrackingRefBased/>
  <w15:docId w15:val="{5D9006E5-FB3C-4308-8B1A-CA62D2A02E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D95E4E"/>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rsid w:val="00D95E4E"/>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D95E4E"/>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D95E4E"/>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D95E4E"/>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D95E4E"/>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D95E4E"/>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D95E4E"/>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D95E4E"/>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D95E4E"/>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sid w:val="00D95E4E"/>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D95E4E"/>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D95E4E"/>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D95E4E"/>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D95E4E"/>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D95E4E"/>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D95E4E"/>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D95E4E"/>
    <w:rPr>
      <w:rFonts w:eastAsiaTheme="majorEastAsia" w:cstheme="majorBidi"/>
      <w:color w:val="272727" w:themeColor="text1" w:themeTint="D8"/>
    </w:rPr>
  </w:style>
  <w:style w:type="paragraph" w:styleId="Title">
    <w:name w:val="Title"/>
    <w:basedOn w:val="Normal"/>
    <w:next w:val="Normal"/>
    <w:link w:val="TitleChar"/>
    <w:uiPriority w:val="10"/>
    <w:qFormat/>
    <w:rsid w:val="00D95E4E"/>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D95E4E"/>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D95E4E"/>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D95E4E"/>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D95E4E"/>
    <w:pPr>
      <w:spacing w:before="160"/>
      <w:jc w:val="center"/>
    </w:pPr>
    <w:rPr>
      <w:i/>
      <w:iCs/>
      <w:color w:val="404040" w:themeColor="text1" w:themeTint="BF"/>
    </w:rPr>
  </w:style>
  <w:style w:type="character" w:customStyle="1" w:styleId="QuoteChar">
    <w:name w:val="Quote Char"/>
    <w:basedOn w:val="DefaultParagraphFont"/>
    <w:link w:val="Quote"/>
    <w:uiPriority w:val="29"/>
    <w:rsid w:val="00D95E4E"/>
    <w:rPr>
      <w:i/>
      <w:iCs/>
      <w:color w:val="404040" w:themeColor="text1" w:themeTint="BF"/>
    </w:rPr>
  </w:style>
  <w:style w:type="paragraph" w:styleId="ListParagraph">
    <w:name w:val="List Paragraph"/>
    <w:basedOn w:val="Normal"/>
    <w:uiPriority w:val="34"/>
    <w:qFormat/>
    <w:rsid w:val="00D95E4E"/>
    <w:pPr>
      <w:ind w:left="720"/>
      <w:contextualSpacing/>
    </w:pPr>
  </w:style>
  <w:style w:type="character" w:styleId="IntenseEmphasis">
    <w:name w:val="Intense Emphasis"/>
    <w:basedOn w:val="DefaultParagraphFont"/>
    <w:uiPriority w:val="21"/>
    <w:qFormat/>
    <w:rsid w:val="00D95E4E"/>
    <w:rPr>
      <w:i/>
      <w:iCs/>
      <w:color w:val="0F4761" w:themeColor="accent1" w:themeShade="BF"/>
    </w:rPr>
  </w:style>
  <w:style w:type="paragraph" w:styleId="IntenseQuote">
    <w:name w:val="Intense Quote"/>
    <w:basedOn w:val="Normal"/>
    <w:next w:val="Normal"/>
    <w:link w:val="IntenseQuoteChar"/>
    <w:uiPriority w:val="30"/>
    <w:qFormat/>
    <w:rsid w:val="00D95E4E"/>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D95E4E"/>
    <w:rPr>
      <w:i/>
      <w:iCs/>
      <w:color w:val="0F4761" w:themeColor="accent1" w:themeShade="BF"/>
    </w:rPr>
  </w:style>
  <w:style w:type="character" w:styleId="IntenseReference">
    <w:name w:val="Intense Reference"/>
    <w:basedOn w:val="DefaultParagraphFont"/>
    <w:uiPriority w:val="32"/>
    <w:qFormat/>
    <w:rsid w:val="00D95E4E"/>
    <w:rPr>
      <w:b/>
      <w:bCs/>
      <w:smallCaps/>
      <w:color w:val="0F4761" w:themeColor="accent1" w:themeShade="BF"/>
      <w:spacing w:val="5"/>
    </w:rPr>
  </w:style>
  <w:style w:type="table" w:styleId="TableGrid">
    <w:name w:val="Table Grid"/>
    <w:basedOn w:val="TableNormal"/>
    <w:uiPriority w:val="39"/>
    <w:rsid w:val="00965C2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aption">
    <w:name w:val="caption"/>
    <w:basedOn w:val="Normal"/>
    <w:next w:val="Normal"/>
    <w:uiPriority w:val="35"/>
    <w:unhideWhenUsed/>
    <w:qFormat/>
    <w:rsid w:val="00174B87"/>
    <w:pPr>
      <w:spacing w:after="200" w:line="240" w:lineRule="auto"/>
    </w:pPr>
    <w:rPr>
      <w:i/>
      <w:iCs/>
      <w:color w:val="0E2841" w:themeColor="text2"/>
      <w:sz w:val="18"/>
      <w:szCs w:val="18"/>
    </w:rPr>
  </w:style>
  <w:style w:type="character" w:styleId="PlaceholderText">
    <w:name w:val="Placeholder Text"/>
    <w:basedOn w:val="DefaultParagraphFont"/>
    <w:uiPriority w:val="99"/>
    <w:semiHidden/>
    <w:rsid w:val="00D255AC"/>
    <w:rPr>
      <w:color w:val="666666"/>
    </w:rPr>
  </w:style>
  <w:style w:type="character" w:styleId="CommentReference">
    <w:name w:val="annotation reference"/>
    <w:basedOn w:val="DefaultParagraphFont"/>
    <w:uiPriority w:val="99"/>
    <w:semiHidden/>
    <w:unhideWhenUsed/>
    <w:rsid w:val="00861FF7"/>
    <w:rPr>
      <w:sz w:val="16"/>
      <w:szCs w:val="16"/>
    </w:rPr>
  </w:style>
  <w:style w:type="paragraph" w:styleId="CommentText">
    <w:name w:val="annotation text"/>
    <w:basedOn w:val="Normal"/>
    <w:link w:val="CommentTextChar"/>
    <w:uiPriority w:val="99"/>
    <w:unhideWhenUsed/>
    <w:rsid w:val="00861FF7"/>
    <w:pPr>
      <w:spacing w:line="240" w:lineRule="auto"/>
    </w:pPr>
    <w:rPr>
      <w:sz w:val="20"/>
      <w:szCs w:val="20"/>
    </w:rPr>
  </w:style>
  <w:style w:type="character" w:customStyle="1" w:styleId="CommentTextChar">
    <w:name w:val="Comment Text Char"/>
    <w:basedOn w:val="DefaultParagraphFont"/>
    <w:link w:val="CommentText"/>
    <w:uiPriority w:val="99"/>
    <w:rsid w:val="00861FF7"/>
    <w:rPr>
      <w:sz w:val="20"/>
      <w:szCs w:val="20"/>
    </w:rPr>
  </w:style>
  <w:style w:type="paragraph" w:styleId="CommentSubject">
    <w:name w:val="annotation subject"/>
    <w:basedOn w:val="CommentText"/>
    <w:next w:val="CommentText"/>
    <w:link w:val="CommentSubjectChar"/>
    <w:uiPriority w:val="99"/>
    <w:semiHidden/>
    <w:unhideWhenUsed/>
    <w:rsid w:val="00861FF7"/>
    <w:rPr>
      <w:b/>
      <w:bCs/>
    </w:rPr>
  </w:style>
  <w:style w:type="character" w:customStyle="1" w:styleId="CommentSubjectChar">
    <w:name w:val="Comment Subject Char"/>
    <w:basedOn w:val="CommentTextChar"/>
    <w:link w:val="CommentSubject"/>
    <w:uiPriority w:val="99"/>
    <w:semiHidden/>
    <w:rsid w:val="00861FF7"/>
    <w:rPr>
      <w:b/>
      <w:bCs/>
      <w:sz w:val="20"/>
      <w:szCs w:val="20"/>
    </w:rPr>
  </w:style>
  <w:style w:type="character" w:styleId="Hyperlink">
    <w:name w:val="Hyperlink"/>
    <w:basedOn w:val="DefaultParagraphFont"/>
    <w:uiPriority w:val="99"/>
    <w:unhideWhenUsed/>
    <w:rsid w:val="00861FF7"/>
    <w:rPr>
      <w:color w:val="467886" w:themeColor="hyperlink"/>
      <w:u w:val="single"/>
    </w:rPr>
  </w:style>
  <w:style w:type="character" w:styleId="UnresolvedMention">
    <w:name w:val="Unresolved Mention"/>
    <w:basedOn w:val="DefaultParagraphFont"/>
    <w:uiPriority w:val="99"/>
    <w:semiHidden/>
    <w:unhideWhenUsed/>
    <w:rsid w:val="00861FF7"/>
    <w:rPr>
      <w:color w:val="605E5C"/>
      <w:shd w:val="clear" w:color="auto" w:fill="E1DFDD"/>
    </w:rPr>
  </w:style>
  <w:style w:type="paragraph" w:styleId="Bibliography">
    <w:name w:val="Bibliography"/>
    <w:basedOn w:val="Normal"/>
    <w:next w:val="Normal"/>
    <w:uiPriority w:val="37"/>
    <w:unhideWhenUsed/>
    <w:rsid w:val="00EC2F91"/>
  </w:style>
  <w:style w:type="table" w:styleId="GridTable4-Accent1">
    <w:name w:val="Grid Table 4 Accent 1"/>
    <w:basedOn w:val="TableNormal"/>
    <w:uiPriority w:val="49"/>
    <w:rsid w:val="00B23D5B"/>
    <w:pPr>
      <w:spacing w:after="0" w:line="240" w:lineRule="auto"/>
    </w:pPr>
    <w:tblPr>
      <w:tblStyleRowBandSize w:val="1"/>
      <w:tblStyleColBandSize w:val="1"/>
      <w:tblBorders>
        <w:top w:val="single" w:sz="4" w:space="0" w:color="45B0E1" w:themeColor="accent1" w:themeTint="99"/>
        <w:left w:val="single" w:sz="4" w:space="0" w:color="45B0E1" w:themeColor="accent1" w:themeTint="99"/>
        <w:bottom w:val="single" w:sz="4" w:space="0" w:color="45B0E1" w:themeColor="accent1" w:themeTint="99"/>
        <w:right w:val="single" w:sz="4" w:space="0" w:color="45B0E1" w:themeColor="accent1" w:themeTint="99"/>
        <w:insideH w:val="single" w:sz="4" w:space="0" w:color="45B0E1" w:themeColor="accent1" w:themeTint="99"/>
        <w:insideV w:val="single" w:sz="4" w:space="0" w:color="45B0E1" w:themeColor="accent1" w:themeTint="99"/>
      </w:tblBorders>
    </w:tblPr>
    <w:tblStylePr w:type="firstRow">
      <w:rPr>
        <w:b/>
        <w:bCs/>
        <w:color w:val="FFFFFF" w:themeColor="background1"/>
      </w:rPr>
      <w:tblPr/>
      <w:tcPr>
        <w:tcBorders>
          <w:top w:val="single" w:sz="4" w:space="0" w:color="156082" w:themeColor="accent1"/>
          <w:left w:val="single" w:sz="4" w:space="0" w:color="156082" w:themeColor="accent1"/>
          <w:bottom w:val="single" w:sz="4" w:space="0" w:color="156082" w:themeColor="accent1"/>
          <w:right w:val="single" w:sz="4" w:space="0" w:color="156082" w:themeColor="accent1"/>
          <w:insideH w:val="nil"/>
          <w:insideV w:val="nil"/>
        </w:tcBorders>
        <w:shd w:val="clear" w:color="auto" w:fill="156082" w:themeFill="accent1"/>
      </w:tcPr>
    </w:tblStylePr>
    <w:tblStylePr w:type="lastRow">
      <w:rPr>
        <w:b/>
        <w:bCs/>
      </w:rPr>
      <w:tblPr/>
      <w:tcPr>
        <w:tcBorders>
          <w:top w:val="double" w:sz="4" w:space="0" w:color="156082" w:themeColor="accent1"/>
        </w:tcBorders>
      </w:tcPr>
    </w:tblStylePr>
    <w:tblStylePr w:type="firstCol">
      <w:rPr>
        <w:b/>
        <w:bCs/>
      </w:rPr>
    </w:tblStylePr>
    <w:tblStylePr w:type="lastCol">
      <w:rPr>
        <w:b/>
        <w:bCs/>
      </w:rPr>
    </w:tblStylePr>
    <w:tblStylePr w:type="band1Vert">
      <w:tblPr/>
      <w:tcPr>
        <w:shd w:val="clear" w:color="auto" w:fill="C1E4F5" w:themeFill="accent1" w:themeFillTint="33"/>
      </w:tcPr>
    </w:tblStylePr>
    <w:tblStylePr w:type="band1Horz">
      <w:tblPr/>
      <w:tcPr>
        <w:shd w:val="clear" w:color="auto" w:fill="C1E4F5" w:themeFill="accent1" w:themeFillTint="33"/>
      </w:tcPr>
    </w:tblStylePr>
  </w:style>
  <w:style w:type="table" w:styleId="GridTable5Dark-Accent1">
    <w:name w:val="Grid Table 5 Dark Accent 1"/>
    <w:basedOn w:val="TableNormal"/>
    <w:uiPriority w:val="50"/>
    <w:rsid w:val="00B23D5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1E4F5" w:themeFill="accent1"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156082" w:themeFill="accent1"/>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156082" w:themeFill="accent1"/>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156082" w:themeFill="accent1"/>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156082" w:themeFill="accent1"/>
      </w:tcPr>
    </w:tblStylePr>
    <w:tblStylePr w:type="band1Vert">
      <w:tblPr/>
      <w:tcPr>
        <w:shd w:val="clear" w:color="auto" w:fill="83CAEB" w:themeFill="accent1" w:themeFillTint="66"/>
      </w:tcPr>
    </w:tblStylePr>
    <w:tblStylePr w:type="band1Horz">
      <w:tblPr/>
      <w:tcPr>
        <w:shd w:val="clear" w:color="auto" w:fill="83CAEB" w:themeFill="accent1" w:themeFillTint="66"/>
      </w:tcPr>
    </w:tblStylePr>
  </w:style>
  <w:style w:type="table" w:styleId="GridTable5Dark-Accent4">
    <w:name w:val="Grid Table 5 Dark Accent 4"/>
    <w:basedOn w:val="TableNormal"/>
    <w:uiPriority w:val="50"/>
    <w:rsid w:val="00B23D5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CAEDFB" w:themeFill="accent4"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0F9ED5" w:themeFill="accent4"/>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0F9ED5" w:themeFill="accent4"/>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0F9ED5" w:themeFill="accent4"/>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0F9ED5" w:themeFill="accent4"/>
      </w:tcPr>
    </w:tblStylePr>
    <w:tblStylePr w:type="band1Vert">
      <w:tblPr/>
      <w:tcPr>
        <w:shd w:val="clear" w:color="auto" w:fill="95DCF7" w:themeFill="accent4" w:themeFillTint="66"/>
      </w:tcPr>
    </w:tblStylePr>
    <w:tblStylePr w:type="band1Horz">
      <w:tblPr/>
      <w:tcPr>
        <w:shd w:val="clear" w:color="auto" w:fill="95DCF7" w:themeFill="accent4" w:themeFillTint="66"/>
      </w:tcPr>
    </w:tblStylePr>
  </w:style>
  <w:style w:type="table" w:styleId="GridTable4-Accent4">
    <w:name w:val="Grid Table 4 Accent 4"/>
    <w:basedOn w:val="TableNormal"/>
    <w:uiPriority w:val="49"/>
    <w:rsid w:val="00B23D5B"/>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insideV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insideV w:val="nil"/>
        </w:tcBorders>
        <w:shd w:val="clear" w:color="auto" w:fill="0F9ED5" w:themeFill="accent4"/>
      </w:tcPr>
    </w:tblStylePr>
    <w:tblStylePr w:type="lastRow">
      <w:rPr>
        <w:b/>
        <w:bCs/>
      </w:rPr>
      <w:tblPr/>
      <w:tcPr>
        <w:tcBorders>
          <w:top w:val="double" w:sz="4" w:space="0" w:color="0F9ED5" w:themeColor="accent4"/>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 w:type="table" w:styleId="ListTable4-Accent4">
    <w:name w:val="List Table 4 Accent 4"/>
    <w:basedOn w:val="TableNormal"/>
    <w:uiPriority w:val="49"/>
    <w:rsid w:val="00FB1964"/>
    <w:pPr>
      <w:spacing w:after="0" w:line="240" w:lineRule="auto"/>
    </w:pPr>
    <w:tblPr>
      <w:tblStyleRowBandSize w:val="1"/>
      <w:tblStyleColBandSize w:val="1"/>
      <w:tblBorders>
        <w:top w:val="single" w:sz="4" w:space="0" w:color="60CAF3" w:themeColor="accent4" w:themeTint="99"/>
        <w:left w:val="single" w:sz="4" w:space="0" w:color="60CAF3" w:themeColor="accent4" w:themeTint="99"/>
        <w:bottom w:val="single" w:sz="4" w:space="0" w:color="60CAF3" w:themeColor="accent4" w:themeTint="99"/>
        <w:right w:val="single" w:sz="4" w:space="0" w:color="60CAF3" w:themeColor="accent4" w:themeTint="99"/>
        <w:insideH w:val="single" w:sz="4" w:space="0" w:color="60CAF3" w:themeColor="accent4" w:themeTint="99"/>
      </w:tblBorders>
    </w:tblPr>
    <w:tblStylePr w:type="firstRow">
      <w:rPr>
        <w:b/>
        <w:bCs/>
        <w:color w:val="FFFFFF" w:themeColor="background1"/>
      </w:rPr>
      <w:tblPr/>
      <w:tcPr>
        <w:tcBorders>
          <w:top w:val="single" w:sz="4" w:space="0" w:color="0F9ED5" w:themeColor="accent4"/>
          <w:left w:val="single" w:sz="4" w:space="0" w:color="0F9ED5" w:themeColor="accent4"/>
          <w:bottom w:val="single" w:sz="4" w:space="0" w:color="0F9ED5" w:themeColor="accent4"/>
          <w:right w:val="single" w:sz="4" w:space="0" w:color="0F9ED5" w:themeColor="accent4"/>
          <w:insideH w:val="nil"/>
        </w:tcBorders>
        <w:shd w:val="clear" w:color="auto" w:fill="0F9ED5" w:themeFill="accent4"/>
      </w:tcPr>
    </w:tblStylePr>
    <w:tblStylePr w:type="lastRow">
      <w:rPr>
        <w:b/>
        <w:bCs/>
      </w:rPr>
      <w:tblPr/>
      <w:tcPr>
        <w:tcBorders>
          <w:top w:val="double" w:sz="4" w:space="0" w:color="60CAF3" w:themeColor="accent4" w:themeTint="99"/>
        </w:tcBorders>
      </w:tcPr>
    </w:tblStylePr>
    <w:tblStylePr w:type="firstCol">
      <w:rPr>
        <w:b/>
        <w:bCs/>
      </w:rPr>
    </w:tblStylePr>
    <w:tblStylePr w:type="lastCol">
      <w:rPr>
        <w:b/>
        <w:bCs/>
      </w:rPr>
    </w:tblStylePr>
    <w:tblStylePr w:type="band1Vert">
      <w:tblPr/>
      <w:tcPr>
        <w:shd w:val="clear" w:color="auto" w:fill="CAEDFB" w:themeFill="accent4" w:themeFillTint="33"/>
      </w:tcPr>
    </w:tblStylePr>
    <w:tblStylePr w:type="band1Horz">
      <w:tblPr/>
      <w:tcPr>
        <w:shd w:val="clear" w:color="auto" w:fill="CAEDFB" w:themeFill="accent4" w:themeFillTint="33"/>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9910007">
      <w:bodyDiv w:val="1"/>
      <w:marLeft w:val="0"/>
      <w:marRight w:val="0"/>
      <w:marTop w:val="0"/>
      <w:marBottom w:val="0"/>
      <w:divBdr>
        <w:top w:val="none" w:sz="0" w:space="0" w:color="auto"/>
        <w:left w:val="none" w:sz="0" w:space="0" w:color="auto"/>
        <w:bottom w:val="none" w:sz="0" w:space="0" w:color="auto"/>
        <w:right w:val="none" w:sz="0" w:space="0" w:color="auto"/>
      </w:divBdr>
    </w:div>
    <w:div w:id="73212180">
      <w:bodyDiv w:val="1"/>
      <w:marLeft w:val="0"/>
      <w:marRight w:val="0"/>
      <w:marTop w:val="0"/>
      <w:marBottom w:val="0"/>
      <w:divBdr>
        <w:top w:val="none" w:sz="0" w:space="0" w:color="auto"/>
        <w:left w:val="none" w:sz="0" w:space="0" w:color="auto"/>
        <w:bottom w:val="none" w:sz="0" w:space="0" w:color="auto"/>
        <w:right w:val="none" w:sz="0" w:space="0" w:color="auto"/>
      </w:divBdr>
    </w:div>
    <w:div w:id="108208869">
      <w:bodyDiv w:val="1"/>
      <w:marLeft w:val="0"/>
      <w:marRight w:val="0"/>
      <w:marTop w:val="0"/>
      <w:marBottom w:val="0"/>
      <w:divBdr>
        <w:top w:val="none" w:sz="0" w:space="0" w:color="auto"/>
        <w:left w:val="none" w:sz="0" w:space="0" w:color="auto"/>
        <w:bottom w:val="none" w:sz="0" w:space="0" w:color="auto"/>
        <w:right w:val="none" w:sz="0" w:space="0" w:color="auto"/>
      </w:divBdr>
    </w:div>
    <w:div w:id="122309854">
      <w:bodyDiv w:val="1"/>
      <w:marLeft w:val="0"/>
      <w:marRight w:val="0"/>
      <w:marTop w:val="0"/>
      <w:marBottom w:val="0"/>
      <w:divBdr>
        <w:top w:val="none" w:sz="0" w:space="0" w:color="auto"/>
        <w:left w:val="none" w:sz="0" w:space="0" w:color="auto"/>
        <w:bottom w:val="none" w:sz="0" w:space="0" w:color="auto"/>
        <w:right w:val="none" w:sz="0" w:space="0" w:color="auto"/>
      </w:divBdr>
    </w:div>
    <w:div w:id="166679498">
      <w:bodyDiv w:val="1"/>
      <w:marLeft w:val="0"/>
      <w:marRight w:val="0"/>
      <w:marTop w:val="0"/>
      <w:marBottom w:val="0"/>
      <w:divBdr>
        <w:top w:val="none" w:sz="0" w:space="0" w:color="auto"/>
        <w:left w:val="none" w:sz="0" w:space="0" w:color="auto"/>
        <w:bottom w:val="none" w:sz="0" w:space="0" w:color="auto"/>
        <w:right w:val="none" w:sz="0" w:space="0" w:color="auto"/>
      </w:divBdr>
    </w:div>
    <w:div w:id="256332395">
      <w:bodyDiv w:val="1"/>
      <w:marLeft w:val="0"/>
      <w:marRight w:val="0"/>
      <w:marTop w:val="0"/>
      <w:marBottom w:val="0"/>
      <w:divBdr>
        <w:top w:val="none" w:sz="0" w:space="0" w:color="auto"/>
        <w:left w:val="none" w:sz="0" w:space="0" w:color="auto"/>
        <w:bottom w:val="none" w:sz="0" w:space="0" w:color="auto"/>
        <w:right w:val="none" w:sz="0" w:space="0" w:color="auto"/>
      </w:divBdr>
    </w:div>
    <w:div w:id="279921573">
      <w:bodyDiv w:val="1"/>
      <w:marLeft w:val="0"/>
      <w:marRight w:val="0"/>
      <w:marTop w:val="0"/>
      <w:marBottom w:val="0"/>
      <w:divBdr>
        <w:top w:val="none" w:sz="0" w:space="0" w:color="auto"/>
        <w:left w:val="none" w:sz="0" w:space="0" w:color="auto"/>
        <w:bottom w:val="none" w:sz="0" w:space="0" w:color="auto"/>
        <w:right w:val="none" w:sz="0" w:space="0" w:color="auto"/>
      </w:divBdr>
    </w:div>
    <w:div w:id="281350282">
      <w:bodyDiv w:val="1"/>
      <w:marLeft w:val="0"/>
      <w:marRight w:val="0"/>
      <w:marTop w:val="0"/>
      <w:marBottom w:val="0"/>
      <w:divBdr>
        <w:top w:val="none" w:sz="0" w:space="0" w:color="auto"/>
        <w:left w:val="none" w:sz="0" w:space="0" w:color="auto"/>
        <w:bottom w:val="none" w:sz="0" w:space="0" w:color="auto"/>
        <w:right w:val="none" w:sz="0" w:space="0" w:color="auto"/>
      </w:divBdr>
    </w:div>
    <w:div w:id="343285414">
      <w:bodyDiv w:val="1"/>
      <w:marLeft w:val="0"/>
      <w:marRight w:val="0"/>
      <w:marTop w:val="0"/>
      <w:marBottom w:val="0"/>
      <w:divBdr>
        <w:top w:val="none" w:sz="0" w:space="0" w:color="auto"/>
        <w:left w:val="none" w:sz="0" w:space="0" w:color="auto"/>
        <w:bottom w:val="none" w:sz="0" w:space="0" w:color="auto"/>
        <w:right w:val="none" w:sz="0" w:space="0" w:color="auto"/>
      </w:divBdr>
    </w:div>
    <w:div w:id="349835789">
      <w:bodyDiv w:val="1"/>
      <w:marLeft w:val="0"/>
      <w:marRight w:val="0"/>
      <w:marTop w:val="0"/>
      <w:marBottom w:val="0"/>
      <w:divBdr>
        <w:top w:val="none" w:sz="0" w:space="0" w:color="auto"/>
        <w:left w:val="none" w:sz="0" w:space="0" w:color="auto"/>
        <w:bottom w:val="none" w:sz="0" w:space="0" w:color="auto"/>
        <w:right w:val="none" w:sz="0" w:space="0" w:color="auto"/>
      </w:divBdr>
    </w:div>
    <w:div w:id="405760637">
      <w:bodyDiv w:val="1"/>
      <w:marLeft w:val="0"/>
      <w:marRight w:val="0"/>
      <w:marTop w:val="0"/>
      <w:marBottom w:val="0"/>
      <w:divBdr>
        <w:top w:val="none" w:sz="0" w:space="0" w:color="auto"/>
        <w:left w:val="none" w:sz="0" w:space="0" w:color="auto"/>
        <w:bottom w:val="none" w:sz="0" w:space="0" w:color="auto"/>
        <w:right w:val="none" w:sz="0" w:space="0" w:color="auto"/>
      </w:divBdr>
    </w:div>
    <w:div w:id="414056580">
      <w:bodyDiv w:val="1"/>
      <w:marLeft w:val="0"/>
      <w:marRight w:val="0"/>
      <w:marTop w:val="0"/>
      <w:marBottom w:val="0"/>
      <w:divBdr>
        <w:top w:val="none" w:sz="0" w:space="0" w:color="auto"/>
        <w:left w:val="none" w:sz="0" w:space="0" w:color="auto"/>
        <w:bottom w:val="none" w:sz="0" w:space="0" w:color="auto"/>
        <w:right w:val="none" w:sz="0" w:space="0" w:color="auto"/>
      </w:divBdr>
    </w:div>
    <w:div w:id="452481261">
      <w:bodyDiv w:val="1"/>
      <w:marLeft w:val="0"/>
      <w:marRight w:val="0"/>
      <w:marTop w:val="0"/>
      <w:marBottom w:val="0"/>
      <w:divBdr>
        <w:top w:val="none" w:sz="0" w:space="0" w:color="auto"/>
        <w:left w:val="none" w:sz="0" w:space="0" w:color="auto"/>
        <w:bottom w:val="none" w:sz="0" w:space="0" w:color="auto"/>
        <w:right w:val="none" w:sz="0" w:space="0" w:color="auto"/>
      </w:divBdr>
    </w:div>
    <w:div w:id="470750327">
      <w:bodyDiv w:val="1"/>
      <w:marLeft w:val="0"/>
      <w:marRight w:val="0"/>
      <w:marTop w:val="0"/>
      <w:marBottom w:val="0"/>
      <w:divBdr>
        <w:top w:val="none" w:sz="0" w:space="0" w:color="auto"/>
        <w:left w:val="none" w:sz="0" w:space="0" w:color="auto"/>
        <w:bottom w:val="none" w:sz="0" w:space="0" w:color="auto"/>
        <w:right w:val="none" w:sz="0" w:space="0" w:color="auto"/>
      </w:divBdr>
    </w:div>
    <w:div w:id="520322427">
      <w:bodyDiv w:val="1"/>
      <w:marLeft w:val="0"/>
      <w:marRight w:val="0"/>
      <w:marTop w:val="0"/>
      <w:marBottom w:val="0"/>
      <w:divBdr>
        <w:top w:val="none" w:sz="0" w:space="0" w:color="auto"/>
        <w:left w:val="none" w:sz="0" w:space="0" w:color="auto"/>
        <w:bottom w:val="none" w:sz="0" w:space="0" w:color="auto"/>
        <w:right w:val="none" w:sz="0" w:space="0" w:color="auto"/>
      </w:divBdr>
    </w:div>
    <w:div w:id="561136159">
      <w:bodyDiv w:val="1"/>
      <w:marLeft w:val="0"/>
      <w:marRight w:val="0"/>
      <w:marTop w:val="0"/>
      <w:marBottom w:val="0"/>
      <w:divBdr>
        <w:top w:val="none" w:sz="0" w:space="0" w:color="auto"/>
        <w:left w:val="none" w:sz="0" w:space="0" w:color="auto"/>
        <w:bottom w:val="none" w:sz="0" w:space="0" w:color="auto"/>
        <w:right w:val="none" w:sz="0" w:space="0" w:color="auto"/>
      </w:divBdr>
    </w:div>
    <w:div w:id="631911125">
      <w:bodyDiv w:val="1"/>
      <w:marLeft w:val="0"/>
      <w:marRight w:val="0"/>
      <w:marTop w:val="0"/>
      <w:marBottom w:val="0"/>
      <w:divBdr>
        <w:top w:val="none" w:sz="0" w:space="0" w:color="auto"/>
        <w:left w:val="none" w:sz="0" w:space="0" w:color="auto"/>
        <w:bottom w:val="none" w:sz="0" w:space="0" w:color="auto"/>
        <w:right w:val="none" w:sz="0" w:space="0" w:color="auto"/>
      </w:divBdr>
    </w:div>
    <w:div w:id="701518319">
      <w:bodyDiv w:val="1"/>
      <w:marLeft w:val="0"/>
      <w:marRight w:val="0"/>
      <w:marTop w:val="0"/>
      <w:marBottom w:val="0"/>
      <w:divBdr>
        <w:top w:val="none" w:sz="0" w:space="0" w:color="auto"/>
        <w:left w:val="none" w:sz="0" w:space="0" w:color="auto"/>
        <w:bottom w:val="none" w:sz="0" w:space="0" w:color="auto"/>
        <w:right w:val="none" w:sz="0" w:space="0" w:color="auto"/>
      </w:divBdr>
    </w:div>
    <w:div w:id="723480953">
      <w:bodyDiv w:val="1"/>
      <w:marLeft w:val="0"/>
      <w:marRight w:val="0"/>
      <w:marTop w:val="0"/>
      <w:marBottom w:val="0"/>
      <w:divBdr>
        <w:top w:val="none" w:sz="0" w:space="0" w:color="auto"/>
        <w:left w:val="none" w:sz="0" w:space="0" w:color="auto"/>
        <w:bottom w:val="none" w:sz="0" w:space="0" w:color="auto"/>
        <w:right w:val="none" w:sz="0" w:space="0" w:color="auto"/>
      </w:divBdr>
    </w:div>
    <w:div w:id="882131760">
      <w:bodyDiv w:val="1"/>
      <w:marLeft w:val="0"/>
      <w:marRight w:val="0"/>
      <w:marTop w:val="0"/>
      <w:marBottom w:val="0"/>
      <w:divBdr>
        <w:top w:val="none" w:sz="0" w:space="0" w:color="auto"/>
        <w:left w:val="none" w:sz="0" w:space="0" w:color="auto"/>
        <w:bottom w:val="none" w:sz="0" w:space="0" w:color="auto"/>
        <w:right w:val="none" w:sz="0" w:space="0" w:color="auto"/>
      </w:divBdr>
    </w:div>
    <w:div w:id="901139432">
      <w:bodyDiv w:val="1"/>
      <w:marLeft w:val="0"/>
      <w:marRight w:val="0"/>
      <w:marTop w:val="0"/>
      <w:marBottom w:val="0"/>
      <w:divBdr>
        <w:top w:val="none" w:sz="0" w:space="0" w:color="auto"/>
        <w:left w:val="none" w:sz="0" w:space="0" w:color="auto"/>
        <w:bottom w:val="none" w:sz="0" w:space="0" w:color="auto"/>
        <w:right w:val="none" w:sz="0" w:space="0" w:color="auto"/>
      </w:divBdr>
    </w:div>
    <w:div w:id="903487496">
      <w:bodyDiv w:val="1"/>
      <w:marLeft w:val="0"/>
      <w:marRight w:val="0"/>
      <w:marTop w:val="0"/>
      <w:marBottom w:val="0"/>
      <w:divBdr>
        <w:top w:val="none" w:sz="0" w:space="0" w:color="auto"/>
        <w:left w:val="none" w:sz="0" w:space="0" w:color="auto"/>
        <w:bottom w:val="none" w:sz="0" w:space="0" w:color="auto"/>
        <w:right w:val="none" w:sz="0" w:space="0" w:color="auto"/>
      </w:divBdr>
    </w:div>
    <w:div w:id="1012147462">
      <w:bodyDiv w:val="1"/>
      <w:marLeft w:val="0"/>
      <w:marRight w:val="0"/>
      <w:marTop w:val="0"/>
      <w:marBottom w:val="0"/>
      <w:divBdr>
        <w:top w:val="none" w:sz="0" w:space="0" w:color="auto"/>
        <w:left w:val="none" w:sz="0" w:space="0" w:color="auto"/>
        <w:bottom w:val="none" w:sz="0" w:space="0" w:color="auto"/>
        <w:right w:val="none" w:sz="0" w:space="0" w:color="auto"/>
      </w:divBdr>
    </w:div>
    <w:div w:id="1013652240">
      <w:bodyDiv w:val="1"/>
      <w:marLeft w:val="0"/>
      <w:marRight w:val="0"/>
      <w:marTop w:val="0"/>
      <w:marBottom w:val="0"/>
      <w:divBdr>
        <w:top w:val="none" w:sz="0" w:space="0" w:color="auto"/>
        <w:left w:val="none" w:sz="0" w:space="0" w:color="auto"/>
        <w:bottom w:val="none" w:sz="0" w:space="0" w:color="auto"/>
        <w:right w:val="none" w:sz="0" w:space="0" w:color="auto"/>
      </w:divBdr>
    </w:div>
    <w:div w:id="1038818787">
      <w:bodyDiv w:val="1"/>
      <w:marLeft w:val="0"/>
      <w:marRight w:val="0"/>
      <w:marTop w:val="0"/>
      <w:marBottom w:val="0"/>
      <w:divBdr>
        <w:top w:val="none" w:sz="0" w:space="0" w:color="auto"/>
        <w:left w:val="none" w:sz="0" w:space="0" w:color="auto"/>
        <w:bottom w:val="none" w:sz="0" w:space="0" w:color="auto"/>
        <w:right w:val="none" w:sz="0" w:space="0" w:color="auto"/>
      </w:divBdr>
    </w:div>
    <w:div w:id="1094597329">
      <w:bodyDiv w:val="1"/>
      <w:marLeft w:val="0"/>
      <w:marRight w:val="0"/>
      <w:marTop w:val="0"/>
      <w:marBottom w:val="0"/>
      <w:divBdr>
        <w:top w:val="none" w:sz="0" w:space="0" w:color="auto"/>
        <w:left w:val="none" w:sz="0" w:space="0" w:color="auto"/>
        <w:bottom w:val="none" w:sz="0" w:space="0" w:color="auto"/>
        <w:right w:val="none" w:sz="0" w:space="0" w:color="auto"/>
      </w:divBdr>
    </w:div>
    <w:div w:id="1113593577">
      <w:bodyDiv w:val="1"/>
      <w:marLeft w:val="0"/>
      <w:marRight w:val="0"/>
      <w:marTop w:val="0"/>
      <w:marBottom w:val="0"/>
      <w:divBdr>
        <w:top w:val="none" w:sz="0" w:space="0" w:color="auto"/>
        <w:left w:val="none" w:sz="0" w:space="0" w:color="auto"/>
        <w:bottom w:val="none" w:sz="0" w:space="0" w:color="auto"/>
        <w:right w:val="none" w:sz="0" w:space="0" w:color="auto"/>
      </w:divBdr>
    </w:div>
    <w:div w:id="1130973555">
      <w:bodyDiv w:val="1"/>
      <w:marLeft w:val="0"/>
      <w:marRight w:val="0"/>
      <w:marTop w:val="0"/>
      <w:marBottom w:val="0"/>
      <w:divBdr>
        <w:top w:val="none" w:sz="0" w:space="0" w:color="auto"/>
        <w:left w:val="none" w:sz="0" w:space="0" w:color="auto"/>
        <w:bottom w:val="none" w:sz="0" w:space="0" w:color="auto"/>
        <w:right w:val="none" w:sz="0" w:space="0" w:color="auto"/>
      </w:divBdr>
    </w:div>
    <w:div w:id="1136679863">
      <w:bodyDiv w:val="1"/>
      <w:marLeft w:val="0"/>
      <w:marRight w:val="0"/>
      <w:marTop w:val="0"/>
      <w:marBottom w:val="0"/>
      <w:divBdr>
        <w:top w:val="none" w:sz="0" w:space="0" w:color="auto"/>
        <w:left w:val="none" w:sz="0" w:space="0" w:color="auto"/>
        <w:bottom w:val="none" w:sz="0" w:space="0" w:color="auto"/>
        <w:right w:val="none" w:sz="0" w:space="0" w:color="auto"/>
      </w:divBdr>
    </w:div>
    <w:div w:id="1185821399">
      <w:bodyDiv w:val="1"/>
      <w:marLeft w:val="0"/>
      <w:marRight w:val="0"/>
      <w:marTop w:val="0"/>
      <w:marBottom w:val="0"/>
      <w:divBdr>
        <w:top w:val="none" w:sz="0" w:space="0" w:color="auto"/>
        <w:left w:val="none" w:sz="0" w:space="0" w:color="auto"/>
        <w:bottom w:val="none" w:sz="0" w:space="0" w:color="auto"/>
        <w:right w:val="none" w:sz="0" w:space="0" w:color="auto"/>
      </w:divBdr>
    </w:div>
    <w:div w:id="1212813516">
      <w:bodyDiv w:val="1"/>
      <w:marLeft w:val="0"/>
      <w:marRight w:val="0"/>
      <w:marTop w:val="0"/>
      <w:marBottom w:val="0"/>
      <w:divBdr>
        <w:top w:val="none" w:sz="0" w:space="0" w:color="auto"/>
        <w:left w:val="none" w:sz="0" w:space="0" w:color="auto"/>
        <w:bottom w:val="none" w:sz="0" w:space="0" w:color="auto"/>
        <w:right w:val="none" w:sz="0" w:space="0" w:color="auto"/>
      </w:divBdr>
    </w:div>
    <w:div w:id="1235815993">
      <w:bodyDiv w:val="1"/>
      <w:marLeft w:val="0"/>
      <w:marRight w:val="0"/>
      <w:marTop w:val="0"/>
      <w:marBottom w:val="0"/>
      <w:divBdr>
        <w:top w:val="none" w:sz="0" w:space="0" w:color="auto"/>
        <w:left w:val="none" w:sz="0" w:space="0" w:color="auto"/>
        <w:bottom w:val="none" w:sz="0" w:space="0" w:color="auto"/>
        <w:right w:val="none" w:sz="0" w:space="0" w:color="auto"/>
      </w:divBdr>
    </w:div>
    <w:div w:id="1245534161">
      <w:bodyDiv w:val="1"/>
      <w:marLeft w:val="0"/>
      <w:marRight w:val="0"/>
      <w:marTop w:val="0"/>
      <w:marBottom w:val="0"/>
      <w:divBdr>
        <w:top w:val="none" w:sz="0" w:space="0" w:color="auto"/>
        <w:left w:val="none" w:sz="0" w:space="0" w:color="auto"/>
        <w:bottom w:val="none" w:sz="0" w:space="0" w:color="auto"/>
        <w:right w:val="none" w:sz="0" w:space="0" w:color="auto"/>
      </w:divBdr>
    </w:div>
    <w:div w:id="1279797570">
      <w:bodyDiv w:val="1"/>
      <w:marLeft w:val="0"/>
      <w:marRight w:val="0"/>
      <w:marTop w:val="0"/>
      <w:marBottom w:val="0"/>
      <w:divBdr>
        <w:top w:val="none" w:sz="0" w:space="0" w:color="auto"/>
        <w:left w:val="none" w:sz="0" w:space="0" w:color="auto"/>
        <w:bottom w:val="none" w:sz="0" w:space="0" w:color="auto"/>
        <w:right w:val="none" w:sz="0" w:space="0" w:color="auto"/>
      </w:divBdr>
    </w:div>
    <w:div w:id="1292709388">
      <w:bodyDiv w:val="1"/>
      <w:marLeft w:val="0"/>
      <w:marRight w:val="0"/>
      <w:marTop w:val="0"/>
      <w:marBottom w:val="0"/>
      <w:divBdr>
        <w:top w:val="none" w:sz="0" w:space="0" w:color="auto"/>
        <w:left w:val="none" w:sz="0" w:space="0" w:color="auto"/>
        <w:bottom w:val="none" w:sz="0" w:space="0" w:color="auto"/>
        <w:right w:val="none" w:sz="0" w:space="0" w:color="auto"/>
      </w:divBdr>
    </w:div>
    <w:div w:id="1331836651">
      <w:bodyDiv w:val="1"/>
      <w:marLeft w:val="0"/>
      <w:marRight w:val="0"/>
      <w:marTop w:val="0"/>
      <w:marBottom w:val="0"/>
      <w:divBdr>
        <w:top w:val="none" w:sz="0" w:space="0" w:color="auto"/>
        <w:left w:val="none" w:sz="0" w:space="0" w:color="auto"/>
        <w:bottom w:val="none" w:sz="0" w:space="0" w:color="auto"/>
        <w:right w:val="none" w:sz="0" w:space="0" w:color="auto"/>
      </w:divBdr>
    </w:div>
    <w:div w:id="1359772185">
      <w:bodyDiv w:val="1"/>
      <w:marLeft w:val="0"/>
      <w:marRight w:val="0"/>
      <w:marTop w:val="0"/>
      <w:marBottom w:val="0"/>
      <w:divBdr>
        <w:top w:val="none" w:sz="0" w:space="0" w:color="auto"/>
        <w:left w:val="none" w:sz="0" w:space="0" w:color="auto"/>
        <w:bottom w:val="none" w:sz="0" w:space="0" w:color="auto"/>
        <w:right w:val="none" w:sz="0" w:space="0" w:color="auto"/>
      </w:divBdr>
    </w:div>
    <w:div w:id="1389257378">
      <w:bodyDiv w:val="1"/>
      <w:marLeft w:val="0"/>
      <w:marRight w:val="0"/>
      <w:marTop w:val="0"/>
      <w:marBottom w:val="0"/>
      <w:divBdr>
        <w:top w:val="none" w:sz="0" w:space="0" w:color="auto"/>
        <w:left w:val="none" w:sz="0" w:space="0" w:color="auto"/>
        <w:bottom w:val="none" w:sz="0" w:space="0" w:color="auto"/>
        <w:right w:val="none" w:sz="0" w:space="0" w:color="auto"/>
      </w:divBdr>
    </w:div>
    <w:div w:id="1406565138">
      <w:bodyDiv w:val="1"/>
      <w:marLeft w:val="0"/>
      <w:marRight w:val="0"/>
      <w:marTop w:val="0"/>
      <w:marBottom w:val="0"/>
      <w:divBdr>
        <w:top w:val="none" w:sz="0" w:space="0" w:color="auto"/>
        <w:left w:val="none" w:sz="0" w:space="0" w:color="auto"/>
        <w:bottom w:val="none" w:sz="0" w:space="0" w:color="auto"/>
        <w:right w:val="none" w:sz="0" w:space="0" w:color="auto"/>
      </w:divBdr>
    </w:div>
    <w:div w:id="1559782025">
      <w:bodyDiv w:val="1"/>
      <w:marLeft w:val="0"/>
      <w:marRight w:val="0"/>
      <w:marTop w:val="0"/>
      <w:marBottom w:val="0"/>
      <w:divBdr>
        <w:top w:val="none" w:sz="0" w:space="0" w:color="auto"/>
        <w:left w:val="none" w:sz="0" w:space="0" w:color="auto"/>
        <w:bottom w:val="none" w:sz="0" w:space="0" w:color="auto"/>
        <w:right w:val="none" w:sz="0" w:space="0" w:color="auto"/>
      </w:divBdr>
    </w:div>
    <w:div w:id="1592817443">
      <w:bodyDiv w:val="1"/>
      <w:marLeft w:val="0"/>
      <w:marRight w:val="0"/>
      <w:marTop w:val="0"/>
      <w:marBottom w:val="0"/>
      <w:divBdr>
        <w:top w:val="none" w:sz="0" w:space="0" w:color="auto"/>
        <w:left w:val="none" w:sz="0" w:space="0" w:color="auto"/>
        <w:bottom w:val="none" w:sz="0" w:space="0" w:color="auto"/>
        <w:right w:val="none" w:sz="0" w:space="0" w:color="auto"/>
      </w:divBdr>
    </w:div>
    <w:div w:id="1598126809">
      <w:bodyDiv w:val="1"/>
      <w:marLeft w:val="0"/>
      <w:marRight w:val="0"/>
      <w:marTop w:val="0"/>
      <w:marBottom w:val="0"/>
      <w:divBdr>
        <w:top w:val="none" w:sz="0" w:space="0" w:color="auto"/>
        <w:left w:val="none" w:sz="0" w:space="0" w:color="auto"/>
        <w:bottom w:val="none" w:sz="0" w:space="0" w:color="auto"/>
        <w:right w:val="none" w:sz="0" w:space="0" w:color="auto"/>
      </w:divBdr>
    </w:div>
    <w:div w:id="1689335385">
      <w:bodyDiv w:val="1"/>
      <w:marLeft w:val="0"/>
      <w:marRight w:val="0"/>
      <w:marTop w:val="0"/>
      <w:marBottom w:val="0"/>
      <w:divBdr>
        <w:top w:val="none" w:sz="0" w:space="0" w:color="auto"/>
        <w:left w:val="none" w:sz="0" w:space="0" w:color="auto"/>
        <w:bottom w:val="none" w:sz="0" w:space="0" w:color="auto"/>
        <w:right w:val="none" w:sz="0" w:space="0" w:color="auto"/>
      </w:divBdr>
    </w:div>
    <w:div w:id="1731539236">
      <w:bodyDiv w:val="1"/>
      <w:marLeft w:val="0"/>
      <w:marRight w:val="0"/>
      <w:marTop w:val="0"/>
      <w:marBottom w:val="0"/>
      <w:divBdr>
        <w:top w:val="none" w:sz="0" w:space="0" w:color="auto"/>
        <w:left w:val="none" w:sz="0" w:space="0" w:color="auto"/>
        <w:bottom w:val="none" w:sz="0" w:space="0" w:color="auto"/>
        <w:right w:val="none" w:sz="0" w:space="0" w:color="auto"/>
      </w:divBdr>
    </w:div>
    <w:div w:id="1760172480">
      <w:bodyDiv w:val="1"/>
      <w:marLeft w:val="0"/>
      <w:marRight w:val="0"/>
      <w:marTop w:val="0"/>
      <w:marBottom w:val="0"/>
      <w:divBdr>
        <w:top w:val="none" w:sz="0" w:space="0" w:color="auto"/>
        <w:left w:val="none" w:sz="0" w:space="0" w:color="auto"/>
        <w:bottom w:val="none" w:sz="0" w:space="0" w:color="auto"/>
        <w:right w:val="none" w:sz="0" w:space="0" w:color="auto"/>
      </w:divBdr>
    </w:div>
    <w:div w:id="1880245483">
      <w:bodyDiv w:val="1"/>
      <w:marLeft w:val="0"/>
      <w:marRight w:val="0"/>
      <w:marTop w:val="0"/>
      <w:marBottom w:val="0"/>
      <w:divBdr>
        <w:top w:val="none" w:sz="0" w:space="0" w:color="auto"/>
        <w:left w:val="none" w:sz="0" w:space="0" w:color="auto"/>
        <w:bottom w:val="none" w:sz="0" w:space="0" w:color="auto"/>
        <w:right w:val="none" w:sz="0" w:space="0" w:color="auto"/>
      </w:divBdr>
    </w:div>
    <w:div w:id="1891188196">
      <w:bodyDiv w:val="1"/>
      <w:marLeft w:val="0"/>
      <w:marRight w:val="0"/>
      <w:marTop w:val="0"/>
      <w:marBottom w:val="0"/>
      <w:divBdr>
        <w:top w:val="none" w:sz="0" w:space="0" w:color="auto"/>
        <w:left w:val="none" w:sz="0" w:space="0" w:color="auto"/>
        <w:bottom w:val="none" w:sz="0" w:space="0" w:color="auto"/>
        <w:right w:val="none" w:sz="0" w:space="0" w:color="auto"/>
      </w:divBdr>
    </w:div>
    <w:div w:id="1924365159">
      <w:bodyDiv w:val="1"/>
      <w:marLeft w:val="0"/>
      <w:marRight w:val="0"/>
      <w:marTop w:val="0"/>
      <w:marBottom w:val="0"/>
      <w:divBdr>
        <w:top w:val="none" w:sz="0" w:space="0" w:color="auto"/>
        <w:left w:val="none" w:sz="0" w:space="0" w:color="auto"/>
        <w:bottom w:val="none" w:sz="0" w:space="0" w:color="auto"/>
        <w:right w:val="none" w:sz="0" w:space="0" w:color="auto"/>
      </w:divBdr>
    </w:div>
    <w:div w:id="1981954407">
      <w:bodyDiv w:val="1"/>
      <w:marLeft w:val="0"/>
      <w:marRight w:val="0"/>
      <w:marTop w:val="0"/>
      <w:marBottom w:val="0"/>
      <w:divBdr>
        <w:top w:val="none" w:sz="0" w:space="0" w:color="auto"/>
        <w:left w:val="none" w:sz="0" w:space="0" w:color="auto"/>
        <w:bottom w:val="none" w:sz="0" w:space="0" w:color="auto"/>
        <w:right w:val="none" w:sz="0" w:space="0" w:color="auto"/>
      </w:divBdr>
    </w:div>
    <w:div w:id="2008098039">
      <w:bodyDiv w:val="1"/>
      <w:marLeft w:val="0"/>
      <w:marRight w:val="0"/>
      <w:marTop w:val="0"/>
      <w:marBottom w:val="0"/>
      <w:divBdr>
        <w:top w:val="none" w:sz="0" w:space="0" w:color="auto"/>
        <w:left w:val="none" w:sz="0" w:space="0" w:color="auto"/>
        <w:bottom w:val="none" w:sz="0" w:space="0" w:color="auto"/>
        <w:right w:val="none" w:sz="0" w:space="0" w:color="auto"/>
      </w:divBdr>
    </w:div>
    <w:div w:id="2096242371">
      <w:bodyDiv w:val="1"/>
      <w:marLeft w:val="0"/>
      <w:marRight w:val="0"/>
      <w:marTop w:val="0"/>
      <w:marBottom w:val="0"/>
      <w:divBdr>
        <w:top w:val="none" w:sz="0" w:space="0" w:color="auto"/>
        <w:left w:val="none" w:sz="0" w:space="0" w:color="auto"/>
        <w:bottom w:val="none" w:sz="0" w:space="0" w:color="auto"/>
        <w:right w:val="none" w:sz="0" w:space="0" w:color="auto"/>
      </w:divBdr>
    </w:div>
    <w:div w:id="2097896450">
      <w:bodyDiv w:val="1"/>
      <w:marLeft w:val="0"/>
      <w:marRight w:val="0"/>
      <w:marTop w:val="0"/>
      <w:marBottom w:val="0"/>
      <w:divBdr>
        <w:top w:val="none" w:sz="0" w:space="0" w:color="auto"/>
        <w:left w:val="none" w:sz="0" w:space="0" w:color="auto"/>
        <w:bottom w:val="none" w:sz="0" w:space="0" w:color="auto"/>
        <w:right w:val="none" w:sz="0" w:space="0" w:color="auto"/>
      </w:divBdr>
    </w:div>
    <w:div w:id="21155937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3" Type="http://schemas.openxmlformats.org/officeDocument/2006/relationships/styles" Target="styles.xml"/><Relationship Id="rId7" Type="http://schemas.openxmlformats.org/officeDocument/2006/relationships/image" Target="media/image2.pn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image" Target="media/image1.jpeg"/><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IEEE2006OfficeOnline.xsl" StyleName="IEEE" Version="2006">
  <b:Source>
    <b:Tag>Kar16</b:Tag>
    <b:SourceType>Report</b:SourceType>
    <b:Guid>{C4ABD3E8-7E14-44A3-A563-ADCC645145A3}</b:Guid>
    <b:Title>An Overview on Taguchi Method</b:Title>
    <b:Year>2016</b:Year>
    <b:Publisher>Researchgate</b:Publisher>
    <b:Author>
      <b:Author>
        <b:NameList>
          <b:Person>
            <b:Last>Karna</b:Last>
            <b:Middle>Kumar</b:Middle>
            <b:First>Shyam</b:First>
          </b:Person>
        </b:NameList>
      </b:Author>
    </b:Author>
    <b:RefOrder>1</b:RefOrder>
  </b:Source>
  <b:Source>
    <b:Tag>Hol251</b:Tag>
    <b:SourceType>DocumentFromInternetSite</b:SourceType>
    <b:Guid>{4272DC70-50E6-4A8F-BAF5-4FA0A97F4545}</b:Guid>
    <b:Title>L5 - Systems Engineering &amp; Work-Based Group Project (ACDA5021&amp;ACDA5022)</b:Title>
    <b:YearAccessed>2025</b:YearAccessed>
    <b:MonthAccessed>April</b:MonthAccessed>
    <b:DayAccessed>25</b:DayAccessed>
    <b:Author>
      <b:Author>
        <b:NameList>
          <b:Person>
            <b:Last>Holley</b:Last>
            <b:First>David</b:First>
          </b:Person>
        </b:NameList>
      </b:Author>
    </b:Author>
    <b:ShortTitle>Design of Experiments And a chap called Genichi Taguchi</b:ShortTitle>
    <b:RefOrder>2</b:RefOrder>
  </b:Source>
  <b:Source>
    <b:Tag>Ant14</b:Tag>
    <b:SourceType>Book</b:SourceType>
    <b:Guid>{C3E9AD8B-E1CA-4C7E-9F00-1AE93E2B8665}</b:Guid>
    <b:Title>Design of Experiments for Engineers and Scientists</b:Title>
    <b:Year>2014</b:Year>
    <b:Publisher>Elsevier</b:Publisher>
    <b:Author>
      <b:Author>
        <b:NameList>
          <b:Person>
            <b:Last>Antony</b:Last>
            <b:First>Jiju</b:First>
          </b:Person>
        </b:NameList>
      </b:Author>
    </b:Author>
    <b:RefOrder>3</b:RefOrder>
  </b:Source>
  <b:Source>
    <b:Tag>deS13</b:Tag>
    <b:SourceType>BookSection</b:SourceType>
    <b:Guid>{83511D44-0397-4BD0-97E6-B44833ABADBD}</b:Guid>
    <b:Title> Robust Design and Taguchi Method Application</b:Title>
    <b:Year>2013</b:Year>
    <b:Publisher>Intech</b:Publisher>
    <b:BookTitle>Design of Experiments - Applications</b:BookTitle>
    <b:Author>
      <b:Author>
        <b:NameList>
          <b:Person>
            <b:Last>de Souza</b:Last>
            <b:First>Helda</b:First>
          </b:Person>
          <b:Person>
            <b:Last>Silva</b:Last>
            <b:First>Messias</b:First>
          </b:Person>
          <b:Person>
            <b:Last>Moyes</b:Last>
            <b:First>Cinthia</b:First>
          </b:Person>
          <b:Person>
            <b:Last>Alberto</b:Last>
            <b:First>Fernando</b:First>
          </b:Person>
          <b:Person>
            <b:Last>Pontes</b:Last>
            <b:First>Fabrico</b:First>
          </b:Person>
          <b:Person>
            <b:Last>Ferreira</b:Last>
            <b:First>Ubirajara</b:First>
          </b:Person>
          <b:Person>
            <b:Last>Duarte</b:Last>
            <b:First>Roberto</b:First>
          </b:Person>
          <b:Person>
            <b:Last>da Silva</b:Last>
            <b:First>Carlos</b:First>
          </b:Person>
        </b:NameList>
      </b:Author>
    </b:Author>
    <b:RefOrder>4</b:RefOrder>
  </b:Source>
</b:Sources>
</file>

<file path=customXml/itemProps1.xml><?xml version="1.0" encoding="utf-8"?>
<ds:datastoreItem xmlns:ds="http://schemas.openxmlformats.org/officeDocument/2006/customXml" ds:itemID="{70326048-3948-4CF8-BE29-7AE70E2FA8A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510</TotalTime>
  <Pages>6</Pages>
  <Words>1834</Words>
  <Characters>10454</Characters>
  <Application>Microsoft Office Word</Application>
  <DocSecurity>0</DocSecurity>
  <Lines>87</Lines>
  <Paragraphs>24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12264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Leo Smith (2217998)</dc:creator>
  <cp:keywords/>
  <dc:description/>
  <cp:lastModifiedBy>Leo Smith (2217998)</cp:lastModifiedBy>
  <cp:revision>23</cp:revision>
  <dcterms:created xsi:type="dcterms:W3CDTF">2025-04-12T08:53:00Z</dcterms:created>
  <dcterms:modified xsi:type="dcterms:W3CDTF">2025-04-25T07:34:00Z</dcterms:modified>
</cp:coreProperties>
</file>