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4"/>
          <w:szCs w:val="24"/>
        </w:rPr>
      </w:pPr>
    </w:p>
    <w:p w:rsidR="00530B1F" w:rsidRDefault="00530B1F" w:rsidP="00530B1F">
      <w:pPr>
        <w:spacing w:line="360" w:lineRule="auto"/>
        <w:jc w:val="center"/>
        <w:rPr>
          <w:rFonts w:ascii="Times New Roman" w:eastAsia="Times New Roman" w:hAnsi="Times New Roman" w:cs="Times New Roman"/>
          <w:b/>
          <w:bCs/>
          <w:sz w:val="28"/>
          <w:szCs w:val="28"/>
        </w:rPr>
      </w:pPr>
    </w:p>
    <w:p w:rsidR="00530B1F" w:rsidRDefault="00530B1F" w:rsidP="00530B1F">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Dissertation Proposal</w:t>
      </w:r>
    </w:p>
    <w:p w:rsidR="00530B1F" w:rsidRDefault="00530B1F" w:rsidP="00530B1F">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highlight w:val="white"/>
        </w:rPr>
        <w:t>Topic: Impact of Social Media Marketing on Customer Engagement in Indian Banks</w:t>
      </w:r>
    </w:p>
    <w:p w:rsidR="00530B1F" w:rsidRDefault="00530B1F" w:rsidP="00530B1F">
      <w:pPr>
        <w:spacing w:line="360" w:lineRule="auto"/>
        <w:jc w:val="center"/>
        <w:rPr>
          <w:rFonts w:ascii="Times New Roman" w:eastAsia="Times New Roman" w:hAnsi="Times New Roman" w:cs="Times New Roman"/>
          <w:b/>
          <w:bCs/>
          <w:sz w:val="28"/>
          <w:szCs w:val="28"/>
        </w:rPr>
      </w:pPr>
    </w:p>
    <w:p w:rsidR="00530B1F" w:rsidRDefault="00530B1F" w:rsidP="00530B1F">
      <w:pPr>
        <w:rPr>
          <w:rFonts w:ascii="Times New Roman" w:eastAsia="Times New Roman" w:hAnsi="Times New Roman" w:cs="Times New Roman"/>
          <w:b/>
          <w:bCs/>
          <w:sz w:val="28"/>
          <w:szCs w:val="28"/>
          <w:highlight w:val="white"/>
        </w:rPr>
      </w:pPr>
      <w:r>
        <w:br w:type="page"/>
      </w:r>
    </w:p>
    <w:p w:rsidR="00530B1F" w:rsidRDefault="00530B1F" w:rsidP="00530B1F">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AI use Acknowledgement </w:t>
      </w:r>
    </w:p>
    <w:p w:rsidR="00530B1F" w:rsidRDefault="00530B1F" w:rsidP="00530B1F"/>
    <w:p w:rsidR="00530B1F" w:rsidRDefault="00530B1F" w:rsidP="00530B1F">
      <w:pPr>
        <w:spacing w:line="360" w:lineRule="auto"/>
        <w:jc w:val="both"/>
        <w:rPr>
          <w:rFonts w:ascii="Times New Roman" w:eastAsia="Times New Roman" w:hAnsi="Times New Roman" w:cs="Times New Roman"/>
          <w:b/>
          <w:bCs/>
          <w:sz w:val="24"/>
          <w:szCs w:val="24"/>
          <w:highlight w:val="white"/>
        </w:rPr>
      </w:pPr>
      <w:r>
        <w:rPr>
          <w:rFonts w:ascii="Times New Roman" w:eastAsia="Times New Roman" w:hAnsi="Times New Roman" w:cs="Times New Roman"/>
          <w:sz w:val="24"/>
          <w:szCs w:val="24"/>
          <w:highlight w:val="white"/>
        </w:rPr>
        <w:t xml:space="preserve">For completing this project, I have not applied any AI tool to generate any part of answer and this work is solely done with best of my knowledge. </w:t>
      </w:r>
      <w:r>
        <w:br w:type="page"/>
      </w:r>
    </w:p>
    <w:p w:rsidR="00530B1F" w:rsidRDefault="00530B1F" w:rsidP="00530B1F">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id w:val="-585175819"/>
        <w:docPartObj>
          <w:docPartGallery w:val="Table of Contents"/>
          <w:docPartUnique/>
        </w:docPartObj>
      </w:sdtPr>
      <w:sdtContent>
        <w:p w:rsidR="00530B1F" w:rsidRDefault="00530B1F" w:rsidP="00530B1F">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sz w:val="24"/>
              <w:szCs w:val="24"/>
            </w:rPr>
          </w:pPr>
          <w:r>
            <w:fldChar w:fldCharType="begin"/>
          </w:r>
          <w:r>
            <w:instrText xml:space="preserve"> TOC \h \u \z \t "Heading 1,1,Heading 2,2,Heading 3,3,"</w:instrText>
          </w:r>
          <w:r>
            <w:fldChar w:fldCharType="separate"/>
          </w:r>
          <w:hyperlink w:anchor="_pmau0i9c2212">
            <w:r>
              <w:rPr>
                <w:rFonts w:ascii="Times New Roman" w:eastAsia="Times New Roman" w:hAnsi="Times New Roman" w:cs="Times New Roman"/>
                <w:sz w:val="24"/>
                <w:szCs w:val="24"/>
              </w:rPr>
              <w:t>1. Introduction</w:t>
            </w:r>
            <w:r>
              <w:rPr>
                <w:rFonts w:ascii="Times New Roman" w:eastAsia="Times New Roman" w:hAnsi="Times New Roman" w:cs="Times New Roman"/>
                <w:sz w:val="24"/>
                <w:szCs w:val="24"/>
              </w:rPr>
              <w:tab/>
              <w:t>3</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d3sqbvgybcu5">
            <w:r>
              <w:rPr>
                <w:rFonts w:ascii="Times New Roman" w:eastAsia="Times New Roman" w:hAnsi="Times New Roman" w:cs="Times New Roman"/>
                <w:sz w:val="24"/>
                <w:szCs w:val="24"/>
              </w:rPr>
              <w:t>1.1 Background</w:t>
            </w:r>
            <w:r>
              <w:rPr>
                <w:rFonts w:ascii="Times New Roman" w:eastAsia="Times New Roman" w:hAnsi="Times New Roman" w:cs="Times New Roman"/>
                <w:sz w:val="24"/>
                <w:szCs w:val="24"/>
              </w:rPr>
              <w:tab/>
              <w:t>3</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gclm0pp76hch">
            <w:r>
              <w:rPr>
                <w:rFonts w:ascii="Times New Roman" w:eastAsia="Times New Roman" w:hAnsi="Times New Roman" w:cs="Times New Roman"/>
                <w:sz w:val="24"/>
                <w:szCs w:val="24"/>
              </w:rPr>
              <w:t>1.2 Motivation</w:t>
            </w:r>
            <w:r>
              <w:rPr>
                <w:rFonts w:ascii="Times New Roman" w:eastAsia="Times New Roman" w:hAnsi="Times New Roman" w:cs="Times New Roman"/>
                <w:sz w:val="24"/>
                <w:szCs w:val="24"/>
              </w:rPr>
              <w:tab/>
              <w:t>3</w:t>
            </w:r>
          </w:hyperlink>
        </w:p>
        <w:p w:rsidR="00530B1F" w:rsidRDefault="00530B1F" w:rsidP="00530B1F">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sz w:val="24"/>
              <w:szCs w:val="24"/>
            </w:rPr>
          </w:pPr>
          <w:hyperlink w:anchor="_9cj749r392ga">
            <w:r>
              <w:rPr>
                <w:rFonts w:ascii="Times New Roman" w:eastAsia="Times New Roman" w:hAnsi="Times New Roman" w:cs="Times New Roman"/>
                <w:sz w:val="24"/>
                <w:szCs w:val="24"/>
              </w:rPr>
              <w:t>2. Literature review</w:t>
            </w:r>
            <w:r>
              <w:rPr>
                <w:rFonts w:ascii="Times New Roman" w:eastAsia="Times New Roman" w:hAnsi="Times New Roman" w:cs="Times New Roman"/>
                <w:sz w:val="24"/>
                <w:szCs w:val="24"/>
              </w:rPr>
              <w:tab/>
              <w:t>5</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56kmuyf9m1j5">
            <w:r>
              <w:rPr>
                <w:rFonts w:ascii="Times New Roman" w:eastAsia="Times New Roman" w:hAnsi="Times New Roman" w:cs="Times New Roman"/>
                <w:sz w:val="24"/>
                <w:szCs w:val="24"/>
              </w:rPr>
              <w:t>2.1 Social media marketing in the banking sector</w:t>
            </w:r>
            <w:r>
              <w:rPr>
                <w:rFonts w:ascii="Times New Roman" w:eastAsia="Times New Roman" w:hAnsi="Times New Roman" w:cs="Times New Roman"/>
                <w:sz w:val="24"/>
                <w:szCs w:val="24"/>
              </w:rPr>
              <w:tab/>
              <w:t>5</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kbzmrbs6ybfy">
            <w:r>
              <w:rPr>
                <w:rFonts w:ascii="Times New Roman" w:eastAsia="Times New Roman" w:hAnsi="Times New Roman" w:cs="Times New Roman"/>
                <w:sz w:val="24"/>
                <w:szCs w:val="24"/>
              </w:rPr>
              <w:t>2.2 Customer engagement via social media platforms</w:t>
            </w:r>
            <w:r>
              <w:rPr>
                <w:rFonts w:ascii="Times New Roman" w:eastAsia="Times New Roman" w:hAnsi="Times New Roman" w:cs="Times New Roman"/>
                <w:sz w:val="24"/>
                <w:szCs w:val="24"/>
              </w:rPr>
              <w:tab/>
              <w:t>5</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n22vz8mlcddq">
            <w:r>
              <w:rPr>
                <w:rFonts w:ascii="Times New Roman" w:eastAsia="Times New Roman" w:hAnsi="Times New Roman" w:cs="Times New Roman"/>
                <w:sz w:val="24"/>
                <w:szCs w:val="24"/>
              </w:rPr>
              <w:t>2.3 Digital transformation and consumer behaviour in India</w:t>
            </w:r>
            <w:r>
              <w:rPr>
                <w:rFonts w:ascii="Times New Roman" w:eastAsia="Times New Roman" w:hAnsi="Times New Roman" w:cs="Times New Roman"/>
                <w:sz w:val="24"/>
                <w:szCs w:val="24"/>
              </w:rPr>
              <w:tab/>
              <w:t>6</w:t>
            </w:r>
          </w:hyperlink>
        </w:p>
        <w:p w:rsidR="00530B1F" w:rsidRDefault="00530B1F" w:rsidP="00530B1F">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sz w:val="24"/>
              <w:szCs w:val="24"/>
            </w:rPr>
          </w:pPr>
          <w:hyperlink w:anchor="_n5tbzda7nwal">
            <w:r>
              <w:rPr>
                <w:rFonts w:ascii="Times New Roman" w:eastAsia="Times New Roman" w:hAnsi="Times New Roman" w:cs="Times New Roman"/>
                <w:sz w:val="24"/>
                <w:szCs w:val="24"/>
              </w:rPr>
              <w:t>3. Methodology</w:t>
            </w:r>
            <w:r>
              <w:rPr>
                <w:rFonts w:ascii="Times New Roman" w:eastAsia="Times New Roman" w:hAnsi="Times New Roman" w:cs="Times New Roman"/>
                <w:sz w:val="24"/>
                <w:szCs w:val="24"/>
              </w:rPr>
              <w:tab/>
              <w:t>7</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dcku8v63j9wc">
            <w:r>
              <w:rPr>
                <w:rFonts w:ascii="Times New Roman" w:eastAsia="Times New Roman" w:hAnsi="Times New Roman" w:cs="Times New Roman"/>
                <w:sz w:val="24"/>
                <w:szCs w:val="24"/>
              </w:rPr>
              <w:t>3.1 Research philosophy</w:t>
            </w:r>
            <w:r>
              <w:rPr>
                <w:rFonts w:ascii="Times New Roman" w:eastAsia="Times New Roman" w:hAnsi="Times New Roman" w:cs="Times New Roman"/>
                <w:sz w:val="24"/>
                <w:szCs w:val="24"/>
              </w:rPr>
              <w:tab/>
              <w:t>7</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7bwjvsw9ufd2">
            <w:r>
              <w:rPr>
                <w:rFonts w:ascii="Times New Roman" w:eastAsia="Times New Roman" w:hAnsi="Times New Roman" w:cs="Times New Roman"/>
                <w:sz w:val="24"/>
                <w:szCs w:val="24"/>
              </w:rPr>
              <w:t>3.2 Research Approach</w:t>
            </w:r>
            <w:r>
              <w:rPr>
                <w:rFonts w:ascii="Times New Roman" w:eastAsia="Times New Roman" w:hAnsi="Times New Roman" w:cs="Times New Roman"/>
                <w:sz w:val="24"/>
                <w:szCs w:val="24"/>
              </w:rPr>
              <w:tab/>
              <w:t>7</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idvc6e6huf9d">
            <w:r>
              <w:rPr>
                <w:rFonts w:ascii="Times New Roman" w:eastAsia="Times New Roman" w:hAnsi="Times New Roman" w:cs="Times New Roman"/>
                <w:sz w:val="24"/>
                <w:szCs w:val="24"/>
              </w:rPr>
              <w:t>3.3 Research design</w:t>
            </w:r>
            <w:r>
              <w:rPr>
                <w:rFonts w:ascii="Times New Roman" w:eastAsia="Times New Roman" w:hAnsi="Times New Roman" w:cs="Times New Roman"/>
                <w:sz w:val="24"/>
                <w:szCs w:val="24"/>
              </w:rPr>
              <w:tab/>
              <w:t>8</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qu9rcu851xs9">
            <w:r>
              <w:rPr>
                <w:rFonts w:ascii="Times New Roman" w:eastAsia="Times New Roman" w:hAnsi="Times New Roman" w:cs="Times New Roman"/>
                <w:sz w:val="24"/>
                <w:szCs w:val="24"/>
              </w:rPr>
              <w:t>3.4 Research strategy</w:t>
            </w:r>
            <w:r>
              <w:rPr>
                <w:rFonts w:ascii="Times New Roman" w:eastAsia="Times New Roman" w:hAnsi="Times New Roman" w:cs="Times New Roman"/>
                <w:sz w:val="24"/>
                <w:szCs w:val="24"/>
              </w:rPr>
              <w:tab/>
              <w:t>8</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jdhk26k7ktxd">
            <w:r>
              <w:rPr>
                <w:rFonts w:ascii="Times New Roman" w:eastAsia="Times New Roman" w:hAnsi="Times New Roman" w:cs="Times New Roman"/>
                <w:sz w:val="24"/>
                <w:szCs w:val="24"/>
              </w:rPr>
              <w:t>3.5 Data collection</w:t>
            </w:r>
            <w:r>
              <w:rPr>
                <w:rFonts w:ascii="Times New Roman" w:eastAsia="Times New Roman" w:hAnsi="Times New Roman" w:cs="Times New Roman"/>
                <w:sz w:val="24"/>
                <w:szCs w:val="24"/>
              </w:rPr>
              <w:tab/>
              <w:t>8</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eyv71ylitlr">
            <w:r>
              <w:rPr>
                <w:rFonts w:ascii="Times New Roman" w:eastAsia="Times New Roman" w:hAnsi="Times New Roman" w:cs="Times New Roman"/>
                <w:sz w:val="24"/>
                <w:szCs w:val="24"/>
              </w:rPr>
              <w:t>3.6 Sampling strategy</w:t>
            </w:r>
            <w:r>
              <w:rPr>
                <w:rFonts w:ascii="Times New Roman" w:eastAsia="Times New Roman" w:hAnsi="Times New Roman" w:cs="Times New Roman"/>
                <w:sz w:val="24"/>
                <w:szCs w:val="24"/>
              </w:rPr>
              <w:tab/>
              <w:t>8</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mt6m33uscpam">
            <w:r>
              <w:rPr>
                <w:rFonts w:ascii="Times New Roman" w:eastAsia="Times New Roman" w:hAnsi="Times New Roman" w:cs="Times New Roman"/>
                <w:sz w:val="24"/>
                <w:szCs w:val="24"/>
              </w:rPr>
              <w:t>3.6 Data analysis</w:t>
            </w:r>
            <w:r>
              <w:rPr>
                <w:rFonts w:ascii="Times New Roman" w:eastAsia="Times New Roman" w:hAnsi="Times New Roman" w:cs="Times New Roman"/>
                <w:sz w:val="24"/>
                <w:szCs w:val="24"/>
              </w:rPr>
              <w:tab/>
              <w:t>9</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qg0z9g40w1tc">
            <w:r>
              <w:rPr>
                <w:rFonts w:ascii="Times New Roman" w:eastAsia="Times New Roman" w:hAnsi="Times New Roman" w:cs="Times New Roman"/>
                <w:sz w:val="24"/>
                <w:szCs w:val="24"/>
              </w:rPr>
              <w:t>3.7 Ethical consideration</w:t>
            </w:r>
            <w:r>
              <w:rPr>
                <w:rFonts w:ascii="Times New Roman" w:eastAsia="Times New Roman" w:hAnsi="Times New Roman" w:cs="Times New Roman"/>
                <w:sz w:val="24"/>
                <w:szCs w:val="24"/>
              </w:rPr>
              <w:tab/>
              <w:t>9</w:t>
            </w:r>
          </w:hyperlink>
        </w:p>
        <w:p w:rsidR="00530B1F" w:rsidRDefault="00530B1F" w:rsidP="00530B1F">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sz w:val="24"/>
              <w:szCs w:val="24"/>
            </w:rPr>
          </w:pPr>
          <w:hyperlink w:anchor="_guncsdufl726">
            <w:r>
              <w:rPr>
                <w:rFonts w:ascii="Times New Roman" w:eastAsia="Times New Roman" w:hAnsi="Times New Roman" w:cs="Times New Roman"/>
                <w:sz w:val="24"/>
                <w:szCs w:val="24"/>
              </w:rPr>
              <w:t>4. Result and discussion</w:t>
            </w:r>
            <w:r>
              <w:rPr>
                <w:rFonts w:ascii="Times New Roman" w:eastAsia="Times New Roman" w:hAnsi="Times New Roman" w:cs="Times New Roman"/>
                <w:sz w:val="24"/>
                <w:szCs w:val="24"/>
              </w:rPr>
              <w:tab/>
              <w:t>9</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wb1v7gl1rpbv">
            <w:r>
              <w:rPr>
                <w:rFonts w:ascii="Times New Roman" w:eastAsia="Times New Roman" w:hAnsi="Times New Roman" w:cs="Times New Roman"/>
                <w:sz w:val="24"/>
                <w:szCs w:val="24"/>
              </w:rPr>
              <w:t>4.1 Expected results</w:t>
            </w:r>
            <w:r>
              <w:rPr>
                <w:rFonts w:ascii="Times New Roman" w:eastAsia="Times New Roman" w:hAnsi="Times New Roman" w:cs="Times New Roman"/>
                <w:sz w:val="24"/>
                <w:szCs w:val="24"/>
              </w:rPr>
              <w:tab/>
              <w:t>9</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juhqpi9rrk96">
            <w:r>
              <w:rPr>
                <w:rFonts w:ascii="Times New Roman" w:eastAsia="Times New Roman" w:hAnsi="Times New Roman" w:cs="Times New Roman"/>
                <w:sz w:val="24"/>
                <w:szCs w:val="24"/>
              </w:rPr>
              <w:t>4.2 Potential limitations</w:t>
            </w:r>
            <w:r>
              <w:rPr>
                <w:rFonts w:ascii="Times New Roman" w:eastAsia="Times New Roman" w:hAnsi="Times New Roman" w:cs="Times New Roman"/>
                <w:sz w:val="24"/>
                <w:szCs w:val="24"/>
              </w:rPr>
              <w:tab/>
              <w:t>10</w:t>
            </w:r>
          </w:hyperlink>
        </w:p>
        <w:p w:rsidR="00530B1F" w:rsidRDefault="00530B1F" w:rsidP="00530B1F">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sz w:val="24"/>
              <w:szCs w:val="24"/>
            </w:rPr>
          </w:pPr>
          <w:hyperlink w:anchor="_1v8wos1dnufg">
            <w:r>
              <w:rPr>
                <w:rFonts w:ascii="Times New Roman" w:eastAsia="Times New Roman" w:hAnsi="Times New Roman" w:cs="Times New Roman"/>
                <w:sz w:val="24"/>
                <w:szCs w:val="24"/>
              </w:rPr>
              <w:t>5. Significance</w:t>
            </w:r>
            <w:r>
              <w:rPr>
                <w:rFonts w:ascii="Times New Roman" w:eastAsia="Times New Roman" w:hAnsi="Times New Roman" w:cs="Times New Roman"/>
                <w:sz w:val="24"/>
                <w:szCs w:val="24"/>
              </w:rPr>
              <w:tab/>
              <w:t>10</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hg387a41km6q">
            <w:r>
              <w:rPr>
                <w:rFonts w:ascii="Times New Roman" w:eastAsia="Times New Roman" w:hAnsi="Times New Roman" w:cs="Times New Roman"/>
                <w:sz w:val="24"/>
                <w:szCs w:val="24"/>
              </w:rPr>
              <w:t>5.1 Contribution</w:t>
            </w:r>
            <w:r>
              <w:rPr>
                <w:rFonts w:ascii="Times New Roman" w:eastAsia="Times New Roman" w:hAnsi="Times New Roman" w:cs="Times New Roman"/>
                <w:sz w:val="24"/>
                <w:szCs w:val="24"/>
              </w:rPr>
              <w:tab/>
              <w:t>10</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ami9eeazub90">
            <w:r>
              <w:rPr>
                <w:rFonts w:ascii="Times New Roman" w:eastAsia="Times New Roman" w:hAnsi="Times New Roman" w:cs="Times New Roman"/>
                <w:sz w:val="24"/>
                <w:szCs w:val="24"/>
              </w:rPr>
              <w:t>5.2 Application</w:t>
            </w:r>
            <w:r>
              <w:rPr>
                <w:rFonts w:ascii="Times New Roman" w:eastAsia="Times New Roman" w:hAnsi="Times New Roman" w:cs="Times New Roman"/>
                <w:sz w:val="24"/>
                <w:szCs w:val="24"/>
              </w:rPr>
              <w:tab/>
              <w:t>10</w:t>
            </w:r>
          </w:hyperlink>
        </w:p>
        <w:p w:rsidR="00530B1F" w:rsidRDefault="00530B1F" w:rsidP="00530B1F">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sz w:val="24"/>
              <w:szCs w:val="24"/>
            </w:rPr>
          </w:pPr>
          <w:hyperlink w:anchor="_gwk5594up26q">
            <w:r>
              <w:rPr>
                <w:rFonts w:ascii="Times New Roman" w:eastAsia="Times New Roman" w:hAnsi="Times New Roman" w:cs="Times New Roman"/>
                <w:sz w:val="24"/>
                <w:szCs w:val="24"/>
              </w:rPr>
              <w:t>5.3 Value to society</w:t>
            </w:r>
            <w:r>
              <w:rPr>
                <w:rFonts w:ascii="Times New Roman" w:eastAsia="Times New Roman" w:hAnsi="Times New Roman" w:cs="Times New Roman"/>
                <w:sz w:val="24"/>
                <w:szCs w:val="24"/>
              </w:rPr>
              <w:tab/>
              <w:t>11</w:t>
            </w:r>
          </w:hyperlink>
        </w:p>
        <w:p w:rsidR="00530B1F" w:rsidRDefault="00530B1F" w:rsidP="00530B1F">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sz w:val="24"/>
              <w:szCs w:val="24"/>
            </w:rPr>
          </w:pPr>
          <w:hyperlink w:anchor="_sg604u5359bs">
            <w:r>
              <w:rPr>
                <w:rFonts w:ascii="Times New Roman" w:eastAsia="Times New Roman" w:hAnsi="Times New Roman" w:cs="Times New Roman"/>
                <w:sz w:val="24"/>
                <w:szCs w:val="24"/>
              </w:rPr>
              <w:t>8. References</w:t>
            </w:r>
            <w:r>
              <w:rPr>
                <w:rFonts w:ascii="Times New Roman" w:eastAsia="Times New Roman" w:hAnsi="Times New Roman" w:cs="Times New Roman"/>
                <w:sz w:val="24"/>
                <w:szCs w:val="24"/>
              </w:rPr>
              <w:tab/>
              <w:t>12</w:t>
            </w:r>
          </w:hyperlink>
        </w:p>
        <w:p w:rsidR="00530B1F" w:rsidRDefault="00530B1F" w:rsidP="00530B1F">
          <w:pPr>
            <w:pBdr>
              <w:top w:val="nil"/>
              <w:left w:val="nil"/>
              <w:bottom w:val="nil"/>
              <w:right w:val="nil"/>
              <w:between w:val="nil"/>
            </w:pBdr>
            <w:tabs>
              <w:tab w:val="right" w:leader="dot" w:pos="9350"/>
            </w:tabs>
            <w:spacing w:after="100" w:line="360" w:lineRule="auto"/>
            <w:jc w:val="both"/>
            <w:rPr>
              <w:rFonts w:ascii="Cambria" w:eastAsia="Cambria" w:hAnsi="Cambria" w:cs="Cambria"/>
            </w:rPr>
          </w:pPr>
          <w:hyperlink w:anchor="_wk9smbkmvgs0">
            <w:r>
              <w:rPr>
                <w:rFonts w:ascii="Times New Roman" w:eastAsia="Times New Roman" w:hAnsi="Times New Roman" w:cs="Times New Roman"/>
                <w:sz w:val="24"/>
                <w:szCs w:val="24"/>
              </w:rPr>
              <w:t>Appendix: Time frame</w:t>
            </w:r>
            <w:r>
              <w:rPr>
                <w:rFonts w:ascii="Times New Roman" w:eastAsia="Times New Roman" w:hAnsi="Times New Roman" w:cs="Times New Roman"/>
                <w:sz w:val="24"/>
                <w:szCs w:val="24"/>
              </w:rPr>
              <w:tab/>
              <w:t>15</w:t>
            </w:r>
          </w:hyperlink>
        </w:p>
        <w:p w:rsidR="00530B1F" w:rsidRDefault="00530B1F" w:rsidP="00530B1F">
          <w:pPr>
            <w:spacing w:line="360" w:lineRule="auto"/>
            <w:rPr>
              <w:rFonts w:ascii="Times New Roman" w:eastAsia="Times New Roman" w:hAnsi="Times New Roman" w:cs="Times New Roman"/>
              <w:sz w:val="24"/>
              <w:szCs w:val="24"/>
            </w:rPr>
          </w:pPr>
          <w:r>
            <w:fldChar w:fldCharType="end"/>
          </w:r>
        </w:p>
      </w:sdtContent>
    </w:sdt>
    <w:p w:rsidR="00530B1F" w:rsidRDefault="00530B1F" w:rsidP="00530B1F">
      <w:pPr>
        <w:spacing w:line="360" w:lineRule="auto"/>
        <w:jc w:val="center"/>
        <w:rPr>
          <w:rFonts w:ascii="Times New Roman" w:eastAsia="Times New Roman" w:hAnsi="Times New Roman" w:cs="Times New Roman"/>
          <w:b/>
          <w:bCs/>
          <w:sz w:val="24"/>
          <w:szCs w:val="24"/>
        </w:rPr>
      </w:pPr>
      <w:bookmarkStart w:id="0" w:name="_hyhcp1n5ckm" w:colFirst="0" w:colLast="0"/>
      <w:bookmarkEnd w:id="0"/>
    </w:p>
    <w:p w:rsidR="00530B1F" w:rsidRDefault="00530B1F" w:rsidP="00530B1F">
      <w:pPr>
        <w:spacing w:line="360" w:lineRule="auto"/>
        <w:jc w:val="both"/>
        <w:rPr>
          <w:rFonts w:ascii="Times New Roman" w:eastAsia="Times New Roman" w:hAnsi="Times New Roman" w:cs="Times New Roman"/>
          <w:b/>
          <w:bCs/>
          <w:sz w:val="24"/>
          <w:szCs w:val="24"/>
        </w:rPr>
      </w:pPr>
    </w:p>
    <w:p w:rsidR="00530B1F" w:rsidRDefault="00530B1F" w:rsidP="00530B1F">
      <w:pPr>
        <w:spacing w:line="360" w:lineRule="auto"/>
        <w:jc w:val="both"/>
        <w:rPr>
          <w:rFonts w:ascii="Times New Roman" w:eastAsia="Times New Roman" w:hAnsi="Times New Roman" w:cs="Times New Roman"/>
          <w:b/>
          <w:bCs/>
          <w:sz w:val="24"/>
          <w:szCs w:val="24"/>
        </w:rPr>
      </w:pPr>
      <w:r>
        <w:br w:type="page"/>
      </w:r>
    </w:p>
    <w:p w:rsidR="00530B1F" w:rsidRDefault="00530B1F" w:rsidP="00530B1F">
      <w:pPr>
        <w:pStyle w:val="Heading1"/>
      </w:pPr>
      <w:bookmarkStart w:id="1" w:name="_pmau0i9c2212" w:colFirst="0" w:colLast="0"/>
      <w:bookmarkEnd w:id="1"/>
      <w:r>
        <w:lastRenderedPageBreak/>
        <w:t>1. Introduction</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marketing is used as a significant tool that enables banks to develop seamless connections with users, strengthening financial services and building long-term relationships. In the Indian banking sector, a higher degree of internet penetration and users on social media platforms elevates customer interaction, trust and desired satisfaction. </w:t>
      </w:r>
    </w:p>
    <w:p w:rsidR="00530B1F" w:rsidRDefault="00530B1F" w:rsidP="00530B1F">
      <w:pPr>
        <w:pStyle w:val="Heading2"/>
      </w:pPr>
      <w:bookmarkStart w:id="2" w:name="_d3sqbvgybcu5" w:colFirst="0" w:colLast="0"/>
      <w:bookmarkEnd w:id="2"/>
      <w:r>
        <w:t>1.1 Background</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recent era, the growth of digital technologies has come forward to enhance the mode of marketing strategies. It is seen that in the banking sector, social media marketing is used widely to build relationships, communicate with customers, and enhance engagement (Rehman</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It is recorded that throughout the globe, about 92% of financial institutions use social media in their marketing strategies, while 87% of retail banks use Facebook as a primary channel for customer interaction (Team Cross &amp; Crown, 2026). In the same way, in India, the banking sector has reached over 142 million users across major social media platforms. This research will shed light on understanding how the Indian banking sector is managing customer engagement through social media marketing. </w:t>
      </w:r>
    </w:p>
    <w:p w:rsidR="00530B1F" w:rsidRDefault="00530B1F" w:rsidP="00530B1F">
      <w:pPr>
        <w:pStyle w:val="Heading2"/>
      </w:pPr>
      <w:bookmarkStart w:id="3" w:name="_gclm0pp76hch" w:colFirst="0" w:colLast="0"/>
      <w:bookmarkEnd w:id="3"/>
      <w:r>
        <w:t>1.2 Motivation</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Research gap</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obvious that every research study must have some gaps and the previous studies have also been identified with some gaps, which will be mitigated in the current study. Firstly, it is seen that previous researchers did not emphasise on social media marketing in the banking sector in depth. Moreover, the current scenario in the Indian banking sector is not also evaluated in linking with theories and models. The gradual growth of social media marketing in the banking sector can be evaluated through collecting real-world information along with theoretical underpinnings. </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problem </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mentioned by </w:t>
      </w:r>
      <w:r>
        <w:rPr>
          <w:rFonts w:ascii="Times New Roman" w:eastAsia="Times New Roman" w:hAnsi="Times New Roman" w:cs="Times New Roman"/>
          <w:sz w:val="24"/>
          <w:szCs w:val="24"/>
          <w:highlight w:val="white"/>
        </w:rPr>
        <w:t>Ohara</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(2024</w:t>
      </w:r>
      <w:r>
        <w:rPr>
          <w:rFonts w:ascii="Times New Roman" w:eastAsia="Times New Roman" w:hAnsi="Times New Roman" w:cs="Times New Roman"/>
          <w:sz w:val="24"/>
          <w:szCs w:val="24"/>
        </w:rPr>
        <w:t xml:space="preserve">), the development of social media marketing has brought a revolution in managing marketing practices in different industries. In this regard, it is prominent that the Indian banking sector is using social media sites such as Facebook, Instagram and Twitter (X) to communicate with customers, promote financial services, and strengthen brand presence. </w:t>
      </w:r>
      <w:r>
        <w:rPr>
          <w:rFonts w:ascii="Times New Roman" w:eastAsia="Times New Roman" w:hAnsi="Times New Roman" w:cs="Times New Roman"/>
          <w:sz w:val="24"/>
          <w:szCs w:val="24"/>
        </w:rPr>
        <w:lastRenderedPageBreak/>
        <w:t xml:space="preserve">Despite huge investments in managing digital marketing strategy, many banks still struggle to convert online interactions into meaningful customer engagement. From this point of view, it is evident through the research that like other industries, the Indian banking industry may also have immense benefits if they become able to leverage social media marketing to uplift the customer engagement rate. </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Aim </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research will be to assess the impact of Social Media Marketing on Customer Engagement in Indian Banks. </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objectives </w:t>
      </w:r>
    </w:p>
    <w:p w:rsidR="00530B1F" w:rsidRDefault="00530B1F" w:rsidP="00530B1F">
      <w:pPr>
        <w:numPr>
          <w:ilvl w:val="0"/>
          <w:numId w:val="1"/>
        </w:numPr>
        <w:pBdr>
          <w:top w:val="nil"/>
          <w:left w:val="nil"/>
          <w:bottom w:val="nil"/>
          <w:right w:val="nil"/>
          <w:between w:val="nil"/>
        </w:pBdr>
        <w:spacing w:line="360" w:lineRule="auto"/>
        <w:jc w:val="both"/>
        <w:rPr>
          <w:b/>
          <w:bCs/>
          <w:sz w:val="24"/>
          <w:szCs w:val="24"/>
        </w:rPr>
      </w:pPr>
      <w:r>
        <w:rPr>
          <w:rFonts w:ascii="Times New Roman" w:eastAsia="Times New Roman" w:hAnsi="Times New Roman" w:cs="Times New Roman"/>
          <w:sz w:val="24"/>
          <w:szCs w:val="24"/>
        </w:rPr>
        <w:t xml:space="preserve">To evaluate the impacts of social media marketing in the banking sector </w:t>
      </w:r>
    </w:p>
    <w:p w:rsidR="00530B1F" w:rsidRDefault="00530B1F" w:rsidP="00530B1F">
      <w:pPr>
        <w:numPr>
          <w:ilvl w:val="0"/>
          <w:numId w:val="1"/>
        </w:numPr>
        <w:pBdr>
          <w:top w:val="nil"/>
          <w:left w:val="nil"/>
          <w:bottom w:val="nil"/>
          <w:right w:val="nil"/>
          <w:between w:val="nil"/>
        </w:pBdr>
        <w:spacing w:line="360" w:lineRule="auto"/>
        <w:jc w:val="both"/>
        <w:rPr>
          <w:b/>
          <w:bCs/>
          <w:sz w:val="24"/>
          <w:szCs w:val="24"/>
        </w:rPr>
      </w:pPr>
      <w:r>
        <w:rPr>
          <w:rFonts w:ascii="Times New Roman" w:eastAsia="Times New Roman" w:hAnsi="Times New Roman" w:cs="Times New Roman"/>
          <w:sz w:val="24"/>
          <w:szCs w:val="24"/>
        </w:rPr>
        <w:t>To examine the impact of Social Media Marketing on Customer Engagement in Indian Banks</w:t>
      </w:r>
    </w:p>
    <w:p w:rsidR="00530B1F" w:rsidRDefault="00530B1F" w:rsidP="00530B1F">
      <w:pPr>
        <w:numPr>
          <w:ilvl w:val="0"/>
          <w:numId w:val="1"/>
        </w:numPr>
        <w:pBdr>
          <w:top w:val="nil"/>
          <w:left w:val="nil"/>
          <w:bottom w:val="nil"/>
          <w:right w:val="nil"/>
          <w:between w:val="nil"/>
        </w:pBdr>
        <w:spacing w:line="360" w:lineRule="auto"/>
        <w:jc w:val="both"/>
        <w:rPr>
          <w:b/>
          <w:bCs/>
          <w:sz w:val="24"/>
          <w:szCs w:val="24"/>
        </w:rPr>
      </w:pPr>
      <w:r>
        <w:rPr>
          <w:rFonts w:ascii="Times New Roman" w:eastAsia="Times New Roman" w:hAnsi="Times New Roman" w:cs="Times New Roman"/>
          <w:sz w:val="24"/>
          <w:szCs w:val="24"/>
        </w:rPr>
        <w:t xml:space="preserve">To find out the issues based on the lack of social media marketing in the Indian banking sector </w:t>
      </w:r>
    </w:p>
    <w:p w:rsidR="00530B1F" w:rsidRDefault="00530B1F" w:rsidP="00530B1F">
      <w:pPr>
        <w:numPr>
          <w:ilvl w:val="0"/>
          <w:numId w:val="1"/>
        </w:numPr>
        <w:pBdr>
          <w:top w:val="nil"/>
          <w:left w:val="nil"/>
          <w:bottom w:val="nil"/>
          <w:right w:val="nil"/>
          <w:between w:val="nil"/>
        </w:pBdr>
        <w:spacing w:line="360" w:lineRule="auto"/>
        <w:jc w:val="both"/>
        <w:rPr>
          <w:b/>
          <w:bCs/>
          <w:sz w:val="24"/>
          <w:szCs w:val="24"/>
        </w:rPr>
      </w:pPr>
      <w:r>
        <w:rPr>
          <w:rFonts w:ascii="Times New Roman" w:eastAsia="Times New Roman" w:hAnsi="Times New Roman" w:cs="Times New Roman"/>
          <w:sz w:val="24"/>
          <w:szCs w:val="24"/>
        </w:rPr>
        <w:t>To recommend feasible strategies through which customer engagement can be enhanced in Indian Banks</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questions </w:t>
      </w:r>
    </w:p>
    <w:p w:rsidR="00530B1F" w:rsidRDefault="00530B1F" w:rsidP="00530B1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impacts of social media marketing in the banking sector?</w:t>
      </w:r>
    </w:p>
    <w:p w:rsidR="00530B1F" w:rsidRDefault="00530B1F" w:rsidP="00530B1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Social Media Marketing acts on Customer Engagement in Indian Banks?</w:t>
      </w:r>
    </w:p>
    <w:p w:rsidR="00530B1F" w:rsidRDefault="00530B1F" w:rsidP="00530B1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issues based on the lack of social media marketing in the Indian banking sector?</w:t>
      </w:r>
    </w:p>
    <w:p w:rsidR="00530B1F" w:rsidRDefault="00530B1F" w:rsidP="00530B1F">
      <w:pPr>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can be feasible strategies through which customer engagement can be enhanced in Indian Banks?</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Hypotheses </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vertAlign w:val="subscript"/>
        </w:rPr>
        <w:t>0</w:t>
      </w:r>
      <w:r>
        <w:rPr>
          <w:rFonts w:ascii="Times New Roman" w:eastAsia="Times New Roman" w:hAnsi="Times New Roman" w:cs="Times New Roman"/>
          <w:b/>
          <w:bCs/>
          <w:i/>
          <w:iCs/>
          <w:sz w:val="24"/>
          <w:szCs w:val="24"/>
        </w:rPr>
        <w:t>H</w:t>
      </w:r>
      <w:r>
        <w:rPr>
          <w:rFonts w:ascii="Times New Roman" w:eastAsia="Times New Roman" w:hAnsi="Times New Roman" w:cs="Times New Roman"/>
          <w:b/>
          <w:bCs/>
          <w:i/>
          <w:iCs/>
          <w:sz w:val="24"/>
          <w:szCs w:val="24"/>
          <w:vertAlign w:val="superscript"/>
        </w:rPr>
        <w:t>0</w:t>
      </w:r>
      <w:r>
        <w:rPr>
          <w:rFonts w:ascii="Times New Roman" w:eastAsia="Times New Roman" w:hAnsi="Times New Roman" w:cs="Times New Roman"/>
          <w:b/>
          <w:bCs/>
          <w:i/>
          <w:iCs/>
          <w:sz w:val="24"/>
          <w:szCs w:val="24"/>
        </w:rPr>
        <w:t>:</w:t>
      </w:r>
      <w:r>
        <w:rPr>
          <w:rFonts w:ascii="Times New Roman" w:eastAsia="Times New Roman" w:hAnsi="Times New Roman" w:cs="Times New Roman"/>
          <w:i/>
          <w:iCs/>
          <w:sz w:val="24"/>
          <w:szCs w:val="24"/>
        </w:rPr>
        <w:t>There is no positive correlation between social media marketing and customer engagement in the Indian banking sector</w:t>
      </w:r>
    </w:p>
    <w:p w:rsidR="00530B1F" w:rsidRDefault="00530B1F" w:rsidP="00530B1F">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vertAlign w:val="subscript"/>
        </w:rPr>
        <w:t>0</w:t>
      </w:r>
      <w:r>
        <w:rPr>
          <w:rFonts w:ascii="Times New Roman" w:eastAsia="Times New Roman" w:hAnsi="Times New Roman" w:cs="Times New Roman"/>
          <w:b/>
          <w:bCs/>
          <w:i/>
          <w:iCs/>
          <w:sz w:val="24"/>
          <w:szCs w:val="24"/>
        </w:rPr>
        <w:t>H</w:t>
      </w:r>
      <w:r>
        <w:rPr>
          <w:rFonts w:ascii="Times New Roman" w:eastAsia="Times New Roman" w:hAnsi="Times New Roman" w:cs="Times New Roman"/>
          <w:b/>
          <w:bCs/>
          <w:i/>
          <w:iCs/>
          <w:sz w:val="24"/>
          <w:szCs w:val="24"/>
          <w:vertAlign w:val="superscript"/>
        </w:rPr>
        <w:t>1</w:t>
      </w:r>
      <w:r>
        <w:rPr>
          <w:rFonts w:ascii="Times New Roman" w:eastAsia="Times New Roman" w:hAnsi="Times New Roman" w:cs="Times New Roman"/>
          <w:b/>
          <w:bCs/>
          <w:i/>
          <w:iCs/>
          <w:sz w:val="24"/>
          <w:szCs w:val="24"/>
        </w:rPr>
        <w:t xml:space="preserve">: </w:t>
      </w:r>
      <w:r>
        <w:rPr>
          <w:rFonts w:ascii="Times New Roman" w:eastAsia="Times New Roman" w:hAnsi="Times New Roman" w:cs="Times New Roman"/>
          <w:i/>
          <w:iCs/>
          <w:sz w:val="24"/>
          <w:szCs w:val="24"/>
        </w:rPr>
        <w:t>There is a positive correlation between social media marketing and customer engagement in the Indian banking sector</w:t>
      </w:r>
    </w:p>
    <w:p w:rsidR="00530B1F" w:rsidRDefault="00530B1F" w:rsidP="00530B1F">
      <w:pPr>
        <w:pStyle w:val="Heading1"/>
      </w:pPr>
      <w:bookmarkStart w:id="4" w:name="_9cj749r392ga" w:colFirst="0" w:colLast="0"/>
      <w:bookmarkEnd w:id="4"/>
      <w:r>
        <w:lastRenderedPageBreak/>
        <w:t>2. Literature review</w:t>
      </w:r>
    </w:p>
    <w:p w:rsidR="00530B1F" w:rsidRDefault="00530B1F" w:rsidP="00530B1F">
      <w:pPr>
        <w:pStyle w:val="Heading2"/>
      </w:pPr>
      <w:bookmarkStart w:id="5" w:name="_56kmuyf9m1j5" w:colFirst="0" w:colLast="0"/>
      <w:bookmarkEnd w:id="5"/>
      <w:r>
        <w:t>2.1Social media marketing in the banking sector</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marketing has a greater role as a pivotal component in digital marketing strategies across different industries, including banking. Banks are increasingly using social media platforms such as Facebook, LinkedIn and Instagram also in regard to communicating with customers, promoting products and optimising brand relationships. As studied by </w:t>
      </w:r>
      <w:r>
        <w:rPr>
          <w:rFonts w:ascii="Times New Roman" w:eastAsia="Times New Roman" w:hAnsi="Times New Roman" w:cs="Times New Roman"/>
          <w:sz w:val="24"/>
          <w:szCs w:val="24"/>
          <w:highlight w:val="white"/>
        </w:rPr>
        <w:t>Azar</w:t>
      </w:r>
      <w:r>
        <w:rPr>
          <w:rFonts w:ascii="Times New Roman" w:eastAsia="Times New Roman" w:hAnsi="Times New Roman" w:cs="Times New Roman"/>
          <w:i/>
          <w:iCs/>
          <w:sz w:val="24"/>
          <w:szCs w:val="24"/>
          <w:highlight w:val="white"/>
        </w:rPr>
        <w:t xml:space="preserve"> et al. </w:t>
      </w:r>
      <w:r>
        <w:rPr>
          <w:rFonts w:ascii="Times New Roman" w:eastAsia="Times New Roman" w:hAnsi="Times New Roman" w:cs="Times New Roman"/>
          <w:sz w:val="24"/>
          <w:szCs w:val="24"/>
          <w:highlight w:val="white"/>
        </w:rPr>
        <w:t>(2025</w:t>
      </w:r>
      <w:r>
        <w:rPr>
          <w:rFonts w:ascii="Times New Roman" w:eastAsia="Times New Roman" w:hAnsi="Times New Roman" w:cs="Times New Roman"/>
          <w:sz w:val="24"/>
          <w:szCs w:val="24"/>
        </w:rPr>
        <w:t xml:space="preserve">), large banking institutions integrate social media within their marketing strategies to improve customer communication and ensure reach development. On the contrary, </w:t>
      </w:r>
      <w:r>
        <w:rPr>
          <w:rFonts w:ascii="Times New Roman" w:eastAsia="Times New Roman" w:hAnsi="Times New Roman" w:cs="Times New Roman"/>
          <w:sz w:val="24"/>
          <w:szCs w:val="24"/>
          <w:highlight w:val="white"/>
        </w:rPr>
        <w:t xml:space="preserve">Liu </w:t>
      </w:r>
      <w:r>
        <w:rPr>
          <w:rFonts w:ascii="Times New Roman" w:eastAsia="Times New Roman" w:hAnsi="Times New Roman" w:cs="Times New Roman"/>
          <w:i/>
          <w:iCs/>
          <w:sz w:val="24"/>
          <w:szCs w:val="24"/>
          <w:highlight w:val="white"/>
        </w:rPr>
        <w:t xml:space="preserve">et al. </w:t>
      </w:r>
      <w:r>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rPr>
        <w:t>) argued that the leading adoption of social media platforms by banks is highly appreciable, but there are many organizations that have failed to develop effective engagement strategies. Additionally, many scholarly studies highlighted that banks often prioritized promotional content rather than communicating with customers. Due to this, banks face limitations in dealing with customer participation. Therefore, this perspective highlighted that social media ensures opportunities for leading customer engagement, but it requires a strategic approach for maintaining digital interaction.</w:t>
      </w:r>
    </w:p>
    <w:p w:rsidR="00530B1F" w:rsidRDefault="00530B1F" w:rsidP="00530B1F">
      <w:pPr>
        <w:pStyle w:val="Heading2"/>
      </w:pPr>
      <w:bookmarkStart w:id="6" w:name="_kbzmrbs6ybfy" w:colFirst="0" w:colLast="0"/>
      <w:bookmarkEnd w:id="6"/>
      <w:r>
        <w:t>2.2 Customer engagement via social media platforms</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engagement is strongly dependent on behavioural, emotional and cognitive interactions between the users and the banking service providers. In the words of </w:t>
      </w:r>
      <w:r>
        <w:rPr>
          <w:rFonts w:ascii="Times New Roman" w:eastAsia="Times New Roman" w:hAnsi="Times New Roman" w:cs="Times New Roman"/>
          <w:sz w:val="24"/>
          <w:szCs w:val="24"/>
          <w:highlight w:val="white"/>
        </w:rPr>
        <w:t>Del Sarto et al. (2025</w:t>
      </w:r>
      <w:r>
        <w:rPr>
          <w:rFonts w:ascii="Times New Roman" w:eastAsia="Times New Roman" w:hAnsi="Times New Roman" w:cs="Times New Roman"/>
          <w:sz w:val="24"/>
          <w:szCs w:val="24"/>
        </w:rPr>
        <w:t xml:space="preserve">), social media platforms ensure significant value for banks to build interactive relationships through commitments, constructive feedback and securing communication support. The use of social media platforms also raises awareness among customers, maintaining satisfaction and ensuring loyalty to the banks.  On the other hand, social media provides access to banks to connect with millions of valuable customers. Using social media platforms such as Facebook, Instagram and LinkedIn, banking organizations reach a broader range of customers which they maintain continuity in communication and subsequent improvement in service operations. In contrast to this, the scholarly study of </w:t>
      </w:r>
      <w:r>
        <w:rPr>
          <w:rFonts w:ascii="Times New Roman" w:eastAsia="Times New Roman" w:hAnsi="Times New Roman" w:cs="Times New Roman"/>
          <w:sz w:val="24"/>
          <w:szCs w:val="24"/>
          <w:highlight w:val="white"/>
        </w:rPr>
        <w:t>Eslami</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xml:space="preserve">) argued that customer engagement is not directly aligned with presence on social media. However, it requires engaging content, ensuring on-time response and optimisation through customer-centric communication or interactions. </w:t>
      </w:r>
    </w:p>
    <w:p w:rsidR="00530B1F" w:rsidRDefault="00530B1F" w:rsidP="00530B1F">
      <w:pPr>
        <w:pStyle w:val="Heading2"/>
      </w:pPr>
      <w:bookmarkStart w:id="7" w:name="_n22vz8mlcddq" w:colFirst="0" w:colLast="0"/>
      <w:bookmarkEnd w:id="7"/>
      <w:r>
        <w:lastRenderedPageBreak/>
        <w:t>2.3 Digital transformation and consumer behaviour in India</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Indian economy, digital transformation shaped consumer behaviours across the banking sector.  Due to the increasing number of social media users and average spending time on social media platforms, consumers' behaviour has already changed. The study of </w:t>
      </w:r>
      <w:r>
        <w:rPr>
          <w:rFonts w:ascii="Times New Roman" w:eastAsia="Times New Roman" w:hAnsi="Times New Roman" w:cs="Times New Roman"/>
          <w:sz w:val="24"/>
          <w:szCs w:val="24"/>
          <w:highlight w:val="white"/>
        </w:rPr>
        <w:t>Siregar et al. (2023</w:t>
      </w:r>
      <w:r>
        <w:rPr>
          <w:rFonts w:ascii="Times New Roman" w:eastAsia="Times New Roman" w:hAnsi="Times New Roman" w:cs="Times New Roman"/>
          <w:sz w:val="24"/>
          <w:szCs w:val="24"/>
        </w:rPr>
        <w:t>) highlighted that banking organizations are more likely to follow the trends regarding the significance of social media in response to strategic communication and embracing loyalty. Digital transformation is mainly symbolised through automation, consistency in use of the internet and AI, Big data, APIs (</w:t>
      </w:r>
      <w:r>
        <w:rPr>
          <w:rFonts w:ascii="Times New Roman" w:eastAsia="Times New Roman" w:hAnsi="Times New Roman" w:cs="Times New Roman"/>
          <w:sz w:val="24"/>
          <w:szCs w:val="24"/>
          <w:highlight w:val="white"/>
        </w:rPr>
        <w:t>Bhat, 2022</w:t>
      </w:r>
      <w:r>
        <w:rPr>
          <w:rFonts w:ascii="Times New Roman" w:eastAsia="Times New Roman" w:hAnsi="Times New Roman" w:cs="Times New Roman"/>
          <w:sz w:val="24"/>
          <w:szCs w:val="24"/>
        </w:rPr>
        <w:t>). On the other hand, digital transformation leads to critical challenges in relation to security concerns, privacy risks, as well as imposing a burden for digital literacy. However, social media marketing leads variations across the different demographics, specifically in the segment of urban and rural consumers.</w:t>
      </w:r>
    </w:p>
    <w:p w:rsidR="00530B1F" w:rsidRDefault="00530B1F" w:rsidP="00530B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1D288CC" wp14:editId="14D6DD64">
            <wp:extent cx="5305506" cy="312298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305506" cy="3122982"/>
                    </a:xfrm>
                    <a:prstGeom prst="rect">
                      <a:avLst/>
                    </a:prstGeom>
                    <a:ln/>
                  </pic:spPr>
                </pic:pic>
              </a:graphicData>
            </a:graphic>
          </wp:inline>
        </w:drawing>
      </w:r>
    </w:p>
    <w:p w:rsidR="00530B1F" w:rsidRDefault="00530B1F" w:rsidP="00530B1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Digital transformation of Banking in India</w:t>
      </w:r>
    </w:p>
    <w:p w:rsidR="00530B1F" w:rsidRDefault="00530B1F" w:rsidP="00530B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Xpheno, 2025) </w:t>
      </w:r>
    </w:p>
    <w:p w:rsidR="00530B1F" w:rsidRDefault="00530B1F" w:rsidP="00530B1F">
      <w:pPr>
        <w:pStyle w:val="Heading1"/>
      </w:pPr>
      <w:bookmarkStart w:id="8" w:name="_n5tbzda7nwal" w:colFirst="0" w:colLast="0"/>
      <w:bookmarkEnd w:id="8"/>
      <w:r>
        <w:lastRenderedPageBreak/>
        <w:t>3. Methodology</w:t>
      </w:r>
    </w:p>
    <w:p w:rsidR="00530B1F" w:rsidRDefault="00530B1F" w:rsidP="00530B1F">
      <w:pPr>
        <w:pStyle w:val="Heading2"/>
      </w:pPr>
      <w:bookmarkStart w:id="9" w:name="_dcku8v63j9wc" w:colFirst="0" w:colLast="0"/>
      <w:bookmarkEnd w:id="9"/>
      <w:r>
        <w:t>3.1 Research philosophy</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Positivism research philosophy will be appropriate for this research as it believes social realities are subjective and socially constructed instead of objectivity (</w:t>
      </w:r>
      <w:r>
        <w:rPr>
          <w:rFonts w:ascii="Times New Roman" w:eastAsia="Times New Roman" w:hAnsi="Times New Roman" w:cs="Times New Roman"/>
          <w:sz w:val="24"/>
          <w:szCs w:val="24"/>
          <w:highlight w:val="white"/>
        </w:rPr>
        <w:t>Pervin and Mokhtar, 2022</w:t>
      </w:r>
      <w:r>
        <w:rPr>
          <w:rFonts w:ascii="Times New Roman" w:eastAsia="Times New Roman" w:hAnsi="Times New Roman" w:cs="Times New Roman"/>
          <w:sz w:val="24"/>
          <w:szCs w:val="24"/>
        </w:rPr>
        <w:t>). With this, this research can express knowledge oriented to customers’ perception and maintain valuable experience prior to social media marketing. In contrast to this, realism and interpretivism will not be effective as it prioritizes objective measures anddo notrely on statistical data.</w:t>
      </w:r>
    </w:p>
    <w:p w:rsidR="00530B1F" w:rsidRDefault="00530B1F" w:rsidP="00530B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1F812A8" wp14:editId="74F07BE3">
            <wp:extent cx="3381375" cy="266234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381375" cy="2662349"/>
                    </a:xfrm>
                    <a:prstGeom prst="rect">
                      <a:avLst/>
                    </a:prstGeom>
                    <a:ln/>
                  </pic:spPr>
                </pic:pic>
              </a:graphicData>
            </a:graphic>
          </wp:inline>
        </w:drawing>
      </w:r>
    </w:p>
    <w:p w:rsidR="00530B1F" w:rsidRDefault="00530B1F" w:rsidP="00530B1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Research Philosophies</w:t>
      </w:r>
    </w:p>
    <w:p w:rsidR="00530B1F" w:rsidRDefault="00530B1F" w:rsidP="00530B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Business-review, 2024)</w:t>
      </w:r>
    </w:p>
    <w:p w:rsidR="00530B1F" w:rsidRDefault="00530B1F" w:rsidP="00530B1F">
      <w:pPr>
        <w:pStyle w:val="Heading2"/>
      </w:pPr>
      <w:bookmarkStart w:id="10" w:name="_7bwjvsw9ufd2" w:colFirst="0" w:colLast="0"/>
      <w:bookmarkEnd w:id="10"/>
      <w:r>
        <w:t>3.2 Research Approach</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deductive approach is proposed for this research as it aims to articulate valuable insights from newly gathered information based on the research topic. For qualitative research, an inductive approach will be meaningful as it can help in finding trends to develop themes (</w:t>
      </w:r>
      <w:r>
        <w:rPr>
          <w:rFonts w:ascii="Times New Roman" w:eastAsia="Times New Roman" w:hAnsi="Times New Roman" w:cs="Times New Roman"/>
          <w:sz w:val="24"/>
          <w:szCs w:val="24"/>
          <w:highlight w:val="white"/>
        </w:rPr>
        <w:t>Naeem</w:t>
      </w:r>
      <w:r>
        <w:rPr>
          <w:rFonts w:ascii="Times New Roman" w:eastAsia="Times New Roman" w:hAnsi="Times New Roman" w:cs="Times New Roman"/>
          <w:i/>
          <w:iCs/>
          <w:sz w:val="24"/>
          <w:szCs w:val="24"/>
          <w:highlight w:val="white"/>
        </w:rPr>
        <w:t xml:space="preserve"> 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 Whereas the deductive approach concerns testing existing hypotheses, which will be appropriate to gather valuable data on social media marketing and consumer behaviours.</w:t>
      </w:r>
    </w:p>
    <w:p w:rsidR="00530B1F" w:rsidRDefault="00530B1F" w:rsidP="00530B1F">
      <w:pPr>
        <w:pStyle w:val="Heading2"/>
      </w:pPr>
      <w:bookmarkStart w:id="11" w:name="_idvc6e6huf9d" w:colFirst="0" w:colLast="0"/>
      <w:bookmarkEnd w:id="11"/>
      <w:r>
        <w:lastRenderedPageBreak/>
        <w:t>3.3 Research design</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Exploratory will be meaningful as it helps in identifying recent trends, patterns and connections between the factors responsible for changing consumer behaviours for social media use by Indian banks. While, descriptive design will not be applicable as it is responsible for secondary research and explanatory design focuses on analysing defined variables (</w:t>
      </w:r>
      <w:r>
        <w:rPr>
          <w:rFonts w:ascii="Times New Roman" w:eastAsia="Times New Roman" w:hAnsi="Times New Roman" w:cs="Times New Roman"/>
          <w:sz w:val="24"/>
          <w:szCs w:val="24"/>
          <w:highlight w:val="white"/>
        </w:rPr>
        <w:t>Thomas &amp;Zubkov, 2023</w:t>
      </w:r>
      <w:r>
        <w:rPr>
          <w:rFonts w:ascii="Times New Roman" w:eastAsia="Times New Roman" w:hAnsi="Times New Roman" w:cs="Times New Roman"/>
          <w:sz w:val="24"/>
          <w:szCs w:val="24"/>
        </w:rPr>
        <w:t xml:space="preserve">). </w:t>
      </w:r>
    </w:p>
    <w:p w:rsidR="00530B1F" w:rsidRDefault="00530B1F" w:rsidP="00530B1F">
      <w:pPr>
        <w:pStyle w:val="Heading2"/>
      </w:pPr>
      <w:bookmarkStart w:id="12" w:name="_qu9rcu851xs9" w:colFirst="0" w:colLast="0"/>
      <w:bookmarkEnd w:id="12"/>
      <w:r>
        <w:t>3.4 Research strategy</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quantitative research strategy is adopted as it is more appropriate for understanding the perception, experience, and interpretation of social media engagement,collecting real-world data (</w:t>
      </w:r>
      <w:r>
        <w:rPr>
          <w:rFonts w:ascii="Times New Roman" w:eastAsia="Times New Roman" w:hAnsi="Times New Roman" w:cs="Times New Roman"/>
          <w:sz w:val="24"/>
          <w:szCs w:val="24"/>
          <w:highlight w:val="white"/>
        </w:rPr>
        <w:t>Chowdhury, 2024</w:t>
      </w:r>
      <w:r>
        <w:rPr>
          <w:rFonts w:ascii="Times New Roman" w:eastAsia="Times New Roman" w:hAnsi="Times New Roman" w:cs="Times New Roman"/>
          <w:sz w:val="24"/>
          <w:szCs w:val="24"/>
        </w:rPr>
        <w:t>). On the contrary, qualitative research strategy is effective in terms of collection of theoretical data, but quantitative research strategies are more appropriate for numerical analysis through offering more insights into behavioural patterns and communication strategies adopted by banks.</w:t>
      </w:r>
    </w:p>
    <w:p w:rsidR="00530B1F" w:rsidRDefault="00530B1F" w:rsidP="00530B1F">
      <w:pPr>
        <w:pStyle w:val="Heading2"/>
      </w:pPr>
      <w:bookmarkStart w:id="13" w:name="_jdhk26k7ktxd" w:colFirst="0" w:colLast="0"/>
      <w:bookmarkEnd w:id="13"/>
      <w:r>
        <w:t>3.5 Data collection</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be using a primary survey-based data collection strategy, considering the customers of Indian Banks. For this purpose, a social media post will be developed on Facebook and LinkedIn, mentioning the research purpose and the area of research. From the comments, around 150 individuals will be selected and communicated with through inboxes. If it will be seen that 100 individuals will be from Indian Banks, they will be confirmed as survey participants. Then they will be connected through mailboxes mentioning the date, time and process of the survey. Around 12-15 questions will be developed in Google Forms and the link to the form will be distributed through the mailbox within a specified time. </w:t>
      </w:r>
    </w:p>
    <w:p w:rsidR="00530B1F" w:rsidRDefault="00530B1F" w:rsidP="00530B1F">
      <w:pPr>
        <w:pStyle w:val="Heading2"/>
      </w:pPr>
      <w:bookmarkStart w:id="14" w:name="_eyv71ylitlr" w:colFirst="0" w:colLast="0"/>
      <w:bookmarkEnd w:id="14"/>
      <w:r>
        <w:t>3.6 Sampling strategy</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two main types of sampling strategies, such as random sampling and non-random sampling (</w:t>
      </w:r>
      <w:r>
        <w:rPr>
          <w:rFonts w:ascii="Times New Roman" w:eastAsia="Times New Roman" w:hAnsi="Times New Roman" w:cs="Times New Roman"/>
          <w:sz w:val="24"/>
          <w:szCs w:val="24"/>
          <w:highlight w:val="white"/>
        </w:rPr>
        <w:t>Mulisa, 2022</w:t>
      </w:r>
      <w:r>
        <w:rPr>
          <w:rFonts w:ascii="Times New Roman" w:eastAsia="Times New Roman" w:hAnsi="Times New Roman" w:cs="Times New Roman"/>
          <w:sz w:val="24"/>
          <w:szCs w:val="24"/>
        </w:rPr>
        <w:t xml:space="preserve">). The random sampling will be applied in this research as it will increase the chance of having an adequate number of participants for the survey. The only criterion will be that the participants need to be customers of Indian banks. </w:t>
      </w:r>
    </w:p>
    <w:p w:rsidR="00530B1F" w:rsidRDefault="00530B1F" w:rsidP="00530B1F">
      <w:pPr>
        <w:pStyle w:val="Heading2"/>
      </w:pPr>
      <w:bookmarkStart w:id="15" w:name="_mt6m33uscpam" w:colFirst="0" w:colLast="0"/>
      <w:bookmarkEnd w:id="15"/>
      <w:r>
        <w:lastRenderedPageBreak/>
        <w:t>3.6 Data analysis</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will include data analysis techniques such as quantitative analysis. For this purpose, Ms-Excel will be used and the survey output will be assessed through Excel. The thematic analysis method is insightful in determining recurring trends, and patterns from the gathered sources to interpret meanings solely (</w:t>
      </w:r>
      <w:r>
        <w:rPr>
          <w:rFonts w:ascii="Times New Roman" w:eastAsia="Times New Roman" w:hAnsi="Times New Roman" w:cs="Times New Roman"/>
          <w:sz w:val="24"/>
          <w:szCs w:val="24"/>
          <w:highlight w:val="white"/>
        </w:rPr>
        <w:t>Polat, 2025</w:t>
      </w:r>
      <w:r>
        <w:rPr>
          <w:rFonts w:ascii="Times New Roman" w:eastAsia="Times New Roman" w:hAnsi="Times New Roman" w:cs="Times New Roman"/>
          <w:sz w:val="24"/>
          <w:szCs w:val="24"/>
        </w:rPr>
        <w:t xml:space="preserve">). But as the research will consider the collection of numerical data, so that thematic analysis will be rejected. The chosen method of analysis will support for conveying meaningful concepts related to the social media influence of consumers’behaviours in the Indian baking sector. </w:t>
      </w:r>
    </w:p>
    <w:p w:rsidR="00530B1F" w:rsidRDefault="00530B1F" w:rsidP="00530B1F">
      <w:pPr>
        <w:pStyle w:val="Heading2"/>
      </w:pPr>
      <w:bookmarkStart w:id="16" w:name="_qg0z9g40w1tc" w:colFirst="0" w:colLast="0"/>
      <w:bookmarkEnd w:id="16"/>
      <w:r>
        <w:t>3.7 Ethical consideration</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complete this study in a proper manner, research ethics must be followed. Firstly, anonymity of research participants will be maintained by following the principles of the Data Protection Act 2018 (Legislation, 2025). Along with this, the ethical issue based on plagiarism and the use of AI tools will be strictly avoided. Any kind of manipulation of survey findings will be ignored to maintain the quality of the research thoroughly. </w:t>
      </w:r>
    </w:p>
    <w:p w:rsidR="00530B1F" w:rsidRDefault="00530B1F" w:rsidP="00530B1F">
      <w:pPr>
        <w:pStyle w:val="Heading1"/>
      </w:pPr>
      <w:bookmarkStart w:id="17" w:name="_guncsdufl726" w:colFirst="0" w:colLast="0"/>
      <w:bookmarkEnd w:id="17"/>
      <w:r>
        <w:t>4. Result and discussion</w:t>
      </w:r>
    </w:p>
    <w:p w:rsidR="00530B1F" w:rsidRDefault="00530B1F" w:rsidP="00530B1F">
      <w:pPr>
        <w:pStyle w:val="Heading2"/>
      </w:pPr>
      <w:bookmarkStart w:id="18" w:name="_wb1v7gl1rpbv" w:colFirst="0" w:colLast="0"/>
      <w:bookmarkEnd w:id="18"/>
      <w:r>
        <w:t>4.1 Expected results</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expected outcome of the study indicates that social media marketing is important in developing customer engagement across Indian banks. Due to rapid growth in digital technology, the rise of social media use has reshaped the banking service dynamics prior to customer satisfaction and loyalty. In India, over 462 million active users are on social media platforms (Tiwari and Khan, 2025). This is an indication that banks are likely to have increased customer interactions. In addition, it is notable that Indian internet users are spending about 2.5 hours on all social media platforms on a daily basis (Krishnan, 2025). This will provide banks with greater opportunities for interacting with their customers through social media platforms. Such interactions might help in enhancing brand popularity, customer satisfaction as well as loyalty. The results will also demonstrate that content on social media has an impact on customer engagement. In this aspect, visual content, especially video content, is likely to have better rates </w:t>
      </w:r>
      <w:r>
        <w:rPr>
          <w:rFonts w:ascii="Times New Roman" w:eastAsia="Times New Roman" w:hAnsi="Times New Roman" w:cs="Times New Roman"/>
          <w:sz w:val="24"/>
          <w:szCs w:val="24"/>
        </w:rPr>
        <w:lastRenderedPageBreak/>
        <w:t>of interaction than text-based interaction. Studies have shown that video content on finances can have over 1200% shares than other content on social media (Mitchell, 2026). This indicates that banks that incorporate multimedia marketing will have better results in terms of engagement.</w:t>
      </w:r>
    </w:p>
    <w:p w:rsidR="00530B1F" w:rsidRDefault="00530B1F" w:rsidP="00530B1F">
      <w:pPr>
        <w:pStyle w:val="Heading2"/>
      </w:pPr>
      <w:bookmarkStart w:id="19" w:name="_juhqpi9rrk96" w:colFirst="0" w:colLast="0"/>
      <w:bookmarkEnd w:id="19"/>
      <w:r>
        <w:t>4.2 Potential limitations</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certain limitations associated with the current research, which might have an impact on the extent of the results. Firstly, the current research is based on secondary data sources only. This means that the current research might not reflect the latest customer experiences. Secondly, the absence of primary data might have an impact on the extent of customer information.</w:t>
      </w:r>
    </w:p>
    <w:p w:rsidR="00530B1F" w:rsidRDefault="00530B1F" w:rsidP="00530B1F">
      <w:pPr>
        <w:pStyle w:val="Heading1"/>
      </w:pPr>
      <w:bookmarkStart w:id="20" w:name="_1v8wos1dnufg" w:colFirst="0" w:colLast="0"/>
      <w:bookmarkEnd w:id="20"/>
      <w:r>
        <w:t>5. Significance</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platforms are used as an essential tool for the improvement of communication between banks as well as users or customers. With the increasing digitalization of financial services in India, social media sites have the potential to improve the relationship between banks and customers, leading to an increase in customer satisfaction.</w:t>
      </w:r>
    </w:p>
    <w:p w:rsidR="00530B1F" w:rsidRDefault="00530B1F" w:rsidP="00530B1F">
      <w:pPr>
        <w:pStyle w:val="Heading2"/>
      </w:pPr>
      <w:bookmarkStart w:id="21" w:name="_hg387a41km6q" w:colFirst="0" w:colLast="0"/>
      <w:bookmarkEnd w:id="21"/>
      <w:r>
        <w:t>5.1 Contribution</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growth and development of digital marketing, it becomes necessary for the banking sector to maintain thorough communication with customers (</w:t>
      </w:r>
      <w:r>
        <w:rPr>
          <w:rFonts w:ascii="Times New Roman" w:eastAsia="Times New Roman" w:hAnsi="Times New Roman" w:cs="Times New Roman"/>
          <w:sz w:val="24"/>
          <w:szCs w:val="24"/>
          <w:highlight w:val="white"/>
        </w:rPr>
        <w:t>Nkpurukwe</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2025</w:t>
      </w:r>
      <w:r>
        <w:rPr>
          <w:rFonts w:ascii="Times New Roman" w:eastAsia="Times New Roman" w:hAnsi="Times New Roman" w:cs="Times New Roman"/>
          <w:sz w:val="24"/>
          <w:szCs w:val="24"/>
        </w:rPr>
        <w:t xml:space="preserve">). In this aspect, social media can be an effective tool through which the banking sector can make the path of marketing wider and stronger. This study will be effective in showing the strategies through which social media marketing can be leveraged by the Indian banking sector to enhance competitiveness and business processivity by increasing customer engagement rate. </w:t>
      </w:r>
    </w:p>
    <w:p w:rsidR="00530B1F" w:rsidRDefault="00530B1F" w:rsidP="00530B1F">
      <w:pPr>
        <w:pStyle w:val="Heading2"/>
      </w:pPr>
      <w:bookmarkStart w:id="22" w:name="_ami9eeazub90" w:colFirst="0" w:colLast="0"/>
      <w:bookmarkEnd w:id="22"/>
      <w:r>
        <w:t>5.2 Application</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will be helpful in terms of showing the use of digital marketing in the Indian banking sector. As highlighted by </w:t>
      </w:r>
      <w:r>
        <w:rPr>
          <w:rFonts w:ascii="Times New Roman" w:eastAsia="Times New Roman" w:hAnsi="Times New Roman" w:cs="Times New Roman"/>
          <w:sz w:val="24"/>
          <w:szCs w:val="24"/>
          <w:highlight w:val="white"/>
        </w:rPr>
        <w:t>THAKUR(2022</w:t>
      </w:r>
      <w:r>
        <w:rPr>
          <w:rFonts w:ascii="Times New Roman" w:eastAsia="Times New Roman" w:hAnsi="Times New Roman" w:cs="Times New Roman"/>
          <w:sz w:val="24"/>
          <w:szCs w:val="24"/>
        </w:rPr>
        <w:t xml:space="preserve">), as time progresses, social media has become a part of commercialisation. From this view, it is needless to state that if the Indian banking sector will use social media marketing, it will be helpful for them to maintain connections with older as well as newer customers in a competitive market. </w:t>
      </w:r>
    </w:p>
    <w:p w:rsidR="00530B1F" w:rsidRDefault="00530B1F" w:rsidP="00530B1F">
      <w:pPr>
        <w:pStyle w:val="Heading2"/>
      </w:pPr>
      <w:bookmarkStart w:id="23" w:name="_gwk5594up26q" w:colFirst="0" w:colLast="0"/>
      <w:bookmarkEnd w:id="23"/>
      <w:r>
        <w:lastRenderedPageBreak/>
        <w:t>5.3 Value to society</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paper will bring a huge value to society in terms of showing the usefulness of social media marketing, mainly in the banking sector.Besides, it will be effective in presenting the reasons behind the growth of the business and the optimised use of social media. In the era of business globalisation, it is never possible to run a business by engaging huge customers if digitalisation will not be included in marketing. </w:t>
      </w:r>
      <w:r>
        <w:br w:type="page"/>
      </w:r>
    </w:p>
    <w:p w:rsidR="00530B1F" w:rsidRDefault="00530B1F" w:rsidP="00530B1F">
      <w:pPr>
        <w:pStyle w:val="Heading1"/>
      </w:pPr>
      <w:bookmarkStart w:id="24" w:name="_sg604u5359bs" w:colFirst="0" w:colLast="0"/>
      <w:bookmarkEnd w:id="24"/>
      <w:r>
        <w:lastRenderedPageBreak/>
        <w:t>8. References</w:t>
      </w:r>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Azar, J. F., Rousta, A., and Asayesh, F. 2025. Presenting a Social Media Marketing Model in the Banking Services Industry: A Mixed Methods Study. </w:t>
      </w:r>
      <w:r>
        <w:rPr>
          <w:rFonts w:ascii="Times New Roman" w:eastAsia="Times New Roman" w:hAnsi="Times New Roman" w:cs="Times New Roman"/>
          <w:i/>
          <w:iCs/>
          <w:sz w:val="24"/>
          <w:szCs w:val="24"/>
          <w:highlight w:val="white"/>
        </w:rPr>
        <w:t>Management Strategies and Engineering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7</w:t>
      </w:r>
      <w:r>
        <w:rPr>
          <w:rFonts w:ascii="Times New Roman" w:eastAsia="Times New Roman" w:hAnsi="Times New Roman" w:cs="Times New Roman"/>
          <w:sz w:val="24"/>
          <w:szCs w:val="24"/>
          <w:highlight w:val="white"/>
        </w:rPr>
        <w:t>(4), 133-144.</w:t>
      </w:r>
      <w:hyperlink r:id="rId7">
        <w:r>
          <w:rPr>
            <w:rFonts w:ascii="Times New Roman" w:eastAsia="Times New Roman" w:hAnsi="Times New Roman" w:cs="Times New Roman"/>
            <w:sz w:val="24"/>
            <w:szCs w:val="24"/>
            <w:highlight w:val="white"/>
          </w:rPr>
          <w:t>https://msesj.com/index.php/mses/article/view/233</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Bhat, J. 2022. The Role of Intelligent Data Engineering in Enterprise Digital Transformation. </w:t>
      </w:r>
      <w:r>
        <w:rPr>
          <w:rFonts w:ascii="Times New Roman" w:eastAsia="Times New Roman" w:hAnsi="Times New Roman" w:cs="Times New Roman"/>
          <w:i/>
          <w:iCs/>
          <w:sz w:val="24"/>
          <w:szCs w:val="24"/>
          <w:highlight w:val="white"/>
        </w:rPr>
        <w:t>International Journal of AI, BigData, Computational and Management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(4), 106-114.</w:t>
      </w:r>
      <w:hyperlink r:id="rId8">
        <w:r>
          <w:rPr>
            <w:rFonts w:ascii="Times New Roman" w:eastAsia="Times New Roman" w:hAnsi="Times New Roman" w:cs="Times New Roman"/>
            <w:sz w:val="24"/>
            <w:szCs w:val="24"/>
            <w:highlight w:val="white"/>
          </w:rPr>
          <w:t>https://ijaibdcms.org/index.php/ijaibdcms/article/view/331</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Business Review (2024) </w:t>
      </w:r>
      <w:r>
        <w:rPr>
          <w:rFonts w:ascii="Times New Roman" w:eastAsia="Times New Roman" w:hAnsi="Times New Roman" w:cs="Times New Roman"/>
          <w:i/>
          <w:iCs/>
          <w:sz w:val="24"/>
          <w:szCs w:val="24"/>
          <w:highlight w:val="white"/>
        </w:rPr>
        <w:t>HOW TO WRITE A research methodology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George Business Review</w:t>
      </w:r>
      <w:r>
        <w:rPr>
          <w:rFonts w:ascii="Times New Roman" w:eastAsia="Times New Roman" w:hAnsi="Times New Roman" w:cs="Times New Roman"/>
          <w:sz w:val="24"/>
          <w:szCs w:val="24"/>
          <w:highlight w:val="white"/>
        </w:rPr>
        <w:t xml:space="preserve">. Available at: https://www.george-business-review.com/how-to-write-a-research-methodology/ (Accessed: 07 March 2026). </w:t>
      </w:r>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Chowdhury, R. H. 2024. Sentiment analysis and social media analytics in brand management: Techniques, trends, and implications. </w:t>
      </w:r>
      <w:r>
        <w:rPr>
          <w:rFonts w:ascii="Times New Roman" w:eastAsia="Times New Roman" w:hAnsi="Times New Roman" w:cs="Times New Roman"/>
          <w:i/>
          <w:iCs/>
          <w:sz w:val="24"/>
          <w:szCs w:val="24"/>
          <w:highlight w:val="white"/>
        </w:rPr>
        <w:t>World Journal of Advanced Research and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23</w:t>
      </w:r>
      <w:r>
        <w:rPr>
          <w:rFonts w:ascii="Times New Roman" w:eastAsia="Times New Roman" w:hAnsi="Times New Roman" w:cs="Times New Roman"/>
          <w:sz w:val="24"/>
          <w:szCs w:val="24"/>
          <w:highlight w:val="white"/>
        </w:rPr>
        <w:t>(2), 287-296.</w:t>
      </w:r>
      <w:hyperlink r:id="rId9">
        <w:r>
          <w:rPr>
            <w:rFonts w:ascii="Times New Roman" w:eastAsia="Times New Roman" w:hAnsi="Times New Roman" w:cs="Times New Roman"/>
            <w:sz w:val="24"/>
            <w:szCs w:val="24"/>
            <w:highlight w:val="white"/>
          </w:rPr>
          <w:t>https://www.researchgate.net/profile/Rakibul-Chowdhury-6/publication/392529227_Sentiment_analysis_and_social_media_analytics_in_brand_management_Techniques_trends_and_implications/links/684787e68a76251f22ec92d5/Sentiment-analysis-and-social-media-analytics-in-brand-management-Techniques-trends-and-implications.pdf</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Del Sarto, N., Bocchialini, E., Gai, L., and Ielasi, F. (2025). Digital banking: How social media is shaping the game. </w:t>
      </w:r>
      <w:r>
        <w:rPr>
          <w:rFonts w:ascii="Times New Roman" w:eastAsia="Times New Roman" w:hAnsi="Times New Roman" w:cs="Times New Roman"/>
          <w:i/>
          <w:iCs/>
          <w:sz w:val="24"/>
          <w:szCs w:val="24"/>
          <w:highlight w:val="white"/>
        </w:rPr>
        <w:t>Qualitative Research in Financial Markets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17</w:t>
      </w:r>
      <w:r>
        <w:rPr>
          <w:rFonts w:ascii="Times New Roman" w:eastAsia="Times New Roman" w:hAnsi="Times New Roman" w:cs="Times New Roman"/>
          <w:sz w:val="24"/>
          <w:szCs w:val="24"/>
          <w:highlight w:val="white"/>
        </w:rPr>
        <w:t>(2), 348-369.</w:t>
      </w:r>
      <w:hyperlink r:id="rId10">
        <w:r>
          <w:rPr>
            <w:rFonts w:ascii="Times New Roman" w:eastAsia="Times New Roman" w:hAnsi="Times New Roman" w:cs="Times New Roman"/>
            <w:sz w:val="24"/>
            <w:szCs w:val="24"/>
            <w:highlight w:val="white"/>
          </w:rPr>
          <w:t>https://www.emerald.com/qrfm/article/17/2/348/1241453</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Eslami, S. P., Ghasemaghaei, M., and Hassanein, K. (2022). Understanding consumer engagement in social media: The role of product lifecycle. </w:t>
      </w:r>
      <w:r>
        <w:rPr>
          <w:rFonts w:ascii="Times New Roman" w:eastAsia="Times New Roman" w:hAnsi="Times New Roman" w:cs="Times New Roman"/>
          <w:i/>
          <w:iCs/>
          <w:sz w:val="24"/>
          <w:szCs w:val="24"/>
          <w:highlight w:val="white"/>
        </w:rPr>
        <w:t>Decision Support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162</w:t>
      </w:r>
      <w:r>
        <w:rPr>
          <w:rFonts w:ascii="Times New Roman" w:eastAsia="Times New Roman" w:hAnsi="Times New Roman" w:cs="Times New Roman"/>
          <w:sz w:val="24"/>
          <w:szCs w:val="24"/>
          <w:highlight w:val="white"/>
        </w:rPr>
        <w:t>, 113707.</w:t>
      </w:r>
      <w:hyperlink r:id="rId11">
        <w:r>
          <w:rPr>
            <w:rFonts w:ascii="Times New Roman" w:eastAsia="Times New Roman" w:hAnsi="Times New Roman" w:cs="Times New Roman"/>
            <w:sz w:val="24"/>
            <w:szCs w:val="24"/>
            <w:highlight w:val="white"/>
          </w:rPr>
          <w:t>https://www.sciencedirect.com/science/article/pii/S0167923621002177</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Jadhav, G. G., Gaikwad, S. V., and Bapat, D. (2023). A systematic literature review: digital marketing and its impact on SMEs. </w:t>
      </w:r>
      <w:r>
        <w:rPr>
          <w:rFonts w:ascii="Times New Roman" w:eastAsia="Times New Roman" w:hAnsi="Times New Roman" w:cs="Times New Roman"/>
          <w:i/>
          <w:iCs/>
          <w:sz w:val="24"/>
          <w:szCs w:val="24"/>
          <w:highlight w:val="white"/>
        </w:rPr>
        <w:t>Journal of Indian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w:t>
      </w:r>
      <w:r>
        <w:rPr>
          <w:rFonts w:ascii="Times New Roman" w:eastAsia="Times New Roman" w:hAnsi="Times New Roman" w:cs="Times New Roman"/>
          <w:sz w:val="24"/>
          <w:szCs w:val="24"/>
          <w:highlight w:val="white"/>
        </w:rPr>
        <w:t>(1), 76-91.</w:t>
      </w:r>
      <w:hyperlink r:id="rId12">
        <w:r>
          <w:rPr>
            <w:rFonts w:ascii="Times New Roman" w:eastAsia="Times New Roman" w:hAnsi="Times New Roman" w:cs="Times New Roman"/>
            <w:sz w:val="24"/>
            <w:szCs w:val="24"/>
            <w:highlight w:val="white"/>
          </w:rPr>
          <w:t>https://www.emerald.com/jibr/article-abstract/15/1/76/213341/A-systematic-literature-review-digital-marketing?redirectedFrom=fulltext</w:t>
        </w:r>
      </w:hyperlink>
    </w:p>
    <w:p w:rsidR="00530B1F" w:rsidRDefault="00530B1F" w:rsidP="00530B1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Krishnan, V.B. (2025). </w:t>
      </w:r>
      <w:r>
        <w:rPr>
          <w:rFonts w:ascii="Times New Roman" w:eastAsia="Times New Roman" w:hAnsi="Times New Roman" w:cs="Times New Roman"/>
          <w:i/>
          <w:iCs/>
          <w:sz w:val="24"/>
          <w:szCs w:val="24"/>
        </w:rPr>
        <w:t>How much time do Indians spend on social media?</w:t>
      </w: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The Hindu</w:t>
      </w:r>
      <w:r>
        <w:rPr>
          <w:rFonts w:ascii="Times New Roman" w:eastAsia="Times New Roman" w:hAnsi="Times New Roman" w:cs="Times New Roman"/>
          <w:sz w:val="24"/>
          <w:szCs w:val="24"/>
        </w:rPr>
        <w:t xml:space="preserve">. Available at: https://www.thehindu.com/news/national/how-much-time-do-indians-spend-on-social-media/article29201363.ece (Accessed: 07 March 2026). </w:t>
      </w:r>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 xml:space="preserve">Legislation (2025) </w:t>
      </w:r>
      <w:r>
        <w:rPr>
          <w:rFonts w:ascii="Times New Roman" w:eastAsia="Times New Roman" w:hAnsi="Times New Roman" w:cs="Times New Roman"/>
          <w:i/>
          <w:iCs/>
          <w:sz w:val="24"/>
          <w:szCs w:val="24"/>
        </w:rPr>
        <w:t>Data protection act 2018</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Legislation.gov.uk</w:t>
      </w:r>
      <w:r>
        <w:rPr>
          <w:rFonts w:ascii="Times New Roman" w:eastAsia="Times New Roman" w:hAnsi="Times New Roman" w:cs="Times New Roman"/>
          <w:sz w:val="24"/>
          <w:szCs w:val="24"/>
        </w:rPr>
        <w:t>. Available at: https://www.legislation.gov.uk/ukpga/2018/12/contents (Accessed: 16 March 2026)</w:t>
      </w:r>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Liu, Y., Naveed, R. T., Kanwal, S., Tahir Khan, M., Dalain, A. F., and Lan, W. (2023). Psychology in action: Social media communication, CSR, and consumer behavior management in banking. </w:t>
      </w:r>
      <w:r>
        <w:rPr>
          <w:rFonts w:ascii="Times New Roman" w:eastAsia="Times New Roman" w:hAnsi="Times New Roman" w:cs="Times New Roman"/>
          <w:i/>
          <w:iCs/>
          <w:sz w:val="24"/>
          <w:szCs w:val="24"/>
          <w:highlight w:val="white"/>
        </w:rPr>
        <w:t>PloS one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18</w:t>
      </w:r>
      <w:r>
        <w:rPr>
          <w:rFonts w:ascii="Times New Roman" w:eastAsia="Times New Roman" w:hAnsi="Times New Roman" w:cs="Times New Roman"/>
          <w:sz w:val="24"/>
          <w:szCs w:val="24"/>
          <w:highlight w:val="white"/>
        </w:rPr>
        <w:t>(8), e0289281.</w:t>
      </w:r>
      <w:hyperlink r:id="rId13">
        <w:r>
          <w:rPr>
            <w:rFonts w:ascii="Times New Roman" w:eastAsia="Times New Roman" w:hAnsi="Times New Roman" w:cs="Times New Roman"/>
            <w:sz w:val="24"/>
            <w:szCs w:val="24"/>
            <w:highlight w:val="white"/>
          </w:rPr>
          <w:t>https://journals.plos.org/plosone/article?id=10.1371/journal.pone.0289281</w:t>
        </w:r>
      </w:hyperlink>
    </w:p>
    <w:p w:rsidR="00530B1F" w:rsidRDefault="00530B1F" w:rsidP="00530B1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Mitchell, S. (2026) </w:t>
      </w:r>
      <w:r>
        <w:rPr>
          <w:rFonts w:ascii="Times New Roman" w:eastAsia="Times New Roman" w:hAnsi="Times New Roman" w:cs="Times New Roman"/>
          <w:i/>
          <w:iCs/>
          <w:sz w:val="24"/>
          <w:szCs w:val="24"/>
        </w:rPr>
        <w:t>Marketing in the Banking Industry Statistics: Market Data Report 2026</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Gitnux</w:t>
      </w:r>
      <w:r>
        <w:rPr>
          <w:rFonts w:ascii="Times New Roman" w:eastAsia="Times New Roman" w:hAnsi="Times New Roman" w:cs="Times New Roman"/>
          <w:sz w:val="24"/>
          <w:szCs w:val="24"/>
        </w:rPr>
        <w:t xml:space="preserve">. Available at: https://gitnux.org/marketing-in-the-banking-industry-statistics/?utm_source=chatgpt.com (Accessed: 07 March 2026). </w:t>
      </w:r>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Mulisa, F., 2022. Sampling techniques involving human subjects: Applications, pitfalls, and suggestions for further studies. </w:t>
      </w:r>
      <w:r>
        <w:rPr>
          <w:rFonts w:ascii="Times New Roman" w:eastAsia="Times New Roman" w:hAnsi="Times New Roman" w:cs="Times New Roman"/>
          <w:i/>
          <w:iCs/>
          <w:sz w:val="24"/>
          <w:szCs w:val="24"/>
          <w:highlight w:val="white"/>
        </w:rPr>
        <w:t>International Journal of Academic Research in Education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iCs/>
          <w:sz w:val="24"/>
          <w:szCs w:val="24"/>
          <w:highlight w:val="white"/>
        </w:rPr>
        <w:t>8</w:t>
      </w:r>
      <w:r>
        <w:rPr>
          <w:rFonts w:ascii="Times New Roman" w:eastAsia="Times New Roman" w:hAnsi="Times New Roman" w:cs="Times New Roman"/>
          <w:sz w:val="24"/>
          <w:szCs w:val="24"/>
          <w:highlight w:val="white"/>
        </w:rPr>
        <w:t xml:space="preserve">(1), pp.74-83. </w:t>
      </w:r>
      <w:hyperlink r:id="rId14">
        <w:r>
          <w:rPr>
            <w:rFonts w:ascii="Times New Roman" w:eastAsia="Times New Roman" w:hAnsi="Times New Roman" w:cs="Times New Roman"/>
            <w:sz w:val="24"/>
            <w:szCs w:val="24"/>
            <w:highlight w:val="white"/>
          </w:rPr>
          <w:t>https://dergipark.org.tr/en/download/article-file/2856569</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Naeem, M., Ozuem, W., Howell, K., and Ranfagni, S. (2023). A step-by-step process of thematic analysis to develop a conceptual model in qualitative research. </w:t>
      </w:r>
      <w:r>
        <w:rPr>
          <w:rFonts w:ascii="Times New Roman" w:eastAsia="Times New Roman" w:hAnsi="Times New Roman" w:cs="Times New Roman"/>
          <w:i/>
          <w:iCs/>
          <w:sz w:val="24"/>
          <w:szCs w:val="24"/>
          <w:highlight w:val="white"/>
        </w:rPr>
        <w:t>International journal of qualitative methods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22</w:t>
      </w:r>
      <w:r>
        <w:rPr>
          <w:rFonts w:ascii="Times New Roman" w:eastAsia="Times New Roman" w:hAnsi="Times New Roman" w:cs="Times New Roman"/>
          <w:sz w:val="24"/>
          <w:szCs w:val="24"/>
          <w:highlight w:val="white"/>
        </w:rPr>
        <w:t>, 16094069231205789.</w:t>
      </w:r>
      <w:hyperlink r:id="rId15">
        <w:r>
          <w:rPr>
            <w:rFonts w:ascii="Times New Roman" w:eastAsia="Times New Roman" w:hAnsi="Times New Roman" w:cs="Times New Roman"/>
            <w:sz w:val="24"/>
            <w:szCs w:val="24"/>
            <w:highlight w:val="white"/>
          </w:rPr>
          <w:t>https://journals.sagepub.com/doi/full/10.1177/16094069231205789</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Nkpurukwe, O., Arumdeben, G. and Tungkir, K., 2025. Digital Marketing Communication Strategies: A Sure Way of Gaining Customer Patronage. </w:t>
      </w:r>
      <w:r>
        <w:rPr>
          <w:rFonts w:ascii="Times New Roman" w:eastAsia="Times New Roman" w:hAnsi="Times New Roman" w:cs="Times New Roman"/>
          <w:i/>
          <w:iCs/>
          <w:sz w:val="24"/>
          <w:szCs w:val="24"/>
          <w:highlight w:val="white"/>
        </w:rPr>
        <w:t>Abuja journal of business and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 xml:space="preserve">(1). </w:t>
      </w:r>
      <w:hyperlink r:id="rId16">
        <w:r>
          <w:rPr>
            <w:rFonts w:ascii="Times New Roman" w:eastAsia="Times New Roman" w:hAnsi="Times New Roman" w:cs="Times New Roman"/>
            <w:sz w:val="24"/>
            <w:szCs w:val="24"/>
            <w:highlight w:val="white"/>
          </w:rPr>
          <w:t>https://ajbam.com.ng/index.php/ajbam/article/download/119/120</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Ohara, M.R., Suparwata, D.O. and Rijal, S., 2024. Revolutionary marketing strategy: Optimising social media utilisation as an effective tool for MSMEs in the digital age. </w:t>
      </w:r>
      <w:r>
        <w:rPr>
          <w:rFonts w:ascii="Times New Roman" w:eastAsia="Times New Roman" w:hAnsi="Times New Roman" w:cs="Times New Roman"/>
          <w:i/>
          <w:iCs/>
          <w:sz w:val="24"/>
          <w:szCs w:val="24"/>
          <w:highlight w:val="white"/>
        </w:rPr>
        <w:t>Journal of Contemporary Administration and Management (ADMAN)</w:t>
      </w:r>
      <w:r>
        <w:rPr>
          <w:rFonts w:ascii="Times New Roman" w:eastAsia="Times New Roman" w:hAnsi="Times New Roman" w:cs="Times New Roman"/>
          <w:sz w:val="24"/>
          <w:szCs w:val="24"/>
          <w:highlight w:val="white"/>
        </w:rPr>
        <w:t>, </w:t>
      </w:r>
      <w:r>
        <w:rPr>
          <w:rFonts w:ascii="Times New Roman" w:eastAsia="Times New Roman" w:hAnsi="Times New Roman" w:cs="Times New Roman"/>
          <w:i/>
          <w:iCs/>
          <w:sz w:val="24"/>
          <w:szCs w:val="24"/>
          <w:highlight w:val="white"/>
        </w:rPr>
        <w:t>2</w:t>
      </w:r>
      <w:r>
        <w:rPr>
          <w:rFonts w:ascii="Times New Roman" w:eastAsia="Times New Roman" w:hAnsi="Times New Roman" w:cs="Times New Roman"/>
          <w:sz w:val="24"/>
          <w:szCs w:val="24"/>
          <w:highlight w:val="white"/>
        </w:rPr>
        <w:t xml:space="preserve">(1), pp.313-318. </w:t>
      </w:r>
      <w:hyperlink r:id="rId17">
        <w:r>
          <w:rPr>
            <w:rFonts w:ascii="Times New Roman" w:eastAsia="Times New Roman" w:hAnsi="Times New Roman" w:cs="Times New Roman"/>
            <w:sz w:val="24"/>
            <w:szCs w:val="24"/>
            <w:highlight w:val="white"/>
          </w:rPr>
          <w:t>https://journal.literasisainsnusantara.com/index.php/adman/article/download/125/102</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Pervin, N., and Mokhtar, M. (2022). The interpretivist research paradigm: A subjective notion of a social context. </w:t>
      </w:r>
      <w:r>
        <w:rPr>
          <w:rFonts w:ascii="Times New Roman" w:eastAsia="Times New Roman" w:hAnsi="Times New Roman" w:cs="Times New Roman"/>
          <w:i/>
          <w:iCs/>
          <w:sz w:val="24"/>
          <w:szCs w:val="24"/>
          <w:highlight w:val="white"/>
        </w:rPr>
        <w:t>International Journal of Academic Research in Progressive Education and Development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11</w:t>
      </w:r>
      <w:r>
        <w:rPr>
          <w:rFonts w:ascii="Times New Roman" w:eastAsia="Times New Roman" w:hAnsi="Times New Roman" w:cs="Times New Roman"/>
          <w:sz w:val="24"/>
          <w:szCs w:val="24"/>
          <w:highlight w:val="white"/>
        </w:rPr>
        <w:t xml:space="preserve">(2), 419-428. </w:t>
      </w:r>
      <w:hyperlink r:id="rId18">
        <w:r>
          <w:rPr>
            <w:rFonts w:ascii="Times New Roman" w:eastAsia="Times New Roman" w:hAnsi="Times New Roman" w:cs="Times New Roman"/>
            <w:sz w:val="24"/>
            <w:szCs w:val="24"/>
            <w:highlight w:val="white"/>
          </w:rPr>
          <w:t>http://dx.doi.org/10.6007/IJARPED/v11-i2/12938</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Polat, A. (2025). Thematic analysis in qualitative research: Common pitfalls and practical insights for academic writing. </w:t>
      </w:r>
      <w:r>
        <w:rPr>
          <w:rFonts w:ascii="Times New Roman" w:eastAsia="Times New Roman" w:hAnsi="Times New Roman" w:cs="Times New Roman"/>
          <w:i/>
          <w:iCs/>
          <w:sz w:val="24"/>
          <w:szCs w:val="24"/>
          <w:highlight w:val="white"/>
        </w:rPr>
        <w:t>International Journal of Qualitative Methods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24</w:t>
      </w:r>
      <w:r>
        <w:rPr>
          <w:rFonts w:ascii="Times New Roman" w:eastAsia="Times New Roman" w:hAnsi="Times New Roman" w:cs="Times New Roman"/>
          <w:sz w:val="24"/>
          <w:szCs w:val="24"/>
          <w:highlight w:val="white"/>
        </w:rPr>
        <w:t>, 16094069251372835.</w:t>
      </w:r>
      <w:hyperlink r:id="rId19">
        <w:r>
          <w:rPr>
            <w:rFonts w:ascii="Times New Roman" w:eastAsia="Times New Roman" w:hAnsi="Times New Roman" w:cs="Times New Roman"/>
            <w:sz w:val="24"/>
            <w:szCs w:val="24"/>
            <w:highlight w:val="white"/>
          </w:rPr>
          <w:t>https://journals.sagepub.com/doi/full/10.1177/16094069251372835</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Rehman, F.U., Zahid, H., Qayyum, A. and Jamil, R.A., 2025. Building relationship equity: Role of social media marketing activities, customer engagement, and relational benefits. </w:t>
      </w:r>
      <w:r>
        <w:rPr>
          <w:rFonts w:ascii="Times New Roman" w:eastAsia="Times New Roman" w:hAnsi="Times New Roman" w:cs="Times New Roman"/>
          <w:i/>
          <w:iCs/>
          <w:sz w:val="24"/>
          <w:szCs w:val="24"/>
          <w:highlight w:val="white"/>
        </w:rPr>
        <w:t>Journal of Theoretical and Applied Electronic Commerce Research</w:t>
      </w:r>
      <w:r>
        <w:rPr>
          <w:rFonts w:ascii="Times New Roman" w:eastAsia="Times New Roman" w:hAnsi="Times New Roman" w:cs="Times New Roman"/>
          <w:sz w:val="24"/>
          <w:szCs w:val="24"/>
          <w:highlight w:val="white"/>
        </w:rPr>
        <w:t>, </w:t>
      </w:r>
      <w:r>
        <w:rPr>
          <w:rFonts w:ascii="Times New Roman" w:eastAsia="Times New Roman" w:hAnsi="Times New Roman" w:cs="Times New Roman"/>
          <w:i/>
          <w:iCs/>
          <w:sz w:val="24"/>
          <w:szCs w:val="24"/>
          <w:highlight w:val="white"/>
        </w:rPr>
        <w:t>20</w:t>
      </w:r>
      <w:r>
        <w:rPr>
          <w:rFonts w:ascii="Times New Roman" w:eastAsia="Times New Roman" w:hAnsi="Times New Roman" w:cs="Times New Roman"/>
          <w:sz w:val="24"/>
          <w:szCs w:val="24"/>
          <w:highlight w:val="white"/>
        </w:rPr>
        <w:t xml:space="preserve">(3), p.223. </w:t>
      </w:r>
      <w:hyperlink r:id="rId20">
        <w:r>
          <w:rPr>
            <w:rFonts w:ascii="Times New Roman" w:eastAsia="Times New Roman" w:hAnsi="Times New Roman" w:cs="Times New Roman"/>
            <w:sz w:val="24"/>
            <w:szCs w:val="24"/>
            <w:highlight w:val="white"/>
          </w:rPr>
          <w:t>https://www.mdpi.com/0718-1876/20/3/223</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Siregar, N., Nursyamsi, S. E., Angellia, F., Hamboer, M. J. E., and Riyantie, M. (2023). The role of social media in increasing customer interaction and brand loyalty. </w:t>
      </w:r>
      <w:r>
        <w:rPr>
          <w:rFonts w:ascii="Times New Roman" w:eastAsia="Times New Roman" w:hAnsi="Times New Roman" w:cs="Times New Roman"/>
          <w:i/>
          <w:iCs/>
          <w:sz w:val="24"/>
          <w:szCs w:val="24"/>
          <w:highlight w:val="white"/>
        </w:rPr>
        <w:t>JurnalMinfoPolgan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(2), 1865-1873.</w:t>
      </w:r>
      <w:hyperlink r:id="rId21">
        <w:r>
          <w:rPr>
            <w:rFonts w:ascii="Times New Roman" w:eastAsia="Times New Roman" w:hAnsi="Times New Roman" w:cs="Times New Roman"/>
            <w:sz w:val="24"/>
            <w:szCs w:val="24"/>
            <w:highlight w:val="white"/>
          </w:rPr>
          <w:t>https://jurnal.polgan.ac.id/index.php/jmp/article/view/13058</w:t>
        </w:r>
      </w:hyperlink>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Cross &amp; Crown (2026) </w:t>
      </w:r>
      <w:r>
        <w:rPr>
          <w:rFonts w:ascii="Times New Roman" w:eastAsia="Times New Roman" w:hAnsi="Times New Roman" w:cs="Times New Roman"/>
          <w:i/>
          <w:iCs/>
          <w:sz w:val="24"/>
          <w:szCs w:val="24"/>
        </w:rPr>
        <w:t>Social Media Marketing for Financial Institutions: 7 key trends: Cross &amp; crown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Cross &amp; Crown |</w:t>
      </w:r>
      <w:r>
        <w:rPr>
          <w:rFonts w:ascii="Times New Roman" w:eastAsia="Times New Roman" w:hAnsi="Times New Roman" w:cs="Times New Roman"/>
          <w:sz w:val="24"/>
          <w:szCs w:val="24"/>
        </w:rPr>
        <w:t>. Available at: https://cacpro.com/insights/social-media-marketing-for-financial-institutions-7-key-trends/ (Accessed: 16 March 2026)</w:t>
      </w:r>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THAKUR, A., 2022. Commercialisation of Media. </w:t>
      </w:r>
      <w:r>
        <w:rPr>
          <w:rFonts w:ascii="Times New Roman" w:eastAsia="Times New Roman" w:hAnsi="Times New Roman" w:cs="Times New Roman"/>
          <w:i/>
          <w:iCs/>
          <w:sz w:val="24"/>
          <w:szCs w:val="24"/>
          <w:highlight w:val="white"/>
        </w:rPr>
        <w:t>International Journal of Legal Science and Innovation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iCs/>
          <w:sz w:val="24"/>
          <w:szCs w:val="24"/>
          <w:highlight w:val="white"/>
        </w:rPr>
        <w:t>4</w:t>
      </w:r>
      <w:r>
        <w:rPr>
          <w:rFonts w:ascii="Times New Roman" w:eastAsia="Times New Roman" w:hAnsi="Times New Roman" w:cs="Times New Roman"/>
          <w:sz w:val="24"/>
          <w:szCs w:val="24"/>
          <w:highlight w:val="white"/>
        </w:rPr>
        <w:t xml:space="preserve">(2), pp.15-26. </w:t>
      </w:r>
      <w:hyperlink r:id="rId22">
        <w:r>
          <w:rPr>
            <w:rFonts w:ascii="Times New Roman" w:eastAsia="Times New Roman" w:hAnsi="Times New Roman" w:cs="Times New Roman"/>
            <w:sz w:val="24"/>
            <w:szCs w:val="24"/>
            <w:highlight w:val="white"/>
          </w:rPr>
          <w:t>https://ijlsi.com/wp-content/uploads/Commercialisation-of-Media.pdf</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Thomas, D., and Zubkov, P. (2023). Quantitative research designs. </w:t>
      </w:r>
      <w:r>
        <w:rPr>
          <w:rFonts w:ascii="Times New Roman" w:eastAsia="Times New Roman" w:hAnsi="Times New Roman" w:cs="Times New Roman"/>
          <w:i/>
          <w:iCs/>
          <w:sz w:val="24"/>
          <w:szCs w:val="24"/>
          <w:highlight w:val="white"/>
        </w:rPr>
        <w:t>Quantitative research for practical theology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w:t>
      </w:r>
      <w:r>
        <w:rPr>
          <w:rFonts w:ascii="Times New Roman" w:eastAsia="Times New Roman" w:hAnsi="Times New Roman" w:cs="Times New Roman"/>
          <w:sz w:val="24"/>
          <w:szCs w:val="24"/>
          <w:highlight w:val="white"/>
        </w:rPr>
        <w:t>(6), 103-114.</w:t>
      </w:r>
      <w:hyperlink r:id="rId23">
        <w:r>
          <w:rPr>
            <w:rFonts w:ascii="Times New Roman" w:eastAsia="Times New Roman" w:hAnsi="Times New Roman" w:cs="Times New Roman"/>
            <w:sz w:val="24"/>
            <w:szCs w:val="24"/>
            <w:highlight w:val="white"/>
          </w:rPr>
          <w:t>https://www.researchgate.net/profile/Darrin-Thomas/publication/370630979_Quantitative_Research_Designs/links/645a8b0c2edb8e5f094afcfe/Quantitative-Research-Designs.pdf</w:t>
        </w:r>
      </w:hyperlink>
    </w:p>
    <w:p w:rsidR="00530B1F" w:rsidRDefault="00530B1F" w:rsidP="00530B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Tiwari, A. and Khan, Dr. (2025). Growth of Social Media in India: An Overview. </w:t>
      </w:r>
      <w:r>
        <w:rPr>
          <w:rFonts w:ascii="Times New Roman" w:eastAsia="Times New Roman" w:hAnsi="Times New Roman" w:cs="Times New Roman"/>
          <w:i/>
          <w:iCs/>
          <w:sz w:val="24"/>
          <w:szCs w:val="24"/>
        </w:rPr>
        <w:t xml:space="preserve">Communication </w:t>
      </w:r>
      <w:r>
        <w:rPr>
          <w:rFonts w:ascii="Times New Roman" w:eastAsia="Times New Roman" w:hAnsi="Times New Roman" w:cs="Times New Roman"/>
          <w:sz w:val="24"/>
          <w:szCs w:val="24"/>
        </w:rPr>
        <w:t xml:space="preserve">Today. 29. 76-85. </w:t>
      </w:r>
      <w:hyperlink r:id="rId24">
        <w:r>
          <w:rPr>
            <w:rFonts w:ascii="Times New Roman" w:eastAsia="Times New Roman" w:hAnsi="Times New Roman" w:cs="Times New Roman"/>
            <w:sz w:val="24"/>
            <w:szCs w:val="24"/>
          </w:rPr>
          <w:t>https://www.researchgate.net/publication/389943981_Growth_of_Social_Media_in_India_An_Overview</w:t>
        </w:r>
      </w:hyperlink>
    </w:p>
    <w:p w:rsidR="00530B1F" w:rsidRDefault="00530B1F" w:rsidP="00530B1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Xpheno (2025). </w:t>
      </w:r>
      <w:r>
        <w:rPr>
          <w:rFonts w:ascii="Times New Roman" w:eastAsia="Times New Roman" w:hAnsi="Times New Roman" w:cs="Times New Roman"/>
          <w:i/>
          <w:iCs/>
          <w:sz w:val="24"/>
          <w:szCs w:val="24"/>
          <w:highlight w:val="white"/>
        </w:rPr>
        <w:t>How mid-tier banks in India can survive the Digital Banking Revolution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Xpheno</w:t>
      </w:r>
      <w:r>
        <w:rPr>
          <w:rFonts w:ascii="Times New Roman" w:eastAsia="Times New Roman" w:hAnsi="Times New Roman" w:cs="Times New Roman"/>
          <w:sz w:val="24"/>
          <w:szCs w:val="24"/>
          <w:highlight w:val="white"/>
        </w:rPr>
        <w:t>. Available at: https://blogs.xpheno.com/how-mid-tier-banks-in-india-can-survive-the-digital-banking-revolution/ (Accessed: 07 March 2026)</w:t>
      </w:r>
    </w:p>
    <w:p w:rsidR="00530B1F" w:rsidRDefault="00530B1F" w:rsidP="00530B1F">
      <w:pPr>
        <w:rPr>
          <w:rFonts w:ascii="Times New Roman" w:eastAsia="Times New Roman" w:hAnsi="Times New Roman" w:cs="Times New Roman"/>
          <w:sz w:val="24"/>
          <w:szCs w:val="24"/>
          <w:highlight w:val="white"/>
        </w:rPr>
      </w:pPr>
      <w:r>
        <w:br w:type="page"/>
      </w:r>
    </w:p>
    <w:p w:rsidR="00530B1F" w:rsidRDefault="00530B1F" w:rsidP="00530B1F">
      <w:pPr>
        <w:pStyle w:val="Heading1"/>
        <w:rPr>
          <w:highlight w:val="white"/>
        </w:rPr>
      </w:pPr>
      <w:bookmarkStart w:id="25" w:name="_wk9smbkmvgs0" w:colFirst="0" w:colLast="0"/>
      <w:bookmarkEnd w:id="25"/>
      <w:r>
        <w:rPr>
          <w:highlight w:val="white"/>
        </w:rPr>
        <w:lastRenderedPageBreak/>
        <w:t>Appendix: Time frame</w:t>
      </w:r>
    </w:p>
    <w:p w:rsidR="00530B1F" w:rsidRDefault="00530B1F" w:rsidP="00530B1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48CDB0E5" wp14:editId="16081DBB">
            <wp:extent cx="5943600" cy="379779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943600" cy="3797796"/>
                    </a:xfrm>
                    <a:prstGeom prst="rect">
                      <a:avLst/>
                    </a:prstGeom>
                    <a:ln/>
                  </pic:spPr>
                </pic:pic>
              </a:graphicData>
            </a:graphic>
          </wp:inline>
        </w:drawing>
      </w:r>
    </w:p>
    <w:p w:rsidR="00530B1F" w:rsidRDefault="00530B1F" w:rsidP="00530B1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Gantt chart</w:t>
      </w:r>
    </w:p>
    <w:p w:rsidR="00530B1F" w:rsidRDefault="00530B1F" w:rsidP="00530B1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530B1F" w:rsidRDefault="00530B1F" w:rsidP="00530B1F">
      <w:pPr>
        <w:spacing w:line="360" w:lineRule="auto"/>
        <w:jc w:val="both"/>
        <w:rPr>
          <w:rFonts w:ascii="Times New Roman" w:eastAsia="Times New Roman" w:hAnsi="Times New Roman" w:cs="Times New Roman"/>
          <w:sz w:val="24"/>
          <w:szCs w:val="24"/>
          <w:highlight w:val="white"/>
        </w:rPr>
      </w:pPr>
    </w:p>
    <w:p w:rsidR="005B26B3" w:rsidRDefault="005B26B3">
      <w:bookmarkStart w:id="26" w:name="_GoBack"/>
      <w:bookmarkEnd w:id="26"/>
    </w:p>
    <w:sectPr w:rsidR="005B26B3">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69" w:rsidRDefault="0008025F">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69" w:rsidRDefault="0008025F">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17</w:t>
    </w:r>
    <w:r>
      <w:rPr>
        <w:rFonts w:ascii="Times New Roman" w:eastAsia="Times New Roman" w:hAnsi="Times New Roman" w:cs="Times New Roman"/>
        <w:color w:val="000000"/>
        <w:sz w:val="24"/>
        <w:szCs w:val="24"/>
      </w:rPr>
      <w:fldChar w:fldCharType="end"/>
    </w:r>
  </w:p>
  <w:p w:rsidR="00C95D69" w:rsidRDefault="0008025F">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69" w:rsidRDefault="0008025F">
    <w:pPr>
      <w:pBdr>
        <w:top w:val="nil"/>
        <w:left w:val="nil"/>
        <w:bottom w:val="nil"/>
        <w:right w:val="nil"/>
        <w:between w:val="nil"/>
      </w:pBdr>
      <w:tabs>
        <w:tab w:val="center" w:pos="4680"/>
        <w:tab w:val="right" w:pos="9360"/>
      </w:tabs>
      <w:spacing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69" w:rsidRDefault="0008025F">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69" w:rsidRDefault="0008025F">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69" w:rsidRDefault="0008025F">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E33DB"/>
    <w:multiLevelType w:val="multilevel"/>
    <w:tmpl w:val="1DCA3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2F32C4"/>
    <w:multiLevelType w:val="multilevel"/>
    <w:tmpl w:val="688E79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B1F"/>
    <w:rsid w:val="0008025F"/>
    <w:rsid w:val="00530B1F"/>
    <w:rsid w:val="005B26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13A60"/>
  <w15:chartTrackingRefBased/>
  <w15:docId w15:val="{81D67A6E-2AE7-4774-B6EB-3E2D36D56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30B1F"/>
    <w:pPr>
      <w:spacing w:after="0" w:line="276" w:lineRule="auto"/>
    </w:pPr>
    <w:rPr>
      <w:rFonts w:ascii="Arial" w:eastAsia="Arial" w:hAnsi="Arial" w:cs="Arial"/>
      <w:lang w:eastAsia="en-IN"/>
    </w:rPr>
  </w:style>
  <w:style w:type="paragraph" w:styleId="Heading1">
    <w:name w:val="heading 1"/>
    <w:basedOn w:val="Normal"/>
    <w:next w:val="Normal"/>
    <w:link w:val="Heading1Char"/>
    <w:rsid w:val="00530B1F"/>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rsid w:val="00530B1F"/>
    <w:pPr>
      <w:keepNext/>
      <w:keepLines/>
      <w:spacing w:before="360" w:after="120" w:line="360" w:lineRule="auto"/>
      <w:jc w:val="both"/>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0B1F"/>
    <w:rPr>
      <w:rFonts w:ascii="Times New Roman" w:eastAsia="Times New Roman" w:hAnsi="Times New Roman" w:cs="Times New Roman"/>
      <w:b/>
      <w:bCs/>
      <w:sz w:val="28"/>
      <w:szCs w:val="28"/>
      <w:lang w:eastAsia="en-IN"/>
    </w:rPr>
  </w:style>
  <w:style w:type="character" w:customStyle="1" w:styleId="Heading2Char">
    <w:name w:val="Heading 2 Char"/>
    <w:basedOn w:val="DefaultParagraphFont"/>
    <w:link w:val="Heading2"/>
    <w:rsid w:val="00530B1F"/>
    <w:rPr>
      <w:rFonts w:ascii="Times New Roman" w:eastAsia="Times New Roman" w:hAnsi="Times New Roman" w:cs="Times New Roman"/>
      <w:b/>
      <w:bCs/>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aibdcms.org/index.php/ijaibdcms/article/view/331" TargetMode="External"/><Relationship Id="rId13" Type="http://schemas.openxmlformats.org/officeDocument/2006/relationships/hyperlink" Target="https://journals.plos.org/plosone/article?id=10.1371/journal.pone.0289281" TargetMode="External"/><Relationship Id="rId18" Type="http://schemas.openxmlformats.org/officeDocument/2006/relationships/hyperlink" Target="http://dx.doi.org/10.6007/IJARPED/v11-i2/1293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jurnal.polgan.ac.id/index.php/jmp/article/view/13058" TargetMode="External"/><Relationship Id="rId7" Type="http://schemas.openxmlformats.org/officeDocument/2006/relationships/hyperlink" Target="https://msesj.com/index.php/mses/article/view/233" TargetMode="External"/><Relationship Id="rId12" Type="http://schemas.openxmlformats.org/officeDocument/2006/relationships/hyperlink" Target="https://www.emerald.com/jibr/article-abstract/15/1/76/213341/A-systematic-literature-review-digital-marketing?redirectedFrom=fulltext" TargetMode="External"/><Relationship Id="rId17" Type="http://schemas.openxmlformats.org/officeDocument/2006/relationships/hyperlink" Target="https://journal.literasisainsnusantara.com/index.php/adman/article/download/125/102"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jbam.com.ng/index.php/ajbam/article/download/119/120" TargetMode="External"/><Relationship Id="rId20" Type="http://schemas.openxmlformats.org/officeDocument/2006/relationships/hyperlink" Target="https://www.mdpi.com/0718-1876/20/3/22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ciencedirect.com/science/article/pii/S0167923621002177" TargetMode="External"/><Relationship Id="rId24" Type="http://schemas.openxmlformats.org/officeDocument/2006/relationships/hyperlink" Target="https://www.researchgate.net/publication/389943981_Growth_of_Social_Media_in_India_An_Overview"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journals.sagepub.com/doi/full/10.1177/16094069231205789" TargetMode="External"/><Relationship Id="rId23" Type="http://schemas.openxmlformats.org/officeDocument/2006/relationships/hyperlink" Target="https://www.researchgate.net/profile/Darrin-Thomas/publication/370630979_Quantitative_Research_Designs/links/645a8b0c2edb8e5f094afcfe/Quantitative-Research-Designs.pdf" TargetMode="External"/><Relationship Id="rId28" Type="http://schemas.openxmlformats.org/officeDocument/2006/relationships/footer" Target="footer1.xml"/><Relationship Id="rId10" Type="http://schemas.openxmlformats.org/officeDocument/2006/relationships/hyperlink" Target="https://www.emerald.com/qrfm/article/17/2/348/1241453" TargetMode="External"/><Relationship Id="rId19" Type="http://schemas.openxmlformats.org/officeDocument/2006/relationships/hyperlink" Target="https://journals.sagepub.com/doi/full/10.1177/16094069251372835"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researchgate.net/profile/Rakibul-Chowdhury-6/publication/392529227_Sentiment_analysis_and_social_media_analytics_in_brand_management_Techniques_trends_and_implications/links/684787e68a76251f22ec92d5/Sentiment-analysis-and-social-media-analytics-in-brand-management-Techniques-trends-and-implications.pdf" TargetMode="External"/><Relationship Id="rId14" Type="http://schemas.openxmlformats.org/officeDocument/2006/relationships/hyperlink" Target="https://dergipark.org.tr/en/download/article-file/2856569" TargetMode="External"/><Relationship Id="rId22" Type="http://schemas.openxmlformats.org/officeDocument/2006/relationships/hyperlink" Target="https://ijlsi.com/wp-content/uploads/Commercialisation-of-Media.pdf"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3752</Words>
  <Characters>21388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Shitanshu Pankaj Galledar (2428869)</dc:creator>
  <cp:keywords/>
  <dc:description/>
  <cp:lastModifiedBy>Shitanshu Pankaj Galledar (2428869)</cp:lastModifiedBy>
  <cp:revision>2</cp:revision>
  <dcterms:created xsi:type="dcterms:W3CDTF">2026-03-16T22:21:00Z</dcterms:created>
  <dcterms:modified xsi:type="dcterms:W3CDTF">2026-03-16T22:28:00Z</dcterms:modified>
</cp:coreProperties>
</file>