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74FAD" w14:textId="77777777" w:rsidR="00A06447" w:rsidRPr="00525363" w:rsidRDefault="00097DB2" w:rsidP="00326AD0">
      <w:pPr>
        <w:pStyle w:val="Normal1"/>
        <w:pBdr>
          <w:top w:val="nil"/>
          <w:left w:val="nil"/>
          <w:bottom w:val="nil"/>
          <w:right w:val="nil"/>
          <w:between w:val="nil"/>
        </w:pBdr>
        <w:spacing w:after="200" w:line="360" w:lineRule="auto"/>
        <w:jc w:val="center"/>
        <w:rPr>
          <w:rFonts w:eastAsia="Times New Roman"/>
          <w:b/>
          <w:bCs/>
          <w:color w:val="000000" w:themeColor="text1"/>
          <w:sz w:val="24"/>
          <w:szCs w:val="24"/>
        </w:rPr>
      </w:pPr>
      <w:r w:rsidRPr="00525363">
        <w:rPr>
          <w:noProof/>
          <w:color w:val="000000" w:themeColor="text1"/>
        </w:rPr>
        <w:drawing>
          <wp:anchor distT="0" distB="0" distL="114300" distR="114300" simplePos="0" relativeHeight="251658240" behindDoc="0" locked="0" layoutInCell="1" allowOverlap="1" wp14:anchorId="27A37532" wp14:editId="44D3D256">
            <wp:simplePos x="0" y="0"/>
            <wp:positionH relativeFrom="column">
              <wp:posOffset>-190499</wp:posOffset>
            </wp:positionH>
            <wp:positionV relativeFrom="paragraph">
              <wp:posOffset>-448308</wp:posOffset>
            </wp:positionV>
            <wp:extent cx="2571750" cy="1095375"/>
            <wp:effectExtent l="0" t="0" r="0" b="0"/>
            <wp:wrapSquare wrapText="bothSides" distT="0" distB="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571750" cy="1095375"/>
                    </a:xfrm>
                    <a:prstGeom prst="rect">
                      <a:avLst/>
                    </a:prstGeom>
                    <a:ln/>
                  </pic:spPr>
                </pic:pic>
              </a:graphicData>
            </a:graphic>
          </wp:anchor>
        </w:drawing>
      </w:r>
    </w:p>
    <w:p w14:paraId="5D1864C8" w14:textId="77777777" w:rsidR="00A06447" w:rsidRPr="00525363" w:rsidRDefault="00A06447" w:rsidP="00326AD0">
      <w:pPr>
        <w:pStyle w:val="Normal1"/>
        <w:pBdr>
          <w:top w:val="nil"/>
          <w:left w:val="nil"/>
          <w:bottom w:val="nil"/>
          <w:right w:val="nil"/>
          <w:between w:val="nil"/>
        </w:pBdr>
        <w:spacing w:after="200" w:line="360" w:lineRule="auto"/>
        <w:jc w:val="center"/>
        <w:rPr>
          <w:rFonts w:eastAsia="Times New Roman"/>
          <w:b/>
          <w:bCs/>
          <w:color w:val="000000" w:themeColor="text1"/>
          <w:sz w:val="24"/>
          <w:szCs w:val="24"/>
        </w:rPr>
      </w:pPr>
    </w:p>
    <w:p w14:paraId="0BDF2AB2" w14:textId="77777777" w:rsidR="00A06447" w:rsidRPr="00525363" w:rsidRDefault="00A06447" w:rsidP="00326AD0">
      <w:pPr>
        <w:pStyle w:val="Normal1"/>
        <w:pBdr>
          <w:top w:val="nil"/>
          <w:left w:val="nil"/>
          <w:bottom w:val="nil"/>
          <w:right w:val="nil"/>
          <w:between w:val="nil"/>
        </w:pBdr>
        <w:spacing w:after="200" w:line="360" w:lineRule="auto"/>
        <w:rPr>
          <w:rFonts w:eastAsia="Times New Roman"/>
          <w:color w:val="000000" w:themeColor="text1"/>
          <w:sz w:val="24"/>
          <w:szCs w:val="24"/>
        </w:rPr>
      </w:pPr>
    </w:p>
    <w:p w14:paraId="0B75A092" w14:textId="77777777" w:rsidR="00A06447" w:rsidRPr="00525363" w:rsidRDefault="00A06447" w:rsidP="00326AD0">
      <w:pPr>
        <w:pStyle w:val="Normal1"/>
        <w:pBdr>
          <w:top w:val="nil"/>
          <w:left w:val="nil"/>
          <w:bottom w:val="nil"/>
          <w:right w:val="nil"/>
          <w:between w:val="nil"/>
        </w:pBdr>
        <w:spacing w:line="360" w:lineRule="auto"/>
        <w:rPr>
          <w:b/>
          <w:bCs/>
          <w:color w:val="000000" w:themeColor="text1"/>
          <w:sz w:val="28"/>
          <w:szCs w:val="28"/>
        </w:rPr>
      </w:pPr>
    </w:p>
    <w:p w14:paraId="3A9DB377" w14:textId="77777777" w:rsidR="00A06447" w:rsidRPr="00525363" w:rsidRDefault="00A06447" w:rsidP="00326AD0">
      <w:pPr>
        <w:pStyle w:val="Normal1"/>
        <w:pBdr>
          <w:top w:val="nil"/>
          <w:left w:val="nil"/>
          <w:bottom w:val="nil"/>
          <w:right w:val="nil"/>
          <w:between w:val="nil"/>
        </w:pBdr>
        <w:spacing w:line="360" w:lineRule="auto"/>
        <w:rPr>
          <w:b/>
          <w:bCs/>
          <w:color w:val="000000" w:themeColor="text1"/>
          <w:sz w:val="32"/>
          <w:szCs w:val="32"/>
        </w:rPr>
      </w:pPr>
    </w:p>
    <w:p w14:paraId="4EFABF6F" w14:textId="77777777" w:rsidR="00A06447" w:rsidRPr="00525363" w:rsidRDefault="00A06447" w:rsidP="00326AD0">
      <w:pPr>
        <w:pStyle w:val="Normal1"/>
        <w:pBdr>
          <w:top w:val="nil"/>
          <w:left w:val="nil"/>
          <w:bottom w:val="nil"/>
          <w:right w:val="nil"/>
          <w:between w:val="nil"/>
        </w:pBdr>
        <w:spacing w:line="360" w:lineRule="auto"/>
        <w:rPr>
          <w:b/>
          <w:bCs/>
          <w:color w:val="000000" w:themeColor="text1"/>
          <w:sz w:val="32"/>
          <w:szCs w:val="32"/>
        </w:rPr>
      </w:pPr>
    </w:p>
    <w:p w14:paraId="048EF20D" w14:textId="77777777" w:rsidR="00A06447" w:rsidRPr="00525363" w:rsidRDefault="00097DB2" w:rsidP="00326AD0">
      <w:pPr>
        <w:pStyle w:val="Normal1"/>
        <w:numPr>
          <w:ilvl w:val="0"/>
          <w:numId w:val="1"/>
        </w:numPr>
        <w:pBdr>
          <w:top w:val="nil"/>
          <w:left w:val="nil"/>
          <w:bottom w:val="nil"/>
          <w:right w:val="nil"/>
          <w:between w:val="nil"/>
        </w:pBdr>
        <w:spacing w:line="360" w:lineRule="auto"/>
        <w:rPr>
          <w:b/>
          <w:bCs/>
          <w:color w:val="000000" w:themeColor="text1"/>
          <w:sz w:val="48"/>
          <w:szCs w:val="48"/>
        </w:rPr>
      </w:pPr>
      <w:r w:rsidRPr="00525363">
        <w:rPr>
          <w:b/>
          <w:bCs/>
          <w:color w:val="000000" w:themeColor="text1"/>
          <w:sz w:val="48"/>
          <w:szCs w:val="48"/>
        </w:rPr>
        <w:t>Module: International Business           Concepts (LCMB7034)</w:t>
      </w:r>
    </w:p>
    <w:p w14:paraId="7AE87F56" w14:textId="77777777" w:rsidR="00A06447" w:rsidRPr="00525363" w:rsidRDefault="00A06447" w:rsidP="00326AD0">
      <w:pPr>
        <w:pStyle w:val="Title"/>
        <w:spacing w:line="360" w:lineRule="auto"/>
        <w:rPr>
          <w:b/>
          <w:bCs/>
          <w:color w:val="000000" w:themeColor="text1"/>
          <w:sz w:val="36"/>
          <w:szCs w:val="36"/>
        </w:rPr>
      </w:pPr>
    </w:p>
    <w:p w14:paraId="446A034C" w14:textId="77777777" w:rsidR="00A06447" w:rsidRPr="00525363" w:rsidRDefault="00097DB2" w:rsidP="00326AD0">
      <w:pPr>
        <w:pStyle w:val="Title"/>
        <w:numPr>
          <w:ilvl w:val="0"/>
          <w:numId w:val="3"/>
        </w:numPr>
        <w:spacing w:line="360" w:lineRule="auto"/>
        <w:rPr>
          <w:b/>
          <w:bCs/>
          <w:color w:val="000000" w:themeColor="text1"/>
          <w:sz w:val="40"/>
          <w:szCs w:val="40"/>
        </w:rPr>
      </w:pPr>
      <w:r w:rsidRPr="00525363">
        <w:rPr>
          <w:b/>
          <w:bCs/>
          <w:color w:val="000000" w:themeColor="text1"/>
          <w:sz w:val="40"/>
          <w:szCs w:val="40"/>
        </w:rPr>
        <w:t xml:space="preserve">   INTERNATIONAL BUSINESS CONCEPTS: A REPORT ON THE INDIAN AGRICULTURAL INDUSTRY</w:t>
      </w:r>
    </w:p>
    <w:p w14:paraId="320D5A98" w14:textId="77777777" w:rsidR="00A06447" w:rsidRPr="00525363" w:rsidRDefault="00A06447" w:rsidP="00326AD0">
      <w:pPr>
        <w:pStyle w:val="Title"/>
        <w:spacing w:line="360" w:lineRule="auto"/>
        <w:jc w:val="center"/>
        <w:rPr>
          <w:b/>
          <w:bCs/>
          <w:color w:val="000000" w:themeColor="text1"/>
          <w:sz w:val="28"/>
          <w:szCs w:val="28"/>
        </w:rPr>
      </w:pPr>
    </w:p>
    <w:p w14:paraId="455946D8" w14:textId="77777777" w:rsidR="00A06447" w:rsidRPr="00525363" w:rsidRDefault="00A06447" w:rsidP="00326AD0">
      <w:pPr>
        <w:pStyle w:val="Title"/>
        <w:spacing w:line="360" w:lineRule="auto"/>
        <w:jc w:val="center"/>
        <w:rPr>
          <w:b/>
          <w:bCs/>
          <w:color w:val="000000" w:themeColor="text1"/>
          <w:sz w:val="24"/>
          <w:szCs w:val="24"/>
        </w:rPr>
      </w:pPr>
    </w:p>
    <w:p w14:paraId="0CFFAD34" w14:textId="77777777" w:rsidR="00A06447" w:rsidRPr="00525363" w:rsidRDefault="00097DB2" w:rsidP="00326AD0">
      <w:pPr>
        <w:pStyle w:val="Normal1"/>
        <w:pBdr>
          <w:top w:val="nil"/>
          <w:left w:val="nil"/>
          <w:bottom w:val="nil"/>
          <w:right w:val="nil"/>
          <w:between w:val="nil"/>
        </w:pBdr>
        <w:spacing w:line="360" w:lineRule="auto"/>
        <w:rPr>
          <w:color w:val="000000" w:themeColor="text1"/>
        </w:rPr>
      </w:pPr>
      <w:r w:rsidRPr="00525363">
        <w:rPr>
          <w:color w:val="000000" w:themeColor="text1"/>
        </w:rPr>
        <w:t xml:space="preserve"> </w:t>
      </w:r>
    </w:p>
    <w:p w14:paraId="47A46A79" w14:textId="77777777" w:rsidR="00A06447" w:rsidRPr="00525363" w:rsidRDefault="00A06447" w:rsidP="00326AD0">
      <w:pPr>
        <w:pStyle w:val="Normal1"/>
        <w:pBdr>
          <w:top w:val="nil"/>
          <w:left w:val="nil"/>
          <w:bottom w:val="nil"/>
          <w:right w:val="nil"/>
          <w:between w:val="nil"/>
        </w:pBdr>
        <w:spacing w:line="360" w:lineRule="auto"/>
        <w:rPr>
          <w:color w:val="000000" w:themeColor="text1"/>
        </w:rPr>
      </w:pPr>
    </w:p>
    <w:p w14:paraId="099581D9" w14:textId="77777777" w:rsidR="00A06447" w:rsidRPr="00525363" w:rsidRDefault="00A06447" w:rsidP="00326AD0">
      <w:pPr>
        <w:pStyle w:val="Normal1"/>
        <w:pBdr>
          <w:top w:val="nil"/>
          <w:left w:val="nil"/>
          <w:bottom w:val="nil"/>
          <w:right w:val="nil"/>
          <w:between w:val="nil"/>
        </w:pBdr>
        <w:spacing w:line="360" w:lineRule="auto"/>
        <w:rPr>
          <w:color w:val="000000" w:themeColor="text1"/>
        </w:rPr>
      </w:pPr>
    </w:p>
    <w:p w14:paraId="47A305CC" w14:textId="77777777" w:rsidR="00A06447" w:rsidRPr="00525363" w:rsidRDefault="00097DB2" w:rsidP="00326AD0">
      <w:pPr>
        <w:pStyle w:val="Title"/>
        <w:numPr>
          <w:ilvl w:val="0"/>
          <w:numId w:val="2"/>
        </w:numPr>
        <w:spacing w:line="360" w:lineRule="auto"/>
        <w:rPr>
          <w:b/>
          <w:bCs/>
          <w:color w:val="000000" w:themeColor="text1"/>
          <w:sz w:val="24"/>
          <w:szCs w:val="24"/>
        </w:rPr>
      </w:pPr>
      <w:r w:rsidRPr="00525363">
        <w:rPr>
          <w:b/>
          <w:bCs/>
          <w:color w:val="000000" w:themeColor="text1"/>
          <w:sz w:val="24"/>
          <w:szCs w:val="24"/>
        </w:rPr>
        <w:t>STUDENT NAME= DIPEN PATEL</w:t>
      </w:r>
    </w:p>
    <w:p w14:paraId="54224424" w14:textId="77777777" w:rsidR="00A06447" w:rsidRPr="00525363" w:rsidRDefault="00097DB2" w:rsidP="00326AD0">
      <w:pPr>
        <w:pStyle w:val="Normal1"/>
        <w:numPr>
          <w:ilvl w:val="0"/>
          <w:numId w:val="2"/>
        </w:numPr>
        <w:pBdr>
          <w:top w:val="nil"/>
          <w:left w:val="nil"/>
          <w:bottom w:val="nil"/>
          <w:right w:val="nil"/>
          <w:between w:val="nil"/>
        </w:pBdr>
        <w:spacing w:line="360" w:lineRule="auto"/>
        <w:rPr>
          <w:b/>
          <w:bCs/>
          <w:color w:val="000000" w:themeColor="text1"/>
          <w:sz w:val="24"/>
          <w:szCs w:val="24"/>
        </w:rPr>
      </w:pPr>
      <w:r w:rsidRPr="00525363">
        <w:rPr>
          <w:b/>
          <w:bCs/>
          <w:color w:val="000000" w:themeColor="text1"/>
          <w:sz w:val="24"/>
          <w:szCs w:val="24"/>
        </w:rPr>
        <w:t>STUDENT NUMBER = 2503885</w:t>
      </w:r>
    </w:p>
    <w:p w14:paraId="419CFB89" w14:textId="77777777" w:rsidR="00A06447" w:rsidRPr="00525363" w:rsidRDefault="00097DB2" w:rsidP="00326AD0">
      <w:pPr>
        <w:pStyle w:val="Normal1"/>
        <w:numPr>
          <w:ilvl w:val="0"/>
          <w:numId w:val="2"/>
        </w:numPr>
        <w:pBdr>
          <w:top w:val="nil"/>
          <w:left w:val="nil"/>
          <w:bottom w:val="nil"/>
          <w:right w:val="nil"/>
          <w:between w:val="nil"/>
        </w:pBdr>
        <w:spacing w:line="360" w:lineRule="auto"/>
        <w:rPr>
          <w:b/>
          <w:bCs/>
          <w:color w:val="000000" w:themeColor="text1"/>
          <w:sz w:val="24"/>
          <w:szCs w:val="24"/>
        </w:rPr>
      </w:pPr>
      <w:r w:rsidRPr="00525363">
        <w:rPr>
          <w:b/>
          <w:bCs/>
          <w:color w:val="000000" w:themeColor="text1"/>
          <w:sz w:val="24"/>
          <w:szCs w:val="24"/>
        </w:rPr>
        <w:t>LECTURER NAME = DR. GLADIUS DAVID KULOTHUNGAN</w:t>
      </w:r>
    </w:p>
    <w:p w14:paraId="175D57D1" w14:textId="77777777" w:rsidR="00A06447" w:rsidRPr="00525363" w:rsidRDefault="00A06447" w:rsidP="00326AD0">
      <w:pPr>
        <w:pStyle w:val="Normal1"/>
        <w:pBdr>
          <w:top w:val="nil"/>
          <w:left w:val="nil"/>
          <w:bottom w:val="nil"/>
          <w:right w:val="nil"/>
          <w:between w:val="nil"/>
        </w:pBdr>
        <w:spacing w:line="360" w:lineRule="auto"/>
        <w:jc w:val="center"/>
        <w:rPr>
          <w:b/>
          <w:bCs/>
          <w:color w:val="000000" w:themeColor="text1"/>
          <w:sz w:val="24"/>
          <w:szCs w:val="24"/>
        </w:rPr>
      </w:pPr>
    </w:p>
    <w:p w14:paraId="72FE9981" w14:textId="77777777" w:rsidR="00A06447" w:rsidRPr="00525363" w:rsidRDefault="00097DB2" w:rsidP="00326AD0">
      <w:pPr>
        <w:pStyle w:val="Title"/>
        <w:spacing w:line="360" w:lineRule="auto"/>
        <w:jc w:val="center"/>
        <w:rPr>
          <w:b/>
          <w:bCs/>
          <w:color w:val="000000" w:themeColor="text1"/>
          <w:sz w:val="24"/>
          <w:szCs w:val="24"/>
        </w:rPr>
      </w:pPr>
      <w:r w:rsidRPr="00525363">
        <w:rPr>
          <w:color w:val="000000" w:themeColor="text1"/>
        </w:rPr>
        <w:br w:type="column"/>
      </w:r>
      <w:r w:rsidRPr="00525363">
        <w:rPr>
          <w:b/>
          <w:bCs/>
          <w:color w:val="000000" w:themeColor="text1"/>
          <w:sz w:val="24"/>
          <w:szCs w:val="24"/>
        </w:rPr>
        <w:lastRenderedPageBreak/>
        <w:t>Executive summary</w:t>
      </w:r>
    </w:p>
    <w:p w14:paraId="2C53ECFD" w14:textId="77777777" w:rsidR="00A06447" w:rsidRPr="00525363" w:rsidRDefault="00A06447" w:rsidP="00326AD0">
      <w:pPr>
        <w:pStyle w:val="Normal1"/>
        <w:pBdr>
          <w:top w:val="nil"/>
          <w:left w:val="nil"/>
          <w:bottom w:val="nil"/>
          <w:right w:val="nil"/>
          <w:between w:val="nil"/>
        </w:pBdr>
        <w:spacing w:line="360" w:lineRule="auto"/>
        <w:rPr>
          <w:color w:val="000000" w:themeColor="text1"/>
          <w:sz w:val="24"/>
          <w:szCs w:val="24"/>
        </w:rPr>
      </w:pPr>
    </w:p>
    <w:p w14:paraId="2AB77AF5" w14:textId="77777777" w:rsidR="00A06447" w:rsidRPr="00525363" w:rsidRDefault="00097DB2" w:rsidP="00326AD0">
      <w:pPr>
        <w:pStyle w:val="Normal1"/>
        <w:pBdr>
          <w:top w:val="nil"/>
          <w:left w:val="nil"/>
          <w:bottom w:val="nil"/>
          <w:right w:val="nil"/>
          <w:between w:val="nil"/>
        </w:pBdr>
        <w:spacing w:after="120" w:line="360" w:lineRule="auto"/>
        <w:jc w:val="both"/>
        <w:rPr>
          <w:color w:val="000000" w:themeColor="text1"/>
          <w:sz w:val="24"/>
          <w:szCs w:val="24"/>
        </w:rPr>
      </w:pPr>
      <w:r w:rsidRPr="00525363">
        <w:rPr>
          <w:color w:val="000000" w:themeColor="text1"/>
          <w:sz w:val="24"/>
          <w:szCs w:val="24"/>
        </w:rPr>
        <w:t xml:space="preserve">This report has analysed the Agricultural industry of India with a focus on the rice sector. It highlighted the industry and its economic significances, global competitiveness and major players in it like LT Foods, Bayer Crop Science and Syngenta, among which KRBL Limited has been the key focus of the study. The report results showcase how the industry is contributing to GDP and international trade. Furthermore, through the use of the Porter’s Diamond Model the study highlights that the agricultural sector in India enjoys good natural resources, a considerable size of domestic market, and new support industries though it has structural inefficiencies and policy distortions which are lacking its further growth. </w:t>
      </w:r>
    </w:p>
    <w:p w14:paraId="5BF4C2B3" w14:textId="77777777" w:rsidR="00A06447" w:rsidRPr="00525363" w:rsidRDefault="00097DB2" w:rsidP="00326AD0">
      <w:pPr>
        <w:pStyle w:val="Normal1"/>
        <w:pBdr>
          <w:top w:val="nil"/>
          <w:left w:val="nil"/>
          <w:bottom w:val="nil"/>
          <w:right w:val="nil"/>
          <w:between w:val="nil"/>
        </w:pBdr>
        <w:spacing w:after="120" w:line="360" w:lineRule="auto"/>
        <w:jc w:val="both"/>
        <w:rPr>
          <w:color w:val="000000" w:themeColor="text1"/>
          <w:sz w:val="24"/>
          <w:szCs w:val="24"/>
        </w:rPr>
      </w:pPr>
      <w:r w:rsidRPr="00525363">
        <w:rPr>
          <w:color w:val="000000" w:themeColor="text1"/>
          <w:sz w:val="24"/>
          <w:szCs w:val="24"/>
        </w:rPr>
        <w:t>A particular focus on KRBL Limited was given through analysing the PESTLE analysis for the Indian agricultural market and its potential for KRBL for future growth. Regardless of a few challenges, higher export values, solid governmental policy support, increased demand for high quality rice, and others have been key influencing factors for KRBL in the region. However, the long-term growth still depends on high innovation, development of infrastructure, and stable policy systems to increase efficiency over time. The complete Reflective task through Kolb’s reflective cycles have been also been crucial for developing a wider understanding of what has been improved and what areas need still need improvement for enacting future academic writings.</w:t>
      </w:r>
      <w:r w:rsidRPr="00525363">
        <w:rPr>
          <w:color w:val="000000" w:themeColor="text1"/>
        </w:rPr>
        <w:br w:type="page"/>
      </w:r>
    </w:p>
    <w:p w14:paraId="57DE219F" w14:textId="77777777" w:rsidR="00A06447" w:rsidRPr="00525363" w:rsidRDefault="00097DB2" w:rsidP="00326AD0">
      <w:pPr>
        <w:pStyle w:val="Normal1"/>
        <w:keepNext/>
        <w:keepLines/>
        <w:pBdr>
          <w:top w:val="nil"/>
          <w:left w:val="nil"/>
          <w:bottom w:val="nil"/>
          <w:right w:val="nil"/>
          <w:between w:val="nil"/>
        </w:pBdr>
        <w:spacing w:before="480" w:line="360" w:lineRule="auto"/>
        <w:jc w:val="center"/>
        <w:rPr>
          <w:b/>
          <w:bCs/>
          <w:color w:val="000000" w:themeColor="text1"/>
          <w:sz w:val="24"/>
          <w:szCs w:val="24"/>
        </w:rPr>
      </w:pPr>
      <w:r w:rsidRPr="00525363">
        <w:rPr>
          <w:b/>
          <w:bCs/>
          <w:color w:val="000000" w:themeColor="text1"/>
          <w:sz w:val="24"/>
          <w:szCs w:val="24"/>
        </w:rPr>
        <w:lastRenderedPageBreak/>
        <w:t>Table of Contents</w:t>
      </w:r>
    </w:p>
    <w:p w14:paraId="7FBCAD5F" w14:textId="77777777" w:rsidR="00A06447" w:rsidRPr="00525363" w:rsidRDefault="00A06447" w:rsidP="00326AD0">
      <w:pPr>
        <w:pStyle w:val="Normal1"/>
        <w:keepNext/>
        <w:keepLines/>
        <w:pBdr>
          <w:top w:val="nil"/>
          <w:left w:val="nil"/>
          <w:bottom w:val="nil"/>
          <w:right w:val="nil"/>
          <w:between w:val="nil"/>
        </w:pBdr>
        <w:spacing w:before="480" w:line="360" w:lineRule="auto"/>
        <w:jc w:val="center"/>
        <w:rPr>
          <w:b/>
          <w:bCs/>
          <w:color w:val="000000" w:themeColor="text1"/>
          <w:sz w:val="24"/>
          <w:szCs w:val="24"/>
        </w:rPr>
      </w:pPr>
    </w:p>
    <w:sdt>
      <w:sdtPr>
        <w:rPr>
          <w:color w:val="000000" w:themeColor="text1"/>
        </w:rPr>
        <w:id w:val="250421272"/>
        <w:docPartObj>
          <w:docPartGallery w:val="Table of Contents"/>
          <w:docPartUnique/>
        </w:docPartObj>
      </w:sdtPr>
      <w:sdtEndPr>
        <w:rPr>
          <w:sz w:val="24"/>
          <w:szCs w:val="24"/>
        </w:rPr>
      </w:sdtEndPr>
      <w:sdtContent>
        <w:p w14:paraId="74AA595A" w14:textId="4927934D" w:rsidR="0016459D" w:rsidRPr="00525363" w:rsidRDefault="00256A29" w:rsidP="0016459D">
          <w:pPr>
            <w:pStyle w:val="TOC2"/>
            <w:tabs>
              <w:tab w:val="right" w:pos="9350"/>
            </w:tabs>
            <w:spacing w:line="360" w:lineRule="auto"/>
            <w:jc w:val="both"/>
            <w:rPr>
              <w:rFonts w:asciiTheme="minorHAnsi" w:eastAsiaTheme="minorEastAsia" w:hAnsiTheme="minorHAnsi" w:cstheme="minorBidi"/>
              <w:noProof/>
              <w:color w:val="000000" w:themeColor="text1"/>
              <w:sz w:val="24"/>
              <w:szCs w:val="24"/>
            </w:rPr>
          </w:pPr>
          <w:r w:rsidRPr="00525363">
            <w:rPr>
              <w:color w:val="000000" w:themeColor="text1"/>
              <w:sz w:val="24"/>
              <w:szCs w:val="24"/>
            </w:rPr>
            <w:fldChar w:fldCharType="begin"/>
          </w:r>
          <w:r w:rsidR="00097DB2" w:rsidRPr="00525363">
            <w:rPr>
              <w:color w:val="000000" w:themeColor="text1"/>
              <w:sz w:val="24"/>
              <w:szCs w:val="24"/>
            </w:rPr>
            <w:instrText xml:space="preserve"> TOC \h \u \z \t "Heading 1,1,Heading 2,2,Heading 3,3,"</w:instrText>
          </w:r>
          <w:r w:rsidRPr="00525363">
            <w:rPr>
              <w:color w:val="000000" w:themeColor="text1"/>
              <w:sz w:val="24"/>
              <w:szCs w:val="24"/>
            </w:rPr>
            <w:fldChar w:fldCharType="separate"/>
          </w:r>
          <w:hyperlink w:anchor="_Toc227408419" w:history="1">
            <w:r w:rsidR="0016459D" w:rsidRPr="00525363">
              <w:rPr>
                <w:rStyle w:val="Hyperlink"/>
                <w:noProof/>
                <w:color w:val="000000" w:themeColor="text1"/>
                <w:sz w:val="24"/>
                <w:szCs w:val="24"/>
              </w:rPr>
              <w:t>1. Introduction to the report</w:t>
            </w:r>
            <w:r w:rsidR="0016459D" w:rsidRPr="00525363">
              <w:rPr>
                <w:noProof/>
                <w:webHidden/>
                <w:color w:val="000000" w:themeColor="text1"/>
                <w:sz w:val="24"/>
                <w:szCs w:val="24"/>
              </w:rPr>
              <w:tab/>
            </w:r>
            <w:r w:rsidR="0016459D" w:rsidRPr="00525363">
              <w:rPr>
                <w:noProof/>
                <w:webHidden/>
                <w:color w:val="000000" w:themeColor="text1"/>
                <w:sz w:val="24"/>
                <w:szCs w:val="24"/>
              </w:rPr>
              <w:fldChar w:fldCharType="begin"/>
            </w:r>
            <w:r w:rsidR="0016459D" w:rsidRPr="00525363">
              <w:rPr>
                <w:noProof/>
                <w:webHidden/>
                <w:color w:val="000000" w:themeColor="text1"/>
                <w:sz w:val="24"/>
                <w:szCs w:val="24"/>
              </w:rPr>
              <w:instrText xml:space="preserve"> PAGEREF _Toc227408419 \h </w:instrText>
            </w:r>
            <w:r w:rsidR="0016459D" w:rsidRPr="00525363">
              <w:rPr>
                <w:noProof/>
                <w:webHidden/>
                <w:color w:val="000000" w:themeColor="text1"/>
                <w:sz w:val="24"/>
                <w:szCs w:val="24"/>
              </w:rPr>
            </w:r>
            <w:r w:rsidR="0016459D" w:rsidRPr="00525363">
              <w:rPr>
                <w:noProof/>
                <w:webHidden/>
                <w:color w:val="000000" w:themeColor="text1"/>
                <w:sz w:val="24"/>
                <w:szCs w:val="24"/>
              </w:rPr>
              <w:fldChar w:fldCharType="separate"/>
            </w:r>
            <w:r w:rsidR="0016459D" w:rsidRPr="00525363">
              <w:rPr>
                <w:noProof/>
                <w:webHidden/>
                <w:color w:val="000000" w:themeColor="text1"/>
                <w:sz w:val="24"/>
                <w:szCs w:val="24"/>
              </w:rPr>
              <w:t>5</w:t>
            </w:r>
            <w:r w:rsidR="0016459D" w:rsidRPr="00525363">
              <w:rPr>
                <w:noProof/>
                <w:webHidden/>
                <w:color w:val="000000" w:themeColor="text1"/>
                <w:sz w:val="24"/>
                <w:szCs w:val="24"/>
              </w:rPr>
              <w:fldChar w:fldCharType="end"/>
            </w:r>
          </w:hyperlink>
        </w:p>
        <w:p w14:paraId="4632B606" w14:textId="58B1EB41" w:rsidR="0016459D" w:rsidRPr="00525363" w:rsidRDefault="0016459D" w:rsidP="0016459D">
          <w:pPr>
            <w:pStyle w:val="TOC2"/>
            <w:tabs>
              <w:tab w:val="right" w:pos="9350"/>
            </w:tabs>
            <w:spacing w:line="360" w:lineRule="auto"/>
            <w:jc w:val="both"/>
            <w:rPr>
              <w:rFonts w:asciiTheme="minorHAnsi" w:eastAsiaTheme="minorEastAsia" w:hAnsiTheme="minorHAnsi" w:cstheme="minorBidi"/>
              <w:noProof/>
              <w:color w:val="000000" w:themeColor="text1"/>
              <w:sz w:val="24"/>
              <w:szCs w:val="24"/>
            </w:rPr>
          </w:pPr>
          <w:hyperlink w:anchor="_Toc227408420" w:history="1">
            <w:r w:rsidRPr="00525363">
              <w:rPr>
                <w:rStyle w:val="Hyperlink"/>
                <w:noProof/>
                <w:color w:val="000000" w:themeColor="text1"/>
                <w:sz w:val="24"/>
                <w:szCs w:val="24"/>
              </w:rPr>
              <w:t>2. Industry and Country Overview</w:t>
            </w:r>
            <w:r w:rsidRPr="00525363">
              <w:rPr>
                <w:noProof/>
                <w:webHidden/>
                <w:color w:val="000000" w:themeColor="text1"/>
                <w:sz w:val="24"/>
                <w:szCs w:val="24"/>
              </w:rPr>
              <w:tab/>
            </w:r>
            <w:r w:rsidRPr="00525363">
              <w:rPr>
                <w:noProof/>
                <w:webHidden/>
                <w:color w:val="000000" w:themeColor="text1"/>
                <w:sz w:val="24"/>
                <w:szCs w:val="24"/>
              </w:rPr>
              <w:fldChar w:fldCharType="begin"/>
            </w:r>
            <w:r w:rsidRPr="00525363">
              <w:rPr>
                <w:noProof/>
                <w:webHidden/>
                <w:color w:val="000000" w:themeColor="text1"/>
                <w:sz w:val="24"/>
                <w:szCs w:val="24"/>
              </w:rPr>
              <w:instrText xml:space="preserve"> PAGEREF _Toc227408420 \h </w:instrText>
            </w:r>
            <w:r w:rsidRPr="00525363">
              <w:rPr>
                <w:noProof/>
                <w:webHidden/>
                <w:color w:val="000000" w:themeColor="text1"/>
                <w:sz w:val="24"/>
                <w:szCs w:val="24"/>
              </w:rPr>
            </w:r>
            <w:r w:rsidRPr="00525363">
              <w:rPr>
                <w:noProof/>
                <w:webHidden/>
                <w:color w:val="000000" w:themeColor="text1"/>
                <w:sz w:val="24"/>
                <w:szCs w:val="24"/>
              </w:rPr>
              <w:fldChar w:fldCharType="separate"/>
            </w:r>
            <w:r w:rsidRPr="00525363">
              <w:rPr>
                <w:noProof/>
                <w:webHidden/>
                <w:color w:val="000000" w:themeColor="text1"/>
                <w:sz w:val="24"/>
                <w:szCs w:val="24"/>
              </w:rPr>
              <w:t>6</w:t>
            </w:r>
            <w:r w:rsidRPr="00525363">
              <w:rPr>
                <w:noProof/>
                <w:webHidden/>
                <w:color w:val="000000" w:themeColor="text1"/>
                <w:sz w:val="24"/>
                <w:szCs w:val="24"/>
              </w:rPr>
              <w:fldChar w:fldCharType="end"/>
            </w:r>
          </w:hyperlink>
        </w:p>
        <w:p w14:paraId="227DE66A" w14:textId="73784551" w:rsidR="0016459D" w:rsidRPr="00525363" w:rsidRDefault="0016459D" w:rsidP="0016459D">
          <w:pPr>
            <w:pStyle w:val="TOC3"/>
            <w:tabs>
              <w:tab w:val="right" w:pos="9350"/>
            </w:tabs>
            <w:spacing w:line="360" w:lineRule="auto"/>
            <w:jc w:val="both"/>
            <w:rPr>
              <w:rFonts w:asciiTheme="minorHAnsi" w:eastAsiaTheme="minorEastAsia" w:hAnsiTheme="minorHAnsi" w:cstheme="minorBidi"/>
              <w:noProof/>
              <w:color w:val="000000" w:themeColor="text1"/>
              <w:sz w:val="24"/>
              <w:szCs w:val="24"/>
            </w:rPr>
          </w:pPr>
          <w:hyperlink w:anchor="_Toc227408421" w:history="1">
            <w:r w:rsidRPr="00525363">
              <w:rPr>
                <w:rStyle w:val="Hyperlink"/>
                <w:noProof/>
                <w:color w:val="000000" w:themeColor="text1"/>
                <w:sz w:val="24"/>
                <w:szCs w:val="24"/>
              </w:rPr>
              <w:t>2.1 The Agricultural industry of India</w:t>
            </w:r>
            <w:r w:rsidRPr="00525363">
              <w:rPr>
                <w:noProof/>
                <w:webHidden/>
                <w:color w:val="000000" w:themeColor="text1"/>
                <w:sz w:val="24"/>
                <w:szCs w:val="24"/>
              </w:rPr>
              <w:tab/>
            </w:r>
            <w:r w:rsidRPr="00525363">
              <w:rPr>
                <w:noProof/>
                <w:webHidden/>
                <w:color w:val="000000" w:themeColor="text1"/>
                <w:sz w:val="24"/>
                <w:szCs w:val="24"/>
              </w:rPr>
              <w:fldChar w:fldCharType="begin"/>
            </w:r>
            <w:r w:rsidRPr="00525363">
              <w:rPr>
                <w:noProof/>
                <w:webHidden/>
                <w:color w:val="000000" w:themeColor="text1"/>
                <w:sz w:val="24"/>
                <w:szCs w:val="24"/>
              </w:rPr>
              <w:instrText xml:space="preserve"> PAGEREF _Toc227408421 \h </w:instrText>
            </w:r>
            <w:r w:rsidRPr="00525363">
              <w:rPr>
                <w:noProof/>
                <w:webHidden/>
                <w:color w:val="000000" w:themeColor="text1"/>
                <w:sz w:val="24"/>
                <w:szCs w:val="24"/>
              </w:rPr>
            </w:r>
            <w:r w:rsidRPr="00525363">
              <w:rPr>
                <w:noProof/>
                <w:webHidden/>
                <w:color w:val="000000" w:themeColor="text1"/>
                <w:sz w:val="24"/>
                <w:szCs w:val="24"/>
              </w:rPr>
              <w:fldChar w:fldCharType="separate"/>
            </w:r>
            <w:r w:rsidRPr="00525363">
              <w:rPr>
                <w:noProof/>
                <w:webHidden/>
                <w:color w:val="000000" w:themeColor="text1"/>
                <w:sz w:val="24"/>
                <w:szCs w:val="24"/>
              </w:rPr>
              <w:t>6</w:t>
            </w:r>
            <w:r w:rsidRPr="00525363">
              <w:rPr>
                <w:noProof/>
                <w:webHidden/>
                <w:color w:val="000000" w:themeColor="text1"/>
                <w:sz w:val="24"/>
                <w:szCs w:val="24"/>
              </w:rPr>
              <w:fldChar w:fldCharType="end"/>
            </w:r>
          </w:hyperlink>
        </w:p>
        <w:p w14:paraId="52FD2901" w14:textId="578F89F6" w:rsidR="0016459D" w:rsidRPr="00525363" w:rsidRDefault="0016459D" w:rsidP="0016459D">
          <w:pPr>
            <w:pStyle w:val="TOC3"/>
            <w:tabs>
              <w:tab w:val="right" w:pos="9350"/>
            </w:tabs>
            <w:spacing w:line="360" w:lineRule="auto"/>
            <w:jc w:val="both"/>
            <w:rPr>
              <w:rFonts w:asciiTheme="minorHAnsi" w:eastAsiaTheme="minorEastAsia" w:hAnsiTheme="minorHAnsi" w:cstheme="minorBidi"/>
              <w:noProof/>
              <w:color w:val="000000" w:themeColor="text1"/>
              <w:sz w:val="24"/>
              <w:szCs w:val="24"/>
            </w:rPr>
          </w:pPr>
          <w:hyperlink w:anchor="_Toc227408422" w:history="1">
            <w:r w:rsidRPr="00525363">
              <w:rPr>
                <w:rStyle w:val="Hyperlink"/>
                <w:noProof/>
                <w:color w:val="000000" w:themeColor="text1"/>
                <w:sz w:val="24"/>
                <w:szCs w:val="24"/>
              </w:rPr>
              <w:t>2.2 Size, scope and economic validity</w:t>
            </w:r>
            <w:r w:rsidRPr="00525363">
              <w:rPr>
                <w:noProof/>
                <w:webHidden/>
                <w:color w:val="000000" w:themeColor="text1"/>
                <w:sz w:val="24"/>
                <w:szCs w:val="24"/>
              </w:rPr>
              <w:tab/>
            </w:r>
            <w:r w:rsidRPr="00525363">
              <w:rPr>
                <w:noProof/>
                <w:webHidden/>
                <w:color w:val="000000" w:themeColor="text1"/>
                <w:sz w:val="24"/>
                <w:szCs w:val="24"/>
              </w:rPr>
              <w:fldChar w:fldCharType="begin"/>
            </w:r>
            <w:r w:rsidRPr="00525363">
              <w:rPr>
                <w:noProof/>
                <w:webHidden/>
                <w:color w:val="000000" w:themeColor="text1"/>
                <w:sz w:val="24"/>
                <w:szCs w:val="24"/>
              </w:rPr>
              <w:instrText xml:space="preserve"> PAGEREF _Toc227408422 \h </w:instrText>
            </w:r>
            <w:r w:rsidRPr="00525363">
              <w:rPr>
                <w:noProof/>
                <w:webHidden/>
                <w:color w:val="000000" w:themeColor="text1"/>
                <w:sz w:val="24"/>
                <w:szCs w:val="24"/>
              </w:rPr>
            </w:r>
            <w:r w:rsidRPr="00525363">
              <w:rPr>
                <w:noProof/>
                <w:webHidden/>
                <w:color w:val="000000" w:themeColor="text1"/>
                <w:sz w:val="24"/>
                <w:szCs w:val="24"/>
              </w:rPr>
              <w:fldChar w:fldCharType="separate"/>
            </w:r>
            <w:r w:rsidRPr="00525363">
              <w:rPr>
                <w:noProof/>
                <w:webHidden/>
                <w:color w:val="000000" w:themeColor="text1"/>
                <w:sz w:val="24"/>
                <w:szCs w:val="24"/>
              </w:rPr>
              <w:t>7</w:t>
            </w:r>
            <w:r w:rsidRPr="00525363">
              <w:rPr>
                <w:noProof/>
                <w:webHidden/>
                <w:color w:val="000000" w:themeColor="text1"/>
                <w:sz w:val="24"/>
                <w:szCs w:val="24"/>
              </w:rPr>
              <w:fldChar w:fldCharType="end"/>
            </w:r>
          </w:hyperlink>
        </w:p>
        <w:p w14:paraId="551AE38E" w14:textId="393B8B94" w:rsidR="0016459D" w:rsidRPr="00525363" w:rsidRDefault="0016459D" w:rsidP="0016459D">
          <w:pPr>
            <w:pStyle w:val="TOC3"/>
            <w:tabs>
              <w:tab w:val="right" w:pos="9350"/>
            </w:tabs>
            <w:spacing w:line="360" w:lineRule="auto"/>
            <w:jc w:val="both"/>
            <w:rPr>
              <w:rFonts w:asciiTheme="minorHAnsi" w:eastAsiaTheme="minorEastAsia" w:hAnsiTheme="minorHAnsi" w:cstheme="minorBidi"/>
              <w:noProof/>
              <w:color w:val="000000" w:themeColor="text1"/>
              <w:sz w:val="24"/>
              <w:szCs w:val="24"/>
            </w:rPr>
          </w:pPr>
          <w:hyperlink w:anchor="_Toc227408423" w:history="1">
            <w:r w:rsidRPr="00525363">
              <w:rPr>
                <w:rStyle w:val="Hyperlink"/>
                <w:noProof/>
                <w:color w:val="000000" w:themeColor="text1"/>
                <w:sz w:val="24"/>
                <w:szCs w:val="24"/>
              </w:rPr>
              <w:t>2.3 Major companies and competitive positioning</w:t>
            </w:r>
            <w:r w:rsidRPr="00525363">
              <w:rPr>
                <w:noProof/>
                <w:webHidden/>
                <w:color w:val="000000" w:themeColor="text1"/>
                <w:sz w:val="24"/>
                <w:szCs w:val="24"/>
              </w:rPr>
              <w:tab/>
            </w:r>
            <w:r w:rsidRPr="00525363">
              <w:rPr>
                <w:noProof/>
                <w:webHidden/>
                <w:color w:val="000000" w:themeColor="text1"/>
                <w:sz w:val="24"/>
                <w:szCs w:val="24"/>
              </w:rPr>
              <w:fldChar w:fldCharType="begin"/>
            </w:r>
            <w:r w:rsidRPr="00525363">
              <w:rPr>
                <w:noProof/>
                <w:webHidden/>
                <w:color w:val="000000" w:themeColor="text1"/>
                <w:sz w:val="24"/>
                <w:szCs w:val="24"/>
              </w:rPr>
              <w:instrText xml:space="preserve"> PAGEREF _Toc227408423 \h </w:instrText>
            </w:r>
            <w:r w:rsidRPr="00525363">
              <w:rPr>
                <w:noProof/>
                <w:webHidden/>
                <w:color w:val="000000" w:themeColor="text1"/>
                <w:sz w:val="24"/>
                <w:szCs w:val="24"/>
              </w:rPr>
            </w:r>
            <w:r w:rsidRPr="00525363">
              <w:rPr>
                <w:noProof/>
                <w:webHidden/>
                <w:color w:val="000000" w:themeColor="text1"/>
                <w:sz w:val="24"/>
                <w:szCs w:val="24"/>
              </w:rPr>
              <w:fldChar w:fldCharType="separate"/>
            </w:r>
            <w:r w:rsidRPr="00525363">
              <w:rPr>
                <w:noProof/>
                <w:webHidden/>
                <w:color w:val="000000" w:themeColor="text1"/>
                <w:sz w:val="24"/>
                <w:szCs w:val="24"/>
              </w:rPr>
              <w:t>8</w:t>
            </w:r>
            <w:r w:rsidRPr="00525363">
              <w:rPr>
                <w:noProof/>
                <w:webHidden/>
                <w:color w:val="000000" w:themeColor="text1"/>
                <w:sz w:val="24"/>
                <w:szCs w:val="24"/>
              </w:rPr>
              <w:fldChar w:fldCharType="end"/>
            </w:r>
          </w:hyperlink>
        </w:p>
        <w:p w14:paraId="03989069" w14:textId="50D08049" w:rsidR="0016459D" w:rsidRPr="00525363" w:rsidRDefault="0016459D" w:rsidP="0016459D">
          <w:pPr>
            <w:pStyle w:val="TOC2"/>
            <w:tabs>
              <w:tab w:val="right" w:pos="9350"/>
            </w:tabs>
            <w:spacing w:line="360" w:lineRule="auto"/>
            <w:jc w:val="both"/>
            <w:rPr>
              <w:rFonts w:asciiTheme="minorHAnsi" w:eastAsiaTheme="minorEastAsia" w:hAnsiTheme="minorHAnsi" w:cstheme="minorBidi"/>
              <w:noProof/>
              <w:color w:val="000000" w:themeColor="text1"/>
              <w:sz w:val="24"/>
              <w:szCs w:val="24"/>
            </w:rPr>
          </w:pPr>
          <w:hyperlink w:anchor="_Toc227408424" w:history="1">
            <w:r w:rsidRPr="00525363">
              <w:rPr>
                <w:rStyle w:val="Hyperlink"/>
                <w:noProof/>
                <w:color w:val="000000" w:themeColor="text1"/>
                <w:sz w:val="24"/>
                <w:szCs w:val="24"/>
              </w:rPr>
              <w:t>3. Michael Porter’s Diamond Model of National Advantage</w:t>
            </w:r>
            <w:r w:rsidRPr="00525363">
              <w:rPr>
                <w:noProof/>
                <w:webHidden/>
                <w:color w:val="000000" w:themeColor="text1"/>
                <w:sz w:val="24"/>
                <w:szCs w:val="24"/>
              </w:rPr>
              <w:tab/>
            </w:r>
            <w:r w:rsidRPr="00525363">
              <w:rPr>
                <w:noProof/>
                <w:webHidden/>
                <w:color w:val="000000" w:themeColor="text1"/>
                <w:sz w:val="24"/>
                <w:szCs w:val="24"/>
              </w:rPr>
              <w:fldChar w:fldCharType="begin"/>
            </w:r>
            <w:r w:rsidRPr="00525363">
              <w:rPr>
                <w:noProof/>
                <w:webHidden/>
                <w:color w:val="000000" w:themeColor="text1"/>
                <w:sz w:val="24"/>
                <w:szCs w:val="24"/>
              </w:rPr>
              <w:instrText xml:space="preserve"> PAGEREF _Toc227408424 \h </w:instrText>
            </w:r>
            <w:r w:rsidRPr="00525363">
              <w:rPr>
                <w:noProof/>
                <w:webHidden/>
                <w:color w:val="000000" w:themeColor="text1"/>
                <w:sz w:val="24"/>
                <w:szCs w:val="24"/>
              </w:rPr>
            </w:r>
            <w:r w:rsidRPr="00525363">
              <w:rPr>
                <w:noProof/>
                <w:webHidden/>
                <w:color w:val="000000" w:themeColor="text1"/>
                <w:sz w:val="24"/>
                <w:szCs w:val="24"/>
              </w:rPr>
              <w:fldChar w:fldCharType="separate"/>
            </w:r>
            <w:r w:rsidRPr="00525363">
              <w:rPr>
                <w:noProof/>
                <w:webHidden/>
                <w:color w:val="000000" w:themeColor="text1"/>
                <w:sz w:val="24"/>
                <w:szCs w:val="24"/>
              </w:rPr>
              <w:t>11</w:t>
            </w:r>
            <w:r w:rsidRPr="00525363">
              <w:rPr>
                <w:noProof/>
                <w:webHidden/>
                <w:color w:val="000000" w:themeColor="text1"/>
                <w:sz w:val="24"/>
                <w:szCs w:val="24"/>
              </w:rPr>
              <w:fldChar w:fldCharType="end"/>
            </w:r>
          </w:hyperlink>
        </w:p>
        <w:p w14:paraId="0EE8CD1C" w14:textId="7143CA7D" w:rsidR="0016459D" w:rsidRPr="00525363" w:rsidRDefault="0016459D" w:rsidP="0016459D">
          <w:pPr>
            <w:pStyle w:val="TOC2"/>
            <w:tabs>
              <w:tab w:val="right" w:pos="9350"/>
            </w:tabs>
            <w:spacing w:line="360" w:lineRule="auto"/>
            <w:jc w:val="both"/>
            <w:rPr>
              <w:rFonts w:asciiTheme="minorHAnsi" w:eastAsiaTheme="minorEastAsia" w:hAnsiTheme="minorHAnsi" w:cstheme="minorBidi"/>
              <w:noProof/>
              <w:color w:val="000000" w:themeColor="text1"/>
              <w:sz w:val="24"/>
              <w:szCs w:val="24"/>
            </w:rPr>
          </w:pPr>
          <w:hyperlink w:anchor="_Toc227408425" w:history="1">
            <w:r w:rsidRPr="00525363">
              <w:rPr>
                <w:rStyle w:val="Hyperlink"/>
                <w:noProof/>
                <w:color w:val="000000" w:themeColor="text1"/>
                <w:sz w:val="24"/>
                <w:szCs w:val="24"/>
              </w:rPr>
              <w:t>4. One of the major foreign MNCs/TNCs operating in the country-industry pair</w:t>
            </w:r>
            <w:r w:rsidRPr="00525363">
              <w:rPr>
                <w:noProof/>
                <w:webHidden/>
                <w:color w:val="000000" w:themeColor="text1"/>
                <w:sz w:val="24"/>
                <w:szCs w:val="24"/>
              </w:rPr>
              <w:tab/>
            </w:r>
            <w:r w:rsidRPr="00525363">
              <w:rPr>
                <w:noProof/>
                <w:webHidden/>
                <w:color w:val="000000" w:themeColor="text1"/>
                <w:sz w:val="24"/>
                <w:szCs w:val="24"/>
              </w:rPr>
              <w:fldChar w:fldCharType="begin"/>
            </w:r>
            <w:r w:rsidRPr="00525363">
              <w:rPr>
                <w:noProof/>
                <w:webHidden/>
                <w:color w:val="000000" w:themeColor="text1"/>
                <w:sz w:val="24"/>
                <w:szCs w:val="24"/>
              </w:rPr>
              <w:instrText xml:space="preserve"> PAGEREF _Toc227408425 \h </w:instrText>
            </w:r>
            <w:r w:rsidRPr="00525363">
              <w:rPr>
                <w:noProof/>
                <w:webHidden/>
                <w:color w:val="000000" w:themeColor="text1"/>
                <w:sz w:val="24"/>
                <w:szCs w:val="24"/>
              </w:rPr>
            </w:r>
            <w:r w:rsidRPr="00525363">
              <w:rPr>
                <w:noProof/>
                <w:webHidden/>
                <w:color w:val="000000" w:themeColor="text1"/>
                <w:sz w:val="24"/>
                <w:szCs w:val="24"/>
              </w:rPr>
              <w:fldChar w:fldCharType="separate"/>
            </w:r>
            <w:r w:rsidRPr="00525363">
              <w:rPr>
                <w:noProof/>
                <w:webHidden/>
                <w:color w:val="000000" w:themeColor="text1"/>
                <w:sz w:val="24"/>
                <w:szCs w:val="24"/>
              </w:rPr>
              <w:t>15</w:t>
            </w:r>
            <w:r w:rsidRPr="00525363">
              <w:rPr>
                <w:noProof/>
                <w:webHidden/>
                <w:color w:val="000000" w:themeColor="text1"/>
                <w:sz w:val="24"/>
                <w:szCs w:val="24"/>
              </w:rPr>
              <w:fldChar w:fldCharType="end"/>
            </w:r>
          </w:hyperlink>
        </w:p>
        <w:p w14:paraId="14117128" w14:textId="074E4B97" w:rsidR="0016459D" w:rsidRPr="00525363" w:rsidRDefault="0016459D" w:rsidP="0016459D">
          <w:pPr>
            <w:pStyle w:val="TOC3"/>
            <w:tabs>
              <w:tab w:val="right" w:pos="9350"/>
            </w:tabs>
            <w:spacing w:line="360" w:lineRule="auto"/>
            <w:jc w:val="both"/>
            <w:rPr>
              <w:rFonts w:asciiTheme="minorHAnsi" w:eastAsiaTheme="minorEastAsia" w:hAnsiTheme="minorHAnsi" w:cstheme="minorBidi"/>
              <w:noProof/>
              <w:color w:val="000000" w:themeColor="text1"/>
              <w:sz w:val="24"/>
              <w:szCs w:val="24"/>
            </w:rPr>
          </w:pPr>
          <w:hyperlink w:anchor="_Toc227408426" w:history="1">
            <w:r w:rsidRPr="00525363">
              <w:rPr>
                <w:rStyle w:val="Hyperlink"/>
                <w:noProof/>
                <w:color w:val="000000" w:themeColor="text1"/>
                <w:sz w:val="24"/>
                <w:szCs w:val="24"/>
              </w:rPr>
              <w:t>4.1 Political</w:t>
            </w:r>
            <w:r w:rsidRPr="00525363">
              <w:rPr>
                <w:noProof/>
                <w:webHidden/>
                <w:color w:val="000000" w:themeColor="text1"/>
                <w:sz w:val="24"/>
                <w:szCs w:val="24"/>
              </w:rPr>
              <w:tab/>
            </w:r>
            <w:r w:rsidRPr="00525363">
              <w:rPr>
                <w:noProof/>
                <w:webHidden/>
                <w:color w:val="000000" w:themeColor="text1"/>
                <w:sz w:val="24"/>
                <w:szCs w:val="24"/>
              </w:rPr>
              <w:fldChar w:fldCharType="begin"/>
            </w:r>
            <w:r w:rsidRPr="00525363">
              <w:rPr>
                <w:noProof/>
                <w:webHidden/>
                <w:color w:val="000000" w:themeColor="text1"/>
                <w:sz w:val="24"/>
                <w:szCs w:val="24"/>
              </w:rPr>
              <w:instrText xml:space="preserve"> PAGEREF _Toc227408426 \h </w:instrText>
            </w:r>
            <w:r w:rsidRPr="00525363">
              <w:rPr>
                <w:noProof/>
                <w:webHidden/>
                <w:color w:val="000000" w:themeColor="text1"/>
                <w:sz w:val="24"/>
                <w:szCs w:val="24"/>
              </w:rPr>
            </w:r>
            <w:r w:rsidRPr="00525363">
              <w:rPr>
                <w:noProof/>
                <w:webHidden/>
                <w:color w:val="000000" w:themeColor="text1"/>
                <w:sz w:val="24"/>
                <w:szCs w:val="24"/>
              </w:rPr>
              <w:fldChar w:fldCharType="separate"/>
            </w:r>
            <w:r w:rsidRPr="00525363">
              <w:rPr>
                <w:noProof/>
                <w:webHidden/>
                <w:color w:val="000000" w:themeColor="text1"/>
                <w:sz w:val="24"/>
                <w:szCs w:val="24"/>
              </w:rPr>
              <w:t>15</w:t>
            </w:r>
            <w:r w:rsidRPr="00525363">
              <w:rPr>
                <w:noProof/>
                <w:webHidden/>
                <w:color w:val="000000" w:themeColor="text1"/>
                <w:sz w:val="24"/>
                <w:szCs w:val="24"/>
              </w:rPr>
              <w:fldChar w:fldCharType="end"/>
            </w:r>
          </w:hyperlink>
        </w:p>
        <w:p w14:paraId="7C2ED808" w14:textId="6A1C2C4C" w:rsidR="0016459D" w:rsidRPr="00525363" w:rsidRDefault="0016459D" w:rsidP="0016459D">
          <w:pPr>
            <w:pStyle w:val="TOC3"/>
            <w:tabs>
              <w:tab w:val="right" w:pos="9350"/>
            </w:tabs>
            <w:spacing w:line="360" w:lineRule="auto"/>
            <w:jc w:val="both"/>
            <w:rPr>
              <w:rFonts w:asciiTheme="minorHAnsi" w:eastAsiaTheme="minorEastAsia" w:hAnsiTheme="minorHAnsi" w:cstheme="minorBidi"/>
              <w:noProof/>
              <w:color w:val="000000" w:themeColor="text1"/>
              <w:sz w:val="24"/>
              <w:szCs w:val="24"/>
            </w:rPr>
          </w:pPr>
          <w:hyperlink w:anchor="_Toc227408427" w:history="1">
            <w:r w:rsidRPr="00525363">
              <w:rPr>
                <w:rStyle w:val="Hyperlink"/>
                <w:noProof/>
                <w:color w:val="000000" w:themeColor="text1"/>
                <w:sz w:val="24"/>
                <w:szCs w:val="24"/>
              </w:rPr>
              <w:t>4.2 Economic</w:t>
            </w:r>
            <w:r w:rsidRPr="00525363">
              <w:rPr>
                <w:noProof/>
                <w:webHidden/>
                <w:color w:val="000000" w:themeColor="text1"/>
                <w:sz w:val="24"/>
                <w:szCs w:val="24"/>
              </w:rPr>
              <w:tab/>
            </w:r>
            <w:r w:rsidRPr="00525363">
              <w:rPr>
                <w:noProof/>
                <w:webHidden/>
                <w:color w:val="000000" w:themeColor="text1"/>
                <w:sz w:val="24"/>
                <w:szCs w:val="24"/>
              </w:rPr>
              <w:fldChar w:fldCharType="begin"/>
            </w:r>
            <w:r w:rsidRPr="00525363">
              <w:rPr>
                <w:noProof/>
                <w:webHidden/>
                <w:color w:val="000000" w:themeColor="text1"/>
                <w:sz w:val="24"/>
                <w:szCs w:val="24"/>
              </w:rPr>
              <w:instrText xml:space="preserve"> PAGEREF _Toc227408427 \h </w:instrText>
            </w:r>
            <w:r w:rsidRPr="00525363">
              <w:rPr>
                <w:noProof/>
                <w:webHidden/>
                <w:color w:val="000000" w:themeColor="text1"/>
                <w:sz w:val="24"/>
                <w:szCs w:val="24"/>
              </w:rPr>
            </w:r>
            <w:r w:rsidRPr="00525363">
              <w:rPr>
                <w:noProof/>
                <w:webHidden/>
                <w:color w:val="000000" w:themeColor="text1"/>
                <w:sz w:val="24"/>
                <w:szCs w:val="24"/>
              </w:rPr>
              <w:fldChar w:fldCharType="separate"/>
            </w:r>
            <w:r w:rsidRPr="00525363">
              <w:rPr>
                <w:noProof/>
                <w:webHidden/>
                <w:color w:val="000000" w:themeColor="text1"/>
                <w:sz w:val="24"/>
                <w:szCs w:val="24"/>
              </w:rPr>
              <w:t>17</w:t>
            </w:r>
            <w:r w:rsidRPr="00525363">
              <w:rPr>
                <w:noProof/>
                <w:webHidden/>
                <w:color w:val="000000" w:themeColor="text1"/>
                <w:sz w:val="24"/>
                <w:szCs w:val="24"/>
              </w:rPr>
              <w:fldChar w:fldCharType="end"/>
            </w:r>
          </w:hyperlink>
        </w:p>
        <w:p w14:paraId="2C229635" w14:textId="6C9077A4" w:rsidR="0016459D" w:rsidRPr="00525363" w:rsidRDefault="0016459D" w:rsidP="0016459D">
          <w:pPr>
            <w:pStyle w:val="TOC3"/>
            <w:tabs>
              <w:tab w:val="right" w:pos="9350"/>
            </w:tabs>
            <w:spacing w:line="360" w:lineRule="auto"/>
            <w:jc w:val="both"/>
            <w:rPr>
              <w:rFonts w:asciiTheme="minorHAnsi" w:eastAsiaTheme="minorEastAsia" w:hAnsiTheme="minorHAnsi" w:cstheme="minorBidi"/>
              <w:noProof/>
              <w:color w:val="000000" w:themeColor="text1"/>
              <w:sz w:val="24"/>
              <w:szCs w:val="24"/>
            </w:rPr>
          </w:pPr>
          <w:hyperlink w:anchor="_Toc227408428" w:history="1">
            <w:r w:rsidRPr="00525363">
              <w:rPr>
                <w:rStyle w:val="Hyperlink"/>
                <w:noProof/>
                <w:color w:val="000000" w:themeColor="text1"/>
                <w:sz w:val="24"/>
                <w:szCs w:val="24"/>
              </w:rPr>
              <w:t>4.3 Social (Cultural)</w:t>
            </w:r>
            <w:r w:rsidRPr="00525363">
              <w:rPr>
                <w:noProof/>
                <w:webHidden/>
                <w:color w:val="000000" w:themeColor="text1"/>
                <w:sz w:val="24"/>
                <w:szCs w:val="24"/>
              </w:rPr>
              <w:tab/>
            </w:r>
            <w:r w:rsidRPr="00525363">
              <w:rPr>
                <w:noProof/>
                <w:webHidden/>
                <w:color w:val="000000" w:themeColor="text1"/>
                <w:sz w:val="24"/>
                <w:szCs w:val="24"/>
              </w:rPr>
              <w:fldChar w:fldCharType="begin"/>
            </w:r>
            <w:r w:rsidRPr="00525363">
              <w:rPr>
                <w:noProof/>
                <w:webHidden/>
                <w:color w:val="000000" w:themeColor="text1"/>
                <w:sz w:val="24"/>
                <w:szCs w:val="24"/>
              </w:rPr>
              <w:instrText xml:space="preserve"> PAGEREF _Toc227408428 \h </w:instrText>
            </w:r>
            <w:r w:rsidRPr="00525363">
              <w:rPr>
                <w:noProof/>
                <w:webHidden/>
                <w:color w:val="000000" w:themeColor="text1"/>
                <w:sz w:val="24"/>
                <w:szCs w:val="24"/>
              </w:rPr>
            </w:r>
            <w:r w:rsidRPr="00525363">
              <w:rPr>
                <w:noProof/>
                <w:webHidden/>
                <w:color w:val="000000" w:themeColor="text1"/>
                <w:sz w:val="24"/>
                <w:szCs w:val="24"/>
              </w:rPr>
              <w:fldChar w:fldCharType="separate"/>
            </w:r>
            <w:r w:rsidRPr="00525363">
              <w:rPr>
                <w:noProof/>
                <w:webHidden/>
                <w:color w:val="000000" w:themeColor="text1"/>
                <w:sz w:val="24"/>
                <w:szCs w:val="24"/>
              </w:rPr>
              <w:t>19</w:t>
            </w:r>
            <w:r w:rsidRPr="00525363">
              <w:rPr>
                <w:noProof/>
                <w:webHidden/>
                <w:color w:val="000000" w:themeColor="text1"/>
                <w:sz w:val="24"/>
                <w:szCs w:val="24"/>
              </w:rPr>
              <w:fldChar w:fldCharType="end"/>
            </w:r>
          </w:hyperlink>
        </w:p>
        <w:p w14:paraId="45E926ED" w14:textId="37CFF93C" w:rsidR="0016459D" w:rsidRPr="00525363" w:rsidRDefault="0016459D" w:rsidP="0016459D">
          <w:pPr>
            <w:pStyle w:val="TOC3"/>
            <w:tabs>
              <w:tab w:val="right" w:pos="9350"/>
            </w:tabs>
            <w:spacing w:line="360" w:lineRule="auto"/>
            <w:jc w:val="both"/>
            <w:rPr>
              <w:rFonts w:asciiTheme="minorHAnsi" w:eastAsiaTheme="minorEastAsia" w:hAnsiTheme="minorHAnsi" w:cstheme="minorBidi"/>
              <w:noProof/>
              <w:color w:val="000000" w:themeColor="text1"/>
              <w:sz w:val="24"/>
              <w:szCs w:val="24"/>
            </w:rPr>
          </w:pPr>
          <w:hyperlink w:anchor="_Toc227408429" w:history="1">
            <w:r w:rsidRPr="00525363">
              <w:rPr>
                <w:rStyle w:val="Hyperlink"/>
                <w:noProof/>
                <w:color w:val="000000" w:themeColor="text1"/>
                <w:sz w:val="24"/>
                <w:szCs w:val="24"/>
              </w:rPr>
              <w:t>4.4 Technological</w:t>
            </w:r>
            <w:r w:rsidRPr="00525363">
              <w:rPr>
                <w:noProof/>
                <w:webHidden/>
                <w:color w:val="000000" w:themeColor="text1"/>
                <w:sz w:val="24"/>
                <w:szCs w:val="24"/>
              </w:rPr>
              <w:tab/>
            </w:r>
            <w:r w:rsidRPr="00525363">
              <w:rPr>
                <w:noProof/>
                <w:webHidden/>
                <w:color w:val="000000" w:themeColor="text1"/>
                <w:sz w:val="24"/>
                <w:szCs w:val="24"/>
              </w:rPr>
              <w:fldChar w:fldCharType="begin"/>
            </w:r>
            <w:r w:rsidRPr="00525363">
              <w:rPr>
                <w:noProof/>
                <w:webHidden/>
                <w:color w:val="000000" w:themeColor="text1"/>
                <w:sz w:val="24"/>
                <w:szCs w:val="24"/>
              </w:rPr>
              <w:instrText xml:space="preserve"> PAGEREF _Toc227408429 \h </w:instrText>
            </w:r>
            <w:r w:rsidRPr="00525363">
              <w:rPr>
                <w:noProof/>
                <w:webHidden/>
                <w:color w:val="000000" w:themeColor="text1"/>
                <w:sz w:val="24"/>
                <w:szCs w:val="24"/>
              </w:rPr>
            </w:r>
            <w:r w:rsidRPr="00525363">
              <w:rPr>
                <w:noProof/>
                <w:webHidden/>
                <w:color w:val="000000" w:themeColor="text1"/>
                <w:sz w:val="24"/>
                <w:szCs w:val="24"/>
              </w:rPr>
              <w:fldChar w:fldCharType="separate"/>
            </w:r>
            <w:r w:rsidRPr="00525363">
              <w:rPr>
                <w:noProof/>
                <w:webHidden/>
                <w:color w:val="000000" w:themeColor="text1"/>
                <w:sz w:val="24"/>
                <w:szCs w:val="24"/>
              </w:rPr>
              <w:t>20</w:t>
            </w:r>
            <w:r w:rsidRPr="00525363">
              <w:rPr>
                <w:noProof/>
                <w:webHidden/>
                <w:color w:val="000000" w:themeColor="text1"/>
                <w:sz w:val="24"/>
                <w:szCs w:val="24"/>
              </w:rPr>
              <w:fldChar w:fldCharType="end"/>
            </w:r>
          </w:hyperlink>
        </w:p>
        <w:p w14:paraId="1C872A5E" w14:textId="55540AD6" w:rsidR="0016459D" w:rsidRPr="00525363" w:rsidRDefault="0016459D" w:rsidP="0016459D">
          <w:pPr>
            <w:pStyle w:val="TOC3"/>
            <w:tabs>
              <w:tab w:val="right" w:pos="9350"/>
            </w:tabs>
            <w:spacing w:line="360" w:lineRule="auto"/>
            <w:jc w:val="both"/>
            <w:rPr>
              <w:rFonts w:asciiTheme="minorHAnsi" w:eastAsiaTheme="minorEastAsia" w:hAnsiTheme="minorHAnsi" w:cstheme="minorBidi"/>
              <w:noProof/>
              <w:color w:val="000000" w:themeColor="text1"/>
              <w:sz w:val="24"/>
              <w:szCs w:val="24"/>
            </w:rPr>
          </w:pPr>
          <w:hyperlink w:anchor="_Toc227408430" w:history="1">
            <w:r w:rsidRPr="00525363">
              <w:rPr>
                <w:rStyle w:val="Hyperlink"/>
                <w:noProof/>
                <w:color w:val="000000" w:themeColor="text1"/>
                <w:sz w:val="24"/>
                <w:szCs w:val="24"/>
              </w:rPr>
              <w:t>4.5 Legal</w:t>
            </w:r>
            <w:r w:rsidRPr="00525363">
              <w:rPr>
                <w:noProof/>
                <w:webHidden/>
                <w:color w:val="000000" w:themeColor="text1"/>
                <w:sz w:val="24"/>
                <w:szCs w:val="24"/>
              </w:rPr>
              <w:tab/>
            </w:r>
            <w:r w:rsidRPr="00525363">
              <w:rPr>
                <w:noProof/>
                <w:webHidden/>
                <w:color w:val="000000" w:themeColor="text1"/>
                <w:sz w:val="24"/>
                <w:szCs w:val="24"/>
              </w:rPr>
              <w:fldChar w:fldCharType="begin"/>
            </w:r>
            <w:r w:rsidRPr="00525363">
              <w:rPr>
                <w:noProof/>
                <w:webHidden/>
                <w:color w:val="000000" w:themeColor="text1"/>
                <w:sz w:val="24"/>
                <w:szCs w:val="24"/>
              </w:rPr>
              <w:instrText xml:space="preserve"> PAGEREF _Toc227408430 \h </w:instrText>
            </w:r>
            <w:r w:rsidRPr="00525363">
              <w:rPr>
                <w:noProof/>
                <w:webHidden/>
                <w:color w:val="000000" w:themeColor="text1"/>
                <w:sz w:val="24"/>
                <w:szCs w:val="24"/>
              </w:rPr>
            </w:r>
            <w:r w:rsidRPr="00525363">
              <w:rPr>
                <w:noProof/>
                <w:webHidden/>
                <w:color w:val="000000" w:themeColor="text1"/>
                <w:sz w:val="24"/>
                <w:szCs w:val="24"/>
              </w:rPr>
              <w:fldChar w:fldCharType="separate"/>
            </w:r>
            <w:r w:rsidRPr="00525363">
              <w:rPr>
                <w:noProof/>
                <w:webHidden/>
                <w:color w:val="000000" w:themeColor="text1"/>
                <w:sz w:val="24"/>
                <w:szCs w:val="24"/>
              </w:rPr>
              <w:t>21</w:t>
            </w:r>
            <w:r w:rsidRPr="00525363">
              <w:rPr>
                <w:noProof/>
                <w:webHidden/>
                <w:color w:val="000000" w:themeColor="text1"/>
                <w:sz w:val="24"/>
                <w:szCs w:val="24"/>
              </w:rPr>
              <w:fldChar w:fldCharType="end"/>
            </w:r>
          </w:hyperlink>
        </w:p>
        <w:p w14:paraId="08710A94" w14:textId="150D39B7" w:rsidR="0016459D" w:rsidRPr="00525363" w:rsidRDefault="0016459D" w:rsidP="0016459D">
          <w:pPr>
            <w:pStyle w:val="TOC3"/>
            <w:tabs>
              <w:tab w:val="right" w:pos="9350"/>
            </w:tabs>
            <w:spacing w:line="360" w:lineRule="auto"/>
            <w:jc w:val="both"/>
            <w:rPr>
              <w:rFonts w:asciiTheme="minorHAnsi" w:eastAsiaTheme="minorEastAsia" w:hAnsiTheme="minorHAnsi" w:cstheme="minorBidi"/>
              <w:noProof/>
              <w:color w:val="000000" w:themeColor="text1"/>
              <w:sz w:val="24"/>
              <w:szCs w:val="24"/>
            </w:rPr>
          </w:pPr>
          <w:hyperlink w:anchor="_Toc227408431" w:history="1">
            <w:r w:rsidRPr="00525363">
              <w:rPr>
                <w:rStyle w:val="Hyperlink"/>
                <w:noProof/>
                <w:color w:val="000000" w:themeColor="text1"/>
                <w:sz w:val="24"/>
                <w:szCs w:val="24"/>
              </w:rPr>
              <w:t>4.6 Environmental</w:t>
            </w:r>
            <w:r w:rsidRPr="00525363">
              <w:rPr>
                <w:noProof/>
                <w:webHidden/>
                <w:color w:val="000000" w:themeColor="text1"/>
                <w:sz w:val="24"/>
                <w:szCs w:val="24"/>
              </w:rPr>
              <w:tab/>
            </w:r>
            <w:r w:rsidRPr="00525363">
              <w:rPr>
                <w:noProof/>
                <w:webHidden/>
                <w:color w:val="000000" w:themeColor="text1"/>
                <w:sz w:val="24"/>
                <w:szCs w:val="24"/>
              </w:rPr>
              <w:fldChar w:fldCharType="begin"/>
            </w:r>
            <w:r w:rsidRPr="00525363">
              <w:rPr>
                <w:noProof/>
                <w:webHidden/>
                <w:color w:val="000000" w:themeColor="text1"/>
                <w:sz w:val="24"/>
                <w:szCs w:val="24"/>
              </w:rPr>
              <w:instrText xml:space="preserve"> PAGEREF _Toc227408431 \h </w:instrText>
            </w:r>
            <w:r w:rsidRPr="00525363">
              <w:rPr>
                <w:noProof/>
                <w:webHidden/>
                <w:color w:val="000000" w:themeColor="text1"/>
                <w:sz w:val="24"/>
                <w:szCs w:val="24"/>
              </w:rPr>
            </w:r>
            <w:r w:rsidRPr="00525363">
              <w:rPr>
                <w:noProof/>
                <w:webHidden/>
                <w:color w:val="000000" w:themeColor="text1"/>
                <w:sz w:val="24"/>
                <w:szCs w:val="24"/>
              </w:rPr>
              <w:fldChar w:fldCharType="separate"/>
            </w:r>
            <w:r w:rsidRPr="00525363">
              <w:rPr>
                <w:noProof/>
                <w:webHidden/>
                <w:color w:val="000000" w:themeColor="text1"/>
                <w:sz w:val="24"/>
                <w:szCs w:val="24"/>
              </w:rPr>
              <w:t>21</w:t>
            </w:r>
            <w:r w:rsidRPr="00525363">
              <w:rPr>
                <w:noProof/>
                <w:webHidden/>
                <w:color w:val="000000" w:themeColor="text1"/>
                <w:sz w:val="24"/>
                <w:szCs w:val="24"/>
              </w:rPr>
              <w:fldChar w:fldCharType="end"/>
            </w:r>
          </w:hyperlink>
        </w:p>
        <w:p w14:paraId="73AF8C9B" w14:textId="73DF2728" w:rsidR="0016459D" w:rsidRPr="00525363" w:rsidRDefault="0016459D" w:rsidP="0016459D">
          <w:pPr>
            <w:pStyle w:val="TOC2"/>
            <w:tabs>
              <w:tab w:val="right" w:pos="9350"/>
            </w:tabs>
            <w:spacing w:line="360" w:lineRule="auto"/>
            <w:jc w:val="both"/>
            <w:rPr>
              <w:rFonts w:asciiTheme="minorHAnsi" w:eastAsiaTheme="minorEastAsia" w:hAnsiTheme="minorHAnsi" w:cstheme="minorBidi"/>
              <w:noProof/>
              <w:color w:val="000000" w:themeColor="text1"/>
              <w:sz w:val="24"/>
              <w:szCs w:val="24"/>
            </w:rPr>
          </w:pPr>
          <w:hyperlink w:anchor="_Toc227408432" w:history="1">
            <w:r w:rsidRPr="00525363">
              <w:rPr>
                <w:rStyle w:val="Hyperlink"/>
                <w:noProof/>
                <w:color w:val="000000" w:themeColor="text1"/>
                <w:sz w:val="24"/>
                <w:szCs w:val="24"/>
              </w:rPr>
              <w:t>5. Conclusion to the report</w:t>
            </w:r>
            <w:r w:rsidRPr="00525363">
              <w:rPr>
                <w:noProof/>
                <w:webHidden/>
                <w:color w:val="000000" w:themeColor="text1"/>
                <w:sz w:val="24"/>
                <w:szCs w:val="24"/>
              </w:rPr>
              <w:tab/>
            </w:r>
            <w:r w:rsidRPr="00525363">
              <w:rPr>
                <w:noProof/>
                <w:webHidden/>
                <w:color w:val="000000" w:themeColor="text1"/>
                <w:sz w:val="24"/>
                <w:szCs w:val="24"/>
              </w:rPr>
              <w:fldChar w:fldCharType="begin"/>
            </w:r>
            <w:r w:rsidRPr="00525363">
              <w:rPr>
                <w:noProof/>
                <w:webHidden/>
                <w:color w:val="000000" w:themeColor="text1"/>
                <w:sz w:val="24"/>
                <w:szCs w:val="24"/>
              </w:rPr>
              <w:instrText xml:space="preserve"> PAGEREF _Toc227408432 \h </w:instrText>
            </w:r>
            <w:r w:rsidRPr="00525363">
              <w:rPr>
                <w:noProof/>
                <w:webHidden/>
                <w:color w:val="000000" w:themeColor="text1"/>
                <w:sz w:val="24"/>
                <w:szCs w:val="24"/>
              </w:rPr>
            </w:r>
            <w:r w:rsidRPr="00525363">
              <w:rPr>
                <w:noProof/>
                <w:webHidden/>
                <w:color w:val="000000" w:themeColor="text1"/>
                <w:sz w:val="24"/>
                <w:szCs w:val="24"/>
              </w:rPr>
              <w:fldChar w:fldCharType="separate"/>
            </w:r>
            <w:r w:rsidRPr="00525363">
              <w:rPr>
                <w:noProof/>
                <w:webHidden/>
                <w:color w:val="000000" w:themeColor="text1"/>
                <w:sz w:val="24"/>
                <w:szCs w:val="24"/>
              </w:rPr>
              <w:t>23</w:t>
            </w:r>
            <w:r w:rsidRPr="00525363">
              <w:rPr>
                <w:noProof/>
                <w:webHidden/>
                <w:color w:val="000000" w:themeColor="text1"/>
                <w:sz w:val="24"/>
                <w:szCs w:val="24"/>
              </w:rPr>
              <w:fldChar w:fldCharType="end"/>
            </w:r>
          </w:hyperlink>
        </w:p>
        <w:p w14:paraId="30B20308" w14:textId="538A720C" w:rsidR="0016459D" w:rsidRPr="00525363" w:rsidRDefault="0016459D" w:rsidP="0016459D">
          <w:pPr>
            <w:pStyle w:val="TOC1"/>
            <w:tabs>
              <w:tab w:val="right" w:pos="9350"/>
            </w:tabs>
            <w:spacing w:line="360" w:lineRule="auto"/>
            <w:jc w:val="both"/>
            <w:rPr>
              <w:rFonts w:asciiTheme="minorHAnsi" w:eastAsiaTheme="minorEastAsia" w:hAnsiTheme="minorHAnsi" w:cstheme="minorBidi"/>
              <w:noProof/>
              <w:color w:val="000000" w:themeColor="text1"/>
              <w:sz w:val="24"/>
              <w:szCs w:val="24"/>
            </w:rPr>
          </w:pPr>
          <w:hyperlink w:anchor="_Toc227408433" w:history="1">
            <w:r w:rsidRPr="00525363">
              <w:rPr>
                <w:rStyle w:val="Hyperlink"/>
                <w:noProof/>
                <w:color w:val="000000" w:themeColor="text1"/>
                <w:sz w:val="24"/>
                <w:szCs w:val="24"/>
              </w:rPr>
              <w:t>Section 2: Reflection</w:t>
            </w:r>
            <w:r w:rsidRPr="00525363">
              <w:rPr>
                <w:noProof/>
                <w:webHidden/>
                <w:color w:val="000000" w:themeColor="text1"/>
                <w:sz w:val="24"/>
                <w:szCs w:val="24"/>
              </w:rPr>
              <w:tab/>
            </w:r>
            <w:r w:rsidRPr="00525363">
              <w:rPr>
                <w:noProof/>
                <w:webHidden/>
                <w:color w:val="000000" w:themeColor="text1"/>
                <w:sz w:val="24"/>
                <w:szCs w:val="24"/>
              </w:rPr>
              <w:fldChar w:fldCharType="begin"/>
            </w:r>
            <w:r w:rsidRPr="00525363">
              <w:rPr>
                <w:noProof/>
                <w:webHidden/>
                <w:color w:val="000000" w:themeColor="text1"/>
                <w:sz w:val="24"/>
                <w:szCs w:val="24"/>
              </w:rPr>
              <w:instrText xml:space="preserve"> PAGEREF _Toc227408433 \h </w:instrText>
            </w:r>
            <w:r w:rsidRPr="00525363">
              <w:rPr>
                <w:noProof/>
                <w:webHidden/>
                <w:color w:val="000000" w:themeColor="text1"/>
                <w:sz w:val="24"/>
                <w:szCs w:val="24"/>
              </w:rPr>
            </w:r>
            <w:r w:rsidRPr="00525363">
              <w:rPr>
                <w:noProof/>
                <w:webHidden/>
                <w:color w:val="000000" w:themeColor="text1"/>
                <w:sz w:val="24"/>
                <w:szCs w:val="24"/>
              </w:rPr>
              <w:fldChar w:fldCharType="separate"/>
            </w:r>
            <w:r w:rsidRPr="00525363">
              <w:rPr>
                <w:noProof/>
                <w:webHidden/>
                <w:color w:val="000000" w:themeColor="text1"/>
                <w:sz w:val="24"/>
                <w:szCs w:val="24"/>
              </w:rPr>
              <w:t>24</w:t>
            </w:r>
            <w:r w:rsidRPr="00525363">
              <w:rPr>
                <w:noProof/>
                <w:webHidden/>
                <w:color w:val="000000" w:themeColor="text1"/>
                <w:sz w:val="24"/>
                <w:szCs w:val="24"/>
              </w:rPr>
              <w:fldChar w:fldCharType="end"/>
            </w:r>
          </w:hyperlink>
        </w:p>
        <w:p w14:paraId="382B12F6" w14:textId="7B7381D8" w:rsidR="0016459D" w:rsidRPr="00525363" w:rsidRDefault="0016459D" w:rsidP="0016459D">
          <w:pPr>
            <w:pStyle w:val="TOC1"/>
            <w:tabs>
              <w:tab w:val="right" w:pos="9350"/>
            </w:tabs>
            <w:spacing w:line="360" w:lineRule="auto"/>
            <w:jc w:val="both"/>
            <w:rPr>
              <w:rFonts w:asciiTheme="minorHAnsi" w:eastAsiaTheme="minorEastAsia" w:hAnsiTheme="minorHAnsi" w:cstheme="minorBidi"/>
              <w:noProof/>
              <w:color w:val="000000" w:themeColor="text1"/>
              <w:sz w:val="24"/>
              <w:szCs w:val="24"/>
            </w:rPr>
          </w:pPr>
          <w:hyperlink w:anchor="_Toc227408434" w:history="1">
            <w:r w:rsidRPr="00525363">
              <w:rPr>
                <w:rStyle w:val="Hyperlink"/>
                <w:noProof/>
                <w:color w:val="000000" w:themeColor="text1"/>
                <w:sz w:val="24"/>
                <w:szCs w:val="24"/>
              </w:rPr>
              <w:t>References</w:t>
            </w:r>
            <w:r w:rsidRPr="00525363">
              <w:rPr>
                <w:noProof/>
                <w:webHidden/>
                <w:color w:val="000000" w:themeColor="text1"/>
                <w:sz w:val="24"/>
                <w:szCs w:val="24"/>
              </w:rPr>
              <w:tab/>
            </w:r>
            <w:r w:rsidRPr="00525363">
              <w:rPr>
                <w:noProof/>
                <w:webHidden/>
                <w:color w:val="000000" w:themeColor="text1"/>
                <w:sz w:val="24"/>
                <w:szCs w:val="24"/>
              </w:rPr>
              <w:fldChar w:fldCharType="begin"/>
            </w:r>
            <w:r w:rsidRPr="00525363">
              <w:rPr>
                <w:noProof/>
                <w:webHidden/>
                <w:color w:val="000000" w:themeColor="text1"/>
                <w:sz w:val="24"/>
                <w:szCs w:val="24"/>
              </w:rPr>
              <w:instrText xml:space="preserve"> PAGEREF _Toc227408434 \h </w:instrText>
            </w:r>
            <w:r w:rsidRPr="00525363">
              <w:rPr>
                <w:noProof/>
                <w:webHidden/>
                <w:color w:val="000000" w:themeColor="text1"/>
                <w:sz w:val="24"/>
                <w:szCs w:val="24"/>
              </w:rPr>
            </w:r>
            <w:r w:rsidRPr="00525363">
              <w:rPr>
                <w:noProof/>
                <w:webHidden/>
                <w:color w:val="000000" w:themeColor="text1"/>
                <w:sz w:val="24"/>
                <w:szCs w:val="24"/>
              </w:rPr>
              <w:fldChar w:fldCharType="separate"/>
            </w:r>
            <w:r w:rsidRPr="00525363">
              <w:rPr>
                <w:noProof/>
                <w:webHidden/>
                <w:color w:val="000000" w:themeColor="text1"/>
                <w:sz w:val="24"/>
                <w:szCs w:val="24"/>
              </w:rPr>
              <w:t>27</w:t>
            </w:r>
            <w:r w:rsidRPr="00525363">
              <w:rPr>
                <w:noProof/>
                <w:webHidden/>
                <w:color w:val="000000" w:themeColor="text1"/>
                <w:sz w:val="24"/>
                <w:szCs w:val="24"/>
              </w:rPr>
              <w:fldChar w:fldCharType="end"/>
            </w:r>
          </w:hyperlink>
        </w:p>
        <w:p w14:paraId="4A94DEBF" w14:textId="67834507" w:rsidR="00A06447" w:rsidRPr="00525363" w:rsidRDefault="00256A29" w:rsidP="0016459D">
          <w:pPr>
            <w:pStyle w:val="Normal1"/>
            <w:pBdr>
              <w:top w:val="nil"/>
              <w:left w:val="nil"/>
              <w:bottom w:val="nil"/>
              <w:right w:val="nil"/>
              <w:between w:val="nil"/>
            </w:pBdr>
            <w:spacing w:line="360" w:lineRule="auto"/>
            <w:jc w:val="both"/>
            <w:rPr>
              <w:color w:val="000000" w:themeColor="text1"/>
              <w:sz w:val="24"/>
              <w:szCs w:val="24"/>
            </w:rPr>
          </w:pPr>
          <w:r w:rsidRPr="00525363">
            <w:rPr>
              <w:color w:val="000000" w:themeColor="text1"/>
              <w:sz w:val="24"/>
              <w:szCs w:val="24"/>
            </w:rPr>
            <w:fldChar w:fldCharType="end"/>
          </w:r>
        </w:p>
      </w:sdtContent>
    </w:sdt>
    <w:p w14:paraId="3962F6BC" w14:textId="24A0578D" w:rsidR="0016459D" w:rsidRPr="00525363" w:rsidRDefault="00097DB2" w:rsidP="0016459D">
      <w:pPr>
        <w:pStyle w:val="Title"/>
        <w:spacing w:line="360" w:lineRule="auto"/>
        <w:jc w:val="center"/>
        <w:rPr>
          <w:b/>
          <w:bCs/>
          <w:color w:val="000000" w:themeColor="text1"/>
          <w:sz w:val="24"/>
          <w:szCs w:val="24"/>
        </w:rPr>
      </w:pPr>
      <w:r w:rsidRPr="00525363">
        <w:rPr>
          <w:color w:val="000000" w:themeColor="text1"/>
        </w:rPr>
        <w:br w:type="column"/>
      </w:r>
      <w:r w:rsidRPr="00525363">
        <w:rPr>
          <w:b/>
          <w:bCs/>
          <w:color w:val="000000" w:themeColor="text1"/>
          <w:sz w:val="24"/>
          <w:szCs w:val="24"/>
        </w:rPr>
        <w:lastRenderedPageBreak/>
        <w:t>List of figures</w:t>
      </w:r>
    </w:p>
    <w:p w14:paraId="364B7A1D" w14:textId="089885BA" w:rsidR="0016459D" w:rsidRPr="00525363" w:rsidRDefault="0016459D" w:rsidP="0016459D">
      <w:pPr>
        <w:pStyle w:val="Normal1"/>
        <w:rPr>
          <w:color w:val="000000" w:themeColor="text1"/>
          <w:sz w:val="24"/>
          <w:szCs w:val="24"/>
        </w:rPr>
      </w:pPr>
    </w:p>
    <w:p w14:paraId="3BF78FA0" w14:textId="4CB5D070" w:rsidR="0016459D" w:rsidRPr="00525363" w:rsidRDefault="0016459D" w:rsidP="0016459D">
      <w:pPr>
        <w:pStyle w:val="TableofFigures"/>
        <w:tabs>
          <w:tab w:val="right" w:leader="dot" w:pos="9350"/>
        </w:tabs>
        <w:spacing w:line="360" w:lineRule="auto"/>
        <w:jc w:val="both"/>
        <w:rPr>
          <w:noProof/>
          <w:color w:val="000000" w:themeColor="text1"/>
          <w:sz w:val="24"/>
          <w:szCs w:val="24"/>
        </w:rPr>
      </w:pPr>
      <w:r w:rsidRPr="00525363">
        <w:rPr>
          <w:color w:val="000000" w:themeColor="text1"/>
          <w:sz w:val="24"/>
          <w:szCs w:val="24"/>
        </w:rPr>
        <w:fldChar w:fldCharType="begin"/>
      </w:r>
      <w:r w:rsidRPr="00525363">
        <w:rPr>
          <w:color w:val="000000" w:themeColor="text1"/>
          <w:sz w:val="24"/>
          <w:szCs w:val="24"/>
        </w:rPr>
        <w:instrText xml:space="preserve"> TOC \h \z \t "Heading 5" \c </w:instrText>
      </w:r>
      <w:r w:rsidRPr="00525363">
        <w:rPr>
          <w:color w:val="000000" w:themeColor="text1"/>
          <w:sz w:val="24"/>
          <w:szCs w:val="24"/>
        </w:rPr>
        <w:fldChar w:fldCharType="separate"/>
      </w:r>
      <w:hyperlink w:anchor="_Toc227408403" w:history="1">
        <w:r w:rsidRPr="00525363">
          <w:rPr>
            <w:rStyle w:val="Hyperlink"/>
            <w:noProof/>
            <w:color w:val="000000" w:themeColor="text1"/>
            <w:sz w:val="24"/>
            <w:szCs w:val="24"/>
          </w:rPr>
          <w:t>Figure 1: India’s position as a rice exporter in the globe</w:t>
        </w:r>
        <w:r w:rsidRPr="00525363">
          <w:rPr>
            <w:noProof/>
            <w:webHidden/>
            <w:color w:val="000000" w:themeColor="text1"/>
            <w:sz w:val="24"/>
            <w:szCs w:val="24"/>
          </w:rPr>
          <w:tab/>
        </w:r>
        <w:r w:rsidRPr="00525363">
          <w:rPr>
            <w:noProof/>
            <w:webHidden/>
            <w:color w:val="000000" w:themeColor="text1"/>
            <w:sz w:val="24"/>
            <w:szCs w:val="24"/>
          </w:rPr>
          <w:fldChar w:fldCharType="begin"/>
        </w:r>
        <w:r w:rsidRPr="00525363">
          <w:rPr>
            <w:noProof/>
            <w:webHidden/>
            <w:color w:val="000000" w:themeColor="text1"/>
            <w:sz w:val="24"/>
            <w:szCs w:val="24"/>
          </w:rPr>
          <w:instrText xml:space="preserve"> PAGEREF _Toc227408403 \h </w:instrText>
        </w:r>
        <w:r w:rsidRPr="00525363">
          <w:rPr>
            <w:noProof/>
            <w:webHidden/>
            <w:color w:val="000000" w:themeColor="text1"/>
            <w:sz w:val="24"/>
            <w:szCs w:val="24"/>
          </w:rPr>
        </w:r>
        <w:r w:rsidRPr="00525363">
          <w:rPr>
            <w:noProof/>
            <w:webHidden/>
            <w:color w:val="000000" w:themeColor="text1"/>
            <w:sz w:val="24"/>
            <w:szCs w:val="24"/>
          </w:rPr>
          <w:fldChar w:fldCharType="separate"/>
        </w:r>
        <w:r w:rsidRPr="00525363">
          <w:rPr>
            <w:noProof/>
            <w:webHidden/>
            <w:color w:val="000000" w:themeColor="text1"/>
            <w:sz w:val="24"/>
            <w:szCs w:val="24"/>
          </w:rPr>
          <w:t>5</w:t>
        </w:r>
        <w:r w:rsidRPr="00525363">
          <w:rPr>
            <w:noProof/>
            <w:webHidden/>
            <w:color w:val="000000" w:themeColor="text1"/>
            <w:sz w:val="24"/>
            <w:szCs w:val="24"/>
          </w:rPr>
          <w:fldChar w:fldCharType="end"/>
        </w:r>
      </w:hyperlink>
    </w:p>
    <w:p w14:paraId="234DC2EC" w14:textId="32CA55F6" w:rsidR="0016459D" w:rsidRPr="00525363" w:rsidRDefault="0016459D" w:rsidP="0016459D">
      <w:pPr>
        <w:pStyle w:val="TableofFigures"/>
        <w:tabs>
          <w:tab w:val="right" w:leader="dot" w:pos="9350"/>
        </w:tabs>
        <w:spacing w:line="360" w:lineRule="auto"/>
        <w:jc w:val="both"/>
        <w:rPr>
          <w:noProof/>
          <w:color w:val="000000" w:themeColor="text1"/>
          <w:sz w:val="24"/>
          <w:szCs w:val="24"/>
        </w:rPr>
      </w:pPr>
      <w:hyperlink w:anchor="_Toc227408404" w:history="1">
        <w:r w:rsidRPr="00525363">
          <w:rPr>
            <w:rStyle w:val="Hyperlink"/>
            <w:noProof/>
            <w:color w:val="000000" w:themeColor="text1"/>
            <w:sz w:val="24"/>
            <w:szCs w:val="24"/>
          </w:rPr>
          <w:t>Figure 2: Agricultural industry of India overview</w:t>
        </w:r>
        <w:r w:rsidRPr="00525363">
          <w:rPr>
            <w:noProof/>
            <w:webHidden/>
            <w:color w:val="000000" w:themeColor="text1"/>
            <w:sz w:val="24"/>
            <w:szCs w:val="24"/>
          </w:rPr>
          <w:tab/>
        </w:r>
        <w:r w:rsidRPr="00525363">
          <w:rPr>
            <w:noProof/>
            <w:webHidden/>
            <w:color w:val="000000" w:themeColor="text1"/>
            <w:sz w:val="24"/>
            <w:szCs w:val="24"/>
          </w:rPr>
          <w:fldChar w:fldCharType="begin"/>
        </w:r>
        <w:r w:rsidRPr="00525363">
          <w:rPr>
            <w:noProof/>
            <w:webHidden/>
            <w:color w:val="000000" w:themeColor="text1"/>
            <w:sz w:val="24"/>
            <w:szCs w:val="24"/>
          </w:rPr>
          <w:instrText xml:space="preserve"> PAGEREF _Toc227408404 \h </w:instrText>
        </w:r>
        <w:r w:rsidRPr="00525363">
          <w:rPr>
            <w:noProof/>
            <w:webHidden/>
            <w:color w:val="000000" w:themeColor="text1"/>
            <w:sz w:val="24"/>
            <w:szCs w:val="24"/>
          </w:rPr>
        </w:r>
        <w:r w:rsidRPr="00525363">
          <w:rPr>
            <w:noProof/>
            <w:webHidden/>
            <w:color w:val="000000" w:themeColor="text1"/>
            <w:sz w:val="24"/>
            <w:szCs w:val="24"/>
          </w:rPr>
          <w:fldChar w:fldCharType="separate"/>
        </w:r>
        <w:r w:rsidRPr="00525363">
          <w:rPr>
            <w:noProof/>
            <w:webHidden/>
            <w:color w:val="000000" w:themeColor="text1"/>
            <w:sz w:val="24"/>
            <w:szCs w:val="24"/>
          </w:rPr>
          <w:t>7</w:t>
        </w:r>
        <w:r w:rsidRPr="00525363">
          <w:rPr>
            <w:noProof/>
            <w:webHidden/>
            <w:color w:val="000000" w:themeColor="text1"/>
            <w:sz w:val="24"/>
            <w:szCs w:val="24"/>
          </w:rPr>
          <w:fldChar w:fldCharType="end"/>
        </w:r>
      </w:hyperlink>
    </w:p>
    <w:p w14:paraId="793B8A62" w14:textId="19FC2647" w:rsidR="0016459D" w:rsidRPr="00525363" w:rsidRDefault="0016459D" w:rsidP="0016459D">
      <w:pPr>
        <w:pStyle w:val="TableofFigures"/>
        <w:tabs>
          <w:tab w:val="right" w:leader="dot" w:pos="9350"/>
        </w:tabs>
        <w:spacing w:line="360" w:lineRule="auto"/>
        <w:jc w:val="both"/>
        <w:rPr>
          <w:noProof/>
          <w:color w:val="000000" w:themeColor="text1"/>
          <w:sz w:val="24"/>
          <w:szCs w:val="24"/>
        </w:rPr>
      </w:pPr>
      <w:hyperlink w:anchor="_Toc227408405" w:history="1">
        <w:r w:rsidRPr="00525363">
          <w:rPr>
            <w:rStyle w:val="Hyperlink"/>
            <w:noProof/>
            <w:color w:val="000000" w:themeColor="text1"/>
            <w:sz w:val="24"/>
            <w:szCs w:val="24"/>
          </w:rPr>
          <w:t>Figure 3: Porter’s diamond Model in Indian Agriculture Industry</w:t>
        </w:r>
        <w:r w:rsidRPr="00525363">
          <w:rPr>
            <w:noProof/>
            <w:webHidden/>
            <w:color w:val="000000" w:themeColor="text1"/>
            <w:sz w:val="24"/>
            <w:szCs w:val="24"/>
          </w:rPr>
          <w:tab/>
        </w:r>
        <w:r w:rsidRPr="00525363">
          <w:rPr>
            <w:noProof/>
            <w:webHidden/>
            <w:color w:val="000000" w:themeColor="text1"/>
            <w:sz w:val="24"/>
            <w:szCs w:val="24"/>
          </w:rPr>
          <w:fldChar w:fldCharType="begin"/>
        </w:r>
        <w:r w:rsidRPr="00525363">
          <w:rPr>
            <w:noProof/>
            <w:webHidden/>
            <w:color w:val="000000" w:themeColor="text1"/>
            <w:sz w:val="24"/>
            <w:szCs w:val="24"/>
          </w:rPr>
          <w:instrText xml:space="preserve"> PAGEREF _Toc227408405 \h </w:instrText>
        </w:r>
        <w:r w:rsidRPr="00525363">
          <w:rPr>
            <w:noProof/>
            <w:webHidden/>
            <w:color w:val="000000" w:themeColor="text1"/>
            <w:sz w:val="24"/>
            <w:szCs w:val="24"/>
          </w:rPr>
        </w:r>
        <w:r w:rsidRPr="00525363">
          <w:rPr>
            <w:noProof/>
            <w:webHidden/>
            <w:color w:val="000000" w:themeColor="text1"/>
            <w:sz w:val="24"/>
            <w:szCs w:val="24"/>
          </w:rPr>
          <w:fldChar w:fldCharType="separate"/>
        </w:r>
        <w:r w:rsidRPr="00525363">
          <w:rPr>
            <w:noProof/>
            <w:webHidden/>
            <w:color w:val="000000" w:themeColor="text1"/>
            <w:sz w:val="24"/>
            <w:szCs w:val="24"/>
          </w:rPr>
          <w:t>12</w:t>
        </w:r>
        <w:r w:rsidRPr="00525363">
          <w:rPr>
            <w:noProof/>
            <w:webHidden/>
            <w:color w:val="000000" w:themeColor="text1"/>
            <w:sz w:val="24"/>
            <w:szCs w:val="24"/>
          </w:rPr>
          <w:fldChar w:fldCharType="end"/>
        </w:r>
      </w:hyperlink>
    </w:p>
    <w:p w14:paraId="7C38C9B5" w14:textId="35AEA3C7" w:rsidR="0016459D" w:rsidRPr="00525363" w:rsidRDefault="0016459D" w:rsidP="0016459D">
      <w:pPr>
        <w:pStyle w:val="TableofFigures"/>
        <w:tabs>
          <w:tab w:val="right" w:leader="dot" w:pos="9350"/>
        </w:tabs>
        <w:spacing w:line="360" w:lineRule="auto"/>
        <w:jc w:val="both"/>
        <w:rPr>
          <w:noProof/>
          <w:color w:val="000000" w:themeColor="text1"/>
          <w:sz w:val="24"/>
          <w:szCs w:val="24"/>
        </w:rPr>
      </w:pPr>
      <w:hyperlink w:anchor="_Toc227408406" w:history="1">
        <w:r w:rsidRPr="00525363">
          <w:rPr>
            <w:rStyle w:val="Hyperlink"/>
            <w:noProof/>
            <w:color w:val="000000" w:themeColor="text1"/>
            <w:sz w:val="24"/>
            <w:szCs w:val="24"/>
          </w:rPr>
          <w:t>Figure 4: KRBL international presence</w:t>
        </w:r>
        <w:r w:rsidRPr="00525363">
          <w:rPr>
            <w:noProof/>
            <w:webHidden/>
            <w:color w:val="000000" w:themeColor="text1"/>
            <w:sz w:val="24"/>
            <w:szCs w:val="24"/>
          </w:rPr>
          <w:tab/>
        </w:r>
        <w:r w:rsidRPr="00525363">
          <w:rPr>
            <w:noProof/>
            <w:webHidden/>
            <w:color w:val="000000" w:themeColor="text1"/>
            <w:sz w:val="24"/>
            <w:szCs w:val="24"/>
          </w:rPr>
          <w:fldChar w:fldCharType="begin"/>
        </w:r>
        <w:r w:rsidRPr="00525363">
          <w:rPr>
            <w:noProof/>
            <w:webHidden/>
            <w:color w:val="000000" w:themeColor="text1"/>
            <w:sz w:val="24"/>
            <w:szCs w:val="24"/>
          </w:rPr>
          <w:instrText xml:space="preserve"> PAGEREF _Toc227408406 \h </w:instrText>
        </w:r>
        <w:r w:rsidRPr="00525363">
          <w:rPr>
            <w:noProof/>
            <w:webHidden/>
            <w:color w:val="000000" w:themeColor="text1"/>
            <w:sz w:val="24"/>
            <w:szCs w:val="24"/>
          </w:rPr>
        </w:r>
        <w:r w:rsidRPr="00525363">
          <w:rPr>
            <w:noProof/>
            <w:webHidden/>
            <w:color w:val="000000" w:themeColor="text1"/>
            <w:sz w:val="24"/>
            <w:szCs w:val="24"/>
          </w:rPr>
          <w:fldChar w:fldCharType="separate"/>
        </w:r>
        <w:r w:rsidRPr="00525363">
          <w:rPr>
            <w:noProof/>
            <w:webHidden/>
            <w:color w:val="000000" w:themeColor="text1"/>
            <w:sz w:val="24"/>
            <w:szCs w:val="24"/>
          </w:rPr>
          <w:t>17</w:t>
        </w:r>
        <w:r w:rsidRPr="00525363">
          <w:rPr>
            <w:noProof/>
            <w:webHidden/>
            <w:color w:val="000000" w:themeColor="text1"/>
            <w:sz w:val="24"/>
            <w:szCs w:val="24"/>
          </w:rPr>
          <w:fldChar w:fldCharType="end"/>
        </w:r>
      </w:hyperlink>
    </w:p>
    <w:p w14:paraId="299F2B8D" w14:textId="13D07B33" w:rsidR="0016459D" w:rsidRPr="00525363" w:rsidRDefault="0016459D" w:rsidP="0016459D">
      <w:pPr>
        <w:pStyle w:val="TableofFigures"/>
        <w:tabs>
          <w:tab w:val="right" w:leader="dot" w:pos="9350"/>
        </w:tabs>
        <w:spacing w:line="360" w:lineRule="auto"/>
        <w:jc w:val="both"/>
        <w:rPr>
          <w:noProof/>
          <w:color w:val="000000" w:themeColor="text1"/>
          <w:sz w:val="24"/>
          <w:szCs w:val="24"/>
        </w:rPr>
      </w:pPr>
      <w:hyperlink w:anchor="_Toc227408407" w:history="1">
        <w:r w:rsidRPr="00525363">
          <w:rPr>
            <w:rStyle w:val="Hyperlink"/>
            <w:noProof/>
            <w:color w:val="000000" w:themeColor="text1"/>
            <w:sz w:val="24"/>
            <w:szCs w:val="24"/>
          </w:rPr>
          <w:t>Figure 5: Financial overview of KRBL as of (31st March 2024)</w:t>
        </w:r>
        <w:r w:rsidRPr="00525363">
          <w:rPr>
            <w:noProof/>
            <w:webHidden/>
            <w:color w:val="000000" w:themeColor="text1"/>
            <w:sz w:val="24"/>
            <w:szCs w:val="24"/>
          </w:rPr>
          <w:tab/>
        </w:r>
        <w:r w:rsidRPr="00525363">
          <w:rPr>
            <w:noProof/>
            <w:webHidden/>
            <w:color w:val="000000" w:themeColor="text1"/>
            <w:sz w:val="24"/>
            <w:szCs w:val="24"/>
          </w:rPr>
          <w:fldChar w:fldCharType="begin"/>
        </w:r>
        <w:r w:rsidRPr="00525363">
          <w:rPr>
            <w:noProof/>
            <w:webHidden/>
            <w:color w:val="000000" w:themeColor="text1"/>
            <w:sz w:val="24"/>
            <w:szCs w:val="24"/>
          </w:rPr>
          <w:instrText xml:space="preserve"> PAGEREF _Toc227408407 \h </w:instrText>
        </w:r>
        <w:r w:rsidRPr="00525363">
          <w:rPr>
            <w:noProof/>
            <w:webHidden/>
            <w:color w:val="000000" w:themeColor="text1"/>
            <w:sz w:val="24"/>
            <w:szCs w:val="24"/>
          </w:rPr>
        </w:r>
        <w:r w:rsidRPr="00525363">
          <w:rPr>
            <w:noProof/>
            <w:webHidden/>
            <w:color w:val="000000" w:themeColor="text1"/>
            <w:sz w:val="24"/>
            <w:szCs w:val="24"/>
          </w:rPr>
          <w:fldChar w:fldCharType="separate"/>
        </w:r>
        <w:r w:rsidRPr="00525363">
          <w:rPr>
            <w:noProof/>
            <w:webHidden/>
            <w:color w:val="000000" w:themeColor="text1"/>
            <w:sz w:val="24"/>
            <w:szCs w:val="24"/>
          </w:rPr>
          <w:t>19</w:t>
        </w:r>
        <w:r w:rsidRPr="00525363">
          <w:rPr>
            <w:noProof/>
            <w:webHidden/>
            <w:color w:val="000000" w:themeColor="text1"/>
            <w:sz w:val="24"/>
            <w:szCs w:val="24"/>
          </w:rPr>
          <w:fldChar w:fldCharType="end"/>
        </w:r>
      </w:hyperlink>
    </w:p>
    <w:p w14:paraId="5A56915E" w14:textId="75CB1009" w:rsidR="0016459D" w:rsidRPr="00525363" w:rsidRDefault="0016459D" w:rsidP="0016459D">
      <w:pPr>
        <w:pStyle w:val="TableofFigures"/>
        <w:tabs>
          <w:tab w:val="right" w:leader="dot" w:pos="9350"/>
        </w:tabs>
        <w:spacing w:line="360" w:lineRule="auto"/>
        <w:jc w:val="both"/>
        <w:rPr>
          <w:noProof/>
          <w:color w:val="000000" w:themeColor="text1"/>
          <w:sz w:val="24"/>
          <w:szCs w:val="24"/>
        </w:rPr>
      </w:pPr>
      <w:hyperlink w:anchor="_Toc227408408" w:history="1">
        <w:r w:rsidRPr="00525363">
          <w:rPr>
            <w:rStyle w:val="Hyperlink"/>
            <w:noProof/>
            <w:color w:val="000000" w:themeColor="text1"/>
            <w:sz w:val="24"/>
            <w:szCs w:val="24"/>
          </w:rPr>
          <w:t>Figure 6: Digital presence of KRBL</w:t>
        </w:r>
        <w:r w:rsidRPr="00525363">
          <w:rPr>
            <w:noProof/>
            <w:webHidden/>
            <w:color w:val="000000" w:themeColor="text1"/>
            <w:sz w:val="24"/>
            <w:szCs w:val="24"/>
          </w:rPr>
          <w:tab/>
        </w:r>
        <w:r w:rsidRPr="00525363">
          <w:rPr>
            <w:noProof/>
            <w:webHidden/>
            <w:color w:val="000000" w:themeColor="text1"/>
            <w:sz w:val="24"/>
            <w:szCs w:val="24"/>
          </w:rPr>
          <w:fldChar w:fldCharType="begin"/>
        </w:r>
        <w:r w:rsidRPr="00525363">
          <w:rPr>
            <w:noProof/>
            <w:webHidden/>
            <w:color w:val="000000" w:themeColor="text1"/>
            <w:sz w:val="24"/>
            <w:szCs w:val="24"/>
          </w:rPr>
          <w:instrText xml:space="preserve"> PAGEREF _Toc227408408 \h </w:instrText>
        </w:r>
        <w:r w:rsidRPr="00525363">
          <w:rPr>
            <w:noProof/>
            <w:webHidden/>
            <w:color w:val="000000" w:themeColor="text1"/>
            <w:sz w:val="24"/>
            <w:szCs w:val="24"/>
          </w:rPr>
        </w:r>
        <w:r w:rsidRPr="00525363">
          <w:rPr>
            <w:noProof/>
            <w:webHidden/>
            <w:color w:val="000000" w:themeColor="text1"/>
            <w:sz w:val="24"/>
            <w:szCs w:val="24"/>
          </w:rPr>
          <w:fldChar w:fldCharType="separate"/>
        </w:r>
        <w:r w:rsidRPr="00525363">
          <w:rPr>
            <w:noProof/>
            <w:webHidden/>
            <w:color w:val="000000" w:themeColor="text1"/>
            <w:sz w:val="24"/>
            <w:szCs w:val="24"/>
          </w:rPr>
          <w:t>20</w:t>
        </w:r>
        <w:r w:rsidRPr="00525363">
          <w:rPr>
            <w:noProof/>
            <w:webHidden/>
            <w:color w:val="000000" w:themeColor="text1"/>
            <w:sz w:val="24"/>
            <w:szCs w:val="24"/>
          </w:rPr>
          <w:fldChar w:fldCharType="end"/>
        </w:r>
      </w:hyperlink>
    </w:p>
    <w:p w14:paraId="4613B87C" w14:textId="0185C6BF" w:rsidR="0016459D" w:rsidRPr="00525363" w:rsidRDefault="0016459D" w:rsidP="0016459D">
      <w:pPr>
        <w:pStyle w:val="TableofFigures"/>
        <w:tabs>
          <w:tab w:val="right" w:leader="dot" w:pos="9350"/>
        </w:tabs>
        <w:spacing w:line="360" w:lineRule="auto"/>
        <w:jc w:val="both"/>
        <w:rPr>
          <w:noProof/>
          <w:color w:val="000000" w:themeColor="text1"/>
          <w:sz w:val="24"/>
          <w:szCs w:val="24"/>
        </w:rPr>
      </w:pPr>
      <w:hyperlink w:anchor="_Toc227408409" w:history="1">
        <w:r w:rsidRPr="00525363">
          <w:rPr>
            <w:rStyle w:val="Hyperlink"/>
            <w:noProof/>
            <w:color w:val="000000" w:themeColor="text1"/>
            <w:sz w:val="24"/>
            <w:szCs w:val="24"/>
          </w:rPr>
          <w:t>Figure 7: Environmental highlights of KRBL</w:t>
        </w:r>
        <w:r w:rsidRPr="00525363">
          <w:rPr>
            <w:noProof/>
            <w:webHidden/>
            <w:color w:val="000000" w:themeColor="text1"/>
            <w:sz w:val="24"/>
            <w:szCs w:val="24"/>
          </w:rPr>
          <w:tab/>
        </w:r>
        <w:r w:rsidRPr="00525363">
          <w:rPr>
            <w:noProof/>
            <w:webHidden/>
            <w:color w:val="000000" w:themeColor="text1"/>
            <w:sz w:val="24"/>
            <w:szCs w:val="24"/>
          </w:rPr>
          <w:fldChar w:fldCharType="begin"/>
        </w:r>
        <w:r w:rsidRPr="00525363">
          <w:rPr>
            <w:noProof/>
            <w:webHidden/>
            <w:color w:val="000000" w:themeColor="text1"/>
            <w:sz w:val="24"/>
            <w:szCs w:val="24"/>
          </w:rPr>
          <w:instrText xml:space="preserve"> PAGEREF _Toc227408409 \h </w:instrText>
        </w:r>
        <w:r w:rsidRPr="00525363">
          <w:rPr>
            <w:noProof/>
            <w:webHidden/>
            <w:color w:val="000000" w:themeColor="text1"/>
            <w:sz w:val="24"/>
            <w:szCs w:val="24"/>
          </w:rPr>
        </w:r>
        <w:r w:rsidRPr="00525363">
          <w:rPr>
            <w:noProof/>
            <w:webHidden/>
            <w:color w:val="000000" w:themeColor="text1"/>
            <w:sz w:val="24"/>
            <w:szCs w:val="24"/>
          </w:rPr>
          <w:fldChar w:fldCharType="separate"/>
        </w:r>
        <w:r w:rsidRPr="00525363">
          <w:rPr>
            <w:noProof/>
            <w:webHidden/>
            <w:color w:val="000000" w:themeColor="text1"/>
            <w:sz w:val="24"/>
            <w:szCs w:val="24"/>
          </w:rPr>
          <w:t>22</w:t>
        </w:r>
        <w:r w:rsidRPr="00525363">
          <w:rPr>
            <w:noProof/>
            <w:webHidden/>
            <w:color w:val="000000" w:themeColor="text1"/>
            <w:sz w:val="24"/>
            <w:szCs w:val="24"/>
          </w:rPr>
          <w:fldChar w:fldCharType="end"/>
        </w:r>
      </w:hyperlink>
    </w:p>
    <w:p w14:paraId="7D99581E" w14:textId="2A8B6900" w:rsidR="0016459D" w:rsidRPr="00525363" w:rsidRDefault="0016459D" w:rsidP="0016459D">
      <w:pPr>
        <w:pStyle w:val="TableofFigures"/>
        <w:tabs>
          <w:tab w:val="right" w:leader="dot" w:pos="9350"/>
        </w:tabs>
        <w:spacing w:line="360" w:lineRule="auto"/>
        <w:jc w:val="both"/>
        <w:rPr>
          <w:noProof/>
          <w:color w:val="000000" w:themeColor="text1"/>
          <w:sz w:val="24"/>
          <w:szCs w:val="24"/>
        </w:rPr>
      </w:pPr>
      <w:hyperlink w:anchor="_Toc227408410" w:history="1">
        <w:r w:rsidRPr="00525363">
          <w:rPr>
            <w:rStyle w:val="Hyperlink"/>
            <w:noProof/>
            <w:color w:val="000000" w:themeColor="text1"/>
            <w:sz w:val="24"/>
            <w:szCs w:val="24"/>
          </w:rPr>
          <w:t>Figure 8: Kolb’s reflective cycles</w:t>
        </w:r>
        <w:r w:rsidRPr="00525363">
          <w:rPr>
            <w:noProof/>
            <w:webHidden/>
            <w:color w:val="000000" w:themeColor="text1"/>
            <w:sz w:val="24"/>
            <w:szCs w:val="24"/>
          </w:rPr>
          <w:tab/>
        </w:r>
        <w:r w:rsidRPr="00525363">
          <w:rPr>
            <w:noProof/>
            <w:webHidden/>
            <w:color w:val="000000" w:themeColor="text1"/>
            <w:sz w:val="24"/>
            <w:szCs w:val="24"/>
          </w:rPr>
          <w:fldChar w:fldCharType="begin"/>
        </w:r>
        <w:r w:rsidRPr="00525363">
          <w:rPr>
            <w:noProof/>
            <w:webHidden/>
            <w:color w:val="000000" w:themeColor="text1"/>
            <w:sz w:val="24"/>
            <w:szCs w:val="24"/>
          </w:rPr>
          <w:instrText xml:space="preserve"> PAGEREF _Toc227408410 \h </w:instrText>
        </w:r>
        <w:r w:rsidRPr="00525363">
          <w:rPr>
            <w:noProof/>
            <w:webHidden/>
            <w:color w:val="000000" w:themeColor="text1"/>
            <w:sz w:val="24"/>
            <w:szCs w:val="24"/>
          </w:rPr>
        </w:r>
        <w:r w:rsidRPr="00525363">
          <w:rPr>
            <w:noProof/>
            <w:webHidden/>
            <w:color w:val="000000" w:themeColor="text1"/>
            <w:sz w:val="24"/>
            <w:szCs w:val="24"/>
          </w:rPr>
          <w:fldChar w:fldCharType="separate"/>
        </w:r>
        <w:r w:rsidRPr="00525363">
          <w:rPr>
            <w:noProof/>
            <w:webHidden/>
            <w:color w:val="000000" w:themeColor="text1"/>
            <w:sz w:val="24"/>
            <w:szCs w:val="24"/>
          </w:rPr>
          <w:t>24</w:t>
        </w:r>
        <w:r w:rsidRPr="00525363">
          <w:rPr>
            <w:noProof/>
            <w:webHidden/>
            <w:color w:val="000000" w:themeColor="text1"/>
            <w:sz w:val="24"/>
            <w:szCs w:val="24"/>
          </w:rPr>
          <w:fldChar w:fldCharType="end"/>
        </w:r>
      </w:hyperlink>
    </w:p>
    <w:p w14:paraId="5E4EE638" w14:textId="7ED66663" w:rsidR="0016459D" w:rsidRPr="00525363" w:rsidRDefault="0016459D" w:rsidP="0016459D">
      <w:pPr>
        <w:pStyle w:val="Normal1"/>
        <w:spacing w:line="360" w:lineRule="auto"/>
        <w:jc w:val="both"/>
        <w:rPr>
          <w:color w:val="000000" w:themeColor="text1"/>
          <w:sz w:val="24"/>
          <w:szCs w:val="24"/>
        </w:rPr>
      </w:pPr>
      <w:r w:rsidRPr="00525363">
        <w:rPr>
          <w:color w:val="000000" w:themeColor="text1"/>
          <w:sz w:val="24"/>
          <w:szCs w:val="24"/>
        </w:rPr>
        <w:fldChar w:fldCharType="end"/>
      </w:r>
    </w:p>
    <w:p w14:paraId="4398979A" w14:textId="68F5D115" w:rsidR="00A06447" w:rsidRPr="00525363" w:rsidRDefault="00097DB2" w:rsidP="0016459D">
      <w:pPr>
        <w:pStyle w:val="Title"/>
        <w:spacing w:line="360" w:lineRule="auto"/>
        <w:jc w:val="center"/>
        <w:rPr>
          <w:b/>
          <w:bCs/>
          <w:color w:val="000000" w:themeColor="text1"/>
          <w:sz w:val="24"/>
          <w:szCs w:val="24"/>
        </w:rPr>
      </w:pPr>
      <w:r w:rsidRPr="00525363">
        <w:rPr>
          <w:color w:val="000000" w:themeColor="text1"/>
          <w:sz w:val="24"/>
          <w:szCs w:val="24"/>
        </w:rPr>
        <w:br w:type="column"/>
      </w:r>
      <w:r w:rsidRPr="00525363">
        <w:rPr>
          <w:color w:val="000000" w:themeColor="text1"/>
          <w:sz w:val="24"/>
          <w:szCs w:val="24"/>
        </w:rPr>
        <w:lastRenderedPageBreak/>
        <w:t>Section 1: Industry and company analysis</w:t>
      </w:r>
    </w:p>
    <w:p w14:paraId="4FFCB933" w14:textId="77777777" w:rsidR="00A06447" w:rsidRPr="00525363" w:rsidRDefault="00097DB2" w:rsidP="00326AD0">
      <w:pPr>
        <w:pStyle w:val="Heading2"/>
        <w:spacing w:line="360" w:lineRule="auto"/>
        <w:rPr>
          <w:color w:val="000000" w:themeColor="text1"/>
        </w:rPr>
      </w:pPr>
      <w:bookmarkStart w:id="0" w:name="_Toc227408419"/>
      <w:r w:rsidRPr="00525363">
        <w:rPr>
          <w:color w:val="000000" w:themeColor="text1"/>
        </w:rPr>
        <w:t>1. Introduction to the report</w:t>
      </w:r>
      <w:bookmarkEnd w:id="0"/>
    </w:p>
    <w:p w14:paraId="2D59B398" w14:textId="77777777" w:rsidR="00A06447" w:rsidRPr="00525363" w:rsidRDefault="00097DB2" w:rsidP="00326AD0">
      <w:pPr>
        <w:pStyle w:val="Normal1"/>
        <w:pBdr>
          <w:top w:val="nil"/>
          <w:left w:val="nil"/>
          <w:bottom w:val="nil"/>
          <w:right w:val="nil"/>
          <w:between w:val="nil"/>
        </w:pBdr>
        <w:spacing w:after="120" w:line="360" w:lineRule="auto"/>
        <w:jc w:val="both"/>
        <w:rPr>
          <w:color w:val="000000" w:themeColor="text1"/>
          <w:sz w:val="24"/>
          <w:szCs w:val="24"/>
        </w:rPr>
      </w:pPr>
      <w:r w:rsidRPr="00525363">
        <w:rPr>
          <w:color w:val="000000" w:themeColor="text1"/>
          <w:sz w:val="24"/>
          <w:szCs w:val="24"/>
        </w:rPr>
        <w:t xml:space="preserve">Agriculture is a key factor supporting the Indian economy and social structure, regardless of major growth in the industrial and service sectors. As argued by Charishma and Singh (2024), agriculture contributes to nearly half of India’s population, making it the key aspect of the economic sector. Being one of the largest producers of agricultural commodities in the world, India has developed its agricultural industry to support livelihoods of a major portion of their population while contributing to national food security. Government reports showcase how the agricultural output has expanded in India as it recorded 40% growth in the past decade (IBEF, 2025). These highlight how it has continuous relevancy in rural development and macroeconomic stabilities. In the wider agricultural context, the rice industry has the highest contribution to India’s economy. This is due to the fact that India has become the largest exporter of rice across the globe, as shown in Figure 1, with nearly 40% of exports (Duggal </w:t>
      </w:r>
      <w:r w:rsidRPr="00525363">
        <w:rPr>
          <w:i/>
          <w:iCs/>
          <w:color w:val="000000" w:themeColor="text1"/>
          <w:sz w:val="24"/>
          <w:szCs w:val="24"/>
        </w:rPr>
        <w:t>et al</w:t>
      </w:r>
      <w:r w:rsidRPr="00525363">
        <w:rPr>
          <w:color w:val="000000" w:themeColor="text1"/>
          <w:sz w:val="24"/>
          <w:szCs w:val="24"/>
        </w:rPr>
        <w:t>., 2023).</w:t>
      </w:r>
    </w:p>
    <w:p w14:paraId="654B8E6E" w14:textId="77777777" w:rsidR="00A06447" w:rsidRPr="00525363" w:rsidRDefault="00097DB2" w:rsidP="00326AD0">
      <w:pPr>
        <w:pStyle w:val="Normal1"/>
        <w:pBdr>
          <w:top w:val="nil"/>
          <w:left w:val="nil"/>
          <w:bottom w:val="nil"/>
          <w:right w:val="nil"/>
          <w:between w:val="nil"/>
        </w:pBdr>
        <w:spacing w:after="120" w:line="360" w:lineRule="auto"/>
        <w:jc w:val="center"/>
        <w:rPr>
          <w:b/>
          <w:bCs/>
          <w:color w:val="000000" w:themeColor="text1"/>
          <w:sz w:val="24"/>
          <w:szCs w:val="24"/>
        </w:rPr>
      </w:pPr>
      <w:r w:rsidRPr="00525363">
        <w:rPr>
          <w:b/>
          <w:bCs/>
          <w:noProof/>
          <w:color w:val="000000" w:themeColor="text1"/>
          <w:sz w:val="24"/>
          <w:szCs w:val="24"/>
        </w:rPr>
        <w:drawing>
          <wp:inline distT="0" distB="0" distL="0" distR="0" wp14:anchorId="0D38F88C" wp14:editId="5DA3DB63">
            <wp:extent cx="5972851" cy="3057871"/>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t="6994"/>
                    <a:stretch>
                      <a:fillRect/>
                    </a:stretch>
                  </pic:blipFill>
                  <pic:spPr>
                    <a:xfrm>
                      <a:off x="0" y="0"/>
                      <a:ext cx="5972851" cy="3057871"/>
                    </a:xfrm>
                    <a:prstGeom prst="rect">
                      <a:avLst/>
                    </a:prstGeom>
                    <a:ln/>
                  </pic:spPr>
                </pic:pic>
              </a:graphicData>
            </a:graphic>
          </wp:inline>
        </w:drawing>
      </w:r>
    </w:p>
    <w:p w14:paraId="1EA4055A" w14:textId="77777777" w:rsidR="00A06447" w:rsidRPr="00525363" w:rsidRDefault="00097DB2" w:rsidP="00326AD0">
      <w:pPr>
        <w:pStyle w:val="Heading5"/>
        <w:rPr>
          <w:color w:val="000000" w:themeColor="text1"/>
        </w:rPr>
      </w:pPr>
      <w:bookmarkStart w:id="1" w:name="_heading=h.fwxw6irwz2ah" w:colFirst="0" w:colLast="0"/>
      <w:bookmarkStart w:id="2" w:name="_Toc227408403"/>
      <w:bookmarkEnd w:id="1"/>
      <w:r w:rsidRPr="00525363">
        <w:rPr>
          <w:color w:val="000000" w:themeColor="text1"/>
        </w:rPr>
        <w:t>Figure 1: India’s position as a rice exporter in the globe</w:t>
      </w:r>
      <w:bookmarkEnd w:id="2"/>
    </w:p>
    <w:p w14:paraId="156E1D0C" w14:textId="77777777" w:rsidR="00A06447" w:rsidRPr="00525363" w:rsidRDefault="00097DB2" w:rsidP="00326AD0">
      <w:pPr>
        <w:pStyle w:val="Normal1"/>
        <w:pBdr>
          <w:top w:val="nil"/>
          <w:left w:val="nil"/>
          <w:bottom w:val="nil"/>
          <w:right w:val="nil"/>
          <w:between w:val="nil"/>
        </w:pBdr>
        <w:spacing w:after="120" w:line="360" w:lineRule="auto"/>
        <w:jc w:val="center"/>
        <w:rPr>
          <w:color w:val="000000" w:themeColor="text1"/>
          <w:sz w:val="24"/>
          <w:szCs w:val="24"/>
        </w:rPr>
      </w:pPr>
      <w:r w:rsidRPr="00525363">
        <w:rPr>
          <w:color w:val="000000" w:themeColor="text1"/>
          <w:sz w:val="24"/>
          <w:szCs w:val="24"/>
        </w:rPr>
        <w:t xml:space="preserve">(Source: Duggal </w:t>
      </w:r>
      <w:r w:rsidRPr="00525363">
        <w:rPr>
          <w:i/>
          <w:iCs/>
          <w:color w:val="000000" w:themeColor="text1"/>
          <w:sz w:val="24"/>
          <w:szCs w:val="24"/>
        </w:rPr>
        <w:t>et al</w:t>
      </w:r>
      <w:r w:rsidRPr="00525363">
        <w:rPr>
          <w:color w:val="000000" w:themeColor="text1"/>
          <w:sz w:val="24"/>
          <w:szCs w:val="24"/>
        </w:rPr>
        <w:t>., 2023)</w:t>
      </w:r>
    </w:p>
    <w:p w14:paraId="3C5D168C" w14:textId="77777777" w:rsidR="00A06447" w:rsidRPr="00525363" w:rsidRDefault="00097DB2" w:rsidP="00326AD0">
      <w:pPr>
        <w:pStyle w:val="Normal1"/>
        <w:pBdr>
          <w:top w:val="nil"/>
          <w:left w:val="nil"/>
          <w:bottom w:val="nil"/>
          <w:right w:val="nil"/>
          <w:between w:val="nil"/>
        </w:pBdr>
        <w:spacing w:after="120" w:line="360" w:lineRule="auto"/>
        <w:jc w:val="both"/>
        <w:rPr>
          <w:color w:val="000000" w:themeColor="text1"/>
          <w:sz w:val="24"/>
          <w:szCs w:val="24"/>
        </w:rPr>
      </w:pPr>
      <w:r w:rsidRPr="00525363">
        <w:rPr>
          <w:color w:val="000000" w:themeColor="text1"/>
          <w:sz w:val="24"/>
          <w:szCs w:val="24"/>
        </w:rPr>
        <w:lastRenderedPageBreak/>
        <w:t>The industry not only meets local consumption needs, but also plays a major role in global international trade. This report thus aims to analyse the agricultural industry of India (IBEF, 2025). It will evaluate the structure, competitiveness, and global positioning of the industry while analysing how major companies like KRBL Limited are operating in it. Through the use of developed frameworks like Porter’s Diamond Model, the report aims to provide a detailed understanding of how various factors are impacting the industry performance and future growth potential. A reflection on the learning journey will also support understanding what this research supported in personal and professional development.</w:t>
      </w:r>
    </w:p>
    <w:p w14:paraId="5A36D3BF" w14:textId="77777777" w:rsidR="00A06447" w:rsidRPr="00525363" w:rsidRDefault="00097DB2" w:rsidP="00326AD0">
      <w:pPr>
        <w:pStyle w:val="Heading2"/>
        <w:spacing w:line="360" w:lineRule="auto"/>
        <w:rPr>
          <w:color w:val="000000" w:themeColor="text1"/>
        </w:rPr>
      </w:pPr>
      <w:bookmarkStart w:id="3" w:name="_Toc227408420"/>
      <w:r w:rsidRPr="00525363">
        <w:rPr>
          <w:color w:val="000000" w:themeColor="text1"/>
        </w:rPr>
        <w:t>2. Industry and Country Overview</w:t>
      </w:r>
      <w:bookmarkEnd w:id="3"/>
    </w:p>
    <w:p w14:paraId="04662CE5" w14:textId="77777777" w:rsidR="00A06447" w:rsidRPr="00525363" w:rsidRDefault="00097DB2" w:rsidP="00326AD0">
      <w:pPr>
        <w:pStyle w:val="Heading3"/>
        <w:rPr>
          <w:color w:val="000000" w:themeColor="text1"/>
        </w:rPr>
      </w:pPr>
      <w:bookmarkStart w:id="4" w:name="_Toc227408421"/>
      <w:r w:rsidRPr="00525363">
        <w:rPr>
          <w:color w:val="000000" w:themeColor="text1"/>
        </w:rPr>
        <w:t>2.1 The Agricultural industry of India</w:t>
      </w:r>
      <w:bookmarkEnd w:id="4"/>
    </w:p>
    <w:p w14:paraId="5ED4ECE2" w14:textId="77777777" w:rsidR="00A06447" w:rsidRPr="00525363" w:rsidRDefault="00097DB2" w:rsidP="00326AD0">
      <w:pPr>
        <w:pStyle w:val="Normal1"/>
        <w:pBdr>
          <w:top w:val="nil"/>
          <w:left w:val="nil"/>
          <w:bottom w:val="nil"/>
          <w:right w:val="nil"/>
          <w:between w:val="nil"/>
        </w:pBdr>
        <w:spacing w:after="120" w:line="360" w:lineRule="auto"/>
        <w:jc w:val="both"/>
        <w:rPr>
          <w:color w:val="000000" w:themeColor="text1"/>
          <w:sz w:val="24"/>
          <w:szCs w:val="24"/>
        </w:rPr>
      </w:pPr>
      <w:r w:rsidRPr="00525363">
        <w:rPr>
          <w:color w:val="000000" w:themeColor="text1"/>
          <w:sz w:val="24"/>
          <w:szCs w:val="24"/>
        </w:rPr>
        <w:t>Baruah and Mandal, (2025) identified how the agricultural industry of India is a key supporting pillar for the national economy, with consideration to the country’s socio-economic values. Regardless of rapid advancements in the manufacturing and service sector of India, it sustains the livelihoods, support food security, and increases the export value of the region. As identified in Figure 2, the Agricultural industry of India has done exports of over $36 billion (</w:t>
      </w:r>
      <w:proofErr w:type="spellStart"/>
      <w:r w:rsidRPr="00525363">
        <w:rPr>
          <w:color w:val="000000" w:themeColor="text1"/>
          <w:sz w:val="24"/>
          <w:szCs w:val="24"/>
        </w:rPr>
        <w:t>Ibef</w:t>
      </w:r>
      <w:proofErr w:type="spellEnd"/>
      <w:r w:rsidRPr="00525363">
        <w:rPr>
          <w:color w:val="000000" w:themeColor="text1"/>
          <w:sz w:val="24"/>
          <w:szCs w:val="24"/>
        </w:rPr>
        <w:t>, 2025). The sector is highly diversified with food grains, livestock, fisheries, and others. In this vast industry, the rise of the sector is a major contributing force to the agricultural industry. Through a consistent supply of Basmati and non-Basmati varieties of rice, India has been among the largest rice exporter from 2012 (Udhayakumar and Karunakaran, 2020). Based on online reports, in the financial year 2024-2025, India exported 20.1 million metric tonnes of rice (</w:t>
      </w:r>
      <w:proofErr w:type="spellStart"/>
      <w:r w:rsidRPr="00525363">
        <w:rPr>
          <w:color w:val="000000" w:themeColor="text1"/>
          <w:sz w:val="24"/>
          <w:szCs w:val="24"/>
        </w:rPr>
        <w:t>Pib</w:t>
      </w:r>
      <w:proofErr w:type="spellEnd"/>
      <w:r w:rsidRPr="00525363">
        <w:rPr>
          <w:color w:val="000000" w:themeColor="text1"/>
          <w:sz w:val="24"/>
          <w:szCs w:val="24"/>
        </w:rPr>
        <w:t>, 2025). This is nearly $12.95 billion that reached over 172 countries, showing the strong global food supply chain integration. Recent reports have further showcased how in India, 54.8% of geographical areas are agricultural land as of statistics for 2021-22, showing the solid base of this industry in India (</w:t>
      </w:r>
      <w:proofErr w:type="spellStart"/>
      <w:r w:rsidRPr="00525363">
        <w:rPr>
          <w:color w:val="000000" w:themeColor="text1"/>
          <w:sz w:val="24"/>
          <w:szCs w:val="24"/>
        </w:rPr>
        <w:t>Agriwelfare</w:t>
      </w:r>
      <w:proofErr w:type="spellEnd"/>
      <w:r w:rsidRPr="00525363">
        <w:rPr>
          <w:color w:val="000000" w:themeColor="text1"/>
          <w:sz w:val="24"/>
          <w:szCs w:val="24"/>
        </w:rPr>
        <w:t>, 2024).</w:t>
      </w:r>
    </w:p>
    <w:p w14:paraId="299093F0" w14:textId="77777777" w:rsidR="00A06447" w:rsidRPr="00525363" w:rsidRDefault="00097DB2" w:rsidP="00326AD0">
      <w:pPr>
        <w:pStyle w:val="Normal1"/>
        <w:pBdr>
          <w:top w:val="nil"/>
          <w:left w:val="nil"/>
          <w:bottom w:val="nil"/>
          <w:right w:val="nil"/>
          <w:between w:val="nil"/>
        </w:pBdr>
        <w:spacing w:after="120" w:line="360" w:lineRule="auto"/>
        <w:jc w:val="center"/>
        <w:rPr>
          <w:b/>
          <w:bCs/>
          <w:color w:val="000000" w:themeColor="text1"/>
          <w:sz w:val="24"/>
          <w:szCs w:val="24"/>
        </w:rPr>
      </w:pPr>
      <w:r w:rsidRPr="00525363">
        <w:rPr>
          <w:b/>
          <w:bCs/>
          <w:noProof/>
          <w:color w:val="000000" w:themeColor="text1"/>
          <w:sz w:val="24"/>
          <w:szCs w:val="24"/>
        </w:rPr>
        <w:lastRenderedPageBreak/>
        <w:drawing>
          <wp:inline distT="0" distB="0" distL="0" distR="0" wp14:anchorId="72245E92" wp14:editId="784CFFAC">
            <wp:extent cx="6220320" cy="6258423"/>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t="17119" b="2036"/>
                    <a:stretch>
                      <a:fillRect/>
                    </a:stretch>
                  </pic:blipFill>
                  <pic:spPr>
                    <a:xfrm>
                      <a:off x="0" y="0"/>
                      <a:ext cx="6220320" cy="6258423"/>
                    </a:xfrm>
                    <a:prstGeom prst="rect">
                      <a:avLst/>
                    </a:prstGeom>
                    <a:ln/>
                  </pic:spPr>
                </pic:pic>
              </a:graphicData>
            </a:graphic>
          </wp:inline>
        </w:drawing>
      </w:r>
    </w:p>
    <w:p w14:paraId="2A881F01" w14:textId="77777777" w:rsidR="00A06447" w:rsidRPr="00525363" w:rsidRDefault="00097DB2" w:rsidP="00326AD0">
      <w:pPr>
        <w:pStyle w:val="Heading5"/>
        <w:rPr>
          <w:color w:val="000000" w:themeColor="text1"/>
        </w:rPr>
      </w:pPr>
      <w:bookmarkStart w:id="5" w:name="_heading=h.1dzn2jskhcgt" w:colFirst="0" w:colLast="0"/>
      <w:bookmarkStart w:id="6" w:name="_Toc227408404"/>
      <w:bookmarkEnd w:id="5"/>
      <w:r w:rsidRPr="00525363">
        <w:rPr>
          <w:color w:val="000000" w:themeColor="text1"/>
        </w:rPr>
        <w:t>Figure 2: Agricultural industry of India overview</w:t>
      </w:r>
      <w:bookmarkEnd w:id="6"/>
    </w:p>
    <w:p w14:paraId="431A2169" w14:textId="77777777" w:rsidR="00A06447" w:rsidRPr="00525363" w:rsidRDefault="00097DB2" w:rsidP="00326AD0">
      <w:pPr>
        <w:pStyle w:val="Normal1"/>
        <w:pBdr>
          <w:top w:val="nil"/>
          <w:left w:val="nil"/>
          <w:bottom w:val="nil"/>
          <w:right w:val="nil"/>
          <w:between w:val="nil"/>
        </w:pBdr>
        <w:spacing w:after="120" w:line="360" w:lineRule="auto"/>
        <w:jc w:val="center"/>
        <w:rPr>
          <w:color w:val="000000" w:themeColor="text1"/>
          <w:sz w:val="24"/>
          <w:szCs w:val="24"/>
        </w:rPr>
      </w:pPr>
      <w:r w:rsidRPr="00525363">
        <w:rPr>
          <w:color w:val="000000" w:themeColor="text1"/>
          <w:sz w:val="24"/>
          <w:szCs w:val="24"/>
        </w:rPr>
        <w:t xml:space="preserve">(Source: </w:t>
      </w:r>
      <w:proofErr w:type="spellStart"/>
      <w:r w:rsidRPr="00525363">
        <w:rPr>
          <w:color w:val="000000" w:themeColor="text1"/>
          <w:sz w:val="24"/>
          <w:szCs w:val="24"/>
        </w:rPr>
        <w:t>Ibef</w:t>
      </w:r>
      <w:proofErr w:type="spellEnd"/>
      <w:r w:rsidRPr="00525363">
        <w:rPr>
          <w:color w:val="000000" w:themeColor="text1"/>
          <w:sz w:val="24"/>
          <w:szCs w:val="24"/>
        </w:rPr>
        <w:t>, 2025)</w:t>
      </w:r>
    </w:p>
    <w:p w14:paraId="5C808DE3" w14:textId="77777777" w:rsidR="00A06447" w:rsidRPr="00525363" w:rsidRDefault="00097DB2" w:rsidP="00326AD0">
      <w:pPr>
        <w:pStyle w:val="Heading3"/>
        <w:rPr>
          <w:color w:val="000000" w:themeColor="text1"/>
        </w:rPr>
      </w:pPr>
      <w:bookmarkStart w:id="7" w:name="_Toc227408422"/>
      <w:r w:rsidRPr="00525363">
        <w:rPr>
          <w:color w:val="000000" w:themeColor="text1"/>
        </w:rPr>
        <w:t>2.2 Size, scope and economic validity</w:t>
      </w:r>
      <w:bookmarkEnd w:id="7"/>
    </w:p>
    <w:p w14:paraId="4AD02803" w14:textId="77777777" w:rsidR="00A06447" w:rsidRPr="00525363" w:rsidRDefault="00097DB2" w:rsidP="00326AD0">
      <w:pPr>
        <w:pStyle w:val="Normal1"/>
        <w:pBdr>
          <w:top w:val="nil"/>
          <w:left w:val="nil"/>
          <w:bottom w:val="nil"/>
          <w:right w:val="nil"/>
          <w:between w:val="nil"/>
        </w:pBdr>
        <w:spacing w:after="120" w:line="360" w:lineRule="auto"/>
        <w:jc w:val="both"/>
        <w:rPr>
          <w:color w:val="000000" w:themeColor="text1"/>
          <w:sz w:val="24"/>
          <w:szCs w:val="24"/>
        </w:rPr>
      </w:pPr>
      <w:r w:rsidRPr="00525363">
        <w:rPr>
          <w:color w:val="000000" w:themeColor="text1"/>
          <w:sz w:val="24"/>
          <w:szCs w:val="24"/>
        </w:rPr>
        <w:t xml:space="preserve">The vastness of the agricultural industry of India is wide in terms of both scale and economic contribution. As stated in the report, the agricultural and allied activities are collaboratively contributing to 17.8% of India’s GDP in 2023-24, while also employing a </w:t>
      </w:r>
      <w:r w:rsidRPr="00525363">
        <w:rPr>
          <w:color w:val="000000" w:themeColor="text1"/>
          <w:sz w:val="24"/>
          <w:szCs w:val="24"/>
        </w:rPr>
        <w:lastRenderedPageBreak/>
        <w:t>major level of population (</w:t>
      </w:r>
      <w:proofErr w:type="spellStart"/>
      <w:r w:rsidRPr="00525363">
        <w:rPr>
          <w:color w:val="000000" w:themeColor="text1"/>
          <w:sz w:val="24"/>
          <w:szCs w:val="24"/>
        </w:rPr>
        <w:t>Ibef</w:t>
      </w:r>
      <w:proofErr w:type="spellEnd"/>
      <w:r w:rsidRPr="00525363">
        <w:rPr>
          <w:color w:val="000000" w:themeColor="text1"/>
          <w:sz w:val="24"/>
          <w:szCs w:val="24"/>
        </w:rPr>
        <w:t xml:space="preserve">, 2025). This has shown the dual importance of this sector as an e economic force and employment driver. Reports on the industry have highlighted how the foodgrain production has increased its quantity by 216.61 lakh Metric tonnes (LTM) in 2024-25, an increase of 6.5% at an annual rate, as shown in figure 3 (global-agriculture, 2025). The scale of production ensures domestic food security while also allowing surplus for the export markets.  The rice segment in the industry has shown an approximate of 8.16% growth, becoming the largest contributor to the industry (global-agriculture, 2025). </w:t>
      </w:r>
    </w:p>
    <w:p w14:paraId="2E9BE02B" w14:textId="77777777" w:rsidR="00A06447" w:rsidRPr="00525363" w:rsidRDefault="00097DB2" w:rsidP="00326AD0">
      <w:pPr>
        <w:pStyle w:val="Normal1"/>
        <w:pBdr>
          <w:top w:val="nil"/>
          <w:left w:val="nil"/>
          <w:bottom w:val="nil"/>
          <w:right w:val="nil"/>
          <w:between w:val="nil"/>
        </w:pBdr>
        <w:spacing w:after="120" w:line="360" w:lineRule="auto"/>
        <w:jc w:val="both"/>
        <w:rPr>
          <w:color w:val="000000" w:themeColor="text1"/>
          <w:sz w:val="24"/>
          <w:szCs w:val="24"/>
        </w:rPr>
      </w:pPr>
      <w:r w:rsidRPr="00525363">
        <w:rPr>
          <w:color w:val="000000" w:themeColor="text1"/>
          <w:sz w:val="24"/>
          <w:szCs w:val="24"/>
        </w:rPr>
        <w:t>The industry is also playing a major role in rural development, supply chain expansion, and industry linkages like logistics, and exporters. The agricultural sector of India is contributing 17.8% for the country’s GDP in 2023-24, and exports reached to $51.86 billion in FY25, with rice leading the category (</w:t>
      </w:r>
      <w:proofErr w:type="spellStart"/>
      <w:r w:rsidRPr="00525363">
        <w:rPr>
          <w:color w:val="000000" w:themeColor="text1"/>
          <w:sz w:val="24"/>
          <w:szCs w:val="24"/>
        </w:rPr>
        <w:t>agricultureinstitute</w:t>
      </w:r>
      <w:proofErr w:type="spellEnd"/>
      <w:r w:rsidRPr="00525363">
        <w:rPr>
          <w:color w:val="000000" w:themeColor="text1"/>
          <w:sz w:val="24"/>
          <w:szCs w:val="24"/>
        </w:rPr>
        <w:t>, 2025). These numbers are showing the major potential of the Indian economic sector and its growth opportunities in near future. These also position India to become a dominant player in not only the rice segment, but also the complete global agricultural industry. Competitive pricing, large-scale production, and diverse product offerings are impacting the growth of the industry.</w:t>
      </w:r>
    </w:p>
    <w:p w14:paraId="2084CFA8" w14:textId="7631A916" w:rsidR="004C149A" w:rsidRPr="00525363" w:rsidRDefault="00097DB2" w:rsidP="00326AD0">
      <w:pPr>
        <w:pStyle w:val="Heading3"/>
        <w:rPr>
          <w:color w:val="000000" w:themeColor="text1"/>
        </w:rPr>
      </w:pPr>
      <w:bookmarkStart w:id="8" w:name="_Toc227408423"/>
      <w:r w:rsidRPr="00525363">
        <w:rPr>
          <w:color w:val="000000" w:themeColor="text1"/>
        </w:rPr>
        <w:t>2.3 Major companies and competitive positioning</w:t>
      </w:r>
      <w:bookmarkEnd w:id="8"/>
    </w:p>
    <w:p w14:paraId="6A30B5EA" w14:textId="5D79B020" w:rsidR="006A78EF" w:rsidRPr="00525363" w:rsidRDefault="006A78EF" w:rsidP="00326AD0">
      <w:pPr>
        <w:pStyle w:val="Normal1"/>
        <w:spacing w:line="360" w:lineRule="auto"/>
        <w:jc w:val="both"/>
        <w:rPr>
          <w:color w:val="000000" w:themeColor="text1"/>
          <w:sz w:val="24"/>
          <w:szCs w:val="24"/>
        </w:rPr>
      </w:pPr>
      <w:r w:rsidRPr="00525363">
        <w:rPr>
          <w:color w:val="000000" w:themeColor="text1"/>
          <w:sz w:val="24"/>
          <w:szCs w:val="24"/>
        </w:rPr>
        <w:t>The Indian rice and complete agricultural industry are filled with major domestic companies and multinational corporations. Among all these, leading domestic players like KRBL Limited are a major one with a reputation of being the largest exporters of basmati rice across the globe. Annual reports, showcase how the company is operating over 80 countries and is known for its key segment of “India Gate” brand allowing it to become a premium position in the basmati segment with strong considerations of branding, quality, and global distribution (</w:t>
      </w:r>
      <w:proofErr w:type="spellStart"/>
      <w:r w:rsidRPr="00525363">
        <w:rPr>
          <w:color w:val="000000" w:themeColor="text1"/>
          <w:sz w:val="24"/>
          <w:szCs w:val="24"/>
        </w:rPr>
        <w:t>krblrice</w:t>
      </w:r>
      <w:proofErr w:type="spellEnd"/>
      <w:r w:rsidRPr="00525363">
        <w:rPr>
          <w:color w:val="000000" w:themeColor="text1"/>
          <w:sz w:val="24"/>
          <w:szCs w:val="24"/>
        </w:rPr>
        <w:t>, 2025).</w:t>
      </w:r>
    </w:p>
    <w:tbl>
      <w:tblPr>
        <w:tblStyle w:val="a"/>
        <w:tblW w:w="10646"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32"/>
        <w:gridCol w:w="3260"/>
        <w:gridCol w:w="1480"/>
        <w:gridCol w:w="1417"/>
        <w:gridCol w:w="1701"/>
        <w:gridCol w:w="1356"/>
      </w:tblGrid>
      <w:tr w:rsidR="00525363" w:rsidRPr="00525363" w14:paraId="58E123C7" w14:textId="77777777" w:rsidTr="001E5DD8">
        <w:trPr>
          <w:cantSplit/>
          <w:tblHeader/>
          <w:jc w:val="center"/>
        </w:trPr>
        <w:tc>
          <w:tcPr>
            <w:tcW w:w="1432" w:type="dxa"/>
            <w:tcMar>
              <w:top w:w="100" w:type="dxa"/>
              <w:left w:w="100" w:type="dxa"/>
              <w:bottom w:w="100" w:type="dxa"/>
              <w:right w:w="100" w:type="dxa"/>
            </w:tcMar>
          </w:tcPr>
          <w:p w14:paraId="1B367D58" w14:textId="50A57C79" w:rsidR="00A06447" w:rsidRPr="00525363" w:rsidRDefault="00097DB2" w:rsidP="00326AD0">
            <w:pPr>
              <w:pStyle w:val="Normal1"/>
              <w:widowControl w:val="0"/>
              <w:pBdr>
                <w:top w:val="nil"/>
                <w:left w:val="nil"/>
                <w:bottom w:val="nil"/>
                <w:right w:val="nil"/>
                <w:between w:val="nil"/>
              </w:pBdr>
              <w:spacing w:line="360" w:lineRule="auto"/>
              <w:rPr>
                <w:b/>
                <w:bCs/>
                <w:color w:val="000000" w:themeColor="text1"/>
                <w:sz w:val="24"/>
                <w:szCs w:val="24"/>
              </w:rPr>
            </w:pPr>
            <w:r w:rsidRPr="00525363">
              <w:rPr>
                <w:b/>
                <w:bCs/>
                <w:color w:val="000000" w:themeColor="text1"/>
                <w:sz w:val="24"/>
                <w:szCs w:val="24"/>
              </w:rPr>
              <w:t>Company</w:t>
            </w:r>
          </w:p>
        </w:tc>
        <w:tc>
          <w:tcPr>
            <w:tcW w:w="3260" w:type="dxa"/>
            <w:tcMar>
              <w:top w:w="100" w:type="dxa"/>
              <w:left w:w="100" w:type="dxa"/>
              <w:bottom w:w="100" w:type="dxa"/>
              <w:right w:w="100" w:type="dxa"/>
            </w:tcMar>
          </w:tcPr>
          <w:p w14:paraId="147352AB" w14:textId="77777777" w:rsidR="00A06447" w:rsidRPr="00525363" w:rsidRDefault="00097DB2" w:rsidP="00326AD0">
            <w:pPr>
              <w:pStyle w:val="Normal1"/>
              <w:widowControl w:val="0"/>
              <w:pBdr>
                <w:top w:val="nil"/>
                <w:left w:val="nil"/>
                <w:bottom w:val="nil"/>
                <w:right w:val="nil"/>
                <w:between w:val="nil"/>
              </w:pBdr>
              <w:spacing w:line="360" w:lineRule="auto"/>
              <w:rPr>
                <w:b/>
                <w:bCs/>
                <w:color w:val="000000" w:themeColor="text1"/>
                <w:sz w:val="24"/>
                <w:szCs w:val="24"/>
              </w:rPr>
            </w:pPr>
            <w:r w:rsidRPr="00525363">
              <w:rPr>
                <w:b/>
                <w:bCs/>
                <w:color w:val="000000" w:themeColor="text1"/>
                <w:sz w:val="24"/>
                <w:szCs w:val="24"/>
              </w:rPr>
              <w:t>Positioning/ strategy</w:t>
            </w:r>
          </w:p>
        </w:tc>
        <w:tc>
          <w:tcPr>
            <w:tcW w:w="1480" w:type="dxa"/>
            <w:tcMar>
              <w:top w:w="100" w:type="dxa"/>
              <w:left w:w="100" w:type="dxa"/>
              <w:bottom w:w="100" w:type="dxa"/>
              <w:right w:w="100" w:type="dxa"/>
            </w:tcMar>
          </w:tcPr>
          <w:p w14:paraId="2737185B" w14:textId="77777777" w:rsidR="00A06447" w:rsidRPr="00525363" w:rsidRDefault="00097DB2" w:rsidP="00326AD0">
            <w:pPr>
              <w:pStyle w:val="Normal1"/>
              <w:widowControl w:val="0"/>
              <w:pBdr>
                <w:top w:val="nil"/>
                <w:left w:val="nil"/>
                <w:bottom w:val="nil"/>
                <w:right w:val="nil"/>
                <w:between w:val="nil"/>
              </w:pBdr>
              <w:spacing w:line="360" w:lineRule="auto"/>
              <w:rPr>
                <w:b/>
                <w:bCs/>
                <w:color w:val="000000" w:themeColor="text1"/>
                <w:sz w:val="24"/>
                <w:szCs w:val="24"/>
              </w:rPr>
            </w:pPr>
            <w:r w:rsidRPr="00525363">
              <w:rPr>
                <w:b/>
                <w:bCs/>
                <w:color w:val="000000" w:themeColor="text1"/>
                <w:sz w:val="24"/>
                <w:szCs w:val="24"/>
              </w:rPr>
              <w:t>Key focus/ products</w:t>
            </w:r>
          </w:p>
        </w:tc>
        <w:tc>
          <w:tcPr>
            <w:tcW w:w="1417" w:type="dxa"/>
            <w:tcMar>
              <w:top w:w="100" w:type="dxa"/>
              <w:left w:w="100" w:type="dxa"/>
              <w:bottom w:w="100" w:type="dxa"/>
              <w:right w:w="100" w:type="dxa"/>
            </w:tcMar>
          </w:tcPr>
          <w:p w14:paraId="07AE114F" w14:textId="77777777" w:rsidR="00A06447" w:rsidRPr="00525363" w:rsidRDefault="00097DB2" w:rsidP="00326AD0">
            <w:pPr>
              <w:pStyle w:val="Normal1"/>
              <w:widowControl w:val="0"/>
              <w:pBdr>
                <w:top w:val="nil"/>
                <w:left w:val="nil"/>
                <w:bottom w:val="nil"/>
                <w:right w:val="nil"/>
                <w:between w:val="nil"/>
              </w:pBdr>
              <w:spacing w:line="360" w:lineRule="auto"/>
              <w:rPr>
                <w:b/>
                <w:bCs/>
                <w:color w:val="000000" w:themeColor="text1"/>
                <w:sz w:val="24"/>
                <w:szCs w:val="24"/>
              </w:rPr>
            </w:pPr>
            <w:r w:rsidRPr="00525363">
              <w:rPr>
                <w:b/>
                <w:bCs/>
                <w:color w:val="000000" w:themeColor="text1"/>
                <w:sz w:val="24"/>
                <w:szCs w:val="24"/>
              </w:rPr>
              <w:t>Presence</w:t>
            </w:r>
          </w:p>
        </w:tc>
        <w:tc>
          <w:tcPr>
            <w:tcW w:w="1701" w:type="dxa"/>
            <w:tcMar>
              <w:top w:w="100" w:type="dxa"/>
              <w:left w:w="100" w:type="dxa"/>
              <w:bottom w:w="100" w:type="dxa"/>
              <w:right w:w="100" w:type="dxa"/>
            </w:tcMar>
          </w:tcPr>
          <w:p w14:paraId="3BDACAA8" w14:textId="77777777" w:rsidR="00A06447" w:rsidRPr="00525363" w:rsidRDefault="00097DB2" w:rsidP="00326AD0">
            <w:pPr>
              <w:pStyle w:val="Normal1"/>
              <w:widowControl w:val="0"/>
              <w:pBdr>
                <w:top w:val="nil"/>
                <w:left w:val="nil"/>
                <w:bottom w:val="nil"/>
                <w:right w:val="nil"/>
                <w:between w:val="nil"/>
              </w:pBdr>
              <w:spacing w:line="360" w:lineRule="auto"/>
              <w:rPr>
                <w:b/>
                <w:bCs/>
                <w:color w:val="000000" w:themeColor="text1"/>
                <w:sz w:val="24"/>
                <w:szCs w:val="24"/>
              </w:rPr>
            </w:pPr>
            <w:r w:rsidRPr="00525363">
              <w:rPr>
                <w:b/>
                <w:bCs/>
                <w:color w:val="000000" w:themeColor="text1"/>
                <w:sz w:val="24"/>
                <w:szCs w:val="24"/>
              </w:rPr>
              <w:t>Revenue</w:t>
            </w:r>
          </w:p>
        </w:tc>
        <w:tc>
          <w:tcPr>
            <w:tcW w:w="1356" w:type="dxa"/>
            <w:tcMar>
              <w:top w:w="100" w:type="dxa"/>
              <w:left w:w="100" w:type="dxa"/>
              <w:bottom w:w="100" w:type="dxa"/>
              <w:right w:w="100" w:type="dxa"/>
            </w:tcMar>
          </w:tcPr>
          <w:p w14:paraId="539D6965" w14:textId="77777777" w:rsidR="00A06447" w:rsidRPr="00525363" w:rsidRDefault="00097DB2" w:rsidP="00326AD0">
            <w:pPr>
              <w:pStyle w:val="Normal1"/>
              <w:widowControl w:val="0"/>
              <w:pBdr>
                <w:top w:val="nil"/>
                <w:left w:val="nil"/>
                <w:bottom w:val="nil"/>
                <w:right w:val="nil"/>
                <w:between w:val="nil"/>
              </w:pBdr>
              <w:spacing w:line="360" w:lineRule="auto"/>
              <w:rPr>
                <w:b/>
                <w:bCs/>
                <w:color w:val="000000" w:themeColor="text1"/>
                <w:sz w:val="24"/>
                <w:szCs w:val="24"/>
              </w:rPr>
            </w:pPr>
            <w:r w:rsidRPr="00525363">
              <w:rPr>
                <w:b/>
                <w:bCs/>
                <w:color w:val="000000" w:themeColor="text1"/>
                <w:sz w:val="24"/>
                <w:szCs w:val="24"/>
              </w:rPr>
              <w:t>Employees (approximate)</w:t>
            </w:r>
          </w:p>
        </w:tc>
      </w:tr>
      <w:tr w:rsidR="00525363" w:rsidRPr="00525363" w14:paraId="7C2FC9A8" w14:textId="77777777" w:rsidTr="001E5DD8">
        <w:trPr>
          <w:cantSplit/>
          <w:tblHeader/>
          <w:jc w:val="center"/>
        </w:trPr>
        <w:tc>
          <w:tcPr>
            <w:tcW w:w="1432" w:type="dxa"/>
            <w:tcMar>
              <w:top w:w="100" w:type="dxa"/>
              <w:left w:w="100" w:type="dxa"/>
              <w:bottom w:w="100" w:type="dxa"/>
              <w:right w:w="100" w:type="dxa"/>
            </w:tcMar>
          </w:tcPr>
          <w:p w14:paraId="50266C33" w14:textId="77777777" w:rsidR="00A06447" w:rsidRPr="00525363" w:rsidRDefault="00097DB2" w:rsidP="00326AD0">
            <w:pPr>
              <w:pStyle w:val="Normal1"/>
              <w:spacing w:after="120" w:line="360" w:lineRule="auto"/>
              <w:jc w:val="both"/>
              <w:rPr>
                <w:color w:val="000000" w:themeColor="text1"/>
                <w:sz w:val="24"/>
                <w:szCs w:val="24"/>
              </w:rPr>
            </w:pPr>
            <w:r w:rsidRPr="00525363">
              <w:rPr>
                <w:color w:val="000000" w:themeColor="text1"/>
                <w:sz w:val="24"/>
                <w:szCs w:val="24"/>
              </w:rPr>
              <w:lastRenderedPageBreak/>
              <w:t>KRBL Limited</w:t>
            </w:r>
          </w:p>
        </w:tc>
        <w:tc>
          <w:tcPr>
            <w:tcW w:w="3260" w:type="dxa"/>
            <w:tcMar>
              <w:top w:w="100" w:type="dxa"/>
              <w:left w:w="100" w:type="dxa"/>
              <w:bottom w:w="100" w:type="dxa"/>
              <w:right w:w="100" w:type="dxa"/>
            </w:tcMar>
          </w:tcPr>
          <w:p w14:paraId="6D11B15F" w14:textId="77777777" w:rsidR="00A06447" w:rsidRPr="00525363" w:rsidRDefault="00097DB2" w:rsidP="00326AD0">
            <w:pPr>
              <w:pStyle w:val="Normal1"/>
              <w:widowControl w:val="0"/>
              <w:pBdr>
                <w:top w:val="nil"/>
                <w:left w:val="nil"/>
                <w:bottom w:val="nil"/>
                <w:right w:val="nil"/>
                <w:between w:val="nil"/>
              </w:pBdr>
              <w:spacing w:line="360" w:lineRule="auto"/>
              <w:jc w:val="both"/>
              <w:rPr>
                <w:color w:val="000000" w:themeColor="text1"/>
                <w:sz w:val="24"/>
                <w:szCs w:val="24"/>
              </w:rPr>
            </w:pPr>
            <w:r w:rsidRPr="00525363">
              <w:rPr>
                <w:color w:val="000000" w:themeColor="text1"/>
                <w:sz w:val="24"/>
                <w:szCs w:val="24"/>
              </w:rPr>
              <w:t>One of the leading domestic player and largest exporters of basmati rice across the globe. “India Gate” brand allowing it to gain a premium position in the basmati segment (</w:t>
            </w:r>
            <w:proofErr w:type="spellStart"/>
            <w:r w:rsidRPr="00525363">
              <w:rPr>
                <w:color w:val="000000" w:themeColor="text1"/>
                <w:sz w:val="24"/>
                <w:szCs w:val="24"/>
              </w:rPr>
              <w:t>krblrice</w:t>
            </w:r>
            <w:proofErr w:type="spellEnd"/>
            <w:r w:rsidRPr="00525363">
              <w:rPr>
                <w:color w:val="000000" w:themeColor="text1"/>
                <w:sz w:val="24"/>
                <w:szCs w:val="24"/>
              </w:rPr>
              <w:t>, 2025).</w:t>
            </w:r>
          </w:p>
        </w:tc>
        <w:tc>
          <w:tcPr>
            <w:tcW w:w="1480" w:type="dxa"/>
            <w:tcMar>
              <w:top w:w="100" w:type="dxa"/>
              <w:left w:w="100" w:type="dxa"/>
              <w:bottom w:w="100" w:type="dxa"/>
              <w:right w:w="100" w:type="dxa"/>
            </w:tcMar>
          </w:tcPr>
          <w:p w14:paraId="5ACE8957" w14:textId="77777777" w:rsidR="00A06447" w:rsidRPr="00525363" w:rsidRDefault="00097DB2" w:rsidP="00326AD0">
            <w:pPr>
              <w:pStyle w:val="Normal1"/>
              <w:spacing w:after="120" w:line="360" w:lineRule="auto"/>
              <w:jc w:val="both"/>
              <w:rPr>
                <w:color w:val="000000" w:themeColor="text1"/>
                <w:sz w:val="24"/>
                <w:szCs w:val="24"/>
              </w:rPr>
            </w:pPr>
            <w:r w:rsidRPr="00525363">
              <w:rPr>
                <w:color w:val="000000" w:themeColor="text1"/>
                <w:sz w:val="24"/>
                <w:szCs w:val="24"/>
              </w:rPr>
              <w:t>Branded rice and Basmati rice</w:t>
            </w:r>
          </w:p>
        </w:tc>
        <w:tc>
          <w:tcPr>
            <w:tcW w:w="1417" w:type="dxa"/>
            <w:tcMar>
              <w:top w:w="100" w:type="dxa"/>
              <w:left w:w="100" w:type="dxa"/>
              <w:bottom w:w="100" w:type="dxa"/>
              <w:right w:w="100" w:type="dxa"/>
            </w:tcMar>
          </w:tcPr>
          <w:p w14:paraId="4077A3F3" w14:textId="77777777" w:rsidR="00A06447" w:rsidRPr="00525363" w:rsidRDefault="00097DB2" w:rsidP="00326AD0">
            <w:pPr>
              <w:pStyle w:val="Normal1"/>
              <w:spacing w:after="120" w:line="360" w:lineRule="auto"/>
              <w:jc w:val="both"/>
              <w:rPr>
                <w:color w:val="000000" w:themeColor="text1"/>
                <w:sz w:val="24"/>
                <w:szCs w:val="24"/>
              </w:rPr>
            </w:pPr>
            <w:r w:rsidRPr="00525363">
              <w:rPr>
                <w:color w:val="000000" w:themeColor="text1"/>
                <w:sz w:val="24"/>
                <w:szCs w:val="24"/>
              </w:rPr>
              <w:t>Operating over 80 countries</w:t>
            </w:r>
          </w:p>
        </w:tc>
        <w:tc>
          <w:tcPr>
            <w:tcW w:w="1701" w:type="dxa"/>
            <w:tcMar>
              <w:top w:w="100" w:type="dxa"/>
              <w:left w:w="100" w:type="dxa"/>
              <w:bottom w:w="100" w:type="dxa"/>
              <w:right w:w="100" w:type="dxa"/>
            </w:tcMar>
          </w:tcPr>
          <w:p w14:paraId="48D976D8" w14:textId="77777777" w:rsidR="00A06447" w:rsidRPr="00525363" w:rsidRDefault="00097DB2" w:rsidP="00326AD0">
            <w:pPr>
              <w:pStyle w:val="Normal1"/>
              <w:widowControl w:val="0"/>
              <w:pBdr>
                <w:top w:val="nil"/>
                <w:left w:val="nil"/>
                <w:bottom w:val="nil"/>
                <w:right w:val="nil"/>
                <w:between w:val="nil"/>
              </w:pBdr>
              <w:spacing w:line="360" w:lineRule="auto"/>
              <w:jc w:val="both"/>
              <w:rPr>
                <w:color w:val="000000" w:themeColor="text1"/>
                <w:sz w:val="24"/>
                <w:szCs w:val="24"/>
              </w:rPr>
            </w:pPr>
            <w:r w:rsidRPr="00525363">
              <w:rPr>
                <w:color w:val="000000" w:themeColor="text1"/>
                <w:sz w:val="24"/>
                <w:szCs w:val="24"/>
              </w:rPr>
              <w:t>Rs. 1,19,918 lakhs as of 30.06.2024 (</w:t>
            </w:r>
            <w:proofErr w:type="spellStart"/>
            <w:r w:rsidRPr="00525363">
              <w:rPr>
                <w:color w:val="000000" w:themeColor="text1"/>
                <w:sz w:val="24"/>
                <w:szCs w:val="24"/>
              </w:rPr>
              <w:t>krblrice</w:t>
            </w:r>
            <w:proofErr w:type="spellEnd"/>
            <w:r w:rsidRPr="00525363">
              <w:rPr>
                <w:color w:val="000000" w:themeColor="text1"/>
                <w:sz w:val="24"/>
                <w:szCs w:val="24"/>
              </w:rPr>
              <w:t>, 2025).</w:t>
            </w:r>
          </w:p>
        </w:tc>
        <w:tc>
          <w:tcPr>
            <w:tcW w:w="1356" w:type="dxa"/>
            <w:tcMar>
              <w:top w:w="100" w:type="dxa"/>
              <w:left w:w="100" w:type="dxa"/>
              <w:bottom w:w="100" w:type="dxa"/>
              <w:right w:w="100" w:type="dxa"/>
            </w:tcMar>
          </w:tcPr>
          <w:p w14:paraId="59B126F1" w14:textId="77777777" w:rsidR="00A06447" w:rsidRPr="00525363" w:rsidRDefault="00097DB2" w:rsidP="00326AD0">
            <w:pPr>
              <w:pStyle w:val="Normal1"/>
              <w:spacing w:line="360" w:lineRule="auto"/>
              <w:jc w:val="both"/>
              <w:rPr>
                <w:color w:val="000000" w:themeColor="text1"/>
                <w:sz w:val="24"/>
                <w:szCs w:val="24"/>
              </w:rPr>
            </w:pPr>
            <w:r w:rsidRPr="00525363">
              <w:rPr>
                <w:color w:val="000000" w:themeColor="text1"/>
                <w:sz w:val="24"/>
                <w:szCs w:val="24"/>
              </w:rPr>
              <w:t>3.00k (Markets, 2026)</w:t>
            </w:r>
          </w:p>
        </w:tc>
      </w:tr>
      <w:tr w:rsidR="00525363" w:rsidRPr="00525363" w14:paraId="7CA8FE21" w14:textId="77777777" w:rsidTr="001E5DD8">
        <w:trPr>
          <w:cantSplit/>
          <w:tblHeader/>
          <w:jc w:val="center"/>
        </w:trPr>
        <w:tc>
          <w:tcPr>
            <w:tcW w:w="1432" w:type="dxa"/>
            <w:tcMar>
              <w:top w:w="100" w:type="dxa"/>
              <w:left w:w="100" w:type="dxa"/>
              <w:bottom w:w="100" w:type="dxa"/>
              <w:right w:w="100" w:type="dxa"/>
            </w:tcMar>
          </w:tcPr>
          <w:p w14:paraId="505837A1" w14:textId="77777777" w:rsidR="00A06447" w:rsidRPr="00525363" w:rsidRDefault="00097DB2" w:rsidP="00326AD0">
            <w:pPr>
              <w:pStyle w:val="Normal1"/>
              <w:spacing w:after="120" w:line="360" w:lineRule="auto"/>
              <w:jc w:val="both"/>
              <w:rPr>
                <w:color w:val="000000" w:themeColor="text1"/>
                <w:sz w:val="24"/>
                <w:szCs w:val="24"/>
              </w:rPr>
            </w:pPr>
            <w:r w:rsidRPr="00525363">
              <w:rPr>
                <w:color w:val="000000" w:themeColor="text1"/>
                <w:sz w:val="24"/>
                <w:szCs w:val="24"/>
              </w:rPr>
              <w:t xml:space="preserve">LT Foods </w:t>
            </w:r>
          </w:p>
        </w:tc>
        <w:tc>
          <w:tcPr>
            <w:tcW w:w="3260" w:type="dxa"/>
            <w:tcMar>
              <w:top w:w="100" w:type="dxa"/>
              <w:left w:w="100" w:type="dxa"/>
              <w:bottom w:w="100" w:type="dxa"/>
              <w:right w:w="100" w:type="dxa"/>
            </w:tcMar>
          </w:tcPr>
          <w:p w14:paraId="635AF03B" w14:textId="3B1D46B0" w:rsidR="00A06447" w:rsidRPr="00525363" w:rsidRDefault="00097DB2" w:rsidP="00326AD0">
            <w:pPr>
              <w:pStyle w:val="Normal1"/>
              <w:spacing w:after="120" w:line="360" w:lineRule="auto"/>
              <w:jc w:val="both"/>
              <w:rPr>
                <w:color w:val="000000" w:themeColor="text1"/>
                <w:sz w:val="24"/>
                <w:szCs w:val="24"/>
              </w:rPr>
            </w:pPr>
            <w:r w:rsidRPr="00525363">
              <w:rPr>
                <w:color w:val="000000" w:themeColor="text1"/>
                <w:sz w:val="24"/>
                <w:szCs w:val="24"/>
              </w:rPr>
              <w:t xml:space="preserve">Another major competitor with premium and popular brands like </w:t>
            </w:r>
            <w:proofErr w:type="spellStart"/>
            <w:r w:rsidRPr="00525363">
              <w:rPr>
                <w:color w:val="000000" w:themeColor="text1"/>
                <w:sz w:val="24"/>
                <w:szCs w:val="24"/>
              </w:rPr>
              <w:t>Daawat</w:t>
            </w:r>
            <w:proofErr w:type="spellEnd"/>
            <w:r w:rsidRPr="00525363">
              <w:rPr>
                <w:color w:val="000000" w:themeColor="text1"/>
                <w:sz w:val="24"/>
                <w:szCs w:val="24"/>
              </w:rPr>
              <w:t xml:space="preserve"> (</w:t>
            </w:r>
            <w:proofErr w:type="spellStart"/>
            <w:r w:rsidRPr="00525363">
              <w:rPr>
                <w:color w:val="000000" w:themeColor="text1"/>
                <w:sz w:val="24"/>
                <w:szCs w:val="24"/>
              </w:rPr>
              <w:t>ltfoods</w:t>
            </w:r>
            <w:proofErr w:type="spellEnd"/>
            <w:r w:rsidRPr="00525363">
              <w:rPr>
                <w:color w:val="000000" w:themeColor="text1"/>
                <w:sz w:val="24"/>
                <w:szCs w:val="24"/>
              </w:rPr>
              <w:t xml:space="preserve">, 2025). </w:t>
            </w:r>
            <w:r w:rsidR="001E5DD8" w:rsidRPr="00525363">
              <w:rPr>
                <w:color w:val="000000" w:themeColor="text1"/>
                <w:sz w:val="24"/>
                <w:szCs w:val="24"/>
              </w:rPr>
              <w:t>It</w:t>
            </w:r>
            <w:r w:rsidRPr="00525363">
              <w:rPr>
                <w:color w:val="000000" w:themeColor="text1"/>
                <w:sz w:val="24"/>
                <w:szCs w:val="24"/>
              </w:rPr>
              <w:t xml:space="preserve"> is focused on product diversification, including organic and even ready-to eat rice products. It is heavily focused on innovation and value-added products. North America and the Middle East have been key regions of the company’s presence.</w:t>
            </w:r>
          </w:p>
        </w:tc>
        <w:tc>
          <w:tcPr>
            <w:tcW w:w="1480" w:type="dxa"/>
            <w:tcMar>
              <w:top w:w="100" w:type="dxa"/>
              <w:left w:w="100" w:type="dxa"/>
              <w:bottom w:w="100" w:type="dxa"/>
              <w:right w:w="100" w:type="dxa"/>
            </w:tcMar>
          </w:tcPr>
          <w:p w14:paraId="32BEF1FC" w14:textId="77777777" w:rsidR="00A06447" w:rsidRPr="00525363" w:rsidRDefault="00097DB2" w:rsidP="00326AD0">
            <w:pPr>
              <w:pStyle w:val="Normal1"/>
              <w:widowControl w:val="0"/>
              <w:pBdr>
                <w:top w:val="nil"/>
                <w:left w:val="nil"/>
                <w:bottom w:val="nil"/>
                <w:right w:val="nil"/>
                <w:between w:val="nil"/>
              </w:pBdr>
              <w:spacing w:line="360" w:lineRule="auto"/>
              <w:jc w:val="both"/>
              <w:rPr>
                <w:color w:val="000000" w:themeColor="text1"/>
                <w:sz w:val="24"/>
                <w:szCs w:val="24"/>
              </w:rPr>
            </w:pPr>
            <w:r w:rsidRPr="00525363">
              <w:rPr>
                <w:color w:val="000000" w:themeColor="text1"/>
                <w:sz w:val="24"/>
                <w:szCs w:val="24"/>
              </w:rPr>
              <w:t>Basmati rice, Premium rice brands, Ready-to-eat and organic rice segments.</w:t>
            </w:r>
          </w:p>
        </w:tc>
        <w:tc>
          <w:tcPr>
            <w:tcW w:w="1417" w:type="dxa"/>
            <w:tcMar>
              <w:top w:w="100" w:type="dxa"/>
              <w:left w:w="100" w:type="dxa"/>
              <w:bottom w:w="100" w:type="dxa"/>
              <w:right w:w="100" w:type="dxa"/>
            </w:tcMar>
          </w:tcPr>
          <w:p w14:paraId="62560F43" w14:textId="77777777" w:rsidR="00A06447" w:rsidRPr="00525363" w:rsidRDefault="00097DB2" w:rsidP="00326AD0">
            <w:pPr>
              <w:pStyle w:val="Normal1"/>
              <w:widowControl w:val="0"/>
              <w:pBdr>
                <w:top w:val="nil"/>
                <w:left w:val="nil"/>
                <w:bottom w:val="nil"/>
                <w:right w:val="nil"/>
                <w:between w:val="nil"/>
              </w:pBdr>
              <w:spacing w:line="360" w:lineRule="auto"/>
              <w:jc w:val="both"/>
              <w:rPr>
                <w:color w:val="000000" w:themeColor="text1"/>
                <w:sz w:val="24"/>
                <w:szCs w:val="24"/>
              </w:rPr>
            </w:pPr>
            <w:r w:rsidRPr="00525363">
              <w:rPr>
                <w:color w:val="000000" w:themeColor="text1"/>
                <w:sz w:val="24"/>
                <w:szCs w:val="24"/>
              </w:rPr>
              <w:t xml:space="preserve">India, North America and the Middle East are key segments. </w:t>
            </w:r>
          </w:p>
        </w:tc>
        <w:tc>
          <w:tcPr>
            <w:tcW w:w="1701" w:type="dxa"/>
            <w:tcMar>
              <w:top w:w="100" w:type="dxa"/>
              <w:left w:w="100" w:type="dxa"/>
              <w:bottom w:w="100" w:type="dxa"/>
              <w:right w:w="100" w:type="dxa"/>
            </w:tcMar>
          </w:tcPr>
          <w:p w14:paraId="1A945875" w14:textId="77777777" w:rsidR="00A06447" w:rsidRPr="00525363" w:rsidRDefault="00097DB2" w:rsidP="00326AD0">
            <w:pPr>
              <w:pStyle w:val="Normal1"/>
              <w:widowControl w:val="0"/>
              <w:pBdr>
                <w:top w:val="nil"/>
                <w:left w:val="nil"/>
                <w:bottom w:val="nil"/>
                <w:right w:val="nil"/>
                <w:between w:val="nil"/>
              </w:pBdr>
              <w:spacing w:line="360" w:lineRule="auto"/>
              <w:jc w:val="both"/>
              <w:rPr>
                <w:color w:val="000000" w:themeColor="text1"/>
                <w:sz w:val="24"/>
                <w:szCs w:val="24"/>
              </w:rPr>
            </w:pPr>
            <w:r w:rsidRPr="00525363">
              <w:rPr>
                <w:color w:val="000000" w:themeColor="text1"/>
                <w:sz w:val="24"/>
                <w:szCs w:val="24"/>
              </w:rPr>
              <w:t>Approximately Rs. 8,770 crores as of FY’25 (</w:t>
            </w:r>
            <w:proofErr w:type="spellStart"/>
            <w:r w:rsidRPr="00525363">
              <w:rPr>
                <w:color w:val="000000" w:themeColor="text1"/>
                <w:sz w:val="24"/>
                <w:szCs w:val="24"/>
              </w:rPr>
              <w:t>Ltfoods</w:t>
            </w:r>
            <w:proofErr w:type="spellEnd"/>
            <w:r w:rsidRPr="00525363">
              <w:rPr>
                <w:color w:val="000000" w:themeColor="text1"/>
                <w:sz w:val="24"/>
                <w:szCs w:val="24"/>
              </w:rPr>
              <w:t>, 2026).</w:t>
            </w:r>
          </w:p>
        </w:tc>
        <w:tc>
          <w:tcPr>
            <w:tcW w:w="1356" w:type="dxa"/>
            <w:tcMar>
              <w:top w:w="100" w:type="dxa"/>
              <w:left w:w="100" w:type="dxa"/>
              <w:bottom w:w="100" w:type="dxa"/>
              <w:right w:w="100" w:type="dxa"/>
            </w:tcMar>
          </w:tcPr>
          <w:p w14:paraId="48122F2F" w14:textId="69DED40B" w:rsidR="00A06447" w:rsidRPr="00525363" w:rsidRDefault="00097DB2" w:rsidP="00326AD0">
            <w:pPr>
              <w:pStyle w:val="Normal1"/>
              <w:widowControl w:val="0"/>
              <w:pBdr>
                <w:top w:val="nil"/>
                <w:left w:val="nil"/>
                <w:bottom w:val="nil"/>
                <w:right w:val="nil"/>
                <w:between w:val="nil"/>
              </w:pBdr>
              <w:spacing w:line="360" w:lineRule="auto"/>
              <w:jc w:val="both"/>
              <w:rPr>
                <w:color w:val="000000" w:themeColor="text1"/>
                <w:sz w:val="24"/>
                <w:szCs w:val="24"/>
              </w:rPr>
            </w:pPr>
            <w:r w:rsidRPr="00525363">
              <w:rPr>
                <w:color w:val="000000" w:themeColor="text1"/>
                <w:sz w:val="24"/>
                <w:szCs w:val="24"/>
              </w:rPr>
              <w:t xml:space="preserve">Over 4000 </w:t>
            </w:r>
          </w:p>
        </w:tc>
      </w:tr>
      <w:tr w:rsidR="00525363" w:rsidRPr="00525363" w14:paraId="4C69E47E" w14:textId="77777777" w:rsidTr="001E5DD8">
        <w:trPr>
          <w:cantSplit/>
          <w:tblHeader/>
          <w:jc w:val="center"/>
        </w:trPr>
        <w:tc>
          <w:tcPr>
            <w:tcW w:w="1432" w:type="dxa"/>
            <w:tcMar>
              <w:top w:w="100" w:type="dxa"/>
              <w:left w:w="100" w:type="dxa"/>
              <w:bottom w:w="100" w:type="dxa"/>
              <w:right w:w="100" w:type="dxa"/>
            </w:tcMar>
          </w:tcPr>
          <w:p w14:paraId="7A2A32F1" w14:textId="77777777" w:rsidR="00A06447" w:rsidRPr="00525363" w:rsidRDefault="00097DB2" w:rsidP="00326AD0">
            <w:pPr>
              <w:pStyle w:val="Normal1"/>
              <w:spacing w:after="120" w:line="360" w:lineRule="auto"/>
              <w:jc w:val="both"/>
              <w:rPr>
                <w:color w:val="000000" w:themeColor="text1"/>
                <w:sz w:val="24"/>
                <w:szCs w:val="24"/>
              </w:rPr>
            </w:pPr>
            <w:r w:rsidRPr="00525363">
              <w:rPr>
                <w:color w:val="000000" w:themeColor="text1"/>
                <w:sz w:val="24"/>
                <w:szCs w:val="24"/>
              </w:rPr>
              <w:t>Kohinoor Foods</w:t>
            </w:r>
          </w:p>
        </w:tc>
        <w:tc>
          <w:tcPr>
            <w:tcW w:w="3260" w:type="dxa"/>
            <w:tcMar>
              <w:top w:w="100" w:type="dxa"/>
              <w:left w:w="100" w:type="dxa"/>
              <w:bottom w:w="100" w:type="dxa"/>
              <w:right w:w="100" w:type="dxa"/>
            </w:tcMar>
          </w:tcPr>
          <w:p w14:paraId="3FF14A9A" w14:textId="0A457D95" w:rsidR="00A06447" w:rsidRPr="00525363" w:rsidRDefault="00097DB2" w:rsidP="00326AD0">
            <w:pPr>
              <w:pStyle w:val="Normal1"/>
              <w:spacing w:after="120" w:line="360" w:lineRule="auto"/>
              <w:jc w:val="both"/>
              <w:rPr>
                <w:color w:val="000000" w:themeColor="text1"/>
                <w:sz w:val="24"/>
                <w:szCs w:val="24"/>
              </w:rPr>
            </w:pPr>
            <w:r w:rsidRPr="00525363">
              <w:rPr>
                <w:color w:val="000000" w:themeColor="text1"/>
                <w:sz w:val="24"/>
                <w:szCs w:val="24"/>
              </w:rPr>
              <w:t>Kohinoor Foods has maintained major relevance with a strong presence in the basmati rice segment (</w:t>
            </w:r>
            <w:proofErr w:type="spellStart"/>
            <w:r w:rsidRPr="00525363">
              <w:rPr>
                <w:color w:val="000000" w:themeColor="text1"/>
                <w:sz w:val="24"/>
                <w:szCs w:val="24"/>
              </w:rPr>
              <w:t>kohinoorfoods</w:t>
            </w:r>
            <w:proofErr w:type="spellEnd"/>
            <w:r w:rsidRPr="00525363">
              <w:rPr>
                <w:color w:val="000000" w:themeColor="text1"/>
                <w:sz w:val="24"/>
                <w:szCs w:val="24"/>
              </w:rPr>
              <w:t>, 2025). Yet, the company’s market position has fluctuated due to financial issues and restructuring approaches.</w:t>
            </w:r>
          </w:p>
        </w:tc>
        <w:tc>
          <w:tcPr>
            <w:tcW w:w="1480" w:type="dxa"/>
            <w:tcMar>
              <w:top w:w="100" w:type="dxa"/>
              <w:left w:w="100" w:type="dxa"/>
              <w:bottom w:w="100" w:type="dxa"/>
              <w:right w:w="100" w:type="dxa"/>
            </w:tcMar>
          </w:tcPr>
          <w:p w14:paraId="26C7C3F3" w14:textId="77777777" w:rsidR="00A06447" w:rsidRPr="00525363" w:rsidRDefault="00097DB2" w:rsidP="00326AD0">
            <w:pPr>
              <w:pStyle w:val="Normal1"/>
              <w:spacing w:after="120" w:line="360" w:lineRule="auto"/>
              <w:jc w:val="both"/>
              <w:rPr>
                <w:color w:val="000000" w:themeColor="text1"/>
                <w:sz w:val="24"/>
                <w:szCs w:val="24"/>
              </w:rPr>
            </w:pPr>
            <w:r w:rsidRPr="00525363">
              <w:rPr>
                <w:color w:val="000000" w:themeColor="text1"/>
                <w:sz w:val="24"/>
                <w:szCs w:val="24"/>
              </w:rPr>
              <w:t>Basmati rice, ready-to-eat, packaged foods (</w:t>
            </w:r>
            <w:proofErr w:type="spellStart"/>
            <w:r w:rsidRPr="00525363">
              <w:rPr>
                <w:color w:val="000000" w:themeColor="text1"/>
                <w:sz w:val="24"/>
                <w:szCs w:val="24"/>
              </w:rPr>
              <w:t>kohinoorfoods</w:t>
            </w:r>
            <w:proofErr w:type="spellEnd"/>
            <w:r w:rsidRPr="00525363">
              <w:rPr>
                <w:color w:val="000000" w:themeColor="text1"/>
                <w:sz w:val="24"/>
                <w:szCs w:val="24"/>
              </w:rPr>
              <w:t>, 2026).</w:t>
            </w:r>
          </w:p>
        </w:tc>
        <w:tc>
          <w:tcPr>
            <w:tcW w:w="1417" w:type="dxa"/>
            <w:tcMar>
              <w:top w:w="100" w:type="dxa"/>
              <w:left w:w="100" w:type="dxa"/>
              <w:bottom w:w="100" w:type="dxa"/>
              <w:right w:w="100" w:type="dxa"/>
            </w:tcMar>
          </w:tcPr>
          <w:p w14:paraId="58B4F820" w14:textId="3857E7A4" w:rsidR="00A06447" w:rsidRPr="00525363" w:rsidRDefault="00097DB2" w:rsidP="00326AD0">
            <w:pPr>
              <w:pStyle w:val="Normal1"/>
              <w:widowControl w:val="0"/>
              <w:pBdr>
                <w:top w:val="nil"/>
                <w:left w:val="nil"/>
                <w:bottom w:val="nil"/>
                <w:right w:val="nil"/>
                <w:between w:val="nil"/>
              </w:pBdr>
              <w:spacing w:line="360" w:lineRule="auto"/>
              <w:jc w:val="both"/>
              <w:rPr>
                <w:color w:val="000000" w:themeColor="text1"/>
                <w:sz w:val="24"/>
                <w:szCs w:val="24"/>
              </w:rPr>
            </w:pPr>
            <w:r w:rsidRPr="00525363">
              <w:rPr>
                <w:color w:val="000000" w:themeColor="text1"/>
                <w:sz w:val="24"/>
                <w:szCs w:val="24"/>
              </w:rPr>
              <w:t xml:space="preserve">Over 65 countries </w:t>
            </w:r>
          </w:p>
        </w:tc>
        <w:tc>
          <w:tcPr>
            <w:tcW w:w="1701" w:type="dxa"/>
            <w:tcMar>
              <w:top w:w="100" w:type="dxa"/>
              <w:left w:w="100" w:type="dxa"/>
              <w:bottom w:w="100" w:type="dxa"/>
              <w:right w:w="100" w:type="dxa"/>
            </w:tcMar>
          </w:tcPr>
          <w:p w14:paraId="319FBBF7" w14:textId="2F638290" w:rsidR="00A06447" w:rsidRPr="00525363" w:rsidRDefault="00097DB2" w:rsidP="00326AD0">
            <w:pPr>
              <w:pStyle w:val="Normal1"/>
              <w:widowControl w:val="0"/>
              <w:pBdr>
                <w:top w:val="nil"/>
                <w:left w:val="nil"/>
                <w:bottom w:val="nil"/>
                <w:right w:val="nil"/>
                <w:between w:val="nil"/>
              </w:pBdr>
              <w:spacing w:line="360" w:lineRule="auto"/>
              <w:jc w:val="both"/>
              <w:rPr>
                <w:color w:val="000000" w:themeColor="text1"/>
                <w:sz w:val="24"/>
                <w:szCs w:val="24"/>
              </w:rPr>
            </w:pPr>
            <w:r w:rsidRPr="00525363">
              <w:rPr>
                <w:color w:val="000000" w:themeColor="text1"/>
                <w:sz w:val="24"/>
                <w:szCs w:val="24"/>
              </w:rPr>
              <w:t xml:space="preserve">Turn-over of </w:t>
            </w:r>
            <w:r w:rsidR="001E5DD8" w:rsidRPr="00525363">
              <w:rPr>
                <w:color w:val="000000" w:themeColor="text1"/>
                <w:sz w:val="24"/>
                <w:szCs w:val="24"/>
              </w:rPr>
              <w:t>INR</w:t>
            </w:r>
            <w:r w:rsidRPr="00525363">
              <w:rPr>
                <w:color w:val="000000" w:themeColor="text1"/>
                <w:sz w:val="24"/>
                <w:szCs w:val="24"/>
              </w:rPr>
              <w:t xml:space="preserve"> 863.93 </w:t>
            </w:r>
            <w:r w:rsidR="001E5DD8" w:rsidRPr="00525363">
              <w:rPr>
                <w:color w:val="000000" w:themeColor="text1"/>
                <w:sz w:val="24"/>
                <w:szCs w:val="24"/>
              </w:rPr>
              <w:t>million</w:t>
            </w:r>
            <w:r w:rsidRPr="00525363">
              <w:rPr>
                <w:color w:val="000000" w:themeColor="text1"/>
                <w:sz w:val="24"/>
                <w:szCs w:val="24"/>
              </w:rPr>
              <w:t xml:space="preserve"> (</w:t>
            </w:r>
            <w:proofErr w:type="spellStart"/>
            <w:r w:rsidRPr="00525363">
              <w:rPr>
                <w:color w:val="000000" w:themeColor="text1"/>
                <w:sz w:val="24"/>
                <w:szCs w:val="24"/>
              </w:rPr>
              <w:t>kohinoorfoods</w:t>
            </w:r>
            <w:proofErr w:type="spellEnd"/>
            <w:r w:rsidRPr="00525363">
              <w:rPr>
                <w:color w:val="000000" w:themeColor="text1"/>
                <w:sz w:val="24"/>
                <w:szCs w:val="24"/>
              </w:rPr>
              <w:t>, 2025)</w:t>
            </w:r>
          </w:p>
        </w:tc>
        <w:tc>
          <w:tcPr>
            <w:tcW w:w="1356" w:type="dxa"/>
            <w:tcMar>
              <w:top w:w="100" w:type="dxa"/>
              <w:left w:w="100" w:type="dxa"/>
              <w:bottom w:w="100" w:type="dxa"/>
              <w:right w:w="100" w:type="dxa"/>
            </w:tcMar>
          </w:tcPr>
          <w:p w14:paraId="57FAD27D" w14:textId="44938194" w:rsidR="00A06447" w:rsidRPr="00525363" w:rsidRDefault="00097DB2" w:rsidP="00326AD0">
            <w:pPr>
              <w:pStyle w:val="Normal1"/>
              <w:widowControl w:val="0"/>
              <w:pBdr>
                <w:top w:val="nil"/>
                <w:left w:val="nil"/>
                <w:bottom w:val="nil"/>
                <w:right w:val="nil"/>
                <w:between w:val="nil"/>
              </w:pBdr>
              <w:spacing w:line="360" w:lineRule="auto"/>
              <w:jc w:val="both"/>
              <w:rPr>
                <w:color w:val="000000" w:themeColor="text1"/>
                <w:sz w:val="24"/>
                <w:szCs w:val="24"/>
              </w:rPr>
            </w:pPr>
            <w:r w:rsidRPr="00525363">
              <w:rPr>
                <w:color w:val="000000" w:themeColor="text1"/>
                <w:sz w:val="24"/>
                <w:szCs w:val="24"/>
              </w:rPr>
              <w:t xml:space="preserve">Approximately 100 permanent employees </w:t>
            </w:r>
          </w:p>
        </w:tc>
      </w:tr>
      <w:tr w:rsidR="00525363" w:rsidRPr="00525363" w14:paraId="25AF7071" w14:textId="77777777" w:rsidTr="001E5DD8">
        <w:trPr>
          <w:cantSplit/>
          <w:tblHeader/>
          <w:jc w:val="center"/>
        </w:trPr>
        <w:tc>
          <w:tcPr>
            <w:tcW w:w="1432" w:type="dxa"/>
            <w:tcMar>
              <w:top w:w="100" w:type="dxa"/>
              <w:left w:w="100" w:type="dxa"/>
              <w:bottom w:w="100" w:type="dxa"/>
              <w:right w:w="100" w:type="dxa"/>
            </w:tcMar>
          </w:tcPr>
          <w:p w14:paraId="156FA2DF" w14:textId="77777777" w:rsidR="00A06447" w:rsidRPr="00525363" w:rsidRDefault="00097DB2" w:rsidP="00326AD0">
            <w:pPr>
              <w:pStyle w:val="Normal1"/>
              <w:spacing w:after="120" w:line="360" w:lineRule="auto"/>
              <w:jc w:val="both"/>
              <w:rPr>
                <w:color w:val="000000" w:themeColor="text1"/>
                <w:sz w:val="24"/>
                <w:szCs w:val="24"/>
              </w:rPr>
            </w:pPr>
            <w:r w:rsidRPr="00525363">
              <w:rPr>
                <w:color w:val="000000" w:themeColor="text1"/>
                <w:sz w:val="24"/>
                <w:szCs w:val="24"/>
              </w:rPr>
              <w:t>Bayer Crop Science</w:t>
            </w:r>
          </w:p>
        </w:tc>
        <w:tc>
          <w:tcPr>
            <w:tcW w:w="3260" w:type="dxa"/>
            <w:tcMar>
              <w:top w:w="100" w:type="dxa"/>
              <w:left w:w="100" w:type="dxa"/>
              <w:bottom w:w="100" w:type="dxa"/>
              <w:right w:w="100" w:type="dxa"/>
            </w:tcMar>
          </w:tcPr>
          <w:p w14:paraId="76C80A78" w14:textId="77777777" w:rsidR="00A06447" w:rsidRPr="00525363" w:rsidRDefault="00097DB2" w:rsidP="00326AD0">
            <w:pPr>
              <w:pStyle w:val="Normal1"/>
              <w:widowControl w:val="0"/>
              <w:pBdr>
                <w:top w:val="nil"/>
                <w:left w:val="nil"/>
                <w:bottom w:val="nil"/>
                <w:right w:val="nil"/>
                <w:between w:val="nil"/>
              </w:pBdr>
              <w:spacing w:line="360" w:lineRule="auto"/>
              <w:jc w:val="both"/>
              <w:rPr>
                <w:color w:val="000000" w:themeColor="text1"/>
                <w:sz w:val="24"/>
                <w:szCs w:val="24"/>
              </w:rPr>
            </w:pPr>
            <w:r w:rsidRPr="00525363">
              <w:rPr>
                <w:color w:val="000000" w:themeColor="text1"/>
                <w:sz w:val="24"/>
                <w:szCs w:val="24"/>
              </w:rPr>
              <w:t>Major international player who focuses on use of small lands for better harvests and provide solutions for better crop management. The company’s all considering support for allowing the identification of nearby retailers, diagnosis for crop issues and alert options for pests and diseases allows them to rapidly get adopted in the Indian market. These factors contributed to their long-lasting presence of over 130 years (</w:t>
            </w:r>
            <w:proofErr w:type="spellStart"/>
            <w:r w:rsidRPr="00525363">
              <w:rPr>
                <w:color w:val="000000" w:themeColor="text1"/>
                <w:sz w:val="24"/>
                <w:szCs w:val="24"/>
              </w:rPr>
              <w:t>bayer</w:t>
            </w:r>
            <w:proofErr w:type="spellEnd"/>
            <w:r w:rsidRPr="00525363">
              <w:rPr>
                <w:color w:val="000000" w:themeColor="text1"/>
                <w:sz w:val="24"/>
                <w:szCs w:val="24"/>
              </w:rPr>
              <w:t xml:space="preserve">, 2025). </w:t>
            </w:r>
          </w:p>
        </w:tc>
        <w:tc>
          <w:tcPr>
            <w:tcW w:w="1480" w:type="dxa"/>
            <w:tcMar>
              <w:top w:w="100" w:type="dxa"/>
              <w:left w:w="100" w:type="dxa"/>
              <w:bottom w:w="100" w:type="dxa"/>
              <w:right w:w="100" w:type="dxa"/>
            </w:tcMar>
          </w:tcPr>
          <w:p w14:paraId="7346860A" w14:textId="77777777" w:rsidR="00A06447" w:rsidRPr="00525363" w:rsidRDefault="00097DB2" w:rsidP="00326AD0">
            <w:pPr>
              <w:pStyle w:val="Normal1"/>
              <w:widowControl w:val="0"/>
              <w:spacing w:line="360" w:lineRule="auto"/>
              <w:jc w:val="both"/>
              <w:rPr>
                <w:color w:val="000000" w:themeColor="text1"/>
                <w:sz w:val="24"/>
                <w:szCs w:val="24"/>
              </w:rPr>
            </w:pPr>
            <w:r w:rsidRPr="00525363">
              <w:rPr>
                <w:color w:val="000000" w:themeColor="text1"/>
                <w:sz w:val="24"/>
                <w:szCs w:val="24"/>
              </w:rPr>
              <w:t>Solutions for better crop management, diagnosis for crop issues and alert options for pests and diseases</w:t>
            </w:r>
          </w:p>
        </w:tc>
        <w:tc>
          <w:tcPr>
            <w:tcW w:w="1417" w:type="dxa"/>
            <w:tcMar>
              <w:top w:w="100" w:type="dxa"/>
              <w:left w:w="100" w:type="dxa"/>
              <w:bottom w:w="100" w:type="dxa"/>
              <w:right w:w="100" w:type="dxa"/>
            </w:tcMar>
          </w:tcPr>
          <w:p w14:paraId="739135ED" w14:textId="720D6AA6" w:rsidR="00A06447" w:rsidRPr="00525363" w:rsidRDefault="00097DB2" w:rsidP="00326AD0">
            <w:pPr>
              <w:pStyle w:val="Normal1"/>
              <w:widowControl w:val="0"/>
              <w:pBdr>
                <w:top w:val="nil"/>
                <w:left w:val="nil"/>
                <w:bottom w:val="nil"/>
                <w:right w:val="nil"/>
                <w:between w:val="nil"/>
              </w:pBdr>
              <w:spacing w:line="360" w:lineRule="auto"/>
              <w:jc w:val="both"/>
              <w:rPr>
                <w:color w:val="000000" w:themeColor="text1"/>
                <w:sz w:val="24"/>
                <w:szCs w:val="24"/>
              </w:rPr>
            </w:pPr>
            <w:r w:rsidRPr="00525363">
              <w:rPr>
                <w:color w:val="000000" w:themeColor="text1"/>
                <w:sz w:val="24"/>
                <w:szCs w:val="24"/>
              </w:rPr>
              <w:t>Global presence with a keen focus on developing countries (</w:t>
            </w:r>
            <w:proofErr w:type="spellStart"/>
            <w:r w:rsidRPr="00525363">
              <w:rPr>
                <w:color w:val="000000" w:themeColor="text1"/>
                <w:sz w:val="24"/>
                <w:szCs w:val="24"/>
              </w:rPr>
              <w:t>bayer</w:t>
            </w:r>
            <w:proofErr w:type="spellEnd"/>
            <w:r w:rsidRPr="00525363">
              <w:rPr>
                <w:color w:val="000000" w:themeColor="text1"/>
                <w:sz w:val="24"/>
                <w:szCs w:val="24"/>
              </w:rPr>
              <w:t>, 2026)</w:t>
            </w:r>
          </w:p>
        </w:tc>
        <w:tc>
          <w:tcPr>
            <w:tcW w:w="1701" w:type="dxa"/>
            <w:tcMar>
              <w:top w:w="100" w:type="dxa"/>
              <w:left w:w="100" w:type="dxa"/>
              <w:bottom w:w="100" w:type="dxa"/>
              <w:right w:w="100" w:type="dxa"/>
            </w:tcMar>
          </w:tcPr>
          <w:p w14:paraId="24CEAE86" w14:textId="02913662" w:rsidR="00A06447" w:rsidRPr="00525363" w:rsidRDefault="00097DB2" w:rsidP="00326AD0">
            <w:pPr>
              <w:pStyle w:val="Normal1"/>
              <w:spacing w:line="360" w:lineRule="auto"/>
              <w:jc w:val="both"/>
              <w:rPr>
                <w:color w:val="000000" w:themeColor="text1"/>
                <w:sz w:val="24"/>
                <w:szCs w:val="24"/>
              </w:rPr>
            </w:pPr>
            <w:r w:rsidRPr="00525363">
              <w:rPr>
                <w:color w:val="000000" w:themeColor="text1"/>
                <w:sz w:val="24"/>
                <w:szCs w:val="24"/>
              </w:rPr>
              <w:t xml:space="preserve">Revenue </w:t>
            </w:r>
            <w:r w:rsidR="001E5DD8" w:rsidRPr="00525363">
              <w:rPr>
                <w:color w:val="000000" w:themeColor="text1"/>
                <w:sz w:val="24"/>
                <w:szCs w:val="24"/>
              </w:rPr>
              <w:t xml:space="preserve">of INR </w:t>
            </w:r>
            <w:r w:rsidRPr="00525363">
              <w:rPr>
                <w:color w:val="000000" w:themeColor="text1"/>
                <w:sz w:val="24"/>
                <w:szCs w:val="24"/>
              </w:rPr>
              <w:t>56.22bn (Markets, 2026)</w:t>
            </w:r>
          </w:p>
        </w:tc>
        <w:tc>
          <w:tcPr>
            <w:tcW w:w="1356" w:type="dxa"/>
            <w:tcMar>
              <w:top w:w="100" w:type="dxa"/>
              <w:left w:w="100" w:type="dxa"/>
              <w:bottom w:w="100" w:type="dxa"/>
              <w:right w:w="100" w:type="dxa"/>
            </w:tcMar>
          </w:tcPr>
          <w:p w14:paraId="280A1409" w14:textId="77777777" w:rsidR="00A06447" w:rsidRPr="00525363" w:rsidRDefault="00097DB2" w:rsidP="00326AD0">
            <w:pPr>
              <w:pStyle w:val="Normal1"/>
              <w:spacing w:line="360" w:lineRule="auto"/>
              <w:jc w:val="both"/>
              <w:rPr>
                <w:color w:val="000000" w:themeColor="text1"/>
                <w:sz w:val="24"/>
                <w:szCs w:val="24"/>
              </w:rPr>
            </w:pPr>
            <w:r w:rsidRPr="00525363">
              <w:rPr>
                <w:color w:val="000000" w:themeColor="text1"/>
                <w:sz w:val="24"/>
                <w:szCs w:val="24"/>
              </w:rPr>
              <w:t>1.17k (Markets, 2026)</w:t>
            </w:r>
          </w:p>
        </w:tc>
      </w:tr>
      <w:tr w:rsidR="00525363" w:rsidRPr="00525363" w14:paraId="65304C54" w14:textId="77777777" w:rsidTr="001E5DD8">
        <w:trPr>
          <w:cantSplit/>
          <w:tblHeader/>
          <w:jc w:val="center"/>
        </w:trPr>
        <w:tc>
          <w:tcPr>
            <w:tcW w:w="1432" w:type="dxa"/>
            <w:tcMar>
              <w:top w:w="100" w:type="dxa"/>
              <w:left w:w="100" w:type="dxa"/>
              <w:bottom w:w="100" w:type="dxa"/>
              <w:right w:w="100" w:type="dxa"/>
            </w:tcMar>
          </w:tcPr>
          <w:p w14:paraId="56796A5A" w14:textId="77777777" w:rsidR="00A06447" w:rsidRPr="00525363" w:rsidRDefault="00097DB2" w:rsidP="00326AD0">
            <w:pPr>
              <w:pStyle w:val="Normal1"/>
              <w:spacing w:after="120" w:line="360" w:lineRule="auto"/>
              <w:jc w:val="both"/>
              <w:rPr>
                <w:color w:val="000000" w:themeColor="text1"/>
                <w:sz w:val="24"/>
                <w:szCs w:val="24"/>
              </w:rPr>
            </w:pPr>
            <w:r w:rsidRPr="00525363">
              <w:rPr>
                <w:color w:val="000000" w:themeColor="text1"/>
                <w:sz w:val="24"/>
                <w:szCs w:val="24"/>
              </w:rPr>
              <w:t>Syngenta</w:t>
            </w:r>
          </w:p>
        </w:tc>
        <w:tc>
          <w:tcPr>
            <w:tcW w:w="3260" w:type="dxa"/>
            <w:tcMar>
              <w:top w:w="100" w:type="dxa"/>
              <w:left w:w="100" w:type="dxa"/>
              <w:bottom w:w="100" w:type="dxa"/>
              <w:right w:w="100" w:type="dxa"/>
            </w:tcMar>
          </w:tcPr>
          <w:p w14:paraId="0AF1ED98" w14:textId="26CA5BE5" w:rsidR="00A06447" w:rsidRPr="00525363" w:rsidRDefault="001E5DD8" w:rsidP="00326AD0">
            <w:pPr>
              <w:pStyle w:val="Normal1"/>
              <w:widowControl w:val="0"/>
              <w:pBdr>
                <w:top w:val="nil"/>
                <w:left w:val="nil"/>
                <w:bottom w:val="nil"/>
                <w:right w:val="nil"/>
                <w:between w:val="nil"/>
              </w:pBdr>
              <w:spacing w:line="360" w:lineRule="auto"/>
              <w:jc w:val="both"/>
              <w:rPr>
                <w:color w:val="000000" w:themeColor="text1"/>
                <w:sz w:val="24"/>
                <w:szCs w:val="24"/>
              </w:rPr>
            </w:pPr>
            <w:r w:rsidRPr="00525363">
              <w:rPr>
                <w:color w:val="000000" w:themeColor="text1"/>
                <w:sz w:val="24"/>
                <w:szCs w:val="24"/>
              </w:rPr>
              <w:t>It is a</w:t>
            </w:r>
            <w:r w:rsidR="00097DB2" w:rsidRPr="00525363">
              <w:rPr>
                <w:color w:val="000000" w:themeColor="text1"/>
                <w:sz w:val="24"/>
                <w:szCs w:val="24"/>
              </w:rPr>
              <w:t xml:space="preserve"> major international player </w:t>
            </w:r>
            <w:r w:rsidR="006A78EF" w:rsidRPr="00525363">
              <w:rPr>
                <w:color w:val="000000" w:themeColor="text1"/>
                <w:sz w:val="24"/>
                <w:szCs w:val="24"/>
              </w:rPr>
              <w:t>that</w:t>
            </w:r>
            <w:r w:rsidR="00097DB2" w:rsidRPr="00525363">
              <w:rPr>
                <w:color w:val="000000" w:themeColor="text1"/>
                <w:sz w:val="24"/>
                <w:szCs w:val="24"/>
              </w:rPr>
              <w:t xml:space="preserve"> has a major presence in the Indian agricultural sector, especially due to </w:t>
            </w:r>
            <w:r w:rsidR="006A78EF" w:rsidRPr="00525363">
              <w:rPr>
                <w:color w:val="000000" w:themeColor="text1"/>
                <w:sz w:val="24"/>
                <w:szCs w:val="24"/>
              </w:rPr>
              <w:t>its</w:t>
            </w:r>
            <w:r w:rsidR="00097DB2" w:rsidRPr="00525363">
              <w:rPr>
                <w:color w:val="000000" w:themeColor="text1"/>
                <w:sz w:val="24"/>
                <w:szCs w:val="24"/>
              </w:rPr>
              <w:t xml:space="preserve"> diverse range of seeds and caring guides offered for the region (</w:t>
            </w:r>
            <w:proofErr w:type="spellStart"/>
            <w:r w:rsidR="00097DB2" w:rsidRPr="00525363">
              <w:rPr>
                <w:color w:val="000000" w:themeColor="text1"/>
                <w:sz w:val="24"/>
                <w:szCs w:val="24"/>
              </w:rPr>
              <w:t>syngenta</w:t>
            </w:r>
            <w:proofErr w:type="spellEnd"/>
            <w:r w:rsidR="00097DB2" w:rsidRPr="00525363">
              <w:rPr>
                <w:color w:val="000000" w:themeColor="text1"/>
                <w:sz w:val="24"/>
                <w:szCs w:val="24"/>
              </w:rPr>
              <w:t>, 2026). The global networks and access to capital are key competitive advantages.</w:t>
            </w:r>
          </w:p>
        </w:tc>
        <w:tc>
          <w:tcPr>
            <w:tcW w:w="1480" w:type="dxa"/>
            <w:tcMar>
              <w:top w:w="100" w:type="dxa"/>
              <w:left w:w="100" w:type="dxa"/>
              <w:bottom w:w="100" w:type="dxa"/>
              <w:right w:w="100" w:type="dxa"/>
            </w:tcMar>
          </w:tcPr>
          <w:p w14:paraId="7E348D19" w14:textId="77777777" w:rsidR="00A06447" w:rsidRPr="00525363" w:rsidRDefault="00097DB2" w:rsidP="00326AD0">
            <w:pPr>
              <w:pStyle w:val="Normal1"/>
              <w:widowControl w:val="0"/>
              <w:pBdr>
                <w:top w:val="nil"/>
                <w:left w:val="nil"/>
                <w:bottom w:val="nil"/>
                <w:right w:val="nil"/>
                <w:between w:val="nil"/>
              </w:pBdr>
              <w:spacing w:line="360" w:lineRule="auto"/>
              <w:jc w:val="both"/>
              <w:rPr>
                <w:color w:val="000000" w:themeColor="text1"/>
                <w:sz w:val="24"/>
                <w:szCs w:val="24"/>
              </w:rPr>
            </w:pPr>
            <w:r w:rsidRPr="00525363">
              <w:rPr>
                <w:color w:val="000000" w:themeColor="text1"/>
                <w:sz w:val="24"/>
                <w:szCs w:val="24"/>
              </w:rPr>
              <w:t xml:space="preserve">Seeds, caring guides, </w:t>
            </w:r>
            <w:r w:rsidRPr="00525363">
              <w:rPr>
                <w:color w:val="000000" w:themeColor="text1"/>
                <w:sz w:val="24"/>
                <w:szCs w:val="24"/>
                <w:highlight w:val="white"/>
              </w:rPr>
              <w:t>biological products for agricultural usage</w:t>
            </w:r>
            <w:r w:rsidRPr="00525363">
              <w:rPr>
                <w:color w:val="000000" w:themeColor="text1"/>
                <w:sz w:val="24"/>
                <w:szCs w:val="24"/>
              </w:rPr>
              <w:t>.</w:t>
            </w:r>
          </w:p>
        </w:tc>
        <w:tc>
          <w:tcPr>
            <w:tcW w:w="1417" w:type="dxa"/>
            <w:tcMar>
              <w:top w:w="100" w:type="dxa"/>
              <w:left w:w="100" w:type="dxa"/>
              <w:bottom w:w="100" w:type="dxa"/>
              <w:right w:w="100" w:type="dxa"/>
            </w:tcMar>
          </w:tcPr>
          <w:p w14:paraId="4115F0B8" w14:textId="77777777" w:rsidR="00A06447" w:rsidRPr="00525363" w:rsidRDefault="00097DB2" w:rsidP="00326AD0">
            <w:pPr>
              <w:pStyle w:val="Normal1"/>
              <w:widowControl w:val="0"/>
              <w:spacing w:line="360" w:lineRule="auto"/>
              <w:jc w:val="both"/>
              <w:rPr>
                <w:color w:val="000000" w:themeColor="text1"/>
                <w:sz w:val="24"/>
                <w:szCs w:val="24"/>
              </w:rPr>
            </w:pPr>
            <w:r w:rsidRPr="00525363">
              <w:rPr>
                <w:color w:val="000000" w:themeColor="text1"/>
                <w:sz w:val="24"/>
                <w:szCs w:val="24"/>
              </w:rPr>
              <w:t>More than 100 countries (</w:t>
            </w:r>
            <w:proofErr w:type="spellStart"/>
            <w:r w:rsidRPr="00525363">
              <w:rPr>
                <w:color w:val="000000" w:themeColor="text1"/>
                <w:sz w:val="24"/>
                <w:szCs w:val="24"/>
              </w:rPr>
              <w:t>syngentabiologicals</w:t>
            </w:r>
            <w:proofErr w:type="spellEnd"/>
            <w:r w:rsidRPr="00525363">
              <w:rPr>
                <w:color w:val="000000" w:themeColor="text1"/>
                <w:sz w:val="24"/>
                <w:szCs w:val="24"/>
              </w:rPr>
              <w:t>, 2025).</w:t>
            </w:r>
          </w:p>
        </w:tc>
        <w:tc>
          <w:tcPr>
            <w:tcW w:w="1701" w:type="dxa"/>
            <w:tcMar>
              <w:top w:w="100" w:type="dxa"/>
              <w:left w:w="100" w:type="dxa"/>
              <w:bottom w:w="100" w:type="dxa"/>
              <w:right w:w="100" w:type="dxa"/>
            </w:tcMar>
          </w:tcPr>
          <w:p w14:paraId="01C08768" w14:textId="77777777" w:rsidR="00A06447" w:rsidRPr="00525363" w:rsidRDefault="00097DB2" w:rsidP="00326AD0">
            <w:pPr>
              <w:pStyle w:val="Normal1"/>
              <w:widowControl w:val="0"/>
              <w:pBdr>
                <w:top w:val="nil"/>
                <w:left w:val="nil"/>
                <w:bottom w:val="nil"/>
                <w:right w:val="nil"/>
                <w:between w:val="nil"/>
              </w:pBdr>
              <w:spacing w:line="360" w:lineRule="auto"/>
              <w:jc w:val="both"/>
              <w:rPr>
                <w:color w:val="000000" w:themeColor="text1"/>
                <w:sz w:val="24"/>
                <w:szCs w:val="24"/>
              </w:rPr>
            </w:pPr>
            <w:r w:rsidRPr="00525363">
              <w:rPr>
                <w:rFonts w:eastAsia="Roboto"/>
                <w:color w:val="000000" w:themeColor="text1"/>
                <w:sz w:val="24"/>
                <w:szCs w:val="24"/>
                <w:highlight w:val="white"/>
              </w:rPr>
              <w:t>$28.8 billion as of FY,24 (</w:t>
            </w:r>
            <w:r w:rsidRPr="00525363">
              <w:rPr>
                <w:color w:val="000000" w:themeColor="text1"/>
                <w:sz w:val="24"/>
                <w:szCs w:val="24"/>
                <w:highlight w:val="white"/>
              </w:rPr>
              <w:t>Syngenta, 2025</w:t>
            </w:r>
            <w:r w:rsidRPr="00525363">
              <w:rPr>
                <w:rFonts w:eastAsia="Roboto"/>
                <w:color w:val="000000" w:themeColor="text1"/>
                <w:sz w:val="24"/>
                <w:szCs w:val="24"/>
                <w:highlight w:val="white"/>
              </w:rPr>
              <w:t>).</w:t>
            </w:r>
          </w:p>
        </w:tc>
        <w:tc>
          <w:tcPr>
            <w:tcW w:w="1356" w:type="dxa"/>
            <w:tcMar>
              <w:top w:w="100" w:type="dxa"/>
              <w:left w:w="100" w:type="dxa"/>
              <w:bottom w:w="100" w:type="dxa"/>
              <w:right w:w="100" w:type="dxa"/>
            </w:tcMar>
          </w:tcPr>
          <w:p w14:paraId="52175BF9" w14:textId="49335089" w:rsidR="00A06447" w:rsidRPr="00525363" w:rsidRDefault="00097DB2" w:rsidP="00326AD0">
            <w:pPr>
              <w:pStyle w:val="Normal1"/>
              <w:widowControl w:val="0"/>
              <w:pBdr>
                <w:top w:val="nil"/>
                <w:left w:val="nil"/>
                <w:bottom w:val="nil"/>
                <w:right w:val="nil"/>
                <w:between w:val="nil"/>
              </w:pBdr>
              <w:spacing w:line="360" w:lineRule="auto"/>
              <w:jc w:val="both"/>
              <w:rPr>
                <w:color w:val="000000" w:themeColor="text1"/>
                <w:sz w:val="24"/>
                <w:szCs w:val="24"/>
              </w:rPr>
            </w:pPr>
            <w:r w:rsidRPr="00525363">
              <w:rPr>
                <w:color w:val="000000" w:themeColor="text1"/>
                <w:sz w:val="24"/>
                <w:szCs w:val="24"/>
              </w:rPr>
              <w:t>Over 30,000 (Syngenta, 2026).</w:t>
            </w:r>
          </w:p>
        </w:tc>
      </w:tr>
    </w:tbl>
    <w:p w14:paraId="08ED2070" w14:textId="14326C53" w:rsidR="00A06447" w:rsidRPr="00525363" w:rsidRDefault="00437276" w:rsidP="00326AD0">
      <w:pPr>
        <w:pStyle w:val="Normal1"/>
        <w:pBdr>
          <w:top w:val="nil"/>
          <w:left w:val="nil"/>
          <w:bottom w:val="nil"/>
          <w:right w:val="nil"/>
          <w:between w:val="nil"/>
        </w:pBdr>
        <w:spacing w:after="120" w:line="360" w:lineRule="auto"/>
        <w:jc w:val="center"/>
        <w:rPr>
          <w:b/>
          <w:bCs/>
          <w:color w:val="000000" w:themeColor="text1"/>
          <w:sz w:val="24"/>
          <w:szCs w:val="24"/>
        </w:rPr>
      </w:pPr>
      <w:r w:rsidRPr="00525363">
        <w:rPr>
          <w:b/>
          <w:bCs/>
          <w:color w:val="000000" w:themeColor="text1"/>
          <w:sz w:val="24"/>
          <w:szCs w:val="24"/>
        </w:rPr>
        <w:t xml:space="preserve">Table 1: comparative analysis </w:t>
      </w:r>
      <w:r w:rsidR="00E75F35" w:rsidRPr="00525363">
        <w:rPr>
          <w:b/>
          <w:bCs/>
          <w:color w:val="000000" w:themeColor="text1"/>
          <w:sz w:val="24"/>
          <w:szCs w:val="24"/>
        </w:rPr>
        <w:t>of five key operating companies</w:t>
      </w:r>
    </w:p>
    <w:p w14:paraId="0C022E13" w14:textId="056180AF" w:rsidR="00A06447" w:rsidRPr="00525363" w:rsidRDefault="00097DB2" w:rsidP="00326AD0">
      <w:pPr>
        <w:pStyle w:val="Normal1"/>
        <w:pBdr>
          <w:top w:val="nil"/>
          <w:left w:val="nil"/>
          <w:bottom w:val="nil"/>
          <w:right w:val="nil"/>
          <w:between w:val="nil"/>
        </w:pBdr>
        <w:spacing w:after="120" w:line="360" w:lineRule="auto"/>
        <w:jc w:val="both"/>
        <w:rPr>
          <w:color w:val="000000" w:themeColor="text1"/>
          <w:sz w:val="24"/>
          <w:szCs w:val="24"/>
        </w:rPr>
      </w:pPr>
      <w:r w:rsidRPr="00525363">
        <w:rPr>
          <w:color w:val="000000" w:themeColor="text1"/>
          <w:sz w:val="24"/>
          <w:szCs w:val="24"/>
        </w:rPr>
        <w:t xml:space="preserve">These companies are operating in various commodities and focus on sourcing, processing and global distributions. </w:t>
      </w:r>
      <w:r w:rsidR="004C149A" w:rsidRPr="00525363">
        <w:rPr>
          <w:color w:val="000000" w:themeColor="text1"/>
          <w:sz w:val="24"/>
          <w:szCs w:val="24"/>
        </w:rPr>
        <w:t>T</w:t>
      </w:r>
      <w:r w:rsidRPr="00525363">
        <w:rPr>
          <w:color w:val="000000" w:themeColor="text1"/>
          <w:sz w:val="24"/>
          <w:szCs w:val="24"/>
        </w:rPr>
        <w:t>he competitive landscape is influenced through combining traditional strengths like heritage and long-lasting presence of companies like domestic firms and modern strategies and global networks via international companies</w:t>
      </w:r>
      <w:r w:rsidR="006A78EF" w:rsidRPr="00525363">
        <w:rPr>
          <w:color w:val="000000" w:themeColor="text1"/>
          <w:sz w:val="24"/>
          <w:szCs w:val="24"/>
        </w:rPr>
        <w:t xml:space="preserve"> (Sharma, 2025)</w:t>
      </w:r>
      <w:r w:rsidRPr="00525363">
        <w:rPr>
          <w:color w:val="000000" w:themeColor="text1"/>
          <w:sz w:val="24"/>
          <w:szCs w:val="24"/>
        </w:rPr>
        <w:t xml:space="preserve">. Yet the rising exports and India becoming among the top agricultural industry players is developing potential for the Indian companies to dominate their position in the </w:t>
      </w:r>
      <w:r w:rsidR="004C149A" w:rsidRPr="00525363">
        <w:rPr>
          <w:color w:val="000000" w:themeColor="text1"/>
          <w:sz w:val="24"/>
          <w:szCs w:val="24"/>
        </w:rPr>
        <w:t>global agriculture</w:t>
      </w:r>
      <w:r w:rsidRPr="00525363">
        <w:rPr>
          <w:color w:val="000000" w:themeColor="text1"/>
          <w:sz w:val="24"/>
          <w:szCs w:val="24"/>
        </w:rPr>
        <w:t xml:space="preserve"> industry while competing properly with multinational players.</w:t>
      </w:r>
    </w:p>
    <w:p w14:paraId="4AAE4A05" w14:textId="77777777" w:rsidR="00A06447" w:rsidRPr="00525363" w:rsidRDefault="00097DB2" w:rsidP="00326AD0">
      <w:pPr>
        <w:pStyle w:val="Heading2"/>
        <w:spacing w:line="360" w:lineRule="auto"/>
        <w:rPr>
          <w:color w:val="000000" w:themeColor="text1"/>
        </w:rPr>
      </w:pPr>
      <w:bookmarkStart w:id="9" w:name="_Toc227408424"/>
      <w:r w:rsidRPr="00525363">
        <w:rPr>
          <w:color w:val="000000" w:themeColor="text1"/>
        </w:rPr>
        <w:t>3. Michael Porter’s Diamond Model of National Advantage</w:t>
      </w:r>
      <w:bookmarkEnd w:id="9"/>
    </w:p>
    <w:p w14:paraId="1B5A87B9" w14:textId="77777777" w:rsidR="00A06447" w:rsidRPr="00525363" w:rsidRDefault="00097DB2" w:rsidP="00326AD0">
      <w:pPr>
        <w:pStyle w:val="Normal1"/>
        <w:pBdr>
          <w:top w:val="nil"/>
          <w:left w:val="nil"/>
          <w:bottom w:val="nil"/>
          <w:right w:val="nil"/>
          <w:between w:val="nil"/>
        </w:pBdr>
        <w:spacing w:line="360" w:lineRule="auto"/>
        <w:jc w:val="both"/>
        <w:rPr>
          <w:color w:val="000000" w:themeColor="text1"/>
          <w:sz w:val="24"/>
          <w:szCs w:val="24"/>
        </w:rPr>
      </w:pPr>
      <w:r w:rsidRPr="00525363">
        <w:rPr>
          <w:color w:val="000000" w:themeColor="text1"/>
          <w:sz w:val="24"/>
          <w:szCs w:val="24"/>
        </w:rPr>
        <w:t>According to the Diamond model developed by Michael Porters (1990), within a nation some specific elements exist that improve the ability of the country to achieve a global market presence. In this aspect, four core determinants of national competitiveness have been selected which include factor conditions, demand conditions, related and supporting industries along with firm strategy, structure and rivalry. Beyond the four pillars, the theory explains how the government can act to improve a country's position in a globally competitive economic environment which are interrelated with chance aspects. By using this model, the study aims to show that the agricultural sector of India is highly competitive on the global front while it is also limited by structural inefficiencies.</w:t>
      </w:r>
    </w:p>
    <w:p w14:paraId="7B1578E1" w14:textId="77777777" w:rsidR="00A06447" w:rsidRPr="00525363" w:rsidRDefault="00097DB2" w:rsidP="00326AD0">
      <w:pPr>
        <w:pStyle w:val="Normal1"/>
        <w:pBdr>
          <w:top w:val="nil"/>
          <w:left w:val="nil"/>
          <w:bottom w:val="nil"/>
          <w:right w:val="nil"/>
          <w:between w:val="nil"/>
        </w:pBdr>
        <w:spacing w:line="360" w:lineRule="auto"/>
        <w:jc w:val="center"/>
        <w:rPr>
          <w:color w:val="000000" w:themeColor="text1"/>
          <w:sz w:val="24"/>
          <w:szCs w:val="24"/>
        </w:rPr>
      </w:pPr>
      <w:r w:rsidRPr="00525363">
        <w:rPr>
          <w:noProof/>
          <w:color w:val="000000" w:themeColor="text1"/>
          <w:sz w:val="24"/>
          <w:szCs w:val="24"/>
        </w:rPr>
        <w:drawing>
          <wp:inline distT="114300" distB="114300" distL="114300" distR="114300" wp14:anchorId="3CF95468" wp14:editId="4427FB6A">
            <wp:extent cx="5145249" cy="4078086"/>
            <wp:effectExtent l="0" t="0" r="0" b="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l="16561" r="17198" b="-782"/>
                    <a:stretch>
                      <a:fillRect/>
                    </a:stretch>
                  </pic:blipFill>
                  <pic:spPr>
                    <a:xfrm>
                      <a:off x="0" y="0"/>
                      <a:ext cx="5145249" cy="4078086"/>
                    </a:xfrm>
                    <a:prstGeom prst="rect">
                      <a:avLst/>
                    </a:prstGeom>
                    <a:ln/>
                  </pic:spPr>
                </pic:pic>
              </a:graphicData>
            </a:graphic>
          </wp:inline>
        </w:drawing>
      </w:r>
    </w:p>
    <w:p w14:paraId="01CB442E" w14:textId="77777777" w:rsidR="00A06447" w:rsidRPr="00525363" w:rsidRDefault="00097DB2" w:rsidP="00326AD0">
      <w:pPr>
        <w:pStyle w:val="Heading5"/>
        <w:rPr>
          <w:color w:val="000000" w:themeColor="text1"/>
        </w:rPr>
      </w:pPr>
      <w:bookmarkStart w:id="10" w:name="_heading=h.szmonbfv0vbd" w:colFirst="0" w:colLast="0"/>
      <w:bookmarkStart w:id="11" w:name="_Toc227408405"/>
      <w:bookmarkEnd w:id="10"/>
      <w:r w:rsidRPr="00525363">
        <w:rPr>
          <w:color w:val="000000" w:themeColor="text1"/>
        </w:rPr>
        <w:t>Figure 3: Porter’s diamond Model in Indian Agriculture Industry</w:t>
      </w:r>
      <w:bookmarkEnd w:id="11"/>
    </w:p>
    <w:p w14:paraId="6E0356AD" w14:textId="77777777" w:rsidR="00A06447" w:rsidRPr="00525363" w:rsidRDefault="00097DB2" w:rsidP="00326AD0">
      <w:pPr>
        <w:pStyle w:val="Normal1"/>
        <w:pBdr>
          <w:top w:val="nil"/>
          <w:left w:val="nil"/>
          <w:bottom w:val="nil"/>
          <w:right w:val="nil"/>
          <w:between w:val="nil"/>
        </w:pBdr>
        <w:spacing w:line="360" w:lineRule="auto"/>
        <w:jc w:val="center"/>
        <w:rPr>
          <w:color w:val="000000" w:themeColor="text1"/>
          <w:sz w:val="24"/>
          <w:szCs w:val="24"/>
        </w:rPr>
      </w:pPr>
      <w:r w:rsidRPr="00525363">
        <w:rPr>
          <w:color w:val="000000" w:themeColor="text1"/>
          <w:sz w:val="24"/>
          <w:szCs w:val="24"/>
        </w:rPr>
        <w:t>(Source: Self-made)</w:t>
      </w:r>
    </w:p>
    <w:p w14:paraId="11210D02" w14:textId="77777777" w:rsidR="00A06447" w:rsidRPr="00525363" w:rsidRDefault="00097DB2" w:rsidP="00326AD0">
      <w:pPr>
        <w:pStyle w:val="Normal1"/>
        <w:pBdr>
          <w:top w:val="nil"/>
          <w:left w:val="nil"/>
          <w:bottom w:val="nil"/>
          <w:right w:val="nil"/>
          <w:between w:val="nil"/>
        </w:pBdr>
        <w:spacing w:line="360" w:lineRule="auto"/>
        <w:jc w:val="both"/>
        <w:rPr>
          <w:color w:val="000000" w:themeColor="text1"/>
          <w:sz w:val="24"/>
          <w:szCs w:val="24"/>
        </w:rPr>
      </w:pPr>
      <w:r w:rsidRPr="00525363">
        <w:rPr>
          <w:b/>
          <w:bCs/>
          <w:color w:val="000000" w:themeColor="text1"/>
          <w:sz w:val="24"/>
          <w:szCs w:val="24"/>
        </w:rPr>
        <w:t xml:space="preserve">Factor Conditions: </w:t>
      </w:r>
      <w:r w:rsidRPr="00525363">
        <w:rPr>
          <w:color w:val="000000" w:themeColor="text1"/>
          <w:sz w:val="24"/>
          <w:szCs w:val="24"/>
        </w:rPr>
        <w:t xml:space="preserve">Factor condition of this theory is defined as the most important point by Porter, which consists of naturally inherited factors that play an important role to improve the overall success of an industry. India is endowed with high basic factors, which greatly contribute to agricultural competitiveness within the global platform. According to Thakur </w:t>
      </w:r>
      <w:r w:rsidRPr="00525363">
        <w:rPr>
          <w:i/>
          <w:iCs/>
          <w:color w:val="000000" w:themeColor="text1"/>
          <w:sz w:val="24"/>
          <w:szCs w:val="24"/>
        </w:rPr>
        <w:t xml:space="preserve">et al., </w:t>
      </w:r>
      <w:r w:rsidRPr="00525363">
        <w:rPr>
          <w:color w:val="000000" w:themeColor="text1"/>
          <w:sz w:val="24"/>
          <w:szCs w:val="24"/>
        </w:rPr>
        <w:t xml:space="preserve">(2023), the country has more than 156 million hectares of arable land, and recognised as one of the world's leading producers of agricultural products along with second-largest rice producer in the world. These firms are already engaged in sourcing, processing and worldwide distributions of different commodities. These firms have a wide network globally and have access to capital that is one of their competitive advantages over the domestic firms. Accordingly, the competitive environment is shaped by integrating the conventional advantages such as heritage and the long-term existence of companies such as domestic companies and the contemporary approaches and international network by foreign companies. Nevertheless, the growing exports and India emerging as one of the leading agricultural industry participants is creating a prospect of the Indian firms taking over their role in the worldwide food industry and competing adequately with multinational actors. </w:t>
      </w:r>
    </w:p>
    <w:p w14:paraId="3BFCCE55" w14:textId="77777777" w:rsidR="00A06447" w:rsidRPr="00525363" w:rsidRDefault="00097DB2" w:rsidP="00326AD0">
      <w:pPr>
        <w:pStyle w:val="Normal1"/>
        <w:pBdr>
          <w:top w:val="nil"/>
          <w:left w:val="nil"/>
          <w:bottom w:val="nil"/>
          <w:right w:val="nil"/>
          <w:between w:val="nil"/>
        </w:pBdr>
        <w:spacing w:line="360" w:lineRule="auto"/>
        <w:jc w:val="both"/>
        <w:rPr>
          <w:color w:val="000000" w:themeColor="text1"/>
          <w:sz w:val="24"/>
          <w:szCs w:val="24"/>
        </w:rPr>
      </w:pPr>
      <w:r w:rsidRPr="00525363">
        <w:rPr>
          <w:color w:val="000000" w:themeColor="text1"/>
          <w:sz w:val="24"/>
          <w:szCs w:val="24"/>
        </w:rPr>
        <w:t xml:space="preserve">In addition, the country has favourable </w:t>
      </w:r>
      <w:proofErr w:type="spellStart"/>
      <w:r w:rsidRPr="00525363">
        <w:rPr>
          <w:color w:val="000000" w:themeColor="text1"/>
          <w:sz w:val="24"/>
          <w:szCs w:val="24"/>
        </w:rPr>
        <w:t>agro</w:t>
      </w:r>
      <w:proofErr w:type="spellEnd"/>
      <w:r w:rsidRPr="00525363">
        <w:rPr>
          <w:color w:val="000000" w:themeColor="text1"/>
          <w:sz w:val="24"/>
          <w:szCs w:val="24"/>
        </w:rPr>
        <w:t xml:space="preserve">-climatic conditions, such as monsoon rainfall and fertile alluvial soil in some regions like Punjab, UP and west Bengal that increased productivity and developed global share record 150.18 MT in 2024-25, accounting for over 28% of global output regarding worldwide rice production (PMF IAS, 2026). On the contrary, the industry is still highly vulnerable to climate variability as almost half of the farmland is rain-fed (Mubashir and Bhat, 2021). Furthermore, integration of modern farming approaches by using scientific knowledge within this industry also followed, especially after the green revolution (Thakur </w:t>
      </w:r>
      <w:r w:rsidRPr="00525363">
        <w:rPr>
          <w:i/>
          <w:iCs/>
          <w:color w:val="000000" w:themeColor="text1"/>
          <w:sz w:val="24"/>
          <w:szCs w:val="24"/>
        </w:rPr>
        <w:t xml:space="preserve">et al., </w:t>
      </w:r>
      <w:r w:rsidRPr="00525363">
        <w:rPr>
          <w:color w:val="000000" w:themeColor="text1"/>
          <w:sz w:val="24"/>
          <w:szCs w:val="24"/>
        </w:rPr>
        <w:t>2023). The labour-intensive farming operations are another factor, in which a large rural labour force also offers economic advantages to the industry. However, despite excellent factor endowments, advanced agricultural factors are still underdeveloped in India including mechanisation, storage facilities, and agricultural R&amp;D, which limits productivity and global competitiveness (World Bank, 2023).</w:t>
      </w:r>
    </w:p>
    <w:p w14:paraId="6C846D17" w14:textId="77777777" w:rsidR="00A06447" w:rsidRPr="00525363" w:rsidRDefault="00097DB2" w:rsidP="00326AD0">
      <w:pPr>
        <w:pStyle w:val="Normal1"/>
        <w:pBdr>
          <w:top w:val="nil"/>
          <w:left w:val="nil"/>
          <w:bottom w:val="nil"/>
          <w:right w:val="nil"/>
          <w:between w:val="nil"/>
        </w:pBdr>
        <w:spacing w:line="360" w:lineRule="auto"/>
        <w:jc w:val="both"/>
        <w:rPr>
          <w:color w:val="000000" w:themeColor="text1"/>
          <w:sz w:val="24"/>
          <w:szCs w:val="24"/>
        </w:rPr>
      </w:pPr>
      <w:r w:rsidRPr="00525363">
        <w:rPr>
          <w:b/>
          <w:bCs/>
          <w:color w:val="000000" w:themeColor="text1"/>
          <w:sz w:val="24"/>
          <w:szCs w:val="24"/>
        </w:rPr>
        <w:t xml:space="preserve">Demand condition: </w:t>
      </w:r>
      <w:r w:rsidRPr="00525363">
        <w:rPr>
          <w:color w:val="000000" w:themeColor="text1"/>
          <w:sz w:val="24"/>
          <w:szCs w:val="24"/>
        </w:rPr>
        <w:t xml:space="preserve">The size and nature of the industry’s consumer base are referred to as demand conditions which not only influence product development and innovation but also stimulate differentiation for higher market scale. In this regard, due to the vast population of the country (exceeding 1.46 billion people), </w:t>
      </w:r>
      <w:proofErr w:type="spellStart"/>
      <w:r w:rsidRPr="00525363">
        <w:rPr>
          <w:color w:val="000000" w:themeColor="text1"/>
          <w:sz w:val="24"/>
          <w:szCs w:val="24"/>
        </w:rPr>
        <w:t>favorable</w:t>
      </w:r>
      <w:proofErr w:type="spellEnd"/>
      <w:r w:rsidRPr="00525363">
        <w:rPr>
          <w:color w:val="000000" w:themeColor="text1"/>
          <w:sz w:val="24"/>
          <w:szCs w:val="24"/>
        </w:rPr>
        <w:t xml:space="preserve"> domestic demand conditions are an advantage to India that promote quality and quantity improvement. In this regard, the data shows that with a per capita availability of 174.3 kg, food grain output reached 357.73 million tonnes in 2024–25, indicating high levels of consumption (Global Agriculture, 2025). On the contrary, the huge and heterogeneous home market causes a strain of product differentiation. In addition, rapid urbanisation and growth in income level is changing the consumer preference towards protein-rich foods along with the increasing demand for feed and livestock to strengthen overall agricultural competitiveness. As argued by Mubashir and Bhat (2021), despite global demand influencing its competitiveness, national demand growth is still uneven and price-sensitive due to the inconsistent export regulations as well as the existence of a low-income population that is restricting innovation-driven competitiveness.</w:t>
      </w:r>
    </w:p>
    <w:p w14:paraId="2F59FFDF" w14:textId="77777777" w:rsidR="00A06447" w:rsidRPr="00525363" w:rsidRDefault="00097DB2" w:rsidP="00326AD0">
      <w:pPr>
        <w:pStyle w:val="Normal1"/>
        <w:pBdr>
          <w:top w:val="nil"/>
          <w:left w:val="nil"/>
          <w:bottom w:val="nil"/>
          <w:right w:val="nil"/>
          <w:between w:val="nil"/>
        </w:pBdr>
        <w:spacing w:after="120" w:line="360" w:lineRule="auto"/>
        <w:jc w:val="both"/>
        <w:rPr>
          <w:color w:val="000000" w:themeColor="text1"/>
          <w:sz w:val="24"/>
          <w:szCs w:val="24"/>
        </w:rPr>
      </w:pPr>
      <w:r w:rsidRPr="00525363">
        <w:rPr>
          <w:b/>
          <w:bCs/>
          <w:color w:val="000000" w:themeColor="text1"/>
          <w:sz w:val="24"/>
          <w:szCs w:val="24"/>
        </w:rPr>
        <w:t xml:space="preserve">Related and supporting industry: </w:t>
      </w:r>
      <w:r w:rsidRPr="00525363">
        <w:rPr>
          <w:color w:val="000000" w:themeColor="text1"/>
          <w:sz w:val="24"/>
          <w:szCs w:val="24"/>
        </w:rPr>
        <w:t xml:space="preserve">This factor includes the upstream and downstream industries that promote innovation through idea sharing approaches to strengthen a particular industry. In this regard, the agricultural competitiveness of India is strengthened by extensive related and supportive industries like fertilisers and </w:t>
      </w:r>
      <w:proofErr w:type="spellStart"/>
      <w:r w:rsidRPr="00525363">
        <w:rPr>
          <w:color w:val="000000" w:themeColor="text1"/>
          <w:sz w:val="24"/>
          <w:szCs w:val="24"/>
        </w:rPr>
        <w:t>agro</w:t>
      </w:r>
      <w:proofErr w:type="spellEnd"/>
      <w:r w:rsidRPr="00525363">
        <w:rPr>
          <w:color w:val="000000" w:themeColor="text1"/>
          <w:sz w:val="24"/>
          <w:szCs w:val="24"/>
        </w:rPr>
        <w:t xml:space="preserve">-based industries, in which chemical fertilizers dominated the market with its 83% share in 2025 as a backbone of the country's agricultural system (IMARC Group, 2025). Furthermore, irrigation equipment, logistics and food processing along with the existence of vast cold storage centres in India creating a robust ecosystem to strengthen its growth by managing the harvesting process. As defined by Kumar </w:t>
      </w:r>
      <w:r w:rsidRPr="00525363">
        <w:rPr>
          <w:i/>
          <w:iCs/>
          <w:color w:val="000000" w:themeColor="text1"/>
          <w:sz w:val="24"/>
          <w:szCs w:val="24"/>
        </w:rPr>
        <w:t xml:space="preserve">et al., </w:t>
      </w:r>
      <w:r w:rsidRPr="00525363">
        <w:rPr>
          <w:color w:val="000000" w:themeColor="text1"/>
          <w:sz w:val="24"/>
          <w:szCs w:val="24"/>
        </w:rPr>
        <w:t xml:space="preserve">(2024), </w:t>
      </w:r>
      <w:proofErr w:type="spellStart"/>
      <w:r w:rsidRPr="00525363">
        <w:rPr>
          <w:color w:val="000000" w:themeColor="text1"/>
          <w:sz w:val="24"/>
          <w:szCs w:val="24"/>
        </w:rPr>
        <w:t>agri</w:t>
      </w:r>
      <w:proofErr w:type="spellEnd"/>
      <w:r w:rsidRPr="00525363">
        <w:rPr>
          <w:color w:val="000000" w:themeColor="text1"/>
          <w:sz w:val="24"/>
          <w:szCs w:val="24"/>
        </w:rPr>
        <w:t>-tech ecosystem is well established in India that is influencing the fourth agricultural revolution through providing additional steps towards efficiency, integration of precision farming and innovation in the supply chain of the industry. Nonetheless, scarcity of infrastructure, pricing issues and imbalance in its distribution still restricts the efficiency of the entire value chain.</w:t>
      </w:r>
    </w:p>
    <w:p w14:paraId="2AB9D2DF" w14:textId="5150B3AE" w:rsidR="00A06447" w:rsidRPr="00525363" w:rsidRDefault="00097DB2" w:rsidP="00326AD0">
      <w:pPr>
        <w:pStyle w:val="Normal1"/>
        <w:pBdr>
          <w:top w:val="nil"/>
          <w:left w:val="nil"/>
          <w:bottom w:val="nil"/>
          <w:right w:val="nil"/>
          <w:between w:val="nil"/>
        </w:pBdr>
        <w:spacing w:after="120" w:line="360" w:lineRule="auto"/>
        <w:jc w:val="both"/>
        <w:rPr>
          <w:color w:val="000000" w:themeColor="text1"/>
          <w:sz w:val="24"/>
          <w:szCs w:val="24"/>
        </w:rPr>
      </w:pPr>
      <w:r w:rsidRPr="00525363">
        <w:rPr>
          <w:b/>
          <w:bCs/>
          <w:color w:val="000000" w:themeColor="text1"/>
          <w:sz w:val="24"/>
          <w:szCs w:val="24"/>
        </w:rPr>
        <w:t xml:space="preserve">Firm strategy, structure and rivalry: </w:t>
      </w:r>
      <w:r w:rsidRPr="00525363">
        <w:rPr>
          <w:color w:val="000000" w:themeColor="text1"/>
          <w:sz w:val="24"/>
          <w:szCs w:val="24"/>
        </w:rPr>
        <w:t>In accordance with the value creation aspect, the interconnected approach in the agricultural supply chain is followed in this industry that thrives its growth from $580 billion to $650 billion (McKinsey &amp; Company, 2025). By evaluating the survey of the Ministry of Agriculture &amp; Farmers Welfare, it has followed that the fragmented structure of this industry is primarily dominated by the 85% small farmers which intensifies the domestic rivalry and limits the economies of scale (Press Information Bureau, 2023). Furthermore, in India, most of the farm activities are conventional, rising involvement of agri-business companies and contract farming arrangements are redefining the industrial strategies towards efficiency and integration in the market. Nevertheless, the rivalry between private players and exporters encourages innovation with processing and branding efficiencies of agricultural products. For instance, KRBL has built strong global brands through leveraging high quality rice production, which have strengthened the international position of Indian agricultural segments (Saha, 2020). Five significant competitors of KRBL Limited in India include LT Foods Limited, Shri Lal Mahal Group, Supple Tek Industries Private Limited, Kohinoor Foods Limited and Mahavir Rice Mills. Out of these, LT Foods Limited (known for its “</w:t>
      </w:r>
      <w:proofErr w:type="spellStart"/>
      <w:r w:rsidRPr="00525363">
        <w:rPr>
          <w:color w:val="000000" w:themeColor="text1"/>
          <w:sz w:val="24"/>
          <w:szCs w:val="24"/>
        </w:rPr>
        <w:t>Daawat</w:t>
      </w:r>
      <w:proofErr w:type="spellEnd"/>
      <w:r w:rsidRPr="00525363">
        <w:rPr>
          <w:color w:val="000000" w:themeColor="text1"/>
          <w:sz w:val="24"/>
          <w:szCs w:val="24"/>
        </w:rPr>
        <w:t>” segment) and Kohinoor Foods Limited are analysed to have a long-standing name in the context of premium rice trade. However, Dev (2023) stated that price adjustment mechanisms that are controlled by the government like PM-KISAN, Minimum Support Prices (MSP), also affect the industrial strategies by providing income stability. This may suppress the diversification and innovation within this industry. It is also true that India is an undisputed renowned leader when it comes to the aromatic rice segment, which is led by these top Basmati rice manufacturers.</w:t>
      </w:r>
    </w:p>
    <w:p w14:paraId="35DB8C14" w14:textId="77777777" w:rsidR="00A06447" w:rsidRPr="00525363" w:rsidRDefault="00097DB2" w:rsidP="00326AD0">
      <w:pPr>
        <w:pStyle w:val="Heading2"/>
        <w:spacing w:line="360" w:lineRule="auto"/>
        <w:rPr>
          <w:color w:val="000000" w:themeColor="text1"/>
        </w:rPr>
      </w:pPr>
      <w:bookmarkStart w:id="12" w:name="_Toc227408425"/>
      <w:r w:rsidRPr="00525363">
        <w:rPr>
          <w:color w:val="000000" w:themeColor="text1"/>
        </w:rPr>
        <w:t>4. One of the major foreign MNCs/TNCs operating in the country-industry pair</w:t>
      </w:r>
      <w:bookmarkEnd w:id="12"/>
    </w:p>
    <w:p w14:paraId="4299B7A7" w14:textId="77777777" w:rsidR="00A06447" w:rsidRPr="00525363" w:rsidRDefault="00097DB2" w:rsidP="00326AD0">
      <w:pPr>
        <w:pStyle w:val="Normal1"/>
        <w:pBdr>
          <w:top w:val="nil"/>
          <w:left w:val="nil"/>
          <w:bottom w:val="nil"/>
          <w:right w:val="nil"/>
          <w:between w:val="nil"/>
        </w:pBdr>
        <w:spacing w:after="120" w:line="360" w:lineRule="auto"/>
        <w:jc w:val="both"/>
        <w:rPr>
          <w:color w:val="000000" w:themeColor="text1"/>
          <w:sz w:val="24"/>
          <w:szCs w:val="24"/>
        </w:rPr>
      </w:pPr>
      <w:r w:rsidRPr="00525363">
        <w:rPr>
          <w:color w:val="000000" w:themeColor="text1"/>
          <w:sz w:val="24"/>
          <w:szCs w:val="24"/>
        </w:rPr>
        <w:t>For this particular task of the report, the chosen company is KRBL Limited, which is a major player in the Indian agricultural and rice industry. Maheswari and Kalyan (2020) analysed KRBL with other top market players to identify that KRBL has the highest potential for return, making it a major and dominant player in the industry. With presence in over 90 countries and over 3.75 lac retail outlets, the company is operating at a global scale, regardless of being a domestic one (</w:t>
      </w:r>
      <w:proofErr w:type="spellStart"/>
      <w:r w:rsidRPr="00525363">
        <w:rPr>
          <w:color w:val="000000" w:themeColor="text1"/>
          <w:sz w:val="24"/>
          <w:szCs w:val="24"/>
        </w:rPr>
        <w:t>Krblrice</w:t>
      </w:r>
      <w:proofErr w:type="spellEnd"/>
      <w:r w:rsidRPr="00525363">
        <w:rPr>
          <w:color w:val="000000" w:themeColor="text1"/>
          <w:sz w:val="24"/>
          <w:szCs w:val="24"/>
        </w:rPr>
        <w:t>, 2024). The key product categories, like their flagship India Gate line, have allowed them to maintain a strong brand presence in the domestic and international markets also. The company’s strong presence, supply chain complexities, and global market force exposure make it crucial for analysing how these factors can influencer KRBL’s success in India.  For this analysis, the PESTLE framework can be used for developing a deeper understanding of the context.</w:t>
      </w:r>
    </w:p>
    <w:p w14:paraId="1E275A16" w14:textId="77777777" w:rsidR="00A06447" w:rsidRPr="00525363" w:rsidRDefault="00097DB2" w:rsidP="00326AD0">
      <w:pPr>
        <w:pStyle w:val="Heading3"/>
        <w:rPr>
          <w:color w:val="000000" w:themeColor="text1"/>
        </w:rPr>
      </w:pPr>
      <w:bookmarkStart w:id="13" w:name="_Toc227408426"/>
      <w:r w:rsidRPr="00525363">
        <w:rPr>
          <w:color w:val="000000" w:themeColor="text1"/>
        </w:rPr>
        <w:t>4.1 Political</w:t>
      </w:r>
      <w:bookmarkEnd w:id="13"/>
    </w:p>
    <w:p w14:paraId="66B7BE5B" w14:textId="77777777" w:rsidR="00A06447" w:rsidRPr="00525363" w:rsidRDefault="00097DB2" w:rsidP="00326AD0">
      <w:pPr>
        <w:pStyle w:val="Normal1"/>
        <w:pBdr>
          <w:top w:val="nil"/>
          <w:left w:val="nil"/>
          <w:bottom w:val="nil"/>
          <w:right w:val="nil"/>
          <w:between w:val="nil"/>
        </w:pBdr>
        <w:spacing w:after="120" w:line="360" w:lineRule="auto"/>
        <w:jc w:val="both"/>
        <w:rPr>
          <w:color w:val="000000" w:themeColor="text1"/>
          <w:sz w:val="24"/>
          <w:szCs w:val="24"/>
        </w:rPr>
      </w:pPr>
      <w:r w:rsidRPr="00525363">
        <w:rPr>
          <w:color w:val="000000" w:themeColor="text1"/>
          <w:sz w:val="24"/>
          <w:szCs w:val="24"/>
        </w:rPr>
        <w:t>The Indian political environment plays a major role in impacting the agriculture sector. Government policies for export regulations, food security, and farmer supports can directly impact companies like KRBL. The agricultural policies are often based on food security in consideration with periodic bans or duties on non-basmati rice exports for controlling inflation. In 2022, an export duty of 20% on non-basmati white rice was imposed to reduce prices and ensure availability in the domestic region (</w:t>
      </w:r>
      <w:proofErr w:type="spellStart"/>
      <w:r w:rsidRPr="00525363">
        <w:rPr>
          <w:color w:val="000000" w:themeColor="text1"/>
          <w:sz w:val="24"/>
          <w:szCs w:val="24"/>
        </w:rPr>
        <w:t>Pib</w:t>
      </w:r>
      <w:proofErr w:type="spellEnd"/>
      <w:r w:rsidRPr="00525363">
        <w:rPr>
          <w:color w:val="000000" w:themeColor="text1"/>
          <w:sz w:val="24"/>
          <w:szCs w:val="24"/>
        </w:rPr>
        <w:t xml:space="preserve">, 2023). As identified in the figure below, for companies like KRBL, these polices can change the situation, developing uncertainties. Regardless of Basmati rice being exempt from strict export bans, wider regulatory changes can influence pricing, supply chain, and logistics planning. Furthermore, governmental initiatives like the Pradhan Mantri Kisan Samman Nidhi scheme and investment in rural infrastructures are potentially supporting KRBL through farm productivity enhancements and table raw material supplying (Kumar and </w:t>
      </w:r>
      <w:proofErr w:type="spellStart"/>
      <w:r w:rsidRPr="00525363">
        <w:rPr>
          <w:color w:val="000000" w:themeColor="text1"/>
          <w:sz w:val="24"/>
          <w:szCs w:val="24"/>
        </w:rPr>
        <w:t>Phougat</w:t>
      </w:r>
      <w:proofErr w:type="spellEnd"/>
      <w:r w:rsidRPr="00525363">
        <w:rPr>
          <w:color w:val="000000" w:themeColor="text1"/>
          <w:sz w:val="24"/>
          <w:szCs w:val="24"/>
        </w:rPr>
        <w:t>, 2021). Furthermore, the strong diplomatic relations of India with regions like the Middle East are enhancing the export opportunities for basmati rice, especially for KRBL (Youns and Muzaffar, 2025). Thus, the political environment can be identified to be strong enough for offering institutional support for agriculture, yet the polices are unpredictable, developing potential risk factors for the company in the long run.</w:t>
      </w:r>
    </w:p>
    <w:p w14:paraId="320E8406" w14:textId="77777777" w:rsidR="00A06447" w:rsidRPr="00525363" w:rsidRDefault="00097DB2" w:rsidP="00326AD0">
      <w:pPr>
        <w:pStyle w:val="Normal1"/>
        <w:pBdr>
          <w:top w:val="nil"/>
          <w:left w:val="nil"/>
          <w:bottom w:val="nil"/>
          <w:right w:val="nil"/>
          <w:between w:val="nil"/>
        </w:pBdr>
        <w:spacing w:after="120" w:line="360" w:lineRule="auto"/>
        <w:jc w:val="center"/>
        <w:rPr>
          <w:b/>
          <w:bCs/>
          <w:color w:val="000000" w:themeColor="text1"/>
          <w:sz w:val="24"/>
          <w:szCs w:val="24"/>
        </w:rPr>
      </w:pPr>
      <w:r w:rsidRPr="00525363">
        <w:rPr>
          <w:b/>
          <w:bCs/>
          <w:noProof/>
          <w:color w:val="000000" w:themeColor="text1"/>
          <w:sz w:val="24"/>
          <w:szCs w:val="24"/>
        </w:rPr>
        <w:drawing>
          <wp:inline distT="0" distB="0" distL="0" distR="0" wp14:anchorId="4CE4DEFC" wp14:editId="034B3C59">
            <wp:extent cx="5582275" cy="6239574"/>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582275" cy="6239574"/>
                    </a:xfrm>
                    <a:prstGeom prst="rect">
                      <a:avLst/>
                    </a:prstGeom>
                    <a:ln/>
                  </pic:spPr>
                </pic:pic>
              </a:graphicData>
            </a:graphic>
          </wp:inline>
        </w:drawing>
      </w:r>
    </w:p>
    <w:p w14:paraId="71EBA149" w14:textId="77777777" w:rsidR="00A06447" w:rsidRPr="00525363" w:rsidRDefault="00097DB2" w:rsidP="00326AD0">
      <w:pPr>
        <w:pStyle w:val="Heading5"/>
        <w:rPr>
          <w:color w:val="000000" w:themeColor="text1"/>
        </w:rPr>
      </w:pPr>
      <w:bookmarkStart w:id="14" w:name="_heading=h.1dj6p913jz5a" w:colFirst="0" w:colLast="0"/>
      <w:bookmarkStart w:id="15" w:name="_Toc227408406"/>
      <w:bookmarkEnd w:id="14"/>
      <w:r w:rsidRPr="00525363">
        <w:rPr>
          <w:color w:val="000000" w:themeColor="text1"/>
        </w:rPr>
        <w:t>Figure 4: KRBL international presence</w:t>
      </w:r>
      <w:bookmarkEnd w:id="15"/>
    </w:p>
    <w:p w14:paraId="779755D1" w14:textId="77777777" w:rsidR="00A06447" w:rsidRPr="00525363" w:rsidRDefault="00097DB2" w:rsidP="00326AD0">
      <w:pPr>
        <w:pStyle w:val="Normal1"/>
        <w:pBdr>
          <w:top w:val="nil"/>
          <w:left w:val="nil"/>
          <w:bottom w:val="nil"/>
          <w:right w:val="nil"/>
          <w:between w:val="nil"/>
        </w:pBdr>
        <w:spacing w:after="120" w:line="360" w:lineRule="auto"/>
        <w:jc w:val="center"/>
        <w:rPr>
          <w:color w:val="000000" w:themeColor="text1"/>
          <w:sz w:val="24"/>
          <w:szCs w:val="24"/>
        </w:rPr>
      </w:pPr>
      <w:r w:rsidRPr="00525363">
        <w:rPr>
          <w:color w:val="000000" w:themeColor="text1"/>
          <w:sz w:val="24"/>
          <w:szCs w:val="24"/>
        </w:rPr>
        <w:t xml:space="preserve">(Source: </w:t>
      </w:r>
      <w:proofErr w:type="spellStart"/>
      <w:r w:rsidRPr="00525363">
        <w:rPr>
          <w:color w:val="000000" w:themeColor="text1"/>
          <w:sz w:val="24"/>
          <w:szCs w:val="24"/>
        </w:rPr>
        <w:t>Krblrice</w:t>
      </w:r>
      <w:proofErr w:type="spellEnd"/>
      <w:r w:rsidRPr="00525363">
        <w:rPr>
          <w:color w:val="000000" w:themeColor="text1"/>
          <w:sz w:val="24"/>
          <w:szCs w:val="24"/>
        </w:rPr>
        <w:t>, 2024)</w:t>
      </w:r>
    </w:p>
    <w:p w14:paraId="03C42D23" w14:textId="77777777" w:rsidR="00A06447" w:rsidRPr="00525363" w:rsidRDefault="00097DB2" w:rsidP="00326AD0">
      <w:pPr>
        <w:pStyle w:val="Heading3"/>
        <w:rPr>
          <w:color w:val="000000" w:themeColor="text1"/>
        </w:rPr>
      </w:pPr>
      <w:bookmarkStart w:id="16" w:name="_Toc227408427"/>
      <w:r w:rsidRPr="00525363">
        <w:rPr>
          <w:color w:val="000000" w:themeColor="text1"/>
        </w:rPr>
        <w:t>4.2 Economic</w:t>
      </w:r>
      <w:bookmarkEnd w:id="16"/>
    </w:p>
    <w:p w14:paraId="18045515" w14:textId="77777777" w:rsidR="00A06447" w:rsidRPr="00525363" w:rsidRDefault="00097DB2" w:rsidP="00326AD0">
      <w:pPr>
        <w:pStyle w:val="Normal1"/>
        <w:pBdr>
          <w:top w:val="nil"/>
          <w:left w:val="nil"/>
          <w:bottom w:val="nil"/>
          <w:right w:val="nil"/>
          <w:between w:val="nil"/>
        </w:pBdr>
        <w:spacing w:after="120" w:line="360" w:lineRule="auto"/>
        <w:jc w:val="both"/>
        <w:rPr>
          <w:color w:val="000000" w:themeColor="text1"/>
          <w:sz w:val="24"/>
          <w:szCs w:val="24"/>
        </w:rPr>
      </w:pPr>
      <w:r w:rsidRPr="00525363">
        <w:rPr>
          <w:color w:val="000000" w:themeColor="text1"/>
          <w:sz w:val="24"/>
          <w:szCs w:val="24"/>
        </w:rPr>
        <w:t>The economic environment of India is highly favourable for agricultural production due to the availability of a massive labour force and vast land suitable for agriculture. The agriculture and allied sectors, as of 2024, have 54.6% of workforce engagement, and they also account for nearly 18.4% of India’s GVA (</w:t>
      </w:r>
      <w:proofErr w:type="spellStart"/>
      <w:r w:rsidRPr="00525363">
        <w:rPr>
          <w:color w:val="000000" w:themeColor="text1"/>
          <w:sz w:val="24"/>
          <w:szCs w:val="24"/>
        </w:rPr>
        <w:t>agriwelfare</w:t>
      </w:r>
      <w:proofErr w:type="spellEnd"/>
      <w:r w:rsidRPr="00525363">
        <w:rPr>
          <w:color w:val="000000" w:themeColor="text1"/>
          <w:sz w:val="24"/>
          <w:szCs w:val="24"/>
        </w:rPr>
        <w:t>, 2024). For companies like KRBL, these developments' key advantage is the low-cost labour and raw materials, allowing for competitive pricing in the global market. The company’s revenue growth by 18% in 2024, as identified in the figure below in the domestic market, also highlights the beneficial sides of the Indian economy, allowing the company to increase its profit margin (</w:t>
      </w:r>
      <w:proofErr w:type="spellStart"/>
      <w:r w:rsidRPr="00525363">
        <w:rPr>
          <w:color w:val="000000" w:themeColor="text1"/>
          <w:sz w:val="24"/>
          <w:szCs w:val="24"/>
        </w:rPr>
        <w:t>Krblrice</w:t>
      </w:r>
      <w:proofErr w:type="spellEnd"/>
      <w:r w:rsidRPr="00525363">
        <w:rPr>
          <w:color w:val="000000" w:themeColor="text1"/>
          <w:sz w:val="24"/>
          <w:szCs w:val="24"/>
        </w:rPr>
        <w:t xml:space="preserve">, 2024). Although, the company’s performance is based on also global economic conditions. </w:t>
      </w:r>
    </w:p>
    <w:p w14:paraId="7940D766" w14:textId="77777777" w:rsidR="00A06447" w:rsidRPr="00525363" w:rsidRDefault="00097DB2" w:rsidP="00326AD0">
      <w:pPr>
        <w:pStyle w:val="Normal1"/>
        <w:pBdr>
          <w:top w:val="nil"/>
          <w:left w:val="nil"/>
          <w:bottom w:val="nil"/>
          <w:right w:val="nil"/>
          <w:between w:val="nil"/>
        </w:pBdr>
        <w:spacing w:after="120" w:line="360" w:lineRule="auto"/>
        <w:jc w:val="both"/>
        <w:rPr>
          <w:color w:val="000000" w:themeColor="text1"/>
          <w:sz w:val="24"/>
          <w:szCs w:val="24"/>
        </w:rPr>
      </w:pPr>
      <w:r w:rsidRPr="00525363">
        <w:rPr>
          <w:color w:val="000000" w:themeColor="text1"/>
          <w:sz w:val="24"/>
          <w:szCs w:val="24"/>
        </w:rPr>
        <w:t xml:space="preserve">Changes in exchange rates, international demand and inflation can hinder export revenues. Like a global economic slowdown or a reduction of the Indian rupee value can make exports more competitive and reduce demand in key markets of KRBL. Another key contributing factor in this is the changes in agricultural outputs, especially for the monsoon dependency. Based on reports, it can be said that rice production in India is majorly influenced via rainfall and needs optimal levels for better production (Maiti </w:t>
      </w:r>
      <w:r w:rsidRPr="00525363">
        <w:rPr>
          <w:i/>
          <w:iCs/>
          <w:color w:val="000000" w:themeColor="text1"/>
          <w:sz w:val="24"/>
          <w:szCs w:val="24"/>
        </w:rPr>
        <w:t>et al</w:t>
      </w:r>
      <w:r w:rsidRPr="00525363">
        <w:rPr>
          <w:color w:val="000000" w:themeColor="text1"/>
          <w:sz w:val="24"/>
          <w:szCs w:val="24"/>
        </w:rPr>
        <w:t>., 2024). So, any changes in the rainfall patterns like droughts or floods, can affect the supply, prices, and profit of the company.</w:t>
      </w:r>
    </w:p>
    <w:p w14:paraId="47945CEA" w14:textId="77777777" w:rsidR="00A06447" w:rsidRPr="00525363" w:rsidRDefault="00097DB2" w:rsidP="00326AD0">
      <w:pPr>
        <w:pStyle w:val="Normal1"/>
        <w:pBdr>
          <w:top w:val="nil"/>
          <w:left w:val="nil"/>
          <w:bottom w:val="nil"/>
          <w:right w:val="nil"/>
          <w:between w:val="nil"/>
        </w:pBdr>
        <w:spacing w:after="120" w:line="360" w:lineRule="auto"/>
        <w:jc w:val="center"/>
        <w:rPr>
          <w:b/>
          <w:bCs/>
          <w:color w:val="000000" w:themeColor="text1"/>
          <w:sz w:val="24"/>
          <w:szCs w:val="24"/>
        </w:rPr>
      </w:pPr>
      <w:r w:rsidRPr="00525363">
        <w:rPr>
          <w:b/>
          <w:bCs/>
          <w:noProof/>
          <w:color w:val="000000" w:themeColor="text1"/>
          <w:sz w:val="24"/>
          <w:szCs w:val="24"/>
        </w:rPr>
        <w:drawing>
          <wp:inline distT="0" distB="0" distL="0" distR="0" wp14:anchorId="7856CACA" wp14:editId="34AEAAE3">
            <wp:extent cx="4124325" cy="4343400"/>
            <wp:effectExtent l="0" t="0" r="0" b="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l="3097" t="3505" r="2434" b="3505"/>
                    <a:stretch>
                      <a:fillRect/>
                    </a:stretch>
                  </pic:blipFill>
                  <pic:spPr>
                    <a:xfrm>
                      <a:off x="0" y="0"/>
                      <a:ext cx="4124325" cy="4343400"/>
                    </a:xfrm>
                    <a:prstGeom prst="rect">
                      <a:avLst/>
                    </a:prstGeom>
                    <a:ln/>
                  </pic:spPr>
                </pic:pic>
              </a:graphicData>
            </a:graphic>
          </wp:inline>
        </w:drawing>
      </w:r>
    </w:p>
    <w:p w14:paraId="21BD5666" w14:textId="77777777" w:rsidR="00A06447" w:rsidRPr="00525363" w:rsidRDefault="00097DB2" w:rsidP="00326AD0">
      <w:pPr>
        <w:pStyle w:val="Heading5"/>
        <w:rPr>
          <w:color w:val="000000" w:themeColor="text1"/>
        </w:rPr>
      </w:pPr>
      <w:bookmarkStart w:id="17" w:name="_heading=h.nee6f1h5f1lx" w:colFirst="0" w:colLast="0"/>
      <w:bookmarkStart w:id="18" w:name="_Toc227408407"/>
      <w:bookmarkEnd w:id="17"/>
      <w:r w:rsidRPr="00525363">
        <w:rPr>
          <w:color w:val="000000" w:themeColor="text1"/>
        </w:rPr>
        <w:t>Figure 5: Financial overview of KRBL as of (31st March 2024)</w:t>
      </w:r>
      <w:bookmarkEnd w:id="18"/>
    </w:p>
    <w:p w14:paraId="77A85547" w14:textId="77777777" w:rsidR="00A06447" w:rsidRPr="00525363" w:rsidRDefault="00097DB2" w:rsidP="00326AD0">
      <w:pPr>
        <w:pStyle w:val="Normal1"/>
        <w:pBdr>
          <w:top w:val="nil"/>
          <w:left w:val="nil"/>
          <w:bottom w:val="nil"/>
          <w:right w:val="nil"/>
          <w:between w:val="nil"/>
        </w:pBdr>
        <w:spacing w:after="120" w:line="360" w:lineRule="auto"/>
        <w:jc w:val="center"/>
        <w:rPr>
          <w:color w:val="000000" w:themeColor="text1"/>
          <w:sz w:val="24"/>
          <w:szCs w:val="24"/>
        </w:rPr>
      </w:pPr>
      <w:r w:rsidRPr="00525363">
        <w:rPr>
          <w:color w:val="000000" w:themeColor="text1"/>
          <w:sz w:val="24"/>
          <w:szCs w:val="24"/>
        </w:rPr>
        <w:t xml:space="preserve">(Source: </w:t>
      </w:r>
      <w:proofErr w:type="spellStart"/>
      <w:r w:rsidRPr="00525363">
        <w:rPr>
          <w:color w:val="000000" w:themeColor="text1"/>
          <w:sz w:val="24"/>
          <w:szCs w:val="24"/>
        </w:rPr>
        <w:t>Krblrice</w:t>
      </w:r>
      <w:proofErr w:type="spellEnd"/>
      <w:r w:rsidRPr="00525363">
        <w:rPr>
          <w:color w:val="000000" w:themeColor="text1"/>
          <w:sz w:val="24"/>
          <w:szCs w:val="24"/>
        </w:rPr>
        <w:t>, 2024)</w:t>
      </w:r>
    </w:p>
    <w:p w14:paraId="0FDC76E9" w14:textId="77777777" w:rsidR="00A06447" w:rsidRPr="00525363" w:rsidRDefault="00097DB2" w:rsidP="00326AD0">
      <w:pPr>
        <w:pStyle w:val="Heading3"/>
        <w:rPr>
          <w:color w:val="000000" w:themeColor="text1"/>
        </w:rPr>
      </w:pPr>
      <w:bookmarkStart w:id="19" w:name="_Toc227408428"/>
      <w:r w:rsidRPr="00525363">
        <w:rPr>
          <w:color w:val="000000" w:themeColor="text1"/>
        </w:rPr>
        <w:t>4.3 Social (Cultural)</w:t>
      </w:r>
      <w:bookmarkEnd w:id="19"/>
    </w:p>
    <w:p w14:paraId="17CA94B3" w14:textId="77777777" w:rsidR="00A06447" w:rsidRPr="00525363" w:rsidRDefault="00097DB2" w:rsidP="00326AD0">
      <w:pPr>
        <w:pStyle w:val="Normal1"/>
        <w:pBdr>
          <w:top w:val="nil"/>
          <w:left w:val="nil"/>
          <w:bottom w:val="nil"/>
          <w:right w:val="nil"/>
          <w:between w:val="nil"/>
        </w:pBdr>
        <w:spacing w:after="120" w:line="360" w:lineRule="auto"/>
        <w:jc w:val="both"/>
        <w:rPr>
          <w:color w:val="000000" w:themeColor="text1"/>
          <w:sz w:val="24"/>
          <w:szCs w:val="24"/>
        </w:rPr>
      </w:pPr>
      <w:r w:rsidRPr="00525363">
        <w:rPr>
          <w:color w:val="000000" w:themeColor="text1"/>
          <w:sz w:val="24"/>
          <w:szCs w:val="24"/>
        </w:rPr>
        <w:t xml:space="preserve">Cultural factors also play a major role in the success of KRBL in the region. Rice has been a key food source in India and various parts of Asia, and Middle East regions. For example, Saeed </w:t>
      </w:r>
      <w:r w:rsidRPr="00525363">
        <w:rPr>
          <w:i/>
          <w:iCs/>
          <w:color w:val="000000" w:themeColor="text1"/>
          <w:sz w:val="24"/>
          <w:szCs w:val="24"/>
        </w:rPr>
        <w:t>et al</w:t>
      </w:r>
      <w:r w:rsidRPr="00525363">
        <w:rPr>
          <w:color w:val="000000" w:themeColor="text1"/>
          <w:sz w:val="24"/>
          <w:szCs w:val="24"/>
        </w:rPr>
        <w:t>. (2020) identified Basmati rice as being associated with aroma, premium quality, and a preferred choice in various regions. KRBL has effectively utilised this cultural positioning through considering their India Gate brand, which is considered for its quality, which also made it the number 1 basmati rice not only in India but also a brand across the globe (</w:t>
      </w:r>
      <w:proofErr w:type="spellStart"/>
      <w:r w:rsidRPr="00525363">
        <w:rPr>
          <w:color w:val="000000" w:themeColor="text1"/>
          <w:sz w:val="24"/>
          <w:szCs w:val="24"/>
        </w:rPr>
        <w:t>businessstandard</w:t>
      </w:r>
      <w:proofErr w:type="spellEnd"/>
      <w:r w:rsidRPr="00525363">
        <w:rPr>
          <w:color w:val="000000" w:themeColor="text1"/>
          <w:sz w:val="24"/>
          <w:szCs w:val="24"/>
        </w:rPr>
        <w:t xml:space="preserve">, 2022). The company’s focus on branding and consistent reach to its followers ensures the development of trust among a large number of consumers. </w:t>
      </w:r>
    </w:p>
    <w:p w14:paraId="51B75884" w14:textId="77777777" w:rsidR="00A06447" w:rsidRPr="00525363" w:rsidRDefault="00097DB2" w:rsidP="00326AD0">
      <w:pPr>
        <w:pStyle w:val="Normal1"/>
        <w:pBdr>
          <w:top w:val="nil"/>
          <w:left w:val="nil"/>
          <w:bottom w:val="nil"/>
          <w:right w:val="nil"/>
          <w:between w:val="nil"/>
        </w:pBdr>
        <w:spacing w:after="120" w:line="360" w:lineRule="auto"/>
        <w:jc w:val="both"/>
        <w:rPr>
          <w:color w:val="000000" w:themeColor="text1"/>
          <w:sz w:val="24"/>
          <w:szCs w:val="24"/>
        </w:rPr>
      </w:pPr>
      <w:r w:rsidRPr="00525363">
        <w:rPr>
          <w:color w:val="000000" w:themeColor="text1"/>
          <w:sz w:val="24"/>
          <w:szCs w:val="24"/>
        </w:rPr>
        <w:t>Urbanization and changing consumption trends at domestic level also influence the demand. The growing preference for packaged, branded, and ready-to-cook foods has increased pressure on KRBL for responding through changing its portfolio. India’s consumers also play a major role in being a social influencing factor. Countries with higher Indian populations, like the UAE, and UK are also developing key markets for KRBL. The cultural familiarity with Indian cuisines also allows for stable demand management (</w:t>
      </w:r>
      <w:proofErr w:type="spellStart"/>
      <w:r w:rsidRPr="00525363">
        <w:rPr>
          <w:color w:val="000000" w:themeColor="text1"/>
          <w:sz w:val="24"/>
          <w:szCs w:val="24"/>
        </w:rPr>
        <w:t>Charthakuzhy</w:t>
      </w:r>
      <w:proofErr w:type="spellEnd"/>
      <w:r w:rsidRPr="00525363">
        <w:rPr>
          <w:color w:val="000000" w:themeColor="text1"/>
          <w:sz w:val="24"/>
          <w:szCs w:val="24"/>
        </w:rPr>
        <w:t xml:space="preserve"> Raju, 2026). Yet, changes in diets and health consciousness in some markets can develop challenges. According to reports, there is a trend among 53% Indian consumers for taking steps to enhance health and wellness, supporting the previous analysis (</w:t>
      </w:r>
      <w:proofErr w:type="spellStart"/>
      <w:r w:rsidRPr="00525363">
        <w:rPr>
          <w:color w:val="000000" w:themeColor="text1"/>
          <w:sz w:val="24"/>
          <w:szCs w:val="24"/>
        </w:rPr>
        <w:t>Nielseniq</w:t>
      </w:r>
      <w:proofErr w:type="spellEnd"/>
      <w:r w:rsidRPr="00525363">
        <w:rPr>
          <w:color w:val="000000" w:themeColor="text1"/>
          <w:sz w:val="24"/>
          <w:szCs w:val="24"/>
        </w:rPr>
        <w:t>, 2025). Consumers are constantly searching for alternatives like brown rice, which can develop challenges for the company in the long term.</w:t>
      </w:r>
    </w:p>
    <w:p w14:paraId="01CB905B" w14:textId="77777777" w:rsidR="00A06447" w:rsidRPr="00525363" w:rsidRDefault="00097DB2" w:rsidP="00326AD0">
      <w:pPr>
        <w:pStyle w:val="Normal1"/>
        <w:pBdr>
          <w:top w:val="nil"/>
          <w:left w:val="nil"/>
          <w:bottom w:val="nil"/>
          <w:right w:val="nil"/>
          <w:between w:val="nil"/>
        </w:pBdr>
        <w:spacing w:after="120" w:line="360" w:lineRule="auto"/>
        <w:jc w:val="center"/>
        <w:rPr>
          <w:b/>
          <w:bCs/>
          <w:color w:val="000000" w:themeColor="text1"/>
          <w:sz w:val="24"/>
          <w:szCs w:val="24"/>
        </w:rPr>
      </w:pPr>
      <w:r w:rsidRPr="00525363">
        <w:rPr>
          <w:b/>
          <w:bCs/>
          <w:noProof/>
          <w:color w:val="000000" w:themeColor="text1"/>
          <w:sz w:val="24"/>
          <w:szCs w:val="24"/>
        </w:rPr>
        <w:drawing>
          <wp:inline distT="0" distB="0" distL="0" distR="0" wp14:anchorId="2BDE887A" wp14:editId="13268B23">
            <wp:extent cx="5731510" cy="1680574"/>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5731510" cy="1680574"/>
                    </a:xfrm>
                    <a:prstGeom prst="rect">
                      <a:avLst/>
                    </a:prstGeom>
                    <a:ln/>
                  </pic:spPr>
                </pic:pic>
              </a:graphicData>
            </a:graphic>
          </wp:inline>
        </w:drawing>
      </w:r>
    </w:p>
    <w:p w14:paraId="796DA2B6" w14:textId="77777777" w:rsidR="00A06447" w:rsidRPr="00525363" w:rsidRDefault="00097DB2" w:rsidP="00326AD0">
      <w:pPr>
        <w:pStyle w:val="Heading5"/>
        <w:rPr>
          <w:color w:val="000000" w:themeColor="text1"/>
        </w:rPr>
      </w:pPr>
      <w:bookmarkStart w:id="20" w:name="_heading=h.wjeuagsv8mg4" w:colFirst="0" w:colLast="0"/>
      <w:bookmarkStart w:id="21" w:name="_Toc227408408"/>
      <w:bookmarkEnd w:id="20"/>
      <w:r w:rsidRPr="00525363">
        <w:rPr>
          <w:color w:val="000000" w:themeColor="text1"/>
        </w:rPr>
        <w:t>Figure 6: Digital presence of KRBL</w:t>
      </w:r>
      <w:bookmarkEnd w:id="21"/>
    </w:p>
    <w:p w14:paraId="7E080E09" w14:textId="77777777" w:rsidR="00A06447" w:rsidRPr="00525363" w:rsidRDefault="00097DB2" w:rsidP="00326AD0">
      <w:pPr>
        <w:pStyle w:val="Normal1"/>
        <w:pBdr>
          <w:top w:val="nil"/>
          <w:left w:val="nil"/>
          <w:bottom w:val="nil"/>
          <w:right w:val="nil"/>
          <w:between w:val="nil"/>
        </w:pBdr>
        <w:spacing w:after="120" w:line="360" w:lineRule="auto"/>
        <w:jc w:val="center"/>
        <w:rPr>
          <w:color w:val="000000" w:themeColor="text1"/>
          <w:sz w:val="24"/>
          <w:szCs w:val="24"/>
        </w:rPr>
      </w:pPr>
      <w:r w:rsidRPr="00525363">
        <w:rPr>
          <w:color w:val="000000" w:themeColor="text1"/>
          <w:sz w:val="24"/>
          <w:szCs w:val="24"/>
        </w:rPr>
        <w:t>(Source: You, 2021)</w:t>
      </w:r>
    </w:p>
    <w:p w14:paraId="160F7206" w14:textId="77777777" w:rsidR="00A06447" w:rsidRPr="00525363" w:rsidRDefault="00097DB2" w:rsidP="00326AD0">
      <w:pPr>
        <w:pStyle w:val="Heading3"/>
        <w:rPr>
          <w:color w:val="000000" w:themeColor="text1"/>
        </w:rPr>
      </w:pPr>
      <w:bookmarkStart w:id="22" w:name="_Toc227408429"/>
      <w:r w:rsidRPr="00525363">
        <w:rPr>
          <w:color w:val="000000" w:themeColor="text1"/>
        </w:rPr>
        <w:t>4.4 Technological</w:t>
      </w:r>
      <w:bookmarkEnd w:id="22"/>
    </w:p>
    <w:p w14:paraId="6996024E" w14:textId="77777777" w:rsidR="00A06447" w:rsidRPr="00525363" w:rsidRDefault="00097DB2" w:rsidP="00326AD0">
      <w:pPr>
        <w:pStyle w:val="Normal1"/>
        <w:pBdr>
          <w:top w:val="nil"/>
          <w:left w:val="nil"/>
          <w:bottom w:val="nil"/>
          <w:right w:val="nil"/>
          <w:between w:val="nil"/>
        </w:pBdr>
        <w:spacing w:after="120" w:line="360" w:lineRule="auto"/>
        <w:jc w:val="both"/>
        <w:rPr>
          <w:color w:val="000000" w:themeColor="text1"/>
          <w:sz w:val="24"/>
          <w:szCs w:val="24"/>
        </w:rPr>
      </w:pPr>
      <w:r w:rsidRPr="00525363">
        <w:rPr>
          <w:color w:val="000000" w:themeColor="text1"/>
          <w:sz w:val="24"/>
          <w:szCs w:val="24"/>
        </w:rPr>
        <w:t>Technology has been advancing rapidly and is becoming also crucial in the agricultural industry. KRBL, being a major player in the industry, has also made major investments like their integrated business model, which includes seed development, farming support, milling, processing, and packaging (KRBL Rice, 2025). Advanced technologies, quality testing tools, and supply chain management approaches are allowing KRBL to maintain its consistency in product quality. Their constant focus on innovation and adapting new technologies also allows them to enhance their operations in exports, farming, and production while reducing risks (</w:t>
      </w:r>
      <w:proofErr w:type="spellStart"/>
      <w:r w:rsidRPr="00525363">
        <w:rPr>
          <w:color w:val="000000" w:themeColor="text1"/>
          <w:sz w:val="24"/>
          <w:szCs w:val="24"/>
        </w:rPr>
        <w:t>Krblrice</w:t>
      </w:r>
      <w:proofErr w:type="spellEnd"/>
      <w:r w:rsidRPr="00525363">
        <w:rPr>
          <w:color w:val="000000" w:themeColor="text1"/>
          <w:sz w:val="24"/>
          <w:szCs w:val="24"/>
        </w:rPr>
        <w:t>, 2026). Although technological adaptation in India’s agricultural sector is scattered, with some farmers lacking proper tools and knowledge, it potentially hinders a consistent raw material supply. This develops the need for continuous investment in technologies for adapting to changes and the uneven technological adaptation nature of the region.</w:t>
      </w:r>
    </w:p>
    <w:p w14:paraId="3AE35808" w14:textId="77777777" w:rsidR="00A06447" w:rsidRPr="00525363" w:rsidRDefault="00097DB2" w:rsidP="00326AD0">
      <w:pPr>
        <w:pStyle w:val="Heading3"/>
        <w:rPr>
          <w:color w:val="000000" w:themeColor="text1"/>
        </w:rPr>
      </w:pPr>
      <w:bookmarkStart w:id="23" w:name="_Toc227408430"/>
      <w:r w:rsidRPr="00525363">
        <w:rPr>
          <w:color w:val="000000" w:themeColor="text1"/>
        </w:rPr>
        <w:t>4.5 Legal</w:t>
      </w:r>
      <w:bookmarkEnd w:id="23"/>
    </w:p>
    <w:p w14:paraId="3EB501C0" w14:textId="77777777" w:rsidR="00A06447" w:rsidRPr="00525363" w:rsidRDefault="00097DB2" w:rsidP="00326AD0">
      <w:pPr>
        <w:pStyle w:val="Normal1"/>
        <w:pBdr>
          <w:top w:val="nil"/>
          <w:left w:val="nil"/>
          <w:bottom w:val="nil"/>
          <w:right w:val="nil"/>
          <w:between w:val="nil"/>
        </w:pBdr>
        <w:spacing w:after="120" w:line="360" w:lineRule="auto"/>
        <w:jc w:val="both"/>
        <w:rPr>
          <w:color w:val="000000" w:themeColor="text1"/>
          <w:sz w:val="24"/>
          <w:szCs w:val="24"/>
        </w:rPr>
      </w:pPr>
      <w:r w:rsidRPr="00525363">
        <w:rPr>
          <w:color w:val="000000" w:themeColor="text1"/>
          <w:sz w:val="24"/>
          <w:szCs w:val="24"/>
        </w:rPr>
        <w:t xml:space="preserve">The legal environment of India is providing opportunities and challenges for KRBL. In this case, one of the most crucial advantages is to maintain the Geographical Indication (GI) status of Basmati rice that provides India with a competitive advantage in various international markets through authenticity (Upreti, 2023). Trade policies and tariffs for countries also influence the import duties and quality of standards for KRBL, and influence the competitiveness in the market. Furthermore, the company needs to align with wider domestic and international regulations, which often include food safety standards, export documentation, quality certificates, and environmental regulations. Alignment with these standards is crucial, especially the ones set by the Food Safety and Standards Authority of India (FSSAI) to ensure proper market access (Aswathy </w:t>
      </w:r>
      <w:r w:rsidRPr="00525363">
        <w:rPr>
          <w:i/>
          <w:iCs/>
          <w:color w:val="000000" w:themeColor="text1"/>
          <w:sz w:val="24"/>
          <w:szCs w:val="24"/>
        </w:rPr>
        <w:t>et al</w:t>
      </w:r>
      <w:r w:rsidRPr="00525363">
        <w:rPr>
          <w:color w:val="000000" w:themeColor="text1"/>
          <w:sz w:val="24"/>
          <w:szCs w:val="24"/>
        </w:rPr>
        <w:t>., 2024). Challenges with contract farming, land use and farmer relations are also supported through legal frameworks, making them key factors influencing supply chain effectiveness.</w:t>
      </w:r>
    </w:p>
    <w:p w14:paraId="4110EA3B" w14:textId="77777777" w:rsidR="00A06447" w:rsidRPr="00525363" w:rsidRDefault="00097DB2" w:rsidP="00326AD0">
      <w:pPr>
        <w:pStyle w:val="Heading3"/>
        <w:rPr>
          <w:color w:val="000000" w:themeColor="text1"/>
        </w:rPr>
      </w:pPr>
      <w:bookmarkStart w:id="24" w:name="_Toc227408431"/>
      <w:r w:rsidRPr="00525363">
        <w:rPr>
          <w:color w:val="000000" w:themeColor="text1"/>
        </w:rPr>
        <w:t>4.6 Environmental</w:t>
      </w:r>
      <w:bookmarkEnd w:id="24"/>
    </w:p>
    <w:p w14:paraId="40F6BE36" w14:textId="77777777" w:rsidR="00A06447" w:rsidRPr="00525363" w:rsidRDefault="00097DB2" w:rsidP="00326AD0">
      <w:pPr>
        <w:pStyle w:val="Normal1"/>
        <w:pBdr>
          <w:top w:val="nil"/>
          <w:left w:val="nil"/>
          <w:bottom w:val="nil"/>
          <w:right w:val="nil"/>
          <w:between w:val="nil"/>
        </w:pBdr>
        <w:spacing w:after="120" w:line="360" w:lineRule="auto"/>
        <w:jc w:val="both"/>
        <w:rPr>
          <w:color w:val="000000" w:themeColor="text1"/>
          <w:sz w:val="24"/>
          <w:szCs w:val="24"/>
        </w:rPr>
      </w:pPr>
      <w:r w:rsidRPr="00525363">
        <w:rPr>
          <w:color w:val="000000" w:themeColor="text1"/>
          <w:sz w:val="24"/>
          <w:szCs w:val="24"/>
        </w:rPr>
        <w:t>Environmental considerations are also crucial and highly relevant in the agricultural industry. Rice cultivation is a water-intensive process with additional concerns for water scarcity and soil degradation being relevant in the Indian region (</w:t>
      </w:r>
      <w:proofErr w:type="spellStart"/>
      <w:r w:rsidRPr="00525363">
        <w:rPr>
          <w:color w:val="000000" w:themeColor="text1"/>
          <w:sz w:val="24"/>
          <w:szCs w:val="24"/>
        </w:rPr>
        <w:t>Savari</w:t>
      </w:r>
      <w:proofErr w:type="spellEnd"/>
      <w:r w:rsidRPr="00525363">
        <w:rPr>
          <w:color w:val="000000" w:themeColor="text1"/>
          <w:sz w:val="24"/>
          <w:szCs w:val="24"/>
        </w:rPr>
        <w:t xml:space="preserve"> </w:t>
      </w:r>
      <w:r w:rsidRPr="00525363">
        <w:rPr>
          <w:i/>
          <w:iCs/>
          <w:color w:val="000000" w:themeColor="text1"/>
          <w:sz w:val="24"/>
          <w:szCs w:val="24"/>
        </w:rPr>
        <w:t>et al</w:t>
      </w:r>
      <w:r w:rsidRPr="00525363">
        <w:rPr>
          <w:color w:val="000000" w:themeColor="text1"/>
          <w:sz w:val="24"/>
          <w:szCs w:val="24"/>
        </w:rPr>
        <w:t>., 2025). For KRBL, environmental issues like constant rainfall, rising temperature and extreme weather conditions can hinder crop production majorly. Thus, sustainability in these approaches is crucial, which made KRBL consider various sustainability practices in their operations (</w:t>
      </w:r>
      <w:proofErr w:type="spellStart"/>
      <w:r w:rsidRPr="00525363">
        <w:rPr>
          <w:color w:val="000000" w:themeColor="text1"/>
          <w:sz w:val="24"/>
          <w:szCs w:val="24"/>
        </w:rPr>
        <w:t>krblrice</w:t>
      </w:r>
      <w:proofErr w:type="spellEnd"/>
      <w:r w:rsidRPr="00525363">
        <w:rPr>
          <w:color w:val="000000" w:themeColor="text1"/>
          <w:sz w:val="24"/>
          <w:szCs w:val="24"/>
        </w:rPr>
        <w:t>, 2026). Although proper management of these practices while meeting the rising and shifting demands can develop issues in the company’s growth. The sustainability approaches can also impact the brand perceptions of KRBL in India and even at global scale.</w:t>
      </w:r>
    </w:p>
    <w:p w14:paraId="54EC0338" w14:textId="77777777" w:rsidR="00A06447" w:rsidRPr="00525363" w:rsidRDefault="00097DB2" w:rsidP="00326AD0">
      <w:pPr>
        <w:pStyle w:val="Normal1"/>
        <w:pBdr>
          <w:top w:val="nil"/>
          <w:left w:val="nil"/>
          <w:bottom w:val="nil"/>
          <w:right w:val="nil"/>
          <w:between w:val="nil"/>
        </w:pBdr>
        <w:spacing w:after="120" w:line="360" w:lineRule="auto"/>
        <w:jc w:val="center"/>
        <w:rPr>
          <w:b/>
          <w:bCs/>
          <w:color w:val="000000" w:themeColor="text1"/>
          <w:sz w:val="24"/>
          <w:szCs w:val="24"/>
        </w:rPr>
      </w:pPr>
      <w:r w:rsidRPr="00525363">
        <w:rPr>
          <w:b/>
          <w:bCs/>
          <w:noProof/>
          <w:color w:val="000000" w:themeColor="text1"/>
          <w:sz w:val="24"/>
          <w:szCs w:val="24"/>
        </w:rPr>
        <w:drawing>
          <wp:inline distT="0" distB="0" distL="0" distR="0" wp14:anchorId="48B476E3" wp14:editId="4E41ACA5">
            <wp:extent cx="5048408" cy="3895847"/>
            <wp:effectExtent l="0" t="0" r="0" b="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5048408" cy="3895847"/>
                    </a:xfrm>
                    <a:prstGeom prst="rect">
                      <a:avLst/>
                    </a:prstGeom>
                    <a:ln/>
                  </pic:spPr>
                </pic:pic>
              </a:graphicData>
            </a:graphic>
          </wp:inline>
        </w:drawing>
      </w:r>
    </w:p>
    <w:p w14:paraId="7D4460DE" w14:textId="77777777" w:rsidR="00A06447" w:rsidRPr="00525363" w:rsidRDefault="00097DB2" w:rsidP="00326AD0">
      <w:pPr>
        <w:pStyle w:val="Heading5"/>
        <w:rPr>
          <w:color w:val="000000" w:themeColor="text1"/>
        </w:rPr>
      </w:pPr>
      <w:bookmarkStart w:id="25" w:name="_heading=h.dlbqhpxhizd4" w:colFirst="0" w:colLast="0"/>
      <w:bookmarkStart w:id="26" w:name="_Toc227408409"/>
      <w:bookmarkEnd w:id="25"/>
      <w:r w:rsidRPr="00525363">
        <w:rPr>
          <w:color w:val="000000" w:themeColor="text1"/>
        </w:rPr>
        <w:t>Figure 7: Environmental highlights of KRBL</w:t>
      </w:r>
      <w:bookmarkEnd w:id="26"/>
    </w:p>
    <w:p w14:paraId="43452992" w14:textId="77777777" w:rsidR="00A06447" w:rsidRPr="00525363" w:rsidRDefault="00097DB2" w:rsidP="00326AD0">
      <w:pPr>
        <w:pStyle w:val="Normal1"/>
        <w:pBdr>
          <w:top w:val="nil"/>
          <w:left w:val="nil"/>
          <w:bottom w:val="nil"/>
          <w:right w:val="nil"/>
          <w:between w:val="nil"/>
        </w:pBdr>
        <w:spacing w:after="120" w:line="360" w:lineRule="auto"/>
        <w:jc w:val="center"/>
        <w:rPr>
          <w:color w:val="000000" w:themeColor="text1"/>
          <w:sz w:val="24"/>
          <w:szCs w:val="24"/>
        </w:rPr>
      </w:pPr>
      <w:r w:rsidRPr="00525363">
        <w:rPr>
          <w:color w:val="000000" w:themeColor="text1"/>
          <w:sz w:val="24"/>
          <w:szCs w:val="24"/>
        </w:rPr>
        <w:t xml:space="preserve">(Source: </w:t>
      </w:r>
      <w:proofErr w:type="spellStart"/>
      <w:r w:rsidRPr="00525363">
        <w:rPr>
          <w:color w:val="000000" w:themeColor="text1"/>
          <w:sz w:val="24"/>
          <w:szCs w:val="24"/>
        </w:rPr>
        <w:t>Krblrice</w:t>
      </w:r>
      <w:proofErr w:type="spellEnd"/>
      <w:r w:rsidRPr="00525363">
        <w:rPr>
          <w:color w:val="000000" w:themeColor="text1"/>
          <w:sz w:val="24"/>
          <w:szCs w:val="24"/>
        </w:rPr>
        <w:t>, 2024)</w:t>
      </w:r>
    </w:p>
    <w:p w14:paraId="4F58A8DE" w14:textId="77777777" w:rsidR="00A06447" w:rsidRPr="00525363" w:rsidRDefault="00097DB2" w:rsidP="00326AD0">
      <w:pPr>
        <w:pStyle w:val="Normal1"/>
        <w:pBdr>
          <w:top w:val="nil"/>
          <w:left w:val="nil"/>
          <w:bottom w:val="nil"/>
          <w:right w:val="nil"/>
          <w:between w:val="nil"/>
        </w:pBdr>
        <w:spacing w:after="120" w:line="360" w:lineRule="auto"/>
        <w:jc w:val="both"/>
        <w:rPr>
          <w:color w:val="000000" w:themeColor="text1"/>
          <w:sz w:val="24"/>
          <w:szCs w:val="24"/>
        </w:rPr>
      </w:pPr>
      <w:r w:rsidRPr="00525363">
        <w:rPr>
          <w:color w:val="000000" w:themeColor="text1"/>
          <w:sz w:val="24"/>
          <w:szCs w:val="24"/>
        </w:rPr>
        <w:t>India’s agricultural and rice industry is still highly attractive for companies like KRBL. The country has significant growth opportunities for a brand like KRBL, which holds major potential in both the domestic and international markets. The country is providing strong natural advantages like favourable climatic conditions and a large labour force with the availability of agricultural land. Production of total food grains increased to 357.73 million tonnes in 2024-25 from 332.30 million tonnes of 2023-24. More significantly, production of rice in India has reached to a record of 150.18 million tonnes, which was 137.82 million tonnes in 2024 (Global Agriculture, 2025). The economic and social trends can be supportive pillars for KRBL for growth in the market. India’s global leadership in rice exports and its presence as a major agricultural provider across the globe also make it a highly profitable and beneficial country of choice. Although the market is having some issues which need appropriate consideration. For example, the policy uncertainty, climate risks, and rising global competition are some aspects which KRBL needs to adapt and develop more flexible approaches to compete in the market and sustain future growth.</w:t>
      </w:r>
    </w:p>
    <w:p w14:paraId="17533CE5" w14:textId="77777777" w:rsidR="00A06447" w:rsidRPr="00525363" w:rsidRDefault="00097DB2" w:rsidP="00326AD0">
      <w:pPr>
        <w:pStyle w:val="Heading2"/>
        <w:spacing w:line="360" w:lineRule="auto"/>
        <w:rPr>
          <w:color w:val="000000" w:themeColor="text1"/>
        </w:rPr>
      </w:pPr>
      <w:bookmarkStart w:id="27" w:name="_Toc227408432"/>
      <w:r w:rsidRPr="00525363">
        <w:rPr>
          <w:color w:val="000000" w:themeColor="text1"/>
        </w:rPr>
        <w:t>5. Conclusion to the report</w:t>
      </w:r>
      <w:bookmarkEnd w:id="27"/>
      <w:r w:rsidRPr="00525363">
        <w:rPr>
          <w:color w:val="000000" w:themeColor="text1"/>
        </w:rPr>
        <w:t xml:space="preserve"> </w:t>
      </w:r>
    </w:p>
    <w:p w14:paraId="6F53D469" w14:textId="77777777" w:rsidR="00A06447" w:rsidRPr="00525363" w:rsidRDefault="00097DB2" w:rsidP="00326AD0">
      <w:pPr>
        <w:pStyle w:val="Normal1"/>
        <w:pBdr>
          <w:top w:val="nil"/>
          <w:left w:val="nil"/>
          <w:bottom w:val="nil"/>
          <w:right w:val="nil"/>
          <w:between w:val="nil"/>
        </w:pBdr>
        <w:spacing w:line="360" w:lineRule="auto"/>
        <w:jc w:val="both"/>
        <w:rPr>
          <w:color w:val="000000" w:themeColor="text1"/>
          <w:sz w:val="24"/>
          <w:szCs w:val="24"/>
        </w:rPr>
      </w:pPr>
      <w:r w:rsidRPr="00525363">
        <w:rPr>
          <w:color w:val="000000" w:themeColor="text1"/>
          <w:sz w:val="24"/>
          <w:szCs w:val="24"/>
        </w:rPr>
        <w:t xml:space="preserve">From the above study it has been concluded that the Indian agricultural industry holds a significant position in the global market due to the natural favourable factors of the country along with strong network and supporting industries. Regardless of its strong position in the global market, providence of high GDP and creates jobs as well as exports that influences world agricultural trade, this industry is a structurally complicated sector of India, striking a balance between a high level of natural advantages and long-standing inefficiencies. In the case of companies such as KRBL, which rely heavily on foreign markets such as the Middle East, and North America, these policies can turn things around and uncertainties are generated. No matter whether Basmati rice will be subjected to strict export prohibitions, more broad-based regulatory adjustments would impact price setting, supply chain, and logistics planning. Besides, there are government programs, such as the Pradhan Mantri Kisan Samman Nidhi program and investments in rural infrastructures that could be benefiting KRBL by boosting the productivity of the farms and by providing the table raw materials. </w:t>
      </w:r>
    </w:p>
    <w:p w14:paraId="7E08BB53" w14:textId="77777777" w:rsidR="00A06447" w:rsidRPr="00525363" w:rsidRDefault="00097DB2" w:rsidP="00326AD0">
      <w:pPr>
        <w:pStyle w:val="Normal1"/>
        <w:pBdr>
          <w:top w:val="nil"/>
          <w:left w:val="nil"/>
          <w:bottom w:val="nil"/>
          <w:right w:val="nil"/>
          <w:between w:val="nil"/>
        </w:pBdr>
        <w:spacing w:line="360" w:lineRule="auto"/>
        <w:jc w:val="both"/>
        <w:rPr>
          <w:b/>
          <w:bCs/>
          <w:color w:val="000000" w:themeColor="text1"/>
          <w:sz w:val="24"/>
          <w:szCs w:val="24"/>
        </w:rPr>
      </w:pPr>
      <w:r w:rsidRPr="00525363">
        <w:rPr>
          <w:color w:val="000000" w:themeColor="text1"/>
          <w:sz w:val="24"/>
          <w:szCs w:val="24"/>
        </w:rPr>
        <w:t>Furthermore, the analysis based on the application of the Diamond Model by Porter shows that the industry enjoys the advantages of the abundance of the natural resources and competitiveness in the export but the shift in the focus to the growth that is driven by innovation is still uneven due to the structural constraints in terms of fragmented landholdings, poor infrastructure, and evolving policies. In this context, the evaluation of KRBL has concluded the significance of the internationalisation process in which companies can use branding, supply chain integration, and international market orientation as an effective way of succeeding and coping with the challenges of the industry to reach a global consumer base. However, the macro business environment, which is affected by the political, economic, legal and cultural environment, has a long-lasting impact on the operational results that need to be balanced through the strategic evaluation of the organisation as well as the capacity of India to shift towards innovative and sustainable agricultural development.</w:t>
      </w:r>
      <w:r w:rsidRPr="00525363">
        <w:rPr>
          <w:color w:val="000000" w:themeColor="text1"/>
        </w:rPr>
        <w:br w:type="page"/>
      </w:r>
    </w:p>
    <w:p w14:paraId="300750AC" w14:textId="77777777" w:rsidR="00A06447" w:rsidRPr="00525363" w:rsidRDefault="00097DB2" w:rsidP="00326AD0">
      <w:pPr>
        <w:pStyle w:val="Heading1"/>
        <w:spacing w:line="360" w:lineRule="auto"/>
        <w:rPr>
          <w:color w:val="000000" w:themeColor="text1"/>
          <w:sz w:val="24"/>
          <w:szCs w:val="24"/>
        </w:rPr>
      </w:pPr>
      <w:bookmarkStart w:id="28" w:name="_Toc227408433"/>
      <w:r w:rsidRPr="00525363">
        <w:rPr>
          <w:color w:val="000000" w:themeColor="text1"/>
          <w:sz w:val="24"/>
          <w:szCs w:val="24"/>
        </w:rPr>
        <w:t>Section 2: Reflection</w:t>
      </w:r>
      <w:bookmarkEnd w:id="28"/>
    </w:p>
    <w:p w14:paraId="23AE9128" w14:textId="77777777" w:rsidR="00A06447" w:rsidRPr="00525363" w:rsidRDefault="00A06447" w:rsidP="00326AD0">
      <w:pPr>
        <w:pStyle w:val="Normal1"/>
        <w:pBdr>
          <w:top w:val="nil"/>
          <w:left w:val="nil"/>
          <w:bottom w:val="nil"/>
          <w:right w:val="nil"/>
          <w:between w:val="nil"/>
        </w:pBdr>
        <w:spacing w:line="360" w:lineRule="auto"/>
        <w:rPr>
          <w:color w:val="000000" w:themeColor="text1"/>
          <w:sz w:val="24"/>
          <w:szCs w:val="24"/>
        </w:rPr>
      </w:pPr>
    </w:p>
    <w:p w14:paraId="7B03679F" w14:textId="77777777" w:rsidR="00A06447" w:rsidRPr="00525363" w:rsidRDefault="00097DB2" w:rsidP="00326AD0">
      <w:pPr>
        <w:pStyle w:val="Normal1"/>
        <w:pBdr>
          <w:top w:val="nil"/>
          <w:left w:val="nil"/>
          <w:bottom w:val="nil"/>
          <w:right w:val="nil"/>
          <w:between w:val="nil"/>
        </w:pBdr>
        <w:spacing w:after="120" w:line="360" w:lineRule="auto"/>
        <w:jc w:val="both"/>
        <w:rPr>
          <w:color w:val="000000" w:themeColor="text1"/>
          <w:sz w:val="24"/>
          <w:szCs w:val="24"/>
        </w:rPr>
      </w:pPr>
      <w:r w:rsidRPr="00525363">
        <w:rPr>
          <w:color w:val="000000" w:themeColor="text1"/>
          <w:sz w:val="24"/>
          <w:szCs w:val="24"/>
        </w:rPr>
        <w:t>This study has developed a wide range of understanding for me, while not only allowing me to improve my skills but also developing new opportunities to consider a situation.  To better understand the complete process of the task and what has been the major personal and professional development, the Kolb’s reflective cycle can be used, which covers four key areas, including Concrete experience, reflective observation, abstract conceptualisation and active experimentation (Morris, 2020).</w:t>
      </w:r>
    </w:p>
    <w:p w14:paraId="4CAB3287" w14:textId="77777777" w:rsidR="00A06447" w:rsidRPr="00525363" w:rsidRDefault="00097DB2" w:rsidP="00326AD0">
      <w:pPr>
        <w:pStyle w:val="Normal1"/>
        <w:pBdr>
          <w:top w:val="nil"/>
          <w:left w:val="nil"/>
          <w:bottom w:val="nil"/>
          <w:right w:val="nil"/>
          <w:between w:val="nil"/>
        </w:pBdr>
        <w:spacing w:after="120" w:line="360" w:lineRule="auto"/>
        <w:jc w:val="center"/>
        <w:rPr>
          <w:b/>
          <w:bCs/>
          <w:color w:val="000000" w:themeColor="text1"/>
          <w:sz w:val="24"/>
          <w:szCs w:val="24"/>
        </w:rPr>
      </w:pPr>
      <w:r w:rsidRPr="00525363">
        <w:rPr>
          <w:b/>
          <w:bCs/>
          <w:noProof/>
          <w:color w:val="000000" w:themeColor="text1"/>
          <w:sz w:val="24"/>
          <w:szCs w:val="24"/>
        </w:rPr>
        <w:drawing>
          <wp:inline distT="0" distB="0" distL="0" distR="0" wp14:anchorId="48890909" wp14:editId="4C2C88F8">
            <wp:extent cx="4807585" cy="3673721"/>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4807585" cy="3673721"/>
                    </a:xfrm>
                    <a:prstGeom prst="rect">
                      <a:avLst/>
                    </a:prstGeom>
                    <a:ln/>
                  </pic:spPr>
                </pic:pic>
              </a:graphicData>
            </a:graphic>
          </wp:inline>
        </w:drawing>
      </w:r>
    </w:p>
    <w:p w14:paraId="5EBE30F2" w14:textId="77777777" w:rsidR="00A06447" w:rsidRPr="00525363" w:rsidRDefault="00097DB2" w:rsidP="00326AD0">
      <w:pPr>
        <w:pStyle w:val="Heading5"/>
        <w:rPr>
          <w:color w:val="000000" w:themeColor="text1"/>
        </w:rPr>
      </w:pPr>
      <w:bookmarkStart w:id="29" w:name="_heading=h.2jgovuauztiu" w:colFirst="0" w:colLast="0"/>
      <w:bookmarkStart w:id="30" w:name="_Toc227408410"/>
      <w:bookmarkEnd w:id="29"/>
      <w:r w:rsidRPr="00525363">
        <w:rPr>
          <w:color w:val="000000" w:themeColor="text1"/>
        </w:rPr>
        <w:t>Figure 8: Kolb’s reflective cycles</w:t>
      </w:r>
      <w:bookmarkEnd w:id="30"/>
    </w:p>
    <w:p w14:paraId="41688DD4" w14:textId="77777777" w:rsidR="00A06447" w:rsidRPr="00525363" w:rsidRDefault="00097DB2" w:rsidP="00326AD0">
      <w:pPr>
        <w:pStyle w:val="Normal1"/>
        <w:pBdr>
          <w:top w:val="nil"/>
          <w:left w:val="nil"/>
          <w:bottom w:val="nil"/>
          <w:right w:val="nil"/>
          <w:between w:val="nil"/>
        </w:pBdr>
        <w:spacing w:after="120" w:line="360" w:lineRule="auto"/>
        <w:jc w:val="center"/>
        <w:rPr>
          <w:color w:val="000000" w:themeColor="text1"/>
          <w:sz w:val="24"/>
          <w:szCs w:val="24"/>
        </w:rPr>
      </w:pPr>
      <w:r w:rsidRPr="00525363">
        <w:rPr>
          <w:color w:val="000000" w:themeColor="text1"/>
          <w:sz w:val="24"/>
          <w:szCs w:val="24"/>
        </w:rPr>
        <w:t>(Source: Ahmed and Opoku, 2022)</w:t>
      </w:r>
    </w:p>
    <w:p w14:paraId="6315D6A7" w14:textId="77777777" w:rsidR="00A06447" w:rsidRPr="00525363" w:rsidRDefault="00097DB2" w:rsidP="00326AD0">
      <w:pPr>
        <w:pStyle w:val="Normal1"/>
        <w:pBdr>
          <w:top w:val="nil"/>
          <w:left w:val="nil"/>
          <w:bottom w:val="nil"/>
          <w:right w:val="nil"/>
          <w:between w:val="nil"/>
        </w:pBdr>
        <w:spacing w:after="120" w:line="360" w:lineRule="auto"/>
        <w:jc w:val="both"/>
        <w:rPr>
          <w:color w:val="000000" w:themeColor="text1"/>
          <w:sz w:val="24"/>
          <w:szCs w:val="24"/>
        </w:rPr>
      </w:pPr>
      <w:r w:rsidRPr="00525363">
        <w:rPr>
          <w:b/>
          <w:bCs/>
          <w:i/>
          <w:iCs/>
          <w:color w:val="000000" w:themeColor="text1"/>
          <w:sz w:val="24"/>
          <w:szCs w:val="24"/>
        </w:rPr>
        <w:t>Concrete experience</w:t>
      </w:r>
    </w:p>
    <w:p w14:paraId="57D8C04C" w14:textId="77777777" w:rsidR="00A06447" w:rsidRPr="00525363" w:rsidRDefault="00097DB2" w:rsidP="00326AD0">
      <w:pPr>
        <w:pStyle w:val="Normal1"/>
        <w:pBdr>
          <w:top w:val="nil"/>
          <w:left w:val="nil"/>
          <w:bottom w:val="nil"/>
          <w:right w:val="nil"/>
          <w:between w:val="nil"/>
        </w:pBdr>
        <w:spacing w:after="120" w:line="360" w:lineRule="auto"/>
        <w:jc w:val="both"/>
        <w:rPr>
          <w:color w:val="000000" w:themeColor="text1"/>
          <w:sz w:val="24"/>
          <w:szCs w:val="24"/>
        </w:rPr>
      </w:pPr>
      <w:r w:rsidRPr="00525363">
        <w:rPr>
          <w:color w:val="000000" w:themeColor="text1"/>
          <w:sz w:val="24"/>
          <w:szCs w:val="24"/>
        </w:rPr>
        <w:t>The completion of this assignment included the development of a detailed industry and company analysis report based on the Indian agricultural sector and a particular focus on KRBL Limited. From the start, I thought the task was simple and straightforward. Yet, as I progressed, I realised that producing an academic report will need more in-depth engagement with the authentic data sources, industry reports, and the company’s reports. I was able to manage various sections with step-by-step process and started with the introduction and then expanded to the overview of the industry. In the gathering of statistical data like GDP contribution, and export values required proper selection of credible and authentic sources like PIB and company annual reports is required. The most challenging part of this complete task for me was properly connecting all the information to develop a meaningful insight. While analysing KRBL Limited and the wider environment, I had to utilise theoretical frameworks like PESTLE and connect them to real-world contexts. I required to shift from my basic understanding and think in a more critical manner. The complete analysis was highly demanding and informative for me, especially for linking theory with the real-world industry approaches.</w:t>
      </w:r>
    </w:p>
    <w:p w14:paraId="31561893" w14:textId="77777777" w:rsidR="00A06447" w:rsidRPr="00525363" w:rsidRDefault="00097DB2" w:rsidP="00326AD0">
      <w:pPr>
        <w:pStyle w:val="Normal1"/>
        <w:pBdr>
          <w:top w:val="nil"/>
          <w:left w:val="nil"/>
          <w:bottom w:val="nil"/>
          <w:right w:val="nil"/>
          <w:between w:val="nil"/>
        </w:pBdr>
        <w:spacing w:after="120" w:line="360" w:lineRule="auto"/>
        <w:jc w:val="both"/>
        <w:rPr>
          <w:color w:val="000000" w:themeColor="text1"/>
          <w:sz w:val="24"/>
          <w:szCs w:val="24"/>
        </w:rPr>
      </w:pPr>
      <w:r w:rsidRPr="00525363">
        <w:rPr>
          <w:b/>
          <w:bCs/>
          <w:i/>
          <w:iCs/>
          <w:color w:val="000000" w:themeColor="text1"/>
          <w:sz w:val="24"/>
          <w:szCs w:val="24"/>
        </w:rPr>
        <w:t>Reflective observations</w:t>
      </w:r>
    </w:p>
    <w:p w14:paraId="4EF987A2" w14:textId="77777777" w:rsidR="00A06447" w:rsidRPr="00525363" w:rsidRDefault="00097DB2" w:rsidP="00326AD0">
      <w:pPr>
        <w:pStyle w:val="Normal1"/>
        <w:pBdr>
          <w:top w:val="nil"/>
          <w:left w:val="nil"/>
          <w:bottom w:val="nil"/>
          <w:right w:val="nil"/>
          <w:between w:val="nil"/>
        </w:pBdr>
        <w:spacing w:after="120" w:line="360" w:lineRule="auto"/>
        <w:jc w:val="both"/>
        <w:rPr>
          <w:color w:val="000000" w:themeColor="text1"/>
          <w:sz w:val="24"/>
          <w:szCs w:val="24"/>
        </w:rPr>
      </w:pPr>
      <w:r w:rsidRPr="00525363">
        <w:rPr>
          <w:color w:val="000000" w:themeColor="text1"/>
          <w:sz w:val="24"/>
          <w:szCs w:val="24"/>
        </w:rPr>
        <w:t>For the complete analysis, I felt that I was able to gain all relevant and recent information properly, but the process was not smooth at all times. I often faced issues with managing the content in a structured and academic manner. I tried to shift from my descriptive analysis to a more organised content in a structured and academic tone/. As time passed, I was able to enhance this complete approach through making proper connections among the arguments and data gained. Furthermore, I also became more aware of the cruciality for utilising authentic sources. I tried to utilise all authentic sources to improve the credibility of my report, yet it also increased the time consumed. I also realised that can enhance my academic writing skills. This is mainly due to the fact that some of the parts in this report still feel informal which develops the need for enhancement for clarity and critical nature in my writing skills.</w:t>
      </w:r>
    </w:p>
    <w:p w14:paraId="55D52F96" w14:textId="77777777" w:rsidR="00A06447" w:rsidRPr="00525363" w:rsidRDefault="00097DB2" w:rsidP="00326AD0">
      <w:pPr>
        <w:pStyle w:val="Normal1"/>
        <w:pBdr>
          <w:top w:val="nil"/>
          <w:left w:val="nil"/>
          <w:bottom w:val="nil"/>
          <w:right w:val="nil"/>
          <w:between w:val="nil"/>
        </w:pBdr>
        <w:spacing w:after="120" w:line="360" w:lineRule="auto"/>
        <w:jc w:val="both"/>
        <w:rPr>
          <w:color w:val="000000" w:themeColor="text1"/>
          <w:sz w:val="24"/>
          <w:szCs w:val="24"/>
        </w:rPr>
      </w:pPr>
      <w:r w:rsidRPr="00525363">
        <w:rPr>
          <w:b/>
          <w:bCs/>
          <w:i/>
          <w:iCs/>
          <w:color w:val="000000" w:themeColor="text1"/>
          <w:sz w:val="24"/>
          <w:szCs w:val="24"/>
        </w:rPr>
        <w:t>Abstract conceptualisation</w:t>
      </w:r>
    </w:p>
    <w:p w14:paraId="6E8F703F" w14:textId="77777777" w:rsidR="00A06447" w:rsidRPr="00525363" w:rsidRDefault="00097DB2" w:rsidP="00326AD0">
      <w:pPr>
        <w:pStyle w:val="Normal1"/>
        <w:pBdr>
          <w:top w:val="nil"/>
          <w:left w:val="nil"/>
          <w:bottom w:val="nil"/>
          <w:right w:val="nil"/>
          <w:between w:val="nil"/>
        </w:pBdr>
        <w:spacing w:after="120" w:line="360" w:lineRule="auto"/>
        <w:jc w:val="both"/>
        <w:rPr>
          <w:color w:val="000000" w:themeColor="text1"/>
          <w:sz w:val="24"/>
          <w:szCs w:val="24"/>
        </w:rPr>
      </w:pPr>
      <w:r w:rsidRPr="00525363">
        <w:rPr>
          <w:color w:val="000000" w:themeColor="text1"/>
          <w:sz w:val="24"/>
          <w:szCs w:val="24"/>
        </w:rPr>
        <w:t>Via conducting this assignment, I developed a clear understanding of how theoretical frameworks are utilised in real-world situations. For an example, I shifted my focus from just understanding the concepts like PESTLE or Porter’s Diamond model, to better utilising them to real company context. One of the key concepts I understood has been the idea of industry competitiveness. The Indian agricultural sector seemed to be strong for large scale and global dominance. Although, as more analysis was done, I understood the concept that factors like policy changes, climate risks, and global competition can influence the performances. I also gained understanding of how companies like KRBL can maintain a competitive advantage. This involved wider considerations like branding, quality control, supply chain management, and global marketing positions/. This develops wider strategic management theories in which companies need to consider both internal strengths and external opportunities for ensuring long-term success. I also learned how data can be utilised efficiently to enhance argument supporting. Various statistical evidence, like exporting values a allowed me to improve my writing quality and made it more authentic.</w:t>
      </w:r>
    </w:p>
    <w:p w14:paraId="0FD20A2A" w14:textId="77777777" w:rsidR="00A06447" w:rsidRPr="00525363" w:rsidRDefault="00097DB2" w:rsidP="00326AD0">
      <w:pPr>
        <w:pStyle w:val="Normal1"/>
        <w:pBdr>
          <w:top w:val="nil"/>
          <w:left w:val="nil"/>
          <w:bottom w:val="nil"/>
          <w:right w:val="nil"/>
          <w:between w:val="nil"/>
        </w:pBdr>
        <w:spacing w:after="120" w:line="360" w:lineRule="auto"/>
        <w:jc w:val="both"/>
        <w:rPr>
          <w:color w:val="000000" w:themeColor="text1"/>
          <w:sz w:val="24"/>
          <w:szCs w:val="24"/>
        </w:rPr>
      </w:pPr>
      <w:r w:rsidRPr="00525363">
        <w:rPr>
          <w:b/>
          <w:bCs/>
          <w:i/>
          <w:iCs/>
          <w:color w:val="000000" w:themeColor="text1"/>
          <w:sz w:val="24"/>
          <w:szCs w:val="24"/>
        </w:rPr>
        <w:t>Active experimentation</w:t>
      </w:r>
    </w:p>
    <w:p w14:paraId="07DCA8AE" w14:textId="77777777" w:rsidR="00A06447" w:rsidRPr="00525363" w:rsidRDefault="00097DB2" w:rsidP="00326AD0">
      <w:pPr>
        <w:pStyle w:val="Normal1"/>
        <w:pBdr>
          <w:top w:val="nil"/>
          <w:left w:val="nil"/>
          <w:bottom w:val="nil"/>
          <w:right w:val="nil"/>
          <w:between w:val="nil"/>
        </w:pBdr>
        <w:spacing w:line="360" w:lineRule="auto"/>
        <w:jc w:val="both"/>
        <w:rPr>
          <w:color w:val="000000" w:themeColor="text1"/>
          <w:sz w:val="24"/>
          <w:szCs w:val="24"/>
        </w:rPr>
      </w:pPr>
      <w:r w:rsidRPr="00525363">
        <w:rPr>
          <w:color w:val="000000" w:themeColor="text1"/>
          <w:sz w:val="24"/>
          <w:szCs w:val="24"/>
        </w:rPr>
        <w:t>Based on the complete assignment experience, I can now shed light on various areas in which I need improvement that will support my future assignments. First, I aim to start at an early level and organise all sources in a careful manner to ensure systematic gathering. This will significantly allow me to reduce excess time pressure and ensure in-depth analysis can be done. On the other hand, there is a crucial need for me to improve my existing academic writing skills. I aim to develop crucial and clear arguments while supporting them with relevant analytics database for better quality writing. I will also ensure to maintain a more logical flow like this assignment in my future tasks. Through focusing on enhancing my structured writing skills I can ensure my future assignments will be done in a more academically-appropriate manner. I learned to utilise theoretical frameworks effectively, which I was a little weak with. Instead of considering them as just sections, I can now integrate them more effectively in the analysis. Yet I will focus on enhancing this skill as it still needs more improvements. I will also continuously focus on using authentic and recent sources. This assignment has showcased me the crucial need for credible data usage for effective arguments. In future, I will use more authentic sources for supporting my claims to ensure reliability and validity of the studies. I now feel more prepared for managing similar tasks in future, yet there are still some areas, which I need to improve for efficient delivery and maintenance of study quality.</w:t>
      </w:r>
    </w:p>
    <w:p w14:paraId="373FD043" w14:textId="77777777" w:rsidR="00A06447" w:rsidRPr="00525363" w:rsidRDefault="00097DB2" w:rsidP="00326AD0">
      <w:pPr>
        <w:pStyle w:val="Heading1"/>
        <w:spacing w:line="360" w:lineRule="auto"/>
        <w:rPr>
          <w:color w:val="000000" w:themeColor="text1"/>
          <w:sz w:val="24"/>
          <w:szCs w:val="24"/>
        </w:rPr>
      </w:pPr>
      <w:r w:rsidRPr="00525363">
        <w:rPr>
          <w:color w:val="000000" w:themeColor="text1"/>
        </w:rPr>
        <w:br w:type="column"/>
      </w:r>
      <w:bookmarkStart w:id="31" w:name="_Toc227408434"/>
      <w:r w:rsidRPr="00525363">
        <w:rPr>
          <w:color w:val="000000" w:themeColor="text1"/>
          <w:sz w:val="24"/>
          <w:szCs w:val="24"/>
        </w:rPr>
        <w:t>References</w:t>
      </w:r>
      <w:bookmarkEnd w:id="31"/>
    </w:p>
    <w:p w14:paraId="262564E5"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rPr>
      </w:pPr>
      <w:proofErr w:type="spellStart"/>
      <w:r w:rsidRPr="00525363">
        <w:rPr>
          <w:color w:val="000000" w:themeColor="text1"/>
          <w:sz w:val="24"/>
          <w:szCs w:val="24"/>
        </w:rPr>
        <w:t>Agricultureinstitute</w:t>
      </w:r>
      <w:proofErr w:type="spellEnd"/>
      <w:r w:rsidRPr="00525363">
        <w:rPr>
          <w:color w:val="000000" w:themeColor="text1"/>
          <w:sz w:val="24"/>
          <w:szCs w:val="24"/>
        </w:rPr>
        <w:t xml:space="preserve">, (2025). </w:t>
      </w:r>
      <w:r w:rsidRPr="00525363">
        <w:rPr>
          <w:i/>
          <w:iCs/>
          <w:color w:val="000000" w:themeColor="text1"/>
          <w:sz w:val="24"/>
          <w:szCs w:val="24"/>
        </w:rPr>
        <w:t>Entrepreneurial Marketing in Agriculture: Strategies for Success.</w:t>
      </w:r>
      <w:r w:rsidRPr="00525363">
        <w:rPr>
          <w:color w:val="000000" w:themeColor="text1"/>
          <w:sz w:val="24"/>
          <w:szCs w:val="24"/>
        </w:rPr>
        <w:t xml:space="preserve"> Available at: </w:t>
      </w:r>
      <w:hyperlink r:id="rId18">
        <w:r w:rsidRPr="00525363">
          <w:rPr>
            <w:color w:val="000000" w:themeColor="text1"/>
            <w:sz w:val="24"/>
            <w:szCs w:val="24"/>
            <w:u w:val="single"/>
          </w:rPr>
          <w:t>https://agriculture.institute/agripreneurship/entrepreneurial-marketing-agriculture-strategies/</w:t>
        </w:r>
      </w:hyperlink>
      <w:r w:rsidRPr="00525363">
        <w:rPr>
          <w:color w:val="000000" w:themeColor="text1"/>
          <w:sz w:val="24"/>
          <w:szCs w:val="24"/>
        </w:rPr>
        <w:t xml:space="preserve"> [Accessed on 02.04.2026].</w:t>
      </w:r>
    </w:p>
    <w:p w14:paraId="039C74C5"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rPr>
      </w:pPr>
      <w:proofErr w:type="spellStart"/>
      <w:r w:rsidRPr="00525363">
        <w:rPr>
          <w:color w:val="000000" w:themeColor="text1"/>
          <w:sz w:val="24"/>
          <w:szCs w:val="24"/>
        </w:rPr>
        <w:t>Agriwelfare</w:t>
      </w:r>
      <w:proofErr w:type="spellEnd"/>
      <w:r w:rsidRPr="00525363">
        <w:rPr>
          <w:color w:val="000000" w:themeColor="text1"/>
          <w:sz w:val="24"/>
          <w:szCs w:val="24"/>
        </w:rPr>
        <w:t xml:space="preserve">, (2024). </w:t>
      </w:r>
      <w:r w:rsidRPr="00525363">
        <w:rPr>
          <w:i/>
          <w:iCs/>
          <w:color w:val="000000" w:themeColor="text1"/>
          <w:sz w:val="24"/>
          <w:szCs w:val="24"/>
        </w:rPr>
        <w:t>Annual report 2023-24.</w:t>
      </w:r>
      <w:r w:rsidRPr="00525363">
        <w:rPr>
          <w:color w:val="000000" w:themeColor="text1"/>
          <w:sz w:val="24"/>
          <w:szCs w:val="24"/>
        </w:rPr>
        <w:t xml:space="preserve"> Available at: </w:t>
      </w:r>
      <w:hyperlink r:id="rId19">
        <w:r w:rsidRPr="00525363">
          <w:rPr>
            <w:color w:val="000000" w:themeColor="text1"/>
            <w:sz w:val="24"/>
            <w:szCs w:val="24"/>
            <w:u w:val="single"/>
          </w:rPr>
          <w:t>https://agriwelfare.gov.in/Documents/AR_English_2023_24.pdf</w:t>
        </w:r>
      </w:hyperlink>
      <w:r w:rsidRPr="00525363">
        <w:rPr>
          <w:color w:val="000000" w:themeColor="text1"/>
          <w:sz w:val="24"/>
          <w:szCs w:val="24"/>
        </w:rPr>
        <w:t xml:space="preserve"> [Accessed on 01.04.2026].</w:t>
      </w:r>
    </w:p>
    <w:p w14:paraId="2438594C"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rPr>
      </w:pPr>
      <w:proofErr w:type="spellStart"/>
      <w:r w:rsidRPr="00525363">
        <w:rPr>
          <w:color w:val="000000" w:themeColor="text1"/>
          <w:sz w:val="24"/>
          <w:szCs w:val="24"/>
        </w:rPr>
        <w:t>agriwelfare</w:t>
      </w:r>
      <w:proofErr w:type="spellEnd"/>
      <w:r w:rsidRPr="00525363">
        <w:rPr>
          <w:color w:val="000000" w:themeColor="text1"/>
          <w:sz w:val="24"/>
          <w:szCs w:val="24"/>
        </w:rPr>
        <w:t xml:space="preserve">, (2024). </w:t>
      </w:r>
      <w:r w:rsidRPr="00525363">
        <w:rPr>
          <w:i/>
          <w:iCs/>
          <w:color w:val="000000" w:themeColor="text1"/>
          <w:sz w:val="24"/>
          <w:szCs w:val="24"/>
        </w:rPr>
        <w:t>DEPARTMENT AT A GLANCE.</w:t>
      </w:r>
      <w:r w:rsidRPr="00525363">
        <w:rPr>
          <w:color w:val="000000" w:themeColor="text1"/>
          <w:sz w:val="24"/>
          <w:szCs w:val="24"/>
        </w:rPr>
        <w:t xml:space="preserve"> Available at: </w:t>
      </w:r>
      <w:hyperlink r:id="rId20">
        <w:r w:rsidRPr="00525363">
          <w:rPr>
            <w:color w:val="000000" w:themeColor="text1"/>
            <w:sz w:val="24"/>
            <w:szCs w:val="24"/>
            <w:u w:val="single"/>
          </w:rPr>
          <w:t>https://agriwelfare.gov.in/en/Dept</w:t>
        </w:r>
      </w:hyperlink>
      <w:r w:rsidRPr="00525363">
        <w:rPr>
          <w:color w:val="000000" w:themeColor="text1"/>
          <w:sz w:val="24"/>
          <w:szCs w:val="24"/>
        </w:rPr>
        <w:t xml:space="preserve"> [Accessed on 05.04.2026].</w:t>
      </w:r>
    </w:p>
    <w:p w14:paraId="20C68723"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highlight w:val="white"/>
        </w:rPr>
      </w:pPr>
      <w:r w:rsidRPr="00525363">
        <w:rPr>
          <w:color w:val="000000" w:themeColor="text1"/>
          <w:sz w:val="24"/>
          <w:szCs w:val="24"/>
          <w:highlight w:val="white"/>
        </w:rPr>
        <w:t>Ahmed, V. and Opoku, A., (2022). Technology supported learning and pedagogy in times of crisis: the case of COVID-19 pandemic. </w:t>
      </w:r>
      <w:r w:rsidRPr="00525363">
        <w:rPr>
          <w:i/>
          <w:iCs/>
          <w:color w:val="000000" w:themeColor="text1"/>
          <w:sz w:val="24"/>
          <w:szCs w:val="24"/>
          <w:highlight w:val="white"/>
        </w:rPr>
        <w:t>Education and information technologies</w:t>
      </w:r>
      <w:r w:rsidRPr="00525363">
        <w:rPr>
          <w:color w:val="000000" w:themeColor="text1"/>
          <w:sz w:val="24"/>
          <w:szCs w:val="24"/>
          <w:highlight w:val="white"/>
        </w:rPr>
        <w:t>, </w:t>
      </w:r>
      <w:r w:rsidRPr="00525363">
        <w:rPr>
          <w:i/>
          <w:iCs/>
          <w:color w:val="000000" w:themeColor="text1"/>
          <w:sz w:val="24"/>
          <w:szCs w:val="24"/>
          <w:highlight w:val="white"/>
        </w:rPr>
        <w:t>27</w:t>
      </w:r>
      <w:r w:rsidRPr="00525363">
        <w:rPr>
          <w:color w:val="000000" w:themeColor="text1"/>
          <w:sz w:val="24"/>
          <w:szCs w:val="24"/>
          <w:highlight w:val="white"/>
        </w:rPr>
        <w:t>(1), pp.365-405.</w:t>
      </w:r>
      <w:r w:rsidRPr="00525363">
        <w:rPr>
          <w:color w:val="000000" w:themeColor="text1"/>
          <w:sz w:val="24"/>
          <w:szCs w:val="24"/>
        </w:rPr>
        <w:t xml:space="preserve"> </w:t>
      </w:r>
      <w:hyperlink r:id="rId21">
        <w:r w:rsidRPr="00525363">
          <w:rPr>
            <w:color w:val="000000" w:themeColor="text1"/>
            <w:sz w:val="24"/>
            <w:szCs w:val="24"/>
            <w:highlight w:val="white"/>
            <w:u w:val="single"/>
          </w:rPr>
          <w:t>https://link.springer.com/content/pdf/10.1007/s10639-021-10706-w.pdf</w:t>
        </w:r>
      </w:hyperlink>
    </w:p>
    <w:p w14:paraId="7B3B0AF9"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highlight w:val="white"/>
        </w:rPr>
      </w:pPr>
      <w:r w:rsidRPr="00525363">
        <w:rPr>
          <w:color w:val="000000" w:themeColor="text1"/>
          <w:sz w:val="24"/>
          <w:szCs w:val="24"/>
          <w:highlight w:val="white"/>
        </w:rPr>
        <w:t>Aswathy, T., Rajan, S.A., Chitra, N. and Soumya, V.I., (2024). Food Safety Standards Authority of India (FSSAI): A multifaceted approach towards food safety. </w:t>
      </w:r>
      <w:proofErr w:type="spellStart"/>
      <w:r w:rsidRPr="00525363">
        <w:rPr>
          <w:i/>
          <w:iCs/>
          <w:color w:val="000000" w:themeColor="text1"/>
          <w:sz w:val="24"/>
          <w:szCs w:val="24"/>
          <w:highlight w:val="white"/>
        </w:rPr>
        <w:t>Agritechpublication</w:t>
      </w:r>
      <w:proofErr w:type="spellEnd"/>
      <w:r w:rsidRPr="00525363">
        <w:rPr>
          <w:i/>
          <w:iCs/>
          <w:color w:val="000000" w:themeColor="text1"/>
          <w:sz w:val="24"/>
          <w:szCs w:val="24"/>
          <w:highlight w:val="white"/>
        </w:rPr>
        <w:t>. com</w:t>
      </w:r>
      <w:r w:rsidRPr="00525363">
        <w:rPr>
          <w:color w:val="000000" w:themeColor="text1"/>
          <w:sz w:val="24"/>
          <w:szCs w:val="24"/>
          <w:highlight w:val="white"/>
        </w:rPr>
        <w:t>, pp.1-4.</w:t>
      </w:r>
      <w:r w:rsidRPr="00525363">
        <w:rPr>
          <w:color w:val="000000" w:themeColor="text1"/>
          <w:sz w:val="24"/>
          <w:szCs w:val="24"/>
        </w:rPr>
        <w:t xml:space="preserve"> </w:t>
      </w:r>
      <w:hyperlink r:id="rId22">
        <w:r w:rsidRPr="00525363">
          <w:rPr>
            <w:color w:val="000000" w:themeColor="text1"/>
            <w:sz w:val="24"/>
            <w:szCs w:val="24"/>
            <w:highlight w:val="white"/>
            <w:u w:val="single"/>
          </w:rPr>
          <w:t>https://www.academia.edu/download/118328389/FSSAI_Sept_2024._Aswathy_S._Anu_Raja.pdf</w:t>
        </w:r>
      </w:hyperlink>
    </w:p>
    <w:p w14:paraId="2320FAAE"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highlight w:val="white"/>
        </w:rPr>
      </w:pPr>
      <w:r w:rsidRPr="00525363">
        <w:rPr>
          <w:color w:val="000000" w:themeColor="text1"/>
          <w:sz w:val="24"/>
          <w:szCs w:val="24"/>
          <w:highlight w:val="white"/>
        </w:rPr>
        <w:t>Baruah, S. and Mandal, R.K., (2025). Crucial Achievements of Indian Agriculture: A Critical Assessment. </w:t>
      </w:r>
      <w:r w:rsidRPr="00525363">
        <w:rPr>
          <w:i/>
          <w:iCs/>
          <w:color w:val="000000" w:themeColor="text1"/>
          <w:sz w:val="24"/>
          <w:szCs w:val="24"/>
          <w:highlight w:val="white"/>
        </w:rPr>
        <w:t>Journal of Information Systems Engineering and Management</w:t>
      </w:r>
      <w:r w:rsidRPr="00525363">
        <w:rPr>
          <w:color w:val="000000" w:themeColor="text1"/>
          <w:sz w:val="24"/>
          <w:szCs w:val="24"/>
          <w:highlight w:val="white"/>
        </w:rPr>
        <w:t>, </w:t>
      </w:r>
      <w:r w:rsidRPr="00525363">
        <w:rPr>
          <w:i/>
          <w:iCs/>
          <w:color w:val="000000" w:themeColor="text1"/>
          <w:sz w:val="24"/>
          <w:szCs w:val="24"/>
          <w:highlight w:val="white"/>
        </w:rPr>
        <w:t>10</w:t>
      </w:r>
      <w:r w:rsidRPr="00525363">
        <w:rPr>
          <w:color w:val="000000" w:themeColor="text1"/>
          <w:sz w:val="24"/>
          <w:szCs w:val="24"/>
          <w:highlight w:val="white"/>
        </w:rPr>
        <w:t>, pp.487-97.</w:t>
      </w:r>
      <w:r w:rsidRPr="00525363">
        <w:rPr>
          <w:color w:val="000000" w:themeColor="text1"/>
          <w:sz w:val="24"/>
          <w:szCs w:val="24"/>
        </w:rPr>
        <w:t xml:space="preserve"> </w:t>
      </w:r>
      <w:hyperlink r:id="rId23">
        <w:r w:rsidRPr="00525363">
          <w:rPr>
            <w:color w:val="000000" w:themeColor="text1"/>
            <w:sz w:val="24"/>
            <w:szCs w:val="24"/>
            <w:highlight w:val="white"/>
            <w:u w:val="single"/>
          </w:rPr>
          <w:t>https://www.researchgate.net/profile/Swapnali-Baruah/publication/391952532_Crucial_Achievements_of_Indian_Agriculture_A_Critical_Assessment/links/682e72706b5a287c30433431/Crucial-Achievements-of-Indian-Agriculture-A-Critical-Assessment.pdf</w:t>
        </w:r>
      </w:hyperlink>
    </w:p>
    <w:p w14:paraId="433DA161"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rPr>
      </w:pPr>
      <w:proofErr w:type="spellStart"/>
      <w:r w:rsidRPr="00525363">
        <w:rPr>
          <w:color w:val="000000" w:themeColor="text1"/>
          <w:sz w:val="24"/>
          <w:szCs w:val="24"/>
        </w:rPr>
        <w:t>bayer</w:t>
      </w:r>
      <w:proofErr w:type="spellEnd"/>
      <w:r w:rsidRPr="00525363">
        <w:rPr>
          <w:color w:val="000000" w:themeColor="text1"/>
          <w:sz w:val="24"/>
          <w:szCs w:val="24"/>
        </w:rPr>
        <w:t xml:space="preserve">, (2025). </w:t>
      </w:r>
      <w:r w:rsidRPr="00525363">
        <w:rPr>
          <w:i/>
          <w:iCs/>
          <w:color w:val="000000" w:themeColor="text1"/>
          <w:sz w:val="24"/>
          <w:szCs w:val="24"/>
        </w:rPr>
        <w:t xml:space="preserve">Bayer in India At a Glance. </w:t>
      </w:r>
      <w:r w:rsidRPr="00525363">
        <w:rPr>
          <w:color w:val="000000" w:themeColor="text1"/>
          <w:sz w:val="24"/>
          <w:szCs w:val="24"/>
        </w:rPr>
        <w:t xml:space="preserve">Available at: </w:t>
      </w:r>
      <w:hyperlink r:id="rId24">
        <w:r w:rsidRPr="00525363">
          <w:rPr>
            <w:color w:val="000000" w:themeColor="text1"/>
            <w:sz w:val="24"/>
            <w:szCs w:val="24"/>
            <w:u w:val="single"/>
          </w:rPr>
          <w:t>https://www.bayer.in/sites/bayer_in/files/corporate-brochure-2026-india-1.pdf</w:t>
        </w:r>
      </w:hyperlink>
      <w:r w:rsidRPr="00525363">
        <w:rPr>
          <w:color w:val="000000" w:themeColor="text1"/>
          <w:sz w:val="24"/>
          <w:szCs w:val="24"/>
          <w:u w:val="single"/>
        </w:rPr>
        <w:t xml:space="preserve"> </w:t>
      </w:r>
      <w:r w:rsidRPr="00525363">
        <w:rPr>
          <w:color w:val="000000" w:themeColor="text1"/>
          <w:sz w:val="24"/>
          <w:szCs w:val="24"/>
        </w:rPr>
        <w:t xml:space="preserve"> [Accessed on 02.04.2026].</w:t>
      </w:r>
    </w:p>
    <w:p w14:paraId="2E64DA9C" w14:textId="38F14810" w:rsidR="00157DD2" w:rsidRPr="00525363" w:rsidRDefault="00711EA4" w:rsidP="00326AD0">
      <w:pPr>
        <w:spacing w:line="360" w:lineRule="auto"/>
        <w:jc w:val="both"/>
        <w:rPr>
          <w:b/>
          <w:bCs/>
          <w:color w:val="000000" w:themeColor="text1"/>
          <w:sz w:val="24"/>
          <w:szCs w:val="24"/>
        </w:rPr>
      </w:pPr>
      <w:r w:rsidRPr="00525363">
        <w:rPr>
          <w:color w:val="000000" w:themeColor="text1"/>
          <w:sz w:val="24"/>
          <w:szCs w:val="24"/>
        </w:rPr>
        <w:t>B</w:t>
      </w:r>
      <w:r w:rsidR="00157DD2" w:rsidRPr="00525363">
        <w:rPr>
          <w:color w:val="000000" w:themeColor="text1"/>
          <w:sz w:val="24"/>
          <w:szCs w:val="24"/>
        </w:rPr>
        <w:t xml:space="preserve">ayer (2026). </w:t>
      </w:r>
      <w:r w:rsidR="00157DD2" w:rsidRPr="00525363">
        <w:rPr>
          <w:i/>
          <w:iCs/>
          <w:color w:val="000000" w:themeColor="text1"/>
          <w:sz w:val="24"/>
          <w:szCs w:val="24"/>
        </w:rPr>
        <w:t>Crop Science</w:t>
      </w:r>
      <w:r w:rsidR="00157DD2" w:rsidRPr="00525363">
        <w:rPr>
          <w:color w:val="000000" w:themeColor="text1"/>
          <w:sz w:val="24"/>
          <w:szCs w:val="24"/>
        </w:rPr>
        <w:t xml:space="preserve">. Available at: </w:t>
      </w:r>
      <w:hyperlink r:id="rId25">
        <w:r w:rsidR="00157DD2" w:rsidRPr="00525363">
          <w:rPr>
            <w:color w:val="000000" w:themeColor="text1"/>
            <w:sz w:val="24"/>
            <w:szCs w:val="24"/>
            <w:u w:val="single"/>
          </w:rPr>
          <w:t>https://www.bayer.in/en-in/our-businesses/crop-science</w:t>
        </w:r>
      </w:hyperlink>
      <w:r w:rsidR="00157DD2" w:rsidRPr="00525363">
        <w:rPr>
          <w:color w:val="000000" w:themeColor="text1"/>
          <w:sz w:val="24"/>
          <w:szCs w:val="24"/>
        </w:rPr>
        <w:t xml:space="preserve"> (Accessed: 18.04.2026).</w:t>
      </w:r>
    </w:p>
    <w:p w14:paraId="6E235A60"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rPr>
      </w:pPr>
      <w:proofErr w:type="spellStart"/>
      <w:r w:rsidRPr="00525363">
        <w:rPr>
          <w:color w:val="000000" w:themeColor="text1"/>
          <w:sz w:val="24"/>
          <w:szCs w:val="24"/>
        </w:rPr>
        <w:t>businessstandard</w:t>
      </w:r>
      <w:proofErr w:type="spellEnd"/>
      <w:r w:rsidRPr="00525363">
        <w:rPr>
          <w:color w:val="000000" w:themeColor="text1"/>
          <w:sz w:val="24"/>
          <w:szCs w:val="24"/>
        </w:rPr>
        <w:t xml:space="preserve">, (2022). </w:t>
      </w:r>
      <w:r w:rsidRPr="00525363">
        <w:rPr>
          <w:i/>
          <w:iCs/>
          <w:color w:val="000000" w:themeColor="text1"/>
          <w:sz w:val="24"/>
          <w:szCs w:val="24"/>
        </w:rPr>
        <w:t xml:space="preserve">Latest study recognizes India Gate as the world's no. 1 basmati rice brand. </w:t>
      </w:r>
      <w:r w:rsidRPr="00525363">
        <w:rPr>
          <w:color w:val="000000" w:themeColor="text1"/>
          <w:sz w:val="24"/>
          <w:szCs w:val="24"/>
        </w:rPr>
        <w:t xml:space="preserve">Available at: </w:t>
      </w:r>
      <w:hyperlink r:id="rId26">
        <w:r w:rsidRPr="00525363">
          <w:rPr>
            <w:color w:val="000000" w:themeColor="text1"/>
            <w:sz w:val="24"/>
            <w:szCs w:val="24"/>
            <w:u w:val="single"/>
          </w:rPr>
          <w:t>https://www.business-standard.com/article/companies/latest-study-recognizes-india-gate-as-the-world-s-no-1-basmati-rice-brand-122102700479_1.html</w:t>
        </w:r>
      </w:hyperlink>
      <w:r w:rsidRPr="00525363">
        <w:rPr>
          <w:color w:val="000000" w:themeColor="text1"/>
          <w:sz w:val="24"/>
          <w:szCs w:val="24"/>
        </w:rPr>
        <w:t xml:space="preserve"> [Accessed on 08.04.2026].</w:t>
      </w:r>
    </w:p>
    <w:p w14:paraId="5D4F0E8F"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highlight w:val="white"/>
        </w:rPr>
      </w:pPr>
      <w:r w:rsidRPr="00525363">
        <w:rPr>
          <w:color w:val="000000" w:themeColor="text1"/>
          <w:sz w:val="24"/>
          <w:szCs w:val="24"/>
          <w:highlight w:val="white"/>
        </w:rPr>
        <w:t>Charishma, K.S. and Singh, R., (2024). Contribution of agriculture sector in exports of India-an economic analysis. </w:t>
      </w:r>
      <w:r w:rsidRPr="00525363">
        <w:rPr>
          <w:i/>
          <w:iCs/>
          <w:color w:val="000000" w:themeColor="text1"/>
          <w:sz w:val="24"/>
          <w:szCs w:val="24"/>
          <w:highlight w:val="white"/>
        </w:rPr>
        <w:t>Journal of Education (</w:t>
      </w:r>
      <w:proofErr w:type="spellStart"/>
      <w:r w:rsidRPr="00525363">
        <w:rPr>
          <w:i/>
          <w:iCs/>
          <w:color w:val="000000" w:themeColor="text1"/>
          <w:sz w:val="24"/>
          <w:szCs w:val="24"/>
          <w:highlight w:val="white"/>
        </w:rPr>
        <w:t>nd</w:t>
      </w:r>
      <w:proofErr w:type="spellEnd"/>
      <w:r w:rsidRPr="00525363">
        <w:rPr>
          <w:i/>
          <w:iCs/>
          <w:color w:val="000000" w:themeColor="text1"/>
          <w:sz w:val="24"/>
          <w:szCs w:val="24"/>
          <w:highlight w:val="white"/>
        </w:rPr>
        <w:t>)</w:t>
      </w:r>
      <w:r w:rsidRPr="00525363">
        <w:rPr>
          <w:color w:val="000000" w:themeColor="text1"/>
          <w:sz w:val="24"/>
          <w:szCs w:val="24"/>
          <w:highlight w:val="white"/>
        </w:rPr>
        <w:t>.</w:t>
      </w:r>
      <w:r w:rsidRPr="00525363">
        <w:rPr>
          <w:color w:val="000000" w:themeColor="text1"/>
          <w:sz w:val="24"/>
          <w:szCs w:val="24"/>
        </w:rPr>
        <w:t xml:space="preserve"> </w:t>
      </w:r>
      <w:hyperlink r:id="rId27">
        <w:r w:rsidRPr="00525363">
          <w:rPr>
            <w:color w:val="000000" w:themeColor="text1"/>
            <w:sz w:val="24"/>
            <w:szCs w:val="24"/>
            <w:highlight w:val="white"/>
            <w:u w:val="single"/>
          </w:rPr>
          <w:t>https://www.researchgate.net/profile/Rajender-Singh-11/publication/381291939_CONTRIBUTION_OF_AGRICULTURE_SECTOR_IN_EXPORTS_OF_INDIA-_AN_ECONOMIC_ANALYSIS/links/6665d530a54c5f0b945c3989/CONTRIBUTION-OF-AGRICULTURE-SECTOR-IN-EXPORTS-OF-INDIA-AN-ECONOMIC-ANALYSIS.pdf</w:t>
        </w:r>
      </w:hyperlink>
    </w:p>
    <w:p w14:paraId="3CEE5D30"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highlight w:val="white"/>
        </w:rPr>
      </w:pPr>
      <w:proofErr w:type="spellStart"/>
      <w:r w:rsidRPr="00525363">
        <w:rPr>
          <w:color w:val="000000" w:themeColor="text1"/>
          <w:sz w:val="24"/>
          <w:szCs w:val="24"/>
          <w:highlight w:val="white"/>
        </w:rPr>
        <w:t>Charthakuzhy</w:t>
      </w:r>
      <w:proofErr w:type="spellEnd"/>
      <w:r w:rsidRPr="00525363">
        <w:rPr>
          <w:color w:val="000000" w:themeColor="text1"/>
          <w:sz w:val="24"/>
          <w:szCs w:val="24"/>
          <w:highlight w:val="white"/>
        </w:rPr>
        <w:t xml:space="preserve"> Raju, L., (2026). </w:t>
      </w:r>
      <w:r w:rsidRPr="00525363">
        <w:rPr>
          <w:i/>
          <w:iCs/>
          <w:color w:val="000000" w:themeColor="text1"/>
          <w:sz w:val="24"/>
          <w:szCs w:val="24"/>
          <w:highlight w:val="white"/>
        </w:rPr>
        <w:t>An explanatory study on the significance of Indian ready-to-eat frozen snacks in the UK market</w:t>
      </w:r>
      <w:r w:rsidRPr="00525363">
        <w:rPr>
          <w:color w:val="000000" w:themeColor="text1"/>
          <w:sz w:val="24"/>
          <w:szCs w:val="24"/>
          <w:highlight w:val="white"/>
        </w:rPr>
        <w:t>.</w:t>
      </w:r>
      <w:r w:rsidRPr="00525363">
        <w:rPr>
          <w:color w:val="000000" w:themeColor="text1"/>
          <w:sz w:val="24"/>
          <w:szCs w:val="24"/>
        </w:rPr>
        <w:t xml:space="preserve"> </w:t>
      </w:r>
      <w:hyperlink r:id="rId28">
        <w:r w:rsidRPr="00525363">
          <w:rPr>
            <w:color w:val="000000" w:themeColor="text1"/>
            <w:sz w:val="24"/>
            <w:szCs w:val="24"/>
            <w:highlight w:val="white"/>
            <w:u w:val="single"/>
          </w:rPr>
          <w:t>https://stud.epsilon.slu.se/21933/1/charthakuzhy-raju-l-20260126.pdf</w:t>
        </w:r>
      </w:hyperlink>
    </w:p>
    <w:p w14:paraId="1F79E117"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rPr>
      </w:pPr>
      <w:r w:rsidRPr="00525363">
        <w:rPr>
          <w:color w:val="000000" w:themeColor="text1"/>
          <w:sz w:val="24"/>
          <w:szCs w:val="24"/>
        </w:rPr>
        <w:t xml:space="preserve">Dev, K., (2023). Institutional arrangements to enforce the minimum support price (MSP) policy effectively in India: a case study of wheat and paddy production in Punjab. </w:t>
      </w:r>
      <w:r w:rsidRPr="00525363">
        <w:rPr>
          <w:i/>
          <w:iCs/>
          <w:color w:val="000000" w:themeColor="text1"/>
          <w:sz w:val="24"/>
          <w:szCs w:val="24"/>
        </w:rPr>
        <w:t>Advances in Research</w:t>
      </w:r>
      <w:r w:rsidRPr="00525363">
        <w:rPr>
          <w:color w:val="000000" w:themeColor="text1"/>
          <w:sz w:val="24"/>
          <w:szCs w:val="24"/>
        </w:rPr>
        <w:t xml:space="preserve">, </w:t>
      </w:r>
      <w:r w:rsidRPr="00525363">
        <w:rPr>
          <w:i/>
          <w:iCs/>
          <w:color w:val="000000" w:themeColor="text1"/>
          <w:sz w:val="24"/>
          <w:szCs w:val="24"/>
        </w:rPr>
        <w:t>24</w:t>
      </w:r>
      <w:r w:rsidRPr="00525363">
        <w:rPr>
          <w:color w:val="000000" w:themeColor="text1"/>
          <w:sz w:val="24"/>
          <w:szCs w:val="24"/>
        </w:rPr>
        <w:t>(5), pp.60-70.</w:t>
      </w:r>
      <w:hyperlink r:id="rId29">
        <w:r w:rsidRPr="00525363">
          <w:rPr>
            <w:color w:val="000000" w:themeColor="text1"/>
            <w:sz w:val="24"/>
            <w:szCs w:val="24"/>
            <w:u w:val="single"/>
          </w:rPr>
          <w:t>https://papers.ssrn.com/sol3/Delivery.cfm?abstractid=4467499</w:t>
        </w:r>
      </w:hyperlink>
    </w:p>
    <w:p w14:paraId="21BD035A"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rPr>
      </w:pPr>
      <w:r w:rsidRPr="00525363">
        <w:rPr>
          <w:color w:val="000000" w:themeColor="text1"/>
          <w:sz w:val="24"/>
          <w:szCs w:val="24"/>
        </w:rPr>
        <w:t xml:space="preserve">Duggal </w:t>
      </w:r>
      <w:r w:rsidRPr="00525363">
        <w:rPr>
          <w:i/>
          <w:iCs/>
          <w:color w:val="000000" w:themeColor="text1"/>
          <w:sz w:val="24"/>
          <w:szCs w:val="24"/>
        </w:rPr>
        <w:t>et al</w:t>
      </w:r>
      <w:r w:rsidRPr="00525363">
        <w:rPr>
          <w:color w:val="000000" w:themeColor="text1"/>
          <w:sz w:val="24"/>
          <w:szCs w:val="24"/>
        </w:rPr>
        <w:t xml:space="preserve">., (2023). </w:t>
      </w:r>
      <w:r w:rsidRPr="00525363">
        <w:rPr>
          <w:i/>
          <w:iCs/>
          <w:color w:val="000000" w:themeColor="text1"/>
          <w:sz w:val="24"/>
          <w:szCs w:val="24"/>
        </w:rPr>
        <w:t>How reliant is the world on Indian rice exports?</w:t>
      </w:r>
      <w:r w:rsidRPr="00525363">
        <w:rPr>
          <w:color w:val="000000" w:themeColor="text1"/>
          <w:sz w:val="24"/>
          <w:szCs w:val="24"/>
        </w:rPr>
        <w:t xml:space="preserve"> Available at: </w:t>
      </w:r>
      <w:hyperlink r:id="rId30">
        <w:r w:rsidRPr="00525363">
          <w:rPr>
            <w:color w:val="000000" w:themeColor="text1"/>
            <w:sz w:val="24"/>
            <w:szCs w:val="24"/>
            <w:u w:val="single"/>
          </w:rPr>
          <w:t>https://www.aljazeera.com/news/2023/9/20/how-reliant-is-the-world-on-indian-rice-exports</w:t>
        </w:r>
      </w:hyperlink>
      <w:r w:rsidRPr="00525363">
        <w:rPr>
          <w:color w:val="000000" w:themeColor="text1"/>
          <w:sz w:val="24"/>
          <w:szCs w:val="24"/>
        </w:rPr>
        <w:t xml:space="preserve"> [Accessed on 30.03.2026].</w:t>
      </w:r>
    </w:p>
    <w:p w14:paraId="6B365EEC"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rPr>
      </w:pPr>
      <w:r w:rsidRPr="00525363">
        <w:rPr>
          <w:color w:val="000000" w:themeColor="text1"/>
          <w:sz w:val="24"/>
          <w:szCs w:val="24"/>
        </w:rPr>
        <w:t xml:space="preserve">Global Agriculture, (2025). </w:t>
      </w:r>
      <w:r w:rsidRPr="00525363">
        <w:rPr>
          <w:i/>
          <w:iCs/>
          <w:color w:val="000000" w:themeColor="text1"/>
          <w:sz w:val="24"/>
          <w:szCs w:val="24"/>
        </w:rPr>
        <w:t>India’s foodgrain output jumps nearly 8% to 357.73 million tonnes in 2024–25, shows final estimate</w:t>
      </w:r>
      <w:r w:rsidRPr="00525363">
        <w:rPr>
          <w:color w:val="000000" w:themeColor="text1"/>
          <w:sz w:val="24"/>
          <w:szCs w:val="24"/>
        </w:rPr>
        <w:t>. Available at:</w:t>
      </w:r>
      <w:hyperlink r:id="rId31">
        <w:r w:rsidRPr="00525363">
          <w:rPr>
            <w:color w:val="000000" w:themeColor="text1"/>
            <w:sz w:val="24"/>
            <w:szCs w:val="24"/>
          </w:rPr>
          <w:t xml:space="preserve"> </w:t>
        </w:r>
      </w:hyperlink>
      <w:hyperlink r:id="rId32">
        <w:r w:rsidRPr="00525363">
          <w:rPr>
            <w:color w:val="000000" w:themeColor="text1"/>
            <w:sz w:val="24"/>
            <w:szCs w:val="24"/>
            <w:u w:val="single"/>
          </w:rPr>
          <w:t>https://www.global-agriculture.com/global-agriculture/indias-foodgrain-output-jumps-nearly-8-to-357-73-million-tonnes-in-2024-25-shows-final-estimate/</w:t>
        </w:r>
      </w:hyperlink>
      <w:r w:rsidRPr="00525363">
        <w:rPr>
          <w:color w:val="000000" w:themeColor="text1"/>
          <w:sz w:val="24"/>
          <w:szCs w:val="24"/>
        </w:rPr>
        <w:t xml:space="preserve"> (Accessed on 19.03.2026).</w:t>
      </w:r>
    </w:p>
    <w:p w14:paraId="1FE46BAA"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rPr>
      </w:pPr>
      <w:r w:rsidRPr="00525363">
        <w:rPr>
          <w:color w:val="000000" w:themeColor="text1"/>
          <w:sz w:val="24"/>
          <w:szCs w:val="24"/>
        </w:rPr>
        <w:t xml:space="preserve">global-agriculture, (2025). </w:t>
      </w:r>
      <w:r w:rsidRPr="00525363">
        <w:rPr>
          <w:i/>
          <w:iCs/>
          <w:color w:val="000000" w:themeColor="text1"/>
          <w:sz w:val="24"/>
          <w:szCs w:val="24"/>
        </w:rPr>
        <w:t>India’s Foodgrain Output Hits Record 353.96 MMT in 2024–25, Up by 21.66 MMT from Last Year.</w:t>
      </w:r>
      <w:r w:rsidRPr="00525363">
        <w:rPr>
          <w:color w:val="000000" w:themeColor="text1"/>
          <w:sz w:val="24"/>
          <w:szCs w:val="24"/>
        </w:rPr>
        <w:t xml:space="preserve"> Available at: </w:t>
      </w:r>
      <w:hyperlink r:id="rId33">
        <w:r w:rsidRPr="00525363">
          <w:rPr>
            <w:color w:val="000000" w:themeColor="text1"/>
            <w:sz w:val="24"/>
            <w:szCs w:val="24"/>
            <w:u w:val="single"/>
          </w:rPr>
          <w:t>https://www.global-agriculture.com/india-region/indias-foodgrain-output-hits-record-353-96-mmt-in-2024-25-up-by-21-66-mmt-from-last-year/</w:t>
        </w:r>
      </w:hyperlink>
      <w:r w:rsidRPr="00525363">
        <w:rPr>
          <w:color w:val="000000" w:themeColor="text1"/>
          <w:sz w:val="24"/>
          <w:szCs w:val="24"/>
          <w:u w:val="single"/>
        </w:rPr>
        <w:t xml:space="preserve"> </w:t>
      </w:r>
      <w:r w:rsidRPr="00525363">
        <w:rPr>
          <w:color w:val="000000" w:themeColor="text1"/>
          <w:sz w:val="24"/>
          <w:szCs w:val="24"/>
        </w:rPr>
        <w:t>[Accessed on 30.03.2026].</w:t>
      </w:r>
    </w:p>
    <w:p w14:paraId="190309D7"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rPr>
      </w:pPr>
      <w:proofErr w:type="spellStart"/>
      <w:r w:rsidRPr="00525363">
        <w:rPr>
          <w:color w:val="000000" w:themeColor="text1"/>
          <w:sz w:val="24"/>
          <w:szCs w:val="24"/>
        </w:rPr>
        <w:t>Ibef</w:t>
      </w:r>
      <w:proofErr w:type="spellEnd"/>
      <w:r w:rsidRPr="00525363">
        <w:rPr>
          <w:color w:val="000000" w:themeColor="text1"/>
          <w:sz w:val="24"/>
          <w:szCs w:val="24"/>
        </w:rPr>
        <w:t xml:space="preserve">, (2025). </w:t>
      </w:r>
      <w:r w:rsidRPr="00525363">
        <w:rPr>
          <w:i/>
          <w:iCs/>
          <w:color w:val="000000" w:themeColor="text1"/>
          <w:sz w:val="24"/>
          <w:szCs w:val="24"/>
        </w:rPr>
        <w:t>Agriculture in India: Information About Indian Agriculture &amp; Its Importance.</w:t>
      </w:r>
      <w:r w:rsidRPr="00525363">
        <w:rPr>
          <w:color w:val="000000" w:themeColor="text1"/>
          <w:sz w:val="24"/>
          <w:szCs w:val="24"/>
        </w:rPr>
        <w:t xml:space="preserve"> Available at: </w:t>
      </w:r>
      <w:hyperlink r:id="rId34">
        <w:r w:rsidRPr="00525363">
          <w:rPr>
            <w:color w:val="000000" w:themeColor="text1"/>
            <w:sz w:val="24"/>
            <w:szCs w:val="24"/>
            <w:u w:val="single"/>
          </w:rPr>
          <w:t>https://www.ibef.org/industry/agriculture-india</w:t>
        </w:r>
      </w:hyperlink>
      <w:r w:rsidRPr="00525363">
        <w:rPr>
          <w:color w:val="000000" w:themeColor="text1"/>
          <w:sz w:val="24"/>
          <w:szCs w:val="24"/>
          <w:u w:val="single"/>
        </w:rPr>
        <w:t xml:space="preserve"> </w:t>
      </w:r>
      <w:r w:rsidRPr="00525363">
        <w:rPr>
          <w:color w:val="000000" w:themeColor="text1"/>
          <w:sz w:val="24"/>
          <w:szCs w:val="24"/>
        </w:rPr>
        <w:t>[Accessed on 25.03.2026].</w:t>
      </w:r>
    </w:p>
    <w:p w14:paraId="249D2F9C"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rPr>
      </w:pPr>
      <w:proofErr w:type="spellStart"/>
      <w:r w:rsidRPr="00525363">
        <w:rPr>
          <w:color w:val="000000" w:themeColor="text1"/>
          <w:sz w:val="24"/>
          <w:szCs w:val="24"/>
        </w:rPr>
        <w:t>Ibef</w:t>
      </w:r>
      <w:proofErr w:type="spellEnd"/>
      <w:r w:rsidRPr="00525363">
        <w:rPr>
          <w:color w:val="000000" w:themeColor="text1"/>
          <w:sz w:val="24"/>
          <w:szCs w:val="24"/>
        </w:rPr>
        <w:t xml:space="preserve">, (2025). Growth of Agriculture Industry in India – Infographic. Available at: </w:t>
      </w:r>
      <w:hyperlink r:id="rId35">
        <w:r w:rsidRPr="00525363">
          <w:rPr>
            <w:color w:val="000000" w:themeColor="text1"/>
            <w:sz w:val="24"/>
            <w:szCs w:val="24"/>
            <w:u w:val="single"/>
          </w:rPr>
          <w:t>https://www.ibef.org/industry/agriculture-india/infographic</w:t>
        </w:r>
      </w:hyperlink>
      <w:r w:rsidRPr="00525363">
        <w:rPr>
          <w:color w:val="000000" w:themeColor="text1"/>
          <w:sz w:val="24"/>
          <w:szCs w:val="24"/>
        </w:rPr>
        <w:t xml:space="preserve">IMARC Group, (2025). </w:t>
      </w:r>
      <w:r w:rsidRPr="00525363">
        <w:rPr>
          <w:i/>
          <w:iCs/>
          <w:color w:val="000000" w:themeColor="text1"/>
          <w:sz w:val="24"/>
          <w:szCs w:val="24"/>
        </w:rPr>
        <w:t>Indian fertilizer market: Size, share, trends and forecast by product type, segment, formulation, application, and region, 2026–2034</w:t>
      </w:r>
      <w:r w:rsidRPr="00525363">
        <w:rPr>
          <w:color w:val="000000" w:themeColor="text1"/>
          <w:sz w:val="24"/>
          <w:szCs w:val="24"/>
        </w:rPr>
        <w:t>. Available at:</w:t>
      </w:r>
      <w:hyperlink r:id="rId36">
        <w:r w:rsidRPr="00525363">
          <w:rPr>
            <w:color w:val="000000" w:themeColor="text1"/>
            <w:sz w:val="24"/>
            <w:szCs w:val="24"/>
          </w:rPr>
          <w:t xml:space="preserve"> </w:t>
        </w:r>
      </w:hyperlink>
      <w:hyperlink r:id="rId37">
        <w:r w:rsidRPr="00525363">
          <w:rPr>
            <w:color w:val="000000" w:themeColor="text1"/>
            <w:sz w:val="24"/>
            <w:szCs w:val="24"/>
            <w:u w:val="single"/>
          </w:rPr>
          <w:t>https://www.imarcgroup.com/indian-fertilizer-market</w:t>
        </w:r>
      </w:hyperlink>
      <w:r w:rsidRPr="00525363">
        <w:rPr>
          <w:color w:val="000000" w:themeColor="text1"/>
          <w:sz w:val="24"/>
          <w:szCs w:val="24"/>
        </w:rPr>
        <w:t xml:space="preserve"> (Accessed: 19 March 2026).</w:t>
      </w:r>
    </w:p>
    <w:p w14:paraId="3D38377C"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rPr>
      </w:pPr>
      <w:proofErr w:type="spellStart"/>
      <w:r w:rsidRPr="00525363">
        <w:rPr>
          <w:color w:val="000000" w:themeColor="text1"/>
          <w:sz w:val="24"/>
          <w:szCs w:val="24"/>
        </w:rPr>
        <w:t>kohinoorfoods</w:t>
      </w:r>
      <w:proofErr w:type="spellEnd"/>
      <w:r w:rsidRPr="00525363">
        <w:rPr>
          <w:color w:val="000000" w:themeColor="text1"/>
          <w:sz w:val="24"/>
          <w:szCs w:val="24"/>
        </w:rPr>
        <w:t xml:space="preserve">, (2025). </w:t>
      </w:r>
      <w:r w:rsidRPr="00525363">
        <w:rPr>
          <w:i/>
          <w:iCs/>
          <w:color w:val="000000" w:themeColor="text1"/>
          <w:sz w:val="24"/>
          <w:szCs w:val="24"/>
        </w:rPr>
        <w:t>Annual report 2024-25.</w:t>
      </w:r>
      <w:r w:rsidRPr="00525363">
        <w:rPr>
          <w:color w:val="000000" w:themeColor="text1"/>
          <w:sz w:val="24"/>
          <w:szCs w:val="24"/>
        </w:rPr>
        <w:t xml:space="preserve"> Available at: </w:t>
      </w:r>
      <w:hyperlink r:id="rId38">
        <w:r w:rsidRPr="00525363">
          <w:rPr>
            <w:color w:val="000000" w:themeColor="text1"/>
            <w:sz w:val="24"/>
            <w:szCs w:val="24"/>
            <w:u w:val="single"/>
          </w:rPr>
          <w:t>https://www.kohinoorfoods.in/assets/annual-reports/ANNUAL-REPORT-2025.pdf</w:t>
        </w:r>
      </w:hyperlink>
      <w:r w:rsidRPr="00525363">
        <w:rPr>
          <w:color w:val="000000" w:themeColor="text1"/>
          <w:sz w:val="24"/>
          <w:szCs w:val="24"/>
          <w:u w:val="single"/>
        </w:rPr>
        <w:t xml:space="preserve"> </w:t>
      </w:r>
      <w:r w:rsidRPr="00525363">
        <w:rPr>
          <w:color w:val="000000" w:themeColor="text1"/>
          <w:sz w:val="24"/>
          <w:szCs w:val="24"/>
        </w:rPr>
        <w:t>[Accessed on 28.03.2026].</w:t>
      </w:r>
    </w:p>
    <w:p w14:paraId="30B55249" w14:textId="72DB616F" w:rsidR="00157DD2" w:rsidRPr="00525363" w:rsidRDefault="00711EA4" w:rsidP="00326AD0">
      <w:pPr>
        <w:pStyle w:val="Normal1"/>
        <w:pBdr>
          <w:top w:val="nil"/>
          <w:left w:val="nil"/>
          <w:bottom w:val="nil"/>
          <w:right w:val="nil"/>
          <w:between w:val="nil"/>
        </w:pBdr>
        <w:spacing w:line="360" w:lineRule="auto"/>
        <w:jc w:val="both"/>
        <w:rPr>
          <w:color w:val="000000" w:themeColor="text1"/>
          <w:sz w:val="24"/>
          <w:szCs w:val="24"/>
        </w:rPr>
      </w:pPr>
      <w:proofErr w:type="spellStart"/>
      <w:r w:rsidRPr="00525363">
        <w:rPr>
          <w:color w:val="000000" w:themeColor="text1"/>
          <w:sz w:val="24"/>
          <w:szCs w:val="24"/>
        </w:rPr>
        <w:t>K</w:t>
      </w:r>
      <w:r w:rsidR="00157DD2" w:rsidRPr="00525363">
        <w:rPr>
          <w:color w:val="000000" w:themeColor="text1"/>
          <w:sz w:val="24"/>
          <w:szCs w:val="24"/>
        </w:rPr>
        <w:t>ohinoorfoods</w:t>
      </w:r>
      <w:proofErr w:type="spellEnd"/>
      <w:r w:rsidR="00157DD2" w:rsidRPr="00525363">
        <w:rPr>
          <w:color w:val="000000" w:themeColor="text1"/>
          <w:sz w:val="24"/>
          <w:szCs w:val="24"/>
        </w:rPr>
        <w:t xml:space="preserve">, (2026). </w:t>
      </w:r>
      <w:r w:rsidR="00157DD2" w:rsidRPr="00525363">
        <w:rPr>
          <w:i/>
          <w:iCs/>
          <w:color w:val="000000" w:themeColor="text1"/>
          <w:sz w:val="24"/>
          <w:szCs w:val="24"/>
        </w:rPr>
        <w:t>Kohinoor- Global Presence in Over 65+ Countries</w:t>
      </w:r>
      <w:r w:rsidR="00157DD2" w:rsidRPr="00525363">
        <w:rPr>
          <w:color w:val="000000" w:themeColor="text1"/>
          <w:sz w:val="24"/>
          <w:szCs w:val="24"/>
        </w:rPr>
        <w:t xml:space="preserve">. Available at: </w:t>
      </w:r>
      <w:hyperlink r:id="rId39">
        <w:r w:rsidR="00157DD2" w:rsidRPr="00525363">
          <w:rPr>
            <w:color w:val="000000" w:themeColor="text1"/>
            <w:sz w:val="24"/>
            <w:szCs w:val="24"/>
            <w:u w:val="single"/>
          </w:rPr>
          <w:t>https://www.kohinoorfoods.in/</w:t>
        </w:r>
      </w:hyperlink>
      <w:r w:rsidR="00157DD2" w:rsidRPr="00525363">
        <w:rPr>
          <w:color w:val="000000" w:themeColor="text1"/>
          <w:sz w:val="24"/>
          <w:szCs w:val="24"/>
        </w:rPr>
        <w:t xml:space="preserve"> (Accessed: 1</w:t>
      </w:r>
      <w:r w:rsidRPr="00525363">
        <w:rPr>
          <w:color w:val="000000" w:themeColor="text1"/>
          <w:sz w:val="24"/>
          <w:szCs w:val="24"/>
        </w:rPr>
        <w:t>7</w:t>
      </w:r>
      <w:r w:rsidR="00157DD2" w:rsidRPr="00525363">
        <w:rPr>
          <w:color w:val="000000" w:themeColor="text1"/>
          <w:sz w:val="24"/>
          <w:szCs w:val="24"/>
        </w:rPr>
        <w:t>.04.2026).</w:t>
      </w:r>
    </w:p>
    <w:p w14:paraId="372283E0"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rPr>
      </w:pPr>
      <w:proofErr w:type="spellStart"/>
      <w:r w:rsidRPr="00525363">
        <w:rPr>
          <w:color w:val="000000" w:themeColor="text1"/>
          <w:sz w:val="24"/>
          <w:szCs w:val="24"/>
        </w:rPr>
        <w:t>Krblrice</w:t>
      </w:r>
      <w:proofErr w:type="spellEnd"/>
      <w:r w:rsidRPr="00525363">
        <w:rPr>
          <w:color w:val="000000" w:themeColor="text1"/>
          <w:sz w:val="24"/>
          <w:szCs w:val="24"/>
        </w:rPr>
        <w:t xml:space="preserve">, (2024). </w:t>
      </w:r>
      <w:r w:rsidRPr="00525363">
        <w:rPr>
          <w:i/>
          <w:iCs/>
          <w:color w:val="000000" w:themeColor="text1"/>
          <w:sz w:val="24"/>
          <w:szCs w:val="24"/>
        </w:rPr>
        <w:t>Evolving for Tomorrow’s Palate ANNUAL REPORT 2023 – 2024.</w:t>
      </w:r>
      <w:r w:rsidRPr="00525363">
        <w:rPr>
          <w:color w:val="000000" w:themeColor="text1"/>
          <w:sz w:val="24"/>
          <w:szCs w:val="24"/>
        </w:rPr>
        <w:t xml:space="preserve"> Available at: </w:t>
      </w:r>
      <w:hyperlink r:id="rId40">
        <w:r w:rsidRPr="00525363">
          <w:rPr>
            <w:color w:val="000000" w:themeColor="text1"/>
            <w:sz w:val="24"/>
            <w:szCs w:val="24"/>
            <w:u w:val="single"/>
          </w:rPr>
          <w:t>https://krblrice.com/wp-content/uploads/2024/08/KRBL-Annual-Report-2024.pdf</w:t>
        </w:r>
      </w:hyperlink>
      <w:r w:rsidRPr="00525363">
        <w:rPr>
          <w:color w:val="000000" w:themeColor="text1"/>
          <w:sz w:val="24"/>
          <w:szCs w:val="24"/>
          <w:u w:val="single"/>
        </w:rPr>
        <w:t xml:space="preserve"> </w:t>
      </w:r>
      <w:r w:rsidRPr="00525363">
        <w:rPr>
          <w:color w:val="000000" w:themeColor="text1"/>
          <w:sz w:val="24"/>
          <w:szCs w:val="24"/>
        </w:rPr>
        <w:t>[Accessed on 27.03.2026].</w:t>
      </w:r>
    </w:p>
    <w:p w14:paraId="4229FB8C" w14:textId="1EF92E86" w:rsidR="00157DD2" w:rsidRPr="00525363" w:rsidRDefault="00711EA4" w:rsidP="00326AD0">
      <w:pPr>
        <w:pStyle w:val="Normal1"/>
        <w:pBdr>
          <w:top w:val="nil"/>
          <w:left w:val="nil"/>
          <w:bottom w:val="nil"/>
          <w:right w:val="nil"/>
          <w:between w:val="nil"/>
        </w:pBdr>
        <w:spacing w:line="360" w:lineRule="auto"/>
        <w:jc w:val="both"/>
        <w:rPr>
          <w:color w:val="000000" w:themeColor="text1"/>
          <w:sz w:val="24"/>
          <w:szCs w:val="24"/>
        </w:rPr>
      </w:pPr>
      <w:proofErr w:type="spellStart"/>
      <w:r w:rsidRPr="00525363">
        <w:rPr>
          <w:color w:val="000000" w:themeColor="text1"/>
          <w:sz w:val="24"/>
          <w:szCs w:val="24"/>
        </w:rPr>
        <w:t>K</w:t>
      </w:r>
      <w:r w:rsidR="00157DD2" w:rsidRPr="00525363">
        <w:rPr>
          <w:color w:val="000000" w:themeColor="text1"/>
          <w:sz w:val="24"/>
          <w:szCs w:val="24"/>
        </w:rPr>
        <w:t>rblrice</w:t>
      </w:r>
      <w:proofErr w:type="spellEnd"/>
      <w:r w:rsidR="00157DD2" w:rsidRPr="00525363">
        <w:rPr>
          <w:color w:val="000000" w:themeColor="text1"/>
          <w:sz w:val="24"/>
          <w:szCs w:val="24"/>
        </w:rPr>
        <w:t xml:space="preserve">, (2025). </w:t>
      </w:r>
      <w:r w:rsidR="00157DD2" w:rsidRPr="00525363">
        <w:rPr>
          <w:i/>
          <w:iCs/>
          <w:color w:val="000000" w:themeColor="text1"/>
          <w:sz w:val="24"/>
          <w:szCs w:val="24"/>
        </w:rPr>
        <w:t>Annual report 2024-25.</w:t>
      </w:r>
      <w:r w:rsidR="00157DD2" w:rsidRPr="00525363">
        <w:rPr>
          <w:color w:val="000000" w:themeColor="text1"/>
          <w:sz w:val="24"/>
          <w:szCs w:val="24"/>
        </w:rPr>
        <w:t xml:space="preserve"> Available at: </w:t>
      </w:r>
      <w:hyperlink r:id="rId41">
        <w:r w:rsidR="00157DD2" w:rsidRPr="00525363">
          <w:rPr>
            <w:color w:val="000000" w:themeColor="text1"/>
            <w:sz w:val="24"/>
            <w:szCs w:val="24"/>
            <w:u w:val="single"/>
          </w:rPr>
          <w:t>https://krblrice.com/wp-content/uploads/2025/08/KRBL-Annual-Report-2025.pdf</w:t>
        </w:r>
      </w:hyperlink>
      <w:r w:rsidR="00157DD2" w:rsidRPr="00525363">
        <w:rPr>
          <w:color w:val="000000" w:themeColor="text1"/>
          <w:sz w:val="24"/>
          <w:szCs w:val="24"/>
          <w:u w:val="single"/>
        </w:rPr>
        <w:t xml:space="preserve"> </w:t>
      </w:r>
      <w:r w:rsidR="00157DD2" w:rsidRPr="00525363">
        <w:rPr>
          <w:color w:val="000000" w:themeColor="text1"/>
          <w:sz w:val="24"/>
          <w:szCs w:val="24"/>
        </w:rPr>
        <w:t>[Accessed on 25.03.2026].</w:t>
      </w:r>
    </w:p>
    <w:p w14:paraId="5FA3F529" w14:textId="0FA3108E" w:rsidR="00157DD2" w:rsidRPr="00525363" w:rsidRDefault="00711EA4" w:rsidP="00326AD0">
      <w:pPr>
        <w:pStyle w:val="Normal1"/>
        <w:spacing w:line="360" w:lineRule="auto"/>
        <w:jc w:val="both"/>
        <w:rPr>
          <w:color w:val="000000" w:themeColor="text1"/>
          <w:sz w:val="24"/>
          <w:szCs w:val="24"/>
        </w:rPr>
      </w:pPr>
      <w:proofErr w:type="spellStart"/>
      <w:r w:rsidRPr="00525363">
        <w:rPr>
          <w:color w:val="000000" w:themeColor="text1"/>
          <w:sz w:val="24"/>
          <w:szCs w:val="24"/>
        </w:rPr>
        <w:t>K</w:t>
      </w:r>
      <w:r w:rsidR="00157DD2" w:rsidRPr="00525363">
        <w:rPr>
          <w:color w:val="000000" w:themeColor="text1"/>
          <w:sz w:val="24"/>
          <w:szCs w:val="24"/>
        </w:rPr>
        <w:t>rblrice</w:t>
      </w:r>
      <w:proofErr w:type="spellEnd"/>
      <w:r w:rsidR="00157DD2" w:rsidRPr="00525363">
        <w:rPr>
          <w:color w:val="000000" w:themeColor="text1"/>
          <w:sz w:val="24"/>
          <w:szCs w:val="24"/>
        </w:rPr>
        <w:t xml:space="preserve">, (2025). </w:t>
      </w:r>
      <w:r w:rsidR="00157DD2" w:rsidRPr="00525363">
        <w:rPr>
          <w:i/>
          <w:iCs/>
          <w:color w:val="000000" w:themeColor="text1"/>
          <w:sz w:val="24"/>
          <w:szCs w:val="24"/>
        </w:rPr>
        <w:t>Q1 FY2025 Financial Results</w:t>
      </w:r>
      <w:r w:rsidR="00157DD2" w:rsidRPr="00525363">
        <w:rPr>
          <w:color w:val="000000" w:themeColor="text1"/>
          <w:sz w:val="24"/>
          <w:szCs w:val="24"/>
        </w:rPr>
        <w:t xml:space="preserve">. Available at: </w:t>
      </w:r>
      <w:hyperlink r:id="rId42">
        <w:r w:rsidR="00157DD2" w:rsidRPr="00525363">
          <w:rPr>
            <w:color w:val="000000" w:themeColor="text1"/>
            <w:sz w:val="24"/>
            <w:szCs w:val="24"/>
            <w:u w:val="single"/>
          </w:rPr>
          <w:t>https://krblrice.com/wp-content/uploads/2024/08/Q1-FY2025-Financial-Results.pdf</w:t>
        </w:r>
      </w:hyperlink>
      <w:r w:rsidR="00157DD2" w:rsidRPr="00525363">
        <w:rPr>
          <w:color w:val="000000" w:themeColor="text1"/>
          <w:sz w:val="24"/>
          <w:szCs w:val="24"/>
        </w:rPr>
        <w:t xml:space="preserve"> (Accessed: 18.04.2026).</w:t>
      </w:r>
    </w:p>
    <w:p w14:paraId="300114CA"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rPr>
      </w:pPr>
      <w:proofErr w:type="spellStart"/>
      <w:r w:rsidRPr="00525363">
        <w:rPr>
          <w:color w:val="000000" w:themeColor="text1"/>
          <w:sz w:val="24"/>
          <w:szCs w:val="24"/>
        </w:rPr>
        <w:t>Krblrice</w:t>
      </w:r>
      <w:proofErr w:type="spellEnd"/>
      <w:r w:rsidRPr="00525363">
        <w:rPr>
          <w:color w:val="000000" w:themeColor="text1"/>
          <w:sz w:val="24"/>
          <w:szCs w:val="24"/>
        </w:rPr>
        <w:t xml:space="preserve">, (2026). </w:t>
      </w:r>
      <w:r w:rsidRPr="00525363">
        <w:rPr>
          <w:i/>
          <w:iCs/>
          <w:color w:val="000000" w:themeColor="text1"/>
          <w:sz w:val="24"/>
          <w:szCs w:val="24"/>
        </w:rPr>
        <w:t>Discover The Essence Of Excellence</w:t>
      </w:r>
      <w:r w:rsidRPr="00525363">
        <w:rPr>
          <w:color w:val="000000" w:themeColor="text1"/>
          <w:sz w:val="24"/>
          <w:szCs w:val="24"/>
        </w:rPr>
        <w:t xml:space="preserve">. Available at: </w:t>
      </w:r>
      <w:hyperlink r:id="rId43">
        <w:r w:rsidRPr="00525363">
          <w:rPr>
            <w:color w:val="000000" w:themeColor="text1"/>
            <w:sz w:val="24"/>
            <w:szCs w:val="24"/>
            <w:u w:val="single"/>
          </w:rPr>
          <w:t>https://krblrice.com/about-us/</w:t>
        </w:r>
      </w:hyperlink>
      <w:r w:rsidRPr="00525363">
        <w:rPr>
          <w:color w:val="000000" w:themeColor="text1"/>
          <w:sz w:val="24"/>
          <w:szCs w:val="24"/>
          <w:u w:val="single"/>
        </w:rPr>
        <w:t xml:space="preserve"> </w:t>
      </w:r>
      <w:r w:rsidRPr="00525363">
        <w:rPr>
          <w:color w:val="000000" w:themeColor="text1"/>
          <w:sz w:val="24"/>
          <w:szCs w:val="24"/>
        </w:rPr>
        <w:t>[Accessed on 30.03.2026].</w:t>
      </w:r>
    </w:p>
    <w:p w14:paraId="34875CA1"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rPr>
      </w:pPr>
      <w:proofErr w:type="spellStart"/>
      <w:r w:rsidRPr="00525363">
        <w:rPr>
          <w:color w:val="000000" w:themeColor="text1"/>
          <w:sz w:val="24"/>
          <w:szCs w:val="24"/>
        </w:rPr>
        <w:t>krblrice</w:t>
      </w:r>
      <w:proofErr w:type="spellEnd"/>
      <w:r w:rsidRPr="00525363">
        <w:rPr>
          <w:color w:val="000000" w:themeColor="text1"/>
          <w:sz w:val="24"/>
          <w:szCs w:val="24"/>
        </w:rPr>
        <w:t xml:space="preserve">, (2026). </w:t>
      </w:r>
      <w:r w:rsidRPr="00525363">
        <w:rPr>
          <w:i/>
          <w:iCs/>
          <w:color w:val="000000" w:themeColor="text1"/>
          <w:sz w:val="24"/>
          <w:szCs w:val="24"/>
        </w:rPr>
        <w:t>SUSTAINABILITY Preserving For Future Generations</w:t>
      </w:r>
      <w:r w:rsidRPr="00525363">
        <w:rPr>
          <w:color w:val="000000" w:themeColor="text1"/>
          <w:sz w:val="24"/>
          <w:szCs w:val="24"/>
        </w:rPr>
        <w:t xml:space="preserve">. Available at: </w:t>
      </w:r>
      <w:hyperlink r:id="rId44">
        <w:r w:rsidRPr="00525363">
          <w:rPr>
            <w:color w:val="000000" w:themeColor="text1"/>
            <w:sz w:val="24"/>
            <w:szCs w:val="24"/>
            <w:u w:val="single"/>
          </w:rPr>
          <w:t>https://krblrice.com/sustainability/</w:t>
        </w:r>
      </w:hyperlink>
      <w:r w:rsidRPr="00525363">
        <w:rPr>
          <w:color w:val="000000" w:themeColor="text1"/>
          <w:sz w:val="24"/>
          <w:szCs w:val="24"/>
          <w:u w:val="single"/>
        </w:rPr>
        <w:t xml:space="preserve"> </w:t>
      </w:r>
      <w:r w:rsidRPr="00525363">
        <w:rPr>
          <w:color w:val="000000" w:themeColor="text1"/>
          <w:sz w:val="24"/>
          <w:szCs w:val="24"/>
        </w:rPr>
        <w:t>[Accessed on 28.03.2026].</w:t>
      </w:r>
    </w:p>
    <w:p w14:paraId="47F95EC2"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highlight w:val="white"/>
        </w:rPr>
      </w:pPr>
      <w:r w:rsidRPr="00525363">
        <w:rPr>
          <w:color w:val="000000" w:themeColor="text1"/>
          <w:sz w:val="24"/>
          <w:szCs w:val="24"/>
          <w:highlight w:val="white"/>
        </w:rPr>
        <w:t xml:space="preserve">Kumar, D. and </w:t>
      </w:r>
      <w:proofErr w:type="spellStart"/>
      <w:r w:rsidRPr="00525363">
        <w:rPr>
          <w:color w:val="000000" w:themeColor="text1"/>
          <w:sz w:val="24"/>
          <w:szCs w:val="24"/>
          <w:highlight w:val="white"/>
        </w:rPr>
        <w:t>Phougat</w:t>
      </w:r>
      <w:proofErr w:type="spellEnd"/>
      <w:r w:rsidRPr="00525363">
        <w:rPr>
          <w:color w:val="000000" w:themeColor="text1"/>
          <w:sz w:val="24"/>
          <w:szCs w:val="24"/>
          <w:highlight w:val="white"/>
        </w:rPr>
        <w:t xml:space="preserve">, S., (2021). Analysis of </w:t>
      </w:r>
      <w:proofErr w:type="spellStart"/>
      <w:r w:rsidRPr="00525363">
        <w:rPr>
          <w:color w:val="000000" w:themeColor="text1"/>
          <w:sz w:val="24"/>
          <w:szCs w:val="24"/>
          <w:highlight w:val="white"/>
        </w:rPr>
        <w:t>pradhan</w:t>
      </w:r>
      <w:proofErr w:type="spellEnd"/>
      <w:r w:rsidRPr="00525363">
        <w:rPr>
          <w:color w:val="000000" w:themeColor="text1"/>
          <w:sz w:val="24"/>
          <w:szCs w:val="24"/>
          <w:highlight w:val="white"/>
        </w:rPr>
        <w:t xml:space="preserve"> </w:t>
      </w:r>
      <w:proofErr w:type="spellStart"/>
      <w:r w:rsidRPr="00525363">
        <w:rPr>
          <w:color w:val="000000" w:themeColor="text1"/>
          <w:sz w:val="24"/>
          <w:szCs w:val="24"/>
          <w:highlight w:val="white"/>
        </w:rPr>
        <w:t>mantri</w:t>
      </w:r>
      <w:proofErr w:type="spellEnd"/>
      <w:r w:rsidRPr="00525363">
        <w:rPr>
          <w:color w:val="000000" w:themeColor="text1"/>
          <w:sz w:val="24"/>
          <w:szCs w:val="24"/>
          <w:highlight w:val="white"/>
        </w:rPr>
        <w:t xml:space="preserve"> kisan </w:t>
      </w:r>
      <w:proofErr w:type="spellStart"/>
      <w:r w:rsidRPr="00525363">
        <w:rPr>
          <w:color w:val="000000" w:themeColor="text1"/>
          <w:sz w:val="24"/>
          <w:szCs w:val="24"/>
          <w:highlight w:val="white"/>
        </w:rPr>
        <w:t>samman</w:t>
      </w:r>
      <w:proofErr w:type="spellEnd"/>
      <w:r w:rsidRPr="00525363">
        <w:rPr>
          <w:color w:val="000000" w:themeColor="text1"/>
          <w:sz w:val="24"/>
          <w:szCs w:val="24"/>
          <w:highlight w:val="white"/>
        </w:rPr>
        <w:t xml:space="preserve"> </w:t>
      </w:r>
      <w:proofErr w:type="spellStart"/>
      <w:r w:rsidRPr="00525363">
        <w:rPr>
          <w:color w:val="000000" w:themeColor="text1"/>
          <w:sz w:val="24"/>
          <w:szCs w:val="24"/>
          <w:highlight w:val="white"/>
        </w:rPr>
        <w:t>nidhi</w:t>
      </w:r>
      <w:proofErr w:type="spellEnd"/>
      <w:r w:rsidRPr="00525363">
        <w:rPr>
          <w:color w:val="000000" w:themeColor="text1"/>
          <w:sz w:val="24"/>
          <w:szCs w:val="24"/>
          <w:highlight w:val="white"/>
        </w:rPr>
        <w:t xml:space="preserve"> (PM-kisan) scheme: with special reference to Haryana state. </w:t>
      </w:r>
      <w:r w:rsidRPr="00525363">
        <w:rPr>
          <w:i/>
          <w:iCs/>
          <w:color w:val="000000" w:themeColor="text1"/>
          <w:sz w:val="24"/>
          <w:szCs w:val="24"/>
          <w:highlight w:val="white"/>
        </w:rPr>
        <w:t>Journal of Global Agriculture and Ecology</w:t>
      </w:r>
      <w:r w:rsidRPr="00525363">
        <w:rPr>
          <w:color w:val="000000" w:themeColor="text1"/>
          <w:sz w:val="24"/>
          <w:szCs w:val="24"/>
          <w:highlight w:val="white"/>
        </w:rPr>
        <w:t>, </w:t>
      </w:r>
      <w:r w:rsidRPr="00525363">
        <w:rPr>
          <w:i/>
          <w:iCs/>
          <w:color w:val="000000" w:themeColor="text1"/>
          <w:sz w:val="24"/>
          <w:szCs w:val="24"/>
          <w:highlight w:val="white"/>
        </w:rPr>
        <w:t>12</w:t>
      </w:r>
      <w:r w:rsidRPr="00525363">
        <w:rPr>
          <w:color w:val="000000" w:themeColor="text1"/>
          <w:sz w:val="24"/>
          <w:szCs w:val="24"/>
          <w:highlight w:val="white"/>
        </w:rPr>
        <w:t>(2), pp.1-8.</w:t>
      </w:r>
      <w:r w:rsidRPr="00525363">
        <w:rPr>
          <w:color w:val="000000" w:themeColor="text1"/>
          <w:sz w:val="24"/>
          <w:szCs w:val="24"/>
        </w:rPr>
        <w:t xml:space="preserve"> </w:t>
      </w:r>
      <w:hyperlink r:id="rId45">
        <w:r w:rsidRPr="00525363">
          <w:rPr>
            <w:color w:val="000000" w:themeColor="text1"/>
            <w:sz w:val="24"/>
            <w:szCs w:val="24"/>
            <w:highlight w:val="white"/>
            <w:u w:val="single"/>
          </w:rPr>
          <w:t>https://www.researchgate.net/profile/Malik-11/publication/355162835_Journal_of_Global_Agriculture_and_Ecology_ANALYSIS_OF_PRADHAN_MANTRI_KISAN_SAMMAN_NIDHI_PM-KISAN_SCHEME_WITH_SPECIAL_REFERENCE_TO_HARYANA_STATE/links/61615fdc0bf51d48175bcc3d/Journal-of-Global-Agriculture-and-Ecology-ANALYSIS-OF-PRADHAN-MANTRI-KISAN-SAMMAN-NIDHI-PM-KISAN-SCHEME-WITH-SPECIAL-REFERENCE-TO-HARYANA-STATE.pdf</w:t>
        </w:r>
      </w:hyperlink>
    </w:p>
    <w:p w14:paraId="44B52340"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rPr>
      </w:pPr>
      <w:r w:rsidRPr="00525363">
        <w:rPr>
          <w:color w:val="000000" w:themeColor="text1"/>
          <w:sz w:val="24"/>
          <w:szCs w:val="24"/>
        </w:rPr>
        <w:t xml:space="preserve">Kumar, K., Babu, T.R. and Deshmukh, S.S., (2024). Nurturing growth: Agri-startup landscape in India and the challenges ahead. </w:t>
      </w:r>
      <w:r w:rsidRPr="00525363">
        <w:rPr>
          <w:i/>
          <w:iCs/>
          <w:color w:val="000000" w:themeColor="text1"/>
          <w:sz w:val="24"/>
          <w:szCs w:val="24"/>
        </w:rPr>
        <w:t>Research on World Agricultural Economy</w:t>
      </w:r>
      <w:r w:rsidRPr="00525363">
        <w:rPr>
          <w:color w:val="000000" w:themeColor="text1"/>
          <w:sz w:val="24"/>
          <w:szCs w:val="24"/>
        </w:rPr>
        <w:t xml:space="preserve">, </w:t>
      </w:r>
      <w:r w:rsidRPr="00525363">
        <w:rPr>
          <w:i/>
          <w:iCs/>
          <w:color w:val="000000" w:themeColor="text1"/>
          <w:sz w:val="24"/>
          <w:szCs w:val="24"/>
        </w:rPr>
        <w:t>5</w:t>
      </w:r>
      <w:r w:rsidRPr="00525363">
        <w:rPr>
          <w:color w:val="000000" w:themeColor="text1"/>
          <w:sz w:val="24"/>
          <w:szCs w:val="24"/>
        </w:rPr>
        <w:t xml:space="preserve">(2), pp.131-149. </w:t>
      </w:r>
      <w:hyperlink r:id="rId46">
        <w:r w:rsidRPr="00525363">
          <w:rPr>
            <w:color w:val="000000" w:themeColor="text1"/>
            <w:sz w:val="24"/>
            <w:szCs w:val="24"/>
            <w:u w:val="single"/>
          </w:rPr>
          <w:t>https://ageconsearch.umn.edu/record/343525/files/RWAE-0502-1073.pdf</w:t>
        </w:r>
      </w:hyperlink>
    </w:p>
    <w:p w14:paraId="741621DE"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rPr>
      </w:pPr>
      <w:proofErr w:type="spellStart"/>
      <w:r w:rsidRPr="00525363">
        <w:rPr>
          <w:color w:val="000000" w:themeColor="text1"/>
          <w:sz w:val="24"/>
          <w:szCs w:val="24"/>
        </w:rPr>
        <w:t>ltfoods</w:t>
      </w:r>
      <w:proofErr w:type="spellEnd"/>
      <w:r w:rsidRPr="00525363">
        <w:rPr>
          <w:color w:val="000000" w:themeColor="text1"/>
          <w:sz w:val="24"/>
          <w:szCs w:val="24"/>
        </w:rPr>
        <w:t xml:space="preserve">, (2025). </w:t>
      </w:r>
      <w:r w:rsidRPr="00525363">
        <w:rPr>
          <w:i/>
          <w:iCs/>
          <w:color w:val="000000" w:themeColor="text1"/>
          <w:sz w:val="24"/>
          <w:szCs w:val="24"/>
        </w:rPr>
        <w:t>A Billion Dollar Empire</w:t>
      </w:r>
      <w:r w:rsidRPr="00525363">
        <w:rPr>
          <w:color w:val="000000" w:themeColor="text1"/>
          <w:sz w:val="24"/>
          <w:szCs w:val="24"/>
        </w:rPr>
        <w:t xml:space="preserve">. Available at: </w:t>
      </w:r>
      <w:hyperlink r:id="rId47">
        <w:r w:rsidRPr="00525363">
          <w:rPr>
            <w:color w:val="000000" w:themeColor="text1"/>
            <w:sz w:val="24"/>
            <w:szCs w:val="24"/>
            <w:u w:val="single"/>
          </w:rPr>
          <w:t>https://ltfoods.com/ltfoodscms/uploads/article/pdf/article_1764842750.pdf</w:t>
        </w:r>
      </w:hyperlink>
      <w:r w:rsidRPr="00525363">
        <w:rPr>
          <w:color w:val="000000" w:themeColor="text1"/>
          <w:sz w:val="24"/>
          <w:szCs w:val="24"/>
          <w:u w:val="single"/>
        </w:rPr>
        <w:t xml:space="preserve"> </w:t>
      </w:r>
      <w:r w:rsidRPr="00525363">
        <w:rPr>
          <w:color w:val="000000" w:themeColor="text1"/>
          <w:sz w:val="24"/>
          <w:szCs w:val="24"/>
        </w:rPr>
        <w:t>[Accessed on 30.03.2026].</w:t>
      </w:r>
    </w:p>
    <w:p w14:paraId="101E36C4" w14:textId="77777777" w:rsidR="00157DD2" w:rsidRPr="00525363" w:rsidRDefault="00157DD2" w:rsidP="00326AD0">
      <w:pPr>
        <w:pStyle w:val="Normal1"/>
        <w:spacing w:after="200" w:line="360" w:lineRule="auto"/>
        <w:jc w:val="both"/>
        <w:rPr>
          <w:color w:val="000000" w:themeColor="text1"/>
          <w:sz w:val="24"/>
          <w:szCs w:val="24"/>
        </w:rPr>
      </w:pPr>
      <w:proofErr w:type="spellStart"/>
      <w:r w:rsidRPr="00525363">
        <w:rPr>
          <w:color w:val="000000" w:themeColor="text1"/>
          <w:sz w:val="24"/>
          <w:szCs w:val="24"/>
        </w:rPr>
        <w:t>Ltfoods</w:t>
      </w:r>
      <w:proofErr w:type="spellEnd"/>
      <w:r w:rsidRPr="00525363">
        <w:rPr>
          <w:color w:val="000000" w:themeColor="text1"/>
          <w:sz w:val="24"/>
          <w:szCs w:val="24"/>
        </w:rPr>
        <w:t xml:space="preserve">, (2026). </w:t>
      </w:r>
      <w:r w:rsidRPr="00525363">
        <w:rPr>
          <w:i/>
          <w:iCs/>
          <w:color w:val="000000" w:themeColor="text1"/>
          <w:sz w:val="24"/>
          <w:szCs w:val="24"/>
        </w:rPr>
        <w:t>Nurturing Goodness isn't just our tagline but our way of life</w:t>
      </w:r>
      <w:r w:rsidRPr="00525363">
        <w:rPr>
          <w:color w:val="000000" w:themeColor="text1"/>
          <w:sz w:val="24"/>
          <w:szCs w:val="24"/>
        </w:rPr>
        <w:t>. Available at:</w:t>
      </w:r>
      <w:hyperlink r:id="rId48">
        <w:r w:rsidRPr="00525363">
          <w:rPr>
            <w:color w:val="000000" w:themeColor="text1"/>
            <w:sz w:val="24"/>
            <w:szCs w:val="24"/>
          </w:rPr>
          <w:t xml:space="preserve"> </w:t>
        </w:r>
      </w:hyperlink>
      <w:hyperlink r:id="rId49">
        <w:r w:rsidRPr="00525363">
          <w:rPr>
            <w:color w:val="000000" w:themeColor="text1"/>
            <w:sz w:val="24"/>
            <w:szCs w:val="24"/>
            <w:u w:val="single"/>
          </w:rPr>
          <w:t>https://ltfoods.com/</w:t>
        </w:r>
      </w:hyperlink>
      <w:r w:rsidRPr="00525363">
        <w:rPr>
          <w:color w:val="000000" w:themeColor="text1"/>
          <w:sz w:val="24"/>
          <w:szCs w:val="24"/>
        </w:rPr>
        <w:t xml:space="preserve"> (Accessed: 18.04.2026).</w:t>
      </w:r>
    </w:p>
    <w:p w14:paraId="7227AD14"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highlight w:val="white"/>
        </w:rPr>
      </w:pPr>
      <w:r w:rsidRPr="00525363">
        <w:rPr>
          <w:color w:val="000000" w:themeColor="text1"/>
          <w:sz w:val="24"/>
          <w:szCs w:val="24"/>
          <w:highlight w:val="white"/>
        </w:rPr>
        <w:t>Maheswari, D.Y. and Kalyan, D.N.B., (2020). A Study on Performance of Equity Stocks in Indian Commodity Market. </w:t>
      </w:r>
      <w:r w:rsidRPr="00525363">
        <w:rPr>
          <w:i/>
          <w:iCs/>
          <w:color w:val="000000" w:themeColor="text1"/>
          <w:sz w:val="24"/>
          <w:szCs w:val="24"/>
          <w:highlight w:val="white"/>
        </w:rPr>
        <w:t>Available at SSRN 3527924</w:t>
      </w:r>
      <w:r w:rsidRPr="00525363">
        <w:rPr>
          <w:color w:val="000000" w:themeColor="text1"/>
          <w:sz w:val="24"/>
          <w:szCs w:val="24"/>
          <w:highlight w:val="white"/>
        </w:rPr>
        <w:t>.</w:t>
      </w:r>
      <w:r w:rsidRPr="00525363">
        <w:rPr>
          <w:color w:val="000000" w:themeColor="text1"/>
          <w:sz w:val="24"/>
          <w:szCs w:val="24"/>
        </w:rPr>
        <w:t xml:space="preserve"> </w:t>
      </w:r>
      <w:hyperlink r:id="rId50">
        <w:r w:rsidRPr="00525363">
          <w:rPr>
            <w:color w:val="000000" w:themeColor="text1"/>
            <w:sz w:val="24"/>
            <w:szCs w:val="24"/>
            <w:highlight w:val="white"/>
            <w:u w:val="single"/>
          </w:rPr>
          <w:t>https://papers.ssrn.com/sol3/Delivery.cfm?abstractid=3527924</w:t>
        </w:r>
      </w:hyperlink>
    </w:p>
    <w:p w14:paraId="7727DB16"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highlight w:val="white"/>
        </w:rPr>
      </w:pPr>
      <w:r w:rsidRPr="00525363">
        <w:rPr>
          <w:color w:val="000000" w:themeColor="text1"/>
          <w:sz w:val="24"/>
          <w:szCs w:val="24"/>
          <w:highlight w:val="white"/>
        </w:rPr>
        <w:t xml:space="preserve">Maiti, A., Hasan, M.K., </w:t>
      </w:r>
      <w:proofErr w:type="spellStart"/>
      <w:r w:rsidRPr="00525363">
        <w:rPr>
          <w:color w:val="000000" w:themeColor="text1"/>
          <w:sz w:val="24"/>
          <w:szCs w:val="24"/>
          <w:highlight w:val="white"/>
        </w:rPr>
        <w:t>Sannigrahi</w:t>
      </w:r>
      <w:proofErr w:type="spellEnd"/>
      <w:r w:rsidRPr="00525363">
        <w:rPr>
          <w:color w:val="000000" w:themeColor="text1"/>
          <w:sz w:val="24"/>
          <w:szCs w:val="24"/>
          <w:highlight w:val="white"/>
        </w:rPr>
        <w:t>, S., Bar, S., Chakraborti, S., Mahto, S.S., Chatterjee, S., Pramanik, S., Pilla, F., Auerbach, J. and Sonnentag, O., (2024). Optimal rainfall threshold for monsoon rice production in India varies across space and time. </w:t>
      </w:r>
      <w:r w:rsidRPr="00525363">
        <w:rPr>
          <w:i/>
          <w:iCs/>
          <w:color w:val="000000" w:themeColor="text1"/>
          <w:sz w:val="24"/>
          <w:szCs w:val="24"/>
          <w:highlight w:val="white"/>
        </w:rPr>
        <w:t>Communications Earth &amp; Environment</w:t>
      </w:r>
      <w:r w:rsidRPr="00525363">
        <w:rPr>
          <w:color w:val="000000" w:themeColor="text1"/>
          <w:sz w:val="24"/>
          <w:szCs w:val="24"/>
          <w:highlight w:val="white"/>
        </w:rPr>
        <w:t>, </w:t>
      </w:r>
      <w:r w:rsidRPr="00525363">
        <w:rPr>
          <w:i/>
          <w:iCs/>
          <w:color w:val="000000" w:themeColor="text1"/>
          <w:sz w:val="24"/>
          <w:szCs w:val="24"/>
          <w:highlight w:val="white"/>
        </w:rPr>
        <w:t>5</w:t>
      </w:r>
      <w:r w:rsidRPr="00525363">
        <w:rPr>
          <w:color w:val="000000" w:themeColor="text1"/>
          <w:sz w:val="24"/>
          <w:szCs w:val="24"/>
          <w:highlight w:val="white"/>
        </w:rPr>
        <w:t>(1), p.302.</w:t>
      </w:r>
      <w:r w:rsidRPr="00525363">
        <w:rPr>
          <w:color w:val="000000" w:themeColor="text1"/>
          <w:sz w:val="24"/>
          <w:szCs w:val="24"/>
        </w:rPr>
        <w:t xml:space="preserve"> </w:t>
      </w:r>
      <w:hyperlink r:id="rId51">
        <w:r w:rsidRPr="00525363">
          <w:rPr>
            <w:color w:val="000000" w:themeColor="text1"/>
            <w:sz w:val="24"/>
            <w:szCs w:val="24"/>
            <w:highlight w:val="white"/>
            <w:u w:val="single"/>
          </w:rPr>
          <w:t>https://www.nature.com/articles/s43247-024-01414-7.pdf</w:t>
        </w:r>
      </w:hyperlink>
    </w:p>
    <w:p w14:paraId="4F0CE0E3" w14:textId="1E486161" w:rsidR="00157DD2" w:rsidRPr="00525363" w:rsidRDefault="00157DD2" w:rsidP="00326AD0">
      <w:pPr>
        <w:pStyle w:val="Normal1"/>
        <w:spacing w:after="200" w:line="360" w:lineRule="auto"/>
        <w:jc w:val="both"/>
        <w:rPr>
          <w:color w:val="000000" w:themeColor="text1"/>
          <w:sz w:val="24"/>
          <w:szCs w:val="24"/>
        </w:rPr>
      </w:pPr>
      <w:r w:rsidRPr="00525363">
        <w:rPr>
          <w:color w:val="000000" w:themeColor="text1"/>
          <w:sz w:val="24"/>
          <w:szCs w:val="24"/>
        </w:rPr>
        <w:t xml:space="preserve">Markets, (2026). </w:t>
      </w:r>
      <w:r w:rsidRPr="00525363">
        <w:rPr>
          <w:i/>
          <w:iCs/>
          <w:color w:val="000000" w:themeColor="text1"/>
          <w:sz w:val="24"/>
          <w:szCs w:val="24"/>
        </w:rPr>
        <w:t xml:space="preserve">Bayer </w:t>
      </w:r>
      <w:proofErr w:type="spellStart"/>
      <w:r w:rsidRPr="00525363">
        <w:rPr>
          <w:i/>
          <w:iCs/>
          <w:color w:val="000000" w:themeColor="text1"/>
          <w:sz w:val="24"/>
          <w:szCs w:val="24"/>
        </w:rPr>
        <w:t>Cropscience</w:t>
      </w:r>
      <w:proofErr w:type="spellEnd"/>
      <w:r w:rsidRPr="00525363">
        <w:rPr>
          <w:i/>
          <w:iCs/>
          <w:color w:val="000000" w:themeColor="text1"/>
          <w:sz w:val="24"/>
          <w:szCs w:val="24"/>
        </w:rPr>
        <w:t xml:space="preserve"> Ltd.</w:t>
      </w:r>
      <w:r w:rsidRPr="00525363">
        <w:rPr>
          <w:color w:val="000000" w:themeColor="text1"/>
          <w:sz w:val="24"/>
          <w:szCs w:val="24"/>
        </w:rPr>
        <w:t xml:space="preserve"> Available at:</w:t>
      </w:r>
      <w:hyperlink r:id="rId52">
        <w:r w:rsidRPr="00525363">
          <w:rPr>
            <w:color w:val="000000" w:themeColor="text1"/>
            <w:sz w:val="24"/>
            <w:szCs w:val="24"/>
          </w:rPr>
          <w:t xml:space="preserve"> </w:t>
        </w:r>
      </w:hyperlink>
      <w:hyperlink r:id="rId53">
        <w:r w:rsidRPr="00525363">
          <w:rPr>
            <w:color w:val="000000" w:themeColor="text1"/>
            <w:sz w:val="24"/>
            <w:szCs w:val="24"/>
            <w:u w:val="single"/>
          </w:rPr>
          <w:t>https://markets.ft.com/data/equities/tearsheet/profile?s=BAYERCROP:NSI</w:t>
        </w:r>
      </w:hyperlink>
      <w:r w:rsidRPr="00525363">
        <w:rPr>
          <w:color w:val="000000" w:themeColor="text1"/>
          <w:sz w:val="24"/>
          <w:szCs w:val="24"/>
        </w:rPr>
        <w:t xml:space="preserve"> (Accessed: 1</w:t>
      </w:r>
      <w:r w:rsidR="00DD3559" w:rsidRPr="00525363">
        <w:rPr>
          <w:color w:val="000000" w:themeColor="text1"/>
          <w:sz w:val="24"/>
          <w:szCs w:val="24"/>
        </w:rPr>
        <w:t>6</w:t>
      </w:r>
      <w:r w:rsidRPr="00525363">
        <w:rPr>
          <w:color w:val="000000" w:themeColor="text1"/>
          <w:sz w:val="24"/>
          <w:szCs w:val="24"/>
        </w:rPr>
        <w:t>.04.2026).</w:t>
      </w:r>
    </w:p>
    <w:p w14:paraId="3C1C5515" w14:textId="77777777" w:rsidR="00157DD2" w:rsidRPr="00525363" w:rsidRDefault="00157DD2" w:rsidP="00326AD0">
      <w:pPr>
        <w:pStyle w:val="Normal1"/>
        <w:spacing w:after="200" w:line="360" w:lineRule="auto"/>
        <w:jc w:val="both"/>
        <w:rPr>
          <w:color w:val="000000" w:themeColor="text1"/>
          <w:sz w:val="24"/>
          <w:szCs w:val="24"/>
        </w:rPr>
      </w:pPr>
      <w:r w:rsidRPr="00525363">
        <w:rPr>
          <w:color w:val="000000" w:themeColor="text1"/>
          <w:sz w:val="24"/>
          <w:szCs w:val="24"/>
        </w:rPr>
        <w:t xml:space="preserve">Markets, (2026). </w:t>
      </w:r>
      <w:r w:rsidRPr="00525363">
        <w:rPr>
          <w:i/>
          <w:iCs/>
          <w:color w:val="000000" w:themeColor="text1"/>
          <w:sz w:val="24"/>
          <w:szCs w:val="24"/>
        </w:rPr>
        <w:t>KRBL Ltd.</w:t>
      </w:r>
      <w:r w:rsidRPr="00525363">
        <w:rPr>
          <w:color w:val="000000" w:themeColor="text1"/>
          <w:sz w:val="24"/>
          <w:szCs w:val="24"/>
        </w:rPr>
        <w:t xml:space="preserve"> Available at:</w:t>
      </w:r>
      <w:hyperlink r:id="rId54" w:anchor=":~:text=Revenue%20in%20INR%20(TTM)60.15,Fax+91%201%20204060398">
        <w:r w:rsidRPr="00525363">
          <w:rPr>
            <w:color w:val="000000" w:themeColor="text1"/>
            <w:sz w:val="24"/>
            <w:szCs w:val="24"/>
          </w:rPr>
          <w:t xml:space="preserve"> </w:t>
        </w:r>
      </w:hyperlink>
      <w:hyperlink r:id="rId55" w:anchor=":~:text=Revenue%20in%20INR%20(TTM)60.15,Fax+91%201%20204060398">
        <w:r w:rsidRPr="00525363">
          <w:rPr>
            <w:color w:val="000000" w:themeColor="text1"/>
            <w:sz w:val="24"/>
            <w:szCs w:val="24"/>
            <w:u w:val="single"/>
          </w:rPr>
          <w:t>https://markets.ft.com/data/equities/tearsheet/profile?s=KRBL:NSI#:~:text=Revenue%20in%20INR%20(TTM)60.15,Fax+91%201%20204060398</w:t>
        </w:r>
      </w:hyperlink>
      <w:r w:rsidRPr="00525363">
        <w:rPr>
          <w:color w:val="000000" w:themeColor="text1"/>
          <w:sz w:val="24"/>
          <w:szCs w:val="24"/>
        </w:rPr>
        <w:t xml:space="preserve"> (Accessed: 18.04.2026).</w:t>
      </w:r>
    </w:p>
    <w:p w14:paraId="25F8E0B2"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rPr>
      </w:pPr>
      <w:r w:rsidRPr="00525363">
        <w:rPr>
          <w:color w:val="000000" w:themeColor="text1"/>
          <w:sz w:val="24"/>
          <w:szCs w:val="24"/>
        </w:rPr>
        <w:t xml:space="preserve">McKinsey &amp; Company, (2025). </w:t>
      </w:r>
      <w:r w:rsidRPr="00525363">
        <w:rPr>
          <w:i/>
          <w:iCs/>
          <w:color w:val="000000" w:themeColor="text1"/>
          <w:sz w:val="24"/>
          <w:szCs w:val="24"/>
        </w:rPr>
        <w:t>Value creation in Indian agriculture</w:t>
      </w:r>
      <w:r w:rsidRPr="00525363">
        <w:rPr>
          <w:color w:val="000000" w:themeColor="text1"/>
          <w:sz w:val="24"/>
          <w:szCs w:val="24"/>
        </w:rPr>
        <w:t>. Available at:</w:t>
      </w:r>
      <w:hyperlink r:id="rId56">
        <w:r w:rsidRPr="00525363">
          <w:rPr>
            <w:color w:val="000000" w:themeColor="text1"/>
            <w:sz w:val="24"/>
            <w:szCs w:val="24"/>
          </w:rPr>
          <w:t xml:space="preserve"> </w:t>
        </w:r>
      </w:hyperlink>
      <w:hyperlink r:id="rId57">
        <w:r w:rsidRPr="00525363">
          <w:rPr>
            <w:color w:val="000000" w:themeColor="text1"/>
            <w:sz w:val="24"/>
            <w:szCs w:val="24"/>
            <w:u w:val="single"/>
          </w:rPr>
          <w:t>https://www.mckinsey.com/industries/agriculture/our-insights/value-creation-in-indian-agriculture</w:t>
        </w:r>
      </w:hyperlink>
      <w:r w:rsidRPr="00525363">
        <w:rPr>
          <w:color w:val="000000" w:themeColor="text1"/>
          <w:sz w:val="24"/>
          <w:szCs w:val="24"/>
        </w:rPr>
        <w:t xml:space="preserve"> (Accessed: 19 March 2026).</w:t>
      </w:r>
    </w:p>
    <w:p w14:paraId="57D0CCE0"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highlight w:val="white"/>
        </w:rPr>
      </w:pPr>
      <w:r w:rsidRPr="00525363">
        <w:rPr>
          <w:color w:val="000000" w:themeColor="text1"/>
          <w:sz w:val="24"/>
          <w:szCs w:val="24"/>
          <w:highlight w:val="white"/>
        </w:rPr>
        <w:t>Morris, T.H., (2020). Experiential learning–a systematic review and revision of Kolb’s model. </w:t>
      </w:r>
      <w:r w:rsidRPr="00525363">
        <w:rPr>
          <w:i/>
          <w:iCs/>
          <w:color w:val="000000" w:themeColor="text1"/>
          <w:sz w:val="24"/>
          <w:szCs w:val="24"/>
          <w:highlight w:val="white"/>
        </w:rPr>
        <w:t>Interactive learning environments</w:t>
      </w:r>
      <w:r w:rsidRPr="00525363">
        <w:rPr>
          <w:color w:val="000000" w:themeColor="text1"/>
          <w:sz w:val="24"/>
          <w:szCs w:val="24"/>
          <w:highlight w:val="white"/>
        </w:rPr>
        <w:t>, </w:t>
      </w:r>
      <w:r w:rsidRPr="00525363">
        <w:rPr>
          <w:i/>
          <w:iCs/>
          <w:color w:val="000000" w:themeColor="text1"/>
          <w:sz w:val="24"/>
          <w:szCs w:val="24"/>
          <w:highlight w:val="white"/>
        </w:rPr>
        <w:t>28</w:t>
      </w:r>
      <w:r w:rsidRPr="00525363">
        <w:rPr>
          <w:color w:val="000000" w:themeColor="text1"/>
          <w:sz w:val="24"/>
          <w:szCs w:val="24"/>
          <w:highlight w:val="white"/>
        </w:rPr>
        <w:t>(8), pp.1064-1077.</w:t>
      </w:r>
      <w:r w:rsidRPr="00525363">
        <w:rPr>
          <w:color w:val="000000" w:themeColor="text1"/>
          <w:sz w:val="24"/>
          <w:szCs w:val="24"/>
        </w:rPr>
        <w:t xml:space="preserve"> </w:t>
      </w:r>
      <w:hyperlink r:id="rId58">
        <w:r w:rsidRPr="00525363">
          <w:rPr>
            <w:color w:val="000000" w:themeColor="text1"/>
            <w:sz w:val="24"/>
            <w:szCs w:val="24"/>
            <w:highlight w:val="white"/>
            <w:u w:val="single"/>
          </w:rPr>
          <w:t>https://researchspace.bathspa.ac.uk/13077/1/13077.pdf</w:t>
        </w:r>
      </w:hyperlink>
    </w:p>
    <w:p w14:paraId="0050A0C5"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rPr>
      </w:pPr>
      <w:r w:rsidRPr="00525363">
        <w:rPr>
          <w:color w:val="000000" w:themeColor="text1"/>
          <w:sz w:val="24"/>
          <w:szCs w:val="24"/>
        </w:rPr>
        <w:t xml:space="preserve">Mubashir, M. and Bhat, A., (2021). </w:t>
      </w:r>
      <w:r w:rsidRPr="00525363">
        <w:rPr>
          <w:i/>
          <w:iCs/>
          <w:color w:val="000000" w:themeColor="text1"/>
          <w:sz w:val="24"/>
          <w:szCs w:val="24"/>
        </w:rPr>
        <w:t>Agriculture and farming community in India: Challenges, problems and possible solutions</w:t>
      </w:r>
      <w:r w:rsidRPr="00525363">
        <w:rPr>
          <w:color w:val="000000" w:themeColor="text1"/>
          <w:sz w:val="24"/>
          <w:szCs w:val="24"/>
        </w:rPr>
        <w:t xml:space="preserve">. In: A. Kumar, S. Mukherjee, D. Thirumaran and S. Mandal (eds.) </w:t>
      </w:r>
      <w:r w:rsidRPr="00525363">
        <w:rPr>
          <w:i/>
          <w:iCs/>
          <w:color w:val="000000" w:themeColor="text1"/>
          <w:sz w:val="24"/>
          <w:szCs w:val="24"/>
        </w:rPr>
        <w:t>Indian agriculture, farmer and labour: Issues and reforms</w:t>
      </w:r>
      <w:r w:rsidRPr="00525363">
        <w:rPr>
          <w:color w:val="000000" w:themeColor="text1"/>
          <w:sz w:val="24"/>
          <w:szCs w:val="24"/>
        </w:rPr>
        <w:t>. New Delhi: Bharti Publications, pp.1–15. Available at:</w:t>
      </w:r>
      <w:hyperlink r:id="rId59">
        <w:r w:rsidRPr="00525363">
          <w:rPr>
            <w:color w:val="000000" w:themeColor="text1"/>
            <w:sz w:val="24"/>
            <w:szCs w:val="24"/>
          </w:rPr>
          <w:t xml:space="preserve"> </w:t>
        </w:r>
      </w:hyperlink>
      <w:hyperlink r:id="rId60">
        <w:r w:rsidRPr="00525363">
          <w:rPr>
            <w:color w:val="000000" w:themeColor="text1"/>
            <w:sz w:val="24"/>
            <w:szCs w:val="24"/>
            <w:u w:val="single"/>
          </w:rPr>
          <w:t>https://www.researchgate.net/publication/355730895</w:t>
        </w:r>
      </w:hyperlink>
      <w:r w:rsidRPr="00525363">
        <w:rPr>
          <w:color w:val="000000" w:themeColor="text1"/>
          <w:sz w:val="24"/>
          <w:szCs w:val="24"/>
        </w:rPr>
        <w:t xml:space="preserve"> (Accessed: 01.04.2026).</w:t>
      </w:r>
    </w:p>
    <w:p w14:paraId="30344E8E"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rPr>
      </w:pPr>
      <w:proofErr w:type="spellStart"/>
      <w:r w:rsidRPr="00525363">
        <w:rPr>
          <w:color w:val="000000" w:themeColor="text1"/>
          <w:sz w:val="24"/>
          <w:szCs w:val="24"/>
        </w:rPr>
        <w:t>Nielseniq</w:t>
      </w:r>
      <w:proofErr w:type="spellEnd"/>
      <w:r w:rsidRPr="00525363">
        <w:rPr>
          <w:color w:val="000000" w:themeColor="text1"/>
          <w:sz w:val="24"/>
          <w:szCs w:val="24"/>
        </w:rPr>
        <w:t xml:space="preserve">, (2025). </w:t>
      </w:r>
      <w:r w:rsidRPr="00525363">
        <w:rPr>
          <w:i/>
          <w:iCs/>
          <w:color w:val="000000" w:themeColor="text1"/>
          <w:sz w:val="24"/>
          <w:szCs w:val="24"/>
        </w:rPr>
        <w:t>NIQ: Indian Consumers Are Taking Charge of Their Health Through Smarter Food and Tech Choices</w:t>
      </w:r>
      <w:r w:rsidRPr="00525363">
        <w:rPr>
          <w:color w:val="000000" w:themeColor="text1"/>
          <w:sz w:val="24"/>
          <w:szCs w:val="24"/>
        </w:rPr>
        <w:t xml:space="preserve">. Available at: </w:t>
      </w:r>
      <w:hyperlink r:id="rId61">
        <w:r w:rsidRPr="00525363">
          <w:rPr>
            <w:color w:val="000000" w:themeColor="text1"/>
            <w:sz w:val="24"/>
            <w:szCs w:val="24"/>
            <w:u w:val="single"/>
          </w:rPr>
          <w:t>https://nielseniq.com/global/en/news-center/2025/niq-indian-consumers-are-taking-charge-of-their-health-through-smarter-food-and-tech-choices/</w:t>
        </w:r>
      </w:hyperlink>
    </w:p>
    <w:p w14:paraId="61B65EC6"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rPr>
      </w:pPr>
      <w:proofErr w:type="spellStart"/>
      <w:r w:rsidRPr="00525363">
        <w:rPr>
          <w:color w:val="000000" w:themeColor="text1"/>
          <w:sz w:val="24"/>
          <w:szCs w:val="24"/>
        </w:rPr>
        <w:t>Pib</w:t>
      </w:r>
      <w:proofErr w:type="spellEnd"/>
      <w:r w:rsidRPr="00525363">
        <w:rPr>
          <w:color w:val="000000" w:themeColor="text1"/>
          <w:sz w:val="24"/>
          <w:szCs w:val="24"/>
        </w:rPr>
        <w:t xml:space="preserve">, (2023). </w:t>
      </w:r>
      <w:r w:rsidRPr="00525363">
        <w:rPr>
          <w:i/>
          <w:iCs/>
          <w:color w:val="000000" w:themeColor="text1"/>
          <w:sz w:val="24"/>
          <w:szCs w:val="24"/>
        </w:rPr>
        <w:t xml:space="preserve">Centre amends Export Policy of </w:t>
      </w:r>
      <w:proofErr w:type="spellStart"/>
      <w:r w:rsidRPr="00525363">
        <w:rPr>
          <w:i/>
          <w:iCs/>
          <w:color w:val="000000" w:themeColor="text1"/>
          <w:sz w:val="24"/>
          <w:szCs w:val="24"/>
        </w:rPr>
        <w:t>Non Basmati</w:t>
      </w:r>
      <w:proofErr w:type="spellEnd"/>
      <w:r w:rsidRPr="00525363">
        <w:rPr>
          <w:i/>
          <w:iCs/>
          <w:color w:val="000000" w:themeColor="text1"/>
          <w:sz w:val="24"/>
          <w:szCs w:val="24"/>
        </w:rPr>
        <w:t xml:space="preserve"> White Rice to ensure adequate domestic availability at reasonable prices</w:t>
      </w:r>
      <w:r w:rsidRPr="00525363">
        <w:rPr>
          <w:color w:val="000000" w:themeColor="text1"/>
          <w:sz w:val="24"/>
          <w:szCs w:val="24"/>
        </w:rPr>
        <w:t xml:space="preserve">. Available at: </w:t>
      </w:r>
      <w:hyperlink r:id="rId62">
        <w:r w:rsidRPr="00525363">
          <w:rPr>
            <w:color w:val="000000" w:themeColor="text1"/>
            <w:sz w:val="24"/>
            <w:szCs w:val="24"/>
            <w:u w:val="single"/>
          </w:rPr>
          <w:t>https://www.pib.gov.in/PressReleasePage.aspx?PRID=1941139&amp;reg=3&amp;lang=2</w:t>
        </w:r>
      </w:hyperlink>
      <w:r w:rsidRPr="00525363">
        <w:rPr>
          <w:color w:val="000000" w:themeColor="text1"/>
          <w:sz w:val="24"/>
          <w:szCs w:val="24"/>
          <w:u w:val="single"/>
        </w:rPr>
        <w:t xml:space="preserve"> </w:t>
      </w:r>
      <w:r w:rsidRPr="00525363">
        <w:rPr>
          <w:color w:val="000000" w:themeColor="text1"/>
          <w:sz w:val="24"/>
          <w:szCs w:val="24"/>
        </w:rPr>
        <w:t>[Accessed on 02.04.2026].</w:t>
      </w:r>
    </w:p>
    <w:p w14:paraId="2C5EBB35"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rPr>
      </w:pPr>
      <w:proofErr w:type="spellStart"/>
      <w:r w:rsidRPr="00525363">
        <w:rPr>
          <w:color w:val="000000" w:themeColor="text1"/>
          <w:sz w:val="24"/>
          <w:szCs w:val="24"/>
        </w:rPr>
        <w:t>Pib</w:t>
      </w:r>
      <w:proofErr w:type="spellEnd"/>
      <w:r w:rsidRPr="00525363">
        <w:rPr>
          <w:color w:val="000000" w:themeColor="text1"/>
          <w:sz w:val="24"/>
          <w:szCs w:val="24"/>
        </w:rPr>
        <w:t xml:space="preserve">, (2025). </w:t>
      </w:r>
      <w:r w:rsidRPr="00525363">
        <w:rPr>
          <w:i/>
          <w:iCs/>
          <w:color w:val="000000" w:themeColor="text1"/>
          <w:sz w:val="24"/>
          <w:szCs w:val="24"/>
        </w:rPr>
        <w:t>Bharat International Rice Conference (BIRC) 2025 to position India’s Leadership in Global Rice Supply Chain.</w:t>
      </w:r>
      <w:r w:rsidRPr="00525363">
        <w:rPr>
          <w:color w:val="000000" w:themeColor="text1"/>
          <w:sz w:val="24"/>
          <w:szCs w:val="24"/>
        </w:rPr>
        <w:t xml:space="preserve"> Available at: </w:t>
      </w:r>
      <w:hyperlink r:id="rId63">
        <w:r w:rsidRPr="00525363">
          <w:rPr>
            <w:color w:val="000000" w:themeColor="text1"/>
            <w:sz w:val="24"/>
            <w:szCs w:val="24"/>
            <w:u w:val="single"/>
          </w:rPr>
          <w:t>https://www.pib.gov.in/PressReleasePage.aspx?PRID=2182209&amp;reg=3&amp;lang=2</w:t>
        </w:r>
      </w:hyperlink>
      <w:r w:rsidRPr="00525363">
        <w:rPr>
          <w:color w:val="000000" w:themeColor="text1"/>
          <w:sz w:val="24"/>
          <w:szCs w:val="24"/>
          <w:u w:val="single"/>
        </w:rPr>
        <w:t xml:space="preserve"> </w:t>
      </w:r>
      <w:r w:rsidRPr="00525363">
        <w:rPr>
          <w:color w:val="000000" w:themeColor="text1"/>
          <w:sz w:val="24"/>
          <w:szCs w:val="24"/>
        </w:rPr>
        <w:t>[Accessed on 02.04.2026].</w:t>
      </w:r>
    </w:p>
    <w:p w14:paraId="49409B99"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rPr>
      </w:pPr>
      <w:r w:rsidRPr="00525363">
        <w:rPr>
          <w:color w:val="000000" w:themeColor="text1"/>
          <w:sz w:val="24"/>
          <w:szCs w:val="24"/>
        </w:rPr>
        <w:t xml:space="preserve">PMF IAS, (2026). </w:t>
      </w:r>
      <w:r w:rsidRPr="00525363">
        <w:rPr>
          <w:i/>
          <w:iCs/>
          <w:color w:val="000000" w:themeColor="text1"/>
          <w:sz w:val="24"/>
          <w:szCs w:val="24"/>
        </w:rPr>
        <w:t>India becomes the world’s largest rice producer</w:t>
      </w:r>
      <w:r w:rsidRPr="00525363">
        <w:rPr>
          <w:color w:val="000000" w:themeColor="text1"/>
          <w:sz w:val="24"/>
          <w:szCs w:val="24"/>
        </w:rPr>
        <w:t>. PMF IAS. Available at:</w:t>
      </w:r>
      <w:hyperlink r:id="rId64">
        <w:r w:rsidRPr="00525363">
          <w:rPr>
            <w:color w:val="000000" w:themeColor="text1"/>
            <w:sz w:val="24"/>
            <w:szCs w:val="24"/>
          </w:rPr>
          <w:t xml:space="preserve"> </w:t>
        </w:r>
      </w:hyperlink>
      <w:hyperlink r:id="rId65">
        <w:r w:rsidRPr="00525363">
          <w:rPr>
            <w:color w:val="000000" w:themeColor="text1"/>
            <w:sz w:val="24"/>
            <w:szCs w:val="24"/>
            <w:u w:val="single"/>
          </w:rPr>
          <w:t>https://www.pmfias.com/india-worlds-largest-rice-producer/</w:t>
        </w:r>
      </w:hyperlink>
      <w:r w:rsidRPr="00525363">
        <w:rPr>
          <w:color w:val="000000" w:themeColor="text1"/>
          <w:sz w:val="24"/>
          <w:szCs w:val="24"/>
        </w:rPr>
        <w:t xml:space="preserve"> (Accessed: 19.03.2026).</w:t>
      </w:r>
    </w:p>
    <w:p w14:paraId="4E9E1107"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rPr>
      </w:pPr>
      <w:r w:rsidRPr="00525363">
        <w:rPr>
          <w:color w:val="000000" w:themeColor="text1"/>
          <w:sz w:val="24"/>
          <w:szCs w:val="24"/>
        </w:rPr>
        <w:t xml:space="preserve">Press Information Bureau, (2023). </w:t>
      </w:r>
      <w:r w:rsidRPr="00525363">
        <w:rPr>
          <w:i/>
          <w:iCs/>
          <w:color w:val="000000" w:themeColor="text1"/>
          <w:sz w:val="24"/>
          <w:szCs w:val="24"/>
        </w:rPr>
        <w:t>Union Agriculture Minister says if the small farmers will be empowered, it will boost India’s GDP</w:t>
      </w:r>
      <w:r w:rsidRPr="00525363">
        <w:rPr>
          <w:color w:val="000000" w:themeColor="text1"/>
          <w:sz w:val="24"/>
          <w:szCs w:val="24"/>
        </w:rPr>
        <w:t>. Ministry of Agriculture &amp; Farmers Welfare, Government of India. Available at:</w:t>
      </w:r>
      <w:hyperlink r:id="rId66">
        <w:r w:rsidRPr="00525363">
          <w:rPr>
            <w:color w:val="000000" w:themeColor="text1"/>
            <w:sz w:val="24"/>
            <w:szCs w:val="24"/>
          </w:rPr>
          <w:t xml:space="preserve"> </w:t>
        </w:r>
      </w:hyperlink>
      <w:hyperlink r:id="rId67">
        <w:r w:rsidRPr="00525363">
          <w:rPr>
            <w:color w:val="000000" w:themeColor="text1"/>
            <w:sz w:val="24"/>
            <w:szCs w:val="24"/>
            <w:u w:val="single"/>
          </w:rPr>
          <w:t>https://www.pib.gov.in/PressReleasePage.aspx?PRID=1906748</w:t>
        </w:r>
      </w:hyperlink>
      <w:r w:rsidRPr="00525363">
        <w:rPr>
          <w:color w:val="000000" w:themeColor="text1"/>
          <w:sz w:val="24"/>
          <w:szCs w:val="24"/>
        </w:rPr>
        <w:t xml:space="preserve"> (Accessed: 20.03.2026).</w:t>
      </w:r>
    </w:p>
    <w:p w14:paraId="21000838"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highlight w:val="white"/>
        </w:rPr>
      </w:pPr>
      <w:r w:rsidRPr="00525363">
        <w:rPr>
          <w:color w:val="000000" w:themeColor="text1"/>
          <w:sz w:val="24"/>
          <w:szCs w:val="24"/>
          <w:highlight w:val="white"/>
        </w:rPr>
        <w:t>Saeed, I., Mubarik, A., Umar, F. and Aqsa, Y., (2020). Basmati rice cluster feasibility and transformation study. </w:t>
      </w:r>
      <w:r w:rsidRPr="00525363">
        <w:rPr>
          <w:i/>
          <w:iCs/>
          <w:color w:val="000000" w:themeColor="text1"/>
          <w:sz w:val="24"/>
          <w:szCs w:val="24"/>
          <w:highlight w:val="white"/>
        </w:rPr>
        <w:t>2020) Cluster Development Based Agriculture Transformation Plan Vision-2025. Project</w:t>
      </w:r>
      <w:r w:rsidRPr="00525363">
        <w:rPr>
          <w:color w:val="000000" w:themeColor="text1"/>
          <w:sz w:val="24"/>
          <w:szCs w:val="24"/>
          <w:highlight w:val="white"/>
        </w:rPr>
        <w:t>, (131), p.434.</w:t>
      </w:r>
      <w:r w:rsidRPr="00525363">
        <w:rPr>
          <w:color w:val="000000" w:themeColor="text1"/>
          <w:sz w:val="24"/>
          <w:szCs w:val="24"/>
        </w:rPr>
        <w:t xml:space="preserve"> </w:t>
      </w:r>
      <w:hyperlink r:id="rId68">
        <w:r w:rsidRPr="00525363">
          <w:rPr>
            <w:color w:val="000000" w:themeColor="text1"/>
            <w:sz w:val="24"/>
            <w:szCs w:val="24"/>
            <w:highlight w:val="white"/>
            <w:u w:val="single"/>
          </w:rPr>
          <w:t>https://sawie.net/wp-content/uploads/2025/01/Basmati_Rice_Cluster_Report.pdf</w:t>
        </w:r>
      </w:hyperlink>
    </w:p>
    <w:p w14:paraId="19481B8C"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rPr>
      </w:pPr>
      <w:r w:rsidRPr="00525363">
        <w:rPr>
          <w:color w:val="000000" w:themeColor="text1"/>
          <w:sz w:val="24"/>
          <w:szCs w:val="24"/>
        </w:rPr>
        <w:t xml:space="preserve">Saha, D., (2020). Economics of the Food Processing Industry. </w:t>
      </w:r>
      <w:r w:rsidRPr="00525363">
        <w:rPr>
          <w:i/>
          <w:iCs/>
          <w:color w:val="000000" w:themeColor="text1"/>
          <w:sz w:val="24"/>
          <w:szCs w:val="24"/>
        </w:rPr>
        <w:t>Themes in Economics</w:t>
      </w:r>
      <w:r w:rsidRPr="00525363">
        <w:rPr>
          <w:color w:val="000000" w:themeColor="text1"/>
          <w:sz w:val="24"/>
          <w:szCs w:val="24"/>
        </w:rPr>
        <w:t>.</w:t>
      </w:r>
      <w:hyperlink r:id="rId69">
        <w:r w:rsidRPr="00525363">
          <w:rPr>
            <w:color w:val="000000" w:themeColor="text1"/>
            <w:sz w:val="24"/>
            <w:szCs w:val="24"/>
            <w:u w:val="single"/>
          </w:rPr>
          <w:t>https://www.academia.edu/download/88156186/978-981-13-8554-420220701-1-1bcn8wm.pdf</w:t>
        </w:r>
      </w:hyperlink>
      <w:r w:rsidRPr="00525363">
        <w:rPr>
          <w:color w:val="000000" w:themeColor="text1"/>
          <w:sz w:val="24"/>
          <w:szCs w:val="24"/>
          <w:u w:val="single"/>
        </w:rPr>
        <w:t xml:space="preserve"> </w:t>
      </w:r>
      <w:r w:rsidRPr="00525363">
        <w:rPr>
          <w:color w:val="000000" w:themeColor="text1"/>
          <w:sz w:val="24"/>
          <w:szCs w:val="24"/>
        </w:rPr>
        <w:t>[Accessed on 02.04.2026].</w:t>
      </w:r>
    </w:p>
    <w:p w14:paraId="7E557D1B" w14:textId="77777777" w:rsidR="00157DD2" w:rsidRPr="00525363" w:rsidRDefault="00157DD2" w:rsidP="00326AD0">
      <w:pPr>
        <w:pStyle w:val="Normal1"/>
        <w:pBdr>
          <w:top w:val="nil"/>
          <w:left w:val="nil"/>
          <w:bottom w:val="nil"/>
          <w:right w:val="nil"/>
          <w:between w:val="nil"/>
        </w:pBdr>
        <w:spacing w:line="360" w:lineRule="auto"/>
        <w:jc w:val="both"/>
        <w:rPr>
          <w:i/>
          <w:iCs/>
          <w:color w:val="000000" w:themeColor="text1"/>
          <w:sz w:val="24"/>
          <w:szCs w:val="24"/>
          <w:highlight w:val="white"/>
        </w:rPr>
      </w:pPr>
      <w:proofErr w:type="spellStart"/>
      <w:r w:rsidRPr="00525363">
        <w:rPr>
          <w:color w:val="000000" w:themeColor="text1"/>
          <w:sz w:val="24"/>
          <w:szCs w:val="24"/>
          <w:highlight w:val="white"/>
        </w:rPr>
        <w:t>Savari</w:t>
      </w:r>
      <w:proofErr w:type="spellEnd"/>
      <w:r w:rsidRPr="00525363">
        <w:rPr>
          <w:color w:val="000000" w:themeColor="text1"/>
          <w:sz w:val="24"/>
          <w:szCs w:val="24"/>
          <w:highlight w:val="white"/>
        </w:rPr>
        <w:t xml:space="preserve">, M., </w:t>
      </w:r>
      <w:proofErr w:type="spellStart"/>
      <w:r w:rsidRPr="00525363">
        <w:rPr>
          <w:color w:val="000000" w:themeColor="text1"/>
          <w:sz w:val="24"/>
          <w:szCs w:val="24"/>
          <w:highlight w:val="white"/>
        </w:rPr>
        <w:t>Amghani</w:t>
      </w:r>
      <w:proofErr w:type="spellEnd"/>
      <w:r w:rsidRPr="00525363">
        <w:rPr>
          <w:color w:val="000000" w:themeColor="text1"/>
          <w:sz w:val="24"/>
          <w:szCs w:val="24"/>
          <w:highlight w:val="white"/>
        </w:rPr>
        <w:t xml:space="preserve">, M.S. and Miladi, H., (2025). </w:t>
      </w:r>
      <w:r w:rsidRPr="00525363">
        <w:rPr>
          <w:i/>
          <w:iCs/>
          <w:color w:val="000000" w:themeColor="text1"/>
          <w:sz w:val="24"/>
          <w:szCs w:val="24"/>
          <w:highlight w:val="white"/>
        </w:rPr>
        <w:t>Sustainable rice production under water scarcity conditions using drip irrigation: Based on evidence among Iranian farmers</w:t>
      </w:r>
      <w:r w:rsidRPr="00525363">
        <w:rPr>
          <w:color w:val="000000" w:themeColor="text1"/>
          <w:sz w:val="24"/>
          <w:szCs w:val="24"/>
          <w:highlight w:val="white"/>
        </w:rPr>
        <w:t xml:space="preserve">. Available at: </w:t>
      </w:r>
      <w:hyperlink r:id="rId70">
        <w:r w:rsidRPr="00525363">
          <w:rPr>
            <w:color w:val="000000" w:themeColor="text1"/>
            <w:sz w:val="24"/>
            <w:szCs w:val="24"/>
            <w:highlight w:val="white"/>
            <w:u w:val="single"/>
          </w:rPr>
          <w:t>https://www.sciencedirect.com/science/article/pii/S2590123025025125</w:t>
        </w:r>
      </w:hyperlink>
      <w:r w:rsidRPr="00525363">
        <w:rPr>
          <w:color w:val="000000" w:themeColor="text1"/>
          <w:sz w:val="24"/>
          <w:szCs w:val="24"/>
          <w:u w:val="single"/>
        </w:rPr>
        <w:t xml:space="preserve"> </w:t>
      </w:r>
      <w:r w:rsidRPr="00525363">
        <w:rPr>
          <w:color w:val="000000" w:themeColor="text1"/>
          <w:sz w:val="24"/>
          <w:szCs w:val="24"/>
        </w:rPr>
        <w:t>[Accessed on 02.04.2026].</w:t>
      </w:r>
    </w:p>
    <w:p w14:paraId="30AD7E4E"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rPr>
      </w:pPr>
      <w:r w:rsidRPr="00525363">
        <w:rPr>
          <w:color w:val="000000" w:themeColor="text1"/>
          <w:sz w:val="24"/>
          <w:szCs w:val="24"/>
        </w:rPr>
        <w:t xml:space="preserve">Sharma, P. (2025). </w:t>
      </w:r>
      <w:r w:rsidRPr="00525363">
        <w:rPr>
          <w:i/>
          <w:iCs/>
          <w:color w:val="000000" w:themeColor="text1"/>
          <w:sz w:val="24"/>
          <w:szCs w:val="24"/>
        </w:rPr>
        <w:t>Top Basmati Rice Manufacturers in India for International Bulk Supply.</w:t>
      </w:r>
      <w:r w:rsidRPr="00525363">
        <w:rPr>
          <w:color w:val="000000" w:themeColor="text1"/>
          <w:sz w:val="24"/>
          <w:szCs w:val="24"/>
        </w:rPr>
        <w:t xml:space="preserve"> Available at:</w:t>
      </w:r>
      <w:hyperlink r:id="rId71">
        <w:r w:rsidRPr="00525363">
          <w:rPr>
            <w:color w:val="000000" w:themeColor="text1"/>
            <w:sz w:val="24"/>
            <w:szCs w:val="24"/>
          </w:rPr>
          <w:t xml:space="preserve"> </w:t>
        </w:r>
      </w:hyperlink>
      <w:hyperlink r:id="rId72">
        <w:r w:rsidRPr="00525363">
          <w:rPr>
            <w:color w:val="000000" w:themeColor="text1"/>
            <w:sz w:val="24"/>
            <w:szCs w:val="24"/>
            <w:u w:val="single"/>
          </w:rPr>
          <w:t>https://www.tradologie.com/blogs/top-basmati-rice-manufacturers-in-india-for-international-bulk-supply/</w:t>
        </w:r>
      </w:hyperlink>
      <w:r w:rsidRPr="00525363">
        <w:rPr>
          <w:color w:val="000000" w:themeColor="text1"/>
          <w:sz w:val="24"/>
          <w:szCs w:val="24"/>
        </w:rPr>
        <w:t xml:space="preserve"> (Accessed: 10.04.2026).</w:t>
      </w:r>
    </w:p>
    <w:p w14:paraId="0AD335CE" w14:textId="77777777" w:rsidR="00157DD2" w:rsidRPr="00525363" w:rsidRDefault="00157DD2" w:rsidP="00326AD0">
      <w:pPr>
        <w:pStyle w:val="Normal1"/>
        <w:spacing w:after="200" w:line="360" w:lineRule="auto"/>
        <w:jc w:val="both"/>
        <w:rPr>
          <w:color w:val="000000" w:themeColor="text1"/>
          <w:sz w:val="24"/>
          <w:szCs w:val="24"/>
        </w:rPr>
      </w:pPr>
      <w:r w:rsidRPr="00525363">
        <w:rPr>
          <w:color w:val="000000" w:themeColor="text1"/>
          <w:sz w:val="24"/>
          <w:szCs w:val="24"/>
        </w:rPr>
        <w:t xml:space="preserve">Syngenta, (2025). </w:t>
      </w:r>
      <w:r w:rsidRPr="00525363">
        <w:rPr>
          <w:i/>
          <w:iCs/>
          <w:color w:val="000000" w:themeColor="text1"/>
          <w:sz w:val="24"/>
          <w:szCs w:val="24"/>
        </w:rPr>
        <w:t xml:space="preserve">Syngenta Group reports $28.8 billion sales and $3.9 billion EBITDA in 2024. </w:t>
      </w:r>
      <w:r w:rsidRPr="00525363">
        <w:rPr>
          <w:color w:val="000000" w:themeColor="text1"/>
          <w:sz w:val="24"/>
          <w:szCs w:val="24"/>
        </w:rPr>
        <w:t>Available at:</w:t>
      </w:r>
      <w:hyperlink r:id="rId73">
        <w:r w:rsidRPr="00525363">
          <w:rPr>
            <w:color w:val="000000" w:themeColor="text1"/>
            <w:sz w:val="24"/>
            <w:szCs w:val="24"/>
          </w:rPr>
          <w:t xml:space="preserve"> </w:t>
        </w:r>
      </w:hyperlink>
      <w:hyperlink r:id="rId74">
        <w:r w:rsidRPr="00525363">
          <w:rPr>
            <w:color w:val="000000" w:themeColor="text1"/>
            <w:sz w:val="24"/>
            <w:szCs w:val="24"/>
            <w:u w:val="single"/>
          </w:rPr>
          <w:t>https://www.syngentagroup.com/newsroom/2025/fyr-2024</w:t>
        </w:r>
      </w:hyperlink>
      <w:r w:rsidRPr="00525363">
        <w:rPr>
          <w:color w:val="000000" w:themeColor="text1"/>
          <w:sz w:val="24"/>
          <w:szCs w:val="24"/>
        </w:rPr>
        <w:t xml:space="preserve"> (Accessed: 18.04.2026).</w:t>
      </w:r>
    </w:p>
    <w:p w14:paraId="63C3CD8A" w14:textId="4FF1747C" w:rsidR="00157DD2" w:rsidRPr="00525363" w:rsidRDefault="00DD3559" w:rsidP="00326AD0">
      <w:pPr>
        <w:pStyle w:val="Normal1"/>
        <w:pBdr>
          <w:top w:val="nil"/>
          <w:left w:val="nil"/>
          <w:bottom w:val="nil"/>
          <w:right w:val="nil"/>
          <w:between w:val="nil"/>
        </w:pBdr>
        <w:spacing w:line="360" w:lineRule="auto"/>
        <w:jc w:val="both"/>
        <w:rPr>
          <w:color w:val="000000" w:themeColor="text1"/>
          <w:sz w:val="24"/>
          <w:szCs w:val="24"/>
        </w:rPr>
      </w:pPr>
      <w:bookmarkStart w:id="32" w:name="_heading=h.clfd4ix975pd" w:colFirst="0" w:colLast="0"/>
      <w:bookmarkEnd w:id="32"/>
      <w:r w:rsidRPr="00525363">
        <w:rPr>
          <w:color w:val="000000" w:themeColor="text1"/>
          <w:sz w:val="24"/>
          <w:szCs w:val="24"/>
        </w:rPr>
        <w:t>S</w:t>
      </w:r>
      <w:r w:rsidR="00157DD2" w:rsidRPr="00525363">
        <w:rPr>
          <w:color w:val="000000" w:themeColor="text1"/>
          <w:sz w:val="24"/>
          <w:szCs w:val="24"/>
        </w:rPr>
        <w:t xml:space="preserve">yngenta, (2026). </w:t>
      </w:r>
      <w:r w:rsidR="00157DD2" w:rsidRPr="00525363">
        <w:rPr>
          <w:i/>
          <w:iCs/>
          <w:color w:val="000000" w:themeColor="text1"/>
          <w:sz w:val="24"/>
          <w:szCs w:val="24"/>
        </w:rPr>
        <w:t>Seeds</w:t>
      </w:r>
      <w:r w:rsidR="00157DD2" w:rsidRPr="00525363">
        <w:rPr>
          <w:color w:val="000000" w:themeColor="text1"/>
          <w:sz w:val="24"/>
          <w:szCs w:val="24"/>
        </w:rPr>
        <w:t xml:space="preserve">. Available at: </w:t>
      </w:r>
      <w:hyperlink r:id="rId75">
        <w:r w:rsidR="00157DD2" w:rsidRPr="00525363">
          <w:rPr>
            <w:color w:val="000000" w:themeColor="text1"/>
            <w:sz w:val="24"/>
            <w:szCs w:val="24"/>
            <w:u w:val="single"/>
          </w:rPr>
          <w:t>https://www.syngenta.co.in/seeds</w:t>
        </w:r>
      </w:hyperlink>
      <w:r w:rsidR="00157DD2" w:rsidRPr="00525363">
        <w:rPr>
          <w:color w:val="000000" w:themeColor="text1"/>
          <w:sz w:val="24"/>
          <w:szCs w:val="24"/>
          <w:u w:val="single"/>
        </w:rPr>
        <w:t xml:space="preserve"> </w:t>
      </w:r>
      <w:r w:rsidR="00157DD2" w:rsidRPr="00525363">
        <w:rPr>
          <w:color w:val="000000" w:themeColor="text1"/>
          <w:sz w:val="24"/>
          <w:szCs w:val="24"/>
        </w:rPr>
        <w:t>[Accessed on 28.03.2026].</w:t>
      </w:r>
    </w:p>
    <w:p w14:paraId="69B11FB1" w14:textId="321D6C09" w:rsidR="00157DD2" w:rsidRPr="00525363" w:rsidRDefault="00157DD2" w:rsidP="00326AD0">
      <w:pPr>
        <w:pStyle w:val="Normal1"/>
        <w:spacing w:after="200" w:line="360" w:lineRule="auto"/>
        <w:jc w:val="both"/>
        <w:rPr>
          <w:color w:val="000000" w:themeColor="text1"/>
          <w:sz w:val="24"/>
          <w:szCs w:val="24"/>
        </w:rPr>
      </w:pPr>
      <w:bookmarkStart w:id="33" w:name="_heading=h.itejnm1zfjrd" w:colFirst="0" w:colLast="0"/>
      <w:bookmarkEnd w:id="33"/>
      <w:r w:rsidRPr="00525363">
        <w:rPr>
          <w:color w:val="000000" w:themeColor="text1"/>
          <w:sz w:val="24"/>
          <w:szCs w:val="24"/>
        </w:rPr>
        <w:t xml:space="preserve">Syngenta, (2026). </w:t>
      </w:r>
      <w:r w:rsidRPr="00525363">
        <w:rPr>
          <w:i/>
          <w:iCs/>
          <w:color w:val="000000" w:themeColor="text1"/>
          <w:sz w:val="24"/>
          <w:szCs w:val="24"/>
        </w:rPr>
        <w:t>Syngenta About Syngenta.</w:t>
      </w:r>
      <w:r w:rsidRPr="00525363">
        <w:rPr>
          <w:color w:val="000000" w:themeColor="text1"/>
          <w:sz w:val="24"/>
          <w:szCs w:val="24"/>
        </w:rPr>
        <w:t xml:space="preserve"> Available at:</w:t>
      </w:r>
      <w:hyperlink r:id="rId76">
        <w:r w:rsidRPr="00525363">
          <w:rPr>
            <w:color w:val="000000" w:themeColor="text1"/>
            <w:sz w:val="24"/>
            <w:szCs w:val="24"/>
          </w:rPr>
          <w:t xml:space="preserve"> </w:t>
        </w:r>
      </w:hyperlink>
      <w:hyperlink r:id="rId77">
        <w:r w:rsidRPr="00525363">
          <w:rPr>
            <w:color w:val="000000" w:themeColor="text1"/>
            <w:sz w:val="24"/>
            <w:szCs w:val="24"/>
            <w:u w:val="single"/>
          </w:rPr>
          <w:t>https://www.syngenta.com/company</w:t>
        </w:r>
      </w:hyperlink>
      <w:r w:rsidRPr="00525363">
        <w:rPr>
          <w:color w:val="000000" w:themeColor="text1"/>
          <w:sz w:val="24"/>
          <w:szCs w:val="24"/>
        </w:rPr>
        <w:t xml:space="preserve"> (Accessed: 1</w:t>
      </w:r>
      <w:r w:rsidR="00DD3559" w:rsidRPr="00525363">
        <w:rPr>
          <w:color w:val="000000" w:themeColor="text1"/>
          <w:sz w:val="24"/>
          <w:szCs w:val="24"/>
        </w:rPr>
        <w:t>7</w:t>
      </w:r>
      <w:r w:rsidRPr="00525363">
        <w:rPr>
          <w:color w:val="000000" w:themeColor="text1"/>
          <w:sz w:val="24"/>
          <w:szCs w:val="24"/>
        </w:rPr>
        <w:t>.04.2026).</w:t>
      </w:r>
    </w:p>
    <w:p w14:paraId="4B19AD1B" w14:textId="4546C040" w:rsidR="00157DD2" w:rsidRPr="00525363" w:rsidRDefault="00326AD0" w:rsidP="00326AD0">
      <w:pPr>
        <w:spacing w:line="360" w:lineRule="auto"/>
        <w:jc w:val="both"/>
        <w:rPr>
          <w:b/>
          <w:bCs/>
          <w:color w:val="000000" w:themeColor="text1"/>
          <w:sz w:val="24"/>
          <w:szCs w:val="24"/>
        </w:rPr>
      </w:pPr>
      <w:proofErr w:type="spellStart"/>
      <w:r w:rsidRPr="00525363">
        <w:rPr>
          <w:color w:val="000000" w:themeColor="text1"/>
          <w:sz w:val="24"/>
          <w:szCs w:val="24"/>
        </w:rPr>
        <w:t>S</w:t>
      </w:r>
      <w:r w:rsidR="00157DD2" w:rsidRPr="00525363">
        <w:rPr>
          <w:color w:val="000000" w:themeColor="text1"/>
          <w:sz w:val="24"/>
          <w:szCs w:val="24"/>
        </w:rPr>
        <w:t>yngentabiologicals</w:t>
      </w:r>
      <w:proofErr w:type="spellEnd"/>
      <w:r w:rsidR="00157DD2" w:rsidRPr="00525363">
        <w:rPr>
          <w:color w:val="000000" w:themeColor="text1"/>
          <w:sz w:val="24"/>
          <w:szCs w:val="24"/>
        </w:rPr>
        <w:t xml:space="preserve">, (2025). </w:t>
      </w:r>
      <w:r w:rsidR="00157DD2" w:rsidRPr="00525363">
        <w:rPr>
          <w:i/>
          <w:iCs/>
          <w:color w:val="000000" w:themeColor="text1"/>
          <w:sz w:val="24"/>
          <w:szCs w:val="24"/>
        </w:rPr>
        <w:t>Syngenta strengthens global leadership in agricultural biologicals.</w:t>
      </w:r>
      <w:r w:rsidR="00157DD2" w:rsidRPr="00525363">
        <w:rPr>
          <w:color w:val="000000" w:themeColor="text1"/>
          <w:sz w:val="24"/>
          <w:szCs w:val="24"/>
        </w:rPr>
        <w:t xml:space="preserve"> Available at: </w:t>
      </w:r>
      <w:hyperlink r:id="rId78" w:anchor=":~:text=About%20Syngenta,on%20LinkedIn%2C%20Instagram%20&amp;%20X">
        <w:r w:rsidR="00157DD2" w:rsidRPr="00525363">
          <w:rPr>
            <w:color w:val="000000" w:themeColor="text1"/>
            <w:sz w:val="24"/>
            <w:szCs w:val="24"/>
            <w:u w:val="single"/>
          </w:rPr>
          <w:t>https://www.syngentabiologicals.com/en/media-center/news-press-releases/press-release/corporate/syngenta-strengthens-global-leadership-agricultura/#:~:text=About%20Syngenta,on%20LinkedIn%2C%20Instagram%20&amp;%20X</w:t>
        </w:r>
      </w:hyperlink>
      <w:r w:rsidR="00157DD2" w:rsidRPr="00525363">
        <w:rPr>
          <w:color w:val="000000" w:themeColor="text1"/>
          <w:sz w:val="24"/>
          <w:szCs w:val="24"/>
        </w:rPr>
        <w:t xml:space="preserve"> (Accessed: 18.04.2026).</w:t>
      </w:r>
    </w:p>
    <w:p w14:paraId="3312BC8D"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rPr>
      </w:pPr>
      <w:r w:rsidRPr="00525363">
        <w:rPr>
          <w:color w:val="000000" w:themeColor="text1"/>
          <w:sz w:val="24"/>
          <w:szCs w:val="24"/>
        </w:rPr>
        <w:t xml:space="preserve">Thakur, R., Sharma, S., Negi, A. and Laishram, C., (2023). </w:t>
      </w:r>
      <w:r w:rsidRPr="00525363">
        <w:rPr>
          <w:i/>
          <w:iCs/>
          <w:color w:val="000000" w:themeColor="text1"/>
          <w:sz w:val="24"/>
          <w:szCs w:val="24"/>
        </w:rPr>
        <w:t>Precision farming for Indian agriculture</w:t>
      </w:r>
      <w:r w:rsidRPr="00525363">
        <w:rPr>
          <w:color w:val="000000" w:themeColor="text1"/>
          <w:sz w:val="24"/>
          <w:szCs w:val="24"/>
        </w:rPr>
        <w:t>. Just Agriculture, 3(8), Article ID: 76. Available at:</w:t>
      </w:r>
      <w:hyperlink r:id="rId79">
        <w:r w:rsidRPr="00525363">
          <w:rPr>
            <w:color w:val="000000" w:themeColor="text1"/>
            <w:sz w:val="24"/>
            <w:szCs w:val="24"/>
          </w:rPr>
          <w:t xml:space="preserve"> </w:t>
        </w:r>
      </w:hyperlink>
      <w:hyperlink r:id="rId80">
        <w:r w:rsidRPr="00525363">
          <w:rPr>
            <w:color w:val="000000" w:themeColor="text1"/>
            <w:sz w:val="24"/>
            <w:szCs w:val="24"/>
            <w:u w:val="single"/>
          </w:rPr>
          <w:t>https://www.researchgate.net/publication/377974565</w:t>
        </w:r>
      </w:hyperlink>
      <w:r w:rsidRPr="00525363">
        <w:rPr>
          <w:color w:val="000000" w:themeColor="text1"/>
          <w:sz w:val="24"/>
          <w:szCs w:val="24"/>
        </w:rPr>
        <w:t>. (Accessed: 30.03.2026).</w:t>
      </w:r>
    </w:p>
    <w:p w14:paraId="70D83B98"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highlight w:val="white"/>
        </w:rPr>
      </w:pPr>
      <w:r w:rsidRPr="00525363">
        <w:rPr>
          <w:color w:val="000000" w:themeColor="text1"/>
          <w:sz w:val="24"/>
          <w:szCs w:val="24"/>
          <w:highlight w:val="white"/>
        </w:rPr>
        <w:t>Udhayakumar, M. and Karunakaran, K.R., (2020). Growth and Stability of Basmati and Non-basmati Rice Export in India. </w:t>
      </w:r>
      <w:r w:rsidRPr="00525363">
        <w:rPr>
          <w:i/>
          <w:iCs/>
          <w:color w:val="000000" w:themeColor="text1"/>
          <w:sz w:val="24"/>
          <w:szCs w:val="24"/>
          <w:highlight w:val="white"/>
        </w:rPr>
        <w:t>Current Journal of Applied Science and Technology</w:t>
      </w:r>
      <w:r w:rsidRPr="00525363">
        <w:rPr>
          <w:color w:val="000000" w:themeColor="text1"/>
          <w:sz w:val="24"/>
          <w:szCs w:val="24"/>
          <w:highlight w:val="white"/>
        </w:rPr>
        <w:t>, </w:t>
      </w:r>
      <w:r w:rsidRPr="00525363">
        <w:rPr>
          <w:i/>
          <w:iCs/>
          <w:color w:val="000000" w:themeColor="text1"/>
          <w:sz w:val="24"/>
          <w:szCs w:val="24"/>
          <w:highlight w:val="white"/>
        </w:rPr>
        <w:t>39</w:t>
      </w:r>
      <w:r w:rsidRPr="00525363">
        <w:rPr>
          <w:color w:val="000000" w:themeColor="text1"/>
          <w:sz w:val="24"/>
          <w:szCs w:val="24"/>
          <w:highlight w:val="white"/>
        </w:rPr>
        <w:t>(40), pp.9-18.</w:t>
      </w:r>
      <w:r w:rsidRPr="00525363">
        <w:rPr>
          <w:color w:val="000000" w:themeColor="text1"/>
          <w:sz w:val="24"/>
          <w:szCs w:val="24"/>
        </w:rPr>
        <w:t xml:space="preserve"> </w:t>
      </w:r>
      <w:hyperlink r:id="rId81">
        <w:r w:rsidRPr="00525363">
          <w:rPr>
            <w:color w:val="000000" w:themeColor="text1"/>
            <w:sz w:val="24"/>
            <w:szCs w:val="24"/>
            <w:highlight w:val="white"/>
            <w:u w:val="single"/>
          </w:rPr>
          <w:t>http://note.send2pub.com/id/eprint/419/1/Udhayakumar39402020CJAST63657.pdf</w:t>
        </w:r>
      </w:hyperlink>
    </w:p>
    <w:p w14:paraId="32733646"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highlight w:val="white"/>
        </w:rPr>
      </w:pPr>
      <w:r w:rsidRPr="00525363">
        <w:rPr>
          <w:color w:val="000000" w:themeColor="text1"/>
          <w:sz w:val="24"/>
          <w:szCs w:val="24"/>
          <w:highlight w:val="white"/>
        </w:rPr>
        <w:t>Upreti, P.N., (2023). The battle for geographical indication protection of basmati rice: A view from Nepal. </w:t>
      </w:r>
      <w:r w:rsidRPr="00525363">
        <w:rPr>
          <w:i/>
          <w:iCs/>
          <w:color w:val="000000" w:themeColor="text1"/>
          <w:sz w:val="24"/>
          <w:szCs w:val="24"/>
          <w:highlight w:val="white"/>
        </w:rPr>
        <w:t>IIC-International Review of Intellectual Property and Competition Law</w:t>
      </w:r>
      <w:r w:rsidRPr="00525363">
        <w:rPr>
          <w:color w:val="000000" w:themeColor="text1"/>
          <w:sz w:val="24"/>
          <w:szCs w:val="24"/>
          <w:highlight w:val="white"/>
        </w:rPr>
        <w:t>, </w:t>
      </w:r>
      <w:r w:rsidRPr="00525363">
        <w:rPr>
          <w:i/>
          <w:iCs/>
          <w:color w:val="000000" w:themeColor="text1"/>
          <w:sz w:val="24"/>
          <w:szCs w:val="24"/>
          <w:highlight w:val="white"/>
        </w:rPr>
        <w:t>54</w:t>
      </w:r>
      <w:r w:rsidRPr="00525363">
        <w:rPr>
          <w:color w:val="000000" w:themeColor="text1"/>
          <w:sz w:val="24"/>
          <w:szCs w:val="24"/>
          <w:highlight w:val="white"/>
        </w:rPr>
        <w:t>(5), pp.710-731.</w:t>
      </w:r>
      <w:r w:rsidRPr="00525363">
        <w:rPr>
          <w:color w:val="000000" w:themeColor="text1"/>
          <w:sz w:val="24"/>
          <w:szCs w:val="24"/>
        </w:rPr>
        <w:t xml:space="preserve"> </w:t>
      </w:r>
      <w:hyperlink r:id="rId82">
        <w:r w:rsidRPr="00525363">
          <w:rPr>
            <w:color w:val="000000" w:themeColor="text1"/>
            <w:sz w:val="24"/>
            <w:szCs w:val="24"/>
            <w:highlight w:val="white"/>
            <w:u w:val="single"/>
          </w:rPr>
          <w:t>https://link.springer.com/content/pdf/10.1007/s40319-023-01323-w.pdf</w:t>
        </w:r>
      </w:hyperlink>
    </w:p>
    <w:p w14:paraId="08F5DF3E"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highlight w:val="white"/>
        </w:rPr>
      </w:pPr>
      <w:r w:rsidRPr="00525363">
        <w:rPr>
          <w:color w:val="000000" w:themeColor="text1"/>
          <w:sz w:val="24"/>
          <w:szCs w:val="24"/>
          <w:highlight w:val="white"/>
        </w:rPr>
        <w:t xml:space="preserve">You, T., (2021). </w:t>
      </w:r>
      <w:r w:rsidRPr="00525363">
        <w:rPr>
          <w:i/>
          <w:iCs/>
          <w:color w:val="000000" w:themeColor="text1"/>
          <w:sz w:val="24"/>
          <w:szCs w:val="24"/>
          <w:highlight w:val="white"/>
        </w:rPr>
        <w:t>Company Secretary</w:t>
      </w:r>
      <w:r w:rsidRPr="00525363">
        <w:rPr>
          <w:color w:val="000000" w:themeColor="text1"/>
          <w:sz w:val="24"/>
          <w:szCs w:val="24"/>
          <w:highlight w:val="white"/>
        </w:rPr>
        <w:t>.</w:t>
      </w:r>
      <w:r w:rsidRPr="00525363">
        <w:rPr>
          <w:color w:val="000000" w:themeColor="text1"/>
          <w:sz w:val="24"/>
          <w:szCs w:val="24"/>
        </w:rPr>
        <w:t xml:space="preserve"> Available at: </w:t>
      </w:r>
      <w:hyperlink r:id="rId83">
        <w:r w:rsidRPr="00525363">
          <w:rPr>
            <w:color w:val="000000" w:themeColor="text1"/>
            <w:sz w:val="24"/>
            <w:szCs w:val="24"/>
            <w:highlight w:val="white"/>
            <w:u w:val="single"/>
          </w:rPr>
          <w:t>https://stockinsights-in-filings.s3.ap-south-1.amazonaws.com/annual-reports/KRBL-KRBL_Ltd-AnnualReport-FY2018.pdf</w:t>
        </w:r>
      </w:hyperlink>
      <w:r w:rsidRPr="00525363">
        <w:rPr>
          <w:color w:val="000000" w:themeColor="text1"/>
          <w:sz w:val="24"/>
          <w:szCs w:val="24"/>
        </w:rPr>
        <w:t xml:space="preserve"> (Accessed: 29.03.2026).</w:t>
      </w:r>
    </w:p>
    <w:p w14:paraId="5B820FC2" w14:textId="77777777" w:rsidR="00157DD2" w:rsidRPr="00525363" w:rsidRDefault="00157DD2" w:rsidP="00326AD0">
      <w:pPr>
        <w:pStyle w:val="Normal1"/>
        <w:pBdr>
          <w:top w:val="nil"/>
          <w:left w:val="nil"/>
          <w:bottom w:val="nil"/>
          <w:right w:val="nil"/>
          <w:between w:val="nil"/>
        </w:pBdr>
        <w:spacing w:line="360" w:lineRule="auto"/>
        <w:jc w:val="both"/>
        <w:rPr>
          <w:color w:val="000000" w:themeColor="text1"/>
          <w:sz w:val="24"/>
          <w:szCs w:val="24"/>
        </w:rPr>
      </w:pPr>
      <w:r w:rsidRPr="00525363">
        <w:rPr>
          <w:color w:val="000000" w:themeColor="text1"/>
          <w:sz w:val="24"/>
          <w:szCs w:val="24"/>
          <w:highlight w:val="white"/>
        </w:rPr>
        <w:t>Youns, E. and Muzaffar, M., (2025). Historical and Diplomatic Relations of India with Saudia Arabia and Iran. </w:t>
      </w:r>
      <w:r w:rsidRPr="00525363">
        <w:rPr>
          <w:i/>
          <w:iCs/>
          <w:color w:val="000000" w:themeColor="text1"/>
          <w:sz w:val="24"/>
          <w:szCs w:val="24"/>
          <w:highlight w:val="white"/>
        </w:rPr>
        <w:t>Annals of Human and Social Sciences</w:t>
      </w:r>
      <w:r w:rsidRPr="00525363">
        <w:rPr>
          <w:color w:val="000000" w:themeColor="text1"/>
          <w:sz w:val="24"/>
          <w:szCs w:val="24"/>
          <w:highlight w:val="white"/>
        </w:rPr>
        <w:t>, </w:t>
      </w:r>
      <w:r w:rsidRPr="00525363">
        <w:rPr>
          <w:i/>
          <w:iCs/>
          <w:color w:val="000000" w:themeColor="text1"/>
          <w:sz w:val="24"/>
          <w:szCs w:val="24"/>
          <w:highlight w:val="white"/>
        </w:rPr>
        <w:t>6</w:t>
      </w:r>
      <w:r w:rsidRPr="00525363">
        <w:rPr>
          <w:color w:val="000000" w:themeColor="text1"/>
          <w:sz w:val="24"/>
          <w:szCs w:val="24"/>
          <w:highlight w:val="white"/>
        </w:rPr>
        <w:t>(2), pp.126-136.</w:t>
      </w:r>
      <w:r w:rsidRPr="00525363">
        <w:rPr>
          <w:color w:val="000000" w:themeColor="text1"/>
          <w:sz w:val="24"/>
          <w:szCs w:val="24"/>
        </w:rPr>
        <w:t xml:space="preserve"> </w:t>
      </w:r>
      <w:hyperlink r:id="rId84">
        <w:r w:rsidRPr="00525363">
          <w:rPr>
            <w:color w:val="000000" w:themeColor="text1"/>
            <w:sz w:val="24"/>
            <w:szCs w:val="24"/>
            <w:highlight w:val="white"/>
            <w:u w:val="single"/>
          </w:rPr>
          <w:t>https://www.ojs.ahss.org.pk/journal/article/download/972/1009</w:t>
        </w:r>
      </w:hyperlink>
    </w:p>
    <w:sectPr w:rsidR="00157DD2" w:rsidRPr="00525363" w:rsidSect="00A06447">
      <w:footerReference w:type="default" r:id="rId85"/>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14F93" w14:textId="77777777" w:rsidR="008933A3" w:rsidRDefault="008933A3" w:rsidP="00A06447">
      <w:pPr>
        <w:spacing w:line="240" w:lineRule="auto"/>
      </w:pPr>
      <w:r>
        <w:separator/>
      </w:r>
    </w:p>
  </w:endnote>
  <w:endnote w:type="continuationSeparator" w:id="0">
    <w:p w14:paraId="4E5C81E0" w14:textId="77777777" w:rsidR="008933A3" w:rsidRDefault="008933A3" w:rsidP="00A064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98D42A7D-B893-4161-9559-1358F5FAB8C9}"/>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2077D645-5875-4B8D-987B-F9FED8289F51}"/>
  </w:font>
  <w:font w:name="Cambria">
    <w:panose1 w:val="02040503050406030204"/>
    <w:charset w:val="00"/>
    <w:family w:val="roman"/>
    <w:pitch w:val="variable"/>
    <w:sig w:usb0="E00006FF" w:usb1="420024FF" w:usb2="02000000" w:usb3="00000000" w:csb0="0000019F" w:csb1="00000000"/>
    <w:embedRegular r:id="rId3" w:fontKey="{E9491E43-8E8D-4BA1-BECE-A5F38AE8E188}"/>
  </w:font>
  <w:font w:name="Shruti">
    <w:panose1 w:val="02000500000000000000"/>
    <w:charset w:val="00"/>
    <w:family w:val="swiss"/>
    <w:pitch w:val="variable"/>
    <w:sig w:usb0="00040003" w:usb1="00000000" w:usb2="00000000" w:usb3="00000000" w:csb0="00000001" w:csb1="00000000"/>
  </w:font>
  <w:font w:name="Roboto">
    <w:altName w:val="Times New Roman"/>
    <w:charset w:val="00"/>
    <w:family w:val="auto"/>
    <w:pitch w:val="variable"/>
    <w:sig w:usb0="E0000AFF" w:usb1="5000217F" w:usb2="00000021" w:usb3="00000000" w:csb0="0000019F" w:csb1="00000000"/>
    <w:embedRegular r:id="rId4" w:fontKey="{D5E9847D-ED35-44D5-9CBB-98232C553295}"/>
  </w:font>
  <w:font w:name="Calibri">
    <w:panose1 w:val="020F0502020204030204"/>
    <w:charset w:val="00"/>
    <w:family w:val="swiss"/>
    <w:pitch w:val="variable"/>
    <w:sig w:usb0="E4002EFF" w:usb1="C200ACFF" w:usb2="00000009" w:usb3="00000000" w:csb0="000001FF" w:csb1="00000000"/>
    <w:embedRegular r:id="rId5" w:fontKey="{06FE6BED-5ACA-4F02-93D1-1B3356C19FB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52519" w14:textId="77777777" w:rsidR="00A06447" w:rsidRDefault="00256A29">
    <w:pPr>
      <w:pStyle w:val="Normal1"/>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097DB2">
      <w:rPr>
        <w:color w:val="000000"/>
      </w:rPr>
      <w:instrText>PAGE</w:instrText>
    </w:r>
    <w:r>
      <w:rPr>
        <w:color w:val="000000"/>
      </w:rPr>
      <w:fldChar w:fldCharType="separate"/>
    </w:r>
    <w:r w:rsidR="00C57BBC">
      <w:rPr>
        <w:noProof/>
        <w:color w:val="000000"/>
      </w:rPr>
      <w:t>36</w:t>
    </w:r>
    <w:r>
      <w:rPr>
        <w:color w:val="000000"/>
      </w:rPr>
      <w:fldChar w:fldCharType="end"/>
    </w:r>
  </w:p>
  <w:p w14:paraId="203CFD1C" w14:textId="77777777" w:rsidR="00A06447" w:rsidRDefault="00A06447">
    <w:pPr>
      <w:pStyle w:val="Normal1"/>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B2826" w14:textId="77777777" w:rsidR="008933A3" w:rsidRDefault="008933A3" w:rsidP="00A06447">
      <w:pPr>
        <w:spacing w:line="240" w:lineRule="auto"/>
      </w:pPr>
      <w:r>
        <w:separator/>
      </w:r>
    </w:p>
  </w:footnote>
  <w:footnote w:type="continuationSeparator" w:id="0">
    <w:p w14:paraId="160B8231" w14:textId="77777777" w:rsidR="008933A3" w:rsidRDefault="008933A3" w:rsidP="00A0644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D01B59"/>
    <w:multiLevelType w:val="multilevel"/>
    <w:tmpl w:val="63E4C1C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4BC03871"/>
    <w:multiLevelType w:val="multilevel"/>
    <w:tmpl w:val="F724B71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5F7D0EF0"/>
    <w:multiLevelType w:val="multilevel"/>
    <w:tmpl w:val="94F04384"/>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num w:numId="1" w16cid:durableId="1710909303">
    <w:abstractNumId w:val="0"/>
  </w:num>
  <w:num w:numId="2" w16cid:durableId="943922249">
    <w:abstractNumId w:val="2"/>
  </w:num>
  <w:num w:numId="3" w16cid:durableId="15922731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06447"/>
    <w:rsid w:val="000325F2"/>
    <w:rsid w:val="00097DB2"/>
    <w:rsid w:val="00157DD2"/>
    <w:rsid w:val="0016459D"/>
    <w:rsid w:val="001E5DD8"/>
    <w:rsid w:val="00256A29"/>
    <w:rsid w:val="0032074B"/>
    <w:rsid w:val="00326AD0"/>
    <w:rsid w:val="003B7F81"/>
    <w:rsid w:val="00437276"/>
    <w:rsid w:val="004C149A"/>
    <w:rsid w:val="00525363"/>
    <w:rsid w:val="006A78EF"/>
    <w:rsid w:val="00711EA4"/>
    <w:rsid w:val="008933A3"/>
    <w:rsid w:val="00A06447"/>
    <w:rsid w:val="00AD19E9"/>
    <w:rsid w:val="00B077FB"/>
    <w:rsid w:val="00C57BBC"/>
    <w:rsid w:val="00DD3559"/>
    <w:rsid w:val="00E75F35"/>
    <w:rsid w:val="00F34547"/>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78045"/>
  <w15:docId w15:val="{A6944266-6350-46F2-B861-99E671D10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A29"/>
  </w:style>
  <w:style w:type="paragraph" w:styleId="Heading1">
    <w:name w:val="heading 1"/>
    <w:basedOn w:val="Normal1"/>
    <w:next w:val="Normal1"/>
    <w:rsid w:val="00A06447"/>
    <w:pPr>
      <w:keepNext/>
      <w:keepLines/>
      <w:pBdr>
        <w:top w:val="nil"/>
        <w:left w:val="nil"/>
        <w:bottom w:val="nil"/>
        <w:right w:val="nil"/>
        <w:between w:val="nil"/>
      </w:pBdr>
      <w:spacing w:before="400" w:after="120" w:line="240" w:lineRule="auto"/>
      <w:jc w:val="both"/>
      <w:outlineLvl w:val="0"/>
    </w:pPr>
    <w:rPr>
      <w:b/>
      <w:bCs/>
      <w:color w:val="000000"/>
      <w:sz w:val="28"/>
      <w:szCs w:val="28"/>
    </w:rPr>
  </w:style>
  <w:style w:type="paragraph" w:styleId="Heading2">
    <w:name w:val="heading 2"/>
    <w:basedOn w:val="Normal1"/>
    <w:next w:val="Normal1"/>
    <w:rsid w:val="00A06447"/>
    <w:pPr>
      <w:keepNext/>
      <w:keepLines/>
      <w:pBdr>
        <w:top w:val="nil"/>
        <w:left w:val="nil"/>
        <w:bottom w:val="nil"/>
        <w:right w:val="nil"/>
        <w:between w:val="nil"/>
      </w:pBdr>
      <w:spacing w:before="360" w:after="120" w:line="240" w:lineRule="auto"/>
      <w:jc w:val="both"/>
      <w:outlineLvl w:val="1"/>
    </w:pPr>
    <w:rPr>
      <w:b/>
      <w:bCs/>
      <w:color w:val="000000"/>
      <w:sz w:val="24"/>
      <w:szCs w:val="24"/>
    </w:rPr>
  </w:style>
  <w:style w:type="paragraph" w:styleId="Heading3">
    <w:name w:val="heading 3"/>
    <w:basedOn w:val="Normal1"/>
    <w:next w:val="Normal1"/>
    <w:rsid w:val="00A06447"/>
    <w:pPr>
      <w:pBdr>
        <w:top w:val="nil"/>
        <w:left w:val="nil"/>
        <w:bottom w:val="nil"/>
        <w:right w:val="nil"/>
        <w:between w:val="nil"/>
      </w:pBdr>
      <w:spacing w:after="120" w:line="360" w:lineRule="auto"/>
      <w:jc w:val="both"/>
      <w:outlineLvl w:val="2"/>
    </w:pPr>
    <w:rPr>
      <w:b/>
      <w:bCs/>
      <w:i/>
      <w:iCs/>
      <w:color w:val="000000"/>
      <w:sz w:val="24"/>
      <w:szCs w:val="24"/>
    </w:rPr>
  </w:style>
  <w:style w:type="paragraph" w:styleId="Heading4">
    <w:name w:val="heading 4"/>
    <w:basedOn w:val="Normal1"/>
    <w:next w:val="Normal1"/>
    <w:rsid w:val="00A06447"/>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rsid w:val="00A06447"/>
    <w:pPr>
      <w:keepNext/>
      <w:keepLines/>
      <w:pBdr>
        <w:top w:val="nil"/>
        <w:left w:val="nil"/>
        <w:bottom w:val="nil"/>
        <w:right w:val="nil"/>
        <w:between w:val="nil"/>
      </w:pBdr>
      <w:spacing w:before="240" w:after="80" w:line="360" w:lineRule="auto"/>
      <w:jc w:val="center"/>
      <w:outlineLvl w:val="4"/>
    </w:pPr>
    <w:rPr>
      <w:b/>
      <w:bCs/>
      <w:color w:val="000000"/>
      <w:sz w:val="24"/>
      <w:szCs w:val="24"/>
    </w:rPr>
  </w:style>
  <w:style w:type="paragraph" w:styleId="Heading6">
    <w:name w:val="heading 6"/>
    <w:basedOn w:val="Normal1"/>
    <w:next w:val="Normal1"/>
    <w:rsid w:val="00A06447"/>
    <w:pPr>
      <w:keepNext/>
      <w:keepLines/>
      <w:pBdr>
        <w:top w:val="nil"/>
        <w:left w:val="nil"/>
        <w:bottom w:val="nil"/>
        <w:right w:val="nil"/>
        <w:between w:val="nil"/>
      </w:pBdr>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A06447"/>
    <w:tblPr>
      <w:tblCellMar>
        <w:top w:w="100" w:type="dxa"/>
        <w:left w:w="100" w:type="dxa"/>
        <w:bottom w:w="100" w:type="dxa"/>
        <w:right w:w="100" w:type="dxa"/>
      </w:tblCellMar>
    </w:tblPr>
  </w:style>
  <w:style w:type="paragraph" w:customStyle="1" w:styleId="Normal1">
    <w:name w:val="Normal1"/>
    <w:rsid w:val="00A06447"/>
  </w:style>
  <w:style w:type="paragraph" w:styleId="Title">
    <w:name w:val="Title"/>
    <w:basedOn w:val="Normal1"/>
    <w:next w:val="Normal1"/>
    <w:rsid w:val="00A06447"/>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rsid w:val="00A06447"/>
    <w:pPr>
      <w:keepNext/>
      <w:keepLines/>
      <w:pBdr>
        <w:top w:val="nil"/>
        <w:left w:val="nil"/>
        <w:bottom w:val="nil"/>
        <w:right w:val="nil"/>
        <w:between w:val="nil"/>
      </w:pBdr>
      <w:spacing w:after="320"/>
    </w:pPr>
    <w:rPr>
      <w:color w:val="666666"/>
      <w:sz w:val="30"/>
      <w:szCs w:val="30"/>
    </w:rPr>
  </w:style>
  <w:style w:type="table" w:customStyle="1" w:styleId="a">
    <w:basedOn w:val="TableNormal0"/>
    <w:rsid w:val="00A06447"/>
    <w:tblPr>
      <w:tblStyleRowBandSize w:val="1"/>
      <w:tblStyleColBandSize w:val="1"/>
    </w:tblPr>
  </w:style>
  <w:style w:type="paragraph" w:styleId="BalloonText">
    <w:name w:val="Balloon Text"/>
    <w:basedOn w:val="Normal"/>
    <w:link w:val="BalloonTextChar"/>
    <w:uiPriority w:val="99"/>
    <w:semiHidden/>
    <w:unhideWhenUsed/>
    <w:rsid w:val="00157DD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7DD2"/>
    <w:rPr>
      <w:rFonts w:ascii="Tahoma" w:hAnsi="Tahoma" w:cs="Tahoma"/>
      <w:sz w:val="16"/>
      <w:szCs w:val="16"/>
    </w:rPr>
  </w:style>
  <w:style w:type="paragraph" w:styleId="TOC1">
    <w:name w:val="toc 1"/>
    <w:basedOn w:val="Normal"/>
    <w:next w:val="Normal"/>
    <w:autoRedefine/>
    <w:uiPriority w:val="39"/>
    <w:unhideWhenUsed/>
    <w:rsid w:val="00E75F35"/>
    <w:pPr>
      <w:spacing w:after="100"/>
    </w:pPr>
  </w:style>
  <w:style w:type="paragraph" w:styleId="TOC2">
    <w:name w:val="toc 2"/>
    <w:basedOn w:val="Normal"/>
    <w:next w:val="Normal"/>
    <w:autoRedefine/>
    <w:uiPriority w:val="39"/>
    <w:unhideWhenUsed/>
    <w:rsid w:val="00E75F35"/>
    <w:pPr>
      <w:spacing w:after="100"/>
      <w:ind w:left="220"/>
    </w:pPr>
  </w:style>
  <w:style w:type="paragraph" w:styleId="TOC5">
    <w:name w:val="toc 5"/>
    <w:basedOn w:val="Normal"/>
    <w:next w:val="Normal"/>
    <w:autoRedefine/>
    <w:uiPriority w:val="39"/>
    <w:unhideWhenUsed/>
    <w:rsid w:val="00E75F35"/>
    <w:pPr>
      <w:spacing w:after="100"/>
      <w:ind w:left="880"/>
    </w:pPr>
  </w:style>
  <w:style w:type="paragraph" w:styleId="TOC3">
    <w:name w:val="toc 3"/>
    <w:basedOn w:val="Normal"/>
    <w:next w:val="Normal"/>
    <w:autoRedefine/>
    <w:uiPriority w:val="39"/>
    <w:unhideWhenUsed/>
    <w:rsid w:val="00E75F35"/>
    <w:pPr>
      <w:spacing w:after="100"/>
      <w:ind w:left="440"/>
    </w:pPr>
  </w:style>
  <w:style w:type="character" w:styleId="Hyperlink">
    <w:name w:val="Hyperlink"/>
    <w:basedOn w:val="DefaultParagraphFont"/>
    <w:uiPriority w:val="99"/>
    <w:unhideWhenUsed/>
    <w:rsid w:val="00E75F35"/>
    <w:rPr>
      <w:color w:val="0000FF" w:themeColor="hyperlink"/>
      <w:u w:val="single"/>
    </w:rPr>
  </w:style>
  <w:style w:type="paragraph" w:styleId="TableofFigures">
    <w:name w:val="table of figures"/>
    <w:basedOn w:val="Normal"/>
    <w:next w:val="Normal"/>
    <w:uiPriority w:val="99"/>
    <w:unhideWhenUsed/>
    <w:rsid w:val="001645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business-standard.com/article/companies/latest-study-recognizes-india-gate-as-the-world-s-no-1-basmati-rice-brand-122102700479_1.html" TargetMode="External"/><Relationship Id="rId21" Type="http://schemas.openxmlformats.org/officeDocument/2006/relationships/hyperlink" Target="https://link.springer.com/content/pdf/10.1007/s10639-021-10706-w.pdf" TargetMode="External"/><Relationship Id="rId42" Type="http://schemas.openxmlformats.org/officeDocument/2006/relationships/hyperlink" Target="https://krblrice.com/wp-content/uploads/2024/08/Q1-FY2025-Financial-Results.pdf" TargetMode="External"/><Relationship Id="rId47" Type="http://schemas.openxmlformats.org/officeDocument/2006/relationships/hyperlink" Target="https://ltfoods.com/ltfoodscms/uploads/article/pdf/article_1764842750.pdf" TargetMode="External"/><Relationship Id="rId63" Type="http://schemas.openxmlformats.org/officeDocument/2006/relationships/hyperlink" Target="https://www.pib.gov.in/PressReleasePage.aspx?PRID=2182209&amp;reg=3&amp;lang=2" TargetMode="External"/><Relationship Id="rId68" Type="http://schemas.openxmlformats.org/officeDocument/2006/relationships/hyperlink" Target="https://sawie.net/wp-content/uploads/2025/01/Basmati_Rice_Cluster_Report.pdf" TargetMode="External"/><Relationship Id="rId84" Type="http://schemas.openxmlformats.org/officeDocument/2006/relationships/hyperlink" Target="https://www.ojs.ahss.org.pk/journal/article/download/972/1009" TargetMode="External"/><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hyperlink" Target="https://www.global-agriculture.com/global-agriculture/indias-foodgrain-output-jumps-nearly-8-to-357-73-million-tonnes-in-2024-25-shows-final-estimate/" TargetMode="External"/><Relationship Id="rId37" Type="http://schemas.openxmlformats.org/officeDocument/2006/relationships/hyperlink" Target="https://www.imarcgroup.com/indian-fertilizer-market" TargetMode="External"/><Relationship Id="rId53" Type="http://schemas.openxmlformats.org/officeDocument/2006/relationships/hyperlink" Target="https://markets.ft.com/data/equities/tearsheet/profile?s=BAYERCROP:NSI" TargetMode="External"/><Relationship Id="rId58" Type="http://schemas.openxmlformats.org/officeDocument/2006/relationships/hyperlink" Target="https://researchspace.bathspa.ac.uk/13077/1/13077.pdf" TargetMode="External"/><Relationship Id="rId74" Type="http://schemas.openxmlformats.org/officeDocument/2006/relationships/hyperlink" Target="https://www.syngentagroup.com/newsroom/2025/fyr-2024" TargetMode="External"/><Relationship Id="rId79" Type="http://schemas.openxmlformats.org/officeDocument/2006/relationships/hyperlink" Target="https://www.researchgate.net/publication/377974565" TargetMode="External"/><Relationship Id="rId5" Type="http://schemas.openxmlformats.org/officeDocument/2006/relationships/settings" Target="settings.xml"/><Relationship Id="rId19" Type="http://schemas.openxmlformats.org/officeDocument/2006/relationships/hyperlink" Target="https://agriwelfare.gov.in/Documents/AR_English_2023_24.pdf" TargetMode="External"/><Relationship Id="rId14" Type="http://schemas.openxmlformats.org/officeDocument/2006/relationships/image" Target="media/image6.png"/><Relationship Id="rId22" Type="http://schemas.openxmlformats.org/officeDocument/2006/relationships/hyperlink" Target="https://www.academia.edu/download/118328389/FSSAI_Sept_2024._Aswathy_S._Anu_Raja.pdf" TargetMode="External"/><Relationship Id="rId27" Type="http://schemas.openxmlformats.org/officeDocument/2006/relationships/hyperlink" Target="https://www.researchgate.net/profile/Rajender-Singh-11/publication/381291939_CONTRIBUTION_OF_AGRICULTURE_SECTOR_IN_EXPORTS_OF_INDIA-_AN_ECONOMIC_ANALYSIS/links/6665d530a54c5f0b945c3989/CONTRIBUTION-OF-AGRICULTURE-SECTOR-IN-EXPORTS-OF-INDIA-AN-ECONOMIC-ANALYSIS.pdf" TargetMode="External"/><Relationship Id="rId30" Type="http://schemas.openxmlformats.org/officeDocument/2006/relationships/hyperlink" Target="https://www.aljazeera.com/news/2023/9/20/how-reliant-is-the-world-on-indian-rice-exports" TargetMode="External"/><Relationship Id="rId35" Type="http://schemas.openxmlformats.org/officeDocument/2006/relationships/hyperlink" Target="https://www.ibef.org/industry/agriculture-india/infographic" TargetMode="External"/><Relationship Id="rId43" Type="http://schemas.openxmlformats.org/officeDocument/2006/relationships/hyperlink" Target="https://krblrice.com/about-us/" TargetMode="External"/><Relationship Id="rId48" Type="http://schemas.openxmlformats.org/officeDocument/2006/relationships/hyperlink" Target="https://ltfoods.com/" TargetMode="External"/><Relationship Id="rId56" Type="http://schemas.openxmlformats.org/officeDocument/2006/relationships/hyperlink" Target="https://www.mckinsey.com/industries/agriculture/our-insights/value-creation-in-indian-agriculture" TargetMode="External"/><Relationship Id="rId64" Type="http://schemas.openxmlformats.org/officeDocument/2006/relationships/hyperlink" Target="https://www.pmfias.com/india-worlds-largest-rice-producer/?utm_source=chatgpt.com" TargetMode="External"/><Relationship Id="rId69" Type="http://schemas.openxmlformats.org/officeDocument/2006/relationships/hyperlink" Target="https://www.academia.edu/download/88156186/978-981-13-8554-420220701-1-1bcn8wm.pdf" TargetMode="External"/><Relationship Id="rId77" Type="http://schemas.openxmlformats.org/officeDocument/2006/relationships/hyperlink" Target="https://www.syngenta.com/company" TargetMode="External"/><Relationship Id="rId8" Type="http://schemas.openxmlformats.org/officeDocument/2006/relationships/endnotes" Target="endnotes.xml"/><Relationship Id="rId51" Type="http://schemas.openxmlformats.org/officeDocument/2006/relationships/hyperlink" Target="https://www.nature.com/articles/s43247-024-01414-7.pdf" TargetMode="External"/><Relationship Id="rId72" Type="http://schemas.openxmlformats.org/officeDocument/2006/relationships/hyperlink" Target="https://www.tradologie.com/blogs/top-basmati-rice-manufacturers-in-india-for-international-bulk-supply/" TargetMode="External"/><Relationship Id="rId80" Type="http://schemas.openxmlformats.org/officeDocument/2006/relationships/hyperlink" Target="https://www.researchgate.net/publication/377974565" TargetMode="External"/><Relationship Id="rId85" Type="http://schemas.openxmlformats.org/officeDocument/2006/relationships/footer" Target="footer1.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bayer.in/en-in/our-businesses/crop-science" TargetMode="External"/><Relationship Id="rId33" Type="http://schemas.openxmlformats.org/officeDocument/2006/relationships/hyperlink" Target="https://www.global-agriculture.com/india-region/indias-foodgrain-output-hits-record-353-96-mmt-in-2024-25-up-by-21-66-mmt-from-last-year/" TargetMode="External"/><Relationship Id="rId38" Type="http://schemas.openxmlformats.org/officeDocument/2006/relationships/hyperlink" Target="https://www.kohinoorfoods.in/assets/annual-reports/ANNUAL-REPORT-2025.pdf" TargetMode="External"/><Relationship Id="rId46" Type="http://schemas.openxmlformats.org/officeDocument/2006/relationships/hyperlink" Target="https://ageconsearch.umn.edu/record/343525/files/RWAE-0502-1073.pdf" TargetMode="External"/><Relationship Id="rId59" Type="http://schemas.openxmlformats.org/officeDocument/2006/relationships/hyperlink" Target="https://www.researchgate.net/publication/355730895" TargetMode="External"/><Relationship Id="rId67" Type="http://schemas.openxmlformats.org/officeDocument/2006/relationships/hyperlink" Target="https://www.pib.gov.in/PressReleasePage.aspx?PRID=1906748" TargetMode="External"/><Relationship Id="rId20" Type="http://schemas.openxmlformats.org/officeDocument/2006/relationships/hyperlink" Target="https://agriwelfare.gov.in/en/Dept" TargetMode="External"/><Relationship Id="rId41" Type="http://schemas.openxmlformats.org/officeDocument/2006/relationships/hyperlink" Target="https://krblrice.com/wp-content/uploads/2025/08/KRBL-Annual-Report-2025.pdf" TargetMode="External"/><Relationship Id="rId54" Type="http://schemas.openxmlformats.org/officeDocument/2006/relationships/hyperlink" Target="https://markets.ft.com/data/equities/tearsheet/profile?s=KRBL:NSI" TargetMode="External"/><Relationship Id="rId62" Type="http://schemas.openxmlformats.org/officeDocument/2006/relationships/hyperlink" Target="https://www.pib.gov.in/PressReleasePage.aspx?PRID=1941139&amp;reg=3&amp;lang=2" TargetMode="External"/><Relationship Id="rId70" Type="http://schemas.openxmlformats.org/officeDocument/2006/relationships/hyperlink" Target="https://www.sciencedirect.com/science/article/pii/S2590123025025125" TargetMode="External"/><Relationship Id="rId75" Type="http://schemas.openxmlformats.org/officeDocument/2006/relationships/hyperlink" Target="https://www.syngenta.co.in/seeds" TargetMode="External"/><Relationship Id="rId83" Type="http://schemas.openxmlformats.org/officeDocument/2006/relationships/hyperlink" Target="https://stockinsights-in-filings.s3.ap-south-1.amazonaws.com/annual-reports/KRBL-KRBL_Ltd-AnnualReport-FY2018.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researchgate.net/profile/Swapnali-Baruah/publication/391952532_Crucial_Achievements_of_Indian_Agriculture_A_Critical_Assessment/links/682e72706b5a287c30433431/Crucial-Achievements-of-Indian-Agriculture-A-Critical-Assessment.pdf" TargetMode="External"/><Relationship Id="rId28" Type="http://schemas.openxmlformats.org/officeDocument/2006/relationships/hyperlink" Target="https://stud.epsilon.slu.se/21933/1/charthakuzhy-raju-l-20260126.pdf" TargetMode="External"/><Relationship Id="rId36" Type="http://schemas.openxmlformats.org/officeDocument/2006/relationships/hyperlink" Target="https://www.imarcgroup.com/indian-fertilizer-market" TargetMode="External"/><Relationship Id="rId49" Type="http://schemas.openxmlformats.org/officeDocument/2006/relationships/hyperlink" Target="https://ltfoods.com/" TargetMode="External"/><Relationship Id="rId57" Type="http://schemas.openxmlformats.org/officeDocument/2006/relationships/hyperlink" Target="https://www.mckinsey.com/industries/agriculture/our-insights/value-creation-in-indian-agriculture" TargetMode="External"/><Relationship Id="rId10" Type="http://schemas.openxmlformats.org/officeDocument/2006/relationships/image" Target="media/image2.png"/><Relationship Id="rId31" Type="http://schemas.openxmlformats.org/officeDocument/2006/relationships/hyperlink" Target="https://www.global-agriculture.com/global-agriculture/indias-foodgrain-output-jumps-nearly-8-to-357-73-million-tonnes-in-2024-25-shows-final-estimate/" TargetMode="External"/><Relationship Id="rId44" Type="http://schemas.openxmlformats.org/officeDocument/2006/relationships/hyperlink" Target="https://krblrice.com/sustainability/" TargetMode="External"/><Relationship Id="rId52" Type="http://schemas.openxmlformats.org/officeDocument/2006/relationships/hyperlink" Target="https://markets.ft.com/data/equities/tearsheet/profile?s=BAYERCROP:NSI" TargetMode="External"/><Relationship Id="rId60" Type="http://schemas.openxmlformats.org/officeDocument/2006/relationships/hyperlink" Target="https://www.researchgate.net/publication/355730895" TargetMode="External"/><Relationship Id="rId65" Type="http://schemas.openxmlformats.org/officeDocument/2006/relationships/hyperlink" Target="https://www.pmfias.com/india-worlds-largest-rice-producer/?utm_source=chatgpt.com" TargetMode="External"/><Relationship Id="rId73" Type="http://schemas.openxmlformats.org/officeDocument/2006/relationships/hyperlink" Target="https://www.syngentagroup.com/newsroom/2025/fyr-2024" TargetMode="External"/><Relationship Id="rId78" Type="http://schemas.openxmlformats.org/officeDocument/2006/relationships/hyperlink" Target="https://www.syngentabiologicals.com/en/media-center/news-press-releases/press-release/corporate/syngenta-strengthens-global-leadership-agricultura/" TargetMode="External"/><Relationship Id="rId81" Type="http://schemas.openxmlformats.org/officeDocument/2006/relationships/hyperlink" Target="http://note.send2pub.com/id/eprint/419/1/Udhayakumar39402020CJAST63657.pdf" TargetMode="External"/><Relationship Id="rId86"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agriculture.institute/agripreneurship/entrepreneurial-marketing-agriculture-strategies/" TargetMode="External"/><Relationship Id="rId39" Type="http://schemas.openxmlformats.org/officeDocument/2006/relationships/hyperlink" Target="https://www.kohinoorfoods.in/" TargetMode="External"/><Relationship Id="rId34" Type="http://schemas.openxmlformats.org/officeDocument/2006/relationships/hyperlink" Target="https://www.ibef.org/industry/agriculture-india" TargetMode="External"/><Relationship Id="rId50" Type="http://schemas.openxmlformats.org/officeDocument/2006/relationships/hyperlink" Target="https://papers.ssrn.com/sol3/Delivery.cfm?abstractid=3527924" TargetMode="External"/><Relationship Id="rId55" Type="http://schemas.openxmlformats.org/officeDocument/2006/relationships/hyperlink" Target="https://markets.ft.com/data/equities/tearsheet/profile?s=KRBL:NSI" TargetMode="External"/><Relationship Id="rId76" Type="http://schemas.openxmlformats.org/officeDocument/2006/relationships/hyperlink" Target="https://www.syngenta.com/company" TargetMode="External"/><Relationship Id="rId7" Type="http://schemas.openxmlformats.org/officeDocument/2006/relationships/footnotes" Target="footnotes.xml"/><Relationship Id="rId71" Type="http://schemas.openxmlformats.org/officeDocument/2006/relationships/hyperlink" Target="https://www.researchgate.net/publication/355730895" TargetMode="External"/><Relationship Id="rId2" Type="http://schemas.openxmlformats.org/officeDocument/2006/relationships/customXml" Target="../customXml/item2.xml"/><Relationship Id="rId29" Type="http://schemas.openxmlformats.org/officeDocument/2006/relationships/hyperlink" Target="https://papers.ssrn.com/sol3/Delivery.cfm?abstractid=4467499" TargetMode="External"/><Relationship Id="rId24" Type="http://schemas.openxmlformats.org/officeDocument/2006/relationships/hyperlink" Target="https://www.bayer.in/sites/bayer_in/files/corporate-brochure-2026-india-1.pdf" TargetMode="External"/><Relationship Id="rId40" Type="http://schemas.openxmlformats.org/officeDocument/2006/relationships/hyperlink" Target="https://krblrice.com/wp-content/uploads/2024/08/KRBL-Annual-Report-2024.pdf" TargetMode="External"/><Relationship Id="rId45" Type="http://schemas.openxmlformats.org/officeDocument/2006/relationships/hyperlink" Target="https://www.researchgate.net/profile/Malik-11/publication/355162835_Journal_of_Global_Agriculture_and_Ecology_ANALYSIS_OF_PRADHAN_MANTRI_KISAN_SAMMAN_NIDHI_PM-KISAN_SCHEME_WITH_SPECIAL_REFERENCE_TO_HARYANA_STATE/links/61615fdc0bf51d48175bcc3d/Journal-of-Global-Agriculture-and-Ecology-ANALYSIS-OF-PRADHAN-MANTRI-KISAN-SAMMAN-NIDHI-PM-KISAN-SCHEME-WITH-SPECIAL-REFERENCE-TO-HARYANA-STATE.pdf" TargetMode="External"/><Relationship Id="rId66" Type="http://schemas.openxmlformats.org/officeDocument/2006/relationships/hyperlink" Target="https://www.pib.gov.in/PressReleasePage.aspx?PRID=1906748" TargetMode="External"/><Relationship Id="rId87" Type="http://schemas.openxmlformats.org/officeDocument/2006/relationships/theme" Target="theme/theme1.xml"/><Relationship Id="rId61" Type="http://schemas.openxmlformats.org/officeDocument/2006/relationships/hyperlink" Target="https://nielseniq.com/global/en/news-center/2025/niq-indian-consumers-are-taking-charge-of-their-health-through-smarter-food-and-tech-choices/" TargetMode="External"/><Relationship Id="rId82" Type="http://schemas.openxmlformats.org/officeDocument/2006/relationships/hyperlink" Target="https://link.springer.com/content/pdf/10.1007/s40319-023-01323-w.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qQ8E+v/EoRV3pWV+j4zYXO9AAQ==">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</go:docsCustomData>
</go:gDocsCustomXmlDataStorage>
</file>

<file path=customXml/itemProps1.xml><?xml version="1.0" encoding="utf-8"?>
<ds:datastoreItem xmlns:ds="http://schemas.openxmlformats.org/officeDocument/2006/customXml" ds:itemID="{CE5C46C5-07CD-4252-80F1-B76DDCB456B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8658</Words>
  <Characters>49355</Characters>
  <Application>Microsoft Office Word</Application>
  <DocSecurity>0</DocSecurity>
  <Lines>411</Lines>
  <Paragraphs>115</Paragraphs>
  <ScaleCrop>false</ScaleCrop>
  <Company/>
  <LinksUpToDate>false</LinksUpToDate>
  <CharactersWithSpaces>57898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shubhmodi06@gmail.com</cp:lastModifiedBy>
  <cp:revision>14</cp:revision>
  <dcterms:created xsi:type="dcterms:W3CDTF">2026-04-18T03:43:00Z</dcterms:created>
  <dcterms:modified xsi:type="dcterms:W3CDTF">2026-04-22T18:35:00Z</dcterms:modified>
</cp:coreProperties>
</file>