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0DC" w:rsidRPr="005B43F1" w:rsidRDefault="006920DC" w:rsidP="005B43F1">
      <w:pPr>
        <w:spacing w:line="360" w:lineRule="auto"/>
        <w:jc w:val="center"/>
        <w:rPr>
          <w:rFonts w:ascii="Cambria" w:hAnsi="Cambria"/>
          <w:b/>
          <w:bCs/>
          <w:sz w:val="24"/>
          <w:szCs w:val="24"/>
        </w:rPr>
      </w:pPr>
    </w:p>
    <w:p w:rsidR="006920DC" w:rsidRPr="005B43F1" w:rsidRDefault="006920DC" w:rsidP="005B43F1">
      <w:pPr>
        <w:spacing w:line="360" w:lineRule="auto"/>
        <w:jc w:val="center"/>
        <w:rPr>
          <w:rFonts w:ascii="Cambria" w:hAnsi="Cambria"/>
          <w:b/>
          <w:bCs/>
          <w:sz w:val="24"/>
          <w:szCs w:val="24"/>
        </w:rPr>
      </w:pPr>
    </w:p>
    <w:p w:rsidR="006920DC" w:rsidRPr="005B43F1" w:rsidRDefault="006920DC" w:rsidP="005B43F1">
      <w:pPr>
        <w:spacing w:line="360" w:lineRule="auto"/>
        <w:jc w:val="center"/>
        <w:rPr>
          <w:rFonts w:ascii="Cambria" w:hAnsi="Cambria"/>
          <w:b/>
          <w:bCs/>
          <w:sz w:val="24"/>
          <w:szCs w:val="24"/>
        </w:rPr>
      </w:pPr>
    </w:p>
    <w:p w:rsidR="005D4007" w:rsidRPr="00651079" w:rsidRDefault="005D4007" w:rsidP="005D4007">
      <w:r>
        <w:rPr>
          <w:noProof/>
        </w:rPr>
        <w:object w:dxaOrig="8640" w:dyaOrig="5669">
          <v:rect id="rectole0000000000" o:spid="_x0000_i1025" style="width:6in;height:284.25pt" o:ole="" o:preferrelative="t" stroked="f">
            <v:imagedata r:id="rId8" o:title=""/>
          </v:rect>
          <o:OLEObject Type="Embed" ProgID="StaticMetafile" ShapeID="rectole0000000000" DrawAspect="Content" ObjectID="_1659719923" r:id="rId9"/>
        </w:object>
      </w:r>
    </w:p>
    <w:p w:rsidR="005D4007" w:rsidRPr="00121319" w:rsidRDefault="005D4007" w:rsidP="005D4007">
      <w:pPr>
        <w:rPr>
          <w:rFonts w:ascii="Cambria" w:hAnsi="Cambria" w:cs="Calibri"/>
          <w:b/>
          <w:sz w:val="24"/>
          <w:szCs w:val="24"/>
        </w:rPr>
      </w:pPr>
      <w:r w:rsidRPr="00651079">
        <w:rPr>
          <w:rFonts w:ascii="Cambria" w:hAnsi="Cambria" w:cs="Calibri"/>
          <w:b/>
          <w:sz w:val="24"/>
          <w:szCs w:val="24"/>
        </w:rPr>
        <w:t>Submitted by:</w:t>
      </w:r>
      <w:r>
        <w:rPr>
          <w:rFonts w:ascii="Cambria" w:hAnsi="Cambria" w:cs="Calibri"/>
          <w:b/>
          <w:sz w:val="24"/>
          <w:szCs w:val="24"/>
        </w:rPr>
        <w:t xml:space="preserve"> </w:t>
      </w:r>
      <w:r w:rsidRPr="00651079">
        <w:rPr>
          <w:rFonts w:cs="Calibri"/>
          <w:b/>
          <w:sz w:val="24"/>
          <w:szCs w:val="24"/>
        </w:rPr>
        <w:t>Smarandoiu Denisa-Maria-1816244</w:t>
      </w:r>
    </w:p>
    <w:p w:rsidR="005D4007" w:rsidRPr="005D4007" w:rsidRDefault="005D4007" w:rsidP="005D4007">
      <w:pPr>
        <w:rPr>
          <w:rFonts w:ascii="Segoe UI" w:hAnsi="Segoe UI" w:cs="Segoe UI"/>
          <w:color w:val="00090E"/>
          <w:sz w:val="23"/>
          <w:szCs w:val="23"/>
          <w:u w:val="single"/>
          <w:shd w:val="clear" w:color="auto" w:fill="FBF7F5"/>
        </w:rPr>
      </w:pPr>
      <w:r w:rsidRPr="00BB2541">
        <w:rPr>
          <w:rFonts w:cs="Calibri"/>
          <w:b/>
          <w:sz w:val="24"/>
          <w:szCs w:val="24"/>
        </w:rPr>
        <w:t>Module Title</w:t>
      </w:r>
      <w:r>
        <w:rPr>
          <w:rFonts w:cs="Calibri"/>
          <w:b/>
          <w:sz w:val="24"/>
          <w:szCs w:val="24"/>
        </w:rPr>
        <w:t xml:space="preserve"> </w:t>
      </w:r>
      <w:r w:rsidRPr="00BB2541">
        <w:rPr>
          <w:rFonts w:cs="Calibri"/>
          <w:b/>
          <w:sz w:val="24"/>
          <w:szCs w:val="24"/>
        </w:rPr>
        <w:t>:</w:t>
      </w:r>
      <w:r w:rsidRPr="00121319">
        <w:t xml:space="preserve"> </w:t>
      </w:r>
      <w:r>
        <w:rPr>
          <w:rFonts w:ascii="inherit" w:hAnsi="inherit" w:cs="Segoe UI"/>
          <w:b/>
          <w:bCs/>
          <w:color w:val="00090E"/>
          <w:u w:val="single"/>
          <w:shd w:val="clear" w:color="auto" w:fill="FBF7F5"/>
        </w:rPr>
        <w:t>Management Accounting (LCBB5002)</w:t>
      </w:r>
    </w:p>
    <w:p w:rsidR="005D4007" w:rsidRPr="005D4007" w:rsidRDefault="005D4007" w:rsidP="005D4007">
      <w:pPr>
        <w:rPr>
          <w:rFonts w:ascii="Segoe UI" w:hAnsi="Segoe UI" w:cs="Segoe UI"/>
          <w:color w:val="00090E"/>
          <w:sz w:val="23"/>
          <w:szCs w:val="23"/>
          <w:u w:val="single"/>
          <w:shd w:val="clear" w:color="auto" w:fill="FBF7F5"/>
        </w:rPr>
      </w:pPr>
      <w:r w:rsidRPr="00BB2541">
        <w:rPr>
          <w:rFonts w:cs="Calibri"/>
          <w:b/>
          <w:sz w:val="24"/>
          <w:szCs w:val="24"/>
        </w:rPr>
        <w:t>Assignment Title</w:t>
      </w:r>
      <w:r>
        <w:rPr>
          <w:rFonts w:cs="Calibri"/>
          <w:b/>
          <w:sz w:val="24"/>
          <w:szCs w:val="24"/>
        </w:rPr>
        <w:t xml:space="preserve"> </w:t>
      </w:r>
      <w:r w:rsidRPr="00BB2541">
        <w:rPr>
          <w:rFonts w:cs="Calibri"/>
          <w:b/>
          <w:sz w:val="24"/>
          <w:szCs w:val="24"/>
        </w:rPr>
        <w:t>:"</w:t>
      </w:r>
      <w:r w:rsidRPr="00121319">
        <w:t xml:space="preserve"> </w:t>
      </w:r>
      <w:r>
        <w:fldChar w:fldCharType="begin"/>
      </w:r>
      <w:r>
        <w:instrText xml:space="preserve"> HYPERLINK "https://moodle.uwtsd.ac.uk/course/view.php?id=3816" </w:instrText>
      </w:r>
      <w:r>
        <w:fldChar w:fldCharType="separate"/>
      </w:r>
      <w:r>
        <w:rPr>
          <w:rFonts w:ascii="inherit" w:hAnsi="inherit" w:cs="Segoe UI"/>
          <w:b/>
          <w:bCs/>
          <w:color w:val="00090E"/>
          <w:u w:val="single"/>
          <w:shd w:val="clear" w:color="auto" w:fill="FBF7F5"/>
        </w:rPr>
        <w:t>Management Accounting (LCBB5002) A1</w:t>
      </w:r>
    </w:p>
    <w:p w:rsidR="005D4007" w:rsidRPr="005D4007" w:rsidRDefault="005D4007" w:rsidP="005D4007">
      <w:pPr>
        <w:rPr>
          <w:rFonts w:cs="Calibri"/>
          <w:sz w:val="24"/>
          <w:szCs w:val="24"/>
        </w:rPr>
      </w:pPr>
      <w:r>
        <w:fldChar w:fldCharType="end"/>
      </w:r>
      <w:r w:rsidRPr="00BB2541">
        <w:rPr>
          <w:rFonts w:cs="Calibri"/>
          <w:b/>
          <w:sz w:val="24"/>
          <w:szCs w:val="24"/>
        </w:rPr>
        <w:t>Module Lecturer`s Name:</w:t>
      </w:r>
      <w:r>
        <w:rPr>
          <w:rFonts w:cs="Calibri"/>
          <w:b/>
          <w:sz w:val="24"/>
          <w:szCs w:val="24"/>
        </w:rPr>
        <w:t xml:space="preserve"> </w:t>
      </w:r>
      <w:r>
        <w:rPr>
          <w:rFonts w:cs="Calibri"/>
          <w:sz w:val="24"/>
          <w:szCs w:val="24"/>
        </w:rPr>
        <w:t>Dr Rexon Nting</w:t>
      </w:r>
    </w:p>
    <w:p w:rsidR="005D4007" w:rsidRDefault="005D4007" w:rsidP="005D4007"/>
    <w:p w:rsidR="00D027C0" w:rsidRPr="00E722F3" w:rsidRDefault="00D027C0" w:rsidP="005B43F1">
      <w:pPr>
        <w:spacing w:line="360" w:lineRule="auto"/>
        <w:jc w:val="center"/>
        <w:rPr>
          <w:rFonts w:ascii="Cambria" w:hAnsi="Cambria"/>
          <w:sz w:val="32"/>
          <w:szCs w:val="32"/>
        </w:rPr>
      </w:pPr>
      <w:r w:rsidRPr="00E722F3">
        <w:rPr>
          <w:rFonts w:ascii="Cambria" w:hAnsi="Cambria"/>
          <w:sz w:val="32"/>
          <w:szCs w:val="32"/>
        </w:rPr>
        <w:br w:type="page"/>
      </w:r>
      <w:bookmarkStart w:id="0" w:name="_GoBack"/>
      <w:bookmarkEnd w:id="0"/>
    </w:p>
    <w:sdt>
      <w:sdtPr>
        <w:rPr>
          <w:rFonts w:ascii="Cambria" w:eastAsiaTheme="minorHAnsi" w:hAnsi="Cambria" w:cstheme="minorBidi"/>
          <w:color w:val="auto"/>
          <w:sz w:val="24"/>
          <w:szCs w:val="24"/>
          <w:lang w:val="en-GB"/>
        </w:rPr>
        <w:id w:val="-1498038635"/>
        <w:docPartObj>
          <w:docPartGallery w:val="Table of Contents"/>
          <w:docPartUnique/>
        </w:docPartObj>
      </w:sdtPr>
      <w:sdtEndPr>
        <w:rPr>
          <w:b/>
          <w:bCs/>
          <w:noProof/>
        </w:rPr>
      </w:sdtEndPr>
      <w:sdtContent>
        <w:p w:rsidR="008F59EA" w:rsidRPr="005B43F1" w:rsidRDefault="008F59EA" w:rsidP="005B43F1">
          <w:pPr>
            <w:pStyle w:val="TOCHeading"/>
            <w:spacing w:line="360" w:lineRule="auto"/>
            <w:rPr>
              <w:rFonts w:ascii="Cambria" w:hAnsi="Cambria"/>
              <w:sz w:val="24"/>
              <w:szCs w:val="24"/>
            </w:rPr>
          </w:pPr>
          <w:r w:rsidRPr="005B43F1">
            <w:rPr>
              <w:rFonts w:ascii="Cambria" w:hAnsi="Cambria"/>
              <w:sz w:val="24"/>
              <w:szCs w:val="24"/>
            </w:rPr>
            <w:t>Table of Contents</w:t>
          </w:r>
        </w:p>
        <w:p w:rsidR="008F59EA" w:rsidRPr="005B43F1" w:rsidRDefault="008F59EA" w:rsidP="005B43F1">
          <w:pPr>
            <w:spacing w:line="360" w:lineRule="auto"/>
            <w:rPr>
              <w:rFonts w:ascii="Cambria" w:hAnsi="Cambria"/>
              <w:sz w:val="24"/>
              <w:szCs w:val="24"/>
              <w:lang w:val="en-US"/>
            </w:rPr>
          </w:pPr>
        </w:p>
        <w:p w:rsidR="00FA3A14" w:rsidRPr="005B43F1" w:rsidRDefault="00C31D5B" w:rsidP="005B43F1">
          <w:pPr>
            <w:pStyle w:val="TOC1"/>
            <w:tabs>
              <w:tab w:val="right" w:leader="dot" w:pos="9350"/>
            </w:tabs>
            <w:spacing w:line="360" w:lineRule="auto"/>
            <w:rPr>
              <w:rFonts w:ascii="Cambria" w:eastAsiaTheme="minorEastAsia" w:hAnsi="Cambria"/>
              <w:noProof/>
              <w:sz w:val="24"/>
              <w:szCs w:val="24"/>
              <w:lang w:eastAsia="en-GB"/>
            </w:rPr>
          </w:pPr>
          <w:r w:rsidRPr="00C31D5B">
            <w:rPr>
              <w:rFonts w:ascii="Cambria" w:hAnsi="Cambria"/>
              <w:sz w:val="24"/>
              <w:szCs w:val="24"/>
            </w:rPr>
            <w:fldChar w:fldCharType="begin"/>
          </w:r>
          <w:r w:rsidR="008F59EA" w:rsidRPr="005B43F1">
            <w:rPr>
              <w:rFonts w:ascii="Cambria" w:hAnsi="Cambria"/>
              <w:sz w:val="24"/>
              <w:szCs w:val="24"/>
            </w:rPr>
            <w:instrText xml:space="preserve"> TOC \o "1-3" \h \z \u </w:instrText>
          </w:r>
          <w:r w:rsidRPr="00C31D5B">
            <w:rPr>
              <w:rFonts w:ascii="Cambria" w:hAnsi="Cambria"/>
              <w:sz w:val="24"/>
              <w:szCs w:val="24"/>
            </w:rPr>
            <w:fldChar w:fldCharType="separate"/>
          </w:r>
          <w:hyperlink w:anchor="_Toc49079407" w:history="1">
            <w:r w:rsidR="00FA3A14" w:rsidRPr="005B43F1">
              <w:rPr>
                <w:rStyle w:val="Hyperlink"/>
                <w:rFonts w:ascii="Cambria" w:hAnsi="Cambria"/>
                <w:noProof/>
                <w:sz w:val="24"/>
                <w:szCs w:val="24"/>
              </w:rPr>
              <w:t>1-Introduction</w:t>
            </w:r>
            <w:r w:rsidR="00FA3A14" w:rsidRPr="005B43F1">
              <w:rPr>
                <w:rFonts w:ascii="Cambria" w:hAnsi="Cambria"/>
                <w:noProof/>
                <w:webHidden/>
                <w:sz w:val="24"/>
                <w:szCs w:val="24"/>
              </w:rPr>
              <w:tab/>
            </w:r>
            <w:r w:rsidRPr="005B43F1">
              <w:rPr>
                <w:rFonts w:ascii="Cambria" w:hAnsi="Cambria"/>
                <w:noProof/>
                <w:webHidden/>
                <w:sz w:val="24"/>
                <w:szCs w:val="24"/>
              </w:rPr>
              <w:fldChar w:fldCharType="begin"/>
            </w:r>
            <w:r w:rsidR="00FA3A14" w:rsidRPr="005B43F1">
              <w:rPr>
                <w:rFonts w:ascii="Cambria" w:hAnsi="Cambria"/>
                <w:noProof/>
                <w:webHidden/>
                <w:sz w:val="24"/>
                <w:szCs w:val="24"/>
              </w:rPr>
              <w:instrText xml:space="preserve"> PAGEREF _Toc49079407 \h </w:instrText>
            </w:r>
            <w:r w:rsidRPr="005B43F1">
              <w:rPr>
                <w:rFonts w:ascii="Cambria" w:hAnsi="Cambria"/>
                <w:noProof/>
                <w:webHidden/>
                <w:sz w:val="24"/>
                <w:szCs w:val="24"/>
              </w:rPr>
            </w:r>
            <w:r w:rsidRPr="005B43F1">
              <w:rPr>
                <w:rFonts w:ascii="Cambria" w:hAnsi="Cambria"/>
                <w:noProof/>
                <w:webHidden/>
                <w:sz w:val="24"/>
                <w:szCs w:val="24"/>
              </w:rPr>
              <w:fldChar w:fldCharType="separate"/>
            </w:r>
            <w:r w:rsidR="00FA3A14" w:rsidRPr="005B43F1">
              <w:rPr>
                <w:rFonts w:ascii="Cambria" w:hAnsi="Cambria"/>
                <w:noProof/>
                <w:webHidden/>
                <w:sz w:val="24"/>
                <w:szCs w:val="24"/>
              </w:rPr>
              <w:t>3</w:t>
            </w:r>
            <w:r w:rsidRPr="005B43F1">
              <w:rPr>
                <w:rFonts w:ascii="Cambria" w:hAnsi="Cambria"/>
                <w:noProof/>
                <w:webHidden/>
                <w:sz w:val="24"/>
                <w:szCs w:val="24"/>
              </w:rPr>
              <w:fldChar w:fldCharType="end"/>
            </w:r>
          </w:hyperlink>
        </w:p>
        <w:p w:rsidR="00FA3A14" w:rsidRPr="005B43F1" w:rsidRDefault="00C31D5B" w:rsidP="005B43F1">
          <w:pPr>
            <w:pStyle w:val="TOC2"/>
            <w:tabs>
              <w:tab w:val="right" w:leader="dot" w:pos="9350"/>
            </w:tabs>
            <w:spacing w:line="360" w:lineRule="auto"/>
            <w:rPr>
              <w:rFonts w:ascii="Cambria" w:hAnsi="Cambria"/>
              <w:noProof/>
              <w:sz w:val="24"/>
              <w:szCs w:val="24"/>
            </w:rPr>
          </w:pPr>
          <w:hyperlink w:anchor="_Toc49079408" w:history="1">
            <w:r w:rsidR="00FA3A14" w:rsidRPr="005B43F1">
              <w:rPr>
                <w:rStyle w:val="Hyperlink"/>
                <w:rFonts w:ascii="Cambria" w:hAnsi="Cambria"/>
                <w:noProof/>
                <w:sz w:val="24"/>
                <w:szCs w:val="24"/>
              </w:rPr>
              <w:t>2.1-Benefits and demerits of various budgeting styles</w:t>
            </w:r>
            <w:r w:rsidR="00FA3A14" w:rsidRPr="005B43F1">
              <w:rPr>
                <w:rFonts w:ascii="Cambria" w:hAnsi="Cambria"/>
                <w:noProof/>
                <w:webHidden/>
                <w:sz w:val="24"/>
                <w:szCs w:val="24"/>
              </w:rPr>
              <w:tab/>
            </w:r>
            <w:r w:rsidRPr="005B43F1">
              <w:rPr>
                <w:rFonts w:ascii="Cambria" w:hAnsi="Cambria"/>
                <w:noProof/>
                <w:webHidden/>
                <w:sz w:val="24"/>
                <w:szCs w:val="24"/>
              </w:rPr>
              <w:fldChar w:fldCharType="begin"/>
            </w:r>
            <w:r w:rsidR="00FA3A14" w:rsidRPr="005B43F1">
              <w:rPr>
                <w:rFonts w:ascii="Cambria" w:hAnsi="Cambria"/>
                <w:noProof/>
                <w:webHidden/>
                <w:sz w:val="24"/>
                <w:szCs w:val="24"/>
              </w:rPr>
              <w:instrText xml:space="preserve"> PAGEREF _Toc49079408 \h </w:instrText>
            </w:r>
            <w:r w:rsidRPr="005B43F1">
              <w:rPr>
                <w:rFonts w:ascii="Cambria" w:hAnsi="Cambria"/>
                <w:noProof/>
                <w:webHidden/>
                <w:sz w:val="24"/>
                <w:szCs w:val="24"/>
              </w:rPr>
            </w:r>
            <w:r w:rsidRPr="005B43F1">
              <w:rPr>
                <w:rFonts w:ascii="Cambria" w:hAnsi="Cambria"/>
                <w:noProof/>
                <w:webHidden/>
                <w:sz w:val="24"/>
                <w:szCs w:val="24"/>
              </w:rPr>
              <w:fldChar w:fldCharType="separate"/>
            </w:r>
            <w:r w:rsidR="00FA3A14" w:rsidRPr="005B43F1">
              <w:rPr>
                <w:rFonts w:ascii="Cambria" w:hAnsi="Cambria"/>
                <w:noProof/>
                <w:webHidden/>
                <w:sz w:val="24"/>
                <w:szCs w:val="24"/>
              </w:rPr>
              <w:t>4</w:t>
            </w:r>
            <w:r w:rsidRPr="005B43F1">
              <w:rPr>
                <w:rFonts w:ascii="Cambria" w:hAnsi="Cambria"/>
                <w:noProof/>
                <w:webHidden/>
                <w:sz w:val="24"/>
                <w:szCs w:val="24"/>
              </w:rPr>
              <w:fldChar w:fldCharType="end"/>
            </w:r>
          </w:hyperlink>
        </w:p>
        <w:p w:rsidR="00FA3A14" w:rsidRPr="005B43F1" w:rsidRDefault="00C31D5B" w:rsidP="005B43F1">
          <w:pPr>
            <w:pStyle w:val="TOC2"/>
            <w:tabs>
              <w:tab w:val="right" w:leader="dot" w:pos="9350"/>
            </w:tabs>
            <w:spacing w:line="360" w:lineRule="auto"/>
            <w:rPr>
              <w:rFonts w:ascii="Cambria" w:hAnsi="Cambria"/>
              <w:noProof/>
              <w:sz w:val="24"/>
              <w:szCs w:val="24"/>
            </w:rPr>
          </w:pPr>
          <w:hyperlink w:anchor="_Toc49079409" w:history="1">
            <w:r w:rsidR="00FA3A14" w:rsidRPr="005B43F1">
              <w:rPr>
                <w:rStyle w:val="Hyperlink"/>
                <w:rFonts w:ascii="Cambria" w:hAnsi="Cambria"/>
                <w:noProof/>
                <w:sz w:val="24"/>
                <w:szCs w:val="24"/>
              </w:rPr>
              <w:t>2.2-Critical links between budgeting and short-term decision making</w:t>
            </w:r>
            <w:r w:rsidR="00FA3A14" w:rsidRPr="005B43F1">
              <w:rPr>
                <w:rFonts w:ascii="Cambria" w:hAnsi="Cambria"/>
                <w:noProof/>
                <w:webHidden/>
                <w:sz w:val="24"/>
                <w:szCs w:val="24"/>
              </w:rPr>
              <w:tab/>
            </w:r>
            <w:r w:rsidRPr="005B43F1">
              <w:rPr>
                <w:rFonts w:ascii="Cambria" w:hAnsi="Cambria"/>
                <w:noProof/>
                <w:webHidden/>
                <w:sz w:val="24"/>
                <w:szCs w:val="24"/>
              </w:rPr>
              <w:fldChar w:fldCharType="begin"/>
            </w:r>
            <w:r w:rsidR="00FA3A14" w:rsidRPr="005B43F1">
              <w:rPr>
                <w:rFonts w:ascii="Cambria" w:hAnsi="Cambria"/>
                <w:noProof/>
                <w:webHidden/>
                <w:sz w:val="24"/>
                <w:szCs w:val="24"/>
              </w:rPr>
              <w:instrText xml:space="preserve"> PAGEREF _Toc49079409 \h </w:instrText>
            </w:r>
            <w:r w:rsidRPr="005B43F1">
              <w:rPr>
                <w:rFonts w:ascii="Cambria" w:hAnsi="Cambria"/>
                <w:noProof/>
                <w:webHidden/>
                <w:sz w:val="24"/>
                <w:szCs w:val="24"/>
              </w:rPr>
            </w:r>
            <w:r w:rsidRPr="005B43F1">
              <w:rPr>
                <w:rFonts w:ascii="Cambria" w:hAnsi="Cambria"/>
                <w:noProof/>
                <w:webHidden/>
                <w:sz w:val="24"/>
                <w:szCs w:val="24"/>
              </w:rPr>
              <w:fldChar w:fldCharType="separate"/>
            </w:r>
            <w:r w:rsidR="00FA3A14" w:rsidRPr="005B43F1">
              <w:rPr>
                <w:rFonts w:ascii="Cambria" w:hAnsi="Cambria"/>
                <w:noProof/>
                <w:webHidden/>
                <w:sz w:val="24"/>
                <w:szCs w:val="24"/>
              </w:rPr>
              <w:t>6</w:t>
            </w:r>
            <w:r w:rsidRPr="005B43F1">
              <w:rPr>
                <w:rFonts w:ascii="Cambria" w:hAnsi="Cambria"/>
                <w:noProof/>
                <w:webHidden/>
                <w:sz w:val="24"/>
                <w:szCs w:val="24"/>
              </w:rPr>
              <w:fldChar w:fldCharType="end"/>
            </w:r>
          </w:hyperlink>
        </w:p>
        <w:p w:rsidR="00FA3A14" w:rsidRPr="005B43F1" w:rsidRDefault="00C31D5B" w:rsidP="005B43F1">
          <w:pPr>
            <w:pStyle w:val="TOC2"/>
            <w:tabs>
              <w:tab w:val="right" w:leader="dot" w:pos="9350"/>
            </w:tabs>
            <w:spacing w:line="360" w:lineRule="auto"/>
            <w:rPr>
              <w:rFonts w:ascii="Cambria" w:hAnsi="Cambria"/>
              <w:noProof/>
              <w:sz w:val="24"/>
              <w:szCs w:val="24"/>
            </w:rPr>
          </w:pPr>
          <w:hyperlink w:anchor="_Toc49079410" w:history="1">
            <w:r w:rsidR="00FA3A14" w:rsidRPr="005B43F1">
              <w:rPr>
                <w:rStyle w:val="Hyperlink"/>
                <w:rFonts w:ascii="Cambria" w:hAnsi="Cambria"/>
                <w:noProof/>
                <w:sz w:val="24"/>
                <w:szCs w:val="24"/>
              </w:rPr>
              <w:t>2.3-The impact of changing environments on various budgeting styles</w:t>
            </w:r>
            <w:r w:rsidR="00FA3A14" w:rsidRPr="005B43F1">
              <w:rPr>
                <w:rFonts w:ascii="Cambria" w:hAnsi="Cambria"/>
                <w:noProof/>
                <w:webHidden/>
                <w:sz w:val="24"/>
                <w:szCs w:val="24"/>
              </w:rPr>
              <w:tab/>
            </w:r>
            <w:r w:rsidRPr="005B43F1">
              <w:rPr>
                <w:rFonts w:ascii="Cambria" w:hAnsi="Cambria"/>
                <w:noProof/>
                <w:webHidden/>
                <w:sz w:val="24"/>
                <w:szCs w:val="24"/>
              </w:rPr>
              <w:fldChar w:fldCharType="begin"/>
            </w:r>
            <w:r w:rsidR="00FA3A14" w:rsidRPr="005B43F1">
              <w:rPr>
                <w:rFonts w:ascii="Cambria" w:hAnsi="Cambria"/>
                <w:noProof/>
                <w:webHidden/>
                <w:sz w:val="24"/>
                <w:szCs w:val="24"/>
              </w:rPr>
              <w:instrText xml:space="preserve"> PAGEREF _Toc49079410 \h </w:instrText>
            </w:r>
            <w:r w:rsidRPr="005B43F1">
              <w:rPr>
                <w:rFonts w:ascii="Cambria" w:hAnsi="Cambria"/>
                <w:noProof/>
                <w:webHidden/>
                <w:sz w:val="24"/>
                <w:szCs w:val="24"/>
              </w:rPr>
            </w:r>
            <w:r w:rsidRPr="005B43F1">
              <w:rPr>
                <w:rFonts w:ascii="Cambria" w:hAnsi="Cambria"/>
                <w:noProof/>
                <w:webHidden/>
                <w:sz w:val="24"/>
                <w:szCs w:val="24"/>
              </w:rPr>
              <w:fldChar w:fldCharType="separate"/>
            </w:r>
            <w:r w:rsidR="00FA3A14" w:rsidRPr="005B43F1">
              <w:rPr>
                <w:rFonts w:ascii="Cambria" w:hAnsi="Cambria"/>
                <w:noProof/>
                <w:webHidden/>
                <w:sz w:val="24"/>
                <w:szCs w:val="24"/>
              </w:rPr>
              <w:t>7</w:t>
            </w:r>
            <w:r w:rsidRPr="005B43F1">
              <w:rPr>
                <w:rFonts w:ascii="Cambria" w:hAnsi="Cambria"/>
                <w:noProof/>
                <w:webHidden/>
                <w:sz w:val="24"/>
                <w:szCs w:val="24"/>
              </w:rPr>
              <w:fldChar w:fldCharType="end"/>
            </w:r>
          </w:hyperlink>
        </w:p>
        <w:p w:rsidR="00FA3A14" w:rsidRPr="005B43F1" w:rsidRDefault="00C31D5B" w:rsidP="005B43F1">
          <w:pPr>
            <w:pStyle w:val="TOC2"/>
            <w:tabs>
              <w:tab w:val="right" w:leader="dot" w:pos="9350"/>
            </w:tabs>
            <w:spacing w:line="360" w:lineRule="auto"/>
            <w:rPr>
              <w:rFonts w:ascii="Cambria" w:hAnsi="Cambria"/>
              <w:noProof/>
              <w:sz w:val="24"/>
              <w:szCs w:val="24"/>
            </w:rPr>
          </w:pPr>
          <w:hyperlink w:anchor="_Toc49079411" w:history="1">
            <w:r w:rsidR="00FA3A14" w:rsidRPr="005B43F1">
              <w:rPr>
                <w:rStyle w:val="Hyperlink"/>
                <w:rFonts w:ascii="Cambria" w:hAnsi="Cambria"/>
                <w:noProof/>
                <w:sz w:val="24"/>
                <w:szCs w:val="24"/>
              </w:rPr>
              <w:t>2.4-The merits and demerits of participatory budgeting and its implication on business performance</w:t>
            </w:r>
            <w:r w:rsidR="00FA3A14" w:rsidRPr="005B43F1">
              <w:rPr>
                <w:rFonts w:ascii="Cambria" w:hAnsi="Cambria"/>
                <w:noProof/>
                <w:webHidden/>
                <w:sz w:val="24"/>
                <w:szCs w:val="24"/>
              </w:rPr>
              <w:tab/>
            </w:r>
            <w:r w:rsidRPr="005B43F1">
              <w:rPr>
                <w:rFonts w:ascii="Cambria" w:hAnsi="Cambria"/>
                <w:noProof/>
                <w:webHidden/>
                <w:sz w:val="24"/>
                <w:szCs w:val="24"/>
              </w:rPr>
              <w:fldChar w:fldCharType="begin"/>
            </w:r>
            <w:r w:rsidR="00FA3A14" w:rsidRPr="005B43F1">
              <w:rPr>
                <w:rFonts w:ascii="Cambria" w:hAnsi="Cambria"/>
                <w:noProof/>
                <w:webHidden/>
                <w:sz w:val="24"/>
                <w:szCs w:val="24"/>
              </w:rPr>
              <w:instrText xml:space="preserve"> PAGEREF _Toc49079411 \h </w:instrText>
            </w:r>
            <w:r w:rsidRPr="005B43F1">
              <w:rPr>
                <w:rFonts w:ascii="Cambria" w:hAnsi="Cambria"/>
                <w:noProof/>
                <w:webHidden/>
                <w:sz w:val="24"/>
                <w:szCs w:val="24"/>
              </w:rPr>
            </w:r>
            <w:r w:rsidRPr="005B43F1">
              <w:rPr>
                <w:rFonts w:ascii="Cambria" w:hAnsi="Cambria"/>
                <w:noProof/>
                <w:webHidden/>
                <w:sz w:val="24"/>
                <w:szCs w:val="24"/>
              </w:rPr>
              <w:fldChar w:fldCharType="separate"/>
            </w:r>
            <w:r w:rsidR="00FA3A14" w:rsidRPr="005B43F1">
              <w:rPr>
                <w:rFonts w:ascii="Cambria" w:hAnsi="Cambria"/>
                <w:noProof/>
                <w:webHidden/>
                <w:sz w:val="24"/>
                <w:szCs w:val="24"/>
              </w:rPr>
              <w:t>7</w:t>
            </w:r>
            <w:r w:rsidRPr="005B43F1">
              <w:rPr>
                <w:rFonts w:ascii="Cambria" w:hAnsi="Cambria"/>
                <w:noProof/>
                <w:webHidden/>
                <w:sz w:val="24"/>
                <w:szCs w:val="24"/>
              </w:rPr>
              <w:fldChar w:fldCharType="end"/>
            </w:r>
          </w:hyperlink>
        </w:p>
        <w:p w:rsidR="00FA3A14" w:rsidRPr="005B43F1" w:rsidRDefault="00C31D5B" w:rsidP="005B43F1">
          <w:pPr>
            <w:pStyle w:val="TOC1"/>
            <w:tabs>
              <w:tab w:val="right" w:leader="dot" w:pos="9350"/>
            </w:tabs>
            <w:spacing w:line="360" w:lineRule="auto"/>
            <w:rPr>
              <w:rFonts w:ascii="Cambria" w:eastAsiaTheme="minorEastAsia" w:hAnsi="Cambria"/>
              <w:noProof/>
              <w:sz w:val="24"/>
              <w:szCs w:val="24"/>
              <w:lang w:eastAsia="en-GB"/>
            </w:rPr>
          </w:pPr>
          <w:hyperlink w:anchor="_Toc49079412" w:history="1">
            <w:r w:rsidR="00FA3A14" w:rsidRPr="005B43F1">
              <w:rPr>
                <w:rStyle w:val="Hyperlink"/>
                <w:rFonts w:ascii="Cambria" w:hAnsi="Cambria"/>
                <w:noProof/>
                <w:sz w:val="24"/>
                <w:szCs w:val="24"/>
              </w:rPr>
              <w:t>3-Conclusion</w:t>
            </w:r>
            <w:r w:rsidR="00FA3A14" w:rsidRPr="005B43F1">
              <w:rPr>
                <w:rFonts w:ascii="Cambria" w:hAnsi="Cambria"/>
                <w:noProof/>
                <w:webHidden/>
                <w:sz w:val="24"/>
                <w:szCs w:val="24"/>
              </w:rPr>
              <w:tab/>
            </w:r>
            <w:r w:rsidRPr="005B43F1">
              <w:rPr>
                <w:rFonts w:ascii="Cambria" w:hAnsi="Cambria"/>
                <w:noProof/>
                <w:webHidden/>
                <w:sz w:val="24"/>
                <w:szCs w:val="24"/>
              </w:rPr>
              <w:fldChar w:fldCharType="begin"/>
            </w:r>
            <w:r w:rsidR="00FA3A14" w:rsidRPr="005B43F1">
              <w:rPr>
                <w:rFonts w:ascii="Cambria" w:hAnsi="Cambria"/>
                <w:noProof/>
                <w:webHidden/>
                <w:sz w:val="24"/>
                <w:szCs w:val="24"/>
              </w:rPr>
              <w:instrText xml:space="preserve"> PAGEREF _Toc49079412 \h </w:instrText>
            </w:r>
            <w:r w:rsidRPr="005B43F1">
              <w:rPr>
                <w:rFonts w:ascii="Cambria" w:hAnsi="Cambria"/>
                <w:noProof/>
                <w:webHidden/>
                <w:sz w:val="24"/>
                <w:szCs w:val="24"/>
              </w:rPr>
            </w:r>
            <w:r w:rsidRPr="005B43F1">
              <w:rPr>
                <w:rFonts w:ascii="Cambria" w:hAnsi="Cambria"/>
                <w:noProof/>
                <w:webHidden/>
                <w:sz w:val="24"/>
                <w:szCs w:val="24"/>
              </w:rPr>
              <w:fldChar w:fldCharType="separate"/>
            </w:r>
            <w:r w:rsidR="00FA3A14" w:rsidRPr="005B43F1">
              <w:rPr>
                <w:rFonts w:ascii="Cambria" w:hAnsi="Cambria"/>
                <w:noProof/>
                <w:webHidden/>
                <w:sz w:val="24"/>
                <w:szCs w:val="24"/>
              </w:rPr>
              <w:t>8</w:t>
            </w:r>
            <w:r w:rsidRPr="005B43F1">
              <w:rPr>
                <w:rFonts w:ascii="Cambria" w:hAnsi="Cambria"/>
                <w:noProof/>
                <w:webHidden/>
                <w:sz w:val="24"/>
                <w:szCs w:val="24"/>
              </w:rPr>
              <w:fldChar w:fldCharType="end"/>
            </w:r>
          </w:hyperlink>
        </w:p>
        <w:p w:rsidR="00FA3A14" w:rsidRPr="005B43F1" w:rsidRDefault="00C31D5B" w:rsidP="005B43F1">
          <w:pPr>
            <w:pStyle w:val="TOC1"/>
            <w:tabs>
              <w:tab w:val="right" w:leader="dot" w:pos="9350"/>
            </w:tabs>
            <w:spacing w:line="360" w:lineRule="auto"/>
            <w:rPr>
              <w:rFonts w:ascii="Cambria" w:eastAsiaTheme="minorEastAsia" w:hAnsi="Cambria"/>
              <w:noProof/>
              <w:sz w:val="24"/>
              <w:szCs w:val="24"/>
              <w:lang w:eastAsia="en-GB"/>
            </w:rPr>
          </w:pPr>
          <w:hyperlink w:anchor="_Toc49079413" w:history="1">
            <w:r w:rsidR="00FA3A14" w:rsidRPr="005B43F1">
              <w:rPr>
                <w:rStyle w:val="Hyperlink"/>
                <w:rFonts w:ascii="Cambria" w:hAnsi="Cambria"/>
                <w:noProof/>
                <w:sz w:val="24"/>
                <w:szCs w:val="24"/>
              </w:rPr>
              <w:t>4-References</w:t>
            </w:r>
            <w:r w:rsidR="00FA3A14" w:rsidRPr="005B43F1">
              <w:rPr>
                <w:rFonts w:ascii="Cambria" w:hAnsi="Cambria"/>
                <w:noProof/>
                <w:webHidden/>
                <w:sz w:val="24"/>
                <w:szCs w:val="24"/>
              </w:rPr>
              <w:tab/>
            </w:r>
            <w:r w:rsidRPr="005B43F1">
              <w:rPr>
                <w:rFonts w:ascii="Cambria" w:hAnsi="Cambria"/>
                <w:noProof/>
                <w:webHidden/>
                <w:sz w:val="24"/>
                <w:szCs w:val="24"/>
              </w:rPr>
              <w:fldChar w:fldCharType="begin"/>
            </w:r>
            <w:r w:rsidR="00FA3A14" w:rsidRPr="005B43F1">
              <w:rPr>
                <w:rFonts w:ascii="Cambria" w:hAnsi="Cambria"/>
                <w:noProof/>
                <w:webHidden/>
                <w:sz w:val="24"/>
                <w:szCs w:val="24"/>
              </w:rPr>
              <w:instrText xml:space="preserve"> PAGEREF _Toc49079413 \h </w:instrText>
            </w:r>
            <w:r w:rsidRPr="005B43F1">
              <w:rPr>
                <w:rFonts w:ascii="Cambria" w:hAnsi="Cambria"/>
                <w:noProof/>
                <w:webHidden/>
                <w:sz w:val="24"/>
                <w:szCs w:val="24"/>
              </w:rPr>
            </w:r>
            <w:r w:rsidRPr="005B43F1">
              <w:rPr>
                <w:rFonts w:ascii="Cambria" w:hAnsi="Cambria"/>
                <w:noProof/>
                <w:webHidden/>
                <w:sz w:val="24"/>
                <w:szCs w:val="24"/>
              </w:rPr>
              <w:fldChar w:fldCharType="separate"/>
            </w:r>
            <w:r w:rsidR="00FA3A14" w:rsidRPr="005B43F1">
              <w:rPr>
                <w:rFonts w:ascii="Cambria" w:hAnsi="Cambria"/>
                <w:noProof/>
                <w:webHidden/>
                <w:sz w:val="24"/>
                <w:szCs w:val="24"/>
              </w:rPr>
              <w:t>9</w:t>
            </w:r>
            <w:r w:rsidRPr="005B43F1">
              <w:rPr>
                <w:rFonts w:ascii="Cambria" w:hAnsi="Cambria"/>
                <w:noProof/>
                <w:webHidden/>
                <w:sz w:val="24"/>
                <w:szCs w:val="24"/>
              </w:rPr>
              <w:fldChar w:fldCharType="end"/>
            </w:r>
          </w:hyperlink>
        </w:p>
        <w:p w:rsidR="008F59EA" w:rsidRPr="005B43F1" w:rsidRDefault="00C31D5B" w:rsidP="005B43F1">
          <w:pPr>
            <w:spacing w:line="360" w:lineRule="auto"/>
            <w:rPr>
              <w:rFonts w:ascii="Cambria" w:hAnsi="Cambria"/>
              <w:sz w:val="24"/>
              <w:szCs w:val="24"/>
            </w:rPr>
          </w:pPr>
          <w:r w:rsidRPr="005B43F1">
            <w:rPr>
              <w:rFonts w:ascii="Cambria" w:hAnsi="Cambria"/>
              <w:b/>
              <w:bCs/>
              <w:noProof/>
              <w:sz w:val="24"/>
              <w:szCs w:val="24"/>
            </w:rPr>
            <w:fldChar w:fldCharType="end"/>
          </w:r>
        </w:p>
      </w:sdtContent>
    </w:sdt>
    <w:p w:rsidR="001907A9" w:rsidRPr="005B43F1" w:rsidRDefault="001907A9" w:rsidP="005B43F1">
      <w:pPr>
        <w:spacing w:line="360" w:lineRule="auto"/>
        <w:jc w:val="left"/>
        <w:rPr>
          <w:rFonts w:ascii="Cambria" w:hAnsi="Cambria"/>
          <w:b/>
          <w:sz w:val="24"/>
          <w:szCs w:val="24"/>
        </w:rPr>
      </w:pPr>
      <w:r w:rsidRPr="005B43F1">
        <w:rPr>
          <w:rFonts w:ascii="Cambria" w:hAnsi="Cambria"/>
          <w:sz w:val="24"/>
          <w:szCs w:val="24"/>
        </w:rPr>
        <w:br w:type="page"/>
      </w:r>
    </w:p>
    <w:p w:rsidR="00284187" w:rsidRPr="005B43F1" w:rsidRDefault="00441EAE" w:rsidP="005B43F1">
      <w:pPr>
        <w:pStyle w:val="Heading1"/>
        <w:spacing w:line="360" w:lineRule="auto"/>
        <w:rPr>
          <w:rFonts w:ascii="Cambria" w:hAnsi="Cambria"/>
          <w:sz w:val="24"/>
          <w:szCs w:val="24"/>
        </w:rPr>
      </w:pPr>
      <w:bookmarkStart w:id="1" w:name="_Toc49079407"/>
      <w:r w:rsidRPr="005B43F1">
        <w:rPr>
          <w:rFonts w:ascii="Cambria" w:hAnsi="Cambria"/>
          <w:sz w:val="24"/>
          <w:szCs w:val="24"/>
        </w:rPr>
        <w:lastRenderedPageBreak/>
        <w:t>1-</w:t>
      </w:r>
      <w:r w:rsidR="00284187" w:rsidRPr="005B43F1">
        <w:rPr>
          <w:rFonts w:ascii="Cambria" w:hAnsi="Cambria"/>
          <w:sz w:val="24"/>
          <w:szCs w:val="24"/>
        </w:rPr>
        <w:t>Introduction</w:t>
      </w:r>
      <w:bookmarkEnd w:id="1"/>
    </w:p>
    <w:p w:rsidR="00284187" w:rsidRPr="005B43F1" w:rsidRDefault="00EB67FB" w:rsidP="005B43F1">
      <w:pPr>
        <w:spacing w:line="360" w:lineRule="auto"/>
        <w:rPr>
          <w:rFonts w:ascii="Cambria" w:hAnsi="Cambria"/>
          <w:b/>
          <w:sz w:val="24"/>
          <w:szCs w:val="24"/>
        </w:rPr>
      </w:pPr>
      <w:r w:rsidRPr="005B43F1">
        <w:rPr>
          <w:rFonts w:ascii="Cambria" w:hAnsi="Cambria"/>
          <w:sz w:val="24"/>
          <w:szCs w:val="24"/>
        </w:rPr>
        <w:t xml:space="preserve">This assessment of management accounting very clearly </w:t>
      </w:r>
      <w:r w:rsidR="00212373" w:rsidRPr="005B43F1">
        <w:rPr>
          <w:rFonts w:ascii="Cambria" w:hAnsi="Cambria"/>
          <w:sz w:val="24"/>
          <w:szCs w:val="24"/>
        </w:rPr>
        <w:t>presents</w:t>
      </w:r>
      <w:r w:rsidRPr="005B43F1">
        <w:rPr>
          <w:rFonts w:ascii="Cambria" w:hAnsi="Cambria"/>
          <w:sz w:val="24"/>
          <w:szCs w:val="24"/>
        </w:rPr>
        <w:t xml:space="preserve"> the required topics. </w:t>
      </w:r>
      <w:r w:rsidR="00212373" w:rsidRPr="005B43F1">
        <w:rPr>
          <w:rFonts w:ascii="Cambria" w:hAnsi="Cambria"/>
          <w:sz w:val="24"/>
          <w:szCs w:val="24"/>
        </w:rPr>
        <w:t xml:space="preserve">Static and flexible budgeting styles have been discussed in the beginning with their own merits and demerits. </w:t>
      </w:r>
      <w:r w:rsidR="00A00537" w:rsidRPr="005B43F1">
        <w:rPr>
          <w:rFonts w:ascii="Cambria" w:hAnsi="Cambria"/>
          <w:sz w:val="24"/>
          <w:szCs w:val="24"/>
        </w:rPr>
        <w:t xml:space="preserve">The implication of budgeting on short term decision making have been discussed later. </w:t>
      </w:r>
      <w:r w:rsidR="00D91B33" w:rsidRPr="005B43F1">
        <w:rPr>
          <w:rFonts w:ascii="Cambria" w:hAnsi="Cambria"/>
          <w:sz w:val="24"/>
          <w:szCs w:val="24"/>
        </w:rPr>
        <w:t xml:space="preserve">External environmental factors have impact on various budgeting styles. Some of the factors have been discussed. </w:t>
      </w:r>
      <w:r w:rsidR="005B43F1" w:rsidRPr="005B43F1">
        <w:rPr>
          <w:rFonts w:ascii="Cambria" w:hAnsi="Cambria"/>
          <w:sz w:val="24"/>
          <w:szCs w:val="24"/>
        </w:rPr>
        <w:t>Also,</w:t>
      </w:r>
      <w:r w:rsidR="003523A1" w:rsidRPr="005B43F1">
        <w:rPr>
          <w:rFonts w:ascii="Cambria" w:hAnsi="Cambria"/>
          <w:sz w:val="24"/>
          <w:szCs w:val="24"/>
        </w:rPr>
        <w:t xml:space="preserve"> the merits and demerits of participatory budgeting system have been presented at the ending. </w:t>
      </w:r>
      <w:r w:rsidR="00284187" w:rsidRPr="005B43F1">
        <w:rPr>
          <w:rFonts w:ascii="Cambria" w:hAnsi="Cambria"/>
          <w:sz w:val="24"/>
          <w:szCs w:val="24"/>
        </w:rPr>
        <w:br w:type="page"/>
      </w:r>
    </w:p>
    <w:p w:rsidR="006E04CA" w:rsidRPr="005B43F1" w:rsidRDefault="00441EAE" w:rsidP="005B43F1">
      <w:pPr>
        <w:pStyle w:val="Heading2"/>
        <w:spacing w:line="360" w:lineRule="auto"/>
        <w:rPr>
          <w:rFonts w:ascii="Cambria" w:hAnsi="Cambria"/>
          <w:szCs w:val="24"/>
        </w:rPr>
      </w:pPr>
      <w:bookmarkStart w:id="2" w:name="_Toc49079408"/>
      <w:r w:rsidRPr="005B43F1">
        <w:rPr>
          <w:rFonts w:ascii="Cambria" w:hAnsi="Cambria"/>
          <w:szCs w:val="24"/>
        </w:rPr>
        <w:lastRenderedPageBreak/>
        <w:t>2.1-</w:t>
      </w:r>
      <w:r w:rsidR="006E04CA" w:rsidRPr="005B43F1">
        <w:rPr>
          <w:rFonts w:ascii="Cambria" w:hAnsi="Cambria"/>
          <w:szCs w:val="24"/>
        </w:rPr>
        <w:t>Benefits and demerits of various budgeting styles</w:t>
      </w:r>
      <w:bookmarkEnd w:id="2"/>
    </w:p>
    <w:p w:rsidR="006D363F" w:rsidRPr="005B43F1" w:rsidRDefault="0028714F" w:rsidP="005B43F1">
      <w:pPr>
        <w:spacing w:line="360" w:lineRule="auto"/>
        <w:rPr>
          <w:rFonts w:ascii="Cambria" w:hAnsi="Cambria"/>
          <w:sz w:val="24"/>
          <w:szCs w:val="24"/>
        </w:rPr>
      </w:pPr>
      <w:r w:rsidRPr="005B43F1">
        <w:rPr>
          <w:rFonts w:ascii="Cambria" w:hAnsi="Cambria"/>
          <w:sz w:val="24"/>
          <w:szCs w:val="24"/>
        </w:rPr>
        <w:t>Budgeting is an important aspect of financial area.</w:t>
      </w:r>
      <w:r w:rsidR="009008BB" w:rsidRPr="005B43F1">
        <w:rPr>
          <w:rFonts w:ascii="Cambria" w:hAnsi="Cambria"/>
          <w:sz w:val="24"/>
          <w:szCs w:val="24"/>
        </w:rPr>
        <w:t xml:space="preserve"> It is needed both in personal life and professional life. Managers is business organisations need to have budgeting to match the income with expenses for optimal financial benefit.</w:t>
      </w:r>
      <w:r w:rsidR="00BA5CBE" w:rsidRPr="005B43F1">
        <w:rPr>
          <w:rFonts w:ascii="Cambria" w:hAnsi="Cambria"/>
          <w:sz w:val="24"/>
          <w:szCs w:val="24"/>
        </w:rPr>
        <w:t xml:space="preserve"> Budgeting helps the managers to see the overall financial scenario beforehand and plan accordingly.</w:t>
      </w:r>
      <w:r w:rsidR="00837E40" w:rsidRPr="005B43F1">
        <w:rPr>
          <w:rFonts w:ascii="Cambria" w:hAnsi="Cambria"/>
          <w:sz w:val="24"/>
          <w:szCs w:val="24"/>
        </w:rPr>
        <w:t xml:space="preserve"> As business organisations have limited resources, budgeting </w:t>
      </w:r>
      <w:r w:rsidR="00103CE6" w:rsidRPr="005B43F1">
        <w:rPr>
          <w:rFonts w:ascii="Cambria" w:hAnsi="Cambria"/>
          <w:sz w:val="24"/>
          <w:szCs w:val="24"/>
        </w:rPr>
        <w:t>is necessary to make the best of the resources and secure competitive advantage over others.</w:t>
      </w:r>
      <w:r w:rsidR="00BA5CBE" w:rsidRPr="005B43F1">
        <w:rPr>
          <w:rFonts w:ascii="Cambria" w:hAnsi="Cambria"/>
          <w:sz w:val="24"/>
          <w:szCs w:val="24"/>
        </w:rPr>
        <w:t xml:space="preserve"> With the passage of time and versatile improvements in business settings, various types of budgeting styles have evolved. </w:t>
      </w:r>
      <w:r w:rsidR="00724212" w:rsidRPr="005B43F1">
        <w:rPr>
          <w:rFonts w:ascii="Cambria" w:hAnsi="Cambria"/>
          <w:sz w:val="24"/>
          <w:szCs w:val="24"/>
        </w:rPr>
        <w:t xml:space="preserve">Different types of budgeting methods are </w:t>
      </w:r>
      <w:r w:rsidR="005F7CFD" w:rsidRPr="005B43F1">
        <w:rPr>
          <w:rFonts w:ascii="Cambria" w:hAnsi="Cambria"/>
          <w:sz w:val="24"/>
          <w:szCs w:val="24"/>
        </w:rPr>
        <w:t xml:space="preserve">incremental budgeting, zero based budgeting, </w:t>
      </w:r>
      <w:r w:rsidR="00280888" w:rsidRPr="005B43F1">
        <w:rPr>
          <w:rFonts w:ascii="Cambria" w:hAnsi="Cambria"/>
          <w:sz w:val="24"/>
          <w:szCs w:val="24"/>
        </w:rPr>
        <w:t>activity-based</w:t>
      </w:r>
      <w:r w:rsidR="005F7CFD" w:rsidRPr="005B43F1">
        <w:rPr>
          <w:rFonts w:ascii="Cambria" w:hAnsi="Cambria"/>
          <w:sz w:val="24"/>
          <w:szCs w:val="24"/>
        </w:rPr>
        <w:t xml:space="preserve"> budgeting etc. </w:t>
      </w:r>
      <w:r w:rsidR="005043D8" w:rsidRPr="005B43F1">
        <w:rPr>
          <w:rFonts w:ascii="Cambria" w:hAnsi="Cambria"/>
          <w:sz w:val="24"/>
          <w:szCs w:val="24"/>
        </w:rPr>
        <w:t xml:space="preserve">Depending on the modification style, there are static budget and flexible budget. </w:t>
      </w:r>
    </w:p>
    <w:p w:rsidR="004E6C54" w:rsidRPr="005B43F1" w:rsidRDefault="004E6C54" w:rsidP="005B43F1">
      <w:pPr>
        <w:spacing w:line="360" w:lineRule="auto"/>
        <w:rPr>
          <w:rFonts w:ascii="Cambria" w:hAnsi="Cambria"/>
          <w:sz w:val="24"/>
          <w:szCs w:val="24"/>
        </w:rPr>
      </w:pPr>
    </w:p>
    <w:p w:rsidR="004E6C54" w:rsidRPr="005B43F1" w:rsidRDefault="004E6C54" w:rsidP="005B43F1">
      <w:pPr>
        <w:pStyle w:val="ListParagraph"/>
        <w:numPr>
          <w:ilvl w:val="0"/>
          <w:numId w:val="1"/>
        </w:numPr>
        <w:spacing w:line="360" w:lineRule="auto"/>
        <w:rPr>
          <w:rFonts w:ascii="Cambria" w:hAnsi="Cambria"/>
          <w:b/>
          <w:bCs/>
          <w:sz w:val="24"/>
          <w:szCs w:val="24"/>
        </w:rPr>
      </w:pPr>
      <w:r w:rsidRPr="005B43F1">
        <w:rPr>
          <w:rFonts w:ascii="Cambria" w:hAnsi="Cambria"/>
          <w:b/>
          <w:bCs/>
          <w:sz w:val="24"/>
          <w:szCs w:val="24"/>
        </w:rPr>
        <w:t xml:space="preserve">Static budget:  </w:t>
      </w:r>
    </w:p>
    <w:p w:rsidR="00396502" w:rsidRPr="005B43F1" w:rsidRDefault="004E6C54" w:rsidP="005B43F1">
      <w:pPr>
        <w:spacing w:line="360" w:lineRule="auto"/>
        <w:rPr>
          <w:rFonts w:ascii="Cambria" w:hAnsi="Cambria"/>
          <w:sz w:val="24"/>
          <w:szCs w:val="24"/>
        </w:rPr>
      </w:pPr>
      <w:r w:rsidRPr="005B43F1">
        <w:rPr>
          <w:rFonts w:ascii="Cambria" w:hAnsi="Cambria"/>
          <w:sz w:val="24"/>
          <w:szCs w:val="24"/>
        </w:rPr>
        <w:t>Static budget is a type of budget that is prepared at the beginning of the operating period and the budgeted amounts are not changed over the period</w:t>
      </w:r>
      <w:r w:rsidR="004777DD" w:rsidRPr="005B43F1">
        <w:rPr>
          <w:rFonts w:ascii="Cambria" w:hAnsi="Cambria"/>
          <w:sz w:val="24"/>
          <w:szCs w:val="24"/>
        </w:rPr>
        <w:t xml:space="preserve"> (Mueller, 2017)</w:t>
      </w:r>
      <w:r w:rsidRPr="005B43F1">
        <w:rPr>
          <w:rFonts w:ascii="Cambria" w:hAnsi="Cambria"/>
          <w:sz w:val="24"/>
          <w:szCs w:val="24"/>
        </w:rPr>
        <w:t xml:space="preserve">. </w:t>
      </w:r>
      <w:r w:rsidR="00A13836" w:rsidRPr="005B43F1">
        <w:rPr>
          <w:rFonts w:ascii="Cambria" w:hAnsi="Cambria"/>
          <w:sz w:val="24"/>
          <w:szCs w:val="24"/>
        </w:rPr>
        <w:t>Revenue and related expenditures of the future period are estimated based on the best guesses and insights from budget</w:t>
      </w:r>
      <w:r w:rsidR="00C769B8" w:rsidRPr="005B43F1">
        <w:rPr>
          <w:rFonts w:ascii="Cambria" w:hAnsi="Cambria"/>
          <w:sz w:val="24"/>
          <w:szCs w:val="24"/>
        </w:rPr>
        <w:t xml:space="preserve"> analysis</w:t>
      </w:r>
      <w:r w:rsidR="00A13836" w:rsidRPr="005B43F1">
        <w:rPr>
          <w:rFonts w:ascii="Cambria" w:hAnsi="Cambria"/>
          <w:sz w:val="24"/>
          <w:szCs w:val="24"/>
        </w:rPr>
        <w:t xml:space="preserve"> of previous periods.</w:t>
      </w:r>
      <w:r w:rsidR="00125F02" w:rsidRPr="005B43F1">
        <w:rPr>
          <w:rFonts w:ascii="Cambria" w:hAnsi="Cambria"/>
          <w:sz w:val="24"/>
          <w:szCs w:val="24"/>
        </w:rPr>
        <w:t xml:space="preserve"> This budgeting method is widely used by the business organisations all over the world. </w:t>
      </w:r>
      <w:r w:rsidR="00396502" w:rsidRPr="005B43F1">
        <w:rPr>
          <w:rFonts w:ascii="Cambria" w:hAnsi="Cambria"/>
          <w:sz w:val="24"/>
          <w:szCs w:val="24"/>
        </w:rPr>
        <w:t>The advantages of this budgeting style are given.</w:t>
      </w:r>
    </w:p>
    <w:p w:rsidR="00915F0F" w:rsidRPr="005B43F1" w:rsidRDefault="00692B12"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The most advantageous aspect of static budget is that it helps the organisations to assess the operating performances over the period</w:t>
      </w:r>
      <w:r w:rsidR="00782324" w:rsidRPr="005B43F1">
        <w:rPr>
          <w:rFonts w:ascii="Cambria" w:hAnsi="Cambria"/>
          <w:sz w:val="24"/>
          <w:szCs w:val="24"/>
        </w:rPr>
        <w:t xml:space="preserve"> (Bigelow, 2019)</w:t>
      </w:r>
      <w:r w:rsidRPr="005B43F1">
        <w:rPr>
          <w:rFonts w:ascii="Cambria" w:hAnsi="Cambria"/>
          <w:sz w:val="24"/>
          <w:szCs w:val="24"/>
        </w:rPr>
        <w:t xml:space="preserve">. </w:t>
      </w:r>
      <w:r w:rsidR="00256048" w:rsidRPr="005B43F1">
        <w:rPr>
          <w:rFonts w:ascii="Cambria" w:hAnsi="Cambria"/>
          <w:sz w:val="24"/>
          <w:szCs w:val="24"/>
        </w:rPr>
        <w:t xml:space="preserve">At the end of the period, the actual outcomes both revenue and expenditures are compared with the forecasted revenue and expenditures. </w:t>
      </w:r>
      <w:r w:rsidR="004455B0" w:rsidRPr="005B43F1">
        <w:rPr>
          <w:rFonts w:ascii="Cambria" w:hAnsi="Cambria"/>
          <w:sz w:val="24"/>
          <w:szCs w:val="24"/>
        </w:rPr>
        <w:t>Through this comparison, the mangers can easily get idea about the areas that have performed better and areas that have performed worse.</w:t>
      </w:r>
    </w:p>
    <w:p w:rsidR="00382247" w:rsidRPr="005B43F1" w:rsidRDefault="00915F0F"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 xml:space="preserve">As static budget shows the performance of the business, it also provides the guidance </w:t>
      </w:r>
      <w:r w:rsidR="004777DD" w:rsidRPr="005B43F1">
        <w:rPr>
          <w:rFonts w:ascii="Cambria" w:hAnsi="Cambria"/>
          <w:sz w:val="24"/>
          <w:szCs w:val="24"/>
        </w:rPr>
        <w:t xml:space="preserve">about how </w:t>
      </w:r>
      <w:r w:rsidRPr="005B43F1">
        <w:rPr>
          <w:rFonts w:ascii="Cambria" w:hAnsi="Cambria"/>
          <w:sz w:val="24"/>
          <w:szCs w:val="24"/>
        </w:rPr>
        <w:t xml:space="preserve">to improve the weak areas. </w:t>
      </w:r>
      <w:r w:rsidR="00E42FFB" w:rsidRPr="005B43F1">
        <w:rPr>
          <w:rFonts w:ascii="Cambria" w:hAnsi="Cambria"/>
          <w:sz w:val="24"/>
          <w:szCs w:val="24"/>
        </w:rPr>
        <w:t xml:space="preserve">For example, if revenue has reduced compared to the forecasted amount, </w:t>
      </w:r>
      <w:r w:rsidR="00E7743A" w:rsidRPr="005B43F1">
        <w:rPr>
          <w:rFonts w:ascii="Cambria" w:hAnsi="Cambria"/>
          <w:sz w:val="24"/>
          <w:szCs w:val="24"/>
        </w:rPr>
        <w:t>it can be analysed in which time of the year, which geographic region the revenue was down.</w:t>
      </w:r>
    </w:p>
    <w:p w:rsidR="00382247" w:rsidRPr="005B43F1" w:rsidRDefault="00382247" w:rsidP="005B43F1">
      <w:pPr>
        <w:spacing w:line="360" w:lineRule="auto"/>
        <w:rPr>
          <w:rFonts w:ascii="Cambria" w:hAnsi="Cambria"/>
          <w:sz w:val="24"/>
          <w:szCs w:val="24"/>
        </w:rPr>
      </w:pPr>
      <w:r w:rsidRPr="005B43F1">
        <w:rPr>
          <w:rFonts w:ascii="Cambria" w:hAnsi="Cambria"/>
          <w:sz w:val="24"/>
          <w:szCs w:val="24"/>
        </w:rPr>
        <w:lastRenderedPageBreak/>
        <w:t>The disadvantages of static budgeting style are given.</w:t>
      </w:r>
    </w:p>
    <w:p w:rsidR="003E4D16" w:rsidRPr="005B43F1" w:rsidRDefault="00382247"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Static budget can’t give fruitful results for business organisations which operate in relatively more uncertain business environment</w:t>
      </w:r>
      <w:r w:rsidR="00B97E84" w:rsidRPr="005B43F1">
        <w:rPr>
          <w:rFonts w:ascii="Cambria" w:hAnsi="Cambria"/>
          <w:sz w:val="24"/>
          <w:szCs w:val="24"/>
        </w:rPr>
        <w:t xml:space="preserve"> (Kagan, 2019)</w:t>
      </w:r>
      <w:r w:rsidRPr="005B43F1">
        <w:rPr>
          <w:rFonts w:ascii="Cambria" w:hAnsi="Cambria"/>
          <w:sz w:val="24"/>
          <w:szCs w:val="24"/>
        </w:rPr>
        <w:t xml:space="preserve">. </w:t>
      </w:r>
      <w:r w:rsidR="004459B9" w:rsidRPr="005B43F1">
        <w:rPr>
          <w:rFonts w:ascii="Cambria" w:hAnsi="Cambria"/>
          <w:sz w:val="24"/>
          <w:szCs w:val="24"/>
        </w:rPr>
        <w:t>Predicting the revenue and costs of this business organisations is much more difficult and often there are significant variances between the estimated amount and actual amount.</w:t>
      </w:r>
    </w:p>
    <w:p w:rsidR="004E6C54" w:rsidRPr="005B43F1" w:rsidRDefault="003E4D16"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 xml:space="preserve">Static budget is relatively less useful in business settings where the expenses are not that much related to the revenue. More often the managers the estimate the costs based on the revenue while preparing static budgets. If there is little connection between the costs and the revenue, static budget becomes less useful. </w:t>
      </w:r>
      <w:r w:rsidR="00B01B7C" w:rsidRPr="005B43F1">
        <w:rPr>
          <w:rFonts w:ascii="Cambria" w:hAnsi="Cambria"/>
          <w:sz w:val="24"/>
          <w:szCs w:val="24"/>
        </w:rPr>
        <w:tab/>
      </w:r>
    </w:p>
    <w:p w:rsidR="00F1011A" w:rsidRPr="005B43F1" w:rsidRDefault="00F1011A" w:rsidP="005B43F1">
      <w:pPr>
        <w:spacing w:line="360" w:lineRule="auto"/>
        <w:rPr>
          <w:rFonts w:ascii="Cambria" w:hAnsi="Cambria"/>
          <w:sz w:val="24"/>
          <w:szCs w:val="24"/>
        </w:rPr>
      </w:pPr>
    </w:p>
    <w:p w:rsidR="001502AA" w:rsidRPr="005B43F1" w:rsidRDefault="001502AA" w:rsidP="005B43F1">
      <w:pPr>
        <w:pStyle w:val="ListParagraph"/>
        <w:numPr>
          <w:ilvl w:val="0"/>
          <w:numId w:val="1"/>
        </w:numPr>
        <w:spacing w:line="360" w:lineRule="auto"/>
        <w:rPr>
          <w:rFonts w:ascii="Cambria" w:hAnsi="Cambria"/>
          <w:b/>
          <w:bCs/>
          <w:sz w:val="24"/>
          <w:szCs w:val="24"/>
        </w:rPr>
      </w:pPr>
      <w:r w:rsidRPr="005B43F1">
        <w:rPr>
          <w:rFonts w:ascii="Cambria" w:hAnsi="Cambria"/>
          <w:b/>
          <w:bCs/>
          <w:sz w:val="24"/>
          <w:szCs w:val="24"/>
        </w:rPr>
        <w:t>Flexible budget:</w:t>
      </w:r>
    </w:p>
    <w:p w:rsidR="00A13D1D" w:rsidRPr="005B43F1" w:rsidRDefault="00E51126" w:rsidP="005B43F1">
      <w:pPr>
        <w:spacing w:line="360" w:lineRule="auto"/>
        <w:rPr>
          <w:rFonts w:ascii="Cambria" w:hAnsi="Cambria"/>
          <w:sz w:val="24"/>
          <w:szCs w:val="24"/>
        </w:rPr>
      </w:pPr>
      <w:r w:rsidRPr="005B43F1">
        <w:rPr>
          <w:rFonts w:ascii="Cambria" w:hAnsi="Cambria"/>
          <w:sz w:val="24"/>
          <w:szCs w:val="24"/>
        </w:rPr>
        <w:t xml:space="preserve">Flexible budget is the opposite of static budget. </w:t>
      </w:r>
      <w:r w:rsidR="00FF3BA8" w:rsidRPr="005B43F1">
        <w:rPr>
          <w:rFonts w:ascii="Cambria" w:hAnsi="Cambria"/>
          <w:sz w:val="24"/>
          <w:szCs w:val="24"/>
        </w:rPr>
        <w:t xml:space="preserve">The estimated amounts </w:t>
      </w:r>
      <w:r w:rsidR="007C0579" w:rsidRPr="005B43F1">
        <w:rPr>
          <w:rFonts w:ascii="Cambria" w:hAnsi="Cambria"/>
          <w:sz w:val="24"/>
          <w:szCs w:val="24"/>
        </w:rPr>
        <w:t xml:space="preserve">in flexible budget </w:t>
      </w:r>
      <w:r w:rsidR="000C6FA5" w:rsidRPr="005B43F1">
        <w:rPr>
          <w:rFonts w:ascii="Cambria" w:hAnsi="Cambria"/>
          <w:sz w:val="24"/>
          <w:szCs w:val="24"/>
        </w:rPr>
        <w:t>can be modified</w:t>
      </w:r>
      <w:r w:rsidR="007C0579" w:rsidRPr="005B43F1">
        <w:rPr>
          <w:rFonts w:ascii="Cambria" w:hAnsi="Cambria"/>
          <w:sz w:val="24"/>
          <w:szCs w:val="24"/>
        </w:rPr>
        <w:t xml:space="preserve"> relative to the changed business environment</w:t>
      </w:r>
      <w:r w:rsidR="000C6FA5" w:rsidRPr="005B43F1">
        <w:rPr>
          <w:rFonts w:ascii="Cambria" w:hAnsi="Cambria"/>
          <w:sz w:val="24"/>
          <w:szCs w:val="24"/>
        </w:rPr>
        <w:t xml:space="preserve"> (Averkamp, 2020)</w:t>
      </w:r>
      <w:r w:rsidR="007C0579" w:rsidRPr="005B43F1">
        <w:rPr>
          <w:rFonts w:ascii="Cambria" w:hAnsi="Cambria"/>
          <w:sz w:val="24"/>
          <w:szCs w:val="24"/>
        </w:rPr>
        <w:t xml:space="preserve">. </w:t>
      </w:r>
      <w:r w:rsidR="00135202" w:rsidRPr="005B43F1">
        <w:rPr>
          <w:rFonts w:ascii="Cambria" w:hAnsi="Cambria"/>
          <w:sz w:val="24"/>
          <w:szCs w:val="24"/>
        </w:rPr>
        <w:t xml:space="preserve">Flexible budgets allow the managers to match the costs with the </w:t>
      </w:r>
      <w:r w:rsidR="00280888" w:rsidRPr="005B43F1">
        <w:rPr>
          <w:rFonts w:ascii="Cambria" w:hAnsi="Cambria"/>
          <w:sz w:val="24"/>
          <w:szCs w:val="24"/>
        </w:rPr>
        <w:t>real-world</w:t>
      </w:r>
      <w:r w:rsidR="00135202" w:rsidRPr="005B43F1">
        <w:rPr>
          <w:rFonts w:ascii="Cambria" w:hAnsi="Cambria"/>
          <w:sz w:val="24"/>
          <w:szCs w:val="24"/>
        </w:rPr>
        <w:t xml:space="preserve"> scenario. </w:t>
      </w:r>
      <w:r w:rsidR="007A459E" w:rsidRPr="005B43F1">
        <w:rPr>
          <w:rFonts w:ascii="Cambria" w:hAnsi="Cambria"/>
          <w:sz w:val="24"/>
          <w:szCs w:val="24"/>
        </w:rPr>
        <w:t>The advantages of flexible budget are discussed below</w:t>
      </w:r>
      <w:r w:rsidR="008D7F9A" w:rsidRPr="005B43F1">
        <w:rPr>
          <w:rFonts w:ascii="Cambria" w:hAnsi="Cambria"/>
          <w:sz w:val="24"/>
          <w:szCs w:val="24"/>
        </w:rPr>
        <w:t xml:space="preserve">. Huge growth in </w:t>
      </w:r>
      <w:r w:rsidR="00995ED9" w:rsidRPr="005B43F1">
        <w:rPr>
          <w:rFonts w:ascii="Cambria" w:hAnsi="Cambria"/>
          <w:sz w:val="24"/>
          <w:szCs w:val="24"/>
        </w:rPr>
        <w:t>Office</w:t>
      </w:r>
      <w:r w:rsidR="008D7F9A" w:rsidRPr="005B43F1">
        <w:rPr>
          <w:rFonts w:ascii="Cambria" w:hAnsi="Cambria"/>
          <w:sz w:val="24"/>
          <w:szCs w:val="24"/>
        </w:rPr>
        <w:t xml:space="preserve"> 365 users and Teams users can be tagged with flexible budgeting.</w:t>
      </w:r>
      <w:r w:rsidR="00995ED9" w:rsidRPr="005B43F1">
        <w:rPr>
          <w:rFonts w:ascii="Cambria" w:hAnsi="Cambria"/>
          <w:sz w:val="24"/>
          <w:szCs w:val="24"/>
        </w:rPr>
        <w:t xml:space="preserve"> 258 million Office 365 users shows a 27% growth in revenue in constant currency. This huge growth has put sudden strain on Office 365 infrastructure. Microsoft had to add more capacity which was needed to support the growth</w:t>
      </w:r>
      <w:r w:rsidR="007E5613" w:rsidRPr="005B43F1">
        <w:rPr>
          <w:rFonts w:ascii="Cambria" w:hAnsi="Cambria"/>
          <w:sz w:val="24"/>
          <w:szCs w:val="24"/>
        </w:rPr>
        <w:t xml:space="preserve"> (Redmond, 2020)</w:t>
      </w:r>
      <w:r w:rsidR="00995ED9" w:rsidRPr="005B43F1">
        <w:rPr>
          <w:rFonts w:ascii="Cambria" w:hAnsi="Cambria"/>
          <w:sz w:val="24"/>
          <w:szCs w:val="24"/>
        </w:rPr>
        <w:t xml:space="preserve">. Flexible budget has helped the company to match the more than expected customer growth with additional infrastructure. </w:t>
      </w:r>
    </w:p>
    <w:p w:rsidR="007A459E" w:rsidRPr="005B43F1" w:rsidRDefault="00DD517B"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Flexible budget is adaptive in nature</w:t>
      </w:r>
      <w:r w:rsidR="003940BB" w:rsidRPr="005B43F1">
        <w:rPr>
          <w:rFonts w:ascii="Cambria" w:hAnsi="Cambria"/>
          <w:sz w:val="24"/>
          <w:szCs w:val="24"/>
        </w:rPr>
        <w:t xml:space="preserve">. That means sudden developments in national or international arena can be effectively matched with the business operations. </w:t>
      </w:r>
    </w:p>
    <w:p w:rsidR="00A221A6" w:rsidRPr="005B43F1" w:rsidRDefault="00A221A6"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 xml:space="preserve">Flexible budget gives higher control to the managers. </w:t>
      </w:r>
      <w:r w:rsidR="00153F3C" w:rsidRPr="005B43F1">
        <w:rPr>
          <w:rFonts w:ascii="Cambria" w:hAnsi="Cambria"/>
          <w:sz w:val="24"/>
          <w:szCs w:val="24"/>
        </w:rPr>
        <w:t xml:space="preserve">It works for businesses which have very diversified operations which are mostly independent of one another and requires more flexibility to operate efficiently. </w:t>
      </w:r>
    </w:p>
    <w:p w:rsidR="00AA039F" w:rsidRPr="005B43F1" w:rsidRDefault="00AA039F" w:rsidP="005B43F1">
      <w:pPr>
        <w:spacing w:line="360" w:lineRule="auto"/>
        <w:rPr>
          <w:rFonts w:ascii="Cambria" w:hAnsi="Cambria"/>
          <w:sz w:val="24"/>
          <w:szCs w:val="24"/>
        </w:rPr>
      </w:pPr>
      <w:r w:rsidRPr="005B43F1">
        <w:rPr>
          <w:rFonts w:ascii="Cambria" w:hAnsi="Cambria"/>
          <w:sz w:val="24"/>
          <w:szCs w:val="24"/>
        </w:rPr>
        <w:t>The disadvantages of flexible budget are discussed below.</w:t>
      </w:r>
    </w:p>
    <w:p w:rsidR="00B83D2C" w:rsidRPr="005B43F1" w:rsidRDefault="00481811"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 xml:space="preserve">Following flexible budget </w:t>
      </w:r>
      <w:r w:rsidR="00EA32D1" w:rsidRPr="005B43F1">
        <w:rPr>
          <w:rFonts w:ascii="Cambria" w:hAnsi="Cambria"/>
          <w:sz w:val="24"/>
          <w:szCs w:val="24"/>
        </w:rPr>
        <w:t>approach requires deeper understanding of the business operations with the external environment</w:t>
      </w:r>
      <w:r w:rsidR="0045502D" w:rsidRPr="005B43F1">
        <w:rPr>
          <w:rFonts w:ascii="Cambria" w:hAnsi="Cambria"/>
          <w:sz w:val="24"/>
          <w:szCs w:val="24"/>
        </w:rPr>
        <w:t xml:space="preserve"> (Nasdaq.com, 2016)</w:t>
      </w:r>
      <w:r w:rsidR="00EA32D1" w:rsidRPr="005B43F1">
        <w:rPr>
          <w:rFonts w:ascii="Cambria" w:hAnsi="Cambria"/>
          <w:sz w:val="24"/>
          <w:szCs w:val="24"/>
        </w:rPr>
        <w:t xml:space="preserve">. Managers need to </w:t>
      </w:r>
      <w:r w:rsidR="00EA32D1" w:rsidRPr="005B43F1">
        <w:rPr>
          <w:rFonts w:ascii="Cambria" w:hAnsi="Cambria"/>
          <w:sz w:val="24"/>
          <w:szCs w:val="24"/>
        </w:rPr>
        <w:lastRenderedPageBreak/>
        <w:t xml:space="preserve">understand how a change in the external environment can impact the revenue or various cost drivers of the business. </w:t>
      </w:r>
    </w:p>
    <w:p w:rsidR="00A13D1D" w:rsidRPr="005B43F1" w:rsidRDefault="00A13D1D" w:rsidP="005B43F1">
      <w:pPr>
        <w:spacing w:line="360" w:lineRule="auto"/>
        <w:rPr>
          <w:rFonts w:ascii="Cambria" w:hAnsi="Cambria"/>
          <w:b/>
          <w:bCs/>
          <w:sz w:val="24"/>
          <w:szCs w:val="24"/>
        </w:rPr>
      </w:pPr>
    </w:p>
    <w:p w:rsidR="00053F54" w:rsidRPr="005B43F1" w:rsidRDefault="00053F54" w:rsidP="005B43F1">
      <w:pPr>
        <w:spacing w:line="360" w:lineRule="auto"/>
        <w:rPr>
          <w:rFonts w:ascii="Cambria" w:hAnsi="Cambria"/>
          <w:b/>
          <w:bCs/>
          <w:sz w:val="24"/>
          <w:szCs w:val="24"/>
        </w:rPr>
      </w:pPr>
    </w:p>
    <w:p w:rsidR="00940EAC" w:rsidRPr="005B43F1" w:rsidRDefault="00940EAC" w:rsidP="005B43F1">
      <w:pPr>
        <w:spacing w:line="360" w:lineRule="auto"/>
        <w:jc w:val="left"/>
        <w:rPr>
          <w:rFonts w:ascii="Cambria" w:hAnsi="Cambria"/>
          <w:b/>
          <w:sz w:val="24"/>
          <w:szCs w:val="24"/>
        </w:rPr>
      </w:pPr>
      <w:r w:rsidRPr="005B43F1">
        <w:rPr>
          <w:rFonts w:ascii="Cambria" w:hAnsi="Cambria"/>
          <w:sz w:val="24"/>
          <w:szCs w:val="24"/>
        </w:rPr>
        <w:br w:type="page"/>
      </w:r>
    </w:p>
    <w:p w:rsidR="006E04CA" w:rsidRPr="005B43F1" w:rsidRDefault="00441EAE" w:rsidP="005B43F1">
      <w:pPr>
        <w:pStyle w:val="Heading2"/>
        <w:spacing w:line="360" w:lineRule="auto"/>
        <w:rPr>
          <w:rFonts w:ascii="Cambria" w:hAnsi="Cambria"/>
          <w:szCs w:val="24"/>
        </w:rPr>
      </w:pPr>
      <w:bookmarkStart w:id="3" w:name="_Toc49079409"/>
      <w:r w:rsidRPr="005B43F1">
        <w:rPr>
          <w:rFonts w:ascii="Cambria" w:hAnsi="Cambria"/>
          <w:szCs w:val="24"/>
        </w:rPr>
        <w:lastRenderedPageBreak/>
        <w:t>2.2-</w:t>
      </w:r>
      <w:r w:rsidR="005E49D8" w:rsidRPr="005B43F1">
        <w:rPr>
          <w:rFonts w:ascii="Cambria" w:hAnsi="Cambria"/>
          <w:szCs w:val="24"/>
        </w:rPr>
        <w:t>Critical links between budgeting and short-term decision making</w:t>
      </w:r>
      <w:bookmarkEnd w:id="3"/>
    </w:p>
    <w:p w:rsidR="007A2594" w:rsidRPr="005B43F1" w:rsidRDefault="006B7C4D" w:rsidP="005B43F1">
      <w:pPr>
        <w:spacing w:line="360" w:lineRule="auto"/>
        <w:rPr>
          <w:rFonts w:ascii="Cambria" w:hAnsi="Cambria"/>
          <w:sz w:val="24"/>
          <w:szCs w:val="24"/>
        </w:rPr>
      </w:pPr>
      <w:r w:rsidRPr="005B43F1">
        <w:rPr>
          <w:rFonts w:ascii="Cambria" w:hAnsi="Cambria"/>
          <w:sz w:val="24"/>
          <w:szCs w:val="24"/>
        </w:rPr>
        <w:t xml:space="preserve">Business organisations </w:t>
      </w:r>
      <w:r w:rsidR="008B58BB" w:rsidRPr="005B43F1">
        <w:rPr>
          <w:rFonts w:ascii="Cambria" w:hAnsi="Cambria"/>
          <w:sz w:val="24"/>
          <w:szCs w:val="24"/>
        </w:rPr>
        <w:t>have long term visions. To attain the visions, they prepare strategies and goals accordingly. Plans can be medium term or short term.</w:t>
      </w:r>
      <w:r w:rsidR="00220837" w:rsidRPr="005B43F1">
        <w:rPr>
          <w:rFonts w:ascii="Cambria" w:hAnsi="Cambria"/>
          <w:sz w:val="24"/>
          <w:szCs w:val="24"/>
        </w:rPr>
        <w:t xml:space="preserve"> Depending on the </w:t>
      </w:r>
      <w:r w:rsidR="00280888" w:rsidRPr="005B43F1">
        <w:rPr>
          <w:rFonts w:ascii="Cambria" w:hAnsi="Cambria"/>
          <w:sz w:val="24"/>
          <w:szCs w:val="24"/>
        </w:rPr>
        <w:t>long-term</w:t>
      </w:r>
      <w:r w:rsidR="00220837" w:rsidRPr="005B43F1">
        <w:rPr>
          <w:rFonts w:ascii="Cambria" w:hAnsi="Cambria"/>
          <w:sz w:val="24"/>
          <w:szCs w:val="24"/>
        </w:rPr>
        <w:t xml:space="preserve"> visions, medium term plans are set. Short term plans generally for 1 year or less are set to attain the </w:t>
      </w:r>
      <w:r w:rsidR="00280888" w:rsidRPr="005B43F1">
        <w:rPr>
          <w:rFonts w:ascii="Cambria" w:hAnsi="Cambria"/>
          <w:sz w:val="24"/>
          <w:szCs w:val="24"/>
        </w:rPr>
        <w:t>medium-term</w:t>
      </w:r>
      <w:r w:rsidR="00220837" w:rsidRPr="005B43F1">
        <w:rPr>
          <w:rFonts w:ascii="Cambria" w:hAnsi="Cambria"/>
          <w:sz w:val="24"/>
          <w:szCs w:val="24"/>
        </w:rPr>
        <w:t xml:space="preserve"> plans.</w:t>
      </w:r>
      <w:r w:rsidR="00B86CFB" w:rsidRPr="005B43F1">
        <w:rPr>
          <w:rFonts w:ascii="Cambria" w:hAnsi="Cambria"/>
          <w:sz w:val="24"/>
          <w:szCs w:val="24"/>
        </w:rPr>
        <w:t xml:space="preserve"> Success of </w:t>
      </w:r>
      <w:r w:rsidR="00280888" w:rsidRPr="005B43F1">
        <w:rPr>
          <w:rFonts w:ascii="Cambria" w:hAnsi="Cambria"/>
          <w:sz w:val="24"/>
          <w:szCs w:val="24"/>
        </w:rPr>
        <w:t>short-term</w:t>
      </w:r>
      <w:r w:rsidR="00B86CFB" w:rsidRPr="005B43F1">
        <w:rPr>
          <w:rFonts w:ascii="Cambria" w:hAnsi="Cambria"/>
          <w:sz w:val="24"/>
          <w:szCs w:val="24"/>
        </w:rPr>
        <w:t xml:space="preserve"> plans play the</w:t>
      </w:r>
      <w:r w:rsidR="00B041F2" w:rsidRPr="005B43F1">
        <w:rPr>
          <w:rFonts w:ascii="Cambria" w:hAnsi="Cambria"/>
          <w:sz w:val="24"/>
          <w:szCs w:val="24"/>
        </w:rPr>
        <w:t xml:space="preserve"> most</w:t>
      </w:r>
      <w:r w:rsidR="00B86CFB" w:rsidRPr="005B43F1">
        <w:rPr>
          <w:rFonts w:ascii="Cambria" w:hAnsi="Cambria"/>
          <w:sz w:val="24"/>
          <w:szCs w:val="24"/>
        </w:rPr>
        <w:t xml:space="preserve"> significant role in attaining the </w:t>
      </w:r>
      <w:r w:rsidR="00280888" w:rsidRPr="005B43F1">
        <w:rPr>
          <w:rFonts w:ascii="Cambria" w:hAnsi="Cambria"/>
          <w:sz w:val="24"/>
          <w:szCs w:val="24"/>
        </w:rPr>
        <w:t>long-term</w:t>
      </w:r>
      <w:r w:rsidR="00B86CFB" w:rsidRPr="005B43F1">
        <w:rPr>
          <w:rFonts w:ascii="Cambria" w:hAnsi="Cambria"/>
          <w:sz w:val="24"/>
          <w:szCs w:val="24"/>
        </w:rPr>
        <w:t xml:space="preserve"> vision</w:t>
      </w:r>
      <w:r w:rsidR="005E53FF" w:rsidRPr="005B43F1">
        <w:rPr>
          <w:rFonts w:ascii="Cambria" w:hAnsi="Cambria"/>
          <w:sz w:val="24"/>
          <w:szCs w:val="24"/>
        </w:rPr>
        <w:t xml:space="preserve"> as businesses can have control more over the short term plans than long term plans. </w:t>
      </w:r>
      <w:r w:rsidR="006107F2" w:rsidRPr="005B43F1">
        <w:rPr>
          <w:rFonts w:ascii="Cambria" w:hAnsi="Cambria"/>
          <w:sz w:val="24"/>
          <w:szCs w:val="24"/>
        </w:rPr>
        <w:t xml:space="preserve">To be successful in the </w:t>
      </w:r>
      <w:r w:rsidR="00280888" w:rsidRPr="005B43F1">
        <w:rPr>
          <w:rFonts w:ascii="Cambria" w:hAnsi="Cambria"/>
          <w:sz w:val="24"/>
          <w:szCs w:val="24"/>
        </w:rPr>
        <w:t>short-term</w:t>
      </w:r>
      <w:r w:rsidR="006107F2" w:rsidRPr="005B43F1">
        <w:rPr>
          <w:rFonts w:ascii="Cambria" w:hAnsi="Cambria"/>
          <w:sz w:val="24"/>
          <w:szCs w:val="24"/>
        </w:rPr>
        <w:t xml:space="preserve"> planning, </w:t>
      </w:r>
      <w:r w:rsidR="00136AA1" w:rsidRPr="005B43F1">
        <w:rPr>
          <w:rFonts w:ascii="Cambria" w:hAnsi="Cambria"/>
          <w:sz w:val="24"/>
          <w:szCs w:val="24"/>
        </w:rPr>
        <w:t xml:space="preserve">businesses need to match the expenses properly with the forecasted revenue. </w:t>
      </w:r>
    </w:p>
    <w:p w:rsidR="009C5AD4" w:rsidRPr="005B43F1" w:rsidRDefault="001407EF" w:rsidP="005B43F1">
      <w:pPr>
        <w:spacing w:line="360" w:lineRule="auto"/>
        <w:rPr>
          <w:rFonts w:ascii="Cambria" w:hAnsi="Cambria"/>
          <w:sz w:val="24"/>
          <w:szCs w:val="24"/>
        </w:rPr>
      </w:pPr>
      <w:r w:rsidRPr="005B43F1">
        <w:rPr>
          <w:rFonts w:ascii="Cambria" w:hAnsi="Cambria"/>
          <w:b/>
          <w:bCs/>
          <w:sz w:val="24"/>
          <w:szCs w:val="24"/>
        </w:rPr>
        <w:t>Budgeting reduces emotionalism:</w:t>
      </w:r>
      <w:r w:rsidR="00B878CD" w:rsidRPr="005B43F1">
        <w:rPr>
          <w:rFonts w:ascii="Cambria" w:hAnsi="Cambria"/>
          <w:sz w:val="24"/>
          <w:szCs w:val="24"/>
        </w:rPr>
        <w:t xml:space="preserve">Business operations requires rational decision making. In business setting, rational decision is the decision that would increase the profitability of the company. </w:t>
      </w:r>
      <w:r w:rsidR="005706FF" w:rsidRPr="005B43F1">
        <w:rPr>
          <w:rFonts w:ascii="Cambria" w:hAnsi="Cambria"/>
          <w:sz w:val="24"/>
          <w:szCs w:val="24"/>
        </w:rPr>
        <w:t xml:space="preserve">When business managers have predetermined budget in front of them throughout the year, they have to follow that strictly. </w:t>
      </w:r>
      <w:r w:rsidR="00CA2627" w:rsidRPr="005B43F1">
        <w:rPr>
          <w:rFonts w:ascii="Cambria" w:hAnsi="Cambria"/>
          <w:sz w:val="24"/>
          <w:szCs w:val="24"/>
        </w:rPr>
        <w:t>Any unnecessary expenses driven by emotionalism will be reduced by the guidance of the budget</w:t>
      </w:r>
      <w:r w:rsidR="00E67522" w:rsidRPr="005B43F1">
        <w:rPr>
          <w:rFonts w:ascii="Cambria" w:hAnsi="Cambria"/>
          <w:sz w:val="24"/>
          <w:szCs w:val="24"/>
        </w:rPr>
        <w:t>.</w:t>
      </w:r>
    </w:p>
    <w:p w:rsidR="008221BB" w:rsidRPr="005B43F1" w:rsidRDefault="00132BBA" w:rsidP="005B43F1">
      <w:pPr>
        <w:spacing w:line="360" w:lineRule="auto"/>
        <w:rPr>
          <w:rFonts w:ascii="Cambria" w:hAnsi="Cambria"/>
          <w:sz w:val="24"/>
          <w:szCs w:val="24"/>
        </w:rPr>
      </w:pPr>
      <w:r w:rsidRPr="005B43F1">
        <w:rPr>
          <w:rFonts w:ascii="Cambria" w:hAnsi="Cambria"/>
          <w:b/>
          <w:bCs/>
          <w:sz w:val="24"/>
          <w:szCs w:val="24"/>
        </w:rPr>
        <w:t>Budgeting provides a balance:</w:t>
      </w:r>
      <w:r w:rsidR="007B0D14" w:rsidRPr="005B43F1">
        <w:rPr>
          <w:rFonts w:ascii="Cambria" w:hAnsi="Cambria"/>
          <w:sz w:val="24"/>
          <w:szCs w:val="24"/>
        </w:rPr>
        <w:t xml:space="preserve">Generally, organisational budget is composed of individual budgets of the various departments operating within the organisation. </w:t>
      </w:r>
      <w:r w:rsidR="000C6B34" w:rsidRPr="005B43F1">
        <w:rPr>
          <w:rFonts w:ascii="Cambria" w:hAnsi="Cambria"/>
          <w:sz w:val="24"/>
          <w:szCs w:val="24"/>
        </w:rPr>
        <w:t xml:space="preserve">There are separate budgets for manufacturing department, purchase department, marketing department, sales department etc. </w:t>
      </w:r>
      <w:r w:rsidR="00A2071D" w:rsidRPr="005B43F1">
        <w:rPr>
          <w:rFonts w:ascii="Cambria" w:hAnsi="Cambria"/>
          <w:sz w:val="24"/>
          <w:szCs w:val="24"/>
        </w:rPr>
        <w:t xml:space="preserve">For organisational goal achievement, it is very important that all the departments work towards a unified goal. </w:t>
      </w:r>
      <w:r w:rsidR="008C3BBE" w:rsidRPr="005B43F1">
        <w:rPr>
          <w:rFonts w:ascii="Cambria" w:hAnsi="Cambria"/>
          <w:sz w:val="24"/>
          <w:szCs w:val="24"/>
        </w:rPr>
        <w:t>Budgeting creates a balance among all the department which ensures that the departments know the exact approach they need to take to reach the goal in the short term</w:t>
      </w:r>
      <w:r w:rsidR="00AC3990" w:rsidRPr="005B43F1">
        <w:rPr>
          <w:rFonts w:ascii="Cambria" w:hAnsi="Cambria"/>
          <w:sz w:val="24"/>
          <w:szCs w:val="24"/>
        </w:rPr>
        <w:t xml:space="preserve"> (Yamamoto, 2018)</w:t>
      </w:r>
      <w:r w:rsidR="008C3BBE" w:rsidRPr="005B43F1">
        <w:rPr>
          <w:rFonts w:ascii="Cambria" w:hAnsi="Cambria"/>
          <w:sz w:val="24"/>
          <w:szCs w:val="24"/>
        </w:rPr>
        <w:t>.</w:t>
      </w:r>
      <w:r w:rsidR="004E04CF" w:rsidRPr="005B43F1">
        <w:rPr>
          <w:rFonts w:ascii="Cambria" w:hAnsi="Cambria"/>
          <w:sz w:val="24"/>
          <w:szCs w:val="24"/>
        </w:rPr>
        <w:t xml:space="preserve"> This reduces wastage and ensures the maximum efficiency in resource utilisation.</w:t>
      </w:r>
    </w:p>
    <w:p w:rsidR="00B4442D" w:rsidRPr="005B43F1" w:rsidRDefault="008221BB" w:rsidP="005B43F1">
      <w:pPr>
        <w:spacing w:line="360" w:lineRule="auto"/>
        <w:rPr>
          <w:rFonts w:ascii="Cambria" w:hAnsi="Cambria"/>
          <w:sz w:val="24"/>
          <w:szCs w:val="24"/>
        </w:rPr>
      </w:pPr>
      <w:r w:rsidRPr="005B43F1">
        <w:rPr>
          <w:rFonts w:ascii="Cambria" w:hAnsi="Cambria"/>
          <w:b/>
          <w:bCs/>
          <w:sz w:val="24"/>
          <w:szCs w:val="24"/>
        </w:rPr>
        <w:t xml:space="preserve">Budgeting helps to identify the proper source of funding: </w:t>
      </w:r>
      <w:r w:rsidRPr="005B43F1">
        <w:rPr>
          <w:rFonts w:ascii="Cambria" w:hAnsi="Cambria"/>
          <w:sz w:val="24"/>
          <w:szCs w:val="24"/>
        </w:rPr>
        <w:t xml:space="preserve">Financing is needed to meet the operational requirement of a business organisation. Mainly there is two source of funding which are equity funding and debt funding </w:t>
      </w:r>
      <w:r w:rsidR="00AC357A" w:rsidRPr="005B43F1">
        <w:rPr>
          <w:rFonts w:ascii="Cambria" w:hAnsi="Cambria"/>
          <w:sz w:val="24"/>
          <w:szCs w:val="24"/>
        </w:rPr>
        <w:t>having</w:t>
      </w:r>
      <w:r w:rsidRPr="005B43F1">
        <w:rPr>
          <w:rFonts w:ascii="Cambria" w:hAnsi="Cambria"/>
          <w:sz w:val="24"/>
          <w:szCs w:val="24"/>
        </w:rPr>
        <w:t xml:space="preserve"> their own characteristics.</w:t>
      </w:r>
      <w:r w:rsidR="00193A7E" w:rsidRPr="005B43F1">
        <w:rPr>
          <w:rFonts w:ascii="Cambria" w:hAnsi="Cambria"/>
          <w:sz w:val="24"/>
          <w:szCs w:val="24"/>
        </w:rPr>
        <w:t xml:space="preserve"> Budgeting allows a </w:t>
      </w:r>
      <w:r w:rsidR="00280888" w:rsidRPr="005B43F1">
        <w:rPr>
          <w:rFonts w:ascii="Cambria" w:hAnsi="Cambria"/>
          <w:sz w:val="24"/>
          <w:szCs w:val="24"/>
        </w:rPr>
        <w:t>business manager</w:t>
      </w:r>
      <w:r w:rsidR="00193A7E" w:rsidRPr="005B43F1">
        <w:rPr>
          <w:rFonts w:ascii="Cambria" w:hAnsi="Cambria"/>
          <w:sz w:val="24"/>
          <w:szCs w:val="24"/>
        </w:rPr>
        <w:t xml:space="preserve"> to understand the amount of funding needed and to find the potential sources from the funding can be collected at </w:t>
      </w:r>
      <w:r w:rsidR="00F735C0" w:rsidRPr="005B43F1">
        <w:rPr>
          <w:rFonts w:ascii="Cambria" w:hAnsi="Cambria"/>
          <w:sz w:val="24"/>
          <w:szCs w:val="24"/>
        </w:rPr>
        <w:t>minimum cost</w:t>
      </w:r>
      <w:r w:rsidR="001B6B8B" w:rsidRPr="005B43F1">
        <w:rPr>
          <w:rFonts w:ascii="Cambria" w:hAnsi="Cambria"/>
          <w:sz w:val="24"/>
          <w:szCs w:val="24"/>
        </w:rPr>
        <w:t xml:space="preserve"> (Gavin, 2020)</w:t>
      </w:r>
      <w:r w:rsidR="00A1126B" w:rsidRPr="005B43F1">
        <w:rPr>
          <w:rFonts w:ascii="Cambria" w:hAnsi="Cambria"/>
          <w:sz w:val="24"/>
          <w:szCs w:val="24"/>
        </w:rPr>
        <w:t xml:space="preserve">. </w:t>
      </w:r>
      <w:r w:rsidR="00840F30" w:rsidRPr="005B43F1">
        <w:rPr>
          <w:rFonts w:ascii="Cambria" w:hAnsi="Cambria"/>
          <w:sz w:val="24"/>
          <w:szCs w:val="24"/>
        </w:rPr>
        <w:t>Equity financing is costlier than debt financing.</w:t>
      </w:r>
      <w:r w:rsidR="00C041D3" w:rsidRPr="005B43F1">
        <w:rPr>
          <w:rFonts w:ascii="Cambria" w:hAnsi="Cambria"/>
          <w:sz w:val="24"/>
          <w:szCs w:val="24"/>
        </w:rPr>
        <w:t xml:space="preserve"> Excessing debt financing increases the risk of bankruptcy. </w:t>
      </w:r>
    </w:p>
    <w:p w:rsidR="0098195F" w:rsidRPr="005B43F1" w:rsidRDefault="00B4442D" w:rsidP="005B43F1">
      <w:pPr>
        <w:spacing w:line="360" w:lineRule="auto"/>
        <w:rPr>
          <w:rFonts w:ascii="Cambria" w:hAnsi="Cambria"/>
          <w:sz w:val="24"/>
          <w:szCs w:val="24"/>
        </w:rPr>
      </w:pPr>
      <w:r w:rsidRPr="005B43F1">
        <w:rPr>
          <w:rFonts w:ascii="Cambria" w:hAnsi="Cambria"/>
          <w:b/>
          <w:bCs/>
          <w:sz w:val="24"/>
          <w:szCs w:val="24"/>
        </w:rPr>
        <w:lastRenderedPageBreak/>
        <w:t>Budgeting helps in efficient project selection:</w:t>
      </w:r>
      <w:r w:rsidRPr="005B43F1">
        <w:rPr>
          <w:rFonts w:ascii="Cambria" w:hAnsi="Cambria"/>
          <w:sz w:val="24"/>
          <w:szCs w:val="24"/>
        </w:rPr>
        <w:t xml:space="preserve"> Under limited resource environment,</w:t>
      </w:r>
      <w:r w:rsidR="00551609" w:rsidRPr="005B43F1">
        <w:rPr>
          <w:rFonts w:ascii="Cambria" w:hAnsi="Cambria"/>
          <w:sz w:val="24"/>
          <w:szCs w:val="24"/>
        </w:rPr>
        <w:t>budgeting helps to identify the most profitable projects</w:t>
      </w:r>
      <w:r w:rsidR="001506DE" w:rsidRPr="005B43F1">
        <w:rPr>
          <w:rFonts w:ascii="Cambria" w:hAnsi="Cambria"/>
          <w:sz w:val="24"/>
          <w:szCs w:val="24"/>
        </w:rPr>
        <w:t>.</w:t>
      </w:r>
      <w:r w:rsidR="005161D5" w:rsidRPr="005B43F1">
        <w:rPr>
          <w:rFonts w:ascii="Cambria" w:hAnsi="Cambria"/>
          <w:sz w:val="24"/>
          <w:szCs w:val="24"/>
        </w:rPr>
        <w:t>Companies have various projects at hand to go for. Some projects are risk</w:t>
      </w:r>
      <w:r w:rsidR="007F307C" w:rsidRPr="005B43F1">
        <w:rPr>
          <w:rFonts w:ascii="Cambria" w:hAnsi="Cambria"/>
          <w:sz w:val="24"/>
          <w:szCs w:val="24"/>
        </w:rPr>
        <w:t xml:space="preserve">ier </w:t>
      </w:r>
      <w:r w:rsidR="005161D5" w:rsidRPr="005B43F1">
        <w:rPr>
          <w:rFonts w:ascii="Cambria" w:hAnsi="Cambria"/>
          <w:sz w:val="24"/>
          <w:szCs w:val="24"/>
        </w:rPr>
        <w:t xml:space="preserve">than others but can generate greater profits. </w:t>
      </w:r>
      <w:r w:rsidR="007F307C" w:rsidRPr="005B43F1">
        <w:rPr>
          <w:rFonts w:ascii="Cambria" w:hAnsi="Cambria"/>
          <w:sz w:val="24"/>
          <w:szCs w:val="24"/>
        </w:rPr>
        <w:t>Some projects require more initial financing than the others.</w:t>
      </w:r>
      <w:r w:rsidR="00CD5629" w:rsidRPr="005B43F1">
        <w:rPr>
          <w:rFonts w:ascii="Cambria" w:hAnsi="Cambria"/>
          <w:sz w:val="24"/>
          <w:szCs w:val="24"/>
        </w:rPr>
        <w:t xml:space="preserve">Budgeting helps better project selection by </w:t>
      </w:r>
      <w:r w:rsidR="007718AB" w:rsidRPr="005B43F1">
        <w:rPr>
          <w:rFonts w:ascii="Cambria" w:hAnsi="Cambria"/>
          <w:sz w:val="24"/>
          <w:szCs w:val="24"/>
        </w:rPr>
        <w:t>giving a comparative scenario of the projects and match those with expected revenue stream</w:t>
      </w:r>
      <w:r w:rsidR="003B7E9C" w:rsidRPr="005B43F1">
        <w:rPr>
          <w:rFonts w:ascii="Cambria" w:hAnsi="Cambria"/>
          <w:sz w:val="24"/>
          <w:szCs w:val="24"/>
        </w:rPr>
        <w:t xml:space="preserve"> (Ray, 2020)</w:t>
      </w:r>
      <w:r w:rsidR="007718AB" w:rsidRPr="005B43F1">
        <w:rPr>
          <w:rFonts w:ascii="Cambria" w:hAnsi="Cambria"/>
          <w:sz w:val="24"/>
          <w:szCs w:val="24"/>
        </w:rPr>
        <w:t>.</w:t>
      </w:r>
    </w:p>
    <w:p w:rsidR="001C21D4" w:rsidRPr="005B43F1" w:rsidRDefault="001C21D4" w:rsidP="005B43F1">
      <w:pPr>
        <w:spacing w:line="360" w:lineRule="auto"/>
        <w:rPr>
          <w:rFonts w:ascii="Cambria" w:hAnsi="Cambria"/>
          <w:sz w:val="24"/>
          <w:szCs w:val="24"/>
        </w:rPr>
      </w:pPr>
    </w:p>
    <w:p w:rsidR="00D21168" w:rsidRPr="005B43F1" w:rsidRDefault="00D21168" w:rsidP="005B43F1">
      <w:pPr>
        <w:spacing w:line="360" w:lineRule="auto"/>
        <w:rPr>
          <w:rFonts w:ascii="Cambria" w:hAnsi="Cambria"/>
          <w:sz w:val="24"/>
          <w:szCs w:val="24"/>
        </w:rPr>
      </w:pPr>
    </w:p>
    <w:p w:rsidR="00835D3F" w:rsidRPr="005B43F1" w:rsidRDefault="00835D3F" w:rsidP="005B43F1">
      <w:pPr>
        <w:spacing w:line="360" w:lineRule="auto"/>
        <w:rPr>
          <w:rFonts w:ascii="Cambria" w:hAnsi="Cambria"/>
          <w:sz w:val="24"/>
          <w:szCs w:val="24"/>
        </w:rPr>
      </w:pPr>
    </w:p>
    <w:p w:rsidR="00940EAC" w:rsidRPr="005B43F1" w:rsidRDefault="00940EAC" w:rsidP="005B43F1">
      <w:pPr>
        <w:spacing w:line="360" w:lineRule="auto"/>
        <w:rPr>
          <w:rFonts w:ascii="Cambria" w:hAnsi="Cambria"/>
          <w:sz w:val="24"/>
          <w:szCs w:val="24"/>
        </w:rPr>
      </w:pPr>
    </w:p>
    <w:p w:rsidR="00D21168" w:rsidRPr="005B43F1" w:rsidRDefault="00D21168" w:rsidP="005B43F1">
      <w:pPr>
        <w:spacing w:line="360" w:lineRule="auto"/>
        <w:rPr>
          <w:rFonts w:ascii="Cambria" w:hAnsi="Cambria"/>
          <w:sz w:val="24"/>
          <w:szCs w:val="24"/>
        </w:rPr>
      </w:pPr>
    </w:p>
    <w:p w:rsidR="00940EAC" w:rsidRPr="005B43F1" w:rsidRDefault="00940EAC" w:rsidP="005B43F1">
      <w:pPr>
        <w:spacing w:line="360" w:lineRule="auto"/>
        <w:jc w:val="left"/>
        <w:rPr>
          <w:rFonts w:ascii="Cambria" w:hAnsi="Cambria"/>
          <w:b/>
          <w:sz w:val="24"/>
          <w:szCs w:val="24"/>
        </w:rPr>
      </w:pPr>
      <w:r w:rsidRPr="005B43F1">
        <w:rPr>
          <w:rFonts w:ascii="Cambria" w:hAnsi="Cambria"/>
          <w:sz w:val="24"/>
          <w:szCs w:val="24"/>
        </w:rPr>
        <w:br w:type="page"/>
      </w:r>
    </w:p>
    <w:p w:rsidR="005E49D8" w:rsidRPr="005B43F1" w:rsidRDefault="00441EAE" w:rsidP="005B43F1">
      <w:pPr>
        <w:pStyle w:val="Heading2"/>
        <w:spacing w:line="360" w:lineRule="auto"/>
        <w:rPr>
          <w:rFonts w:ascii="Cambria" w:hAnsi="Cambria"/>
          <w:szCs w:val="24"/>
        </w:rPr>
      </w:pPr>
      <w:bookmarkStart w:id="4" w:name="_Toc49079410"/>
      <w:r w:rsidRPr="005B43F1">
        <w:rPr>
          <w:rFonts w:ascii="Cambria" w:hAnsi="Cambria"/>
          <w:szCs w:val="24"/>
        </w:rPr>
        <w:lastRenderedPageBreak/>
        <w:t>2.3-</w:t>
      </w:r>
      <w:r w:rsidR="005E49D8" w:rsidRPr="005B43F1">
        <w:rPr>
          <w:rFonts w:ascii="Cambria" w:hAnsi="Cambria"/>
          <w:szCs w:val="24"/>
        </w:rPr>
        <w:t>The impact of changing environments on various budgeting styles</w:t>
      </w:r>
      <w:bookmarkEnd w:id="4"/>
    </w:p>
    <w:p w:rsidR="006F6DC1" w:rsidRPr="005B43F1" w:rsidRDefault="00B96014" w:rsidP="005B43F1">
      <w:pPr>
        <w:spacing w:line="360" w:lineRule="auto"/>
        <w:rPr>
          <w:rFonts w:ascii="Cambria" w:hAnsi="Cambria"/>
          <w:sz w:val="24"/>
          <w:szCs w:val="24"/>
        </w:rPr>
      </w:pPr>
      <w:r w:rsidRPr="005B43F1">
        <w:rPr>
          <w:rFonts w:ascii="Cambria" w:hAnsi="Cambria"/>
          <w:sz w:val="24"/>
          <w:szCs w:val="24"/>
        </w:rPr>
        <w:t>As discussed above, static and flexible budgeting styles have different implication</w:t>
      </w:r>
      <w:r w:rsidR="005B13B4" w:rsidRPr="005B43F1">
        <w:rPr>
          <w:rFonts w:ascii="Cambria" w:hAnsi="Cambria"/>
          <w:sz w:val="24"/>
          <w:szCs w:val="24"/>
        </w:rPr>
        <w:t>s</w:t>
      </w:r>
      <w:r w:rsidRPr="005B43F1">
        <w:rPr>
          <w:rFonts w:ascii="Cambria" w:hAnsi="Cambria"/>
          <w:sz w:val="24"/>
          <w:szCs w:val="24"/>
        </w:rPr>
        <w:t xml:space="preserve"> depending the changes in external environment.</w:t>
      </w:r>
      <w:r w:rsidR="006F6DC1" w:rsidRPr="005B43F1">
        <w:rPr>
          <w:rFonts w:ascii="Cambria" w:hAnsi="Cambria"/>
          <w:sz w:val="24"/>
          <w:szCs w:val="24"/>
        </w:rPr>
        <w:t xml:space="preserve"> There can be various types of changes in the external environment. Some common types of environmental changes and their impacts on the budgeting styles are discussed below.</w:t>
      </w:r>
    </w:p>
    <w:p w:rsidR="00B2262C" w:rsidRPr="005B43F1" w:rsidRDefault="004215A8" w:rsidP="005B43F1">
      <w:pPr>
        <w:spacing w:line="360" w:lineRule="auto"/>
        <w:rPr>
          <w:rFonts w:ascii="Cambria" w:hAnsi="Cambria"/>
          <w:sz w:val="24"/>
          <w:szCs w:val="24"/>
        </w:rPr>
      </w:pPr>
      <w:r w:rsidRPr="005B43F1">
        <w:rPr>
          <w:rFonts w:ascii="Cambria" w:hAnsi="Cambria"/>
          <w:b/>
          <w:bCs/>
          <w:sz w:val="24"/>
          <w:szCs w:val="24"/>
        </w:rPr>
        <w:t>Impact of climate change:</w:t>
      </w:r>
      <w:r w:rsidR="000E6F74" w:rsidRPr="005B43F1">
        <w:rPr>
          <w:rFonts w:ascii="Cambria" w:hAnsi="Cambria"/>
          <w:sz w:val="24"/>
          <w:szCs w:val="24"/>
        </w:rPr>
        <w:t>Impact of climate change has significance in the business operations. The reason is that spending pattern of the customers depend on the climate</w:t>
      </w:r>
      <w:r w:rsidR="00DE2C93" w:rsidRPr="005B43F1">
        <w:rPr>
          <w:rFonts w:ascii="Cambria" w:hAnsi="Cambria"/>
          <w:sz w:val="24"/>
          <w:szCs w:val="24"/>
        </w:rPr>
        <w:t xml:space="preserve"> (Bachner and Bednar-Friedl, 2018)</w:t>
      </w:r>
      <w:r w:rsidR="000E6F74" w:rsidRPr="005B43F1">
        <w:rPr>
          <w:rFonts w:ascii="Cambria" w:hAnsi="Cambria"/>
          <w:sz w:val="24"/>
          <w:szCs w:val="24"/>
        </w:rPr>
        <w:t>.</w:t>
      </w:r>
      <w:r w:rsidR="00164858" w:rsidRPr="005B43F1">
        <w:rPr>
          <w:rFonts w:ascii="Cambria" w:hAnsi="Cambria"/>
          <w:sz w:val="24"/>
          <w:szCs w:val="24"/>
        </w:rPr>
        <w:t xml:space="preserve"> In geographic areas where the climate is relatively warm, sale of ice cream products will generally be higher. </w:t>
      </w:r>
      <w:r w:rsidR="00646747" w:rsidRPr="005B43F1">
        <w:rPr>
          <w:rFonts w:ascii="Cambria" w:hAnsi="Cambria"/>
          <w:sz w:val="24"/>
          <w:szCs w:val="24"/>
        </w:rPr>
        <w:t xml:space="preserve">In geographic areas where the climate is relatively cold, </w:t>
      </w:r>
      <w:r w:rsidR="006E6D2E" w:rsidRPr="005B43F1">
        <w:rPr>
          <w:rFonts w:ascii="Cambria" w:hAnsi="Cambria"/>
          <w:sz w:val="24"/>
          <w:szCs w:val="24"/>
        </w:rPr>
        <w:t xml:space="preserve">sale of </w:t>
      </w:r>
      <w:r w:rsidR="0045149A" w:rsidRPr="005B43F1">
        <w:rPr>
          <w:rFonts w:ascii="Cambria" w:hAnsi="Cambria"/>
          <w:sz w:val="24"/>
          <w:szCs w:val="24"/>
        </w:rPr>
        <w:t>sweaters will generally be higher.</w:t>
      </w:r>
      <w:r w:rsidR="001422A2" w:rsidRPr="005B43F1">
        <w:rPr>
          <w:rFonts w:ascii="Cambria" w:hAnsi="Cambria"/>
          <w:sz w:val="24"/>
          <w:szCs w:val="24"/>
        </w:rPr>
        <w:t xml:space="preserve"> The spending patterns are related with the cost drivers of business organisations.</w:t>
      </w:r>
      <w:r w:rsidR="008860A4" w:rsidRPr="005B43F1">
        <w:rPr>
          <w:rFonts w:ascii="Cambria" w:hAnsi="Cambria"/>
          <w:sz w:val="24"/>
          <w:szCs w:val="24"/>
        </w:rPr>
        <w:t xml:space="preserve"> Climate is generally a </w:t>
      </w:r>
      <w:r w:rsidR="00280888" w:rsidRPr="005B43F1">
        <w:rPr>
          <w:rFonts w:ascii="Cambria" w:hAnsi="Cambria"/>
          <w:sz w:val="24"/>
          <w:szCs w:val="24"/>
        </w:rPr>
        <w:t>long-term</w:t>
      </w:r>
      <w:r w:rsidR="008860A4" w:rsidRPr="005B43F1">
        <w:rPr>
          <w:rFonts w:ascii="Cambria" w:hAnsi="Cambria"/>
          <w:sz w:val="24"/>
          <w:szCs w:val="24"/>
        </w:rPr>
        <w:t xml:space="preserve"> phenomenon. So, following flexible budgeting style is not necessary here. Businesses can follow static budget for the period generally 1 year and monitor the sales pattern carefully. </w:t>
      </w:r>
    </w:p>
    <w:p w:rsidR="00940EAC" w:rsidRPr="005B43F1" w:rsidRDefault="00B2262C" w:rsidP="005B43F1">
      <w:pPr>
        <w:spacing w:line="360" w:lineRule="auto"/>
        <w:rPr>
          <w:rFonts w:ascii="Cambria" w:hAnsi="Cambria"/>
          <w:sz w:val="24"/>
          <w:szCs w:val="24"/>
        </w:rPr>
      </w:pPr>
      <w:r w:rsidRPr="005B43F1">
        <w:rPr>
          <w:rFonts w:ascii="Cambria" w:hAnsi="Cambria"/>
          <w:b/>
          <w:bCs/>
          <w:sz w:val="24"/>
          <w:szCs w:val="24"/>
        </w:rPr>
        <w:t>Impact of economic variables:</w:t>
      </w:r>
      <w:r w:rsidR="000A3D3F" w:rsidRPr="005B43F1">
        <w:rPr>
          <w:rFonts w:ascii="Cambria" w:hAnsi="Cambria"/>
          <w:sz w:val="24"/>
          <w:szCs w:val="24"/>
        </w:rPr>
        <w:t xml:space="preserve"> Various types of macroeconomic variables such as inflation, interest rate, savings rate, foreign exchange rate, tax rate etc.</w:t>
      </w:r>
      <w:r w:rsidR="005B41C4" w:rsidRPr="005B43F1">
        <w:rPr>
          <w:rFonts w:ascii="Cambria" w:hAnsi="Cambria"/>
          <w:sz w:val="24"/>
          <w:szCs w:val="24"/>
        </w:rPr>
        <w:t xml:space="preserve"> affects</w:t>
      </w:r>
      <w:r w:rsidR="00AF0CEF" w:rsidRPr="005B43F1">
        <w:rPr>
          <w:rFonts w:ascii="Cambria" w:hAnsi="Cambria"/>
          <w:sz w:val="24"/>
          <w:szCs w:val="24"/>
        </w:rPr>
        <w:t xml:space="preserve"> almost </w:t>
      </w:r>
      <w:r w:rsidR="00F03E88" w:rsidRPr="005B43F1">
        <w:rPr>
          <w:rFonts w:ascii="Cambria" w:hAnsi="Cambria"/>
          <w:sz w:val="24"/>
          <w:szCs w:val="24"/>
        </w:rPr>
        <w:t xml:space="preserve">every type of business </w:t>
      </w:r>
      <w:r w:rsidR="00280888" w:rsidRPr="005B43F1">
        <w:rPr>
          <w:rFonts w:ascii="Cambria" w:hAnsi="Cambria"/>
          <w:sz w:val="24"/>
          <w:szCs w:val="24"/>
        </w:rPr>
        <w:t>organisation</w:t>
      </w:r>
      <w:r w:rsidR="005B41C4" w:rsidRPr="005B43F1">
        <w:rPr>
          <w:rFonts w:ascii="Cambria" w:hAnsi="Cambria"/>
          <w:sz w:val="24"/>
          <w:szCs w:val="24"/>
        </w:rPr>
        <w:t xml:space="preserve"> (Batt, Rikhardsson and Karlsson, 2015)</w:t>
      </w:r>
      <w:r w:rsidR="00F03E88" w:rsidRPr="005B43F1">
        <w:rPr>
          <w:rFonts w:ascii="Cambria" w:hAnsi="Cambria"/>
          <w:sz w:val="24"/>
          <w:szCs w:val="24"/>
        </w:rPr>
        <w:t xml:space="preserve">. </w:t>
      </w:r>
      <w:r w:rsidR="00C11D0A" w:rsidRPr="005B43F1">
        <w:rPr>
          <w:rFonts w:ascii="Cambria" w:hAnsi="Cambria"/>
          <w:sz w:val="24"/>
          <w:szCs w:val="24"/>
        </w:rPr>
        <w:t xml:space="preserve">In an environment with relatively stable economic variables, the business organisations </w:t>
      </w:r>
      <w:r w:rsidR="001636FD" w:rsidRPr="005B43F1">
        <w:rPr>
          <w:rFonts w:ascii="Cambria" w:hAnsi="Cambria"/>
          <w:sz w:val="24"/>
          <w:szCs w:val="24"/>
        </w:rPr>
        <w:t>can follow static budgeting style</w:t>
      </w:r>
      <w:r w:rsidR="00DD64A3" w:rsidRPr="005B43F1">
        <w:rPr>
          <w:rFonts w:ascii="Cambria" w:hAnsi="Cambria"/>
          <w:sz w:val="24"/>
          <w:szCs w:val="24"/>
        </w:rPr>
        <w:t xml:space="preserve">. But where </w:t>
      </w:r>
      <w:r w:rsidR="003907FE" w:rsidRPr="005B43F1">
        <w:rPr>
          <w:rFonts w:ascii="Cambria" w:hAnsi="Cambria"/>
          <w:sz w:val="24"/>
          <w:szCs w:val="24"/>
        </w:rPr>
        <w:t>the economy is volatile, the inflation rate is high, interest rates fluctuate repetitively, foreign exchange rate is high</w:t>
      </w:r>
      <w:r w:rsidR="00CA0379" w:rsidRPr="005B43F1">
        <w:rPr>
          <w:rFonts w:ascii="Cambria" w:hAnsi="Cambria"/>
          <w:sz w:val="24"/>
          <w:szCs w:val="24"/>
        </w:rPr>
        <w:t xml:space="preserve"> and government changes the tax rates more often, following flexible budgeting style would be appropriate to better match the </w:t>
      </w:r>
      <w:r w:rsidR="005D4B9E" w:rsidRPr="005B43F1">
        <w:rPr>
          <w:rFonts w:ascii="Cambria" w:hAnsi="Cambria"/>
          <w:sz w:val="24"/>
          <w:szCs w:val="24"/>
        </w:rPr>
        <w:t>economy</w:t>
      </w:r>
      <w:r w:rsidR="00623712" w:rsidRPr="005B43F1">
        <w:rPr>
          <w:rFonts w:ascii="Cambria" w:hAnsi="Cambria"/>
          <w:sz w:val="24"/>
          <w:szCs w:val="24"/>
        </w:rPr>
        <w:t xml:space="preserve"> (Pramila, 2020)</w:t>
      </w:r>
      <w:r w:rsidR="005D4B9E" w:rsidRPr="005B43F1">
        <w:rPr>
          <w:rFonts w:ascii="Cambria" w:hAnsi="Cambria"/>
          <w:sz w:val="24"/>
          <w:szCs w:val="24"/>
        </w:rPr>
        <w:t xml:space="preserve">. </w:t>
      </w:r>
    </w:p>
    <w:p w:rsidR="00091CF6" w:rsidRPr="005B43F1" w:rsidRDefault="00091CF6" w:rsidP="005B43F1">
      <w:pPr>
        <w:spacing w:line="360" w:lineRule="auto"/>
        <w:rPr>
          <w:rFonts w:ascii="Cambria" w:hAnsi="Cambria"/>
          <w:sz w:val="24"/>
          <w:szCs w:val="24"/>
        </w:rPr>
      </w:pPr>
    </w:p>
    <w:p w:rsidR="005033F5" w:rsidRPr="005B43F1" w:rsidRDefault="005033F5" w:rsidP="005B43F1">
      <w:pPr>
        <w:spacing w:line="360" w:lineRule="auto"/>
        <w:rPr>
          <w:rFonts w:ascii="Cambria" w:hAnsi="Cambria"/>
          <w:sz w:val="24"/>
          <w:szCs w:val="24"/>
        </w:rPr>
      </w:pPr>
    </w:p>
    <w:p w:rsidR="00940EAC" w:rsidRDefault="00940EAC" w:rsidP="005B43F1">
      <w:pPr>
        <w:spacing w:line="360" w:lineRule="auto"/>
        <w:rPr>
          <w:rFonts w:ascii="Cambria" w:hAnsi="Cambria"/>
          <w:sz w:val="24"/>
          <w:szCs w:val="24"/>
        </w:rPr>
      </w:pPr>
    </w:p>
    <w:p w:rsidR="00280888" w:rsidRDefault="00280888" w:rsidP="005B43F1">
      <w:pPr>
        <w:spacing w:line="360" w:lineRule="auto"/>
        <w:rPr>
          <w:rFonts w:ascii="Cambria" w:hAnsi="Cambria"/>
          <w:sz w:val="24"/>
          <w:szCs w:val="24"/>
        </w:rPr>
      </w:pPr>
    </w:p>
    <w:p w:rsidR="00280888" w:rsidRPr="005B43F1" w:rsidRDefault="00280888" w:rsidP="005B43F1">
      <w:pPr>
        <w:spacing w:line="360" w:lineRule="auto"/>
        <w:rPr>
          <w:rFonts w:ascii="Cambria" w:hAnsi="Cambria"/>
          <w:sz w:val="24"/>
          <w:szCs w:val="24"/>
        </w:rPr>
      </w:pPr>
    </w:p>
    <w:p w:rsidR="00A50F17" w:rsidRPr="005B43F1" w:rsidRDefault="00441EAE" w:rsidP="005B43F1">
      <w:pPr>
        <w:pStyle w:val="Heading2"/>
        <w:spacing w:line="360" w:lineRule="auto"/>
        <w:rPr>
          <w:rFonts w:ascii="Cambria" w:hAnsi="Cambria"/>
          <w:szCs w:val="24"/>
        </w:rPr>
      </w:pPr>
      <w:bookmarkStart w:id="5" w:name="_Toc49079411"/>
      <w:r w:rsidRPr="005B43F1">
        <w:rPr>
          <w:rFonts w:ascii="Cambria" w:hAnsi="Cambria"/>
          <w:szCs w:val="24"/>
        </w:rPr>
        <w:lastRenderedPageBreak/>
        <w:t>2.4-</w:t>
      </w:r>
      <w:r w:rsidR="00A50F17" w:rsidRPr="005B43F1">
        <w:rPr>
          <w:rFonts w:ascii="Cambria" w:hAnsi="Cambria"/>
          <w:szCs w:val="24"/>
        </w:rPr>
        <w:t xml:space="preserve">The merits and demerits of participatory </w:t>
      </w:r>
      <w:r w:rsidR="006878C3" w:rsidRPr="005B43F1">
        <w:rPr>
          <w:rFonts w:ascii="Cambria" w:hAnsi="Cambria"/>
          <w:szCs w:val="24"/>
        </w:rPr>
        <w:t>budgeting and its implication on business performance</w:t>
      </w:r>
      <w:bookmarkEnd w:id="5"/>
    </w:p>
    <w:p w:rsidR="00A62F5A" w:rsidRPr="005B43F1" w:rsidRDefault="004A7BE7" w:rsidP="005B43F1">
      <w:pPr>
        <w:spacing w:line="360" w:lineRule="auto"/>
        <w:rPr>
          <w:rFonts w:ascii="Cambria" w:hAnsi="Cambria"/>
          <w:sz w:val="24"/>
          <w:szCs w:val="24"/>
        </w:rPr>
      </w:pPr>
      <w:r w:rsidRPr="005B43F1">
        <w:rPr>
          <w:rFonts w:ascii="Cambria" w:hAnsi="Cambria"/>
          <w:sz w:val="24"/>
          <w:szCs w:val="24"/>
        </w:rPr>
        <w:t>Participatory budgeting is very simple in nature. Generally, the lower level employees of the business organisation are involved in the budgeting process in participatory budgeting system.</w:t>
      </w:r>
      <w:r w:rsidR="00A96EFB" w:rsidRPr="005B43F1">
        <w:rPr>
          <w:rFonts w:ascii="Cambria" w:hAnsi="Cambria"/>
          <w:sz w:val="24"/>
          <w:szCs w:val="24"/>
        </w:rPr>
        <w:t>Participatory budgeting system is an effective method because the budgetary activities are actually implemented</w:t>
      </w:r>
      <w:r w:rsidR="00A62F5A" w:rsidRPr="005B43F1">
        <w:rPr>
          <w:rFonts w:ascii="Cambria" w:hAnsi="Cambria"/>
          <w:sz w:val="24"/>
          <w:szCs w:val="24"/>
        </w:rPr>
        <w:t xml:space="preserve"> the people who provide the estimated figures</w:t>
      </w:r>
      <w:r w:rsidR="009B164A" w:rsidRPr="005B43F1">
        <w:rPr>
          <w:rFonts w:ascii="Cambria" w:hAnsi="Cambria"/>
          <w:sz w:val="24"/>
          <w:szCs w:val="24"/>
        </w:rPr>
        <w:t xml:space="preserve"> (Corporate Finance Institute, 2020)</w:t>
      </w:r>
      <w:r w:rsidR="00A62F5A" w:rsidRPr="005B43F1">
        <w:rPr>
          <w:rFonts w:ascii="Cambria" w:hAnsi="Cambria"/>
          <w:sz w:val="24"/>
          <w:szCs w:val="24"/>
        </w:rPr>
        <w:t xml:space="preserve">. </w:t>
      </w:r>
      <w:r w:rsidR="00F3485D" w:rsidRPr="005B43F1">
        <w:rPr>
          <w:rFonts w:ascii="Cambria" w:hAnsi="Cambria"/>
          <w:sz w:val="24"/>
          <w:szCs w:val="24"/>
        </w:rPr>
        <w:t>The advantages and disadvantages of participatory budgeting are discussed below.</w:t>
      </w:r>
    </w:p>
    <w:p w:rsidR="00186F33" w:rsidRPr="005B43F1" w:rsidRDefault="00186F33"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Participatory budgeting system gives very useful outcome as the possibility is that actual outcome will be very close to the projected outcome</w:t>
      </w:r>
      <w:r w:rsidR="00014A00" w:rsidRPr="005B43F1">
        <w:rPr>
          <w:rFonts w:ascii="Cambria" w:hAnsi="Cambria"/>
          <w:sz w:val="24"/>
          <w:szCs w:val="24"/>
        </w:rPr>
        <w:t xml:space="preserve"> (Polko, 2015)</w:t>
      </w:r>
      <w:r w:rsidRPr="005B43F1">
        <w:rPr>
          <w:rFonts w:ascii="Cambria" w:hAnsi="Cambria"/>
          <w:sz w:val="24"/>
          <w:szCs w:val="24"/>
        </w:rPr>
        <w:t xml:space="preserve">. </w:t>
      </w:r>
    </w:p>
    <w:p w:rsidR="00D45922" w:rsidRPr="005B43F1" w:rsidRDefault="00D45922"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 xml:space="preserve">This is great way to motivate the employees. </w:t>
      </w:r>
      <w:r w:rsidR="005D5290" w:rsidRPr="005B43F1">
        <w:rPr>
          <w:rFonts w:ascii="Cambria" w:hAnsi="Cambria"/>
          <w:sz w:val="24"/>
          <w:szCs w:val="24"/>
        </w:rPr>
        <w:t xml:space="preserve">Employees feel attached to the </w:t>
      </w:r>
      <w:r w:rsidR="00280888" w:rsidRPr="005B43F1">
        <w:rPr>
          <w:rFonts w:ascii="Cambria" w:hAnsi="Cambria"/>
          <w:sz w:val="24"/>
          <w:szCs w:val="24"/>
        </w:rPr>
        <w:t>long-term</w:t>
      </w:r>
      <w:r w:rsidR="005D5290" w:rsidRPr="005B43F1">
        <w:rPr>
          <w:rFonts w:ascii="Cambria" w:hAnsi="Cambria"/>
          <w:sz w:val="24"/>
          <w:szCs w:val="24"/>
        </w:rPr>
        <w:t xml:space="preserve"> objective of the company</w:t>
      </w:r>
      <w:r w:rsidR="00A87BC8" w:rsidRPr="005B43F1">
        <w:rPr>
          <w:rFonts w:ascii="Cambria" w:hAnsi="Cambria"/>
          <w:sz w:val="24"/>
          <w:szCs w:val="24"/>
        </w:rPr>
        <w:t xml:space="preserve"> and give their maximum effort to achieve that. </w:t>
      </w:r>
    </w:p>
    <w:p w:rsidR="003523A1" w:rsidRPr="005B43F1" w:rsidRDefault="009E0158" w:rsidP="005B43F1">
      <w:pPr>
        <w:pStyle w:val="ListParagraph"/>
        <w:numPr>
          <w:ilvl w:val="0"/>
          <w:numId w:val="4"/>
        </w:numPr>
        <w:spacing w:line="360" w:lineRule="auto"/>
        <w:rPr>
          <w:rFonts w:ascii="Cambria" w:hAnsi="Cambria"/>
          <w:sz w:val="24"/>
          <w:szCs w:val="24"/>
        </w:rPr>
      </w:pPr>
      <w:r w:rsidRPr="005B43F1">
        <w:rPr>
          <w:rFonts w:ascii="Cambria" w:hAnsi="Cambria"/>
          <w:sz w:val="24"/>
          <w:szCs w:val="24"/>
        </w:rPr>
        <w:t xml:space="preserve">The major disadvantage of this method is thatthere is always some possibility of slack as employees may sometime </w:t>
      </w:r>
      <w:r w:rsidR="0064551C" w:rsidRPr="005B43F1">
        <w:rPr>
          <w:rFonts w:ascii="Cambria" w:hAnsi="Cambria"/>
          <w:sz w:val="24"/>
          <w:szCs w:val="24"/>
        </w:rPr>
        <w:t>overstate the costs for the own benefit. This can be reduced by ensuring greater check and balance by the senior management</w:t>
      </w:r>
      <w:r w:rsidR="00014A00" w:rsidRPr="005B43F1">
        <w:rPr>
          <w:rFonts w:ascii="Cambria" w:hAnsi="Cambria"/>
          <w:sz w:val="24"/>
          <w:szCs w:val="24"/>
        </w:rPr>
        <w:t xml:space="preserve"> (Bragg, 2020)</w:t>
      </w:r>
      <w:r w:rsidR="0064551C" w:rsidRPr="005B43F1">
        <w:rPr>
          <w:rFonts w:ascii="Cambria" w:hAnsi="Cambria"/>
          <w:sz w:val="24"/>
          <w:szCs w:val="24"/>
        </w:rPr>
        <w:t xml:space="preserve">. </w:t>
      </w:r>
    </w:p>
    <w:p w:rsidR="003523A1" w:rsidRPr="005B43F1" w:rsidRDefault="003523A1" w:rsidP="005B43F1">
      <w:pPr>
        <w:spacing w:line="360" w:lineRule="auto"/>
        <w:jc w:val="left"/>
        <w:rPr>
          <w:rFonts w:ascii="Cambria" w:hAnsi="Cambria"/>
          <w:sz w:val="24"/>
          <w:szCs w:val="24"/>
        </w:rPr>
      </w:pPr>
      <w:r w:rsidRPr="005B43F1">
        <w:rPr>
          <w:rFonts w:ascii="Cambria" w:hAnsi="Cambria"/>
          <w:sz w:val="24"/>
          <w:szCs w:val="24"/>
        </w:rPr>
        <w:br w:type="page"/>
      </w:r>
    </w:p>
    <w:p w:rsidR="003523A1" w:rsidRPr="005B43F1" w:rsidRDefault="00441EAE" w:rsidP="005B43F1">
      <w:pPr>
        <w:pStyle w:val="Heading1"/>
        <w:spacing w:line="360" w:lineRule="auto"/>
        <w:rPr>
          <w:rFonts w:ascii="Cambria" w:hAnsi="Cambria"/>
          <w:sz w:val="24"/>
          <w:szCs w:val="24"/>
        </w:rPr>
      </w:pPr>
      <w:bookmarkStart w:id="6" w:name="_Toc49079412"/>
      <w:r w:rsidRPr="005B43F1">
        <w:rPr>
          <w:rFonts w:ascii="Cambria" w:hAnsi="Cambria"/>
          <w:sz w:val="24"/>
          <w:szCs w:val="24"/>
        </w:rPr>
        <w:lastRenderedPageBreak/>
        <w:t>3-</w:t>
      </w:r>
      <w:r w:rsidR="003523A1" w:rsidRPr="005B43F1">
        <w:rPr>
          <w:rFonts w:ascii="Cambria" w:hAnsi="Cambria"/>
          <w:sz w:val="24"/>
          <w:szCs w:val="24"/>
        </w:rPr>
        <w:t>Conclusion</w:t>
      </w:r>
      <w:bookmarkEnd w:id="6"/>
    </w:p>
    <w:p w:rsidR="005033F5" w:rsidRPr="005B43F1" w:rsidRDefault="003523A1" w:rsidP="005B43F1">
      <w:pPr>
        <w:spacing w:line="360" w:lineRule="auto"/>
        <w:rPr>
          <w:rFonts w:ascii="Cambria" w:hAnsi="Cambria"/>
          <w:sz w:val="24"/>
          <w:szCs w:val="24"/>
        </w:rPr>
      </w:pPr>
      <w:r w:rsidRPr="005B43F1">
        <w:rPr>
          <w:rFonts w:ascii="Cambria" w:hAnsi="Cambria"/>
          <w:sz w:val="24"/>
          <w:szCs w:val="24"/>
        </w:rPr>
        <w:t xml:space="preserve">Business organisations must be very careful while selecting the budgeting method. </w:t>
      </w:r>
      <w:r w:rsidR="00D92649" w:rsidRPr="005B43F1">
        <w:rPr>
          <w:rFonts w:ascii="Cambria" w:hAnsi="Cambria"/>
          <w:sz w:val="24"/>
          <w:szCs w:val="24"/>
        </w:rPr>
        <w:t xml:space="preserve">They must choose the budget method that matches with the environmental factors and ensures greater success rate of full budget implementation with proper outcome. </w:t>
      </w:r>
    </w:p>
    <w:p w:rsidR="002D4786" w:rsidRPr="005B43F1" w:rsidRDefault="002D4786" w:rsidP="005B43F1">
      <w:pPr>
        <w:spacing w:line="360" w:lineRule="auto"/>
        <w:rPr>
          <w:rFonts w:ascii="Cambria" w:hAnsi="Cambria"/>
          <w:sz w:val="24"/>
          <w:szCs w:val="24"/>
        </w:rPr>
      </w:pPr>
    </w:p>
    <w:p w:rsidR="002D4786" w:rsidRPr="005B43F1" w:rsidRDefault="002D4786" w:rsidP="005B43F1">
      <w:pPr>
        <w:spacing w:line="360" w:lineRule="auto"/>
        <w:rPr>
          <w:rFonts w:ascii="Cambria" w:hAnsi="Cambria"/>
          <w:sz w:val="24"/>
          <w:szCs w:val="24"/>
        </w:rPr>
      </w:pPr>
    </w:p>
    <w:p w:rsidR="002D4786" w:rsidRPr="005B43F1" w:rsidRDefault="002D4786" w:rsidP="005B43F1">
      <w:pPr>
        <w:spacing w:line="360" w:lineRule="auto"/>
        <w:jc w:val="left"/>
        <w:rPr>
          <w:rFonts w:ascii="Cambria" w:hAnsi="Cambria"/>
          <w:sz w:val="24"/>
          <w:szCs w:val="24"/>
        </w:rPr>
      </w:pPr>
      <w:r w:rsidRPr="005B43F1">
        <w:rPr>
          <w:rFonts w:ascii="Cambria" w:hAnsi="Cambria"/>
          <w:sz w:val="24"/>
          <w:szCs w:val="24"/>
        </w:rPr>
        <w:br w:type="page"/>
      </w:r>
    </w:p>
    <w:p w:rsidR="002D4786" w:rsidRPr="005B43F1" w:rsidRDefault="00FA3A14" w:rsidP="005B43F1">
      <w:pPr>
        <w:pStyle w:val="Heading1"/>
        <w:spacing w:line="360" w:lineRule="auto"/>
        <w:rPr>
          <w:rFonts w:ascii="Cambria" w:hAnsi="Cambria"/>
          <w:sz w:val="24"/>
          <w:szCs w:val="24"/>
        </w:rPr>
      </w:pPr>
      <w:bookmarkStart w:id="7" w:name="_Toc49079413"/>
      <w:r w:rsidRPr="005B43F1">
        <w:rPr>
          <w:rFonts w:ascii="Cambria" w:hAnsi="Cambria"/>
          <w:sz w:val="24"/>
          <w:szCs w:val="24"/>
        </w:rPr>
        <w:lastRenderedPageBreak/>
        <w:t>4-</w:t>
      </w:r>
      <w:r w:rsidR="002D4786" w:rsidRPr="005B43F1">
        <w:rPr>
          <w:rFonts w:ascii="Cambria" w:hAnsi="Cambria"/>
          <w:sz w:val="24"/>
          <w:szCs w:val="24"/>
        </w:rPr>
        <w:t>References</w:t>
      </w:r>
      <w:bookmarkEnd w:id="7"/>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Averkamp, H., 2020. </w:t>
      </w:r>
      <w:r w:rsidRPr="005B43F1">
        <w:rPr>
          <w:rFonts w:ascii="Cambria" w:hAnsi="Cambria" w:cs="Arial"/>
          <w:i/>
          <w:iCs/>
          <w:color w:val="000000"/>
        </w:rPr>
        <w:t>What Is A Flexible Budget? | Accountingcoach</w:t>
      </w:r>
      <w:r w:rsidRPr="005B43F1">
        <w:rPr>
          <w:rFonts w:ascii="Cambria" w:hAnsi="Cambria" w:cs="Arial"/>
          <w:color w:val="000000"/>
        </w:rPr>
        <w:t>. [online] AccountingCoach.com. Available at: &lt;https://www.accountingcoach.com/blog/flexible-budget&gt;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Bachner, G. and Bednar-Friedl, B., 2018. The Effects of Climate Change Impacts on Public Budgets and Implications of Fiscal Counterbalancing Instruments. </w:t>
      </w:r>
      <w:r w:rsidRPr="005B43F1">
        <w:rPr>
          <w:rFonts w:ascii="Cambria" w:hAnsi="Cambria" w:cs="Arial"/>
          <w:i/>
          <w:iCs/>
          <w:color w:val="000000"/>
        </w:rPr>
        <w:t>Environmental Modeling&amp; Assessment</w:t>
      </w:r>
      <w:r w:rsidRPr="005B43F1">
        <w:rPr>
          <w:rFonts w:ascii="Cambria" w:hAnsi="Cambria" w:cs="Arial"/>
          <w:color w:val="000000"/>
        </w:rPr>
        <w:t>, 24(2), pp.121-142.</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Batt, C., Rikhardsson, P. and Karlsson, T., 2015. The effects of severe economic crisis on budgeting practices in companies: A longitudinal study - Working paper. [online] Available at: &lt;https://www.researchgate.net/publication/272084842_The_effects_of_severe_economic_crisis_on_budgeting_practices_in_companies_A_longitudinal_study_-_Working_paper&gt;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Bigelow, L., 2019. </w:t>
      </w:r>
      <w:r w:rsidRPr="005B43F1">
        <w:rPr>
          <w:rFonts w:ascii="Cambria" w:hAnsi="Cambria" w:cs="Arial"/>
          <w:i/>
          <w:iCs/>
          <w:color w:val="000000"/>
        </w:rPr>
        <w:t>Static Vs. Flexible Budgets For New Businesses</w:t>
      </w:r>
      <w:r w:rsidRPr="005B43F1">
        <w:rPr>
          <w:rFonts w:ascii="Cambria" w:hAnsi="Cambria" w:cs="Arial"/>
          <w:color w:val="000000"/>
        </w:rPr>
        <w:t>. [online] Small Business - Chron.com. Available at: &lt;https://smallbusiness.chron.com/static-vs-flexible-budgets-new-businesses-20879.html&gt;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Bragg, S., 2020. </w:t>
      </w:r>
      <w:r w:rsidRPr="005B43F1">
        <w:rPr>
          <w:rFonts w:ascii="Cambria" w:hAnsi="Cambria" w:cs="Arial"/>
          <w:i/>
          <w:iCs/>
          <w:color w:val="000000"/>
        </w:rPr>
        <w:t>Participative Budgeting — Accountingtools</w:t>
      </w:r>
      <w:r w:rsidRPr="005B43F1">
        <w:rPr>
          <w:rFonts w:ascii="Cambria" w:hAnsi="Cambria" w:cs="Arial"/>
          <w:color w:val="000000"/>
        </w:rPr>
        <w:t>. [online] AccountingTools. Available at: &lt;https://www.accountingtools.com/articles/what-is-participative-budgeting.html&gt;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Corporate Finance Institute. 2020. </w:t>
      </w:r>
      <w:r w:rsidRPr="005B43F1">
        <w:rPr>
          <w:rFonts w:ascii="Cambria" w:hAnsi="Cambria" w:cs="Arial"/>
          <w:i/>
          <w:iCs/>
          <w:color w:val="000000"/>
        </w:rPr>
        <w:t>Participative Budgeting - Overview, How It Works, Pros And Cons</w:t>
      </w:r>
      <w:r w:rsidRPr="005B43F1">
        <w:rPr>
          <w:rFonts w:ascii="Cambria" w:hAnsi="Cambria" w:cs="Arial"/>
          <w:color w:val="000000"/>
        </w:rPr>
        <w:t>. [online] Available at: &lt;https://corporatefinanceinstitute.com/resources/knowledge/finance/participative-budgeting/&gt;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Gavin, M., 2020. </w:t>
      </w:r>
      <w:r w:rsidRPr="005B43F1">
        <w:rPr>
          <w:rFonts w:ascii="Cambria" w:hAnsi="Cambria" w:cs="Arial"/>
          <w:i/>
          <w:iCs/>
          <w:color w:val="000000"/>
        </w:rPr>
        <w:t>6 Budgeting Tips For Managers | HBS Online</w:t>
      </w:r>
      <w:r w:rsidRPr="005B43F1">
        <w:rPr>
          <w:rFonts w:ascii="Cambria" w:hAnsi="Cambria" w:cs="Arial"/>
          <w:color w:val="000000"/>
        </w:rPr>
        <w:t>. [online] Business Insights - Blog. Available at: &lt;https://online.hbs.edu/blog/post/budgeting-for-managers&gt;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lastRenderedPageBreak/>
        <w:t>Kagan, J., 2019. </w:t>
      </w:r>
      <w:r w:rsidRPr="005B43F1">
        <w:rPr>
          <w:rFonts w:ascii="Cambria" w:hAnsi="Cambria" w:cs="Arial"/>
          <w:i/>
          <w:iCs/>
          <w:color w:val="000000"/>
        </w:rPr>
        <w:t>Static Budget</w:t>
      </w:r>
      <w:r w:rsidRPr="005B43F1">
        <w:rPr>
          <w:rFonts w:ascii="Cambria" w:hAnsi="Cambria" w:cs="Arial"/>
          <w:color w:val="000000"/>
        </w:rPr>
        <w:t>. [online] Investopedia. Available at: &lt;https://www.investopedia.com/terms/s/staticbudget.asp&gt;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Mueller, D., 2017. </w:t>
      </w:r>
      <w:r w:rsidRPr="005B43F1">
        <w:rPr>
          <w:rFonts w:ascii="Cambria" w:hAnsi="Cambria" w:cs="Arial"/>
          <w:i/>
          <w:iCs/>
          <w:color w:val="000000"/>
        </w:rPr>
        <w:t>The Effect Of Inaccurate Standard Costs On Financial Statements</w:t>
      </w:r>
      <w:r w:rsidRPr="005B43F1">
        <w:rPr>
          <w:rFonts w:ascii="Cambria" w:hAnsi="Cambria" w:cs="Arial"/>
          <w:color w:val="000000"/>
        </w:rPr>
        <w:t>. [online] Bizfluent. Available at: &lt;https://bizfluent.com/info-8291500-effect-standard-costs-financial-statements.html&gt;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Nasdaq.com. 2016. </w:t>
      </w:r>
      <w:r w:rsidRPr="005B43F1">
        <w:rPr>
          <w:rFonts w:ascii="Cambria" w:hAnsi="Cambria" w:cs="Arial"/>
          <w:i/>
          <w:iCs/>
          <w:color w:val="000000"/>
        </w:rPr>
        <w:t>The Advantages Of Using A Flexible Budget Vs. A Static Budget</w:t>
      </w:r>
      <w:r w:rsidRPr="005B43F1">
        <w:rPr>
          <w:rFonts w:ascii="Cambria" w:hAnsi="Cambria" w:cs="Arial"/>
          <w:color w:val="000000"/>
        </w:rPr>
        <w:t>. [online] Available at: &lt;https://www.nasdaq.com/articles/advantages-using-flexible-budget-vs-static-budget-2016-02-27&gt;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Polko, A., 2015. Models of Participatory Budgeting - the Case Study of Polish City. </w:t>
      </w:r>
      <w:r w:rsidRPr="005B43F1">
        <w:rPr>
          <w:rFonts w:ascii="Cambria" w:hAnsi="Cambria" w:cs="Arial"/>
          <w:i/>
          <w:iCs/>
          <w:color w:val="000000"/>
        </w:rPr>
        <w:t>Journal of Economics and Management</w:t>
      </w:r>
      <w:r w:rsidRPr="005B43F1">
        <w:rPr>
          <w:rFonts w:ascii="Cambria" w:hAnsi="Cambria" w:cs="Arial"/>
          <w:color w:val="000000"/>
        </w:rPr>
        <w:t>, [online] Available at: &lt;https://www.researchgate.net/publication/279448230_Models_of_Participatory_Budgeting_-_the_Case_Study_of_Polish_City&gt;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Pramila, T., 2020. </w:t>
      </w:r>
      <w:r w:rsidRPr="005B43F1">
        <w:rPr>
          <w:rFonts w:ascii="Cambria" w:hAnsi="Cambria" w:cs="Arial"/>
          <w:i/>
          <w:iCs/>
          <w:color w:val="000000"/>
        </w:rPr>
        <w:t>Top 8 External Factors Affecting Business Environment</w:t>
      </w:r>
      <w:r w:rsidRPr="005B43F1">
        <w:rPr>
          <w:rFonts w:ascii="Cambria" w:hAnsi="Cambria" w:cs="Arial"/>
          <w:color w:val="000000"/>
        </w:rPr>
        <w:t>. [online] Essays, Research Papers and Articles on Business Management. Available at: &lt;https://www.businessmanagementideas.com/business-environment/factors-affecting-business-environment/top-8-external-factors-affecting-business-environment/18602&gt;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Ray, L., 2020. </w:t>
      </w:r>
      <w:r w:rsidRPr="005B43F1">
        <w:rPr>
          <w:rFonts w:ascii="Cambria" w:hAnsi="Cambria" w:cs="Arial"/>
          <w:i/>
          <w:iCs/>
          <w:color w:val="000000"/>
        </w:rPr>
        <w:t>How Does A Budget Help Management Make Good Decisions?</w:t>
      </w:r>
      <w:r w:rsidRPr="005B43F1">
        <w:rPr>
          <w:rFonts w:ascii="Cambria" w:hAnsi="Cambria" w:cs="Arial"/>
          <w:color w:val="000000"/>
        </w:rPr>
        <w:t>. [online] Your Business. Available at: &lt;https://yourbusiness.azcentral.com/budget-management-make-good-decisions-20823.html&gt;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Redmond, T., 2020. </w:t>
      </w:r>
      <w:r w:rsidRPr="005B43F1">
        <w:rPr>
          <w:rFonts w:ascii="Cambria" w:hAnsi="Cambria" w:cs="Arial"/>
          <w:i/>
          <w:iCs/>
          <w:color w:val="000000"/>
        </w:rPr>
        <w:t>Teams Powers Office 365 Growth - Office 365 For IT Pros</w:t>
      </w:r>
      <w:r w:rsidRPr="005B43F1">
        <w:rPr>
          <w:rFonts w:ascii="Cambria" w:hAnsi="Cambria" w:cs="Arial"/>
          <w:color w:val="000000"/>
        </w:rPr>
        <w:t>. [online] Office 365 for IT Pros. Available at: &lt;https://office365itpros.com/2020/04/30/office365-teams-power-growth/&gt; [Accessed 22 August 2020].</w:t>
      </w:r>
    </w:p>
    <w:p w:rsidR="002D4786" w:rsidRPr="005B43F1" w:rsidRDefault="002D4786" w:rsidP="005B43F1">
      <w:pPr>
        <w:pStyle w:val="NormalWeb"/>
        <w:spacing w:before="0" w:beforeAutospacing="0" w:after="180" w:afterAutospacing="0" w:line="360" w:lineRule="auto"/>
        <w:ind w:left="450" w:hanging="450"/>
        <w:rPr>
          <w:rFonts w:ascii="Cambria" w:hAnsi="Cambria" w:cs="Arial"/>
          <w:color w:val="000000"/>
        </w:rPr>
      </w:pPr>
      <w:r w:rsidRPr="005B43F1">
        <w:rPr>
          <w:rFonts w:ascii="Cambria" w:hAnsi="Cambria" w:cs="Arial"/>
          <w:color w:val="000000"/>
        </w:rPr>
        <w:t>Yamamoto, K., 2018. Budgeting and Decision-Making. </w:t>
      </w:r>
      <w:r w:rsidRPr="005B43F1">
        <w:rPr>
          <w:rFonts w:ascii="Cambria" w:hAnsi="Cambria" w:cs="Arial"/>
          <w:i/>
          <w:iCs/>
          <w:color w:val="000000"/>
        </w:rPr>
        <w:t>Global Encyclopedia of Public Administration, Public Policy, and Governance</w:t>
      </w:r>
      <w:r w:rsidRPr="005B43F1">
        <w:rPr>
          <w:rFonts w:ascii="Cambria" w:hAnsi="Cambria" w:cs="Arial"/>
          <w:color w:val="000000"/>
        </w:rPr>
        <w:t>, pp.476-483.</w:t>
      </w:r>
    </w:p>
    <w:p w:rsidR="002D4786" w:rsidRPr="005B43F1" w:rsidRDefault="002D4786" w:rsidP="005B43F1">
      <w:pPr>
        <w:spacing w:line="360" w:lineRule="auto"/>
        <w:rPr>
          <w:rFonts w:ascii="Cambria" w:hAnsi="Cambria" w:cs="Arial"/>
          <w:sz w:val="24"/>
          <w:szCs w:val="24"/>
        </w:rPr>
      </w:pPr>
    </w:p>
    <w:sectPr w:rsidR="002D4786" w:rsidRPr="005B43F1" w:rsidSect="0077341E">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872" w:rsidRDefault="00DD7872" w:rsidP="006920DC">
      <w:pPr>
        <w:spacing w:after="0" w:line="240" w:lineRule="auto"/>
      </w:pPr>
      <w:r>
        <w:separator/>
      </w:r>
    </w:p>
  </w:endnote>
  <w:endnote w:type="continuationSeparator" w:id="1">
    <w:p w:rsidR="00DD7872" w:rsidRDefault="00DD7872" w:rsidP="006920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8492543"/>
      <w:docPartObj>
        <w:docPartGallery w:val="Page Numbers (Bottom of Page)"/>
        <w:docPartUnique/>
      </w:docPartObj>
    </w:sdtPr>
    <w:sdtEndPr>
      <w:rPr>
        <w:noProof/>
      </w:rPr>
    </w:sdtEndPr>
    <w:sdtContent>
      <w:p w:rsidR="006920DC" w:rsidRDefault="00C31D5B">
        <w:pPr>
          <w:pStyle w:val="Footer"/>
          <w:jc w:val="right"/>
        </w:pPr>
        <w:r>
          <w:fldChar w:fldCharType="begin"/>
        </w:r>
        <w:r w:rsidR="006920DC">
          <w:instrText xml:space="preserve"> PAGE   \* MERGEFORMAT </w:instrText>
        </w:r>
        <w:r>
          <w:fldChar w:fldCharType="separate"/>
        </w:r>
        <w:r w:rsidR="005D4007">
          <w:rPr>
            <w:noProof/>
          </w:rPr>
          <w:t>1</w:t>
        </w:r>
        <w:r>
          <w:rPr>
            <w:noProof/>
          </w:rPr>
          <w:fldChar w:fldCharType="end"/>
        </w:r>
      </w:p>
    </w:sdtContent>
  </w:sdt>
  <w:p w:rsidR="006920DC" w:rsidRDefault="006920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872" w:rsidRDefault="00DD7872" w:rsidP="006920DC">
      <w:pPr>
        <w:spacing w:after="0" w:line="240" w:lineRule="auto"/>
      </w:pPr>
      <w:r>
        <w:separator/>
      </w:r>
    </w:p>
  </w:footnote>
  <w:footnote w:type="continuationSeparator" w:id="1">
    <w:p w:rsidR="00DD7872" w:rsidRDefault="00DD7872" w:rsidP="006920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87145A"/>
    <w:multiLevelType w:val="hybridMultilevel"/>
    <w:tmpl w:val="CAB888AC"/>
    <w:lvl w:ilvl="0" w:tplc="52F4A9A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C0669B"/>
    <w:multiLevelType w:val="hybridMultilevel"/>
    <w:tmpl w:val="F934E5A6"/>
    <w:lvl w:ilvl="0" w:tplc="4C52766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92C2946"/>
    <w:multiLevelType w:val="hybridMultilevel"/>
    <w:tmpl w:val="E6D04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C301280"/>
    <w:multiLevelType w:val="hybridMultilevel"/>
    <w:tmpl w:val="74C4EAD2"/>
    <w:lvl w:ilvl="0" w:tplc="8F367FFC">
      <w:start w:val="1"/>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25982"/>
    <w:rsid w:val="0000168D"/>
    <w:rsid w:val="00014A00"/>
    <w:rsid w:val="000464EF"/>
    <w:rsid w:val="00050691"/>
    <w:rsid w:val="00053F54"/>
    <w:rsid w:val="00056CF2"/>
    <w:rsid w:val="0008305D"/>
    <w:rsid w:val="00086442"/>
    <w:rsid w:val="00091CF6"/>
    <w:rsid w:val="000A3D3F"/>
    <w:rsid w:val="000B1DD2"/>
    <w:rsid w:val="000C6B34"/>
    <w:rsid w:val="000C6FA5"/>
    <w:rsid w:val="000E6F74"/>
    <w:rsid w:val="001011EC"/>
    <w:rsid w:val="00103CE6"/>
    <w:rsid w:val="0011573D"/>
    <w:rsid w:val="00122F28"/>
    <w:rsid w:val="00125F02"/>
    <w:rsid w:val="00132BBA"/>
    <w:rsid w:val="00135202"/>
    <w:rsid w:val="00135E7D"/>
    <w:rsid w:val="00136AA1"/>
    <w:rsid w:val="001407EF"/>
    <w:rsid w:val="001422A2"/>
    <w:rsid w:val="001502AA"/>
    <w:rsid w:val="001506DE"/>
    <w:rsid w:val="00153F3C"/>
    <w:rsid w:val="001636FD"/>
    <w:rsid w:val="00164858"/>
    <w:rsid w:val="00185D94"/>
    <w:rsid w:val="00186F33"/>
    <w:rsid w:val="001907A9"/>
    <w:rsid w:val="00193A7E"/>
    <w:rsid w:val="001B6B8B"/>
    <w:rsid w:val="001C21D4"/>
    <w:rsid w:val="001D4FD8"/>
    <w:rsid w:val="001E05FD"/>
    <w:rsid w:val="001E1BE8"/>
    <w:rsid w:val="00205F98"/>
    <w:rsid w:val="00212373"/>
    <w:rsid w:val="00220837"/>
    <w:rsid w:val="00232E4A"/>
    <w:rsid w:val="002350B4"/>
    <w:rsid w:val="002546CA"/>
    <w:rsid w:val="00256048"/>
    <w:rsid w:val="00280888"/>
    <w:rsid w:val="00284187"/>
    <w:rsid w:val="0028714F"/>
    <w:rsid w:val="002D4786"/>
    <w:rsid w:val="002F2D55"/>
    <w:rsid w:val="00313456"/>
    <w:rsid w:val="00321756"/>
    <w:rsid w:val="00343B41"/>
    <w:rsid w:val="003523A1"/>
    <w:rsid w:val="00382247"/>
    <w:rsid w:val="00383B7E"/>
    <w:rsid w:val="003907FE"/>
    <w:rsid w:val="003940BB"/>
    <w:rsid w:val="00396502"/>
    <w:rsid w:val="003A3BCF"/>
    <w:rsid w:val="003B7E9C"/>
    <w:rsid w:val="003C1FE9"/>
    <w:rsid w:val="003D67BD"/>
    <w:rsid w:val="003E4D16"/>
    <w:rsid w:val="0040791A"/>
    <w:rsid w:val="00416E43"/>
    <w:rsid w:val="0042122E"/>
    <w:rsid w:val="004215A8"/>
    <w:rsid w:val="00441EAE"/>
    <w:rsid w:val="004455B0"/>
    <w:rsid w:val="004459B9"/>
    <w:rsid w:val="00447AB5"/>
    <w:rsid w:val="0045149A"/>
    <w:rsid w:val="0045502D"/>
    <w:rsid w:val="004777DD"/>
    <w:rsid w:val="00481811"/>
    <w:rsid w:val="00491DC6"/>
    <w:rsid w:val="004A19A0"/>
    <w:rsid w:val="004A4A5E"/>
    <w:rsid w:val="004A7BE7"/>
    <w:rsid w:val="004C08CF"/>
    <w:rsid w:val="004C0DBF"/>
    <w:rsid w:val="004D4FD4"/>
    <w:rsid w:val="004E04CF"/>
    <w:rsid w:val="004E6C54"/>
    <w:rsid w:val="004F54E1"/>
    <w:rsid w:val="005033F5"/>
    <w:rsid w:val="005043D8"/>
    <w:rsid w:val="00504C46"/>
    <w:rsid w:val="005161D5"/>
    <w:rsid w:val="00520DAC"/>
    <w:rsid w:val="00541E8A"/>
    <w:rsid w:val="00546C5C"/>
    <w:rsid w:val="00551609"/>
    <w:rsid w:val="00553700"/>
    <w:rsid w:val="005706FF"/>
    <w:rsid w:val="005B02E2"/>
    <w:rsid w:val="005B13B4"/>
    <w:rsid w:val="005B41C4"/>
    <w:rsid w:val="005B43F1"/>
    <w:rsid w:val="005D4007"/>
    <w:rsid w:val="005D4B9E"/>
    <w:rsid w:val="005D5290"/>
    <w:rsid w:val="005E49D8"/>
    <w:rsid w:val="005E4AA3"/>
    <w:rsid w:val="005E53FF"/>
    <w:rsid w:val="005F7CFD"/>
    <w:rsid w:val="006107F2"/>
    <w:rsid w:val="00617AAB"/>
    <w:rsid w:val="00622B09"/>
    <w:rsid w:val="00623712"/>
    <w:rsid w:val="00644C77"/>
    <w:rsid w:val="0064551C"/>
    <w:rsid w:val="00646747"/>
    <w:rsid w:val="006878C3"/>
    <w:rsid w:val="00690A23"/>
    <w:rsid w:val="006920DC"/>
    <w:rsid w:val="00692B12"/>
    <w:rsid w:val="006979E4"/>
    <w:rsid w:val="006B7C4D"/>
    <w:rsid w:val="006C71A9"/>
    <w:rsid w:val="006D363F"/>
    <w:rsid w:val="006D5E0B"/>
    <w:rsid w:val="006E04CA"/>
    <w:rsid w:val="006E6D2E"/>
    <w:rsid w:val="006F6DC1"/>
    <w:rsid w:val="00724212"/>
    <w:rsid w:val="00727E72"/>
    <w:rsid w:val="007556E6"/>
    <w:rsid w:val="00767CAD"/>
    <w:rsid w:val="007718AB"/>
    <w:rsid w:val="0077341E"/>
    <w:rsid w:val="00782324"/>
    <w:rsid w:val="00784530"/>
    <w:rsid w:val="007A2563"/>
    <w:rsid w:val="007A2594"/>
    <w:rsid w:val="007A459E"/>
    <w:rsid w:val="007A4FA0"/>
    <w:rsid w:val="007B0D14"/>
    <w:rsid w:val="007C0579"/>
    <w:rsid w:val="007C3444"/>
    <w:rsid w:val="007C45A2"/>
    <w:rsid w:val="007E5613"/>
    <w:rsid w:val="007F307C"/>
    <w:rsid w:val="007F6C41"/>
    <w:rsid w:val="008221BB"/>
    <w:rsid w:val="00835D3F"/>
    <w:rsid w:val="00837E40"/>
    <w:rsid w:val="00840F30"/>
    <w:rsid w:val="00863A5C"/>
    <w:rsid w:val="008671F3"/>
    <w:rsid w:val="00877BBA"/>
    <w:rsid w:val="008860A4"/>
    <w:rsid w:val="008B4D19"/>
    <w:rsid w:val="008B54BF"/>
    <w:rsid w:val="008B58BB"/>
    <w:rsid w:val="008C3BBE"/>
    <w:rsid w:val="008D195B"/>
    <w:rsid w:val="008D2E66"/>
    <w:rsid w:val="008D7F9A"/>
    <w:rsid w:val="008F59EA"/>
    <w:rsid w:val="009008BB"/>
    <w:rsid w:val="00915559"/>
    <w:rsid w:val="00915F0F"/>
    <w:rsid w:val="00940EAC"/>
    <w:rsid w:val="00974F34"/>
    <w:rsid w:val="0098195F"/>
    <w:rsid w:val="00987ECE"/>
    <w:rsid w:val="00995ED9"/>
    <w:rsid w:val="009B164A"/>
    <w:rsid w:val="009C5AD4"/>
    <w:rsid w:val="009E0158"/>
    <w:rsid w:val="009F3A8C"/>
    <w:rsid w:val="00A00537"/>
    <w:rsid w:val="00A1126B"/>
    <w:rsid w:val="00A13836"/>
    <w:rsid w:val="00A13D1D"/>
    <w:rsid w:val="00A15224"/>
    <w:rsid w:val="00A2071D"/>
    <w:rsid w:val="00A221A6"/>
    <w:rsid w:val="00A317A6"/>
    <w:rsid w:val="00A31EA9"/>
    <w:rsid w:val="00A47F8F"/>
    <w:rsid w:val="00A50F17"/>
    <w:rsid w:val="00A62F5A"/>
    <w:rsid w:val="00A7269B"/>
    <w:rsid w:val="00A8514B"/>
    <w:rsid w:val="00A87BC8"/>
    <w:rsid w:val="00A96EFB"/>
    <w:rsid w:val="00AA039F"/>
    <w:rsid w:val="00AC357A"/>
    <w:rsid w:val="00AC3990"/>
    <w:rsid w:val="00AF0CEF"/>
    <w:rsid w:val="00AF1D78"/>
    <w:rsid w:val="00B01B7C"/>
    <w:rsid w:val="00B041F2"/>
    <w:rsid w:val="00B2262C"/>
    <w:rsid w:val="00B4442D"/>
    <w:rsid w:val="00B73007"/>
    <w:rsid w:val="00B80435"/>
    <w:rsid w:val="00B83D2C"/>
    <w:rsid w:val="00B86CFB"/>
    <w:rsid w:val="00B878CD"/>
    <w:rsid w:val="00B96014"/>
    <w:rsid w:val="00B97E84"/>
    <w:rsid w:val="00BA5CBE"/>
    <w:rsid w:val="00BC3BE9"/>
    <w:rsid w:val="00BE4716"/>
    <w:rsid w:val="00BF06C6"/>
    <w:rsid w:val="00BF3511"/>
    <w:rsid w:val="00BF516C"/>
    <w:rsid w:val="00C041D3"/>
    <w:rsid w:val="00C11D0A"/>
    <w:rsid w:val="00C31D5B"/>
    <w:rsid w:val="00C615E1"/>
    <w:rsid w:val="00C769B8"/>
    <w:rsid w:val="00C77148"/>
    <w:rsid w:val="00C777F2"/>
    <w:rsid w:val="00C856B8"/>
    <w:rsid w:val="00CA0379"/>
    <w:rsid w:val="00CA120D"/>
    <w:rsid w:val="00CA2627"/>
    <w:rsid w:val="00CA7ED0"/>
    <w:rsid w:val="00CC4C33"/>
    <w:rsid w:val="00CD5629"/>
    <w:rsid w:val="00CE277B"/>
    <w:rsid w:val="00CE66F6"/>
    <w:rsid w:val="00D027C0"/>
    <w:rsid w:val="00D21168"/>
    <w:rsid w:val="00D45922"/>
    <w:rsid w:val="00D73D37"/>
    <w:rsid w:val="00D81BEE"/>
    <w:rsid w:val="00D82D5C"/>
    <w:rsid w:val="00D91B33"/>
    <w:rsid w:val="00D92649"/>
    <w:rsid w:val="00DA08FA"/>
    <w:rsid w:val="00DD517B"/>
    <w:rsid w:val="00DD64A3"/>
    <w:rsid w:val="00DD7872"/>
    <w:rsid w:val="00DE2281"/>
    <w:rsid w:val="00DE2931"/>
    <w:rsid w:val="00DE2C93"/>
    <w:rsid w:val="00E25982"/>
    <w:rsid w:val="00E32C3C"/>
    <w:rsid w:val="00E42FFB"/>
    <w:rsid w:val="00E51126"/>
    <w:rsid w:val="00E67522"/>
    <w:rsid w:val="00E722F3"/>
    <w:rsid w:val="00E7743A"/>
    <w:rsid w:val="00EA32D1"/>
    <w:rsid w:val="00EA50EE"/>
    <w:rsid w:val="00EB67FB"/>
    <w:rsid w:val="00EC5FE6"/>
    <w:rsid w:val="00EC7794"/>
    <w:rsid w:val="00F03E88"/>
    <w:rsid w:val="00F070CB"/>
    <w:rsid w:val="00F1011A"/>
    <w:rsid w:val="00F1235E"/>
    <w:rsid w:val="00F315DA"/>
    <w:rsid w:val="00F3485D"/>
    <w:rsid w:val="00F735C0"/>
    <w:rsid w:val="00F91186"/>
    <w:rsid w:val="00F97C05"/>
    <w:rsid w:val="00FA3A14"/>
    <w:rsid w:val="00FC7011"/>
    <w:rsid w:val="00FD4EB7"/>
    <w:rsid w:val="00FF3BA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224"/>
    <w:pPr>
      <w:jc w:val="both"/>
    </w:pPr>
    <w:rPr>
      <w:rFonts w:ascii="Arial" w:hAnsi="Arial"/>
    </w:rPr>
  </w:style>
  <w:style w:type="paragraph" w:styleId="Heading1">
    <w:name w:val="heading 1"/>
    <w:basedOn w:val="Normal"/>
    <w:next w:val="Normal"/>
    <w:link w:val="Heading1Char"/>
    <w:autoRedefine/>
    <w:uiPriority w:val="9"/>
    <w:qFormat/>
    <w:rsid w:val="00A15224"/>
    <w:pPr>
      <w:jc w:val="left"/>
      <w:outlineLvl w:val="0"/>
    </w:pPr>
    <w:rPr>
      <w:b/>
      <w:sz w:val="28"/>
    </w:rPr>
  </w:style>
  <w:style w:type="paragraph" w:styleId="Heading2">
    <w:name w:val="heading 2"/>
    <w:basedOn w:val="Normal"/>
    <w:next w:val="Normal"/>
    <w:link w:val="Heading2Char"/>
    <w:autoRedefine/>
    <w:uiPriority w:val="9"/>
    <w:unhideWhenUsed/>
    <w:qFormat/>
    <w:rsid w:val="006D363F"/>
    <w:pPr>
      <w:jc w:val="lef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224"/>
    <w:rPr>
      <w:rFonts w:ascii="Arial" w:hAnsi="Arial"/>
      <w:b/>
      <w:sz w:val="28"/>
    </w:rPr>
  </w:style>
  <w:style w:type="character" w:customStyle="1" w:styleId="Heading2Char">
    <w:name w:val="Heading 2 Char"/>
    <w:basedOn w:val="DefaultParagraphFont"/>
    <w:link w:val="Heading2"/>
    <w:uiPriority w:val="9"/>
    <w:rsid w:val="006D363F"/>
    <w:rPr>
      <w:rFonts w:ascii="Arial" w:hAnsi="Arial"/>
      <w:b/>
      <w:sz w:val="24"/>
    </w:rPr>
  </w:style>
  <w:style w:type="paragraph" w:styleId="Header">
    <w:name w:val="header"/>
    <w:basedOn w:val="Normal"/>
    <w:link w:val="HeaderChar"/>
    <w:uiPriority w:val="99"/>
    <w:unhideWhenUsed/>
    <w:rsid w:val="00692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0DC"/>
    <w:rPr>
      <w:rFonts w:ascii="Arial" w:hAnsi="Arial"/>
    </w:rPr>
  </w:style>
  <w:style w:type="paragraph" w:styleId="Footer">
    <w:name w:val="footer"/>
    <w:basedOn w:val="Normal"/>
    <w:link w:val="FooterChar"/>
    <w:uiPriority w:val="99"/>
    <w:unhideWhenUsed/>
    <w:rsid w:val="00692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0DC"/>
    <w:rPr>
      <w:rFonts w:ascii="Arial" w:hAnsi="Arial"/>
    </w:rPr>
  </w:style>
  <w:style w:type="paragraph" w:styleId="ListParagraph">
    <w:name w:val="List Paragraph"/>
    <w:basedOn w:val="Normal"/>
    <w:uiPriority w:val="34"/>
    <w:qFormat/>
    <w:rsid w:val="00A47F8F"/>
    <w:pPr>
      <w:ind w:left="720"/>
      <w:contextualSpacing/>
    </w:pPr>
  </w:style>
  <w:style w:type="paragraph" w:styleId="NormalWeb">
    <w:name w:val="Normal (Web)"/>
    <w:basedOn w:val="Normal"/>
    <w:uiPriority w:val="99"/>
    <w:semiHidden/>
    <w:unhideWhenUsed/>
    <w:rsid w:val="002D478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F59EA"/>
    <w:pPr>
      <w:keepNext/>
      <w:keepLines/>
      <w:spacing w:before="240" w:after="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8F59EA"/>
    <w:pPr>
      <w:spacing w:after="100"/>
    </w:pPr>
  </w:style>
  <w:style w:type="character" w:styleId="Hyperlink">
    <w:name w:val="Hyperlink"/>
    <w:basedOn w:val="DefaultParagraphFont"/>
    <w:uiPriority w:val="99"/>
    <w:unhideWhenUsed/>
    <w:rsid w:val="008F59EA"/>
    <w:rPr>
      <w:color w:val="0563C1" w:themeColor="hyperlink"/>
      <w:u w:val="single"/>
    </w:rPr>
  </w:style>
  <w:style w:type="paragraph" w:styleId="TOC2">
    <w:name w:val="toc 2"/>
    <w:basedOn w:val="Normal"/>
    <w:next w:val="Normal"/>
    <w:autoRedefine/>
    <w:uiPriority w:val="39"/>
    <w:unhideWhenUsed/>
    <w:rsid w:val="00FA3A14"/>
    <w:pPr>
      <w:spacing w:after="100"/>
      <w:ind w:left="220"/>
    </w:pPr>
  </w:style>
  <w:style w:type="paragraph" w:styleId="Title">
    <w:name w:val="Title"/>
    <w:basedOn w:val="Normal"/>
    <w:next w:val="Normal"/>
    <w:link w:val="TitleChar"/>
    <w:uiPriority w:val="10"/>
    <w:qFormat/>
    <w:rsid w:val="00E722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2F3"/>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5D4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0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908957">
      <w:bodyDiv w:val="1"/>
      <w:marLeft w:val="0"/>
      <w:marRight w:val="0"/>
      <w:marTop w:val="0"/>
      <w:marBottom w:val="0"/>
      <w:divBdr>
        <w:top w:val="none" w:sz="0" w:space="0" w:color="auto"/>
        <w:left w:val="none" w:sz="0" w:space="0" w:color="auto"/>
        <w:bottom w:val="none" w:sz="0" w:space="0" w:color="auto"/>
        <w:right w:val="none" w:sz="0" w:space="0" w:color="auto"/>
      </w:divBdr>
      <w:divsChild>
        <w:div w:id="381756362">
          <w:marLeft w:val="0"/>
          <w:marRight w:val="0"/>
          <w:marTop w:val="0"/>
          <w:marBottom w:val="0"/>
          <w:divBdr>
            <w:top w:val="none" w:sz="0" w:space="0" w:color="auto"/>
            <w:left w:val="none" w:sz="0" w:space="0" w:color="auto"/>
            <w:bottom w:val="none" w:sz="0" w:space="0" w:color="auto"/>
            <w:right w:val="none" w:sz="0" w:space="0" w:color="auto"/>
          </w:divBdr>
          <w:divsChild>
            <w:div w:id="1632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387453">
      <w:bodyDiv w:val="1"/>
      <w:marLeft w:val="0"/>
      <w:marRight w:val="0"/>
      <w:marTop w:val="0"/>
      <w:marBottom w:val="0"/>
      <w:divBdr>
        <w:top w:val="none" w:sz="0" w:space="0" w:color="auto"/>
        <w:left w:val="none" w:sz="0" w:space="0" w:color="auto"/>
        <w:bottom w:val="none" w:sz="0" w:space="0" w:color="auto"/>
        <w:right w:val="none" w:sz="0" w:space="0" w:color="auto"/>
      </w:divBdr>
    </w:div>
    <w:div w:id="1599557657">
      <w:bodyDiv w:val="1"/>
      <w:marLeft w:val="0"/>
      <w:marRight w:val="0"/>
      <w:marTop w:val="0"/>
      <w:marBottom w:val="0"/>
      <w:divBdr>
        <w:top w:val="none" w:sz="0" w:space="0" w:color="auto"/>
        <w:left w:val="none" w:sz="0" w:space="0" w:color="auto"/>
        <w:bottom w:val="none" w:sz="0" w:space="0" w:color="auto"/>
        <w:right w:val="none" w:sz="0" w:space="0" w:color="auto"/>
      </w:divBdr>
      <w:divsChild>
        <w:div w:id="1532761819">
          <w:marLeft w:val="0"/>
          <w:marRight w:val="0"/>
          <w:marTop w:val="0"/>
          <w:marBottom w:val="0"/>
          <w:divBdr>
            <w:top w:val="none" w:sz="0" w:space="0" w:color="auto"/>
            <w:left w:val="none" w:sz="0" w:space="0" w:color="auto"/>
            <w:bottom w:val="none" w:sz="0" w:space="0" w:color="auto"/>
            <w:right w:val="none" w:sz="0" w:space="0" w:color="auto"/>
          </w:divBdr>
          <w:divsChild>
            <w:div w:id="10180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3F8FC-438F-45AD-A7CB-55E35686B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13</Pages>
  <Words>2276</Words>
  <Characters>12975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ICL</dc:creator>
  <cp:keywords/>
  <dc:description/>
  <cp:lastModifiedBy>Toshiba</cp:lastModifiedBy>
  <cp:revision>711</cp:revision>
  <dcterms:created xsi:type="dcterms:W3CDTF">2020-08-18T14:52:00Z</dcterms:created>
  <dcterms:modified xsi:type="dcterms:W3CDTF">2020-08-23T19:32:00Z</dcterms:modified>
</cp:coreProperties>
</file>