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26AA" w:rsidRDefault="009B26AA" w:rsidP="00C120B4">
      <w:pPr>
        <w:spacing w:after="0" w:line="360" w:lineRule="auto"/>
        <w:jc w:val="center"/>
        <w:rPr>
          <w:rFonts w:ascii="Arial" w:hAnsi="Arial" w:cs="Arial"/>
          <w:b/>
          <w:color w:val="000000" w:themeColor="text1"/>
          <w:sz w:val="28"/>
          <w:szCs w:val="28"/>
        </w:rPr>
      </w:pPr>
    </w:p>
    <w:p w:rsidR="009B26AA" w:rsidRDefault="009B26AA" w:rsidP="00C120B4">
      <w:pPr>
        <w:spacing w:after="0" w:line="360" w:lineRule="auto"/>
        <w:jc w:val="center"/>
        <w:rPr>
          <w:rFonts w:ascii="Arial" w:hAnsi="Arial" w:cs="Arial"/>
          <w:b/>
          <w:color w:val="000000" w:themeColor="text1"/>
          <w:sz w:val="28"/>
          <w:szCs w:val="28"/>
        </w:rPr>
      </w:pPr>
    </w:p>
    <w:p w:rsidR="009B26AA" w:rsidRDefault="009B26AA" w:rsidP="00C120B4">
      <w:pPr>
        <w:spacing w:after="0" w:line="360" w:lineRule="auto"/>
        <w:jc w:val="center"/>
        <w:rPr>
          <w:rFonts w:ascii="Arial" w:hAnsi="Arial" w:cs="Arial"/>
          <w:b/>
          <w:color w:val="000000" w:themeColor="text1"/>
          <w:sz w:val="28"/>
          <w:szCs w:val="28"/>
        </w:rPr>
      </w:pPr>
    </w:p>
    <w:p w:rsidR="009B26AA" w:rsidRDefault="009B26AA" w:rsidP="00C120B4">
      <w:pPr>
        <w:spacing w:after="0" w:line="360" w:lineRule="auto"/>
        <w:jc w:val="center"/>
        <w:rPr>
          <w:rFonts w:ascii="Arial" w:hAnsi="Arial" w:cs="Arial"/>
          <w:b/>
          <w:color w:val="000000" w:themeColor="text1"/>
          <w:sz w:val="28"/>
          <w:szCs w:val="28"/>
        </w:rPr>
      </w:pPr>
    </w:p>
    <w:p w:rsidR="00C120B4" w:rsidRDefault="00C120B4" w:rsidP="00C120B4">
      <w:pPr>
        <w:spacing w:after="0" w:line="360" w:lineRule="auto"/>
        <w:jc w:val="center"/>
        <w:rPr>
          <w:rFonts w:ascii="Arial" w:hAnsi="Arial" w:cs="Arial"/>
          <w:b/>
          <w:color w:val="000000" w:themeColor="text1"/>
          <w:sz w:val="28"/>
          <w:szCs w:val="28"/>
        </w:rPr>
      </w:pPr>
      <w:r>
        <w:rPr>
          <w:noProof/>
          <w:color w:val="000000" w:themeColor="text1"/>
          <w:lang w:eastAsia="en-GB"/>
        </w:rPr>
        <w:drawing>
          <wp:inline distT="0" distB="0" distL="0" distR="0">
            <wp:extent cx="3009900" cy="600075"/>
            <wp:effectExtent l="0" t="0" r="0" b="9525"/>
            <wp:docPr id="1" name="Picture 1" descr="cid:image002.png@01D3889D.06E52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2.png@01D3889D.06E52580"/>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3009900" cy="600075"/>
                    </a:xfrm>
                    <a:prstGeom prst="rect">
                      <a:avLst/>
                    </a:prstGeom>
                    <a:noFill/>
                    <a:ln>
                      <a:noFill/>
                    </a:ln>
                  </pic:spPr>
                </pic:pic>
              </a:graphicData>
            </a:graphic>
          </wp:inline>
        </w:drawing>
      </w:r>
    </w:p>
    <w:p w:rsidR="00C120B4" w:rsidRDefault="00C120B4" w:rsidP="00C120B4">
      <w:pPr>
        <w:autoSpaceDE w:val="0"/>
        <w:autoSpaceDN w:val="0"/>
        <w:adjustRightInd w:val="0"/>
        <w:spacing w:after="0" w:line="360" w:lineRule="auto"/>
        <w:jc w:val="center"/>
        <w:rPr>
          <w:rFonts w:ascii="Arial" w:hAnsi="Arial" w:cs="Arial"/>
          <w:b/>
          <w:color w:val="000000" w:themeColor="text1"/>
          <w:sz w:val="32"/>
          <w:szCs w:val="32"/>
          <w:lang w:eastAsia="en-GB"/>
        </w:rPr>
      </w:pPr>
    </w:p>
    <w:p w:rsidR="00C120B4" w:rsidRDefault="00C120B4" w:rsidP="00C120B4">
      <w:pPr>
        <w:spacing w:after="0" w:line="360" w:lineRule="auto"/>
        <w:jc w:val="center"/>
        <w:rPr>
          <w:rFonts w:ascii="Arial" w:hAnsi="Arial" w:cs="Arial"/>
          <w:b/>
          <w:color w:val="000000" w:themeColor="text1"/>
          <w:sz w:val="32"/>
          <w:szCs w:val="32"/>
        </w:rPr>
      </w:pPr>
    </w:p>
    <w:p w:rsidR="00C120B4" w:rsidRDefault="00C120B4" w:rsidP="00C120B4">
      <w:pPr>
        <w:spacing w:after="0" w:line="360" w:lineRule="auto"/>
        <w:jc w:val="center"/>
        <w:rPr>
          <w:rFonts w:ascii="Arial" w:hAnsi="Arial" w:cs="Arial"/>
          <w:b/>
          <w:color w:val="000000" w:themeColor="text1"/>
          <w:sz w:val="32"/>
          <w:szCs w:val="32"/>
        </w:rPr>
      </w:pPr>
    </w:p>
    <w:p w:rsidR="00C120B4" w:rsidRDefault="00C120B4" w:rsidP="00C120B4">
      <w:pPr>
        <w:spacing w:after="0" w:line="360" w:lineRule="auto"/>
        <w:jc w:val="center"/>
        <w:rPr>
          <w:rFonts w:ascii="Arial" w:hAnsi="Arial" w:cs="Arial"/>
          <w:b/>
          <w:color w:val="000000" w:themeColor="text1"/>
          <w:sz w:val="32"/>
          <w:szCs w:val="32"/>
        </w:rPr>
      </w:pPr>
    </w:p>
    <w:p w:rsidR="00C120B4" w:rsidRDefault="00C120B4" w:rsidP="00C120B4">
      <w:pPr>
        <w:spacing w:after="0" w:line="360" w:lineRule="auto"/>
        <w:jc w:val="center"/>
        <w:rPr>
          <w:rFonts w:ascii="Arial" w:hAnsi="Arial" w:cs="Arial"/>
          <w:b/>
          <w:color w:val="000000" w:themeColor="text1"/>
          <w:sz w:val="32"/>
          <w:szCs w:val="32"/>
        </w:rPr>
      </w:pPr>
      <w:r>
        <w:rPr>
          <w:rFonts w:ascii="Arial" w:hAnsi="Arial" w:cs="Arial"/>
          <w:b/>
          <w:sz w:val="32"/>
          <w:szCs w:val="32"/>
        </w:rPr>
        <w:t>ACADEMIC DISCIPLINE OF PSYCHOLOGY AND COUNSELLING</w:t>
      </w:r>
    </w:p>
    <w:p w:rsidR="00C120B4" w:rsidRDefault="00C120B4" w:rsidP="00C120B4">
      <w:pPr>
        <w:autoSpaceDE w:val="0"/>
        <w:autoSpaceDN w:val="0"/>
        <w:adjustRightInd w:val="0"/>
        <w:spacing w:after="0" w:line="360" w:lineRule="auto"/>
        <w:jc w:val="center"/>
        <w:rPr>
          <w:rFonts w:ascii="Arial" w:hAnsi="Arial" w:cs="Arial"/>
          <w:b/>
          <w:color w:val="000000" w:themeColor="text1"/>
          <w:sz w:val="32"/>
          <w:szCs w:val="32"/>
          <w:lang w:eastAsia="en-GB"/>
        </w:rPr>
      </w:pPr>
      <w:r>
        <w:rPr>
          <w:rFonts w:ascii="Arial" w:hAnsi="Arial" w:cs="Arial"/>
          <w:b/>
          <w:color w:val="000000" w:themeColor="text1"/>
          <w:sz w:val="32"/>
          <w:szCs w:val="32"/>
          <w:lang w:eastAsia="en-GB"/>
        </w:rPr>
        <w:t>MArts/BA Humanistic Counselling Practice</w:t>
      </w:r>
    </w:p>
    <w:p w:rsidR="00C120B4" w:rsidRDefault="00C120B4" w:rsidP="00C120B4">
      <w:pPr>
        <w:spacing w:after="0" w:line="240" w:lineRule="auto"/>
        <w:jc w:val="center"/>
        <w:rPr>
          <w:rFonts w:ascii="Arial" w:hAnsi="Arial" w:cs="Arial"/>
          <w:b/>
          <w:color w:val="000000" w:themeColor="text1"/>
          <w:sz w:val="32"/>
          <w:szCs w:val="32"/>
        </w:rPr>
      </w:pPr>
    </w:p>
    <w:p w:rsidR="00C120B4" w:rsidRDefault="00C120B4" w:rsidP="00C120B4">
      <w:pPr>
        <w:spacing w:after="0" w:line="240" w:lineRule="auto"/>
        <w:jc w:val="center"/>
        <w:rPr>
          <w:rFonts w:ascii="Arial" w:hAnsi="Arial" w:cs="Arial"/>
          <w:b/>
          <w:color w:val="000000" w:themeColor="text1"/>
          <w:sz w:val="32"/>
          <w:szCs w:val="32"/>
        </w:rPr>
      </w:pPr>
      <w:r>
        <w:rPr>
          <w:rFonts w:ascii="Arial" w:hAnsi="Arial" w:cs="Arial"/>
          <w:b/>
          <w:color w:val="000000" w:themeColor="text1"/>
          <w:sz w:val="32"/>
          <w:szCs w:val="32"/>
        </w:rPr>
        <w:t xml:space="preserve">Module: </w:t>
      </w:r>
      <w:r w:rsidR="005076FD">
        <w:rPr>
          <w:rFonts w:ascii="Arial" w:hAnsi="Arial" w:cs="Arial"/>
          <w:b/>
          <w:color w:val="000000" w:themeColor="text1"/>
          <w:sz w:val="32"/>
          <w:szCs w:val="32"/>
        </w:rPr>
        <w:t>Therapeutic Practice</w:t>
      </w:r>
    </w:p>
    <w:p w:rsidR="00C120B4" w:rsidRDefault="00C120B4" w:rsidP="00C120B4">
      <w:pPr>
        <w:spacing w:after="0" w:line="240" w:lineRule="auto"/>
        <w:jc w:val="center"/>
        <w:rPr>
          <w:rFonts w:ascii="Arial" w:hAnsi="Arial" w:cs="Arial"/>
          <w:b/>
          <w:color w:val="000000" w:themeColor="text1"/>
          <w:sz w:val="32"/>
          <w:szCs w:val="32"/>
        </w:rPr>
      </w:pPr>
    </w:p>
    <w:p w:rsidR="00C120B4" w:rsidRDefault="005076FD" w:rsidP="00C120B4">
      <w:pPr>
        <w:spacing w:after="0" w:line="240" w:lineRule="auto"/>
        <w:jc w:val="center"/>
        <w:rPr>
          <w:rFonts w:ascii="Arial" w:hAnsi="Arial" w:cs="Arial"/>
          <w:b/>
          <w:color w:val="000000" w:themeColor="text1"/>
          <w:sz w:val="32"/>
          <w:szCs w:val="32"/>
        </w:rPr>
      </w:pPr>
      <w:r>
        <w:rPr>
          <w:rFonts w:ascii="Arial" w:hAnsi="Arial" w:cs="Arial"/>
          <w:b/>
          <w:color w:val="000000" w:themeColor="text1"/>
          <w:sz w:val="32"/>
          <w:szCs w:val="32"/>
        </w:rPr>
        <w:t>Assessment Component: 2</w:t>
      </w:r>
    </w:p>
    <w:p w:rsidR="00C120B4" w:rsidRDefault="00C120B4" w:rsidP="00C120B4">
      <w:pPr>
        <w:spacing w:after="0" w:line="240" w:lineRule="auto"/>
        <w:jc w:val="center"/>
        <w:rPr>
          <w:rFonts w:ascii="Arial" w:hAnsi="Arial" w:cs="Arial"/>
          <w:b/>
          <w:color w:val="000000" w:themeColor="text1"/>
          <w:sz w:val="32"/>
          <w:szCs w:val="32"/>
        </w:rPr>
      </w:pPr>
    </w:p>
    <w:p w:rsidR="00C120B4" w:rsidRDefault="00C120B4" w:rsidP="00C120B4">
      <w:pPr>
        <w:spacing w:after="0" w:line="240" w:lineRule="auto"/>
        <w:jc w:val="center"/>
        <w:rPr>
          <w:rFonts w:ascii="Arial" w:hAnsi="Arial" w:cs="Arial"/>
          <w:b/>
          <w:color w:val="000000" w:themeColor="text1"/>
          <w:sz w:val="32"/>
          <w:szCs w:val="32"/>
        </w:rPr>
      </w:pPr>
      <w:r>
        <w:rPr>
          <w:rFonts w:ascii="Arial" w:hAnsi="Arial" w:cs="Arial"/>
          <w:b/>
          <w:color w:val="000000" w:themeColor="text1"/>
          <w:sz w:val="32"/>
          <w:szCs w:val="32"/>
        </w:rPr>
        <w:t>A</w:t>
      </w:r>
      <w:r w:rsidR="005076FD">
        <w:rPr>
          <w:rFonts w:ascii="Arial" w:hAnsi="Arial" w:cs="Arial"/>
          <w:b/>
          <w:color w:val="000000" w:themeColor="text1"/>
          <w:sz w:val="32"/>
          <w:szCs w:val="32"/>
        </w:rPr>
        <w:t>ssignment Title: The Therapeutic Process</w:t>
      </w:r>
    </w:p>
    <w:p w:rsidR="00C120B4" w:rsidRDefault="00C120B4" w:rsidP="00C120B4">
      <w:pPr>
        <w:spacing w:after="0" w:line="240" w:lineRule="auto"/>
        <w:jc w:val="center"/>
        <w:rPr>
          <w:rFonts w:ascii="Arial" w:hAnsi="Arial" w:cs="Arial"/>
          <w:b/>
          <w:color w:val="000000" w:themeColor="text1"/>
          <w:sz w:val="32"/>
          <w:szCs w:val="32"/>
        </w:rPr>
      </w:pPr>
    </w:p>
    <w:p w:rsidR="00C120B4" w:rsidRDefault="00C120B4" w:rsidP="00C120B4">
      <w:pPr>
        <w:spacing w:after="0" w:line="240" w:lineRule="auto"/>
        <w:jc w:val="center"/>
        <w:rPr>
          <w:rFonts w:ascii="Arial" w:hAnsi="Arial" w:cs="Arial"/>
          <w:b/>
          <w:color w:val="000000" w:themeColor="text1"/>
          <w:sz w:val="32"/>
          <w:szCs w:val="32"/>
        </w:rPr>
      </w:pPr>
      <w:r>
        <w:rPr>
          <w:rFonts w:ascii="Arial" w:hAnsi="Arial" w:cs="Arial"/>
          <w:b/>
          <w:color w:val="000000" w:themeColor="text1"/>
          <w:sz w:val="32"/>
          <w:szCs w:val="32"/>
        </w:rPr>
        <w:t>Student Number:1807469</w:t>
      </w:r>
    </w:p>
    <w:p w:rsidR="00C120B4" w:rsidRDefault="00C120B4" w:rsidP="00C120B4">
      <w:pPr>
        <w:spacing w:after="0" w:line="240" w:lineRule="auto"/>
        <w:jc w:val="center"/>
        <w:rPr>
          <w:rFonts w:ascii="Arial" w:hAnsi="Arial" w:cs="Arial"/>
          <w:b/>
          <w:color w:val="000000" w:themeColor="text1"/>
          <w:sz w:val="32"/>
          <w:szCs w:val="32"/>
        </w:rPr>
      </w:pPr>
    </w:p>
    <w:p w:rsidR="00D80DE9" w:rsidRDefault="00D80DE9" w:rsidP="00C120B4">
      <w:pPr>
        <w:spacing w:after="0" w:line="240" w:lineRule="auto"/>
        <w:jc w:val="center"/>
        <w:rPr>
          <w:rFonts w:ascii="Arial" w:hAnsi="Arial" w:cs="Arial"/>
          <w:b/>
          <w:color w:val="000000" w:themeColor="text1"/>
          <w:sz w:val="32"/>
          <w:szCs w:val="32"/>
        </w:rPr>
      </w:pPr>
    </w:p>
    <w:p w:rsidR="00D80DE9" w:rsidRDefault="00D80DE9" w:rsidP="00C120B4">
      <w:pPr>
        <w:spacing w:after="0" w:line="240" w:lineRule="auto"/>
        <w:jc w:val="center"/>
        <w:rPr>
          <w:rFonts w:ascii="Arial" w:hAnsi="Arial" w:cs="Arial"/>
          <w:b/>
          <w:color w:val="000000" w:themeColor="text1"/>
          <w:sz w:val="32"/>
          <w:szCs w:val="32"/>
        </w:rPr>
      </w:pPr>
    </w:p>
    <w:p w:rsidR="00D80DE9" w:rsidRDefault="00D80DE9" w:rsidP="00C120B4">
      <w:pPr>
        <w:spacing w:after="0" w:line="240" w:lineRule="auto"/>
        <w:jc w:val="center"/>
        <w:rPr>
          <w:rFonts w:ascii="Arial" w:hAnsi="Arial" w:cs="Arial"/>
          <w:b/>
          <w:color w:val="000000" w:themeColor="text1"/>
          <w:sz w:val="32"/>
          <w:szCs w:val="32"/>
        </w:rPr>
      </w:pPr>
    </w:p>
    <w:p w:rsidR="00D80DE9" w:rsidRDefault="00D80DE9" w:rsidP="00C120B4">
      <w:pPr>
        <w:spacing w:after="0" w:line="240" w:lineRule="auto"/>
        <w:jc w:val="center"/>
        <w:rPr>
          <w:rFonts w:ascii="Arial" w:hAnsi="Arial" w:cs="Arial"/>
          <w:b/>
          <w:color w:val="000000" w:themeColor="text1"/>
          <w:sz w:val="32"/>
          <w:szCs w:val="32"/>
        </w:rPr>
      </w:pPr>
    </w:p>
    <w:p w:rsidR="00D80DE9" w:rsidRDefault="00D80DE9" w:rsidP="00C120B4">
      <w:pPr>
        <w:spacing w:after="0" w:line="240" w:lineRule="auto"/>
        <w:jc w:val="center"/>
        <w:rPr>
          <w:rFonts w:ascii="Arial" w:hAnsi="Arial" w:cs="Arial"/>
          <w:b/>
          <w:color w:val="000000" w:themeColor="text1"/>
          <w:sz w:val="32"/>
          <w:szCs w:val="32"/>
        </w:rPr>
      </w:pPr>
    </w:p>
    <w:p w:rsidR="00D80DE9" w:rsidRDefault="00D80DE9" w:rsidP="00C120B4">
      <w:pPr>
        <w:spacing w:after="0" w:line="240" w:lineRule="auto"/>
        <w:jc w:val="center"/>
        <w:rPr>
          <w:rFonts w:ascii="Arial" w:hAnsi="Arial" w:cs="Arial"/>
          <w:b/>
          <w:color w:val="000000" w:themeColor="text1"/>
          <w:sz w:val="32"/>
          <w:szCs w:val="32"/>
        </w:rPr>
      </w:pPr>
    </w:p>
    <w:p w:rsidR="00D80DE9" w:rsidRDefault="00D80DE9" w:rsidP="00C120B4">
      <w:pPr>
        <w:spacing w:after="0" w:line="240" w:lineRule="auto"/>
        <w:jc w:val="center"/>
        <w:rPr>
          <w:rFonts w:ascii="Arial" w:hAnsi="Arial" w:cs="Arial"/>
          <w:b/>
          <w:color w:val="000000" w:themeColor="text1"/>
          <w:sz w:val="32"/>
          <w:szCs w:val="32"/>
        </w:rPr>
      </w:pPr>
    </w:p>
    <w:p w:rsidR="00D80DE9" w:rsidRDefault="00D80DE9" w:rsidP="00C120B4">
      <w:pPr>
        <w:spacing w:after="0" w:line="240" w:lineRule="auto"/>
        <w:jc w:val="center"/>
        <w:rPr>
          <w:rFonts w:ascii="Arial" w:hAnsi="Arial" w:cs="Arial"/>
          <w:b/>
          <w:color w:val="000000" w:themeColor="text1"/>
          <w:sz w:val="32"/>
          <w:szCs w:val="32"/>
        </w:rPr>
      </w:pPr>
    </w:p>
    <w:p w:rsidR="00D80DE9" w:rsidRDefault="00D80DE9" w:rsidP="00C120B4">
      <w:pPr>
        <w:spacing w:after="0" w:line="240" w:lineRule="auto"/>
        <w:jc w:val="center"/>
        <w:rPr>
          <w:rFonts w:ascii="Arial" w:hAnsi="Arial" w:cs="Arial"/>
          <w:b/>
          <w:color w:val="000000" w:themeColor="text1"/>
          <w:sz w:val="32"/>
          <w:szCs w:val="32"/>
        </w:rPr>
      </w:pPr>
    </w:p>
    <w:p w:rsidR="00D80DE9" w:rsidRDefault="00D80DE9" w:rsidP="009B26AA">
      <w:pPr>
        <w:spacing w:after="0" w:line="240" w:lineRule="auto"/>
        <w:rPr>
          <w:rFonts w:ascii="Arial" w:hAnsi="Arial" w:cs="Arial"/>
          <w:b/>
          <w:color w:val="000000" w:themeColor="text1"/>
          <w:sz w:val="32"/>
          <w:szCs w:val="32"/>
        </w:rPr>
      </w:pPr>
    </w:p>
    <w:p w:rsidR="00D80DE9" w:rsidRDefault="00D80DE9" w:rsidP="00C120B4">
      <w:pPr>
        <w:spacing w:after="0" w:line="240" w:lineRule="auto"/>
        <w:jc w:val="center"/>
        <w:rPr>
          <w:rFonts w:ascii="Arial" w:hAnsi="Arial" w:cs="Arial"/>
          <w:b/>
          <w:color w:val="000000" w:themeColor="text1"/>
          <w:sz w:val="32"/>
          <w:szCs w:val="32"/>
        </w:rPr>
      </w:pPr>
    </w:p>
    <w:p w:rsidR="00D80DE9" w:rsidRPr="009B26AA" w:rsidRDefault="00D80DE9" w:rsidP="009B26AA">
      <w:pPr>
        <w:spacing w:after="0" w:line="240" w:lineRule="auto"/>
        <w:jc w:val="center"/>
        <w:rPr>
          <w:rFonts w:ascii="Arial" w:hAnsi="Arial" w:cs="Arial"/>
          <w:b/>
          <w:color w:val="000000" w:themeColor="text1"/>
          <w:sz w:val="32"/>
          <w:szCs w:val="32"/>
        </w:rPr>
      </w:pPr>
    </w:p>
    <w:p w:rsidR="00D80DE9" w:rsidRPr="007B1EFC" w:rsidRDefault="00D80DE9" w:rsidP="007B1EFC">
      <w:pPr>
        <w:spacing w:line="480" w:lineRule="auto"/>
        <w:jc w:val="center"/>
        <w:rPr>
          <w:rFonts w:cstheme="minorHAnsi"/>
          <w:sz w:val="28"/>
          <w:szCs w:val="28"/>
        </w:rPr>
      </w:pPr>
      <w:r w:rsidRPr="007B1EFC">
        <w:rPr>
          <w:rFonts w:cstheme="minorHAnsi"/>
          <w:b/>
          <w:sz w:val="28"/>
          <w:szCs w:val="28"/>
        </w:rPr>
        <w:t>CLIENT CONTRACT/BOUNDARIES A DUTY OF CARE</w:t>
      </w:r>
    </w:p>
    <w:p w:rsidR="00D80DE9" w:rsidRPr="007B1EFC" w:rsidRDefault="00D80DE9" w:rsidP="007B1EFC">
      <w:pPr>
        <w:pStyle w:val="NormalWeb"/>
        <w:spacing w:before="0" w:beforeAutospacing="0" w:after="0" w:afterAutospacing="0" w:line="480" w:lineRule="auto"/>
        <w:rPr>
          <w:rFonts w:asciiTheme="minorHAnsi" w:hAnsiTheme="minorHAnsi" w:cstheme="minorHAnsi"/>
          <w:color w:val="0E101A"/>
          <w:sz w:val="28"/>
          <w:szCs w:val="28"/>
        </w:rPr>
      </w:pPr>
      <w:r w:rsidRPr="007B1EFC">
        <w:rPr>
          <w:rFonts w:asciiTheme="minorHAnsi" w:hAnsiTheme="minorHAnsi" w:cstheme="minorHAnsi"/>
          <w:sz w:val="28"/>
          <w:szCs w:val="28"/>
        </w:rPr>
        <w:t xml:space="preserve">This is an introduction to the Humanistic Counselling approach with a </w:t>
      </w:r>
      <w:r w:rsidRPr="007B1EFC">
        <w:rPr>
          <w:rFonts w:asciiTheme="minorHAnsi" w:hAnsiTheme="minorHAnsi" w:cstheme="minorHAnsi"/>
          <w:color w:val="0E101A"/>
          <w:sz w:val="28"/>
          <w:szCs w:val="28"/>
        </w:rPr>
        <w:t>focus on client contract and boundaries as set by all Professional Counsellors or those offering services within a professional counselling capacity. For this assignment, Cruse Bereavement services will be used as an example to give a true reflection of the application of setting appropriate boundaries to ensure the safeguarding of both Client and Counsellor.</w:t>
      </w:r>
    </w:p>
    <w:p w:rsidR="00D80DE9" w:rsidRPr="007B1EFC" w:rsidRDefault="00D80DE9" w:rsidP="007B1EFC">
      <w:pPr>
        <w:pStyle w:val="NormalWeb"/>
        <w:spacing w:before="0" w:beforeAutospacing="0" w:after="0" w:afterAutospacing="0" w:line="480" w:lineRule="auto"/>
        <w:rPr>
          <w:rFonts w:asciiTheme="minorHAnsi" w:hAnsiTheme="minorHAnsi" w:cstheme="minorHAnsi"/>
          <w:color w:val="0E101A"/>
          <w:sz w:val="28"/>
          <w:szCs w:val="28"/>
        </w:rPr>
      </w:pPr>
    </w:p>
    <w:p w:rsidR="00D80DE9" w:rsidRPr="007B1EFC" w:rsidRDefault="00817009" w:rsidP="007B1EFC">
      <w:pPr>
        <w:pStyle w:val="NormalWeb"/>
        <w:spacing w:before="0" w:beforeAutospacing="0" w:after="0" w:afterAutospacing="0" w:line="480" w:lineRule="auto"/>
        <w:rPr>
          <w:rFonts w:asciiTheme="minorHAnsi" w:hAnsiTheme="minorHAnsi" w:cstheme="minorHAnsi"/>
          <w:color w:val="0E101A"/>
          <w:sz w:val="28"/>
          <w:szCs w:val="28"/>
        </w:rPr>
      </w:pPr>
      <w:r>
        <w:rPr>
          <w:rFonts w:asciiTheme="minorHAnsi" w:hAnsiTheme="minorHAnsi" w:cstheme="minorHAnsi"/>
          <w:color w:val="0E101A"/>
          <w:sz w:val="28"/>
          <w:szCs w:val="28"/>
        </w:rPr>
        <w:t>According to Bond ‘</w:t>
      </w:r>
      <w:r w:rsidR="00D80DE9" w:rsidRPr="007B1EFC">
        <w:rPr>
          <w:rFonts w:asciiTheme="minorHAnsi" w:hAnsiTheme="minorHAnsi" w:cstheme="minorHAnsi"/>
          <w:color w:val="0E101A"/>
          <w:sz w:val="28"/>
          <w:szCs w:val="28"/>
        </w:rPr>
        <w:t>Mutually agreed ethics and acceptable standards of practice in any profession provide the bedrock whereby those practitioners and clients are safeguarded and served within a defined framework and agr</w:t>
      </w:r>
      <w:r>
        <w:rPr>
          <w:rFonts w:asciiTheme="minorHAnsi" w:hAnsiTheme="minorHAnsi" w:cstheme="minorHAnsi"/>
          <w:color w:val="0E101A"/>
          <w:sz w:val="28"/>
          <w:szCs w:val="28"/>
        </w:rPr>
        <w:t>eed creditability is validates’(COSTCA. 199</w:t>
      </w:r>
      <w:r w:rsidR="000E067C">
        <w:rPr>
          <w:rFonts w:asciiTheme="minorHAnsi" w:hAnsiTheme="minorHAnsi" w:cstheme="minorHAnsi"/>
          <w:color w:val="0E101A"/>
          <w:sz w:val="28"/>
          <w:szCs w:val="28"/>
        </w:rPr>
        <w:t>6). (Bond</w:t>
      </w:r>
      <w:r>
        <w:rPr>
          <w:rFonts w:asciiTheme="minorHAnsi" w:hAnsiTheme="minorHAnsi" w:cstheme="minorHAnsi"/>
          <w:color w:val="0E101A"/>
          <w:sz w:val="28"/>
          <w:szCs w:val="28"/>
        </w:rPr>
        <w:t>,</w:t>
      </w:r>
      <w:r w:rsidR="000E067C">
        <w:rPr>
          <w:rFonts w:asciiTheme="minorHAnsi" w:hAnsiTheme="minorHAnsi" w:cstheme="minorHAnsi"/>
          <w:color w:val="0E101A"/>
          <w:sz w:val="28"/>
          <w:szCs w:val="28"/>
        </w:rPr>
        <w:t xml:space="preserve"> 2000, p</w:t>
      </w:r>
      <w:r>
        <w:rPr>
          <w:rFonts w:asciiTheme="minorHAnsi" w:hAnsiTheme="minorHAnsi" w:cstheme="minorHAnsi"/>
          <w:color w:val="0E101A"/>
          <w:sz w:val="28"/>
          <w:szCs w:val="28"/>
        </w:rPr>
        <w:t>.5)</w:t>
      </w:r>
      <w:r w:rsidR="000E067C">
        <w:rPr>
          <w:rFonts w:asciiTheme="minorHAnsi" w:hAnsiTheme="minorHAnsi" w:cstheme="minorHAnsi"/>
          <w:color w:val="0E101A"/>
          <w:sz w:val="28"/>
          <w:szCs w:val="28"/>
        </w:rPr>
        <w:t>.</w:t>
      </w:r>
    </w:p>
    <w:p w:rsidR="00D80DE9" w:rsidRPr="007B1EFC" w:rsidRDefault="00D80DE9" w:rsidP="007B1EFC">
      <w:pPr>
        <w:pStyle w:val="NormalWeb"/>
        <w:spacing w:before="0" w:beforeAutospacing="0" w:after="0" w:afterAutospacing="0" w:line="480" w:lineRule="auto"/>
        <w:rPr>
          <w:rFonts w:asciiTheme="minorHAnsi" w:hAnsiTheme="minorHAnsi" w:cstheme="minorHAnsi"/>
          <w:color w:val="0E101A"/>
          <w:sz w:val="28"/>
          <w:szCs w:val="28"/>
        </w:rPr>
      </w:pPr>
    </w:p>
    <w:p w:rsidR="000E067C" w:rsidRPr="007B1EFC" w:rsidRDefault="00D80DE9" w:rsidP="007B1EFC">
      <w:pPr>
        <w:pStyle w:val="NormalWeb"/>
        <w:spacing w:before="0" w:beforeAutospacing="0" w:after="0" w:afterAutospacing="0" w:line="480" w:lineRule="auto"/>
        <w:rPr>
          <w:rFonts w:asciiTheme="minorHAnsi" w:hAnsiTheme="minorHAnsi" w:cstheme="minorHAnsi"/>
          <w:color w:val="0E101A"/>
          <w:sz w:val="28"/>
          <w:szCs w:val="28"/>
        </w:rPr>
      </w:pPr>
      <w:r w:rsidRPr="007B1EFC">
        <w:rPr>
          <w:rFonts w:asciiTheme="minorHAnsi" w:hAnsiTheme="minorHAnsi" w:cstheme="minorHAnsi"/>
          <w:color w:val="0E101A"/>
          <w:sz w:val="28"/>
          <w:szCs w:val="28"/>
        </w:rPr>
        <w:t xml:space="preserve">As outlined by BACP, before any therapy commences the Counsellor must communicate a set of boundaries to ensure the client is made aware of the responsibilities of the Counsellor and themselves within the therapeutic relationship. It helps to ensure that the client’s expectations are met and or adjusted. First and foremost, the points covered will include confidentiality and informed consent, effective time-keeping, length of session time, how many </w:t>
      </w:r>
      <w:r w:rsidRPr="007B1EFC">
        <w:rPr>
          <w:rFonts w:asciiTheme="minorHAnsi" w:hAnsiTheme="minorHAnsi" w:cstheme="minorHAnsi"/>
          <w:color w:val="0E101A"/>
          <w:sz w:val="28"/>
          <w:szCs w:val="28"/>
        </w:rPr>
        <w:lastRenderedPageBreak/>
        <w:t>sessions are allocated in total, code of ethics and Supervision.</w:t>
      </w:r>
      <w:r w:rsidR="000E067C">
        <w:rPr>
          <w:rFonts w:asciiTheme="minorHAnsi" w:hAnsiTheme="minorHAnsi" w:cstheme="minorHAnsi"/>
          <w:color w:val="0E101A"/>
          <w:sz w:val="28"/>
          <w:szCs w:val="28"/>
        </w:rPr>
        <w:t xml:space="preserve"> BACP Ethical Framework for the Counselling Professions (BACP, 2020).</w:t>
      </w:r>
    </w:p>
    <w:p w:rsidR="00D80DE9" w:rsidRPr="007B1EFC" w:rsidRDefault="00D80DE9" w:rsidP="007B1EFC">
      <w:pPr>
        <w:pStyle w:val="NormalWeb"/>
        <w:spacing w:before="0" w:beforeAutospacing="0" w:after="0" w:afterAutospacing="0" w:line="480" w:lineRule="auto"/>
        <w:rPr>
          <w:rFonts w:asciiTheme="minorHAnsi" w:hAnsiTheme="minorHAnsi" w:cstheme="minorHAnsi"/>
          <w:color w:val="0E101A"/>
          <w:sz w:val="28"/>
          <w:szCs w:val="28"/>
        </w:rPr>
      </w:pPr>
    </w:p>
    <w:p w:rsidR="00D80DE9" w:rsidRPr="007B1EFC" w:rsidRDefault="00D80DE9" w:rsidP="007B1EFC">
      <w:pPr>
        <w:pStyle w:val="NormalWeb"/>
        <w:spacing w:before="0" w:beforeAutospacing="0" w:after="0" w:afterAutospacing="0" w:line="480" w:lineRule="auto"/>
        <w:rPr>
          <w:rFonts w:asciiTheme="minorHAnsi" w:hAnsiTheme="minorHAnsi" w:cstheme="minorHAnsi"/>
          <w:color w:val="0E101A"/>
          <w:sz w:val="28"/>
          <w:szCs w:val="28"/>
        </w:rPr>
      </w:pPr>
      <w:r w:rsidRPr="007B1EFC">
        <w:rPr>
          <w:rFonts w:asciiTheme="minorHAnsi" w:hAnsiTheme="minorHAnsi" w:cstheme="minorHAnsi"/>
          <w:color w:val="0E101A"/>
          <w:sz w:val="28"/>
          <w:szCs w:val="28"/>
        </w:rPr>
        <w:t>Cruse Bereavement S</w:t>
      </w:r>
      <w:r w:rsidR="000E067C">
        <w:rPr>
          <w:rFonts w:asciiTheme="minorHAnsi" w:hAnsiTheme="minorHAnsi" w:cstheme="minorHAnsi"/>
          <w:color w:val="0E101A"/>
          <w:sz w:val="28"/>
          <w:szCs w:val="28"/>
        </w:rPr>
        <w:t>ervice ‘</w:t>
      </w:r>
      <w:r w:rsidRPr="007B1EFC">
        <w:rPr>
          <w:rFonts w:asciiTheme="minorHAnsi" w:hAnsiTheme="minorHAnsi" w:cstheme="minorHAnsi"/>
          <w:color w:val="0E101A"/>
          <w:sz w:val="28"/>
          <w:szCs w:val="28"/>
        </w:rPr>
        <w:t>Our </w:t>
      </w:r>
      <w:r w:rsidRPr="007B1EFC">
        <w:rPr>
          <w:rStyle w:val="Strong"/>
          <w:rFonts w:asciiTheme="minorHAnsi" w:hAnsiTheme="minorHAnsi" w:cstheme="minorHAnsi"/>
          <w:color w:val="0E101A"/>
          <w:sz w:val="28"/>
          <w:szCs w:val="28"/>
        </w:rPr>
        <w:t>mission</w:t>
      </w:r>
      <w:r w:rsidRPr="007B1EFC">
        <w:rPr>
          <w:rFonts w:asciiTheme="minorHAnsi" w:hAnsiTheme="minorHAnsi" w:cstheme="minorHAnsi"/>
          <w:color w:val="0E101A"/>
          <w:sz w:val="28"/>
          <w:szCs w:val="28"/>
        </w:rPr>
        <w:t xml:space="preserve"> is to offer support, advice and information to children, young people and adults when someone dies and to enhance </w:t>
      </w:r>
      <w:r w:rsidR="00A72E02" w:rsidRPr="007B1EFC">
        <w:rPr>
          <w:rFonts w:asciiTheme="minorHAnsi" w:hAnsiTheme="minorHAnsi" w:cstheme="minorHAnsi"/>
          <w:color w:val="0E101A"/>
          <w:sz w:val="28"/>
          <w:szCs w:val="28"/>
        </w:rPr>
        <w:t>societies</w:t>
      </w:r>
      <w:r w:rsidRPr="007B1EFC">
        <w:rPr>
          <w:rFonts w:asciiTheme="minorHAnsi" w:hAnsiTheme="minorHAnsi" w:cstheme="minorHAnsi"/>
          <w:color w:val="0E101A"/>
          <w:sz w:val="28"/>
          <w:szCs w:val="28"/>
        </w:rPr>
        <w:t xml:space="preserve"> care of </w:t>
      </w:r>
      <w:r w:rsidRPr="007B1EFC">
        <w:rPr>
          <w:rStyle w:val="Strong"/>
          <w:rFonts w:asciiTheme="minorHAnsi" w:hAnsiTheme="minorHAnsi" w:cstheme="minorHAnsi"/>
          <w:color w:val="0E101A"/>
          <w:sz w:val="28"/>
          <w:szCs w:val="28"/>
        </w:rPr>
        <w:t>bereaved</w:t>
      </w:r>
      <w:r w:rsidRPr="007B1EFC">
        <w:rPr>
          <w:rFonts w:asciiTheme="minorHAnsi" w:hAnsiTheme="minorHAnsi" w:cstheme="minorHAnsi"/>
          <w:color w:val="0E101A"/>
          <w:sz w:val="28"/>
          <w:szCs w:val="28"/>
        </w:rPr>
        <w:t> people. Our </w:t>
      </w:r>
      <w:r w:rsidRPr="007B1EFC">
        <w:rPr>
          <w:rStyle w:val="Strong"/>
          <w:rFonts w:asciiTheme="minorHAnsi" w:hAnsiTheme="minorHAnsi" w:cstheme="minorHAnsi"/>
          <w:color w:val="0E101A"/>
          <w:sz w:val="28"/>
          <w:szCs w:val="28"/>
        </w:rPr>
        <w:t>values</w:t>
      </w:r>
      <w:r w:rsidRPr="007B1EFC">
        <w:rPr>
          <w:rFonts w:asciiTheme="minorHAnsi" w:hAnsiTheme="minorHAnsi" w:cstheme="minorHAnsi"/>
          <w:color w:val="0E101A"/>
          <w:sz w:val="28"/>
          <w:szCs w:val="28"/>
        </w:rPr>
        <w:t>: At </w:t>
      </w:r>
      <w:r w:rsidRPr="007B1EFC">
        <w:rPr>
          <w:rStyle w:val="Strong"/>
          <w:rFonts w:asciiTheme="minorHAnsi" w:hAnsiTheme="minorHAnsi" w:cstheme="minorHAnsi"/>
          <w:color w:val="0E101A"/>
          <w:sz w:val="28"/>
          <w:szCs w:val="28"/>
        </w:rPr>
        <w:t>Cruse Bereavement</w:t>
      </w:r>
      <w:r w:rsidRPr="007B1EFC">
        <w:rPr>
          <w:rFonts w:asciiTheme="minorHAnsi" w:hAnsiTheme="minorHAnsi" w:cstheme="minorHAnsi"/>
          <w:color w:val="0E101A"/>
          <w:sz w:val="28"/>
          <w:szCs w:val="28"/>
        </w:rPr>
        <w:t> Care we are Responsive, Compassionate, Respectful, Sup</w:t>
      </w:r>
      <w:r w:rsidR="000E067C">
        <w:rPr>
          <w:rFonts w:asciiTheme="minorHAnsi" w:hAnsiTheme="minorHAnsi" w:cstheme="minorHAnsi"/>
          <w:color w:val="0E101A"/>
          <w:sz w:val="28"/>
          <w:szCs w:val="28"/>
        </w:rPr>
        <w:t>portive and Innovative’. About Cruse (Cruse,</w:t>
      </w:r>
      <w:r w:rsidR="008A1396">
        <w:rPr>
          <w:rFonts w:asciiTheme="minorHAnsi" w:hAnsiTheme="minorHAnsi" w:cstheme="minorHAnsi"/>
          <w:color w:val="0E101A"/>
          <w:sz w:val="28"/>
          <w:szCs w:val="28"/>
        </w:rPr>
        <w:t xml:space="preserve"> </w:t>
      </w:r>
      <w:r w:rsidR="000E067C">
        <w:rPr>
          <w:rFonts w:asciiTheme="minorHAnsi" w:hAnsiTheme="minorHAnsi" w:cstheme="minorHAnsi"/>
          <w:color w:val="0E101A"/>
          <w:sz w:val="28"/>
          <w:szCs w:val="28"/>
        </w:rPr>
        <w:t>2020).</w:t>
      </w:r>
    </w:p>
    <w:p w:rsidR="00D80DE9" w:rsidRPr="007B1EFC" w:rsidRDefault="00D80DE9" w:rsidP="007B1EFC">
      <w:pPr>
        <w:pStyle w:val="NormalWeb"/>
        <w:spacing w:before="0" w:beforeAutospacing="0" w:after="0" w:afterAutospacing="0" w:line="480" w:lineRule="auto"/>
        <w:rPr>
          <w:rFonts w:asciiTheme="minorHAnsi" w:hAnsiTheme="minorHAnsi" w:cstheme="minorHAnsi"/>
          <w:color w:val="0E101A"/>
          <w:sz w:val="28"/>
          <w:szCs w:val="28"/>
        </w:rPr>
      </w:pPr>
    </w:p>
    <w:p w:rsidR="00D80DE9" w:rsidRPr="007B1EFC" w:rsidRDefault="00D80DE9" w:rsidP="007B1EFC">
      <w:pPr>
        <w:pStyle w:val="NormalWeb"/>
        <w:spacing w:before="0" w:beforeAutospacing="0" w:after="0" w:afterAutospacing="0" w:line="480" w:lineRule="auto"/>
        <w:rPr>
          <w:rFonts w:asciiTheme="minorHAnsi" w:hAnsiTheme="minorHAnsi" w:cstheme="minorHAnsi"/>
          <w:color w:val="0E101A"/>
          <w:sz w:val="28"/>
          <w:szCs w:val="28"/>
        </w:rPr>
      </w:pPr>
      <w:r w:rsidRPr="007B1EFC">
        <w:rPr>
          <w:rFonts w:asciiTheme="minorHAnsi" w:hAnsiTheme="minorHAnsi" w:cstheme="minorHAnsi"/>
          <w:color w:val="0E101A"/>
          <w:sz w:val="28"/>
          <w:szCs w:val="28"/>
        </w:rPr>
        <w:t>In the case of working with Cruse at the first appointment with a client, it is a necessity for the ‘trainee counsellor’ to introduce themselves as a Cruse Bereavement volunteer to set initial boundaries</w:t>
      </w:r>
      <w:r w:rsidR="000E067C">
        <w:rPr>
          <w:rFonts w:asciiTheme="minorHAnsi" w:hAnsiTheme="minorHAnsi" w:cstheme="minorHAnsi"/>
          <w:color w:val="0E101A"/>
          <w:sz w:val="28"/>
          <w:szCs w:val="28"/>
        </w:rPr>
        <w:t xml:space="preserve"> and expectations</w:t>
      </w:r>
      <w:r w:rsidRPr="007B1EFC">
        <w:rPr>
          <w:rFonts w:asciiTheme="minorHAnsi" w:hAnsiTheme="minorHAnsi" w:cstheme="minorHAnsi"/>
          <w:color w:val="0E101A"/>
          <w:sz w:val="28"/>
          <w:szCs w:val="28"/>
        </w:rPr>
        <w:t>. A structured introduction is set and the points covered are the location where therapy is facilitated,</w:t>
      </w:r>
      <w:r w:rsidR="000E067C">
        <w:rPr>
          <w:rFonts w:asciiTheme="minorHAnsi" w:hAnsiTheme="minorHAnsi" w:cstheme="minorHAnsi"/>
          <w:color w:val="0E101A"/>
          <w:sz w:val="28"/>
          <w:szCs w:val="28"/>
        </w:rPr>
        <w:t xml:space="preserve"> t</w:t>
      </w:r>
      <w:r w:rsidRPr="007B1EFC">
        <w:rPr>
          <w:rFonts w:asciiTheme="minorHAnsi" w:hAnsiTheme="minorHAnsi" w:cstheme="minorHAnsi"/>
          <w:color w:val="0E101A"/>
          <w:sz w:val="28"/>
          <w:szCs w:val="28"/>
        </w:rPr>
        <w:t>he length of sessions, which are</w:t>
      </w:r>
      <w:r w:rsidR="000E067C">
        <w:rPr>
          <w:rFonts w:asciiTheme="minorHAnsi" w:hAnsiTheme="minorHAnsi" w:cstheme="minorHAnsi"/>
          <w:color w:val="0E101A"/>
          <w:sz w:val="28"/>
          <w:szCs w:val="28"/>
        </w:rPr>
        <w:t xml:space="preserve"> up to 6 sessions and</w:t>
      </w:r>
      <w:r w:rsidRPr="007B1EFC">
        <w:rPr>
          <w:rFonts w:asciiTheme="minorHAnsi" w:hAnsiTheme="minorHAnsi" w:cstheme="minorHAnsi"/>
          <w:color w:val="0E101A"/>
          <w:sz w:val="28"/>
          <w:szCs w:val="28"/>
        </w:rPr>
        <w:t xml:space="preserve"> up to 50 minutes</w:t>
      </w:r>
      <w:r w:rsidR="000E067C">
        <w:rPr>
          <w:rFonts w:asciiTheme="minorHAnsi" w:hAnsiTheme="minorHAnsi" w:cstheme="minorHAnsi"/>
          <w:color w:val="0E101A"/>
          <w:sz w:val="28"/>
          <w:szCs w:val="28"/>
        </w:rPr>
        <w:t xml:space="preserve"> long</w:t>
      </w:r>
      <w:r w:rsidRPr="007B1EFC">
        <w:rPr>
          <w:rFonts w:asciiTheme="minorHAnsi" w:hAnsiTheme="minorHAnsi" w:cstheme="minorHAnsi"/>
          <w:color w:val="0E101A"/>
          <w:sz w:val="28"/>
          <w:szCs w:val="28"/>
        </w:rPr>
        <w:t>, yet</w:t>
      </w:r>
      <w:r w:rsidR="000E067C">
        <w:rPr>
          <w:rFonts w:asciiTheme="minorHAnsi" w:hAnsiTheme="minorHAnsi" w:cstheme="minorHAnsi"/>
          <w:color w:val="0E101A"/>
          <w:sz w:val="28"/>
          <w:szCs w:val="28"/>
        </w:rPr>
        <w:t xml:space="preserve"> additional sessions can be extended</w:t>
      </w:r>
      <w:r w:rsidRPr="007B1EFC">
        <w:rPr>
          <w:rFonts w:asciiTheme="minorHAnsi" w:hAnsiTheme="minorHAnsi" w:cstheme="minorHAnsi"/>
          <w:color w:val="0E101A"/>
          <w:sz w:val="28"/>
          <w:szCs w:val="28"/>
        </w:rPr>
        <w:t xml:space="preserve"> by request. To encourage autonomy, there is a flexibl</w:t>
      </w:r>
      <w:r w:rsidR="000E067C">
        <w:rPr>
          <w:rFonts w:asciiTheme="minorHAnsi" w:hAnsiTheme="minorHAnsi" w:cstheme="minorHAnsi"/>
          <w:color w:val="0E101A"/>
          <w:sz w:val="28"/>
          <w:szCs w:val="28"/>
        </w:rPr>
        <w:t>e approach to counselling dates essentially set by the client.</w:t>
      </w:r>
    </w:p>
    <w:p w:rsidR="00D80DE9" w:rsidRPr="007B1EFC" w:rsidRDefault="00D80DE9" w:rsidP="007B1EFC">
      <w:pPr>
        <w:pStyle w:val="NormalWeb"/>
        <w:spacing w:before="0" w:beforeAutospacing="0" w:after="0" w:afterAutospacing="0" w:line="480" w:lineRule="auto"/>
        <w:rPr>
          <w:rFonts w:asciiTheme="minorHAnsi" w:hAnsiTheme="minorHAnsi" w:cstheme="minorHAnsi"/>
          <w:color w:val="0E101A"/>
          <w:sz w:val="28"/>
          <w:szCs w:val="28"/>
        </w:rPr>
      </w:pPr>
    </w:p>
    <w:p w:rsidR="00D80DE9" w:rsidRPr="007B1EFC" w:rsidRDefault="00D80DE9" w:rsidP="007B1EFC">
      <w:pPr>
        <w:pStyle w:val="NormalWeb"/>
        <w:spacing w:before="0" w:beforeAutospacing="0" w:after="0" w:afterAutospacing="0" w:line="480" w:lineRule="auto"/>
        <w:rPr>
          <w:rFonts w:asciiTheme="minorHAnsi" w:hAnsiTheme="minorHAnsi" w:cstheme="minorHAnsi"/>
          <w:color w:val="0E101A"/>
          <w:sz w:val="28"/>
          <w:szCs w:val="28"/>
        </w:rPr>
      </w:pPr>
      <w:r w:rsidRPr="007B1EFC">
        <w:rPr>
          <w:rFonts w:asciiTheme="minorHAnsi" w:hAnsiTheme="minorHAnsi" w:cstheme="minorHAnsi"/>
          <w:color w:val="0E101A"/>
          <w:sz w:val="28"/>
          <w:szCs w:val="28"/>
        </w:rPr>
        <w:t xml:space="preserve"> At each subsequent session, the volunteer must state which session they are about to embark upon for example “today’s session is 4 of 6”. This helps as a </w:t>
      </w:r>
      <w:r w:rsidRPr="007B1EFC">
        <w:rPr>
          <w:rFonts w:asciiTheme="minorHAnsi" w:hAnsiTheme="minorHAnsi" w:cstheme="minorHAnsi"/>
          <w:color w:val="0E101A"/>
          <w:sz w:val="28"/>
          <w:szCs w:val="28"/>
        </w:rPr>
        <w:lastRenderedPageBreak/>
        <w:t xml:space="preserve">reminder to keep the client focused on the ‘bereavement’ and not to veer off into other areas. In respect of time-keeping, the client must be available at the allocated time to ensure they benefit from the full session, in the event client is late, they can only utilise the remainder of the allocated time slot. If a client does not attend one session, this will be </w:t>
      </w:r>
      <w:r w:rsidR="00A72E02" w:rsidRPr="007B1EFC">
        <w:rPr>
          <w:rFonts w:asciiTheme="minorHAnsi" w:hAnsiTheme="minorHAnsi" w:cstheme="minorHAnsi"/>
          <w:color w:val="0E101A"/>
          <w:sz w:val="28"/>
          <w:szCs w:val="28"/>
        </w:rPr>
        <w:t>waivered;</w:t>
      </w:r>
      <w:r w:rsidRPr="007B1EFC">
        <w:rPr>
          <w:rFonts w:asciiTheme="minorHAnsi" w:hAnsiTheme="minorHAnsi" w:cstheme="minorHAnsi"/>
          <w:color w:val="0E101A"/>
          <w:sz w:val="28"/>
          <w:szCs w:val="28"/>
        </w:rPr>
        <w:t xml:space="preserve"> however, if they do not attend the following session, they will then be placed back onto the waiting list, which sadly can take up to 6 months. There are however additional services available to the client which include a telephone helpline and group sessions. It is important to point out to the client that they are within their rights to end therapy whenever they choose, which allows for autonomy.</w:t>
      </w:r>
    </w:p>
    <w:p w:rsidR="00D80DE9" w:rsidRPr="007B1EFC" w:rsidRDefault="00D80DE9" w:rsidP="007B1EFC">
      <w:pPr>
        <w:pStyle w:val="NormalWeb"/>
        <w:spacing w:before="0" w:beforeAutospacing="0" w:after="0" w:afterAutospacing="0" w:line="480" w:lineRule="auto"/>
        <w:rPr>
          <w:rFonts w:asciiTheme="minorHAnsi" w:hAnsiTheme="minorHAnsi" w:cstheme="minorHAnsi"/>
          <w:color w:val="0E101A"/>
          <w:sz w:val="28"/>
          <w:szCs w:val="28"/>
        </w:rPr>
      </w:pPr>
    </w:p>
    <w:p w:rsidR="00A72E02" w:rsidRDefault="00D80DE9" w:rsidP="007B1EFC">
      <w:pPr>
        <w:pStyle w:val="NormalWeb"/>
        <w:spacing w:before="0" w:beforeAutospacing="0" w:after="0" w:afterAutospacing="0" w:line="480" w:lineRule="auto"/>
        <w:rPr>
          <w:rFonts w:asciiTheme="minorHAnsi" w:hAnsiTheme="minorHAnsi" w:cstheme="minorHAnsi"/>
          <w:color w:val="0E101A"/>
          <w:sz w:val="28"/>
          <w:szCs w:val="28"/>
        </w:rPr>
      </w:pPr>
      <w:r w:rsidRPr="007B1EFC">
        <w:rPr>
          <w:rFonts w:asciiTheme="minorHAnsi" w:hAnsiTheme="minorHAnsi" w:cstheme="minorHAnsi"/>
          <w:color w:val="0E101A"/>
          <w:sz w:val="28"/>
          <w:szCs w:val="28"/>
        </w:rPr>
        <w:t>Confidentiality is critical to the setting of boundaries from the very first appointment. As set out by BACP ethical guidelines, the volunteer must verbally notify the client about the confidentiality aspect at the first</w:t>
      </w:r>
      <w:r w:rsidR="000E067C">
        <w:rPr>
          <w:rFonts w:asciiTheme="minorHAnsi" w:hAnsiTheme="minorHAnsi" w:cstheme="minorHAnsi"/>
          <w:color w:val="0E101A"/>
          <w:sz w:val="28"/>
          <w:szCs w:val="28"/>
        </w:rPr>
        <w:t xml:space="preserve"> </w:t>
      </w:r>
      <w:r w:rsidR="00A72E02" w:rsidRPr="007B1EFC">
        <w:rPr>
          <w:rFonts w:asciiTheme="minorHAnsi" w:hAnsiTheme="minorHAnsi" w:cstheme="minorHAnsi"/>
          <w:color w:val="0E101A"/>
          <w:sz w:val="28"/>
          <w:szCs w:val="28"/>
        </w:rPr>
        <w:t xml:space="preserve">and </w:t>
      </w:r>
      <w:r w:rsidR="00A72E02">
        <w:rPr>
          <w:rFonts w:asciiTheme="minorHAnsi" w:hAnsiTheme="minorHAnsi" w:cstheme="minorHAnsi"/>
          <w:color w:val="0E101A"/>
          <w:sz w:val="28"/>
          <w:szCs w:val="28"/>
        </w:rPr>
        <w:t>re</w:t>
      </w:r>
      <w:r w:rsidR="000E067C">
        <w:rPr>
          <w:rFonts w:asciiTheme="minorHAnsi" w:hAnsiTheme="minorHAnsi" w:cstheme="minorHAnsi"/>
          <w:color w:val="0E101A"/>
          <w:sz w:val="28"/>
          <w:szCs w:val="28"/>
        </w:rPr>
        <w:t>-</w:t>
      </w:r>
      <w:r w:rsidR="00A72E02">
        <w:rPr>
          <w:rFonts w:asciiTheme="minorHAnsi" w:hAnsiTheme="minorHAnsi" w:cstheme="minorHAnsi"/>
          <w:color w:val="0E101A"/>
          <w:sz w:val="28"/>
          <w:szCs w:val="28"/>
        </w:rPr>
        <w:t>iterated</w:t>
      </w:r>
      <w:r w:rsidR="000E067C">
        <w:rPr>
          <w:rFonts w:asciiTheme="minorHAnsi" w:hAnsiTheme="minorHAnsi" w:cstheme="minorHAnsi"/>
          <w:color w:val="0E101A"/>
          <w:sz w:val="28"/>
          <w:szCs w:val="28"/>
        </w:rPr>
        <w:t xml:space="preserve"> at </w:t>
      </w:r>
      <w:r w:rsidRPr="007B1EFC">
        <w:rPr>
          <w:rFonts w:asciiTheme="minorHAnsi" w:hAnsiTheme="minorHAnsi" w:cstheme="minorHAnsi"/>
          <w:color w:val="0E101A"/>
          <w:sz w:val="28"/>
          <w:szCs w:val="28"/>
        </w:rPr>
        <w:t xml:space="preserve">subsequent meetings. It is essential to notify the client that whatever is disclosed within-session is confidential. If the Volunteer believes client to be at risk of harm to themselves or others, with client consent, the volunteer will refer the case to an appropriate person or authority. In the case of immediate danger, the volunteer is within their rights to act without permission. The client is also notified that on occasion, the Counsellor may feel </w:t>
      </w:r>
      <w:r w:rsidRPr="007B1EFC">
        <w:rPr>
          <w:rFonts w:asciiTheme="minorHAnsi" w:hAnsiTheme="minorHAnsi" w:cstheme="minorHAnsi"/>
          <w:color w:val="0E101A"/>
          <w:sz w:val="28"/>
          <w:szCs w:val="28"/>
        </w:rPr>
        <w:lastRenderedPageBreak/>
        <w:t>it necessary to take the ‘case’ to Supervision, acting in the best interests of the client, stipulating that the client will remain fully anonymised, no names, addresses or specific information will be discussed, simply to discuss aspects of the case and how best to go forward. It is important to note that at the beginning of every single session before commencement of therapy, it is essential that the Counsellor reiterates to the client the confidentiality element. This is to ensure there is no risk of any misunderstandings going forward. </w:t>
      </w:r>
      <w:r w:rsidR="006022FB">
        <w:rPr>
          <w:rFonts w:asciiTheme="minorHAnsi" w:hAnsiTheme="minorHAnsi" w:cstheme="minorHAnsi"/>
          <w:color w:val="0E101A"/>
          <w:sz w:val="28"/>
          <w:szCs w:val="28"/>
        </w:rPr>
        <w:t xml:space="preserve">  Confidentiality Resources (BACP, 2020).</w:t>
      </w:r>
    </w:p>
    <w:p w:rsidR="002C7936" w:rsidRPr="007B1EFC" w:rsidRDefault="002C7936" w:rsidP="007B1EFC">
      <w:pPr>
        <w:pStyle w:val="NormalWeb"/>
        <w:spacing w:before="0" w:beforeAutospacing="0" w:after="0" w:afterAutospacing="0" w:line="480" w:lineRule="auto"/>
        <w:rPr>
          <w:rFonts w:asciiTheme="minorHAnsi" w:hAnsiTheme="minorHAnsi" w:cstheme="minorHAnsi"/>
          <w:color w:val="0E101A"/>
          <w:sz w:val="28"/>
          <w:szCs w:val="28"/>
        </w:rPr>
      </w:pPr>
    </w:p>
    <w:p w:rsidR="00D80DE9" w:rsidRPr="007B1EFC" w:rsidRDefault="00D80DE9" w:rsidP="007B1EFC">
      <w:pPr>
        <w:pStyle w:val="NormalWeb"/>
        <w:spacing w:before="0" w:beforeAutospacing="0" w:after="0" w:afterAutospacing="0" w:line="480" w:lineRule="auto"/>
        <w:rPr>
          <w:rFonts w:asciiTheme="minorHAnsi" w:hAnsiTheme="minorHAnsi" w:cstheme="minorHAnsi"/>
          <w:color w:val="0E101A"/>
          <w:sz w:val="28"/>
          <w:szCs w:val="28"/>
        </w:rPr>
      </w:pPr>
      <w:r w:rsidRPr="007B1EFC">
        <w:rPr>
          <w:rFonts w:asciiTheme="minorHAnsi" w:hAnsiTheme="minorHAnsi" w:cstheme="minorHAnsi"/>
          <w:color w:val="0E101A"/>
          <w:sz w:val="28"/>
          <w:szCs w:val="28"/>
        </w:rPr>
        <w:t>Any contract or boundary-setting could be perceived as rigid, especially from a Humanistic approach, it doesn’t allow much space for negotiation, or autonomy and this could prevent engagement in a therapeutic relationship from the outset</w:t>
      </w:r>
      <w:r w:rsidR="00306080">
        <w:rPr>
          <w:rFonts w:asciiTheme="minorHAnsi" w:hAnsiTheme="minorHAnsi" w:cstheme="minorHAnsi"/>
          <w:color w:val="0E101A"/>
          <w:sz w:val="28"/>
          <w:szCs w:val="28"/>
        </w:rPr>
        <w:t xml:space="preserve">. </w:t>
      </w:r>
      <w:r w:rsidRPr="007B1EFC">
        <w:rPr>
          <w:rFonts w:asciiTheme="minorHAnsi" w:hAnsiTheme="minorHAnsi" w:cstheme="minorHAnsi"/>
          <w:color w:val="0E101A"/>
          <w:sz w:val="28"/>
          <w:szCs w:val="28"/>
        </w:rPr>
        <w:t xml:space="preserve"> As an example it may prevent a client discussing their issue truthfully for fear it may instigate further action being taken against themselves or another. However, it is important to set these boundaries in place to protect both client and Counsellor.</w:t>
      </w:r>
    </w:p>
    <w:p w:rsidR="00D80DE9" w:rsidRPr="007B1EFC" w:rsidRDefault="008A1396" w:rsidP="008A1396">
      <w:pPr>
        <w:pStyle w:val="NormalWeb"/>
        <w:tabs>
          <w:tab w:val="left" w:pos="2355"/>
        </w:tabs>
        <w:spacing w:before="0" w:beforeAutospacing="0" w:after="0" w:afterAutospacing="0" w:line="480" w:lineRule="auto"/>
        <w:rPr>
          <w:rFonts w:asciiTheme="minorHAnsi" w:hAnsiTheme="minorHAnsi" w:cstheme="minorHAnsi"/>
          <w:color w:val="0E101A"/>
          <w:sz w:val="28"/>
          <w:szCs w:val="28"/>
        </w:rPr>
      </w:pPr>
      <w:r>
        <w:rPr>
          <w:rFonts w:asciiTheme="minorHAnsi" w:hAnsiTheme="minorHAnsi" w:cstheme="minorHAnsi"/>
          <w:color w:val="0E101A"/>
          <w:sz w:val="28"/>
          <w:szCs w:val="28"/>
        </w:rPr>
        <w:tab/>
      </w:r>
    </w:p>
    <w:p w:rsidR="00D80DE9" w:rsidRPr="007B1EFC" w:rsidRDefault="00D80DE9" w:rsidP="007B1EFC">
      <w:pPr>
        <w:pStyle w:val="NormalWeb"/>
        <w:spacing w:before="0" w:beforeAutospacing="0" w:after="0" w:afterAutospacing="0" w:line="480" w:lineRule="auto"/>
        <w:rPr>
          <w:rFonts w:asciiTheme="minorHAnsi" w:hAnsiTheme="minorHAnsi" w:cstheme="minorHAnsi"/>
          <w:color w:val="0E101A"/>
          <w:sz w:val="28"/>
          <w:szCs w:val="28"/>
        </w:rPr>
      </w:pPr>
    </w:p>
    <w:p w:rsidR="00D80DE9" w:rsidRPr="007B1EFC" w:rsidRDefault="00D80DE9" w:rsidP="007B1EFC">
      <w:pPr>
        <w:spacing w:after="0" w:line="480" w:lineRule="auto"/>
        <w:jc w:val="center"/>
        <w:rPr>
          <w:rFonts w:cstheme="minorHAnsi"/>
          <w:b/>
          <w:color w:val="000000" w:themeColor="text1"/>
          <w:sz w:val="28"/>
          <w:szCs w:val="28"/>
        </w:rPr>
      </w:pPr>
    </w:p>
    <w:p w:rsidR="00D80DE9" w:rsidRPr="007B1EFC" w:rsidRDefault="00D80DE9" w:rsidP="007B1EFC">
      <w:pPr>
        <w:spacing w:after="0" w:line="480" w:lineRule="auto"/>
        <w:jc w:val="center"/>
        <w:rPr>
          <w:rFonts w:cstheme="minorHAnsi"/>
          <w:b/>
          <w:color w:val="000000" w:themeColor="text1"/>
          <w:sz w:val="28"/>
          <w:szCs w:val="28"/>
        </w:rPr>
      </w:pPr>
    </w:p>
    <w:p w:rsidR="00D80DE9" w:rsidRPr="007B1EFC" w:rsidRDefault="00D80DE9" w:rsidP="005213B9">
      <w:pPr>
        <w:spacing w:after="0" w:line="480" w:lineRule="auto"/>
        <w:rPr>
          <w:rFonts w:cstheme="minorHAnsi"/>
          <w:b/>
          <w:color w:val="000000" w:themeColor="text1"/>
          <w:sz w:val="28"/>
          <w:szCs w:val="28"/>
        </w:rPr>
      </w:pPr>
    </w:p>
    <w:p w:rsidR="00D80DE9" w:rsidRPr="00306080" w:rsidRDefault="00D80DE9" w:rsidP="002C7936">
      <w:pPr>
        <w:spacing w:line="480" w:lineRule="auto"/>
        <w:jc w:val="center"/>
        <w:rPr>
          <w:rFonts w:cstheme="minorHAnsi"/>
          <w:b/>
          <w:sz w:val="28"/>
          <w:szCs w:val="28"/>
        </w:rPr>
      </w:pPr>
      <w:r w:rsidRPr="005213B9">
        <w:rPr>
          <w:rFonts w:cstheme="minorHAnsi"/>
          <w:b/>
          <w:sz w:val="28"/>
          <w:szCs w:val="28"/>
        </w:rPr>
        <w:t>THE THERAPEUT</w:t>
      </w:r>
      <w:r w:rsidR="00306080">
        <w:rPr>
          <w:rFonts w:cstheme="minorHAnsi"/>
          <w:b/>
          <w:sz w:val="28"/>
          <w:szCs w:val="28"/>
        </w:rPr>
        <w:t>IC RELATIONSHIP</w:t>
      </w:r>
    </w:p>
    <w:p w:rsidR="00D80DE9" w:rsidRPr="007B1EFC" w:rsidRDefault="00D80DE9" w:rsidP="007B1EFC">
      <w:pPr>
        <w:spacing w:line="480" w:lineRule="auto"/>
        <w:rPr>
          <w:rFonts w:cstheme="minorHAnsi"/>
          <w:color w:val="000000" w:themeColor="text1"/>
          <w:sz w:val="28"/>
          <w:szCs w:val="28"/>
        </w:rPr>
      </w:pPr>
      <w:r w:rsidRPr="007B1EFC">
        <w:rPr>
          <w:rFonts w:cstheme="minorHAnsi"/>
          <w:color w:val="000000" w:themeColor="text1"/>
          <w:sz w:val="28"/>
          <w:szCs w:val="28"/>
        </w:rPr>
        <w:t>This is an introduction to the therapeutic relationship between both Counsellor and client, focusing on the approach and process of relationship building before, during and in the final stages of Therapy.  By utilising the Humanistic approach will help identify how a counsellor can help to facilitate growth and for the client to gain a new perspective and eventually self-actualize, taking into account the social and cultural aspects.</w:t>
      </w:r>
    </w:p>
    <w:p w:rsidR="00D80DE9" w:rsidRPr="007B1EFC" w:rsidRDefault="00306080" w:rsidP="007B1EFC">
      <w:pPr>
        <w:spacing w:line="480" w:lineRule="auto"/>
        <w:rPr>
          <w:rFonts w:cstheme="minorHAnsi"/>
          <w:color w:val="000000" w:themeColor="text1"/>
          <w:sz w:val="28"/>
          <w:szCs w:val="28"/>
        </w:rPr>
      </w:pPr>
      <w:r>
        <w:rPr>
          <w:rFonts w:cstheme="minorHAnsi"/>
          <w:color w:val="000000" w:themeColor="text1"/>
          <w:sz w:val="28"/>
          <w:szCs w:val="28"/>
        </w:rPr>
        <w:t>According to Bond, t</w:t>
      </w:r>
      <w:r w:rsidR="00D80DE9" w:rsidRPr="007B1EFC">
        <w:rPr>
          <w:rFonts w:cstheme="minorHAnsi"/>
          <w:color w:val="000000" w:themeColor="text1"/>
          <w:sz w:val="28"/>
          <w:szCs w:val="28"/>
        </w:rPr>
        <w:t xml:space="preserve">he overall aim of counselling is to provide an opportunity for the client to work towards living in a way he or she experiences as more satisfying and resourceful.  </w:t>
      </w:r>
      <w:proofErr w:type="gramStart"/>
      <w:r>
        <w:rPr>
          <w:rFonts w:cstheme="minorHAnsi"/>
          <w:color w:val="0E101A"/>
          <w:sz w:val="28"/>
          <w:szCs w:val="28"/>
        </w:rPr>
        <w:t>(Bond, 2000, p.22).</w:t>
      </w:r>
      <w:proofErr w:type="gramEnd"/>
    </w:p>
    <w:p w:rsidR="002E520D" w:rsidRDefault="000C4F80" w:rsidP="002E520D">
      <w:pPr>
        <w:spacing w:line="480" w:lineRule="auto"/>
        <w:jc w:val="both"/>
        <w:rPr>
          <w:rFonts w:cstheme="minorHAnsi"/>
          <w:sz w:val="28"/>
          <w:szCs w:val="28"/>
        </w:rPr>
      </w:pPr>
      <w:r w:rsidRPr="007B1EFC">
        <w:rPr>
          <w:rFonts w:cstheme="minorHAnsi"/>
          <w:sz w:val="28"/>
          <w:szCs w:val="28"/>
        </w:rPr>
        <w:t>Rogers Research has shown that it is imperative that a therapeutic relationship is established from the outset in order for any cha</w:t>
      </w:r>
      <w:r w:rsidR="00760C74">
        <w:rPr>
          <w:rFonts w:cstheme="minorHAnsi"/>
          <w:sz w:val="28"/>
          <w:szCs w:val="28"/>
        </w:rPr>
        <w:t xml:space="preserve">nge to take place with a client, rapport and </w:t>
      </w:r>
      <w:r w:rsidRPr="007B1EFC">
        <w:rPr>
          <w:rFonts w:cstheme="minorHAnsi"/>
          <w:sz w:val="28"/>
          <w:szCs w:val="28"/>
        </w:rPr>
        <w:t>transparency is es</w:t>
      </w:r>
      <w:r>
        <w:rPr>
          <w:rFonts w:cstheme="minorHAnsi"/>
          <w:sz w:val="28"/>
          <w:szCs w:val="28"/>
        </w:rPr>
        <w:t>sential in order to gain trust,</w:t>
      </w:r>
      <w:r>
        <w:rPr>
          <w:rFonts w:cstheme="minorHAnsi"/>
          <w:sz w:val="28"/>
          <w:szCs w:val="28"/>
        </w:rPr>
        <w:t xml:space="preserve"> and for </w:t>
      </w:r>
      <w:r w:rsidRPr="007B1EFC">
        <w:rPr>
          <w:rFonts w:cstheme="minorHAnsi"/>
          <w:sz w:val="28"/>
          <w:szCs w:val="28"/>
        </w:rPr>
        <w:t xml:space="preserve">both parties </w:t>
      </w:r>
      <w:r w:rsidR="00760C74">
        <w:rPr>
          <w:rFonts w:cstheme="minorHAnsi"/>
          <w:sz w:val="28"/>
          <w:szCs w:val="28"/>
        </w:rPr>
        <w:t>fe</w:t>
      </w:r>
      <w:r w:rsidR="008C67CF">
        <w:rPr>
          <w:rFonts w:cstheme="minorHAnsi"/>
          <w:sz w:val="28"/>
          <w:szCs w:val="28"/>
        </w:rPr>
        <w:t>el happy and comfortable enough</w:t>
      </w:r>
      <w:r w:rsidRPr="007B1EFC">
        <w:rPr>
          <w:rFonts w:cstheme="minorHAnsi"/>
          <w:sz w:val="28"/>
          <w:szCs w:val="28"/>
        </w:rPr>
        <w:t xml:space="preserve"> to work together.</w:t>
      </w:r>
      <w:r>
        <w:rPr>
          <w:rFonts w:cstheme="minorHAnsi"/>
          <w:sz w:val="28"/>
          <w:szCs w:val="28"/>
        </w:rPr>
        <w:t xml:space="preserve">  </w:t>
      </w:r>
      <w:r w:rsidR="00D80DE9" w:rsidRPr="007B1EFC">
        <w:rPr>
          <w:rFonts w:cstheme="minorHAnsi"/>
          <w:color w:val="000000" w:themeColor="text1"/>
          <w:sz w:val="28"/>
          <w:szCs w:val="28"/>
        </w:rPr>
        <w:t xml:space="preserve">Within a </w:t>
      </w:r>
      <w:r w:rsidR="008C67CF">
        <w:rPr>
          <w:rFonts w:cstheme="minorHAnsi"/>
          <w:color w:val="000000" w:themeColor="text1"/>
          <w:sz w:val="28"/>
          <w:szCs w:val="28"/>
        </w:rPr>
        <w:t>Client-centred</w:t>
      </w:r>
      <w:r w:rsidR="00D80DE9" w:rsidRPr="007B1EFC">
        <w:rPr>
          <w:rFonts w:cstheme="minorHAnsi"/>
          <w:color w:val="000000" w:themeColor="text1"/>
          <w:sz w:val="28"/>
          <w:szCs w:val="28"/>
        </w:rPr>
        <w:t xml:space="preserve"> approach, </w:t>
      </w:r>
      <w:proofErr w:type="gramStart"/>
      <w:r w:rsidR="00D80DE9" w:rsidRPr="007B1EFC">
        <w:rPr>
          <w:rFonts w:cstheme="minorHAnsi"/>
          <w:color w:val="000000" w:themeColor="text1"/>
          <w:sz w:val="28"/>
          <w:szCs w:val="28"/>
        </w:rPr>
        <w:t>It</w:t>
      </w:r>
      <w:proofErr w:type="gramEnd"/>
      <w:r w:rsidR="00D80DE9" w:rsidRPr="007B1EFC">
        <w:rPr>
          <w:rFonts w:cstheme="minorHAnsi"/>
          <w:color w:val="000000" w:themeColor="text1"/>
          <w:sz w:val="28"/>
          <w:szCs w:val="28"/>
        </w:rPr>
        <w:t xml:space="preserve"> is essential</w:t>
      </w:r>
      <w:r w:rsidR="00760C74">
        <w:rPr>
          <w:rFonts w:cstheme="minorHAnsi"/>
          <w:color w:val="000000" w:themeColor="text1"/>
          <w:sz w:val="28"/>
          <w:szCs w:val="28"/>
        </w:rPr>
        <w:t xml:space="preserve"> from the very first counselling session and subsequent othe</w:t>
      </w:r>
      <w:r w:rsidR="008C67CF">
        <w:rPr>
          <w:rFonts w:cstheme="minorHAnsi"/>
          <w:color w:val="000000" w:themeColor="text1"/>
          <w:sz w:val="28"/>
          <w:szCs w:val="28"/>
        </w:rPr>
        <w:t>r’s</w:t>
      </w:r>
      <w:r w:rsidR="00D80DE9" w:rsidRPr="007B1EFC">
        <w:rPr>
          <w:rFonts w:cstheme="minorHAnsi"/>
          <w:color w:val="000000" w:themeColor="text1"/>
          <w:sz w:val="28"/>
          <w:szCs w:val="28"/>
        </w:rPr>
        <w:t xml:space="preserve"> that the</w:t>
      </w:r>
      <w:r>
        <w:rPr>
          <w:rFonts w:cstheme="minorHAnsi"/>
          <w:color w:val="000000" w:themeColor="text1"/>
          <w:sz w:val="28"/>
          <w:szCs w:val="28"/>
        </w:rPr>
        <w:t xml:space="preserve"> 3</w:t>
      </w:r>
      <w:r w:rsidR="00D80DE9" w:rsidRPr="007B1EFC">
        <w:rPr>
          <w:rFonts w:cstheme="minorHAnsi"/>
          <w:color w:val="000000" w:themeColor="text1"/>
          <w:sz w:val="28"/>
          <w:szCs w:val="28"/>
        </w:rPr>
        <w:t xml:space="preserve"> core conditions a</w:t>
      </w:r>
      <w:r w:rsidR="008C67CF">
        <w:rPr>
          <w:rFonts w:cstheme="minorHAnsi"/>
          <w:color w:val="000000" w:themeColor="text1"/>
          <w:sz w:val="28"/>
          <w:szCs w:val="28"/>
        </w:rPr>
        <w:t xml:space="preserve">re applied to establish growth, in order for the client to eventually </w:t>
      </w:r>
      <w:r>
        <w:rPr>
          <w:rFonts w:cstheme="minorHAnsi"/>
          <w:color w:val="000000" w:themeColor="text1"/>
          <w:sz w:val="28"/>
          <w:szCs w:val="28"/>
        </w:rPr>
        <w:t>reach self-actualisation. They are Congruence, Unconditio</w:t>
      </w:r>
      <w:r w:rsidR="008C67CF">
        <w:rPr>
          <w:rFonts w:cstheme="minorHAnsi"/>
          <w:color w:val="000000" w:themeColor="text1"/>
          <w:sz w:val="28"/>
          <w:szCs w:val="28"/>
        </w:rPr>
        <w:t xml:space="preserve">nal positive regard and </w:t>
      </w:r>
      <w:proofErr w:type="spellStart"/>
      <w:r w:rsidR="008C67CF">
        <w:rPr>
          <w:rFonts w:cstheme="minorHAnsi"/>
          <w:color w:val="000000" w:themeColor="text1"/>
          <w:sz w:val="28"/>
          <w:szCs w:val="28"/>
        </w:rPr>
        <w:t>Empathy</w:t>
      </w:r>
      <w:r>
        <w:rPr>
          <w:rFonts w:cstheme="minorHAnsi"/>
          <w:color w:val="000000" w:themeColor="text1"/>
          <w:sz w:val="28"/>
          <w:szCs w:val="28"/>
        </w:rPr>
        <w:t>tilising</w:t>
      </w:r>
      <w:proofErr w:type="spellEnd"/>
      <w:r>
        <w:rPr>
          <w:rFonts w:cstheme="minorHAnsi"/>
          <w:color w:val="000000" w:themeColor="text1"/>
          <w:sz w:val="28"/>
          <w:szCs w:val="28"/>
        </w:rPr>
        <w:t xml:space="preserve"> this skillset will help </w:t>
      </w:r>
      <w:r w:rsidR="00D80DE9" w:rsidRPr="007B1EFC">
        <w:rPr>
          <w:rFonts w:cstheme="minorHAnsi"/>
          <w:color w:val="000000" w:themeColor="text1"/>
          <w:sz w:val="28"/>
          <w:szCs w:val="28"/>
        </w:rPr>
        <w:t>build rapport, trust and confidence between client and Counsellor</w:t>
      </w:r>
      <w:r>
        <w:rPr>
          <w:rFonts w:cstheme="minorHAnsi"/>
          <w:color w:val="000000" w:themeColor="text1"/>
          <w:sz w:val="28"/>
          <w:szCs w:val="28"/>
        </w:rPr>
        <w:t xml:space="preserve">. </w:t>
      </w:r>
      <w:r>
        <w:rPr>
          <w:rFonts w:cstheme="minorHAnsi"/>
          <w:color w:val="000000" w:themeColor="text1"/>
          <w:sz w:val="28"/>
          <w:szCs w:val="28"/>
        </w:rPr>
        <w:lastRenderedPageBreak/>
        <w:t xml:space="preserve">Roger’s states that </w:t>
      </w:r>
      <w:r>
        <w:rPr>
          <w:rFonts w:cstheme="minorHAnsi"/>
          <w:sz w:val="28"/>
          <w:szCs w:val="28"/>
        </w:rPr>
        <w:t>r</w:t>
      </w:r>
      <w:r w:rsidR="002E520D" w:rsidRPr="00A72E02">
        <w:rPr>
          <w:rFonts w:cstheme="minorHAnsi"/>
          <w:sz w:val="28"/>
          <w:szCs w:val="28"/>
        </w:rPr>
        <w:t>ather than apply the knowledge acquired through academia, knowledge or training in order to be a skilled helper, his findings have proved that by having the right dynamics within the therapeutic relationship allows for the client to have more growth (</w:t>
      </w:r>
      <w:r w:rsidR="002E520D">
        <w:rPr>
          <w:rFonts w:cstheme="minorHAnsi"/>
          <w:sz w:val="28"/>
          <w:szCs w:val="28"/>
        </w:rPr>
        <w:t>Rogers, 1967</w:t>
      </w:r>
      <w:r w:rsidR="002E520D" w:rsidRPr="00A72E02">
        <w:rPr>
          <w:rFonts w:cstheme="minorHAnsi"/>
          <w:sz w:val="28"/>
          <w:szCs w:val="28"/>
        </w:rPr>
        <w:t>, page.32</w:t>
      </w:r>
      <w:r w:rsidR="002E520D">
        <w:rPr>
          <w:rFonts w:cstheme="minorHAnsi"/>
          <w:sz w:val="28"/>
          <w:szCs w:val="28"/>
        </w:rPr>
        <w:t>).</w:t>
      </w:r>
    </w:p>
    <w:p w:rsidR="008C67CF" w:rsidRPr="00A72E02" w:rsidRDefault="008C67CF" w:rsidP="002E520D">
      <w:pPr>
        <w:spacing w:line="480" w:lineRule="auto"/>
        <w:jc w:val="both"/>
        <w:rPr>
          <w:rFonts w:cstheme="minorHAnsi"/>
          <w:sz w:val="28"/>
          <w:szCs w:val="28"/>
        </w:rPr>
      </w:pPr>
      <w:r>
        <w:rPr>
          <w:rFonts w:cstheme="minorHAnsi"/>
          <w:sz w:val="28"/>
          <w:szCs w:val="28"/>
        </w:rPr>
        <w:t>These</w:t>
      </w:r>
      <w:r w:rsidRPr="00A72E02">
        <w:rPr>
          <w:rFonts w:cstheme="minorHAnsi"/>
          <w:sz w:val="28"/>
          <w:szCs w:val="28"/>
        </w:rPr>
        <w:t xml:space="preserve"> findings have proved that by being genuine will help the client, and to be genuine it is imperative that the Counsellor is aware of their own feelings, rather than to present a false façade outwardly, whilst holding onto different </w:t>
      </w:r>
      <w:r>
        <w:rPr>
          <w:rFonts w:cstheme="minorHAnsi"/>
          <w:sz w:val="28"/>
          <w:szCs w:val="28"/>
        </w:rPr>
        <w:t>values and beliefs to that of the client regardless of social and or cultural differences</w:t>
      </w:r>
      <w:r>
        <w:rPr>
          <w:rFonts w:cstheme="minorHAnsi"/>
          <w:sz w:val="28"/>
          <w:szCs w:val="28"/>
        </w:rPr>
        <w:t>.</w:t>
      </w:r>
    </w:p>
    <w:p w:rsidR="008C67CF" w:rsidRDefault="008C67CF" w:rsidP="007B1EFC">
      <w:pPr>
        <w:spacing w:line="480" w:lineRule="auto"/>
        <w:jc w:val="both"/>
        <w:rPr>
          <w:rFonts w:cstheme="minorHAnsi"/>
          <w:sz w:val="28"/>
          <w:szCs w:val="28"/>
        </w:rPr>
      </w:pPr>
      <w:r>
        <w:rPr>
          <w:rFonts w:cstheme="minorHAnsi"/>
          <w:color w:val="000000" w:themeColor="text1"/>
          <w:sz w:val="28"/>
          <w:szCs w:val="28"/>
        </w:rPr>
        <w:t xml:space="preserve">During the sessions it’s imperative that the Counsellor listens carefully in order to ask </w:t>
      </w:r>
      <w:r w:rsidR="00D80DE9" w:rsidRPr="007B1EFC">
        <w:rPr>
          <w:rFonts w:cstheme="minorHAnsi"/>
          <w:color w:val="000000" w:themeColor="text1"/>
          <w:sz w:val="28"/>
          <w:szCs w:val="28"/>
        </w:rPr>
        <w:t>appro</w:t>
      </w:r>
      <w:r>
        <w:rPr>
          <w:rFonts w:cstheme="minorHAnsi"/>
          <w:color w:val="000000" w:themeColor="text1"/>
          <w:sz w:val="28"/>
          <w:szCs w:val="28"/>
        </w:rPr>
        <w:t>priate questions, reflect</w:t>
      </w:r>
      <w:r w:rsidR="00FD7122">
        <w:rPr>
          <w:rFonts w:cstheme="minorHAnsi"/>
          <w:color w:val="000000" w:themeColor="text1"/>
          <w:sz w:val="28"/>
          <w:szCs w:val="28"/>
        </w:rPr>
        <w:t>,</w:t>
      </w:r>
      <w:r w:rsidR="00D80DE9" w:rsidRPr="007B1EFC">
        <w:rPr>
          <w:rFonts w:cstheme="minorHAnsi"/>
          <w:color w:val="000000" w:themeColor="text1"/>
          <w:sz w:val="28"/>
          <w:szCs w:val="28"/>
        </w:rPr>
        <w:t xml:space="preserve"> par</w:t>
      </w:r>
      <w:r>
        <w:rPr>
          <w:rFonts w:cstheme="minorHAnsi"/>
          <w:color w:val="000000" w:themeColor="text1"/>
          <w:sz w:val="28"/>
          <w:szCs w:val="28"/>
        </w:rPr>
        <w:t>aphrase</w:t>
      </w:r>
      <w:r w:rsidR="00D80DE9" w:rsidRPr="007B1EFC">
        <w:rPr>
          <w:rFonts w:cstheme="minorHAnsi"/>
          <w:color w:val="000000" w:themeColor="text1"/>
          <w:sz w:val="28"/>
          <w:szCs w:val="28"/>
        </w:rPr>
        <w:t xml:space="preserve"> </w:t>
      </w:r>
      <w:r w:rsidR="00FD7122">
        <w:rPr>
          <w:rFonts w:cstheme="minorHAnsi"/>
          <w:color w:val="000000" w:themeColor="text1"/>
          <w:sz w:val="28"/>
          <w:szCs w:val="28"/>
        </w:rPr>
        <w:t xml:space="preserve">and </w:t>
      </w:r>
      <w:r>
        <w:rPr>
          <w:rFonts w:cstheme="minorHAnsi"/>
          <w:color w:val="000000" w:themeColor="text1"/>
          <w:sz w:val="28"/>
          <w:szCs w:val="28"/>
        </w:rPr>
        <w:t>hold</w:t>
      </w:r>
      <w:r w:rsidR="00D80DE9" w:rsidRPr="007B1EFC">
        <w:rPr>
          <w:rFonts w:cstheme="minorHAnsi"/>
          <w:color w:val="000000" w:themeColor="text1"/>
          <w:sz w:val="28"/>
          <w:szCs w:val="28"/>
        </w:rPr>
        <w:t xml:space="preserve"> the spa</w:t>
      </w:r>
      <w:r w:rsidR="00FD7122">
        <w:rPr>
          <w:rFonts w:cstheme="minorHAnsi"/>
          <w:color w:val="000000" w:themeColor="text1"/>
          <w:sz w:val="28"/>
          <w:szCs w:val="28"/>
        </w:rPr>
        <w:t>ce</w:t>
      </w:r>
      <w:r>
        <w:rPr>
          <w:rFonts w:cstheme="minorHAnsi"/>
          <w:color w:val="000000" w:themeColor="text1"/>
          <w:sz w:val="28"/>
          <w:szCs w:val="28"/>
        </w:rPr>
        <w:t xml:space="preserve">.  This </w:t>
      </w:r>
      <w:r w:rsidR="0095471B">
        <w:rPr>
          <w:rFonts w:cstheme="minorHAnsi"/>
          <w:color w:val="000000" w:themeColor="text1"/>
          <w:sz w:val="28"/>
          <w:szCs w:val="28"/>
        </w:rPr>
        <w:t xml:space="preserve">allows client to </w:t>
      </w:r>
      <w:r w:rsidR="00D80DE9" w:rsidRPr="007B1EFC">
        <w:rPr>
          <w:rFonts w:cstheme="minorHAnsi"/>
          <w:color w:val="000000" w:themeColor="text1"/>
          <w:sz w:val="28"/>
          <w:szCs w:val="28"/>
        </w:rPr>
        <w:t>explore their thoughts and feelings</w:t>
      </w:r>
      <w:r>
        <w:rPr>
          <w:rFonts w:cstheme="minorHAnsi"/>
          <w:color w:val="000000" w:themeColor="text1"/>
          <w:sz w:val="28"/>
          <w:szCs w:val="28"/>
        </w:rPr>
        <w:t xml:space="preserve"> at their own pace</w:t>
      </w:r>
      <w:r w:rsidR="00D80DE9" w:rsidRPr="007B1EFC">
        <w:rPr>
          <w:rFonts w:cstheme="minorHAnsi"/>
          <w:color w:val="000000" w:themeColor="text1"/>
          <w:sz w:val="28"/>
          <w:szCs w:val="28"/>
        </w:rPr>
        <w:t xml:space="preserve"> and be able to reflect upon the</w:t>
      </w:r>
      <w:r w:rsidR="006022FB">
        <w:rPr>
          <w:rFonts w:cstheme="minorHAnsi"/>
          <w:color w:val="000000" w:themeColor="text1"/>
          <w:sz w:val="28"/>
          <w:szCs w:val="28"/>
        </w:rPr>
        <w:t xml:space="preserve">m, leading </w:t>
      </w:r>
      <w:r>
        <w:rPr>
          <w:rFonts w:cstheme="minorHAnsi"/>
          <w:color w:val="000000" w:themeColor="text1"/>
          <w:sz w:val="28"/>
          <w:szCs w:val="28"/>
        </w:rPr>
        <w:t>to self-awareness and a new perspective</w:t>
      </w:r>
      <w:r w:rsidR="00FD7122">
        <w:rPr>
          <w:rFonts w:cstheme="minorHAnsi"/>
          <w:color w:val="000000" w:themeColor="text1"/>
          <w:sz w:val="28"/>
          <w:szCs w:val="28"/>
        </w:rPr>
        <w:t>.  With continuous</w:t>
      </w:r>
      <w:r w:rsidR="00D80DE9" w:rsidRPr="007B1EFC">
        <w:rPr>
          <w:rFonts w:cstheme="minorHAnsi"/>
          <w:color w:val="000000" w:themeColor="text1"/>
          <w:sz w:val="28"/>
          <w:szCs w:val="28"/>
        </w:rPr>
        <w:t xml:space="preserve"> </w:t>
      </w:r>
      <w:r w:rsidR="00A72E02" w:rsidRPr="007B1EFC">
        <w:rPr>
          <w:rFonts w:cstheme="minorHAnsi"/>
          <w:color w:val="000000" w:themeColor="text1"/>
          <w:sz w:val="28"/>
          <w:szCs w:val="28"/>
        </w:rPr>
        <w:t>process</w:t>
      </w:r>
      <w:r w:rsidR="00A72E02">
        <w:rPr>
          <w:rFonts w:cstheme="minorHAnsi"/>
          <w:color w:val="000000" w:themeColor="text1"/>
          <w:sz w:val="28"/>
          <w:szCs w:val="28"/>
        </w:rPr>
        <w:t>ing</w:t>
      </w:r>
      <w:r w:rsidR="00A72E02" w:rsidRPr="007B1EFC">
        <w:rPr>
          <w:rFonts w:cstheme="minorHAnsi"/>
          <w:color w:val="000000" w:themeColor="text1"/>
          <w:sz w:val="28"/>
          <w:szCs w:val="28"/>
        </w:rPr>
        <w:t xml:space="preserve"> </w:t>
      </w:r>
      <w:r w:rsidR="00A72E02">
        <w:rPr>
          <w:rFonts w:cstheme="minorHAnsi"/>
          <w:color w:val="000000" w:themeColor="text1"/>
          <w:sz w:val="28"/>
          <w:szCs w:val="28"/>
        </w:rPr>
        <w:t>can</w:t>
      </w:r>
      <w:r w:rsidR="0095471B">
        <w:rPr>
          <w:rFonts w:cstheme="minorHAnsi"/>
          <w:color w:val="000000" w:themeColor="text1"/>
          <w:sz w:val="28"/>
          <w:szCs w:val="28"/>
        </w:rPr>
        <w:t xml:space="preserve"> eventu</w:t>
      </w:r>
      <w:r w:rsidR="00D80DE9" w:rsidRPr="007B1EFC">
        <w:rPr>
          <w:rFonts w:cstheme="minorHAnsi"/>
          <w:color w:val="000000" w:themeColor="text1"/>
          <w:sz w:val="28"/>
          <w:szCs w:val="28"/>
        </w:rPr>
        <w:t>al</w:t>
      </w:r>
      <w:r w:rsidR="0095471B">
        <w:rPr>
          <w:rFonts w:cstheme="minorHAnsi"/>
          <w:color w:val="000000" w:themeColor="text1"/>
          <w:sz w:val="28"/>
          <w:szCs w:val="28"/>
        </w:rPr>
        <w:t>l</w:t>
      </w:r>
      <w:r w:rsidR="00D80DE9" w:rsidRPr="007B1EFC">
        <w:rPr>
          <w:rFonts w:cstheme="minorHAnsi"/>
          <w:color w:val="000000" w:themeColor="text1"/>
          <w:sz w:val="28"/>
          <w:szCs w:val="28"/>
        </w:rPr>
        <w:t>y lead</w:t>
      </w:r>
      <w:r w:rsidR="0095471B">
        <w:rPr>
          <w:rFonts w:cstheme="minorHAnsi"/>
          <w:color w:val="000000" w:themeColor="text1"/>
          <w:sz w:val="28"/>
          <w:szCs w:val="28"/>
        </w:rPr>
        <w:t xml:space="preserve"> client</w:t>
      </w:r>
      <w:r w:rsidR="00D80DE9" w:rsidRPr="007B1EFC">
        <w:rPr>
          <w:rFonts w:cstheme="minorHAnsi"/>
          <w:color w:val="000000" w:themeColor="text1"/>
          <w:sz w:val="28"/>
          <w:szCs w:val="28"/>
        </w:rPr>
        <w:t xml:space="preserve"> to self</w:t>
      </w:r>
      <w:r w:rsidR="006022FB">
        <w:rPr>
          <w:rFonts w:cstheme="minorHAnsi"/>
          <w:color w:val="000000" w:themeColor="text1"/>
          <w:sz w:val="28"/>
          <w:szCs w:val="28"/>
        </w:rPr>
        <w:t>-</w:t>
      </w:r>
      <w:r w:rsidR="00D80DE9" w:rsidRPr="007B1EFC">
        <w:rPr>
          <w:rFonts w:cstheme="minorHAnsi"/>
          <w:color w:val="000000" w:themeColor="text1"/>
          <w:sz w:val="28"/>
          <w:szCs w:val="28"/>
        </w:rPr>
        <w:t>actualization</w:t>
      </w:r>
      <w:r w:rsidR="002E520D">
        <w:rPr>
          <w:rFonts w:cstheme="minorHAnsi"/>
          <w:color w:val="000000" w:themeColor="text1"/>
          <w:sz w:val="28"/>
          <w:szCs w:val="28"/>
        </w:rPr>
        <w:t>, feeling fulfilled and reaching their full potential</w:t>
      </w:r>
      <w:r w:rsidR="00D80DE9" w:rsidRPr="007B1EFC">
        <w:rPr>
          <w:rFonts w:cstheme="minorHAnsi"/>
          <w:color w:val="000000" w:themeColor="text1"/>
          <w:sz w:val="28"/>
          <w:szCs w:val="28"/>
        </w:rPr>
        <w:t xml:space="preserve">.  </w:t>
      </w:r>
      <w:r w:rsidR="000C4F80" w:rsidRPr="00A72E02">
        <w:rPr>
          <w:rFonts w:cstheme="minorHAnsi"/>
          <w:sz w:val="28"/>
          <w:szCs w:val="28"/>
        </w:rPr>
        <w:t xml:space="preserve">It is clear that by having spaced sessions, </w:t>
      </w:r>
      <w:proofErr w:type="spellStart"/>
      <w:r>
        <w:rPr>
          <w:rFonts w:cstheme="minorHAnsi"/>
          <w:sz w:val="28"/>
          <w:szCs w:val="28"/>
        </w:rPr>
        <w:t>ie</w:t>
      </w:r>
      <w:proofErr w:type="spellEnd"/>
      <w:r>
        <w:rPr>
          <w:rFonts w:cstheme="minorHAnsi"/>
          <w:sz w:val="28"/>
          <w:szCs w:val="28"/>
        </w:rPr>
        <w:t xml:space="preserve"> on a weekly basis, </w:t>
      </w:r>
      <w:r w:rsidR="000C4F80" w:rsidRPr="00A72E02">
        <w:rPr>
          <w:rFonts w:cstheme="minorHAnsi"/>
          <w:sz w:val="28"/>
          <w:szCs w:val="28"/>
        </w:rPr>
        <w:t>allows for the client to reflect upon the discovery of thoughts and or feelings</w:t>
      </w:r>
      <w:r w:rsidR="000C4F80">
        <w:rPr>
          <w:rFonts w:cstheme="minorHAnsi"/>
          <w:sz w:val="28"/>
          <w:szCs w:val="28"/>
        </w:rPr>
        <w:t>, to be able gain clarity, learn, adjust and to re-organise themselves.</w:t>
      </w:r>
      <w:r w:rsidR="002E520D">
        <w:rPr>
          <w:rFonts w:cstheme="minorHAnsi"/>
          <w:sz w:val="28"/>
          <w:szCs w:val="28"/>
        </w:rPr>
        <w:t xml:space="preserve"> </w:t>
      </w:r>
      <w:proofErr w:type="gramStart"/>
      <w:r w:rsidR="00933868">
        <w:rPr>
          <w:rFonts w:cstheme="minorHAnsi"/>
          <w:sz w:val="28"/>
          <w:szCs w:val="28"/>
        </w:rPr>
        <w:t>(Rogers. 2003</w:t>
      </w:r>
      <w:r w:rsidR="00FD7122" w:rsidRPr="00A72E02">
        <w:rPr>
          <w:rFonts w:cstheme="minorHAnsi"/>
          <w:sz w:val="28"/>
          <w:szCs w:val="28"/>
        </w:rPr>
        <w:t>, p.72)</w:t>
      </w:r>
      <w:r>
        <w:rPr>
          <w:rFonts w:cstheme="minorHAnsi"/>
          <w:sz w:val="28"/>
          <w:szCs w:val="28"/>
        </w:rPr>
        <w:t>.</w:t>
      </w:r>
      <w:proofErr w:type="gramEnd"/>
      <w:r>
        <w:rPr>
          <w:rFonts w:cstheme="minorHAnsi"/>
          <w:sz w:val="28"/>
          <w:szCs w:val="28"/>
        </w:rPr>
        <w:t xml:space="preserve">   </w:t>
      </w:r>
    </w:p>
    <w:p w:rsidR="008C67CF" w:rsidRDefault="008C67CF" w:rsidP="007B1EFC">
      <w:pPr>
        <w:spacing w:line="480" w:lineRule="auto"/>
        <w:jc w:val="both"/>
        <w:rPr>
          <w:rFonts w:cstheme="minorHAnsi"/>
          <w:sz w:val="28"/>
          <w:szCs w:val="28"/>
        </w:rPr>
      </w:pPr>
    </w:p>
    <w:p w:rsidR="00933868" w:rsidRDefault="008C67CF" w:rsidP="007B1EFC">
      <w:pPr>
        <w:spacing w:line="480" w:lineRule="auto"/>
        <w:jc w:val="both"/>
        <w:rPr>
          <w:rFonts w:cstheme="minorHAnsi"/>
          <w:sz w:val="28"/>
          <w:szCs w:val="28"/>
        </w:rPr>
      </w:pPr>
      <w:r>
        <w:rPr>
          <w:rFonts w:cstheme="minorHAnsi"/>
          <w:sz w:val="28"/>
          <w:szCs w:val="28"/>
        </w:rPr>
        <w:lastRenderedPageBreak/>
        <w:t>S</w:t>
      </w:r>
      <w:r w:rsidR="00D80DE9" w:rsidRPr="00A72E02">
        <w:rPr>
          <w:rFonts w:cstheme="minorHAnsi"/>
          <w:sz w:val="28"/>
          <w:szCs w:val="28"/>
        </w:rPr>
        <w:t>ome</w:t>
      </w:r>
      <w:r>
        <w:rPr>
          <w:rFonts w:cstheme="minorHAnsi"/>
          <w:sz w:val="28"/>
          <w:szCs w:val="28"/>
        </w:rPr>
        <w:t xml:space="preserve"> clients</w:t>
      </w:r>
      <w:r w:rsidR="00D80DE9" w:rsidRPr="00A72E02">
        <w:rPr>
          <w:rFonts w:cstheme="minorHAnsi"/>
          <w:sz w:val="28"/>
          <w:szCs w:val="28"/>
        </w:rPr>
        <w:t xml:space="preserve"> need direction, as they are so used to having decisions made for them, o</w:t>
      </w:r>
      <w:r>
        <w:rPr>
          <w:rFonts w:cstheme="minorHAnsi"/>
          <w:sz w:val="28"/>
          <w:szCs w:val="28"/>
        </w:rPr>
        <w:t xml:space="preserve">r the expectations of others.  The </w:t>
      </w:r>
      <w:r w:rsidR="002C7936" w:rsidRPr="00A72E02">
        <w:rPr>
          <w:rFonts w:cstheme="minorHAnsi"/>
          <w:sz w:val="28"/>
          <w:szCs w:val="28"/>
        </w:rPr>
        <w:t>Exploration</w:t>
      </w:r>
      <w:r>
        <w:rPr>
          <w:rFonts w:cstheme="minorHAnsi"/>
          <w:sz w:val="28"/>
          <w:szCs w:val="28"/>
        </w:rPr>
        <w:t xml:space="preserve"> process</w:t>
      </w:r>
      <w:r w:rsidR="00D80DE9" w:rsidRPr="00A72E02">
        <w:rPr>
          <w:rFonts w:cstheme="minorHAnsi"/>
          <w:sz w:val="28"/>
          <w:szCs w:val="28"/>
        </w:rPr>
        <w:t xml:space="preserve"> allows the client to </w:t>
      </w:r>
      <w:r>
        <w:rPr>
          <w:rFonts w:cstheme="minorHAnsi"/>
          <w:sz w:val="28"/>
          <w:szCs w:val="28"/>
        </w:rPr>
        <w:t>reflect and come to a realisation of their own truth. F</w:t>
      </w:r>
      <w:r w:rsidR="00D80DE9" w:rsidRPr="00A72E02">
        <w:rPr>
          <w:rFonts w:cstheme="minorHAnsi"/>
          <w:sz w:val="28"/>
          <w:szCs w:val="28"/>
        </w:rPr>
        <w:t>or most realizes that they are in control of their situation</w:t>
      </w:r>
      <w:r w:rsidR="00DC7435" w:rsidRPr="00A72E02">
        <w:rPr>
          <w:rFonts w:cstheme="minorHAnsi"/>
          <w:sz w:val="28"/>
          <w:szCs w:val="28"/>
        </w:rPr>
        <w:t>.</w:t>
      </w:r>
      <w:r w:rsidR="00DC7435">
        <w:rPr>
          <w:rFonts w:cstheme="minorHAnsi"/>
          <w:sz w:val="28"/>
          <w:szCs w:val="28"/>
        </w:rPr>
        <w:t xml:space="preserve"> (</w:t>
      </w:r>
      <w:r w:rsidR="00933868">
        <w:rPr>
          <w:rFonts w:cstheme="minorHAnsi"/>
          <w:sz w:val="28"/>
          <w:szCs w:val="28"/>
        </w:rPr>
        <w:t>Rogers. 2003</w:t>
      </w:r>
      <w:r w:rsidR="00FD7122" w:rsidRPr="00A72E02">
        <w:rPr>
          <w:rFonts w:cstheme="minorHAnsi"/>
          <w:sz w:val="28"/>
          <w:szCs w:val="28"/>
        </w:rPr>
        <w:t xml:space="preserve">, p.71) </w:t>
      </w:r>
    </w:p>
    <w:p w:rsidR="00D80DE9" w:rsidRPr="00A72E02" w:rsidRDefault="008C67CF" w:rsidP="007B1EFC">
      <w:pPr>
        <w:spacing w:line="480" w:lineRule="auto"/>
        <w:jc w:val="both"/>
        <w:rPr>
          <w:rFonts w:cstheme="minorHAnsi"/>
          <w:sz w:val="28"/>
          <w:szCs w:val="28"/>
        </w:rPr>
      </w:pPr>
      <w:r>
        <w:rPr>
          <w:rFonts w:cstheme="minorHAnsi"/>
          <w:sz w:val="28"/>
          <w:szCs w:val="28"/>
        </w:rPr>
        <w:t xml:space="preserve"> It</w:t>
      </w:r>
      <w:r w:rsidR="00D80DE9" w:rsidRPr="00A72E02">
        <w:rPr>
          <w:rFonts w:cstheme="minorHAnsi"/>
          <w:sz w:val="28"/>
          <w:szCs w:val="28"/>
        </w:rPr>
        <w:t xml:space="preserve"> is important to not have a structure, a plan of therapy when working with a client, it is important that t</w:t>
      </w:r>
      <w:r>
        <w:rPr>
          <w:rFonts w:cstheme="minorHAnsi"/>
          <w:sz w:val="28"/>
          <w:szCs w:val="28"/>
        </w:rPr>
        <w:t>he client is in autonomous and</w:t>
      </w:r>
      <w:r w:rsidR="00D80DE9" w:rsidRPr="00A72E02">
        <w:rPr>
          <w:rFonts w:cstheme="minorHAnsi"/>
          <w:sz w:val="28"/>
          <w:szCs w:val="28"/>
        </w:rPr>
        <w:t xml:space="preserve"> by allowing client space and time to communicate</w:t>
      </w:r>
      <w:r>
        <w:rPr>
          <w:rFonts w:cstheme="minorHAnsi"/>
          <w:sz w:val="28"/>
          <w:szCs w:val="28"/>
        </w:rPr>
        <w:t xml:space="preserve"> </w:t>
      </w:r>
      <w:r w:rsidR="00973D05">
        <w:rPr>
          <w:rFonts w:cstheme="minorHAnsi"/>
          <w:sz w:val="28"/>
          <w:szCs w:val="28"/>
        </w:rPr>
        <w:t>their thoughts and feelings</w:t>
      </w:r>
      <w:r w:rsidR="00D80DE9" w:rsidRPr="00A72E02">
        <w:rPr>
          <w:rFonts w:cstheme="minorHAnsi"/>
          <w:sz w:val="28"/>
          <w:szCs w:val="28"/>
        </w:rPr>
        <w:t xml:space="preserve">, </w:t>
      </w:r>
      <w:r w:rsidR="00973D05">
        <w:rPr>
          <w:rFonts w:cstheme="minorHAnsi"/>
          <w:sz w:val="28"/>
          <w:szCs w:val="28"/>
        </w:rPr>
        <w:t>they can learn to</w:t>
      </w:r>
      <w:r w:rsidR="00D80DE9" w:rsidRPr="00A72E02">
        <w:rPr>
          <w:rFonts w:cstheme="minorHAnsi"/>
          <w:sz w:val="28"/>
          <w:szCs w:val="28"/>
        </w:rPr>
        <w:t xml:space="preserve"> take responsibility for themselves</w:t>
      </w:r>
      <w:r>
        <w:rPr>
          <w:rFonts w:cstheme="minorHAnsi"/>
          <w:sz w:val="28"/>
          <w:szCs w:val="28"/>
        </w:rPr>
        <w:t xml:space="preserve"> and on a consistent basis.</w:t>
      </w:r>
    </w:p>
    <w:p w:rsidR="00BE1B0A" w:rsidRPr="00A57F93" w:rsidRDefault="00D80DE9" w:rsidP="00A57F93">
      <w:pPr>
        <w:spacing w:line="480" w:lineRule="auto"/>
        <w:jc w:val="both"/>
        <w:rPr>
          <w:rFonts w:cstheme="minorHAnsi"/>
          <w:sz w:val="28"/>
          <w:szCs w:val="28"/>
        </w:rPr>
      </w:pPr>
      <w:r w:rsidRPr="00A72E02">
        <w:rPr>
          <w:rFonts w:cstheme="minorHAnsi"/>
          <w:sz w:val="28"/>
          <w:szCs w:val="28"/>
        </w:rPr>
        <w:t>Despite these different strands of therapy within Client centred</w:t>
      </w:r>
      <w:r w:rsidR="00973D05">
        <w:rPr>
          <w:rFonts w:cstheme="minorHAnsi"/>
          <w:sz w:val="28"/>
          <w:szCs w:val="28"/>
        </w:rPr>
        <w:t xml:space="preserve"> Counselling</w:t>
      </w:r>
      <w:r w:rsidRPr="00A72E02">
        <w:rPr>
          <w:rFonts w:cstheme="minorHAnsi"/>
          <w:sz w:val="28"/>
          <w:szCs w:val="28"/>
        </w:rPr>
        <w:t xml:space="preserve">, is </w:t>
      </w:r>
      <w:r w:rsidR="002C7936" w:rsidRPr="00A72E02">
        <w:rPr>
          <w:rFonts w:cstheme="minorHAnsi"/>
          <w:sz w:val="28"/>
          <w:szCs w:val="28"/>
        </w:rPr>
        <w:t>Humanistic</w:t>
      </w:r>
      <w:r w:rsidRPr="00A72E02">
        <w:rPr>
          <w:rFonts w:cstheme="minorHAnsi"/>
          <w:sz w:val="28"/>
          <w:szCs w:val="28"/>
        </w:rPr>
        <w:t xml:space="preserve"> counselling </w:t>
      </w:r>
      <w:r w:rsidR="002C7936" w:rsidRPr="00A72E02">
        <w:rPr>
          <w:rFonts w:cstheme="minorHAnsi"/>
          <w:sz w:val="28"/>
          <w:szCs w:val="28"/>
        </w:rPr>
        <w:t>appropriate</w:t>
      </w:r>
      <w:r w:rsidRPr="00A72E02">
        <w:rPr>
          <w:rFonts w:cstheme="minorHAnsi"/>
          <w:sz w:val="28"/>
          <w:szCs w:val="28"/>
        </w:rPr>
        <w:t xml:space="preserve"> for all clients?  Do</w:t>
      </w:r>
      <w:r w:rsidR="00973D05">
        <w:rPr>
          <w:rFonts w:cstheme="minorHAnsi"/>
          <w:sz w:val="28"/>
          <w:szCs w:val="28"/>
        </w:rPr>
        <w:t xml:space="preserve"> </w:t>
      </w:r>
      <w:proofErr w:type="gramStart"/>
      <w:r w:rsidR="00973D05">
        <w:rPr>
          <w:rFonts w:cstheme="minorHAnsi"/>
          <w:sz w:val="28"/>
          <w:szCs w:val="28"/>
        </w:rPr>
        <w:t xml:space="preserve">Counsellors </w:t>
      </w:r>
      <w:r w:rsidRPr="00A72E02">
        <w:rPr>
          <w:rFonts w:cstheme="minorHAnsi"/>
          <w:sz w:val="28"/>
          <w:szCs w:val="28"/>
        </w:rPr>
        <w:t xml:space="preserve"> need</w:t>
      </w:r>
      <w:proofErr w:type="gramEnd"/>
      <w:r w:rsidRPr="00A72E02">
        <w:rPr>
          <w:rFonts w:cstheme="minorHAnsi"/>
          <w:sz w:val="28"/>
          <w:szCs w:val="28"/>
        </w:rPr>
        <w:t xml:space="preserve"> to change their approach to more serious cases or refer</w:t>
      </w:r>
      <w:r w:rsidR="002E520D">
        <w:rPr>
          <w:rFonts w:cstheme="minorHAnsi"/>
          <w:sz w:val="28"/>
          <w:szCs w:val="28"/>
        </w:rPr>
        <w:t xml:space="preserve"> to more experienced</w:t>
      </w:r>
      <w:r w:rsidR="00973D05">
        <w:rPr>
          <w:rFonts w:cstheme="minorHAnsi"/>
          <w:sz w:val="28"/>
          <w:szCs w:val="28"/>
        </w:rPr>
        <w:t xml:space="preserve">, competent Therapists? It really depends on each individual client. It’s important for the Counsellor to </w:t>
      </w:r>
      <w:r w:rsidRPr="00A72E02">
        <w:rPr>
          <w:rFonts w:cstheme="minorHAnsi"/>
          <w:sz w:val="28"/>
          <w:szCs w:val="28"/>
        </w:rPr>
        <w:t xml:space="preserve">leave the toolbox at home unless it matches the </w:t>
      </w:r>
      <w:proofErr w:type="gramStart"/>
      <w:r w:rsidRPr="00A72E02">
        <w:rPr>
          <w:rFonts w:cstheme="minorHAnsi"/>
          <w:sz w:val="28"/>
          <w:szCs w:val="28"/>
        </w:rPr>
        <w:t>counsellors</w:t>
      </w:r>
      <w:proofErr w:type="gramEnd"/>
      <w:r w:rsidRPr="00A72E02">
        <w:rPr>
          <w:rFonts w:cstheme="minorHAnsi"/>
          <w:sz w:val="28"/>
          <w:szCs w:val="28"/>
        </w:rPr>
        <w:t xml:space="preserve"> attitudes,</w:t>
      </w:r>
      <w:r w:rsidR="00973D05">
        <w:rPr>
          <w:rFonts w:cstheme="minorHAnsi"/>
          <w:sz w:val="28"/>
          <w:szCs w:val="28"/>
        </w:rPr>
        <w:t xml:space="preserve"> preferred way of working, as</w:t>
      </w:r>
      <w:r w:rsidRPr="00A72E02">
        <w:rPr>
          <w:rFonts w:cstheme="minorHAnsi"/>
          <w:sz w:val="28"/>
          <w:szCs w:val="28"/>
        </w:rPr>
        <w:t xml:space="preserve"> there is no method in humanistic counselling if congruent on both parts.  Limiting ourselves in our </w:t>
      </w:r>
      <w:r w:rsidR="002C7936" w:rsidRPr="00A72E02">
        <w:rPr>
          <w:rFonts w:cstheme="minorHAnsi"/>
          <w:sz w:val="28"/>
          <w:szCs w:val="28"/>
        </w:rPr>
        <w:t>capacity</w:t>
      </w:r>
      <w:r w:rsidRPr="00A72E02">
        <w:rPr>
          <w:rFonts w:cstheme="minorHAnsi"/>
          <w:sz w:val="28"/>
          <w:szCs w:val="28"/>
        </w:rPr>
        <w:t xml:space="preserve"> as a skilled helper by being congruent with </w:t>
      </w:r>
      <w:r w:rsidR="002C7936" w:rsidRPr="00A72E02">
        <w:rPr>
          <w:rFonts w:cstheme="minorHAnsi"/>
          <w:sz w:val="28"/>
          <w:szCs w:val="28"/>
        </w:rPr>
        <w:t>one</w:t>
      </w:r>
      <w:r w:rsidRPr="00A72E02">
        <w:rPr>
          <w:rFonts w:cstheme="minorHAnsi"/>
          <w:sz w:val="28"/>
          <w:szCs w:val="28"/>
        </w:rPr>
        <w:t xml:space="preserve">. </w:t>
      </w:r>
      <w:r w:rsidR="00973D05">
        <w:rPr>
          <w:rFonts w:cstheme="minorHAnsi"/>
          <w:sz w:val="28"/>
          <w:szCs w:val="28"/>
        </w:rPr>
        <w:t>According to Rogers,</w:t>
      </w:r>
      <w:r w:rsidRPr="00A72E02">
        <w:rPr>
          <w:rFonts w:cstheme="minorHAnsi"/>
          <w:sz w:val="28"/>
          <w:szCs w:val="28"/>
        </w:rPr>
        <w:t xml:space="preserve"> </w:t>
      </w:r>
      <w:r w:rsidR="00973D05">
        <w:rPr>
          <w:rFonts w:cstheme="minorHAnsi"/>
          <w:sz w:val="28"/>
          <w:szCs w:val="28"/>
        </w:rPr>
        <w:t>The</w:t>
      </w:r>
      <w:r w:rsidRPr="00A72E02">
        <w:rPr>
          <w:rFonts w:cstheme="minorHAnsi"/>
          <w:sz w:val="28"/>
          <w:szCs w:val="28"/>
        </w:rPr>
        <w:t xml:space="preserve"> </w:t>
      </w:r>
      <w:r w:rsidR="002C7936" w:rsidRPr="00A72E02">
        <w:rPr>
          <w:rFonts w:cstheme="minorHAnsi"/>
          <w:sz w:val="28"/>
          <w:szCs w:val="28"/>
        </w:rPr>
        <w:t>therapeutic</w:t>
      </w:r>
      <w:r w:rsidRPr="00A72E02">
        <w:rPr>
          <w:rFonts w:cstheme="minorHAnsi"/>
          <w:sz w:val="28"/>
          <w:szCs w:val="28"/>
        </w:rPr>
        <w:t xml:space="preserve"> </w:t>
      </w:r>
      <w:proofErr w:type="gramStart"/>
      <w:r w:rsidRPr="00A72E02">
        <w:rPr>
          <w:rFonts w:cstheme="minorHAnsi"/>
          <w:sz w:val="28"/>
          <w:szCs w:val="28"/>
        </w:rPr>
        <w:t>movement,</w:t>
      </w:r>
      <w:proofErr w:type="gramEnd"/>
      <w:r w:rsidRPr="00A72E02">
        <w:rPr>
          <w:rFonts w:cstheme="minorHAnsi"/>
          <w:sz w:val="28"/>
          <w:szCs w:val="28"/>
        </w:rPr>
        <w:t xml:space="preserve"> does not rely on tools, techni</w:t>
      </w:r>
      <w:r w:rsidR="00FD7122" w:rsidRPr="00A72E02">
        <w:rPr>
          <w:rFonts w:cstheme="minorHAnsi"/>
          <w:sz w:val="28"/>
          <w:szCs w:val="28"/>
        </w:rPr>
        <w:t>q</w:t>
      </w:r>
      <w:r w:rsidRPr="00A72E02">
        <w:rPr>
          <w:rFonts w:cstheme="minorHAnsi"/>
          <w:sz w:val="28"/>
          <w:szCs w:val="28"/>
        </w:rPr>
        <w:t xml:space="preserve">ues, personality or even the attitude brought into therapy by the counsellor but how the client experiences the </w:t>
      </w:r>
      <w:r w:rsidR="00973D05">
        <w:rPr>
          <w:rFonts w:cstheme="minorHAnsi"/>
          <w:sz w:val="28"/>
          <w:szCs w:val="28"/>
        </w:rPr>
        <w:t>relationship and that is the therapeutic relationship</w:t>
      </w:r>
      <w:r w:rsidRPr="00A72E02">
        <w:rPr>
          <w:rFonts w:cstheme="minorHAnsi"/>
          <w:sz w:val="28"/>
          <w:szCs w:val="28"/>
        </w:rPr>
        <w:t>.</w:t>
      </w:r>
      <w:r w:rsidR="00973D05" w:rsidRPr="00973D05">
        <w:rPr>
          <w:rFonts w:cstheme="minorHAnsi"/>
          <w:sz w:val="28"/>
          <w:szCs w:val="28"/>
        </w:rPr>
        <w:t xml:space="preserve"> </w:t>
      </w:r>
      <w:proofErr w:type="gramStart"/>
      <w:r w:rsidR="00973D05">
        <w:rPr>
          <w:rFonts w:cstheme="minorHAnsi"/>
          <w:sz w:val="28"/>
          <w:szCs w:val="28"/>
        </w:rPr>
        <w:t>Rogers, 2003</w:t>
      </w:r>
      <w:r w:rsidR="00973D05" w:rsidRPr="00A72E02">
        <w:rPr>
          <w:rFonts w:cstheme="minorHAnsi"/>
          <w:sz w:val="28"/>
          <w:szCs w:val="28"/>
        </w:rPr>
        <w:t>, p.66).</w:t>
      </w:r>
      <w:proofErr w:type="gramEnd"/>
    </w:p>
    <w:p w:rsidR="002E520D" w:rsidRPr="00A72E02" w:rsidRDefault="002E520D" w:rsidP="0020620C">
      <w:pPr>
        <w:spacing w:after="0" w:line="480" w:lineRule="auto"/>
        <w:jc w:val="center"/>
        <w:rPr>
          <w:rFonts w:cstheme="minorHAnsi"/>
          <w:b/>
          <w:sz w:val="28"/>
          <w:szCs w:val="28"/>
        </w:rPr>
      </w:pPr>
    </w:p>
    <w:p w:rsidR="00D80DE9" w:rsidRPr="002C7936" w:rsidRDefault="00D80DE9" w:rsidP="002C7936">
      <w:pPr>
        <w:spacing w:line="480" w:lineRule="auto"/>
        <w:jc w:val="center"/>
        <w:rPr>
          <w:rFonts w:cstheme="minorHAnsi"/>
          <w:b/>
          <w:sz w:val="28"/>
          <w:szCs w:val="28"/>
        </w:rPr>
      </w:pPr>
      <w:r w:rsidRPr="00A72E02">
        <w:rPr>
          <w:rFonts w:cstheme="minorHAnsi"/>
          <w:b/>
          <w:sz w:val="28"/>
          <w:szCs w:val="28"/>
        </w:rPr>
        <w:t>ASSESSMENT AND CASE FORMULATION</w:t>
      </w:r>
    </w:p>
    <w:p w:rsidR="00D80DE9" w:rsidRPr="00A72E02" w:rsidRDefault="002C7936" w:rsidP="007B1EFC">
      <w:pPr>
        <w:spacing w:line="480" w:lineRule="auto"/>
        <w:jc w:val="both"/>
        <w:rPr>
          <w:rFonts w:cstheme="minorHAnsi"/>
          <w:sz w:val="28"/>
          <w:szCs w:val="28"/>
        </w:rPr>
      </w:pPr>
      <w:r w:rsidRPr="00A72E02">
        <w:rPr>
          <w:rFonts w:cstheme="minorHAnsi"/>
          <w:sz w:val="28"/>
          <w:szCs w:val="28"/>
        </w:rPr>
        <w:t xml:space="preserve">This </w:t>
      </w:r>
      <w:r>
        <w:rPr>
          <w:rFonts w:cstheme="minorHAnsi"/>
          <w:sz w:val="28"/>
          <w:szCs w:val="28"/>
        </w:rPr>
        <w:t xml:space="preserve">is </w:t>
      </w:r>
      <w:r w:rsidRPr="00A72E02">
        <w:rPr>
          <w:rFonts w:cstheme="minorHAnsi"/>
          <w:sz w:val="28"/>
          <w:szCs w:val="28"/>
        </w:rPr>
        <w:t xml:space="preserve">an introduction to Assessment and case formulation within Humanistic Counselling. </w:t>
      </w:r>
      <w:r w:rsidR="00D80DE9" w:rsidRPr="00A72E02">
        <w:rPr>
          <w:rFonts w:cstheme="minorHAnsi"/>
          <w:sz w:val="28"/>
          <w:szCs w:val="28"/>
        </w:rPr>
        <w:t xml:space="preserve">Covering the benefits to both Counsellor and Client.   Informing </w:t>
      </w:r>
      <w:r w:rsidRPr="00A72E02">
        <w:rPr>
          <w:rFonts w:cstheme="minorHAnsi"/>
          <w:sz w:val="28"/>
          <w:szCs w:val="28"/>
        </w:rPr>
        <w:t>how the</w:t>
      </w:r>
      <w:r w:rsidR="00D80DE9" w:rsidRPr="00A72E02">
        <w:rPr>
          <w:rFonts w:cstheme="minorHAnsi"/>
          <w:sz w:val="28"/>
          <w:szCs w:val="28"/>
        </w:rPr>
        <w:t xml:space="preserve"> appropriate approach to assessment is vital from the outset and how these are then used to create case conceptualization For the purpose of this assignment Cruse Bereavement Services will be used to demonstrate a true reflection as to how this is utilised with bereft clients using the CORE-10 form.</w:t>
      </w:r>
    </w:p>
    <w:p w:rsidR="00D80DE9" w:rsidRPr="00A72E02" w:rsidRDefault="00D80DE9" w:rsidP="007B1EFC">
      <w:pPr>
        <w:spacing w:line="480" w:lineRule="auto"/>
        <w:jc w:val="both"/>
        <w:rPr>
          <w:rFonts w:cstheme="minorHAnsi"/>
          <w:sz w:val="28"/>
          <w:szCs w:val="28"/>
        </w:rPr>
      </w:pPr>
      <w:r w:rsidRPr="00A72E02">
        <w:rPr>
          <w:rFonts w:cstheme="minorHAnsi"/>
          <w:sz w:val="28"/>
          <w:szCs w:val="28"/>
        </w:rPr>
        <w:t>CORE, Clinical, Outcome (in) Routine, Evaluation. A</w:t>
      </w:r>
      <w:r w:rsidR="0095471B" w:rsidRPr="00A72E02">
        <w:rPr>
          <w:rFonts w:cstheme="minorHAnsi"/>
          <w:sz w:val="28"/>
          <w:szCs w:val="28"/>
        </w:rPr>
        <w:t xml:space="preserve"> CORE-10 form is an</w:t>
      </w:r>
      <w:r w:rsidRPr="00A72E02">
        <w:rPr>
          <w:rFonts w:cstheme="minorHAnsi"/>
          <w:sz w:val="28"/>
          <w:szCs w:val="28"/>
        </w:rPr>
        <w:t xml:space="preserve"> assessment tool used by many professionals, especially</w:t>
      </w:r>
      <w:r w:rsidR="0095471B" w:rsidRPr="00A72E02">
        <w:rPr>
          <w:rFonts w:cstheme="minorHAnsi"/>
          <w:sz w:val="28"/>
          <w:szCs w:val="28"/>
        </w:rPr>
        <w:t xml:space="preserve"> in the field of Counselling, helping to measure</w:t>
      </w:r>
      <w:r w:rsidRPr="00A72E02">
        <w:rPr>
          <w:rFonts w:cstheme="minorHAnsi"/>
          <w:sz w:val="28"/>
          <w:szCs w:val="28"/>
        </w:rPr>
        <w:t xml:space="preserve"> psychological distress for routine therapies. There is a list of 10 questions, and each answer has a number next to it between 0-4, these are totalled at the end and this will help to interpret clients level of distress or mental health ranging between 0-40 (0 -5 revealing Healthy and increments up to 40, being of severe psychological distress).   This tool is very efficient and to a degree effective, as it allows the Volunteer to have some concept of the person sitting in front of them and adjust their approach to the session before the</w:t>
      </w:r>
      <w:r w:rsidR="0020620C" w:rsidRPr="00A72E02">
        <w:rPr>
          <w:rFonts w:cstheme="minorHAnsi"/>
          <w:sz w:val="28"/>
          <w:szCs w:val="28"/>
        </w:rPr>
        <w:t>rapy commences According to Feltham, Horton</w:t>
      </w:r>
      <w:r w:rsidR="002C7936" w:rsidRPr="00A72E02">
        <w:rPr>
          <w:rFonts w:cstheme="minorHAnsi"/>
          <w:sz w:val="28"/>
          <w:szCs w:val="28"/>
        </w:rPr>
        <w:t>, the</w:t>
      </w:r>
      <w:r w:rsidRPr="00A72E02">
        <w:rPr>
          <w:rFonts w:cstheme="minorHAnsi"/>
          <w:sz w:val="28"/>
          <w:szCs w:val="28"/>
        </w:rPr>
        <w:t xml:space="preserve"> aims of using this form is to hone in on the quality of service provided by the Counsellor which helps to provide a general basis on which to work from.  The </w:t>
      </w:r>
      <w:r w:rsidRPr="00A72E02">
        <w:rPr>
          <w:rFonts w:cstheme="minorHAnsi"/>
          <w:sz w:val="28"/>
          <w:szCs w:val="28"/>
        </w:rPr>
        <w:lastRenderedPageBreak/>
        <w:t xml:space="preserve">results are then provided for practice-based evidence for the purposes of research.  The questions can be pragmatic or theory-driven and have a far reach providing a basis to operate across the board locally, nationally or internationally via the development of practice research networks.  </w:t>
      </w:r>
      <w:r w:rsidR="00FD7122" w:rsidRPr="00A72E02">
        <w:rPr>
          <w:rFonts w:cstheme="minorHAnsi"/>
          <w:sz w:val="28"/>
          <w:szCs w:val="28"/>
        </w:rPr>
        <w:t xml:space="preserve">(Feltham, Horton. 2006, p,208).  </w:t>
      </w:r>
    </w:p>
    <w:p w:rsidR="00D80DE9" w:rsidRPr="00A72E02" w:rsidRDefault="00D80DE9" w:rsidP="007B1EFC">
      <w:pPr>
        <w:spacing w:line="480" w:lineRule="auto"/>
        <w:jc w:val="both"/>
        <w:rPr>
          <w:rFonts w:cstheme="minorHAnsi"/>
          <w:sz w:val="28"/>
          <w:szCs w:val="28"/>
        </w:rPr>
      </w:pPr>
      <w:r w:rsidRPr="00A72E02">
        <w:rPr>
          <w:rFonts w:cstheme="minorHAnsi"/>
          <w:sz w:val="28"/>
          <w:szCs w:val="28"/>
        </w:rPr>
        <w:t>There is an additional form which can be used, which is the CORE-OM (outcome measure).  This is a 34 question form, which addresses s</w:t>
      </w:r>
      <w:r w:rsidR="0020620C" w:rsidRPr="00A72E02">
        <w:rPr>
          <w:rFonts w:cstheme="minorHAnsi"/>
          <w:sz w:val="28"/>
          <w:szCs w:val="28"/>
        </w:rPr>
        <w:t>ubjective well-being, symptoms,</w:t>
      </w:r>
      <w:r w:rsidRPr="00A72E02">
        <w:rPr>
          <w:rFonts w:cstheme="minorHAnsi"/>
          <w:sz w:val="28"/>
          <w:szCs w:val="28"/>
        </w:rPr>
        <w:t xml:space="preserve"> anxiety, depression, trauma and physical symptoms and functioning. Close relationships, clinical assessment and service evaluation.  </w:t>
      </w:r>
    </w:p>
    <w:p w:rsidR="00D80DE9" w:rsidRPr="00A72E02" w:rsidRDefault="00D80DE9" w:rsidP="007B1EFC">
      <w:pPr>
        <w:spacing w:line="480" w:lineRule="auto"/>
        <w:jc w:val="both"/>
        <w:rPr>
          <w:rFonts w:cstheme="minorHAnsi"/>
          <w:sz w:val="28"/>
          <w:szCs w:val="28"/>
        </w:rPr>
      </w:pPr>
      <w:r w:rsidRPr="00A72E02">
        <w:rPr>
          <w:rFonts w:cstheme="minorHAnsi"/>
          <w:sz w:val="28"/>
          <w:szCs w:val="28"/>
        </w:rPr>
        <w:t>By utilising the CORE-OM will assist the Counsellor and the client in turn by gaining deeper insight, due to the intricate nature of questions. It enhances the client assessment, and obtains important contextual information, aiding the Counsellor with the more detailed insight and gives more focus to the session allowing the Counsellor to have a deeper understanding of the client before them and help conceptualization. However, it is important to note that this is more time consuming and may thwart the therapeutic relationship from the ou</w:t>
      </w:r>
      <w:r w:rsidR="00443D68" w:rsidRPr="00A72E02">
        <w:rPr>
          <w:rFonts w:cstheme="minorHAnsi"/>
          <w:sz w:val="28"/>
          <w:szCs w:val="28"/>
        </w:rPr>
        <w:t xml:space="preserve">tset due to its clinical nature. This can </w:t>
      </w:r>
      <w:r w:rsidR="002C7936" w:rsidRPr="00A72E02">
        <w:rPr>
          <w:rFonts w:cstheme="minorHAnsi"/>
          <w:sz w:val="28"/>
          <w:szCs w:val="28"/>
        </w:rPr>
        <w:t>reflect on</w:t>
      </w:r>
      <w:r w:rsidR="00443D68" w:rsidRPr="00A72E02">
        <w:rPr>
          <w:rFonts w:cstheme="minorHAnsi"/>
          <w:sz w:val="28"/>
          <w:szCs w:val="28"/>
        </w:rPr>
        <w:t xml:space="preserve"> the clients presenting problem</w:t>
      </w:r>
      <w:r w:rsidR="0020620C" w:rsidRPr="00A72E02">
        <w:rPr>
          <w:rFonts w:cstheme="minorHAnsi"/>
          <w:sz w:val="28"/>
          <w:szCs w:val="28"/>
        </w:rPr>
        <w:t xml:space="preserve"> </w:t>
      </w:r>
      <w:r w:rsidR="00443D68" w:rsidRPr="00A72E02">
        <w:rPr>
          <w:rFonts w:cstheme="minorHAnsi"/>
          <w:sz w:val="28"/>
          <w:szCs w:val="28"/>
        </w:rPr>
        <w:t>and on their individual need</w:t>
      </w:r>
      <w:r w:rsidR="0020620C" w:rsidRPr="00A72E02">
        <w:rPr>
          <w:rFonts w:cstheme="minorHAnsi"/>
          <w:sz w:val="28"/>
          <w:szCs w:val="28"/>
        </w:rPr>
        <w:t xml:space="preserve"> </w:t>
      </w:r>
      <w:r w:rsidR="00443D68" w:rsidRPr="00A72E02">
        <w:rPr>
          <w:rFonts w:cstheme="minorHAnsi"/>
          <w:sz w:val="28"/>
          <w:szCs w:val="28"/>
        </w:rPr>
        <w:t>and the client needs,</w:t>
      </w:r>
      <w:r w:rsidR="0020620C" w:rsidRPr="00A72E02">
        <w:rPr>
          <w:rFonts w:cstheme="minorHAnsi"/>
          <w:sz w:val="28"/>
          <w:szCs w:val="28"/>
        </w:rPr>
        <w:t xml:space="preserve"> </w:t>
      </w:r>
      <w:r w:rsidR="00FD7122" w:rsidRPr="00A72E02">
        <w:rPr>
          <w:rFonts w:cstheme="minorHAnsi"/>
          <w:sz w:val="28"/>
          <w:szCs w:val="28"/>
        </w:rPr>
        <w:t>(Feltham: Horton. 2006, p.210).</w:t>
      </w:r>
    </w:p>
    <w:p w:rsidR="00D80DE9" w:rsidRPr="00A72E02" w:rsidRDefault="00D80DE9" w:rsidP="007B1EFC">
      <w:pPr>
        <w:spacing w:line="480" w:lineRule="auto"/>
        <w:jc w:val="both"/>
        <w:rPr>
          <w:rFonts w:cstheme="minorHAnsi"/>
          <w:sz w:val="28"/>
          <w:szCs w:val="28"/>
        </w:rPr>
      </w:pPr>
    </w:p>
    <w:p w:rsidR="00D80DE9" w:rsidRPr="00A72E02" w:rsidRDefault="00D80DE9" w:rsidP="007B1EFC">
      <w:pPr>
        <w:spacing w:line="480" w:lineRule="auto"/>
        <w:jc w:val="both"/>
        <w:rPr>
          <w:rFonts w:cstheme="minorHAnsi"/>
          <w:sz w:val="28"/>
          <w:szCs w:val="28"/>
        </w:rPr>
      </w:pPr>
      <w:r w:rsidRPr="00A72E02">
        <w:rPr>
          <w:rFonts w:cstheme="minorHAnsi"/>
          <w:sz w:val="28"/>
          <w:szCs w:val="28"/>
        </w:rPr>
        <w:lastRenderedPageBreak/>
        <w:t xml:space="preserve">At Cruse Volunteer Services in Swansea, the group administrator and staff are responsible for dealing with the intake of referrals, whether from professional bodies ie: doctors or self-referrals, mostly by telephone.  After their internal assessment, the Group administrator will allocate the client to an appropriately experienced Volunteer via the CIS computer system. At first face to face meeting, the volunteer will use a Core-10 form to assess the client.  At the end of each session, there is an option to update the CIS computer system with brief notes added </w:t>
      </w:r>
      <w:r w:rsidR="00362631" w:rsidRPr="00A72E02">
        <w:rPr>
          <w:rFonts w:cstheme="minorHAnsi"/>
          <w:sz w:val="28"/>
          <w:szCs w:val="28"/>
        </w:rPr>
        <w:t xml:space="preserve">at the bare minimum, </w:t>
      </w:r>
      <w:r w:rsidRPr="00A72E02">
        <w:rPr>
          <w:rFonts w:cstheme="minorHAnsi"/>
          <w:sz w:val="28"/>
          <w:szCs w:val="28"/>
        </w:rPr>
        <w:t xml:space="preserve">stating the therapy session attended with the client and the date.  There are no requirements to </w:t>
      </w:r>
      <w:r w:rsidR="00362631" w:rsidRPr="00A72E02">
        <w:rPr>
          <w:rFonts w:cstheme="minorHAnsi"/>
          <w:sz w:val="28"/>
          <w:szCs w:val="28"/>
        </w:rPr>
        <w:t xml:space="preserve">record or </w:t>
      </w:r>
      <w:r w:rsidRPr="00A72E02">
        <w:rPr>
          <w:rFonts w:cstheme="minorHAnsi"/>
          <w:sz w:val="28"/>
          <w:szCs w:val="28"/>
        </w:rPr>
        <w:t>take written notes. Depending on the nature of client problem, the Core-10 report can be reviewed at any time during the 6 sessi</w:t>
      </w:r>
      <w:r w:rsidR="0020620C" w:rsidRPr="00A72E02">
        <w:rPr>
          <w:rFonts w:cstheme="minorHAnsi"/>
          <w:sz w:val="28"/>
          <w:szCs w:val="28"/>
        </w:rPr>
        <w:t>ons, however, it is important at the final session to re-visit the CORE-10</w:t>
      </w:r>
      <w:r w:rsidRPr="00A72E02">
        <w:rPr>
          <w:rFonts w:cstheme="minorHAnsi"/>
          <w:sz w:val="28"/>
          <w:szCs w:val="28"/>
        </w:rPr>
        <w:t xml:space="preserve"> to measure if any progress has been made or distress has increased.  If the Volunteer believes that the client can benefit from additional sessions, they can request an extension of volunteer services.</w:t>
      </w:r>
    </w:p>
    <w:p w:rsidR="00D80DE9" w:rsidRPr="00A72E02" w:rsidRDefault="00D80DE9" w:rsidP="007B1EFC">
      <w:pPr>
        <w:spacing w:line="480" w:lineRule="auto"/>
        <w:jc w:val="both"/>
        <w:rPr>
          <w:rFonts w:cstheme="minorHAnsi"/>
          <w:sz w:val="28"/>
          <w:szCs w:val="28"/>
        </w:rPr>
      </w:pPr>
      <w:r w:rsidRPr="00A72E02">
        <w:rPr>
          <w:rFonts w:cstheme="minorHAnsi"/>
          <w:sz w:val="28"/>
          <w:szCs w:val="28"/>
        </w:rPr>
        <w:t>Most Coun</w:t>
      </w:r>
      <w:r w:rsidR="00362631" w:rsidRPr="00A72E02">
        <w:rPr>
          <w:rFonts w:cstheme="minorHAnsi"/>
          <w:sz w:val="28"/>
          <w:szCs w:val="28"/>
        </w:rPr>
        <w:t>sellors use the CORE 10 form as a brief</w:t>
      </w:r>
      <w:r w:rsidRPr="00A72E02">
        <w:rPr>
          <w:rFonts w:cstheme="minorHAnsi"/>
          <w:sz w:val="28"/>
          <w:szCs w:val="28"/>
        </w:rPr>
        <w:t xml:space="preserve"> assessment</w:t>
      </w:r>
      <w:r w:rsidR="00362631" w:rsidRPr="00A72E02">
        <w:rPr>
          <w:rFonts w:cstheme="minorHAnsi"/>
          <w:sz w:val="28"/>
          <w:szCs w:val="28"/>
        </w:rPr>
        <w:t xml:space="preserve"> tool for</w:t>
      </w:r>
      <w:r w:rsidRPr="00A72E02">
        <w:rPr>
          <w:rFonts w:cstheme="minorHAnsi"/>
          <w:sz w:val="28"/>
          <w:szCs w:val="28"/>
        </w:rPr>
        <w:t xml:space="preserve"> client</w:t>
      </w:r>
      <w:r w:rsidR="00362631" w:rsidRPr="00A72E02">
        <w:rPr>
          <w:rFonts w:cstheme="minorHAnsi"/>
          <w:sz w:val="28"/>
          <w:szCs w:val="28"/>
        </w:rPr>
        <w:t>s</w:t>
      </w:r>
      <w:r w:rsidR="00983574">
        <w:rPr>
          <w:rFonts w:cstheme="minorHAnsi"/>
          <w:sz w:val="28"/>
          <w:szCs w:val="28"/>
        </w:rPr>
        <w:t>, which will only allow for limited insight to clients presenting problem.</w:t>
      </w:r>
      <w:r w:rsidRPr="00A72E02">
        <w:rPr>
          <w:rFonts w:cstheme="minorHAnsi"/>
          <w:sz w:val="28"/>
          <w:szCs w:val="28"/>
        </w:rPr>
        <w:t xml:space="preserve">  However, the pragma</w:t>
      </w:r>
      <w:r w:rsidR="00362631" w:rsidRPr="00A72E02">
        <w:rPr>
          <w:rFonts w:cstheme="minorHAnsi"/>
          <w:sz w:val="28"/>
          <w:szCs w:val="28"/>
        </w:rPr>
        <w:t xml:space="preserve">tic approach </w:t>
      </w:r>
      <w:r w:rsidR="005E6617">
        <w:rPr>
          <w:rFonts w:cstheme="minorHAnsi"/>
          <w:sz w:val="28"/>
          <w:szCs w:val="28"/>
        </w:rPr>
        <w:t>may not</w:t>
      </w:r>
      <w:r w:rsidR="00362631" w:rsidRPr="00A72E02">
        <w:rPr>
          <w:rFonts w:cstheme="minorHAnsi"/>
          <w:sz w:val="28"/>
          <w:szCs w:val="28"/>
        </w:rPr>
        <w:t xml:space="preserve"> sit well with the Client Centred </w:t>
      </w:r>
      <w:r w:rsidRPr="00A72E02">
        <w:rPr>
          <w:rFonts w:cstheme="minorHAnsi"/>
          <w:sz w:val="28"/>
          <w:szCs w:val="28"/>
        </w:rPr>
        <w:t xml:space="preserve">approach to Counselling.  The main problem of this traditional approach is the </w:t>
      </w:r>
      <w:r w:rsidR="00DC7435">
        <w:rPr>
          <w:rFonts w:cstheme="minorHAnsi"/>
          <w:sz w:val="28"/>
          <w:szCs w:val="28"/>
        </w:rPr>
        <w:t>quantitative</w:t>
      </w:r>
      <w:r w:rsidRPr="00A72E02">
        <w:rPr>
          <w:rFonts w:cstheme="minorHAnsi"/>
          <w:sz w:val="28"/>
          <w:szCs w:val="28"/>
        </w:rPr>
        <w:t xml:space="preserve"> format,</w:t>
      </w:r>
      <w:r w:rsidR="00362631" w:rsidRPr="00A72E02">
        <w:rPr>
          <w:rFonts w:cstheme="minorHAnsi"/>
          <w:sz w:val="28"/>
          <w:szCs w:val="28"/>
        </w:rPr>
        <w:t xml:space="preserve"> somewhat cold and </w:t>
      </w:r>
      <w:r w:rsidR="005E6617">
        <w:rPr>
          <w:rFonts w:cstheme="minorHAnsi"/>
          <w:sz w:val="28"/>
          <w:szCs w:val="28"/>
        </w:rPr>
        <w:t>clinical.  It is possible that t</w:t>
      </w:r>
      <w:r w:rsidRPr="00A72E02">
        <w:rPr>
          <w:rFonts w:cstheme="minorHAnsi"/>
          <w:sz w:val="28"/>
          <w:szCs w:val="28"/>
        </w:rPr>
        <w:t xml:space="preserve">he </w:t>
      </w:r>
      <w:r w:rsidRPr="00A72E02">
        <w:rPr>
          <w:rFonts w:cstheme="minorHAnsi"/>
          <w:sz w:val="28"/>
          <w:szCs w:val="28"/>
        </w:rPr>
        <w:lastRenderedPageBreak/>
        <w:t>formality of the information</w:t>
      </w:r>
      <w:r w:rsidR="00362631" w:rsidRPr="00A72E02">
        <w:rPr>
          <w:rFonts w:cstheme="minorHAnsi"/>
          <w:sz w:val="28"/>
          <w:szCs w:val="28"/>
        </w:rPr>
        <w:t xml:space="preserve"> gathered </w:t>
      </w:r>
      <w:r w:rsidR="00933868">
        <w:rPr>
          <w:rFonts w:cstheme="minorHAnsi"/>
          <w:sz w:val="28"/>
          <w:szCs w:val="28"/>
        </w:rPr>
        <w:t>may only indicate</w:t>
      </w:r>
      <w:r w:rsidR="00362631" w:rsidRPr="00A72E02">
        <w:rPr>
          <w:rFonts w:cstheme="minorHAnsi"/>
          <w:sz w:val="28"/>
          <w:szCs w:val="28"/>
        </w:rPr>
        <w:t xml:space="preserve"> </w:t>
      </w:r>
      <w:r w:rsidR="005E6617">
        <w:rPr>
          <w:rFonts w:cstheme="minorHAnsi"/>
          <w:sz w:val="28"/>
          <w:szCs w:val="28"/>
        </w:rPr>
        <w:t>what</w:t>
      </w:r>
      <w:r w:rsidR="00933868">
        <w:rPr>
          <w:rFonts w:cstheme="minorHAnsi"/>
          <w:sz w:val="28"/>
          <w:szCs w:val="28"/>
        </w:rPr>
        <w:t xml:space="preserve"> the </w:t>
      </w:r>
      <w:r w:rsidR="00362631" w:rsidRPr="00A72E02">
        <w:rPr>
          <w:rFonts w:cstheme="minorHAnsi"/>
          <w:sz w:val="28"/>
          <w:szCs w:val="28"/>
        </w:rPr>
        <w:t xml:space="preserve">client’s </w:t>
      </w:r>
      <w:r w:rsidR="00933868">
        <w:rPr>
          <w:rFonts w:cstheme="minorHAnsi"/>
          <w:sz w:val="28"/>
          <w:szCs w:val="28"/>
        </w:rPr>
        <w:t>immediate presentin</w:t>
      </w:r>
      <w:r w:rsidR="005E6617">
        <w:rPr>
          <w:rFonts w:cstheme="minorHAnsi"/>
          <w:sz w:val="28"/>
          <w:szCs w:val="28"/>
        </w:rPr>
        <w:t xml:space="preserve">g problem is in a practical sense as there is no room for exploration.  </w:t>
      </w:r>
      <w:r w:rsidRPr="00A72E02">
        <w:rPr>
          <w:rFonts w:cstheme="minorHAnsi"/>
          <w:sz w:val="28"/>
          <w:szCs w:val="28"/>
        </w:rPr>
        <w:t xml:space="preserve">It is pragmatic in approach </w:t>
      </w:r>
      <w:r w:rsidR="00362631" w:rsidRPr="00A72E02">
        <w:rPr>
          <w:rFonts w:cstheme="minorHAnsi"/>
          <w:sz w:val="28"/>
          <w:szCs w:val="28"/>
        </w:rPr>
        <w:t xml:space="preserve">which may come </w:t>
      </w:r>
      <w:r w:rsidR="005E6617">
        <w:rPr>
          <w:rFonts w:cstheme="minorHAnsi"/>
          <w:sz w:val="28"/>
          <w:szCs w:val="28"/>
        </w:rPr>
        <w:t>across as very formal and insensitive at a possible</w:t>
      </w:r>
      <w:r w:rsidR="00362631" w:rsidRPr="00A72E02">
        <w:rPr>
          <w:rFonts w:cstheme="minorHAnsi"/>
          <w:sz w:val="28"/>
          <w:szCs w:val="28"/>
        </w:rPr>
        <w:t xml:space="preserve"> distressing time.  </w:t>
      </w:r>
    </w:p>
    <w:p w:rsidR="00D80DE9" w:rsidRDefault="00D80DE9" w:rsidP="007B1EFC">
      <w:pPr>
        <w:spacing w:line="480" w:lineRule="auto"/>
        <w:rPr>
          <w:rFonts w:cstheme="minorHAnsi"/>
          <w:sz w:val="28"/>
          <w:szCs w:val="28"/>
        </w:rPr>
      </w:pPr>
    </w:p>
    <w:p w:rsidR="002C7936" w:rsidRDefault="002C7936" w:rsidP="007B1EFC">
      <w:pPr>
        <w:spacing w:line="480" w:lineRule="auto"/>
        <w:rPr>
          <w:rFonts w:cstheme="minorHAnsi"/>
          <w:sz w:val="28"/>
          <w:szCs w:val="28"/>
        </w:rPr>
      </w:pPr>
    </w:p>
    <w:p w:rsidR="002C7936" w:rsidRDefault="002C7936" w:rsidP="007B1EFC">
      <w:pPr>
        <w:spacing w:line="480" w:lineRule="auto"/>
        <w:rPr>
          <w:rFonts w:cstheme="minorHAnsi"/>
          <w:sz w:val="28"/>
          <w:szCs w:val="28"/>
        </w:rPr>
      </w:pPr>
    </w:p>
    <w:p w:rsidR="002C7936" w:rsidRDefault="002C7936" w:rsidP="007B1EFC">
      <w:pPr>
        <w:spacing w:line="480" w:lineRule="auto"/>
        <w:rPr>
          <w:rFonts w:cstheme="minorHAnsi"/>
          <w:sz w:val="28"/>
          <w:szCs w:val="28"/>
        </w:rPr>
      </w:pPr>
    </w:p>
    <w:p w:rsidR="002C7936" w:rsidRDefault="002C7936" w:rsidP="007B1EFC">
      <w:pPr>
        <w:spacing w:line="480" w:lineRule="auto"/>
        <w:rPr>
          <w:rFonts w:cstheme="minorHAnsi"/>
          <w:sz w:val="28"/>
          <w:szCs w:val="28"/>
        </w:rPr>
      </w:pPr>
    </w:p>
    <w:p w:rsidR="002C7936" w:rsidRDefault="002C7936" w:rsidP="007B1EFC">
      <w:pPr>
        <w:spacing w:line="480" w:lineRule="auto"/>
        <w:rPr>
          <w:rFonts w:cstheme="minorHAnsi"/>
          <w:sz w:val="28"/>
          <w:szCs w:val="28"/>
        </w:rPr>
      </w:pPr>
    </w:p>
    <w:p w:rsidR="002C7936" w:rsidRPr="00A72E02" w:rsidRDefault="002C7936" w:rsidP="007B1EFC">
      <w:pPr>
        <w:spacing w:line="480" w:lineRule="auto"/>
        <w:rPr>
          <w:rFonts w:cstheme="minorHAnsi"/>
          <w:sz w:val="28"/>
          <w:szCs w:val="28"/>
        </w:rPr>
      </w:pPr>
    </w:p>
    <w:p w:rsidR="00D80DE9" w:rsidRPr="00A72E02" w:rsidRDefault="00D80DE9" w:rsidP="007B1EFC">
      <w:pPr>
        <w:spacing w:after="0" w:line="480" w:lineRule="auto"/>
        <w:jc w:val="center"/>
        <w:rPr>
          <w:rFonts w:cstheme="minorHAnsi"/>
          <w:b/>
          <w:sz w:val="28"/>
          <w:szCs w:val="28"/>
        </w:rPr>
      </w:pPr>
    </w:p>
    <w:p w:rsidR="00D80DE9" w:rsidRPr="00A72E02" w:rsidRDefault="00D80DE9" w:rsidP="007B1EFC">
      <w:pPr>
        <w:spacing w:after="0" w:line="480" w:lineRule="auto"/>
        <w:jc w:val="center"/>
        <w:rPr>
          <w:rFonts w:cstheme="minorHAnsi"/>
          <w:b/>
          <w:sz w:val="28"/>
          <w:szCs w:val="28"/>
        </w:rPr>
      </w:pPr>
    </w:p>
    <w:p w:rsidR="00D80DE9" w:rsidRDefault="00D80DE9" w:rsidP="00061F4B">
      <w:pPr>
        <w:spacing w:after="0" w:line="480" w:lineRule="auto"/>
        <w:rPr>
          <w:rFonts w:cstheme="minorHAnsi"/>
          <w:b/>
          <w:sz w:val="28"/>
          <w:szCs w:val="28"/>
        </w:rPr>
      </w:pPr>
    </w:p>
    <w:p w:rsidR="002C7936" w:rsidRDefault="002C7936" w:rsidP="00061F4B">
      <w:pPr>
        <w:spacing w:after="0" w:line="480" w:lineRule="auto"/>
        <w:rPr>
          <w:rFonts w:cstheme="minorHAnsi"/>
          <w:b/>
          <w:sz w:val="28"/>
          <w:szCs w:val="28"/>
        </w:rPr>
      </w:pPr>
    </w:p>
    <w:p w:rsidR="002C7936" w:rsidRDefault="002C7936" w:rsidP="00061F4B">
      <w:pPr>
        <w:spacing w:after="0" w:line="480" w:lineRule="auto"/>
        <w:rPr>
          <w:rFonts w:cstheme="minorHAnsi"/>
          <w:b/>
          <w:sz w:val="28"/>
          <w:szCs w:val="28"/>
        </w:rPr>
      </w:pPr>
    </w:p>
    <w:p w:rsidR="002C7936" w:rsidRPr="00A72E02" w:rsidRDefault="002C7936" w:rsidP="00061F4B">
      <w:pPr>
        <w:spacing w:after="0" w:line="480" w:lineRule="auto"/>
        <w:rPr>
          <w:rFonts w:cstheme="minorHAnsi"/>
          <w:b/>
          <w:sz w:val="28"/>
          <w:szCs w:val="28"/>
        </w:rPr>
      </w:pPr>
    </w:p>
    <w:p w:rsidR="002C7936" w:rsidRDefault="002C7936" w:rsidP="00061F4B">
      <w:pPr>
        <w:spacing w:line="480" w:lineRule="auto"/>
        <w:jc w:val="center"/>
        <w:rPr>
          <w:rFonts w:cstheme="minorHAnsi"/>
          <w:b/>
          <w:bCs/>
          <w:sz w:val="28"/>
          <w:szCs w:val="28"/>
        </w:rPr>
      </w:pPr>
    </w:p>
    <w:p w:rsidR="002E520D" w:rsidRDefault="00D80DE9" w:rsidP="002E520D">
      <w:pPr>
        <w:spacing w:line="480" w:lineRule="auto"/>
        <w:jc w:val="center"/>
        <w:rPr>
          <w:rFonts w:cstheme="minorHAnsi"/>
          <w:b/>
          <w:bCs/>
          <w:sz w:val="28"/>
          <w:szCs w:val="28"/>
        </w:rPr>
      </w:pPr>
      <w:r w:rsidRPr="00A72E02">
        <w:rPr>
          <w:rFonts w:cstheme="minorHAnsi"/>
          <w:b/>
          <w:bCs/>
          <w:sz w:val="28"/>
          <w:szCs w:val="28"/>
        </w:rPr>
        <w:lastRenderedPageBreak/>
        <w:t>PROCESS NOTES</w:t>
      </w:r>
    </w:p>
    <w:p w:rsidR="00CD3CE8" w:rsidRDefault="002E520D" w:rsidP="00CD3CE8">
      <w:pPr>
        <w:spacing w:line="480" w:lineRule="auto"/>
        <w:rPr>
          <w:rFonts w:cstheme="minorHAnsi"/>
          <w:sz w:val="28"/>
          <w:szCs w:val="28"/>
        </w:rPr>
      </w:pPr>
      <w:r>
        <w:rPr>
          <w:rFonts w:cstheme="minorHAnsi"/>
          <w:b/>
          <w:bCs/>
          <w:sz w:val="28"/>
          <w:szCs w:val="28"/>
        </w:rPr>
        <w:t>T</w:t>
      </w:r>
      <w:r w:rsidR="002C7936" w:rsidRPr="00A72E02">
        <w:rPr>
          <w:rFonts w:cstheme="minorHAnsi"/>
          <w:sz w:val="28"/>
          <w:szCs w:val="28"/>
        </w:rPr>
        <w:t>his</w:t>
      </w:r>
      <w:r w:rsidR="00D80DE9" w:rsidRPr="00A72E02">
        <w:rPr>
          <w:rFonts w:cstheme="minorHAnsi"/>
          <w:sz w:val="28"/>
          <w:szCs w:val="28"/>
        </w:rPr>
        <w:t xml:space="preserve"> is an introduction </w:t>
      </w:r>
      <w:r w:rsidR="002C7936" w:rsidRPr="00A72E02">
        <w:rPr>
          <w:rFonts w:cstheme="minorHAnsi"/>
          <w:sz w:val="28"/>
          <w:szCs w:val="28"/>
        </w:rPr>
        <w:t>to process</w:t>
      </w:r>
      <w:r w:rsidR="00D80DE9" w:rsidRPr="00A72E02">
        <w:rPr>
          <w:rFonts w:cstheme="minorHAnsi"/>
          <w:sz w:val="28"/>
          <w:szCs w:val="28"/>
        </w:rPr>
        <w:t xml:space="preserve"> notes for </w:t>
      </w:r>
      <w:r w:rsidR="002C7936" w:rsidRPr="00A72E02">
        <w:rPr>
          <w:rFonts w:cstheme="minorHAnsi"/>
          <w:sz w:val="28"/>
          <w:szCs w:val="28"/>
        </w:rPr>
        <w:t>self-monitoring</w:t>
      </w:r>
      <w:r w:rsidR="00D80DE9" w:rsidRPr="00A72E02">
        <w:rPr>
          <w:rFonts w:cstheme="minorHAnsi"/>
          <w:sz w:val="28"/>
          <w:szCs w:val="28"/>
        </w:rPr>
        <w:t xml:space="preserve"> within Humanistic </w:t>
      </w:r>
      <w:r w:rsidR="002C7936" w:rsidRPr="00A72E02">
        <w:rPr>
          <w:rFonts w:cstheme="minorHAnsi"/>
          <w:sz w:val="28"/>
          <w:szCs w:val="28"/>
        </w:rPr>
        <w:t xml:space="preserve">Counselling. </w:t>
      </w:r>
      <w:r w:rsidR="00D80DE9" w:rsidRPr="00A72E02">
        <w:rPr>
          <w:rFonts w:cstheme="minorHAnsi"/>
          <w:sz w:val="28"/>
          <w:szCs w:val="28"/>
          <w:shd w:val="clear" w:color="auto" w:fill="FFFFFF"/>
        </w:rPr>
        <w:t>is a supervision strategy developed by Norman Kagan and colleagues that empowers counse</w:t>
      </w:r>
      <w:r w:rsidR="00207322" w:rsidRPr="00A72E02">
        <w:rPr>
          <w:rFonts w:cstheme="minorHAnsi"/>
          <w:sz w:val="28"/>
          <w:szCs w:val="28"/>
          <w:shd w:val="clear" w:color="auto" w:fill="FFFFFF"/>
        </w:rPr>
        <w:t>l</w:t>
      </w:r>
      <w:r w:rsidR="00D80DE9" w:rsidRPr="00A72E02">
        <w:rPr>
          <w:rFonts w:cstheme="minorHAnsi"/>
          <w:sz w:val="28"/>
          <w:szCs w:val="28"/>
          <w:shd w:val="clear" w:color="auto" w:fill="FFFFFF"/>
        </w:rPr>
        <w:t>lors to understand and act upon perceptions to which they may otherwise</w:t>
      </w:r>
      <w:r w:rsidR="00207322" w:rsidRPr="00A72E02">
        <w:rPr>
          <w:rFonts w:cstheme="minorHAnsi"/>
          <w:sz w:val="28"/>
          <w:szCs w:val="28"/>
          <w:shd w:val="clear" w:color="auto" w:fill="FFFFFF"/>
        </w:rPr>
        <w:t xml:space="preserve"> would</w:t>
      </w:r>
      <w:r w:rsidR="00D80DE9" w:rsidRPr="00A72E02">
        <w:rPr>
          <w:rFonts w:cstheme="minorHAnsi"/>
          <w:sz w:val="28"/>
          <w:szCs w:val="28"/>
          <w:shd w:val="clear" w:color="auto" w:fill="FFFFFF"/>
        </w:rPr>
        <w:t xml:space="preserve"> not attend.</w:t>
      </w:r>
      <w:r w:rsidR="00207322" w:rsidRPr="00A72E02">
        <w:rPr>
          <w:rFonts w:cstheme="minorHAnsi"/>
          <w:sz w:val="28"/>
          <w:szCs w:val="28"/>
          <w:shd w:val="clear" w:color="auto" w:fill="FFFFFF"/>
        </w:rPr>
        <w:t xml:space="preserve"> </w:t>
      </w:r>
      <w:r w:rsidR="00D80DE9" w:rsidRPr="00A72E02">
        <w:rPr>
          <w:rFonts w:cstheme="minorHAnsi"/>
          <w:sz w:val="28"/>
          <w:szCs w:val="28"/>
        </w:rPr>
        <w:t>To demonstrate</w:t>
      </w:r>
      <w:r w:rsidR="002C7936" w:rsidRPr="00A72E02">
        <w:rPr>
          <w:rFonts w:cstheme="minorHAnsi"/>
          <w:sz w:val="28"/>
          <w:szCs w:val="28"/>
        </w:rPr>
        <w:t>, the</w:t>
      </w:r>
      <w:r w:rsidR="00D80DE9" w:rsidRPr="00A72E02">
        <w:rPr>
          <w:rFonts w:cstheme="minorHAnsi"/>
          <w:sz w:val="28"/>
          <w:szCs w:val="28"/>
        </w:rPr>
        <w:t xml:space="preserve"> focus will be specifically on Interpersonal Process recall which was developed by Dr Norman Kagan. In essence it is </w:t>
      </w:r>
      <w:r w:rsidR="002C7936" w:rsidRPr="00A72E02">
        <w:rPr>
          <w:rFonts w:cstheme="minorHAnsi"/>
          <w:sz w:val="28"/>
          <w:szCs w:val="28"/>
        </w:rPr>
        <w:t>personal development tools for</w:t>
      </w:r>
      <w:r w:rsidR="00D80DE9" w:rsidRPr="00A72E02">
        <w:rPr>
          <w:rFonts w:cstheme="minorHAnsi"/>
          <w:sz w:val="28"/>
          <w:szCs w:val="28"/>
        </w:rPr>
        <w:t xml:space="preserve"> the Counsellor which can help Counsellor reflect upon their perfor</w:t>
      </w:r>
      <w:r w:rsidR="00CD3CE8">
        <w:rPr>
          <w:rFonts w:cstheme="minorHAnsi"/>
          <w:sz w:val="28"/>
          <w:szCs w:val="28"/>
        </w:rPr>
        <w:t>mance during the client session.</w:t>
      </w:r>
    </w:p>
    <w:p w:rsidR="00207322" w:rsidRPr="00CD3CE8" w:rsidRDefault="00D80DE9" w:rsidP="00CD3CE8">
      <w:pPr>
        <w:spacing w:line="480" w:lineRule="auto"/>
        <w:rPr>
          <w:rFonts w:cstheme="minorHAnsi"/>
          <w:b/>
          <w:bCs/>
          <w:sz w:val="28"/>
          <w:szCs w:val="28"/>
        </w:rPr>
      </w:pPr>
      <w:r w:rsidRPr="00A72E02">
        <w:rPr>
          <w:rFonts w:cstheme="minorHAnsi"/>
          <w:sz w:val="28"/>
          <w:szCs w:val="28"/>
        </w:rPr>
        <w:t xml:space="preserve"> The IPR is a supervision tool which helps develop a deeper level of understanding to and of the counsellor service after a client session, and before supervision for discussion.  </w:t>
      </w:r>
    </w:p>
    <w:p w:rsidR="00D80DE9" w:rsidRPr="00A72E02" w:rsidRDefault="00D80DE9" w:rsidP="00CD3CE8">
      <w:pPr>
        <w:spacing w:line="480" w:lineRule="auto"/>
        <w:rPr>
          <w:rFonts w:cstheme="minorHAnsi"/>
          <w:sz w:val="28"/>
          <w:szCs w:val="28"/>
        </w:rPr>
      </w:pPr>
      <w:r w:rsidRPr="00A72E02">
        <w:rPr>
          <w:rFonts w:cstheme="minorHAnsi"/>
          <w:sz w:val="28"/>
          <w:szCs w:val="28"/>
        </w:rPr>
        <w:t xml:space="preserve">According to Bond, there are two </w:t>
      </w:r>
      <w:r w:rsidR="008A1396" w:rsidRPr="00A72E02">
        <w:rPr>
          <w:rFonts w:cstheme="minorHAnsi"/>
          <w:sz w:val="28"/>
          <w:szCs w:val="28"/>
        </w:rPr>
        <w:t>types of self-monitoring within</w:t>
      </w:r>
      <w:r w:rsidRPr="00A72E02">
        <w:rPr>
          <w:rFonts w:cstheme="minorHAnsi"/>
          <w:sz w:val="28"/>
          <w:szCs w:val="28"/>
        </w:rPr>
        <w:t xml:space="preserve"> Counselling.  One of which is Service audit, which is predominantly used within an organisation or Business, by using a systematic statistical data collection and analysis method for qualitative measurement purposes. The other is Quality assurance.</w:t>
      </w:r>
      <w:r w:rsidR="00CD3CE8">
        <w:rPr>
          <w:rFonts w:cstheme="minorHAnsi"/>
          <w:sz w:val="28"/>
          <w:szCs w:val="28"/>
        </w:rPr>
        <w:t xml:space="preserve">  (Bond</w:t>
      </w:r>
      <w:proofErr w:type="gramStart"/>
      <w:r w:rsidR="00CD3CE8">
        <w:rPr>
          <w:rFonts w:cstheme="minorHAnsi"/>
          <w:sz w:val="28"/>
          <w:szCs w:val="28"/>
        </w:rPr>
        <w:t>,  2000</w:t>
      </w:r>
      <w:proofErr w:type="gramEnd"/>
      <w:r w:rsidR="00CD3CE8">
        <w:rPr>
          <w:rFonts w:cstheme="minorHAnsi"/>
          <w:sz w:val="28"/>
          <w:szCs w:val="28"/>
        </w:rPr>
        <w:t xml:space="preserve"> </w:t>
      </w:r>
      <w:r w:rsidR="00362631" w:rsidRPr="00A72E02">
        <w:rPr>
          <w:rFonts w:cstheme="minorHAnsi"/>
          <w:sz w:val="28"/>
          <w:szCs w:val="28"/>
        </w:rPr>
        <w:t xml:space="preserve"> p.</w:t>
      </w:r>
      <w:r w:rsidR="00CD3CE8">
        <w:rPr>
          <w:rFonts w:cstheme="minorHAnsi"/>
          <w:sz w:val="28"/>
          <w:szCs w:val="28"/>
        </w:rPr>
        <w:t>210-213</w:t>
      </w:r>
      <w:r w:rsidR="00362631" w:rsidRPr="00A72E02">
        <w:rPr>
          <w:rFonts w:cstheme="minorHAnsi"/>
          <w:sz w:val="28"/>
          <w:szCs w:val="28"/>
        </w:rPr>
        <w:t xml:space="preserve"> ).</w:t>
      </w:r>
    </w:p>
    <w:p w:rsidR="00D80DE9" w:rsidRPr="00A72E02" w:rsidRDefault="00D80DE9" w:rsidP="00CD3CE8">
      <w:pPr>
        <w:spacing w:line="480" w:lineRule="auto"/>
        <w:rPr>
          <w:rFonts w:cstheme="minorHAnsi"/>
          <w:sz w:val="28"/>
          <w:szCs w:val="28"/>
        </w:rPr>
      </w:pPr>
      <w:r w:rsidRPr="00A72E02">
        <w:rPr>
          <w:rFonts w:cstheme="minorHAnsi"/>
          <w:sz w:val="28"/>
          <w:szCs w:val="28"/>
        </w:rPr>
        <w:t xml:space="preserve">Quality </w:t>
      </w:r>
      <w:r w:rsidR="002C7936" w:rsidRPr="00A72E02">
        <w:rPr>
          <w:rFonts w:cstheme="minorHAnsi"/>
          <w:sz w:val="28"/>
          <w:szCs w:val="28"/>
        </w:rPr>
        <w:t>assurance focuses</w:t>
      </w:r>
      <w:r w:rsidRPr="00A72E02">
        <w:rPr>
          <w:rFonts w:cstheme="minorHAnsi"/>
          <w:sz w:val="28"/>
          <w:szCs w:val="28"/>
        </w:rPr>
        <w:t xml:space="preserve"> on the quality of the service provided by the Counsellor within client sessions.  This is done by comparing standards set and </w:t>
      </w:r>
      <w:r w:rsidRPr="00A72E02">
        <w:rPr>
          <w:rFonts w:cstheme="minorHAnsi"/>
          <w:sz w:val="28"/>
          <w:szCs w:val="28"/>
        </w:rPr>
        <w:lastRenderedPageBreak/>
        <w:t xml:space="preserve">reflecting on the how the Counsellor perceives their own performance. Counsellors can devise or add their own quality control questions which are most appropriate for them, as an example there may be some area’s on which the counsellor needs to improve upon, and they can incorporate that into their questions to measure their improvement and impact.  </w:t>
      </w:r>
      <w:proofErr w:type="gramStart"/>
      <w:r w:rsidR="00F61B41">
        <w:rPr>
          <w:rFonts w:cstheme="minorHAnsi"/>
          <w:sz w:val="28"/>
          <w:szCs w:val="28"/>
        </w:rPr>
        <w:t>(Bond, 2000</w:t>
      </w:r>
      <w:r w:rsidR="00362631" w:rsidRPr="00A72E02">
        <w:rPr>
          <w:rFonts w:cstheme="minorHAnsi"/>
          <w:sz w:val="28"/>
          <w:szCs w:val="28"/>
        </w:rPr>
        <w:t>, p.</w:t>
      </w:r>
      <w:r w:rsidR="00F61B41">
        <w:rPr>
          <w:rFonts w:cstheme="minorHAnsi"/>
          <w:sz w:val="28"/>
          <w:szCs w:val="28"/>
        </w:rPr>
        <w:t>210-213</w:t>
      </w:r>
      <w:r w:rsidR="00362631" w:rsidRPr="00A72E02">
        <w:rPr>
          <w:rFonts w:cstheme="minorHAnsi"/>
          <w:sz w:val="28"/>
          <w:szCs w:val="28"/>
        </w:rPr>
        <w:t>).</w:t>
      </w:r>
      <w:proofErr w:type="gramEnd"/>
    </w:p>
    <w:p w:rsidR="00D80DE9" w:rsidRPr="00A72E02" w:rsidRDefault="00D80DE9" w:rsidP="00CD3CE8">
      <w:pPr>
        <w:spacing w:line="480" w:lineRule="auto"/>
        <w:rPr>
          <w:rFonts w:cstheme="minorHAnsi"/>
          <w:sz w:val="28"/>
          <w:szCs w:val="28"/>
        </w:rPr>
      </w:pPr>
      <w:r w:rsidRPr="00A72E02">
        <w:rPr>
          <w:rFonts w:cstheme="minorHAnsi"/>
          <w:sz w:val="28"/>
          <w:szCs w:val="28"/>
        </w:rPr>
        <w:t xml:space="preserve">According to the BACP it is essential that the Counsellor seeks Supervision for a minimum of one and a half hours per month.  Taking into account the complexity of cases and volume, and if necessary increase Supervision hours accordingly. The overall aim for Supervision is to ensure that Counsellor’s mental health is intact and that they are managing </w:t>
      </w:r>
      <w:r w:rsidR="002C7936" w:rsidRPr="00A72E02">
        <w:rPr>
          <w:rFonts w:cstheme="minorHAnsi"/>
          <w:sz w:val="28"/>
          <w:szCs w:val="28"/>
        </w:rPr>
        <w:t>themselves</w:t>
      </w:r>
      <w:r w:rsidRPr="00A72E02">
        <w:rPr>
          <w:rFonts w:cstheme="minorHAnsi"/>
          <w:sz w:val="28"/>
          <w:szCs w:val="28"/>
        </w:rPr>
        <w:t xml:space="preserve"> case and load sufficiently.  The IPR tool proves extremely efficient and effective if presented to the Supervisor, the supervisor can use the process notes as a basis to ask appropriate questions based on the feedback from Counsellor and in turn may uncover some blind spots.  Through discussion, this will help to empower client with a new perspective and growth.</w:t>
      </w:r>
      <w:r w:rsidR="00362631" w:rsidRPr="00A72E02">
        <w:rPr>
          <w:rFonts w:cstheme="minorHAnsi"/>
          <w:sz w:val="28"/>
          <w:szCs w:val="28"/>
        </w:rPr>
        <w:t xml:space="preserve">  Supervision (BACP 2020).</w:t>
      </w:r>
    </w:p>
    <w:p w:rsidR="00D80DE9" w:rsidRPr="00A72E02" w:rsidRDefault="00D80DE9" w:rsidP="00CD3CE8">
      <w:pPr>
        <w:spacing w:line="480" w:lineRule="auto"/>
        <w:rPr>
          <w:rFonts w:cstheme="minorHAnsi"/>
          <w:sz w:val="28"/>
          <w:szCs w:val="28"/>
        </w:rPr>
      </w:pPr>
      <w:r w:rsidRPr="00A72E02">
        <w:rPr>
          <w:rFonts w:cstheme="minorHAnsi"/>
          <w:sz w:val="28"/>
          <w:szCs w:val="28"/>
        </w:rPr>
        <w:t>As with any record keeping, it is sometimes essential for Counsellors to keep records in written or electronic format, the most important asp</w:t>
      </w:r>
      <w:r w:rsidR="00DC7435">
        <w:rPr>
          <w:rFonts w:cstheme="minorHAnsi"/>
          <w:sz w:val="28"/>
          <w:szCs w:val="28"/>
        </w:rPr>
        <w:t>ect of record keeping is protecting</w:t>
      </w:r>
      <w:r w:rsidRPr="00A72E02">
        <w:rPr>
          <w:rFonts w:cstheme="minorHAnsi"/>
          <w:sz w:val="28"/>
          <w:szCs w:val="28"/>
        </w:rPr>
        <w:t xml:space="preserve"> the client</w:t>
      </w:r>
      <w:r w:rsidR="00DC7435">
        <w:rPr>
          <w:rFonts w:cstheme="minorHAnsi"/>
          <w:sz w:val="28"/>
          <w:szCs w:val="28"/>
        </w:rPr>
        <w:t>’s anonymity.</w:t>
      </w:r>
      <w:r w:rsidRPr="00A72E02">
        <w:rPr>
          <w:rFonts w:cstheme="minorHAnsi"/>
          <w:sz w:val="28"/>
          <w:szCs w:val="28"/>
        </w:rPr>
        <w:t xml:space="preserve">  To do this, Counsellors, institutions of charities allocat</w:t>
      </w:r>
      <w:r w:rsidR="00DC7435">
        <w:rPr>
          <w:rFonts w:cstheme="minorHAnsi"/>
          <w:sz w:val="28"/>
          <w:szCs w:val="28"/>
        </w:rPr>
        <w:t xml:space="preserve">e a number or initials </w:t>
      </w:r>
      <w:r w:rsidRPr="00A72E02">
        <w:rPr>
          <w:rFonts w:cstheme="minorHAnsi"/>
          <w:sz w:val="28"/>
          <w:szCs w:val="28"/>
        </w:rPr>
        <w:t xml:space="preserve">as a form of assurance to </w:t>
      </w:r>
      <w:r w:rsidRPr="00A72E02">
        <w:rPr>
          <w:rFonts w:cstheme="minorHAnsi"/>
          <w:sz w:val="28"/>
          <w:szCs w:val="28"/>
        </w:rPr>
        <w:lastRenderedPageBreak/>
        <w:t>client and or representing body for the purpose of personal, professional growth and of course for l</w:t>
      </w:r>
      <w:r w:rsidR="00F61B41">
        <w:rPr>
          <w:rFonts w:cstheme="minorHAnsi"/>
          <w:sz w:val="28"/>
          <w:szCs w:val="28"/>
        </w:rPr>
        <w:t xml:space="preserve">egal reasons. </w:t>
      </w:r>
      <w:r w:rsidRPr="00A72E02">
        <w:rPr>
          <w:rFonts w:cstheme="minorHAnsi"/>
          <w:sz w:val="28"/>
          <w:szCs w:val="28"/>
        </w:rPr>
        <w:t xml:space="preserve"> </w:t>
      </w:r>
      <w:r w:rsidR="00F61B41">
        <w:rPr>
          <w:rFonts w:cstheme="minorHAnsi"/>
          <w:sz w:val="28"/>
          <w:szCs w:val="28"/>
        </w:rPr>
        <w:t xml:space="preserve"> (Bond, 2000</w:t>
      </w:r>
      <w:r w:rsidR="002D755F" w:rsidRPr="00A72E02">
        <w:rPr>
          <w:rFonts w:cstheme="minorHAnsi"/>
          <w:sz w:val="28"/>
          <w:szCs w:val="28"/>
        </w:rPr>
        <w:t xml:space="preserve">, </w:t>
      </w:r>
      <w:proofErr w:type="gramStart"/>
      <w:r w:rsidR="002D755F" w:rsidRPr="00A72E02">
        <w:rPr>
          <w:rFonts w:cstheme="minorHAnsi"/>
          <w:sz w:val="28"/>
          <w:szCs w:val="28"/>
        </w:rPr>
        <w:t>p.</w:t>
      </w:r>
      <w:r w:rsidR="00F61B41">
        <w:rPr>
          <w:rFonts w:cstheme="minorHAnsi"/>
          <w:sz w:val="28"/>
          <w:szCs w:val="28"/>
        </w:rPr>
        <w:t>193</w:t>
      </w:r>
      <w:r w:rsidR="002D755F" w:rsidRPr="00A72E02">
        <w:rPr>
          <w:rFonts w:cstheme="minorHAnsi"/>
          <w:sz w:val="28"/>
          <w:szCs w:val="28"/>
        </w:rPr>
        <w:t xml:space="preserve"> )</w:t>
      </w:r>
      <w:proofErr w:type="gramEnd"/>
      <w:r w:rsidR="002D755F" w:rsidRPr="00A72E02">
        <w:rPr>
          <w:rFonts w:cstheme="minorHAnsi"/>
          <w:sz w:val="28"/>
          <w:szCs w:val="28"/>
        </w:rPr>
        <w:t>.</w:t>
      </w:r>
    </w:p>
    <w:p w:rsidR="008A1396" w:rsidRPr="00CD3CE8" w:rsidRDefault="00D80DE9" w:rsidP="00CD3CE8">
      <w:pPr>
        <w:spacing w:line="480" w:lineRule="auto"/>
        <w:rPr>
          <w:rFonts w:cstheme="minorHAnsi"/>
          <w:sz w:val="28"/>
          <w:szCs w:val="28"/>
        </w:rPr>
      </w:pPr>
      <w:r w:rsidRPr="00A72E02">
        <w:rPr>
          <w:rFonts w:cstheme="minorHAnsi"/>
          <w:sz w:val="28"/>
          <w:szCs w:val="28"/>
        </w:rPr>
        <w:t>At Cruse, there is no formal requirement to make notes other than attendance and date to update the</w:t>
      </w:r>
      <w:r w:rsidR="00EB0DC9">
        <w:rPr>
          <w:rFonts w:cstheme="minorHAnsi"/>
          <w:sz w:val="28"/>
          <w:szCs w:val="28"/>
        </w:rPr>
        <w:t xml:space="preserve"> CIS system.  There is no requirement for process notes, as it for the sole purpose of the individual Counsellor.</w:t>
      </w:r>
      <w:r w:rsidRPr="00A72E02">
        <w:rPr>
          <w:rFonts w:cstheme="minorHAnsi"/>
          <w:sz w:val="28"/>
          <w:szCs w:val="28"/>
        </w:rPr>
        <w:t xml:space="preserve"> </w:t>
      </w:r>
      <w:r w:rsidR="00DC7435">
        <w:rPr>
          <w:rFonts w:cstheme="minorHAnsi"/>
          <w:sz w:val="28"/>
          <w:szCs w:val="28"/>
        </w:rPr>
        <w:t xml:space="preserve">However from a personal development standpoint, the process notes from the Counsellor’s perspective are essential for continued learning, awareness and growth through self-development </w:t>
      </w:r>
      <w:r w:rsidR="00EB0DC9">
        <w:rPr>
          <w:rFonts w:cstheme="minorHAnsi"/>
          <w:sz w:val="28"/>
          <w:szCs w:val="28"/>
        </w:rPr>
        <w:t>and/</w:t>
      </w:r>
      <w:r w:rsidR="00DC7435">
        <w:rPr>
          <w:rFonts w:cstheme="minorHAnsi"/>
          <w:sz w:val="28"/>
          <w:szCs w:val="28"/>
        </w:rPr>
        <w:t>or continued support from their Supervisor.</w:t>
      </w:r>
      <w:r w:rsidRPr="00A72E02">
        <w:rPr>
          <w:rFonts w:cstheme="minorHAnsi"/>
          <w:sz w:val="28"/>
          <w:szCs w:val="28"/>
        </w:rPr>
        <w:t xml:space="preserve"> </w:t>
      </w:r>
    </w:p>
    <w:p w:rsidR="00F61B41" w:rsidRDefault="00F61B41" w:rsidP="00CD3CE8">
      <w:pPr>
        <w:spacing w:line="480" w:lineRule="auto"/>
        <w:jc w:val="center"/>
        <w:rPr>
          <w:rFonts w:cstheme="minorHAnsi"/>
          <w:b/>
          <w:bCs/>
          <w:sz w:val="28"/>
          <w:szCs w:val="28"/>
        </w:rPr>
      </w:pPr>
    </w:p>
    <w:p w:rsidR="00F61B41" w:rsidRDefault="00F61B41" w:rsidP="00CD3CE8">
      <w:pPr>
        <w:spacing w:line="480" w:lineRule="auto"/>
        <w:jc w:val="center"/>
        <w:rPr>
          <w:rFonts w:cstheme="minorHAnsi"/>
          <w:b/>
          <w:bCs/>
          <w:sz w:val="28"/>
          <w:szCs w:val="28"/>
        </w:rPr>
      </w:pPr>
    </w:p>
    <w:p w:rsidR="00F61B41" w:rsidRDefault="00F61B41" w:rsidP="00CD3CE8">
      <w:pPr>
        <w:spacing w:line="480" w:lineRule="auto"/>
        <w:jc w:val="center"/>
        <w:rPr>
          <w:rFonts w:cstheme="minorHAnsi"/>
          <w:b/>
          <w:bCs/>
          <w:sz w:val="28"/>
          <w:szCs w:val="28"/>
        </w:rPr>
      </w:pPr>
    </w:p>
    <w:p w:rsidR="00F61B41" w:rsidRDefault="00F61B41" w:rsidP="00CD3CE8">
      <w:pPr>
        <w:spacing w:line="480" w:lineRule="auto"/>
        <w:jc w:val="center"/>
        <w:rPr>
          <w:rFonts w:cstheme="minorHAnsi"/>
          <w:b/>
          <w:bCs/>
          <w:sz w:val="28"/>
          <w:szCs w:val="28"/>
        </w:rPr>
      </w:pPr>
    </w:p>
    <w:p w:rsidR="00F61B41" w:rsidRDefault="00F61B41" w:rsidP="00CD3CE8">
      <w:pPr>
        <w:spacing w:line="480" w:lineRule="auto"/>
        <w:jc w:val="center"/>
        <w:rPr>
          <w:rFonts w:cstheme="minorHAnsi"/>
          <w:b/>
          <w:bCs/>
          <w:sz w:val="28"/>
          <w:szCs w:val="28"/>
        </w:rPr>
      </w:pPr>
    </w:p>
    <w:p w:rsidR="00F61B41" w:rsidRDefault="00F61B41" w:rsidP="00CD3CE8">
      <w:pPr>
        <w:spacing w:line="480" w:lineRule="auto"/>
        <w:jc w:val="center"/>
        <w:rPr>
          <w:rFonts w:cstheme="minorHAnsi"/>
          <w:b/>
          <w:bCs/>
          <w:sz w:val="28"/>
          <w:szCs w:val="28"/>
        </w:rPr>
      </w:pPr>
    </w:p>
    <w:p w:rsidR="00F61B41" w:rsidRDefault="00F61B41" w:rsidP="00CD3CE8">
      <w:pPr>
        <w:spacing w:line="480" w:lineRule="auto"/>
        <w:jc w:val="center"/>
        <w:rPr>
          <w:rFonts w:cstheme="minorHAnsi"/>
          <w:b/>
          <w:bCs/>
          <w:sz w:val="28"/>
          <w:szCs w:val="28"/>
        </w:rPr>
      </w:pPr>
    </w:p>
    <w:p w:rsidR="00F61B41" w:rsidRDefault="00F61B41" w:rsidP="00CD3CE8">
      <w:pPr>
        <w:spacing w:line="480" w:lineRule="auto"/>
        <w:jc w:val="center"/>
        <w:rPr>
          <w:rFonts w:cstheme="minorHAnsi"/>
          <w:b/>
          <w:bCs/>
          <w:sz w:val="28"/>
          <w:szCs w:val="28"/>
        </w:rPr>
      </w:pPr>
    </w:p>
    <w:p w:rsidR="00F61B41" w:rsidRDefault="00F61B41" w:rsidP="00CD3CE8">
      <w:pPr>
        <w:spacing w:line="480" w:lineRule="auto"/>
        <w:jc w:val="center"/>
        <w:rPr>
          <w:rFonts w:cstheme="minorHAnsi"/>
          <w:b/>
          <w:bCs/>
          <w:sz w:val="28"/>
          <w:szCs w:val="28"/>
        </w:rPr>
      </w:pPr>
    </w:p>
    <w:p w:rsidR="00D80DE9" w:rsidRPr="00A72E02" w:rsidRDefault="00D80DE9" w:rsidP="00CD3CE8">
      <w:pPr>
        <w:spacing w:line="480" w:lineRule="auto"/>
        <w:jc w:val="center"/>
        <w:rPr>
          <w:rFonts w:cstheme="minorHAnsi"/>
          <w:b/>
          <w:bCs/>
          <w:sz w:val="28"/>
          <w:szCs w:val="28"/>
        </w:rPr>
      </w:pPr>
      <w:r w:rsidRPr="00A72E02">
        <w:rPr>
          <w:rFonts w:cstheme="minorHAnsi"/>
          <w:b/>
          <w:bCs/>
          <w:sz w:val="28"/>
          <w:szCs w:val="28"/>
        </w:rPr>
        <w:lastRenderedPageBreak/>
        <w:t>IPR QUESTIONS</w:t>
      </w:r>
    </w:p>
    <w:p w:rsidR="00D80DE9" w:rsidRPr="00CD3CE8" w:rsidRDefault="00D80DE9" w:rsidP="007B1EFC">
      <w:pPr>
        <w:pStyle w:val="ListParagraph"/>
        <w:numPr>
          <w:ilvl w:val="0"/>
          <w:numId w:val="3"/>
        </w:numPr>
        <w:spacing w:line="480" w:lineRule="auto"/>
        <w:rPr>
          <w:rFonts w:cstheme="minorHAnsi"/>
          <w:sz w:val="28"/>
          <w:szCs w:val="28"/>
        </w:rPr>
      </w:pPr>
      <w:r w:rsidRPr="00A72E02">
        <w:rPr>
          <w:rFonts w:cstheme="minorHAnsi"/>
          <w:sz w:val="28"/>
          <w:szCs w:val="28"/>
        </w:rPr>
        <w:t>What do you wish you had said to him/her?</w:t>
      </w:r>
    </w:p>
    <w:p w:rsidR="00D80DE9" w:rsidRPr="00CD3CE8" w:rsidRDefault="00D80DE9" w:rsidP="007B1EFC">
      <w:pPr>
        <w:pStyle w:val="ListParagraph"/>
        <w:numPr>
          <w:ilvl w:val="0"/>
          <w:numId w:val="2"/>
        </w:numPr>
        <w:spacing w:line="480" w:lineRule="auto"/>
        <w:rPr>
          <w:rFonts w:cstheme="minorHAnsi"/>
          <w:sz w:val="28"/>
          <w:szCs w:val="28"/>
        </w:rPr>
      </w:pPr>
      <w:r w:rsidRPr="00A72E02">
        <w:rPr>
          <w:rFonts w:cstheme="minorHAnsi"/>
          <w:sz w:val="28"/>
          <w:szCs w:val="28"/>
        </w:rPr>
        <w:t>How do you think he/she would have reacted if you had said that?</w:t>
      </w:r>
    </w:p>
    <w:p w:rsidR="00D80DE9" w:rsidRPr="00CD3CE8" w:rsidRDefault="00D80DE9" w:rsidP="007B1EFC">
      <w:pPr>
        <w:pStyle w:val="ListParagraph"/>
        <w:numPr>
          <w:ilvl w:val="0"/>
          <w:numId w:val="2"/>
        </w:numPr>
        <w:spacing w:line="480" w:lineRule="auto"/>
        <w:rPr>
          <w:rFonts w:cstheme="minorHAnsi"/>
          <w:sz w:val="28"/>
          <w:szCs w:val="28"/>
        </w:rPr>
      </w:pPr>
      <w:r w:rsidRPr="00A72E02">
        <w:rPr>
          <w:rFonts w:cstheme="minorHAnsi"/>
          <w:sz w:val="28"/>
          <w:szCs w:val="28"/>
        </w:rPr>
        <w:t>What would have been the risk in saying what you wanted to say?</w:t>
      </w:r>
    </w:p>
    <w:p w:rsidR="00D80DE9" w:rsidRPr="00CD3CE8" w:rsidRDefault="00D80DE9" w:rsidP="007B1EFC">
      <w:pPr>
        <w:pStyle w:val="ListParagraph"/>
        <w:numPr>
          <w:ilvl w:val="0"/>
          <w:numId w:val="2"/>
        </w:numPr>
        <w:spacing w:line="480" w:lineRule="auto"/>
        <w:rPr>
          <w:rFonts w:cstheme="minorHAnsi"/>
          <w:sz w:val="28"/>
          <w:szCs w:val="28"/>
        </w:rPr>
      </w:pPr>
      <w:r w:rsidRPr="00CD3CE8">
        <w:rPr>
          <w:rFonts w:cstheme="minorHAnsi"/>
          <w:sz w:val="28"/>
          <w:szCs w:val="28"/>
        </w:rPr>
        <w:t xml:space="preserve">If you had the chance now, how might you tell him/her what you are </w:t>
      </w:r>
    </w:p>
    <w:p w:rsidR="00D80DE9" w:rsidRPr="00CD3CE8" w:rsidRDefault="00D80DE9" w:rsidP="007B1EFC">
      <w:pPr>
        <w:pStyle w:val="ListParagraph"/>
        <w:numPr>
          <w:ilvl w:val="0"/>
          <w:numId w:val="2"/>
        </w:numPr>
        <w:spacing w:line="480" w:lineRule="auto"/>
        <w:rPr>
          <w:rFonts w:cstheme="minorHAnsi"/>
          <w:sz w:val="28"/>
          <w:szCs w:val="28"/>
        </w:rPr>
      </w:pPr>
      <w:r w:rsidRPr="00A72E02">
        <w:rPr>
          <w:rFonts w:cstheme="minorHAnsi"/>
          <w:sz w:val="28"/>
          <w:szCs w:val="28"/>
        </w:rPr>
        <w:t xml:space="preserve">Were there any other thoughts going through your mind? </w:t>
      </w:r>
    </w:p>
    <w:p w:rsidR="00D80DE9" w:rsidRPr="00CD3CE8" w:rsidRDefault="00D80DE9" w:rsidP="007B1EFC">
      <w:pPr>
        <w:pStyle w:val="ListParagraph"/>
        <w:numPr>
          <w:ilvl w:val="0"/>
          <w:numId w:val="2"/>
        </w:numPr>
        <w:spacing w:line="480" w:lineRule="auto"/>
        <w:rPr>
          <w:rFonts w:cstheme="minorHAnsi"/>
          <w:sz w:val="28"/>
          <w:szCs w:val="28"/>
        </w:rPr>
      </w:pPr>
      <w:r w:rsidRPr="00A72E02">
        <w:rPr>
          <w:rFonts w:cstheme="minorHAnsi"/>
          <w:sz w:val="28"/>
          <w:szCs w:val="28"/>
        </w:rPr>
        <w:t>How did you want the other person to perceive you?</w:t>
      </w:r>
    </w:p>
    <w:p w:rsidR="00D80DE9" w:rsidRPr="00CD3CE8" w:rsidRDefault="00D80DE9" w:rsidP="007B1EFC">
      <w:pPr>
        <w:pStyle w:val="ListParagraph"/>
        <w:numPr>
          <w:ilvl w:val="0"/>
          <w:numId w:val="2"/>
        </w:numPr>
        <w:spacing w:line="480" w:lineRule="auto"/>
        <w:rPr>
          <w:rFonts w:cstheme="minorHAnsi"/>
          <w:sz w:val="28"/>
          <w:szCs w:val="28"/>
        </w:rPr>
      </w:pPr>
      <w:r w:rsidRPr="00A72E02">
        <w:rPr>
          <w:rFonts w:cstheme="minorHAnsi"/>
          <w:sz w:val="28"/>
          <w:szCs w:val="28"/>
        </w:rPr>
        <w:t>Were those feelings located physically in some part of your body?</w:t>
      </w:r>
    </w:p>
    <w:p w:rsidR="00D80DE9" w:rsidRPr="00F61B41" w:rsidRDefault="00D80DE9" w:rsidP="007B1EFC">
      <w:pPr>
        <w:pStyle w:val="ListParagraph"/>
        <w:numPr>
          <w:ilvl w:val="0"/>
          <w:numId w:val="2"/>
        </w:numPr>
        <w:spacing w:line="480" w:lineRule="auto"/>
        <w:rPr>
          <w:rFonts w:cstheme="minorHAnsi"/>
          <w:sz w:val="28"/>
          <w:szCs w:val="28"/>
        </w:rPr>
      </w:pPr>
      <w:r w:rsidRPr="00A72E02">
        <w:rPr>
          <w:rFonts w:cstheme="minorHAnsi"/>
          <w:sz w:val="28"/>
          <w:szCs w:val="28"/>
        </w:rPr>
        <w:t>Were you aware of any feelings?</w:t>
      </w:r>
    </w:p>
    <w:p w:rsidR="00D80DE9" w:rsidRPr="00CD3CE8" w:rsidRDefault="00D80DE9" w:rsidP="007B1EFC">
      <w:pPr>
        <w:pStyle w:val="ListParagraph"/>
        <w:numPr>
          <w:ilvl w:val="0"/>
          <w:numId w:val="2"/>
        </w:numPr>
        <w:spacing w:line="480" w:lineRule="auto"/>
        <w:rPr>
          <w:rFonts w:cstheme="minorHAnsi"/>
          <w:sz w:val="28"/>
          <w:szCs w:val="28"/>
        </w:rPr>
      </w:pPr>
      <w:r w:rsidRPr="00A72E02">
        <w:rPr>
          <w:rFonts w:cstheme="minorHAnsi"/>
          <w:sz w:val="28"/>
          <w:szCs w:val="28"/>
        </w:rPr>
        <w:t xml:space="preserve">Does that feeling have any special </w:t>
      </w:r>
      <w:r w:rsidR="002C7936" w:rsidRPr="00A72E02">
        <w:rPr>
          <w:rFonts w:cstheme="minorHAnsi"/>
          <w:sz w:val="28"/>
          <w:szCs w:val="28"/>
        </w:rPr>
        <w:t>meaning</w:t>
      </w:r>
      <w:r w:rsidRPr="00A72E02">
        <w:rPr>
          <w:rFonts w:cstheme="minorHAnsi"/>
          <w:sz w:val="28"/>
          <w:szCs w:val="28"/>
        </w:rPr>
        <w:t xml:space="preserve"> for you?</w:t>
      </w:r>
    </w:p>
    <w:p w:rsidR="00D80DE9" w:rsidRPr="00CD3CE8" w:rsidRDefault="00D80DE9" w:rsidP="007B1EFC">
      <w:pPr>
        <w:pStyle w:val="ListParagraph"/>
        <w:numPr>
          <w:ilvl w:val="0"/>
          <w:numId w:val="2"/>
        </w:numPr>
        <w:spacing w:line="480" w:lineRule="auto"/>
        <w:rPr>
          <w:rFonts w:cstheme="minorHAnsi"/>
          <w:sz w:val="28"/>
          <w:szCs w:val="28"/>
        </w:rPr>
      </w:pPr>
      <w:r w:rsidRPr="00A72E02">
        <w:rPr>
          <w:rFonts w:cstheme="minorHAnsi"/>
          <w:sz w:val="28"/>
          <w:szCs w:val="28"/>
        </w:rPr>
        <w:t xml:space="preserve">What did you want </w:t>
      </w:r>
      <w:r w:rsidR="002C7936">
        <w:rPr>
          <w:rFonts w:cstheme="minorHAnsi"/>
          <w:sz w:val="28"/>
          <w:szCs w:val="28"/>
        </w:rPr>
        <w:t>him</w:t>
      </w:r>
      <w:r w:rsidRPr="00A72E02">
        <w:rPr>
          <w:rFonts w:cstheme="minorHAnsi"/>
          <w:sz w:val="28"/>
          <w:szCs w:val="28"/>
        </w:rPr>
        <w:t>/her to tell you?</w:t>
      </w:r>
    </w:p>
    <w:p w:rsidR="00D80DE9" w:rsidRPr="00CD3CE8" w:rsidRDefault="00D80DE9" w:rsidP="007B1EFC">
      <w:pPr>
        <w:pStyle w:val="ListParagraph"/>
        <w:numPr>
          <w:ilvl w:val="0"/>
          <w:numId w:val="2"/>
        </w:numPr>
        <w:spacing w:line="480" w:lineRule="auto"/>
        <w:rPr>
          <w:rFonts w:cstheme="minorHAnsi"/>
          <w:sz w:val="28"/>
          <w:szCs w:val="28"/>
        </w:rPr>
      </w:pPr>
      <w:r w:rsidRPr="00A72E02">
        <w:rPr>
          <w:rFonts w:cstheme="minorHAnsi"/>
          <w:sz w:val="28"/>
          <w:szCs w:val="28"/>
        </w:rPr>
        <w:t>What do you thing he/she wanted from you?</w:t>
      </w:r>
    </w:p>
    <w:p w:rsidR="00D80DE9" w:rsidRPr="00A72E02" w:rsidRDefault="00D80DE9" w:rsidP="007B1EFC">
      <w:pPr>
        <w:pStyle w:val="ListParagraph"/>
        <w:numPr>
          <w:ilvl w:val="0"/>
          <w:numId w:val="2"/>
        </w:numPr>
        <w:spacing w:line="480" w:lineRule="auto"/>
        <w:rPr>
          <w:rFonts w:cstheme="minorHAnsi"/>
          <w:sz w:val="28"/>
          <w:szCs w:val="28"/>
        </w:rPr>
      </w:pPr>
      <w:r w:rsidRPr="00A72E02">
        <w:rPr>
          <w:rFonts w:cstheme="minorHAnsi"/>
          <w:sz w:val="28"/>
          <w:szCs w:val="28"/>
        </w:rPr>
        <w:t>Did he/she remind you of anyone in your life</w:t>
      </w:r>
    </w:p>
    <w:p w:rsidR="00D80DE9" w:rsidRPr="00A72E02" w:rsidRDefault="00D80DE9" w:rsidP="007B1EFC">
      <w:pPr>
        <w:spacing w:after="0" w:line="480" w:lineRule="auto"/>
        <w:jc w:val="center"/>
        <w:rPr>
          <w:rFonts w:cstheme="minorHAnsi"/>
          <w:b/>
          <w:sz w:val="28"/>
          <w:szCs w:val="28"/>
        </w:rPr>
      </w:pPr>
    </w:p>
    <w:p w:rsidR="00C120B4" w:rsidRDefault="00C120B4" w:rsidP="007B1EFC">
      <w:pPr>
        <w:spacing w:line="480" w:lineRule="auto"/>
        <w:rPr>
          <w:rFonts w:cstheme="minorHAnsi"/>
          <w:i/>
          <w:sz w:val="28"/>
          <w:szCs w:val="28"/>
        </w:rPr>
      </w:pPr>
      <w:r w:rsidRPr="00A72E02">
        <w:rPr>
          <w:rFonts w:cstheme="minorHAnsi"/>
          <w:i/>
          <w:sz w:val="28"/>
          <w:szCs w:val="28"/>
        </w:rPr>
        <w:tab/>
      </w:r>
      <w:r w:rsidRPr="00A72E02">
        <w:rPr>
          <w:rFonts w:cstheme="minorHAnsi"/>
          <w:i/>
          <w:sz w:val="28"/>
          <w:szCs w:val="28"/>
        </w:rPr>
        <w:tab/>
      </w:r>
    </w:p>
    <w:p w:rsidR="00A72E02" w:rsidRDefault="00A72E02" w:rsidP="007B1EFC">
      <w:pPr>
        <w:spacing w:line="480" w:lineRule="auto"/>
        <w:rPr>
          <w:rFonts w:cstheme="minorHAnsi"/>
          <w:i/>
          <w:sz w:val="28"/>
          <w:szCs w:val="28"/>
        </w:rPr>
      </w:pPr>
    </w:p>
    <w:p w:rsidR="00A72E02" w:rsidRDefault="00A72E02" w:rsidP="007B1EFC">
      <w:pPr>
        <w:spacing w:line="480" w:lineRule="auto"/>
        <w:rPr>
          <w:rFonts w:cstheme="minorHAnsi"/>
          <w:i/>
          <w:sz w:val="28"/>
          <w:szCs w:val="28"/>
        </w:rPr>
      </w:pPr>
    </w:p>
    <w:p w:rsidR="00CD3CE8" w:rsidRDefault="00CD3CE8" w:rsidP="002C7936">
      <w:pPr>
        <w:jc w:val="center"/>
        <w:rPr>
          <w:b/>
          <w:sz w:val="28"/>
          <w:szCs w:val="28"/>
        </w:rPr>
      </w:pPr>
    </w:p>
    <w:p w:rsidR="00CD3CE8" w:rsidRDefault="00CD3CE8" w:rsidP="002C7936">
      <w:pPr>
        <w:jc w:val="center"/>
        <w:rPr>
          <w:b/>
          <w:sz w:val="28"/>
          <w:szCs w:val="28"/>
        </w:rPr>
      </w:pPr>
    </w:p>
    <w:p w:rsidR="00CD3CE8" w:rsidRDefault="00CD3CE8" w:rsidP="00A57F93">
      <w:pPr>
        <w:rPr>
          <w:b/>
          <w:sz w:val="28"/>
          <w:szCs w:val="28"/>
        </w:rPr>
      </w:pPr>
    </w:p>
    <w:p w:rsidR="007F28BA" w:rsidRPr="00A72E02" w:rsidRDefault="00A72E02" w:rsidP="002C7936">
      <w:pPr>
        <w:jc w:val="center"/>
        <w:rPr>
          <w:b/>
          <w:sz w:val="28"/>
          <w:szCs w:val="28"/>
        </w:rPr>
      </w:pPr>
      <w:r>
        <w:rPr>
          <w:b/>
          <w:sz w:val="28"/>
          <w:szCs w:val="28"/>
        </w:rPr>
        <w:t>REFE</w:t>
      </w:r>
      <w:r w:rsidR="007F28BA" w:rsidRPr="00A72E02">
        <w:rPr>
          <w:b/>
          <w:sz w:val="28"/>
          <w:szCs w:val="28"/>
        </w:rPr>
        <w:t>RENCES</w:t>
      </w:r>
    </w:p>
    <w:p w:rsidR="00B106D9" w:rsidRPr="00A72E02" w:rsidRDefault="00B106D9" w:rsidP="00B106D9">
      <w:pPr>
        <w:rPr>
          <w:sz w:val="24"/>
          <w:szCs w:val="24"/>
        </w:rPr>
      </w:pPr>
    </w:p>
    <w:p w:rsidR="00B106D9" w:rsidRPr="00A72E02" w:rsidRDefault="00B106D9" w:rsidP="00E92075">
      <w:pPr>
        <w:spacing w:line="360" w:lineRule="auto"/>
        <w:rPr>
          <w:sz w:val="24"/>
          <w:szCs w:val="24"/>
        </w:rPr>
      </w:pPr>
      <w:r w:rsidRPr="00A72E02">
        <w:rPr>
          <w:sz w:val="24"/>
          <w:szCs w:val="24"/>
        </w:rPr>
        <w:t xml:space="preserve">Bond, T. (2000) </w:t>
      </w:r>
      <w:r w:rsidRPr="00A72E02">
        <w:rPr>
          <w:i/>
          <w:sz w:val="24"/>
          <w:szCs w:val="24"/>
        </w:rPr>
        <w:t xml:space="preserve">Standards and Ethics for Counselling in Action.  </w:t>
      </w:r>
      <w:r w:rsidR="00A3016B" w:rsidRPr="00A72E02">
        <w:rPr>
          <w:sz w:val="24"/>
          <w:szCs w:val="24"/>
        </w:rPr>
        <w:t>London:</w:t>
      </w:r>
      <w:r w:rsidRPr="00A72E02">
        <w:rPr>
          <w:sz w:val="24"/>
          <w:szCs w:val="24"/>
        </w:rPr>
        <w:t xml:space="preserve"> Sage Publications Ltd</w:t>
      </w:r>
      <w:r w:rsidR="00286A04" w:rsidRPr="00A72E02">
        <w:rPr>
          <w:sz w:val="24"/>
          <w:szCs w:val="24"/>
        </w:rPr>
        <w:t>.</w:t>
      </w:r>
    </w:p>
    <w:p w:rsidR="00CE0FC7" w:rsidRPr="00A72E02" w:rsidRDefault="00B106D9" w:rsidP="00E92075">
      <w:pPr>
        <w:spacing w:line="360" w:lineRule="auto"/>
        <w:rPr>
          <w:sz w:val="24"/>
          <w:szCs w:val="24"/>
        </w:rPr>
      </w:pPr>
      <w:r w:rsidRPr="00A72E02">
        <w:rPr>
          <w:sz w:val="24"/>
          <w:szCs w:val="24"/>
        </w:rPr>
        <w:t xml:space="preserve">Felton, C and Horton, I. (2006) </w:t>
      </w:r>
      <w:r w:rsidR="00A72E02" w:rsidRPr="00A72E02">
        <w:rPr>
          <w:i/>
          <w:sz w:val="24"/>
          <w:szCs w:val="24"/>
        </w:rPr>
        <w:t>the</w:t>
      </w:r>
      <w:r w:rsidR="00286A04" w:rsidRPr="00A72E02">
        <w:rPr>
          <w:i/>
          <w:sz w:val="24"/>
          <w:szCs w:val="24"/>
        </w:rPr>
        <w:t xml:space="preserve"> Sage H</w:t>
      </w:r>
      <w:r w:rsidRPr="00A72E02">
        <w:rPr>
          <w:i/>
          <w:sz w:val="24"/>
          <w:szCs w:val="24"/>
        </w:rPr>
        <w:t xml:space="preserve">andbook of Counselling and </w:t>
      </w:r>
      <w:r w:rsidR="00A72E02" w:rsidRPr="00A72E02">
        <w:rPr>
          <w:i/>
          <w:sz w:val="24"/>
          <w:szCs w:val="24"/>
        </w:rPr>
        <w:t>Psychotherapy</w:t>
      </w:r>
      <w:r w:rsidRPr="00A72E02">
        <w:rPr>
          <w:i/>
          <w:sz w:val="24"/>
          <w:szCs w:val="24"/>
        </w:rPr>
        <w:t>.</w:t>
      </w:r>
      <w:r w:rsidR="00A3016B" w:rsidRPr="00A72E02">
        <w:rPr>
          <w:sz w:val="24"/>
          <w:szCs w:val="24"/>
        </w:rPr>
        <w:t xml:space="preserve"> London:</w:t>
      </w:r>
      <w:r w:rsidR="00446833" w:rsidRPr="00A72E02">
        <w:rPr>
          <w:sz w:val="24"/>
          <w:szCs w:val="24"/>
        </w:rPr>
        <w:t xml:space="preserve"> </w:t>
      </w:r>
      <w:r w:rsidRPr="00A72E02">
        <w:rPr>
          <w:sz w:val="24"/>
          <w:szCs w:val="24"/>
        </w:rPr>
        <w:t>Sage Publications Ltd.</w:t>
      </w:r>
    </w:p>
    <w:p w:rsidR="00A3016B" w:rsidRPr="00F10898" w:rsidRDefault="00A3016B" w:rsidP="00E92075">
      <w:pPr>
        <w:spacing w:line="360" w:lineRule="auto"/>
        <w:rPr>
          <w:sz w:val="24"/>
          <w:szCs w:val="24"/>
        </w:rPr>
      </w:pPr>
      <w:r w:rsidRPr="00F10898">
        <w:rPr>
          <w:sz w:val="24"/>
          <w:szCs w:val="24"/>
        </w:rPr>
        <w:t xml:space="preserve">Rogers, C.R. (1967) </w:t>
      </w:r>
      <w:r w:rsidRPr="00F10898">
        <w:rPr>
          <w:i/>
          <w:sz w:val="24"/>
          <w:szCs w:val="24"/>
        </w:rPr>
        <w:t xml:space="preserve">A Therapist’s view of </w:t>
      </w:r>
      <w:r w:rsidR="00A72E02" w:rsidRPr="00F10898">
        <w:rPr>
          <w:i/>
          <w:sz w:val="24"/>
          <w:szCs w:val="24"/>
        </w:rPr>
        <w:t>Psychotherapy</w:t>
      </w:r>
      <w:r w:rsidRPr="00F10898">
        <w:rPr>
          <w:i/>
          <w:sz w:val="24"/>
          <w:szCs w:val="24"/>
        </w:rPr>
        <w:t xml:space="preserve"> </w:t>
      </w:r>
      <w:r w:rsidR="00A72E02" w:rsidRPr="00F10898">
        <w:rPr>
          <w:i/>
          <w:sz w:val="24"/>
          <w:szCs w:val="24"/>
        </w:rPr>
        <w:t>on</w:t>
      </w:r>
      <w:r w:rsidRPr="00F10898">
        <w:rPr>
          <w:i/>
          <w:sz w:val="24"/>
          <w:szCs w:val="24"/>
        </w:rPr>
        <w:t xml:space="preserve"> Becoming a Person. </w:t>
      </w:r>
      <w:r w:rsidRPr="00F10898">
        <w:rPr>
          <w:sz w:val="24"/>
          <w:szCs w:val="24"/>
        </w:rPr>
        <w:t>Croyd</w:t>
      </w:r>
      <w:r w:rsidR="00446833" w:rsidRPr="00F10898">
        <w:rPr>
          <w:sz w:val="24"/>
          <w:szCs w:val="24"/>
        </w:rPr>
        <w:t xml:space="preserve">on: </w:t>
      </w:r>
      <w:r w:rsidRPr="00F10898">
        <w:rPr>
          <w:sz w:val="24"/>
          <w:szCs w:val="24"/>
        </w:rPr>
        <w:t xml:space="preserve"> Constable &amp; Co Ltd.</w:t>
      </w:r>
    </w:p>
    <w:p w:rsidR="00286A04" w:rsidRPr="00F10898" w:rsidRDefault="00B106D9" w:rsidP="00E92075">
      <w:pPr>
        <w:spacing w:line="360" w:lineRule="auto"/>
        <w:rPr>
          <w:sz w:val="24"/>
          <w:szCs w:val="24"/>
        </w:rPr>
      </w:pPr>
      <w:r w:rsidRPr="00F10898">
        <w:rPr>
          <w:sz w:val="24"/>
          <w:szCs w:val="24"/>
        </w:rPr>
        <w:t xml:space="preserve">Rogers, C.R.(2003) </w:t>
      </w:r>
      <w:r w:rsidRPr="00F10898">
        <w:rPr>
          <w:i/>
          <w:sz w:val="24"/>
          <w:szCs w:val="24"/>
        </w:rPr>
        <w:t xml:space="preserve">Client-Centred Therapy. </w:t>
      </w:r>
      <w:r w:rsidR="00446833" w:rsidRPr="00F10898">
        <w:rPr>
          <w:sz w:val="24"/>
          <w:szCs w:val="24"/>
        </w:rPr>
        <w:t xml:space="preserve"> Croydon:</w:t>
      </w:r>
      <w:r w:rsidR="00286A04" w:rsidRPr="00F10898">
        <w:rPr>
          <w:sz w:val="24"/>
          <w:szCs w:val="24"/>
        </w:rPr>
        <w:t xml:space="preserve"> Constable &amp; Co Ltd.</w:t>
      </w:r>
    </w:p>
    <w:p w:rsidR="00CE0FC7" w:rsidRDefault="00F10898" w:rsidP="00E92075">
      <w:pPr>
        <w:spacing w:after="0" w:line="360" w:lineRule="auto"/>
        <w:rPr>
          <w:rStyle w:val="Hyperlink"/>
          <w:rFonts w:cstheme="minorHAnsi"/>
          <w:color w:val="auto"/>
          <w:sz w:val="24"/>
          <w:szCs w:val="24"/>
          <w:u w:val="none"/>
        </w:rPr>
      </w:pPr>
      <w:r w:rsidRPr="00F10898">
        <w:rPr>
          <w:sz w:val="24"/>
          <w:szCs w:val="24"/>
        </w:rPr>
        <w:t xml:space="preserve">BACP (2020) </w:t>
      </w:r>
      <w:r w:rsidRPr="00F10898">
        <w:rPr>
          <w:i/>
          <w:sz w:val="24"/>
          <w:szCs w:val="24"/>
        </w:rPr>
        <w:t xml:space="preserve">Supervision. </w:t>
      </w:r>
      <w:r w:rsidRPr="00F10898">
        <w:rPr>
          <w:sz w:val="24"/>
          <w:szCs w:val="24"/>
        </w:rPr>
        <w:t xml:space="preserve">Available at: </w:t>
      </w:r>
      <w:hyperlink r:id="rId10" w:history="1">
        <w:r w:rsidR="00286A04" w:rsidRPr="00F10898">
          <w:rPr>
            <w:rStyle w:val="Hyperlink"/>
            <w:rFonts w:cstheme="minorHAnsi"/>
            <w:color w:val="auto"/>
            <w:sz w:val="24"/>
            <w:szCs w:val="24"/>
          </w:rPr>
          <w:t>https://www.bacp.co.uk/membership/supervision/</w:t>
        </w:r>
      </w:hyperlink>
      <w:r w:rsidR="00E92075">
        <w:rPr>
          <w:rStyle w:val="Hyperlink"/>
          <w:rFonts w:cstheme="minorHAnsi"/>
          <w:color w:val="auto"/>
          <w:sz w:val="24"/>
          <w:szCs w:val="24"/>
        </w:rPr>
        <w:t xml:space="preserve"> </w:t>
      </w:r>
      <w:r w:rsidRPr="00F10898">
        <w:rPr>
          <w:rStyle w:val="Hyperlink"/>
          <w:rFonts w:cstheme="minorHAnsi"/>
          <w:color w:val="auto"/>
          <w:sz w:val="24"/>
          <w:szCs w:val="24"/>
          <w:u w:val="none"/>
        </w:rPr>
        <w:t>(</w:t>
      </w:r>
      <w:r w:rsidR="00A72E02" w:rsidRPr="00F10898">
        <w:rPr>
          <w:rStyle w:val="Hyperlink"/>
          <w:rFonts w:cstheme="minorHAnsi"/>
          <w:color w:val="auto"/>
          <w:sz w:val="24"/>
          <w:szCs w:val="24"/>
          <w:u w:val="none"/>
        </w:rPr>
        <w:t>Accessed:</w:t>
      </w:r>
      <w:r w:rsidRPr="00F10898">
        <w:rPr>
          <w:rStyle w:val="Hyperlink"/>
          <w:rFonts w:cstheme="minorHAnsi"/>
          <w:color w:val="auto"/>
          <w:sz w:val="24"/>
          <w:szCs w:val="24"/>
          <w:u w:val="none"/>
        </w:rPr>
        <w:t xml:space="preserve"> 10/04/2020).</w:t>
      </w:r>
    </w:p>
    <w:p w:rsidR="00CE0FC7" w:rsidRPr="00CE0FC7" w:rsidRDefault="00CE0FC7" w:rsidP="00E92075">
      <w:pPr>
        <w:spacing w:after="0" w:line="360" w:lineRule="auto"/>
        <w:rPr>
          <w:rFonts w:cstheme="minorHAnsi"/>
          <w:sz w:val="24"/>
          <w:szCs w:val="24"/>
        </w:rPr>
      </w:pPr>
    </w:p>
    <w:p w:rsidR="007F28BA" w:rsidRPr="00F10898" w:rsidRDefault="00E92075" w:rsidP="00E92075">
      <w:pPr>
        <w:spacing w:line="360" w:lineRule="auto"/>
        <w:rPr>
          <w:sz w:val="24"/>
          <w:szCs w:val="24"/>
        </w:rPr>
      </w:pPr>
      <w:r>
        <w:rPr>
          <w:sz w:val="24"/>
          <w:szCs w:val="24"/>
        </w:rPr>
        <w:t xml:space="preserve">Eric Digest (2020) </w:t>
      </w:r>
      <w:r w:rsidRPr="00CE0FC7">
        <w:rPr>
          <w:i/>
          <w:sz w:val="24"/>
          <w:szCs w:val="24"/>
        </w:rPr>
        <w:t>Interpersonal Process Recall</w:t>
      </w:r>
      <w:r>
        <w:rPr>
          <w:sz w:val="24"/>
          <w:szCs w:val="24"/>
        </w:rPr>
        <w:t>. Available at</w:t>
      </w:r>
      <w:r w:rsidR="007F28BA" w:rsidRPr="00F10898">
        <w:rPr>
          <w:sz w:val="24"/>
          <w:szCs w:val="24"/>
        </w:rPr>
        <w:t xml:space="preserve"> </w:t>
      </w:r>
      <w:r w:rsidRPr="00F10898">
        <w:rPr>
          <w:sz w:val="24"/>
          <w:szCs w:val="24"/>
          <w:u w:val="single"/>
        </w:rPr>
        <w:t>https://www.counseling.org/resources/library/ERIC%20Digests/94-10.pdf</w:t>
      </w:r>
      <w:r w:rsidR="007F28BA" w:rsidRPr="00F10898">
        <w:rPr>
          <w:sz w:val="24"/>
          <w:szCs w:val="24"/>
        </w:rPr>
        <w:t xml:space="preserve"> </w:t>
      </w:r>
      <w:r>
        <w:rPr>
          <w:sz w:val="24"/>
          <w:szCs w:val="24"/>
        </w:rPr>
        <w:t>(Accessed: 10/04/2020).</w:t>
      </w:r>
    </w:p>
    <w:p w:rsidR="006022FB" w:rsidRPr="00E92075" w:rsidRDefault="00F10898" w:rsidP="00E92075">
      <w:pPr>
        <w:spacing w:line="360" w:lineRule="auto"/>
        <w:rPr>
          <w:sz w:val="24"/>
          <w:szCs w:val="24"/>
        </w:rPr>
      </w:pPr>
      <w:r>
        <w:rPr>
          <w:sz w:val="24"/>
          <w:szCs w:val="24"/>
        </w:rPr>
        <w:t xml:space="preserve">BACP (2020) </w:t>
      </w:r>
      <w:r>
        <w:rPr>
          <w:i/>
          <w:sz w:val="24"/>
          <w:szCs w:val="24"/>
        </w:rPr>
        <w:t xml:space="preserve">Ethical framework and confidentiality.  </w:t>
      </w:r>
      <w:r>
        <w:rPr>
          <w:sz w:val="24"/>
          <w:szCs w:val="24"/>
        </w:rPr>
        <w:t xml:space="preserve">Available at: </w:t>
      </w:r>
      <w:hyperlink r:id="rId11" w:history="1">
        <w:r w:rsidRPr="00F10898">
          <w:rPr>
            <w:sz w:val="24"/>
            <w:szCs w:val="24"/>
            <w:u w:val="single"/>
          </w:rPr>
          <w:t>https://www.bacp.co.uk/events-and-resources/ethics-and-standards/ethical-framework-for-the-counselling-professions/confidentiality/</w:t>
        </w:r>
      </w:hyperlink>
      <w:r w:rsidR="00E92075">
        <w:rPr>
          <w:sz w:val="24"/>
          <w:szCs w:val="24"/>
          <w:u w:val="single"/>
        </w:rPr>
        <w:t xml:space="preserve"> </w:t>
      </w:r>
      <w:r w:rsidR="00E92075">
        <w:rPr>
          <w:sz w:val="24"/>
          <w:szCs w:val="24"/>
        </w:rPr>
        <w:t>(Accessed: 10/04/2020).</w:t>
      </w:r>
    </w:p>
    <w:p w:rsidR="007F28BA" w:rsidRPr="00286A04" w:rsidRDefault="007F28BA" w:rsidP="00E92075">
      <w:pPr>
        <w:spacing w:line="360" w:lineRule="auto"/>
        <w:rPr>
          <w:sz w:val="28"/>
          <w:szCs w:val="28"/>
        </w:rPr>
      </w:pPr>
    </w:p>
    <w:p w:rsidR="007F28BA" w:rsidRPr="00286A04" w:rsidRDefault="007F28BA" w:rsidP="00E92075">
      <w:pPr>
        <w:spacing w:line="360" w:lineRule="auto"/>
        <w:rPr>
          <w:sz w:val="28"/>
          <w:szCs w:val="28"/>
        </w:rPr>
      </w:pPr>
    </w:p>
    <w:sectPr w:rsidR="007F28BA" w:rsidRPr="00286A04">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64CA" w:rsidRDefault="00E764CA" w:rsidP="00581DE2">
      <w:pPr>
        <w:spacing w:after="0" w:line="240" w:lineRule="auto"/>
      </w:pPr>
      <w:r>
        <w:separator/>
      </w:r>
    </w:p>
  </w:endnote>
  <w:endnote w:type="continuationSeparator" w:id="0">
    <w:p w:rsidR="00E764CA" w:rsidRDefault="00E764CA" w:rsidP="00581D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1DE2" w:rsidRDefault="00581DE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81572215"/>
      <w:docPartObj>
        <w:docPartGallery w:val="Page Numbers (Bottom of Page)"/>
        <w:docPartUnique/>
      </w:docPartObj>
    </w:sdtPr>
    <w:sdtEndPr>
      <w:rPr>
        <w:noProof/>
      </w:rPr>
    </w:sdtEndPr>
    <w:sdtContent>
      <w:bookmarkStart w:id="0" w:name="_GoBack" w:displacedByCustomXml="prev"/>
      <w:bookmarkEnd w:id="0" w:displacedByCustomXml="prev"/>
      <w:p w:rsidR="00581DE2" w:rsidRDefault="00581DE2">
        <w:pPr>
          <w:pStyle w:val="Footer"/>
          <w:jc w:val="right"/>
        </w:pPr>
        <w:r>
          <w:fldChar w:fldCharType="begin"/>
        </w:r>
        <w:r>
          <w:instrText xml:space="preserve"> PAGE   \* MERGEFORMAT </w:instrText>
        </w:r>
        <w:r>
          <w:fldChar w:fldCharType="separate"/>
        </w:r>
        <w:r w:rsidR="007E6C54">
          <w:rPr>
            <w:noProof/>
          </w:rPr>
          <w:t>1</w:t>
        </w:r>
        <w:r>
          <w:rPr>
            <w:noProof/>
          </w:rPr>
          <w:fldChar w:fldCharType="end"/>
        </w:r>
      </w:p>
    </w:sdtContent>
  </w:sdt>
  <w:p w:rsidR="00581DE2" w:rsidRDefault="00581DE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1DE2" w:rsidRDefault="00581DE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64CA" w:rsidRDefault="00E764CA" w:rsidP="00581DE2">
      <w:pPr>
        <w:spacing w:after="0" w:line="240" w:lineRule="auto"/>
      </w:pPr>
      <w:r>
        <w:separator/>
      </w:r>
    </w:p>
  </w:footnote>
  <w:footnote w:type="continuationSeparator" w:id="0">
    <w:p w:rsidR="00E764CA" w:rsidRDefault="00E764CA" w:rsidP="00581DE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1DE2" w:rsidRDefault="00581DE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1DE2" w:rsidRDefault="00581DE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1DE2" w:rsidRDefault="00581DE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E04A43"/>
    <w:multiLevelType w:val="hybridMultilevel"/>
    <w:tmpl w:val="679E88D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nsid w:val="2A220BE7"/>
    <w:multiLevelType w:val="hybridMultilevel"/>
    <w:tmpl w:val="B874ECC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nsid w:val="5A17777D"/>
    <w:multiLevelType w:val="hybridMultilevel"/>
    <w:tmpl w:val="957AF94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20B4"/>
    <w:rsid w:val="00031E55"/>
    <w:rsid w:val="00061F4B"/>
    <w:rsid w:val="000C4F80"/>
    <w:rsid w:val="000E067C"/>
    <w:rsid w:val="00174302"/>
    <w:rsid w:val="0020620C"/>
    <w:rsid w:val="00207322"/>
    <w:rsid w:val="00286A04"/>
    <w:rsid w:val="002C7936"/>
    <w:rsid w:val="002D755F"/>
    <w:rsid w:val="002E520D"/>
    <w:rsid w:val="002E6F29"/>
    <w:rsid w:val="00306080"/>
    <w:rsid w:val="00344B7E"/>
    <w:rsid w:val="00362631"/>
    <w:rsid w:val="00414D90"/>
    <w:rsid w:val="00443D68"/>
    <w:rsid w:val="00446833"/>
    <w:rsid w:val="005076FD"/>
    <w:rsid w:val="005213B9"/>
    <w:rsid w:val="00581DE2"/>
    <w:rsid w:val="00582AEE"/>
    <w:rsid w:val="005E6617"/>
    <w:rsid w:val="006022FB"/>
    <w:rsid w:val="00625CB9"/>
    <w:rsid w:val="00647DFD"/>
    <w:rsid w:val="00760C74"/>
    <w:rsid w:val="007B1EFC"/>
    <w:rsid w:val="007E6C54"/>
    <w:rsid w:val="007F28BA"/>
    <w:rsid w:val="00817009"/>
    <w:rsid w:val="008A1396"/>
    <w:rsid w:val="008C67CF"/>
    <w:rsid w:val="008E54F3"/>
    <w:rsid w:val="00933868"/>
    <w:rsid w:val="0095471B"/>
    <w:rsid w:val="00973D05"/>
    <w:rsid w:val="00983574"/>
    <w:rsid w:val="009B26AA"/>
    <w:rsid w:val="00A3016B"/>
    <w:rsid w:val="00A57F93"/>
    <w:rsid w:val="00A72E02"/>
    <w:rsid w:val="00A76415"/>
    <w:rsid w:val="00A77B93"/>
    <w:rsid w:val="00B106D9"/>
    <w:rsid w:val="00B22A42"/>
    <w:rsid w:val="00BE1B0A"/>
    <w:rsid w:val="00C120B4"/>
    <w:rsid w:val="00CD3CE8"/>
    <w:rsid w:val="00CE0FC7"/>
    <w:rsid w:val="00D80DE9"/>
    <w:rsid w:val="00DC7435"/>
    <w:rsid w:val="00E764CA"/>
    <w:rsid w:val="00E92075"/>
    <w:rsid w:val="00EB0DC9"/>
    <w:rsid w:val="00F10898"/>
    <w:rsid w:val="00F61B41"/>
    <w:rsid w:val="00FD71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20B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120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120B4"/>
    <w:rPr>
      <w:rFonts w:ascii="Tahoma" w:hAnsi="Tahoma" w:cs="Tahoma"/>
      <w:sz w:val="16"/>
      <w:szCs w:val="16"/>
    </w:rPr>
  </w:style>
  <w:style w:type="paragraph" w:styleId="NormalWeb">
    <w:name w:val="Normal (Web)"/>
    <w:basedOn w:val="Normal"/>
    <w:uiPriority w:val="99"/>
    <w:semiHidden/>
    <w:unhideWhenUsed/>
    <w:rsid w:val="00D80DE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80DE9"/>
    <w:rPr>
      <w:b/>
      <w:bCs/>
    </w:rPr>
  </w:style>
  <w:style w:type="paragraph" w:styleId="ListParagraph">
    <w:name w:val="List Paragraph"/>
    <w:basedOn w:val="Normal"/>
    <w:uiPriority w:val="34"/>
    <w:qFormat/>
    <w:rsid w:val="00D80DE9"/>
    <w:pPr>
      <w:spacing w:after="160" w:line="254" w:lineRule="auto"/>
      <w:ind w:left="720"/>
      <w:contextualSpacing/>
    </w:pPr>
  </w:style>
  <w:style w:type="character" w:styleId="Hyperlink">
    <w:name w:val="Hyperlink"/>
    <w:basedOn w:val="DefaultParagraphFont"/>
    <w:uiPriority w:val="99"/>
    <w:semiHidden/>
    <w:unhideWhenUsed/>
    <w:rsid w:val="00D80DE9"/>
    <w:rPr>
      <w:color w:val="0000FF"/>
      <w:u w:val="single"/>
    </w:rPr>
  </w:style>
  <w:style w:type="paragraph" w:styleId="Header">
    <w:name w:val="header"/>
    <w:basedOn w:val="Normal"/>
    <w:link w:val="HeaderChar"/>
    <w:uiPriority w:val="99"/>
    <w:unhideWhenUsed/>
    <w:rsid w:val="00581D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1DE2"/>
  </w:style>
  <w:style w:type="paragraph" w:styleId="Footer">
    <w:name w:val="footer"/>
    <w:basedOn w:val="Normal"/>
    <w:link w:val="FooterChar"/>
    <w:uiPriority w:val="99"/>
    <w:unhideWhenUsed/>
    <w:rsid w:val="00581D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1DE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20B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120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120B4"/>
    <w:rPr>
      <w:rFonts w:ascii="Tahoma" w:hAnsi="Tahoma" w:cs="Tahoma"/>
      <w:sz w:val="16"/>
      <w:szCs w:val="16"/>
    </w:rPr>
  </w:style>
  <w:style w:type="paragraph" w:styleId="NormalWeb">
    <w:name w:val="Normal (Web)"/>
    <w:basedOn w:val="Normal"/>
    <w:uiPriority w:val="99"/>
    <w:semiHidden/>
    <w:unhideWhenUsed/>
    <w:rsid w:val="00D80DE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80DE9"/>
    <w:rPr>
      <w:b/>
      <w:bCs/>
    </w:rPr>
  </w:style>
  <w:style w:type="paragraph" w:styleId="ListParagraph">
    <w:name w:val="List Paragraph"/>
    <w:basedOn w:val="Normal"/>
    <w:uiPriority w:val="34"/>
    <w:qFormat/>
    <w:rsid w:val="00D80DE9"/>
    <w:pPr>
      <w:spacing w:after="160" w:line="254" w:lineRule="auto"/>
      <w:ind w:left="720"/>
      <w:contextualSpacing/>
    </w:pPr>
  </w:style>
  <w:style w:type="character" w:styleId="Hyperlink">
    <w:name w:val="Hyperlink"/>
    <w:basedOn w:val="DefaultParagraphFont"/>
    <w:uiPriority w:val="99"/>
    <w:semiHidden/>
    <w:unhideWhenUsed/>
    <w:rsid w:val="00D80DE9"/>
    <w:rPr>
      <w:color w:val="0000FF"/>
      <w:u w:val="single"/>
    </w:rPr>
  </w:style>
  <w:style w:type="paragraph" w:styleId="Header">
    <w:name w:val="header"/>
    <w:basedOn w:val="Normal"/>
    <w:link w:val="HeaderChar"/>
    <w:uiPriority w:val="99"/>
    <w:unhideWhenUsed/>
    <w:rsid w:val="00581D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1DE2"/>
  </w:style>
  <w:style w:type="paragraph" w:styleId="Footer">
    <w:name w:val="footer"/>
    <w:basedOn w:val="Normal"/>
    <w:link w:val="FooterChar"/>
    <w:uiPriority w:val="99"/>
    <w:unhideWhenUsed/>
    <w:rsid w:val="00581D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1D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827481">
      <w:bodyDiv w:val="1"/>
      <w:marLeft w:val="0"/>
      <w:marRight w:val="0"/>
      <w:marTop w:val="0"/>
      <w:marBottom w:val="0"/>
      <w:divBdr>
        <w:top w:val="none" w:sz="0" w:space="0" w:color="auto"/>
        <w:left w:val="none" w:sz="0" w:space="0" w:color="auto"/>
        <w:bottom w:val="none" w:sz="0" w:space="0" w:color="auto"/>
        <w:right w:val="none" w:sz="0" w:space="0" w:color="auto"/>
      </w:divBdr>
    </w:div>
    <w:div w:id="252669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bacp.co.uk/events-and-resources/ethics-and-standards/ethical-framework-for-the-counselling-professions/confidentiality/"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bacp.co.uk/membership/supervision/"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cid:image002.png@01D3889D.06E52580"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17</Pages>
  <Words>2816</Words>
  <Characters>16057</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 brown</dc:creator>
  <cp:lastModifiedBy>jane brown</cp:lastModifiedBy>
  <cp:revision>2</cp:revision>
  <cp:lastPrinted>2020-04-14T19:43:00Z</cp:lastPrinted>
  <dcterms:created xsi:type="dcterms:W3CDTF">2020-04-14T22:06:00Z</dcterms:created>
  <dcterms:modified xsi:type="dcterms:W3CDTF">2020-04-14T22:06:00Z</dcterms:modified>
</cp:coreProperties>
</file>