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446E0" w14:textId="77777777" w:rsidR="00E73260" w:rsidRDefault="00E73260" w:rsidP="00E73260">
      <w:pPr>
        <w:spacing w:line="240" w:lineRule="auto"/>
        <w:jc w:val="center"/>
        <w:rPr>
          <w:rFonts w:ascii="Arial" w:hAnsi="Arial" w:cs="Arial"/>
          <w:b/>
          <w:bCs/>
          <w:sz w:val="36"/>
          <w:szCs w:val="36"/>
          <w:u w:val="single"/>
        </w:rPr>
      </w:pPr>
    </w:p>
    <w:p w14:paraId="7948CFF5" w14:textId="77777777" w:rsidR="00E73260" w:rsidRDefault="00E73260" w:rsidP="00E73260">
      <w:pPr>
        <w:spacing w:line="240" w:lineRule="auto"/>
        <w:jc w:val="center"/>
        <w:rPr>
          <w:rFonts w:ascii="Arial" w:hAnsi="Arial" w:cs="Arial"/>
          <w:b/>
          <w:bCs/>
          <w:sz w:val="36"/>
          <w:szCs w:val="36"/>
          <w:u w:val="single"/>
        </w:rPr>
      </w:pPr>
    </w:p>
    <w:p w14:paraId="2CCBD173" w14:textId="77777777" w:rsidR="00E73260" w:rsidRDefault="00E73260" w:rsidP="00E73260">
      <w:pPr>
        <w:spacing w:line="240" w:lineRule="auto"/>
        <w:rPr>
          <w:rFonts w:ascii="Arial" w:hAnsi="Arial" w:cs="Arial"/>
          <w:b/>
          <w:bCs/>
          <w:sz w:val="40"/>
          <w:szCs w:val="40"/>
          <w:u w:val="single"/>
        </w:rPr>
      </w:pPr>
    </w:p>
    <w:p w14:paraId="79C2603A" w14:textId="5787553F" w:rsidR="00457259" w:rsidRPr="00E73260" w:rsidRDefault="00457259" w:rsidP="00E73260">
      <w:pPr>
        <w:spacing w:line="240" w:lineRule="auto"/>
        <w:jc w:val="center"/>
        <w:rPr>
          <w:rFonts w:ascii="Arial" w:hAnsi="Arial" w:cs="Arial"/>
          <w:b/>
          <w:bCs/>
          <w:sz w:val="48"/>
          <w:szCs w:val="48"/>
          <w:u w:val="single"/>
        </w:rPr>
      </w:pPr>
      <w:r w:rsidRPr="00E73260">
        <w:rPr>
          <w:rFonts w:ascii="Arial" w:hAnsi="Arial" w:cs="Arial"/>
          <w:b/>
          <w:bCs/>
          <w:sz w:val="48"/>
          <w:szCs w:val="48"/>
          <w:u w:val="single"/>
        </w:rPr>
        <w:t xml:space="preserve">Managing Employment Relations </w:t>
      </w:r>
      <w:proofErr w:type="gramStart"/>
      <w:r w:rsidR="008F4535">
        <w:rPr>
          <w:rFonts w:ascii="Arial" w:hAnsi="Arial" w:cs="Arial"/>
          <w:b/>
          <w:bCs/>
          <w:sz w:val="48"/>
          <w:szCs w:val="48"/>
          <w:u w:val="single"/>
        </w:rPr>
        <w:t>I</w:t>
      </w:r>
      <w:r w:rsidRPr="00E73260">
        <w:rPr>
          <w:rFonts w:ascii="Arial" w:hAnsi="Arial" w:cs="Arial"/>
          <w:b/>
          <w:bCs/>
          <w:sz w:val="48"/>
          <w:szCs w:val="48"/>
          <w:u w:val="single"/>
        </w:rPr>
        <w:t>n</w:t>
      </w:r>
      <w:proofErr w:type="gramEnd"/>
      <w:r w:rsidRPr="00E73260">
        <w:rPr>
          <w:rFonts w:ascii="Arial" w:hAnsi="Arial" w:cs="Arial"/>
          <w:b/>
          <w:bCs/>
          <w:sz w:val="48"/>
          <w:szCs w:val="48"/>
          <w:u w:val="single"/>
        </w:rPr>
        <w:t xml:space="preserve"> </w:t>
      </w:r>
      <w:r w:rsidR="008F4535">
        <w:rPr>
          <w:rFonts w:ascii="Arial" w:hAnsi="Arial" w:cs="Arial"/>
          <w:b/>
          <w:bCs/>
          <w:sz w:val="48"/>
          <w:szCs w:val="48"/>
          <w:u w:val="single"/>
        </w:rPr>
        <w:t>T</w:t>
      </w:r>
      <w:r w:rsidRPr="00E73260">
        <w:rPr>
          <w:rFonts w:ascii="Arial" w:hAnsi="Arial" w:cs="Arial"/>
          <w:b/>
          <w:bCs/>
          <w:sz w:val="48"/>
          <w:szCs w:val="48"/>
          <w:u w:val="single"/>
        </w:rPr>
        <w:t xml:space="preserve">he </w:t>
      </w:r>
      <w:r w:rsidR="008F4535">
        <w:rPr>
          <w:rFonts w:ascii="Arial" w:hAnsi="Arial" w:cs="Arial"/>
          <w:b/>
          <w:bCs/>
          <w:sz w:val="48"/>
          <w:szCs w:val="48"/>
          <w:u w:val="single"/>
        </w:rPr>
        <w:t>C</w:t>
      </w:r>
      <w:r w:rsidRPr="00E73260">
        <w:rPr>
          <w:rFonts w:ascii="Arial" w:hAnsi="Arial" w:cs="Arial"/>
          <w:b/>
          <w:bCs/>
          <w:sz w:val="48"/>
          <w:szCs w:val="48"/>
          <w:u w:val="single"/>
        </w:rPr>
        <w:t xml:space="preserve">ontext </w:t>
      </w:r>
      <w:r w:rsidR="008F4535">
        <w:rPr>
          <w:rFonts w:ascii="Arial" w:hAnsi="Arial" w:cs="Arial"/>
          <w:b/>
          <w:bCs/>
          <w:sz w:val="48"/>
          <w:szCs w:val="48"/>
          <w:u w:val="single"/>
        </w:rPr>
        <w:t>O</w:t>
      </w:r>
      <w:r w:rsidR="00E73260" w:rsidRPr="00E73260">
        <w:rPr>
          <w:rFonts w:ascii="Arial" w:hAnsi="Arial" w:cs="Arial"/>
          <w:b/>
          <w:bCs/>
          <w:sz w:val="48"/>
          <w:szCs w:val="48"/>
          <w:u w:val="single"/>
        </w:rPr>
        <w:t>f Hywel</w:t>
      </w:r>
      <w:r w:rsidRPr="00E73260">
        <w:rPr>
          <w:rFonts w:ascii="Arial" w:hAnsi="Arial" w:cs="Arial"/>
          <w:b/>
          <w:bCs/>
          <w:sz w:val="48"/>
          <w:szCs w:val="48"/>
          <w:u w:val="single"/>
        </w:rPr>
        <w:t xml:space="preserve"> Dda University Health Board</w:t>
      </w:r>
    </w:p>
    <w:p w14:paraId="25DDADB7" w14:textId="6D2817C4" w:rsidR="005F32E2" w:rsidRPr="00E73260" w:rsidRDefault="005F32E2" w:rsidP="00871490">
      <w:pPr>
        <w:spacing w:line="240" w:lineRule="auto"/>
        <w:rPr>
          <w:rFonts w:ascii="Arial" w:hAnsi="Arial" w:cs="Arial"/>
          <w:b/>
          <w:bCs/>
          <w:color w:val="FF0000"/>
          <w:sz w:val="48"/>
          <w:szCs w:val="48"/>
          <w:u w:val="single"/>
        </w:rPr>
      </w:pPr>
    </w:p>
    <w:p w14:paraId="5E5B85D5" w14:textId="782A22E1" w:rsidR="00E73260" w:rsidRDefault="00E73260" w:rsidP="00871490">
      <w:pPr>
        <w:spacing w:line="240" w:lineRule="auto"/>
        <w:rPr>
          <w:rFonts w:ascii="Arial" w:hAnsi="Arial" w:cs="Arial"/>
          <w:b/>
          <w:bCs/>
          <w:sz w:val="36"/>
          <w:szCs w:val="36"/>
          <w:u w:val="single"/>
        </w:rPr>
      </w:pPr>
    </w:p>
    <w:p w14:paraId="0388FE2A" w14:textId="398B3E71" w:rsidR="00E73260" w:rsidRDefault="00E73260" w:rsidP="00871490">
      <w:pPr>
        <w:spacing w:line="240" w:lineRule="auto"/>
        <w:rPr>
          <w:rFonts w:ascii="Arial" w:hAnsi="Arial" w:cs="Arial"/>
          <w:b/>
          <w:bCs/>
          <w:sz w:val="36"/>
          <w:szCs w:val="36"/>
          <w:u w:val="single"/>
        </w:rPr>
      </w:pPr>
    </w:p>
    <w:p w14:paraId="1BFEB2EA" w14:textId="152271A2" w:rsidR="00E73260" w:rsidRDefault="00E73260" w:rsidP="00871490">
      <w:pPr>
        <w:spacing w:line="240" w:lineRule="auto"/>
        <w:rPr>
          <w:rFonts w:ascii="Arial" w:hAnsi="Arial" w:cs="Arial"/>
          <w:b/>
          <w:bCs/>
          <w:sz w:val="36"/>
          <w:szCs w:val="36"/>
          <w:u w:val="single"/>
        </w:rPr>
      </w:pPr>
    </w:p>
    <w:p w14:paraId="656E1749" w14:textId="4B8037A4" w:rsidR="00E73260" w:rsidRDefault="00E73260" w:rsidP="00871490">
      <w:pPr>
        <w:spacing w:line="240" w:lineRule="auto"/>
        <w:rPr>
          <w:rFonts w:ascii="Arial" w:hAnsi="Arial" w:cs="Arial"/>
          <w:b/>
          <w:bCs/>
          <w:sz w:val="36"/>
          <w:szCs w:val="36"/>
          <w:u w:val="single"/>
        </w:rPr>
      </w:pPr>
    </w:p>
    <w:p w14:paraId="10E36C8B" w14:textId="77777777" w:rsidR="00E73260" w:rsidRPr="00E73260" w:rsidRDefault="00E73260" w:rsidP="00871490">
      <w:pPr>
        <w:spacing w:line="240" w:lineRule="auto"/>
        <w:rPr>
          <w:rFonts w:ascii="Arial" w:hAnsi="Arial" w:cs="Arial"/>
          <w:b/>
          <w:bCs/>
          <w:sz w:val="36"/>
          <w:szCs w:val="36"/>
          <w:u w:val="single"/>
        </w:rPr>
      </w:pPr>
    </w:p>
    <w:p w14:paraId="2C6E47E0" w14:textId="77777777" w:rsidR="00E73260" w:rsidRDefault="00E73260" w:rsidP="00E73260">
      <w:pPr>
        <w:pStyle w:val="Title"/>
        <w:jc w:val="left"/>
        <w:rPr>
          <w:rFonts w:ascii="Arial" w:hAnsi="Arial" w:cs="Arial"/>
          <w:b/>
          <w:color w:val="auto"/>
          <w:sz w:val="36"/>
          <w:szCs w:val="36"/>
        </w:rPr>
      </w:pPr>
    </w:p>
    <w:p w14:paraId="206DE05A" w14:textId="77777777" w:rsidR="00E73260" w:rsidRDefault="00E73260" w:rsidP="00E73260">
      <w:pPr>
        <w:pStyle w:val="Title"/>
        <w:jc w:val="left"/>
        <w:rPr>
          <w:rFonts w:ascii="Arial" w:hAnsi="Arial" w:cs="Arial"/>
          <w:b/>
          <w:color w:val="auto"/>
          <w:sz w:val="36"/>
          <w:szCs w:val="36"/>
        </w:rPr>
      </w:pPr>
    </w:p>
    <w:p w14:paraId="0BEB7332" w14:textId="77777777" w:rsidR="00E73260" w:rsidRDefault="00E73260" w:rsidP="00E73260">
      <w:pPr>
        <w:pStyle w:val="Title"/>
        <w:jc w:val="left"/>
        <w:rPr>
          <w:rFonts w:ascii="Arial" w:hAnsi="Arial" w:cs="Arial"/>
          <w:b/>
          <w:color w:val="auto"/>
          <w:sz w:val="36"/>
          <w:szCs w:val="36"/>
        </w:rPr>
      </w:pPr>
    </w:p>
    <w:p w14:paraId="6B521698" w14:textId="77777777" w:rsidR="00E73260" w:rsidRDefault="00E73260" w:rsidP="00E73260">
      <w:pPr>
        <w:pStyle w:val="Title"/>
        <w:jc w:val="left"/>
        <w:rPr>
          <w:rFonts w:ascii="Arial" w:hAnsi="Arial" w:cs="Arial"/>
          <w:b/>
          <w:color w:val="auto"/>
          <w:sz w:val="36"/>
          <w:szCs w:val="36"/>
        </w:rPr>
      </w:pPr>
    </w:p>
    <w:p w14:paraId="0E96CF24" w14:textId="4A954423" w:rsidR="00E73260" w:rsidRDefault="00E73260" w:rsidP="00E73260">
      <w:pPr>
        <w:pStyle w:val="Title"/>
        <w:jc w:val="left"/>
        <w:rPr>
          <w:rFonts w:ascii="Arial" w:hAnsi="Arial" w:cs="Arial"/>
          <w:b/>
          <w:color w:val="auto"/>
          <w:sz w:val="36"/>
          <w:szCs w:val="36"/>
        </w:rPr>
      </w:pPr>
    </w:p>
    <w:p w14:paraId="5B63C50F" w14:textId="4432F5A8" w:rsidR="00E73260" w:rsidRDefault="00E73260" w:rsidP="00E73260">
      <w:pPr>
        <w:pStyle w:val="Title"/>
        <w:jc w:val="left"/>
        <w:rPr>
          <w:rFonts w:ascii="Arial" w:hAnsi="Arial" w:cs="Arial"/>
          <w:b/>
          <w:color w:val="auto"/>
          <w:sz w:val="36"/>
          <w:szCs w:val="36"/>
        </w:rPr>
      </w:pPr>
    </w:p>
    <w:p w14:paraId="15A5A14D" w14:textId="0E29D61A" w:rsidR="00E73260" w:rsidRDefault="00E73260" w:rsidP="00E73260">
      <w:pPr>
        <w:pStyle w:val="Title"/>
        <w:jc w:val="left"/>
        <w:rPr>
          <w:rFonts w:ascii="Arial" w:hAnsi="Arial" w:cs="Arial"/>
          <w:b/>
          <w:color w:val="auto"/>
          <w:sz w:val="36"/>
          <w:szCs w:val="36"/>
        </w:rPr>
      </w:pPr>
    </w:p>
    <w:p w14:paraId="76074FBA" w14:textId="118A79D3" w:rsidR="00E73260" w:rsidRDefault="00E73260" w:rsidP="00E73260">
      <w:pPr>
        <w:pStyle w:val="Title"/>
        <w:jc w:val="left"/>
        <w:rPr>
          <w:rFonts w:ascii="Arial" w:hAnsi="Arial" w:cs="Arial"/>
          <w:b/>
          <w:color w:val="auto"/>
          <w:sz w:val="36"/>
          <w:szCs w:val="36"/>
        </w:rPr>
      </w:pPr>
    </w:p>
    <w:p w14:paraId="087052D2" w14:textId="77777777" w:rsidR="00E73260" w:rsidRDefault="00E73260" w:rsidP="00E73260">
      <w:pPr>
        <w:pStyle w:val="Title"/>
        <w:jc w:val="left"/>
        <w:rPr>
          <w:rFonts w:ascii="Arial" w:hAnsi="Arial" w:cs="Arial"/>
          <w:b/>
          <w:color w:val="auto"/>
          <w:sz w:val="36"/>
          <w:szCs w:val="36"/>
        </w:rPr>
      </w:pPr>
    </w:p>
    <w:p w14:paraId="5B21F5F1" w14:textId="4739C712" w:rsidR="00E73260" w:rsidRPr="00E73260" w:rsidRDefault="00E73260" w:rsidP="00E73260">
      <w:pPr>
        <w:pStyle w:val="Title"/>
        <w:jc w:val="left"/>
        <w:rPr>
          <w:rFonts w:ascii="Arial" w:hAnsi="Arial" w:cs="Arial"/>
          <w:b/>
          <w:color w:val="auto"/>
          <w:sz w:val="36"/>
          <w:szCs w:val="36"/>
        </w:rPr>
      </w:pPr>
      <w:r w:rsidRPr="00E73260">
        <w:rPr>
          <w:rFonts w:ascii="Arial" w:hAnsi="Arial" w:cs="Arial"/>
          <w:b/>
          <w:color w:val="auto"/>
          <w:sz w:val="36"/>
          <w:szCs w:val="36"/>
        </w:rPr>
        <w:t>Course Title:</w:t>
      </w:r>
    </w:p>
    <w:p w14:paraId="40E4F9BD" w14:textId="7F918BB6" w:rsidR="00E73260" w:rsidRPr="00E73260" w:rsidRDefault="00E73260" w:rsidP="00E73260">
      <w:pPr>
        <w:pStyle w:val="Subtitle"/>
        <w:jc w:val="left"/>
        <w:rPr>
          <w:rFonts w:ascii="Arial" w:hAnsi="Arial" w:cs="Arial"/>
          <w:sz w:val="36"/>
          <w:szCs w:val="36"/>
        </w:rPr>
      </w:pPr>
      <w:r w:rsidRPr="00E73260">
        <w:rPr>
          <w:rFonts w:ascii="Arial" w:hAnsi="Arial" w:cs="Arial"/>
          <w:b/>
          <w:color w:val="auto"/>
          <w:sz w:val="36"/>
          <w:szCs w:val="36"/>
        </w:rPr>
        <w:t xml:space="preserve">POSTGRADUATE Diploma in Human Resources Management </w:t>
      </w:r>
    </w:p>
    <w:p w14:paraId="2B4DA3AC" w14:textId="77777777" w:rsidR="00E73260" w:rsidRPr="00E73260" w:rsidRDefault="00E73260" w:rsidP="00E73260">
      <w:pPr>
        <w:pStyle w:val="Subtitle"/>
        <w:rPr>
          <w:rFonts w:ascii="Arial" w:hAnsi="Arial" w:cs="Arial"/>
          <w:sz w:val="36"/>
          <w:szCs w:val="36"/>
        </w:rPr>
      </w:pPr>
    </w:p>
    <w:p w14:paraId="5C8CD96C" w14:textId="312EC1A7" w:rsidR="00E73260" w:rsidRPr="00E73260" w:rsidRDefault="00E73260" w:rsidP="00E73260">
      <w:pPr>
        <w:pStyle w:val="ContactInfo"/>
        <w:jc w:val="left"/>
        <w:rPr>
          <w:rFonts w:ascii="Arial" w:hAnsi="Arial" w:cs="Arial"/>
          <w:b/>
          <w:bCs/>
          <w:color w:val="auto"/>
          <w:sz w:val="36"/>
          <w:szCs w:val="36"/>
        </w:rPr>
      </w:pPr>
      <w:r w:rsidRPr="00E73260">
        <w:rPr>
          <w:rFonts w:ascii="Arial" w:hAnsi="Arial" w:cs="Arial"/>
          <w:b/>
          <w:bCs/>
          <w:color w:val="auto"/>
          <w:sz w:val="36"/>
          <w:szCs w:val="36"/>
        </w:rPr>
        <w:t>Grace Naluwagga (1903618) | MER | 8</w:t>
      </w:r>
      <w:r w:rsidRPr="00E73260">
        <w:rPr>
          <w:rFonts w:ascii="Arial" w:hAnsi="Arial" w:cs="Arial"/>
          <w:b/>
          <w:bCs/>
          <w:color w:val="auto"/>
          <w:sz w:val="36"/>
          <w:szCs w:val="36"/>
          <w:vertAlign w:val="superscript"/>
        </w:rPr>
        <w:t>th</w:t>
      </w:r>
      <w:r w:rsidRPr="00E73260">
        <w:rPr>
          <w:rFonts w:ascii="Arial" w:hAnsi="Arial" w:cs="Arial"/>
          <w:b/>
          <w:bCs/>
          <w:color w:val="auto"/>
          <w:sz w:val="36"/>
          <w:szCs w:val="36"/>
        </w:rPr>
        <w:t xml:space="preserve"> January 2021</w:t>
      </w:r>
    </w:p>
    <w:p w14:paraId="6868EF88" w14:textId="3A129110" w:rsidR="005F32E2" w:rsidRPr="00E73260" w:rsidRDefault="00E73260" w:rsidP="00E73260">
      <w:pPr>
        <w:spacing w:line="240" w:lineRule="auto"/>
        <w:rPr>
          <w:rFonts w:ascii="Arial" w:hAnsi="Arial" w:cs="Arial"/>
          <w:b/>
          <w:bCs/>
          <w:sz w:val="36"/>
          <w:szCs w:val="36"/>
          <w:u w:val="single"/>
        </w:rPr>
      </w:pPr>
      <w:r w:rsidRPr="00E73260">
        <w:rPr>
          <w:rFonts w:ascii="Arial" w:hAnsi="Arial" w:cs="Arial"/>
          <w:b/>
          <w:bCs/>
          <w:sz w:val="36"/>
          <w:szCs w:val="36"/>
        </w:rPr>
        <w:t>Word count -</w:t>
      </w:r>
      <w:r w:rsidRPr="00C36E8B">
        <w:rPr>
          <w:rFonts w:ascii="Arial" w:hAnsi="Arial" w:cs="Arial"/>
          <w:b/>
          <w:bCs/>
          <w:sz w:val="36"/>
          <w:szCs w:val="36"/>
        </w:rPr>
        <w:t xml:space="preserve"> </w:t>
      </w:r>
      <w:r w:rsidR="00C36E8B" w:rsidRPr="00C36E8B">
        <w:rPr>
          <w:rFonts w:ascii="Arial" w:hAnsi="Arial" w:cs="Arial"/>
          <w:b/>
          <w:bCs/>
          <w:sz w:val="36"/>
          <w:szCs w:val="36"/>
        </w:rPr>
        <w:t>4</w:t>
      </w:r>
      <w:r w:rsidR="00484311">
        <w:rPr>
          <w:rFonts w:ascii="Arial" w:hAnsi="Arial" w:cs="Arial"/>
          <w:b/>
          <w:bCs/>
          <w:sz w:val="36"/>
          <w:szCs w:val="36"/>
        </w:rPr>
        <w:t>895</w:t>
      </w:r>
    </w:p>
    <w:p w14:paraId="7F5666A5" w14:textId="77777777" w:rsidR="00E73260" w:rsidRDefault="00E73260" w:rsidP="00871490">
      <w:pPr>
        <w:spacing w:line="240" w:lineRule="auto"/>
        <w:rPr>
          <w:rFonts w:ascii="Arial" w:hAnsi="Arial" w:cs="Arial"/>
          <w:b/>
          <w:bCs/>
          <w:sz w:val="36"/>
          <w:szCs w:val="36"/>
          <w:u w:val="single"/>
        </w:rPr>
      </w:pPr>
    </w:p>
    <w:p w14:paraId="13B224E1" w14:textId="77777777" w:rsidR="00E73260" w:rsidRDefault="00E73260" w:rsidP="005E5A95">
      <w:pPr>
        <w:jc w:val="both"/>
        <w:rPr>
          <w:rFonts w:ascii="Arial" w:hAnsi="Arial" w:cs="Arial"/>
          <w:sz w:val="24"/>
          <w:szCs w:val="24"/>
        </w:rPr>
      </w:pPr>
    </w:p>
    <w:p w14:paraId="5E20D8F8" w14:textId="276974CA" w:rsidR="005E5A95" w:rsidRPr="00292CA9" w:rsidRDefault="005E5A95" w:rsidP="005E5A95">
      <w:pPr>
        <w:jc w:val="both"/>
        <w:rPr>
          <w:rFonts w:ascii="Arial" w:hAnsi="Arial" w:cs="Arial"/>
          <w:b/>
          <w:bCs/>
          <w:sz w:val="32"/>
          <w:szCs w:val="32"/>
        </w:rPr>
      </w:pPr>
      <w:r w:rsidRPr="00292CA9">
        <w:rPr>
          <w:rFonts w:ascii="Arial" w:hAnsi="Arial" w:cs="Arial"/>
          <w:b/>
          <w:bCs/>
          <w:sz w:val="32"/>
          <w:szCs w:val="32"/>
        </w:rPr>
        <w:t xml:space="preserve">Table of contents </w:t>
      </w:r>
    </w:p>
    <w:p w14:paraId="2D309B7B" w14:textId="77777777" w:rsidR="005E5A95" w:rsidRPr="00292CA9" w:rsidRDefault="005E5A95" w:rsidP="005E5A95">
      <w:pPr>
        <w:rPr>
          <w:rFonts w:ascii="Arial" w:hAnsi="Arial" w:cs="Arial"/>
          <w:b/>
          <w:bCs/>
          <w:sz w:val="24"/>
          <w:szCs w:val="24"/>
        </w:rPr>
      </w:pPr>
      <w:r w:rsidRPr="00292CA9">
        <w:rPr>
          <w:rFonts w:ascii="Arial" w:hAnsi="Arial" w:cs="Arial"/>
          <w:b/>
          <w:bCs/>
          <w:sz w:val="24"/>
          <w:szCs w:val="24"/>
        </w:rPr>
        <w:t>Content</w:t>
      </w:r>
      <w:r w:rsidRPr="00292CA9">
        <w:rPr>
          <w:rFonts w:ascii="Arial" w:hAnsi="Arial" w:cs="Arial"/>
          <w:b/>
          <w:bCs/>
          <w:sz w:val="24"/>
          <w:szCs w:val="24"/>
        </w:rPr>
        <w:tab/>
      </w:r>
      <w:r w:rsidRPr="00292CA9">
        <w:rPr>
          <w:rFonts w:ascii="Arial" w:hAnsi="Arial" w:cs="Arial"/>
          <w:b/>
          <w:bCs/>
          <w:sz w:val="24"/>
          <w:szCs w:val="24"/>
        </w:rPr>
        <w:tab/>
      </w:r>
      <w:r w:rsidRPr="00292CA9">
        <w:rPr>
          <w:rFonts w:ascii="Arial" w:hAnsi="Arial" w:cs="Arial"/>
          <w:b/>
          <w:bCs/>
          <w:sz w:val="24"/>
          <w:szCs w:val="24"/>
        </w:rPr>
        <w:tab/>
      </w:r>
      <w:r w:rsidRPr="00292CA9">
        <w:rPr>
          <w:rFonts w:ascii="Arial" w:hAnsi="Arial" w:cs="Arial"/>
          <w:b/>
          <w:bCs/>
          <w:sz w:val="24"/>
          <w:szCs w:val="24"/>
        </w:rPr>
        <w:tab/>
      </w:r>
      <w:r w:rsidRPr="00292CA9">
        <w:rPr>
          <w:rFonts w:ascii="Arial" w:hAnsi="Arial" w:cs="Arial"/>
          <w:b/>
          <w:bCs/>
          <w:sz w:val="24"/>
          <w:szCs w:val="24"/>
        </w:rPr>
        <w:tab/>
      </w:r>
      <w:r w:rsidRPr="00292CA9">
        <w:rPr>
          <w:rFonts w:ascii="Arial" w:hAnsi="Arial" w:cs="Arial"/>
          <w:b/>
          <w:bCs/>
          <w:sz w:val="24"/>
          <w:szCs w:val="24"/>
        </w:rPr>
        <w:tab/>
      </w:r>
      <w:r w:rsidRPr="00292CA9">
        <w:rPr>
          <w:rFonts w:ascii="Arial" w:hAnsi="Arial" w:cs="Arial"/>
          <w:b/>
          <w:bCs/>
          <w:sz w:val="24"/>
          <w:szCs w:val="24"/>
        </w:rPr>
        <w:tab/>
      </w:r>
      <w:r w:rsidRPr="00292CA9">
        <w:rPr>
          <w:rFonts w:ascii="Arial" w:hAnsi="Arial" w:cs="Arial"/>
          <w:b/>
          <w:bCs/>
          <w:sz w:val="24"/>
          <w:szCs w:val="24"/>
        </w:rPr>
        <w:tab/>
      </w:r>
      <w:r>
        <w:rPr>
          <w:rFonts w:ascii="Arial" w:hAnsi="Arial" w:cs="Arial"/>
          <w:b/>
          <w:bCs/>
          <w:sz w:val="24"/>
          <w:szCs w:val="24"/>
        </w:rPr>
        <w:tab/>
      </w:r>
      <w:r w:rsidRPr="00292CA9">
        <w:rPr>
          <w:rFonts w:ascii="Arial" w:hAnsi="Arial" w:cs="Arial"/>
          <w:b/>
          <w:bCs/>
          <w:sz w:val="24"/>
          <w:szCs w:val="24"/>
        </w:rPr>
        <w:t>Page</w:t>
      </w:r>
    </w:p>
    <w:p w14:paraId="3CC97B0D" w14:textId="5DF1F60B" w:rsidR="005E5A95" w:rsidRPr="00292CA9" w:rsidRDefault="00E73260" w:rsidP="005E5A95">
      <w:pPr>
        <w:tabs>
          <w:tab w:val="left" w:pos="2130"/>
        </w:tabs>
        <w:rPr>
          <w:rFonts w:ascii="Arial" w:hAnsi="Arial" w:cs="Arial"/>
          <w:sz w:val="24"/>
          <w:szCs w:val="24"/>
        </w:rPr>
      </w:pPr>
      <w:r>
        <w:rPr>
          <w:rFonts w:ascii="Arial" w:hAnsi="Arial" w:cs="Arial"/>
          <w:sz w:val="24"/>
          <w:szCs w:val="24"/>
        </w:rPr>
        <w:t xml:space="preserve">Executive summary </w:t>
      </w:r>
      <w:r w:rsidR="005E5A95">
        <w:rPr>
          <w:rFonts w:ascii="Arial" w:hAnsi="Arial" w:cs="Arial"/>
          <w:sz w:val="24"/>
          <w:szCs w:val="24"/>
        </w:rPr>
        <w:tab/>
      </w:r>
      <w:r w:rsidR="005E5A95">
        <w:rPr>
          <w:rFonts w:ascii="Arial" w:hAnsi="Arial" w:cs="Arial"/>
          <w:sz w:val="24"/>
          <w:szCs w:val="24"/>
        </w:rPr>
        <w:tab/>
      </w:r>
      <w:r w:rsidR="005E5A95">
        <w:rPr>
          <w:rFonts w:ascii="Arial" w:hAnsi="Arial" w:cs="Arial"/>
          <w:sz w:val="24"/>
          <w:szCs w:val="24"/>
        </w:rPr>
        <w:tab/>
      </w:r>
      <w:r w:rsidR="005E5A95">
        <w:rPr>
          <w:rFonts w:ascii="Arial" w:hAnsi="Arial" w:cs="Arial"/>
          <w:sz w:val="24"/>
          <w:szCs w:val="24"/>
        </w:rPr>
        <w:tab/>
      </w:r>
      <w:r w:rsidR="005E5A95">
        <w:rPr>
          <w:rFonts w:ascii="Arial" w:hAnsi="Arial" w:cs="Arial"/>
          <w:sz w:val="24"/>
          <w:szCs w:val="24"/>
        </w:rPr>
        <w:tab/>
      </w:r>
      <w:r w:rsidR="005E5A95">
        <w:rPr>
          <w:rFonts w:ascii="Arial" w:hAnsi="Arial" w:cs="Arial"/>
          <w:sz w:val="24"/>
          <w:szCs w:val="24"/>
        </w:rPr>
        <w:tab/>
      </w:r>
      <w:r w:rsidR="005E5A95">
        <w:rPr>
          <w:rFonts w:ascii="Arial" w:hAnsi="Arial" w:cs="Arial"/>
          <w:sz w:val="24"/>
          <w:szCs w:val="24"/>
        </w:rPr>
        <w:tab/>
      </w:r>
      <w:r>
        <w:rPr>
          <w:rFonts w:ascii="Arial" w:hAnsi="Arial" w:cs="Arial"/>
          <w:sz w:val="24"/>
          <w:szCs w:val="24"/>
        </w:rPr>
        <w:t>3</w:t>
      </w:r>
    </w:p>
    <w:p w14:paraId="18827280" w14:textId="1C23F44D" w:rsidR="005E5A95" w:rsidRPr="00292CA9" w:rsidRDefault="005E5A95" w:rsidP="005E5A95">
      <w:pPr>
        <w:rPr>
          <w:rFonts w:ascii="Arial" w:hAnsi="Arial" w:cs="Arial"/>
          <w:sz w:val="24"/>
          <w:szCs w:val="24"/>
        </w:rPr>
      </w:pPr>
      <w:r w:rsidRPr="00292CA9">
        <w:rPr>
          <w:rFonts w:ascii="Arial" w:hAnsi="Arial" w:cs="Arial"/>
          <w:sz w:val="24"/>
          <w:szCs w:val="24"/>
        </w:rPr>
        <w:t xml:space="preserve">1 Introduction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5F6F44A2" w14:textId="340FF751"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1.1 </w:t>
      </w:r>
      <w:r>
        <w:rPr>
          <w:rFonts w:ascii="Arial" w:hAnsi="Arial" w:cs="Arial"/>
          <w:sz w:val="24"/>
          <w:szCs w:val="24"/>
        </w:rPr>
        <w:t>Aims and objectives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4AA8D42A" w14:textId="3AFFAE75"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1.2 </w:t>
      </w:r>
      <w:r>
        <w:rPr>
          <w:rFonts w:ascii="Arial" w:hAnsi="Arial" w:cs="Arial"/>
          <w:sz w:val="24"/>
          <w:szCs w:val="24"/>
        </w:rPr>
        <w:t>Synopsis of COVID-19</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59F7469E" w14:textId="2EB68E39" w:rsidR="005E5A95" w:rsidRPr="00292CA9" w:rsidRDefault="005E5A95" w:rsidP="005E5A95">
      <w:pPr>
        <w:rPr>
          <w:rFonts w:ascii="Arial" w:hAnsi="Arial" w:cs="Arial"/>
          <w:sz w:val="24"/>
          <w:szCs w:val="24"/>
        </w:rPr>
      </w:pPr>
      <w:r w:rsidRPr="00292CA9">
        <w:rPr>
          <w:rFonts w:ascii="Arial" w:hAnsi="Arial" w:cs="Arial"/>
          <w:sz w:val="24"/>
          <w:szCs w:val="24"/>
        </w:rPr>
        <w:t>2 Literature review</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7E5D0485" w14:textId="1D9AD593"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2.1 </w:t>
      </w:r>
      <w:r>
        <w:rPr>
          <w:rFonts w:ascii="Arial" w:hAnsi="Arial" w:cs="Arial"/>
          <w:sz w:val="24"/>
          <w:szCs w:val="24"/>
        </w:rPr>
        <w:t xml:space="preserve">Employment relations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5</w:t>
      </w:r>
      <w:r w:rsidRPr="00292CA9">
        <w:rPr>
          <w:rFonts w:ascii="Arial" w:hAnsi="Arial" w:cs="Arial"/>
          <w:sz w:val="24"/>
          <w:szCs w:val="24"/>
        </w:rPr>
        <w:t xml:space="preserve"> </w:t>
      </w:r>
    </w:p>
    <w:p w14:paraId="51835C73" w14:textId="1916842C"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2.2 </w:t>
      </w:r>
      <w:r>
        <w:rPr>
          <w:rFonts w:ascii="Arial" w:hAnsi="Arial" w:cs="Arial"/>
          <w:sz w:val="24"/>
          <w:szCs w:val="24"/>
        </w:rPr>
        <w:t>Theories of ER</w:t>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6</w:t>
      </w:r>
    </w:p>
    <w:p w14:paraId="377E849D" w14:textId="7ED473E2"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2.3 </w:t>
      </w:r>
      <w:r>
        <w:rPr>
          <w:rFonts w:ascii="Arial" w:hAnsi="Arial" w:cs="Arial"/>
          <w:sz w:val="24"/>
          <w:szCs w:val="24"/>
        </w:rPr>
        <w:t xml:space="preserve">History of ER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6</w:t>
      </w:r>
    </w:p>
    <w:p w14:paraId="0BB256E7" w14:textId="7CFA7F85"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2.4 </w:t>
      </w:r>
      <w:r>
        <w:rPr>
          <w:rFonts w:ascii="Arial" w:hAnsi="Arial" w:cs="Arial"/>
          <w:sz w:val="24"/>
          <w:szCs w:val="24"/>
        </w:rPr>
        <w:t>Roles of different parties in 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8</w:t>
      </w:r>
    </w:p>
    <w:p w14:paraId="53BC838E" w14:textId="32F96F82"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2.5 </w:t>
      </w:r>
      <w:r>
        <w:rPr>
          <w:rFonts w:ascii="Arial" w:hAnsi="Arial" w:cs="Arial"/>
          <w:sz w:val="24"/>
          <w:szCs w:val="24"/>
        </w:rPr>
        <w:t>ER Climate in the UK</w:t>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9</w:t>
      </w:r>
    </w:p>
    <w:p w14:paraId="020FBBCD" w14:textId="306313E8"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2.6 </w:t>
      </w:r>
      <w:r>
        <w:rPr>
          <w:rFonts w:ascii="Arial" w:hAnsi="Arial" w:cs="Arial"/>
          <w:sz w:val="24"/>
          <w:szCs w:val="24"/>
        </w:rPr>
        <w:t>The impact of COVID-19</w:t>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9</w:t>
      </w:r>
    </w:p>
    <w:p w14:paraId="30A45973" w14:textId="373E2FFD"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2.7 </w:t>
      </w:r>
      <w:r>
        <w:rPr>
          <w:rFonts w:ascii="Arial" w:hAnsi="Arial" w:cs="Arial"/>
          <w:sz w:val="24"/>
          <w:szCs w:val="24"/>
        </w:rPr>
        <w:t xml:space="preserve">Equality Diversity and Inclusion </w:t>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sidR="00484311">
        <w:rPr>
          <w:rFonts w:ascii="Arial" w:hAnsi="Arial" w:cs="Arial"/>
          <w:sz w:val="24"/>
          <w:szCs w:val="24"/>
        </w:rPr>
        <w:t>11</w:t>
      </w:r>
    </w:p>
    <w:p w14:paraId="2C08708A" w14:textId="0BD3081A"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2.8 </w:t>
      </w:r>
      <w:r>
        <w:rPr>
          <w:rFonts w:ascii="Arial" w:hAnsi="Arial" w:cs="Arial"/>
          <w:sz w:val="24"/>
          <w:szCs w:val="24"/>
        </w:rPr>
        <w:t>Health and Wellbeing</w:t>
      </w:r>
      <w:r>
        <w:rPr>
          <w:rFonts w:ascii="Arial" w:hAnsi="Arial" w:cs="Arial"/>
          <w:sz w:val="24"/>
          <w:szCs w:val="24"/>
        </w:rPr>
        <w:tab/>
      </w:r>
      <w:r w:rsidRPr="00292CA9">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12</w:t>
      </w:r>
    </w:p>
    <w:p w14:paraId="5AD22DDB" w14:textId="7684D83A" w:rsidR="005E5A95" w:rsidRPr="00292CA9" w:rsidRDefault="005E5A95" w:rsidP="005E5A95">
      <w:pPr>
        <w:rPr>
          <w:rFonts w:ascii="Arial" w:hAnsi="Arial" w:cs="Arial"/>
          <w:sz w:val="24"/>
          <w:szCs w:val="24"/>
        </w:rPr>
      </w:pPr>
      <w:r w:rsidRPr="00292CA9">
        <w:rPr>
          <w:rFonts w:ascii="Arial" w:hAnsi="Arial" w:cs="Arial"/>
          <w:sz w:val="24"/>
          <w:szCs w:val="24"/>
        </w:rPr>
        <w:t xml:space="preserve">3 </w:t>
      </w:r>
      <w:r>
        <w:rPr>
          <w:rFonts w:ascii="Arial" w:hAnsi="Arial" w:cs="Arial"/>
          <w:sz w:val="24"/>
          <w:szCs w:val="24"/>
        </w:rPr>
        <w:t xml:space="preserve">Findings </w:t>
      </w:r>
      <w:r>
        <w:rPr>
          <w:rFonts w:ascii="Arial" w:hAnsi="Arial" w:cs="Arial"/>
          <w:sz w:val="24"/>
          <w:szCs w:val="24"/>
        </w:rPr>
        <w:tab/>
      </w:r>
      <w:r w:rsidRPr="00292CA9">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12</w:t>
      </w:r>
    </w:p>
    <w:p w14:paraId="4C360E96" w14:textId="54809BE5"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3.1 </w:t>
      </w:r>
      <w:r w:rsidR="009B2995">
        <w:rPr>
          <w:rFonts w:ascii="Arial" w:hAnsi="Arial" w:cs="Arial"/>
          <w:sz w:val="24"/>
          <w:szCs w:val="24"/>
        </w:rPr>
        <w:t>COVID-19 verses previous recessions</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12</w:t>
      </w:r>
    </w:p>
    <w:p w14:paraId="50DA7D23" w14:textId="231B941E" w:rsidR="005E5A95" w:rsidRPr="00292CA9" w:rsidRDefault="005E5A95" w:rsidP="005E5A95">
      <w:pPr>
        <w:ind w:firstLine="720"/>
        <w:rPr>
          <w:rFonts w:ascii="Arial" w:hAnsi="Arial" w:cs="Arial"/>
          <w:sz w:val="24"/>
          <w:szCs w:val="24"/>
        </w:rPr>
      </w:pPr>
      <w:r w:rsidRPr="00292CA9">
        <w:rPr>
          <w:rFonts w:ascii="Arial" w:hAnsi="Arial" w:cs="Arial"/>
          <w:sz w:val="24"/>
          <w:szCs w:val="24"/>
        </w:rPr>
        <w:t xml:space="preserve">3.2 </w:t>
      </w:r>
      <w:r w:rsidR="009B2995">
        <w:rPr>
          <w:rFonts w:ascii="Arial" w:hAnsi="Arial" w:cs="Arial"/>
          <w:sz w:val="24"/>
          <w:szCs w:val="24"/>
        </w:rPr>
        <w:t xml:space="preserve">Hywel </w:t>
      </w:r>
      <w:proofErr w:type="spellStart"/>
      <w:r w:rsidR="009B2995">
        <w:rPr>
          <w:rFonts w:ascii="Arial" w:hAnsi="Arial" w:cs="Arial"/>
          <w:sz w:val="24"/>
          <w:szCs w:val="24"/>
        </w:rPr>
        <w:t>Dda’s</w:t>
      </w:r>
      <w:proofErr w:type="spellEnd"/>
      <w:r w:rsidR="009B2995">
        <w:rPr>
          <w:rFonts w:ascii="Arial" w:hAnsi="Arial" w:cs="Arial"/>
          <w:sz w:val="24"/>
          <w:szCs w:val="24"/>
        </w:rPr>
        <w:t xml:space="preserve"> response to COVID-19</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13</w:t>
      </w:r>
    </w:p>
    <w:p w14:paraId="355B0A72" w14:textId="3801EC40" w:rsidR="005F32E2" w:rsidRDefault="009B2995" w:rsidP="00871490">
      <w:pPr>
        <w:spacing w:line="240" w:lineRule="auto"/>
        <w:rPr>
          <w:rFonts w:ascii="Arial" w:hAnsi="Arial" w:cs="Arial"/>
          <w:sz w:val="24"/>
          <w:szCs w:val="24"/>
        </w:rPr>
      </w:pPr>
      <w:r>
        <w:rPr>
          <w:rFonts w:ascii="Arial" w:hAnsi="Arial" w:cs="Arial"/>
          <w:sz w:val="24"/>
          <w:szCs w:val="24"/>
        </w:rPr>
        <w:t xml:space="preserve">4 Conclusion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16</w:t>
      </w:r>
    </w:p>
    <w:p w14:paraId="58F295A3" w14:textId="03F1CA82" w:rsidR="009B2995" w:rsidRDefault="009B2995" w:rsidP="00871490">
      <w:pPr>
        <w:spacing w:line="240" w:lineRule="auto"/>
        <w:rPr>
          <w:rFonts w:ascii="Arial" w:hAnsi="Arial" w:cs="Arial"/>
          <w:sz w:val="24"/>
          <w:szCs w:val="24"/>
        </w:rPr>
      </w:pPr>
      <w:r>
        <w:rPr>
          <w:rFonts w:ascii="Arial" w:hAnsi="Arial" w:cs="Arial"/>
          <w:sz w:val="24"/>
          <w:szCs w:val="24"/>
        </w:rPr>
        <w:t>5 Recommendations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17</w:t>
      </w:r>
    </w:p>
    <w:p w14:paraId="2B4DFA76" w14:textId="5F599908" w:rsidR="005F32E2" w:rsidRDefault="000C0332" w:rsidP="00871490">
      <w:pPr>
        <w:spacing w:line="240" w:lineRule="auto"/>
        <w:rPr>
          <w:rFonts w:ascii="Arial" w:hAnsi="Arial" w:cs="Arial"/>
          <w:sz w:val="24"/>
          <w:szCs w:val="24"/>
        </w:rPr>
      </w:pPr>
      <w:r>
        <w:rPr>
          <w:rFonts w:ascii="Arial" w:hAnsi="Arial" w:cs="Arial"/>
          <w:sz w:val="24"/>
          <w:szCs w:val="24"/>
        </w:rPr>
        <w:tab/>
        <w:t xml:space="preserve">5.1 Coaching training for managers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17</w:t>
      </w:r>
    </w:p>
    <w:p w14:paraId="6E76BBFD" w14:textId="32F31751" w:rsidR="000C0332" w:rsidRDefault="000C0332" w:rsidP="00871490">
      <w:pPr>
        <w:spacing w:line="240" w:lineRule="auto"/>
        <w:rPr>
          <w:rFonts w:ascii="Arial" w:hAnsi="Arial" w:cs="Arial"/>
          <w:sz w:val="24"/>
          <w:szCs w:val="24"/>
        </w:rPr>
      </w:pPr>
      <w:r>
        <w:rPr>
          <w:rFonts w:ascii="Arial" w:hAnsi="Arial" w:cs="Arial"/>
          <w:sz w:val="24"/>
          <w:szCs w:val="24"/>
        </w:rPr>
        <w:tab/>
        <w:t xml:space="preserve">5.2 Regular communication from senior </w:t>
      </w:r>
      <w:r w:rsidR="00484311">
        <w:rPr>
          <w:rFonts w:ascii="Arial" w:hAnsi="Arial" w:cs="Arial"/>
          <w:sz w:val="24"/>
          <w:szCs w:val="24"/>
        </w:rPr>
        <w:t xml:space="preserve">management </w:t>
      </w:r>
      <w:r w:rsidR="00484311">
        <w:rPr>
          <w:rFonts w:ascii="Arial" w:hAnsi="Arial" w:cs="Arial"/>
          <w:sz w:val="24"/>
          <w:szCs w:val="24"/>
        </w:rPr>
        <w:tab/>
      </w:r>
      <w:r w:rsidR="00484311">
        <w:rPr>
          <w:rFonts w:ascii="Arial" w:hAnsi="Arial" w:cs="Arial"/>
          <w:sz w:val="24"/>
          <w:szCs w:val="24"/>
        </w:rPr>
        <w:tab/>
        <w:t>18</w:t>
      </w:r>
    </w:p>
    <w:p w14:paraId="763EDE67" w14:textId="3A67EE33" w:rsidR="000C0332" w:rsidRDefault="000C0332" w:rsidP="00871490">
      <w:pPr>
        <w:spacing w:line="240" w:lineRule="auto"/>
        <w:rPr>
          <w:rFonts w:ascii="Arial" w:hAnsi="Arial" w:cs="Arial"/>
          <w:sz w:val="24"/>
          <w:szCs w:val="24"/>
        </w:rPr>
      </w:pPr>
      <w:r>
        <w:rPr>
          <w:rFonts w:ascii="Arial" w:hAnsi="Arial" w:cs="Arial"/>
          <w:sz w:val="24"/>
          <w:szCs w:val="24"/>
        </w:rPr>
        <w:tab/>
        <w:t xml:space="preserve">5.3 Regular BAME staff survey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19</w:t>
      </w:r>
    </w:p>
    <w:p w14:paraId="378DE3E9" w14:textId="57966BC7" w:rsidR="00E73260" w:rsidRDefault="000C0332" w:rsidP="00871490">
      <w:pPr>
        <w:spacing w:line="240" w:lineRule="auto"/>
        <w:rPr>
          <w:rFonts w:ascii="Arial" w:hAnsi="Arial" w:cs="Arial"/>
          <w:sz w:val="24"/>
          <w:szCs w:val="24"/>
        </w:rPr>
      </w:pPr>
      <w:r>
        <w:rPr>
          <w:rFonts w:ascii="Arial" w:hAnsi="Arial" w:cs="Arial"/>
          <w:sz w:val="24"/>
          <w:szCs w:val="24"/>
        </w:rPr>
        <w:t xml:space="preserve">6 References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84311">
        <w:rPr>
          <w:rFonts w:ascii="Arial" w:hAnsi="Arial" w:cs="Arial"/>
          <w:sz w:val="24"/>
          <w:szCs w:val="24"/>
        </w:rPr>
        <w:t>20</w:t>
      </w:r>
      <w:r>
        <w:rPr>
          <w:rFonts w:ascii="Arial" w:hAnsi="Arial" w:cs="Arial"/>
          <w:sz w:val="24"/>
          <w:szCs w:val="24"/>
        </w:rPr>
        <w:tab/>
      </w:r>
    </w:p>
    <w:p w14:paraId="4D1466CA" w14:textId="22B833AB" w:rsidR="00E73260" w:rsidRDefault="00E73260" w:rsidP="00871490">
      <w:pPr>
        <w:spacing w:line="240" w:lineRule="auto"/>
        <w:rPr>
          <w:rFonts w:ascii="Arial" w:hAnsi="Arial" w:cs="Arial"/>
          <w:sz w:val="24"/>
          <w:szCs w:val="24"/>
        </w:rPr>
      </w:pPr>
    </w:p>
    <w:p w14:paraId="0FA2EA43" w14:textId="7801B639" w:rsidR="00E73260" w:rsidRDefault="00E73260" w:rsidP="00871490">
      <w:pPr>
        <w:spacing w:line="240" w:lineRule="auto"/>
        <w:rPr>
          <w:rFonts w:ascii="Arial" w:hAnsi="Arial" w:cs="Arial"/>
          <w:sz w:val="24"/>
          <w:szCs w:val="24"/>
        </w:rPr>
      </w:pPr>
    </w:p>
    <w:p w14:paraId="74B89726" w14:textId="688B831D" w:rsidR="00E73260" w:rsidRDefault="00E73260" w:rsidP="00871490">
      <w:pPr>
        <w:spacing w:line="240" w:lineRule="auto"/>
        <w:rPr>
          <w:rFonts w:ascii="Arial" w:hAnsi="Arial" w:cs="Arial"/>
          <w:sz w:val="24"/>
          <w:szCs w:val="24"/>
        </w:rPr>
      </w:pPr>
    </w:p>
    <w:p w14:paraId="4B31E88B" w14:textId="54B303BF" w:rsidR="00E73260" w:rsidRDefault="00E73260" w:rsidP="00871490">
      <w:pPr>
        <w:spacing w:line="240" w:lineRule="auto"/>
        <w:rPr>
          <w:rFonts w:ascii="Arial" w:hAnsi="Arial" w:cs="Arial"/>
          <w:sz w:val="24"/>
          <w:szCs w:val="24"/>
        </w:rPr>
      </w:pPr>
    </w:p>
    <w:p w14:paraId="72A39BC3" w14:textId="099B7ED4" w:rsidR="00E73260" w:rsidRDefault="00E73260" w:rsidP="00871490">
      <w:pPr>
        <w:spacing w:line="240" w:lineRule="auto"/>
        <w:rPr>
          <w:rFonts w:ascii="Arial" w:hAnsi="Arial" w:cs="Arial"/>
          <w:sz w:val="24"/>
          <w:szCs w:val="24"/>
        </w:rPr>
      </w:pPr>
    </w:p>
    <w:p w14:paraId="2D5D4F94" w14:textId="6FC29BF5" w:rsidR="00E73260" w:rsidRDefault="00E73260" w:rsidP="00871490">
      <w:pPr>
        <w:spacing w:line="240" w:lineRule="auto"/>
        <w:rPr>
          <w:rFonts w:ascii="Arial" w:hAnsi="Arial" w:cs="Arial"/>
          <w:sz w:val="24"/>
          <w:szCs w:val="24"/>
        </w:rPr>
      </w:pPr>
    </w:p>
    <w:p w14:paraId="17E5F2E1" w14:textId="6BA3525D" w:rsidR="00E73260" w:rsidRDefault="00E73260" w:rsidP="00871490">
      <w:pPr>
        <w:spacing w:line="240" w:lineRule="auto"/>
        <w:rPr>
          <w:rFonts w:ascii="Arial" w:hAnsi="Arial" w:cs="Arial"/>
          <w:sz w:val="24"/>
          <w:szCs w:val="24"/>
        </w:rPr>
      </w:pPr>
    </w:p>
    <w:p w14:paraId="739BB590" w14:textId="77777777" w:rsidR="00E73260" w:rsidRDefault="00E73260" w:rsidP="00871490">
      <w:pPr>
        <w:spacing w:line="240" w:lineRule="auto"/>
        <w:rPr>
          <w:rFonts w:ascii="Arial" w:hAnsi="Arial" w:cs="Arial"/>
          <w:sz w:val="24"/>
          <w:szCs w:val="24"/>
        </w:rPr>
      </w:pPr>
    </w:p>
    <w:p w14:paraId="13CD93DA" w14:textId="2F5706B8" w:rsidR="005F32E2" w:rsidRDefault="005F32E2" w:rsidP="00871490">
      <w:pPr>
        <w:spacing w:line="240" w:lineRule="auto"/>
        <w:rPr>
          <w:rFonts w:ascii="Arial" w:hAnsi="Arial" w:cs="Arial"/>
          <w:sz w:val="24"/>
          <w:szCs w:val="24"/>
        </w:rPr>
      </w:pPr>
    </w:p>
    <w:p w14:paraId="59B90D39" w14:textId="77777777" w:rsidR="00E73260" w:rsidRPr="00DB0C01" w:rsidRDefault="00E73260" w:rsidP="00791481">
      <w:pPr>
        <w:spacing w:after="40" w:line="480" w:lineRule="auto"/>
        <w:rPr>
          <w:rFonts w:ascii="Arial" w:hAnsi="Arial" w:cs="Arial"/>
          <w:b/>
          <w:bCs/>
          <w:sz w:val="28"/>
          <w:szCs w:val="28"/>
          <w:u w:val="single"/>
        </w:rPr>
      </w:pPr>
      <w:r w:rsidRPr="00DB0C01">
        <w:rPr>
          <w:rFonts w:ascii="Arial" w:hAnsi="Arial" w:cs="Arial"/>
          <w:b/>
          <w:bCs/>
          <w:sz w:val="28"/>
          <w:szCs w:val="28"/>
          <w:u w:val="single"/>
        </w:rPr>
        <w:t xml:space="preserve">Executive summary </w:t>
      </w:r>
    </w:p>
    <w:p w14:paraId="2B3D1980" w14:textId="504DA471" w:rsidR="00E73260" w:rsidRDefault="00E73260" w:rsidP="00791481">
      <w:pPr>
        <w:spacing w:after="40" w:line="480" w:lineRule="auto"/>
        <w:jc w:val="both"/>
        <w:rPr>
          <w:rFonts w:ascii="Arial" w:hAnsi="Arial" w:cs="Arial"/>
          <w:sz w:val="24"/>
          <w:szCs w:val="24"/>
        </w:rPr>
      </w:pPr>
      <w:r>
        <w:rPr>
          <w:rFonts w:ascii="Arial" w:hAnsi="Arial" w:cs="Arial"/>
          <w:sz w:val="24"/>
          <w:szCs w:val="24"/>
        </w:rPr>
        <w:t>This report looks at the impact of the global</w:t>
      </w:r>
      <w:r w:rsidR="00DB0058">
        <w:rPr>
          <w:rFonts w:ascii="Arial" w:hAnsi="Arial" w:cs="Arial"/>
          <w:sz w:val="24"/>
          <w:szCs w:val="24"/>
        </w:rPr>
        <w:t xml:space="preserve"> COVID-19 pandemic</w:t>
      </w:r>
      <w:r>
        <w:rPr>
          <w:rFonts w:ascii="Arial" w:hAnsi="Arial" w:cs="Arial"/>
          <w:sz w:val="24"/>
          <w:szCs w:val="24"/>
        </w:rPr>
        <w:t xml:space="preserve"> upon the employee relations climate in the NHS and the response from Hywel Dda </w:t>
      </w:r>
      <w:r w:rsidR="00DB0058">
        <w:rPr>
          <w:rFonts w:ascii="Arial" w:hAnsi="Arial" w:cs="Arial"/>
          <w:sz w:val="24"/>
          <w:szCs w:val="24"/>
        </w:rPr>
        <w:t>University Health Board</w:t>
      </w:r>
      <w:r>
        <w:rPr>
          <w:rFonts w:ascii="Arial" w:hAnsi="Arial" w:cs="Arial"/>
          <w:sz w:val="24"/>
          <w:szCs w:val="24"/>
        </w:rPr>
        <w:t xml:space="preserve">. It defines employment relations, considers the different theories of ER and its history, dating back to the Chartist movement to the present time. The report considers the different roles of the government, trade unions and HR in ER and the impact of the pandemic with a focus on health and wellbeing and BAME workers within the NHS who have been disproportionally </w:t>
      </w:r>
      <w:r w:rsidR="00DB0058">
        <w:rPr>
          <w:rFonts w:ascii="Arial" w:hAnsi="Arial" w:cs="Arial"/>
          <w:sz w:val="24"/>
          <w:szCs w:val="24"/>
        </w:rPr>
        <w:t>affected</w:t>
      </w:r>
      <w:r>
        <w:rPr>
          <w:rFonts w:ascii="Arial" w:hAnsi="Arial" w:cs="Arial"/>
          <w:sz w:val="24"/>
          <w:szCs w:val="24"/>
        </w:rPr>
        <w:t xml:space="preserve"> by the pandemic. Comparisons are made with the previous recession to the pandemic and the response from different organisations. The report looks at the response from Hywel Dda which included improved communication, additional support services and a suspension of formal HR processes while dealing with staff issues informally. Recommendation</w:t>
      </w:r>
      <w:r w:rsidR="00DB0058">
        <w:rPr>
          <w:rFonts w:ascii="Arial" w:hAnsi="Arial" w:cs="Arial"/>
          <w:sz w:val="24"/>
          <w:szCs w:val="24"/>
        </w:rPr>
        <w:t>s</w:t>
      </w:r>
      <w:r>
        <w:rPr>
          <w:rFonts w:ascii="Arial" w:hAnsi="Arial" w:cs="Arial"/>
          <w:sz w:val="24"/>
          <w:szCs w:val="24"/>
        </w:rPr>
        <w:t xml:space="preserve"> are provided for the purpose of contributing towards Hywel </w:t>
      </w:r>
      <w:proofErr w:type="spellStart"/>
      <w:r>
        <w:rPr>
          <w:rFonts w:ascii="Arial" w:hAnsi="Arial" w:cs="Arial"/>
          <w:sz w:val="24"/>
          <w:szCs w:val="24"/>
        </w:rPr>
        <w:t>Dda’s</w:t>
      </w:r>
      <w:proofErr w:type="spellEnd"/>
      <w:r>
        <w:rPr>
          <w:rFonts w:ascii="Arial" w:hAnsi="Arial" w:cs="Arial"/>
          <w:sz w:val="24"/>
          <w:szCs w:val="24"/>
        </w:rPr>
        <w:t xml:space="preserve"> employee engagement, </w:t>
      </w:r>
      <w:proofErr w:type="gramStart"/>
      <w:r>
        <w:rPr>
          <w:rFonts w:ascii="Arial" w:hAnsi="Arial" w:cs="Arial"/>
          <w:sz w:val="24"/>
          <w:szCs w:val="24"/>
        </w:rPr>
        <w:t>commitment</w:t>
      </w:r>
      <w:proofErr w:type="gramEnd"/>
      <w:r>
        <w:rPr>
          <w:rFonts w:ascii="Arial" w:hAnsi="Arial" w:cs="Arial"/>
          <w:sz w:val="24"/>
          <w:szCs w:val="24"/>
        </w:rPr>
        <w:t xml:space="preserve"> and organisational level performance. The recommendations are coaching for managers, regular communication from senior managers and regular BAME staff surveys.  </w:t>
      </w:r>
    </w:p>
    <w:p w14:paraId="38A97D3D" w14:textId="59365012" w:rsidR="00E73260" w:rsidRDefault="00E73260" w:rsidP="00791481">
      <w:pPr>
        <w:spacing w:after="40" w:line="480" w:lineRule="auto"/>
        <w:rPr>
          <w:rFonts w:ascii="Arial" w:hAnsi="Arial" w:cs="Arial"/>
          <w:sz w:val="24"/>
          <w:szCs w:val="24"/>
        </w:rPr>
      </w:pPr>
    </w:p>
    <w:p w14:paraId="13AAA440" w14:textId="146BD955" w:rsidR="00E73260" w:rsidRDefault="00E73260" w:rsidP="00791481">
      <w:pPr>
        <w:spacing w:after="40" w:line="480" w:lineRule="auto"/>
        <w:rPr>
          <w:rFonts w:ascii="Arial" w:hAnsi="Arial" w:cs="Arial"/>
          <w:sz w:val="24"/>
          <w:szCs w:val="24"/>
        </w:rPr>
      </w:pPr>
    </w:p>
    <w:p w14:paraId="087D608F" w14:textId="77777777" w:rsidR="00E73260" w:rsidRDefault="00E73260" w:rsidP="00791481">
      <w:pPr>
        <w:spacing w:after="40" w:line="480" w:lineRule="auto"/>
        <w:rPr>
          <w:rFonts w:ascii="Arial" w:hAnsi="Arial" w:cs="Arial"/>
          <w:sz w:val="24"/>
          <w:szCs w:val="24"/>
        </w:rPr>
      </w:pPr>
    </w:p>
    <w:p w14:paraId="635F7418" w14:textId="5FF59F53" w:rsidR="005E5A95" w:rsidRDefault="005E5A95" w:rsidP="00791481">
      <w:pPr>
        <w:spacing w:after="40" w:line="480" w:lineRule="auto"/>
        <w:rPr>
          <w:rFonts w:ascii="Arial" w:hAnsi="Arial" w:cs="Arial"/>
          <w:sz w:val="24"/>
          <w:szCs w:val="24"/>
        </w:rPr>
      </w:pPr>
    </w:p>
    <w:p w14:paraId="6CEE0E7D" w14:textId="2678E973" w:rsidR="005E5A95" w:rsidRDefault="005E5A95" w:rsidP="00791481">
      <w:pPr>
        <w:spacing w:after="40" w:line="480" w:lineRule="auto"/>
        <w:rPr>
          <w:rFonts w:ascii="Arial" w:hAnsi="Arial" w:cs="Arial"/>
          <w:sz w:val="24"/>
          <w:szCs w:val="24"/>
        </w:rPr>
      </w:pPr>
    </w:p>
    <w:p w14:paraId="07A0B85F" w14:textId="3BCDD4F3" w:rsidR="00E73260" w:rsidRDefault="00E73260" w:rsidP="00791481">
      <w:pPr>
        <w:spacing w:after="40" w:line="480" w:lineRule="auto"/>
        <w:rPr>
          <w:rFonts w:ascii="Arial" w:hAnsi="Arial" w:cs="Arial"/>
          <w:sz w:val="24"/>
          <w:szCs w:val="24"/>
        </w:rPr>
      </w:pPr>
    </w:p>
    <w:p w14:paraId="626F5035" w14:textId="6364EA9A" w:rsidR="00E73260" w:rsidRDefault="00E73260" w:rsidP="00791481">
      <w:pPr>
        <w:spacing w:after="40" w:line="480" w:lineRule="auto"/>
        <w:rPr>
          <w:rFonts w:ascii="Arial" w:hAnsi="Arial" w:cs="Arial"/>
          <w:sz w:val="24"/>
          <w:szCs w:val="24"/>
        </w:rPr>
      </w:pPr>
    </w:p>
    <w:p w14:paraId="3188FE9F" w14:textId="6F9CEA15" w:rsidR="00E73260" w:rsidRDefault="00E73260" w:rsidP="00791481">
      <w:pPr>
        <w:spacing w:after="40" w:line="480" w:lineRule="auto"/>
        <w:rPr>
          <w:rFonts w:ascii="Arial" w:hAnsi="Arial" w:cs="Arial"/>
          <w:sz w:val="24"/>
          <w:szCs w:val="24"/>
        </w:rPr>
      </w:pPr>
    </w:p>
    <w:p w14:paraId="71CD1D0A" w14:textId="64DFFABF" w:rsidR="00E73260" w:rsidRDefault="00E73260" w:rsidP="00791481">
      <w:pPr>
        <w:spacing w:after="40" w:line="480" w:lineRule="auto"/>
        <w:rPr>
          <w:rFonts w:ascii="Arial" w:hAnsi="Arial" w:cs="Arial"/>
          <w:sz w:val="24"/>
          <w:szCs w:val="24"/>
        </w:rPr>
      </w:pPr>
    </w:p>
    <w:p w14:paraId="7FA363CC" w14:textId="3A389753" w:rsidR="00E73260" w:rsidRDefault="00E73260" w:rsidP="00791481">
      <w:pPr>
        <w:spacing w:after="40" w:line="480" w:lineRule="auto"/>
        <w:rPr>
          <w:rFonts w:ascii="Arial" w:hAnsi="Arial" w:cs="Arial"/>
          <w:sz w:val="24"/>
          <w:szCs w:val="24"/>
        </w:rPr>
      </w:pPr>
    </w:p>
    <w:p w14:paraId="24C56803" w14:textId="77777777" w:rsidR="00791481" w:rsidRDefault="00791481" w:rsidP="00791481">
      <w:pPr>
        <w:spacing w:after="40" w:line="480" w:lineRule="auto"/>
        <w:jc w:val="both"/>
        <w:rPr>
          <w:rFonts w:ascii="Arial" w:hAnsi="Arial" w:cs="Arial"/>
          <w:sz w:val="24"/>
          <w:szCs w:val="24"/>
        </w:rPr>
      </w:pPr>
    </w:p>
    <w:p w14:paraId="365335AB" w14:textId="129CCF32" w:rsidR="00457259" w:rsidRPr="00E307B8" w:rsidRDefault="00457259" w:rsidP="00791481">
      <w:pPr>
        <w:spacing w:after="40" w:line="480" w:lineRule="auto"/>
        <w:jc w:val="both"/>
        <w:rPr>
          <w:rFonts w:ascii="Arial" w:hAnsi="Arial" w:cs="Arial"/>
          <w:b/>
          <w:bCs/>
          <w:sz w:val="24"/>
          <w:szCs w:val="24"/>
        </w:rPr>
      </w:pPr>
      <w:r w:rsidRPr="004D65BE">
        <w:rPr>
          <w:rFonts w:ascii="Arial" w:hAnsi="Arial" w:cs="Arial"/>
          <w:b/>
          <w:bCs/>
          <w:sz w:val="28"/>
          <w:szCs w:val="28"/>
        </w:rPr>
        <w:t>1. Introduction</w:t>
      </w:r>
    </w:p>
    <w:p w14:paraId="313EB0C5" w14:textId="0F16C2CC" w:rsidR="00457259" w:rsidRDefault="00457259" w:rsidP="00791481">
      <w:pPr>
        <w:spacing w:after="40" w:line="480" w:lineRule="auto"/>
        <w:jc w:val="both"/>
        <w:rPr>
          <w:rFonts w:ascii="Arial" w:hAnsi="Arial" w:cs="Arial"/>
          <w:sz w:val="24"/>
          <w:szCs w:val="24"/>
        </w:rPr>
      </w:pPr>
      <w:r w:rsidRPr="00E307B8">
        <w:rPr>
          <w:rFonts w:ascii="Arial" w:hAnsi="Arial" w:cs="Arial"/>
          <w:sz w:val="24"/>
          <w:szCs w:val="24"/>
        </w:rPr>
        <w:t xml:space="preserve">The author of this report is a Management </w:t>
      </w:r>
      <w:r w:rsidR="00255D55">
        <w:rPr>
          <w:rFonts w:ascii="Arial" w:hAnsi="Arial" w:cs="Arial"/>
          <w:sz w:val="24"/>
          <w:szCs w:val="24"/>
        </w:rPr>
        <w:t>Consultant who is providing a</w:t>
      </w:r>
      <w:r w:rsidRPr="00E307B8">
        <w:rPr>
          <w:rFonts w:ascii="Arial" w:hAnsi="Arial" w:cs="Arial"/>
          <w:sz w:val="24"/>
          <w:szCs w:val="24"/>
        </w:rPr>
        <w:t xml:space="preserve"> report for Hywel Dda University Health Board. Hywel Dda is a large public sector </w:t>
      </w:r>
      <w:r>
        <w:rPr>
          <w:rFonts w:ascii="Arial" w:hAnsi="Arial" w:cs="Arial"/>
          <w:sz w:val="24"/>
          <w:szCs w:val="24"/>
        </w:rPr>
        <w:t xml:space="preserve">unionised and hierarchical </w:t>
      </w:r>
      <w:r w:rsidRPr="00E307B8">
        <w:rPr>
          <w:rFonts w:ascii="Arial" w:hAnsi="Arial" w:cs="Arial"/>
          <w:sz w:val="24"/>
          <w:szCs w:val="24"/>
        </w:rPr>
        <w:t xml:space="preserve">organisation, which provides healthcare services to the public across the counties of Ceredigion, </w:t>
      </w:r>
      <w:proofErr w:type="gramStart"/>
      <w:r w:rsidRPr="00E307B8">
        <w:rPr>
          <w:rFonts w:ascii="Arial" w:hAnsi="Arial" w:cs="Arial"/>
          <w:sz w:val="24"/>
          <w:szCs w:val="24"/>
        </w:rPr>
        <w:t>Carmarthenshire</w:t>
      </w:r>
      <w:proofErr w:type="gramEnd"/>
      <w:r w:rsidRPr="00E307B8">
        <w:rPr>
          <w:rFonts w:ascii="Arial" w:hAnsi="Arial" w:cs="Arial"/>
          <w:sz w:val="24"/>
          <w:szCs w:val="24"/>
        </w:rPr>
        <w:t xml:space="preserve"> and Pembrokeshire in Wales</w:t>
      </w:r>
      <w:r>
        <w:rPr>
          <w:rFonts w:ascii="Arial" w:hAnsi="Arial" w:cs="Arial"/>
          <w:sz w:val="24"/>
          <w:szCs w:val="24"/>
        </w:rPr>
        <w:t xml:space="preserve"> </w:t>
      </w:r>
      <w:sdt>
        <w:sdtPr>
          <w:rPr>
            <w:rFonts w:ascii="Arial" w:hAnsi="Arial" w:cs="Arial"/>
            <w:sz w:val="24"/>
            <w:szCs w:val="24"/>
          </w:rPr>
          <w:id w:val="479593927"/>
          <w:citation/>
        </w:sdtPr>
        <w:sdtContent>
          <w:r w:rsidR="009D797F" w:rsidRPr="00E27827">
            <w:rPr>
              <w:rFonts w:ascii="Arial" w:hAnsi="Arial" w:cs="Arial"/>
              <w:sz w:val="24"/>
              <w:szCs w:val="24"/>
            </w:rPr>
            <w:fldChar w:fldCharType="begin"/>
          </w:r>
          <w:r w:rsidR="009D797F" w:rsidRPr="00E27827">
            <w:rPr>
              <w:rFonts w:ascii="Arial" w:hAnsi="Arial" w:cs="Arial"/>
              <w:b/>
              <w:bCs/>
              <w:sz w:val="24"/>
              <w:szCs w:val="24"/>
            </w:rPr>
            <w:instrText xml:space="preserve"> CITATION Hyw19 \l 2057 </w:instrText>
          </w:r>
          <w:r w:rsidR="009D797F" w:rsidRPr="00E27827">
            <w:rPr>
              <w:rFonts w:ascii="Arial" w:hAnsi="Arial" w:cs="Arial"/>
              <w:sz w:val="24"/>
              <w:szCs w:val="24"/>
            </w:rPr>
            <w:fldChar w:fldCharType="separate"/>
          </w:r>
          <w:r w:rsidR="00C36E8B" w:rsidRPr="00C36E8B">
            <w:rPr>
              <w:rFonts w:ascii="Arial" w:hAnsi="Arial" w:cs="Arial"/>
              <w:noProof/>
              <w:sz w:val="24"/>
              <w:szCs w:val="24"/>
            </w:rPr>
            <w:t>(HywelDda, 2019)</w:t>
          </w:r>
          <w:r w:rsidR="009D797F" w:rsidRPr="00E27827">
            <w:rPr>
              <w:rFonts w:ascii="Arial" w:hAnsi="Arial" w:cs="Arial"/>
              <w:sz w:val="24"/>
              <w:szCs w:val="24"/>
            </w:rPr>
            <w:fldChar w:fldCharType="end"/>
          </w:r>
        </w:sdtContent>
      </w:sdt>
      <w:r w:rsidRPr="00E27827">
        <w:rPr>
          <w:rFonts w:ascii="Arial" w:hAnsi="Arial" w:cs="Arial"/>
          <w:sz w:val="24"/>
          <w:szCs w:val="24"/>
        </w:rPr>
        <w:t>. Hywel Dda employs approximately 11,000 employees which have been considered as key workers during the C</w:t>
      </w:r>
      <w:r w:rsidR="00394703">
        <w:rPr>
          <w:rFonts w:ascii="Arial" w:hAnsi="Arial" w:cs="Arial"/>
          <w:sz w:val="24"/>
          <w:szCs w:val="24"/>
        </w:rPr>
        <w:t>OVID</w:t>
      </w:r>
      <w:r w:rsidRPr="00E27827">
        <w:rPr>
          <w:rFonts w:ascii="Arial" w:hAnsi="Arial" w:cs="Arial"/>
          <w:sz w:val="24"/>
          <w:szCs w:val="24"/>
        </w:rPr>
        <w:t xml:space="preserve">-19 pandemic. The culture within the organisation is low trust and high process. </w:t>
      </w:r>
      <w:r w:rsidR="00255D55" w:rsidRPr="00E27827">
        <w:rPr>
          <w:rFonts w:ascii="Arial" w:hAnsi="Arial" w:cs="Arial"/>
          <w:sz w:val="24"/>
          <w:szCs w:val="24"/>
        </w:rPr>
        <w:t xml:space="preserve">Hywel Dda has a close partnership working with Trade Unions and this involves having union agreement on all policies and procedures </w:t>
      </w:r>
      <w:sdt>
        <w:sdtPr>
          <w:rPr>
            <w:rFonts w:ascii="Arial" w:hAnsi="Arial" w:cs="Arial"/>
            <w:sz w:val="24"/>
            <w:szCs w:val="24"/>
          </w:rPr>
          <w:id w:val="1253701425"/>
          <w:citation/>
        </w:sdtPr>
        <w:sdtContent>
          <w:r w:rsidR="00E27827" w:rsidRPr="00E27827">
            <w:rPr>
              <w:rFonts w:ascii="Arial" w:hAnsi="Arial" w:cs="Arial"/>
              <w:sz w:val="24"/>
              <w:szCs w:val="24"/>
            </w:rPr>
            <w:fldChar w:fldCharType="begin"/>
          </w:r>
          <w:r w:rsidR="00E27827" w:rsidRPr="00E27827">
            <w:rPr>
              <w:rFonts w:ascii="Arial" w:hAnsi="Arial" w:cs="Arial"/>
              <w:sz w:val="24"/>
              <w:szCs w:val="24"/>
            </w:rPr>
            <w:instrText xml:space="preserve"> CITATION NHS0a \l 2057 </w:instrText>
          </w:r>
          <w:r w:rsidR="00E27827" w:rsidRPr="00E27827">
            <w:rPr>
              <w:rFonts w:ascii="Arial" w:hAnsi="Arial" w:cs="Arial"/>
              <w:sz w:val="24"/>
              <w:szCs w:val="24"/>
            </w:rPr>
            <w:fldChar w:fldCharType="separate"/>
          </w:r>
          <w:r w:rsidR="00C36E8B" w:rsidRPr="00C36E8B">
            <w:rPr>
              <w:rFonts w:ascii="Arial" w:hAnsi="Arial" w:cs="Arial"/>
              <w:noProof/>
              <w:sz w:val="24"/>
              <w:szCs w:val="24"/>
            </w:rPr>
            <w:t>(NHS, 2020a)</w:t>
          </w:r>
          <w:r w:rsidR="00E27827" w:rsidRPr="00E27827">
            <w:rPr>
              <w:rFonts w:ascii="Arial" w:hAnsi="Arial" w:cs="Arial"/>
              <w:sz w:val="24"/>
              <w:szCs w:val="24"/>
            </w:rPr>
            <w:fldChar w:fldCharType="end"/>
          </w:r>
        </w:sdtContent>
      </w:sdt>
      <w:r w:rsidR="00255D55" w:rsidRPr="00E27827">
        <w:rPr>
          <w:rFonts w:ascii="Arial" w:hAnsi="Arial" w:cs="Arial"/>
          <w:sz w:val="24"/>
          <w:szCs w:val="24"/>
        </w:rPr>
        <w:t>.</w:t>
      </w:r>
    </w:p>
    <w:p w14:paraId="4D1052A0" w14:textId="77777777" w:rsidR="00457259" w:rsidRDefault="00457259" w:rsidP="00791481">
      <w:pPr>
        <w:spacing w:after="40" w:line="480" w:lineRule="auto"/>
        <w:jc w:val="both"/>
        <w:rPr>
          <w:rFonts w:ascii="Arial" w:hAnsi="Arial" w:cs="Arial"/>
          <w:b/>
          <w:bCs/>
          <w:sz w:val="24"/>
          <w:szCs w:val="24"/>
        </w:rPr>
      </w:pPr>
    </w:p>
    <w:p w14:paraId="063EB4E5" w14:textId="77777777" w:rsidR="00457259" w:rsidRPr="00E307B8" w:rsidRDefault="00457259" w:rsidP="00791481">
      <w:pPr>
        <w:spacing w:after="40" w:line="480" w:lineRule="auto"/>
        <w:jc w:val="both"/>
        <w:rPr>
          <w:rFonts w:ascii="Arial" w:hAnsi="Arial" w:cs="Arial"/>
          <w:b/>
          <w:bCs/>
          <w:sz w:val="24"/>
          <w:szCs w:val="24"/>
        </w:rPr>
      </w:pPr>
      <w:r w:rsidRPr="00E307B8">
        <w:rPr>
          <w:rFonts w:ascii="Arial" w:hAnsi="Arial" w:cs="Arial"/>
          <w:b/>
          <w:bCs/>
          <w:sz w:val="24"/>
          <w:szCs w:val="24"/>
        </w:rPr>
        <w:t>1.</w:t>
      </w:r>
      <w:r>
        <w:rPr>
          <w:rFonts w:ascii="Arial" w:hAnsi="Arial" w:cs="Arial"/>
          <w:b/>
          <w:bCs/>
          <w:sz w:val="24"/>
          <w:szCs w:val="24"/>
        </w:rPr>
        <w:t>1</w:t>
      </w:r>
      <w:r w:rsidRPr="00E307B8">
        <w:rPr>
          <w:rFonts w:ascii="Arial" w:hAnsi="Arial" w:cs="Arial"/>
          <w:b/>
          <w:bCs/>
          <w:sz w:val="24"/>
          <w:szCs w:val="24"/>
        </w:rPr>
        <w:t xml:space="preserve"> Aims and objectives</w:t>
      </w:r>
    </w:p>
    <w:p w14:paraId="2EAE76D4" w14:textId="77777777" w:rsidR="00457259" w:rsidRPr="00E307B8" w:rsidRDefault="00457259" w:rsidP="00791481">
      <w:pPr>
        <w:spacing w:after="40" w:line="480" w:lineRule="auto"/>
        <w:jc w:val="both"/>
        <w:rPr>
          <w:rFonts w:ascii="Arial" w:hAnsi="Arial" w:cs="Arial"/>
          <w:sz w:val="24"/>
          <w:szCs w:val="24"/>
        </w:rPr>
      </w:pPr>
      <w:r w:rsidRPr="00E307B8">
        <w:rPr>
          <w:rFonts w:ascii="Arial" w:hAnsi="Arial" w:cs="Arial"/>
          <w:sz w:val="24"/>
          <w:szCs w:val="24"/>
        </w:rPr>
        <w:t>The report intends to:</w:t>
      </w:r>
    </w:p>
    <w:p w14:paraId="76118159" w14:textId="77777777" w:rsidR="00457259" w:rsidRPr="00E307B8" w:rsidRDefault="00457259" w:rsidP="00791481">
      <w:pPr>
        <w:pStyle w:val="ListParagraph"/>
        <w:numPr>
          <w:ilvl w:val="0"/>
          <w:numId w:val="21"/>
        </w:numPr>
        <w:spacing w:after="40" w:line="480" w:lineRule="auto"/>
        <w:jc w:val="both"/>
        <w:rPr>
          <w:rFonts w:ascii="Arial" w:hAnsi="Arial" w:cs="Arial"/>
          <w:sz w:val="24"/>
          <w:szCs w:val="24"/>
        </w:rPr>
      </w:pPr>
      <w:r w:rsidRPr="00E307B8">
        <w:rPr>
          <w:rFonts w:ascii="Arial" w:hAnsi="Arial" w:cs="Arial"/>
          <w:sz w:val="24"/>
          <w:szCs w:val="24"/>
        </w:rPr>
        <w:t xml:space="preserve">Critically examine the impact of the global COVID-19 pandemic upon the employee relations climate within </w:t>
      </w:r>
      <w:r>
        <w:rPr>
          <w:rFonts w:ascii="Arial" w:hAnsi="Arial" w:cs="Arial"/>
          <w:sz w:val="24"/>
          <w:szCs w:val="24"/>
        </w:rPr>
        <w:t>the NHS</w:t>
      </w:r>
    </w:p>
    <w:p w14:paraId="189C2779" w14:textId="77777777" w:rsidR="00457259" w:rsidRPr="00E307B8" w:rsidRDefault="00457259" w:rsidP="00791481">
      <w:pPr>
        <w:pStyle w:val="ListParagraph"/>
        <w:numPr>
          <w:ilvl w:val="0"/>
          <w:numId w:val="21"/>
        </w:numPr>
        <w:spacing w:after="40" w:line="480" w:lineRule="auto"/>
        <w:jc w:val="both"/>
        <w:rPr>
          <w:rFonts w:ascii="Arial" w:hAnsi="Arial" w:cs="Arial"/>
          <w:sz w:val="24"/>
          <w:szCs w:val="24"/>
        </w:rPr>
      </w:pPr>
      <w:r>
        <w:rPr>
          <w:rFonts w:ascii="Arial" w:hAnsi="Arial" w:cs="Arial"/>
          <w:sz w:val="24"/>
          <w:szCs w:val="24"/>
        </w:rPr>
        <w:t xml:space="preserve">Critically evaluate Hywel </w:t>
      </w:r>
      <w:proofErr w:type="spellStart"/>
      <w:r>
        <w:rPr>
          <w:rFonts w:ascii="Arial" w:hAnsi="Arial" w:cs="Arial"/>
          <w:sz w:val="24"/>
          <w:szCs w:val="24"/>
        </w:rPr>
        <w:t>Dda’s</w:t>
      </w:r>
      <w:proofErr w:type="spellEnd"/>
      <w:r>
        <w:rPr>
          <w:rFonts w:ascii="Arial" w:hAnsi="Arial" w:cs="Arial"/>
          <w:sz w:val="24"/>
          <w:szCs w:val="24"/>
        </w:rPr>
        <w:t xml:space="preserve"> response to COVID-19</w:t>
      </w:r>
    </w:p>
    <w:p w14:paraId="39A3156A" w14:textId="77777777" w:rsidR="00457259" w:rsidRDefault="00457259" w:rsidP="00791481">
      <w:pPr>
        <w:pStyle w:val="ListParagraph"/>
        <w:numPr>
          <w:ilvl w:val="0"/>
          <w:numId w:val="21"/>
        </w:numPr>
        <w:spacing w:after="40" w:line="480" w:lineRule="auto"/>
        <w:jc w:val="both"/>
        <w:rPr>
          <w:rFonts w:ascii="Arial" w:hAnsi="Arial" w:cs="Arial"/>
          <w:sz w:val="24"/>
          <w:szCs w:val="24"/>
        </w:rPr>
      </w:pPr>
      <w:r w:rsidRPr="00E307B8">
        <w:rPr>
          <w:rFonts w:ascii="Arial" w:hAnsi="Arial" w:cs="Arial"/>
          <w:sz w:val="24"/>
          <w:szCs w:val="24"/>
        </w:rPr>
        <w:t xml:space="preserve">Provide recommendations which contribute to Hywel </w:t>
      </w:r>
      <w:proofErr w:type="spellStart"/>
      <w:r w:rsidRPr="00E307B8">
        <w:rPr>
          <w:rFonts w:ascii="Arial" w:hAnsi="Arial" w:cs="Arial"/>
          <w:sz w:val="24"/>
          <w:szCs w:val="24"/>
        </w:rPr>
        <w:t>Dda’s</w:t>
      </w:r>
      <w:proofErr w:type="spellEnd"/>
      <w:r w:rsidRPr="00E307B8">
        <w:rPr>
          <w:rFonts w:ascii="Arial" w:hAnsi="Arial" w:cs="Arial"/>
          <w:sz w:val="24"/>
          <w:szCs w:val="24"/>
        </w:rPr>
        <w:t xml:space="preserve"> employee engagement and commitment, organisational level performance and the progression of employee voice.  </w:t>
      </w:r>
    </w:p>
    <w:p w14:paraId="40794FC9" w14:textId="77777777" w:rsidR="00457259" w:rsidRDefault="00457259" w:rsidP="00791481">
      <w:pPr>
        <w:spacing w:after="40" w:line="480" w:lineRule="auto"/>
        <w:rPr>
          <w:rFonts w:ascii="Arial" w:hAnsi="Arial" w:cs="Arial"/>
          <w:sz w:val="24"/>
          <w:szCs w:val="24"/>
        </w:rPr>
      </w:pPr>
    </w:p>
    <w:p w14:paraId="08F6A86A" w14:textId="77777777" w:rsidR="00457259" w:rsidRPr="00C044BB" w:rsidRDefault="00457259" w:rsidP="00791481">
      <w:pPr>
        <w:spacing w:after="40" w:line="480" w:lineRule="auto"/>
        <w:rPr>
          <w:rFonts w:ascii="Arial" w:hAnsi="Arial" w:cs="Arial"/>
          <w:sz w:val="24"/>
          <w:szCs w:val="24"/>
        </w:rPr>
      </w:pPr>
      <w:r>
        <w:rPr>
          <w:rFonts w:ascii="Arial" w:hAnsi="Arial" w:cs="Arial"/>
          <w:b/>
          <w:bCs/>
          <w:sz w:val="24"/>
          <w:szCs w:val="24"/>
        </w:rPr>
        <w:t xml:space="preserve">1.2 </w:t>
      </w:r>
      <w:r w:rsidRPr="00E307B8">
        <w:rPr>
          <w:rFonts w:ascii="Arial" w:hAnsi="Arial" w:cs="Arial"/>
          <w:b/>
          <w:bCs/>
          <w:sz w:val="24"/>
          <w:szCs w:val="24"/>
        </w:rPr>
        <w:t>Synopsis of COVI</w:t>
      </w:r>
      <w:r>
        <w:rPr>
          <w:rFonts w:ascii="Arial" w:hAnsi="Arial" w:cs="Arial"/>
          <w:b/>
          <w:bCs/>
          <w:sz w:val="24"/>
          <w:szCs w:val="24"/>
        </w:rPr>
        <w:t>D-19</w:t>
      </w:r>
    </w:p>
    <w:p w14:paraId="5D3731F8" w14:textId="2E1A3090" w:rsidR="00773387" w:rsidRDefault="00457259" w:rsidP="00791481">
      <w:pPr>
        <w:spacing w:after="40" w:line="480" w:lineRule="auto"/>
        <w:jc w:val="both"/>
        <w:rPr>
          <w:rFonts w:ascii="Arial" w:hAnsi="Arial" w:cs="Arial"/>
          <w:sz w:val="24"/>
          <w:szCs w:val="24"/>
        </w:rPr>
      </w:pPr>
      <w:r>
        <w:rPr>
          <w:rFonts w:ascii="Arial" w:hAnsi="Arial" w:cs="Arial"/>
          <w:sz w:val="24"/>
          <w:szCs w:val="24"/>
        </w:rPr>
        <w:t xml:space="preserve">The COVID-19 Pandemic is a current global pandemic which was identified in Wuhan China in November 2019. It was identified as a pandemic in March 2020 by the WHO and to date has affected more </w:t>
      </w:r>
      <w:r w:rsidRPr="00F52E76">
        <w:rPr>
          <w:rFonts w:ascii="Arial" w:hAnsi="Arial" w:cs="Arial"/>
          <w:sz w:val="24"/>
          <w:szCs w:val="24"/>
        </w:rPr>
        <w:t xml:space="preserve">than </w:t>
      </w:r>
      <w:r w:rsidR="00F52E76" w:rsidRPr="00F52E76">
        <w:rPr>
          <w:rFonts w:ascii="Arial" w:hAnsi="Arial" w:cs="Arial"/>
          <w:sz w:val="24"/>
          <w:szCs w:val="24"/>
        </w:rPr>
        <w:t>86</w:t>
      </w:r>
      <w:r w:rsidRPr="00F52E76">
        <w:rPr>
          <w:rFonts w:ascii="Arial" w:hAnsi="Arial" w:cs="Arial"/>
          <w:sz w:val="24"/>
          <w:szCs w:val="24"/>
        </w:rPr>
        <w:t xml:space="preserve"> million cases around the world and resulted in </w:t>
      </w:r>
      <w:r w:rsidR="00F52E76" w:rsidRPr="00F52E76">
        <w:rPr>
          <w:rFonts w:ascii="Arial" w:hAnsi="Arial" w:cs="Arial"/>
          <w:sz w:val="24"/>
          <w:szCs w:val="24"/>
        </w:rPr>
        <w:t>over 77,000</w:t>
      </w:r>
      <w:r w:rsidRPr="00F52E76">
        <w:rPr>
          <w:rFonts w:ascii="Arial" w:hAnsi="Arial" w:cs="Arial"/>
          <w:sz w:val="24"/>
          <w:szCs w:val="24"/>
        </w:rPr>
        <w:t xml:space="preserve"> </w:t>
      </w:r>
      <w:r w:rsidR="00466448">
        <w:rPr>
          <w:rFonts w:ascii="Arial" w:hAnsi="Arial" w:cs="Arial"/>
          <w:sz w:val="24"/>
          <w:szCs w:val="24"/>
        </w:rPr>
        <w:t xml:space="preserve">UK </w:t>
      </w:r>
      <w:r w:rsidRPr="00F52E76">
        <w:rPr>
          <w:rFonts w:ascii="Arial" w:hAnsi="Arial" w:cs="Arial"/>
          <w:sz w:val="24"/>
          <w:szCs w:val="24"/>
        </w:rPr>
        <w:t>deaths</w:t>
      </w:r>
      <w:r w:rsidR="00FC39C8" w:rsidRPr="00F52E76">
        <w:rPr>
          <w:rFonts w:ascii="Arial" w:hAnsi="Arial" w:cs="Arial"/>
          <w:sz w:val="24"/>
          <w:szCs w:val="24"/>
        </w:rPr>
        <w:t xml:space="preserve"> </w:t>
      </w:r>
      <w:r w:rsidR="00773387" w:rsidRPr="00F52E76">
        <w:rPr>
          <w:rFonts w:ascii="Arial" w:hAnsi="Arial" w:cs="Arial"/>
          <w:noProof/>
          <w:sz w:val="24"/>
          <w:szCs w:val="24"/>
        </w:rPr>
        <w:t>(Gov.UK, 2020b; Gov.UK, 2021; NHS, 2020b; WHO, 2020)</w:t>
      </w:r>
      <w:r w:rsidRPr="00F52E76">
        <w:rPr>
          <w:rFonts w:ascii="Arial" w:hAnsi="Arial" w:cs="Arial"/>
          <w:sz w:val="24"/>
          <w:szCs w:val="24"/>
        </w:rPr>
        <w:t xml:space="preserve">. The symptoms of COVID-19 </w:t>
      </w:r>
      <w:r w:rsidRPr="00012976">
        <w:rPr>
          <w:rFonts w:ascii="Arial" w:hAnsi="Arial" w:cs="Arial"/>
          <w:sz w:val="24"/>
          <w:szCs w:val="24"/>
        </w:rPr>
        <w:t xml:space="preserve">are variable, highly infectious and can be spread through air when people are in close contact. The government’s response to the pandemic has been to introduce mandatory lockdowns, business closures, social </w:t>
      </w:r>
      <w:r w:rsidRPr="00012976">
        <w:rPr>
          <w:rFonts w:ascii="Arial" w:hAnsi="Arial" w:cs="Arial"/>
          <w:sz w:val="24"/>
          <w:szCs w:val="24"/>
        </w:rPr>
        <w:lastRenderedPageBreak/>
        <w:t xml:space="preserve">distancing and the </w:t>
      </w:r>
      <w:r w:rsidR="00A87716">
        <w:rPr>
          <w:rFonts w:ascii="Arial" w:hAnsi="Arial" w:cs="Arial"/>
          <w:sz w:val="24"/>
          <w:szCs w:val="24"/>
        </w:rPr>
        <w:t xml:space="preserve">mandatory </w:t>
      </w:r>
      <w:r w:rsidRPr="00012976">
        <w:rPr>
          <w:rFonts w:ascii="Arial" w:hAnsi="Arial" w:cs="Arial"/>
          <w:sz w:val="24"/>
          <w:szCs w:val="24"/>
        </w:rPr>
        <w:t>wearing</w:t>
      </w:r>
      <w:r w:rsidR="00A87716">
        <w:rPr>
          <w:rFonts w:ascii="Arial" w:hAnsi="Arial" w:cs="Arial"/>
          <w:sz w:val="24"/>
          <w:szCs w:val="24"/>
        </w:rPr>
        <w:t xml:space="preserve"> of</w:t>
      </w:r>
      <w:r w:rsidRPr="00012976">
        <w:rPr>
          <w:rFonts w:ascii="Arial" w:hAnsi="Arial" w:cs="Arial"/>
          <w:sz w:val="24"/>
          <w:szCs w:val="24"/>
        </w:rPr>
        <w:t xml:space="preserve"> facemasks</w:t>
      </w:r>
      <w:r w:rsidR="00B72163" w:rsidRPr="00012976">
        <w:rPr>
          <w:rFonts w:ascii="Arial" w:hAnsi="Arial" w:cs="Arial"/>
          <w:sz w:val="24"/>
          <w:szCs w:val="24"/>
        </w:rPr>
        <w:t xml:space="preserve"> </w:t>
      </w:r>
      <w:r w:rsidR="00A87716">
        <w:rPr>
          <w:rFonts w:ascii="Arial" w:hAnsi="Arial" w:cs="Arial"/>
          <w:sz w:val="24"/>
          <w:szCs w:val="24"/>
        </w:rPr>
        <w:t xml:space="preserve">and PPE </w:t>
      </w:r>
      <w:sdt>
        <w:sdtPr>
          <w:rPr>
            <w:rFonts w:ascii="Arial" w:hAnsi="Arial" w:cs="Arial"/>
            <w:sz w:val="24"/>
            <w:szCs w:val="24"/>
          </w:rPr>
          <w:id w:val="-345479472"/>
          <w:citation/>
        </w:sdtPr>
        <w:sdtContent>
          <w:r w:rsidR="00B72163" w:rsidRPr="00012976">
            <w:rPr>
              <w:rFonts w:ascii="Arial" w:hAnsi="Arial" w:cs="Arial"/>
              <w:sz w:val="24"/>
              <w:szCs w:val="24"/>
            </w:rPr>
            <w:fldChar w:fldCharType="begin"/>
          </w:r>
          <w:r w:rsidR="00B72163" w:rsidRPr="00012976">
            <w:rPr>
              <w:rFonts w:ascii="Arial" w:hAnsi="Arial" w:cs="Arial"/>
              <w:sz w:val="24"/>
              <w:szCs w:val="24"/>
            </w:rPr>
            <w:instrText xml:space="preserve"> CITATION Gov0b \l 2057 </w:instrText>
          </w:r>
          <w:r w:rsidR="00B72163" w:rsidRPr="00012976">
            <w:rPr>
              <w:rFonts w:ascii="Arial" w:hAnsi="Arial" w:cs="Arial"/>
              <w:sz w:val="24"/>
              <w:szCs w:val="24"/>
            </w:rPr>
            <w:fldChar w:fldCharType="separate"/>
          </w:r>
          <w:r w:rsidR="00C36E8B" w:rsidRPr="00C36E8B">
            <w:rPr>
              <w:rFonts w:ascii="Arial" w:hAnsi="Arial" w:cs="Arial"/>
              <w:noProof/>
              <w:sz w:val="24"/>
              <w:szCs w:val="24"/>
            </w:rPr>
            <w:t>(Gov.UK, 2020b)</w:t>
          </w:r>
          <w:r w:rsidR="00B72163" w:rsidRPr="00012976">
            <w:rPr>
              <w:rFonts w:ascii="Arial" w:hAnsi="Arial" w:cs="Arial"/>
              <w:sz w:val="24"/>
              <w:szCs w:val="24"/>
            </w:rPr>
            <w:fldChar w:fldCharType="end"/>
          </w:r>
        </w:sdtContent>
      </w:sdt>
      <w:r w:rsidRPr="00012976">
        <w:rPr>
          <w:rFonts w:ascii="Arial" w:hAnsi="Arial" w:cs="Arial"/>
          <w:sz w:val="24"/>
          <w:szCs w:val="24"/>
        </w:rPr>
        <w:t xml:space="preserve">. </w:t>
      </w:r>
      <w:r w:rsidR="00594C67">
        <w:rPr>
          <w:rFonts w:ascii="Arial" w:hAnsi="Arial" w:cs="Arial"/>
          <w:sz w:val="24"/>
          <w:szCs w:val="24"/>
        </w:rPr>
        <w:t xml:space="preserve">The government also advised that people should work from home where possible </w:t>
      </w:r>
      <w:sdt>
        <w:sdtPr>
          <w:rPr>
            <w:rFonts w:ascii="Arial" w:hAnsi="Arial" w:cs="Arial"/>
            <w:sz w:val="24"/>
            <w:szCs w:val="24"/>
          </w:rPr>
          <w:id w:val="-1284649467"/>
          <w:citation/>
        </w:sdtPr>
        <w:sdtContent>
          <w:r w:rsidR="00220C2F" w:rsidRPr="00220C2F">
            <w:rPr>
              <w:rFonts w:ascii="Arial" w:hAnsi="Arial" w:cs="Arial"/>
              <w:sz w:val="24"/>
              <w:szCs w:val="24"/>
            </w:rPr>
            <w:fldChar w:fldCharType="begin"/>
          </w:r>
          <w:r w:rsidR="00220C2F" w:rsidRPr="00220C2F">
            <w:rPr>
              <w:rFonts w:ascii="Arial" w:hAnsi="Arial" w:cs="Arial"/>
              <w:sz w:val="24"/>
              <w:szCs w:val="24"/>
            </w:rPr>
            <w:instrText xml:space="preserve"> CITATION Gov1a \l 2057 </w:instrText>
          </w:r>
          <w:r w:rsidR="00220C2F" w:rsidRPr="00220C2F">
            <w:rPr>
              <w:rFonts w:ascii="Arial" w:hAnsi="Arial" w:cs="Arial"/>
              <w:sz w:val="24"/>
              <w:szCs w:val="24"/>
            </w:rPr>
            <w:fldChar w:fldCharType="separate"/>
          </w:r>
          <w:r w:rsidR="00C36E8B" w:rsidRPr="00C36E8B">
            <w:rPr>
              <w:rFonts w:ascii="Arial" w:hAnsi="Arial" w:cs="Arial"/>
              <w:noProof/>
              <w:sz w:val="24"/>
              <w:szCs w:val="24"/>
            </w:rPr>
            <w:t>(Gov.UK, 2021a)</w:t>
          </w:r>
          <w:r w:rsidR="00220C2F" w:rsidRPr="00220C2F">
            <w:rPr>
              <w:rFonts w:ascii="Arial" w:hAnsi="Arial" w:cs="Arial"/>
              <w:sz w:val="24"/>
              <w:szCs w:val="24"/>
            </w:rPr>
            <w:fldChar w:fldCharType="end"/>
          </w:r>
        </w:sdtContent>
      </w:sdt>
      <w:r w:rsidR="00594C67" w:rsidRPr="00220C2F">
        <w:rPr>
          <w:rFonts w:ascii="Arial" w:hAnsi="Arial" w:cs="Arial"/>
          <w:sz w:val="24"/>
          <w:szCs w:val="24"/>
        </w:rPr>
        <w:t xml:space="preserve">. </w:t>
      </w:r>
      <w:r w:rsidRPr="00012976">
        <w:rPr>
          <w:rFonts w:ascii="Arial" w:hAnsi="Arial" w:cs="Arial"/>
          <w:sz w:val="24"/>
          <w:szCs w:val="24"/>
        </w:rPr>
        <w:t>As a result of th</w:t>
      </w:r>
      <w:r w:rsidR="00A87716">
        <w:rPr>
          <w:rFonts w:ascii="Arial" w:hAnsi="Arial" w:cs="Arial"/>
          <w:sz w:val="24"/>
          <w:szCs w:val="24"/>
        </w:rPr>
        <w:t>ese</w:t>
      </w:r>
      <w:r w:rsidRPr="00012976">
        <w:rPr>
          <w:rFonts w:ascii="Arial" w:hAnsi="Arial" w:cs="Arial"/>
          <w:sz w:val="24"/>
          <w:szCs w:val="24"/>
        </w:rPr>
        <w:t xml:space="preserve"> measures, there has been an impact on the UK economy as well and the international economy </w:t>
      </w:r>
      <w:r w:rsidR="00773387" w:rsidRPr="00012976">
        <w:rPr>
          <w:rFonts w:ascii="Arial" w:hAnsi="Arial" w:cs="Arial"/>
          <w:noProof/>
          <w:sz w:val="24"/>
          <w:szCs w:val="24"/>
        </w:rPr>
        <w:t>(McKinsey, 2020</w:t>
      </w:r>
      <w:r w:rsidR="00773387">
        <w:rPr>
          <w:rFonts w:ascii="Arial" w:hAnsi="Arial" w:cs="Arial"/>
          <w:noProof/>
          <w:sz w:val="24"/>
          <w:szCs w:val="24"/>
        </w:rPr>
        <w:t xml:space="preserve">; </w:t>
      </w:r>
      <w:r w:rsidR="00773387" w:rsidRPr="00012976">
        <w:rPr>
          <w:rFonts w:ascii="Arial" w:hAnsi="Arial" w:cs="Arial"/>
          <w:noProof/>
          <w:sz w:val="24"/>
          <w:szCs w:val="24"/>
        </w:rPr>
        <w:t>ONS, 2020</w:t>
      </w:r>
      <w:r w:rsidR="00773387">
        <w:rPr>
          <w:rFonts w:ascii="Arial" w:hAnsi="Arial" w:cs="Arial"/>
          <w:noProof/>
          <w:sz w:val="24"/>
          <w:szCs w:val="24"/>
        </w:rPr>
        <w:t xml:space="preserve">; </w:t>
      </w:r>
      <w:r w:rsidR="00773387" w:rsidRPr="00012976">
        <w:rPr>
          <w:rFonts w:ascii="Arial" w:hAnsi="Arial" w:cs="Arial"/>
          <w:noProof/>
          <w:sz w:val="24"/>
          <w:szCs w:val="24"/>
        </w:rPr>
        <w:t>PWC, 2020</w:t>
      </w:r>
      <w:r w:rsidR="00773387">
        <w:rPr>
          <w:rFonts w:ascii="Arial" w:hAnsi="Arial" w:cs="Arial"/>
          <w:noProof/>
          <w:sz w:val="24"/>
          <w:szCs w:val="24"/>
        </w:rPr>
        <w:t xml:space="preserve">; </w:t>
      </w:r>
      <w:r w:rsidR="00773387" w:rsidRPr="00012976">
        <w:rPr>
          <w:rFonts w:ascii="Arial" w:hAnsi="Arial" w:cs="Arial"/>
          <w:noProof/>
          <w:sz w:val="24"/>
          <w:szCs w:val="24"/>
        </w:rPr>
        <w:t>TUC, 2020b)</w:t>
      </w:r>
      <w:r w:rsidRPr="00012976">
        <w:rPr>
          <w:rFonts w:ascii="Arial" w:hAnsi="Arial" w:cs="Arial"/>
          <w:sz w:val="24"/>
          <w:szCs w:val="24"/>
        </w:rPr>
        <w:t xml:space="preserve">. </w:t>
      </w:r>
    </w:p>
    <w:p w14:paraId="7C8AFF0B" w14:textId="77777777" w:rsidR="00C36E8B" w:rsidRDefault="00C36E8B" w:rsidP="00791481">
      <w:pPr>
        <w:spacing w:after="40" w:line="480" w:lineRule="auto"/>
        <w:jc w:val="both"/>
        <w:rPr>
          <w:rFonts w:ascii="Arial" w:hAnsi="Arial" w:cs="Arial"/>
          <w:sz w:val="24"/>
          <w:szCs w:val="24"/>
        </w:rPr>
      </w:pPr>
    </w:p>
    <w:p w14:paraId="79A7AE8A" w14:textId="26BE271E" w:rsidR="00457259" w:rsidRDefault="00FE5448" w:rsidP="00791481">
      <w:pPr>
        <w:spacing w:after="40" w:line="480" w:lineRule="auto"/>
        <w:jc w:val="both"/>
        <w:rPr>
          <w:rFonts w:ascii="Arial" w:hAnsi="Arial" w:cs="Arial"/>
          <w:sz w:val="24"/>
          <w:szCs w:val="24"/>
        </w:rPr>
      </w:pPr>
      <w:r>
        <w:rPr>
          <w:rFonts w:ascii="Arial" w:hAnsi="Arial" w:cs="Arial"/>
          <w:sz w:val="24"/>
          <w:szCs w:val="24"/>
        </w:rPr>
        <w:t xml:space="preserve">The climate prior to COVID-19 was </w:t>
      </w:r>
      <w:r w:rsidR="00A87716">
        <w:rPr>
          <w:rFonts w:ascii="Arial" w:hAnsi="Arial" w:cs="Arial"/>
          <w:sz w:val="24"/>
          <w:szCs w:val="24"/>
        </w:rPr>
        <w:t xml:space="preserve">volatile, uncertain, </w:t>
      </w:r>
      <w:proofErr w:type="gramStart"/>
      <w:r w:rsidR="00A87716">
        <w:rPr>
          <w:rFonts w:ascii="Arial" w:hAnsi="Arial" w:cs="Arial"/>
          <w:sz w:val="24"/>
          <w:szCs w:val="24"/>
        </w:rPr>
        <w:t>complex</w:t>
      </w:r>
      <w:proofErr w:type="gramEnd"/>
      <w:r w:rsidR="00A87716">
        <w:rPr>
          <w:rFonts w:ascii="Arial" w:hAnsi="Arial" w:cs="Arial"/>
          <w:sz w:val="24"/>
          <w:szCs w:val="24"/>
        </w:rPr>
        <w:t xml:space="preserve"> and ambiguous</w:t>
      </w:r>
      <w:r>
        <w:rPr>
          <w:rFonts w:ascii="Arial" w:hAnsi="Arial" w:cs="Arial"/>
          <w:sz w:val="24"/>
          <w:szCs w:val="24"/>
        </w:rPr>
        <w:t>, however, the pandemic has now heightened the</w:t>
      </w:r>
      <w:r w:rsidR="00466448">
        <w:rPr>
          <w:rFonts w:ascii="Arial" w:hAnsi="Arial" w:cs="Arial"/>
          <w:sz w:val="24"/>
          <w:szCs w:val="24"/>
        </w:rPr>
        <w:t>se</w:t>
      </w:r>
      <w:r>
        <w:rPr>
          <w:rFonts w:ascii="Arial" w:hAnsi="Arial" w:cs="Arial"/>
          <w:sz w:val="24"/>
          <w:szCs w:val="24"/>
        </w:rPr>
        <w:t xml:space="preserve"> </w:t>
      </w:r>
      <w:r w:rsidR="00FC7D35">
        <w:rPr>
          <w:rFonts w:ascii="Arial" w:hAnsi="Arial" w:cs="Arial"/>
          <w:sz w:val="24"/>
          <w:szCs w:val="24"/>
        </w:rPr>
        <w:t>conditions</w:t>
      </w:r>
      <w:r>
        <w:rPr>
          <w:rFonts w:ascii="Arial" w:hAnsi="Arial" w:cs="Arial"/>
          <w:sz w:val="24"/>
          <w:szCs w:val="24"/>
        </w:rPr>
        <w:t xml:space="preserve"> </w:t>
      </w:r>
      <w:sdt>
        <w:sdtPr>
          <w:rPr>
            <w:rFonts w:ascii="Arial" w:hAnsi="Arial" w:cs="Arial"/>
            <w:sz w:val="24"/>
            <w:szCs w:val="24"/>
          </w:rPr>
          <w:id w:val="-1730914147"/>
          <w:citation/>
        </w:sdtPr>
        <w:sdtContent>
          <w:r w:rsidR="00220C2F" w:rsidRPr="00220C2F">
            <w:rPr>
              <w:rFonts w:ascii="Arial" w:hAnsi="Arial" w:cs="Arial"/>
              <w:sz w:val="24"/>
              <w:szCs w:val="24"/>
            </w:rPr>
            <w:fldChar w:fldCharType="begin"/>
          </w:r>
          <w:r w:rsidR="00220C2F" w:rsidRPr="00220C2F">
            <w:rPr>
              <w:rFonts w:ascii="Arial" w:hAnsi="Arial" w:cs="Arial"/>
              <w:sz w:val="24"/>
              <w:szCs w:val="24"/>
            </w:rPr>
            <w:instrText xml:space="preserve"> CITATION Ope20 \l 2057 </w:instrText>
          </w:r>
          <w:r w:rsidR="00220C2F" w:rsidRPr="00220C2F">
            <w:rPr>
              <w:rFonts w:ascii="Arial" w:hAnsi="Arial" w:cs="Arial"/>
              <w:sz w:val="24"/>
              <w:szCs w:val="24"/>
            </w:rPr>
            <w:fldChar w:fldCharType="separate"/>
          </w:r>
          <w:r w:rsidR="00C36E8B" w:rsidRPr="00C36E8B">
            <w:rPr>
              <w:rFonts w:ascii="Arial" w:hAnsi="Arial" w:cs="Arial"/>
              <w:noProof/>
              <w:sz w:val="24"/>
              <w:szCs w:val="24"/>
            </w:rPr>
            <w:t>(Koshemani, 2020)</w:t>
          </w:r>
          <w:r w:rsidR="00220C2F" w:rsidRPr="00220C2F">
            <w:rPr>
              <w:rFonts w:ascii="Arial" w:hAnsi="Arial" w:cs="Arial"/>
              <w:sz w:val="24"/>
              <w:szCs w:val="24"/>
            </w:rPr>
            <w:fldChar w:fldCharType="end"/>
          </w:r>
        </w:sdtContent>
      </w:sdt>
      <w:r w:rsidRPr="00220C2F">
        <w:rPr>
          <w:rFonts w:ascii="Arial" w:hAnsi="Arial" w:cs="Arial"/>
          <w:sz w:val="24"/>
          <w:szCs w:val="24"/>
        </w:rPr>
        <w:t>.</w:t>
      </w:r>
      <w:r w:rsidR="00466448">
        <w:rPr>
          <w:rFonts w:ascii="Arial" w:hAnsi="Arial" w:cs="Arial"/>
          <w:sz w:val="24"/>
          <w:szCs w:val="24"/>
        </w:rPr>
        <w:t xml:space="preserve"> </w:t>
      </w:r>
      <w:r w:rsidR="00466448" w:rsidRPr="00012976">
        <w:rPr>
          <w:rFonts w:ascii="Arial" w:hAnsi="Arial" w:cs="Arial"/>
          <w:sz w:val="24"/>
          <w:szCs w:val="24"/>
        </w:rPr>
        <w:t>Figures reveal that the UK GDP dropped by 20</w:t>
      </w:r>
      <w:r w:rsidR="00466448">
        <w:rPr>
          <w:rFonts w:ascii="Arial" w:hAnsi="Arial" w:cs="Arial"/>
          <w:sz w:val="24"/>
          <w:szCs w:val="24"/>
        </w:rPr>
        <w:t>.4</w:t>
      </w:r>
      <w:r w:rsidR="00466448" w:rsidRPr="00012976">
        <w:rPr>
          <w:rFonts w:ascii="Arial" w:hAnsi="Arial" w:cs="Arial"/>
          <w:sz w:val="24"/>
          <w:szCs w:val="24"/>
        </w:rPr>
        <w:t>%, making this the deepest recession since records began although there has been a slow increase</w:t>
      </w:r>
      <w:r w:rsidR="00466448" w:rsidRPr="00012976">
        <w:rPr>
          <w:lang w:val="en"/>
        </w:rPr>
        <w:t xml:space="preserve"> </w:t>
      </w:r>
      <w:r w:rsidR="00466448" w:rsidRPr="00012976">
        <w:rPr>
          <w:rFonts w:ascii="Arial" w:hAnsi="Arial" w:cs="Arial"/>
          <w:noProof/>
          <w:sz w:val="24"/>
        </w:rPr>
        <w:t>(ONS, 2020; Partington, 2020)</w:t>
      </w:r>
      <w:r w:rsidR="00466448" w:rsidRPr="00012976">
        <w:rPr>
          <w:rFonts w:ascii="Arial" w:hAnsi="Arial" w:cs="Arial"/>
          <w:sz w:val="24"/>
          <w:szCs w:val="24"/>
        </w:rPr>
        <w:t>.</w:t>
      </w:r>
      <w:r w:rsidRPr="00220C2F">
        <w:rPr>
          <w:rFonts w:ascii="Arial" w:hAnsi="Arial" w:cs="Arial"/>
          <w:sz w:val="24"/>
          <w:szCs w:val="24"/>
        </w:rPr>
        <w:t xml:space="preserve"> </w:t>
      </w:r>
      <w:r w:rsidR="00A87716">
        <w:rPr>
          <w:rFonts w:ascii="Arial" w:hAnsi="Arial" w:cs="Arial"/>
          <w:sz w:val="24"/>
          <w:szCs w:val="24"/>
        </w:rPr>
        <w:t>In addition to COVID-19, s</w:t>
      </w:r>
      <w:r w:rsidR="00A87716" w:rsidRPr="00A87716">
        <w:rPr>
          <w:rFonts w:ascii="Arial" w:hAnsi="Arial" w:cs="Arial"/>
          <w:sz w:val="24"/>
          <w:szCs w:val="24"/>
        </w:rPr>
        <w:t>ome of the recent m</w:t>
      </w:r>
      <w:r w:rsidR="00457259" w:rsidRPr="00A87716">
        <w:rPr>
          <w:rFonts w:ascii="Arial" w:hAnsi="Arial" w:cs="Arial"/>
          <w:sz w:val="24"/>
          <w:szCs w:val="24"/>
        </w:rPr>
        <w:t>egatrends</w:t>
      </w:r>
      <w:r w:rsidR="00A87716" w:rsidRPr="00A87716">
        <w:rPr>
          <w:rFonts w:ascii="Arial" w:hAnsi="Arial" w:cs="Arial"/>
          <w:sz w:val="24"/>
          <w:szCs w:val="24"/>
        </w:rPr>
        <w:t xml:space="preserve"> are f</w:t>
      </w:r>
      <w:r w:rsidR="00E27827">
        <w:rPr>
          <w:rFonts w:ascii="Arial" w:hAnsi="Arial" w:cs="Arial"/>
          <w:sz w:val="24"/>
          <w:szCs w:val="24"/>
        </w:rPr>
        <w:t xml:space="preserve">lexible working, home </w:t>
      </w:r>
      <w:r w:rsidR="00E27827" w:rsidRPr="00E27827">
        <w:rPr>
          <w:rFonts w:ascii="Arial" w:hAnsi="Arial" w:cs="Arial"/>
          <w:sz w:val="24"/>
          <w:szCs w:val="24"/>
        </w:rPr>
        <w:t>working</w:t>
      </w:r>
      <w:r w:rsidR="00A87716" w:rsidRPr="00E27827">
        <w:rPr>
          <w:rFonts w:ascii="Arial" w:hAnsi="Arial" w:cs="Arial"/>
          <w:sz w:val="24"/>
          <w:szCs w:val="24"/>
        </w:rPr>
        <w:t xml:space="preserve"> </w:t>
      </w:r>
      <w:r w:rsidR="00E27827">
        <w:rPr>
          <w:rFonts w:ascii="Arial" w:hAnsi="Arial" w:cs="Arial"/>
          <w:noProof/>
          <w:sz w:val="24"/>
          <w:szCs w:val="24"/>
        </w:rPr>
        <w:t>(CIPD, 2019;</w:t>
      </w:r>
      <w:r w:rsidR="00E27827" w:rsidRPr="00E27827">
        <w:rPr>
          <w:rFonts w:ascii="Arial" w:hAnsi="Arial" w:cs="Arial"/>
          <w:sz w:val="24"/>
          <w:szCs w:val="24"/>
        </w:rPr>
        <w:t xml:space="preserve"> </w:t>
      </w:r>
      <w:r w:rsidR="00E27827" w:rsidRPr="00E27827">
        <w:rPr>
          <w:rFonts w:ascii="Arial" w:hAnsi="Arial" w:cs="Arial"/>
          <w:noProof/>
          <w:sz w:val="24"/>
          <w:szCs w:val="24"/>
        </w:rPr>
        <w:t>CIPD, 2020c)</w:t>
      </w:r>
      <w:r w:rsidR="00A87716" w:rsidRPr="00E27827">
        <w:rPr>
          <w:rFonts w:ascii="Arial" w:hAnsi="Arial" w:cs="Arial"/>
          <w:sz w:val="24"/>
          <w:szCs w:val="24"/>
        </w:rPr>
        <w:t>.</w:t>
      </w:r>
      <w:r w:rsidRPr="00E27827">
        <w:rPr>
          <w:rFonts w:ascii="Arial" w:hAnsi="Arial" w:cs="Arial"/>
          <w:sz w:val="24"/>
          <w:szCs w:val="24"/>
        </w:rPr>
        <w:t xml:space="preserve"> </w:t>
      </w:r>
      <w:r w:rsidR="00A87716" w:rsidRPr="00E27827">
        <w:rPr>
          <w:rFonts w:ascii="Arial" w:hAnsi="Arial" w:cs="Arial"/>
          <w:sz w:val="24"/>
          <w:szCs w:val="24"/>
        </w:rPr>
        <w:t xml:space="preserve">Brexit </w:t>
      </w:r>
      <w:r w:rsidR="00A87716">
        <w:rPr>
          <w:rFonts w:ascii="Arial" w:hAnsi="Arial" w:cs="Arial"/>
          <w:sz w:val="24"/>
          <w:szCs w:val="24"/>
        </w:rPr>
        <w:t>ha</w:t>
      </w:r>
      <w:r w:rsidR="00FC7D35">
        <w:rPr>
          <w:rFonts w:ascii="Arial" w:hAnsi="Arial" w:cs="Arial"/>
          <w:sz w:val="24"/>
          <w:szCs w:val="24"/>
        </w:rPr>
        <w:t>d</w:t>
      </w:r>
      <w:r w:rsidR="00A87716">
        <w:rPr>
          <w:rFonts w:ascii="Arial" w:hAnsi="Arial" w:cs="Arial"/>
          <w:sz w:val="24"/>
          <w:szCs w:val="24"/>
        </w:rPr>
        <w:t xml:space="preserve"> led to a lot of uncertainty for organisations</w:t>
      </w:r>
      <w:r>
        <w:rPr>
          <w:rFonts w:ascii="Arial" w:hAnsi="Arial" w:cs="Arial"/>
          <w:sz w:val="24"/>
          <w:szCs w:val="24"/>
        </w:rPr>
        <w:t xml:space="preserve"> due to the impact o</w:t>
      </w:r>
      <w:r w:rsidR="00A87716">
        <w:rPr>
          <w:rFonts w:ascii="Arial" w:hAnsi="Arial" w:cs="Arial"/>
          <w:sz w:val="24"/>
          <w:szCs w:val="24"/>
        </w:rPr>
        <w:t>n</w:t>
      </w:r>
      <w:r>
        <w:rPr>
          <w:rFonts w:ascii="Arial" w:hAnsi="Arial" w:cs="Arial"/>
          <w:sz w:val="24"/>
          <w:szCs w:val="24"/>
        </w:rPr>
        <w:t xml:space="preserve"> worker</w:t>
      </w:r>
      <w:r w:rsidR="00A87716">
        <w:rPr>
          <w:rFonts w:ascii="Arial" w:hAnsi="Arial" w:cs="Arial"/>
          <w:sz w:val="24"/>
          <w:szCs w:val="24"/>
        </w:rPr>
        <w:t>’</w:t>
      </w:r>
      <w:r>
        <w:rPr>
          <w:rFonts w:ascii="Arial" w:hAnsi="Arial" w:cs="Arial"/>
          <w:sz w:val="24"/>
          <w:szCs w:val="24"/>
        </w:rPr>
        <w:t>s rights</w:t>
      </w:r>
      <w:r w:rsidR="00457259" w:rsidRPr="00E307B8">
        <w:rPr>
          <w:rFonts w:ascii="Arial" w:hAnsi="Arial" w:cs="Arial"/>
          <w:sz w:val="24"/>
          <w:szCs w:val="24"/>
        </w:rPr>
        <w:t>,</w:t>
      </w:r>
      <w:r w:rsidR="00A87716">
        <w:rPr>
          <w:rFonts w:ascii="Arial" w:hAnsi="Arial" w:cs="Arial"/>
          <w:sz w:val="24"/>
          <w:szCs w:val="24"/>
        </w:rPr>
        <w:t xml:space="preserve"> however the UK transitional period has now come to an end</w:t>
      </w:r>
      <w:r w:rsidR="00FC7D35">
        <w:rPr>
          <w:rFonts w:ascii="Arial" w:hAnsi="Arial" w:cs="Arial"/>
          <w:sz w:val="24"/>
          <w:szCs w:val="24"/>
        </w:rPr>
        <w:t xml:space="preserve"> since </w:t>
      </w:r>
      <w:r w:rsidR="00FC7D35" w:rsidRPr="001C55ED">
        <w:rPr>
          <w:rFonts w:ascii="Arial" w:hAnsi="Arial" w:cs="Arial"/>
          <w:sz w:val="24"/>
          <w:szCs w:val="24"/>
        </w:rPr>
        <w:t>January 1</w:t>
      </w:r>
      <w:r w:rsidR="00FC7D35" w:rsidRPr="001C55ED">
        <w:rPr>
          <w:rFonts w:ascii="Arial" w:hAnsi="Arial" w:cs="Arial"/>
          <w:sz w:val="24"/>
          <w:szCs w:val="24"/>
          <w:vertAlign w:val="superscript"/>
        </w:rPr>
        <w:t>st</w:t>
      </w:r>
      <w:r w:rsidR="00F06D2F" w:rsidRPr="001C55ED">
        <w:rPr>
          <w:rFonts w:ascii="Arial" w:hAnsi="Arial" w:cs="Arial"/>
          <w:sz w:val="24"/>
          <w:szCs w:val="24"/>
        </w:rPr>
        <w:t>, 2021</w:t>
      </w:r>
      <w:r w:rsidR="00A87716" w:rsidRPr="001C55ED">
        <w:rPr>
          <w:rFonts w:ascii="Arial" w:hAnsi="Arial" w:cs="Arial"/>
          <w:sz w:val="24"/>
          <w:szCs w:val="24"/>
        </w:rPr>
        <w:t xml:space="preserve"> </w:t>
      </w:r>
      <w:sdt>
        <w:sdtPr>
          <w:rPr>
            <w:rFonts w:ascii="Arial" w:hAnsi="Arial" w:cs="Arial"/>
            <w:sz w:val="24"/>
            <w:szCs w:val="24"/>
          </w:rPr>
          <w:id w:val="-899366098"/>
          <w:citation/>
        </w:sdtPr>
        <w:sdtContent>
          <w:r w:rsidR="001C55ED" w:rsidRPr="001C55ED">
            <w:rPr>
              <w:rFonts w:ascii="Arial" w:hAnsi="Arial" w:cs="Arial"/>
              <w:sz w:val="24"/>
              <w:szCs w:val="24"/>
            </w:rPr>
            <w:fldChar w:fldCharType="begin"/>
          </w:r>
          <w:r w:rsidR="001C55ED" w:rsidRPr="001C55ED">
            <w:rPr>
              <w:rFonts w:ascii="Arial" w:hAnsi="Arial" w:cs="Arial"/>
              <w:sz w:val="24"/>
              <w:szCs w:val="24"/>
            </w:rPr>
            <w:instrText xml:space="preserve"> CITATION Sde20 \l 2057 </w:instrText>
          </w:r>
          <w:r w:rsidR="001C55ED" w:rsidRPr="001C55ED">
            <w:rPr>
              <w:rFonts w:ascii="Arial" w:hAnsi="Arial" w:cs="Arial"/>
              <w:sz w:val="24"/>
              <w:szCs w:val="24"/>
            </w:rPr>
            <w:fldChar w:fldCharType="separate"/>
          </w:r>
          <w:r w:rsidR="00C36E8B" w:rsidRPr="00C36E8B">
            <w:rPr>
              <w:rFonts w:ascii="Arial" w:hAnsi="Arial" w:cs="Arial"/>
              <w:noProof/>
              <w:sz w:val="24"/>
              <w:szCs w:val="24"/>
            </w:rPr>
            <w:t>(Mars, 2020)</w:t>
          </w:r>
          <w:r w:rsidR="001C55ED" w:rsidRPr="001C55ED">
            <w:rPr>
              <w:rFonts w:ascii="Arial" w:hAnsi="Arial" w:cs="Arial"/>
              <w:sz w:val="24"/>
              <w:szCs w:val="24"/>
            </w:rPr>
            <w:fldChar w:fldCharType="end"/>
          </w:r>
        </w:sdtContent>
      </w:sdt>
      <w:r w:rsidR="00A87716" w:rsidRPr="001C55ED">
        <w:rPr>
          <w:rFonts w:ascii="Arial" w:hAnsi="Arial" w:cs="Arial"/>
          <w:sz w:val="24"/>
          <w:szCs w:val="24"/>
        </w:rPr>
        <w:t xml:space="preserve">. </w:t>
      </w:r>
      <w:r w:rsidR="00457259" w:rsidRPr="00E307B8">
        <w:rPr>
          <w:rFonts w:ascii="Arial" w:hAnsi="Arial" w:cs="Arial"/>
          <w:sz w:val="24"/>
          <w:szCs w:val="24"/>
        </w:rPr>
        <w:t>COVID-19</w:t>
      </w:r>
      <w:r>
        <w:rPr>
          <w:rFonts w:ascii="Arial" w:hAnsi="Arial" w:cs="Arial"/>
          <w:sz w:val="24"/>
          <w:szCs w:val="24"/>
        </w:rPr>
        <w:t xml:space="preserve"> </w:t>
      </w:r>
      <w:r w:rsidR="00A87716">
        <w:rPr>
          <w:rFonts w:ascii="Arial" w:hAnsi="Arial" w:cs="Arial"/>
          <w:sz w:val="24"/>
          <w:szCs w:val="24"/>
        </w:rPr>
        <w:t>has resulted in business closures,</w:t>
      </w:r>
      <w:r>
        <w:rPr>
          <w:rFonts w:ascii="Arial" w:hAnsi="Arial" w:cs="Arial"/>
          <w:sz w:val="24"/>
          <w:szCs w:val="24"/>
        </w:rPr>
        <w:t xml:space="preserve"> job cuts</w:t>
      </w:r>
      <w:r w:rsidR="00A87716">
        <w:rPr>
          <w:rFonts w:ascii="Arial" w:hAnsi="Arial" w:cs="Arial"/>
          <w:sz w:val="24"/>
          <w:szCs w:val="24"/>
        </w:rPr>
        <w:t xml:space="preserve"> and</w:t>
      </w:r>
      <w:r>
        <w:rPr>
          <w:rFonts w:ascii="Arial" w:hAnsi="Arial" w:cs="Arial"/>
          <w:sz w:val="24"/>
          <w:szCs w:val="24"/>
        </w:rPr>
        <w:t xml:space="preserve"> </w:t>
      </w:r>
      <w:r w:rsidRPr="00246A01">
        <w:rPr>
          <w:rFonts w:ascii="Arial" w:hAnsi="Arial" w:cs="Arial"/>
          <w:sz w:val="24"/>
          <w:szCs w:val="24"/>
        </w:rPr>
        <w:t>redundanc</w:t>
      </w:r>
      <w:r w:rsidR="00A87716" w:rsidRPr="00246A01">
        <w:rPr>
          <w:rFonts w:ascii="Arial" w:hAnsi="Arial" w:cs="Arial"/>
          <w:sz w:val="24"/>
          <w:szCs w:val="24"/>
        </w:rPr>
        <w:t xml:space="preserve">ies </w:t>
      </w:r>
      <w:sdt>
        <w:sdtPr>
          <w:rPr>
            <w:rFonts w:ascii="Arial" w:hAnsi="Arial" w:cs="Arial"/>
            <w:sz w:val="24"/>
            <w:szCs w:val="24"/>
          </w:rPr>
          <w:id w:val="1260103092"/>
          <w:citation/>
        </w:sdtPr>
        <w:sdtContent>
          <w:r w:rsidR="00246A01" w:rsidRPr="00246A01">
            <w:rPr>
              <w:rFonts w:ascii="Arial" w:hAnsi="Arial" w:cs="Arial"/>
              <w:sz w:val="24"/>
              <w:szCs w:val="24"/>
            </w:rPr>
            <w:fldChar w:fldCharType="begin"/>
          </w:r>
          <w:r w:rsidR="00246A01" w:rsidRPr="00246A01">
            <w:rPr>
              <w:rFonts w:ascii="Arial" w:hAnsi="Arial" w:cs="Arial"/>
              <w:sz w:val="24"/>
              <w:szCs w:val="24"/>
            </w:rPr>
            <w:instrText xml:space="preserve"> CITATION ONS0b \l 2057 </w:instrText>
          </w:r>
          <w:r w:rsidR="00246A01" w:rsidRPr="00246A01">
            <w:rPr>
              <w:rFonts w:ascii="Arial" w:hAnsi="Arial" w:cs="Arial"/>
              <w:sz w:val="24"/>
              <w:szCs w:val="24"/>
            </w:rPr>
            <w:fldChar w:fldCharType="separate"/>
          </w:r>
          <w:r w:rsidR="00C36E8B" w:rsidRPr="00C36E8B">
            <w:rPr>
              <w:rFonts w:ascii="Arial" w:hAnsi="Arial" w:cs="Arial"/>
              <w:noProof/>
              <w:sz w:val="24"/>
              <w:szCs w:val="24"/>
            </w:rPr>
            <w:t>(ONS, 2020b)</w:t>
          </w:r>
          <w:r w:rsidR="00246A01" w:rsidRPr="00246A01">
            <w:rPr>
              <w:rFonts w:ascii="Arial" w:hAnsi="Arial" w:cs="Arial"/>
              <w:sz w:val="24"/>
              <w:szCs w:val="24"/>
            </w:rPr>
            <w:fldChar w:fldCharType="end"/>
          </w:r>
        </w:sdtContent>
      </w:sdt>
      <w:r w:rsidR="00A87716" w:rsidRPr="00246A01">
        <w:rPr>
          <w:rFonts w:ascii="Arial" w:hAnsi="Arial" w:cs="Arial"/>
          <w:sz w:val="24"/>
          <w:szCs w:val="24"/>
        </w:rPr>
        <w:t xml:space="preserve">. </w:t>
      </w:r>
      <w:r>
        <w:rPr>
          <w:rFonts w:ascii="Arial" w:hAnsi="Arial" w:cs="Arial"/>
          <w:sz w:val="24"/>
          <w:szCs w:val="24"/>
        </w:rPr>
        <w:t>Hywel Dda has not needed to make any job cuts, however,</w:t>
      </w:r>
      <w:r w:rsidR="00466448">
        <w:rPr>
          <w:rFonts w:ascii="Arial" w:hAnsi="Arial" w:cs="Arial"/>
          <w:sz w:val="24"/>
          <w:szCs w:val="24"/>
        </w:rPr>
        <w:t xml:space="preserve"> it</w:t>
      </w:r>
      <w:r>
        <w:rPr>
          <w:rFonts w:ascii="Arial" w:hAnsi="Arial" w:cs="Arial"/>
          <w:sz w:val="24"/>
          <w:szCs w:val="24"/>
        </w:rPr>
        <w:t xml:space="preserve"> needed to rec</w:t>
      </w:r>
      <w:r w:rsidR="00FC7D35">
        <w:rPr>
          <w:rFonts w:ascii="Arial" w:hAnsi="Arial" w:cs="Arial"/>
          <w:sz w:val="24"/>
          <w:szCs w:val="24"/>
        </w:rPr>
        <w:t>r</w:t>
      </w:r>
      <w:r>
        <w:rPr>
          <w:rFonts w:ascii="Arial" w:hAnsi="Arial" w:cs="Arial"/>
          <w:sz w:val="24"/>
          <w:szCs w:val="24"/>
        </w:rPr>
        <w:t>uit additional staff to meet the demands of the pandemic</w:t>
      </w:r>
      <w:r w:rsidR="0077751F">
        <w:rPr>
          <w:rFonts w:ascii="Arial" w:hAnsi="Arial" w:cs="Arial"/>
          <w:sz w:val="24"/>
          <w:szCs w:val="24"/>
        </w:rPr>
        <w:t xml:space="preserve"> </w:t>
      </w:r>
      <w:sdt>
        <w:sdtPr>
          <w:rPr>
            <w:rFonts w:ascii="Arial" w:hAnsi="Arial" w:cs="Arial"/>
            <w:sz w:val="24"/>
            <w:szCs w:val="24"/>
          </w:rPr>
          <w:id w:val="-1634944243"/>
          <w:citation/>
        </w:sdtPr>
        <w:sdtContent>
          <w:r w:rsidR="0077751F">
            <w:rPr>
              <w:rFonts w:ascii="Arial" w:hAnsi="Arial" w:cs="Arial"/>
              <w:sz w:val="24"/>
              <w:szCs w:val="24"/>
            </w:rPr>
            <w:fldChar w:fldCharType="begin"/>
          </w:r>
          <w:r w:rsidR="0077751F">
            <w:rPr>
              <w:rFonts w:ascii="Arial" w:hAnsi="Arial" w:cs="Arial"/>
              <w:sz w:val="24"/>
              <w:szCs w:val="24"/>
            </w:rPr>
            <w:instrText xml:space="preserve"> CITATION Hyw20 \l 2057 </w:instrText>
          </w:r>
          <w:r w:rsidR="0077751F">
            <w:rPr>
              <w:rFonts w:ascii="Arial" w:hAnsi="Arial" w:cs="Arial"/>
              <w:sz w:val="24"/>
              <w:szCs w:val="24"/>
            </w:rPr>
            <w:fldChar w:fldCharType="separate"/>
          </w:r>
          <w:r w:rsidR="00C36E8B" w:rsidRPr="00C36E8B">
            <w:rPr>
              <w:rFonts w:ascii="Arial" w:hAnsi="Arial" w:cs="Arial"/>
              <w:noProof/>
              <w:sz w:val="24"/>
              <w:szCs w:val="24"/>
            </w:rPr>
            <w:t>(HywelDda, 2020)</w:t>
          </w:r>
          <w:r w:rsidR="0077751F">
            <w:rPr>
              <w:rFonts w:ascii="Arial" w:hAnsi="Arial" w:cs="Arial"/>
              <w:sz w:val="24"/>
              <w:szCs w:val="24"/>
            </w:rPr>
            <w:fldChar w:fldCharType="end"/>
          </w:r>
        </w:sdtContent>
      </w:sdt>
      <w:r>
        <w:rPr>
          <w:rFonts w:ascii="Arial" w:hAnsi="Arial" w:cs="Arial"/>
          <w:sz w:val="24"/>
          <w:szCs w:val="24"/>
        </w:rPr>
        <w:t>.</w:t>
      </w:r>
      <w:r w:rsidR="00925E0E">
        <w:rPr>
          <w:rFonts w:ascii="Arial" w:hAnsi="Arial" w:cs="Arial"/>
          <w:sz w:val="24"/>
          <w:szCs w:val="24"/>
        </w:rPr>
        <w:t xml:space="preserve"> </w:t>
      </w:r>
    </w:p>
    <w:p w14:paraId="30DFE1A4" w14:textId="77777777" w:rsidR="00457259" w:rsidRDefault="00457259" w:rsidP="00791481">
      <w:pPr>
        <w:spacing w:after="40" w:line="480" w:lineRule="auto"/>
        <w:rPr>
          <w:rFonts w:ascii="Arial" w:hAnsi="Arial" w:cs="Arial"/>
          <w:sz w:val="24"/>
          <w:szCs w:val="24"/>
        </w:rPr>
      </w:pPr>
    </w:p>
    <w:p w14:paraId="17E00DA6" w14:textId="77777777" w:rsidR="00405B09" w:rsidRDefault="00405B09" w:rsidP="00791481">
      <w:pPr>
        <w:spacing w:after="40" w:line="480" w:lineRule="auto"/>
        <w:rPr>
          <w:rFonts w:ascii="Arial" w:hAnsi="Arial" w:cs="Arial"/>
          <w:sz w:val="24"/>
          <w:szCs w:val="24"/>
        </w:rPr>
      </w:pPr>
    </w:p>
    <w:p w14:paraId="675D03DE" w14:textId="2F501421" w:rsidR="00457259" w:rsidRPr="00466448" w:rsidRDefault="00457259" w:rsidP="00791481">
      <w:pPr>
        <w:spacing w:after="40" w:line="480" w:lineRule="auto"/>
        <w:jc w:val="both"/>
        <w:rPr>
          <w:rFonts w:ascii="Arial" w:hAnsi="Arial" w:cs="Arial"/>
          <w:b/>
          <w:bCs/>
          <w:sz w:val="28"/>
          <w:szCs w:val="28"/>
        </w:rPr>
      </w:pPr>
      <w:r w:rsidRPr="004D65BE">
        <w:rPr>
          <w:rFonts w:ascii="Arial" w:hAnsi="Arial" w:cs="Arial"/>
          <w:b/>
          <w:bCs/>
          <w:sz w:val="28"/>
          <w:szCs w:val="28"/>
        </w:rPr>
        <w:t xml:space="preserve">2. Literature review </w:t>
      </w:r>
    </w:p>
    <w:p w14:paraId="766A59D3" w14:textId="77777777" w:rsidR="00457259" w:rsidRDefault="00457259" w:rsidP="00791481">
      <w:pPr>
        <w:spacing w:after="40" w:line="480" w:lineRule="auto"/>
        <w:jc w:val="both"/>
        <w:rPr>
          <w:rFonts w:ascii="Arial" w:hAnsi="Arial" w:cs="Arial"/>
          <w:b/>
          <w:bCs/>
          <w:sz w:val="24"/>
          <w:szCs w:val="24"/>
        </w:rPr>
      </w:pPr>
      <w:r>
        <w:rPr>
          <w:rFonts w:ascii="Arial" w:hAnsi="Arial" w:cs="Arial"/>
          <w:b/>
          <w:bCs/>
          <w:sz w:val="24"/>
          <w:szCs w:val="24"/>
        </w:rPr>
        <w:t>2.1</w:t>
      </w:r>
      <w:r w:rsidRPr="00E307B8">
        <w:rPr>
          <w:rFonts w:ascii="Arial" w:hAnsi="Arial" w:cs="Arial"/>
          <w:b/>
          <w:bCs/>
          <w:sz w:val="24"/>
          <w:szCs w:val="24"/>
        </w:rPr>
        <w:t xml:space="preserve"> Employ</w:t>
      </w:r>
      <w:r>
        <w:rPr>
          <w:rFonts w:ascii="Arial" w:hAnsi="Arial" w:cs="Arial"/>
          <w:b/>
          <w:bCs/>
          <w:sz w:val="24"/>
          <w:szCs w:val="24"/>
        </w:rPr>
        <w:t>ment</w:t>
      </w:r>
      <w:r w:rsidRPr="00E307B8">
        <w:rPr>
          <w:rFonts w:ascii="Arial" w:hAnsi="Arial" w:cs="Arial"/>
          <w:b/>
          <w:bCs/>
          <w:sz w:val="24"/>
          <w:szCs w:val="24"/>
        </w:rPr>
        <w:t xml:space="preserve"> relations </w:t>
      </w:r>
      <w:r>
        <w:rPr>
          <w:rFonts w:ascii="Arial" w:hAnsi="Arial" w:cs="Arial"/>
          <w:b/>
          <w:bCs/>
          <w:sz w:val="24"/>
          <w:szCs w:val="24"/>
        </w:rPr>
        <w:t>(ER)</w:t>
      </w:r>
    </w:p>
    <w:p w14:paraId="6904EF5B" w14:textId="1D3AE5BD" w:rsidR="00457259" w:rsidRPr="00A94016" w:rsidRDefault="00457259" w:rsidP="00791481">
      <w:pPr>
        <w:spacing w:after="40" w:line="480" w:lineRule="auto"/>
        <w:jc w:val="both"/>
        <w:rPr>
          <w:rFonts w:ascii="Arial" w:hAnsi="Arial" w:cs="Arial"/>
          <w:sz w:val="24"/>
          <w:szCs w:val="24"/>
        </w:rPr>
      </w:pPr>
      <w:r w:rsidRPr="00A94016">
        <w:rPr>
          <w:rFonts w:ascii="Arial" w:hAnsi="Arial" w:cs="Arial"/>
          <w:sz w:val="24"/>
          <w:szCs w:val="24"/>
        </w:rPr>
        <w:t xml:space="preserve">Employee relations can be defined as the relationship between employers and their workers. It refers to both the collective and individual relationships in the workplace. Employee relations reflects the rise in individualism and the fall in trade union influence and reach </w:t>
      </w:r>
      <w:r w:rsidRPr="00A94016">
        <w:rPr>
          <w:rFonts w:ascii="Arial" w:hAnsi="Arial" w:cs="Arial"/>
          <w:b/>
          <w:bCs/>
          <w:sz w:val="24"/>
          <w:szCs w:val="24"/>
          <w:shd w:val="clear" w:color="auto" w:fill="F7F6F6"/>
        </w:rPr>
        <w:fldChar w:fldCharType="begin"/>
      </w:r>
      <w:r w:rsidRPr="00A94016">
        <w:rPr>
          <w:rFonts w:ascii="Arial" w:hAnsi="Arial" w:cs="Arial"/>
          <w:b/>
          <w:bCs/>
          <w:sz w:val="24"/>
          <w:szCs w:val="24"/>
          <w:shd w:val="clear" w:color="auto" w:fill="F7F6F6"/>
        </w:rPr>
        <w:instrText xml:space="preserve"> CITATION CIP203 \l 2057 </w:instrText>
      </w:r>
      <w:r w:rsidRPr="00A94016">
        <w:rPr>
          <w:rFonts w:ascii="Arial" w:hAnsi="Arial" w:cs="Arial"/>
          <w:b/>
          <w:bCs/>
          <w:sz w:val="24"/>
          <w:szCs w:val="24"/>
          <w:shd w:val="clear" w:color="auto" w:fill="F7F6F6"/>
        </w:rPr>
        <w:fldChar w:fldCharType="separate"/>
      </w:r>
      <w:r w:rsidR="00C36E8B">
        <w:rPr>
          <w:rFonts w:ascii="Arial" w:hAnsi="Arial" w:cs="Arial"/>
          <w:b/>
          <w:bCs/>
          <w:noProof/>
          <w:sz w:val="24"/>
          <w:szCs w:val="24"/>
          <w:shd w:val="clear" w:color="auto" w:fill="F7F6F6"/>
        </w:rPr>
        <w:t xml:space="preserve"> </w:t>
      </w:r>
      <w:r w:rsidR="00C36E8B" w:rsidRPr="00C36E8B">
        <w:rPr>
          <w:rFonts w:ascii="Arial" w:hAnsi="Arial" w:cs="Arial"/>
          <w:noProof/>
          <w:sz w:val="24"/>
          <w:szCs w:val="24"/>
          <w:shd w:val="clear" w:color="auto" w:fill="F7F6F6"/>
        </w:rPr>
        <w:t>(CIPD, 2020)</w:t>
      </w:r>
      <w:r w:rsidRPr="00A94016">
        <w:rPr>
          <w:rFonts w:ascii="Arial" w:hAnsi="Arial" w:cs="Arial"/>
          <w:b/>
          <w:bCs/>
          <w:sz w:val="24"/>
          <w:szCs w:val="24"/>
          <w:shd w:val="clear" w:color="auto" w:fill="F7F6F6"/>
        </w:rPr>
        <w:fldChar w:fldCharType="end"/>
      </w:r>
      <w:r w:rsidRPr="00A94016">
        <w:rPr>
          <w:rFonts w:ascii="Arial" w:hAnsi="Arial" w:cs="Arial"/>
          <w:sz w:val="24"/>
          <w:szCs w:val="24"/>
          <w:shd w:val="clear" w:color="auto" w:fill="F7F6F6"/>
        </w:rPr>
        <w:t xml:space="preserve">. </w:t>
      </w:r>
      <w:r w:rsidR="00A94016">
        <w:rPr>
          <w:rFonts w:ascii="Arial" w:hAnsi="Arial" w:cs="Arial"/>
          <w:sz w:val="24"/>
          <w:szCs w:val="24"/>
        </w:rPr>
        <w:t>On the other hand</w:t>
      </w:r>
      <w:r w:rsidRPr="00A94016">
        <w:rPr>
          <w:rFonts w:ascii="Arial" w:hAnsi="Arial" w:cs="Arial"/>
          <w:sz w:val="24"/>
          <w:szCs w:val="24"/>
        </w:rPr>
        <w:t xml:space="preserve">, another definition of employment </w:t>
      </w:r>
      <w:proofErr w:type="gramStart"/>
      <w:r w:rsidRPr="00A94016">
        <w:rPr>
          <w:rFonts w:ascii="Arial" w:hAnsi="Arial" w:cs="Arial"/>
          <w:sz w:val="24"/>
          <w:szCs w:val="24"/>
        </w:rPr>
        <w:t>relations</w:t>
      </w:r>
      <w:proofErr w:type="gramEnd"/>
      <w:r w:rsidR="00FE5448">
        <w:rPr>
          <w:rFonts w:ascii="Arial" w:hAnsi="Arial" w:cs="Arial"/>
          <w:sz w:val="24"/>
          <w:szCs w:val="24"/>
        </w:rPr>
        <w:t xml:space="preserve"> is</w:t>
      </w:r>
      <w:r w:rsidR="00E42694" w:rsidRPr="00A94016">
        <w:rPr>
          <w:rFonts w:ascii="Arial" w:hAnsi="Arial" w:cs="Arial"/>
          <w:sz w:val="24"/>
          <w:szCs w:val="24"/>
        </w:rPr>
        <w:t xml:space="preserve"> the way in which conflict is regulated with formal and informal rules within the workplace </w:t>
      </w:r>
      <w:r w:rsidR="00C575C4">
        <w:rPr>
          <w:rFonts w:ascii="Arial" w:hAnsi="Arial" w:cs="Arial"/>
          <w:noProof/>
          <w:sz w:val="24"/>
          <w:szCs w:val="24"/>
        </w:rPr>
        <w:t xml:space="preserve">(Gardner &amp; Palmer, 1997; Gennard &amp; Judge, 2005, </w:t>
      </w:r>
      <w:r w:rsidR="00C575C4" w:rsidRPr="00F97971">
        <w:rPr>
          <w:rFonts w:ascii="Arial" w:hAnsi="Arial" w:cs="Arial"/>
          <w:noProof/>
          <w:sz w:val="24"/>
          <w:szCs w:val="24"/>
        </w:rPr>
        <w:t>Taylor &amp; Woodhams, 2016)</w:t>
      </w:r>
      <w:r w:rsidR="00E42694" w:rsidRPr="00A94016">
        <w:rPr>
          <w:rFonts w:ascii="Arial" w:hAnsi="Arial" w:cs="Arial"/>
          <w:sz w:val="24"/>
          <w:szCs w:val="24"/>
        </w:rPr>
        <w:t>.</w:t>
      </w:r>
      <w:r w:rsidRPr="00A94016">
        <w:rPr>
          <w:rFonts w:ascii="Arial" w:hAnsi="Arial" w:cs="Arial"/>
          <w:sz w:val="24"/>
          <w:szCs w:val="24"/>
        </w:rPr>
        <w:t xml:space="preserve"> </w:t>
      </w:r>
    </w:p>
    <w:p w14:paraId="7D5F7210" w14:textId="08668E06" w:rsidR="00457259" w:rsidRDefault="00457259" w:rsidP="00791481">
      <w:pPr>
        <w:spacing w:after="40" w:line="480" w:lineRule="auto"/>
        <w:rPr>
          <w:rFonts w:ascii="Arial" w:hAnsi="Arial" w:cs="Arial"/>
          <w:b/>
          <w:bCs/>
          <w:sz w:val="24"/>
          <w:szCs w:val="24"/>
        </w:rPr>
      </w:pPr>
    </w:p>
    <w:p w14:paraId="51A7C141" w14:textId="77777777" w:rsidR="00457259" w:rsidRPr="009853B9" w:rsidRDefault="00457259" w:rsidP="00791481">
      <w:pPr>
        <w:spacing w:after="40" w:line="480" w:lineRule="auto"/>
        <w:rPr>
          <w:rFonts w:ascii="Arial" w:hAnsi="Arial" w:cs="Arial"/>
          <w:b/>
          <w:bCs/>
          <w:sz w:val="24"/>
          <w:szCs w:val="24"/>
        </w:rPr>
      </w:pPr>
      <w:r>
        <w:rPr>
          <w:rFonts w:ascii="Arial" w:hAnsi="Arial" w:cs="Arial"/>
          <w:b/>
          <w:bCs/>
          <w:sz w:val="24"/>
          <w:szCs w:val="24"/>
        </w:rPr>
        <w:lastRenderedPageBreak/>
        <w:t xml:space="preserve">2.2 </w:t>
      </w:r>
      <w:r w:rsidRPr="009853B9">
        <w:rPr>
          <w:rFonts w:ascii="Arial" w:hAnsi="Arial" w:cs="Arial"/>
          <w:b/>
          <w:bCs/>
          <w:sz w:val="24"/>
          <w:szCs w:val="24"/>
        </w:rPr>
        <w:t xml:space="preserve">Theories of </w:t>
      </w:r>
      <w:r>
        <w:rPr>
          <w:rFonts w:ascii="Arial" w:hAnsi="Arial" w:cs="Arial"/>
          <w:b/>
          <w:bCs/>
          <w:sz w:val="24"/>
          <w:szCs w:val="24"/>
        </w:rPr>
        <w:t>employment relations</w:t>
      </w:r>
    </w:p>
    <w:p w14:paraId="6B2D0601" w14:textId="1C233FFB" w:rsidR="00773387" w:rsidRDefault="00457259" w:rsidP="00791481">
      <w:pPr>
        <w:spacing w:after="40" w:line="480" w:lineRule="auto"/>
        <w:jc w:val="both"/>
        <w:rPr>
          <w:rFonts w:ascii="Arial" w:hAnsi="Arial" w:cs="Arial"/>
          <w:sz w:val="24"/>
          <w:szCs w:val="24"/>
          <w:shd w:val="clear" w:color="auto" w:fill="FFFFFF"/>
        </w:rPr>
      </w:pPr>
      <w:r w:rsidRPr="00C575C4">
        <w:rPr>
          <w:rFonts w:ascii="Arial" w:hAnsi="Arial" w:cs="Arial"/>
          <w:sz w:val="24"/>
          <w:szCs w:val="24"/>
        </w:rPr>
        <w:t>One of the theories of employment relations is</w:t>
      </w:r>
      <w:r w:rsidRPr="00C575C4">
        <w:rPr>
          <w:rFonts w:ascii="Arial" w:hAnsi="Arial" w:cs="Arial"/>
          <w:sz w:val="24"/>
          <w:szCs w:val="24"/>
          <w:shd w:val="clear" w:color="auto" w:fill="FFFFFF"/>
        </w:rPr>
        <w:t> Pluralist. This theory looks at employees as being human being rather than being commodities. It also sees a conflict of interest within the employment relationship and would state that labour mark</w:t>
      </w:r>
      <w:r w:rsidR="00C47310" w:rsidRPr="00C575C4">
        <w:rPr>
          <w:rFonts w:ascii="Arial" w:hAnsi="Arial" w:cs="Arial"/>
          <w:sz w:val="24"/>
          <w:szCs w:val="24"/>
          <w:shd w:val="clear" w:color="auto" w:fill="FFFFFF"/>
        </w:rPr>
        <w:t xml:space="preserve">ets are not equally competitive </w:t>
      </w:r>
      <w:r w:rsidR="00C575C4">
        <w:rPr>
          <w:rFonts w:ascii="Arial" w:hAnsi="Arial" w:cs="Arial"/>
          <w:noProof/>
          <w:sz w:val="24"/>
          <w:szCs w:val="24"/>
          <w:shd w:val="clear" w:color="auto" w:fill="FFFFFF"/>
        </w:rPr>
        <w:t xml:space="preserve">(Dryzek, et al., 2008; Edwards, 2009; </w:t>
      </w:r>
      <w:r w:rsidR="00C575C4" w:rsidRPr="00C575C4">
        <w:rPr>
          <w:rFonts w:ascii="Arial" w:hAnsi="Arial" w:cs="Arial"/>
          <w:noProof/>
          <w:sz w:val="24"/>
          <w:szCs w:val="24"/>
          <w:shd w:val="clear" w:color="auto" w:fill="FFFFFF"/>
        </w:rPr>
        <w:t>Wilton, 2011)</w:t>
      </w:r>
      <w:r w:rsidR="00C47310" w:rsidRPr="00C575C4">
        <w:rPr>
          <w:rFonts w:ascii="Arial" w:hAnsi="Arial" w:cs="Arial"/>
          <w:sz w:val="24"/>
          <w:szCs w:val="24"/>
          <w:shd w:val="clear" w:color="auto" w:fill="FFFFFF"/>
        </w:rPr>
        <w:t xml:space="preserve">. </w:t>
      </w:r>
      <w:r w:rsidRPr="00C575C4">
        <w:rPr>
          <w:rFonts w:ascii="Arial" w:hAnsi="Arial" w:cs="Arial"/>
          <w:sz w:val="24"/>
          <w:szCs w:val="24"/>
          <w:shd w:val="clear" w:color="auto" w:fill="FFFFFF"/>
        </w:rPr>
        <w:t xml:space="preserve">On the other hand, </w:t>
      </w:r>
      <w:r w:rsidR="00466448">
        <w:rPr>
          <w:rFonts w:ascii="Arial" w:hAnsi="Arial" w:cs="Arial"/>
          <w:sz w:val="24"/>
          <w:szCs w:val="24"/>
          <w:shd w:val="clear" w:color="auto" w:fill="FFFFFF"/>
        </w:rPr>
        <w:t xml:space="preserve">according </w:t>
      </w:r>
      <w:r w:rsidRPr="00C575C4">
        <w:rPr>
          <w:rFonts w:ascii="Arial" w:hAnsi="Arial" w:cs="Arial"/>
          <w:sz w:val="24"/>
          <w:szCs w:val="24"/>
          <w:shd w:val="clear" w:color="auto" w:fill="FFFFFF"/>
        </w:rPr>
        <w:t xml:space="preserve">to the unitarist, organisations are collaborative, </w:t>
      </w:r>
      <w:proofErr w:type="gramStart"/>
      <w:r w:rsidRPr="00C575C4">
        <w:rPr>
          <w:rFonts w:ascii="Arial" w:hAnsi="Arial" w:cs="Arial"/>
          <w:sz w:val="24"/>
          <w:szCs w:val="24"/>
          <w:shd w:val="clear" w:color="auto" w:fill="FFFFFF"/>
        </w:rPr>
        <w:t>friendly</w:t>
      </w:r>
      <w:proofErr w:type="gramEnd"/>
      <w:r w:rsidRPr="00C575C4">
        <w:rPr>
          <w:rFonts w:ascii="Arial" w:hAnsi="Arial" w:cs="Arial"/>
          <w:sz w:val="24"/>
          <w:szCs w:val="24"/>
          <w:shd w:val="clear" w:color="auto" w:fill="FFFFFF"/>
        </w:rPr>
        <w:t xml:space="preserve"> and integrated and they would not prefer trade unions and employees. The unit</w:t>
      </w:r>
      <w:r w:rsidR="00E27827">
        <w:rPr>
          <w:rFonts w:ascii="Arial" w:hAnsi="Arial" w:cs="Arial"/>
          <w:sz w:val="24"/>
          <w:szCs w:val="24"/>
          <w:shd w:val="clear" w:color="auto" w:fill="FFFFFF"/>
        </w:rPr>
        <w:t>a</w:t>
      </w:r>
      <w:r w:rsidRPr="00C575C4">
        <w:rPr>
          <w:rFonts w:ascii="Arial" w:hAnsi="Arial" w:cs="Arial"/>
          <w:sz w:val="24"/>
          <w:szCs w:val="24"/>
          <w:shd w:val="clear" w:color="auto" w:fill="FFFFFF"/>
        </w:rPr>
        <w:t xml:space="preserve">rist theory strongly believes that loyalty to an organisation will diminish from employee loyalty </w:t>
      </w:r>
      <w:r w:rsidR="00C575C4">
        <w:rPr>
          <w:rFonts w:ascii="Arial" w:hAnsi="Arial" w:cs="Arial"/>
          <w:noProof/>
          <w:sz w:val="24"/>
          <w:szCs w:val="24"/>
          <w:shd w:val="clear" w:color="auto" w:fill="FFFFFF"/>
        </w:rPr>
        <w:t xml:space="preserve">(Deb, 2009; Festing, 2013; </w:t>
      </w:r>
      <w:r w:rsidR="00C575C4" w:rsidRPr="00C575C4">
        <w:rPr>
          <w:rFonts w:ascii="Arial" w:hAnsi="Arial" w:cs="Arial"/>
          <w:noProof/>
          <w:sz w:val="24"/>
          <w:szCs w:val="24"/>
          <w:shd w:val="clear" w:color="auto" w:fill="FFFFFF"/>
        </w:rPr>
        <w:t>Heery, 2016)</w:t>
      </w:r>
      <w:r w:rsidRPr="00C575C4">
        <w:rPr>
          <w:rFonts w:ascii="Arial" w:hAnsi="Arial" w:cs="Arial"/>
          <w:sz w:val="24"/>
          <w:szCs w:val="24"/>
          <w:shd w:val="clear" w:color="auto" w:fill="FFFFFF"/>
        </w:rPr>
        <w:t xml:space="preserve">. </w:t>
      </w:r>
    </w:p>
    <w:p w14:paraId="0F5A438C" w14:textId="77777777" w:rsidR="00C36E8B" w:rsidRDefault="00C36E8B" w:rsidP="00791481">
      <w:pPr>
        <w:spacing w:after="40" w:line="480" w:lineRule="auto"/>
        <w:jc w:val="both"/>
        <w:rPr>
          <w:rFonts w:ascii="Arial" w:hAnsi="Arial" w:cs="Arial"/>
          <w:sz w:val="24"/>
          <w:szCs w:val="24"/>
          <w:shd w:val="clear" w:color="auto" w:fill="FFFFFF"/>
        </w:rPr>
      </w:pPr>
    </w:p>
    <w:p w14:paraId="2BADB4C1" w14:textId="2984EAB6" w:rsidR="00457259" w:rsidRPr="00C575C4" w:rsidRDefault="00457259" w:rsidP="00791481">
      <w:pPr>
        <w:spacing w:after="40" w:line="480" w:lineRule="auto"/>
        <w:jc w:val="both"/>
        <w:rPr>
          <w:rFonts w:ascii="Arial" w:hAnsi="Arial" w:cs="Arial"/>
          <w:sz w:val="24"/>
          <w:szCs w:val="24"/>
          <w:shd w:val="clear" w:color="auto" w:fill="FFFFFF"/>
        </w:rPr>
      </w:pPr>
      <w:r w:rsidRPr="00C575C4">
        <w:rPr>
          <w:rFonts w:ascii="Arial" w:hAnsi="Arial" w:cs="Arial"/>
          <w:sz w:val="24"/>
          <w:szCs w:val="24"/>
          <w:shd w:val="clear" w:color="auto" w:fill="FFFFFF"/>
        </w:rPr>
        <w:t>The Marxist the</w:t>
      </w:r>
      <w:r w:rsidR="00FE5448">
        <w:rPr>
          <w:rFonts w:ascii="Arial" w:hAnsi="Arial" w:cs="Arial"/>
          <w:sz w:val="24"/>
          <w:szCs w:val="24"/>
          <w:shd w:val="clear" w:color="auto" w:fill="FFFFFF"/>
        </w:rPr>
        <w:t>ory believes that the history is</w:t>
      </w:r>
      <w:r w:rsidRPr="00C575C4">
        <w:rPr>
          <w:rFonts w:ascii="Arial" w:hAnsi="Arial" w:cs="Arial"/>
          <w:sz w:val="24"/>
          <w:szCs w:val="24"/>
          <w:shd w:val="clear" w:color="auto" w:fill="FFFFFF"/>
        </w:rPr>
        <w:t xml:space="preserve"> contradictory to workplace relations. This theory acknowledges the inequalities which exist in power within the employment relationship and the wider society. As a result of this, it is seen that workplace conflict</w:t>
      </w:r>
      <w:r w:rsidR="00FE5448">
        <w:rPr>
          <w:rFonts w:ascii="Arial" w:hAnsi="Arial" w:cs="Arial"/>
          <w:sz w:val="24"/>
          <w:szCs w:val="24"/>
          <w:shd w:val="clear" w:color="auto" w:fill="FFFFFF"/>
        </w:rPr>
        <w:t xml:space="preserve"> </w:t>
      </w:r>
      <w:proofErr w:type="gramStart"/>
      <w:r w:rsidR="00FE5448">
        <w:rPr>
          <w:rFonts w:ascii="Arial" w:hAnsi="Arial" w:cs="Arial"/>
          <w:sz w:val="24"/>
          <w:szCs w:val="24"/>
          <w:shd w:val="clear" w:color="auto" w:fill="FFFFFF"/>
        </w:rPr>
        <w:t>is</w:t>
      </w:r>
      <w:r w:rsidRPr="00C575C4">
        <w:rPr>
          <w:rFonts w:ascii="Arial" w:hAnsi="Arial" w:cs="Arial"/>
          <w:sz w:val="24"/>
          <w:szCs w:val="24"/>
          <w:shd w:val="clear" w:color="auto" w:fill="FFFFFF"/>
        </w:rPr>
        <w:t xml:space="preserve"> considered to be</w:t>
      </w:r>
      <w:proofErr w:type="gramEnd"/>
      <w:r w:rsidRPr="00C575C4">
        <w:rPr>
          <w:rFonts w:ascii="Arial" w:hAnsi="Arial" w:cs="Arial"/>
          <w:sz w:val="24"/>
          <w:szCs w:val="24"/>
          <w:shd w:val="clear" w:color="auto" w:fill="FFFFFF"/>
        </w:rPr>
        <w:t xml:space="preserve"> a predictable result </w:t>
      </w:r>
      <w:r w:rsidR="00C575C4">
        <w:rPr>
          <w:rFonts w:ascii="Arial" w:hAnsi="Arial" w:cs="Arial"/>
          <w:noProof/>
          <w:sz w:val="24"/>
          <w:szCs w:val="24"/>
          <w:shd w:val="clear" w:color="auto" w:fill="FFFFFF"/>
        </w:rPr>
        <w:t xml:space="preserve">(Blackledge, 2006; Colling &amp; Terry, 2010; Itani, 2017; </w:t>
      </w:r>
      <w:r w:rsidR="00C575C4" w:rsidRPr="00C575C4">
        <w:rPr>
          <w:rFonts w:ascii="Arial" w:hAnsi="Arial" w:cs="Arial"/>
          <w:noProof/>
          <w:sz w:val="24"/>
          <w:szCs w:val="24"/>
          <w:shd w:val="clear" w:color="auto" w:fill="FFFFFF"/>
        </w:rPr>
        <w:t>Singh, 2011)</w:t>
      </w:r>
      <w:r w:rsidRPr="00C575C4">
        <w:rPr>
          <w:rFonts w:ascii="Arial" w:hAnsi="Arial" w:cs="Arial"/>
          <w:sz w:val="24"/>
          <w:szCs w:val="24"/>
          <w:shd w:val="clear" w:color="auto" w:fill="FFFFFF"/>
        </w:rPr>
        <w:t xml:space="preserve">. It is argued that the COVID-19 pandemic has brought inequalities to the forefront as we have seen certain groups within society, </w:t>
      </w:r>
      <w:proofErr w:type="gramStart"/>
      <w:r w:rsidRPr="00C575C4">
        <w:rPr>
          <w:rFonts w:ascii="Arial" w:hAnsi="Arial" w:cs="Arial"/>
          <w:sz w:val="24"/>
          <w:szCs w:val="24"/>
          <w:shd w:val="clear" w:color="auto" w:fill="FFFFFF"/>
        </w:rPr>
        <w:t>in particular those</w:t>
      </w:r>
      <w:proofErr w:type="gramEnd"/>
      <w:r w:rsidRPr="00C575C4">
        <w:rPr>
          <w:rFonts w:ascii="Arial" w:hAnsi="Arial" w:cs="Arial"/>
          <w:sz w:val="24"/>
          <w:szCs w:val="24"/>
          <w:shd w:val="clear" w:color="auto" w:fill="FFFFFF"/>
        </w:rPr>
        <w:t xml:space="preserve"> within the BAME group, being more poorly affected than other</w:t>
      </w:r>
      <w:r w:rsidR="00FE5448">
        <w:rPr>
          <w:rFonts w:ascii="Arial" w:hAnsi="Arial" w:cs="Arial"/>
          <w:sz w:val="24"/>
          <w:szCs w:val="24"/>
          <w:shd w:val="clear" w:color="auto" w:fill="FFFFFF"/>
        </w:rPr>
        <w:t>s</w:t>
      </w:r>
      <w:r w:rsidRPr="00C575C4">
        <w:rPr>
          <w:rFonts w:ascii="Arial" w:hAnsi="Arial" w:cs="Arial"/>
          <w:sz w:val="24"/>
          <w:szCs w:val="24"/>
          <w:shd w:val="clear" w:color="auto" w:fill="FFFFFF"/>
        </w:rPr>
        <w:t xml:space="preserve"> </w:t>
      </w:r>
      <w:r w:rsidR="00C575C4">
        <w:rPr>
          <w:rFonts w:ascii="Arial" w:hAnsi="Arial" w:cs="Arial"/>
          <w:noProof/>
          <w:sz w:val="24"/>
          <w:szCs w:val="24"/>
          <w:shd w:val="clear" w:color="auto" w:fill="FFFFFF"/>
        </w:rPr>
        <w:t xml:space="preserve">(Gov.UK, 2020d; Gov.Wales, 2020; Hu, 2020; </w:t>
      </w:r>
      <w:r w:rsidR="00C575C4" w:rsidRPr="00C575C4">
        <w:rPr>
          <w:rFonts w:ascii="Arial" w:hAnsi="Arial" w:cs="Arial"/>
          <w:noProof/>
          <w:sz w:val="24"/>
          <w:szCs w:val="24"/>
          <w:shd w:val="clear" w:color="auto" w:fill="FFFFFF"/>
        </w:rPr>
        <w:t>MIND, 2020)</w:t>
      </w:r>
      <w:r w:rsidRPr="00C575C4">
        <w:rPr>
          <w:rFonts w:ascii="Arial" w:hAnsi="Arial" w:cs="Arial"/>
          <w:sz w:val="24"/>
          <w:szCs w:val="24"/>
          <w:shd w:val="clear" w:color="auto" w:fill="FFFFFF"/>
        </w:rPr>
        <w:t xml:space="preserve">. The Radical theory predominantly looks on the required industrial relations of employees that offer protection for themselves from organisations. They believe that large organisations work for the sole purpose of earning profit without any regard for their workers </w:t>
      </w:r>
      <w:proofErr w:type="gramStart"/>
      <w:r w:rsidRPr="00C575C4">
        <w:rPr>
          <w:rFonts w:ascii="Arial" w:hAnsi="Arial" w:cs="Arial"/>
          <w:sz w:val="24"/>
          <w:szCs w:val="24"/>
          <w:shd w:val="clear" w:color="auto" w:fill="FFFFFF"/>
        </w:rPr>
        <w:t>with the exception of</w:t>
      </w:r>
      <w:proofErr w:type="gramEnd"/>
      <w:r w:rsidRPr="00C575C4">
        <w:rPr>
          <w:rFonts w:ascii="Arial" w:hAnsi="Arial" w:cs="Arial"/>
          <w:sz w:val="24"/>
          <w:szCs w:val="24"/>
          <w:shd w:val="clear" w:color="auto" w:fill="FFFFFF"/>
        </w:rPr>
        <w:t xml:space="preserve"> legal obligations </w:t>
      </w:r>
      <w:r w:rsidR="00C575C4">
        <w:rPr>
          <w:rFonts w:ascii="Arial" w:hAnsi="Arial" w:cs="Arial"/>
          <w:noProof/>
          <w:sz w:val="24"/>
          <w:szCs w:val="24"/>
          <w:shd w:val="clear" w:color="auto" w:fill="FFFFFF"/>
        </w:rPr>
        <w:t xml:space="preserve">(Heery, 2016; Leat, 2007; </w:t>
      </w:r>
      <w:r w:rsidR="00C575C4" w:rsidRPr="00C575C4">
        <w:rPr>
          <w:rFonts w:ascii="Arial" w:hAnsi="Arial" w:cs="Arial"/>
          <w:noProof/>
          <w:sz w:val="24"/>
          <w:szCs w:val="24"/>
          <w:shd w:val="clear" w:color="auto" w:fill="FFFFFF"/>
        </w:rPr>
        <w:t>Loudoun, et al., 2009)</w:t>
      </w:r>
      <w:r w:rsidRPr="00C575C4">
        <w:rPr>
          <w:rFonts w:ascii="Arial" w:hAnsi="Arial" w:cs="Arial"/>
          <w:sz w:val="24"/>
          <w:szCs w:val="24"/>
          <w:shd w:val="clear" w:color="auto" w:fill="FFFFFF"/>
        </w:rPr>
        <w:t>. </w:t>
      </w:r>
    </w:p>
    <w:p w14:paraId="41FC174C" w14:textId="7A733F92" w:rsidR="00220087" w:rsidRDefault="00220087" w:rsidP="00791481">
      <w:pPr>
        <w:spacing w:after="40" w:line="480" w:lineRule="auto"/>
        <w:jc w:val="both"/>
        <w:rPr>
          <w:rFonts w:ascii="Arial" w:hAnsi="Arial" w:cs="Arial"/>
          <w:b/>
          <w:bCs/>
          <w:sz w:val="24"/>
          <w:szCs w:val="24"/>
        </w:rPr>
      </w:pPr>
    </w:p>
    <w:p w14:paraId="7F168783" w14:textId="77777777" w:rsidR="00457259" w:rsidRPr="000F2167" w:rsidRDefault="00457259" w:rsidP="00791481">
      <w:pPr>
        <w:spacing w:after="40" w:line="480" w:lineRule="auto"/>
        <w:jc w:val="both"/>
        <w:rPr>
          <w:rFonts w:ascii="Arial" w:hAnsi="Arial" w:cs="Arial"/>
          <w:b/>
          <w:bCs/>
          <w:sz w:val="24"/>
          <w:szCs w:val="24"/>
        </w:rPr>
      </w:pPr>
      <w:r>
        <w:rPr>
          <w:rFonts w:ascii="Arial" w:hAnsi="Arial" w:cs="Arial"/>
          <w:b/>
          <w:bCs/>
          <w:sz w:val="24"/>
          <w:szCs w:val="24"/>
        </w:rPr>
        <w:t xml:space="preserve">2.3 </w:t>
      </w:r>
      <w:r w:rsidRPr="000F2167">
        <w:rPr>
          <w:rFonts w:ascii="Arial" w:hAnsi="Arial" w:cs="Arial"/>
          <w:b/>
          <w:bCs/>
          <w:sz w:val="24"/>
          <w:szCs w:val="24"/>
        </w:rPr>
        <w:t xml:space="preserve">History of employment relations </w:t>
      </w:r>
    </w:p>
    <w:p w14:paraId="388BC655" w14:textId="145FEE70" w:rsidR="00F84E80" w:rsidRDefault="00457259" w:rsidP="00791481">
      <w:pPr>
        <w:spacing w:after="40" w:line="480" w:lineRule="auto"/>
        <w:jc w:val="both"/>
        <w:rPr>
          <w:rFonts w:ascii="Arial" w:hAnsi="Arial" w:cs="Arial"/>
          <w:color w:val="FF0000"/>
          <w:sz w:val="24"/>
          <w:szCs w:val="24"/>
        </w:rPr>
      </w:pPr>
      <w:r w:rsidRPr="00E307B8">
        <w:rPr>
          <w:rFonts w:ascii="Arial" w:hAnsi="Arial" w:cs="Arial"/>
          <w:sz w:val="24"/>
          <w:szCs w:val="24"/>
        </w:rPr>
        <w:t xml:space="preserve">The history of employee relations </w:t>
      </w:r>
      <w:proofErr w:type="gramStart"/>
      <w:r w:rsidRPr="00E307B8">
        <w:rPr>
          <w:rFonts w:ascii="Arial" w:hAnsi="Arial" w:cs="Arial"/>
          <w:sz w:val="24"/>
          <w:szCs w:val="24"/>
        </w:rPr>
        <w:t>dates back to</w:t>
      </w:r>
      <w:proofErr w:type="gramEnd"/>
      <w:r w:rsidRPr="00E307B8">
        <w:rPr>
          <w:rFonts w:ascii="Arial" w:hAnsi="Arial" w:cs="Arial"/>
          <w:sz w:val="24"/>
          <w:szCs w:val="24"/>
        </w:rPr>
        <w:t xml:space="preserve"> 1839 with the Chartist movement</w:t>
      </w:r>
      <w:r w:rsidR="00FE5448">
        <w:rPr>
          <w:rFonts w:ascii="Arial" w:hAnsi="Arial" w:cs="Arial"/>
          <w:sz w:val="24"/>
          <w:szCs w:val="24"/>
        </w:rPr>
        <w:t>,</w:t>
      </w:r>
      <w:r w:rsidRPr="00E307B8">
        <w:rPr>
          <w:rFonts w:ascii="Arial" w:hAnsi="Arial" w:cs="Arial"/>
          <w:sz w:val="24"/>
          <w:szCs w:val="24"/>
        </w:rPr>
        <w:t xml:space="preserve"> were 500 armed men marched to fight for better working conditions</w:t>
      </w:r>
      <w:r>
        <w:rPr>
          <w:rFonts w:ascii="Arial" w:hAnsi="Arial" w:cs="Arial"/>
          <w:sz w:val="24"/>
          <w:szCs w:val="24"/>
        </w:rPr>
        <w:t xml:space="preserve">. This movement was a working-class movement which arose around 1836 and was prominent during 1838 and 1848. The sole aim for this movement during this time was to </w:t>
      </w:r>
      <w:r w:rsidRPr="00012976">
        <w:rPr>
          <w:rFonts w:ascii="Arial" w:hAnsi="Arial" w:cs="Arial"/>
          <w:sz w:val="24"/>
          <w:szCs w:val="24"/>
        </w:rPr>
        <w:t xml:space="preserve">improve the influence and the political rights for those of the working class </w:t>
      </w:r>
      <w:r w:rsidR="00C575C4" w:rsidRPr="00012976">
        <w:rPr>
          <w:rFonts w:ascii="Arial" w:hAnsi="Arial" w:cs="Arial"/>
          <w:noProof/>
          <w:sz w:val="24"/>
          <w:szCs w:val="24"/>
        </w:rPr>
        <w:t>(Cheese, 2007; Gammage, 2020; Goodway, 2002)</w:t>
      </w:r>
      <w:r w:rsidRPr="00012976">
        <w:rPr>
          <w:rFonts w:ascii="Arial" w:hAnsi="Arial" w:cs="Arial"/>
          <w:sz w:val="24"/>
          <w:szCs w:val="24"/>
        </w:rPr>
        <w:t>.</w:t>
      </w:r>
      <w:r w:rsidR="00466448">
        <w:rPr>
          <w:rFonts w:ascii="Arial" w:hAnsi="Arial" w:cs="Arial"/>
          <w:sz w:val="24"/>
          <w:szCs w:val="24"/>
        </w:rPr>
        <w:t xml:space="preserve"> </w:t>
      </w:r>
      <w:r w:rsidR="00B80B54">
        <w:rPr>
          <w:rFonts w:ascii="Arial" w:hAnsi="Arial" w:cs="Arial"/>
          <w:sz w:val="24"/>
          <w:szCs w:val="24"/>
        </w:rPr>
        <w:t>However, in</w:t>
      </w:r>
      <w:r w:rsidR="00466448">
        <w:rPr>
          <w:rFonts w:ascii="Arial" w:hAnsi="Arial" w:cs="Arial"/>
          <w:sz w:val="24"/>
          <w:szCs w:val="24"/>
        </w:rPr>
        <w:t xml:space="preserve"> recent times, companies such as </w:t>
      </w:r>
      <w:r w:rsidR="00466448">
        <w:rPr>
          <w:rFonts w:ascii="Arial" w:hAnsi="Arial" w:cs="Arial"/>
          <w:sz w:val="24"/>
          <w:szCs w:val="24"/>
        </w:rPr>
        <w:lastRenderedPageBreak/>
        <w:t xml:space="preserve">Amazon have come into the </w:t>
      </w:r>
      <w:r w:rsidR="00B80B54">
        <w:rPr>
          <w:rFonts w:ascii="Arial" w:hAnsi="Arial" w:cs="Arial"/>
          <w:sz w:val="24"/>
          <w:szCs w:val="24"/>
        </w:rPr>
        <w:t>spotlight</w:t>
      </w:r>
      <w:r w:rsidR="00466448">
        <w:rPr>
          <w:rFonts w:ascii="Arial" w:hAnsi="Arial" w:cs="Arial"/>
          <w:sz w:val="24"/>
          <w:szCs w:val="24"/>
        </w:rPr>
        <w:t xml:space="preserve"> for having unsafe and poor working condition</w:t>
      </w:r>
      <w:r w:rsidR="002D29CB">
        <w:rPr>
          <w:rFonts w:ascii="Arial" w:hAnsi="Arial" w:cs="Arial"/>
          <w:sz w:val="24"/>
          <w:szCs w:val="24"/>
        </w:rPr>
        <w:t>s</w:t>
      </w:r>
      <w:r w:rsidR="00466448">
        <w:rPr>
          <w:rFonts w:ascii="Arial" w:hAnsi="Arial" w:cs="Arial"/>
          <w:sz w:val="24"/>
          <w:szCs w:val="24"/>
        </w:rPr>
        <w:t xml:space="preserve"> for their workers which have compromised the health and safety of their employees </w:t>
      </w:r>
      <w:sdt>
        <w:sdtPr>
          <w:rPr>
            <w:rFonts w:ascii="Arial" w:hAnsi="Arial" w:cs="Arial"/>
            <w:sz w:val="24"/>
            <w:szCs w:val="24"/>
          </w:rPr>
          <w:id w:val="1874809060"/>
          <w:citation/>
        </w:sdtPr>
        <w:sdtContent>
          <w:r w:rsidR="00466448">
            <w:rPr>
              <w:rFonts w:ascii="Arial" w:hAnsi="Arial" w:cs="Arial"/>
              <w:sz w:val="24"/>
              <w:szCs w:val="24"/>
            </w:rPr>
            <w:fldChar w:fldCharType="begin"/>
          </w:r>
          <w:r w:rsidR="00466448">
            <w:rPr>
              <w:rFonts w:ascii="Arial" w:hAnsi="Arial" w:cs="Arial"/>
              <w:sz w:val="24"/>
              <w:szCs w:val="24"/>
            </w:rPr>
            <w:instrText xml:space="preserve"> CITATION MSa201 \l 2057 </w:instrText>
          </w:r>
          <w:r w:rsidR="00466448">
            <w:rPr>
              <w:rFonts w:ascii="Arial" w:hAnsi="Arial" w:cs="Arial"/>
              <w:sz w:val="24"/>
              <w:szCs w:val="24"/>
            </w:rPr>
            <w:fldChar w:fldCharType="separate"/>
          </w:r>
          <w:r w:rsidR="00C36E8B" w:rsidRPr="00C36E8B">
            <w:rPr>
              <w:rFonts w:ascii="Arial" w:hAnsi="Arial" w:cs="Arial"/>
              <w:noProof/>
              <w:sz w:val="24"/>
              <w:szCs w:val="24"/>
            </w:rPr>
            <w:t>(Sainato, 2020)</w:t>
          </w:r>
          <w:r w:rsidR="00466448">
            <w:rPr>
              <w:rFonts w:ascii="Arial" w:hAnsi="Arial" w:cs="Arial"/>
              <w:sz w:val="24"/>
              <w:szCs w:val="24"/>
            </w:rPr>
            <w:fldChar w:fldCharType="end"/>
          </w:r>
        </w:sdtContent>
      </w:sdt>
      <w:r w:rsidR="00466448">
        <w:rPr>
          <w:rFonts w:ascii="Arial" w:hAnsi="Arial" w:cs="Arial"/>
          <w:sz w:val="24"/>
          <w:szCs w:val="24"/>
        </w:rPr>
        <w:t xml:space="preserve">. </w:t>
      </w:r>
      <w:r>
        <w:rPr>
          <w:rFonts w:ascii="Arial" w:hAnsi="Arial" w:cs="Arial"/>
          <w:sz w:val="24"/>
          <w:szCs w:val="24"/>
        </w:rPr>
        <w:t>I</w:t>
      </w:r>
      <w:r w:rsidR="00FE5448">
        <w:rPr>
          <w:rFonts w:ascii="Arial" w:hAnsi="Arial" w:cs="Arial"/>
          <w:sz w:val="24"/>
          <w:szCs w:val="24"/>
        </w:rPr>
        <w:t>n 1968, there was the Dagenham F</w:t>
      </w:r>
      <w:r>
        <w:rPr>
          <w:rFonts w:ascii="Arial" w:hAnsi="Arial" w:cs="Arial"/>
          <w:sz w:val="24"/>
          <w:szCs w:val="24"/>
        </w:rPr>
        <w:t>or</w:t>
      </w:r>
      <w:r w:rsidR="00FE5448">
        <w:rPr>
          <w:rFonts w:ascii="Arial" w:hAnsi="Arial" w:cs="Arial"/>
          <w:sz w:val="24"/>
          <w:szCs w:val="24"/>
        </w:rPr>
        <w:t>d</w:t>
      </w:r>
      <w:r>
        <w:rPr>
          <w:rFonts w:ascii="Arial" w:hAnsi="Arial" w:cs="Arial"/>
          <w:sz w:val="24"/>
          <w:szCs w:val="24"/>
        </w:rPr>
        <w:t xml:space="preserve"> plant strikes over the unequal pay between men and women in factories.187 sewing machinists went on strike</w:t>
      </w:r>
      <w:r w:rsidR="00FE5448">
        <w:rPr>
          <w:rFonts w:ascii="Arial" w:hAnsi="Arial" w:cs="Arial"/>
          <w:sz w:val="24"/>
          <w:szCs w:val="24"/>
        </w:rPr>
        <w:t>,</w:t>
      </w:r>
      <w:r>
        <w:rPr>
          <w:rFonts w:ascii="Arial" w:hAnsi="Arial" w:cs="Arial"/>
          <w:sz w:val="24"/>
          <w:szCs w:val="24"/>
        </w:rPr>
        <w:t xml:space="preserve"> and this action brought the factory to a stop. The employment minister was able to </w:t>
      </w:r>
      <w:r w:rsidRPr="00012976">
        <w:rPr>
          <w:rFonts w:ascii="Arial" w:hAnsi="Arial" w:cs="Arial"/>
          <w:sz w:val="24"/>
          <w:szCs w:val="24"/>
        </w:rPr>
        <w:t xml:space="preserve">negotiate a settlement and this ended the strike where women were able to earn 92% of the male rate </w:t>
      </w:r>
      <w:r w:rsidR="00C575C4" w:rsidRPr="00012976">
        <w:rPr>
          <w:rFonts w:ascii="Arial" w:hAnsi="Arial" w:cs="Arial"/>
          <w:noProof/>
          <w:sz w:val="24"/>
          <w:szCs w:val="24"/>
        </w:rPr>
        <w:t>(Boston, 2015; Rackley &amp; Auchmuty, 2019; TUC, 2020)</w:t>
      </w:r>
      <w:r w:rsidR="00012976">
        <w:rPr>
          <w:rFonts w:ascii="Arial" w:hAnsi="Arial" w:cs="Arial"/>
          <w:noProof/>
          <w:sz w:val="24"/>
          <w:szCs w:val="24"/>
        </w:rPr>
        <w:t>.</w:t>
      </w:r>
      <w:r w:rsidR="0001645B">
        <w:rPr>
          <w:rFonts w:ascii="Arial" w:hAnsi="Arial" w:cs="Arial"/>
          <w:color w:val="FF0000"/>
          <w:sz w:val="24"/>
          <w:szCs w:val="24"/>
        </w:rPr>
        <w:t xml:space="preserve"> </w:t>
      </w:r>
    </w:p>
    <w:p w14:paraId="4B0B26D9" w14:textId="77777777" w:rsidR="00C36E8B" w:rsidRDefault="00C36E8B" w:rsidP="00791481">
      <w:pPr>
        <w:spacing w:after="40" w:line="480" w:lineRule="auto"/>
        <w:jc w:val="both"/>
        <w:rPr>
          <w:rFonts w:ascii="Arial" w:hAnsi="Arial" w:cs="Arial"/>
          <w:color w:val="FF0000"/>
          <w:sz w:val="24"/>
          <w:szCs w:val="24"/>
        </w:rPr>
      </w:pPr>
    </w:p>
    <w:p w14:paraId="0A6FDA89" w14:textId="598DB66E" w:rsidR="00C36E8B" w:rsidRDefault="00B80B54" w:rsidP="00791481">
      <w:pPr>
        <w:spacing w:after="40" w:line="480" w:lineRule="auto"/>
        <w:jc w:val="both"/>
        <w:rPr>
          <w:rFonts w:ascii="Arial" w:hAnsi="Arial" w:cs="Arial"/>
          <w:sz w:val="24"/>
          <w:szCs w:val="24"/>
        </w:rPr>
      </w:pPr>
      <w:r>
        <w:rPr>
          <w:rFonts w:ascii="Arial" w:hAnsi="Arial" w:cs="Arial"/>
          <w:sz w:val="24"/>
          <w:szCs w:val="24"/>
        </w:rPr>
        <w:t>This action led to the</w:t>
      </w:r>
      <w:r w:rsidR="00457259">
        <w:rPr>
          <w:rFonts w:ascii="Arial" w:hAnsi="Arial" w:cs="Arial"/>
          <w:sz w:val="24"/>
          <w:szCs w:val="24"/>
        </w:rPr>
        <w:t xml:space="preserve"> </w:t>
      </w:r>
      <w:r w:rsidR="00457259" w:rsidRPr="00E307B8">
        <w:rPr>
          <w:rFonts w:ascii="Arial" w:hAnsi="Arial" w:cs="Arial"/>
          <w:sz w:val="24"/>
          <w:szCs w:val="24"/>
        </w:rPr>
        <w:t>1970</w:t>
      </w:r>
      <w:r w:rsidR="00457259">
        <w:rPr>
          <w:rFonts w:ascii="Arial" w:hAnsi="Arial" w:cs="Arial"/>
          <w:sz w:val="24"/>
          <w:szCs w:val="24"/>
        </w:rPr>
        <w:t xml:space="preserve"> the</w:t>
      </w:r>
      <w:r w:rsidR="00457259" w:rsidRPr="00E307B8">
        <w:rPr>
          <w:rFonts w:ascii="Arial" w:hAnsi="Arial" w:cs="Arial"/>
          <w:sz w:val="24"/>
          <w:szCs w:val="24"/>
        </w:rPr>
        <w:t xml:space="preserve"> Equal </w:t>
      </w:r>
      <w:r w:rsidR="00457259">
        <w:rPr>
          <w:rFonts w:ascii="Arial" w:hAnsi="Arial" w:cs="Arial"/>
          <w:sz w:val="24"/>
          <w:szCs w:val="24"/>
        </w:rPr>
        <w:t>P</w:t>
      </w:r>
      <w:r w:rsidR="00457259" w:rsidRPr="00E307B8">
        <w:rPr>
          <w:rFonts w:ascii="Arial" w:hAnsi="Arial" w:cs="Arial"/>
          <w:sz w:val="24"/>
          <w:szCs w:val="24"/>
        </w:rPr>
        <w:t xml:space="preserve">ay </w:t>
      </w:r>
      <w:r w:rsidR="00457259">
        <w:rPr>
          <w:rFonts w:ascii="Arial" w:hAnsi="Arial" w:cs="Arial"/>
          <w:sz w:val="24"/>
          <w:szCs w:val="24"/>
        </w:rPr>
        <w:t>A</w:t>
      </w:r>
      <w:r w:rsidR="00457259" w:rsidRPr="00E307B8">
        <w:rPr>
          <w:rFonts w:ascii="Arial" w:hAnsi="Arial" w:cs="Arial"/>
          <w:sz w:val="24"/>
          <w:szCs w:val="24"/>
        </w:rPr>
        <w:t>ct</w:t>
      </w:r>
      <w:r w:rsidR="00457259">
        <w:rPr>
          <w:rFonts w:ascii="Arial" w:hAnsi="Arial" w:cs="Arial"/>
          <w:sz w:val="24"/>
          <w:szCs w:val="24"/>
        </w:rPr>
        <w:t xml:space="preserve"> </w:t>
      </w:r>
      <w:r>
        <w:rPr>
          <w:rFonts w:ascii="Arial" w:hAnsi="Arial" w:cs="Arial"/>
          <w:sz w:val="24"/>
          <w:szCs w:val="24"/>
        </w:rPr>
        <w:t xml:space="preserve">which </w:t>
      </w:r>
      <w:r w:rsidR="00457259">
        <w:rPr>
          <w:rFonts w:ascii="Arial" w:hAnsi="Arial" w:cs="Arial"/>
          <w:sz w:val="24"/>
          <w:szCs w:val="24"/>
        </w:rPr>
        <w:t xml:space="preserve">was enforced. This act prevented any discrimination in relation to the terms and conditions for men and women in the </w:t>
      </w:r>
      <w:r w:rsidR="00457259" w:rsidRPr="00012976">
        <w:rPr>
          <w:rFonts w:ascii="Arial" w:hAnsi="Arial" w:cs="Arial"/>
          <w:sz w:val="24"/>
          <w:szCs w:val="24"/>
        </w:rPr>
        <w:t>workplace</w:t>
      </w:r>
      <w:r w:rsidR="004F7515" w:rsidRPr="00012976">
        <w:rPr>
          <w:rFonts w:ascii="Arial" w:hAnsi="Arial" w:cs="Arial"/>
          <w:sz w:val="24"/>
          <w:szCs w:val="24"/>
        </w:rPr>
        <w:t xml:space="preserve"> </w:t>
      </w:r>
      <w:r w:rsidR="00C575C4" w:rsidRPr="00012976">
        <w:rPr>
          <w:rFonts w:ascii="Arial" w:hAnsi="Arial" w:cs="Arial"/>
          <w:noProof/>
          <w:sz w:val="24"/>
          <w:szCs w:val="24"/>
        </w:rPr>
        <w:t>(Armstrong &amp; Stephens, 2005; Duggan, 2009;</w:t>
      </w:r>
      <w:r w:rsidR="00457259" w:rsidRPr="00012976">
        <w:rPr>
          <w:rFonts w:ascii="Arial" w:hAnsi="Arial" w:cs="Arial"/>
          <w:b/>
          <w:bCs/>
          <w:sz w:val="24"/>
          <w:szCs w:val="24"/>
        </w:rPr>
        <w:fldChar w:fldCharType="begin"/>
      </w:r>
      <w:r w:rsidR="00457259" w:rsidRPr="00012976">
        <w:rPr>
          <w:rFonts w:ascii="Arial" w:hAnsi="Arial" w:cs="Arial"/>
          <w:b/>
          <w:bCs/>
          <w:sz w:val="24"/>
          <w:szCs w:val="24"/>
        </w:rPr>
        <w:instrText xml:space="preserve"> CITATION Gov20 \l 2057 </w:instrText>
      </w:r>
      <w:r w:rsidR="00457259" w:rsidRPr="00012976">
        <w:rPr>
          <w:rFonts w:ascii="Arial" w:hAnsi="Arial" w:cs="Arial"/>
          <w:b/>
          <w:bCs/>
          <w:sz w:val="24"/>
          <w:szCs w:val="24"/>
        </w:rPr>
        <w:fldChar w:fldCharType="separate"/>
      </w:r>
      <w:r w:rsidR="00C36E8B">
        <w:rPr>
          <w:rFonts w:ascii="Arial" w:hAnsi="Arial" w:cs="Arial"/>
          <w:b/>
          <w:bCs/>
          <w:noProof/>
          <w:sz w:val="24"/>
          <w:szCs w:val="24"/>
        </w:rPr>
        <w:t xml:space="preserve"> </w:t>
      </w:r>
      <w:r w:rsidR="00C36E8B" w:rsidRPr="00C36E8B">
        <w:rPr>
          <w:rFonts w:ascii="Arial" w:hAnsi="Arial" w:cs="Arial"/>
          <w:noProof/>
          <w:sz w:val="24"/>
          <w:szCs w:val="24"/>
        </w:rPr>
        <w:t>(Gov.UK, 2020)</w:t>
      </w:r>
      <w:r w:rsidR="00457259" w:rsidRPr="00012976">
        <w:rPr>
          <w:rFonts w:ascii="Arial" w:hAnsi="Arial" w:cs="Arial"/>
          <w:b/>
          <w:bCs/>
          <w:sz w:val="24"/>
          <w:szCs w:val="24"/>
        </w:rPr>
        <w:fldChar w:fldCharType="end"/>
      </w:r>
      <w:r w:rsidR="00012976" w:rsidRPr="00012976">
        <w:rPr>
          <w:rFonts w:ascii="Arial" w:hAnsi="Arial" w:cs="Arial"/>
          <w:bCs/>
          <w:sz w:val="24"/>
          <w:szCs w:val="24"/>
        </w:rPr>
        <w:t>.</w:t>
      </w:r>
      <w:r w:rsidR="00457259" w:rsidRPr="00E307B8">
        <w:rPr>
          <w:rFonts w:ascii="Arial" w:hAnsi="Arial" w:cs="Arial"/>
          <w:b/>
          <w:bCs/>
          <w:color w:val="FF0000"/>
          <w:sz w:val="24"/>
          <w:szCs w:val="24"/>
        </w:rPr>
        <w:t xml:space="preserve"> </w:t>
      </w:r>
      <w:r w:rsidR="00F84E80" w:rsidRPr="008044A0">
        <w:rPr>
          <w:rFonts w:ascii="Arial" w:hAnsi="Arial" w:cs="Arial"/>
          <w:bCs/>
          <w:sz w:val="24"/>
          <w:szCs w:val="24"/>
        </w:rPr>
        <w:t xml:space="preserve">However, recent studies reveal that women and BAME staff are still being </w:t>
      </w:r>
      <w:r>
        <w:rPr>
          <w:rFonts w:ascii="Arial" w:hAnsi="Arial" w:cs="Arial"/>
          <w:bCs/>
          <w:sz w:val="24"/>
          <w:szCs w:val="24"/>
        </w:rPr>
        <w:t xml:space="preserve">paid </w:t>
      </w:r>
      <w:r w:rsidR="00F84E80" w:rsidRPr="008044A0">
        <w:rPr>
          <w:rFonts w:ascii="Arial" w:hAnsi="Arial" w:cs="Arial"/>
          <w:bCs/>
          <w:sz w:val="24"/>
          <w:szCs w:val="24"/>
        </w:rPr>
        <w:t>less than white men for the same work</w:t>
      </w:r>
      <w:r w:rsidR="00F84E80">
        <w:rPr>
          <w:rFonts w:ascii="Arial" w:hAnsi="Arial" w:cs="Arial"/>
          <w:bCs/>
          <w:sz w:val="24"/>
          <w:szCs w:val="24"/>
        </w:rPr>
        <w:t>. Since the implementation of gender pay gap reporting, there has been a marginal shrink in the pay gaps between men and women</w:t>
      </w:r>
      <w:r w:rsidR="00F84E80" w:rsidRPr="008044A0">
        <w:rPr>
          <w:rFonts w:ascii="Arial" w:hAnsi="Arial" w:cs="Arial"/>
          <w:b/>
          <w:bCs/>
          <w:sz w:val="24"/>
          <w:szCs w:val="24"/>
        </w:rPr>
        <w:t xml:space="preserve"> </w:t>
      </w:r>
      <w:r w:rsidR="00F84E80">
        <w:rPr>
          <w:rFonts w:ascii="Arial" w:hAnsi="Arial" w:cs="Arial"/>
          <w:noProof/>
          <w:sz w:val="24"/>
          <w:szCs w:val="24"/>
        </w:rPr>
        <w:t>(Barnard-Bahn, 2020;</w:t>
      </w:r>
      <w:r w:rsidR="00F84E80">
        <w:rPr>
          <w:rFonts w:ascii="Arial" w:hAnsi="Arial" w:cs="Arial"/>
          <w:b/>
          <w:bCs/>
          <w:sz w:val="24"/>
          <w:szCs w:val="24"/>
        </w:rPr>
        <w:t xml:space="preserve"> </w:t>
      </w:r>
      <w:r w:rsidR="00F84E80">
        <w:rPr>
          <w:rFonts w:ascii="Arial" w:hAnsi="Arial" w:cs="Arial"/>
          <w:noProof/>
          <w:sz w:val="24"/>
          <w:szCs w:val="24"/>
        </w:rPr>
        <w:t>ONS, 2020c;</w:t>
      </w:r>
      <w:r w:rsidR="00F84E80">
        <w:rPr>
          <w:rFonts w:ascii="Arial" w:hAnsi="Arial" w:cs="Arial"/>
          <w:b/>
          <w:bCs/>
          <w:sz w:val="24"/>
          <w:szCs w:val="24"/>
        </w:rPr>
        <w:t xml:space="preserve"> </w:t>
      </w:r>
      <w:r w:rsidR="00F84E80" w:rsidRPr="001E338B">
        <w:rPr>
          <w:rFonts w:ascii="Arial" w:hAnsi="Arial" w:cs="Arial"/>
          <w:noProof/>
          <w:sz w:val="24"/>
          <w:szCs w:val="24"/>
        </w:rPr>
        <w:t>UNISON, 2020)</w:t>
      </w:r>
      <w:r w:rsidR="00F84E80" w:rsidRPr="001E338B">
        <w:rPr>
          <w:rFonts w:ascii="Arial" w:hAnsi="Arial" w:cs="Arial"/>
          <w:bCs/>
          <w:sz w:val="24"/>
          <w:szCs w:val="24"/>
        </w:rPr>
        <w:t>.</w:t>
      </w:r>
      <w:r w:rsidR="00F84E80" w:rsidRPr="008044A0">
        <w:rPr>
          <w:rFonts w:ascii="Arial" w:hAnsi="Arial" w:cs="Arial"/>
          <w:b/>
          <w:bCs/>
          <w:sz w:val="24"/>
          <w:szCs w:val="24"/>
        </w:rPr>
        <w:t xml:space="preserve"> </w:t>
      </w:r>
      <w:r w:rsidR="00F84E80" w:rsidRPr="008044A0">
        <w:rPr>
          <w:rFonts w:ascii="Arial" w:hAnsi="Arial" w:cs="Arial"/>
          <w:sz w:val="24"/>
          <w:szCs w:val="24"/>
        </w:rPr>
        <w:t xml:space="preserve"> </w:t>
      </w:r>
      <w:r w:rsidR="00457259" w:rsidRPr="00E307B8">
        <w:rPr>
          <w:rFonts w:ascii="Arial" w:hAnsi="Arial" w:cs="Arial"/>
          <w:sz w:val="24"/>
          <w:szCs w:val="24"/>
        </w:rPr>
        <w:t xml:space="preserve">1984 </w:t>
      </w:r>
      <w:r w:rsidR="00457259">
        <w:rPr>
          <w:rFonts w:ascii="Arial" w:hAnsi="Arial" w:cs="Arial"/>
          <w:sz w:val="24"/>
          <w:szCs w:val="24"/>
        </w:rPr>
        <w:t xml:space="preserve">was the </w:t>
      </w:r>
      <w:r w:rsidR="00457259" w:rsidRPr="00E307B8">
        <w:rPr>
          <w:rFonts w:ascii="Arial" w:hAnsi="Arial" w:cs="Arial"/>
          <w:sz w:val="24"/>
          <w:szCs w:val="24"/>
        </w:rPr>
        <w:t xml:space="preserve">Great </w:t>
      </w:r>
      <w:r w:rsidR="00457259">
        <w:rPr>
          <w:rFonts w:ascii="Arial" w:hAnsi="Arial" w:cs="Arial"/>
          <w:sz w:val="24"/>
          <w:szCs w:val="24"/>
        </w:rPr>
        <w:t>M</w:t>
      </w:r>
      <w:r w:rsidR="00457259" w:rsidRPr="00E307B8">
        <w:rPr>
          <w:rFonts w:ascii="Arial" w:hAnsi="Arial" w:cs="Arial"/>
          <w:sz w:val="24"/>
          <w:szCs w:val="24"/>
        </w:rPr>
        <w:t xml:space="preserve">iner </w:t>
      </w:r>
      <w:r w:rsidR="00457259">
        <w:rPr>
          <w:rFonts w:ascii="Arial" w:hAnsi="Arial" w:cs="Arial"/>
          <w:sz w:val="24"/>
          <w:szCs w:val="24"/>
        </w:rPr>
        <w:t>S</w:t>
      </w:r>
      <w:r w:rsidR="00457259" w:rsidRPr="00E307B8">
        <w:rPr>
          <w:rFonts w:ascii="Arial" w:hAnsi="Arial" w:cs="Arial"/>
          <w:sz w:val="24"/>
          <w:szCs w:val="24"/>
        </w:rPr>
        <w:t>trike</w:t>
      </w:r>
      <w:r w:rsidR="00457259">
        <w:rPr>
          <w:rFonts w:ascii="Arial" w:hAnsi="Arial" w:cs="Arial"/>
          <w:sz w:val="24"/>
          <w:szCs w:val="24"/>
        </w:rPr>
        <w:t xml:space="preserve">. This was last attempt by unions to stop the loss of jobs due to </w:t>
      </w:r>
      <w:r w:rsidR="00457259" w:rsidRPr="00012976">
        <w:rPr>
          <w:rFonts w:ascii="Arial" w:hAnsi="Arial" w:cs="Arial"/>
          <w:sz w:val="24"/>
          <w:szCs w:val="24"/>
        </w:rPr>
        <w:t>mining closures</w:t>
      </w:r>
      <w:r w:rsidR="00EC2526" w:rsidRPr="00012976">
        <w:rPr>
          <w:rFonts w:ascii="Arial" w:hAnsi="Arial" w:cs="Arial"/>
          <w:sz w:val="24"/>
          <w:szCs w:val="24"/>
        </w:rPr>
        <w:t>. There was a subsequent rise in individualism</w:t>
      </w:r>
      <w:r w:rsidR="00570982" w:rsidRPr="00012976">
        <w:rPr>
          <w:rFonts w:ascii="Arial" w:hAnsi="Arial" w:cs="Arial"/>
          <w:sz w:val="24"/>
          <w:szCs w:val="24"/>
        </w:rPr>
        <w:t xml:space="preserve"> </w:t>
      </w:r>
      <w:r w:rsidR="00C575C4" w:rsidRPr="00012976">
        <w:rPr>
          <w:rFonts w:ascii="Arial" w:hAnsi="Arial" w:cs="Arial"/>
          <w:noProof/>
          <w:sz w:val="24"/>
          <w:szCs w:val="24"/>
        </w:rPr>
        <w:t>(Shaw, 2012; Symcox, 2011; Williams, 2020)</w:t>
      </w:r>
      <w:r w:rsidR="00457259" w:rsidRPr="00012976">
        <w:rPr>
          <w:rFonts w:ascii="Arial" w:hAnsi="Arial" w:cs="Arial"/>
          <w:sz w:val="24"/>
          <w:szCs w:val="24"/>
        </w:rPr>
        <w:t xml:space="preserve">. </w:t>
      </w:r>
    </w:p>
    <w:p w14:paraId="26319263" w14:textId="77777777" w:rsidR="00C36E8B" w:rsidRPr="00C36E8B" w:rsidRDefault="00C36E8B" w:rsidP="00791481">
      <w:pPr>
        <w:spacing w:after="40" w:line="480" w:lineRule="auto"/>
        <w:jc w:val="both"/>
        <w:rPr>
          <w:rFonts w:ascii="Arial" w:hAnsi="Arial" w:cs="Arial"/>
          <w:sz w:val="24"/>
          <w:szCs w:val="24"/>
        </w:rPr>
      </w:pPr>
    </w:p>
    <w:p w14:paraId="2EFEE858" w14:textId="0D8C1CF0" w:rsidR="00457259" w:rsidRPr="00012976" w:rsidRDefault="00457259" w:rsidP="00791481">
      <w:pPr>
        <w:spacing w:after="40" w:line="480" w:lineRule="auto"/>
        <w:jc w:val="both"/>
        <w:rPr>
          <w:rFonts w:ascii="Arial" w:hAnsi="Arial" w:cs="Arial"/>
          <w:sz w:val="24"/>
          <w:szCs w:val="24"/>
        </w:rPr>
      </w:pPr>
      <w:r>
        <w:rPr>
          <w:rFonts w:ascii="Arial" w:hAnsi="Arial" w:cs="Arial"/>
          <w:sz w:val="24"/>
          <w:szCs w:val="24"/>
        </w:rPr>
        <w:t xml:space="preserve">In </w:t>
      </w:r>
      <w:r w:rsidRPr="00E307B8">
        <w:rPr>
          <w:rFonts w:ascii="Arial" w:hAnsi="Arial" w:cs="Arial"/>
          <w:sz w:val="24"/>
          <w:szCs w:val="24"/>
        </w:rPr>
        <w:t xml:space="preserve">2010 </w:t>
      </w:r>
      <w:r>
        <w:rPr>
          <w:rFonts w:ascii="Arial" w:hAnsi="Arial" w:cs="Arial"/>
          <w:sz w:val="24"/>
          <w:szCs w:val="24"/>
        </w:rPr>
        <w:t xml:space="preserve">the </w:t>
      </w:r>
      <w:r w:rsidRPr="00E307B8">
        <w:rPr>
          <w:rFonts w:ascii="Arial" w:hAnsi="Arial" w:cs="Arial"/>
          <w:sz w:val="24"/>
          <w:szCs w:val="24"/>
        </w:rPr>
        <w:t>Equality Act</w:t>
      </w:r>
      <w:r>
        <w:rPr>
          <w:rFonts w:ascii="Arial" w:hAnsi="Arial" w:cs="Arial"/>
          <w:sz w:val="24"/>
          <w:szCs w:val="24"/>
        </w:rPr>
        <w:t xml:space="preserve"> was enforced. This legislation </w:t>
      </w:r>
      <w:r w:rsidR="009F21EC" w:rsidRPr="00E307B8">
        <w:rPr>
          <w:rFonts w:ascii="Arial" w:hAnsi="Arial" w:cs="Arial"/>
          <w:sz w:val="24"/>
          <w:szCs w:val="24"/>
        </w:rPr>
        <w:t>brought</w:t>
      </w:r>
      <w:r w:rsidRPr="00E307B8">
        <w:rPr>
          <w:rFonts w:ascii="Arial" w:hAnsi="Arial" w:cs="Arial"/>
          <w:sz w:val="24"/>
          <w:szCs w:val="24"/>
        </w:rPr>
        <w:t xml:space="preserve"> the existing discrimination legislation into one piece of legislation</w:t>
      </w:r>
      <w:r>
        <w:rPr>
          <w:rFonts w:ascii="Arial" w:hAnsi="Arial" w:cs="Arial"/>
          <w:sz w:val="24"/>
          <w:szCs w:val="24"/>
        </w:rPr>
        <w:t xml:space="preserve">, </w:t>
      </w:r>
      <w:r w:rsidRPr="00012976">
        <w:rPr>
          <w:rFonts w:ascii="Arial" w:hAnsi="Arial" w:cs="Arial"/>
          <w:sz w:val="24"/>
          <w:szCs w:val="24"/>
        </w:rPr>
        <w:t xml:space="preserve">replacing prior anti-discrimination laws </w:t>
      </w:r>
      <w:proofErr w:type="gramStart"/>
      <w:r w:rsidRPr="00012976">
        <w:rPr>
          <w:rFonts w:ascii="Arial" w:hAnsi="Arial" w:cs="Arial"/>
          <w:sz w:val="24"/>
          <w:szCs w:val="24"/>
        </w:rPr>
        <w:t>and also</w:t>
      </w:r>
      <w:proofErr w:type="gramEnd"/>
      <w:r w:rsidRPr="00012976">
        <w:rPr>
          <w:rFonts w:ascii="Arial" w:hAnsi="Arial" w:cs="Arial"/>
          <w:sz w:val="24"/>
          <w:szCs w:val="24"/>
        </w:rPr>
        <w:t xml:space="preserve"> strengthening their protections. The Equality Act 2010 protects workers and the wider society from discrimination </w:t>
      </w:r>
      <w:r w:rsidR="00C575C4" w:rsidRPr="00012976">
        <w:rPr>
          <w:rFonts w:ascii="Arial" w:hAnsi="Arial" w:cs="Arial"/>
          <w:noProof/>
          <w:sz w:val="24"/>
          <w:szCs w:val="24"/>
        </w:rPr>
        <w:t>(Hepple, 2014; Purdy, 2015; Sargeant, 2018; Wadham, et al., 2012)</w:t>
      </w:r>
      <w:r w:rsidRPr="00012976">
        <w:rPr>
          <w:rFonts w:ascii="Arial" w:hAnsi="Arial" w:cs="Arial"/>
          <w:bCs/>
          <w:sz w:val="24"/>
          <w:szCs w:val="24"/>
        </w:rPr>
        <w:t>.</w:t>
      </w:r>
      <w:r w:rsidRPr="00012976">
        <w:rPr>
          <w:rFonts w:ascii="Arial" w:hAnsi="Arial" w:cs="Arial"/>
          <w:sz w:val="24"/>
          <w:szCs w:val="24"/>
        </w:rPr>
        <w:t xml:space="preserve">  In 2011, the Workplace employment relations study noted </w:t>
      </w:r>
      <w:r w:rsidR="00FE5448">
        <w:rPr>
          <w:rFonts w:ascii="Arial" w:hAnsi="Arial" w:cs="Arial"/>
          <w:sz w:val="24"/>
          <w:szCs w:val="24"/>
        </w:rPr>
        <w:t xml:space="preserve">a </w:t>
      </w:r>
      <w:r w:rsidRPr="00012976">
        <w:rPr>
          <w:rFonts w:ascii="Arial" w:hAnsi="Arial" w:cs="Arial"/>
          <w:sz w:val="24"/>
          <w:szCs w:val="24"/>
        </w:rPr>
        <w:t xml:space="preserve">vast shift from collective disputes to individual </w:t>
      </w:r>
      <w:r w:rsidR="00A224E5" w:rsidRPr="00012976">
        <w:rPr>
          <w:rFonts w:ascii="Arial" w:hAnsi="Arial" w:cs="Arial"/>
          <w:noProof/>
          <w:sz w:val="24"/>
          <w:szCs w:val="24"/>
        </w:rPr>
        <w:t>(Gov.UK, 2014;</w:t>
      </w:r>
      <w:r w:rsidR="008B26BF" w:rsidRPr="00012976">
        <w:rPr>
          <w:rFonts w:ascii="Arial" w:hAnsi="Arial" w:cs="Arial"/>
          <w:sz w:val="24"/>
          <w:szCs w:val="24"/>
        </w:rPr>
        <w:t xml:space="preserve"> </w:t>
      </w:r>
      <w:r w:rsidR="00A224E5" w:rsidRPr="00012976">
        <w:rPr>
          <w:rFonts w:ascii="Arial" w:hAnsi="Arial" w:cs="Arial"/>
          <w:noProof/>
          <w:sz w:val="24"/>
          <w:szCs w:val="24"/>
        </w:rPr>
        <w:t>Wanrooy, et al., 2013; Wiliams, 2014)</w:t>
      </w:r>
      <w:r w:rsidRPr="00012976">
        <w:rPr>
          <w:rFonts w:ascii="Arial" w:hAnsi="Arial" w:cs="Arial"/>
          <w:bCs/>
          <w:sz w:val="24"/>
          <w:szCs w:val="24"/>
        </w:rPr>
        <w:t>.</w:t>
      </w:r>
      <w:r w:rsidRPr="00012976">
        <w:rPr>
          <w:rFonts w:ascii="Arial" w:hAnsi="Arial" w:cs="Arial"/>
          <w:sz w:val="24"/>
          <w:szCs w:val="24"/>
        </w:rPr>
        <w:t xml:space="preserve"> The Trade Union Act 2016 under the Labour government introduced new restrictions upon the unions and their members and the actions that can be taken, </w:t>
      </w:r>
      <w:proofErr w:type="gramStart"/>
      <w:r w:rsidRPr="00012976">
        <w:rPr>
          <w:rFonts w:ascii="Arial" w:hAnsi="Arial" w:cs="Arial"/>
          <w:sz w:val="24"/>
          <w:szCs w:val="24"/>
        </w:rPr>
        <w:t>in particular the</w:t>
      </w:r>
      <w:proofErr w:type="gramEnd"/>
      <w:r w:rsidRPr="00012976">
        <w:rPr>
          <w:rFonts w:ascii="Arial" w:hAnsi="Arial" w:cs="Arial"/>
          <w:sz w:val="24"/>
          <w:szCs w:val="24"/>
        </w:rPr>
        <w:t xml:space="preserve"> funding of political parties, industrial action and conducting their duties</w:t>
      </w:r>
      <w:r w:rsidR="002056CA" w:rsidRPr="00012976">
        <w:rPr>
          <w:rFonts w:ascii="Arial" w:hAnsi="Arial" w:cs="Arial"/>
          <w:sz w:val="24"/>
          <w:szCs w:val="24"/>
        </w:rPr>
        <w:t xml:space="preserve"> </w:t>
      </w:r>
      <w:r w:rsidR="00311783" w:rsidRPr="00012976">
        <w:rPr>
          <w:rFonts w:ascii="Arial" w:hAnsi="Arial" w:cs="Arial"/>
          <w:noProof/>
          <w:sz w:val="24"/>
          <w:szCs w:val="24"/>
        </w:rPr>
        <w:t>(Bellace &amp; Haar, 2019; Collins, et al., 2019; Smith, et al., 2019)</w:t>
      </w:r>
      <w:r w:rsidRPr="00012976">
        <w:rPr>
          <w:rFonts w:ascii="Arial" w:hAnsi="Arial" w:cs="Arial"/>
          <w:bCs/>
          <w:sz w:val="24"/>
          <w:szCs w:val="24"/>
        </w:rPr>
        <w:t>.</w:t>
      </w:r>
    </w:p>
    <w:p w14:paraId="6597847E" w14:textId="70D5693F" w:rsidR="00C36E8B" w:rsidRDefault="00C36E8B" w:rsidP="00791481">
      <w:pPr>
        <w:spacing w:after="40" w:line="480" w:lineRule="auto"/>
        <w:rPr>
          <w:rFonts w:ascii="Arial" w:hAnsi="Arial" w:cs="Arial"/>
          <w:b/>
          <w:bCs/>
          <w:sz w:val="24"/>
          <w:szCs w:val="24"/>
        </w:rPr>
      </w:pPr>
    </w:p>
    <w:p w14:paraId="46339AF6" w14:textId="77777777" w:rsidR="00C36E8B" w:rsidRDefault="00C36E8B" w:rsidP="00791481">
      <w:pPr>
        <w:spacing w:after="40" w:line="480" w:lineRule="auto"/>
        <w:rPr>
          <w:rFonts w:ascii="Arial" w:hAnsi="Arial" w:cs="Arial"/>
          <w:b/>
          <w:bCs/>
          <w:sz w:val="24"/>
          <w:szCs w:val="24"/>
        </w:rPr>
      </w:pPr>
    </w:p>
    <w:p w14:paraId="7CDF8C59" w14:textId="77777777" w:rsidR="00457259" w:rsidRPr="00643884" w:rsidRDefault="00457259" w:rsidP="00791481">
      <w:pPr>
        <w:spacing w:after="40" w:line="480" w:lineRule="auto"/>
        <w:jc w:val="both"/>
        <w:rPr>
          <w:rFonts w:ascii="Arial" w:hAnsi="Arial" w:cs="Arial"/>
          <w:b/>
          <w:bCs/>
          <w:sz w:val="24"/>
          <w:szCs w:val="24"/>
        </w:rPr>
      </w:pPr>
      <w:r>
        <w:rPr>
          <w:rFonts w:ascii="Arial" w:hAnsi="Arial" w:cs="Arial"/>
          <w:b/>
          <w:bCs/>
          <w:sz w:val="24"/>
          <w:szCs w:val="24"/>
        </w:rPr>
        <w:lastRenderedPageBreak/>
        <w:t xml:space="preserve">2.4 </w:t>
      </w:r>
      <w:r w:rsidRPr="00E307B8">
        <w:rPr>
          <w:rFonts w:ascii="Arial" w:hAnsi="Arial" w:cs="Arial"/>
          <w:b/>
          <w:bCs/>
          <w:sz w:val="24"/>
          <w:szCs w:val="24"/>
        </w:rPr>
        <w:t>Role</w:t>
      </w:r>
      <w:r w:rsidR="0043587E">
        <w:rPr>
          <w:rFonts w:ascii="Arial" w:hAnsi="Arial" w:cs="Arial"/>
          <w:b/>
          <w:bCs/>
          <w:sz w:val="24"/>
          <w:szCs w:val="24"/>
        </w:rPr>
        <w:t>s</w:t>
      </w:r>
      <w:r w:rsidRPr="00E307B8">
        <w:rPr>
          <w:rFonts w:ascii="Arial" w:hAnsi="Arial" w:cs="Arial"/>
          <w:b/>
          <w:bCs/>
          <w:sz w:val="24"/>
          <w:szCs w:val="24"/>
        </w:rPr>
        <w:t xml:space="preserve"> of the different parties in ER </w:t>
      </w:r>
    </w:p>
    <w:p w14:paraId="0BC87AEC" w14:textId="4898DD62" w:rsidR="00CE2A0F" w:rsidRDefault="00B80B54" w:rsidP="00791481">
      <w:pPr>
        <w:spacing w:after="40" w:line="480" w:lineRule="auto"/>
        <w:jc w:val="both"/>
        <w:rPr>
          <w:rFonts w:ascii="Arial" w:hAnsi="Arial" w:cs="Arial"/>
          <w:sz w:val="24"/>
          <w:szCs w:val="24"/>
        </w:rPr>
      </w:pPr>
      <w:r>
        <w:rPr>
          <w:rFonts w:ascii="Arial" w:hAnsi="Arial" w:cs="Arial"/>
          <w:sz w:val="24"/>
          <w:szCs w:val="24"/>
        </w:rPr>
        <w:t xml:space="preserve">The </w:t>
      </w:r>
      <w:r w:rsidR="002D29CB">
        <w:rPr>
          <w:rFonts w:ascii="Arial" w:hAnsi="Arial" w:cs="Arial"/>
          <w:sz w:val="24"/>
          <w:szCs w:val="24"/>
        </w:rPr>
        <w:t xml:space="preserve">government’s </w:t>
      </w:r>
      <w:r w:rsidR="00887CC0">
        <w:rPr>
          <w:rFonts w:ascii="Arial" w:hAnsi="Arial" w:cs="Arial"/>
          <w:sz w:val="24"/>
          <w:szCs w:val="24"/>
        </w:rPr>
        <w:t>role in employment relations i</w:t>
      </w:r>
      <w:r w:rsidR="002D29CB">
        <w:rPr>
          <w:rFonts w:ascii="Arial" w:hAnsi="Arial" w:cs="Arial"/>
          <w:sz w:val="24"/>
          <w:szCs w:val="24"/>
        </w:rPr>
        <w:t>s</w:t>
      </w:r>
      <w:r w:rsidR="00887CC0">
        <w:rPr>
          <w:rFonts w:ascii="Arial" w:hAnsi="Arial" w:cs="Arial"/>
          <w:sz w:val="24"/>
          <w:szCs w:val="24"/>
        </w:rPr>
        <w:t xml:space="preserve"> to pass laws which help to regulate the relationship between employers and workers. These laws help to balance and maintain the balance the power between the two parties</w:t>
      </w:r>
      <w:r w:rsidR="009535AC">
        <w:rPr>
          <w:rFonts w:ascii="Arial" w:hAnsi="Arial" w:cs="Arial"/>
          <w:noProof/>
          <w:sz w:val="24"/>
          <w:szCs w:val="24"/>
        </w:rPr>
        <w:t xml:space="preserve"> (Gennard &amp; Judge, 2005;</w:t>
      </w:r>
      <w:r w:rsidR="00F97971" w:rsidRPr="009535AC">
        <w:rPr>
          <w:rFonts w:ascii="Arial" w:hAnsi="Arial" w:cs="Arial"/>
          <w:sz w:val="24"/>
          <w:szCs w:val="24"/>
        </w:rPr>
        <w:t xml:space="preserve"> </w:t>
      </w:r>
      <w:r w:rsidR="009535AC" w:rsidRPr="009535AC">
        <w:rPr>
          <w:rFonts w:ascii="Arial" w:hAnsi="Arial" w:cs="Arial"/>
          <w:noProof/>
          <w:sz w:val="24"/>
          <w:szCs w:val="24"/>
          <w:shd w:val="clear" w:color="auto" w:fill="FFFFFF"/>
        </w:rPr>
        <w:t>Loudoun, et al., 2009)</w:t>
      </w:r>
      <w:r w:rsidR="00887CC0">
        <w:rPr>
          <w:rFonts w:ascii="Arial" w:hAnsi="Arial" w:cs="Arial"/>
          <w:noProof/>
          <w:sz w:val="24"/>
          <w:szCs w:val="24"/>
          <w:shd w:val="clear" w:color="auto" w:fill="FFFFFF"/>
        </w:rPr>
        <w:t>.</w:t>
      </w:r>
      <w:r w:rsidR="009535AC" w:rsidRPr="009535AC">
        <w:rPr>
          <w:rFonts w:ascii="Arial" w:hAnsi="Arial" w:cs="Arial"/>
          <w:sz w:val="24"/>
          <w:szCs w:val="24"/>
        </w:rPr>
        <w:t xml:space="preserve"> </w:t>
      </w:r>
      <w:r w:rsidR="002650E0">
        <w:rPr>
          <w:rFonts w:ascii="Arial" w:hAnsi="Arial" w:cs="Arial"/>
          <w:sz w:val="24"/>
          <w:szCs w:val="24"/>
        </w:rPr>
        <w:t>There ha</w:t>
      </w:r>
      <w:r w:rsidR="00CE2A0F">
        <w:rPr>
          <w:rFonts w:ascii="Arial" w:hAnsi="Arial" w:cs="Arial"/>
          <w:sz w:val="24"/>
          <w:szCs w:val="24"/>
        </w:rPr>
        <w:t>ve</w:t>
      </w:r>
      <w:r w:rsidR="002650E0">
        <w:rPr>
          <w:rFonts w:ascii="Arial" w:hAnsi="Arial" w:cs="Arial"/>
          <w:sz w:val="24"/>
          <w:szCs w:val="24"/>
        </w:rPr>
        <w:t xml:space="preserve"> been periods in history when there was less government intervention however, </w:t>
      </w:r>
      <w:proofErr w:type="gramStart"/>
      <w:r w:rsidR="002650E0">
        <w:rPr>
          <w:rFonts w:ascii="Arial" w:hAnsi="Arial" w:cs="Arial"/>
          <w:sz w:val="24"/>
          <w:szCs w:val="24"/>
        </w:rPr>
        <w:t>in light of</w:t>
      </w:r>
      <w:proofErr w:type="gramEnd"/>
      <w:r w:rsidR="002650E0">
        <w:rPr>
          <w:rFonts w:ascii="Arial" w:hAnsi="Arial" w:cs="Arial"/>
          <w:sz w:val="24"/>
          <w:szCs w:val="24"/>
        </w:rPr>
        <w:t xml:space="preserve"> the current pandemic, the UK government have been heavily involved in directing the response that employers have had to had in response to the virus </w:t>
      </w:r>
      <w:sdt>
        <w:sdtPr>
          <w:rPr>
            <w:rFonts w:ascii="Arial" w:hAnsi="Arial" w:cs="Arial"/>
            <w:sz w:val="24"/>
            <w:szCs w:val="24"/>
          </w:rPr>
          <w:id w:val="-1655375123"/>
          <w:citation/>
        </w:sdtPr>
        <w:sdtContent>
          <w:r w:rsidR="002650E0">
            <w:rPr>
              <w:rFonts w:ascii="Arial" w:hAnsi="Arial" w:cs="Arial"/>
              <w:sz w:val="24"/>
              <w:szCs w:val="24"/>
            </w:rPr>
            <w:fldChar w:fldCharType="begin"/>
          </w:r>
          <w:r w:rsidR="002650E0">
            <w:rPr>
              <w:rFonts w:ascii="Arial" w:hAnsi="Arial" w:cs="Arial"/>
              <w:sz w:val="24"/>
              <w:szCs w:val="24"/>
            </w:rPr>
            <w:instrText xml:space="preserve"> CITATION Gov0b \l 2057 </w:instrText>
          </w:r>
          <w:r w:rsidR="002650E0">
            <w:rPr>
              <w:rFonts w:ascii="Arial" w:hAnsi="Arial" w:cs="Arial"/>
              <w:sz w:val="24"/>
              <w:szCs w:val="24"/>
            </w:rPr>
            <w:fldChar w:fldCharType="separate"/>
          </w:r>
          <w:r w:rsidR="00C36E8B" w:rsidRPr="00C36E8B">
            <w:rPr>
              <w:rFonts w:ascii="Arial" w:hAnsi="Arial" w:cs="Arial"/>
              <w:noProof/>
              <w:sz w:val="24"/>
              <w:szCs w:val="24"/>
            </w:rPr>
            <w:t>(Gov.UK, 2020b)</w:t>
          </w:r>
          <w:r w:rsidR="002650E0">
            <w:rPr>
              <w:rFonts w:ascii="Arial" w:hAnsi="Arial" w:cs="Arial"/>
              <w:sz w:val="24"/>
              <w:szCs w:val="24"/>
            </w:rPr>
            <w:fldChar w:fldCharType="end"/>
          </w:r>
        </w:sdtContent>
      </w:sdt>
      <w:r w:rsidR="002650E0">
        <w:rPr>
          <w:rFonts w:ascii="Arial" w:hAnsi="Arial" w:cs="Arial"/>
          <w:sz w:val="24"/>
          <w:szCs w:val="24"/>
        </w:rPr>
        <w:t xml:space="preserve">. </w:t>
      </w:r>
    </w:p>
    <w:p w14:paraId="782E42D3" w14:textId="77777777" w:rsidR="00C36E8B" w:rsidRDefault="00C36E8B" w:rsidP="00791481">
      <w:pPr>
        <w:spacing w:after="40" w:line="480" w:lineRule="auto"/>
        <w:jc w:val="both"/>
        <w:rPr>
          <w:rFonts w:ascii="Arial" w:hAnsi="Arial" w:cs="Arial"/>
          <w:sz w:val="24"/>
          <w:szCs w:val="24"/>
        </w:rPr>
      </w:pPr>
    </w:p>
    <w:p w14:paraId="1799ADD2" w14:textId="37867EAA" w:rsidR="00F62933" w:rsidRDefault="00457259" w:rsidP="00791481">
      <w:pPr>
        <w:spacing w:after="40" w:line="480" w:lineRule="auto"/>
        <w:jc w:val="both"/>
        <w:rPr>
          <w:rFonts w:ascii="Arial" w:hAnsi="Arial" w:cs="Arial"/>
          <w:sz w:val="24"/>
          <w:szCs w:val="24"/>
        </w:rPr>
      </w:pPr>
      <w:r>
        <w:rPr>
          <w:rFonts w:ascii="Arial" w:hAnsi="Arial" w:cs="Arial"/>
          <w:sz w:val="24"/>
          <w:szCs w:val="24"/>
        </w:rPr>
        <w:t>The purpose of trade u</w:t>
      </w:r>
      <w:r w:rsidRPr="00E307B8">
        <w:rPr>
          <w:rFonts w:ascii="Arial" w:hAnsi="Arial" w:cs="Arial"/>
          <w:sz w:val="24"/>
          <w:szCs w:val="24"/>
        </w:rPr>
        <w:t>nions</w:t>
      </w:r>
      <w:r>
        <w:rPr>
          <w:rFonts w:ascii="Arial" w:hAnsi="Arial" w:cs="Arial"/>
          <w:sz w:val="24"/>
          <w:szCs w:val="24"/>
        </w:rPr>
        <w:t xml:space="preserve"> is to help regulate the relations with employers and employees through negotiation or collective bargaining on terms and conditions, provide support to employee</w:t>
      </w:r>
      <w:r w:rsidR="00CE2A0F">
        <w:rPr>
          <w:rFonts w:ascii="Arial" w:hAnsi="Arial" w:cs="Arial"/>
          <w:sz w:val="24"/>
          <w:szCs w:val="24"/>
        </w:rPr>
        <w:t>s</w:t>
      </w:r>
      <w:r>
        <w:rPr>
          <w:rFonts w:ascii="Arial" w:hAnsi="Arial" w:cs="Arial"/>
          <w:sz w:val="24"/>
          <w:szCs w:val="24"/>
        </w:rPr>
        <w:t xml:space="preserve"> in formal meetings, provide benefits for their members and consulting on different business issues which affect terms and conditions and levels of employment</w:t>
      </w:r>
      <w:r w:rsidR="001C55ED">
        <w:rPr>
          <w:rFonts w:ascii="Arial" w:hAnsi="Arial" w:cs="Arial"/>
          <w:sz w:val="24"/>
          <w:szCs w:val="24"/>
        </w:rPr>
        <w:t xml:space="preserve"> </w:t>
      </w:r>
      <w:sdt>
        <w:sdtPr>
          <w:rPr>
            <w:rFonts w:ascii="Arial" w:hAnsi="Arial" w:cs="Arial"/>
            <w:sz w:val="24"/>
            <w:szCs w:val="24"/>
          </w:rPr>
          <w:id w:val="1241600159"/>
          <w:citation/>
        </w:sdtPr>
        <w:sdtContent>
          <w:r w:rsidR="001C55ED" w:rsidRPr="001C55ED">
            <w:rPr>
              <w:rFonts w:ascii="Arial" w:hAnsi="Arial" w:cs="Arial"/>
              <w:sz w:val="24"/>
              <w:szCs w:val="24"/>
            </w:rPr>
            <w:fldChar w:fldCharType="begin"/>
          </w:r>
          <w:r w:rsidR="001C55ED" w:rsidRPr="001C55ED">
            <w:rPr>
              <w:rFonts w:ascii="Arial" w:hAnsi="Arial" w:cs="Arial"/>
              <w:sz w:val="24"/>
              <w:szCs w:val="24"/>
            </w:rPr>
            <w:instrText xml:space="preserve"> CITATION PEd09 \l 2057 </w:instrText>
          </w:r>
          <w:r w:rsidR="001C55ED" w:rsidRPr="001C55ED">
            <w:rPr>
              <w:rFonts w:ascii="Arial" w:hAnsi="Arial" w:cs="Arial"/>
              <w:sz w:val="24"/>
              <w:szCs w:val="24"/>
            </w:rPr>
            <w:fldChar w:fldCharType="separate"/>
          </w:r>
          <w:r w:rsidR="00C36E8B" w:rsidRPr="00C36E8B">
            <w:rPr>
              <w:rFonts w:ascii="Arial" w:hAnsi="Arial" w:cs="Arial"/>
              <w:noProof/>
              <w:sz w:val="24"/>
              <w:szCs w:val="24"/>
            </w:rPr>
            <w:t>(Edwards, 2009)</w:t>
          </w:r>
          <w:r w:rsidR="001C55ED" w:rsidRPr="001C55ED">
            <w:rPr>
              <w:rFonts w:ascii="Arial" w:hAnsi="Arial" w:cs="Arial"/>
              <w:sz w:val="24"/>
              <w:szCs w:val="24"/>
            </w:rPr>
            <w:fldChar w:fldCharType="end"/>
          </w:r>
        </w:sdtContent>
      </w:sdt>
      <w:r w:rsidRPr="001C55ED">
        <w:rPr>
          <w:rFonts w:ascii="Arial" w:hAnsi="Arial" w:cs="Arial"/>
          <w:sz w:val="24"/>
          <w:szCs w:val="24"/>
        </w:rPr>
        <w:t xml:space="preserve">. </w:t>
      </w:r>
      <w:r>
        <w:rPr>
          <w:rFonts w:ascii="Arial" w:hAnsi="Arial" w:cs="Arial"/>
          <w:sz w:val="24"/>
          <w:szCs w:val="24"/>
        </w:rPr>
        <w:t xml:space="preserve">Trade unions were developed </w:t>
      </w:r>
      <w:r w:rsidR="00CE2A0F">
        <w:rPr>
          <w:rFonts w:ascii="Arial" w:hAnsi="Arial" w:cs="Arial"/>
          <w:sz w:val="24"/>
          <w:szCs w:val="24"/>
        </w:rPr>
        <w:t>to</w:t>
      </w:r>
      <w:r>
        <w:rPr>
          <w:rFonts w:ascii="Arial" w:hAnsi="Arial" w:cs="Arial"/>
          <w:sz w:val="24"/>
          <w:szCs w:val="24"/>
        </w:rPr>
        <w:t xml:space="preserve"> help realign the power to the employee from the employer, employee voice, public campaigns, collaborative problem solving and to help </w:t>
      </w:r>
      <w:r w:rsidRPr="00012976">
        <w:rPr>
          <w:rFonts w:ascii="Arial" w:hAnsi="Arial" w:cs="Arial"/>
          <w:sz w:val="24"/>
          <w:szCs w:val="24"/>
        </w:rPr>
        <w:t>protect against the marginalisation of employment rights</w:t>
      </w:r>
      <w:r w:rsidR="009B2265" w:rsidRPr="00012976">
        <w:rPr>
          <w:rFonts w:ascii="Arial" w:hAnsi="Arial" w:cs="Arial"/>
          <w:sz w:val="24"/>
          <w:szCs w:val="24"/>
        </w:rPr>
        <w:t xml:space="preserve"> </w:t>
      </w:r>
      <w:r w:rsidR="00311783" w:rsidRPr="00012976">
        <w:rPr>
          <w:rFonts w:ascii="Arial" w:hAnsi="Arial" w:cs="Arial"/>
          <w:noProof/>
          <w:sz w:val="24"/>
          <w:szCs w:val="24"/>
        </w:rPr>
        <w:t xml:space="preserve">(Mundlak, 2020; Paraskeopolou &amp; McKay, 2016; </w:t>
      </w:r>
      <w:r w:rsidR="00311783" w:rsidRPr="00012976">
        <w:rPr>
          <w:rFonts w:ascii="Arial" w:hAnsi="Arial" w:cs="Arial"/>
          <w:noProof/>
          <w:sz w:val="24"/>
          <w:szCs w:val="24"/>
          <w:shd w:val="clear" w:color="auto" w:fill="FFFFFF"/>
        </w:rPr>
        <w:t>Preuss, et al., 2015)</w:t>
      </w:r>
      <w:r w:rsidRPr="00012976">
        <w:rPr>
          <w:rFonts w:ascii="Arial" w:hAnsi="Arial" w:cs="Arial"/>
          <w:sz w:val="24"/>
          <w:szCs w:val="24"/>
          <w:shd w:val="clear" w:color="auto" w:fill="FFFFFF"/>
        </w:rPr>
        <w:t>. </w:t>
      </w:r>
      <w:r w:rsidRPr="00BA147B">
        <w:rPr>
          <w:rFonts w:ascii="Arial" w:hAnsi="Arial" w:cs="Arial"/>
          <w:color w:val="FF0000"/>
          <w:sz w:val="24"/>
          <w:szCs w:val="24"/>
        </w:rPr>
        <w:t xml:space="preserve"> </w:t>
      </w:r>
      <w:r>
        <w:rPr>
          <w:rFonts w:ascii="Arial" w:hAnsi="Arial" w:cs="Arial"/>
          <w:sz w:val="24"/>
          <w:szCs w:val="24"/>
        </w:rPr>
        <w:t xml:space="preserve">There is reported to be a significant reduction is union density. There was around 55% in 1980 in comparison to 23% in 2018. Furthermore, there is also a significant variance within the sectors with 14% in the private sector and 52% in the public </w:t>
      </w:r>
      <w:r w:rsidRPr="00F52E76">
        <w:rPr>
          <w:rFonts w:ascii="Arial" w:hAnsi="Arial" w:cs="Arial"/>
          <w:sz w:val="24"/>
          <w:szCs w:val="24"/>
        </w:rPr>
        <w:t>sector</w:t>
      </w:r>
      <w:r w:rsidR="007A5D7E" w:rsidRPr="00F52E76">
        <w:rPr>
          <w:rFonts w:ascii="Arial" w:hAnsi="Arial" w:cs="Arial"/>
          <w:sz w:val="24"/>
          <w:szCs w:val="24"/>
        </w:rPr>
        <w:t xml:space="preserve"> </w:t>
      </w:r>
      <w:sdt>
        <w:sdtPr>
          <w:rPr>
            <w:rFonts w:ascii="Arial" w:hAnsi="Arial" w:cs="Arial"/>
            <w:sz w:val="24"/>
            <w:szCs w:val="24"/>
          </w:rPr>
          <w:id w:val="-1158378600"/>
          <w:citation/>
        </w:sdtPr>
        <w:sdtContent>
          <w:r w:rsidR="00F52E76" w:rsidRPr="00F52E76">
            <w:rPr>
              <w:rFonts w:ascii="Arial" w:hAnsi="Arial" w:cs="Arial"/>
              <w:sz w:val="24"/>
              <w:szCs w:val="24"/>
            </w:rPr>
            <w:fldChar w:fldCharType="begin"/>
          </w:r>
          <w:r w:rsidR="00F52E76" w:rsidRPr="00F52E76">
            <w:rPr>
              <w:rFonts w:ascii="Arial" w:hAnsi="Arial" w:cs="Arial"/>
              <w:sz w:val="24"/>
              <w:szCs w:val="24"/>
            </w:rPr>
            <w:instrText xml:space="preserve"> CITATION BEI20 \l 2057 </w:instrText>
          </w:r>
          <w:r w:rsidR="00F52E76" w:rsidRPr="00F52E76">
            <w:rPr>
              <w:rFonts w:ascii="Arial" w:hAnsi="Arial" w:cs="Arial"/>
              <w:sz w:val="24"/>
              <w:szCs w:val="24"/>
            </w:rPr>
            <w:fldChar w:fldCharType="separate"/>
          </w:r>
          <w:r w:rsidR="00C36E8B" w:rsidRPr="00C36E8B">
            <w:rPr>
              <w:rFonts w:ascii="Arial" w:hAnsi="Arial" w:cs="Arial"/>
              <w:noProof/>
              <w:sz w:val="24"/>
              <w:szCs w:val="24"/>
            </w:rPr>
            <w:t>(BEIS, 2020)</w:t>
          </w:r>
          <w:r w:rsidR="00F52E76" w:rsidRPr="00F52E76">
            <w:rPr>
              <w:rFonts w:ascii="Arial" w:hAnsi="Arial" w:cs="Arial"/>
              <w:sz w:val="24"/>
              <w:szCs w:val="24"/>
            </w:rPr>
            <w:fldChar w:fldCharType="end"/>
          </w:r>
        </w:sdtContent>
      </w:sdt>
      <w:r w:rsidR="00F52E76">
        <w:rPr>
          <w:rFonts w:ascii="Arial" w:hAnsi="Arial" w:cs="Arial"/>
          <w:sz w:val="24"/>
          <w:szCs w:val="24"/>
        </w:rPr>
        <w:t>.</w:t>
      </w:r>
      <w:r w:rsidRPr="00F52E76">
        <w:rPr>
          <w:rFonts w:ascii="Arial" w:hAnsi="Arial" w:cs="Arial"/>
          <w:sz w:val="24"/>
          <w:szCs w:val="24"/>
        </w:rPr>
        <w:t xml:space="preserve"> </w:t>
      </w:r>
    </w:p>
    <w:p w14:paraId="6D4D946B" w14:textId="77777777" w:rsidR="00C36E8B" w:rsidRDefault="00C36E8B" w:rsidP="00791481">
      <w:pPr>
        <w:spacing w:after="40" w:line="480" w:lineRule="auto"/>
        <w:jc w:val="both"/>
        <w:rPr>
          <w:rFonts w:ascii="Arial" w:hAnsi="Arial" w:cs="Arial"/>
          <w:sz w:val="24"/>
          <w:szCs w:val="24"/>
        </w:rPr>
      </w:pPr>
    </w:p>
    <w:p w14:paraId="0D9E0F34" w14:textId="52009F4E" w:rsidR="00457259" w:rsidRPr="00F62933" w:rsidRDefault="00F62933" w:rsidP="00791481">
      <w:pPr>
        <w:spacing w:after="40" w:line="480" w:lineRule="auto"/>
        <w:jc w:val="both"/>
        <w:rPr>
          <w:rFonts w:ascii="Arial" w:hAnsi="Arial" w:cs="Arial"/>
          <w:sz w:val="24"/>
          <w:szCs w:val="24"/>
        </w:rPr>
      </w:pPr>
      <w:r>
        <w:rPr>
          <w:rFonts w:ascii="Arial" w:hAnsi="Arial" w:cs="Arial"/>
          <w:sz w:val="24"/>
          <w:szCs w:val="24"/>
        </w:rPr>
        <w:t>The l</w:t>
      </w:r>
      <w:r w:rsidR="00457259">
        <w:rPr>
          <w:rFonts w:ascii="Arial" w:hAnsi="Arial" w:cs="Arial"/>
          <w:sz w:val="24"/>
          <w:szCs w:val="24"/>
        </w:rPr>
        <w:t xml:space="preserve">ine </w:t>
      </w:r>
      <w:r>
        <w:rPr>
          <w:rFonts w:ascii="Arial" w:hAnsi="Arial" w:cs="Arial"/>
          <w:sz w:val="24"/>
          <w:szCs w:val="24"/>
        </w:rPr>
        <w:t>m</w:t>
      </w:r>
      <w:r w:rsidR="00457259" w:rsidRPr="00E307B8">
        <w:rPr>
          <w:rFonts w:ascii="Arial" w:hAnsi="Arial" w:cs="Arial"/>
          <w:sz w:val="24"/>
          <w:szCs w:val="24"/>
        </w:rPr>
        <w:t>anage</w:t>
      </w:r>
      <w:r w:rsidR="00457259">
        <w:rPr>
          <w:rFonts w:ascii="Arial" w:hAnsi="Arial" w:cs="Arial"/>
          <w:sz w:val="24"/>
          <w:szCs w:val="24"/>
        </w:rPr>
        <w:t>r</w:t>
      </w:r>
      <w:r w:rsidR="002D29CB">
        <w:rPr>
          <w:rFonts w:ascii="Arial" w:hAnsi="Arial" w:cs="Arial"/>
          <w:sz w:val="24"/>
          <w:szCs w:val="24"/>
        </w:rPr>
        <w:t>’</w:t>
      </w:r>
      <w:r w:rsidR="00457259">
        <w:rPr>
          <w:rFonts w:ascii="Arial" w:hAnsi="Arial" w:cs="Arial"/>
          <w:sz w:val="24"/>
          <w:szCs w:val="24"/>
        </w:rPr>
        <w:t>s</w:t>
      </w:r>
      <w:r>
        <w:rPr>
          <w:rFonts w:ascii="Arial" w:hAnsi="Arial" w:cs="Arial"/>
          <w:sz w:val="24"/>
          <w:szCs w:val="24"/>
        </w:rPr>
        <w:t xml:space="preserve"> role is</w:t>
      </w:r>
      <w:r w:rsidR="00457259">
        <w:rPr>
          <w:rFonts w:ascii="Arial" w:hAnsi="Arial" w:cs="Arial"/>
          <w:sz w:val="24"/>
          <w:szCs w:val="24"/>
        </w:rPr>
        <w:t xml:space="preserve"> implementing the operational aspects of policies</w:t>
      </w:r>
      <w:r>
        <w:rPr>
          <w:rFonts w:ascii="Arial" w:hAnsi="Arial" w:cs="Arial"/>
          <w:sz w:val="24"/>
          <w:szCs w:val="24"/>
        </w:rPr>
        <w:t>. Furthermore, the relationship between line managers and their employees can help towards the improvement of job satisfaction, employee engagement and performance</w:t>
      </w:r>
      <w:r w:rsidR="0043587E">
        <w:rPr>
          <w:rFonts w:ascii="Arial" w:hAnsi="Arial" w:cs="Arial"/>
          <w:sz w:val="24"/>
          <w:szCs w:val="24"/>
        </w:rPr>
        <w:t xml:space="preserve"> </w:t>
      </w:r>
      <w:r w:rsidR="007A5D7E" w:rsidRPr="0043587E">
        <w:rPr>
          <w:rFonts w:ascii="Arial" w:hAnsi="Arial" w:cs="Arial"/>
          <w:noProof/>
          <w:sz w:val="24"/>
          <w:szCs w:val="24"/>
        </w:rPr>
        <w:t>(Bennett, et al., 2020</w:t>
      </w:r>
      <w:r w:rsidR="007A5D7E">
        <w:rPr>
          <w:rFonts w:ascii="Arial" w:hAnsi="Arial" w:cs="Arial"/>
          <w:noProof/>
          <w:sz w:val="24"/>
          <w:szCs w:val="24"/>
        </w:rPr>
        <w:t xml:space="preserve">; </w:t>
      </w:r>
      <w:r w:rsidR="00246A01" w:rsidRPr="00246A01">
        <w:rPr>
          <w:rFonts w:ascii="Arial" w:hAnsi="Arial" w:cs="Arial"/>
          <w:noProof/>
          <w:sz w:val="24"/>
          <w:szCs w:val="24"/>
        </w:rPr>
        <w:t>Deb, 2009)</w:t>
      </w:r>
      <w:r w:rsidR="0043587E">
        <w:rPr>
          <w:rFonts w:ascii="Arial" w:hAnsi="Arial" w:cs="Arial"/>
          <w:sz w:val="24"/>
          <w:szCs w:val="24"/>
        </w:rPr>
        <w:t>.</w:t>
      </w:r>
      <w:r w:rsidR="00457259">
        <w:rPr>
          <w:rFonts w:ascii="Arial" w:hAnsi="Arial" w:cs="Arial"/>
          <w:sz w:val="24"/>
          <w:szCs w:val="24"/>
        </w:rPr>
        <w:t xml:space="preserve"> </w:t>
      </w:r>
      <w:r w:rsidR="0043587E">
        <w:rPr>
          <w:rFonts w:ascii="Arial" w:hAnsi="Arial" w:cs="Arial"/>
          <w:sz w:val="24"/>
          <w:szCs w:val="24"/>
        </w:rPr>
        <w:t>However, it is argued that line managers often fail in their role due to</w:t>
      </w:r>
      <w:r w:rsidR="00457259">
        <w:rPr>
          <w:rFonts w:ascii="Arial" w:hAnsi="Arial" w:cs="Arial"/>
          <w:sz w:val="24"/>
          <w:szCs w:val="24"/>
        </w:rPr>
        <w:t xml:space="preserve"> </w:t>
      </w:r>
      <w:r w:rsidR="0043587E">
        <w:rPr>
          <w:rFonts w:ascii="Arial" w:hAnsi="Arial" w:cs="Arial"/>
          <w:sz w:val="24"/>
          <w:szCs w:val="24"/>
        </w:rPr>
        <w:t xml:space="preserve">skills </w:t>
      </w:r>
      <w:r w:rsidR="00457259">
        <w:rPr>
          <w:rFonts w:ascii="Arial" w:hAnsi="Arial" w:cs="Arial"/>
          <w:sz w:val="24"/>
          <w:szCs w:val="24"/>
        </w:rPr>
        <w:t>capability g</w:t>
      </w:r>
      <w:r w:rsidR="00457259" w:rsidRPr="00012976">
        <w:rPr>
          <w:rFonts w:ascii="Arial" w:hAnsi="Arial" w:cs="Arial"/>
          <w:sz w:val="24"/>
          <w:szCs w:val="24"/>
        </w:rPr>
        <w:t xml:space="preserve">aps </w:t>
      </w:r>
      <w:r w:rsidR="00311783" w:rsidRPr="00012976">
        <w:rPr>
          <w:rFonts w:ascii="Arial" w:hAnsi="Arial" w:cs="Arial"/>
          <w:noProof/>
          <w:sz w:val="24"/>
          <w:szCs w:val="24"/>
        </w:rPr>
        <w:t xml:space="preserve">(Beevers, et al., 2020; </w:t>
      </w:r>
      <w:r w:rsidR="00311783" w:rsidRPr="00012976">
        <w:rPr>
          <w:rFonts w:ascii="Arial" w:hAnsi="Arial" w:cs="Arial"/>
          <w:noProof/>
          <w:sz w:val="24"/>
          <w:szCs w:val="24"/>
          <w:shd w:val="clear" w:color="auto" w:fill="FFFFFF"/>
        </w:rPr>
        <w:t xml:space="preserve">Bennett, et al., 2020; </w:t>
      </w:r>
      <w:r w:rsidR="00311783" w:rsidRPr="00012976">
        <w:rPr>
          <w:rFonts w:ascii="Arial" w:hAnsi="Arial" w:cs="Arial"/>
          <w:noProof/>
          <w:sz w:val="24"/>
          <w:szCs w:val="24"/>
        </w:rPr>
        <w:t>Wilkinson, et al., 2018)</w:t>
      </w:r>
      <w:r w:rsidR="00457259" w:rsidRPr="00012976">
        <w:rPr>
          <w:rFonts w:ascii="Arial" w:hAnsi="Arial" w:cs="Arial"/>
          <w:sz w:val="24"/>
          <w:szCs w:val="24"/>
          <w:shd w:val="clear" w:color="auto" w:fill="FFFFFF"/>
        </w:rPr>
        <w:t>. </w:t>
      </w:r>
      <w:r w:rsidR="00457259">
        <w:rPr>
          <w:rFonts w:ascii="Arial" w:hAnsi="Arial" w:cs="Arial"/>
          <w:sz w:val="24"/>
          <w:szCs w:val="24"/>
        </w:rPr>
        <w:t xml:space="preserve">The </w:t>
      </w:r>
      <w:r w:rsidR="00457259" w:rsidRPr="00E307B8">
        <w:rPr>
          <w:rFonts w:ascii="Arial" w:hAnsi="Arial" w:cs="Arial"/>
          <w:sz w:val="24"/>
          <w:szCs w:val="24"/>
        </w:rPr>
        <w:t>H</w:t>
      </w:r>
      <w:r w:rsidR="00457259">
        <w:rPr>
          <w:rFonts w:ascii="Arial" w:hAnsi="Arial" w:cs="Arial"/>
          <w:sz w:val="24"/>
          <w:szCs w:val="24"/>
        </w:rPr>
        <w:t xml:space="preserve">uman Resource function helps to build strong employment relationships within organisations. The function supports activities which enable managers and employees to work with each other. One of the main functions of human resources is create and implement policies that are in line with the law, consistent and fair for all workers within </w:t>
      </w:r>
      <w:r w:rsidR="00457259">
        <w:rPr>
          <w:rFonts w:ascii="Arial" w:hAnsi="Arial" w:cs="Arial"/>
          <w:sz w:val="24"/>
          <w:szCs w:val="24"/>
        </w:rPr>
        <w:lastRenderedPageBreak/>
        <w:t xml:space="preserve">the organisation. Another function of human resources is to resolve and prevent any disputes </w:t>
      </w:r>
      <w:r w:rsidR="00457259" w:rsidRPr="00012976">
        <w:rPr>
          <w:rFonts w:ascii="Arial" w:hAnsi="Arial" w:cs="Arial"/>
          <w:sz w:val="24"/>
          <w:szCs w:val="24"/>
        </w:rPr>
        <w:t>which may arise between managers and employees</w:t>
      </w:r>
      <w:r w:rsidR="000D719F" w:rsidRPr="00012976">
        <w:rPr>
          <w:rFonts w:ascii="Arial" w:hAnsi="Arial" w:cs="Arial"/>
          <w:sz w:val="24"/>
          <w:szCs w:val="24"/>
        </w:rPr>
        <w:t xml:space="preserve"> </w:t>
      </w:r>
      <w:r w:rsidR="00311783" w:rsidRPr="00012976">
        <w:rPr>
          <w:rFonts w:ascii="Arial" w:hAnsi="Arial" w:cs="Arial"/>
          <w:noProof/>
          <w:sz w:val="24"/>
          <w:szCs w:val="24"/>
        </w:rPr>
        <w:t xml:space="preserve">(Bennett, et al., 2020; Dundon &amp; Wilkinson, 2020; </w:t>
      </w:r>
      <w:r w:rsidR="00311783" w:rsidRPr="00012976">
        <w:rPr>
          <w:rFonts w:ascii="Arial" w:hAnsi="Arial" w:cs="Arial"/>
          <w:noProof/>
          <w:sz w:val="24"/>
          <w:szCs w:val="24"/>
          <w:shd w:val="clear" w:color="auto" w:fill="FFFFFF"/>
        </w:rPr>
        <w:t>McDermott, et al., 2019; Mura, 2017)</w:t>
      </w:r>
      <w:r w:rsidR="00457259" w:rsidRPr="00012976">
        <w:rPr>
          <w:rFonts w:ascii="Arial" w:hAnsi="Arial" w:cs="Arial"/>
          <w:sz w:val="24"/>
          <w:szCs w:val="24"/>
          <w:shd w:val="clear" w:color="auto" w:fill="FFFFFF"/>
        </w:rPr>
        <w:t>. </w:t>
      </w:r>
    </w:p>
    <w:p w14:paraId="03B9E7EE" w14:textId="77777777" w:rsidR="00457259" w:rsidRDefault="00457259" w:rsidP="00791481">
      <w:pPr>
        <w:spacing w:after="40" w:line="480" w:lineRule="auto"/>
        <w:rPr>
          <w:rFonts w:ascii="Arial" w:hAnsi="Arial" w:cs="Arial"/>
          <w:b/>
          <w:sz w:val="24"/>
          <w:szCs w:val="24"/>
        </w:rPr>
      </w:pPr>
    </w:p>
    <w:p w14:paraId="0E03451E" w14:textId="77777777" w:rsidR="00457259" w:rsidRPr="005778FB" w:rsidRDefault="00457259" w:rsidP="00791481">
      <w:pPr>
        <w:spacing w:after="40" w:line="480" w:lineRule="auto"/>
        <w:rPr>
          <w:rFonts w:ascii="Arial" w:hAnsi="Arial" w:cs="Arial"/>
          <w:b/>
          <w:sz w:val="24"/>
          <w:szCs w:val="24"/>
        </w:rPr>
      </w:pPr>
      <w:r>
        <w:rPr>
          <w:rFonts w:ascii="Arial" w:hAnsi="Arial" w:cs="Arial"/>
          <w:b/>
          <w:sz w:val="24"/>
          <w:szCs w:val="24"/>
        </w:rPr>
        <w:t xml:space="preserve">2.5 </w:t>
      </w:r>
      <w:r w:rsidRPr="005778FB">
        <w:rPr>
          <w:rFonts w:ascii="Arial" w:hAnsi="Arial" w:cs="Arial"/>
          <w:b/>
          <w:sz w:val="24"/>
          <w:szCs w:val="24"/>
        </w:rPr>
        <w:t xml:space="preserve">ER climate in the UK </w:t>
      </w:r>
    </w:p>
    <w:p w14:paraId="2E7F5775" w14:textId="1566D7DA" w:rsidR="00457259" w:rsidRDefault="00457259" w:rsidP="00791481">
      <w:pPr>
        <w:pStyle w:val="CommentText"/>
        <w:spacing w:after="40" w:line="480" w:lineRule="auto"/>
        <w:jc w:val="both"/>
        <w:rPr>
          <w:color w:val="FF0000"/>
        </w:rPr>
      </w:pPr>
      <w:r>
        <w:rPr>
          <w:rFonts w:ascii="Arial" w:hAnsi="Arial" w:cs="Arial"/>
          <w:sz w:val="24"/>
          <w:szCs w:val="24"/>
        </w:rPr>
        <w:t xml:space="preserve">The employment relations climate in the UK has seen a shift since the start of the pandemic. It is argued that COVID-19 </w:t>
      </w:r>
      <w:r w:rsidR="009535AC">
        <w:rPr>
          <w:rFonts w:ascii="Arial" w:hAnsi="Arial" w:cs="Arial"/>
          <w:sz w:val="24"/>
          <w:szCs w:val="24"/>
        </w:rPr>
        <w:t>has</w:t>
      </w:r>
      <w:r>
        <w:rPr>
          <w:rFonts w:ascii="Arial" w:hAnsi="Arial" w:cs="Arial"/>
          <w:sz w:val="24"/>
          <w:szCs w:val="24"/>
        </w:rPr>
        <w:t xml:space="preserve"> presented a smoke screen for</w:t>
      </w:r>
      <w:r w:rsidR="009535AC">
        <w:rPr>
          <w:rFonts w:ascii="Arial" w:hAnsi="Arial" w:cs="Arial"/>
          <w:sz w:val="24"/>
          <w:szCs w:val="24"/>
        </w:rPr>
        <w:t xml:space="preserve"> job cuts and for</w:t>
      </w:r>
      <w:r>
        <w:rPr>
          <w:rFonts w:ascii="Arial" w:hAnsi="Arial" w:cs="Arial"/>
          <w:sz w:val="24"/>
          <w:szCs w:val="24"/>
        </w:rPr>
        <w:t xml:space="preserve"> employers to avoid dealing with the employment relations issues within their </w:t>
      </w:r>
      <w:r w:rsidRPr="008D2541">
        <w:rPr>
          <w:rFonts w:ascii="Arial" w:hAnsi="Arial" w:cs="Arial"/>
          <w:sz w:val="24"/>
          <w:szCs w:val="24"/>
        </w:rPr>
        <w:t>organisations</w:t>
      </w:r>
      <w:r w:rsidR="009535AC" w:rsidRPr="008D2541">
        <w:rPr>
          <w:rFonts w:ascii="Arial" w:hAnsi="Arial" w:cs="Arial"/>
          <w:sz w:val="24"/>
          <w:szCs w:val="24"/>
        </w:rPr>
        <w:t xml:space="preserve"> </w:t>
      </w:r>
      <w:sdt>
        <w:sdtPr>
          <w:rPr>
            <w:rFonts w:ascii="Arial" w:hAnsi="Arial" w:cs="Arial"/>
            <w:sz w:val="24"/>
            <w:szCs w:val="24"/>
          </w:rPr>
          <w:id w:val="-1135876363"/>
          <w:citation/>
        </w:sdtPr>
        <w:sdtContent>
          <w:r w:rsidR="008D2541" w:rsidRPr="008D2541">
            <w:rPr>
              <w:rFonts w:ascii="Arial" w:hAnsi="Arial" w:cs="Arial"/>
              <w:sz w:val="24"/>
              <w:szCs w:val="24"/>
            </w:rPr>
            <w:fldChar w:fldCharType="begin"/>
          </w:r>
          <w:r w:rsidR="008D2541" w:rsidRPr="008D2541">
            <w:rPr>
              <w:rFonts w:ascii="Arial" w:hAnsi="Arial" w:cs="Arial"/>
              <w:sz w:val="24"/>
              <w:szCs w:val="24"/>
            </w:rPr>
            <w:instrText xml:space="preserve"> CITATION Uni20 \l 2057 </w:instrText>
          </w:r>
          <w:r w:rsidR="008D2541" w:rsidRPr="008D2541">
            <w:rPr>
              <w:rFonts w:ascii="Arial" w:hAnsi="Arial" w:cs="Arial"/>
              <w:sz w:val="24"/>
              <w:szCs w:val="24"/>
            </w:rPr>
            <w:fldChar w:fldCharType="separate"/>
          </w:r>
          <w:r w:rsidR="00C36E8B" w:rsidRPr="00C36E8B">
            <w:rPr>
              <w:rFonts w:ascii="Arial" w:hAnsi="Arial" w:cs="Arial"/>
              <w:noProof/>
              <w:sz w:val="24"/>
              <w:szCs w:val="24"/>
            </w:rPr>
            <w:t>(Unite, 2020)</w:t>
          </w:r>
          <w:r w:rsidR="008D2541" w:rsidRPr="008D2541">
            <w:rPr>
              <w:rFonts w:ascii="Arial" w:hAnsi="Arial" w:cs="Arial"/>
              <w:sz w:val="24"/>
              <w:szCs w:val="24"/>
            </w:rPr>
            <w:fldChar w:fldCharType="end"/>
          </w:r>
        </w:sdtContent>
      </w:sdt>
      <w:r w:rsidRPr="008D2541">
        <w:rPr>
          <w:rFonts w:ascii="Arial" w:hAnsi="Arial" w:cs="Arial"/>
          <w:sz w:val="24"/>
          <w:szCs w:val="24"/>
        </w:rPr>
        <w:t xml:space="preserve">. </w:t>
      </w:r>
      <w:r w:rsidR="00E65605">
        <w:rPr>
          <w:rFonts w:ascii="Arial" w:hAnsi="Arial" w:cs="Arial"/>
          <w:bCs/>
          <w:sz w:val="24"/>
          <w:szCs w:val="24"/>
        </w:rPr>
        <w:t>The killing of George Floyd earlier this year resulted in worldwide protests over racial justice and inequal</w:t>
      </w:r>
      <w:r w:rsidR="00E65605" w:rsidRPr="006553EF">
        <w:rPr>
          <w:rFonts w:ascii="Arial" w:hAnsi="Arial" w:cs="Arial"/>
          <w:bCs/>
          <w:sz w:val="24"/>
          <w:szCs w:val="24"/>
        </w:rPr>
        <w:t xml:space="preserve">ities </w:t>
      </w:r>
      <w:sdt>
        <w:sdtPr>
          <w:rPr>
            <w:rFonts w:ascii="Arial" w:hAnsi="Arial" w:cs="Arial"/>
            <w:bCs/>
            <w:sz w:val="24"/>
            <w:szCs w:val="24"/>
          </w:rPr>
          <w:id w:val="2134209173"/>
          <w:citation/>
        </w:sdtPr>
        <w:sdtContent>
          <w:r w:rsidR="00E65605" w:rsidRPr="006553EF">
            <w:rPr>
              <w:rFonts w:ascii="Arial" w:hAnsi="Arial" w:cs="Arial"/>
              <w:bCs/>
              <w:sz w:val="24"/>
              <w:szCs w:val="24"/>
            </w:rPr>
            <w:fldChar w:fldCharType="begin"/>
          </w:r>
          <w:r w:rsidR="00E65605" w:rsidRPr="006553EF">
            <w:rPr>
              <w:rFonts w:ascii="Arial" w:hAnsi="Arial" w:cs="Arial"/>
              <w:bCs/>
              <w:sz w:val="24"/>
              <w:szCs w:val="24"/>
            </w:rPr>
            <w:instrText xml:space="preserve"> CITATION DDa20 \l 2057 </w:instrText>
          </w:r>
          <w:r w:rsidR="00E65605" w:rsidRPr="006553EF">
            <w:rPr>
              <w:rFonts w:ascii="Arial" w:hAnsi="Arial" w:cs="Arial"/>
              <w:bCs/>
              <w:sz w:val="24"/>
              <w:szCs w:val="24"/>
            </w:rPr>
            <w:fldChar w:fldCharType="separate"/>
          </w:r>
          <w:r w:rsidR="00C36E8B" w:rsidRPr="00C36E8B">
            <w:rPr>
              <w:rFonts w:ascii="Arial" w:hAnsi="Arial" w:cs="Arial"/>
              <w:noProof/>
              <w:sz w:val="24"/>
              <w:szCs w:val="24"/>
            </w:rPr>
            <w:t>(Davies, 2020)</w:t>
          </w:r>
          <w:r w:rsidR="00E65605" w:rsidRPr="006553EF">
            <w:rPr>
              <w:rFonts w:ascii="Arial" w:hAnsi="Arial" w:cs="Arial"/>
              <w:bCs/>
              <w:sz w:val="24"/>
              <w:szCs w:val="24"/>
            </w:rPr>
            <w:fldChar w:fldCharType="end"/>
          </w:r>
        </w:sdtContent>
      </w:sdt>
      <w:r w:rsidR="00E65605" w:rsidRPr="006553EF">
        <w:rPr>
          <w:rFonts w:ascii="Arial" w:hAnsi="Arial" w:cs="Arial"/>
          <w:bCs/>
          <w:sz w:val="24"/>
          <w:szCs w:val="24"/>
        </w:rPr>
        <w:t>. COVID</w:t>
      </w:r>
      <w:r w:rsidR="00E65605">
        <w:rPr>
          <w:rFonts w:ascii="Arial" w:hAnsi="Arial" w:cs="Arial"/>
          <w:bCs/>
          <w:sz w:val="24"/>
          <w:szCs w:val="24"/>
        </w:rPr>
        <w:t xml:space="preserve">-19 was also disproportionality affecting BAME groups within society and within the NHS </w:t>
      </w:r>
      <w:sdt>
        <w:sdtPr>
          <w:rPr>
            <w:rFonts w:ascii="Arial" w:hAnsi="Arial" w:cs="Arial"/>
            <w:bCs/>
            <w:sz w:val="24"/>
            <w:szCs w:val="24"/>
          </w:rPr>
          <w:id w:val="109021335"/>
          <w:citation/>
        </w:sdtPr>
        <w:sdtContent>
          <w:r w:rsidR="00E65605">
            <w:rPr>
              <w:rFonts w:ascii="Arial" w:hAnsi="Arial" w:cs="Arial"/>
              <w:bCs/>
              <w:sz w:val="24"/>
              <w:szCs w:val="24"/>
            </w:rPr>
            <w:fldChar w:fldCharType="begin"/>
          </w:r>
          <w:r w:rsidR="00E65605">
            <w:rPr>
              <w:rFonts w:ascii="Arial" w:hAnsi="Arial" w:cs="Arial"/>
              <w:bCs/>
              <w:sz w:val="24"/>
              <w:szCs w:val="24"/>
            </w:rPr>
            <w:instrText xml:space="preserve"> CITATION BMA20 \l 2057 </w:instrText>
          </w:r>
          <w:r w:rsidR="00E65605">
            <w:rPr>
              <w:rFonts w:ascii="Arial" w:hAnsi="Arial" w:cs="Arial"/>
              <w:bCs/>
              <w:sz w:val="24"/>
              <w:szCs w:val="24"/>
            </w:rPr>
            <w:fldChar w:fldCharType="separate"/>
          </w:r>
          <w:r w:rsidR="00C36E8B" w:rsidRPr="00C36E8B">
            <w:rPr>
              <w:rFonts w:ascii="Arial" w:hAnsi="Arial" w:cs="Arial"/>
              <w:noProof/>
              <w:sz w:val="24"/>
              <w:szCs w:val="24"/>
            </w:rPr>
            <w:t>(BMA, 2020)</w:t>
          </w:r>
          <w:r w:rsidR="00E65605">
            <w:rPr>
              <w:rFonts w:ascii="Arial" w:hAnsi="Arial" w:cs="Arial"/>
              <w:bCs/>
              <w:sz w:val="24"/>
              <w:szCs w:val="24"/>
            </w:rPr>
            <w:fldChar w:fldCharType="end"/>
          </w:r>
        </w:sdtContent>
      </w:sdt>
      <w:r w:rsidR="00E65605">
        <w:rPr>
          <w:rFonts w:ascii="Arial" w:hAnsi="Arial" w:cs="Arial"/>
          <w:bCs/>
          <w:sz w:val="24"/>
          <w:szCs w:val="24"/>
        </w:rPr>
        <w:t>.</w:t>
      </w:r>
      <w:r w:rsidR="00E65605" w:rsidRPr="0077751F">
        <w:rPr>
          <w:rFonts w:ascii="Arial" w:hAnsi="Arial" w:cs="Arial"/>
          <w:color w:val="FF0000"/>
          <w:sz w:val="24"/>
          <w:szCs w:val="24"/>
        </w:rPr>
        <w:t xml:space="preserve"> </w:t>
      </w:r>
      <w:r w:rsidR="00E65605" w:rsidRPr="0077751F">
        <w:rPr>
          <w:color w:val="FF0000"/>
          <w:sz w:val="24"/>
          <w:szCs w:val="24"/>
        </w:rPr>
        <w:t xml:space="preserve"> </w:t>
      </w:r>
      <w:r>
        <w:rPr>
          <w:rFonts w:ascii="Arial" w:hAnsi="Arial" w:cs="Arial"/>
          <w:sz w:val="24"/>
          <w:szCs w:val="24"/>
        </w:rPr>
        <w:t xml:space="preserve">Prior to COVID-19, universities in the UK were balloting for strikes. The first phase of these strikes commenced however when it came to talk regarding pay, these were halted because of the current COVID-19 </w:t>
      </w:r>
      <w:r w:rsidRPr="00012976">
        <w:rPr>
          <w:rFonts w:ascii="Arial" w:hAnsi="Arial" w:cs="Arial"/>
          <w:sz w:val="24"/>
          <w:szCs w:val="24"/>
        </w:rPr>
        <w:t>pandemic</w:t>
      </w:r>
      <w:r w:rsidR="00DA7A26" w:rsidRPr="00012976">
        <w:rPr>
          <w:rFonts w:ascii="Arial" w:hAnsi="Arial" w:cs="Arial"/>
          <w:sz w:val="24"/>
          <w:szCs w:val="24"/>
        </w:rPr>
        <w:t xml:space="preserve"> </w:t>
      </w:r>
      <w:r w:rsidR="00311783" w:rsidRPr="00012976">
        <w:rPr>
          <w:rFonts w:ascii="Arial" w:hAnsi="Arial" w:cs="Arial"/>
          <w:noProof/>
          <w:sz w:val="24"/>
          <w:szCs w:val="24"/>
        </w:rPr>
        <w:t>(Jack &amp; Cumbo, 2020; Sellgren, 2020; Weale &amp; Al-Khalaf, 2020)</w:t>
      </w:r>
      <w:r w:rsidRPr="00012976">
        <w:rPr>
          <w:rFonts w:ascii="Arial" w:hAnsi="Arial" w:cs="Arial"/>
          <w:sz w:val="24"/>
          <w:szCs w:val="24"/>
        </w:rPr>
        <w:t xml:space="preserve">. In Addition to this, prior to COVID-19, there were strikes with British Airways which resulted in PALPA securing a pay deal for British Airways pilots </w:t>
      </w:r>
      <w:sdt>
        <w:sdtPr>
          <w:rPr>
            <w:rFonts w:ascii="Arial" w:hAnsi="Arial" w:cs="Arial"/>
            <w:sz w:val="24"/>
            <w:szCs w:val="24"/>
          </w:rPr>
          <w:id w:val="1358852184"/>
          <w:citation/>
        </w:sdtPr>
        <w:sdtContent>
          <w:r w:rsidR="00D717DF" w:rsidRPr="00012976">
            <w:rPr>
              <w:rFonts w:ascii="Arial" w:hAnsi="Arial" w:cs="Arial"/>
              <w:sz w:val="24"/>
              <w:szCs w:val="24"/>
            </w:rPr>
            <w:fldChar w:fldCharType="begin"/>
          </w:r>
          <w:r w:rsidR="00D717DF" w:rsidRPr="00012976">
            <w:rPr>
              <w:rFonts w:ascii="Arial" w:hAnsi="Arial" w:cs="Arial"/>
              <w:sz w:val="24"/>
              <w:szCs w:val="24"/>
            </w:rPr>
            <w:instrText xml:space="preserve">CITATION Tan19 \l 2057 </w:instrText>
          </w:r>
          <w:r w:rsidR="00D717DF" w:rsidRPr="00012976">
            <w:rPr>
              <w:rFonts w:ascii="Arial" w:hAnsi="Arial" w:cs="Arial"/>
              <w:sz w:val="24"/>
              <w:szCs w:val="24"/>
            </w:rPr>
            <w:fldChar w:fldCharType="separate"/>
          </w:r>
          <w:r w:rsidR="00C36E8B" w:rsidRPr="00C36E8B">
            <w:rPr>
              <w:rFonts w:ascii="Arial" w:hAnsi="Arial" w:cs="Arial"/>
              <w:noProof/>
              <w:sz w:val="24"/>
              <w:szCs w:val="24"/>
            </w:rPr>
            <w:t>(Powley, 2019)</w:t>
          </w:r>
          <w:r w:rsidR="00D717DF" w:rsidRPr="00012976">
            <w:rPr>
              <w:rFonts w:ascii="Arial" w:hAnsi="Arial" w:cs="Arial"/>
              <w:sz w:val="24"/>
              <w:szCs w:val="24"/>
            </w:rPr>
            <w:fldChar w:fldCharType="end"/>
          </w:r>
        </w:sdtContent>
      </w:sdt>
      <w:r w:rsidRPr="00012976">
        <w:rPr>
          <w:rFonts w:ascii="Arial" w:hAnsi="Arial" w:cs="Arial"/>
          <w:sz w:val="24"/>
          <w:szCs w:val="24"/>
        </w:rPr>
        <w:t>. However</w:t>
      </w:r>
      <w:r>
        <w:rPr>
          <w:rFonts w:ascii="Arial" w:hAnsi="Arial" w:cs="Arial"/>
          <w:sz w:val="24"/>
          <w:szCs w:val="24"/>
        </w:rPr>
        <w:t xml:space="preserve">, since the pandemic, the airline industry has been greatly affected </w:t>
      </w:r>
      <w:r w:rsidR="00012976">
        <w:rPr>
          <w:rFonts w:ascii="Arial" w:hAnsi="Arial" w:cs="Arial"/>
          <w:sz w:val="24"/>
          <w:szCs w:val="24"/>
        </w:rPr>
        <w:t>and the airline has since introduced a tempora</w:t>
      </w:r>
      <w:r w:rsidR="0077751F">
        <w:rPr>
          <w:rFonts w:ascii="Arial" w:hAnsi="Arial" w:cs="Arial"/>
          <w:sz w:val="24"/>
          <w:szCs w:val="24"/>
        </w:rPr>
        <w:t>r</w:t>
      </w:r>
      <w:r w:rsidR="00012976">
        <w:rPr>
          <w:rFonts w:ascii="Arial" w:hAnsi="Arial" w:cs="Arial"/>
          <w:sz w:val="24"/>
          <w:szCs w:val="24"/>
        </w:rPr>
        <w:t xml:space="preserve">y 20% pay cut for pilots </w:t>
      </w:r>
      <w:proofErr w:type="gramStart"/>
      <w:r w:rsidR="00012976">
        <w:rPr>
          <w:rFonts w:ascii="Arial" w:hAnsi="Arial" w:cs="Arial"/>
          <w:sz w:val="24"/>
          <w:szCs w:val="24"/>
        </w:rPr>
        <w:t>in order to</w:t>
      </w:r>
      <w:proofErr w:type="gramEnd"/>
      <w:r w:rsidR="00012976">
        <w:rPr>
          <w:rFonts w:ascii="Arial" w:hAnsi="Arial" w:cs="Arial"/>
          <w:sz w:val="24"/>
          <w:szCs w:val="24"/>
        </w:rPr>
        <w:t xml:space="preserve"> deal with the pandemic</w:t>
      </w:r>
      <w:r>
        <w:rPr>
          <w:rFonts w:ascii="Arial" w:hAnsi="Arial" w:cs="Arial"/>
          <w:sz w:val="24"/>
          <w:szCs w:val="24"/>
        </w:rPr>
        <w:t xml:space="preserve"> </w:t>
      </w:r>
      <w:sdt>
        <w:sdtPr>
          <w:rPr>
            <w:rFonts w:ascii="Arial" w:hAnsi="Arial" w:cs="Arial"/>
            <w:sz w:val="24"/>
            <w:szCs w:val="24"/>
          </w:rPr>
          <w:id w:val="-1711101659"/>
          <w:citation/>
        </w:sdtPr>
        <w:sdtContent>
          <w:r w:rsidR="00012976" w:rsidRPr="00012976">
            <w:rPr>
              <w:rFonts w:ascii="Arial" w:hAnsi="Arial" w:cs="Arial"/>
              <w:sz w:val="24"/>
              <w:szCs w:val="24"/>
            </w:rPr>
            <w:fldChar w:fldCharType="begin"/>
          </w:r>
          <w:r w:rsidR="00012976" w:rsidRPr="00012976">
            <w:rPr>
              <w:rFonts w:ascii="Arial" w:hAnsi="Arial" w:cs="Arial"/>
              <w:sz w:val="24"/>
              <w:szCs w:val="24"/>
            </w:rPr>
            <w:instrText xml:space="preserve"> CITATION LPr20 \l 2057 </w:instrText>
          </w:r>
          <w:r w:rsidR="00012976" w:rsidRPr="00012976">
            <w:rPr>
              <w:rFonts w:ascii="Arial" w:hAnsi="Arial" w:cs="Arial"/>
              <w:sz w:val="24"/>
              <w:szCs w:val="24"/>
            </w:rPr>
            <w:fldChar w:fldCharType="separate"/>
          </w:r>
          <w:r w:rsidR="00C36E8B" w:rsidRPr="00C36E8B">
            <w:rPr>
              <w:rFonts w:ascii="Arial" w:hAnsi="Arial" w:cs="Arial"/>
              <w:noProof/>
              <w:sz w:val="24"/>
              <w:szCs w:val="24"/>
            </w:rPr>
            <w:t>(Pratt, 2020)</w:t>
          </w:r>
          <w:r w:rsidR="00012976" w:rsidRPr="00012976">
            <w:rPr>
              <w:rFonts w:ascii="Arial" w:hAnsi="Arial" w:cs="Arial"/>
              <w:sz w:val="24"/>
              <w:szCs w:val="24"/>
            </w:rPr>
            <w:fldChar w:fldCharType="end"/>
          </w:r>
        </w:sdtContent>
      </w:sdt>
      <w:r w:rsidRPr="00012976">
        <w:rPr>
          <w:rFonts w:ascii="Arial" w:hAnsi="Arial" w:cs="Arial"/>
          <w:sz w:val="24"/>
          <w:szCs w:val="24"/>
        </w:rPr>
        <w:t xml:space="preserve">.  </w:t>
      </w:r>
    </w:p>
    <w:p w14:paraId="664AE8E3" w14:textId="77777777" w:rsidR="00457259" w:rsidRDefault="00457259" w:rsidP="00791481">
      <w:pPr>
        <w:spacing w:after="40" w:line="480" w:lineRule="auto"/>
        <w:rPr>
          <w:rFonts w:ascii="Arial" w:hAnsi="Arial" w:cs="Arial"/>
          <w:b/>
          <w:bCs/>
          <w:sz w:val="24"/>
          <w:szCs w:val="24"/>
        </w:rPr>
      </w:pPr>
    </w:p>
    <w:p w14:paraId="62D52DF2" w14:textId="77777777" w:rsidR="00457259" w:rsidRDefault="00457259" w:rsidP="00791481">
      <w:pPr>
        <w:pStyle w:val="Default"/>
        <w:spacing w:after="40" w:line="480" w:lineRule="auto"/>
        <w:rPr>
          <w:rFonts w:ascii="Arial" w:hAnsi="Arial" w:cs="Arial"/>
          <w:b/>
          <w:bCs/>
        </w:rPr>
      </w:pPr>
      <w:r>
        <w:rPr>
          <w:rFonts w:ascii="Arial" w:hAnsi="Arial" w:cs="Arial"/>
          <w:b/>
          <w:bCs/>
        </w:rPr>
        <w:t xml:space="preserve">2.6 </w:t>
      </w:r>
      <w:r w:rsidRPr="007F5A20">
        <w:rPr>
          <w:rFonts w:ascii="Arial" w:hAnsi="Arial" w:cs="Arial"/>
          <w:b/>
          <w:bCs/>
        </w:rPr>
        <w:t>The impact of C</w:t>
      </w:r>
      <w:r>
        <w:rPr>
          <w:rFonts w:ascii="Arial" w:hAnsi="Arial" w:cs="Arial"/>
          <w:b/>
          <w:bCs/>
        </w:rPr>
        <w:t>OVID</w:t>
      </w:r>
      <w:r w:rsidRPr="007F5A20">
        <w:rPr>
          <w:rFonts w:ascii="Arial" w:hAnsi="Arial" w:cs="Arial"/>
          <w:b/>
          <w:bCs/>
        </w:rPr>
        <w:t>-19</w:t>
      </w:r>
    </w:p>
    <w:p w14:paraId="275082D2" w14:textId="77777777" w:rsidR="00457259" w:rsidRDefault="00457259" w:rsidP="00791481">
      <w:pPr>
        <w:pStyle w:val="Default"/>
        <w:spacing w:after="40" w:line="480" w:lineRule="auto"/>
        <w:rPr>
          <w:rFonts w:ascii="Arial" w:hAnsi="Arial" w:cs="Arial"/>
          <w:b/>
          <w:bCs/>
        </w:rPr>
      </w:pPr>
    </w:p>
    <w:p w14:paraId="56B766F6" w14:textId="6954CFDC" w:rsidR="00457259" w:rsidRPr="008502A2" w:rsidRDefault="00457259" w:rsidP="00791481">
      <w:pPr>
        <w:pStyle w:val="Default"/>
        <w:spacing w:after="40" w:line="480" w:lineRule="auto"/>
        <w:jc w:val="both"/>
        <w:rPr>
          <w:rFonts w:ascii="Arial" w:hAnsi="Arial" w:cs="Arial"/>
          <w:bCs/>
          <w:color w:val="auto"/>
        </w:rPr>
      </w:pPr>
      <w:r>
        <w:rPr>
          <w:rFonts w:ascii="Arial" w:hAnsi="Arial" w:cs="Arial"/>
          <w:bCs/>
        </w:rPr>
        <w:t>COVID-19 has had a negative impact on staff health and wellbeing within the NHS. Before COVID-19, the NHS was already under a significant amount of pressure due to staff shortages and unfilled job vacancies</w:t>
      </w:r>
      <w:r w:rsidR="007A5D7E">
        <w:rPr>
          <w:rFonts w:ascii="Arial" w:hAnsi="Arial" w:cs="Arial"/>
          <w:bCs/>
        </w:rPr>
        <w:t xml:space="preserve"> </w:t>
      </w:r>
      <w:sdt>
        <w:sdtPr>
          <w:rPr>
            <w:rFonts w:ascii="Arial" w:hAnsi="Arial" w:cs="Arial"/>
            <w:bCs/>
            <w:color w:val="auto"/>
          </w:rPr>
          <w:id w:val="1916589168"/>
          <w:citation/>
        </w:sdtPr>
        <w:sdtContent>
          <w:r w:rsidR="00246A01" w:rsidRPr="00246A01">
            <w:rPr>
              <w:rFonts w:ascii="Arial" w:hAnsi="Arial" w:cs="Arial"/>
              <w:bCs/>
              <w:color w:val="auto"/>
            </w:rPr>
            <w:fldChar w:fldCharType="begin"/>
          </w:r>
          <w:r w:rsidR="00246A01" w:rsidRPr="00246A01">
            <w:rPr>
              <w:rFonts w:ascii="Arial" w:hAnsi="Arial" w:cs="Arial"/>
              <w:bCs/>
              <w:color w:val="auto"/>
            </w:rPr>
            <w:instrText xml:space="preserve"> CITATION CWi20 \l 2057 </w:instrText>
          </w:r>
          <w:r w:rsidR="00246A01" w:rsidRPr="00246A01">
            <w:rPr>
              <w:rFonts w:ascii="Arial" w:hAnsi="Arial" w:cs="Arial"/>
              <w:bCs/>
              <w:color w:val="auto"/>
            </w:rPr>
            <w:fldChar w:fldCharType="separate"/>
          </w:r>
          <w:r w:rsidR="00C36E8B" w:rsidRPr="00C36E8B">
            <w:rPr>
              <w:rFonts w:ascii="Arial" w:hAnsi="Arial" w:cs="Arial"/>
              <w:noProof/>
              <w:color w:val="auto"/>
            </w:rPr>
            <w:t>(Wilson, 2020)</w:t>
          </w:r>
          <w:r w:rsidR="00246A01" w:rsidRPr="00246A01">
            <w:rPr>
              <w:rFonts w:ascii="Arial" w:hAnsi="Arial" w:cs="Arial"/>
              <w:bCs/>
              <w:color w:val="auto"/>
            </w:rPr>
            <w:fldChar w:fldCharType="end"/>
          </w:r>
        </w:sdtContent>
      </w:sdt>
      <w:r w:rsidRPr="00246A01">
        <w:rPr>
          <w:rFonts w:ascii="Arial" w:hAnsi="Arial" w:cs="Arial"/>
          <w:bCs/>
          <w:color w:val="auto"/>
        </w:rPr>
        <w:t xml:space="preserve">. </w:t>
      </w:r>
      <w:r>
        <w:rPr>
          <w:rFonts w:ascii="Arial" w:hAnsi="Arial" w:cs="Arial"/>
          <w:bCs/>
        </w:rPr>
        <w:t xml:space="preserve">Staff stress levels were at a five-year high with staff feeling that staffing levels were one of the main causes of </w:t>
      </w:r>
      <w:r w:rsidRPr="00C7105D">
        <w:rPr>
          <w:rFonts w:ascii="Arial" w:hAnsi="Arial" w:cs="Arial"/>
          <w:bCs/>
          <w:color w:val="auto"/>
        </w:rPr>
        <w:t xml:space="preserve">stress </w:t>
      </w:r>
      <w:sdt>
        <w:sdtPr>
          <w:rPr>
            <w:rFonts w:ascii="Arial" w:hAnsi="Arial" w:cs="Arial"/>
            <w:bCs/>
            <w:color w:val="auto"/>
          </w:rPr>
          <w:id w:val="993538223"/>
          <w:citation/>
        </w:sdtPr>
        <w:sdtContent>
          <w:r w:rsidR="00C7105D" w:rsidRPr="00C7105D">
            <w:rPr>
              <w:rFonts w:ascii="Arial" w:hAnsi="Arial" w:cs="Arial"/>
              <w:bCs/>
              <w:color w:val="auto"/>
            </w:rPr>
            <w:fldChar w:fldCharType="begin"/>
          </w:r>
          <w:r w:rsidR="00C7105D" w:rsidRPr="00C7105D">
            <w:rPr>
              <w:rFonts w:ascii="Arial" w:hAnsi="Arial" w:cs="Arial"/>
              <w:bCs/>
              <w:color w:val="auto"/>
            </w:rPr>
            <w:instrText xml:space="preserve"> CITATION BMA20 \l 2057 </w:instrText>
          </w:r>
          <w:r w:rsidR="00C7105D" w:rsidRPr="00C7105D">
            <w:rPr>
              <w:rFonts w:ascii="Arial" w:hAnsi="Arial" w:cs="Arial"/>
              <w:bCs/>
              <w:color w:val="auto"/>
            </w:rPr>
            <w:fldChar w:fldCharType="separate"/>
          </w:r>
          <w:r w:rsidR="00C36E8B" w:rsidRPr="00C36E8B">
            <w:rPr>
              <w:rFonts w:ascii="Arial" w:hAnsi="Arial" w:cs="Arial"/>
              <w:noProof/>
              <w:color w:val="auto"/>
            </w:rPr>
            <w:t>(BMA, 2020)</w:t>
          </w:r>
          <w:r w:rsidR="00C7105D" w:rsidRPr="00C7105D">
            <w:rPr>
              <w:rFonts w:ascii="Arial" w:hAnsi="Arial" w:cs="Arial"/>
              <w:bCs/>
              <w:color w:val="auto"/>
            </w:rPr>
            <w:fldChar w:fldCharType="end"/>
          </w:r>
        </w:sdtContent>
      </w:sdt>
      <w:r w:rsidRPr="00C7105D">
        <w:rPr>
          <w:rFonts w:ascii="Arial" w:hAnsi="Arial" w:cs="Arial"/>
          <w:bCs/>
          <w:color w:val="auto"/>
        </w:rPr>
        <w:t xml:space="preserve">. There </w:t>
      </w:r>
      <w:r>
        <w:rPr>
          <w:rFonts w:ascii="Arial" w:hAnsi="Arial" w:cs="Arial"/>
          <w:bCs/>
        </w:rPr>
        <w:t xml:space="preserve">is a high turn-over in social care with around one in three staff reported to leave their </w:t>
      </w:r>
      <w:r w:rsidRPr="00C7105D">
        <w:rPr>
          <w:rFonts w:ascii="Arial" w:hAnsi="Arial" w:cs="Arial"/>
          <w:bCs/>
          <w:color w:val="auto"/>
        </w:rPr>
        <w:t xml:space="preserve">jobs </w:t>
      </w:r>
      <w:sdt>
        <w:sdtPr>
          <w:rPr>
            <w:rFonts w:ascii="Arial" w:hAnsi="Arial" w:cs="Arial"/>
            <w:bCs/>
            <w:color w:val="auto"/>
          </w:rPr>
          <w:id w:val="-1818872869"/>
          <w:citation/>
        </w:sdtPr>
        <w:sdtContent>
          <w:r w:rsidR="00C7105D" w:rsidRPr="00C7105D">
            <w:rPr>
              <w:rFonts w:ascii="Arial" w:hAnsi="Arial" w:cs="Arial"/>
              <w:bCs/>
              <w:color w:val="auto"/>
            </w:rPr>
            <w:fldChar w:fldCharType="begin"/>
          </w:r>
          <w:r w:rsidR="00C7105D" w:rsidRPr="00C7105D">
            <w:rPr>
              <w:rFonts w:ascii="Arial" w:hAnsi="Arial" w:cs="Arial"/>
              <w:bCs/>
              <w:color w:val="auto"/>
            </w:rPr>
            <w:instrText xml:space="preserve"> CITATION RSa20 \l 2057 </w:instrText>
          </w:r>
          <w:r w:rsidR="00C7105D" w:rsidRPr="00C7105D">
            <w:rPr>
              <w:rFonts w:ascii="Arial" w:hAnsi="Arial" w:cs="Arial"/>
              <w:bCs/>
              <w:color w:val="auto"/>
            </w:rPr>
            <w:fldChar w:fldCharType="separate"/>
          </w:r>
          <w:r w:rsidR="00C36E8B" w:rsidRPr="00C36E8B">
            <w:rPr>
              <w:rFonts w:ascii="Arial" w:hAnsi="Arial" w:cs="Arial"/>
              <w:noProof/>
              <w:color w:val="auto"/>
            </w:rPr>
            <w:t>(Saundry, 2020)</w:t>
          </w:r>
          <w:r w:rsidR="00C7105D" w:rsidRPr="00C7105D">
            <w:rPr>
              <w:rFonts w:ascii="Arial" w:hAnsi="Arial" w:cs="Arial"/>
              <w:bCs/>
              <w:color w:val="auto"/>
            </w:rPr>
            <w:fldChar w:fldCharType="end"/>
          </w:r>
        </w:sdtContent>
      </w:sdt>
      <w:r w:rsidRPr="00C7105D">
        <w:rPr>
          <w:rFonts w:ascii="Arial" w:hAnsi="Arial" w:cs="Arial"/>
          <w:bCs/>
          <w:color w:val="auto"/>
        </w:rPr>
        <w:t xml:space="preserve">. </w:t>
      </w:r>
      <w:r w:rsidR="00E65605">
        <w:rPr>
          <w:rFonts w:ascii="Arial" w:hAnsi="Arial" w:cs="Arial"/>
          <w:bCs/>
          <w:color w:val="auto"/>
        </w:rPr>
        <w:t>A</w:t>
      </w:r>
      <w:r w:rsidRPr="00C7105D">
        <w:rPr>
          <w:rFonts w:ascii="Arial" w:hAnsi="Arial" w:cs="Arial"/>
          <w:bCs/>
          <w:color w:val="auto"/>
        </w:rPr>
        <w:t>t the beginning of the pandemic, the NHS ha</w:t>
      </w:r>
      <w:r>
        <w:rPr>
          <w:rFonts w:ascii="Arial" w:hAnsi="Arial" w:cs="Arial"/>
          <w:bCs/>
        </w:rPr>
        <w:t xml:space="preserve">d to quickly transform its services to release enough capacity to ensure </w:t>
      </w:r>
      <w:r>
        <w:rPr>
          <w:rFonts w:ascii="Arial" w:hAnsi="Arial" w:cs="Arial"/>
          <w:bCs/>
        </w:rPr>
        <w:lastRenderedPageBreak/>
        <w:t xml:space="preserve">the treatment of COVID-19 patients. Part of this transformation of services included postponing of treatments, discharging patients to free up beds, redeploying of staff and delivering patient appointments online rather than face to face. During this </w:t>
      </w:r>
      <w:r w:rsidR="00484311">
        <w:rPr>
          <w:rFonts w:ascii="Arial" w:hAnsi="Arial" w:cs="Arial"/>
          <w:bCs/>
        </w:rPr>
        <w:t>time,</w:t>
      </w:r>
      <w:r>
        <w:rPr>
          <w:rFonts w:ascii="Arial" w:hAnsi="Arial" w:cs="Arial"/>
          <w:bCs/>
        </w:rPr>
        <w:t xml:space="preserve"> some staff had to change their working hours, work within different roles and had to deal with rapidly changing </w:t>
      </w:r>
      <w:r w:rsidRPr="008502A2">
        <w:rPr>
          <w:rFonts w:ascii="Arial" w:hAnsi="Arial" w:cs="Arial"/>
          <w:bCs/>
          <w:color w:val="auto"/>
        </w:rPr>
        <w:t xml:space="preserve">priorities </w:t>
      </w:r>
      <w:sdt>
        <w:sdtPr>
          <w:rPr>
            <w:rFonts w:ascii="Arial" w:hAnsi="Arial" w:cs="Arial"/>
            <w:bCs/>
            <w:color w:val="auto"/>
          </w:rPr>
          <w:id w:val="-1146892267"/>
          <w:citation/>
        </w:sdtPr>
        <w:sdtContent>
          <w:r w:rsidR="008502A2" w:rsidRPr="008502A2">
            <w:rPr>
              <w:rFonts w:ascii="Arial" w:hAnsi="Arial" w:cs="Arial"/>
              <w:bCs/>
              <w:color w:val="auto"/>
            </w:rPr>
            <w:fldChar w:fldCharType="begin"/>
          </w:r>
          <w:r w:rsidR="008502A2" w:rsidRPr="008502A2">
            <w:rPr>
              <w:rFonts w:ascii="Arial" w:hAnsi="Arial" w:cs="Arial"/>
              <w:bCs/>
              <w:color w:val="auto"/>
            </w:rPr>
            <w:instrText xml:space="preserve"> CITATION Hyw20 \l 2057 </w:instrText>
          </w:r>
          <w:r w:rsidR="008502A2" w:rsidRPr="008502A2">
            <w:rPr>
              <w:rFonts w:ascii="Arial" w:hAnsi="Arial" w:cs="Arial"/>
              <w:bCs/>
              <w:color w:val="auto"/>
            </w:rPr>
            <w:fldChar w:fldCharType="separate"/>
          </w:r>
          <w:r w:rsidR="00C36E8B" w:rsidRPr="00C36E8B">
            <w:rPr>
              <w:rFonts w:ascii="Arial" w:hAnsi="Arial" w:cs="Arial"/>
              <w:noProof/>
              <w:color w:val="auto"/>
            </w:rPr>
            <w:t>(HywelDda, 2020)</w:t>
          </w:r>
          <w:r w:rsidR="008502A2" w:rsidRPr="008502A2">
            <w:rPr>
              <w:rFonts w:ascii="Arial" w:hAnsi="Arial" w:cs="Arial"/>
              <w:bCs/>
              <w:color w:val="auto"/>
            </w:rPr>
            <w:fldChar w:fldCharType="end"/>
          </w:r>
        </w:sdtContent>
      </w:sdt>
      <w:r w:rsidRPr="008502A2">
        <w:rPr>
          <w:rFonts w:ascii="Arial" w:hAnsi="Arial" w:cs="Arial"/>
          <w:bCs/>
          <w:color w:val="auto"/>
        </w:rPr>
        <w:t xml:space="preserve">. </w:t>
      </w:r>
    </w:p>
    <w:p w14:paraId="54F5DFCE" w14:textId="77777777" w:rsidR="00457259" w:rsidRPr="0077751F" w:rsidRDefault="00457259" w:rsidP="00791481">
      <w:pPr>
        <w:pStyle w:val="Default"/>
        <w:spacing w:after="40" w:line="480" w:lineRule="auto"/>
        <w:jc w:val="both"/>
        <w:rPr>
          <w:rFonts w:ascii="Arial" w:hAnsi="Arial" w:cs="Arial"/>
          <w:bCs/>
          <w:color w:val="FF0000"/>
        </w:rPr>
      </w:pPr>
    </w:p>
    <w:p w14:paraId="7797C603" w14:textId="0C6BF9EA" w:rsidR="00457259" w:rsidRPr="0077751F" w:rsidRDefault="00457259" w:rsidP="00791481">
      <w:pPr>
        <w:pStyle w:val="CommentText"/>
        <w:spacing w:after="40" w:line="480" w:lineRule="auto"/>
        <w:jc w:val="both"/>
        <w:rPr>
          <w:color w:val="FF0000"/>
          <w:sz w:val="24"/>
          <w:szCs w:val="24"/>
        </w:rPr>
      </w:pPr>
      <w:r w:rsidRPr="0077751F">
        <w:rPr>
          <w:rFonts w:ascii="Arial" w:hAnsi="Arial" w:cs="Arial"/>
          <w:bCs/>
          <w:sz w:val="24"/>
          <w:szCs w:val="24"/>
        </w:rPr>
        <w:t xml:space="preserve">HR functions within the NHS also had to adapt quickly, many of the formal processes had to be put on hold and activities focused </w:t>
      </w:r>
      <w:r w:rsidR="00484311" w:rsidRPr="0077751F">
        <w:rPr>
          <w:rFonts w:ascii="Arial" w:hAnsi="Arial" w:cs="Arial"/>
          <w:bCs/>
          <w:sz w:val="24"/>
          <w:szCs w:val="24"/>
        </w:rPr>
        <w:t>on</w:t>
      </w:r>
      <w:r w:rsidRPr="0077751F">
        <w:rPr>
          <w:rFonts w:ascii="Arial" w:hAnsi="Arial" w:cs="Arial"/>
          <w:bCs/>
          <w:sz w:val="24"/>
          <w:szCs w:val="24"/>
        </w:rPr>
        <w:t xml:space="preserve"> recruitment, communication, staff well-being, staff accommodation, and </w:t>
      </w:r>
      <w:r w:rsidRPr="008502A2">
        <w:rPr>
          <w:rFonts w:ascii="Arial" w:hAnsi="Arial" w:cs="Arial"/>
          <w:bCs/>
          <w:sz w:val="24"/>
          <w:szCs w:val="24"/>
        </w:rPr>
        <w:t xml:space="preserve">deployment </w:t>
      </w:r>
      <w:sdt>
        <w:sdtPr>
          <w:rPr>
            <w:rFonts w:ascii="Arial" w:hAnsi="Arial" w:cs="Arial"/>
            <w:bCs/>
            <w:sz w:val="24"/>
            <w:szCs w:val="24"/>
          </w:rPr>
          <w:id w:val="-830986130"/>
          <w:citation/>
        </w:sdtPr>
        <w:sdtContent>
          <w:r w:rsidR="008502A2" w:rsidRPr="008502A2">
            <w:rPr>
              <w:rFonts w:ascii="Arial" w:hAnsi="Arial" w:cs="Arial"/>
              <w:bCs/>
              <w:sz w:val="24"/>
              <w:szCs w:val="24"/>
            </w:rPr>
            <w:fldChar w:fldCharType="begin"/>
          </w:r>
          <w:r w:rsidR="008502A2" w:rsidRPr="008502A2">
            <w:rPr>
              <w:rFonts w:ascii="Arial" w:hAnsi="Arial" w:cs="Arial"/>
              <w:bCs/>
              <w:sz w:val="24"/>
              <w:szCs w:val="24"/>
            </w:rPr>
            <w:instrText xml:space="preserve"> CITATION Hyw20 \l 2057 </w:instrText>
          </w:r>
          <w:r w:rsidR="008502A2" w:rsidRPr="008502A2">
            <w:rPr>
              <w:rFonts w:ascii="Arial" w:hAnsi="Arial" w:cs="Arial"/>
              <w:bCs/>
              <w:sz w:val="24"/>
              <w:szCs w:val="24"/>
            </w:rPr>
            <w:fldChar w:fldCharType="separate"/>
          </w:r>
          <w:r w:rsidR="00C36E8B" w:rsidRPr="00C36E8B">
            <w:rPr>
              <w:rFonts w:ascii="Arial" w:hAnsi="Arial" w:cs="Arial"/>
              <w:noProof/>
              <w:sz w:val="24"/>
              <w:szCs w:val="24"/>
            </w:rPr>
            <w:t>(HywelDda, 2020)</w:t>
          </w:r>
          <w:r w:rsidR="008502A2" w:rsidRPr="008502A2">
            <w:rPr>
              <w:rFonts w:ascii="Arial" w:hAnsi="Arial" w:cs="Arial"/>
              <w:bCs/>
              <w:sz w:val="24"/>
              <w:szCs w:val="24"/>
            </w:rPr>
            <w:fldChar w:fldCharType="end"/>
          </w:r>
        </w:sdtContent>
      </w:sdt>
      <w:r w:rsidRPr="008502A2">
        <w:rPr>
          <w:rFonts w:ascii="Arial" w:hAnsi="Arial" w:cs="Arial"/>
          <w:bCs/>
          <w:sz w:val="24"/>
          <w:szCs w:val="24"/>
        </w:rPr>
        <w:t xml:space="preserve">. There </w:t>
      </w:r>
      <w:r w:rsidRPr="0077751F">
        <w:rPr>
          <w:rFonts w:ascii="Arial" w:hAnsi="Arial" w:cs="Arial"/>
          <w:bCs/>
          <w:sz w:val="24"/>
          <w:szCs w:val="24"/>
        </w:rPr>
        <w:t xml:space="preserve">was an increase in stress related absences during this time and there was also a significant increase in referrals to occupational health </w:t>
      </w:r>
      <w:sdt>
        <w:sdtPr>
          <w:rPr>
            <w:rFonts w:ascii="Arial" w:hAnsi="Arial" w:cs="Arial"/>
            <w:bCs/>
            <w:sz w:val="24"/>
            <w:szCs w:val="24"/>
          </w:rPr>
          <w:id w:val="-261307398"/>
          <w:citation/>
        </w:sdtPr>
        <w:sdtContent>
          <w:r w:rsidR="00C7105D">
            <w:rPr>
              <w:rFonts w:ascii="Arial" w:hAnsi="Arial" w:cs="Arial"/>
              <w:bCs/>
              <w:sz w:val="24"/>
              <w:szCs w:val="24"/>
            </w:rPr>
            <w:fldChar w:fldCharType="begin"/>
          </w:r>
          <w:r w:rsidR="00C7105D">
            <w:rPr>
              <w:rFonts w:ascii="Arial" w:hAnsi="Arial" w:cs="Arial"/>
              <w:bCs/>
              <w:sz w:val="24"/>
              <w:szCs w:val="24"/>
            </w:rPr>
            <w:instrText xml:space="preserve"> CITATION BMA20 \l 2057 </w:instrText>
          </w:r>
          <w:r w:rsidR="00C7105D">
            <w:rPr>
              <w:rFonts w:ascii="Arial" w:hAnsi="Arial" w:cs="Arial"/>
              <w:bCs/>
              <w:sz w:val="24"/>
              <w:szCs w:val="24"/>
            </w:rPr>
            <w:fldChar w:fldCharType="separate"/>
          </w:r>
          <w:r w:rsidR="00C36E8B" w:rsidRPr="00C36E8B">
            <w:rPr>
              <w:rFonts w:ascii="Arial" w:hAnsi="Arial" w:cs="Arial"/>
              <w:noProof/>
              <w:sz w:val="24"/>
              <w:szCs w:val="24"/>
            </w:rPr>
            <w:t>(BMA, 2020)</w:t>
          </w:r>
          <w:r w:rsidR="00C7105D">
            <w:rPr>
              <w:rFonts w:ascii="Arial" w:hAnsi="Arial" w:cs="Arial"/>
              <w:bCs/>
              <w:sz w:val="24"/>
              <w:szCs w:val="24"/>
            </w:rPr>
            <w:fldChar w:fldCharType="end"/>
          </w:r>
        </w:sdtContent>
      </w:sdt>
      <w:r w:rsidR="00C7105D">
        <w:rPr>
          <w:rFonts w:ascii="Arial" w:hAnsi="Arial" w:cs="Arial"/>
          <w:bCs/>
          <w:sz w:val="24"/>
          <w:szCs w:val="24"/>
        </w:rPr>
        <w:t>.</w:t>
      </w:r>
      <w:r w:rsidR="00C7105D">
        <w:rPr>
          <w:rFonts w:ascii="Arial" w:hAnsi="Arial" w:cs="Arial"/>
          <w:bCs/>
          <w:color w:val="FF0000"/>
          <w:sz w:val="24"/>
          <w:szCs w:val="24"/>
        </w:rPr>
        <w:t xml:space="preserve"> </w:t>
      </w:r>
      <w:r w:rsidRPr="0077751F">
        <w:rPr>
          <w:rFonts w:ascii="Arial" w:hAnsi="Arial" w:cs="Arial"/>
          <w:bCs/>
          <w:sz w:val="24"/>
          <w:szCs w:val="24"/>
        </w:rPr>
        <w:t xml:space="preserve">Front line staff were mainly affected because of </w:t>
      </w:r>
      <w:r w:rsidR="00E65605">
        <w:rPr>
          <w:rFonts w:ascii="Arial" w:hAnsi="Arial" w:cs="Arial"/>
          <w:bCs/>
          <w:sz w:val="24"/>
          <w:szCs w:val="24"/>
        </w:rPr>
        <w:t xml:space="preserve">the </w:t>
      </w:r>
      <w:r w:rsidRPr="0077751F">
        <w:rPr>
          <w:rFonts w:ascii="Arial" w:hAnsi="Arial" w:cs="Arial"/>
          <w:bCs/>
          <w:sz w:val="24"/>
          <w:szCs w:val="24"/>
        </w:rPr>
        <w:t xml:space="preserve">need to work with COVID patients and the associated risks of being exposed to the virus. Furthermore, due to the lock down restrictions, this raised concerns for staff around their childcare and staff also experienced burn out due to the heavy </w:t>
      </w:r>
      <w:r w:rsidRPr="00C7105D">
        <w:rPr>
          <w:rFonts w:ascii="Arial" w:hAnsi="Arial" w:cs="Arial"/>
          <w:bCs/>
          <w:sz w:val="24"/>
          <w:szCs w:val="24"/>
        </w:rPr>
        <w:t xml:space="preserve">workloads </w:t>
      </w:r>
      <w:sdt>
        <w:sdtPr>
          <w:rPr>
            <w:rFonts w:ascii="Arial" w:hAnsi="Arial" w:cs="Arial"/>
            <w:bCs/>
            <w:sz w:val="24"/>
            <w:szCs w:val="24"/>
          </w:rPr>
          <w:id w:val="157436645"/>
          <w:citation/>
        </w:sdtPr>
        <w:sdtContent>
          <w:r w:rsidR="00C7105D" w:rsidRPr="00C7105D">
            <w:rPr>
              <w:rFonts w:ascii="Arial" w:hAnsi="Arial" w:cs="Arial"/>
              <w:bCs/>
              <w:sz w:val="24"/>
              <w:szCs w:val="24"/>
            </w:rPr>
            <w:fldChar w:fldCharType="begin"/>
          </w:r>
          <w:r w:rsidR="00C7105D" w:rsidRPr="00C7105D">
            <w:rPr>
              <w:rFonts w:ascii="Arial" w:hAnsi="Arial" w:cs="Arial"/>
              <w:bCs/>
              <w:sz w:val="24"/>
              <w:szCs w:val="24"/>
            </w:rPr>
            <w:instrText xml:space="preserve"> CITATION RSa20 \l 2057 </w:instrText>
          </w:r>
          <w:r w:rsidR="00C7105D" w:rsidRPr="00C7105D">
            <w:rPr>
              <w:rFonts w:ascii="Arial" w:hAnsi="Arial" w:cs="Arial"/>
              <w:bCs/>
              <w:sz w:val="24"/>
              <w:szCs w:val="24"/>
            </w:rPr>
            <w:fldChar w:fldCharType="separate"/>
          </w:r>
          <w:r w:rsidR="00C36E8B" w:rsidRPr="00C36E8B">
            <w:rPr>
              <w:rFonts w:ascii="Arial" w:hAnsi="Arial" w:cs="Arial"/>
              <w:noProof/>
              <w:sz w:val="24"/>
              <w:szCs w:val="24"/>
            </w:rPr>
            <w:t>(Saundry, 2020)</w:t>
          </w:r>
          <w:r w:rsidR="00C7105D" w:rsidRPr="00C7105D">
            <w:rPr>
              <w:rFonts w:ascii="Arial" w:hAnsi="Arial" w:cs="Arial"/>
              <w:bCs/>
              <w:sz w:val="24"/>
              <w:szCs w:val="24"/>
            </w:rPr>
            <w:fldChar w:fldCharType="end"/>
          </w:r>
        </w:sdtContent>
      </w:sdt>
      <w:r w:rsidRPr="00C7105D">
        <w:rPr>
          <w:rFonts w:ascii="Arial" w:hAnsi="Arial" w:cs="Arial"/>
          <w:bCs/>
          <w:sz w:val="24"/>
          <w:szCs w:val="24"/>
        </w:rPr>
        <w:t xml:space="preserve">. It </w:t>
      </w:r>
      <w:r w:rsidRPr="0077751F">
        <w:rPr>
          <w:rFonts w:ascii="Arial" w:hAnsi="Arial" w:cs="Arial"/>
          <w:bCs/>
          <w:sz w:val="24"/>
          <w:szCs w:val="24"/>
        </w:rPr>
        <w:t xml:space="preserve">was particularly noted that staff in BAME groups were exposed to unnecessary risk </w:t>
      </w:r>
      <w:sdt>
        <w:sdtPr>
          <w:rPr>
            <w:rFonts w:ascii="Arial" w:hAnsi="Arial" w:cs="Arial"/>
            <w:bCs/>
            <w:sz w:val="24"/>
            <w:szCs w:val="24"/>
          </w:rPr>
          <w:id w:val="-640807923"/>
          <w:citation/>
        </w:sdtPr>
        <w:sdtContent>
          <w:r w:rsidR="007A5D7E" w:rsidRPr="0077751F">
            <w:rPr>
              <w:rFonts w:ascii="Arial" w:hAnsi="Arial" w:cs="Arial"/>
              <w:bCs/>
              <w:sz w:val="24"/>
              <w:szCs w:val="24"/>
            </w:rPr>
            <w:fldChar w:fldCharType="begin"/>
          </w:r>
          <w:r w:rsidR="007A5D7E" w:rsidRPr="0077751F">
            <w:rPr>
              <w:rFonts w:ascii="Arial" w:hAnsi="Arial" w:cs="Arial"/>
              <w:bCs/>
              <w:sz w:val="24"/>
              <w:szCs w:val="24"/>
            </w:rPr>
            <w:instrText xml:space="preserve"> CITATION BMA20 \l 2057 </w:instrText>
          </w:r>
          <w:r w:rsidR="007A5D7E" w:rsidRPr="0077751F">
            <w:rPr>
              <w:rFonts w:ascii="Arial" w:hAnsi="Arial" w:cs="Arial"/>
              <w:bCs/>
              <w:sz w:val="24"/>
              <w:szCs w:val="24"/>
            </w:rPr>
            <w:fldChar w:fldCharType="separate"/>
          </w:r>
          <w:r w:rsidR="00C36E8B" w:rsidRPr="00C36E8B">
            <w:rPr>
              <w:rFonts w:ascii="Arial" w:hAnsi="Arial" w:cs="Arial"/>
              <w:noProof/>
              <w:sz w:val="24"/>
              <w:szCs w:val="24"/>
            </w:rPr>
            <w:t>(BMA, 2020)</w:t>
          </w:r>
          <w:r w:rsidR="007A5D7E" w:rsidRPr="0077751F">
            <w:rPr>
              <w:rFonts w:ascii="Arial" w:hAnsi="Arial" w:cs="Arial"/>
              <w:bCs/>
              <w:sz w:val="24"/>
              <w:szCs w:val="24"/>
            </w:rPr>
            <w:fldChar w:fldCharType="end"/>
          </w:r>
        </w:sdtContent>
      </w:sdt>
      <w:r w:rsidRPr="0077751F">
        <w:rPr>
          <w:rFonts w:ascii="Arial" w:hAnsi="Arial" w:cs="Arial"/>
          <w:bCs/>
          <w:sz w:val="24"/>
          <w:szCs w:val="24"/>
        </w:rPr>
        <w:t>.</w:t>
      </w:r>
      <w:r w:rsidR="0077751F" w:rsidRPr="0077751F">
        <w:rPr>
          <w:rFonts w:ascii="Arial" w:hAnsi="Arial" w:cs="Arial"/>
          <w:bCs/>
          <w:sz w:val="24"/>
          <w:szCs w:val="24"/>
        </w:rPr>
        <w:t xml:space="preserve"> </w:t>
      </w:r>
      <w:r w:rsidR="00E65605">
        <w:rPr>
          <w:rFonts w:ascii="Arial" w:hAnsi="Arial" w:cs="Arial"/>
          <w:bCs/>
          <w:sz w:val="24"/>
          <w:szCs w:val="24"/>
        </w:rPr>
        <w:t>The doctor’s union</w:t>
      </w:r>
      <w:r w:rsidRPr="0077751F">
        <w:rPr>
          <w:rFonts w:ascii="Arial" w:hAnsi="Arial" w:cs="Arial"/>
          <w:bCs/>
          <w:sz w:val="24"/>
          <w:szCs w:val="24"/>
        </w:rPr>
        <w:t xml:space="preserve"> felt that the response from the government and from employers was slow in dealing with the risk to BAME group, especially as it was noticed early on that this group was disproportionally impacted by the vir</w:t>
      </w:r>
      <w:r w:rsidRPr="00C7105D">
        <w:rPr>
          <w:rFonts w:ascii="Arial" w:hAnsi="Arial" w:cs="Arial"/>
          <w:bCs/>
          <w:sz w:val="24"/>
          <w:szCs w:val="24"/>
        </w:rPr>
        <w:t xml:space="preserve">us </w:t>
      </w:r>
      <w:sdt>
        <w:sdtPr>
          <w:rPr>
            <w:rFonts w:ascii="Arial" w:hAnsi="Arial" w:cs="Arial"/>
            <w:bCs/>
            <w:sz w:val="24"/>
            <w:szCs w:val="24"/>
          </w:rPr>
          <w:id w:val="-1603252087"/>
          <w:citation/>
        </w:sdtPr>
        <w:sdtContent>
          <w:r w:rsidR="00C7105D" w:rsidRPr="00C7105D">
            <w:rPr>
              <w:rFonts w:ascii="Arial" w:hAnsi="Arial" w:cs="Arial"/>
              <w:bCs/>
              <w:sz w:val="24"/>
              <w:szCs w:val="24"/>
            </w:rPr>
            <w:fldChar w:fldCharType="begin"/>
          </w:r>
          <w:r w:rsidR="00C7105D" w:rsidRPr="00C7105D">
            <w:rPr>
              <w:rFonts w:ascii="Arial" w:hAnsi="Arial" w:cs="Arial"/>
              <w:bCs/>
              <w:sz w:val="24"/>
              <w:szCs w:val="24"/>
            </w:rPr>
            <w:instrText xml:space="preserve"> CITATION BMA20 \l 2057 </w:instrText>
          </w:r>
          <w:r w:rsidR="00C7105D" w:rsidRPr="00C7105D">
            <w:rPr>
              <w:rFonts w:ascii="Arial" w:hAnsi="Arial" w:cs="Arial"/>
              <w:bCs/>
              <w:sz w:val="24"/>
              <w:szCs w:val="24"/>
            </w:rPr>
            <w:fldChar w:fldCharType="separate"/>
          </w:r>
          <w:r w:rsidR="00C36E8B" w:rsidRPr="00C36E8B">
            <w:rPr>
              <w:rFonts w:ascii="Arial" w:hAnsi="Arial" w:cs="Arial"/>
              <w:noProof/>
              <w:sz w:val="24"/>
              <w:szCs w:val="24"/>
            </w:rPr>
            <w:t>(BMA, 2020)</w:t>
          </w:r>
          <w:r w:rsidR="00C7105D" w:rsidRPr="00C7105D">
            <w:rPr>
              <w:rFonts w:ascii="Arial" w:hAnsi="Arial" w:cs="Arial"/>
              <w:bCs/>
              <w:sz w:val="24"/>
              <w:szCs w:val="24"/>
            </w:rPr>
            <w:fldChar w:fldCharType="end"/>
          </w:r>
        </w:sdtContent>
      </w:sdt>
      <w:r w:rsidRPr="00C7105D">
        <w:rPr>
          <w:rFonts w:ascii="Arial" w:hAnsi="Arial" w:cs="Arial"/>
          <w:bCs/>
          <w:sz w:val="24"/>
          <w:szCs w:val="24"/>
        </w:rPr>
        <w:t xml:space="preserve">. </w:t>
      </w:r>
    </w:p>
    <w:p w14:paraId="14945BAD" w14:textId="77777777" w:rsidR="00457259" w:rsidRPr="0077751F" w:rsidRDefault="00457259" w:rsidP="00791481">
      <w:pPr>
        <w:pStyle w:val="Default"/>
        <w:spacing w:after="40" w:line="480" w:lineRule="auto"/>
        <w:jc w:val="both"/>
        <w:rPr>
          <w:rFonts w:ascii="Arial" w:hAnsi="Arial" w:cs="Arial"/>
          <w:bCs/>
        </w:rPr>
      </w:pPr>
    </w:p>
    <w:p w14:paraId="1A8DB59F" w14:textId="549134A9" w:rsidR="00457259" w:rsidRDefault="00457259" w:rsidP="00791481">
      <w:pPr>
        <w:pStyle w:val="Default"/>
        <w:spacing w:after="40" w:line="480" w:lineRule="auto"/>
        <w:jc w:val="both"/>
        <w:rPr>
          <w:rFonts w:ascii="Arial" w:hAnsi="Arial" w:cs="Arial"/>
          <w:bCs/>
        </w:rPr>
      </w:pPr>
      <w:r w:rsidRPr="0077751F">
        <w:rPr>
          <w:rFonts w:ascii="Arial" w:hAnsi="Arial" w:cs="Arial"/>
          <w:bCs/>
        </w:rPr>
        <w:t>Within the NHS, it was seen that there was a substantial drop in observable conflict. The reason</w:t>
      </w:r>
      <w:r>
        <w:rPr>
          <w:rFonts w:ascii="Arial" w:hAnsi="Arial" w:cs="Arial"/>
          <w:bCs/>
        </w:rPr>
        <w:t xml:space="preserve"> for this was mainly because </w:t>
      </w:r>
      <w:r w:rsidR="00484311">
        <w:rPr>
          <w:rFonts w:ascii="Arial" w:hAnsi="Arial" w:cs="Arial"/>
          <w:bCs/>
        </w:rPr>
        <w:t>several</w:t>
      </w:r>
      <w:r>
        <w:rPr>
          <w:rFonts w:ascii="Arial" w:hAnsi="Arial" w:cs="Arial"/>
          <w:bCs/>
        </w:rPr>
        <w:t xml:space="preserve"> services including human resources department had to change their functions to support the front-line services in dealing with t</w:t>
      </w:r>
      <w:r w:rsidR="007A5D7E">
        <w:rPr>
          <w:rFonts w:ascii="Arial" w:hAnsi="Arial" w:cs="Arial"/>
          <w:bCs/>
        </w:rPr>
        <w:t>he pandemic. This led to a suspension</w:t>
      </w:r>
      <w:r>
        <w:rPr>
          <w:rFonts w:ascii="Arial" w:hAnsi="Arial" w:cs="Arial"/>
          <w:bCs/>
        </w:rPr>
        <w:t xml:space="preserve"> </w:t>
      </w:r>
      <w:r w:rsidR="00E65605">
        <w:rPr>
          <w:rFonts w:ascii="Arial" w:hAnsi="Arial" w:cs="Arial"/>
          <w:bCs/>
        </w:rPr>
        <w:t>i</w:t>
      </w:r>
      <w:r>
        <w:rPr>
          <w:rFonts w:ascii="Arial" w:hAnsi="Arial" w:cs="Arial"/>
          <w:bCs/>
        </w:rPr>
        <w:t>n formal processes. It was also seen that there was improved teamwork across teams within the NHS as solidarity and unity meant that people were able to put their differences aside and focus on the common goal which was to fight against the virus</w:t>
      </w:r>
      <w:r w:rsidRPr="00C7105D">
        <w:rPr>
          <w:rFonts w:ascii="Arial" w:hAnsi="Arial" w:cs="Arial"/>
          <w:bCs/>
          <w:color w:val="auto"/>
        </w:rPr>
        <w:t>. When conflicts or issues arose, these were deal with in an informal and speedy manner</w:t>
      </w:r>
      <w:r w:rsidR="003B236E">
        <w:rPr>
          <w:rFonts w:ascii="Arial" w:hAnsi="Arial" w:cs="Arial"/>
          <w:bCs/>
          <w:color w:val="auto"/>
        </w:rPr>
        <w:t>. This contributes towards improved performance within the organisation</w:t>
      </w:r>
      <w:r w:rsidRPr="00C7105D">
        <w:rPr>
          <w:rFonts w:ascii="Arial" w:hAnsi="Arial" w:cs="Arial"/>
          <w:bCs/>
          <w:color w:val="auto"/>
        </w:rPr>
        <w:t xml:space="preserve"> </w:t>
      </w:r>
      <w:sdt>
        <w:sdtPr>
          <w:rPr>
            <w:rFonts w:ascii="Arial" w:hAnsi="Arial" w:cs="Arial"/>
            <w:bCs/>
            <w:color w:val="auto"/>
          </w:rPr>
          <w:id w:val="-1294217963"/>
          <w:citation/>
        </w:sdtPr>
        <w:sdtContent>
          <w:r w:rsidR="00C7105D" w:rsidRPr="00C7105D">
            <w:rPr>
              <w:rFonts w:ascii="Arial" w:hAnsi="Arial" w:cs="Arial"/>
              <w:bCs/>
              <w:color w:val="auto"/>
            </w:rPr>
            <w:fldChar w:fldCharType="begin"/>
          </w:r>
          <w:r w:rsidR="00C7105D" w:rsidRPr="00C7105D">
            <w:rPr>
              <w:rFonts w:ascii="Arial" w:hAnsi="Arial" w:cs="Arial"/>
              <w:bCs/>
              <w:color w:val="auto"/>
            </w:rPr>
            <w:instrText xml:space="preserve"> CITATION RSa20 \l 2057 </w:instrText>
          </w:r>
          <w:r w:rsidR="00C7105D" w:rsidRPr="00C7105D">
            <w:rPr>
              <w:rFonts w:ascii="Arial" w:hAnsi="Arial" w:cs="Arial"/>
              <w:bCs/>
              <w:color w:val="auto"/>
            </w:rPr>
            <w:fldChar w:fldCharType="separate"/>
          </w:r>
          <w:r w:rsidR="00C36E8B" w:rsidRPr="00C36E8B">
            <w:rPr>
              <w:rFonts w:ascii="Arial" w:hAnsi="Arial" w:cs="Arial"/>
              <w:noProof/>
              <w:color w:val="auto"/>
            </w:rPr>
            <w:t>(Saundry, 2020)</w:t>
          </w:r>
          <w:r w:rsidR="00C7105D" w:rsidRPr="00C7105D">
            <w:rPr>
              <w:rFonts w:ascii="Arial" w:hAnsi="Arial" w:cs="Arial"/>
              <w:bCs/>
              <w:color w:val="auto"/>
            </w:rPr>
            <w:fldChar w:fldCharType="end"/>
          </w:r>
        </w:sdtContent>
      </w:sdt>
      <w:r w:rsidR="00C7105D" w:rsidRPr="00C7105D">
        <w:rPr>
          <w:rFonts w:ascii="Arial" w:hAnsi="Arial" w:cs="Arial"/>
          <w:bCs/>
          <w:color w:val="auto"/>
        </w:rPr>
        <w:t>.</w:t>
      </w:r>
      <w:r w:rsidR="00E65605">
        <w:rPr>
          <w:rFonts w:ascii="Arial" w:hAnsi="Arial" w:cs="Arial"/>
          <w:bCs/>
          <w:color w:val="auto"/>
        </w:rPr>
        <w:t xml:space="preserve"> </w:t>
      </w:r>
    </w:p>
    <w:p w14:paraId="497D49F6" w14:textId="77777777" w:rsidR="00457259" w:rsidRDefault="00457259" w:rsidP="00791481">
      <w:pPr>
        <w:pStyle w:val="Default"/>
        <w:spacing w:after="40" w:line="480" w:lineRule="auto"/>
        <w:jc w:val="both"/>
        <w:rPr>
          <w:rFonts w:ascii="Arial" w:hAnsi="Arial" w:cs="Arial"/>
          <w:bCs/>
        </w:rPr>
      </w:pPr>
    </w:p>
    <w:p w14:paraId="1AA6B3C1" w14:textId="5626FB9B" w:rsidR="008502A2" w:rsidRDefault="00457259" w:rsidP="00791481">
      <w:pPr>
        <w:pStyle w:val="Default"/>
        <w:spacing w:after="40" w:line="480" w:lineRule="auto"/>
        <w:jc w:val="both"/>
        <w:rPr>
          <w:rFonts w:ascii="Arial" w:hAnsi="Arial" w:cs="Arial"/>
          <w:bCs/>
        </w:rPr>
      </w:pPr>
      <w:r>
        <w:rPr>
          <w:rFonts w:ascii="Arial" w:hAnsi="Arial" w:cs="Arial"/>
          <w:bCs/>
        </w:rPr>
        <w:lastRenderedPageBreak/>
        <w:t xml:space="preserve">It was found that there </w:t>
      </w:r>
      <w:proofErr w:type="gramStart"/>
      <w:r>
        <w:rPr>
          <w:rFonts w:ascii="Arial" w:hAnsi="Arial" w:cs="Arial"/>
          <w:bCs/>
        </w:rPr>
        <w:t>was</w:t>
      </w:r>
      <w:proofErr w:type="gramEnd"/>
      <w:r>
        <w:rPr>
          <w:rFonts w:ascii="Arial" w:hAnsi="Arial" w:cs="Arial"/>
          <w:bCs/>
        </w:rPr>
        <w:t xml:space="preserve"> some positive impacts of the pandemic. Some of these included improved communication as staff were kept regularly informed of the relevant updates and they were able to engage with senior management throughout. This was done </w:t>
      </w:r>
      <w:proofErr w:type="gramStart"/>
      <w:r>
        <w:rPr>
          <w:rFonts w:ascii="Arial" w:hAnsi="Arial" w:cs="Arial"/>
          <w:bCs/>
        </w:rPr>
        <w:t>through the use of</w:t>
      </w:r>
      <w:proofErr w:type="gramEnd"/>
      <w:r>
        <w:rPr>
          <w:rFonts w:ascii="Arial" w:hAnsi="Arial" w:cs="Arial"/>
          <w:bCs/>
        </w:rPr>
        <w:t xml:space="preserve"> different and new technologies which included staff pulse surveys, daily online briefings and regular team meeting using different methods such as Microsoft </w:t>
      </w:r>
      <w:r w:rsidRPr="008A1AB8">
        <w:rPr>
          <w:rFonts w:ascii="Arial" w:hAnsi="Arial" w:cs="Arial"/>
          <w:bCs/>
          <w:color w:val="auto"/>
        </w:rPr>
        <w:t>Teams</w:t>
      </w:r>
      <w:r w:rsidR="003B236E">
        <w:rPr>
          <w:rFonts w:ascii="Arial" w:hAnsi="Arial" w:cs="Arial"/>
          <w:bCs/>
          <w:color w:val="auto"/>
        </w:rPr>
        <w:t>. This contributed towards employee engagement and the progression of employee voice</w:t>
      </w:r>
      <w:r w:rsidR="008A1AB8" w:rsidRPr="008A1AB8">
        <w:rPr>
          <w:rFonts w:ascii="Arial" w:hAnsi="Arial" w:cs="Arial"/>
          <w:bCs/>
          <w:color w:val="auto"/>
        </w:rPr>
        <w:t xml:space="preserve"> </w:t>
      </w:r>
      <w:sdt>
        <w:sdtPr>
          <w:rPr>
            <w:rFonts w:ascii="Arial" w:hAnsi="Arial" w:cs="Arial"/>
            <w:bCs/>
            <w:color w:val="auto"/>
          </w:rPr>
          <w:id w:val="-1217113641"/>
          <w:citation/>
        </w:sdtPr>
        <w:sdtContent>
          <w:r w:rsidR="008A1AB8" w:rsidRPr="008A1AB8">
            <w:rPr>
              <w:rFonts w:ascii="Arial" w:hAnsi="Arial" w:cs="Arial"/>
              <w:bCs/>
              <w:color w:val="auto"/>
            </w:rPr>
            <w:fldChar w:fldCharType="begin"/>
          </w:r>
          <w:r w:rsidR="008A1AB8" w:rsidRPr="008A1AB8">
            <w:rPr>
              <w:rFonts w:ascii="Arial" w:hAnsi="Arial" w:cs="Arial"/>
              <w:bCs/>
              <w:color w:val="auto"/>
            </w:rPr>
            <w:instrText xml:space="preserve"> CITATION RSa20 \l 2057 </w:instrText>
          </w:r>
          <w:r w:rsidR="008A1AB8" w:rsidRPr="008A1AB8">
            <w:rPr>
              <w:rFonts w:ascii="Arial" w:hAnsi="Arial" w:cs="Arial"/>
              <w:bCs/>
              <w:color w:val="auto"/>
            </w:rPr>
            <w:fldChar w:fldCharType="separate"/>
          </w:r>
          <w:r w:rsidR="00C36E8B" w:rsidRPr="00C36E8B">
            <w:rPr>
              <w:rFonts w:ascii="Arial" w:hAnsi="Arial" w:cs="Arial"/>
              <w:noProof/>
              <w:color w:val="auto"/>
            </w:rPr>
            <w:t>(Saundry, 2020)</w:t>
          </w:r>
          <w:r w:rsidR="008A1AB8" w:rsidRPr="008A1AB8">
            <w:rPr>
              <w:rFonts w:ascii="Arial" w:hAnsi="Arial" w:cs="Arial"/>
              <w:bCs/>
              <w:color w:val="auto"/>
            </w:rPr>
            <w:fldChar w:fldCharType="end"/>
          </w:r>
        </w:sdtContent>
      </w:sdt>
      <w:r w:rsidRPr="008A1AB8">
        <w:rPr>
          <w:rFonts w:ascii="Arial" w:hAnsi="Arial" w:cs="Arial"/>
          <w:bCs/>
          <w:color w:val="auto"/>
        </w:rPr>
        <w:t>.</w:t>
      </w:r>
      <w:r w:rsidR="00E65605">
        <w:rPr>
          <w:rFonts w:ascii="Arial" w:hAnsi="Arial" w:cs="Arial"/>
          <w:bCs/>
          <w:color w:val="auto"/>
        </w:rPr>
        <w:t xml:space="preserve"> </w:t>
      </w:r>
      <w:r w:rsidRPr="008A1AB8">
        <w:rPr>
          <w:rFonts w:ascii="Arial" w:hAnsi="Arial" w:cs="Arial"/>
          <w:bCs/>
          <w:color w:val="auto"/>
        </w:rPr>
        <w:t xml:space="preserve">Partnership </w:t>
      </w:r>
      <w:r>
        <w:rPr>
          <w:rFonts w:ascii="Arial" w:hAnsi="Arial" w:cs="Arial"/>
          <w:bCs/>
        </w:rPr>
        <w:t xml:space="preserve">working with </w:t>
      </w:r>
      <w:r w:rsidR="003B236E">
        <w:rPr>
          <w:rFonts w:ascii="Arial" w:hAnsi="Arial" w:cs="Arial"/>
          <w:bCs/>
        </w:rPr>
        <w:t>Trade U</w:t>
      </w:r>
      <w:r>
        <w:rPr>
          <w:rFonts w:ascii="Arial" w:hAnsi="Arial" w:cs="Arial"/>
          <w:bCs/>
        </w:rPr>
        <w:t>nion</w:t>
      </w:r>
      <w:r w:rsidR="003B236E">
        <w:rPr>
          <w:rFonts w:ascii="Arial" w:hAnsi="Arial" w:cs="Arial"/>
          <w:bCs/>
        </w:rPr>
        <w:t>s, management</w:t>
      </w:r>
      <w:r>
        <w:rPr>
          <w:rFonts w:ascii="Arial" w:hAnsi="Arial" w:cs="Arial"/>
          <w:bCs/>
        </w:rPr>
        <w:t xml:space="preserve"> and HR teams was improved during the </w:t>
      </w:r>
      <w:r w:rsidRPr="008D2541">
        <w:rPr>
          <w:rFonts w:ascii="Arial" w:hAnsi="Arial" w:cs="Arial"/>
          <w:bCs/>
          <w:color w:val="auto"/>
        </w:rPr>
        <w:t xml:space="preserve">pandemic </w:t>
      </w:r>
      <w:sdt>
        <w:sdtPr>
          <w:rPr>
            <w:rFonts w:ascii="Arial" w:hAnsi="Arial" w:cs="Arial"/>
            <w:bCs/>
            <w:color w:val="auto"/>
          </w:rPr>
          <w:id w:val="1702518253"/>
          <w:citation/>
        </w:sdtPr>
        <w:sdtContent>
          <w:r w:rsidR="008D2541" w:rsidRPr="008D2541">
            <w:rPr>
              <w:rFonts w:ascii="Arial" w:hAnsi="Arial" w:cs="Arial"/>
              <w:bCs/>
              <w:color w:val="auto"/>
            </w:rPr>
            <w:fldChar w:fldCharType="begin"/>
          </w:r>
          <w:r w:rsidR="008D2541" w:rsidRPr="008D2541">
            <w:rPr>
              <w:rFonts w:ascii="Arial" w:hAnsi="Arial" w:cs="Arial"/>
              <w:bCs/>
              <w:color w:val="auto"/>
            </w:rPr>
            <w:instrText xml:space="preserve"> CITATION NHS0a \l 2057 </w:instrText>
          </w:r>
          <w:r w:rsidR="008D2541" w:rsidRPr="008D2541">
            <w:rPr>
              <w:rFonts w:ascii="Arial" w:hAnsi="Arial" w:cs="Arial"/>
              <w:bCs/>
              <w:color w:val="auto"/>
            </w:rPr>
            <w:fldChar w:fldCharType="separate"/>
          </w:r>
          <w:r w:rsidR="00C36E8B" w:rsidRPr="00C36E8B">
            <w:rPr>
              <w:rFonts w:ascii="Arial" w:hAnsi="Arial" w:cs="Arial"/>
              <w:noProof/>
              <w:color w:val="auto"/>
            </w:rPr>
            <w:t>(NHS, 2020a)</w:t>
          </w:r>
          <w:r w:rsidR="008D2541" w:rsidRPr="008D2541">
            <w:rPr>
              <w:rFonts w:ascii="Arial" w:hAnsi="Arial" w:cs="Arial"/>
              <w:bCs/>
              <w:color w:val="auto"/>
            </w:rPr>
            <w:fldChar w:fldCharType="end"/>
          </w:r>
        </w:sdtContent>
      </w:sdt>
      <w:r w:rsidRPr="008D2541">
        <w:rPr>
          <w:rFonts w:ascii="Arial" w:hAnsi="Arial" w:cs="Arial"/>
          <w:bCs/>
          <w:color w:val="auto"/>
        </w:rPr>
        <w:t xml:space="preserve">. It </w:t>
      </w:r>
      <w:r>
        <w:rPr>
          <w:rFonts w:ascii="Arial" w:hAnsi="Arial" w:cs="Arial"/>
          <w:bCs/>
        </w:rPr>
        <w:t>was felt that the pandemic highlighted the value of human resources and the importance of man</w:t>
      </w:r>
      <w:r w:rsidR="00173471">
        <w:rPr>
          <w:rFonts w:ascii="Arial" w:hAnsi="Arial" w:cs="Arial"/>
          <w:bCs/>
        </w:rPr>
        <w:t>a</w:t>
      </w:r>
      <w:r>
        <w:rPr>
          <w:rFonts w:ascii="Arial" w:hAnsi="Arial" w:cs="Arial"/>
          <w:bCs/>
        </w:rPr>
        <w:t xml:space="preserve">ging people issues </w:t>
      </w:r>
      <w:r w:rsidRPr="008A1AB8">
        <w:rPr>
          <w:rFonts w:ascii="Arial" w:hAnsi="Arial" w:cs="Arial"/>
          <w:bCs/>
          <w:color w:val="auto"/>
        </w:rPr>
        <w:t>appropriately</w:t>
      </w:r>
      <w:r w:rsidR="008A1AB8">
        <w:rPr>
          <w:rFonts w:ascii="Arial" w:hAnsi="Arial" w:cs="Arial"/>
          <w:bCs/>
          <w:color w:val="auto"/>
        </w:rPr>
        <w:t xml:space="preserve"> </w:t>
      </w:r>
      <w:r w:rsidR="008A1AB8">
        <w:rPr>
          <w:rFonts w:ascii="Arial" w:hAnsi="Arial" w:cs="Arial"/>
          <w:noProof/>
          <w:color w:val="auto"/>
        </w:rPr>
        <w:t>(Royles, 2020;</w:t>
      </w:r>
      <w:r w:rsidR="008A1AB8">
        <w:rPr>
          <w:rFonts w:ascii="Arial" w:hAnsi="Arial" w:cs="Arial"/>
          <w:bCs/>
          <w:color w:val="auto"/>
        </w:rPr>
        <w:t xml:space="preserve"> </w:t>
      </w:r>
      <w:r w:rsidR="008A1AB8" w:rsidRPr="008A1AB8">
        <w:rPr>
          <w:rFonts w:ascii="Arial" w:hAnsi="Arial" w:cs="Arial"/>
          <w:noProof/>
          <w:color w:val="auto"/>
        </w:rPr>
        <w:t>Saundry, 2020)</w:t>
      </w:r>
      <w:r w:rsidRPr="008A1AB8">
        <w:rPr>
          <w:rFonts w:ascii="Arial" w:hAnsi="Arial" w:cs="Arial"/>
          <w:bCs/>
          <w:color w:val="auto"/>
        </w:rPr>
        <w:t xml:space="preserve">. </w:t>
      </w:r>
      <w:r>
        <w:rPr>
          <w:rFonts w:ascii="Arial" w:hAnsi="Arial" w:cs="Arial"/>
          <w:bCs/>
        </w:rPr>
        <w:t xml:space="preserve">There was a </w:t>
      </w:r>
      <w:r w:rsidRPr="009868B7">
        <w:rPr>
          <w:rFonts w:ascii="Arial" w:hAnsi="Arial" w:cs="Arial"/>
          <w:bCs/>
          <w:color w:val="auto"/>
        </w:rPr>
        <w:t xml:space="preserve">significant increase in homeworking however many companies </w:t>
      </w:r>
      <w:r w:rsidR="009868B7" w:rsidRPr="009868B7">
        <w:rPr>
          <w:rFonts w:ascii="Arial" w:hAnsi="Arial" w:cs="Arial"/>
          <w:bCs/>
          <w:color w:val="auto"/>
        </w:rPr>
        <w:t>were</w:t>
      </w:r>
      <w:r w:rsidRPr="009868B7">
        <w:rPr>
          <w:rFonts w:ascii="Arial" w:hAnsi="Arial" w:cs="Arial"/>
          <w:bCs/>
          <w:color w:val="auto"/>
        </w:rPr>
        <w:t xml:space="preserve"> challeng</w:t>
      </w:r>
      <w:r w:rsidR="003B236E">
        <w:rPr>
          <w:rFonts w:ascii="Arial" w:hAnsi="Arial" w:cs="Arial"/>
          <w:bCs/>
          <w:color w:val="auto"/>
        </w:rPr>
        <w:t>ed</w:t>
      </w:r>
      <w:r w:rsidRPr="009868B7">
        <w:rPr>
          <w:rFonts w:ascii="Arial" w:hAnsi="Arial" w:cs="Arial"/>
          <w:bCs/>
          <w:color w:val="auto"/>
        </w:rPr>
        <w:t xml:space="preserve"> </w:t>
      </w:r>
      <w:r w:rsidR="009868B7" w:rsidRPr="009868B7">
        <w:rPr>
          <w:rFonts w:ascii="Arial" w:hAnsi="Arial" w:cs="Arial"/>
          <w:bCs/>
          <w:color w:val="auto"/>
        </w:rPr>
        <w:t xml:space="preserve">to comply with the health and safety requirements </w:t>
      </w:r>
      <w:r w:rsidRPr="009868B7">
        <w:rPr>
          <w:rFonts w:ascii="Arial" w:hAnsi="Arial" w:cs="Arial"/>
          <w:bCs/>
          <w:color w:val="auto"/>
        </w:rPr>
        <w:t xml:space="preserve">due to the </w:t>
      </w:r>
      <w:r w:rsidR="009868B7" w:rsidRPr="009868B7">
        <w:rPr>
          <w:rFonts w:ascii="Arial" w:hAnsi="Arial" w:cs="Arial"/>
          <w:bCs/>
          <w:color w:val="auto"/>
        </w:rPr>
        <w:t xml:space="preserve">urgent requirement </w:t>
      </w:r>
      <w:r w:rsidR="003B236E">
        <w:rPr>
          <w:rFonts w:ascii="Arial" w:hAnsi="Arial" w:cs="Arial"/>
          <w:bCs/>
          <w:color w:val="auto"/>
        </w:rPr>
        <w:t>to work from home at short notice</w:t>
      </w:r>
      <w:r w:rsidRPr="009868B7">
        <w:rPr>
          <w:rFonts w:ascii="Arial" w:hAnsi="Arial" w:cs="Arial"/>
          <w:bCs/>
          <w:color w:val="auto"/>
        </w:rPr>
        <w:t xml:space="preserve"> </w:t>
      </w:r>
      <w:sdt>
        <w:sdtPr>
          <w:rPr>
            <w:rFonts w:ascii="Arial" w:hAnsi="Arial" w:cs="Arial"/>
            <w:bCs/>
            <w:color w:val="auto"/>
          </w:rPr>
          <w:id w:val="1038397051"/>
          <w:citation/>
        </w:sdtPr>
        <w:sdtContent>
          <w:r w:rsidR="009868B7" w:rsidRPr="009868B7">
            <w:rPr>
              <w:rFonts w:ascii="Arial" w:hAnsi="Arial" w:cs="Arial"/>
              <w:bCs/>
              <w:color w:val="auto"/>
            </w:rPr>
            <w:fldChar w:fldCharType="begin"/>
          </w:r>
          <w:r w:rsidR="009868B7" w:rsidRPr="009868B7">
            <w:rPr>
              <w:rFonts w:ascii="Arial" w:hAnsi="Arial" w:cs="Arial"/>
              <w:bCs/>
              <w:color w:val="auto"/>
            </w:rPr>
            <w:instrText xml:space="preserve"> CITATION Ash20 \l 2057 </w:instrText>
          </w:r>
          <w:r w:rsidR="009868B7" w:rsidRPr="009868B7">
            <w:rPr>
              <w:rFonts w:ascii="Arial" w:hAnsi="Arial" w:cs="Arial"/>
              <w:bCs/>
              <w:color w:val="auto"/>
            </w:rPr>
            <w:fldChar w:fldCharType="separate"/>
          </w:r>
          <w:r w:rsidR="00C36E8B" w:rsidRPr="00C36E8B">
            <w:rPr>
              <w:rFonts w:ascii="Arial" w:hAnsi="Arial" w:cs="Arial"/>
              <w:noProof/>
              <w:color w:val="auto"/>
            </w:rPr>
            <w:t>(Webber, 2020)</w:t>
          </w:r>
          <w:r w:rsidR="009868B7" w:rsidRPr="009868B7">
            <w:rPr>
              <w:rFonts w:ascii="Arial" w:hAnsi="Arial" w:cs="Arial"/>
              <w:bCs/>
              <w:color w:val="auto"/>
            </w:rPr>
            <w:fldChar w:fldCharType="end"/>
          </w:r>
        </w:sdtContent>
      </w:sdt>
      <w:r w:rsidR="009868B7" w:rsidRPr="009868B7">
        <w:rPr>
          <w:rFonts w:ascii="Arial" w:hAnsi="Arial" w:cs="Arial"/>
          <w:bCs/>
          <w:color w:val="auto"/>
        </w:rPr>
        <w:t>.</w:t>
      </w:r>
      <w:r w:rsidRPr="009868B7">
        <w:rPr>
          <w:rFonts w:ascii="Arial" w:hAnsi="Arial" w:cs="Arial"/>
          <w:bCs/>
          <w:color w:val="auto"/>
        </w:rPr>
        <w:t xml:space="preserve"> </w:t>
      </w:r>
    </w:p>
    <w:p w14:paraId="3A0EACF4" w14:textId="5E62B954" w:rsidR="00457259" w:rsidRPr="00E307B8" w:rsidRDefault="00457259" w:rsidP="00791481">
      <w:pPr>
        <w:spacing w:after="40" w:line="480" w:lineRule="auto"/>
        <w:rPr>
          <w:rFonts w:ascii="Arial" w:hAnsi="Arial" w:cs="Arial"/>
          <w:sz w:val="24"/>
          <w:szCs w:val="24"/>
        </w:rPr>
      </w:pPr>
    </w:p>
    <w:p w14:paraId="600DD3AC" w14:textId="243CD1CD" w:rsidR="00457259" w:rsidRPr="00044FE2" w:rsidRDefault="00044FE2" w:rsidP="00791481">
      <w:pPr>
        <w:spacing w:after="40" w:line="480" w:lineRule="auto"/>
        <w:rPr>
          <w:rFonts w:ascii="Arial" w:hAnsi="Arial" w:cs="Arial"/>
          <w:b/>
          <w:bCs/>
          <w:sz w:val="24"/>
          <w:szCs w:val="24"/>
        </w:rPr>
      </w:pPr>
      <w:r w:rsidRPr="00044FE2">
        <w:rPr>
          <w:rFonts w:ascii="Arial" w:hAnsi="Arial" w:cs="Arial"/>
          <w:b/>
          <w:bCs/>
          <w:sz w:val="24"/>
          <w:szCs w:val="24"/>
        </w:rPr>
        <w:t xml:space="preserve">2.7 </w:t>
      </w:r>
      <w:r w:rsidR="00457259" w:rsidRPr="00044FE2">
        <w:rPr>
          <w:rFonts w:ascii="Arial" w:hAnsi="Arial" w:cs="Arial"/>
          <w:b/>
          <w:bCs/>
          <w:sz w:val="24"/>
          <w:szCs w:val="24"/>
        </w:rPr>
        <w:t>Equality diversity and inclusion</w:t>
      </w:r>
    </w:p>
    <w:p w14:paraId="6C87F2A7" w14:textId="619E2636" w:rsidR="00457259" w:rsidRDefault="00585824" w:rsidP="00791481">
      <w:pPr>
        <w:spacing w:after="40" w:line="480" w:lineRule="auto"/>
        <w:jc w:val="both"/>
        <w:rPr>
          <w:rFonts w:ascii="Arial" w:hAnsi="Arial" w:cs="Arial"/>
          <w:sz w:val="24"/>
          <w:szCs w:val="24"/>
        </w:rPr>
      </w:pPr>
      <w:r>
        <w:rPr>
          <w:rFonts w:ascii="Arial" w:hAnsi="Arial" w:cs="Arial"/>
          <w:sz w:val="24"/>
          <w:szCs w:val="24"/>
        </w:rPr>
        <w:t xml:space="preserve">The pandemic has highlighted racial inequalities which have not been addressed previously. These inequalities have </w:t>
      </w:r>
      <w:r w:rsidR="00962040">
        <w:rPr>
          <w:rFonts w:ascii="Arial" w:hAnsi="Arial" w:cs="Arial"/>
          <w:sz w:val="24"/>
          <w:szCs w:val="24"/>
        </w:rPr>
        <w:t>chiefly</w:t>
      </w:r>
      <w:r>
        <w:rPr>
          <w:rFonts w:ascii="Arial" w:hAnsi="Arial" w:cs="Arial"/>
          <w:sz w:val="24"/>
          <w:szCs w:val="24"/>
        </w:rPr>
        <w:t xml:space="preserve"> distinct in our labour market for many </w:t>
      </w:r>
      <w:r w:rsidRPr="009868B7">
        <w:rPr>
          <w:rFonts w:ascii="Arial" w:hAnsi="Arial" w:cs="Arial"/>
          <w:sz w:val="24"/>
          <w:szCs w:val="24"/>
        </w:rPr>
        <w:t xml:space="preserve">years </w:t>
      </w:r>
      <w:sdt>
        <w:sdtPr>
          <w:rPr>
            <w:rFonts w:ascii="Arial" w:hAnsi="Arial" w:cs="Arial"/>
            <w:sz w:val="24"/>
            <w:szCs w:val="24"/>
          </w:rPr>
          <w:id w:val="1123339302"/>
          <w:citation/>
        </w:sdtPr>
        <w:sdtContent>
          <w:r w:rsidR="009868B7" w:rsidRPr="009868B7">
            <w:rPr>
              <w:rFonts w:ascii="Arial" w:hAnsi="Arial" w:cs="Arial"/>
              <w:sz w:val="24"/>
              <w:szCs w:val="24"/>
            </w:rPr>
            <w:fldChar w:fldCharType="begin"/>
          </w:r>
          <w:r w:rsidR="009868B7" w:rsidRPr="009868B7">
            <w:rPr>
              <w:rFonts w:ascii="Arial" w:hAnsi="Arial" w:cs="Arial"/>
              <w:sz w:val="24"/>
              <w:szCs w:val="24"/>
            </w:rPr>
            <w:instrText xml:space="preserve"> CITATION TTo20 \l 2057 </w:instrText>
          </w:r>
          <w:r w:rsidR="009868B7" w:rsidRPr="009868B7">
            <w:rPr>
              <w:rFonts w:ascii="Arial" w:hAnsi="Arial" w:cs="Arial"/>
              <w:sz w:val="24"/>
              <w:szCs w:val="24"/>
            </w:rPr>
            <w:fldChar w:fldCharType="separate"/>
          </w:r>
          <w:r w:rsidR="00C36E8B" w:rsidRPr="00C36E8B">
            <w:rPr>
              <w:rFonts w:ascii="Arial" w:hAnsi="Arial" w:cs="Arial"/>
              <w:noProof/>
              <w:sz w:val="24"/>
              <w:szCs w:val="24"/>
            </w:rPr>
            <w:t>(Tonkin, 2020)</w:t>
          </w:r>
          <w:r w:rsidR="009868B7" w:rsidRPr="009868B7">
            <w:rPr>
              <w:rFonts w:ascii="Arial" w:hAnsi="Arial" w:cs="Arial"/>
              <w:sz w:val="24"/>
              <w:szCs w:val="24"/>
            </w:rPr>
            <w:fldChar w:fldCharType="end"/>
          </w:r>
        </w:sdtContent>
      </w:sdt>
      <w:r w:rsidRPr="009868B7">
        <w:rPr>
          <w:rFonts w:ascii="Arial" w:hAnsi="Arial" w:cs="Arial"/>
          <w:sz w:val="24"/>
          <w:szCs w:val="24"/>
        </w:rPr>
        <w:t>. The ONS re</w:t>
      </w:r>
      <w:r>
        <w:rPr>
          <w:rFonts w:ascii="Arial" w:hAnsi="Arial" w:cs="Arial"/>
          <w:sz w:val="24"/>
          <w:szCs w:val="24"/>
        </w:rPr>
        <w:t>ports</w:t>
      </w:r>
      <w:r w:rsidR="009868B7">
        <w:rPr>
          <w:rFonts w:ascii="Arial" w:hAnsi="Arial" w:cs="Arial"/>
          <w:sz w:val="24"/>
          <w:szCs w:val="24"/>
        </w:rPr>
        <w:t xml:space="preserve"> </w:t>
      </w:r>
      <w:r w:rsidR="003B236E">
        <w:rPr>
          <w:rFonts w:ascii="Arial" w:hAnsi="Arial" w:cs="Arial"/>
          <w:sz w:val="24"/>
          <w:szCs w:val="24"/>
        </w:rPr>
        <w:t xml:space="preserve">that </w:t>
      </w:r>
      <w:r w:rsidR="009868B7">
        <w:rPr>
          <w:rFonts w:ascii="Arial" w:hAnsi="Arial" w:cs="Arial"/>
          <w:sz w:val="24"/>
          <w:szCs w:val="24"/>
        </w:rPr>
        <w:t xml:space="preserve">although there has been a narrowing in the ethnicity pay gap, </w:t>
      </w:r>
      <w:r>
        <w:rPr>
          <w:rFonts w:ascii="Arial" w:hAnsi="Arial" w:cs="Arial"/>
          <w:sz w:val="24"/>
          <w:szCs w:val="24"/>
        </w:rPr>
        <w:t xml:space="preserve">BAME groups </w:t>
      </w:r>
      <w:r w:rsidR="009868B7">
        <w:rPr>
          <w:rFonts w:ascii="Arial" w:hAnsi="Arial" w:cs="Arial"/>
          <w:sz w:val="24"/>
          <w:szCs w:val="24"/>
        </w:rPr>
        <w:t xml:space="preserve">continue to </w:t>
      </w:r>
      <w:r>
        <w:rPr>
          <w:rFonts w:ascii="Arial" w:hAnsi="Arial" w:cs="Arial"/>
          <w:sz w:val="24"/>
          <w:szCs w:val="24"/>
        </w:rPr>
        <w:t xml:space="preserve">experience more poverty, low paid job and are more likely to be out of employment compared to white </w:t>
      </w:r>
      <w:r w:rsidRPr="009868B7">
        <w:rPr>
          <w:rFonts w:ascii="Arial" w:hAnsi="Arial" w:cs="Arial"/>
          <w:sz w:val="24"/>
          <w:szCs w:val="24"/>
        </w:rPr>
        <w:t xml:space="preserve">people </w:t>
      </w:r>
      <w:sdt>
        <w:sdtPr>
          <w:rPr>
            <w:rFonts w:ascii="Arial" w:hAnsi="Arial" w:cs="Arial"/>
            <w:sz w:val="24"/>
            <w:szCs w:val="24"/>
          </w:rPr>
          <w:id w:val="1397559853"/>
          <w:citation/>
        </w:sdtPr>
        <w:sdtContent>
          <w:r w:rsidR="009868B7" w:rsidRPr="009868B7">
            <w:rPr>
              <w:rFonts w:ascii="Arial" w:hAnsi="Arial" w:cs="Arial"/>
              <w:sz w:val="24"/>
              <w:szCs w:val="24"/>
            </w:rPr>
            <w:fldChar w:fldCharType="begin"/>
          </w:r>
          <w:r w:rsidR="009868B7" w:rsidRPr="009868B7">
            <w:rPr>
              <w:rFonts w:ascii="Arial" w:hAnsi="Arial" w:cs="Arial"/>
              <w:sz w:val="24"/>
              <w:szCs w:val="24"/>
            </w:rPr>
            <w:instrText xml:space="preserve"> CITATION ONS0d \l 2057 </w:instrText>
          </w:r>
          <w:r w:rsidR="009868B7" w:rsidRPr="009868B7">
            <w:rPr>
              <w:rFonts w:ascii="Arial" w:hAnsi="Arial" w:cs="Arial"/>
              <w:sz w:val="24"/>
              <w:szCs w:val="24"/>
            </w:rPr>
            <w:fldChar w:fldCharType="separate"/>
          </w:r>
          <w:r w:rsidR="00C36E8B" w:rsidRPr="00C36E8B">
            <w:rPr>
              <w:rFonts w:ascii="Arial" w:hAnsi="Arial" w:cs="Arial"/>
              <w:noProof/>
              <w:sz w:val="24"/>
              <w:szCs w:val="24"/>
            </w:rPr>
            <w:t>(ONS, 2020d)</w:t>
          </w:r>
          <w:r w:rsidR="009868B7" w:rsidRPr="009868B7">
            <w:rPr>
              <w:rFonts w:ascii="Arial" w:hAnsi="Arial" w:cs="Arial"/>
              <w:sz w:val="24"/>
              <w:szCs w:val="24"/>
            </w:rPr>
            <w:fldChar w:fldCharType="end"/>
          </w:r>
        </w:sdtContent>
      </w:sdt>
      <w:r w:rsidRPr="009868B7">
        <w:rPr>
          <w:rFonts w:ascii="Arial" w:hAnsi="Arial" w:cs="Arial"/>
          <w:sz w:val="24"/>
          <w:szCs w:val="24"/>
        </w:rPr>
        <w:t xml:space="preserve">. </w:t>
      </w:r>
      <w:r>
        <w:rPr>
          <w:rFonts w:ascii="Arial" w:hAnsi="Arial" w:cs="Arial"/>
          <w:sz w:val="24"/>
          <w:szCs w:val="24"/>
        </w:rPr>
        <w:t>The evidence shows that there has been</w:t>
      </w:r>
      <w:r w:rsidR="003A5DC3">
        <w:rPr>
          <w:rFonts w:ascii="Arial" w:hAnsi="Arial" w:cs="Arial"/>
          <w:sz w:val="24"/>
          <w:szCs w:val="24"/>
        </w:rPr>
        <w:t xml:space="preserve"> a </w:t>
      </w:r>
      <w:r>
        <w:rPr>
          <w:rFonts w:ascii="Arial" w:hAnsi="Arial" w:cs="Arial"/>
          <w:sz w:val="24"/>
          <w:szCs w:val="24"/>
        </w:rPr>
        <w:t>disproportionate mortality due to COVID-19 with BAME staff within the NHS</w:t>
      </w:r>
      <w:r w:rsidR="00773387">
        <w:rPr>
          <w:rFonts w:ascii="Arial" w:hAnsi="Arial" w:cs="Arial"/>
          <w:sz w:val="24"/>
          <w:szCs w:val="24"/>
        </w:rPr>
        <w:t xml:space="preserve"> </w:t>
      </w:r>
      <w:r w:rsidR="00773387" w:rsidRPr="00773387">
        <w:rPr>
          <w:rFonts w:ascii="Arial" w:hAnsi="Arial" w:cs="Arial"/>
          <w:noProof/>
          <w:sz w:val="24"/>
          <w:szCs w:val="24"/>
        </w:rPr>
        <w:t>(NHS, 2020a</w:t>
      </w:r>
      <w:r w:rsidR="00773387">
        <w:rPr>
          <w:rFonts w:ascii="Arial" w:hAnsi="Arial" w:cs="Arial"/>
          <w:noProof/>
          <w:sz w:val="24"/>
          <w:szCs w:val="24"/>
        </w:rPr>
        <w:t xml:space="preserve">; </w:t>
      </w:r>
      <w:r w:rsidR="00773387" w:rsidRPr="00773387">
        <w:rPr>
          <w:rFonts w:ascii="Arial" w:hAnsi="Arial" w:cs="Arial"/>
          <w:noProof/>
          <w:sz w:val="24"/>
          <w:szCs w:val="24"/>
        </w:rPr>
        <w:t>RCN, 2020)</w:t>
      </w:r>
      <w:r w:rsidR="003A5DC3">
        <w:rPr>
          <w:rFonts w:ascii="Arial" w:hAnsi="Arial" w:cs="Arial"/>
          <w:noProof/>
          <w:sz w:val="24"/>
          <w:szCs w:val="24"/>
        </w:rPr>
        <w:t>.</w:t>
      </w:r>
      <w:r w:rsidR="00773387">
        <w:rPr>
          <w:rFonts w:ascii="Arial" w:hAnsi="Arial" w:cs="Arial"/>
          <w:sz w:val="24"/>
          <w:szCs w:val="24"/>
        </w:rPr>
        <w:t xml:space="preserve"> </w:t>
      </w:r>
      <w:r w:rsidRPr="00962040">
        <w:rPr>
          <w:rFonts w:ascii="Arial" w:hAnsi="Arial" w:cs="Arial"/>
          <w:sz w:val="24"/>
          <w:szCs w:val="24"/>
        </w:rPr>
        <w:t>Figures shows that 63% of all healthcare workers who died from COVID-19 were BAME. 95% of doctors and 64% or nurses COVID-19 deaths were BAME</w:t>
      </w:r>
      <w:r w:rsidR="009053FE">
        <w:rPr>
          <w:rFonts w:ascii="Arial" w:hAnsi="Arial" w:cs="Arial"/>
          <w:color w:val="FF0000"/>
          <w:sz w:val="24"/>
          <w:szCs w:val="24"/>
        </w:rPr>
        <w:t xml:space="preserve"> </w:t>
      </w:r>
      <w:sdt>
        <w:sdtPr>
          <w:rPr>
            <w:rFonts w:ascii="Arial" w:hAnsi="Arial" w:cs="Arial"/>
            <w:sz w:val="24"/>
            <w:szCs w:val="24"/>
          </w:rPr>
          <w:id w:val="-753438717"/>
          <w:citation/>
        </w:sdtPr>
        <w:sdtContent>
          <w:r w:rsidR="009053FE" w:rsidRPr="009053FE">
            <w:rPr>
              <w:rFonts w:ascii="Arial" w:hAnsi="Arial" w:cs="Arial"/>
              <w:sz w:val="24"/>
              <w:szCs w:val="24"/>
            </w:rPr>
            <w:fldChar w:fldCharType="begin"/>
          </w:r>
          <w:r w:rsidR="009053FE" w:rsidRPr="009053FE">
            <w:rPr>
              <w:rFonts w:ascii="Arial" w:hAnsi="Arial" w:cs="Arial"/>
              <w:sz w:val="24"/>
              <w:szCs w:val="24"/>
            </w:rPr>
            <w:instrText xml:space="preserve"> CITATION BMA20 \l 2057 </w:instrText>
          </w:r>
          <w:r w:rsidR="009053FE" w:rsidRPr="009053FE">
            <w:rPr>
              <w:rFonts w:ascii="Arial" w:hAnsi="Arial" w:cs="Arial"/>
              <w:sz w:val="24"/>
              <w:szCs w:val="24"/>
            </w:rPr>
            <w:fldChar w:fldCharType="separate"/>
          </w:r>
          <w:r w:rsidR="00C36E8B" w:rsidRPr="00C36E8B">
            <w:rPr>
              <w:rFonts w:ascii="Arial" w:hAnsi="Arial" w:cs="Arial"/>
              <w:noProof/>
              <w:sz w:val="24"/>
              <w:szCs w:val="24"/>
            </w:rPr>
            <w:t>(BMA, 2020)</w:t>
          </w:r>
          <w:r w:rsidR="009053FE" w:rsidRPr="009053FE">
            <w:rPr>
              <w:rFonts w:ascii="Arial" w:hAnsi="Arial" w:cs="Arial"/>
              <w:sz w:val="24"/>
              <w:szCs w:val="24"/>
            </w:rPr>
            <w:fldChar w:fldCharType="end"/>
          </w:r>
        </w:sdtContent>
      </w:sdt>
      <w:r w:rsidRPr="009053FE">
        <w:rPr>
          <w:rFonts w:ascii="Arial" w:hAnsi="Arial" w:cs="Arial"/>
          <w:sz w:val="24"/>
          <w:szCs w:val="24"/>
        </w:rPr>
        <w:t xml:space="preserve">. The </w:t>
      </w:r>
      <w:r w:rsidRPr="00962040">
        <w:rPr>
          <w:rFonts w:ascii="Arial" w:hAnsi="Arial" w:cs="Arial"/>
          <w:sz w:val="24"/>
          <w:szCs w:val="24"/>
        </w:rPr>
        <w:t xml:space="preserve">BMA Union argues that </w:t>
      </w:r>
      <w:r w:rsidR="00962040" w:rsidRPr="00962040">
        <w:rPr>
          <w:rFonts w:ascii="Arial" w:hAnsi="Arial" w:cs="Arial"/>
          <w:sz w:val="24"/>
          <w:szCs w:val="24"/>
        </w:rPr>
        <w:t xml:space="preserve">occupational </w:t>
      </w:r>
      <w:r w:rsidRPr="00962040">
        <w:rPr>
          <w:rFonts w:ascii="Arial" w:hAnsi="Arial" w:cs="Arial"/>
          <w:sz w:val="24"/>
          <w:szCs w:val="24"/>
        </w:rPr>
        <w:t xml:space="preserve">factors such as pack of PPE, </w:t>
      </w:r>
      <w:r w:rsidR="00962040" w:rsidRPr="00962040">
        <w:rPr>
          <w:rFonts w:ascii="Arial" w:hAnsi="Arial" w:cs="Arial"/>
          <w:sz w:val="24"/>
          <w:szCs w:val="24"/>
        </w:rPr>
        <w:t>workplace culture contributed disproportionate numbers</w:t>
      </w:r>
      <w:r w:rsidR="00457259" w:rsidRPr="00962040">
        <w:rPr>
          <w:rFonts w:ascii="Arial" w:hAnsi="Arial" w:cs="Arial"/>
          <w:spacing w:val="6"/>
          <w:sz w:val="24"/>
          <w:szCs w:val="24"/>
          <w:shd w:val="clear" w:color="auto" w:fill="FFFFFF"/>
        </w:rPr>
        <w:fldChar w:fldCharType="begin"/>
      </w:r>
      <w:r w:rsidR="00457259" w:rsidRPr="00962040">
        <w:rPr>
          <w:rFonts w:ascii="Arial" w:hAnsi="Arial" w:cs="Arial"/>
          <w:spacing w:val="6"/>
          <w:sz w:val="24"/>
          <w:szCs w:val="24"/>
          <w:shd w:val="clear" w:color="auto" w:fill="FFFFFF"/>
        </w:rPr>
        <w:instrText xml:space="preserve"> CITATION BMA20 \l 2057 </w:instrText>
      </w:r>
      <w:r w:rsidR="00457259" w:rsidRPr="00962040">
        <w:rPr>
          <w:rFonts w:ascii="Arial" w:hAnsi="Arial" w:cs="Arial"/>
          <w:spacing w:val="6"/>
          <w:sz w:val="24"/>
          <w:szCs w:val="24"/>
          <w:shd w:val="clear" w:color="auto" w:fill="FFFFFF"/>
        </w:rPr>
        <w:fldChar w:fldCharType="separate"/>
      </w:r>
      <w:r w:rsidR="00C36E8B">
        <w:rPr>
          <w:rFonts w:ascii="Arial" w:hAnsi="Arial" w:cs="Arial"/>
          <w:noProof/>
          <w:spacing w:val="6"/>
          <w:sz w:val="24"/>
          <w:szCs w:val="24"/>
          <w:shd w:val="clear" w:color="auto" w:fill="FFFFFF"/>
        </w:rPr>
        <w:t xml:space="preserve"> </w:t>
      </w:r>
      <w:r w:rsidR="00C36E8B" w:rsidRPr="00C36E8B">
        <w:rPr>
          <w:rFonts w:ascii="Arial" w:hAnsi="Arial" w:cs="Arial"/>
          <w:noProof/>
          <w:spacing w:val="6"/>
          <w:sz w:val="24"/>
          <w:szCs w:val="24"/>
          <w:shd w:val="clear" w:color="auto" w:fill="FFFFFF"/>
        </w:rPr>
        <w:t>(BMA, 2020)</w:t>
      </w:r>
      <w:r w:rsidR="00457259" w:rsidRPr="00962040">
        <w:rPr>
          <w:rFonts w:ascii="Arial" w:hAnsi="Arial" w:cs="Arial"/>
          <w:spacing w:val="6"/>
          <w:sz w:val="24"/>
          <w:szCs w:val="24"/>
          <w:shd w:val="clear" w:color="auto" w:fill="FFFFFF"/>
        </w:rPr>
        <w:fldChar w:fldCharType="end"/>
      </w:r>
      <w:r w:rsidR="00457259" w:rsidRPr="00962040">
        <w:rPr>
          <w:rFonts w:ascii="Arial" w:hAnsi="Arial" w:cs="Arial"/>
          <w:spacing w:val="6"/>
          <w:sz w:val="24"/>
          <w:szCs w:val="24"/>
          <w:shd w:val="clear" w:color="auto" w:fill="FFFFFF"/>
        </w:rPr>
        <w:t xml:space="preserve">. </w:t>
      </w:r>
      <w:r w:rsidR="00962040">
        <w:rPr>
          <w:rFonts w:ascii="Arial" w:hAnsi="Arial" w:cs="Arial"/>
          <w:sz w:val="24"/>
          <w:szCs w:val="24"/>
        </w:rPr>
        <w:t xml:space="preserve">According to </w:t>
      </w:r>
      <w:r w:rsidR="009053FE" w:rsidRPr="009053FE">
        <w:rPr>
          <w:rFonts w:ascii="Arial" w:hAnsi="Arial" w:cs="Arial"/>
          <w:sz w:val="24"/>
          <w:szCs w:val="24"/>
        </w:rPr>
        <w:t xml:space="preserve">the </w:t>
      </w:r>
      <w:r w:rsidR="009053FE" w:rsidRPr="009053FE">
        <w:rPr>
          <w:rFonts w:ascii="Arial" w:hAnsi="Arial" w:cs="Arial"/>
          <w:noProof/>
          <w:sz w:val="24"/>
          <w:szCs w:val="24"/>
        </w:rPr>
        <w:t>TUC (2017)</w:t>
      </w:r>
      <w:r w:rsidR="00962040" w:rsidRPr="009053FE">
        <w:rPr>
          <w:rFonts w:ascii="Arial" w:hAnsi="Arial" w:cs="Arial"/>
          <w:sz w:val="24"/>
          <w:szCs w:val="24"/>
        </w:rPr>
        <w:t xml:space="preserve">, the </w:t>
      </w:r>
      <w:r w:rsidR="00962040">
        <w:rPr>
          <w:rFonts w:ascii="Arial" w:hAnsi="Arial" w:cs="Arial"/>
          <w:sz w:val="24"/>
          <w:szCs w:val="24"/>
        </w:rPr>
        <w:t xml:space="preserve">social employment map highlights that BAME workers often occupy </w:t>
      </w:r>
      <w:proofErr w:type="gramStart"/>
      <w:r w:rsidR="00962040">
        <w:rPr>
          <w:rFonts w:ascii="Arial" w:hAnsi="Arial" w:cs="Arial"/>
          <w:sz w:val="24"/>
          <w:szCs w:val="24"/>
        </w:rPr>
        <w:t>the majority of</w:t>
      </w:r>
      <w:proofErr w:type="gramEnd"/>
      <w:r w:rsidR="00962040">
        <w:rPr>
          <w:rFonts w:ascii="Arial" w:hAnsi="Arial" w:cs="Arial"/>
          <w:sz w:val="24"/>
          <w:szCs w:val="24"/>
        </w:rPr>
        <w:t xml:space="preserve"> roles with insecure terms and conditions. </w:t>
      </w:r>
    </w:p>
    <w:p w14:paraId="515DCFAD" w14:textId="2EEE83CB" w:rsidR="00BF6BF2" w:rsidRDefault="00BF6BF2" w:rsidP="00791481">
      <w:pPr>
        <w:spacing w:after="40" w:line="480" w:lineRule="auto"/>
        <w:jc w:val="both"/>
        <w:rPr>
          <w:rFonts w:ascii="Arial" w:hAnsi="Arial" w:cs="Arial"/>
          <w:sz w:val="24"/>
          <w:szCs w:val="24"/>
        </w:rPr>
      </w:pPr>
    </w:p>
    <w:p w14:paraId="0F42D518" w14:textId="77777777" w:rsidR="00C36E8B" w:rsidRPr="00BF6BF2" w:rsidRDefault="00C36E8B" w:rsidP="00791481">
      <w:pPr>
        <w:spacing w:after="40" w:line="480" w:lineRule="auto"/>
        <w:jc w:val="both"/>
        <w:rPr>
          <w:rFonts w:ascii="Arial" w:hAnsi="Arial" w:cs="Arial"/>
          <w:sz w:val="24"/>
          <w:szCs w:val="24"/>
        </w:rPr>
      </w:pPr>
    </w:p>
    <w:p w14:paraId="3674D632" w14:textId="029889F4" w:rsidR="00457259" w:rsidRPr="00044FE2" w:rsidRDefault="00044FE2" w:rsidP="00791481">
      <w:pPr>
        <w:spacing w:after="40" w:line="480" w:lineRule="auto"/>
        <w:rPr>
          <w:rFonts w:ascii="Arial" w:hAnsi="Arial" w:cs="Arial"/>
          <w:b/>
          <w:bCs/>
          <w:sz w:val="24"/>
          <w:szCs w:val="24"/>
        </w:rPr>
      </w:pPr>
      <w:r w:rsidRPr="00044FE2">
        <w:rPr>
          <w:rFonts w:ascii="Arial" w:hAnsi="Arial" w:cs="Arial"/>
          <w:b/>
          <w:bCs/>
          <w:sz w:val="24"/>
          <w:szCs w:val="24"/>
        </w:rPr>
        <w:lastRenderedPageBreak/>
        <w:t xml:space="preserve">2.8 </w:t>
      </w:r>
      <w:r w:rsidR="00457259" w:rsidRPr="00044FE2">
        <w:rPr>
          <w:rFonts w:ascii="Arial" w:hAnsi="Arial" w:cs="Arial"/>
          <w:b/>
          <w:bCs/>
          <w:sz w:val="24"/>
          <w:szCs w:val="24"/>
        </w:rPr>
        <w:t>Health and Wellbeing</w:t>
      </w:r>
    </w:p>
    <w:p w14:paraId="1C971F95" w14:textId="1BC3B5F1" w:rsidR="00C36E8B" w:rsidRDefault="00D633B5" w:rsidP="00791481">
      <w:pPr>
        <w:spacing w:after="40" w:line="480" w:lineRule="auto"/>
        <w:jc w:val="both"/>
        <w:rPr>
          <w:rFonts w:ascii="Arial" w:hAnsi="Arial" w:cs="Arial"/>
          <w:sz w:val="24"/>
          <w:szCs w:val="24"/>
        </w:rPr>
      </w:pPr>
      <w:r>
        <w:rPr>
          <w:rFonts w:ascii="Arial" w:hAnsi="Arial" w:cs="Arial"/>
          <w:sz w:val="24"/>
          <w:szCs w:val="24"/>
        </w:rPr>
        <w:t xml:space="preserve">Under the </w:t>
      </w:r>
      <w:r w:rsidRPr="00E307B8">
        <w:rPr>
          <w:rFonts w:ascii="Arial" w:hAnsi="Arial" w:cs="Arial"/>
          <w:sz w:val="24"/>
          <w:szCs w:val="24"/>
        </w:rPr>
        <w:t>Health and Safety at Work Act 1974</w:t>
      </w:r>
      <w:r>
        <w:rPr>
          <w:rFonts w:ascii="Arial" w:hAnsi="Arial" w:cs="Arial"/>
          <w:sz w:val="24"/>
          <w:szCs w:val="24"/>
        </w:rPr>
        <w:t xml:space="preserve">, employers have a legal obligation to ensure the health and safety of workers in the workplace. </w:t>
      </w:r>
      <w:r w:rsidR="00457259" w:rsidRPr="00E307B8">
        <w:rPr>
          <w:rFonts w:ascii="Arial" w:hAnsi="Arial" w:cs="Arial"/>
          <w:sz w:val="24"/>
          <w:szCs w:val="24"/>
        </w:rPr>
        <w:t xml:space="preserve">The Management of Health and Safety at Work Regulations 1999 </w:t>
      </w:r>
      <w:r w:rsidR="00962040">
        <w:rPr>
          <w:rFonts w:ascii="Arial" w:hAnsi="Arial" w:cs="Arial"/>
          <w:sz w:val="24"/>
          <w:szCs w:val="24"/>
        </w:rPr>
        <w:t>places a legal duty upon employers to undertake r</w:t>
      </w:r>
      <w:r w:rsidR="00457259" w:rsidRPr="00E307B8">
        <w:rPr>
          <w:rFonts w:ascii="Arial" w:hAnsi="Arial" w:cs="Arial"/>
          <w:sz w:val="24"/>
          <w:szCs w:val="24"/>
        </w:rPr>
        <w:t>isk assessment</w:t>
      </w:r>
      <w:r w:rsidR="00962040">
        <w:rPr>
          <w:rFonts w:ascii="Arial" w:hAnsi="Arial" w:cs="Arial"/>
          <w:sz w:val="24"/>
          <w:szCs w:val="24"/>
        </w:rPr>
        <w:t>s for</w:t>
      </w:r>
      <w:r w:rsidR="00457259" w:rsidRPr="00E307B8">
        <w:rPr>
          <w:rFonts w:ascii="Arial" w:hAnsi="Arial" w:cs="Arial"/>
          <w:sz w:val="24"/>
          <w:szCs w:val="24"/>
        </w:rPr>
        <w:t xml:space="preserve"> </w:t>
      </w:r>
      <w:r w:rsidR="00D42984" w:rsidRPr="00E307B8">
        <w:rPr>
          <w:rFonts w:ascii="Arial" w:hAnsi="Arial" w:cs="Arial"/>
          <w:sz w:val="24"/>
          <w:szCs w:val="24"/>
        </w:rPr>
        <w:t>physical and</w:t>
      </w:r>
      <w:r w:rsidR="00457259" w:rsidRPr="00E307B8">
        <w:rPr>
          <w:rFonts w:ascii="Arial" w:hAnsi="Arial" w:cs="Arial"/>
          <w:sz w:val="24"/>
          <w:szCs w:val="24"/>
        </w:rPr>
        <w:t xml:space="preserve"> me</w:t>
      </w:r>
      <w:r w:rsidR="00962040">
        <w:rPr>
          <w:rFonts w:ascii="Arial" w:hAnsi="Arial" w:cs="Arial"/>
          <w:sz w:val="24"/>
          <w:szCs w:val="24"/>
        </w:rPr>
        <w:t>n</w:t>
      </w:r>
      <w:r w:rsidR="00457259" w:rsidRPr="00E307B8">
        <w:rPr>
          <w:rFonts w:ascii="Arial" w:hAnsi="Arial" w:cs="Arial"/>
          <w:sz w:val="24"/>
          <w:szCs w:val="24"/>
        </w:rPr>
        <w:t>tal elements of good health</w:t>
      </w:r>
      <w:r w:rsidR="009053FE">
        <w:rPr>
          <w:rFonts w:ascii="Arial" w:hAnsi="Arial" w:cs="Arial"/>
          <w:sz w:val="24"/>
          <w:szCs w:val="24"/>
        </w:rPr>
        <w:t xml:space="preserve"> </w:t>
      </w:r>
      <w:r w:rsidR="009053FE">
        <w:rPr>
          <w:rFonts w:ascii="Arial" w:hAnsi="Arial" w:cs="Arial"/>
          <w:noProof/>
          <w:sz w:val="24"/>
          <w:szCs w:val="24"/>
        </w:rPr>
        <w:t>(CIPD, 2020b;</w:t>
      </w:r>
      <w:r w:rsidRPr="009053FE">
        <w:rPr>
          <w:rFonts w:ascii="Arial" w:hAnsi="Arial" w:cs="Arial"/>
          <w:sz w:val="24"/>
          <w:szCs w:val="24"/>
        </w:rPr>
        <w:t xml:space="preserve"> </w:t>
      </w:r>
      <w:r w:rsidR="009053FE" w:rsidRPr="009053FE">
        <w:rPr>
          <w:rFonts w:ascii="Arial" w:hAnsi="Arial" w:cs="Arial"/>
          <w:noProof/>
          <w:sz w:val="24"/>
          <w:szCs w:val="24"/>
        </w:rPr>
        <w:t>HSE, 2020)</w:t>
      </w:r>
      <w:r w:rsidR="00457259" w:rsidRPr="009053FE">
        <w:rPr>
          <w:rFonts w:ascii="Arial" w:hAnsi="Arial" w:cs="Arial"/>
          <w:sz w:val="24"/>
          <w:szCs w:val="24"/>
        </w:rPr>
        <w:t xml:space="preserve">. </w:t>
      </w:r>
      <w:r w:rsidR="00962040" w:rsidRPr="009053FE">
        <w:rPr>
          <w:rFonts w:ascii="Arial" w:hAnsi="Arial" w:cs="Arial"/>
          <w:sz w:val="24"/>
          <w:szCs w:val="24"/>
        </w:rPr>
        <w:t xml:space="preserve">The </w:t>
      </w:r>
      <w:r w:rsidR="00457259" w:rsidRPr="00E307B8">
        <w:rPr>
          <w:rFonts w:ascii="Arial" w:hAnsi="Arial" w:cs="Arial"/>
          <w:sz w:val="24"/>
          <w:szCs w:val="24"/>
        </w:rPr>
        <w:t>‘Six pack’ of regulations</w:t>
      </w:r>
      <w:r w:rsidR="00E37682">
        <w:rPr>
          <w:rFonts w:ascii="Arial" w:hAnsi="Arial" w:cs="Arial"/>
          <w:sz w:val="24"/>
          <w:szCs w:val="24"/>
        </w:rPr>
        <w:t xml:space="preserve"> </w:t>
      </w:r>
      <w:r w:rsidR="002C2C4E">
        <w:rPr>
          <w:rFonts w:ascii="Arial" w:hAnsi="Arial" w:cs="Arial"/>
          <w:sz w:val="24"/>
          <w:szCs w:val="24"/>
        </w:rPr>
        <w:t>sets out</w:t>
      </w:r>
      <w:r w:rsidR="004B2BB5">
        <w:rPr>
          <w:rFonts w:ascii="Arial" w:hAnsi="Arial" w:cs="Arial"/>
          <w:sz w:val="24"/>
          <w:szCs w:val="24"/>
        </w:rPr>
        <w:t xml:space="preserve"> the m</w:t>
      </w:r>
      <w:r w:rsidR="00457259" w:rsidRPr="004B2BB5">
        <w:rPr>
          <w:rFonts w:ascii="Arial" w:hAnsi="Arial" w:cs="Arial"/>
          <w:sz w:val="24"/>
          <w:szCs w:val="24"/>
        </w:rPr>
        <w:t>anagement of risk assessment</w:t>
      </w:r>
      <w:r w:rsidR="004B2BB5">
        <w:rPr>
          <w:rFonts w:ascii="Arial" w:hAnsi="Arial" w:cs="Arial"/>
          <w:sz w:val="24"/>
          <w:szCs w:val="24"/>
        </w:rPr>
        <w:t xml:space="preserve">s, manual handling operations, physical working conditions, provisions and use of PPE, display screen equipment and guarding of </w:t>
      </w:r>
      <w:r w:rsidR="004B2BB5" w:rsidRPr="00ED7BD1">
        <w:rPr>
          <w:rFonts w:ascii="Arial" w:hAnsi="Arial" w:cs="Arial"/>
          <w:sz w:val="24"/>
          <w:szCs w:val="24"/>
        </w:rPr>
        <w:t xml:space="preserve">machinery </w:t>
      </w:r>
      <w:sdt>
        <w:sdtPr>
          <w:rPr>
            <w:rFonts w:ascii="Arial" w:hAnsi="Arial" w:cs="Arial"/>
            <w:sz w:val="24"/>
            <w:szCs w:val="24"/>
          </w:rPr>
          <w:id w:val="-207040394"/>
          <w:citation/>
        </w:sdtPr>
        <w:sdtContent>
          <w:r w:rsidR="00ED7BD1" w:rsidRPr="00ED7BD1">
            <w:rPr>
              <w:rFonts w:ascii="Arial" w:hAnsi="Arial" w:cs="Arial"/>
              <w:sz w:val="24"/>
              <w:szCs w:val="24"/>
            </w:rPr>
            <w:fldChar w:fldCharType="begin"/>
          </w:r>
          <w:r w:rsidR="00ED7BD1" w:rsidRPr="00ED7BD1">
            <w:rPr>
              <w:rFonts w:ascii="Arial" w:hAnsi="Arial" w:cs="Arial"/>
              <w:sz w:val="24"/>
              <w:szCs w:val="24"/>
            </w:rPr>
            <w:instrText xml:space="preserve"> CITATION RWh08 \l 2057 </w:instrText>
          </w:r>
          <w:r w:rsidR="00ED7BD1" w:rsidRPr="00ED7BD1">
            <w:rPr>
              <w:rFonts w:ascii="Arial" w:hAnsi="Arial" w:cs="Arial"/>
              <w:sz w:val="24"/>
              <w:szCs w:val="24"/>
            </w:rPr>
            <w:fldChar w:fldCharType="separate"/>
          </w:r>
          <w:r w:rsidR="00C36E8B" w:rsidRPr="00C36E8B">
            <w:rPr>
              <w:rFonts w:ascii="Arial" w:hAnsi="Arial" w:cs="Arial"/>
              <w:noProof/>
              <w:sz w:val="24"/>
              <w:szCs w:val="24"/>
            </w:rPr>
            <w:t>(Whittingham, 2008)</w:t>
          </w:r>
          <w:r w:rsidR="00ED7BD1" w:rsidRPr="00ED7BD1">
            <w:rPr>
              <w:rFonts w:ascii="Arial" w:hAnsi="Arial" w:cs="Arial"/>
              <w:sz w:val="24"/>
              <w:szCs w:val="24"/>
            </w:rPr>
            <w:fldChar w:fldCharType="end"/>
          </w:r>
        </w:sdtContent>
      </w:sdt>
      <w:r w:rsidR="004B2BB5" w:rsidRPr="00ED7BD1">
        <w:rPr>
          <w:rFonts w:ascii="Arial" w:hAnsi="Arial" w:cs="Arial"/>
          <w:sz w:val="24"/>
          <w:szCs w:val="24"/>
        </w:rPr>
        <w:t xml:space="preserve">. </w:t>
      </w:r>
    </w:p>
    <w:p w14:paraId="53969E42" w14:textId="77777777" w:rsidR="00C36E8B" w:rsidRDefault="00C36E8B" w:rsidP="00791481">
      <w:pPr>
        <w:spacing w:after="40" w:line="480" w:lineRule="auto"/>
        <w:jc w:val="both"/>
        <w:rPr>
          <w:rFonts w:ascii="Arial" w:hAnsi="Arial" w:cs="Arial"/>
          <w:sz w:val="24"/>
          <w:szCs w:val="24"/>
        </w:rPr>
      </w:pPr>
    </w:p>
    <w:p w14:paraId="731986E7" w14:textId="6E72A074" w:rsidR="00457259" w:rsidRPr="00E307B8" w:rsidRDefault="00457259" w:rsidP="00791481">
      <w:pPr>
        <w:spacing w:after="40" w:line="480" w:lineRule="auto"/>
        <w:jc w:val="both"/>
        <w:rPr>
          <w:rFonts w:ascii="Arial" w:hAnsi="Arial" w:cs="Arial"/>
          <w:sz w:val="24"/>
          <w:szCs w:val="24"/>
        </w:rPr>
      </w:pPr>
      <w:r w:rsidRPr="00ED7BD1">
        <w:rPr>
          <w:rFonts w:ascii="Arial" w:hAnsi="Arial" w:cs="Arial"/>
          <w:sz w:val="24"/>
          <w:szCs w:val="24"/>
        </w:rPr>
        <w:t>During the C</w:t>
      </w:r>
      <w:r w:rsidR="004B2BB5" w:rsidRPr="00ED7BD1">
        <w:rPr>
          <w:rFonts w:ascii="Arial" w:hAnsi="Arial" w:cs="Arial"/>
          <w:sz w:val="24"/>
          <w:szCs w:val="24"/>
        </w:rPr>
        <w:t>OVID-19</w:t>
      </w:r>
      <w:r w:rsidRPr="00ED7BD1">
        <w:rPr>
          <w:rFonts w:ascii="Arial" w:hAnsi="Arial" w:cs="Arial"/>
          <w:sz w:val="24"/>
          <w:szCs w:val="24"/>
        </w:rPr>
        <w:t xml:space="preserve"> pandemic, the provision of PPE and the mana</w:t>
      </w:r>
      <w:r w:rsidRPr="00E307B8">
        <w:rPr>
          <w:rFonts w:ascii="Arial" w:hAnsi="Arial" w:cs="Arial"/>
          <w:sz w:val="24"/>
          <w:szCs w:val="24"/>
        </w:rPr>
        <w:t xml:space="preserve">gement of risk assessments have been </w:t>
      </w:r>
      <w:proofErr w:type="gramStart"/>
      <w:r w:rsidRPr="004B2BB5">
        <w:rPr>
          <w:rFonts w:ascii="Arial" w:hAnsi="Arial" w:cs="Arial"/>
          <w:sz w:val="24"/>
          <w:szCs w:val="24"/>
        </w:rPr>
        <w:t>really crucial</w:t>
      </w:r>
      <w:proofErr w:type="gramEnd"/>
      <w:r w:rsidRPr="004B2BB5">
        <w:rPr>
          <w:rFonts w:ascii="Arial" w:hAnsi="Arial" w:cs="Arial"/>
          <w:sz w:val="24"/>
          <w:szCs w:val="24"/>
        </w:rPr>
        <w:t xml:space="preserve"> to Hywel Dda and on a national and global level</w:t>
      </w:r>
      <w:r w:rsidR="004B2BB5" w:rsidRPr="004B2BB5">
        <w:rPr>
          <w:rFonts w:ascii="Arial" w:hAnsi="Arial" w:cs="Arial"/>
          <w:sz w:val="24"/>
          <w:szCs w:val="24"/>
        </w:rPr>
        <w:t xml:space="preserve"> </w:t>
      </w:r>
      <w:sdt>
        <w:sdtPr>
          <w:rPr>
            <w:rFonts w:ascii="Arial" w:hAnsi="Arial" w:cs="Arial"/>
            <w:sz w:val="24"/>
            <w:szCs w:val="24"/>
          </w:rPr>
          <w:id w:val="-1238475860"/>
          <w:citation/>
        </w:sdtPr>
        <w:sdtContent>
          <w:r w:rsidR="004B2BB5" w:rsidRPr="004B2BB5">
            <w:rPr>
              <w:rFonts w:ascii="Arial" w:hAnsi="Arial" w:cs="Arial"/>
              <w:sz w:val="24"/>
              <w:szCs w:val="24"/>
            </w:rPr>
            <w:fldChar w:fldCharType="begin"/>
          </w:r>
          <w:r w:rsidR="004B2BB5" w:rsidRPr="004B2BB5">
            <w:rPr>
              <w:rFonts w:ascii="Arial" w:hAnsi="Arial" w:cs="Arial"/>
              <w:sz w:val="24"/>
              <w:szCs w:val="24"/>
            </w:rPr>
            <w:instrText xml:space="preserve"> CITATION Hyw20 \l 2057 </w:instrText>
          </w:r>
          <w:r w:rsidR="004B2BB5" w:rsidRPr="004B2BB5">
            <w:rPr>
              <w:rFonts w:ascii="Arial" w:hAnsi="Arial" w:cs="Arial"/>
              <w:sz w:val="24"/>
              <w:szCs w:val="24"/>
            </w:rPr>
            <w:fldChar w:fldCharType="separate"/>
          </w:r>
          <w:r w:rsidR="00C36E8B" w:rsidRPr="00C36E8B">
            <w:rPr>
              <w:rFonts w:ascii="Arial" w:hAnsi="Arial" w:cs="Arial"/>
              <w:noProof/>
              <w:sz w:val="24"/>
              <w:szCs w:val="24"/>
            </w:rPr>
            <w:t>(HywelDda, 2020)</w:t>
          </w:r>
          <w:r w:rsidR="004B2BB5" w:rsidRPr="004B2BB5">
            <w:rPr>
              <w:rFonts w:ascii="Arial" w:hAnsi="Arial" w:cs="Arial"/>
              <w:sz w:val="24"/>
              <w:szCs w:val="24"/>
            </w:rPr>
            <w:fldChar w:fldCharType="end"/>
          </w:r>
        </w:sdtContent>
      </w:sdt>
      <w:r w:rsidRPr="004B2BB5">
        <w:rPr>
          <w:rFonts w:ascii="Arial" w:hAnsi="Arial" w:cs="Arial"/>
          <w:sz w:val="24"/>
          <w:szCs w:val="24"/>
        </w:rPr>
        <w:t>.</w:t>
      </w:r>
      <w:r w:rsidR="004B2BB5" w:rsidRPr="004B2BB5">
        <w:rPr>
          <w:rFonts w:ascii="Arial" w:hAnsi="Arial" w:cs="Arial"/>
          <w:sz w:val="24"/>
          <w:szCs w:val="24"/>
        </w:rPr>
        <w:t xml:space="preserve"> The</w:t>
      </w:r>
      <w:r w:rsidRPr="004B2BB5">
        <w:rPr>
          <w:rFonts w:ascii="Arial" w:hAnsi="Arial" w:cs="Arial"/>
          <w:sz w:val="24"/>
          <w:szCs w:val="24"/>
        </w:rPr>
        <w:t xml:space="preserve"> </w:t>
      </w:r>
      <w:r w:rsidRPr="004B2BB5">
        <w:rPr>
          <w:rFonts w:ascii="Arial" w:hAnsi="Arial" w:cs="Arial"/>
          <w:sz w:val="24"/>
          <w:szCs w:val="24"/>
          <w:shd w:val="clear" w:color="auto" w:fill="FFFFFF"/>
        </w:rPr>
        <w:t xml:space="preserve">HSE defines stress as 'the adverse reaction people have to excessive pressures or other types of demand placed on them' </w:t>
      </w:r>
      <w:r w:rsidRPr="004B2BB5">
        <w:rPr>
          <w:rFonts w:ascii="Arial" w:hAnsi="Arial" w:cs="Arial"/>
          <w:sz w:val="24"/>
          <w:szCs w:val="24"/>
          <w:shd w:val="clear" w:color="auto" w:fill="FFFFFF"/>
        </w:rPr>
        <w:fldChar w:fldCharType="begin"/>
      </w:r>
      <w:r w:rsidRPr="004B2BB5">
        <w:rPr>
          <w:rFonts w:ascii="Arial" w:hAnsi="Arial" w:cs="Arial"/>
          <w:sz w:val="24"/>
          <w:szCs w:val="24"/>
          <w:shd w:val="clear" w:color="auto" w:fill="FFFFFF"/>
        </w:rPr>
        <w:instrText xml:space="preserve"> CITATION HSE202 \l 2057 </w:instrText>
      </w:r>
      <w:r w:rsidRPr="004B2BB5">
        <w:rPr>
          <w:rFonts w:ascii="Arial" w:hAnsi="Arial" w:cs="Arial"/>
          <w:sz w:val="24"/>
          <w:szCs w:val="24"/>
          <w:shd w:val="clear" w:color="auto" w:fill="FFFFFF"/>
        </w:rPr>
        <w:fldChar w:fldCharType="separate"/>
      </w:r>
      <w:r w:rsidR="00C36E8B">
        <w:rPr>
          <w:rFonts w:ascii="Arial" w:hAnsi="Arial" w:cs="Arial"/>
          <w:noProof/>
          <w:sz w:val="24"/>
          <w:szCs w:val="24"/>
          <w:shd w:val="clear" w:color="auto" w:fill="FFFFFF"/>
        </w:rPr>
        <w:t xml:space="preserve"> </w:t>
      </w:r>
      <w:r w:rsidR="00C36E8B" w:rsidRPr="00C36E8B">
        <w:rPr>
          <w:rFonts w:ascii="Arial" w:hAnsi="Arial" w:cs="Arial"/>
          <w:noProof/>
          <w:sz w:val="24"/>
          <w:szCs w:val="24"/>
          <w:shd w:val="clear" w:color="auto" w:fill="FFFFFF"/>
        </w:rPr>
        <w:t>(HSE, 2020)</w:t>
      </w:r>
      <w:r w:rsidRPr="004B2BB5">
        <w:rPr>
          <w:rFonts w:ascii="Arial" w:hAnsi="Arial" w:cs="Arial"/>
          <w:sz w:val="24"/>
          <w:szCs w:val="24"/>
          <w:shd w:val="clear" w:color="auto" w:fill="FFFFFF"/>
        </w:rPr>
        <w:fldChar w:fldCharType="end"/>
      </w:r>
      <w:r w:rsidR="004B2BB5" w:rsidRPr="004B2BB5">
        <w:rPr>
          <w:rFonts w:ascii="Arial" w:hAnsi="Arial" w:cs="Arial"/>
          <w:sz w:val="24"/>
          <w:szCs w:val="24"/>
          <w:shd w:val="clear" w:color="auto" w:fill="FFFFFF"/>
        </w:rPr>
        <w:t>.</w:t>
      </w:r>
      <w:r w:rsidR="00D42984">
        <w:rPr>
          <w:rFonts w:ascii="Arial" w:hAnsi="Arial" w:cs="Arial"/>
          <w:sz w:val="24"/>
          <w:szCs w:val="24"/>
        </w:rPr>
        <w:t xml:space="preserve"> </w:t>
      </w:r>
      <w:r w:rsidR="00D867F5">
        <w:rPr>
          <w:rFonts w:ascii="Arial" w:hAnsi="Arial" w:cs="Arial"/>
          <w:sz w:val="24"/>
          <w:szCs w:val="24"/>
        </w:rPr>
        <w:t>HSE’s six causes of stress at work if not managed appropriately. These include</w:t>
      </w:r>
      <w:r w:rsidRPr="00E307B8">
        <w:rPr>
          <w:rFonts w:ascii="Arial" w:hAnsi="Arial" w:cs="Arial"/>
          <w:sz w:val="24"/>
          <w:szCs w:val="24"/>
        </w:rPr>
        <w:t xml:space="preserve"> demand, control, support, relationship, </w:t>
      </w:r>
      <w:proofErr w:type="gramStart"/>
      <w:r w:rsidRPr="00E307B8">
        <w:rPr>
          <w:rFonts w:ascii="Arial" w:hAnsi="Arial" w:cs="Arial"/>
          <w:sz w:val="24"/>
          <w:szCs w:val="24"/>
        </w:rPr>
        <w:t>role</w:t>
      </w:r>
      <w:proofErr w:type="gramEnd"/>
      <w:r w:rsidRPr="00E307B8">
        <w:rPr>
          <w:rFonts w:ascii="Arial" w:hAnsi="Arial" w:cs="Arial"/>
          <w:sz w:val="24"/>
          <w:szCs w:val="24"/>
        </w:rPr>
        <w:t xml:space="preserve"> and </w:t>
      </w:r>
      <w:r w:rsidRPr="00D867F5">
        <w:rPr>
          <w:rFonts w:ascii="Arial" w:hAnsi="Arial" w:cs="Arial"/>
          <w:sz w:val="24"/>
          <w:szCs w:val="24"/>
        </w:rPr>
        <w:t>change</w:t>
      </w:r>
      <w:r w:rsidR="00D42984" w:rsidRPr="00D867F5">
        <w:rPr>
          <w:rFonts w:ascii="Arial" w:hAnsi="Arial" w:cs="Arial"/>
          <w:sz w:val="24"/>
          <w:szCs w:val="24"/>
        </w:rPr>
        <w:t xml:space="preserve"> </w:t>
      </w:r>
      <w:sdt>
        <w:sdtPr>
          <w:rPr>
            <w:rFonts w:ascii="Arial" w:hAnsi="Arial" w:cs="Arial"/>
            <w:sz w:val="24"/>
            <w:szCs w:val="24"/>
          </w:rPr>
          <w:id w:val="-1948838783"/>
          <w:citation/>
        </w:sdtPr>
        <w:sdtContent>
          <w:r w:rsidR="00D867F5" w:rsidRPr="00D867F5">
            <w:rPr>
              <w:rFonts w:ascii="Arial" w:hAnsi="Arial" w:cs="Arial"/>
              <w:sz w:val="24"/>
              <w:szCs w:val="24"/>
            </w:rPr>
            <w:fldChar w:fldCharType="begin"/>
          </w:r>
          <w:r w:rsidR="00D867F5" w:rsidRPr="00D867F5">
            <w:rPr>
              <w:rFonts w:ascii="Arial" w:hAnsi="Arial" w:cs="Arial"/>
              <w:sz w:val="24"/>
              <w:szCs w:val="24"/>
            </w:rPr>
            <w:instrText xml:space="preserve"> CITATION HSE0b \l 2057 </w:instrText>
          </w:r>
          <w:r w:rsidR="00D867F5" w:rsidRPr="00D867F5">
            <w:rPr>
              <w:rFonts w:ascii="Arial" w:hAnsi="Arial" w:cs="Arial"/>
              <w:sz w:val="24"/>
              <w:szCs w:val="24"/>
            </w:rPr>
            <w:fldChar w:fldCharType="separate"/>
          </w:r>
          <w:r w:rsidR="00C36E8B" w:rsidRPr="00C36E8B">
            <w:rPr>
              <w:rFonts w:ascii="Arial" w:hAnsi="Arial" w:cs="Arial"/>
              <w:noProof/>
              <w:sz w:val="24"/>
              <w:szCs w:val="24"/>
            </w:rPr>
            <w:t>(HSE, 2020b)</w:t>
          </w:r>
          <w:r w:rsidR="00D867F5" w:rsidRPr="00D867F5">
            <w:rPr>
              <w:rFonts w:ascii="Arial" w:hAnsi="Arial" w:cs="Arial"/>
              <w:sz w:val="24"/>
              <w:szCs w:val="24"/>
            </w:rPr>
            <w:fldChar w:fldCharType="end"/>
          </w:r>
        </w:sdtContent>
      </w:sdt>
      <w:r w:rsidR="00D42984" w:rsidRPr="00D867F5">
        <w:rPr>
          <w:rFonts w:ascii="Arial" w:hAnsi="Arial" w:cs="Arial"/>
          <w:sz w:val="24"/>
          <w:szCs w:val="24"/>
        </w:rPr>
        <w:t xml:space="preserve">. The </w:t>
      </w:r>
      <w:r w:rsidR="00D42984">
        <w:rPr>
          <w:rFonts w:ascii="Arial" w:hAnsi="Arial" w:cs="Arial"/>
          <w:sz w:val="24"/>
          <w:szCs w:val="24"/>
        </w:rPr>
        <w:t xml:space="preserve">role of HR and organisations in promoting health and wellbeing in the workplace is to have flexible and family friendly policies and practices, provide employment security, have a zero tolerance for bullying and harassment, employment surveys, training and development and provide support services such as occupational health and </w:t>
      </w:r>
      <w:r w:rsidR="00D42984" w:rsidRPr="00D0716E">
        <w:rPr>
          <w:rFonts w:ascii="Arial" w:hAnsi="Arial" w:cs="Arial"/>
          <w:sz w:val="24"/>
          <w:szCs w:val="24"/>
        </w:rPr>
        <w:t xml:space="preserve">counselling </w:t>
      </w:r>
      <w:r w:rsidR="00D0716E">
        <w:rPr>
          <w:rFonts w:ascii="Arial" w:hAnsi="Arial" w:cs="Arial"/>
          <w:noProof/>
          <w:sz w:val="24"/>
          <w:szCs w:val="24"/>
        </w:rPr>
        <w:t>(Bennett, et al., 2020;</w:t>
      </w:r>
      <w:r w:rsidR="00D0716E">
        <w:rPr>
          <w:rFonts w:ascii="Arial" w:hAnsi="Arial" w:cs="Arial"/>
          <w:sz w:val="24"/>
          <w:szCs w:val="24"/>
        </w:rPr>
        <w:t xml:space="preserve"> </w:t>
      </w:r>
      <w:r w:rsidR="00D0716E" w:rsidRPr="00D0716E">
        <w:rPr>
          <w:rFonts w:ascii="Arial" w:hAnsi="Arial" w:cs="Arial"/>
          <w:noProof/>
          <w:sz w:val="24"/>
          <w:szCs w:val="24"/>
        </w:rPr>
        <w:t>Mura, 2017)</w:t>
      </w:r>
      <w:r w:rsidR="00D42984" w:rsidRPr="00D0716E">
        <w:rPr>
          <w:rFonts w:ascii="Arial" w:hAnsi="Arial" w:cs="Arial"/>
          <w:sz w:val="24"/>
          <w:szCs w:val="24"/>
        </w:rPr>
        <w:t xml:space="preserve">. </w:t>
      </w:r>
    </w:p>
    <w:p w14:paraId="104FF576" w14:textId="77777777" w:rsidR="00457259" w:rsidRDefault="00457259" w:rsidP="00791481">
      <w:pPr>
        <w:spacing w:after="40" w:line="480" w:lineRule="auto"/>
        <w:rPr>
          <w:rFonts w:ascii="Arial" w:hAnsi="Arial" w:cs="Arial"/>
          <w:b/>
          <w:bCs/>
          <w:sz w:val="24"/>
          <w:szCs w:val="24"/>
          <w:u w:val="single"/>
        </w:rPr>
      </w:pPr>
    </w:p>
    <w:p w14:paraId="66886A62" w14:textId="77777777" w:rsidR="00405B09" w:rsidRPr="00E307B8" w:rsidRDefault="00405B09" w:rsidP="00791481">
      <w:pPr>
        <w:spacing w:after="40" w:line="480" w:lineRule="auto"/>
        <w:rPr>
          <w:rFonts w:ascii="Arial" w:hAnsi="Arial" w:cs="Arial"/>
          <w:b/>
          <w:bCs/>
          <w:sz w:val="24"/>
          <w:szCs w:val="24"/>
          <w:u w:val="single"/>
        </w:rPr>
      </w:pPr>
    </w:p>
    <w:p w14:paraId="1A662C7D" w14:textId="71C14862" w:rsidR="00457259" w:rsidRDefault="00457259" w:rsidP="00791481">
      <w:pPr>
        <w:spacing w:after="40" w:line="480" w:lineRule="auto"/>
        <w:rPr>
          <w:rFonts w:ascii="Arial" w:hAnsi="Arial" w:cs="Arial"/>
          <w:i/>
          <w:iCs/>
          <w:sz w:val="28"/>
          <w:szCs w:val="28"/>
        </w:rPr>
      </w:pPr>
      <w:r w:rsidRPr="004D65BE">
        <w:rPr>
          <w:rFonts w:ascii="Arial" w:hAnsi="Arial" w:cs="Arial"/>
          <w:b/>
          <w:bCs/>
          <w:sz w:val="28"/>
          <w:szCs w:val="28"/>
        </w:rPr>
        <w:t>3. Findings</w:t>
      </w:r>
      <w:r w:rsidRPr="006E5718">
        <w:rPr>
          <w:rFonts w:ascii="Arial" w:hAnsi="Arial" w:cs="Arial"/>
          <w:i/>
          <w:iCs/>
          <w:sz w:val="28"/>
          <w:szCs w:val="28"/>
        </w:rPr>
        <w:t xml:space="preserve"> </w:t>
      </w:r>
    </w:p>
    <w:p w14:paraId="1FD55893" w14:textId="49A61B07" w:rsidR="00DB0C01" w:rsidRPr="00DB0C01" w:rsidRDefault="00DB0C01" w:rsidP="00791481">
      <w:pPr>
        <w:spacing w:before="100" w:beforeAutospacing="1" w:after="40" w:line="480" w:lineRule="auto"/>
        <w:jc w:val="both"/>
        <w:rPr>
          <w:rFonts w:ascii="Arial" w:eastAsia="Times New Roman" w:hAnsi="Arial" w:cs="Arial"/>
          <w:b/>
          <w:bCs/>
          <w:sz w:val="24"/>
          <w:szCs w:val="24"/>
          <w:lang w:val="en" w:eastAsia="en-GB"/>
        </w:rPr>
      </w:pPr>
      <w:r w:rsidRPr="00DB0C01">
        <w:rPr>
          <w:rFonts w:ascii="Arial" w:eastAsia="Times New Roman" w:hAnsi="Arial" w:cs="Arial"/>
          <w:b/>
          <w:bCs/>
          <w:sz w:val="24"/>
          <w:szCs w:val="24"/>
          <w:lang w:val="en" w:eastAsia="en-GB"/>
        </w:rPr>
        <w:t xml:space="preserve">3.1 COVID-19 verses previous recessions </w:t>
      </w:r>
    </w:p>
    <w:p w14:paraId="48F98F45" w14:textId="000334A7" w:rsidR="007B733A" w:rsidRPr="007B733A" w:rsidRDefault="003744E5" w:rsidP="00791481">
      <w:pPr>
        <w:spacing w:before="100" w:beforeAutospacing="1" w:after="40" w:line="480" w:lineRule="auto"/>
        <w:jc w:val="both"/>
        <w:rPr>
          <w:rFonts w:ascii="Arial" w:hAnsi="Arial" w:cs="Arial"/>
          <w:sz w:val="24"/>
          <w:szCs w:val="24"/>
          <w:lang w:val="en"/>
        </w:rPr>
      </w:pPr>
      <w:r w:rsidRPr="007B733A">
        <w:rPr>
          <w:rFonts w:ascii="Arial" w:eastAsia="Times New Roman" w:hAnsi="Arial" w:cs="Arial"/>
          <w:sz w:val="24"/>
          <w:szCs w:val="24"/>
          <w:lang w:val="en" w:eastAsia="en-GB"/>
        </w:rPr>
        <w:t>The COVID-19 pandemic has plunged the economy into a deeper recession than that which we saw in 200</w:t>
      </w:r>
      <w:r w:rsidR="003B236E">
        <w:rPr>
          <w:rFonts w:ascii="Arial" w:eastAsia="Times New Roman" w:hAnsi="Arial" w:cs="Arial"/>
          <w:sz w:val="24"/>
          <w:szCs w:val="24"/>
          <w:lang w:val="en" w:eastAsia="en-GB"/>
        </w:rPr>
        <w:t>8</w:t>
      </w:r>
      <w:r w:rsidRPr="007B733A">
        <w:rPr>
          <w:rFonts w:ascii="Arial" w:eastAsia="Times New Roman" w:hAnsi="Arial" w:cs="Arial"/>
          <w:sz w:val="24"/>
          <w:szCs w:val="24"/>
          <w:lang w:val="en" w:eastAsia="en-GB"/>
        </w:rPr>
        <w:t xml:space="preserve"> financial crisis</w:t>
      </w:r>
      <w:r w:rsidR="003B236E">
        <w:rPr>
          <w:rFonts w:ascii="Arial" w:eastAsia="Times New Roman" w:hAnsi="Arial" w:cs="Arial"/>
          <w:sz w:val="24"/>
          <w:szCs w:val="24"/>
          <w:lang w:val="en" w:eastAsia="en-GB"/>
        </w:rPr>
        <w:t xml:space="preserve"> and</w:t>
      </w:r>
      <w:r w:rsidRPr="007B733A">
        <w:rPr>
          <w:rFonts w:ascii="Arial" w:eastAsia="Times New Roman" w:hAnsi="Arial" w:cs="Arial"/>
          <w:sz w:val="24"/>
          <w:szCs w:val="24"/>
          <w:lang w:val="en" w:eastAsia="en-GB"/>
        </w:rPr>
        <w:t xml:space="preserve"> since the </w:t>
      </w:r>
      <w:r w:rsidR="00AE50F2" w:rsidRPr="007B733A">
        <w:rPr>
          <w:rFonts w:ascii="Arial" w:eastAsia="Times New Roman" w:hAnsi="Arial" w:cs="Arial"/>
          <w:sz w:val="24"/>
          <w:szCs w:val="24"/>
          <w:lang w:val="en" w:eastAsia="en-GB"/>
        </w:rPr>
        <w:t>Second World War</w:t>
      </w:r>
      <w:r w:rsidRPr="007B733A">
        <w:rPr>
          <w:rFonts w:ascii="Arial" w:eastAsia="Times New Roman" w:hAnsi="Arial" w:cs="Arial"/>
          <w:sz w:val="24"/>
          <w:szCs w:val="24"/>
          <w:lang w:val="en" w:eastAsia="en-GB"/>
        </w:rPr>
        <w:t>. It resulted in the collapse of banks and bu</w:t>
      </w:r>
      <w:r w:rsidR="00AE50F2" w:rsidRPr="007B733A">
        <w:rPr>
          <w:rFonts w:ascii="Arial" w:eastAsia="Times New Roman" w:hAnsi="Arial" w:cs="Arial"/>
          <w:sz w:val="24"/>
          <w:szCs w:val="24"/>
          <w:lang w:val="en" w:eastAsia="en-GB"/>
        </w:rPr>
        <w:t>siness and the loss of many jobs</w:t>
      </w:r>
      <w:r w:rsidR="006A0842" w:rsidRPr="007B733A">
        <w:rPr>
          <w:rFonts w:ascii="Arial" w:hAnsi="Arial" w:cs="Arial"/>
          <w:sz w:val="24"/>
          <w:szCs w:val="24"/>
          <w:lang w:val="en"/>
        </w:rPr>
        <w:t xml:space="preserve"> </w:t>
      </w:r>
      <w:sdt>
        <w:sdtPr>
          <w:rPr>
            <w:rFonts w:ascii="Arial" w:hAnsi="Arial" w:cs="Arial"/>
            <w:sz w:val="24"/>
            <w:szCs w:val="24"/>
            <w:lang w:val="en"/>
          </w:rPr>
          <w:id w:val="-314650901"/>
          <w:citation/>
        </w:sdtPr>
        <w:sdtContent>
          <w:r w:rsidR="00671909" w:rsidRPr="007B733A">
            <w:rPr>
              <w:rFonts w:ascii="Arial" w:hAnsi="Arial" w:cs="Arial"/>
              <w:sz w:val="24"/>
              <w:szCs w:val="24"/>
              <w:lang w:val="en"/>
            </w:rPr>
            <w:fldChar w:fldCharType="begin"/>
          </w:r>
          <w:r w:rsidR="00671909" w:rsidRPr="007B733A">
            <w:rPr>
              <w:rFonts w:ascii="Arial" w:hAnsi="Arial" w:cs="Arial"/>
              <w:sz w:val="24"/>
              <w:szCs w:val="24"/>
            </w:rPr>
            <w:instrText xml:space="preserve"> CITATION RPa20 \l 2057 </w:instrText>
          </w:r>
          <w:r w:rsidR="00671909" w:rsidRPr="007B733A">
            <w:rPr>
              <w:rFonts w:ascii="Arial" w:hAnsi="Arial" w:cs="Arial"/>
              <w:sz w:val="24"/>
              <w:szCs w:val="24"/>
              <w:lang w:val="en"/>
            </w:rPr>
            <w:fldChar w:fldCharType="separate"/>
          </w:r>
          <w:r w:rsidR="00C36E8B" w:rsidRPr="00C36E8B">
            <w:rPr>
              <w:rFonts w:ascii="Arial" w:hAnsi="Arial" w:cs="Arial"/>
              <w:noProof/>
              <w:sz w:val="24"/>
              <w:szCs w:val="24"/>
            </w:rPr>
            <w:t>(Partington, 2020)</w:t>
          </w:r>
          <w:r w:rsidR="00671909" w:rsidRPr="007B733A">
            <w:rPr>
              <w:rFonts w:ascii="Arial" w:hAnsi="Arial" w:cs="Arial"/>
              <w:sz w:val="24"/>
              <w:szCs w:val="24"/>
              <w:lang w:val="en"/>
            </w:rPr>
            <w:fldChar w:fldCharType="end"/>
          </w:r>
        </w:sdtContent>
      </w:sdt>
      <w:r w:rsidR="00AE50F2" w:rsidRPr="007B733A">
        <w:rPr>
          <w:rFonts w:ascii="Arial" w:hAnsi="Arial" w:cs="Arial"/>
          <w:sz w:val="24"/>
          <w:szCs w:val="24"/>
          <w:lang w:val="en"/>
        </w:rPr>
        <w:t xml:space="preserve">. In comparison to the 2008 financial crisis, </w:t>
      </w:r>
      <w:r w:rsidR="00AE50F2" w:rsidRPr="007B733A">
        <w:rPr>
          <w:rFonts w:ascii="Arial" w:hAnsi="Arial" w:cs="Arial"/>
          <w:sz w:val="24"/>
          <w:szCs w:val="24"/>
          <w:lang w:val="en"/>
        </w:rPr>
        <w:lastRenderedPageBreak/>
        <w:t xml:space="preserve">COVID-19 having a significant impact of the economic output on almost every country </w:t>
      </w:r>
      <w:sdt>
        <w:sdtPr>
          <w:rPr>
            <w:rFonts w:ascii="Arial" w:hAnsi="Arial" w:cs="Arial"/>
            <w:sz w:val="24"/>
            <w:szCs w:val="24"/>
            <w:lang w:val="en"/>
          </w:rPr>
          <w:id w:val="1885755536"/>
          <w:citation/>
        </w:sdtPr>
        <w:sdtContent>
          <w:r w:rsidR="006A0842" w:rsidRPr="007B733A">
            <w:rPr>
              <w:rFonts w:ascii="Arial" w:hAnsi="Arial" w:cs="Arial"/>
              <w:sz w:val="24"/>
              <w:szCs w:val="24"/>
              <w:lang w:val="en"/>
            </w:rPr>
            <w:fldChar w:fldCharType="begin"/>
          </w:r>
          <w:r w:rsidR="006A0842" w:rsidRPr="007B733A">
            <w:rPr>
              <w:rFonts w:ascii="Arial" w:hAnsi="Arial" w:cs="Arial"/>
              <w:sz w:val="24"/>
              <w:szCs w:val="24"/>
            </w:rPr>
            <w:instrText xml:space="preserve"> CITATION Kos20 \l 2057 </w:instrText>
          </w:r>
          <w:r w:rsidR="006A0842" w:rsidRPr="007B733A">
            <w:rPr>
              <w:rFonts w:ascii="Arial" w:hAnsi="Arial" w:cs="Arial"/>
              <w:sz w:val="24"/>
              <w:szCs w:val="24"/>
              <w:lang w:val="en"/>
            </w:rPr>
            <w:fldChar w:fldCharType="separate"/>
          </w:r>
          <w:r w:rsidR="00C36E8B" w:rsidRPr="00C36E8B">
            <w:rPr>
              <w:rFonts w:ascii="Arial" w:hAnsi="Arial" w:cs="Arial"/>
              <w:noProof/>
              <w:sz w:val="24"/>
              <w:szCs w:val="24"/>
            </w:rPr>
            <w:t>(Kose &amp; Sugawara, 2020)</w:t>
          </w:r>
          <w:r w:rsidR="006A0842" w:rsidRPr="007B733A">
            <w:rPr>
              <w:rFonts w:ascii="Arial" w:hAnsi="Arial" w:cs="Arial"/>
              <w:sz w:val="24"/>
              <w:szCs w:val="24"/>
              <w:lang w:val="en"/>
            </w:rPr>
            <w:fldChar w:fldCharType="end"/>
          </w:r>
        </w:sdtContent>
      </w:sdt>
      <w:r w:rsidR="00AE50F2" w:rsidRPr="007B733A">
        <w:rPr>
          <w:rFonts w:ascii="Arial" w:hAnsi="Arial" w:cs="Arial"/>
          <w:sz w:val="24"/>
          <w:szCs w:val="24"/>
          <w:lang w:val="en"/>
        </w:rPr>
        <w:t xml:space="preserve">. Some of the differences however, between the 2008 recession and COVID-19 are that around 8.6 million jobs were lost in total </w:t>
      </w:r>
      <w:r w:rsidR="00E76337" w:rsidRPr="007B733A">
        <w:rPr>
          <w:rFonts w:ascii="Arial" w:hAnsi="Arial" w:cs="Arial"/>
          <w:sz w:val="24"/>
          <w:szCs w:val="24"/>
          <w:lang w:val="en"/>
        </w:rPr>
        <w:t>during</w:t>
      </w:r>
      <w:r w:rsidR="00AE50F2" w:rsidRPr="007B733A">
        <w:rPr>
          <w:rFonts w:ascii="Arial" w:hAnsi="Arial" w:cs="Arial"/>
          <w:sz w:val="24"/>
          <w:szCs w:val="24"/>
          <w:lang w:val="en"/>
        </w:rPr>
        <w:t xml:space="preserve"> the 2008 recession, however there was an estimated 20 million job </w:t>
      </w:r>
      <w:r w:rsidR="007B733A" w:rsidRPr="007B733A">
        <w:rPr>
          <w:rFonts w:ascii="Arial" w:hAnsi="Arial" w:cs="Arial"/>
          <w:sz w:val="24"/>
          <w:szCs w:val="24"/>
          <w:lang w:val="en"/>
        </w:rPr>
        <w:t>losses</w:t>
      </w:r>
      <w:r w:rsidR="00AE50F2" w:rsidRPr="007B733A">
        <w:rPr>
          <w:rFonts w:ascii="Arial" w:hAnsi="Arial" w:cs="Arial"/>
          <w:sz w:val="24"/>
          <w:szCs w:val="24"/>
          <w:lang w:val="en"/>
        </w:rPr>
        <w:t xml:space="preserve"> in one month due to COVID</w:t>
      </w:r>
      <w:r w:rsidR="003B236E">
        <w:rPr>
          <w:rFonts w:ascii="Arial" w:hAnsi="Arial" w:cs="Arial"/>
          <w:sz w:val="24"/>
          <w:szCs w:val="24"/>
          <w:lang w:val="en"/>
        </w:rPr>
        <w:t>-</w:t>
      </w:r>
      <w:r w:rsidR="00AE50F2" w:rsidRPr="007B733A">
        <w:rPr>
          <w:rFonts w:ascii="Arial" w:hAnsi="Arial" w:cs="Arial"/>
          <w:sz w:val="24"/>
          <w:szCs w:val="24"/>
          <w:lang w:val="en"/>
        </w:rPr>
        <w:t>19</w:t>
      </w:r>
      <w:r w:rsidR="007B733A" w:rsidRPr="007B733A">
        <w:rPr>
          <w:rFonts w:ascii="Arial" w:hAnsi="Arial" w:cs="Arial"/>
          <w:sz w:val="24"/>
          <w:szCs w:val="24"/>
          <w:lang w:val="en"/>
        </w:rPr>
        <w:t xml:space="preserve"> </w:t>
      </w:r>
      <w:sdt>
        <w:sdtPr>
          <w:rPr>
            <w:rFonts w:ascii="Arial" w:hAnsi="Arial" w:cs="Arial"/>
            <w:sz w:val="24"/>
            <w:szCs w:val="24"/>
            <w:lang w:val="en"/>
          </w:rPr>
          <w:id w:val="-1236699292"/>
          <w:citation/>
        </w:sdtPr>
        <w:sdtContent>
          <w:r w:rsidR="007B733A" w:rsidRPr="007B733A">
            <w:rPr>
              <w:rFonts w:ascii="Arial" w:hAnsi="Arial" w:cs="Arial"/>
              <w:sz w:val="24"/>
              <w:szCs w:val="24"/>
              <w:lang w:val="en"/>
            </w:rPr>
            <w:fldChar w:fldCharType="begin"/>
          </w:r>
          <w:r w:rsidR="007B733A" w:rsidRPr="007B733A">
            <w:rPr>
              <w:rFonts w:ascii="Arial" w:hAnsi="Arial" w:cs="Arial"/>
              <w:sz w:val="24"/>
              <w:szCs w:val="24"/>
            </w:rPr>
            <w:instrText xml:space="preserve"> CITATION Sar20 \l 2057 </w:instrText>
          </w:r>
          <w:r w:rsidR="007B733A" w:rsidRPr="007B733A">
            <w:rPr>
              <w:rFonts w:ascii="Arial" w:hAnsi="Arial" w:cs="Arial"/>
              <w:sz w:val="24"/>
              <w:szCs w:val="24"/>
              <w:lang w:val="en"/>
            </w:rPr>
            <w:fldChar w:fldCharType="separate"/>
          </w:r>
          <w:r w:rsidR="00C36E8B" w:rsidRPr="00C36E8B">
            <w:rPr>
              <w:rFonts w:ascii="Arial" w:hAnsi="Arial" w:cs="Arial"/>
              <w:noProof/>
              <w:sz w:val="24"/>
              <w:szCs w:val="24"/>
            </w:rPr>
            <w:t>(Hansen, 2020)</w:t>
          </w:r>
          <w:r w:rsidR="007B733A" w:rsidRPr="007B733A">
            <w:rPr>
              <w:rFonts w:ascii="Arial" w:hAnsi="Arial" w:cs="Arial"/>
              <w:sz w:val="24"/>
              <w:szCs w:val="24"/>
              <w:lang w:val="en"/>
            </w:rPr>
            <w:fldChar w:fldCharType="end"/>
          </w:r>
        </w:sdtContent>
      </w:sdt>
      <w:r w:rsidR="00AE50F2" w:rsidRPr="007B733A">
        <w:rPr>
          <w:rFonts w:ascii="Arial" w:hAnsi="Arial" w:cs="Arial"/>
          <w:sz w:val="24"/>
          <w:szCs w:val="24"/>
          <w:lang w:val="en"/>
        </w:rPr>
        <w:t xml:space="preserve">. </w:t>
      </w:r>
    </w:p>
    <w:p w14:paraId="5C92469E" w14:textId="68708D4D" w:rsidR="00B10CCE" w:rsidRPr="007B733A" w:rsidRDefault="00E76337" w:rsidP="00791481">
      <w:pPr>
        <w:spacing w:before="100" w:beforeAutospacing="1" w:after="40" w:line="480" w:lineRule="auto"/>
        <w:jc w:val="both"/>
        <w:rPr>
          <w:rFonts w:ascii="Arial" w:hAnsi="Arial" w:cs="Arial"/>
          <w:sz w:val="24"/>
          <w:szCs w:val="24"/>
          <w:lang w:val="en"/>
        </w:rPr>
      </w:pPr>
      <w:r w:rsidRPr="007B733A">
        <w:rPr>
          <w:rFonts w:ascii="Arial" w:hAnsi="Arial" w:cs="Arial"/>
          <w:sz w:val="24"/>
          <w:szCs w:val="24"/>
          <w:lang w:val="en"/>
        </w:rPr>
        <w:t>Furthermore</w:t>
      </w:r>
      <w:r w:rsidR="00AE50F2" w:rsidRPr="007B733A">
        <w:rPr>
          <w:rFonts w:ascii="Arial" w:hAnsi="Arial" w:cs="Arial"/>
          <w:sz w:val="24"/>
          <w:szCs w:val="24"/>
          <w:lang w:val="en"/>
        </w:rPr>
        <w:t xml:space="preserve">, </w:t>
      </w:r>
      <w:r w:rsidRPr="007B733A">
        <w:rPr>
          <w:rFonts w:ascii="Arial" w:hAnsi="Arial" w:cs="Arial"/>
          <w:sz w:val="24"/>
          <w:szCs w:val="24"/>
          <w:lang w:val="en"/>
        </w:rPr>
        <w:t>the 2008 recession saw business forced to close, whereas, with COVID-19, businesses have been required to clo</w:t>
      </w:r>
      <w:r w:rsidR="003B236E">
        <w:rPr>
          <w:rFonts w:ascii="Arial" w:hAnsi="Arial" w:cs="Arial"/>
          <w:sz w:val="24"/>
          <w:szCs w:val="24"/>
          <w:lang w:val="en"/>
        </w:rPr>
        <w:t>se</w:t>
      </w:r>
      <w:r w:rsidRPr="007B733A">
        <w:rPr>
          <w:rFonts w:ascii="Arial" w:hAnsi="Arial" w:cs="Arial"/>
          <w:sz w:val="24"/>
          <w:szCs w:val="24"/>
          <w:lang w:val="en"/>
        </w:rPr>
        <w:t xml:space="preserve"> and the government has offered support at </w:t>
      </w:r>
      <w:r w:rsidR="003C57CB" w:rsidRPr="007B733A">
        <w:rPr>
          <w:rFonts w:ascii="Arial" w:hAnsi="Arial" w:cs="Arial"/>
          <w:sz w:val="24"/>
          <w:szCs w:val="24"/>
          <w:lang w:val="en"/>
        </w:rPr>
        <w:t>unprecedented</w:t>
      </w:r>
      <w:r w:rsidRPr="007B733A">
        <w:rPr>
          <w:rFonts w:ascii="Arial" w:hAnsi="Arial" w:cs="Arial"/>
          <w:sz w:val="24"/>
          <w:szCs w:val="24"/>
          <w:lang w:val="en"/>
        </w:rPr>
        <w:t xml:space="preserve"> level</w:t>
      </w:r>
      <w:r w:rsidR="003C57CB" w:rsidRPr="007B733A">
        <w:rPr>
          <w:rFonts w:ascii="Arial" w:hAnsi="Arial" w:cs="Arial"/>
          <w:sz w:val="24"/>
          <w:szCs w:val="24"/>
          <w:lang w:val="en"/>
        </w:rPr>
        <w:t>s</w:t>
      </w:r>
      <w:r w:rsidRPr="007B733A">
        <w:rPr>
          <w:rFonts w:ascii="Arial" w:hAnsi="Arial" w:cs="Arial"/>
          <w:sz w:val="24"/>
          <w:szCs w:val="24"/>
          <w:lang w:val="en"/>
        </w:rPr>
        <w:t xml:space="preserve"> in </w:t>
      </w:r>
      <w:r w:rsidR="003C57CB" w:rsidRPr="007B733A">
        <w:rPr>
          <w:rFonts w:ascii="Arial" w:hAnsi="Arial" w:cs="Arial"/>
          <w:sz w:val="24"/>
          <w:szCs w:val="24"/>
          <w:lang w:val="en"/>
        </w:rPr>
        <w:t>the form of business</w:t>
      </w:r>
      <w:r w:rsidRPr="007B733A">
        <w:rPr>
          <w:rFonts w:ascii="Arial" w:hAnsi="Arial" w:cs="Arial"/>
          <w:sz w:val="24"/>
          <w:szCs w:val="24"/>
          <w:lang w:val="en"/>
        </w:rPr>
        <w:t xml:space="preserve"> loan, furlough scheme a</w:t>
      </w:r>
      <w:r w:rsidR="003C57CB" w:rsidRPr="007B733A">
        <w:rPr>
          <w:rFonts w:ascii="Arial" w:hAnsi="Arial" w:cs="Arial"/>
          <w:sz w:val="24"/>
          <w:szCs w:val="24"/>
          <w:lang w:val="en"/>
        </w:rPr>
        <w:t>nd other support schem</w:t>
      </w:r>
      <w:r w:rsidR="003C57CB" w:rsidRPr="00EF53E9">
        <w:rPr>
          <w:rFonts w:ascii="Arial" w:hAnsi="Arial" w:cs="Arial"/>
          <w:sz w:val="24"/>
          <w:szCs w:val="24"/>
          <w:lang w:val="en"/>
        </w:rPr>
        <w:t xml:space="preserve">es </w:t>
      </w:r>
      <w:sdt>
        <w:sdtPr>
          <w:rPr>
            <w:rFonts w:ascii="Arial" w:hAnsi="Arial" w:cs="Arial"/>
            <w:sz w:val="24"/>
            <w:szCs w:val="24"/>
            <w:lang w:val="en"/>
          </w:rPr>
          <w:id w:val="703060071"/>
          <w:citation/>
        </w:sdtPr>
        <w:sdtContent>
          <w:r w:rsidR="00EF53E9" w:rsidRPr="00EF53E9">
            <w:rPr>
              <w:rFonts w:ascii="Arial" w:hAnsi="Arial" w:cs="Arial"/>
              <w:sz w:val="24"/>
              <w:szCs w:val="24"/>
              <w:lang w:val="en"/>
            </w:rPr>
            <w:fldChar w:fldCharType="begin"/>
          </w:r>
          <w:r w:rsidR="00EF53E9" w:rsidRPr="00EF53E9">
            <w:rPr>
              <w:rFonts w:ascii="Arial" w:hAnsi="Arial" w:cs="Arial"/>
              <w:sz w:val="24"/>
              <w:szCs w:val="24"/>
            </w:rPr>
            <w:instrText xml:space="preserve"> CITATION Gov0e \l 2057 </w:instrText>
          </w:r>
          <w:r w:rsidR="00EF53E9" w:rsidRPr="00EF53E9">
            <w:rPr>
              <w:rFonts w:ascii="Arial" w:hAnsi="Arial" w:cs="Arial"/>
              <w:sz w:val="24"/>
              <w:szCs w:val="24"/>
              <w:lang w:val="en"/>
            </w:rPr>
            <w:fldChar w:fldCharType="separate"/>
          </w:r>
          <w:r w:rsidR="00C36E8B" w:rsidRPr="00C36E8B">
            <w:rPr>
              <w:rFonts w:ascii="Arial" w:hAnsi="Arial" w:cs="Arial"/>
              <w:noProof/>
              <w:sz w:val="24"/>
              <w:szCs w:val="24"/>
            </w:rPr>
            <w:t>(Gov.UK, 2020e)</w:t>
          </w:r>
          <w:r w:rsidR="00EF53E9" w:rsidRPr="00EF53E9">
            <w:rPr>
              <w:rFonts w:ascii="Arial" w:hAnsi="Arial" w:cs="Arial"/>
              <w:sz w:val="24"/>
              <w:szCs w:val="24"/>
              <w:lang w:val="en"/>
            </w:rPr>
            <w:fldChar w:fldCharType="end"/>
          </w:r>
        </w:sdtContent>
      </w:sdt>
      <w:r w:rsidR="003C57CB" w:rsidRPr="00EF53E9">
        <w:rPr>
          <w:rFonts w:ascii="Arial" w:hAnsi="Arial" w:cs="Arial"/>
          <w:sz w:val="24"/>
          <w:szCs w:val="24"/>
          <w:lang w:val="en"/>
        </w:rPr>
        <w:t>.</w:t>
      </w:r>
      <w:r w:rsidR="007B733A" w:rsidRPr="00EF53E9">
        <w:rPr>
          <w:rFonts w:ascii="Arial" w:hAnsi="Arial" w:cs="Arial"/>
          <w:sz w:val="24"/>
          <w:szCs w:val="24"/>
          <w:lang w:val="en"/>
        </w:rPr>
        <w:t xml:space="preserve"> The </w:t>
      </w:r>
      <w:r w:rsidR="007B733A" w:rsidRPr="007B733A">
        <w:rPr>
          <w:rFonts w:ascii="Arial" w:hAnsi="Arial" w:cs="Arial"/>
          <w:sz w:val="24"/>
          <w:szCs w:val="24"/>
          <w:lang w:val="en"/>
        </w:rPr>
        <w:t xml:space="preserve">pandemic has accelerated the world of world into the future. Many people have been able to work from home due to the </w:t>
      </w:r>
      <w:r w:rsidR="00EF53E9">
        <w:rPr>
          <w:rFonts w:ascii="Arial" w:hAnsi="Arial" w:cs="Arial"/>
          <w:sz w:val="24"/>
          <w:szCs w:val="24"/>
          <w:lang w:val="en"/>
        </w:rPr>
        <w:t>go</w:t>
      </w:r>
      <w:r w:rsidR="00EF53E9" w:rsidRPr="007B733A">
        <w:rPr>
          <w:rFonts w:ascii="Arial" w:hAnsi="Arial" w:cs="Arial"/>
          <w:sz w:val="24"/>
          <w:szCs w:val="24"/>
          <w:lang w:val="en"/>
        </w:rPr>
        <w:t>ve</w:t>
      </w:r>
      <w:r w:rsidR="00EF53E9">
        <w:rPr>
          <w:rFonts w:ascii="Arial" w:hAnsi="Arial" w:cs="Arial"/>
          <w:sz w:val="24"/>
          <w:szCs w:val="24"/>
          <w:lang w:val="en"/>
        </w:rPr>
        <w:t>r</w:t>
      </w:r>
      <w:r w:rsidR="00EF53E9" w:rsidRPr="007B733A">
        <w:rPr>
          <w:rFonts w:ascii="Arial" w:hAnsi="Arial" w:cs="Arial"/>
          <w:sz w:val="24"/>
          <w:szCs w:val="24"/>
          <w:lang w:val="en"/>
        </w:rPr>
        <w:t>nment</w:t>
      </w:r>
      <w:r w:rsidR="007B733A" w:rsidRPr="007B733A">
        <w:rPr>
          <w:rFonts w:ascii="Arial" w:hAnsi="Arial" w:cs="Arial"/>
          <w:sz w:val="24"/>
          <w:szCs w:val="24"/>
          <w:lang w:val="en"/>
        </w:rPr>
        <w:t xml:space="preserve"> advice and </w:t>
      </w:r>
      <w:proofErr w:type="gramStart"/>
      <w:r w:rsidR="007B733A" w:rsidRPr="007B733A">
        <w:rPr>
          <w:rFonts w:ascii="Arial" w:hAnsi="Arial" w:cs="Arial"/>
          <w:sz w:val="24"/>
          <w:szCs w:val="24"/>
          <w:lang w:val="en"/>
        </w:rPr>
        <w:t>a number of</w:t>
      </w:r>
      <w:proofErr w:type="gramEnd"/>
      <w:r w:rsidR="007B733A" w:rsidRPr="007B733A">
        <w:rPr>
          <w:rFonts w:ascii="Arial" w:hAnsi="Arial" w:cs="Arial"/>
          <w:sz w:val="24"/>
          <w:szCs w:val="24"/>
          <w:lang w:val="en"/>
        </w:rPr>
        <w:t xml:space="preserve"> companies intend to continue with this new way of working even after the pandemic. Technology has been key to many </w:t>
      </w:r>
      <w:r w:rsidR="00484311" w:rsidRPr="007B733A">
        <w:rPr>
          <w:rFonts w:ascii="Arial" w:hAnsi="Arial" w:cs="Arial"/>
          <w:sz w:val="24"/>
          <w:szCs w:val="24"/>
          <w:lang w:val="en"/>
        </w:rPr>
        <w:t>businesses</w:t>
      </w:r>
      <w:r w:rsidR="007B733A" w:rsidRPr="007B733A">
        <w:rPr>
          <w:rFonts w:ascii="Arial" w:hAnsi="Arial" w:cs="Arial"/>
          <w:sz w:val="24"/>
          <w:szCs w:val="24"/>
          <w:lang w:val="en"/>
        </w:rPr>
        <w:t xml:space="preserve"> continuing to operate with the use of different video conferencing </w:t>
      </w:r>
      <w:proofErr w:type="spellStart"/>
      <w:r w:rsidR="007B733A" w:rsidRPr="007B733A">
        <w:rPr>
          <w:rFonts w:ascii="Arial" w:hAnsi="Arial" w:cs="Arial"/>
          <w:sz w:val="24"/>
          <w:szCs w:val="24"/>
          <w:lang w:val="en"/>
        </w:rPr>
        <w:t>softwares</w:t>
      </w:r>
      <w:proofErr w:type="spellEnd"/>
      <w:r w:rsidR="007B733A" w:rsidRPr="007B733A">
        <w:rPr>
          <w:rFonts w:ascii="Arial" w:hAnsi="Arial" w:cs="Arial"/>
          <w:sz w:val="24"/>
          <w:szCs w:val="24"/>
          <w:lang w:val="en"/>
        </w:rPr>
        <w:t xml:space="preserve"> </w:t>
      </w:r>
      <w:sdt>
        <w:sdtPr>
          <w:rPr>
            <w:rFonts w:ascii="Arial" w:hAnsi="Arial" w:cs="Arial"/>
            <w:bCs/>
            <w:sz w:val="24"/>
            <w:szCs w:val="24"/>
          </w:rPr>
          <w:id w:val="-65887898"/>
          <w:citation/>
        </w:sdtPr>
        <w:sdtContent>
          <w:r w:rsidR="00B10CCE" w:rsidRPr="007B733A">
            <w:rPr>
              <w:rFonts w:ascii="Arial" w:hAnsi="Arial" w:cs="Arial"/>
              <w:bCs/>
              <w:sz w:val="24"/>
              <w:szCs w:val="24"/>
            </w:rPr>
            <w:fldChar w:fldCharType="begin"/>
          </w:r>
          <w:r w:rsidR="00B10CCE" w:rsidRPr="007B733A">
            <w:rPr>
              <w:rFonts w:ascii="Arial" w:hAnsi="Arial" w:cs="Arial"/>
              <w:bCs/>
              <w:sz w:val="24"/>
              <w:szCs w:val="24"/>
            </w:rPr>
            <w:instrText xml:space="preserve"> CITATION MWo20 \l 2057 </w:instrText>
          </w:r>
          <w:r w:rsidR="00B10CCE" w:rsidRPr="007B733A">
            <w:rPr>
              <w:rFonts w:ascii="Arial" w:hAnsi="Arial" w:cs="Arial"/>
              <w:bCs/>
              <w:sz w:val="24"/>
              <w:szCs w:val="24"/>
            </w:rPr>
            <w:fldChar w:fldCharType="separate"/>
          </w:r>
          <w:r w:rsidR="00C36E8B" w:rsidRPr="00C36E8B">
            <w:rPr>
              <w:rFonts w:ascii="Arial" w:hAnsi="Arial" w:cs="Arial"/>
              <w:noProof/>
              <w:sz w:val="24"/>
              <w:szCs w:val="24"/>
            </w:rPr>
            <w:t>(Wolf, 2020)</w:t>
          </w:r>
          <w:r w:rsidR="00B10CCE" w:rsidRPr="007B733A">
            <w:rPr>
              <w:rFonts w:ascii="Arial" w:hAnsi="Arial" w:cs="Arial"/>
              <w:bCs/>
              <w:sz w:val="24"/>
              <w:szCs w:val="24"/>
            </w:rPr>
            <w:fldChar w:fldCharType="end"/>
          </w:r>
        </w:sdtContent>
      </w:sdt>
      <w:r w:rsidR="007B733A" w:rsidRPr="007B733A">
        <w:rPr>
          <w:rFonts w:ascii="Arial" w:hAnsi="Arial" w:cs="Arial"/>
          <w:bCs/>
          <w:sz w:val="24"/>
          <w:szCs w:val="24"/>
        </w:rPr>
        <w:t>.</w:t>
      </w:r>
    </w:p>
    <w:p w14:paraId="239F4ED4" w14:textId="5BA62A8C" w:rsidR="0058126A" w:rsidRPr="0047723E" w:rsidRDefault="0058126A" w:rsidP="00791481">
      <w:pPr>
        <w:spacing w:after="40" w:line="480" w:lineRule="auto"/>
        <w:jc w:val="both"/>
        <w:rPr>
          <w:rFonts w:ascii="Arial" w:hAnsi="Arial" w:cs="Arial"/>
          <w:sz w:val="24"/>
          <w:szCs w:val="24"/>
        </w:rPr>
      </w:pPr>
      <w:proofErr w:type="gramStart"/>
      <w:r w:rsidRPr="0047723E">
        <w:rPr>
          <w:rFonts w:ascii="Arial" w:hAnsi="Arial" w:cs="Arial"/>
          <w:sz w:val="24"/>
          <w:szCs w:val="24"/>
        </w:rPr>
        <w:t>Simila</w:t>
      </w:r>
      <w:r>
        <w:rPr>
          <w:rFonts w:ascii="Arial" w:hAnsi="Arial" w:cs="Arial"/>
          <w:sz w:val="24"/>
          <w:szCs w:val="24"/>
        </w:rPr>
        <w:t>r</w:t>
      </w:r>
      <w:r w:rsidRPr="0047723E">
        <w:rPr>
          <w:rFonts w:ascii="Arial" w:hAnsi="Arial" w:cs="Arial"/>
          <w:sz w:val="24"/>
          <w:szCs w:val="24"/>
        </w:rPr>
        <w:t xml:space="preserve"> to</w:t>
      </w:r>
      <w:proofErr w:type="gramEnd"/>
      <w:r w:rsidRPr="0047723E">
        <w:rPr>
          <w:rFonts w:ascii="Arial" w:hAnsi="Arial" w:cs="Arial"/>
          <w:sz w:val="24"/>
          <w:szCs w:val="24"/>
        </w:rPr>
        <w:t xml:space="preserve"> Hywel Da, the other NHS </w:t>
      </w:r>
      <w:r w:rsidR="003B236E">
        <w:rPr>
          <w:rFonts w:ascii="Arial" w:hAnsi="Arial" w:cs="Arial"/>
          <w:sz w:val="24"/>
          <w:szCs w:val="24"/>
        </w:rPr>
        <w:t>organisations</w:t>
      </w:r>
      <w:r w:rsidRPr="0047723E">
        <w:rPr>
          <w:rFonts w:ascii="Arial" w:hAnsi="Arial" w:cs="Arial"/>
          <w:sz w:val="24"/>
          <w:szCs w:val="24"/>
        </w:rPr>
        <w:t xml:space="preserve"> across Wales </w:t>
      </w:r>
      <w:r w:rsidR="003B236E">
        <w:rPr>
          <w:rFonts w:ascii="Arial" w:hAnsi="Arial" w:cs="Arial"/>
          <w:sz w:val="24"/>
          <w:szCs w:val="24"/>
        </w:rPr>
        <w:t>took the same</w:t>
      </w:r>
      <w:r w:rsidRPr="0047723E">
        <w:rPr>
          <w:rFonts w:ascii="Arial" w:hAnsi="Arial" w:cs="Arial"/>
          <w:sz w:val="24"/>
          <w:szCs w:val="24"/>
        </w:rPr>
        <w:t xml:space="preserve"> response nationwide</w:t>
      </w:r>
      <w:r>
        <w:rPr>
          <w:rFonts w:ascii="Arial" w:hAnsi="Arial" w:cs="Arial"/>
          <w:sz w:val="24"/>
          <w:szCs w:val="24"/>
        </w:rPr>
        <w:t>. D</w:t>
      </w:r>
      <w:r w:rsidRPr="0047723E">
        <w:rPr>
          <w:rFonts w:ascii="Arial" w:hAnsi="Arial" w:cs="Arial"/>
          <w:sz w:val="24"/>
          <w:szCs w:val="24"/>
        </w:rPr>
        <w:t>ecisions were made collaboratively across Wales in agreement with trade unions</w:t>
      </w:r>
      <w:r>
        <w:rPr>
          <w:rFonts w:ascii="Arial" w:hAnsi="Arial" w:cs="Arial"/>
          <w:sz w:val="24"/>
          <w:szCs w:val="24"/>
        </w:rPr>
        <w:t xml:space="preserve"> </w:t>
      </w:r>
      <w:r>
        <w:rPr>
          <w:rFonts w:ascii="Arial" w:hAnsi="Arial" w:cs="Arial"/>
          <w:noProof/>
          <w:sz w:val="24"/>
          <w:szCs w:val="24"/>
        </w:rPr>
        <w:t>(HywelDda, 2020;</w:t>
      </w:r>
      <w:r>
        <w:rPr>
          <w:rFonts w:ascii="Arial" w:hAnsi="Arial" w:cs="Arial"/>
          <w:sz w:val="24"/>
          <w:szCs w:val="24"/>
        </w:rPr>
        <w:t xml:space="preserve"> </w:t>
      </w:r>
      <w:r w:rsidRPr="006E26CD">
        <w:rPr>
          <w:rFonts w:ascii="Arial" w:hAnsi="Arial" w:cs="Arial"/>
          <w:noProof/>
          <w:sz w:val="24"/>
          <w:szCs w:val="24"/>
        </w:rPr>
        <w:t>NHS, 2020a)</w:t>
      </w:r>
      <w:r w:rsidRPr="0047723E">
        <w:rPr>
          <w:rFonts w:ascii="Arial" w:hAnsi="Arial" w:cs="Arial"/>
          <w:sz w:val="24"/>
          <w:szCs w:val="24"/>
        </w:rPr>
        <w:t>.</w:t>
      </w:r>
      <w:r>
        <w:rPr>
          <w:rFonts w:ascii="Arial" w:hAnsi="Arial" w:cs="Arial"/>
          <w:sz w:val="24"/>
          <w:szCs w:val="24"/>
        </w:rPr>
        <w:t xml:space="preserve"> While the UK introduced the furlough scheme which paid 80% of worker’s earnings, other countries such as France, Australia, Canada, </w:t>
      </w:r>
      <w:proofErr w:type="gramStart"/>
      <w:r>
        <w:rPr>
          <w:rFonts w:ascii="Arial" w:hAnsi="Arial" w:cs="Arial"/>
          <w:sz w:val="24"/>
          <w:szCs w:val="24"/>
        </w:rPr>
        <w:t>Denmark</w:t>
      </w:r>
      <w:proofErr w:type="gramEnd"/>
      <w:r>
        <w:rPr>
          <w:rFonts w:ascii="Arial" w:hAnsi="Arial" w:cs="Arial"/>
          <w:sz w:val="24"/>
          <w:szCs w:val="24"/>
        </w:rPr>
        <w:t xml:space="preserve"> and Germany also had similar schemes paying at least 70% of wages </w:t>
      </w:r>
      <w:sdt>
        <w:sdtPr>
          <w:rPr>
            <w:rFonts w:ascii="Arial" w:hAnsi="Arial" w:cs="Arial"/>
            <w:sz w:val="24"/>
            <w:szCs w:val="24"/>
          </w:rPr>
          <w:id w:val="212168470"/>
          <w:citation/>
        </w:sdtPr>
        <w:sdtContent>
          <w:r>
            <w:rPr>
              <w:rFonts w:ascii="Arial" w:hAnsi="Arial" w:cs="Arial"/>
              <w:sz w:val="24"/>
              <w:szCs w:val="24"/>
            </w:rPr>
            <w:fldChar w:fldCharType="begin"/>
          </w:r>
          <w:r>
            <w:rPr>
              <w:rFonts w:ascii="Arial" w:hAnsi="Arial" w:cs="Arial"/>
              <w:sz w:val="24"/>
              <w:szCs w:val="24"/>
            </w:rPr>
            <w:instrText xml:space="preserve"> CITATION Phi20 \l 2057 </w:instrText>
          </w:r>
          <w:r>
            <w:rPr>
              <w:rFonts w:ascii="Arial" w:hAnsi="Arial" w:cs="Arial"/>
              <w:sz w:val="24"/>
              <w:szCs w:val="24"/>
            </w:rPr>
            <w:fldChar w:fldCharType="separate"/>
          </w:r>
          <w:r w:rsidR="00C36E8B" w:rsidRPr="00C36E8B">
            <w:rPr>
              <w:rFonts w:ascii="Arial" w:hAnsi="Arial" w:cs="Arial"/>
              <w:noProof/>
              <w:sz w:val="24"/>
              <w:szCs w:val="24"/>
            </w:rPr>
            <w:t>(Inman, 2020)</w:t>
          </w:r>
          <w:r>
            <w:rPr>
              <w:rFonts w:ascii="Arial" w:hAnsi="Arial" w:cs="Arial"/>
              <w:sz w:val="24"/>
              <w:szCs w:val="24"/>
            </w:rPr>
            <w:fldChar w:fldCharType="end"/>
          </w:r>
        </w:sdtContent>
      </w:sdt>
      <w:r>
        <w:rPr>
          <w:rFonts w:ascii="Arial" w:hAnsi="Arial" w:cs="Arial"/>
          <w:sz w:val="24"/>
          <w:szCs w:val="24"/>
        </w:rPr>
        <w:t xml:space="preserve">. </w:t>
      </w:r>
      <w:r w:rsidR="003B236E">
        <w:rPr>
          <w:rFonts w:ascii="Arial" w:hAnsi="Arial" w:cs="Arial"/>
          <w:sz w:val="24"/>
          <w:szCs w:val="24"/>
        </w:rPr>
        <w:t xml:space="preserve">While many </w:t>
      </w:r>
      <w:r w:rsidR="00484311">
        <w:rPr>
          <w:rFonts w:ascii="Arial" w:hAnsi="Arial" w:cs="Arial"/>
          <w:sz w:val="24"/>
          <w:szCs w:val="24"/>
        </w:rPr>
        <w:t>organisations</w:t>
      </w:r>
      <w:r w:rsidR="003B236E">
        <w:rPr>
          <w:rFonts w:ascii="Arial" w:hAnsi="Arial" w:cs="Arial"/>
          <w:sz w:val="24"/>
          <w:szCs w:val="24"/>
        </w:rPr>
        <w:t xml:space="preserve"> across the UK accessed the furlough scheme, the NHS is </w:t>
      </w:r>
      <w:r w:rsidR="00D078DB">
        <w:rPr>
          <w:rFonts w:ascii="Arial" w:hAnsi="Arial" w:cs="Arial"/>
          <w:sz w:val="24"/>
          <w:szCs w:val="24"/>
        </w:rPr>
        <w:t xml:space="preserve">public funded and did not furlough staff however, staff were deployed as necessary to support different areas </w:t>
      </w:r>
      <w:sdt>
        <w:sdtPr>
          <w:rPr>
            <w:rFonts w:ascii="Arial" w:hAnsi="Arial" w:cs="Arial"/>
            <w:sz w:val="24"/>
            <w:szCs w:val="24"/>
          </w:rPr>
          <w:id w:val="-543981162"/>
          <w:citation/>
        </w:sdtPr>
        <w:sdtContent>
          <w:r w:rsidR="00D078DB">
            <w:rPr>
              <w:rFonts w:ascii="Arial" w:hAnsi="Arial" w:cs="Arial"/>
              <w:sz w:val="24"/>
              <w:szCs w:val="24"/>
            </w:rPr>
            <w:fldChar w:fldCharType="begin"/>
          </w:r>
          <w:r w:rsidR="00D078DB">
            <w:rPr>
              <w:rFonts w:ascii="Arial" w:hAnsi="Arial" w:cs="Arial"/>
              <w:sz w:val="24"/>
              <w:szCs w:val="24"/>
            </w:rPr>
            <w:instrText xml:space="preserve"> CITATION Hyw20 \l 2057 </w:instrText>
          </w:r>
          <w:r w:rsidR="00D078DB">
            <w:rPr>
              <w:rFonts w:ascii="Arial" w:hAnsi="Arial" w:cs="Arial"/>
              <w:sz w:val="24"/>
              <w:szCs w:val="24"/>
            </w:rPr>
            <w:fldChar w:fldCharType="separate"/>
          </w:r>
          <w:r w:rsidR="00C36E8B" w:rsidRPr="00C36E8B">
            <w:rPr>
              <w:rFonts w:ascii="Arial" w:hAnsi="Arial" w:cs="Arial"/>
              <w:noProof/>
              <w:sz w:val="24"/>
              <w:szCs w:val="24"/>
            </w:rPr>
            <w:t>(HywelDda, 2020)</w:t>
          </w:r>
          <w:r w:rsidR="00D078DB">
            <w:rPr>
              <w:rFonts w:ascii="Arial" w:hAnsi="Arial" w:cs="Arial"/>
              <w:sz w:val="24"/>
              <w:szCs w:val="24"/>
            </w:rPr>
            <w:fldChar w:fldCharType="end"/>
          </w:r>
        </w:sdtContent>
      </w:sdt>
      <w:r w:rsidR="00D078DB">
        <w:rPr>
          <w:rFonts w:ascii="Arial" w:hAnsi="Arial" w:cs="Arial"/>
          <w:sz w:val="24"/>
          <w:szCs w:val="24"/>
        </w:rPr>
        <w:t>.</w:t>
      </w:r>
    </w:p>
    <w:p w14:paraId="529647A8" w14:textId="77777777" w:rsidR="0058126A" w:rsidRPr="00B10CCE" w:rsidRDefault="0058126A" w:rsidP="00791481">
      <w:pPr>
        <w:pStyle w:val="Default"/>
        <w:spacing w:after="40" w:line="480" w:lineRule="auto"/>
        <w:jc w:val="both"/>
        <w:rPr>
          <w:rFonts w:ascii="Arial" w:hAnsi="Arial" w:cs="Arial"/>
          <w:bCs/>
          <w:color w:val="7030A0"/>
        </w:rPr>
      </w:pPr>
    </w:p>
    <w:p w14:paraId="2157DFEA" w14:textId="65921CF2" w:rsidR="00457259" w:rsidRPr="007F5A20" w:rsidRDefault="00DB0C01" w:rsidP="00791481">
      <w:pPr>
        <w:pStyle w:val="Default"/>
        <w:spacing w:after="40" w:line="480" w:lineRule="auto"/>
        <w:jc w:val="both"/>
        <w:rPr>
          <w:rFonts w:ascii="Arial" w:hAnsi="Arial" w:cs="Arial"/>
          <w:b/>
          <w:bCs/>
        </w:rPr>
      </w:pPr>
      <w:r>
        <w:rPr>
          <w:rFonts w:ascii="Arial" w:hAnsi="Arial" w:cs="Arial"/>
          <w:b/>
          <w:bCs/>
        </w:rPr>
        <w:t xml:space="preserve">3.2 </w:t>
      </w:r>
      <w:r w:rsidR="00457259" w:rsidRPr="007F5A20">
        <w:rPr>
          <w:rFonts w:ascii="Arial" w:hAnsi="Arial" w:cs="Arial"/>
          <w:b/>
          <w:bCs/>
        </w:rPr>
        <w:t xml:space="preserve">Hywel </w:t>
      </w:r>
      <w:proofErr w:type="spellStart"/>
      <w:r w:rsidR="00457259" w:rsidRPr="007F5A20">
        <w:rPr>
          <w:rFonts w:ascii="Arial" w:hAnsi="Arial" w:cs="Arial"/>
          <w:b/>
          <w:bCs/>
        </w:rPr>
        <w:t>Dda’s</w:t>
      </w:r>
      <w:proofErr w:type="spellEnd"/>
      <w:r w:rsidR="00457259" w:rsidRPr="007F5A20">
        <w:rPr>
          <w:rFonts w:ascii="Arial" w:hAnsi="Arial" w:cs="Arial"/>
          <w:b/>
          <w:bCs/>
        </w:rPr>
        <w:t xml:space="preserve"> response to COVID-19</w:t>
      </w:r>
      <w:r w:rsidR="00473DC4">
        <w:rPr>
          <w:rFonts w:ascii="Arial" w:hAnsi="Arial" w:cs="Arial"/>
          <w:b/>
          <w:bCs/>
        </w:rPr>
        <w:t xml:space="preserve"> </w:t>
      </w:r>
    </w:p>
    <w:p w14:paraId="4335EB13" w14:textId="77777777" w:rsidR="00457259" w:rsidRDefault="00457259" w:rsidP="00791481">
      <w:pPr>
        <w:pStyle w:val="Default"/>
        <w:spacing w:after="40" w:line="480" w:lineRule="auto"/>
        <w:jc w:val="both"/>
        <w:rPr>
          <w:sz w:val="32"/>
          <w:szCs w:val="32"/>
        </w:rPr>
      </w:pPr>
    </w:p>
    <w:p w14:paraId="35E91F32" w14:textId="5FCC8B3B" w:rsidR="003A5DC3" w:rsidRDefault="00457259" w:rsidP="00791481">
      <w:pPr>
        <w:pStyle w:val="Default"/>
        <w:spacing w:after="40" w:line="480" w:lineRule="auto"/>
        <w:jc w:val="both"/>
        <w:rPr>
          <w:rFonts w:ascii="Arial" w:hAnsi="Arial" w:cs="Arial"/>
          <w:color w:val="auto"/>
        </w:rPr>
      </w:pPr>
      <w:r>
        <w:rPr>
          <w:rFonts w:ascii="Arial" w:hAnsi="Arial" w:cs="Arial"/>
          <w:color w:val="auto"/>
        </w:rPr>
        <w:t xml:space="preserve">The impact of the pandemic on employment relations within Hywel Dda has led to </w:t>
      </w:r>
      <w:proofErr w:type="gramStart"/>
      <w:r>
        <w:rPr>
          <w:rFonts w:ascii="Arial" w:hAnsi="Arial" w:cs="Arial"/>
          <w:color w:val="auto"/>
        </w:rPr>
        <w:t>a number of</w:t>
      </w:r>
      <w:proofErr w:type="gramEnd"/>
      <w:r>
        <w:rPr>
          <w:rFonts w:ascii="Arial" w:hAnsi="Arial" w:cs="Arial"/>
          <w:color w:val="auto"/>
        </w:rPr>
        <w:t xml:space="preserve"> different responses. There has been a recognition of the impact on staff well-being due to the current situation and the organisation has provided additional resources in the form of staff psychological wellbeing services, </w:t>
      </w:r>
      <w:proofErr w:type="gramStart"/>
      <w:r>
        <w:rPr>
          <w:rFonts w:ascii="Arial" w:hAnsi="Arial" w:cs="Arial"/>
          <w:color w:val="auto"/>
        </w:rPr>
        <w:t>counselling</w:t>
      </w:r>
      <w:proofErr w:type="gramEnd"/>
      <w:r>
        <w:rPr>
          <w:rFonts w:ascii="Arial" w:hAnsi="Arial" w:cs="Arial"/>
          <w:color w:val="auto"/>
        </w:rPr>
        <w:t xml:space="preserve"> and occupational health appointments. Staff have been able to have </w:t>
      </w:r>
      <w:r w:rsidR="00484311">
        <w:rPr>
          <w:rFonts w:ascii="Arial" w:hAnsi="Arial" w:cs="Arial"/>
          <w:color w:val="auto"/>
        </w:rPr>
        <w:t>drop-in</w:t>
      </w:r>
      <w:r>
        <w:rPr>
          <w:rFonts w:ascii="Arial" w:hAnsi="Arial" w:cs="Arial"/>
          <w:color w:val="auto"/>
        </w:rPr>
        <w:t xml:space="preserve"> sessions with these support services to ensure that they are able to cope with the on-going </w:t>
      </w:r>
      <w:r>
        <w:rPr>
          <w:rFonts w:ascii="Arial" w:hAnsi="Arial" w:cs="Arial"/>
          <w:color w:val="auto"/>
        </w:rPr>
        <w:lastRenderedPageBreak/>
        <w:t xml:space="preserve">situation. A COVID risk assessment was developed locally for staff to complete and this was subsequently replaced by an </w:t>
      </w:r>
      <w:r w:rsidR="003A5DC3">
        <w:rPr>
          <w:rFonts w:ascii="Arial" w:hAnsi="Arial" w:cs="Arial"/>
          <w:color w:val="auto"/>
        </w:rPr>
        <w:t>All-Wales COVID-19</w:t>
      </w:r>
      <w:r>
        <w:rPr>
          <w:rFonts w:ascii="Arial" w:hAnsi="Arial" w:cs="Arial"/>
          <w:color w:val="auto"/>
        </w:rPr>
        <w:t xml:space="preserve"> risk assessment which included the risk to BAME staff groups once the risk became apparent</w:t>
      </w:r>
      <w:r w:rsidR="00D078DB">
        <w:rPr>
          <w:rFonts w:ascii="Arial" w:hAnsi="Arial" w:cs="Arial"/>
          <w:color w:val="auto"/>
        </w:rPr>
        <w:t xml:space="preserve"> </w:t>
      </w:r>
      <w:sdt>
        <w:sdtPr>
          <w:rPr>
            <w:rFonts w:ascii="Arial" w:hAnsi="Arial" w:cs="Arial"/>
            <w:color w:val="auto"/>
          </w:rPr>
          <w:id w:val="1022052553"/>
          <w:citation/>
        </w:sdtPr>
        <w:sdtContent>
          <w:r w:rsidR="00D078DB">
            <w:rPr>
              <w:rFonts w:ascii="Arial" w:hAnsi="Arial" w:cs="Arial"/>
              <w:color w:val="auto"/>
            </w:rPr>
            <w:fldChar w:fldCharType="begin"/>
          </w:r>
          <w:r w:rsidR="00D078DB">
            <w:rPr>
              <w:rFonts w:ascii="Arial" w:hAnsi="Arial" w:cs="Arial"/>
              <w:color w:val="auto"/>
            </w:rPr>
            <w:instrText xml:space="preserve"> CITATION Hyw20 \l 2057 </w:instrText>
          </w:r>
          <w:r w:rsidR="00D078DB">
            <w:rPr>
              <w:rFonts w:ascii="Arial" w:hAnsi="Arial" w:cs="Arial"/>
              <w:color w:val="auto"/>
            </w:rPr>
            <w:fldChar w:fldCharType="separate"/>
          </w:r>
          <w:r w:rsidR="00C36E8B" w:rsidRPr="00C36E8B">
            <w:rPr>
              <w:rFonts w:ascii="Arial" w:hAnsi="Arial" w:cs="Arial"/>
              <w:noProof/>
              <w:color w:val="auto"/>
            </w:rPr>
            <w:t>(HywelDda, 2020)</w:t>
          </w:r>
          <w:r w:rsidR="00D078DB">
            <w:rPr>
              <w:rFonts w:ascii="Arial" w:hAnsi="Arial" w:cs="Arial"/>
              <w:color w:val="auto"/>
            </w:rPr>
            <w:fldChar w:fldCharType="end"/>
          </w:r>
        </w:sdtContent>
      </w:sdt>
      <w:r>
        <w:rPr>
          <w:rFonts w:ascii="Arial" w:hAnsi="Arial" w:cs="Arial"/>
          <w:color w:val="auto"/>
        </w:rPr>
        <w:t xml:space="preserve">. </w:t>
      </w:r>
    </w:p>
    <w:p w14:paraId="061CF62C" w14:textId="77777777" w:rsidR="003A5DC3" w:rsidRDefault="003A5DC3" w:rsidP="00791481">
      <w:pPr>
        <w:pStyle w:val="Default"/>
        <w:spacing w:after="40" w:line="480" w:lineRule="auto"/>
        <w:jc w:val="both"/>
        <w:rPr>
          <w:rFonts w:ascii="Arial" w:hAnsi="Arial" w:cs="Arial"/>
          <w:color w:val="auto"/>
        </w:rPr>
      </w:pPr>
    </w:p>
    <w:p w14:paraId="0688144B" w14:textId="20E8321F" w:rsidR="00457259" w:rsidRDefault="00D078DB" w:rsidP="00791481">
      <w:pPr>
        <w:pStyle w:val="Default"/>
        <w:spacing w:after="40" w:line="480" w:lineRule="auto"/>
        <w:jc w:val="both"/>
        <w:rPr>
          <w:rFonts w:ascii="Arial" w:hAnsi="Arial" w:cs="Arial"/>
          <w:color w:val="auto"/>
        </w:rPr>
      </w:pPr>
      <w:r>
        <w:rPr>
          <w:rFonts w:ascii="Arial" w:hAnsi="Arial" w:cs="Arial"/>
          <w:color w:val="auto"/>
        </w:rPr>
        <w:t>In line with the Health and Safety at Work Act 1974, s</w:t>
      </w:r>
      <w:r w:rsidR="00457259">
        <w:rPr>
          <w:rFonts w:ascii="Arial" w:hAnsi="Arial" w:cs="Arial"/>
          <w:color w:val="auto"/>
        </w:rPr>
        <w:t xml:space="preserve">taff were provided with PPE which included face masks, </w:t>
      </w:r>
      <w:proofErr w:type="gramStart"/>
      <w:r w:rsidR="00457259">
        <w:rPr>
          <w:rFonts w:ascii="Arial" w:hAnsi="Arial" w:cs="Arial"/>
          <w:color w:val="auto"/>
        </w:rPr>
        <w:t>gowns</w:t>
      </w:r>
      <w:proofErr w:type="gramEnd"/>
      <w:r w:rsidR="00457259">
        <w:rPr>
          <w:rFonts w:ascii="Arial" w:hAnsi="Arial" w:cs="Arial"/>
          <w:color w:val="auto"/>
        </w:rPr>
        <w:t xml:space="preserve"> and gloves. There </w:t>
      </w:r>
      <w:r w:rsidR="00484311">
        <w:rPr>
          <w:rFonts w:ascii="Arial" w:hAnsi="Arial" w:cs="Arial"/>
          <w:color w:val="auto"/>
        </w:rPr>
        <w:t>have</w:t>
      </w:r>
      <w:r w:rsidR="00457259">
        <w:rPr>
          <w:rFonts w:ascii="Arial" w:hAnsi="Arial" w:cs="Arial"/>
          <w:color w:val="auto"/>
        </w:rPr>
        <w:t xml:space="preserve"> also been closer working relationships between management in Hywel Dda, HR and trade unions. This was seen to be a priority to have greater partnership working to ensure that these relationships are sustained and strengthened</w:t>
      </w:r>
      <w:r>
        <w:rPr>
          <w:rFonts w:ascii="Arial" w:hAnsi="Arial" w:cs="Arial"/>
          <w:color w:val="auto"/>
        </w:rPr>
        <w:t xml:space="preserve"> </w:t>
      </w:r>
      <w:sdt>
        <w:sdtPr>
          <w:rPr>
            <w:rFonts w:ascii="Arial" w:hAnsi="Arial" w:cs="Arial"/>
            <w:color w:val="auto"/>
          </w:rPr>
          <w:id w:val="-546995097"/>
          <w:citation/>
        </w:sdtPr>
        <w:sdtContent>
          <w:r>
            <w:rPr>
              <w:rFonts w:ascii="Arial" w:hAnsi="Arial" w:cs="Arial"/>
              <w:color w:val="auto"/>
            </w:rPr>
            <w:fldChar w:fldCharType="begin"/>
          </w:r>
          <w:r>
            <w:rPr>
              <w:rFonts w:ascii="Arial" w:hAnsi="Arial" w:cs="Arial"/>
              <w:color w:val="auto"/>
            </w:rPr>
            <w:instrText xml:space="preserve"> CITATION NHS0a \l 2057 </w:instrText>
          </w:r>
          <w:r>
            <w:rPr>
              <w:rFonts w:ascii="Arial" w:hAnsi="Arial" w:cs="Arial"/>
              <w:color w:val="auto"/>
            </w:rPr>
            <w:fldChar w:fldCharType="separate"/>
          </w:r>
          <w:r w:rsidR="00C36E8B" w:rsidRPr="00C36E8B">
            <w:rPr>
              <w:rFonts w:ascii="Arial" w:hAnsi="Arial" w:cs="Arial"/>
              <w:noProof/>
              <w:color w:val="auto"/>
            </w:rPr>
            <w:t>(NHS, 2020a)</w:t>
          </w:r>
          <w:r>
            <w:rPr>
              <w:rFonts w:ascii="Arial" w:hAnsi="Arial" w:cs="Arial"/>
              <w:color w:val="auto"/>
            </w:rPr>
            <w:fldChar w:fldCharType="end"/>
          </w:r>
        </w:sdtContent>
      </w:sdt>
      <w:r w:rsidR="00457259">
        <w:rPr>
          <w:rFonts w:ascii="Arial" w:hAnsi="Arial" w:cs="Arial"/>
          <w:color w:val="auto"/>
        </w:rPr>
        <w:t xml:space="preserve">. Hywel Dda recognised the disproportionate impact of the COVID-19 upon BAME staff and patients and there has now been a renewed effort on equality and diversity. The Chair of the Hywel Dda has commissioned a BAME committee which is comprised of BAME staff from across the organisation who will mentor executives on some of the issues which BAME groups may </w:t>
      </w:r>
      <w:r w:rsidR="00457259" w:rsidRPr="003A5DC3">
        <w:rPr>
          <w:rFonts w:ascii="Arial" w:hAnsi="Arial" w:cs="Arial"/>
          <w:color w:val="auto"/>
        </w:rPr>
        <w:t xml:space="preserve">face and how the organisation may become more inclusive </w:t>
      </w:r>
      <w:r w:rsidR="009D797F" w:rsidRPr="003A5DC3">
        <w:rPr>
          <w:rFonts w:ascii="Arial" w:hAnsi="Arial" w:cs="Arial"/>
          <w:color w:val="auto"/>
        </w:rPr>
        <w:t>and supportive of all its staff</w:t>
      </w:r>
      <w:r w:rsidR="00457259" w:rsidRPr="003A5DC3">
        <w:rPr>
          <w:rFonts w:ascii="Arial" w:hAnsi="Arial" w:cs="Arial"/>
          <w:color w:val="auto"/>
        </w:rPr>
        <w:t xml:space="preserve"> </w:t>
      </w:r>
      <w:sdt>
        <w:sdtPr>
          <w:rPr>
            <w:rFonts w:ascii="Arial" w:hAnsi="Arial" w:cs="Arial"/>
            <w:color w:val="auto"/>
          </w:rPr>
          <w:id w:val="2000000828"/>
          <w:citation/>
        </w:sdtPr>
        <w:sdtContent>
          <w:r w:rsidR="009D797F" w:rsidRPr="003A5DC3">
            <w:rPr>
              <w:rFonts w:ascii="Arial" w:hAnsi="Arial" w:cs="Arial"/>
              <w:color w:val="auto"/>
            </w:rPr>
            <w:fldChar w:fldCharType="begin"/>
          </w:r>
          <w:r w:rsidR="009D797F" w:rsidRPr="003A5DC3">
            <w:rPr>
              <w:rFonts w:ascii="Arial" w:hAnsi="Arial" w:cs="Arial"/>
              <w:color w:val="auto"/>
            </w:rPr>
            <w:instrText xml:space="preserve"> CITATION Hyw20 \l 2057 </w:instrText>
          </w:r>
          <w:r w:rsidR="009D797F" w:rsidRPr="003A5DC3">
            <w:rPr>
              <w:rFonts w:ascii="Arial" w:hAnsi="Arial" w:cs="Arial"/>
              <w:color w:val="auto"/>
            </w:rPr>
            <w:fldChar w:fldCharType="separate"/>
          </w:r>
          <w:r w:rsidR="00C36E8B" w:rsidRPr="00C36E8B">
            <w:rPr>
              <w:rFonts w:ascii="Arial" w:hAnsi="Arial" w:cs="Arial"/>
              <w:noProof/>
              <w:color w:val="auto"/>
            </w:rPr>
            <w:t>(HywelDda, 2020)</w:t>
          </w:r>
          <w:r w:rsidR="009D797F" w:rsidRPr="003A5DC3">
            <w:rPr>
              <w:rFonts w:ascii="Arial" w:hAnsi="Arial" w:cs="Arial"/>
              <w:color w:val="auto"/>
            </w:rPr>
            <w:fldChar w:fldCharType="end"/>
          </w:r>
        </w:sdtContent>
      </w:sdt>
      <w:r w:rsidR="009D797F" w:rsidRPr="003A5DC3">
        <w:rPr>
          <w:rFonts w:ascii="Arial" w:hAnsi="Arial" w:cs="Arial"/>
          <w:color w:val="auto"/>
        </w:rPr>
        <w:t>.</w:t>
      </w:r>
    </w:p>
    <w:p w14:paraId="2D7F334D" w14:textId="77777777" w:rsidR="00457259" w:rsidRDefault="00457259" w:rsidP="00791481">
      <w:pPr>
        <w:pStyle w:val="Default"/>
        <w:spacing w:after="40" w:line="480" w:lineRule="auto"/>
        <w:jc w:val="both"/>
        <w:rPr>
          <w:rFonts w:ascii="Arial" w:hAnsi="Arial" w:cs="Arial"/>
          <w:color w:val="auto"/>
        </w:rPr>
      </w:pPr>
    </w:p>
    <w:p w14:paraId="041162E6" w14:textId="1416EF46" w:rsidR="003A5DC3" w:rsidRDefault="00457259" w:rsidP="00791481">
      <w:pPr>
        <w:pStyle w:val="Default"/>
        <w:spacing w:after="40" w:line="480" w:lineRule="auto"/>
        <w:jc w:val="both"/>
        <w:rPr>
          <w:rFonts w:ascii="Arial" w:hAnsi="Arial" w:cs="Arial"/>
          <w:color w:val="auto"/>
        </w:rPr>
      </w:pPr>
      <w:r>
        <w:rPr>
          <w:rFonts w:ascii="Arial" w:hAnsi="Arial" w:cs="Arial"/>
          <w:color w:val="auto"/>
        </w:rPr>
        <w:t xml:space="preserve">Hywel Dda also developed </w:t>
      </w:r>
      <w:proofErr w:type="gramStart"/>
      <w:r>
        <w:rPr>
          <w:rFonts w:ascii="Arial" w:hAnsi="Arial" w:cs="Arial"/>
          <w:color w:val="auto"/>
        </w:rPr>
        <w:t>a number of</w:t>
      </w:r>
      <w:proofErr w:type="gramEnd"/>
      <w:r>
        <w:rPr>
          <w:rFonts w:ascii="Arial" w:hAnsi="Arial" w:cs="Arial"/>
          <w:color w:val="auto"/>
        </w:rPr>
        <w:t xml:space="preserve"> new policies in response to the pandemic, these included a policy of home working and social distancing. More admin staff have been working from home based upon the government advice and </w:t>
      </w:r>
      <w:proofErr w:type="gramStart"/>
      <w:r>
        <w:rPr>
          <w:rFonts w:ascii="Arial" w:hAnsi="Arial" w:cs="Arial"/>
          <w:color w:val="auto"/>
        </w:rPr>
        <w:t>a large number of</w:t>
      </w:r>
      <w:proofErr w:type="gramEnd"/>
      <w:r>
        <w:rPr>
          <w:rFonts w:ascii="Arial" w:hAnsi="Arial" w:cs="Arial"/>
          <w:color w:val="auto"/>
        </w:rPr>
        <w:t xml:space="preserve"> staff have also been deployed to work in different areas were the risk assessment deemed it necessary. COVID-19 has highlighted and brought to the forefront the importance of engagement and staff well-being. Hywel </w:t>
      </w:r>
      <w:proofErr w:type="spellStart"/>
      <w:r>
        <w:rPr>
          <w:rFonts w:ascii="Arial" w:hAnsi="Arial" w:cs="Arial"/>
          <w:color w:val="auto"/>
        </w:rPr>
        <w:t>Dda’s</w:t>
      </w:r>
      <w:proofErr w:type="spellEnd"/>
      <w:r>
        <w:rPr>
          <w:rFonts w:ascii="Arial" w:hAnsi="Arial" w:cs="Arial"/>
          <w:color w:val="auto"/>
        </w:rPr>
        <w:t xml:space="preserve"> response to this was ensuring that there has been clear and regular communication from managers, including the Chief Executive who was providing daily video updates throughout the pandemic. These videos would be available to all staff and could be accessed on the health board intranet page. There </w:t>
      </w:r>
      <w:proofErr w:type="gramStart"/>
      <w:r>
        <w:rPr>
          <w:rFonts w:ascii="Arial" w:hAnsi="Arial" w:cs="Arial"/>
          <w:color w:val="auto"/>
        </w:rPr>
        <w:t>was</w:t>
      </w:r>
      <w:proofErr w:type="gramEnd"/>
      <w:r>
        <w:rPr>
          <w:rFonts w:ascii="Arial" w:hAnsi="Arial" w:cs="Arial"/>
          <w:color w:val="auto"/>
        </w:rPr>
        <w:t xml:space="preserve"> also regular frequently asked questions provided by the local HR teams and then subsequently provided from an All Wales level</w:t>
      </w:r>
      <w:r w:rsidR="00D078DB">
        <w:rPr>
          <w:rFonts w:ascii="Arial" w:hAnsi="Arial" w:cs="Arial"/>
          <w:color w:val="auto"/>
        </w:rPr>
        <w:t xml:space="preserve"> </w:t>
      </w:r>
      <w:sdt>
        <w:sdtPr>
          <w:rPr>
            <w:rFonts w:ascii="Arial" w:hAnsi="Arial" w:cs="Arial"/>
            <w:color w:val="auto"/>
          </w:rPr>
          <w:id w:val="-1254272739"/>
          <w:citation/>
        </w:sdtPr>
        <w:sdtContent>
          <w:r w:rsidR="00D078DB">
            <w:rPr>
              <w:rFonts w:ascii="Arial" w:hAnsi="Arial" w:cs="Arial"/>
              <w:color w:val="auto"/>
            </w:rPr>
            <w:fldChar w:fldCharType="begin"/>
          </w:r>
          <w:r w:rsidR="00D078DB">
            <w:rPr>
              <w:rFonts w:ascii="Arial" w:hAnsi="Arial" w:cs="Arial"/>
              <w:color w:val="auto"/>
            </w:rPr>
            <w:instrText xml:space="preserve"> CITATION Hyw20 \l 2057 </w:instrText>
          </w:r>
          <w:r w:rsidR="00D078DB">
            <w:rPr>
              <w:rFonts w:ascii="Arial" w:hAnsi="Arial" w:cs="Arial"/>
              <w:color w:val="auto"/>
            </w:rPr>
            <w:fldChar w:fldCharType="separate"/>
          </w:r>
          <w:r w:rsidR="00C36E8B" w:rsidRPr="00C36E8B">
            <w:rPr>
              <w:rFonts w:ascii="Arial" w:hAnsi="Arial" w:cs="Arial"/>
              <w:noProof/>
              <w:color w:val="auto"/>
            </w:rPr>
            <w:t>(HywelDda, 2020)</w:t>
          </w:r>
          <w:r w:rsidR="00D078DB">
            <w:rPr>
              <w:rFonts w:ascii="Arial" w:hAnsi="Arial" w:cs="Arial"/>
              <w:color w:val="auto"/>
            </w:rPr>
            <w:fldChar w:fldCharType="end"/>
          </w:r>
        </w:sdtContent>
      </w:sdt>
      <w:r>
        <w:rPr>
          <w:rFonts w:ascii="Arial" w:hAnsi="Arial" w:cs="Arial"/>
          <w:color w:val="auto"/>
        </w:rPr>
        <w:t xml:space="preserve">. </w:t>
      </w:r>
    </w:p>
    <w:p w14:paraId="22B79CE1" w14:textId="77777777" w:rsidR="003A5DC3" w:rsidRDefault="003A5DC3" w:rsidP="00791481">
      <w:pPr>
        <w:pStyle w:val="Default"/>
        <w:spacing w:after="40" w:line="480" w:lineRule="auto"/>
        <w:jc w:val="both"/>
        <w:rPr>
          <w:rFonts w:ascii="Arial" w:hAnsi="Arial" w:cs="Arial"/>
          <w:color w:val="auto"/>
        </w:rPr>
      </w:pPr>
    </w:p>
    <w:p w14:paraId="03DFD157" w14:textId="14EA7C65" w:rsidR="00457259" w:rsidRDefault="00457259" w:rsidP="00791481">
      <w:pPr>
        <w:pStyle w:val="Default"/>
        <w:spacing w:after="40" w:line="480" w:lineRule="auto"/>
        <w:jc w:val="both"/>
        <w:rPr>
          <w:rFonts w:ascii="Arial" w:hAnsi="Arial" w:cs="Arial"/>
          <w:color w:val="auto"/>
        </w:rPr>
      </w:pPr>
      <w:r>
        <w:rPr>
          <w:rFonts w:ascii="Arial" w:hAnsi="Arial" w:cs="Arial"/>
          <w:color w:val="auto"/>
        </w:rPr>
        <w:t xml:space="preserve">Staff also had a command centre service available to contact seven days a week with </w:t>
      </w:r>
      <w:r w:rsidR="00D078DB">
        <w:rPr>
          <w:rFonts w:ascii="Arial" w:hAnsi="Arial" w:cs="Arial"/>
          <w:color w:val="auto"/>
        </w:rPr>
        <w:t xml:space="preserve">and general or COVID-related </w:t>
      </w:r>
      <w:r>
        <w:rPr>
          <w:rFonts w:ascii="Arial" w:hAnsi="Arial" w:cs="Arial"/>
          <w:color w:val="auto"/>
        </w:rPr>
        <w:t xml:space="preserve">queries. The command centre was supported by member of the HR team, </w:t>
      </w:r>
      <w:r>
        <w:rPr>
          <w:rFonts w:ascii="Arial" w:hAnsi="Arial" w:cs="Arial"/>
          <w:color w:val="auto"/>
        </w:rPr>
        <w:lastRenderedPageBreak/>
        <w:t xml:space="preserve">infection control, public </w:t>
      </w:r>
      <w:proofErr w:type="gramStart"/>
      <w:r>
        <w:rPr>
          <w:rFonts w:ascii="Arial" w:hAnsi="Arial" w:cs="Arial"/>
          <w:color w:val="auto"/>
        </w:rPr>
        <w:t>health</w:t>
      </w:r>
      <w:proofErr w:type="gramEnd"/>
      <w:r>
        <w:rPr>
          <w:rFonts w:ascii="Arial" w:hAnsi="Arial" w:cs="Arial"/>
          <w:color w:val="auto"/>
        </w:rPr>
        <w:t xml:space="preserve"> and occupation health. This service is still on-going for all staff and members of the public to access. During the peak of the first peak of the pandemic, it was necessary to take a </w:t>
      </w:r>
      <w:r w:rsidR="00484311">
        <w:rPr>
          <w:rFonts w:ascii="Arial" w:hAnsi="Arial" w:cs="Arial"/>
          <w:color w:val="auto"/>
        </w:rPr>
        <w:t>command-and-control</w:t>
      </w:r>
      <w:r>
        <w:rPr>
          <w:rFonts w:ascii="Arial" w:hAnsi="Arial" w:cs="Arial"/>
          <w:color w:val="auto"/>
        </w:rPr>
        <w:t xml:space="preserve"> approach, however, it was apparent that the organisation needed to change this approach to a more compassionate and inclusive approach to its leadership. Senior management recognised that managers needed to develop their skills and capability and the pandemic highlighted a lack of the softer p</w:t>
      </w:r>
      <w:r w:rsidRPr="0058126A">
        <w:rPr>
          <w:rFonts w:ascii="Arial" w:hAnsi="Arial" w:cs="Arial"/>
          <w:color w:val="auto"/>
        </w:rPr>
        <w:t>eople skills. Managers demonstrated an interest in coaching and support for themselves</w:t>
      </w:r>
      <w:r w:rsidR="00D078DB">
        <w:rPr>
          <w:rFonts w:ascii="Arial" w:hAnsi="Arial" w:cs="Arial"/>
          <w:color w:val="auto"/>
        </w:rPr>
        <w:t xml:space="preserve"> </w:t>
      </w:r>
      <w:sdt>
        <w:sdtPr>
          <w:rPr>
            <w:rFonts w:ascii="Arial" w:hAnsi="Arial" w:cs="Arial"/>
            <w:color w:val="auto"/>
          </w:rPr>
          <w:id w:val="-701477244"/>
          <w:citation/>
        </w:sdtPr>
        <w:sdtContent>
          <w:r w:rsidR="00D078DB">
            <w:rPr>
              <w:rFonts w:ascii="Arial" w:hAnsi="Arial" w:cs="Arial"/>
              <w:color w:val="auto"/>
            </w:rPr>
            <w:fldChar w:fldCharType="begin"/>
          </w:r>
          <w:r w:rsidR="00D078DB">
            <w:rPr>
              <w:rFonts w:ascii="Arial" w:hAnsi="Arial" w:cs="Arial"/>
              <w:color w:val="auto"/>
            </w:rPr>
            <w:instrText xml:space="preserve"> CITATION Hyw20 \l 2057 </w:instrText>
          </w:r>
          <w:r w:rsidR="00D078DB">
            <w:rPr>
              <w:rFonts w:ascii="Arial" w:hAnsi="Arial" w:cs="Arial"/>
              <w:color w:val="auto"/>
            </w:rPr>
            <w:fldChar w:fldCharType="separate"/>
          </w:r>
          <w:r w:rsidR="00C36E8B" w:rsidRPr="00C36E8B">
            <w:rPr>
              <w:rFonts w:ascii="Arial" w:hAnsi="Arial" w:cs="Arial"/>
              <w:noProof/>
              <w:color w:val="auto"/>
            </w:rPr>
            <w:t>(HywelDda, 2020)</w:t>
          </w:r>
          <w:r w:rsidR="00D078DB">
            <w:rPr>
              <w:rFonts w:ascii="Arial" w:hAnsi="Arial" w:cs="Arial"/>
              <w:color w:val="auto"/>
            </w:rPr>
            <w:fldChar w:fldCharType="end"/>
          </w:r>
        </w:sdtContent>
      </w:sdt>
      <w:r w:rsidRPr="0058126A">
        <w:rPr>
          <w:rFonts w:ascii="Arial" w:hAnsi="Arial" w:cs="Arial"/>
          <w:color w:val="auto"/>
        </w:rPr>
        <w:t xml:space="preserve">. </w:t>
      </w:r>
      <w:r w:rsidR="0058126A" w:rsidRPr="0058126A">
        <w:rPr>
          <w:rFonts w:ascii="Arial" w:hAnsi="Arial" w:cs="Arial"/>
          <w:color w:val="auto"/>
        </w:rPr>
        <w:t>It is</w:t>
      </w:r>
      <w:r w:rsidRPr="0058126A">
        <w:rPr>
          <w:rFonts w:ascii="Arial" w:hAnsi="Arial" w:cs="Arial"/>
          <w:color w:val="auto"/>
        </w:rPr>
        <w:t xml:space="preserve"> </w:t>
      </w:r>
      <w:r w:rsidR="0058126A" w:rsidRPr="0058126A">
        <w:rPr>
          <w:rFonts w:ascii="Arial" w:hAnsi="Arial" w:cs="Arial"/>
          <w:color w:val="auto"/>
        </w:rPr>
        <w:t>argued</w:t>
      </w:r>
      <w:r w:rsidRPr="0058126A">
        <w:rPr>
          <w:rFonts w:ascii="Arial" w:hAnsi="Arial" w:cs="Arial"/>
          <w:color w:val="auto"/>
        </w:rPr>
        <w:t xml:space="preserve"> </w:t>
      </w:r>
      <w:r>
        <w:rPr>
          <w:rFonts w:ascii="Arial" w:hAnsi="Arial" w:cs="Arial"/>
          <w:color w:val="auto"/>
        </w:rPr>
        <w:t xml:space="preserve">that </w:t>
      </w:r>
      <w:proofErr w:type="gramStart"/>
      <w:r>
        <w:rPr>
          <w:rFonts w:ascii="Arial" w:hAnsi="Arial" w:cs="Arial"/>
          <w:color w:val="auto"/>
        </w:rPr>
        <w:t>often times</w:t>
      </w:r>
      <w:proofErr w:type="gramEnd"/>
      <w:r>
        <w:rPr>
          <w:rFonts w:ascii="Arial" w:hAnsi="Arial" w:cs="Arial"/>
          <w:color w:val="auto"/>
        </w:rPr>
        <w:t xml:space="preserve"> leadership courses fail to provide the techniques and tools which managers require when it comes to deali</w:t>
      </w:r>
      <w:r w:rsidR="009D797F">
        <w:rPr>
          <w:rFonts w:ascii="Arial" w:hAnsi="Arial" w:cs="Arial"/>
          <w:color w:val="auto"/>
        </w:rPr>
        <w:t xml:space="preserve">ng with difficult people </w:t>
      </w:r>
      <w:r w:rsidR="009D797F" w:rsidRPr="0058126A">
        <w:rPr>
          <w:rFonts w:ascii="Arial" w:hAnsi="Arial" w:cs="Arial"/>
          <w:color w:val="auto"/>
        </w:rPr>
        <w:t>issues</w:t>
      </w:r>
      <w:r w:rsidR="00D078DB">
        <w:rPr>
          <w:rFonts w:ascii="Arial" w:hAnsi="Arial" w:cs="Arial"/>
          <w:color w:val="auto"/>
        </w:rPr>
        <w:t xml:space="preserve"> </w:t>
      </w:r>
      <w:sdt>
        <w:sdtPr>
          <w:rPr>
            <w:rFonts w:ascii="Arial" w:hAnsi="Arial" w:cs="Arial"/>
            <w:color w:val="auto"/>
          </w:rPr>
          <w:id w:val="-1474129371"/>
          <w:citation/>
        </w:sdtPr>
        <w:sdtContent>
          <w:r w:rsidR="00D078DB">
            <w:rPr>
              <w:rFonts w:ascii="Arial" w:hAnsi="Arial" w:cs="Arial"/>
              <w:color w:val="auto"/>
            </w:rPr>
            <w:fldChar w:fldCharType="begin"/>
          </w:r>
          <w:r w:rsidR="00D078DB">
            <w:rPr>
              <w:rFonts w:ascii="Arial" w:hAnsi="Arial" w:cs="Arial"/>
              <w:color w:val="auto"/>
            </w:rPr>
            <w:instrText xml:space="preserve"> CITATION Arm05 \l 2057 </w:instrText>
          </w:r>
          <w:r w:rsidR="00D078DB">
            <w:rPr>
              <w:rFonts w:ascii="Arial" w:hAnsi="Arial" w:cs="Arial"/>
              <w:color w:val="auto"/>
            </w:rPr>
            <w:fldChar w:fldCharType="separate"/>
          </w:r>
          <w:r w:rsidR="00C36E8B" w:rsidRPr="00C36E8B">
            <w:rPr>
              <w:rFonts w:ascii="Arial" w:hAnsi="Arial" w:cs="Arial"/>
              <w:noProof/>
              <w:color w:val="auto"/>
            </w:rPr>
            <w:t>(Armstrong &amp; Stephens, 2005)</w:t>
          </w:r>
          <w:r w:rsidR="00D078DB">
            <w:rPr>
              <w:rFonts w:ascii="Arial" w:hAnsi="Arial" w:cs="Arial"/>
              <w:color w:val="auto"/>
            </w:rPr>
            <w:fldChar w:fldCharType="end"/>
          </w:r>
        </w:sdtContent>
      </w:sdt>
      <w:r w:rsidR="00D078DB">
        <w:rPr>
          <w:rFonts w:ascii="Arial" w:hAnsi="Arial" w:cs="Arial"/>
          <w:color w:val="auto"/>
        </w:rPr>
        <w:t>.</w:t>
      </w:r>
    </w:p>
    <w:p w14:paraId="3C6EAB35" w14:textId="77777777" w:rsidR="00457259" w:rsidRDefault="00457259" w:rsidP="00791481">
      <w:pPr>
        <w:pStyle w:val="Default"/>
        <w:spacing w:after="40" w:line="480" w:lineRule="auto"/>
        <w:jc w:val="both"/>
        <w:rPr>
          <w:rFonts w:ascii="Arial" w:hAnsi="Arial" w:cs="Arial"/>
          <w:color w:val="auto"/>
        </w:rPr>
      </w:pPr>
    </w:p>
    <w:p w14:paraId="7CAAD75C" w14:textId="2F6ECBF8" w:rsidR="00457259" w:rsidRPr="0058126A" w:rsidRDefault="00457259" w:rsidP="00791481">
      <w:pPr>
        <w:pStyle w:val="Default"/>
        <w:spacing w:after="40" w:line="480" w:lineRule="auto"/>
        <w:jc w:val="both"/>
        <w:rPr>
          <w:rFonts w:ascii="Arial" w:hAnsi="Arial" w:cs="Arial"/>
          <w:color w:val="auto"/>
        </w:rPr>
      </w:pPr>
      <w:r>
        <w:rPr>
          <w:rFonts w:ascii="Arial" w:hAnsi="Arial" w:cs="Arial"/>
          <w:color w:val="auto"/>
        </w:rPr>
        <w:t xml:space="preserve">Managers highlighted the challenges that they faced with general staffing level due to staff going off sick or needing to shield. When shielding staff returned to work, there was a lot of anxiety about returning to the workplace as the </w:t>
      </w:r>
      <w:r w:rsidR="00D078DB">
        <w:rPr>
          <w:rFonts w:ascii="Arial" w:hAnsi="Arial" w:cs="Arial"/>
          <w:color w:val="auto"/>
        </w:rPr>
        <w:t>H</w:t>
      </w:r>
      <w:r>
        <w:rPr>
          <w:rFonts w:ascii="Arial" w:hAnsi="Arial" w:cs="Arial"/>
          <w:color w:val="auto"/>
        </w:rPr>
        <w:t xml:space="preserve">ealth </w:t>
      </w:r>
      <w:r w:rsidR="00D078DB">
        <w:rPr>
          <w:rFonts w:ascii="Arial" w:hAnsi="Arial" w:cs="Arial"/>
          <w:color w:val="auto"/>
        </w:rPr>
        <w:t>B</w:t>
      </w:r>
      <w:r>
        <w:rPr>
          <w:rFonts w:ascii="Arial" w:hAnsi="Arial" w:cs="Arial"/>
          <w:color w:val="auto"/>
        </w:rPr>
        <w:t xml:space="preserve">oard had </w:t>
      </w:r>
      <w:proofErr w:type="gramStart"/>
      <w:r>
        <w:rPr>
          <w:rFonts w:ascii="Arial" w:hAnsi="Arial" w:cs="Arial"/>
          <w:color w:val="auto"/>
        </w:rPr>
        <w:t>a number of</w:t>
      </w:r>
      <w:proofErr w:type="gramEnd"/>
      <w:r>
        <w:rPr>
          <w:rFonts w:ascii="Arial" w:hAnsi="Arial" w:cs="Arial"/>
          <w:color w:val="auto"/>
        </w:rPr>
        <w:t xml:space="preserve"> COVID cases. For those staff who were able to work from home during this time, this created some conflict in the workplace as not all their colleagues were able to undertake their roles at home. In addition to this, there was a shortage of IT resources which limited the number of staff who were able to work from home. Likewise, for staff returning to their work areas after a period of being deployed</w:t>
      </w:r>
      <w:r w:rsidR="00D078DB">
        <w:rPr>
          <w:rFonts w:ascii="Arial" w:hAnsi="Arial" w:cs="Arial"/>
          <w:color w:val="auto"/>
        </w:rPr>
        <w:t>, this</w:t>
      </w:r>
      <w:r>
        <w:rPr>
          <w:rFonts w:ascii="Arial" w:hAnsi="Arial" w:cs="Arial"/>
          <w:color w:val="auto"/>
        </w:rPr>
        <w:t xml:space="preserve"> could also trigger some interpersonal conflicts within teams. The pandemic resulted formal meetings and HR processes </w:t>
      </w:r>
      <w:r w:rsidR="00D078DB">
        <w:rPr>
          <w:rFonts w:ascii="Arial" w:hAnsi="Arial" w:cs="Arial"/>
          <w:color w:val="auto"/>
        </w:rPr>
        <w:t>being</w:t>
      </w:r>
      <w:r>
        <w:rPr>
          <w:rFonts w:ascii="Arial" w:hAnsi="Arial" w:cs="Arial"/>
          <w:color w:val="auto"/>
        </w:rPr>
        <w:t xml:space="preserve"> to be put on hold. Hywel Dda took a more informal approach to resolving issues and this delayed some of the timescales for formal processes but also meant that other issues were deal</w:t>
      </w:r>
      <w:r w:rsidR="00D078DB">
        <w:rPr>
          <w:rFonts w:ascii="Arial" w:hAnsi="Arial" w:cs="Arial"/>
          <w:color w:val="auto"/>
        </w:rPr>
        <w:t>t</w:t>
      </w:r>
      <w:r>
        <w:rPr>
          <w:rFonts w:ascii="Arial" w:hAnsi="Arial" w:cs="Arial"/>
          <w:color w:val="auto"/>
        </w:rPr>
        <w:t xml:space="preserve"> with more informally. Managers were able to resolve issues informally and problems were dealt with at earlier stages internally which helped to build managers capability. It was seen that, for the future of work after COVID, there is a great </w:t>
      </w:r>
      <w:r w:rsidRPr="0058126A">
        <w:rPr>
          <w:rFonts w:ascii="Arial" w:hAnsi="Arial" w:cs="Arial"/>
          <w:color w:val="auto"/>
        </w:rPr>
        <w:t xml:space="preserve">opportunity for closer collaboration with HR, union, managers </w:t>
      </w:r>
      <w:proofErr w:type="gramStart"/>
      <w:r w:rsidRPr="0058126A">
        <w:rPr>
          <w:rFonts w:ascii="Arial" w:hAnsi="Arial" w:cs="Arial"/>
          <w:color w:val="auto"/>
        </w:rPr>
        <w:t>and also</w:t>
      </w:r>
      <w:proofErr w:type="gramEnd"/>
      <w:r w:rsidRPr="0058126A">
        <w:rPr>
          <w:rFonts w:ascii="Arial" w:hAnsi="Arial" w:cs="Arial"/>
          <w:color w:val="auto"/>
        </w:rPr>
        <w:t xml:space="preserve"> across the different </w:t>
      </w:r>
      <w:r w:rsidR="00D078DB">
        <w:rPr>
          <w:rFonts w:ascii="Arial" w:hAnsi="Arial" w:cs="Arial"/>
          <w:color w:val="auto"/>
        </w:rPr>
        <w:t>H</w:t>
      </w:r>
      <w:r w:rsidRPr="0058126A">
        <w:rPr>
          <w:rFonts w:ascii="Arial" w:hAnsi="Arial" w:cs="Arial"/>
          <w:color w:val="auto"/>
        </w:rPr>
        <w:t xml:space="preserve">ealth </w:t>
      </w:r>
      <w:r w:rsidR="00D078DB">
        <w:rPr>
          <w:rFonts w:ascii="Arial" w:hAnsi="Arial" w:cs="Arial"/>
          <w:color w:val="auto"/>
        </w:rPr>
        <w:t>B</w:t>
      </w:r>
      <w:r w:rsidRPr="0058126A">
        <w:rPr>
          <w:rFonts w:ascii="Arial" w:hAnsi="Arial" w:cs="Arial"/>
          <w:color w:val="auto"/>
        </w:rPr>
        <w:t>oards</w:t>
      </w:r>
      <w:r w:rsidR="00D078DB">
        <w:rPr>
          <w:rFonts w:ascii="Arial" w:hAnsi="Arial" w:cs="Arial"/>
          <w:color w:val="auto"/>
        </w:rPr>
        <w:t xml:space="preserve">. There is also a great opportunity for upskilling of managers and </w:t>
      </w:r>
      <w:r w:rsidR="002F1A31">
        <w:rPr>
          <w:rFonts w:ascii="Arial" w:hAnsi="Arial" w:cs="Arial"/>
          <w:color w:val="auto"/>
        </w:rPr>
        <w:t>for more informal resolutions</w:t>
      </w:r>
      <w:r w:rsidR="009D797F" w:rsidRPr="0058126A">
        <w:rPr>
          <w:rFonts w:ascii="Arial" w:hAnsi="Arial" w:cs="Arial"/>
          <w:color w:val="auto"/>
        </w:rPr>
        <w:t xml:space="preserve"> </w:t>
      </w:r>
      <w:sdt>
        <w:sdtPr>
          <w:rPr>
            <w:rFonts w:ascii="Arial" w:hAnsi="Arial" w:cs="Arial"/>
            <w:color w:val="auto"/>
          </w:rPr>
          <w:id w:val="1030990997"/>
          <w:citation/>
        </w:sdtPr>
        <w:sdtContent>
          <w:r w:rsidR="009D797F" w:rsidRPr="0058126A">
            <w:rPr>
              <w:rFonts w:ascii="Arial" w:hAnsi="Arial" w:cs="Arial"/>
              <w:color w:val="auto"/>
            </w:rPr>
            <w:fldChar w:fldCharType="begin"/>
          </w:r>
          <w:r w:rsidR="009D797F" w:rsidRPr="0058126A">
            <w:rPr>
              <w:rFonts w:ascii="Arial" w:hAnsi="Arial" w:cs="Arial"/>
              <w:color w:val="auto"/>
            </w:rPr>
            <w:instrText xml:space="preserve"> CITATION Hyw20 \l 2057 </w:instrText>
          </w:r>
          <w:r w:rsidR="009D797F" w:rsidRPr="0058126A">
            <w:rPr>
              <w:rFonts w:ascii="Arial" w:hAnsi="Arial" w:cs="Arial"/>
              <w:color w:val="auto"/>
            </w:rPr>
            <w:fldChar w:fldCharType="separate"/>
          </w:r>
          <w:r w:rsidR="00C36E8B" w:rsidRPr="00C36E8B">
            <w:rPr>
              <w:rFonts w:ascii="Arial" w:hAnsi="Arial" w:cs="Arial"/>
              <w:noProof/>
              <w:color w:val="auto"/>
            </w:rPr>
            <w:t>(HywelDda, 2020)</w:t>
          </w:r>
          <w:r w:rsidR="009D797F" w:rsidRPr="0058126A">
            <w:rPr>
              <w:rFonts w:ascii="Arial" w:hAnsi="Arial" w:cs="Arial"/>
              <w:color w:val="auto"/>
            </w:rPr>
            <w:fldChar w:fldCharType="end"/>
          </w:r>
        </w:sdtContent>
      </w:sdt>
      <w:r w:rsidR="009D797F" w:rsidRPr="0058126A">
        <w:rPr>
          <w:rFonts w:ascii="Arial" w:hAnsi="Arial" w:cs="Arial"/>
          <w:color w:val="auto"/>
        </w:rPr>
        <w:t>.</w:t>
      </w:r>
      <w:r w:rsidRPr="0058126A">
        <w:rPr>
          <w:rFonts w:ascii="Arial" w:hAnsi="Arial" w:cs="Arial"/>
          <w:color w:val="auto"/>
        </w:rPr>
        <w:t xml:space="preserve"> </w:t>
      </w:r>
    </w:p>
    <w:p w14:paraId="4114CCB9" w14:textId="5442314D" w:rsidR="00457259" w:rsidRDefault="00457259" w:rsidP="00791481">
      <w:pPr>
        <w:spacing w:after="40" w:line="480" w:lineRule="auto"/>
        <w:rPr>
          <w:rFonts w:ascii="Arial" w:hAnsi="Arial" w:cs="Arial"/>
          <w:b/>
          <w:bCs/>
          <w:sz w:val="24"/>
          <w:szCs w:val="24"/>
        </w:rPr>
      </w:pPr>
    </w:p>
    <w:p w14:paraId="0A6A4353" w14:textId="77777777" w:rsidR="00C36E8B" w:rsidRPr="00E307B8" w:rsidRDefault="00C36E8B" w:rsidP="00791481">
      <w:pPr>
        <w:spacing w:after="40" w:line="480" w:lineRule="auto"/>
        <w:rPr>
          <w:rFonts w:ascii="Arial" w:hAnsi="Arial" w:cs="Arial"/>
          <w:b/>
          <w:bCs/>
          <w:sz w:val="24"/>
          <w:szCs w:val="24"/>
        </w:rPr>
      </w:pPr>
    </w:p>
    <w:p w14:paraId="55FEA90D" w14:textId="6F097CDF" w:rsidR="00457259" w:rsidRDefault="00457259" w:rsidP="00791481">
      <w:pPr>
        <w:spacing w:after="40" w:line="480" w:lineRule="auto"/>
        <w:jc w:val="center"/>
        <w:rPr>
          <w:rFonts w:ascii="Arial" w:hAnsi="Arial" w:cs="Arial"/>
          <w:b/>
          <w:color w:val="FF0000"/>
          <w:sz w:val="24"/>
          <w:szCs w:val="24"/>
        </w:rPr>
      </w:pPr>
      <w:r w:rsidRPr="00E307B8">
        <w:rPr>
          <w:rFonts w:ascii="Arial" w:hAnsi="Arial" w:cs="Arial"/>
          <w:sz w:val="24"/>
          <w:szCs w:val="24"/>
          <w:u w:val="single"/>
        </w:rPr>
        <w:lastRenderedPageBreak/>
        <w:t>SWOT</w:t>
      </w:r>
    </w:p>
    <w:p w14:paraId="2DF9C610" w14:textId="750C3C7B" w:rsidR="00044FE2" w:rsidRPr="00044FE2" w:rsidRDefault="00044FE2" w:rsidP="00791481">
      <w:pPr>
        <w:spacing w:after="40" w:line="480" w:lineRule="auto"/>
        <w:rPr>
          <w:rFonts w:ascii="Arial" w:hAnsi="Arial" w:cs="Arial"/>
          <w:b/>
          <w:color w:val="FF0000"/>
          <w:sz w:val="24"/>
          <w:szCs w:val="24"/>
        </w:rPr>
      </w:pPr>
      <w:r>
        <w:rPr>
          <w:noProof/>
        </w:rPr>
        <w:drawing>
          <wp:inline distT="0" distB="0" distL="0" distR="0" wp14:anchorId="528D1B96" wp14:editId="60B0A4FB">
            <wp:extent cx="6619875" cy="29724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22602" cy="2973659"/>
                    </a:xfrm>
                    <a:prstGeom prst="rect">
                      <a:avLst/>
                    </a:prstGeom>
                  </pic:spPr>
                </pic:pic>
              </a:graphicData>
            </a:graphic>
          </wp:inline>
        </w:drawing>
      </w:r>
    </w:p>
    <w:p w14:paraId="5E5BAE92" w14:textId="613D353E" w:rsidR="0047723E" w:rsidRPr="00E307B8" w:rsidRDefault="0047723E" w:rsidP="00791481">
      <w:pPr>
        <w:spacing w:after="40" w:line="480" w:lineRule="auto"/>
        <w:jc w:val="both"/>
        <w:rPr>
          <w:rFonts w:ascii="Arial" w:hAnsi="Arial" w:cs="Arial"/>
          <w:sz w:val="24"/>
          <w:szCs w:val="24"/>
          <w:u w:val="single"/>
        </w:rPr>
      </w:pPr>
    </w:p>
    <w:p w14:paraId="59B8C281" w14:textId="174CE3D1" w:rsidR="00457259" w:rsidRPr="00E307B8" w:rsidRDefault="00457259" w:rsidP="00791481">
      <w:pPr>
        <w:tabs>
          <w:tab w:val="left" w:pos="1350"/>
        </w:tabs>
        <w:spacing w:after="40" w:line="480" w:lineRule="auto"/>
        <w:rPr>
          <w:rFonts w:ascii="Arial" w:hAnsi="Arial" w:cs="Arial"/>
          <w:b/>
          <w:bCs/>
          <w:sz w:val="24"/>
          <w:szCs w:val="24"/>
          <w:u w:val="single"/>
        </w:rPr>
      </w:pPr>
    </w:p>
    <w:p w14:paraId="200AB092" w14:textId="14EAB354" w:rsidR="00457259" w:rsidRPr="004D65BE" w:rsidRDefault="00457259" w:rsidP="00791481">
      <w:pPr>
        <w:spacing w:after="40" w:line="480" w:lineRule="auto"/>
        <w:rPr>
          <w:rFonts w:ascii="Arial" w:hAnsi="Arial" w:cs="Arial"/>
          <w:b/>
          <w:bCs/>
          <w:sz w:val="28"/>
          <w:szCs w:val="28"/>
        </w:rPr>
      </w:pPr>
      <w:r w:rsidRPr="004D65BE">
        <w:rPr>
          <w:rFonts w:ascii="Arial" w:hAnsi="Arial" w:cs="Arial"/>
          <w:b/>
          <w:bCs/>
          <w:sz w:val="28"/>
          <w:szCs w:val="28"/>
        </w:rPr>
        <w:t>4. Conclusion</w:t>
      </w:r>
    </w:p>
    <w:p w14:paraId="587AE990" w14:textId="29A56D4B" w:rsidR="00B6445C" w:rsidRDefault="009E6F36" w:rsidP="00791481">
      <w:pPr>
        <w:spacing w:after="40" w:line="480" w:lineRule="auto"/>
        <w:jc w:val="both"/>
        <w:rPr>
          <w:rFonts w:ascii="Arial" w:hAnsi="Arial" w:cs="Arial"/>
          <w:sz w:val="24"/>
          <w:szCs w:val="24"/>
        </w:rPr>
      </w:pPr>
      <w:r w:rsidRPr="00C706D6">
        <w:rPr>
          <w:rFonts w:ascii="Arial" w:hAnsi="Arial" w:cs="Arial"/>
          <w:sz w:val="24"/>
          <w:szCs w:val="24"/>
        </w:rPr>
        <w:t>The aim of this report was to</w:t>
      </w:r>
      <w:r w:rsidR="00C706D6">
        <w:rPr>
          <w:rFonts w:ascii="Arial" w:hAnsi="Arial" w:cs="Arial"/>
          <w:sz w:val="24"/>
          <w:szCs w:val="24"/>
        </w:rPr>
        <w:t xml:space="preserve"> critically examine the impact the global pandemic upon the employee relations climate within the UK and to also evaluate Hywel </w:t>
      </w:r>
      <w:proofErr w:type="spellStart"/>
      <w:r w:rsidR="00C706D6">
        <w:rPr>
          <w:rFonts w:ascii="Arial" w:hAnsi="Arial" w:cs="Arial"/>
          <w:sz w:val="24"/>
          <w:szCs w:val="24"/>
        </w:rPr>
        <w:t>Dda’s</w:t>
      </w:r>
      <w:proofErr w:type="spellEnd"/>
      <w:r w:rsidR="00C706D6">
        <w:rPr>
          <w:rFonts w:ascii="Arial" w:hAnsi="Arial" w:cs="Arial"/>
          <w:sz w:val="24"/>
          <w:szCs w:val="24"/>
        </w:rPr>
        <w:t xml:space="preserve"> response to the pandemic. </w:t>
      </w:r>
      <w:r>
        <w:rPr>
          <w:rFonts w:ascii="Arial" w:hAnsi="Arial" w:cs="Arial"/>
          <w:sz w:val="24"/>
          <w:szCs w:val="24"/>
        </w:rPr>
        <w:t>It was seen that</w:t>
      </w:r>
      <w:r w:rsidR="00C706D6">
        <w:rPr>
          <w:rFonts w:ascii="Arial" w:hAnsi="Arial" w:cs="Arial"/>
          <w:sz w:val="24"/>
          <w:szCs w:val="24"/>
        </w:rPr>
        <w:t xml:space="preserve"> the COVID-19 pandemic has had a significant impact upon </w:t>
      </w:r>
      <w:r w:rsidR="00B6445C">
        <w:rPr>
          <w:rFonts w:ascii="Arial" w:hAnsi="Arial" w:cs="Arial"/>
          <w:sz w:val="24"/>
          <w:szCs w:val="24"/>
        </w:rPr>
        <w:t>organisations</w:t>
      </w:r>
      <w:r w:rsidR="002D29CB">
        <w:rPr>
          <w:rFonts w:ascii="Arial" w:hAnsi="Arial" w:cs="Arial"/>
          <w:sz w:val="24"/>
          <w:szCs w:val="24"/>
        </w:rPr>
        <w:t xml:space="preserve"> in</w:t>
      </w:r>
      <w:r w:rsidR="00C706D6">
        <w:rPr>
          <w:rFonts w:ascii="Arial" w:hAnsi="Arial" w:cs="Arial"/>
          <w:sz w:val="24"/>
          <w:szCs w:val="24"/>
        </w:rPr>
        <w:t xml:space="preserve"> the UK and </w:t>
      </w:r>
      <w:r w:rsidR="002D29CB">
        <w:rPr>
          <w:rFonts w:ascii="Arial" w:hAnsi="Arial" w:cs="Arial"/>
          <w:sz w:val="24"/>
          <w:szCs w:val="24"/>
        </w:rPr>
        <w:t xml:space="preserve">the </w:t>
      </w:r>
      <w:r w:rsidR="00C706D6">
        <w:rPr>
          <w:rFonts w:ascii="Arial" w:hAnsi="Arial" w:cs="Arial"/>
          <w:sz w:val="24"/>
          <w:szCs w:val="24"/>
        </w:rPr>
        <w:t xml:space="preserve">global economy. The report </w:t>
      </w:r>
      <w:r w:rsidR="002D29CB">
        <w:rPr>
          <w:rFonts w:ascii="Arial" w:hAnsi="Arial" w:cs="Arial"/>
          <w:sz w:val="24"/>
          <w:szCs w:val="24"/>
        </w:rPr>
        <w:t>l</w:t>
      </w:r>
      <w:r w:rsidR="00C706D6">
        <w:rPr>
          <w:rFonts w:ascii="Arial" w:hAnsi="Arial" w:cs="Arial"/>
          <w:sz w:val="24"/>
          <w:szCs w:val="24"/>
        </w:rPr>
        <w:t xml:space="preserve">ooked at the different definitions of employee relations, one with a focus on the relationship </w:t>
      </w:r>
      <w:r w:rsidR="005A2EBC">
        <w:rPr>
          <w:rFonts w:ascii="Arial" w:hAnsi="Arial" w:cs="Arial"/>
          <w:sz w:val="24"/>
          <w:szCs w:val="24"/>
        </w:rPr>
        <w:t>between employers and employees and the other having a regulatory focus. The report looked at the different theories of ER including the Pluralist, Uni</w:t>
      </w:r>
      <w:r w:rsidR="00F06D2F">
        <w:rPr>
          <w:rFonts w:ascii="Arial" w:hAnsi="Arial" w:cs="Arial"/>
          <w:sz w:val="24"/>
          <w:szCs w:val="24"/>
        </w:rPr>
        <w:t>t</w:t>
      </w:r>
      <w:r w:rsidR="005A2EBC">
        <w:rPr>
          <w:rFonts w:ascii="Arial" w:hAnsi="Arial" w:cs="Arial"/>
          <w:sz w:val="24"/>
          <w:szCs w:val="24"/>
        </w:rPr>
        <w:t xml:space="preserve">arist, Marxist and Radical theories. The report then briefly considered the history of ER starting from the </w:t>
      </w:r>
      <w:r w:rsidR="00B6445C">
        <w:rPr>
          <w:rFonts w:ascii="Arial" w:hAnsi="Arial" w:cs="Arial"/>
          <w:sz w:val="24"/>
          <w:szCs w:val="24"/>
        </w:rPr>
        <w:t>C</w:t>
      </w:r>
      <w:r w:rsidR="005A2EBC">
        <w:rPr>
          <w:rFonts w:ascii="Arial" w:hAnsi="Arial" w:cs="Arial"/>
          <w:sz w:val="24"/>
          <w:szCs w:val="24"/>
        </w:rPr>
        <w:t>hartists movement down to more recent times with the Trade Union Act 2016. The report considered some of the parallels between the previous histories to the present time showing how some of the issues still pervade in modern workplace</w:t>
      </w:r>
      <w:r w:rsidR="002D29CB">
        <w:rPr>
          <w:rFonts w:ascii="Arial" w:hAnsi="Arial" w:cs="Arial"/>
          <w:sz w:val="24"/>
          <w:szCs w:val="24"/>
        </w:rPr>
        <w:t>s</w:t>
      </w:r>
      <w:r w:rsidR="005A2EBC">
        <w:rPr>
          <w:rFonts w:ascii="Arial" w:hAnsi="Arial" w:cs="Arial"/>
          <w:sz w:val="24"/>
          <w:szCs w:val="24"/>
        </w:rPr>
        <w:t xml:space="preserve">. </w:t>
      </w:r>
    </w:p>
    <w:p w14:paraId="4A5E9B2E" w14:textId="77777777" w:rsidR="00C36E8B" w:rsidRDefault="00C36E8B" w:rsidP="00791481">
      <w:pPr>
        <w:spacing w:after="40" w:line="480" w:lineRule="auto"/>
        <w:jc w:val="both"/>
        <w:rPr>
          <w:rFonts w:ascii="Arial" w:hAnsi="Arial" w:cs="Arial"/>
          <w:sz w:val="24"/>
          <w:szCs w:val="24"/>
        </w:rPr>
      </w:pPr>
    </w:p>
    <w:p w14:paraId="207FD011" w14:textId="2A7411BF" w:rsidR="00B6445C" w:rsidRDefault="005A2EBC" w:rsidP="00791481">
      <w:pPr>
        <w:spacing w:after="40" w:line="480" w:lineRule="auto"/>
        <w:jc w:val="both"/>
        <w:rPr>
          <w:rFonts w:ascii="Arial" w:hAnsi="Arial" w:cs="Arial"/>
          <w:sz w:val="24"/>
          <w:szCs w:val="24"/>
        </w:rPr>
      </w:pPr>
      <w:r>
        <w:rPr>
          <w:rFonts w:ascii="Arial" w:hAnsi="Arial" w:cs="Arial"/>
          <w:sz w:val="24"/>
          <w:szCs w:val="24"/>
        </w:rPr>
        <w:t>The report looked at the different parties in ER and the roles that they play. The impact of COVID-19 was seen to have had a negative impact o</w:t>
      </w:r>
      <w:r w:rsidR="00B6445C">
        <w:rPr>
          <w:rFonts w:ascii="Arial" w:hAnsi="Arial" w:cs="Arial"/>
          <w:sz w:val="24"/>
          <w:szCs w:val="24"/>
        </w:rPr>
        <w:t>n</w:t>
      </w:r>
      <w:r>
        <w:rPr>
          <w:rFonts w:ascii="Arial" w:hAnsi="Arial" w:cs="Arial"/>
          <w:sz w:val="24"/>
          <w:szCs w:val="24"/>
        </w:rPr>
        <w:t xml:space="preserve"> staff well-being. The NHS transformed its services </w:t>
      </w:r>
      <w:r>
        <w:rPr>
          <w:rFonts w:ascii="Arial" w:hAnsi="Arial" w:cs="Arial"/>
          <w:sz w:val="24"/>
          <w:szCs w:val="24"/>
        </w:rPr>
        <w:lastRenderedPageBreak/>
        <w:t xml:space="preserve">and staff were required to change their working hours, and work in different roles. There was an increase in support services </w:t>
      </w:r>
      <w:r w:rsidR="002D29CB">
        <w:rPr>
          <w:rFonts w:ascii="Arial" w:hAnsi="Arial" w:cs="Arial"/>
          <w:sz w:val="24"/>
          <w:szCs w:val="24"/>
        </w:rPr>
        <w:t>such as</w:t>
      </w:r>
      <w:r>
        <w:rPr>
          <w:rFonts w:ascii="Arial" w:hAnsi="Arial" w:cs="Arial"/>
          <w:sz w:val="24"/>
          <w:szCs w:val="24"/>
        </w:rPr>
        <w:t xml:space="preserve"> occupational health and counselling services for staff. It was noted that BAME staff were disproportionally affected by the pandemic with higher deaths amongst this staff group. </w:t>
      </w:r>
      <w:r w:rsidR="00BF26A3">
        <w:rPr>
          <w:rFonts w:ascii="Arial" w:hAnsi="Arial" w:cs="Arial"/>
          <w:sz w:val="24"/>
          <w:szCs w:val="24"/>
        </w:rPr>
        <w:t>Due to the clinical pressure</w:t>
      </w:r>
      <w:r w:rsidR="00B6445C">
        <w:rPr>
          <w:rFonts w:ascii="Arial" w:hAnsi="Arial" w:cs="Arial"/>
          <w:sz w:val="24"/>
          <w:szCs w:val="24"/>
        </w:rPr>
        <w:t>s</w:t>
      </w:r>
      <w:r w:rsidR="00BF26A3">
        <w:rPr>
          <w:rFonts w:ascii="Arial" w:hAnsi="Arial" w:cs="Arial"/>
          <w:sz w:val="24"/>
          <w:szCs w:val="24"/>
        </w:rPr>
        <w:t xml:space="preserve">, HR and managers had to suspend formal processes and resolve issues quicker and informally. Managers expressed an interest in coaching training and support in dealing with difficult staff issues. There was regular communication and staff surveys with staff throughout the pandemic from senior management. </w:t>
      </w:r>
    </w:p>
    <w:p w14:paraId="41D9A4A7" w14:textId="77777777" w:rsidR="00C36E8B" w:rsidRDefault="00C36E8B" w:rsidP="00791481">
      <w:pPr>
        <w:spacing w:after="40" w:line="480" w:lineRule="auto"/>
        <w:jc w:val="both"/>
        <w:rPr>
          <w:rFonts w:ascii="Arial" w:hAnsi="Arial" w:cs="Arial"/>
          <w:sz w:val="24"/>
          <w:szCs w:val="24"/>
        </w:rPr>
      </w:pPr>
    </w:p>
    <w:p w14:paraId="20D80C69" w14:textId="765E3DDE" w:rsidR="00457259" w:rsidRDefault="009E6F36" w:rsidP="00791481">
      <w:pPr>
        <w:spacing w:after="40" w:line="480" w:lineRule="auto"/>
        <w:jc w:val="both"/>
        <w:rPr>
          <w:rFonts w:ascii="Arial" w:hAnsi="Arial" w:cs="Arial"/>
          <w:sz w:val="24"/>
          <w:szCs w:val="24"/>
        </w:rPr>
      </w:pPr>
      <w:r>
        <w:rPr>
          <w:rFonts w:ascii="Arial" w:hAnsi="Arial" w:cs="Arial"/>
          <w:sz w:val="24"/>
          <w:szCs w:val="24"/>
        </w:rPr>
        <w:t>The findings show that</w:t>
      </w:r>
      <w:r w:rsidR="00BF26A3">
        <w:rPr>
          <w:rFonts w:ascii="Arial" w:hAnsi="Arial" w:cs="Arial"/>
          <w:sz w:val="24"/>
          <w:szCs w:val="24"/>
        </w:rPr>
        <w:t xml:space="preserve"> there are </w:t>
      </w:r>
      <w:proofErr w:type="gramStart"/>
      <w:r w:rsidR="00BF26A3">
        <w:rPr>
          <w:rFonts w:ascii="Arial" w:hAnsi="Arial" w:cs="Arial"/>
          <w:sz w:val="24"/>
          <w:szCs w:val="24"/>
        </w:rPr>
        <w:t>a number of</w:t>
      </w:r>
      <w:proofErr w:type="gramEnd"/>
      <w:r w:rsidR="00BF26A3">
        <w:rPr>
          <w:rFonts w:ascii="Arial" w:hAnsi="Arial" w:cs="Arial"/>
          <w:sz w:val="24"/>
          <w:szCs w:val="24"/>
        </w:rPr>
        <w:t xml:space="preserve"> </w:t>
      </w:r>
      <w:r w:rsidR="00B6445C">
        <w:rPr>
          <w:rFonts w:ascii="Arial" w:hAnsi="Arial" w:cs="Arial"/>
          <w:sz w:val="24"/>
          <w:szCs w:val="24"/>
        </w:rPr>
        <w:t>similarities</w:t>
      </w:r>
      <w:r w:rsidR="00BF26A3">
        <w:rPr>
          <w:rFonts w:ascii="Arial" w:hAnsi="Arial" w:cs="Arial"/>
          <w:sz w:val="24"/>
          <w:szCs w:val="24"/>
        </w:rPr>
        <w:t xml:space="preserve"> between the 2008 </w:t>
      </w:r>
      <w:r w:rsidR="00B6445C">
        <w:rPr>
          <w:rFonts w:ascii="Arial" w:hAnsi="Arial" w:cs="Arial"/>
          <w:sz w:val="24"/>
          <w:szCs w:val="24"/>
        </w:rPr>
        <w:t>financial</w:t>
      </w:r>
      <w:r w:rsidR="00BF26A3">
        <w:rPr>
          <w:rFonts w:ascii="Arial" w:hAnsi="Arial" w:cs="Arial"/>
          <w:sz w:val="24"/>
          <w:szCs w:val="24"/>
        </w:rPr>
        <w:t xml:space="preserve"> crisis and the pandemic. The response from Hywel Dda was </w:t>
      </w:r>
      <w:proofErr w:type="gramStart"/>
      <w:r w:rsidR="00BF26A3">
        <w:rPr>
          <w:rFonts w:ascii="Arial" w:hAnsi="Arial" w:cs="Arial"/>
          <w:sz w:val="24"/>
          <w:szCs w:val="24"/>
        </w:rPr>
        <w:t>similar to</w:t>
      </w:r>
      <w:proofErr w:type="gramEnd"/>
      <w:r w:rsidR="00BF26A3">
        <w:rPr>
          <w:rFonts w:ascii="Arial" w:hAnsi="Arial" w:cs="Arial"/>
          <w:sz w:val="24"/>
          <w:szCs w:val="24"/>
        </w:rPr>
        <w:t xml:space="preserve"> other NHS organisations within Wales as decisions were made nationally and in agreement with trade unions. There has been closer partnership working, better communication with staff, additional support, </w:t>
      </w:r>
      <w:r w:rsidR="00791481">
        <w:rPr>
          <w:rFonts w:ascii="Arial" w:hAnsi="Arial" w:cs="Arial"/>
          <w:sz w:val="24"/>
          <w:szCs w:val="24"/>
        </w:rPr>
        <w:t xml:space="preserve">risk assessments </w:t>
      </w:r>
      <w:r w:rsidR="00BF26A3">
        <w:rPr>
          <w:rFonts w:ascii="Arial" w:hAnsi="Arial" w:cs="Arial"/>
          <w:sz w:val="24"/>
          <w:szCs w:val="24"/>
        </w:rPr>
        <w:t xml:space="preserve">and full PPE in line with the </w:t>
      </w:r>
      <w:r w:rsidR="00B6445C">
        <w:rPr>
          <w:rFonts w:ascii="Arial" w:hAnsi="Arial" w:cs="Arial"/>
          <w:sz w:val="24"/>
          <w:szCs w:val="24"/>
        </w:rPr>
        <w:t>legal requirements</w:t>
      </w:r>
      <w:r w:rsidR="00BF26A3">
        <w:rPr>
          <w:rFonts w:ascii="Arial" w:hAnsi="Arial" w:cs="Arial"/>
          <w:sz w:val="24"/>
          <w:szCs w:val="24"/>
        </w:rPr>
        <w:t>. Some staff were able to work from home</w:t>
      </w:r>
      <w:r w:rsidR="00B6445C">
        <w:rPr>
          <w:rFonts w:ascii="Arial" w:hAnsi="Arial" w:cs="Arial"/>
          <w:sz w:val="24"/>
          <w:szCs w:val="24"/>
        </w:rPr>
        <w:t xml:space="preserve"> however this triggered some conflict with staff who were unable to work from home. Hywel Dda took a more informal approach in dealing with staff issues and many of the HR processes were suspended</w:t>
      </w:r>
      <w:r w:rsidR="00791481">
        <w:rPr>
          <w:rFonts w:ascii="Arial" w:hAnsi="Arial" w:cs="Arial"/>
          <w:sz w:val="24"/>
          <w:szCs w:val="24"/>
        </w:rPr>
        <w:t xml:space="preserve"> </w:t>
      </w:r>
      <w:r w:rsidR="00484311">
        <w:rPr>
          <w:rFonts w:ascii="Arial" w:hAnsi="Arial" w:cs="Arial"/>
          <w:sz w:val="24"/>
          <w:szCs w:val="24"/>
        </w:rPr>
        <w:t>during the</w:t>
      </w:r>
      <w:r w:rsidR="00791481">
        <w:rPr>
          <w:rFonts w:ascii="Arial" w:hAnsi="Arial" w:cs="Arial"/>
          <w:sz w:val="24"/>
          <w:szCs w:val="24"/>
        </w:rPr>
        <w:t xml:space="preserve"> pandemic</w:t>
      </w:r>
      <w:r w:rsidR="00B6445C">
        <w:rPr>
          <w:rFonts w:ascii="Arial" w:hAnsi="Arial" w:cs="Arial"/>
          <w:sz w:val="24"/>
          <w:szCs w:val="24"/>
        </w:rPr>
        <w:t xml:space="preserve">. </w:t>
      </w:r>
    </w:p>
    <w:p w14:paraId="4BA4F785" w14:textId="77777777" w:rsidR="00B6445C" w:rsidRPr="00B6445C" w:rsidRDefault="00B6445C" w:rsidP="00791481">
      <w:pPr>
        <w:spacing w:after="40" w:line="480" w:lineRule="auto"/>
        <w:jc w:val="both"/>
        <w:rPr>
          <w:rFonts w:ascii="Arial" w:hAnsi="Arial" w:cs="Arial"/>
          <w:sz w:val="24"/>
          <w:szCs w:val="24"/>
        </w:rPr>
      </w:pPr>
    </w:p>
    <w:p w14:paraId="07EA870C" w14:textId="6FEEFBE1" w:rsidR="000C0332" w:rsidRPr="000C0332" w:rsidRDefault="00457259" w:rsidP="00791481">
      <w:pPr>
        <w:spacing w:after="40" w:line="480" w:lineRule="auto"/>
        <w:rPr>
          <w:rFonts w:ascii="Arial" w:hAnsi="Arial" w:cs="Arial"/>
          <w:i/>
          <w:iCs/>
          <w:sz w:val="28"/>
          <w:szCs w:val="28"/>
        </w:rPr>
      </w:pPr>
      <w:r w:rsidRPr="004D65BE">
        <w:rPr>
          <w:rFonts w:ascii="Arial" w:hAnsi="Arial" w:cs="Arial"/>
          <w:b/>
          <w:bCs/>
          <w:sz w:val="28"/>
          <w:szCs w:val="28"/>
        </w:rPr>
        <w:t xml:space="preserve">5. Recommendations </w:t>
      </w:r>
    </w:p>
    <w:p w14:paraId="01CF82A2" w14:textId="77777777" w:rsidR="000C0332" w:rsidRDefault="00EB4717" w:rsidP="00791481">
      <w:pPr>
        <w:spacing w:after="40" w:line="480" w:lineRule="auto"/>
        <w:jc w:val="both"/>
        <w:rPr>
          <w:rFonts w:ascii="Arial" w:hAnsi="Arial" w:cs="Arial"/>
          <w:sz w:val="24"/>
          <w:szCs w:val="24"/>
        </w:rPr>
      </w:pPr>
      <w:r w:rsidRPr="00EB4717">
        <w:rPr>
          <w:rFonts w:ascii="Arial" w:hAnsi="Arial" w:cs="Arial"/>
          <w:bCs/>
          <w:sz w:val="24"/>
          <w:szCs w:val="24"/>
        </w:rPr>
        <w:t xml:space="preserve">This </w:t>
      </w:r>
      <w:r w:rsidR="00430150" w:rsidRPr="00EB4717">
        <w:rPr>
          <w:rFonts w:ascii="Arial" w:hAnsi="Arial" w:cs="Arial"/>
          <w:bCs/>
          <w:sz w:val="24"/>
          <w:szCs w:val="24"/>
        </w:rPr>
        <w:t xml:space="preserve">chapter will look to </w:t>
      </w:r>
      <w:r w:rsidRPr="00EB4717">
        <w:rPr>
          <w:rFonts w:ascii="Arial" w:hAnsi="Arial" w:cs="Arial"/>
          <w:bCs/>
          <w:sz w:val="24"/>
          <w:szCs w:val="24"/>
        </w:rPr>
        <w:t xml:space="preserve">provide </w:t>
      </w:r>
      <w:r w:rsidRPr="00EB4717">
        <w:rPr>
          <w:rFonts w:ascii="Arial" w:hAnsi="Arial" w:cs="Arial"/>
          <w:sz w:val="24"/>
          <w:szCs w:val="24"/>
        </w:rPr>
        <w:t xml:space="preserve">recommendations which contribute to Hywel </w:t>
      </w:r>
      <w:proofErr w:type="spellStart"/>
      <w:r w:rsidRPr="00EB4717">
        <w:rPr>
          <w:rFonts w:ascii="Arial" w:hAnsi="Arial" w:cs="Arial"/>
          <w:sz w:val="24"/>
          <w:szCs w:val="24"/>
        </w:rPr>
        <w:t>Dda’s</w:t>
      </w:r>
      <w:proofErr w:type="spellEnd"/>
      <w:r w:rsidRPr="00EB4717">
        <w:rPr>
          <w:rFonts w:ascii="Arial" w:hAnsi="Arial" w:cs="Arial"/>
          <w:sz w:val="24"/>
          <w:szCs w:val="24"/>
        </w:rPr>
        <w:t xml:space="preserve"> employee engagement and commitment, organisational level performance and the progression of employee voice. </w:t>
      </w:r>
      <w:r>
        <w:rPr>
          <w:rFonts w:ascii="Arial" w:hAnsi="Arial" w:cs="Arial"/>
          <w:sz w:val="24"/>
          <w:szCs w:val="24"/>
        </w:rPr>
        <w:t xml:space="preserve">These recommendations are based on the findings from the literature review and findings chapters as discussed within the report. </w:t>
      </w:r>
    </w:p>
    <w:p w14:paraId="0B645093" w14:textId="77777777" w:rsidR="000C0332" w:rsidRDefault="000C0332" w:rsidP="00791481">
      <w:pPr>
        <w:spacing w:after="40" w:line="480" w:lineRule="auto"/>
        <w:jc w:val="both"/>
        <w:rPr>
          <w:rFonts w:ascii="Arial" w:hAnsi="Arial" w:cs="Arial"/>
          <w:b/>
          <w:bCs/>
          <w:sz w:val="24"/>
          <w:szCs w:val="24"/>
        </w:rPr>
      </w:pPr>
    </w:p>
    <w:p w14:paraId="11772D19" w14:textId="793BEF9D" w:rsidR="000C0332" w:rsidRPr="000C0332" w:rsidRDefault="000C0332" w:rsidP="00791481">
      <w:pPr>
        <w:spacing w:after="40" w:line="480" w:lineRule="auto"/>
        <w:jc w:val="both"/>
        <w:rPr>
          <w:rFonts w:ascii="Arial" w:hAnsi="Arial" w:cs="Arial"/>
          <w:b/>
          <w:bCs/>
          <w:sz w:val="24"/>
          <w:szCs w:val="24"/>
        </w:rPr>
      </w:pPr>
      <w:r w:rsidRPr="000C0332">
        <w:rPr>
          <w:rFonts w:ascii="Arial" w:hAnsi="Arial" w:cs="Arial"/>
          <w:b/>
          <w:bCs/>
          <w:sz w:val="24"/>
          <w:szCs w:val="24"/>
        </w:rPr>
        <w:t>5.1 Coaching training for managers</w:t>
      </w:r>
    </w:p>
    <w:p w14:paraId="06EBC49E" w14:textId="4C1D32C6" w:rsidR="00836F7F" w:rsidRPr="00EB4717" w:rsidRDefault="009E6F36" w:rsidP="00791481">
      <w:pPr>
        <w:spacing w:after="40" w:line="480" w:lineRule="auto"/>
        <w:jc w:val="both"/>
        <w:rPr>
          <w:rFonts w:ascii="Arial" w:hAnsi="Arial" w:cs="Arial"/>
          <w:sz w:val="24"/>
          <w:szCs w:val="24"/>
        </w:rPr>
      </w:pPr>
      <w:r w:rsidRPr="009E6F36">
        <w:rPr>
          <w:rFonts w:ascii="Arial" w:hAnsi="Arial" w:cs="Arial"/>
          <w:bCs/>
          <w:sz w:val="24"/>
          <w:szCs w:val="24"/>
        </w:rPr>
        <w:t>The first recommendation</w:t>
      </w:r>
      <w:r w:rsidR="00836F7F">
        <w:rPr>
          <w:rFonts w:ascii="Arial" w:hAnsi="Arial" w:cs="Arial"/>
          <w:bCs/>
          <w:sz w:val="24"/>
          <w:szCs w:val="24"/>
        </w:rPr>
        <w:t xml:space="preserve"> would be</w:t>
      </w:r>
      <w:r w:rsidRPr="009E6F36">
        <w:rPr>
          <w:rFonts w:ascii="Arial" w:hAnsi="Arial" w:cs="Arial"/>
          <w:sz w:val="24"/>
          <w:szCs w:val="24"/>
        </w:rPr>
        <w:t xml:space="preserve"> </w:t>
      </w:r>
      <w:r w:rsidR="00836F7F">
        <w:rPr>
          <w:rFonts w:ascii="Arial" w:hAnsi="Arial" w:cs="Arial"/>
          <w:sz w:val="24"/>
          <w:szCs w:val="24"/>
        </w:rPr>
        <w:t>c</w:t>
      </w:r>
      <w:r w:rsidRPr="009E6F36">
        <w:rPr>
          <w:rFonts w:ascii="Arial" w:hAnsi="Arial" w:cs="Arial"/>
          <w:sz w:val="24"/>
          <w:szCs w:val="24"/>
        </w:rPr>
        <w:t xml:space="preserve">oaching training for </w:t>
      </w:r>
      <w:r w:rsidR="00836F7F">
        <w:rPr>
          <w:rFonts w:ascii="Arial" w:hAnsi="Arial" w:cs="Arial"/>
          <w:sz w:val="24"/>
          <w:szCs w:val="24"/>
        </w:rPr>
        <w:t xml:space="preserve">line </w:t>
      </w:r>
      <w:r w:rsidRPr="009E6F36">
        <w:rPr>
          <w:rFonts w:ascii="Arial" w:hAnsi="Arial" w:cs="Arial"/>
          <w:sz w:val="24"/>
          <w:szCs w:val="24"/>
        </w:rPr>
        <w:t>managers</w:t>
      </w:r>
      <w:r w:rsidR="00836F7F">
        <w:rPr>
          <w:rFonts w:ascii="Arial" w:hAnsi="Arial" w:cs="Arial"/>
          <w:sz w:val="24"/>
          <w:szCs w:val="24"/>
        </w:rPr>
        <w:t>.</w:t>
      </w:r>
      <w:r w:rsidR="001E6C62">
        <w:rPr>
          <w:rFonts w:ascii="Arial" w:hAnsi="Arial" w:cs="Arial"/>
          <w:sz w:val="24"/>
          <w:szCs w:val="24"/>
        </w:rPr>
        <w:t xml:space="preserve"> In the report, it was found that managers within Hywel Dda showed an interest in coaching training and research showed that </w:t>
      </w:r>
      <w:r w:rsidR="001E6C62">
        <w:rPr>
          <w:rFonts w:ascii="Arial" w:hAnsi="Arial" w:cs="Arial"/>
          <w:sz w:val="24"/>
          <w:szCs w:val="24"/>
        </w:rPr>
        <w:lastRenderedPageBreak/>
        <w:t xml:space="preserve">some leadership courses fail to provide managers with the </w:t>
      </w:r>
      <w:r w:rsidR="00791481">
        <w:rPr>
          <w:rFonts w:ascii="Arial" w:hAnsi="Arial" w:cs="Arial"/>
          <w:sz w:val="24"/>
          <w:szCs w:val="24"/>
        </w:rPr>
        <w:t>skills</w:t>
      </w:r>
      <w:r w:rsidR="001E6C62">
        <w:rPr>
          <w:rFonts w:ascii="Arial" w:hAnsi="Arial" w:cs="Arial"/>
          <w:sz w:val="24"/>
          <w:szCs w:val="24"/>
        </w:rPr>
        <w:t xml:space="preserve"> needed to deal with difficult issues. Coaching training </w:t>
      </w:r>
      <w:r w:rsidR="00836F7F">
        <w:rPr>
          <w:rFonts w:ascii="Arial" w:hAnsi="Arial" w:cs="Arial"/>
          <w:sz w:val="24"/>
          <w:szCs w:val="24"/>
        </w:rPr>
        <w:t xml:space="preserve">would ensure that managers have the appropriate skills to deal with their staff when it comes to informal resolutions and conflict management. This would in turn improve the </w:t>
      </w:r>
      <w:r w:rsidRPr="009E6F36">
        <w:rPr>
          <w:rFonts w:ascii="Arial" w:hAnsi="Arial" w:cs="Arial"/>
          <w:sz w:val="24"/>
          <w:szCs w:val="24"/>
        </w:rPr>
        <w:t>organisational level performance</w:t>
      </w:r>
      <w:r w:rsidR="00836F7F">
        <w:rPr>
          <w:rFonts w:ascii="Arial" w:hAnsi="Arial" w:cs="Arial"/>
          <w:sz w:val="24"/>
          <w:szCs w:val="24"/>
        </w:rPr>
        <w:t xml:space="preserve"> and managers would resolve issues quickly and be able to focus on their teams being more productive. </w:t>
      </w:r>
      <w:r w:rsidRPr="009E6F36">
        <w:rPr>
          <w:rFonts w:ascii="Arial" w:hAnsi="Arial" w:cs="Arial"/>
          <w:bCs/>
          <w:sz w:val="24"/>
          <w:szCs w:val="24"/>
        </w:rPr>
        <w:t>The report showed that</w:t>
      </w:r>
      <w:r w:rsidR="00836F7F">
        <w:rPr>
          <w:rFonts w:ascii="Arial" w:hAnsi="Arial" w:cs="Arial"/>
          <w:bCs/>
          <w:sz w:val="24"/>
          <w:szCs w:val="24"/>
        </w:rPr>
        <w:t xml:space="preserve"> during the pandemic, there was </w:t>
      </w:r>
      <w:proofErr w:type="gramStart"/>
      <w:r w:rsidR="00836F7F">
        <w:rPr>
          <w:rFonts w:ascii="Arial" w:hAnsi="Arial" w:cs="Arial"/>
          <w:bCs/>
          <w:sz w:val="24"/>
          <w:szCs w:val="24"/>
        </w:rPr>
        <w:t>less</w:t>
      </w:r>
      <w:proofErr w:type="gramEnd"/>
      <w:r w:rsidR="00836F7F">
        <w:rPr>
          <w:rFonts w:ascii="Arial" w:hAnsi="Arial" w:cs="Arial"/>
          <w:bCs/>
          <w:sz w:val="24"/>
          <w:szCs w:val="24"/>
        </w:rPr>
        <w:t xml:space="preserve"> formal processes because more informal resolutions were sought. The coaching training should be offered to all managers across the organisation and </w:t>
      </w:r>
      <w:r w:rsidR="00791481">
        <w:rPr>
          <w:rFonts w:ascii="Arial" w:hAnsi="Arial" w:cs="Arial"/>
          <w:bCs/>
          <w:sz w:val="24"/>
          <w:szCs w:val="24"/>
        </w:rPr>
        <w:t>sessions should be run by trained coaches for two days, every fortnight</w:t>
      </w:r>
      <w:r w:rsidR="00836F7F">
        <w:rPr>
          <w:rFonts w:ascii="Arial" w:hAnsi="Arial" w:cs="Arial"/>
          <w:bCs/>
          <w:sz w:val="24"/>
          <w:szCs w:val="24"/>
        </w:rPr>
        <w:t xml:space="preserve">. The costs will be as per the action plan table below. </w:t>
      </w:r>
      <w:r w:rsidR="00742551" w:rsidRPr="00742551">
        <w:rPr>
          <w:rFonts w:ascii="Arial" w:hAnsi="Arial" w:cs="Arial"/>
          <w:bCs/>
          <w:sz w:val="24"/>
          <w:szCs w:val="24"/>
        </w:rPr>
        <w:t>One of the limitations for this would be that managers may not be able to have the capacity to undertake the course due to work pressures.</w:t>
      </w:r>
      <w:r w:rsidR="002F1A31">
        <w:rPr>
          <w:rFonts w:ascii="Arial" w:hAnsi="Arial" w:cs="Arial"/>
          <w:bCs/>
          <w:sz w:val="24"/>
          <w:szCs w:val="24"/>
        </w:rPr>
        <w:t xml:space="preserve"> However, this could be overcome by giving managers protected time in work to undertake the required training. </w:t>
      </w:r>
      <w:r w:rsidR="00742551">
        <w:rPr>
          <w:rFonts w:ascii="Arial" w:hAnsi="Arial" w:cs="Arial"/>
          <w:b/>
          <w:bCs/>
          <w:sz w:val="24"/>
          <w:szCs w:val="24"/>
        </w:rPr>
        <w:t xml:space="preserve"> </w:t>
      </w:r>
      <w:r w:rsidR="00836F7F">
        <w:rPr>
          <w:rFonts w:ascii="Arial" w:hAnsi="Arial" w:cs="Arial"/>
          <w:bCs/>
          <w:sz w:val="24"/>
          <w:szCs w:val="24"/>
        </w:rPr>
        <w:t xml:space="preserve"> </w:t>
      </w:r>
    </w:p>
    <w:p w14:paraId="514BD39D" w14:textId="77777777" w:rsidR="000C0332" w:rsidRDefault="000C0332" w:rsidP="00791481">
      <w:pPr>
        <w:spacing w:after="40" w:line="480" w:lineRule="auto"/>
        <w:jc w:val="both"/>
        <w:rPr>
          <w:rFonts w:ascii="Arial" w:hAnsi="Arial" w:cs="Arial"/>
          <w:b/>
          <w:sz w:val="24"/>
          <w:szCs w:val="24"/>
        </w:rPr>
      </w:pPr>
    </w:p>
    <w:p w14:paraId="72913F87" w14:textId="2273D8AB" w:rsidR="000C0332" w:rsidRPr="000C0332" w:rsidRDefault="000C0332" w:rsidP="00791481">
      <w:pPr>
        <w:spacing w:after="40" w:line="480" w:lineRule="auto"/>
        <w:jc w:val="both"/>
        <w:rPr>
          <w:rFonts w:ascii="Arial" w:hAnsi="Arial" w:cs="Arial"/>
          <w:b/>
          <w:sz w:val="24"/>
          <w:szCs w:val="24"/>
        </w:rPr>
      </w:pPr>
      <w:r w:rsidRPr="000C0332">
        <w:rPr>
          <w:rFonts w:ascii="Arial" w:hAnsi="Arial" w:cs="Arial"/>
          <w:b/>
          <w:sz w:val="24"/>
          <w:szCs w:val="24"/>
        </w:rPr>
        <w:t xml:space="preserve">5.2 Regular communications from senior management </w:t>
      </w:r>
    </w:p>
    <w:p w14:paraId="3ECC9AEB" w14:textId="7518B96D" w:rsidR="009E6F36" w:rsidRPr="009E6F36" w:rsidRDefault="009E6F36" w:rsidP="00791481">
      <w:pPr>
        <w:spacing w:after="40" w:line="480" w:lineRule="auto"/>
        <w:jc w:val="both"/>
        <w:rPr>
          <w:rFonts w:ascii="Arial" w:hAnsi="Arial" w:cs="Arial"/>
          <w:bCs/>
          <w:sz w:val="24"/>
          <w:szCs w:val="24"/>
        </w:rPr>
      </w:pPr>
      <w:r w:rsidRPr="009E6F36">
        <w:rPr>
          <w:rFonts w:ascii="Arial" w:hAnsi="Arial" w:cs="Arial"/>
          <w:bCs/>
          <w:sz w:val="24"/>
          <w:szCs w:val="24"/>
        </w:rPr>
        <w:t>The second recommendation</w:t>
      </w:r>
      <w:r w:rsidR="00156402">
        <w:rPr>
          <w:rFonts w:ascii="Arial" w:hAnsi="Arial" w:cs="Arial"/>
          <w:bCs/>
          <w:sz w:val="24"/>
          <w:szCs w:val="24"/>
        </w:rPr>
        <w:t xml:space="preserve"> would be</w:t>
      </w:r>
      <w:r w:rsidR="002F1A31">
        <w:rPr>
          <w:rFonts w:ascii="Arial" w:hAnsi="Arial" w:cs="Arial"/>
          <w:bCs/>
          <w:sz w:val="24"/>
          <w:szCs w:val="24"/>
        </w:rPr>
        <w:t xml:space="preserve"> to</w:t>
      </w:r>
      <w:r w:rsidRPr="009E6F36">
        <w:rPr>
          <w:rFonts w:ascii="Arial" w:hAnsi="Arial" w:cs="Arial"/>
          <w:bCs/>
          <w:sz w:val="24"/>
          <w:szCs w:val="24"/>
        </w:rPr>
        <w:t xml:space="preserve"> </w:t>
      </w:r>
      <w:r w:rsidR="00156402">
        <w:rPr>
          <w:rFonts w:ascii="Arial" w:hAnsi="Arial" w:cs="Arial"/>
          <w:sz w:val="24"/>
          <w:szCs w:val="24"/>
        </w:rPr>
        <w:t>c</w:t>
      </w:r>
      <w:r w:rsidRPr="009E6F36">
        <w:rPr>
          <w:rFonts w:ascii="Arial" w:hAnsi="Arial" w:cs="Arial"/>
          <w:sz w:val="24"/>
          <w:szCs w:val="24"/>
        </w:rPr>
        <w:t>ontinue with regular communication from senior management</w:t>
      </w:r>
      <w:r w:rsidR="00156402">
        <w:rPr>
          <w:rFonts w:ascii="Arial" w:hAnsi="Arial" w:cs="Arial"/>
          <w:sz w:val="24"/>
          <w:szCs w:val="24"/>
        </w:rPr>
        <w:t xml:space="preserve"> to all employees within the Health Board. This would improve the</w:t>
      </w:r>
      <w:r w:rsidRPr="009E6F36">
        <w:rPr>
          <w:rFonts w:ascii="Arial" w:hAnsi="Arial" w:cs="Arial"/>
          <w:sz w:val="24"/>
          <w:szCs w:val="24"/>
        </w:rPr>
        <w:t xml:space="preserve"> employee commitment and engagement</w:t>
      </w:r>
      <w:r w:rsidR="00156402">
        <w:rPr>
          <w:rFonts w:ascii="Arial" w:hAnsi="Arial" w:cs="Arial"/>
          <w:sz w:val="24"/>
          <w:szCs w:val="24"/>
        </w:rPr>
        <w:t xml:space="preserve"> as staff would be able to feel informed of the updates within the organisation.</w:t>
      </w:r>
      <w:r w:rsidRPr="009E6F36">
        <w:rPr>
          <w:rFonts w:ascii="Arial" w:hAnsi="Arial" w:cs="Arial"/>
          <w:sz w:val="24"/>
          <w:szCs w:val="24"/>
        </w:rPr>
        <w:t xml:space="preserve"> </w:t>
      </w:r>
      <w:r w:rsidR="00D510F3">
        <w:rPr>
          <w:rFonts w:ascii="Arial" w:hAnsi="Arial" w:cs="Arial"/>
          <w:bCs/>
          <w:sz w:val="24"/>
          <w:szCs w:val="24"/>
        </w:rPr>
        <w:t>The findings within the</w:t>
      </w:r>
      <w:r w:rsidRPr="009E6F36">
        <w:rPr>
          <w:rFonts w:ascii="Arial" w:hAnsi="Arial" w:cs="Arial"/>
          <w:bCs/>
          <w:sz w:val="24"/>
          <w:szCs w:val="24"/>
        </w:rPr>
        <w:t xml:space="preserve"> </w:t>
      </w:r>
      <w:r w:rsidR="002F1A31">
        <w:rPr>
          <w:rFonts w:ascii="Arial" w:hAnsi="Arial" w:cs="Arial"/>
          <w:bCs/>
          <w:sz w:val="24"/>
          <w:szCs w:val="24"/>
        </w:rPr>
        <w:t xml:space="preserve">report </w:t>
      </w:r>
      <w:r w:rsidRPr="009E6F36">
        <w:rPr>
          <w:rFonts w:ascii="Arial" w:hAnsi="Arial" w:cs="Arial"/>
          <w:bCs/>
          <w:sz w:val="24"/>
          <w:szCs w:val="24"/>
        </w:rPr>
        <w:t>showed that</w:t>
      </w:r>
      <w:r w:rsidR="00D510F3">
        <w:rPr>
          <w:rFonts w:ascii="Arial" w:hAnsi="Arial" w:cs="Arial"/>
          <w:bCs/>
          <w:sz w:val="24"/>
          <w:szCs w:val="24"/>
        </w:rPr>
        <w:t xml:space="preserve"> within Hywel Dda, there was regular communication from the Chiefly Executive regarding the Health Board’s response to the pandemic. This was available to all staff in a generic email </w:t>
      </w:r>
      <w:proofErr w:type="gramStart"/>
      <w:r w:rsidR="00D510F3">
        <w:rPr>
          <w:rFonts w:ascii="Arial" w:hAnsi="Arial" w:cs="Arial"/>
          <w:bCs/>
          <w:sz w:val="24"/>
          <w:szCs w:val="24"/>
        </w:rPr>
        <w:t>and also</w:t>
      </w:r>
      <w:proofErr w:type="gramEnd"/>
      <w:r w:rsidR="00D510F3">
        <w:rPr>
          <w:rFonts w:ascii="Arial" w:hAnsi="Arial" w:cs="Arial"/>
          <w:bCs/>
          <w:sz w:val="24"/>
          <w:szCs w:val="24"/>
        </w:rPr>
        <w:t xml:space="preserve"> available on the Health Board intranet page. Although this may not be possible to continue updating staff </w:t>
      </w:r>
      <w:proofErr w:type="gramStart"/>
      <w:r w:rsidR="00D510F3">
        <w:rPr>
          <w:rFonts w:ascii="Arial" w:hAnsi="Arial" w:cs="Arial"/>
          <w:bCs/>
          <w:sz w:val="24"/>
          <w:szCs w:val="24"/>
        </w:rPr>
        <w:t>on a daily basis</w:t>
      </w:r>
      <w:proofErr w:type="gramEnd"/>
      <w:r w:rsidR="00D510F3">
        <w:rPr>
          <w:rFonts w:ascii="Arial" w:hAnsi="Arial" w:cs="Arial"/>
          <w:bCs/>
          <w:sz w:val="24"/>
          <w:szCs w:val="24"/>
        </w:rPr>
        <w:t xml:space="preserve">, it would be beneficial for staff to continue receiving updates from the executive team on a weekly basis. </w:t>
      </w:r>
      <w:r w:rsidR="00255A36" w:rsidRPr="00255A36">
        <w:rPr>
          <w:rFonts w:ascii="Arial" w:hAnsi="Arial" w:cs="Arial"/>
          <w:bCs/>
          <w:sz w:val="24"/>
          <w:szCs w:val="24"/>
        </w:rPr>
        <w:t xml:space="preserve">One of the limitations to this recommendation would be that the </w:t>
      </w:r>
      <w:r w:rsidR="002F1A31">
        <w:rPr>
          <w:rFonts w:ascii="Arial" w:hAnsi="Arial" w:cs="Arial"/>
          <w:bCs/>
          <w:sz w:val="24"/>
          <w:szCs w:val="24"/>
        </w:rPr>
        <w:t>Chief Executive</w:t>
      </w:r>
      <w:r w:rsidR="00255A36" w:rsidRPr="00255A36">
        <w:rPr>
          <w:rFonts w:ascii="Arial" w:hAnsi="Arial" w:cs="Arial"/>
          <w:bCs/>
          <w:sz w:val="24"/>
          <w:szCs w:val="24"/>
        </w:rPr>
        <w:t xml:space="preserve"> may find it difficult to commit to undertaking this regular communication due to other commitments.</w:t>
      </w:r>
      <w:r w:rsidR="00255A36">
        <w:rPr>
          <w:rFonts w:ascii="Arial" w:hAnsi="Arial" w:cs="Arial"/>
          <w:b/>
          <w:bCs/>
          <w:sz w:val="24"/>
          <w:szCs w:val="24"/>
        </w:rPr>
        <w:t xml:space="preserve"> </w:t>
      </w:r>
      <w:r w:rsidR="00742551" w:rsidRPr="00742551">
        <w:rPr>
          <w:rFonts w:ascii="Arial" w:hAnsi="Arial" w:cs="Arial"/>
          <w:bCs/>
          <w:sz w:val="24"/>
          <w:szCs w:val="24"/>
        </w:rPr>
        <w:t>One of the ways of overcoming this would be to ensure that differen</w:t>
      </w:r>
      <w:r w:rsidR="002F1A31">
        <w:rPr>
          <w:rFonts w:ascii="Arial" w:hAnsi="Arial" w:cs="Arial"/>
          <w:bCs/>
          <w:sz w:val="24"/>
          <w:szCs w:val="24"/>
        </w:rPr>
        <w:t>t</w:t>
      </w:r>
      <w:r w:rsidR="00742551" w:rsidRPr="00742551">
        <w:rPr>
          <w:rFonts w:ascii="Arial" w:hAnsi="Arial" w:cs="Arial"/>
          <w:bCs/>
          <w:sz w:val="24"/>
          <w:szCs w:val="24"/>
        </w:rPr>
        <w:t xml:space="preserve"> Senior Managers are involved in </w:t>
      </w:r>
      <w:r w:rsidR="00791481">
        <w:rPr>
          <w:rFonts w:ascii="Arial" w:hAnsi="Arial" w:cs="Arial"/>
          <w:bCs/>
          <w:sz w:val="24"/>
          <w:szCs w:val="24"/>
        </w:rPr>
        <w:t>providing these updates</w:t>
      </w:r>
      <w:r w:rsidR="00742551" w:rsidRPr="00742551">
        <w:rPr>
          <w:rFonts w:ascii="Arial" w:hAnsi="Arial" w:cs="Arial"/>
          <w:bCs/>
          <w:sz w:val="24"/>
          <w:szCs w:val="24"/>
        </w:rPr>
        <w:t xml:space="preserve">. </w:t>
      </w:r>
    </w:p>
    <w:p w14:paraId="1B3C9F4E" w14:textId="558E7375" w:rsidR="000C0332" w:rsidRDefault="000C0332" w:rsidP="00791481">
      <w:pPr>
        <w:spacing w:after="40" w:line="480" w:lineRule="auto"/>
        <w:jc w:val="both"/>
        <w:rPr>
          <w:rFonts w:ascii="Arial" w:hAnsi="Arial" w:cs="Arial"/>
          <w:b/>
          <w:sz w:val="24"/>
          <w:szCs w:val="24"/>
        </w:rPr>
      </w:pPr>
    </w:p>
    <w:p w14:paraId="54F032B5" w14:textId="77777777" w:rsidR="00C36E8B" w:rsidRDefault="00C36E8B" w:rsidP="00791481">
      <w:pPr>
        <w:spacing w:after="40" w:line="480" w:lineRule="auto"/>
        <w:jc w:val="both"/>
        <w:rPr>
          <w:rFonts w:ascii="Arial" w:hAnsi="Arial" w:cs="Arial"/>
          <w:b/>
          <w:sz w:val="24"/>
          <w:szCs w:val="24"/>
        </w:rPr>
      </w:pPr>
    </w:p>
    <w:p w14:paraId="4CF91092" w14:textId="6502106A" w:rsidR="000C0332" w:rsidRPr="000C0332" w:rsidRDefault="000C0332" w:rsidP="00791481">
      <w:pPr>
        <w:spacing w:after="40" w:line="480" w:lineRule="auto"/>
        <w:jc w:val="both"/>
        <w:rPr>
          <w:rFonts w:ascii="Arial" w:hAnsi="Arial" w:cs="Arial"/>
          <w:b/>
          <w:sz w:val="24"/>
          <w:szCs w:val="24"/>
        </w:rPr>
      </w:pPr>
      <w:r w:rsidRPr="000C0332">
        <w:rPr>
          <w:rFonts w:ascii="Arial" w:hAnsi="Arial" w:cs="Arial"/>
          <w:b/>
          <w:sz w:val="24"/>
          <w:szCs w:val="24"/>
        </w:rPr>
        <w:lastRenderedPageBreak/>
        <w:t>5.3 Regular B</w:t>
      </w:r>
      <w:r>
        <w:rPr>
          <w:rFonts w:ascii="Arial" w:hAnsi="Arial" w:cs="Arial"/>
          <w:b/>
          <w:sz w:val="24"/>
          <w:szCs w:val="24"/>
        </w:rPr>
        <w:t>AM</w:t>
      </w:r>
      <w:r w:rsidRPr="000C0332">
        <w:rPr>
          <w:rFonts w:ascii="Arial" w:hAnsi="Arial" w:cs="Arial"/>
          <w:b/>
          <w:sz w:val="24"/>
          <w:szCs w:val="24"/>
        </w:rPr>
        <w:t xml:space="preserve">E staff surveys </w:t>
      </w:r>
    </w:p>
    <w:p w14:paraId="7DB70D27" w14:textId="38ECAEE4" w:rsidR="009E6F36" w:rsidRPr="009E6F36" w:rsidRDefault="009E6F36" w:rsidP="00791481">
      <w:pPr>
        <w:spacing w:after="40" w:line="480" w:lineRule="auto"/>
        <w:jc w:val="both"/>
        <w:rPr>
          <w:rFonts w:ascii="Arial" w:hAnsi="Arial" w:cs="Arial"/>
          <w:bCs/>
          <w:sz w:val="24"/>
          <w:szCs w:val="24"/>
        </w:rPr>
      </w:pPr>
      <w:r w:rsidRPr="009E6F36">
        <w:rPr>
          <w:rFonts w:ascii="Arial" w:hAnsi="Arial" w:cs="Arial"/>
          <w:bCs/>
          <w:sz w:val="24"/>
          <w:szCs w:val="24"/>
        </w:rPr>
        <w:t>The third recommendation</w:t>
      </w:r>
      <w:r w:rsidR="00D510F3">
        <w:rPr>
          <w:rFonts w:ascii="Arial" w:hAnsi="Arial" w:cs="Arial"/>
          <w:bCs/>
          <w:sz w:val="24"/>
          <w:szCs w:val="24"/>
        </w:rPr>
        <w:t xml:space="preserve"> would be for</w:t>
      </w:r>
      <w:r w:rsidRPr="009E6F36">
        <w:rPr>
          <w:rFonts w:ascii="Arial" w:hAnsi="Arial" w:cs="Arial"/>
          <w:bCs/>
          <w:sz w:val="24"/>
          <w:szCs w:val="24"/>
        </w:rPr>
        <w:t xml:space="preserve"> </w:t>
      </w:r>
      <w:r w:rsidR="00D510F3">
        <w:rPr>
          <w:rFonts w:ascii="Arial" w:hAnsi="Arial" w:cs="Arial"/>
          <w:bCs/>
          <w:sz w:val="24"/>
          <w:szCs w:val="24"/>
        </w:rPr>
        <w:t xml:space="preserve">the Health Board to undertake quarterly </w:t>
      </w:r>
      <w:r w:rsidRPr="009E6F36">
        <w:rPr>
          <w:rFonts w:ascii="Arial" w:hAnsi="Arial" w:cs="Arial"/>
          <w:sz w:val="24"/>
          <w:szCs w:val="24"/>
        </w:rPr>
        <w:t>BAME staff surveys</w:t>
      </w:r>
      <w:r w:rsidR="00D510F3">
        <w:rPr>
          <w:rFonts w:ascii="Arial" w:hAnsi="Arial" w:cs="Arial"/>
          <w:sz w:val="24"/>
          <w:szCs w:val="24"/>
        </w:rPr>
        <w:t>. The purpose of this would be the</w:t>
      </w:r>
      <w:r w:rsidRPr="009E6F36">
        <w:rPr>
          <w:rFonts w:ascii="Arial" w:hAnsi="Arial" w:cs="Arial"/>
          <w:sz w:val="24"/>
          <w:szCs w:val="24"/>
        </w:rPr>
        <w:t xml:space="preserve"> progression of employee voice and engagement</w:t>
      </w:r>
      <w:r w:rsidR="00D510F3">
        <w:rPr>
          <w:rFonts w:ascii="Arial" w:hAnsi="Arial" w:cs="Arial"/>
          <w:sz w:val="24"/>
          <w:szCs w:val="24"/>
        </w:rPr>
        <w:t>.</w:t>
      </w:r>
      <w:r w:rsidRPr="009E6F36">
        <w:rPr>
          <w:rFonts w:ascii="Arial" w:hAnsi="Arial" w:cs="Arial"/>
          <w:sz w:val="24"/>
          <w:szCs w:val="24"/>
        </w:rPr>
        <w:t xml:space="preserve"> </w:t>
      </w:r>
      <w:r>
        <w:rPr>
          <w:rFonts w:ascii="Arial" w:hAnsi="Arial" w:cs="Arial"/>
          <w:bCs/>
          <w:sz w:val="24"/>
          <w:szCs w:val="24"/>
        </w:rPr>
        <w:t xml:space="preserve">From the literature </w:t>
      </w:r>
      <w:r w:rsidR="00791481">
        <w:rPr>
          <w:rFonts w:ascii="Arial" w:hAnsi="Arial" w:cs="Arial"/>
          <w:bCs/>
          <w:sz w:val="24"/>
          <w:szCs w:val="24"/>
        </w:rPr>
        <w:t xml:space="preserve">review </w:t>
      </w:r>
      <w:r>
        <w:rPr>
          <w:rFonts w:ascii="Arial" w:hAnsi="Arial" w:cs="Arial"/>
          <w:bCs/>
          <w:sz w:val="24"/>
          <w:szCs w:val="24"/>
        </w:rPr>
        <w:t>and findings, it was clear that</w:t>
      </w:r>
      <w:r w:rsidR="00D510F3">
        <w:rPr>
          <w:rFonts w:ascii="Arial" w:hAnsi="Arial" w:cs="Arial"/>
          <w:bCs/>
          <w:sz w:val="24"/>
          <w:szCs w:val="24"/>
        </w:rPr>
        <w:t xml:space="preserve"> BAME staff have been </w:t>
      </w:r>
      <w:r w:rsidR="00BE5EFB">
        <w:rPr>
          <w:rFonts w:ascii="Arial" w:hAnsi="Arial" w:cs="Arial"/>
          <w:bCs/>
          <w:sz w:val="24"/>
          <w:szCs w:val="24"/>
        </w:rPr>
        <w:t>disproportionally</w:t>
      </w:r>
      <w:r w:rsidR="00D510F3">
        <w:rPr>
          <w:rFonts w:ascii="Arial" w:hAnsi="Arial" w:cs="Arial"/>
          <w:bCs/>
          <w:sz w:val="24"/>
          <w:szCs w:val="24"/>
        </w:rPr>
        <w:t xml:space="preserve"> affected by the negative impacts o</w:t>
      </w:r>
      <w:r w:rsidR="00BE5EFB">
        <w:rPr>
          <w:rFonts w:ascii="Arial" w:hAnsi="Arial" w:cs="Arial"/>
          <w:bCs/>
          <w:sz w:val="24"/>
          <w:szCs w:val="24"/>
        </w:rPr>
        <w:t xml:space="preserve">f COVID-19, however, there has also been historical </w:t>
      </w:r>
      <w:r w:rsidR="00427EC6">
        <w:rPr>
          <w:rFonts w:ascii="Arial" w:hAnsi="Arial" w:cs="Arial"/>
          <w:bCs/>
          <w:sz w:val="24"/>
          <w:szCs w:val="24"/>
        </w:rPr>
        <w:t>inequalities, which</w:t>
      </w:r>
      <w:r w:rsidR="00BE5EFB">
        <w:rPr>
          <w:rFonts w:ascii="Arial" w:hAnsi="Arial" w:cs="Arial"/>
          <w:bCs/>
          <w:sz w:val="24"/>
          <w:szCs w:val="24"/>
        </w:rPr>
        <w:t xml:space="preserve"> the pandemic has shined a light upon. Quarterly staff surveys for BAME staff within the organisation would help management to understand how staff </w:t>
      </w:r>
      <w:r w:rsidR="00BE5EFB" w:rsidRPr="00255A36">
        <w:rPr>
          <w:rFonts w:ascii="Arial" w:hAnsi="Arial" w:cs="Arial"/>
          <w:bCs/>
          <w:sz w:val="24"/>
          <w:szCs w:val="24"/>
        </w:rPr>
        <w:t>are feeling and if there are any</w:t>
      </w:r>
      <w:r w:rsidR="00427EC6" w:rsidRPr="00255A36">
        <w:rPr>
          <w:rFonts w:ascii="Arial" w:hAnsi="Arial" w:cs="Arial"/>
          <w:bCs/>
          <w:sz w:val="24"/>
          <w:szCs w:val="24"/>
        </w:rPr>
        <w:t xml:space="preserve"> concerns around</w:t>
      </w:r>
      <w:r w:rsidR="00BE5EFB" w:rsidRPr="00255A36">
        <w:rPr>
          <w:rFonts w:ascii="Arial" w:hAnsi="Arial" w:cs="Arial"/>
          <w:bCs/>
          <w:sz w:val="24"/>
          <w:szCs w:val="24"/>
        </w:rPr>
        <w:t xml:space="preserve"> inequalities that need to be addressed</w:t>
      </w:r>
      <w:r w:rsidR="00427EC6" w:rsidRPr="00255A36">
        <w:rPr>
          <w:rFonts w:ascii="Arial" w:hAnsi="Arial" w:cs="Arial"/>
          <w:bCs/>
          <w:sz w:val="24"/>
          <w:szCs w:val="24"/>
        </w:rPr>
        <w:t>.</w:t>
      </w:r>
      <w:r w:rsidR="00BE5EFB" w:rsidRPr="00255A36">
        <w:rPr>
          <w:rFonts w:ascii="Arial" w:hAnsi="Arial" w:cs="Arial"/>
          <w:bCs/>
          <w:sz w:val="24"/>
          <w:szCs w:val="24"/>
        </w:rPr>
        <w:t xml:space="preserve"> </w:t>
      </w:r>
      <w:r w:rsidR="00255A36" w:rsidRPr="00255A36">
        <w:rPr>
          <w:rFonts w:ascii="Arial" w:hAnsi="Arial" w:cs="Arial"/>
          <w:bCs/>
          <w:sz w:val="24"/>
          <w:szCs w:val="24"/>
        </w:rPr>
        <w:t>Some of the l</w:t>
      </w:r>
      <w:r w:rsidR="00EB4717" w:rsidRPr="00255A36">
        <w:rPr>
          <w:rFonts w:ascii="Arial" w:hAnsi="Arial" w:cs="Arial"/>
          <w:bCs/>
          <w:sz w:val="24"/>
          <w:szCs w:val="24"/>
        </w:rPr>
        <w:t>imitations</w:t>
      </w:r>
      <w:r w:rsidR="00255A36" w:rsidRPr="00255A36">
        <w:rPr>
          <w:rFonts w:ascii="Arial" w:hAnsi="Arial" w:cs="Arial"/>
          <w:bCs/>
          <w:sz w:val="24"/>
          <w:szCs w:val="24"/>
        </w:rPr>
        <w:t xml:space="preserve"> to this recommendation would be that staff may not feel that they can trust the organisation to be able to be completely honest about their experience. The other limitation would be the limited take up of the survey.</w:t>
      </w:r>
      <w:r w:rsidR="002F1A31">
        <w:rPr>
          <w:rFonts w:ascii="Arial" w:hAnsi="Arial" w:cs="Arial"/>
          <w:bCs/>
          <w:sz w:val="24"/>
          <w:szCs w:val="24"/>
        </w:rPr>
        <w:t xml:space="preserve"> One way of overcoming this would be reassure staff of the anonymity of the surveys and then to follow up with </w:t>
      </w:r>
      <w:r w:rsidR="001E6C62">
        <w:rPr>
          <w:rFonts w:ascii="Arial" w:hAnsi="Arial" w:cs="Arial"/>
          <w:bCs/>
          <w:sz w:val="24"/>
          <w:szCs w:val="24"/>
        </w:rPr>
        <w:t xml:space="preserve">feedback and </w:t>
      </w:r>
      <w:r w:rsidR="002F1A31">
        <w:rPr>
          <w:rFonts w:ascii="Arial" w:hAnsi="Arial" w:cs="Arial"/>
          <w:bCs/>
          <w:sz w:val="24"/>
          <w:szCs w:val="24"/>
        </w:rPr>
        <w:t xml:space="preserve">tangible actions which staff can see. </w:t>
      </w:r>
    </w:p>
    <w:p w14:paraId="0240DF5A" w14:textId="77777777" w:rsidR="009E6F36" w:rsidRDefault="009E6F36" w:rsidP="009E6F36">
      <w:pPr>
        <w:spacing w:line="240" w:lineRule="auto"/>
        <w:jc w:val="center"/>
        <w:rPr>
          <w:rFonts w:ascii="Arial" w:hAnsi="Arial" w:cs="Arial"/>
          <w:sz w:val="24"/>
          <w:szCs w:val="24"/>
        </w:rPr>
      </w:pPr>
    </w:p>
    <w:p w14:paraId="1EDC9BFE" w14:textId="103FB0DC" w:rsidR="009E6F36" w:rsidRPr="009E6F36" w:rsidRDefault="009E6F36" w:rsidP="009E6F36">
      <w:pPr>
        <w:spacing w:line="240" w:lineRule="auto"/>
        <w:jc w:val="center"/>
        <w:rPr>
          <w:rFonts w:ascii="Arial" w:hAnsi="Arial" w:cs="Arial"/>
          <w:b/>
          <w:sz w:val="28"/>
          <w:szCs w:val="24"/>
        </w:rPr>
      </w:pPr>
      <w:r w:rsidRPr="009E6F36">
        <w:rPr>
          <w:rFonts w:ascii="Arial" w:hAnsi="Arial" w:cs="Arial"/>
          <w:b/>
          <w:iCs/>
          <w:sz w:val="28"/>
          <w:szCs w:val="24"/>
        </w:rPr>
        <w:t>Action Plan</w:t>
      </w:r>
      <w:r>
        <w:rPr>
          <w:rFonts w:ascii="Arial" w:hAnsi="Arial" w:cs="Arial"/>
          <w:b/>
          <w:iCs/>
          <w:sz w:val="28"/>
          <w:szCs w:val="24"/>
        </w:rPr>
        <w:t xml:space="preserve"> </w:t>
      </w:r>
    </w:p>
    <w:tbl>
      <w:tblPr>
        <w:tblStyle w:val="TableGrid"/>
        <w:tblW w:w="0" w:type="auto"/>
        <w:tblLook w:val="04A0" w:firstRow="1" w:lastRow="0" w:firstColumn="1" w:lastColumn="0" w:noHBand="0" w:noVBand="1"/>
      </w:tblPr>
      <w:tblGrid>
        <w:gridCol w:w="1728"/>
        <w:gridCol w:w="1479"/>
        <w:gridCol w:w="1396"/>
        <w:gridCol w:w="1429"/>
        <w:gridCol w:w="1517"/>
        <w:gridCol w:w="1441"/>
        <w:gridCol w:w="1466"/>
      </w:tblGrid>
      <w:tr w:rsidR="006B58F8" w14:paraId="5E6BC8E7" w14:textId="77777777" w:rsidTr="009F21EC">
        <w:tc>
          <w:tcPr>
            <w:tcW w:w="1493" w:type="dxa"/>
          </w:tcPr>
          <w:p w14:paraId="3204C040" w14:textId="77777777" w:rsidR="00457259" w:rsidRPr="006B58F8" w:rsidRDefault="00457259" w:rsidP="009F21EC">
            <w:pPr>
              <w:rPr>
                <w:rFonts w:ascii="Arial" w:hAnsi="Arial" w:cs="Arial"/>
                <w:b/>
                <w:bCs/>
                <w:sz w:val="18"/>
                <w:szCs w:val="18"/>
              </w:rPr>
            </w:pPr>
            <w:r w:rsidRPr="006B58F8">
              <w:rPr>
                <w:rFonts w:ascii="Arial" w:hAnsi="Arial" w:cs="Arial"/>
                <w:b/>
                <w:bCs/>
                <w:sz w:val="18"/>
                <w:szCs w:val="18"/>
              </w:rPr>
              <w:t xml:space="preserve">Recommendation </w:t>
            </w:r>
          </w:p>
        </w:tc>
        <w:tc>
          <w:tcPr>
            <w:tcW w:w="1493" w:type="dxa"/>
          </w:tcPr>
          <w:p w14:paraId="7B502A0B" w14:textId="77777777" w:rsidR="00457259" w:rsidRPr="006B58F8" w:rsidRDefault="00457259" w:rsidP="009F21EC">
            <w:pPr>
              <w:rPr>
                <w:rFonts w:ascii="Arial" w:hAnsi="Arial" w:cs="Arial"/>
                <w:b/>
                <w:bCs/>
                <w:sz w:val="18"/>
                <w:szCs w:val="18"/>
              </w:rPr>
            </w:pPr>
            <w:r w:rsidRPr="006B58F8">
              <w:rPr>
                <w:rFonts w:ascii="Arial" w:hAnsi="Arial" w:cs="Arial"/>
                <w:b/>
                <w:bCs/>
                <w:sz w:val="18"/>
                <w:szCs w:val="18"/>
              </w:rPr>
              <w:t>Why</w:t>
            </w:r>
          </w:p>
        </w:tc>
        <w:tc>
          <w:tcPr>
            <w:tcW w:w="1494" w:type="dxa"/>
          </w:tcPr>
          <w:p w14:paraId="4D69DD2F" w14:textId="77777777" w:rsidR="00457259" w:rsidRPr="006B58F8" w:rsidRDefault="00457259" w:rsidP="009F21EC">
            <w:pPr>
              <w:rPr>
                <w:rFonts w:ascii="Arial" w:hAnsi="Arial" w:cs="Arial"/>
                <w:b/>
                <w:bCs/>
                <w:sz w:val="18"/>
                <w:szCs w:val="18"/>
              </w:rPr>
            </w:pPr>
            <w:r w:rsidRPr="006B58F8">
              <w:rPr>
                <w:rFonts w:ascii="Arial" w:hAnsi="Arial" w:cs="Arial"/>
                <w:b/>
                <w:bCs/>
                <w:sz w:val="18"/>
                <w:szCs w:val="18"/>
              </w:rPr>
              <w:t>To Whom</w:t>
            </w:r>
          </w:p>
        </w:tc>
        <w:tc>
          <w:tcPr>
            <w:tcW w:w="1494" w:type="dxa"/>
          </w:tcPr>
          <w:p w14:paraId="71573135" w14:textId="77777777" w:rsidR="00457259" w:rsidRPr="006B58F8" w:rsidRDefault="00457259" w:rsidP="009F21EC">
            <w:pPr>
              <w:rPr>
                <w:rFonts w:ascii="Arial" w:hAnsi="Arial" w:cs="Arial"/>
                <w:b/>
                <w:bCs/>
                <w:sz w:val="18"/>
                <w:szCs w:val="18"/>
              </w:rPr>
            </w:pPr>
            <w:r w:rsidRPr="006B58F8">
              <w:rPr>
                <w:rFonts w:ascii="Arial" w:hAnsi="Arial" w:cs="Arial"/>
                <w:b/>
                <w:bCs/>
                <w:sz w:val="18"/>
                <w:szCs w:val="18"/>
              </w:rPr>
              <w:t>Where</w:t>
            </w:r>
          </w:p>
        </w:tc>
        <w:tc>
          <w:tcPr>
            <w:tcW w:w="1494" w:type="dxa"/>
          </w:tcPr>
          <w:p w14:paraId="3907B5FD" w14:textId="77777777" w:rsidR="00457259" w:rsidRPr="006B58F8" w:rsidRDefault="00457259" w:rsidP="009F21EC">
            <w:pPr>
              <w:rPr>
                <w:rFonts w:ascii="Arial" w:hAnsi="Arial" w:cs="Arial"/>
                <w:b/>
                <w:bCs/>
                <w:sz w:val="18"/>
                <w:szCs w:val="18"/>
              </w:rPr>
            </w:pPr>
            <w:r w:rsidRPr="006B58F8">
              <w:rPr>
                <w:rFonts w:ascii="Arial" w:hAnsi="Arial" w:cs="Arial"/>
                <w:b/>
                <w:bCs/>
                <w:sz w:val="18"/>
                <w:szCs w:val="18"/>
              </w:rPr>
              <w:t xml:space="preserve">How </w:t>
            </w:r>
          </w:p>
        </w:tc>
        <w:tc>
          <w:tcPr>
            <w:tcW w:w="1494" w:type="dxa"/>
          </w:tcPr>
          <w:p w14:paraId="77DD8EF0" w14:textId="77777777" w:rsidR="00457259" w:rsidRPr="006B58F8" w:rsidRDefault="00457259" w:rsidP="009F21EC">
            <w:pPr>
              <w:rPr>
                <w:rFonts w:ascii="Arial" w:hAnsi="Arial" w:cs="Arial"/>
                <w:b/>
                <w:bCs/>
                <w:sz w:val="18"/>
                <w:szCs w:val="18"/>
              </w:rPr>
            </w:pPr>
            <w:r w:rsidRPr="006B58F8">
              <w:rPr>
                <w:rFonts w:ascii="Arial" w:hAnsi="Arial" w:cs="Arial"/>
                <w:b/>
                <w:bCs/>
                <w:sz w:val="18"/>
                <w:szCs w:val="18"/>
              </w:rPr>
              <w:t xml:space="preserve">When </w:t>
            </w:r>
          </w:p>
        </w:tc>
        <w:tc>
          <w:tcPr>
            <w:tcW w:w="1494" w:type="dxa"/>
          </w:tcPr>
          <w:p w14:paraId="09C179D6" w14:textId="77777777" w:rsidR="00457259" w:rsidRPr="006B58F8" w:rsidRDefault="00457259" w:rsidP="009F21EC">
            <w:pPr>
              <w:rPr>
                <w:rFonts w:ascii="Arial" w:hAnsi="Arial" w:cs="Arial"/>
                <w:b/>
                <w:bCs/>
                <w:sz w:val="18"/>
                <w:szCs w:val="18"/>
              </w:rPr>
            </w:pPr>
            <w:r w:rsidRPr="006B58F8">
              <w:rPr>
                <w:rFonts w:ascii="Arial" w:hAnsi="Arial" w:cs="Arial"/>
                <w:b/>
                <w:bCs/>
                <w:sz w:val="18"/>
                <w:szCs w:val="18"/>
              </w:rPr>
              <w:t>Costs</w:t>
            </w:r>
          </w:p>
        </w:tc>
      </w:tr>
      <w:tr w:rsidR="006B58F8" w14:paraId="64CE6238" w14:textId="77777777" w:rsidTr="009F21EC">
        <w:tc>
          <w:tcPr>
            <w:tcW w:w="1493" w:type="dxa"/>
          </w:tcPr>
          <w:p w14:paraId="68072EAA" w14:textId="38101AD3" w:rsidR="00457259" w:rsidRPr="006B58F8" w:rsidRDefault="00663F4F" w:rsidP="009F21EC">
            <w:pPr>
              <w:rPr>
                <w:rFonts w:ascii="Arial" w:hAnsi="Arial" w:cs="Arial"/>
                <w:sz w:val="18"/>
                <w:szCs w:val="18"/>
              </w:rPr>
            </w:pPr>
            <w:r w:rsidRPr="006B58F8">
              <w:rPr>
                <w:rFonts w:ascii="Arial" w:hAnsi="Arial" w:cs="Arial"/>
                <w:sz w:val="18"/>
                <w:szCs w:val="18"/>
              </w:rPr>
              <w:t>Coaching training for managers</w:t>
            </w:r>
          </w:p>
        </w:tc>
        <w:tc>
          <w:tcPr>
            <w:tcW w:w="1493" w:type="dxa"/>
          </w:tcPr>
          <w:p w14:paraId="76962D69" w14:textId="56518FFD" w:rsidR="00457259" w:rsidRPr="006B58F8" w:rsidRDefault="00F06D2F" w:rsidP="009F21EC">
            <w:pPr>
              <w:rPr>
                <w:rFonts w:ascii="Arial" w:hAnsi="Arial" w:cs="Arial"/>
                <w:sz w:val="18"/>
                <w:szCs w:val="18"/>
              </w:rPr>
            </w:pPr>
            <w:r w:rsidRPr="006B58F8">
              <w:rPr>
                <w:rFonts w:ascii="Arial" w:hAnsi="Arial" w:cs="Arial"/>
                <w:sz w:val="18"/>
                <w:szCs w:val="18"/>
              </w:rPr>
              <w:t>Upskill managers to deal with informal issues</w:t>
            </w:r>
          </w:p>
        </w:tc>
        <w:tc>
          <w:tcPr>
            <w:tcW w:w="1494" w:type="dxa"/>
          </w:tcPr>
          <w:p w14:paraId="7A59066F" w14:textId="13B9514D" w:rsidR="00457259" w:rsidRPr="006B58F8" w:rsidRDefault="00F06D2F" w:rsidP="009F21EC">
            <w:pPr>
              <w:rPr>
                <w:rFonts w:ascii="Arial" w:hAnsi="Arial" w:cs="Arial"/>
                <w:sz w:val="18"/>
                <w:szCs w:val="18"/>
              </w:rPr>
            </w:pPr>
            <w:r w:rsidRPr="006B58F8">
              <w:rPr>
                <w:rFonts w:ascii="Arial" w:hAnsi="Arial" w:cs="Arial"/>
                <w:sz w:val="18"/>
                <w:szCs w:val="18"/>
              </w:rPr>
              <w:t>Managers</w:t>
            </w:r>
          </w:p>
        </w:tc>
        <w:tc>
          <w:tcPr>
            <w:tcW w:w="1494" w:type="dxa"/>
          </w:tcPr>
          <w:p w14:paraId="4458C2BD" w14:textId="72B6605D" w:rsidR="00457259" w:rsidRPr="006B58F8" w:rsidRDefault="00F06D2F" w:rsidP="009F21EC">
            <w:pPr>
              <w:rPr>
                <w:rFonts w:ascii="Arial" w:hAnsi="Arial" w:cs="Arial"/>
                <w:sz w:val="18"/>
                <w:szCs w:val="18"/>
              </w:rPr>
            </w:pPr>
            <w:r w:rsidRPr="006B58F8">
              <w:rPr>
                <w:rFonts w:ascii="Arial" w:hAnsi="Arial" w:cs="Arial"/>
                <w:sz w:val="18"/>
                <w:szCs w:val="18"/>
              </w:rPr>
              <w:t>Health Board wide</w:t>
            </w:r>
          </w:p>
        </w:tc>
        <w:tc>
          <w:tcPr>
            <w:tcW w:w="1494" w:type="dxa"/>
          </w:tcPr>
          <w:p w14:paraId="1C33B497" w14:textId="4511362B" w:rsidR="00457259" w:rsidRPr="006B58F8" w:rsidRDefault="00F06D2F" w:rsidP="009F21EC">
            <w:pPr>
              <w:rPr>
                <w:rFonts w:ascii="Arial" w:hAnsi="Arial" w:cs="Arial"/>
                <w:sz w:val="18"/>
                <w:szCs w:val="18"/>
              </w:rPr>
            </w:pPr>
            <w:r w:rsidRPr="006B58F8">
              <w:rPr>
                <w:rFonts w:ascii="Arial" w:hAnsi="Arial" w:cs="Arial"/>
                <w:sz w:val="18"/>
                <w:szCs w:val="18"/>
              </w:rPr>
              <w:t xml:space="preserve">2 day OSCAR </w:t>
            </w:r>
            <w:r w:rsidR="006B58F8" w:rsidRPr="006B58F8">
              <w:rPr>
                <w:rFonts w:ascii="Arial" w:hAnsi="Arial" w:cs="Arial"/>
                <w:sz w:val="18"/>
                <w:szCs w:val="18"/>
              </w:rPr>
              <w:t>model training</w:t>
            </w:r>
            <w:r w:rsidRPr="006B58F8">
              <w:rPr>
                <w:rFonts w:ascii="Arial" w:hAnsi="Arial" w:cs="Arial"/>
                <w:sz w:val="18"/>
                <w:szCs w:val="18"/>
              </w:rPr>
              <w:t xml:space="preserve"> sessions to be provided by internal</w:t>
            </w:r>
            <w:r w:rsidR="006B58F8">
              <w:rPr>
                <w:rFonts w:ascii="Arial" w:hAnsi="Arial" w:cs="Arial"/>
                <w:sz w:val="18"/>
                <w:szCs w:val="18"/>
              </w:rPr>
              <w:t xml:space="preserve"> Band </w:t>
            </w:r>
            <w:proofErr w:type="gramStart"/>
            <w:r w:rsidR="006B58F8">
              <w:rPr>
                <w:rFonts w:ascii="Arial" w:hAnsi="Arial" w:cs="Arial"/>
                <w:sz w:val="18"/>
                <w:szCs w:val="18"/>
              </w:rPr>
              <w:t xml:space="preserve">8 </w:t>
            </w:r>
            <w:r w:rsidRPr="006B58F8">
              <w:rPr>
                <w:rFonts w:ascii="Arial" w:hAnsi="Arial" w:cs="Arial"/>
                <w:sz w:val="18"/>
                <w:szCs w:val="18"/>
              </w:rPr>
              <w:t xml:space="preserve"> Health</w:t>
            </w:r>
            <w:proofErr w:type="gramEnd"/>
            <w:r w:rsidRPr="006B58F8">
              <w:rPr>
                <w:rFonts w:ascii="Arial" w:hAnsi="Arial" w:cs="Arial"/>
                <w:sz w:val="18"/>
                <w:szCs w:val="18"/>
              </w:rPr>
              <w:t xml:space="preserve"> Board coaches </w:t>
            </w:r>
          </w:p>
        </w:tc>
        <w:tc>
          <w:tcPr>
            <w:tcW w:w="1494" w:type="dxa"/>
          </w:tcPr>
          <w:p w14:paraId="06A3B5DD" w14:textId="25F67E89" w:rsidR="00457259" w:rsidRPr="006B58F8" w:rsidRDefault="00D510F3" w:rsidP="009F21EC">
            <w:pPr>
              <w:rPr>
                <w:rFonts w:ascii="Arial" w:hAnsi="Arial" w:cs="Arial"/>
                <w:sz w:val="18"/>
                <w:szCs w:val="18"/>
              </w:rPr>
            </w:pPr>
            <w:r w:rsidRPr="006B58F8">
              <w:rPr>
                <w:rFonts w:ascii="Arial" w:hAnsi="Arial" w:cs="Arial"/>
                <w:sz w:val="18"/>
                <w:szCs w:val="18"/>
              </w:rPr>
              <w:t>8</w:t>
            </w:r>
            <w:r w:rsidRPr="006B58F8">
              <w:rPr>
                <w:rFonts w:ascii="Arial" w:hAnsi="Arial" w:cs="Arial"/>
                <w:sz w:val="18"/>
                <w:szCs w:val="18"/>
                <w:vertAlign w:val="superscript"/>
              </w:rPr>
              <w:t>th</w:t>
            </w:r>
            <w:r w:rsidRPr="006B58F8">
              <w:rPr>
                <w:rFonts w:ascii="Arial" w:hAnsi="Arial" w:cs="Arial"/>
                <w:sz w:val="18"/>
                <w:szCs w:val="18"/>
              </w:rPr>
              <w:t xml:space="preserve"> April 2020</w:t>
            </w:r>
          </w:p>
        </w:tc>
        <w:tc>
          <w:tcPr>
            <w:tcW w:w="1494" w:type="dxa"/>
          </w:tcPr>
          <w:p w14:paraId="51848AD1" w14:textId="7834F612" w:rsidR="00457259" w:rsidRPr="006B58F8" w:rsidRDefault="006B58F8" w:rsidP="009F21EC">
            <w:pPr>
              <w:rPr>
                <w:rFonts w:ascii="Arial" w:hAnsi="Arial" w:cs="Arial"/>
                <w:sz w:val="18"/>
                <w:szCs w:val="18"/>
              </w:rPr>
            </w:pPr>
            <w:r w:rsidRPr="006B58F8">
              <w:rPr>
                <w:rFonts w:ascii="Arial" w:hAnsi="Arial" w:cs="Arial"/>
                <w:sz w:val="18"/>
                <w:szCs w:val="18"/>
              </w:rPr>
              <w:t xml:space="preserve">Agenda for change </w:t>
            </w:r>
            <w:proofErr w:type="spellStart"/>
            <w:r w:rsidRPr="006B58F8">
              <w:rPr>
                <w:rFonts w:ascii="Arial" w:hAnsi="Arial" w:cs="Arial"/>
                <w:sz w:val="18"/>
                <w:szCs w:val="18"/>
              </w:rPr>
              <w:t>payscales</w:t>
            </w:r>
            <w:proofErr w:type="spellEnd"/>
            <w:r w:rsidRPr="006B58F8">
              <w:rPr>
                <w:rFonts w:ascii="Arial" w:hAnsi="Arial" w:cs="Arial"/>
                <w:sz w:val="18"/>
                <w:szCs w:val="18"/>
              </w:rPr>
              <w:t>, Band 8 – Approximately £47000 pro rata, 4 days a month</w:t>
            </w:r>
          </w:p>
        </w:tc>
      </w:tr>
      <w:tr w:rsidR="006B58F8" w14:paraId="13E2858A" w14:textId="77777777" w:rsidTr="009F21EC">
        <w:tc>
          <w:tcPr>
            <w:tcW w:w="1493" w:type="dxa"/>
          </w:tcPr>
          <w:p w14:paraId="5C9AE691" w14:textId="37CF8A35" w:rsidR="00457259" w:rsidRPr="006B58F8" w:rsidRDefault="009B6FA6" w:rsidP="009F21EC">
            <w:pPr>
              <w:rPr>
                <w:rFonts w:ascii="Arial" w:hAnsi="Arial" w:cs="Arial"/>
                <w:sz w:val="18"/>
                <w:szCs w:val="18"/>
              </w:rPr>
            </w:pPr>
            <w:r w:rsidRPr="006B58F8">
              <w:rPr>
                <w:rFonts w:ascii="Arial" w:hAnsi="Arial" w:cs="Arial"/>
                <w:sz w:val="18"/>
                <w:szCs w:val="18"/>
              </w:rPr>
              <w:t>Continue</w:t>
            </w:r>
            <w:r w:rsidR="000C0332" w:rsidRPr="006B58F8">
              <w:rPr>
                <w:rFonts w:ascii="Arial" w:hAnsi="Arial" w:cs="Arial"/>
                <w:sz w:val="18"/>
                <w:szCs w:val="18"/>
              </w:rPr>
              <w:t xml:space="preserve">  </w:t>
            </w:r>
            <w:r w:rsidRPr="006B58F8">
              <w:rPr>
                <w:rFonts w:ascii="Arial" w:hAnsi="Arial" w:cs="Arial"/>
                <w:sz w:val="18"/>
                <w:szCs w:val="18"/>
              </w:rPr>
              <w:t xml:space="preserve"> with regular communication from senior management </w:t>
            </w:r>
          </w:p>
        </w:tc>
        <w:tc>
          <w:tcPr>
            <w:tcW w:w="1493" w:type="dxa"/>
          </w:tcPr>
          <w:p w14:paraId="3D8C3BEA" w14:textId="04104931" w:rsidR="00457259" w:rsidRPr="006B58F8" w:rsidRDefault="006B58F8" w:rsidP="009F21EC">
            <w:pPr>
              <w:rPr>
                <w:rFonts w:ascii="Arial" w:hAnsi="Arial" w:cs="Arial"/>
                <w:sz w:val="18"/>
                <w:szCs w:val="18"/>
              </w:rPr>
            </w:pPr>
            <w:r w:rsidRPr="006B58F8">
              <w:rPr>
                <w:rFonts w:ascii="Arial" w:hAnsi="Arial" w:cs="Arial"/>
                <w:sz w:val="18"/>
                <w:szCs w:val="18"/>
              </w:rPr>
              <w:t xml:space="preserve">Engagement with staff to be improved by better and regular communication </w:t>
            </w:r>
          </w:p>
        </w:tc>
        <w:tc>
          <w:tcPr>
            <w:tcW w:w="1494" w:type="dxa"/>
          </w:tcPr>
          <w:p w14:paraId="47E367C9" w14:textId="486E659A" w:rsidR="00457259" w:rsidRPr="006B58F8" w:rsidRDefault="006B58F8" w:rsidP="009F21EC">
            <w:pPr>
              <w:rPr>
                <w:rFonts w:ascii="Arial" w:hAnsi="Arial" w:cs="Arial"/>
                <w:sz w:val="18"/>
                <w:szCs w:val="18"/>
              </w:rPr>
            </w:pPr>
            <w:r w:rsidRPr="006B58F8">
              <w:rPr>
                <w:rFonts w:ascii="Arial" w:hAnsi="Arial" w:cs="Arial"/>
                <w:sz w:val="18"/>
                <w:szCs w:val="18"/>
              </w:rPr>
              <w:t xml:space="preserve">All Health Board staff </w:t>
            </w:r>
          </w:p>
        </w:tc>
        <w:tc>
          <w:tcPr>
            <w:tcW w:w="1494" w:type="dxa"/>
          </w:tcPr>
          <w:p w14:paraId="7A115372" w14:textId="6F1C0412" w:rsidR="00457259" w:rsidRPr="006B58F8" w:rsidRDefault="006B58F8" w:rsidP="009F21EC">
            <w:pPr>
              <w:rPr>
                <w:rFonts w:ascii="Arial" w:hAnsi="Arial" w:cs="Arial"/>
                <w:sz w:val="18"/>
                <w:szCs w:val="18"/>
              </w:rPr>
            </w:pPr>
            <w:r>
              <w:rPr>
                <w:rFonts w:ascii="Arial" w:hAnsi="Arial" w:cs="Arial"/>
                <w:sz w:val="18"/>
                <w:szCs w:val="18"/>
              </w:rPr>
              <w:t>Recording to be undertaken in Ystwyth Board Room, Health Board Head Quarters</w:t>
            </w:r>
          </w:p>
        </w:tc>
        <w:tc>
          <w:tcPr>
            <w:tcW w:w="1494" w:type="dxa"/>
          </w:tcPr>
          <w:p w14:paraId="05BB3CEC" w14:textId="46640255" w:rsidR="00457259" w:rsidRPr="006B58F8" w:rsidRDefault="006B58F8" w:rsidP="009F21EC">
            <w:pPr>
              <w:rPr>
                <w:rFonts w:ascii="Arial" w:hAnsi="Arial" w:cs="Arial"/>
                <w:sz w:val="18"/>
                <w:szCs w:val="18"/>
              </w:rPr>
            </w:pPr>
            <w:r w:rsidRPr="006B58F8">
              <w:rPr>
                <w:rFonts w:ascii="Arial" w:hAnsi="Arial" w:cs="Arial"/>
                <w:sz w:val="18"/>
                <w:szCs w:val="18"/>
              </w:rPr>
              <w:t xml:space="preserve">Communication Assistant to be recruited to support the recordings and publishing of communications each week </w:t>
            </w:r>
          </w:p>
        </w:tc>
        <w:tc>
          <w:tcPr>
            <w:tcW w:w="1494" w:type="dxa"/>
          </w:tcPr>
          <w:p w14:paraId="7B1CCAA0" w14:textId="675CFAB2" w:rsidR="00457259" w:rsidRPr="006B58F8" w:rsidRDefault="00D510F3" w:rsidP="009F21EC">
            <w:pPr>
              <w:rPr>
                <w:rFonts w:ascii="Arial" w:hAnsi="Arial" w:cs="Arial"/>
                <w:sz w:val="18"/>
                <w:szCs w:val="18"/>
              </w:rPr>
            </w:pPr>
            <w:r w:rsidRPr="006B58F8">
              <w:rPr>
                <w:rFonts w:ascii="Arial" w:hAnsi="Arial" w:cs="Arial"/>
                <w:sz w:val="18"/>
                <w:szCs w:val="18"/>
              </w:rPr>
              <w:t>Weekly commencing 15</w:t>
            </w:r>
            <w:r w:rsidRPr="006B58F8">
              <w:rPr>
                <w:rFonts w:ascii="Arial" w:hAnsi="Arial" w:cs="Arial"/>
                <w:sz w:val="18"/>
                <w:szCs w:val="18"/>
                <w:vertAlign w:val="superscript"/>
              </w:rPr>
              <w:t>th</w:t>
            </w:r>
            <w:r w:rsidRPr="006B58F8">
              <w:rPr>
                <w:rFonts w:ascii="Arial" w:hAnsi="Arial" w:cs="Arial"/>
                <w:sz w:val="18"/>
                <w:szCs w:val="18"/>
              </w:rPr>
              <w:t xml:space="preserve"> </w:t>
            </w:r>
            <w:r w:rsidR="00B4478E">
              <w:rPr>
                <w:rFonts w:ascii="Arial" w:hAnsi="Arial" w:cs="Arial"/>
                <w:sz w:val="18"/>
                <w:szCs w:val="18"/>
              </w:rPr>
              <w:t>Februar</w:t>
            </w:r>
            <w:r w:rsidRPr="006B58F8">
              <w:rPr>
                <w:rFonts w:ascii="Arial" w:hAnsi="Arial" w:cs="Arial"/>
                <w:sz w:val="18"/>
                <w:szCs w:val="18"/>
              </w:rPr>
              <w:t xml:space="preserve">y 2020 </w:t>
            </w:r>
          </w:p>
        </w:tc>
        <w:tc>
          <w:tcPr>
            <w:tcW w:w="1494" w:type="dxa"/>
          </w:tcPr>
          <w:p w14:paraId="1A96525D" w14:textId="3E3574B9" w:rsidR="00457259" w:rsidRPr="006B58F8" w:rsidRDefault="006B58F8" w:rsidP="009F21EC">
            <w:pPr>
              <w:rPr>
                <w:rFonts w:ascii="Arial" w:hAnsi="Arial" w:cs="Arial"/>
                <w:sz w:val="18"/>
                <w:szCs w:val="18"/>
              </w:rPr>
            </w:pPr>
            <w:r w:rsidRPr="006B58F8">
              <w:rPr>
                <w:rFonts w:ascii="Arial" w:hAnsi="Arial" w:cs="Arial"/>
                <w:sz w:val="18"/>
                <w:szCs w:val="18"/>
              </w:rPr>
              <w:t xml:space="preserve">Agenda for change </w:t>
            </w:r>
            <w:proofErr w:type="spellStart"/>
            <w:r w:rsidRPr="006B58F8">
              <w:rPr>
                <w:rFonts w:ascii="Arial" w:hAnsi="Arial" w:cs="Arial"/>
                <w:sz w:val="18"/>
                <w:szCs w:val="18"/>
              </w:rPr>
              <w:t>payscales</w:t>
            </w:r>
            <w:proofErr w:type="spellEnd"/>
            <w:r w:rsidRPr="006B58F8">
              <w:rPr>
                <w:rFonts w:ascii="Arial" w:hAnsi="Arial" w:cs="Arial"/>
                <w:sz w:val="18"/>
                <w:szCs w:val="18"/>
              </w:rPr>
              <w:t>, Band 4 – Approx. £22,000 pro-rata, 3 days a week</w:t>
            </w:r>
          </w:p>
        </w:tc>
      </w:tr>
      <w:tr w:rsidR="006B58F8" w14:paraId="18FD054F" w14:textId="77777777" w:rsidTr="009F21EC">
        <w:tc>
          <w:tcPr>
            <w:tcW w:w="1493" w:type="dxa"/>
          </w:tcPr>
          <w:p w14:paraId="7429CB1B" w14:textId="77777777" w:rsidR="00457259" w:rsidRPr="006B58F8" w:rsidRDefault="00457259" w:rsidP="009F21EC">
            <w:pPr>
              <w:rPr>
                <w:rFonts w:ascii="Arial" w:hAnsi="Arial" w:cs="Arial"/>
                <w:sz w:val="18"/>
                <w:szCs w:val="18"/>
              </w:rPr>
            </w:pPr>
            <w:r w:rsidRPr="006B58F8">
              <w:rPr>
                <w:rFonts w:ascii="Arial" w:hAnsi="Arial" w:cs="Arial"/>
                <w:sz w:val="18"/>
                <w:szCs w:val="18"/>
              </w:rPr>
              <w:t>BAME staff surveys</w:t>
            </w:r>
          </w:p>
        </w:tc>
        <w:tc>
          <w:tcPr>
            <w:tcW w:w="1493" w:type="dxa"/>
          </w:tcPr>
          <w:p w14:paraId="0261D20F" w14:textId="1DACBBD2" w:rsidR="00457259" w:rsidRPr="006B58F8" w:rsidRDefault="00427EC6" w:rsidP="009F21EC">
            <w:pPr>
              <w:rPr>
                <w:rFonts w:ascii="Arial" w:hAnsi="Arial" w:cs="Arial"/>
                <w:sz w:val="18"/>
                <w:szCs w:val="18"/>
              </w:rPr>
            </w:pPr>
            <w:r w:rsidRPr="006B58F8">
              <w:rPr>
                <w:rFonts w:ascii="Arial" w:hAnsi="Arial" w:cs="Arial"/>
                <w:sz w:val="18"/>
                <w:szCs w:val="18"/>
              </w:rPr>
              <w:t>For management to be aware of how BAME staff are feeling and to address any concerns</w:t>
            </w:r>
          </w:p>
        </w:tc>
        <w:tc>
          <w:tcPr>
            <w:tcW w:w="1494" w:type="dxa"/>
          </w:tcPr>
          <w:p w14:paraId="7DC437AD" w14:textId="71401B73" w:rsidR="00457259" w:rsidRPr="006B58F8" w:rsidRDefault="00427EC6" w:rsidP="009F21EC">
            <w:pPr>
              <w:rPr>
                <w:rFonts w:ascii="Arial" w:hAnsi="Arial" w:cs="Arial"/>
                <w:sz w:val="18"/>
                <w:szCs w:val="18"/>
              </w:rPr>
            </w:pPr>
            <w:r w:rsidRPr="006B58F8">
              <w:rPr>
                <w:rFonts w:ascii="Arial" w:hAnsi="Arial" w:cs="Arial"/>
                <w:sz w:val="18"/>
                <w:szCs w:val="18"/>
              </w:rPr>
              <w:t>All BAME staff within Hywel Dda</w:t>
            </w:r>
          </w:p>
        </w:tc>
        <w:tc>
          <w:tcPr>
            <w:tcW w:w="1494" w:type="dxa"/>
          </w:tcPr>
          <w:p w14:paraId="6B98EAD3" w14:textId="75473BA6" w:rsidR="00457259" w:rsidRPr="006B58F8" w:rsidRDefault="00427EC6" w:rsidP="009F21EC">
            <w:pPr>
              <w:rPr>
                <w:rFonts w:ascii="Arial" w:hAnsi="Arial" w:cs="Arial"/>
                <w:sz w:val="18"/>
                <w:szCs w:val="18"/>
              </w:rPr>
            </w:pPr>
            <w:r w:rsidRPr="006B58F8">
              <w:rPr>
                <w:rFonts w:ascii="Arial" w:hAnsi="Arial" w:cs="Arial"/>
                <w:sz w:val="18"/>
                <w:szCs w:val="18"/>
              </w:rPr>
              <w:t>Staff surveys can be undertaken on via ESR (Online self-service system where other mandatory training is undertaken)</w:t>
            </w:r>
          </w:p>
        </w:tc>
        <w:tc>
          <w:tcPr>
            <w:tcW w:w="1494" w:type="dxa"/>
          </w:tcPr>
          <w:p w14:paraId="64757EAF" w14:textId="64257C9D" w:rsidR="00457259" w:rsidRPr="006B58F8" w:rsidRDefault="00427EC6" w:rsidP="009F21EC">
            <w:pPr>
              <w:rPr>
                <w:rFonts w:ascii="Arial" w:hAnsi="Arial" w:cs="Arial"/>
                <w:sz w:val="18"/>
                <w:szCs w:val="18"/>
              </w:rPr>
            </w:pPr>
            <w:r w:rsidRPr="006B58F8">
              <w:rPr>
                <w:rFonts w:ascii="Arial" w:hAnsi="Arial" w:cs="Arial"/>
                <w:sz w:val="18"/>
                <w:szCs w:val="18"/>
              </w:rPr>
              <w:t>Staff to be given the time in work to undertake the survey</w:t>
            </w:r>
          </w:p>
        </w:tc>
        <w:tc>
          <w:tcPr>
            <w:tcW w:w="1494" w:type="dxa"/>
          </w:tcPr>
          <w:p w14:paraId="0A89FE48" w14:textId="4E23491C" w:rsidR="00457259" w:rsidRPr="006B58F8" w:rsidRDefault="00427EC6" w:rsidP="009F21EC">
            <w:pPr>
              <w:rPr>
                <w:rFonts w:ascii="Arial" w:hAnsi="Arial" w:cs="Arial"/>
                <w:sz w:val="18"/>
                <w:szCs w:val="18"/>
              </w:rPr>
            </w:pPr>
            <w:r w:rsidRPr="006B58F8">
              <w:rPr>
                <w:rFonts w:ascii="Arial" w:hAnsi="Arial" w:cs="Arial"/>
                <w:sz w:val="18"/>
                <w:szCs w:val="18"/>
              </w:rPr>
              <w:t>Staff to undertake the survey once every quarter</w:t>
            </w:r>
          </w:p>
        </w:tc>
        <w:tc>
          <w:tcPr>
            <w:tcW w:w="1494" w:type="dxa"/>
          </w:tcPr>
          <w:p w14:paraId="6AECC98D" w14:textId="27790CCA" w:rsidR="00457259" w:rsidRPr="006B58F8" w:rsidRDefault="006B58F8" w:rsidP="009F21EC">
            <w:pPr>
              <w:rPr>
                <w:rFonts w:ascii="Arial" w:hAnsi="Arial" w:cs="Arial"/>
                <w:sz w:val="18"/>
                <w:szCs w:val="18"/>
              </w:rPr>
            </w:pPr>
            <w:r w:rsidRPr="006B58F8">
              <w:rPr>
                <w:rFonts w:ascii="Arial" w:hAnsi="Arial" w:cs="Arial"/>
                <w:sz w:val="18"/>
                <w:szCs w:val="18"/>
              </w:rPr>
              <w:t xml:space="preserve">Agenda for change </w:t>
            </w:r>
            <w:proofErr w:type="spellStart"/>
            <w:r w:rsidRPr="006B58F8">
              <w:rPr>
                <w:rFonts w:ascii="Arial" w:hAnsi="Arial" w:cs="Arial"/>
                <w:sz w:val="18"/>
                <w:szCs w:val="18"/>
              </w:rPr>
              <w:t>payscales</w:t>
            </w:r>
            <w:proofErr w:type="spellEnd"/>
            <w:r w:rsidRPr="006B58F8">
              <w:rPr>
                <w:rFonts w:ascii="Arial" w:hAnsi="Arial" w:cs="Arial"/>
                <w:sz w:val="18"/>
                <w:szCs w:val="18"/>
              </w:rPr>
              <w:t xml:space="preserve">, Band 8 – Approximately £47000 pro rata, </w:t>
            </w:r>
            <w:r>
              <w:rPr>
                <w:rFonts w:ascii="Arial" w:hAnsi="Arial" w:cs="Arial"/>
                <w:sz w:val="18"/>
                <w:szCs w:val="18"/>
              </w:rPr>
              <w:t>2 weeks every quarter</w:t>
            </w:r>
          </w:p>
        </w:tc>
      </w:tr>
    </w:tbl>
    <w:p w14:paraId="3DC16E82" w14:textId="77777777" w:rsidR="00457259" w:rsidRPr="00E307B8" w:rsidRDefault="00457259" w:rsidP="00457259">
      <w:pPr>
        <w:spacing w:line="240" w:lineRule="auto"/>
        <w:rPr>
          <w:rFonts w:ascii="Arial" w:hAnsi="Arial" w:cs="Arial"/>
          <w:sz w:val="24"/>
          <w:szCs w:val="24"/>
        </w:rPr>
      </w:pPr>
    </w:p>
    <w:p w14:paraId="40B93DA7" w14:textId="77777777" w:rsidR="00D326A6" w:rsidRPr="004D65BE" w:rsidRDefault="00D326A6" w:rsidP="00457259">
      <w:pPr>
        <w:spacing w:line="240" w:lineRule="auto"/>
        <w:rPr>
          <w:rFonts w:ascii="Arial" w:hAnsi="Arial" w:cs="Arial"/>
          <w:b/>
          <w:bCs/>
          <w:sz w:val="28"/>
          <w:szCs w:val="28"/>
        </w:rPr>
      </w:pPr>
    </w:p>
    <w:p w14:paraId="1D7F1400" w14:textId="77777777" w:rsidR="00457259" w:rsidRDefault="00457259" w:rsidP="00457259"/>
    <w:sdt>
      <w:sdtPr>
        <w:rPr>
          <w:rFonts w:asciiTheme="minorHAnsi" w:eastAsiaTheme="minorHAnsi" w:hAnsiTheme="minorHAnsi" w:cstheme="minorBidi"/>
          <w:color w:val="auto"/>
          <w:sz w:val="22"/>
          <w:szCs w:val="22"/>
          <w:lang w:val="en-GB"/>
        </w:rPr>
        <w:id w:val="-982001895"/>
        <w:docPartObj>
          <w:docPartGallery w:val="Bibliographies"/>
          <w:docPartUnique/>
        </w:docPartObj>
      </w:sdtPr>
      <w:sdtEndPr>
        <w:rPr>
          <w:rFonts w:ascii="Arial" w:hAnsi="Arial" w:cs="Arial"/>
          <w:sz w:val="24"/>
          <w:szCs w:val="24"/>
        </w:rPr>
      </w:sdtEndPr>
      <w:sdtContent>
        <w:p w14:paraId="3D8F9B71" w14:textId="2979D7FB" w:rsidR="00C36E8B" w:rsidRPr="00C36E8B" w:rsidRDefault="00C36E8B" w:rsidP="00C36E8B">
          <w:pPr>
            <w:pStyle w:val="Heading1"/>
            <w:rPr>
              <w:rFonts w:ascii="Arial" w:hAnsi="Arial" w:cs="Arial"/>
              <w:b/>
              <w:bCs/>
              <w:color w:val="auto"/>
              <w:sz w:val="28"/>
              <w:szCs w:val="28"/>
            </w:rPr>
          </w:pPr>
          <w:r w:rsidRPr="00C36E8B">
            <w:rPr>
              <w:rFonts w:ascii="Arial" w:eastAsiaTheme="minorHAnsi" w:hAnsi="Arial" w:cs="Arial"/>
              <w:b/>
              <w:bCs/>
              <w:color w:val="auto"/>
              <w:sz w:val="28"/>
              <w:szCs w:val="28"/>
              <w:lang w:val="en-GB"/>
            </w:rPr>
            <w:t xml:space="preserve">6. </w:t>
          </w:r>
          <w:r w:rsidR="009D797F" w:rsidRPr="00C36E8B">
            <w:rPr>
              <w:rFonts w:ascii="Arial" w:hAnsi="Arial" w:cs="Arial"/>
              <w:b/>
              <w:bCs/>
              <w:color w:val="auto"/>
              <w:sz w:val="28"/>
              <w:szCs w:val="28"/>
            </w:rPr>
            <w:t>References</w:t>
          </w:r>
        </w:p>
        <w:sdt>
          <w:sdtPr>
            <w:rPr>
              <w:rFonts w:eastAsiaTheme="minorHAnsi" w:cstheme="minorBidi"/>
            </w:rPr>
            <w:id w:val="-573587230"/>
            <w:bibliography/>
          </w:sdtPr>
          <w:sdtEndPr>
            <w:rPr>
              <w:rFonts w:ascii="Arial" w:hAnsi="Arial" w:cs="Arial"/>
              <w:sz w:val="24"/>
              <w:szCs w:val="24"/>
            </w:rPr>
          </w:sdtEndPr>
          <w:sdtContent>
            <w:p w14:paraId="5FAEBDB6" w14:textId="092ADF7E" w:rsidR="00C36E8B" w:rsidRPr="00C36E8B" w:rsidRDefault="009D797F" w:rsidP="001162E7">
              <w:pPr>
                <w:pStyle w:val="Bibliography"/>
                <w:numPr>
                  <w:ilvl w:val="0"/>
                  <w:numId w:val="24"/>
                </w:numPr>
                <w:rPr>
                  <w:rFonts w:ascii="Arial" w:hAnsi="Arial" w:cs="Arial"/>
                  <w:noProof/>
                  <w:sz w:val="24"/>
                  <w:szCs w:val="24"/>
                  <w:lang w:val="en-US"/>
                </w:rPr>
              </w:pPr>
              <w:r w:rsidRPr="00C36E8B">
                <w:rPr>
                  <w:rFonts w:ascii="Arial" w:hAnsi="Arial" w:cs="Arial"/>
                  <w:sz w:val="24"/>
                  <w:szCs w:val="24"/>
                </w:rPr>
                <w:fldChar w:fldCharType="begin"/>
              </w:r>
              <w:r w:rsidRPr="00C36E8B">
                <w:rPr>
                  <w:rFonts w:ascii="Arial" w:hAnsi="Arial" w:cs="Arial"/>
                  <w:sz w:val="24"/>
                  <w:szCs w:val="24"/>
                </w:rPr>
                <w:instrText xml:space="preserve"> BIBLIOGRAPHY </w:instrText>
              </w:r>
              <w:r w:rsidRPr="00C36E8B">
                <w:rPr>
                  <w:rFonts w:ascii="Arial" w:hAnsi="Arial" w:cs="Arial"/>
                  <w:sz w:val="24"/>
                  <w:szCs w:val="24"/>
                </w:rPr>
                <w:fldChar w:fldCharType="separate"/>
              </w:r>
              <w:r w:rsidR="00C36E8B" w:rsidRPr="00C36E8B">
                <w:rPr>
                  <w:rFonts w:ascii="Arial" w:hAnsi="Arial" w:cs="Arial"/>
                  <w:noProof/>
                  <w:sz w:val="24"/>
                  <w:szCs w:val="24"/>
                  <w:lang w:val="en-US"/>
                </w:rPr>
                <w:t xml:space="preserve">Armstrong, M. &amp; Stephens, T. </w:t>
              </w:r>
              <w:r w:rsidR="003F1A29">
                <w:rPr>
                  <w:rFonts w:ascii="Arial" w:hAnsi="Arial" w:cs="Arial"/>
                  <w:noProof/>
                  <w:sz w:val="24"/>
                  <w:szCs w:val="24"/>
                  <w:lang w:val="en-US"/>
                </w:rPr>
                <w:t>(</w:t>
              </w:r>
              <w:r w:rsidR="00C36E8B" w:rsidRPr="00C36E8B">
                <w:rPr>
                  <w:rFonts w:ascii="Arial" w:hAnsi="Arial" w:cs="Arial"/>
                  <w:noProof/>
                  <w:sz w:val="24"/>
                  <w:szCs w:val="24"/>
                  <w:lang w:val="en-US"/>
                </w:rPr>
                <w:t>2005</w:t>
              </w:r>
              <w:r w:rsidR="003F1A29">
                <w:rPr>
                  <w:rFonts w:ascii="Arial" w:hAnsi="Arial" w:cs="Arial"/>
                  <w:noProof/>
                  <w:sz w:val="24"/>
                  <w:szCs w:val="24"/>
                  <w:lang w:val="en-US"/>
                </w:rPr>
                <w:t>)</w:t>
              </w:r>
              <w:r w:rsidR="00C36E8B" w:rsidRPr="00C36E8B">
                <w:rPr>
                  <w:rFonts w:ascii="Arial" w:hAnsi="Arial" w:cs="Arial"/>
                  <w:noProof/>
                  <w:sz w:val="24"/>
                  <w:szCs w:val="24"/>
                  <w:lang w:val="en-US"/>
                </w:rPr>
                <w:t xml:space="preserve"> </w:t>
              </w:r>
              <w:r w:rsidR="00C36E8B" w:rsidRPr="00C36E8B">
                <w:rPr>
                  <w:rFonts w:ascii="Arial" w:hAnsi="Arial" w:cs="Arial"/>
                  <w:i/>
                  <w:iCs/>
                  <w:noProof/>
                  <w:sz w:val="24"/>
                  <w:szCs w:val="24"/>
                  <w:lang w:val="en-US"/>
                </w:rPr>
                <w:t xml:space="preserve">A Handbook of Employee reward management and practice. </w:t>
              </w:r>
              <w:r w:rsidR="00C36E8B" w:rsidRPr="00C36E8B">
                <w:rPr>
                  <w:rFonts w:ascii="Arial" w:hAnsi="Arial" w:cs="Arial"/>
                  <w:noProof/>
                  <w:sz w:val="24"/>
                  <w:szCs w:val="24"/>
                  <w:lang w:val="en-US"/>
                </w:rPr>
                <w:t>London: Kogan Page Limited.</w:t>
              </w:r>
            </w:p>
            <w:p w14:paraId="4DB0DD90" w14:textId="4259F7D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Barnard-Bahn, A.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How to Identify — and Fix — Pay Inequality at Your Company.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https://hbr.org/2020/11/how-to-identify-and-fix-pay-inequality-at-your-company</w:t>
              </w:r>
              <w:r w:rsidRPr="00C36E8B">
                <w:rPr>
                  <w:rFonts w:ascii="Arial" w:hAnsi="Arial" w:cs="Arial"/>
                  <w:noProof/>
                  <w:sz w:val="24"/>
                  <w:szCs w:val="24"/>
                  <w:lang w:val="en-US"/>
                </w:rPr>
                <w:br/>
                <w:t>[Accessed 8 December 2020].</w:t>
              </w:r>
            </w:p>
            <w:p w14:paraId="1530AD1D" w14:textId="57DF5F0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Beevers, K., Rea, A. &amp; Hayden , D. </w:t>
              </w:r>
              <w:r w:rsidR="003F1A29">
                <w:rPr>
                  <w:rFonts w:ascii="Arial" w:hAnsi="Arial" w:cs="Arial"/>
                  <w:noProof/>
                  <w:sz w:val="24"/>
                  <w:szCs w:val="24"/>
                  <w:lang w:val="en-US"/>
                </w:rPr>
                <w:t>(</w:t>
              </w:r>
              <w:r w:rsidRPr="00C36E8B">
                <w:rPr>
                  <w:rFonts w:ascii="Arial" w:hAnsi="Arial" w:cs="Arial"/>
                  <w:noProof/>
                  <w:sz w:val="24"/>
                  <w:szCs w:val="24"/>
                  <w:lang w:val="en-US"/>
                </w:rPr>
                <w:t>2020</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Learning and Development Practice in the Workplace. </w:t>
              </w:r>
              <w:r w:rsidRPr="00C36E8B">
                <w:rPr>
                  <w:rFonts w:ascii="Arial" w:hAnsi="Arial" w:cs="Arial"/>
                  <w:noProof/>
                  <w:sz w:val="24"/>
                  <w:szCs w:val="24"/>
                  <w:lang w:val="en-US"/>
                </w:rPr>
                <w:t>4th ed. London: Kogan Page.</w:t>
              </w:r>
            </w:p>
            <w:p w14:paraId="076DF62C" w14:textId="55243C48"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BEIS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Trade Union Membership.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https://assets.publishing.service.gov.uk/government/uploads/system/uploads/attachment_data/file/887740/Trade-union-membership-2019-statistical-bulletin.pdf</w:t>
              </w:r>
              <w:r w:rsidRPr="00C36E8B">
                <w:rPr>
                  <w:rFonts w:ascii="Arial" w:hAnsi="Arial" w:cs="Arial"/>
                  <w:noProof/>
                  <w:sz w:val="24"/>
                  <w:szCs w:val="24"/>
                  <w:lang w:val="en-US"/>
                </w:rPr>
                <w:br/>
                <w:t>[Accessed 8 December 2020].</w:t>
              </w:r>
            </w:p>
            <w:p w14:paraId="2089B826" w14:textId="2670EAAA"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Bellace, J. &amp; Haar, B. </w:t>
              </w:r>
              <w:r w:rsidR="003F1A29">
                <w:rPr>
                  <w:rFonts w:ascii="Arial" w:hAnsi="Arial" w:cs="Arial"/>
                  <w:noProof/>
                  <w:sz w:val="24"/>
                  <w:szCs w:val="24"/>
                  <w:lang w:val="en-US"/>
                </w:rPr>
                <w:t>(</w:t>
              </w:r>
              <w:r w:rsidRPr="00C36E8B">
                <w:rPr>
                  <w:rFonts w:ascii="Arial" w:hAnsi="Arial" w:cs="Arial"/>
                  <w:noProof/>
                  <w:sz w:val="24"/>
                  <w:szCs w:val="24"/>
                  <w:lang w:val="en-US"/>
                </w:rPr>
                <w:t>2019</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Research Handbook on Labour, Business and Human Rights Law. </w:t>
              </w:r>
              <w:r w:rsidRPr="00C36E8B">
                <w:rPr>
                  <w:rFonts w:ascii="Arial" w:hAnsi="Arial" w:cs="Arial"/>
                  <w:noProof/>
                  <w:sz w:val="24"/>
                  <w:szCs w:val="24"/>
                  <w:lang w:val="en-US"/>
                </w:rPr>
                <w:t>Cheltenham : Edward Elgar Publishing .</w:t>
              </w:r>
            </w:p>
            <w:p w14:paraId="5E6A4C31" w14:textId="6E92B4DF"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Bennett, T., Saundry , R. &amp; Fisher, V. </w:t>
              </w:r>
              <w:r w:rsidR="003F1A29">
                <w:rPr>
                  <w:rFonts w:ascii="Arial" w:hAnsi="Arial" w:cs="Arial"/>
                  <w:noProof/>
                  <w:sz w:val="24"/>
                  <w:szCs w:val="24"/>
                  <w:lang w:val="en-US"/>
                </w:rPr>
                <w:t>(</w:t>
              </w:r>
              <w:r w:rsidRPr="00C36E8B">
                <w:rPr>
                  <w:rFonts w:ascii="Arial" w:hAnsi="Arial" w:cs="Arial"/>
                  <w:noProof/>
                  <w:sz w:val="24"/>
                  <w:szCs w:val="24"/>
                  <w:lang w:val="en-US"/>
                </w:rPr>
                <w:t>2020</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Managing Employment Relations. </w:t>
              </w:r>
              <w:r w:rsidRPr="00C36E8B">
                <w:rPr>
                  <w:rFonts w:ascii="Arial" w:hAnsi="Arial" w:cs="Arial"/>
                  <w:noProof/>
                  <w:sz w:val="24"/>
                  <w:szCs w:val="24"/>
                  <w:lang w:val="en-US"/>
                </w:rPr>
                <w:t>7th ed. London: Kogan Page.</w:t>
              </w:r>
            </w:p>
            <w:p w14:paraId="2EF9CB18" w14:textId="791427AC"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Blackledge, P. </w:t>
              </w:r>
              <w:r w:rsidR="003F1A29">
                <w:rPr>
                  <w:rFonts w:ascii="Arial" w:hAnsi="Arial" w:cs="Arial"/>
                  <w:noProof/>
                  <w:sz w:val="24"/>
                  <w:szCs w:val="24"/>
                  <w:lang w:val="en-US"/>
                </w:rPr>
                <w:t>(</w:t>
              </w:r>
              <w:r w:rsidRPr="00C36E8B">
                <w:rPr>
                  <w:rFonts w:ascii="Arial" w:hAnsi="Arial" w:cs="Arial"/>
                  <w:noProof/>
                  <w:sz w:val="24"/>
                  <w:szCs w:val="24"/>
                  <w:lang w:val="en-US"/>
                </w:rPr>
                <w:t>2006</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Reflections on the Marxist Theory of History. </w:t>
              </w:r>
              <w:r w:rsidRPr="00C36E8B">
                <w:rPr>
                  <w:rFonts w:ascii="Arial" w:hAnsi="Arial" w:cs="Arial"/>
                  <w:noProof/>
                  <w:sz w:val="24"/>
                  <w:szCs w:val="24"/>
                  <w:lang w:val="en-US"/>
                </w:rPr>
                <w:t>1st ed. Manchester: Manchester Univsersity Press.</w:t>
              </w:r>
            </w:p>
            <w:p w14:paraId="3FF122A6" w14:textId="7EEC620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BMA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COVID-19: the risk to BAME doctors.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https://www.bma.org.uk/advice-and-support/covid-19/your-health/covid-19-the-risk-to-bame-doctors</w:t>
              </w:r>
              <w:r w:rsidRPr="00C36E8B">
                <w:rPr>
                  <w:rFonts w:ascii="Arial" w:hAnsi="Arial" w:cs="Arial"/>
                  <w:noProof/>
                  <w:sz w:val="24"/>
                  <w:szCs w:val="24"/>
                  <w:lang w:val="en-US"/>
                </w:rPr>
                <w:br/>
                <w:t>[Accessed 8 December 2020].</w:t>
              </w:r>
            </w:p>
            <w:p w14:paraId="20CB065C" w14:textId="033E1BC4"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Boston, S. </w:t>
              </w:r>
              <w:r w:rsidR="003F1A29">
                <w:rPr>
                  <w:rFonts w:ascii="Arial" w:hAnsi="Arial" w:cs="Arial"/>
                  <w:noProof/>
                  <w:sz w:val="24"/>
                  <w:szCs w:val="24"/>
                  <w:lang w:val="en-US"/>
                </w:rPr>
                <w:t>(</w:t>
              </w:r>
              <w:r w:rsidRPr="00C36E8B">
                <w:rPr>
                  <w:rFonts w:ascii="Arial" w:hAnsi="Arial" w:cs="Arial"/>
                  <w:noProof/>
                  <w:sz w:val="24"/>
                  <w:szCs w:val="24"/>
                  <w:lang w:val="en-US"/>
                </w:rPr>
                <w:t>2015</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Women Workers and the Trade Unions. </w:t>
              </w:r>
              <w:r w:rsidRPr="00C36E8B">
                <w:rPr>
                  <w:rFonts w:ascii="Arial" w:hAnsi="Arial" w:cs="Arial"/>
                  <w:noProof/>
                  <w:sz w:val="24"/>
                  <w:szCs w:val="24"/>
                  <w:lang w:val="en-US"/>
                </w:rPr>
                <w:t>United Kingdom: Lawrence and Wishart Limited.</w:t>
              </w:r>
            </w:p>
            <w:p w14:paraId="27BFB8E9" w14:textId="1A9F97AD"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Cheese, M. </w:t>
              </w:r>
              <w:r w:rsidR="003F1A29">
                <w:rPr>
                  <w:rFonts w:ascii="Arial" w:hAnsi="Arial" w:cs="Arial"/>
                  <w:noProof/>
                  <w:sz w:val="24"/>
                  <w:szCs w:val="24"/>
                  <w:lang w:val="en-US"/>
                </w:rPr>
                <w:t>(</w:t>
              </w:r>
              <w:r w:rsidRPr="00C36E8B">
                <w:rPr>
                  <w:rFonts w:ascii="Arial" w:hAnsi="Arial" w:cs="Arial"/>
                  <w:noProof/>
                  <w:sz w:val="24"/>
                  <w:szCs w:val="24"/>
                  <w:lang w:val="en-US"/>
                </w:rPr>
                <w:t>2007</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Chartism: A new history. </w:t>
              </w:r>
              <w:r w:rsidRPr="00C36E8B">
                <w:rPr>
                  <w:rFonts w:ascii="Arial" w:hAnsi="Arial" w:cs="Arial"/>
                  <w:noProof/>
                  <w:sz w:val="24"/>
                  <w:szCs w:val="24"/>
                  <w:lang w:val="en-US"/>
                </w:rPr>
                <w:t>1st ed. Manchester: Manchester University Press.</w:t>
              </w:r>
            </w:p>
            <w:p w14:paraId="0125930C" w14:textId="45FE77CF"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CIPD </w:t>
              </w:r>
              <w:r w:rsidR="00CF7534">
                <w:rPr>
                  <w:rFonts w:ascii="Arial" w:hAnsi="Arial" w:cs="Arial"/>
                  <w:noProof/>
                  <w:sz w:val="24"/>
                  <w:szCs w:val="24"/>
                  <w:lang w:val="en-US"/>
                </w:rPr>
                <w:t>(</w:t>
              </w:r>
              <w:r w:rsidRPr="00C36E8B">
                <w:rPr>
                  <w:rFonts w:ascii="Arial" w:hAnsi="Arial" w:cs="Arial"/>
                  <w:noProof/>
                  <w:sz w:val="24"/>
                  <w:szCs w:val="24"/>
                  <w:lang w:val="en-US"/>
                </w:rPr>
                <w:t>2019</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Megatrends: Flexible working.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https://www.cipd.co.uk/Images/megatrends-report-flexible-working-1_tcm18-52769.pdf</w:t>
              </w:r>
              <w:r w:rsidRPr="00C36E8B">
                <w:rPr>
                  <w:rFonts w:ascii="Arial" w:hAnsi="Arial" w:cs="Arial"/>
                  <w:noProof/>
                  <w:sz w:val="24"/>
                  <w:szCs w:val="24"/>
                  <w:lang w:val="en-US"/>
                </w:rPr>
                <w:br/>
                <w:t>[Accessed 8 December 2020].</w:t>
              </w:r>
            </w:p>
            <w:p w14:paraId="1986E304" w14:textId="256D6AF1"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CIPD </w:t>
              </w:r>
              <w:r w:rsidR="00CF7534">
                <w:rPr>
                  <w:rFonts w:ascii="Arial" w:hAnsi="Arial" w:cs="Arial"/>
                  <w:noProof/>
                  <w:sz w:val="24"/>
                  <w:szCs w:val="24"/>
                  <w:lang w:val="en-US"/>
                </w:rPr>
                <w:t>(</w:t>
              </w:r>
              <w:r w:rsidRPr="00C36E8B">
                <w:rPr>
                  <w:rFonts w:ascii="Arial" w:hAnsi="Arial" w:cs="Arial"/>
                  <w:noProof/>
                  <w:sz w:val="24"/>
                  <w:szCs w:val="24"/>
                  <w:lang w:val="en-US"/>
                </w:rPr>
                <w:t>2020b</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Health and safety at work.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https://www.cipd.co.uk/knowledge/fundamentals/emp-law/health-safety/factsheet</w:t>
              </w:r>
              <w:r w:rsidRPr="00C36E8B">
                <w:rPr>
                  <w:rFonts w:ascii="Arial" w:hAnsi="Arial" w:cs="Arial"/>
                  <w:noProof/>
                  <w:sz w:val="24"/>
                  <w:szCs w:val="24"/>
                  <w:lang w:val="en-US"/>
                </w:rPr>
                <w:br/>
                <w:t>[Accessed 3 January 2020].</w:t>
              </w:r>
            </w:p>
            <w:p w14:paraId="66BFD802" w14:textId="111F7454"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CIPD </w:t>
              </w:r>
              <w:r w:rsidR="00CF7534">
                <w:rPr>
                  <w:rFonts w:ascii="Arial" w:hAnsi="Arial" w:cs="Arial"/>
                  <w:noProof/>
                  <w:sz w:val="24"/>
                  <w:szCs w:val="24"/>
                  <w:lang w:val="en-US"/>
                </w:rPr>
                <w:t>(</w:t>
              </w:r>
              <w:r w:rsidRPr="00C36E8B">
                <w:rPr>
                  <w:rFonts w:ascii="Arial" w:hAnsi="Arial" w:cs="Arial"/>
                  <w:noProof/>
                  <w:sz w:val="24"/>
                  <w:szCs w:val="24"/>
                  <w:lang w:val="en-US"/>
                </w:rPr>
                <w:t>2020c</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Megatrends: Working from home – what’s driving the rise in remote working?.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https://www.cipd.co.uk/knowledge/work/trends/megatrends/working-home-rise</w:t>
              </w:r>
              <w:r w:rsidRPr="00C36E8B">
                <w:rPr>
                  <w:rFonts w:ascii="Arial" w:hAnsi="Arial" w:cs="Arial"/>
                  <w:noProof/>
                  <w:sz w:val="24"/>
                  <w:szCs w:val="24"/>
                  <w:lang w:val="en-US"/>
                </w:rPr>
                <w:br/>
                <w:t>[Accessed 8 December 2020].</w:t>
              </w:r>
            </w:p>
            <w:p w14:paraId="68CEBBF9" w14:textId="4E8FE470"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CIPD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Employee relations: an introduction.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lastRenderedPageBreak/>
                <w:t>https://www.cipd.co.uk/knowledge/fundamentals/relations/employees/factsheet#6059</w:t>
              </w:r>
              <w:r w:rsidRPr="00C36E8B">
                <w:rPr>
                  <w:rFonts w:ascii="Arial" w:hAnsi="Arial" w:cs="Arial"/>
                  <w:noProof/>
                  <w:sz w:val="24"/>
                  <w:szCs w:val="24"/>
                  <w:lang w:val="en-US"/>
                </w:rPr>
                <w:br/>
                <w:t>[Accessed 8 December 2020].</w:t>
              </w:r>
            </w:p>
            <w:p w14:paraId="5E0E2F8C" w14:textId="6F601409"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Colling, T. &amp; Terry, M. </w:t>
              </w:r>
              <w:r w:rsidR="003F1A29">
                <w:rPr>
                  <w:rFonts w:ascii="Arial" w:hAnsi="Arial" w:cs="Arial"/>
                  <w:noProof/>
                  <w:sz w:val="24"/>
                  <w:szCs w:val="24"/>
                  <w:lang w:val="en-US"/>
                </w:rPr>
                <w:t>(</w:t>
              </w:r>
              <w:r w:rsidRPr="00C36E8B">
                <w:rPr>
                  <w:rFonts w:ascii="Arial" w:hAnsi="Arial" w:cs="Arial"/>
                  <w:noProof/>
                  <w:sz w:val="24"/>
                  <w:szCs w:val="24"/>
                  <w:lang w:val="en-US"/>
                </w:rPr>
                <w:t>2010</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Industrial relations: Theory and practice. </w:t>
              </w:r>
              <w:r w:rsidRPr="00C36E8B">
                <w:rPr>
                  <w:rFonts w:ascii="Arial" w:hAnsi="Arial" w:cs="Arial"/>
                  <w:noProof/>
                  <w:sz w:val="24"/>
                  <w:szCs w:val="24"/>
                  <w:lang w:val="en-US"/>
                </w:rPr>
                <w:t>3rd ed. West Sussex: John Wiley &amp; Sons, Inc..</w:t>
              </w:r>
            </w:p>
            <w:p w14:paraId="614303DF" w14:textId="59304744"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Collins, H., Ewing, K. &amp; McColgan, A. </w:t>
              </w:r>
              <w:r w:rsidR="003F1A29">
                <w:rPr>
                  <w:rFonts w:ascii="Arial" w:hAnsi="Arial" w:cs="Arial"/>
                  <w:noProof/>
                  <w:sz w:val="24"/>
                  <w:szCs w:val="24"/>
                  <w:lang w:val="en-US"/>
                </w:rPr>
                <w:t>(</w:t>
              </w:r>
              <w:r w:rsidRPr="00C36E8B">
                <w:rPr>
                  <w:rFonts w:ascii="Arial" w:hAnsi="Arial" w:cs="Arial"/>
                  <w:noProof/>
                  <w:sz w:val="24"/>
                  <w:szCs w:val="24"/>
                  <w:lang w:val="en-US"/>
                </w:rPr>
                <w:t>2019</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Labour Law. </w:t>
              </w:r>
              <w:r w:rsidRPr="00C36E8B">
                <w:rPr>
                  <w:rFonts w:ascii="Arial" w:hAnsi="Arial" w:cs="Arial"/>
                  <w:noProof/>
                  <w:sz w:val="24"/>
                  <w:szCs w:val="24"/>
                  <w:lang w:val="en-US"/>
                </w:rPr>
                <w:t>2nd ed. Cambridge: Cambridge University Press.</w:t>
              </w:r>
            </w:p>
            <w:p w14:paraId="62F85F12" w14:textId="64362CA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Davies, D.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Black Lives Matter: The numbers behind racial inequalities in Wales.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https://www.bbc.co.uk/news/uk-wales-53092346</w:t>
              </w:r>
              <w:r w:rsidRPr="00C36E8B">
                <w:rPr>
                  <w:rFonts w:ascii="Arial" w:hAnsi="Arial" w:cs="Arial"/>
                  <w:noProof/>
                  <w:sz w:val="24"/>
                  <w:szCs w:val="24"/>
                  <w:lang w:val="en-US"/>
                </w:rPr>
                <w:br/>
                <w:t>[Accessed 8 December 2020].</w:t>
              </w:r>
            </w:p>
            <w:p w14:paraId="6D64264E" w14:textId="026484AF"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Deb, T. </w:t>
              </w:r>
              <w:r w:rsidR="00CF7534">
                <w:rPr>
                  <w:rFonts w:ascii="Arial" w:hAnsi="Arial" w:cs="Arial"/>
                  <w:noProof/>
                  <w:sz w:val="24"/>
                  <w:szCs w:val="24"/>
                  <w:lang w:val="en-US"/>
                </w:rPr>
                <w:t>(</w:t>
              </w:r>
              <w:r w:rsidRPr="00C36E8B">
                <w:rPr>
                  <w:rFonts w:ascii="Arial" w:hAnsi="Arial" w:cs="Arial"/>
                  <w:noProof/>
                  <w:sz w:val="24"/>
                  <w:szCs w:val="24"/>
                  <w:lang w:val="en-US"/>
                </w:rPr>
                <w:t>2009</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Managing human resources and industrial relations. </w:t>
              </w:r>
              <w:r w:rsidRPr="00C36E8B">
                <w:rPr>
                  <w:rFonts w:ascii="Arial" w:hAnsi="Arial" w:cs="Arial"/>
                  <w:noProof/>
                  <w:sz w:val="24"/>
                  <w:szCs w:val="24"/>
                  <w:lang w:val="en-US"/>
                </w:rPr>
                <w:t>1st ed. New Delhi : Excel Books.</w:t>
              </w:r>
            </w:p>
            <w:p w14:paraId="361E6656" w14:textId="6337595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Dryzek, J., Honig, B. &amp; Phillips, A. </w:t>
              </w:r>
              <w:r w:rsidR="003F1A29">
                <w:rPr>
                  <w:rFonts w:ascii="Arial" w:hAnsi="Arial" w:cs="Arial"/>
                  <w:noProof/>
                  <w:sz w:val="24"/>
                  <w:szCs w:val="24"/>
                  <w:lang w:val="en-US"/>
                </w:rPr>
                <w:t>(</w:t>
              </w:r>
              <w:r w:rsidRPr="00C36E8B">
                <w:rPr>
                  <w:rFonts w:ascii="Arial" w:hAnsi="Arial" w:cs="Arial"/>
                  <w:noProof/>
                  <w:sz w:val="24"/>
                  <w:szCs w:val="24"/>
                  <w:lang w:val="en-US"/>
                </w:rPr>
                <w:t>2008</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The Oxford Handbook of Political Theory. </w:t>
              </w:r>
              <w:r w:rsidRPr="00C36E8B">
                <w:rPr>
                  <w:rFonts w:ascii="Arial" w:hAnsi="Arial" w:cs="Arial"/>
                  <w:noProof/>
                  <w:sz w:val="24"/>
                  <w:szCs w:val="24"/>
                  <w:lang w:val="en-US"/>
                </w:rPr>
                <w:t>1st ed. Oxford: Oxford University Press.</w:t>
              </w:r>
            </w:p>
            <w:p w14:paraId="4748CF94" w14:textId="3F3323BE"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Duggan, M. </w:t>
              </w:r>
              <w:r w:rsidR="003F1A29">
                <w:rPr>
                  <w:rFonts w:ascii="Arial" w:hAnsi="Arial" w:cs="Arial"/>
                  <w:noProof/>
                  <w:sz w:val="24"/>
                  <w:szCs w:val="24"/>
                  <w:lang w:val="en-US"/>
                </w:rPr>
                <w:t>(</w:t>
              </w:r>
              <w:r w:rsidRPr="00C36E8B">
                <w:rPr>
                  <w:rFonts w:ascii="Arial" w:hAnsi="Arial" w:cs="Arial"/>
                  <w:noProof/>
                  <w:sz w:val="24"/>
                  <w:szCs w:val="24"/>
                  <w:lang w:val="en-US"/>
                </w:rPr>
                <w:t>2009</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Equal Pay: Law and Practice. </w:t>
              </w:r>
              <w:r w:rsidRPr="00C36E8B">
                <w:rPr>
                  <w:rFonts w:ascii="Arial" w:hAnsi="Arial" w:cs="Arial"/>
                  <w:noProof/>
                  <w:sz w:val="24"/>
                  <w:szCs w:val="24"/>
                  <w:lang w:val="en-US"/>
                </w:rPr>
                <w:t>United Kingdon: Jordans.</w:t>
              </w:r>
            </w:p>
            <w:p w14:paraId="4F502E8A" w14:textId="2A06D27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Dundon, T. &amp; Wilkinson, A. </w:t>
              </w:r>
              <w:r w:rsidR="003F1A29">
                <w:rPr>
                  <w:rFonts w:ascii="Arial" w:hAnsi="Arial" w:cs="Arial"/>
                  <w:noProof/>
                  <w:sz w:val="24"/>
                  <w:szCs w:val="24"/>
                  <w:lang w:val="en-US"/>
                </w:rPr>
                <w:t>(</w:t>
              </w:r>
              <w:r w:rsidRPr="00C36E8B">
                <w:rPr>
                  <w:rFonts w:ascii="Arial" w:hAnsi="Arial" w:cs="Arial"/>
                  <w:noProof/>
                  <w:sz w:val="24"/>
                  <w:szCs w:val="24"/>
                  <w:lang w:val="en-US"/>
                </w:rPr>
                <w:t>2020</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Case Studies in Work, Employment and Human Resource Management. </w:t>
              </w:r>
              <w:r w:rsidRPr="00C36E8B">
                <w:rPr>
                  <w:rFonts w:ascii="Arial" w:hAnsi="Arial" w:cs="Arial"/>
                  <w:noProof/>
                  <w:sz w:val="24"/>
                  <w:szCs w:val="24"/>
                  <w:lang w:val="en-US"/>
                </w:rPr>
                <w:t>Cheltenham: Edward Elgar Publishing, Inc. .</w:t>
              </w:r>
            </w:p>
            <w:p w14:paraId="521652CD" w14:textId="5FAE5A9B"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Edwards, P. </w:t>
              </w:r>
              <w:r w:rsidR="003F1A29">
                <w:rPr>
                  <w:rFonts w:ascii="Arial" w:hAnsi="Arial" w:cs="Arial"/>
                  <w:noProof/>
                  <w:sz w:val="24"/>
                  <w:szCs w:val="24"/>
                  <w:lang w:val="en-US"/>
                </w:rPr>
                <w:t>(</w:t>
              </w:r>
              <w:r w:rsidRPr="00C36E8B">
                <w:rPr>
                  <w:rFonts w:ascii="Arial" w:hAnsi="Arial" w:cs="Arial"/>
                  <w:noProof/>
                  <w:sz w:val="24"/>
                  <w:szCs w:val="24"/>
                  <w:lang w:val="en-US"/>
                </w:rPr>
                <w:t>2009</w:t>
              </w:r>
              <w:r w:rsidR="003F1A29">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Industrial Relations: Theory and Practoce in Britain. </w:t>
              </w:r>
              <w:r w:rsidRPr="00C36E8B">
                <w:rPr>
                  <w:rFonts w:ascii="Arial" w:hAnsi="Arial" w:cs="Arial"/>
                  <w:noProof/>
                  <w:sz w:val="24"/>
                  <w:szCs w:val="24"/>
                  <w:lang w:val="en-US"/>
                </w:rPr>
                <w:t>4th ed. Oxford: Blackwell Publishing .</w:t>
              </w:r>
            </w:p>
            <w:p w14:paraId="3D73672D" w14:textId="1BFA3615"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Festing, M. </w:t>
              </w:r>
              <w:r w:rsidR="005044BF">
                <w:rPr>
                  <w:rFonts w:ascii="Arial" w:hAnsi="Arial" w:cs="Arial"/>
                  <w:noProof/>
                  <w:sz w:val="24"/>
                  <w:szCs w:val="24"/>
                  <w:lang w:val="en-US"/>
                </w:rPr>
                <w:t>(</w:t>
              </w:r>
              <w:r w:rsidRPr="00C36E8B">
                <w:rPr>
                  <w:rFonts w:ascii="Arial" w:hAnsi="Arial" w:cs="Arial"/>
                  <w:noProof/>
                  <w:sz w:val="24"/>
                  <w:szCs w:val="24"/>
                  <w:lang w:val="en-US"/>
                </w:rPr>
                <w:t>2013</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Management and International Review: Strategic Issues in International Human Resource Management. </w:t>
              </w:r>
              <w:r w:rsidRPr="00C36E8B">
                <w:rPr>
                  <w:rFonts w:ascii="Arial" w:hAnsi="Arial" w:cs="Arial"/>
                  <w:noProof/>
                  <w:sz w:val="24"/>
                  <w:szCs w:val="24"/>
                  <w:lang w:val="en-US"/>
                </w:rPr>
                <w:t>Germany: Springer.</w:t>
              </w:r>
            </w:p>
            <w:p w14:paraId="0F4A07FC" w14:textId="0EFB7420"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Gammage, R. G. </w:t>
              </w:r>
              <w:r w:rsidR="005044BF">
                <w:rPr>
                  <w:rFonts w:ascii="Arial" w:hAnsi="Arial" w:cs="Arial"/>
                  <w:noProof/>
                  <w:sz w:val="24"/>
                  <w:szCs w:val="24"/>
                  <w:lang w:val="en-US"/>
                </w:rPr>
                <w:t>(</w:t>
              </w:r>
              <w:r w:rsidRPr="00C36E8B">
                <w:rPr>
                  <w:rFonts w:ascii="Arial" w:hAnsi="Arial" w:cs="Arial"/>
                  <w:noProof/>
                  <w:sz w:val="24"/>
                  <w:szCs w:val="24"/>
                  <w:lang w:val="en-US"/>
                </w:rPr>
                <w:t>2020</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The History of the Chartist Movement, from its Commencement Down to the Present Time. </w:t>
              </w:r>
              <w:r w:rsidRPr="00C36E8B">
                <w:rPr>
                  <w:rFonts w:ascii="Arial" w:hAnsi="Arial" w:cs="Arial"/>
                  <w:noProof/>
                  <w:sz w:val="24"/>
                  <w:szCs w:val="24"/>
                  <w:lang w:val="en-US"/>
                </w:rPr>
                <w:t>United States: Hard Press.</w:t>
              </w:r>
            </w:p>
            <w:p w14:paraId="262111D6" w14:textId="43B62FD4"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Gardner, M. &amp; Palmer, G. </w:t>
              </w:r>
              <w:r w:rsidR="005044BF">
                <w:rPr>
                  <w:rFonts w:ascii="Arial" w:hAnsi="Arial" w:cs="Arial"/>
                  <w:noProof/>
                  <w:sz w:val="24"/>
                  <w:szCs w:val="24"/>
                  <w:lang w:val="en-US"/>
                </w:rPr>
                <w:t>(</w:t>
              </w:r>
              <w:r w:rsidRPr="00C36E8B">
                <w:rPr>
                  <w:rFonts w:ascii="Arial" w:hAnsi="Arial" w:cs="Arial"/>
                  <w:noProof/>
                  <w:sz w:val="24"/>
                  <w:szCs w:val="24"/>
                  <w:lang w:val="en-US"/>
                </w:rPr>
                <w:t>1997</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Employment Relations: Industrial Relations and Human Resource Management in Australia. </w:t>
              </w:r>
              <w:r w:rsidRPr="00C36E8B">
                <w:rPr>
                  <w:rFonts w:ascii="Arial" w:hAnsi="Arial" w:cs="Arial"/>
                  <w:noProof/>
                  <w:sz w:val="24"/>
                  <w:szCs w:val="24"/>
                  <w:lang w:val="en-US"/>
                </w:rPr>
                <w:t>2nd ed. Melbourne: Macmillan Education Australia.</w:t>
              </w:r>
            </w:p>
            <w:p w14:paraId="5DB5F690" w14:textId="4EC45B7A"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Gennard, J. &amp; Judge, G. </w:t>
              </w:r>
              <w:r w:rsidR="005044BF">
                <w:rPr>
                  <w:rFonts w:ascii="Arial" w:hAnsi="Arial" w:cs="Arial"/>
                  <w:noProof/>
                  <w:sz w:val="24"/>
                  <w:szCs w:val="24"/>
                  <w:lang w:val="en-US"/>
                </w:rPr>
                <w:t>(</w:t>
              </w:r>
              <w:r w:rsidRPr="00C36E8B">
                <w:rPr>
                  <w:rFonts w:ascii="Arial" w:hAnsi="Arial" w:cs="Arial"/>
                  <w:noProof/>
                  <w:sz w:val="24"/>
                  <w:szCs w:val="24"/>
                  <w:lang w:val="en-US"/>
                </w:rPr>
                <w:t>2005</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Employee Relations. </w:t>
              </w:r>
              <w:r w:rsidRPr="00C36E8B">
                <w:rPr>
                  <w:rFonts w:ascii="Arial" w:hAnsi="Arial" w:cs="Arial"/>
                  <w:noProof/>
                  <w:sz w:val="24"/>
                  <w:szCs w:val="24"/>
                  <w:lang w:val="en-US"/>
                </w:rPr>
                <w:t>4th ed. London: CIPD.</w:t>
              </w:r>
            </w:p>
            <w:p w14:paraId="28C0D884" w14:textId="1AC2FBD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Goodway, D. </w:t>
              </w:r>
              <w:r w:rsidR="005044BF">
                <w:rPr>
                  <w:rFonts w:ascii="Arial" w:hAnsi="Arial" w:cs="Arial"/>
                  <w:noProof/>
                  <w:sz w:val="24"/>
                  <w:szCs w:val="24"/>
                  <w:lang w:val="en-US"/>
                </w:rPr>
                <w:t>(</w:t>
              </w:r>
              <w:r w:rsidRPr="00C36E8B">
                <w:rPr>
                  <w:rFonts w:ascii="Arial" w:hAnsi="Arial" w:cs="Arial"/>
                  <w:noProof/>
                  <w:sz w:val="24"/>
                  <w:szCs w:val="24"/>
                  <w:lang w:val="en-US"/>
                </w:rPr>
                <w:t>2002</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London Chartism 1838-1848. </w:t>
              </w:r>
              <w:r w:rsidRPr="00C36E8B">
                <w:rPr>
                  <w:rFonts w:ascii="Arial" w:hAnsi="Arial" w:cs="Arial"/>
                  <w:noProof/>
                  <w:sz w:val="24"/>
                  <w:szCs w:val="24"/>
                  <w:lang w:val="en-US"/>
                </w:rPr>
                <w:t>1st ed. Cambridge: Cambridge University Press.</w:t>
              </w:r>
            </w:p>
            <w:p w14:paraId="093F1081" w14:textId="0B254B9D"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Gov.UK </w:t>
              </w:r>
              <w:r w:rsidR="00CF7534">
                <w:rPr>
                  <w:rFonts w:ascii="Arial" w:hAnsi="Arial" w:cs="Arial"/>
                  <w:noProof/>
                  <w:sz w:val="24"/>
                  <w:szCs w:val="24"/>
                  <w:lang w:val="en-US"/>
                </w:rPr>
                <w:t>(</w:t>
              </w:r>
              <w:r w:rsidRPr="00C36E8B">
                <w:rPr>
                  <w:rFonts w:ascii="Arial" w:hAnsi="Arial" w:cs="Arial"/>
                  <w:noProof/>
                  <w:sz w:val="24"/>
                  <w:szCs w:val="24"/>
                  <w:lang w:val="en-US"/>
                </w:rPr>
                <w:t>2014</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The 2011 Workplace Employment Relations Study: First Findings.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https://assets.publishing.service.gov.uk/government/uploads/system/uploads/attachment_data/file/336651/bis-14-1008-WERS-first-findings-report-fourth-edition-july-2014.pdf</w:t>
              </w:r>
              <w:r w:rsidRPr="00C36E8B">
                <w:rPr>
                  <w:rFonts w:ascii="Arial" w:hAnsi="Arial" w:cs="Arial"/>
                  <w:noProof/>
                  <w:sz w:val="24"/>
                  <w:szCs w:val="24"/>
                  <w:lang w:val="en-US"/>
                </w:rPr>
                <w:br/>
                <w:t>[Accessed 30 December 2020].</w:t>
              </w:r>
            </w:p>
            <w:p w14:paraId="5368E274" w14:textId="751F0A9F"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Gov.UK </w:t>
              </w:r>
              <w:r w:rsidR="00CF7534">
                <w:rPr>
                  <w:rFonts w:ascii="Arial" w:hAnsi="Arial" w:cs="Arial"/>
                  <w:noProof/>
                  <w:sz w:val="24"/>
                  <w:szCs w:val="24"/>
                  <w:lang w:val="en-US"/>
                </w:rPr>
                <w:t>(</w:t>
              </w:r>
              <w:r w:rsidRPr="00C36E8B">
                <w:rPr>
                  <w:rFonts w:ascii="Arial" w:hAnsi="Arial" w:cs="Arial"/>
                  <w:noProof/>
                  <w:sz w:val="24"/>
                  <w:szCs w:val="24"/>
                  <w:lang w:val="en-US"/>
                </w:rPr>
                <w:t>2020b</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Coronavirus.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https://www.gov.uk/coronavirus</w:t>
              </w:r>
              <w:r w:rsidRPr="00C36E8B">
                <w:rPr>
                  <w:rFonts w:ascii="Arial" w:hAnsi="Arial" w:cs="Arial"/>
                  <w:noProof/>
                  <w:sz w:val="24"/>
                  <w:szCs w:val="24"/>
                  <w:lang w:val="en-US"/>
                </w:rPr>
                <w:br/>
                <w:t>[Accessed 8 December 2020].</w:t>
              </w:r>
            </w:p>
            <w:p w14:paraId="79C461D1" w14:textId="6D57AA3C"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Gov.UK </w:t>
              </w:r>
              <w:r w:rsidR="00CF7534">
                <w:rPr>
                  <w:rFonts w:ascii="Arial" w:hAnsi="Arial" w:cs="Arial"/>
                  <w:noProof/>
                  <w:sz w:val="24"/>
                  <w:szCs w:val="24"/>
                  <w:lang w:val="en-US"/>
                </w:rPr>
                <w:t>(</w:t>
              </w:r>
              <w:r w:rsidRPr="00C36E8B">
                <w:rPr>
                  <w:rFonts w:ascii="Arial" w:hAnsi="Arial" w:cs="Arial"/>
                  <w:noProof/>
                  <w:sz w:val="24"/>
                  <w:szCs w:val="24"/>
                  <w:lang w:val="en-US"/>
                </w:rPr>
                <w:t>2020d</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Beyond the data: Understanding the impact of COVID-19 on BAME groups.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https://assets.publishing.service.gov.uk/government/uploads/system/uploads/attachment_d</w:t>
              </w:r>
              <w:r w:rsidRPr="00C36E8B">
                <w:rPr>
                  <w:rFonts w:ascii="Arial" w:hAnsi="Arial" w:cs="Arial"/>
                  <w:noProof/>
                  <w:sz w:val="24"/>
                  <w:szCs w:val="24"/>
                  <w:u w:val="single"/>
                  <w:lang w:val="en-US"/>
                </w:rPr>
                <w:lastRenderedPageBreak/>
                <w:t>ata/file/892376/COVID_stakeholder_engagement_synthesis_beyond_the_data.pdf</w:t>
              </w:r>
              <w:r w:rsidRPr="00C36E8B">
                <w:rPr>
                  <w:rFonts w:ascii="Arial" w:hAnsi="Arial" w:cs="Arial"/>
                  <w:noProof/>
                  <w:sz w:val="24"/>
                  <w:szCs w:val="24"/>
                  <w:lang w:val="en-US"/>
                </w:rPr>
                <w:br/>
                <w:t>[Accessed 30 December 2020].</w:t>
              </w:r>
            </w:p>
            <w:p w14:paraId="7DE97B6B" w14:textId="45D8BD34"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Gov.UK </w:t>
              </w:r>
              <w:r w:rsidR="00CF7534">
                <w:rPr>
                  <w:rFonts w:ascii="Arial" w:hAnsi="Arial" w:cs="Arial"/>
                  <w:noProof/>
                  <w:sz w:val="24"/>
                  <w:szCs w:val="24"/>
                  <w:lang w:val="en-US"/>
                </w:rPr>
                <w:t>(</w:t>
              </w:r>
              <w:r w:rsidRPr="00C36E8B">
                <w:rPr>
                  <w:rFonts w:ascii="Arial" w:hAnsi="Arial" w:cs="Arial"/>
                  <w:noProof/>
                  <w:sz w:val="24"/>
                  <w:szCs w:val="24"/>
                  <w:lang w:val="en-US"/>
                </w:rPr>
                <w:t>2020e</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Business support.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https://www.gov.uk/coronavirus/business-support</w:t>
              </w:r>
              <w:r w:rsidRPr="00C36E8B">
                <w:rPr>
                  <w:rFonts w:ascii="Arial" w:hAnsi="Arial" w:cs="Arial"/>
                  <w:noProof/>
                  <w:sz w:val="24"/>
                  <w:szCs w:val="24"/>
                  <w:lang w:val="en-US"/>
                </w:rPr>
                <w:br/>
                <w:t>[Accessed 3 January 2021].</w:t>
              </w:r>
            </w:p>
            <w:p w14:paraId="0130B8AD" w14:textId="486E412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Gov.UK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Equal Pay Act 1970.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https://www.legislation.gov.uk/ukpga/1970/41/enacted</w:t>
              </w:r>
              <w:r w:rsidRPr="00C36E8B">
                <w:rPr>
                  <w:rFonts w:ascii="Arial" w:hAnsi="Arial" w:cs="Arial"/>
                  <w:noProof/>
                  <w:sz w:val="24"/>
                  <w:szCs w:val="24"/>
                  <w:lang w:val="en-US"/>
                </w:rPr>
                <w:br/>
                <w:t>[Accessed 8 December 2020].</w:t>
              </w:r>
            </w:p>
            <w:p w14:paraId="4529819D" w14:textId="66DC1D74"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Gov.UK </w:t>
              </w:r>
              <w:r w:rsidR="00CF7534">
                <w:rPr>
                  <w:rFonts w:ascii="Arial" w:hAnsi="Arial" w:cs="Arial"/>
                  <w:noProof/>
                  <w:sz w:val="24"/>
                  <w:szCs w:val="24"/>
                  <w:lang w:val="en-US"/>
                </w:rPr>
                <w:t>(</w:t>
              </w:r>
              <w:r w:rsidRPr="00C36E8B">
                <w:rPr>
                  <w:rFonts w:ascii="Arial" w:hAnsi="Arial" w:cs="Arial"/>
                  <w:noProof/>
                  <w:sz w:val="24"/>
                  <w:szCs w:val="24"/>
                  <w:lang w:val="en-US"/>
                </w:rPr>
                <w:t>2021</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2020c.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https://coronavirus.data.gov.uk/details/deaths</w:t>
              </w:r>
              <w:r w:rsidRPr="00C36E8B">
                <w:rPr>
                  <w:rFonts w:ascii="Arial" w:hAnsi="Arial" w:cs="Arial"/>
                  <w:noProof/>
                  <w:sz w:val="24"/>
                  <w:szCs w:val="24"/>
                  <w:lang w:val="en-US"/>
                </w:rPr>
                <w:br/>
                <w:t>[Accessed 7 January 2021].</w:t>
              </w:r>
            </w:p>
            <w:p w14:paraId="645E49C9" w14:textId="260527C0"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Gov.UK </w:t>
              </w:r>
              <w:r w:rsidR="00CF7534">
                <w:rPr>
                  <w:rFonts w:ascii="Arial" w:hAnsi="Arial" w:cs="Arial"/>
                  <w:noProof/>
                  <w:sz w:val="24"/>
                  <w:szCs w:val="24"/>
                  <w:lang w:val="en-US"/>
                </w:rPr>
                <w:t>(</w:t>
              </w:r>
              <w:r w:rsidRPr="00C36E8B">
                <w:rPr>
                  <w:rFonts w:ascii="Arial" w:hAnsi="Arial" w:cs="Arial"/>
                  <w:noProof/>
                  <w:sz w:val="24"/>
                  <w:szCs w:val="24"/>
                  <w:lang w:val="en-US"/>
                </w:rPr>
                <w:t>2021a</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Work and financial support.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https://www.gov.uk/coronavirus/worker-support</w:t>
              </w:r>
              <w:r w:rsidRPr="00C36E8B">
                <w:rPr>
                  <w:rFonts w:ascii="Arial" w:hAnsi="Arial" w:cs="Arial"/>
                  <w:noProof/>
                  <w:sz w:val="24"/>
                  <w:szCs w:val="24"/>
                  <w:lang w:val="en-US"/>
                </w:rPr>
                <w:br/>
                <w:t>[Accessed 3 January 2021].</w:t>
              </w:r>
            </w:p>
            <w:p w14:paraId="1041A2F4" w14:textId="7AEB5F4D"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Gov.Wales </w:t>
              </w:r>
              <w:r w:rsidR="00CF7534">
                <w:rPr>
                  <w:rFonts w:ascii="Arial" w:hAnsi="Arial" w:cs="Arial"/>
                  <w:noProof/>
                  <w:sz w:val="24"/>
                  <w:szCs w:val="24"/>
                  <w:lang w:val="en-US"/>
                </w:rPr>
                <w:t xml:space="preserve"> (</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COVID-19 BAME Advisory Group - Potential impact of COVID-19 evidence paper.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https://gov.wales/sites/default/files/publications/2020-07/covid-19-bame-advisory-group-potential-impact-of-covid-19-evidence-paper.pdf</w:t>
              </w:r>
              <w:r w:rsidRPr="00C36E8B">
                <w:rPr>
                  <w:rFonts w:ascii="Arial" w:hAnsi="Arial" w:cs="Arial"/>
                  <w:noProof/>
                  <w:sz w:val="24"/>
                  <w:szCs w:val="24"/>
                  <w:lang w:val="en-US"/>
                </w:rPr>
                <w:br/>
                <w:t>[Accessed 30 December 2020].</w:t>
              </w:r>
            </w:p>
            <w:p w14:paraId="41151294" w14:textId="1EDA57DD"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Hansen, S.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Here’s How The Coronavirus Recession Compares To The Great Recession.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https://www.forbes.com/sites/sarahhansen/2020/05/08/heres-how-the-coronavirus-recession-compares-to-the-great-recession/</w:t>
              </w:r>
              <w:r w:rsidRPr="00C36E8B">
                <w:rPr>
                  <w:rFonts w:ascii="Arial" w:hAnsi="Arial" w:cs="Arial"/>
                  <w:noProof/>
                  <w:sz w:val="24"/>
                  <w:szCs w:val="24"/>
                  <w:lang w:val="en-US"/>
                </w:rPr>
                <w:br/>
                <w:t>[Accessed 30 November 2020].</w:t>
              </w:r>
            </w:p>
            <w:p w14:paraId="60768A7C" w14:textId="3289F7D9"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Heery, E. </w:t>
              </w:r>
              <w:r w:rsidR="005044BF">
                <w:rPr>
                  <w:rFonts w:ascii="Arial" w:hAnsi="Arial" w:cs="Arial"/>
                  <w:noProof/>
                  <w:sz w:val="24"/>
                  <w:szCs w:val="24"/>
                  <w:lang w:val="en-US"/>
                </w:rPr>
                <w:t>(</w:t>
              </w:r>
              <w:r w:rsidRPr="00C36E8B">
                <w:rPr>
                  <w:rFonts w:ascii="Arial" w:hAnsi="Arial" w:cs="Arial"/>
                  <w:noProof/>
                  <w:sz w:val="24"/>
                  <w:szCs w:val="24"/>
                  <w:lang w:val="en-US"/>
                </w:rPr>
                <w:t>2016</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Framing Work: Unitary, Pluralist and Critical Perspectives in the Twenty-First Century. </w:t>
              </w:r>
              <w:r w:rsidRPr="00C36E8B">
                <w:rPr>
                  <w:rFonts w:ascii="Arial" w:hAnsi="Arial" w:cs="Arial"/>
                  <w:noProof/>
                  <w:sz w:val="24"/>
                  <w:szCs w:val="24"/>
                  <w:lang w:val="en-US"/>
                </w:rPr>
                <w:t>1st ed. Oxford: Oxford University Press.</w:t>
              </w:r>
            </w:p>
            <w:p w14:paraId="3EABA544" w14:textId="558DF8D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Hepple, B. </w:t>
              </w:r>
              <w:r w:rsidR="005044BF">
                <w:rPr>
                  <w:rFonts w:ascii="Arial" w:hAnsi="Arial" w:cs="Arial"/>
                  <w:noProof/>
                  <w:sz w:val="24"/>
                  <w:szCs w:val="24"/>
                  <w:lang w:val="en-US"/>
                </w:rPr>
                <w:t>(</w:t>
              </w:r>
              <w:r w:rsidRPr="00C36E8B">
                <w:rPr>
                  <w:rFonts w:ascii="Arial" w:hAnsi="Arial" w:cs="Arial"/>
                  <w:noProof/>
                  <w:sz w:val="24"/>
                  <w:szCs w:val="24"/>
                  <w:lang w:val="en-US"/>
                </w:rPr>
                <w:t>2014</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Equality: The legal framework. </w:t>
              </w:r>
              <w:r w:rsidRPr="00C36E8B">
                <w:rPr>
                  <w:rFonts w:ascii="Arial" w:hAnsi="Arial" w:cs="Arial"/>
                  <w:noProof/>
                  <w:sz w:val="24"/>
                  <w:szCs w:val="24"/>
                  <w:lang w:val="en-US"/>
                </w:rPr>
                <w:t>2nd ed. Oxford: Hart Publishing.</w:t>
              </w:r>
            </w:p>
            <w:p w14:paraId="59F002F5" w14:textId="057BFF58"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HSE </w:t>
              </w:r>
              <w:r w:rsidR="00CF7534">
                <w:rPr>
                  <w:rFonts w:ascii="Arial" w:hAnsi="Arial" w:cs="Arial"/>
                  <w:noProof/>
                  <w:sz w:val="24"/>
                  <w:szCs w:val="24"/>
                  <w:lang w:val="en-US"/>
                </w:rPr>
                <w:t>(</w:t>
              </w:r>
              <w:r w:rsidRPr="00C36E8B">
                <w:rPr>
                  <w:rFonts w:ascii="Arial" w:hAnsi="Arial" w:cs="Arial"/>
                  <w:noProof/>
                  <w:sz w:val="24"/>
                  <w:szCs w:val="24"/>
                  <w:lang w:val="en-US"/>
                </w:rPr>
                <w:t>2020b</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Causes of stress at work.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https://www.hse.gov.uk/stress/causes.htm</w:t>
              </w:r>
              <w:r w:rsidRPr="00C36E8B">
                <w:rPr>
                  <w:rFonts w:ascii="Arial" w:hAnsi="Arial" w:cs="Arial"/>
                  <w:noProof/>
                  <w:sz w:val="24"/>
                  <w:szCs w:val="24"/>
                  <w:lang w:val="en-US"/>
                </w:rPr>
                <w:br/>
                <w:t>[Accessed 8 December 2020].</w:t>
              </w:r>
            </w:p>
            <w:p w14:paraId="67AE685D" w14:textId="10DD8A24"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HSE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Employer's responsibilities.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https://www.hse.gov.uk/workers/employers.htm</w:t>
              </w:r>
              <w:r w:rsidRPr="00C36E8B">
                <w:rPr>
                  <w:rFonts w:ascii="Arial" w:hAnsi="Arial" w:cs="Arial"/>
                  <w:noProof/>
                  <w:sz w:val="24"/>
                  <w:szCs w:val="24"/>
                  <w:lang w:val="en-US"/>
                </w:rPr>
                <w:br/>
                <w:t>[Accessed 29 December 2020].</w:t>
              </w:r>
            </w:p>
            <w:p w14:paraId="28E69F30" w14:textId="38A49AEB"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HSE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Work-related stress and how to tackle it.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https://www.hse.gov.uk/stress/what-to-do.htm#:~:text=HSE%20defines%20stress%20as%20%27the,with%20pressures%20and%20other%20issues.</w:t>
              </w:r>
              <w:r w:rsidRPr="00C36E8B">
                <w:rPr>
                  <w:rFonts w:ascii="Arial" w:hAnsi="Arial" w:cs="Arial"/>
                  <w:noProof/>
                  <w:sz w:val="24"/>
                  <w:szCs w:val="24"/>
                  <w:lang w:val="en-US"/>
                </w:rPr>
                <w:br/>
                <w:t>[Accessed 7 December 2020].</w:t>
              </w:r>
            </w:p>
            <w:p w14:paraId="3275C164" w14:textId="6DF2ED0E"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Hu, Y.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The UK’s BAME groups are more likely to have lost their jobs in lockdown.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https://www.weforum.org/agenda/2020/07/black-asian-minority-groups-lockdown-covid19-coronavirus/</w:t>
              </w:r>
              <w:r w:rsidRPr="00C36E8B">
                <w:rPr>
                  <w:rFonts w:ascii="Arial" w:hAnsi="Arial" w:cs="Arial"/>
                  <w:noProof/>
                  <w:sz w:val="24"/>
                  <w:szCs w:val="24"/>
                  <w:lang w:val="en-US"/>
                </w:rPr>
                <w:br/>
                <w:t>[Accessed 30 December 2020].</w:t>
              </w:r>
            </w:p>
            <w:p w14:paraId="6A88E1B5" w14:textId="5CDE25EB"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lastRenderedPageBreak/>
                <w:t>Hywel</w:t>
              </w:r>
              <w:r w:rsidR="00CF7534">
                <w:rPr>
                  <w:rFonts w:ascii="Arial" w:hAnsi="Arial" w:cs="Arial"/>
                  <w:noProof/>
                  <w:sz w:val="24"/>
                  <w:szCs w:val="24"/>
                  <w:lang w:val="en-US"/>
                </w:rPr>
                <w:t xml:space="preserve"> </w:t>
              </w:r>
              <w:r w:rsidRPr="00C36E8B">
                <w:rPr>
                  <w:rFonts w:ascii="Arial" w:hAnsi="Arial" w:cs="Arial"/>
                  <w:noProof/>
                  <w:sz w:val="24"/>
                  <w:szCs w:val="24"/>
                  <w:lang w:val="en-US"/>
                </w:rPr>
                <w:t xml:space="preserve">Dda </w:t>
              </w:r>
              <w:r w:rsidR="00CF7534">
                <w:rPr>
                  <w:rFonts w:ascii="Arial" w:hAnsi="Arial" w:cs="Arial"/>
                  <w:noProof/>
                  <w:sz w:val="24"/>
                  <w:szCs w:val="24"/>
                  <w:lang w:val="en-US"/>
                </w:rPr>
                <w:t>(</w:t>
              </w:r>
              <w:r w:rsidRPr="00C36E8B">
                <w:rPr>
                  <w:rFonts w:ascii="Arial" w:hAnsi="Arial" w:cs="Arial"/>
                  <w:noProof/>
                  <w:sz w:val="24"/>
                  <w:szCs w:val="24"/>
                  <w:lang w:val="en-US"/>
                </w:rPr>
                <w:t>2019</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About Us.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https://hduhb.nhs.wales/</w:t>
              </w:r>
              <w:r w:rsidRPr="00C36E8B">
                <w:rPr>
                  <w:rFonts w:ascii="Arial" w:hAnsi="Arial" w:cs="Arial"/>
                  <w:noProof/>
                  <w:sz w:val="24"/>
                  <w:szCs w:val="24"/>
                  <w:lang w:val="en-US"/>
                </w:rPr>
                <w:br/>
                <w:t>[Accessed 5 December 2020].</w:t>
              </w:r>
            </w:p>
            <w:p w14:paraId="2047C86E" w14:textId="2A30D0AE"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Hywel</w:t>
              </w:r>
              <w:r w:rsidR="00CF7534">
                <w:rPr>
                  <w:rFonts w:ascii="Arial" w:hAnsi="Arial" w:cs="Arial"/>
                  <w:noProof/>
                  <w:sz w:val="24"/>
                  <w:szCs w:val="24"/>
                  <w:lang w:val="en-US"/>
                </w:rPr>
                <w:t xml:space="preserve"> </w:t>
              </w:r>
              <w:r w:rsidRPr="00C36E8B">
                <w:rPr>
                  <w:rFonts w:ascii="Arial" w:hAnsi="Arial" w:cs="Arial"/>
                  <w:noProof/>
                  <w:sz w:val="24"/>
                  <w:szCs w:val="24"/>
                  <w:lang w:val="en-US"/>
                </w:rPr>
                <w:t xml:space="preserve">Dda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Performance update for Hywel Dda Univerity Health Board.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https://hduhb.nhs.wales/about-us/your-health-board/board-meetings-2020/board-agenda-and-papers-26th-november-2020/26th-november-2020-documents/item-4-4-2-performance-update-month-seven-2020-21/</w:t>
              </w:r>
              <w:r w:rsidRPr="00C36E8B">
                <w:rPr>
                  <w:rFonts w:ascii="Arial" w:hAnsi="Arial" w:cs="Arial"/>
                  <w:noProof/>
                  <w:sz w:val="24"/>
                  <w:szCs w:val="24"/>
                  <w:lang w:val="en-US"/>
                </w:rPr>
                <w:br/>
                <w:t>[Accessed 31 October 2020].</w:t>
              </w:r>
            </w:p>
            <w:p w14:paraId="7CE0D81C" w14:textId="6B4E7A6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Inman, P.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How the UK furlough scheme compares with other countries.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https://www.theguardian.com/money/2020/may/12/how-the-uk-furlough-scheme-compares-with-other-countries</w:t>
              </w:r>
              <w:r w:rsidRPr="00C36E8B">
                <w:rPr>
                  <w:rFonts w:ascii="Arial" w:hAnsi="Arial" w:cs="Arial"/>
                  <w:noProof/>
                  <w:sz w:val="24"/>
                  <w:szCs w:val="24"/>
                  <w:lang w:val="en-US"/>
                </w:rPr>
                <w:br/>
                <w:t>[Accessed 29 December 2020].</w:t>
              </w:r>
            </w:p>
            <w:p w14:paraId="58CF9432" w14:textId="2FE953F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Itani, S. </w:t>
              </w:r>
              <w:r w:rsidR="005044BF">
                <w:rPr>
                  <w:rFonts w:ascii="Arial" w:hAnsi="Arial" w:cs="Arial"/>
                  <w:noProof/>
                  <w:sz w:val="24"/>
                  <w:szCs w:val="24"/>
                  <w:lang w:val="en-US"/>
                </w:rPr>
                <w:t>(</w:t>
              </w:r>
              <w:r w:rsidRPr="00C36E8B">
                <w:rPr>
                  <w:rFonts w:ascii="Arial" w:hAnsi="Arial" w:cs="Arial"/>
                  <w:noProof/>
                  <w:sz w:val="24"/>
                  <w:szCs w:val="24"/>
                  <w:lang w:val="en-US"/>
                </w:rPr>
                <w:t>2017</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The ideological evolution of human resource management. </w:t>
              </w:r>
              <w:r w:rsidRPr="00C36E8B">
                <w:rPr>
                  <w:rFonts w:ascii="Arial" w:hAnsi="Arial" w:cs="Arial"/>
                  <w:noProof/>
                  <w:sz w:val="24"/>
                  <w:szCs w:val="24"/>
                  <w:lang w:val="en-US"/>
                </w:rPr>
                <w:t>1st ed. Bingley : Emerald Publishing.</w:t>
              </w:r>
            </w:p>
            <w:p w14:paraId="2E751CE7" w14:textId="6480A71B"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Jack, A. &amp; Cumbo, J.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Universities face fresh strike over pay and pensions.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https://www.ft.com/content/cc06eb18-5330-11ea-8841-482eed0038b1</w:t>
              </w:r>
              <w:r w:rsidRPr="00C36E8B">
                <w:rPr>
                  <w:rFonts w:ascii="Arial" w:hAnsi="Arial" w:cs="Arial"/>
                  <w:noProof/>
                  <w:sz w:val="24"/>
                  <w:szCs w:val="24"/>
                  <w:lang w:val="en-US"/>
                </w:rPr>
                <w:br/>
                <w:t>[Accessed 29 November 2020].</w:t>
              </w:r>
            </w:p>
            <w:p w14:paraId="5DE2A27B" w14:textId="160E1A71"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Kose, A. &amp; Sugawara, N.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World Bank: COVID-19 recession is expected to be twice as bad as the 2009 financial crisis.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https://www.weforum.org/agenda/2020/06/coronavirus-covid19-economic-recession-global-compared/</w:t>
              </w:r>
              <w:r w:rsidRPr="00C36E8B">
                <w:rPr>
                  <w:rFonts w:ascii="Arial" w:hAnsi="Arial" w:cs="Arial"/>
                  <w:noProof/>
                  <w:sz w:val="24"/>
                  <w:szCs w:val="24"/>
                  <w:lang w:val="en-US"/>
                </w:rPr>
                <w:br/>
                <w:t>[Accessed 8 December 2020].</w:t>
              </w:r>
            </w:p>
            <w:p w14:paraId="5A803D58" w14:textId="0D2C7F7E"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Koshemani, O.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In this even more VUCA world, HR has never been more vital.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https://www.peoplemanagement.co.uk/voices/comment/in-this-vuca-world-hr-has-never-been-more-vital</w:t>
              </w:r>
              <w:r w:rsidRPr="00C36E8B">
                <w:rPr>
                  <w:rFonts w:ascii="Arial" w:hAnsi="Arial" w:cs="Arial"/>
                  <w:noProof/>
                  <w:sz w:val="24"/>
                  <w:szCs w:val="24"/>
                  <w:lang w:val="en-US"/>
                </w:rPr>
                <w:br/>
                <w:t>[Accessed 3 January 2021].</w:t>
              </w:r>
            </w:p>
            <w:p w14:paraId="04BE520F" w14:textId="241093B2"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Leat, M. </w:t>
              </w:r>
              <w:r w:rsidR="005044BF">
                <w:rPr>
                  <w:rFonts w:ascii="Arial" w:hAnsi="Arial" w:cs="Arial"/>
                  <w:noProof/>
                  <w:sz w:val="24"/>
                  <w:szCs w:val="24"/>
                  <w:lang w:val="en-US"/>
                </w:rPr>
                <w:t>(</w:t>
              </w:r>
              <w:r w:rsidRPr="00C36E8B">
                <w:rPr>
                  <w:rFonts w:ascii="Arial" w:hAnsi="Arial" w:cs="Arial"/>
                  <w:noProof/>
                  <w:sz w:val="24"/>
                  <w:szCs w:val="24"/>
                  <w:lang w:val="en-US"/>
                </w:rPr>
                <w:t>2007</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Exploring employee relations. </w:t>
              </w:r>
              <w:r w:rsidRPr="00C36E8B">
                <w:rPr>
                  <w:rFonts w:ascii="Arial" w:hAnsi="Arial" w:cs="Arial"/>
                  <w:noProof/>
                  <w:sz w:val="24"/>
                  <w:szCs w:val="24"/>
                  <w:lang w:val="en-US"/>
                </w:rPr>
                <w:t>2nd ed. Oxford: Elsevier Ltd.</w:t>
              </w:r>
            </w:p>
            <w:p w14:paraId="145EAAF2" w14:textId="71A4F59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Loudoun, R., McPhail, R. &amp; Wilkinson, A. </w:t>
              </w:r>
              <w:r w:rsidR="005044BF">
                <w:rPr>
                  <w:rFonts w:ascii="Arial" w:hAnsi="Arial" w:cs="Arial"/>
                  <w:noProof/>
                  <w:sz w:val="24"/>
                  <w:szCs w:val="24"/>
                  <w:lang w:val="en-US"/>
                </w:rPr>
                <w:t>(</w:t>
              </w:r>
              <w:r w:rsidRPr="00C36E8B">
                <w:rPr>
                  <w:rFonts w:ascii="Arial" w:hAnsi="Arial" w:cs="Arial"/>
                  <w:noProof/>
                  <w:sz w:val="24"/>
                  <w:szCs w:val="24"/>
                  <w:lang w:val="en-US"/>
                </w:rPr>
                <w:t>2009</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Introduction to employment relations. </w:t>
              </w:r>
              <w:r w:rsidRPr="00C36E8B">
                <w:rPr>
                  <w:rFonts w:ascii="Arial" w:hAnsi="Arial" w:cs="Arial"/>
                  <w:noProof/>
                  <w:sz w:val="24"/>
                  <w:szCs w:val="24"/>
                  <w:lang w:val="en-US"/>
                </w:rPr>
                <w:t>2nd ed. Frenchs Forest: Pearson.</w:t>
              </w:r>
            </w:p>
            <w:p w14:paraId="0ED0C0D0" w14:textId="49BD63C2"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Mars, S. d. </w:t>
              </w:r>
              <w:r w:rsidR="005044BF">
                <w:rPr>
                  <w:rFonts w:ascii="Arial" w:hAnsi="Arial" w:cs="Arial"/>
                  <w:noProof/>
                  <w:sz w:val="24"/>
                  <w:szCs w:val="24"/>
                  <w:lang w:val="en-US"/>
                </w:rPr>
                <w:t>(</w:t>
              </w:r>
              <w:r w:rsidRPr="00C36E8B">
                <w:rPr>
                  <w:rFonts w:ascii="Arial" w:hAnsi="Arial" w:cs="Arial"/>
                  <w:noProof/>
                  <w:sz w:val="24"/>
                  <w:szCs w:val="24"/>
                  <w:lang w:val="en-US"/>
                </w:rPr>
                <w:t>2020</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EU law in the UK. </w:t>
              </w:r>
              <w:r w:rsidRPr="00C36E8B">
                <w:rPr>
                  <w:rFonts w:ascii="Arial" w:hAnsi="Arial" w:cs="Arial"/>
                  <w:noProof/>
                  <w:sz w:val="24"/>
                  <w:szCs w:val="24"/>
                  <w:lang w:val="en-US"/>
                </w:rPr>
                <w:t>1st ed. Oxford: Oxford University Press.</w:t>
              </w:r>
            </w:p>
            <w:p w14:paraId="79819632" w14:textId="39F57C5E"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McDermott, A., Townsend, K., Cafferkey, K. &amp; Dundon, T. </w:t>
              </w:r>
              <w:r w:rsidR="005044BF">
                <w:rPr>
                  <w:rFonts w:ascii="Arial" w:hAnsi="Arial" w:cs="Arial"/>
                  <w:noProof/>
                  <w:sz w:val="24"/>
                  <w:szCs w:val="24"/>
                  <w:lang w:val="en-US"/>
                </w:rPr>
                <w:t>(</w:t>
              </w:r>
              <w:r w:rsidRPr="00C36E8B">
                <w:rPr>
                  <w:rFonts w:ascii="Arial" w:hAnsi="Arial" w:cs="Arial"/>
                  <w:noProof/>
                  <w:sz w:val="24"/>
                  <w:szCs w:val="24"/>
                  <w:lang w:val="en-US"/>
                </w:rPr>
                <w:t>2019</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Elgar Introduction to Theories of Human Resources and Employment Relations. </w:t>
              </w:r>
              <w:r w:rsidRPr="00C36E8B">
                <w:rPr>
                  <w:rFonts w:ascii="Arial" w:hAnsi="Arial" w:cs="Arial"/>
                  <w:noProof/>
                  <w:sz w:val="24"/>
                  <w:szCs w:val="24"/>
                  <w:lang w:val="en-US"/>
                </w:rPr>
                <w:t>Germany: Edward Elgar Publishing.</w:t>
              </w:r>
            </w:p>
            <w:p w14:paraId="7B6BE390" w14:textId="6EFB0ACA"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McKinsey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COVID-19: Implications for business.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https://www.mckinsey.com/business-functions/risk/our-insights/covid-19-implications-for-business#</w:t>
              </w:r>
              <w:r w:rsidRPr="00C36E8B">
                <w:rPr>
                  <w:rFonts w:ascii="Arial" w:hAnsi="Arial" w:cs="Arial"/>
                  <w:noProof/>
                  <w:sz w:val="24"/>
                  <w:szCs w:val="24"/>
                  <w:lang w:val="en-US"/>
                </w:rPr>
                <w:br/>
                <w:t>[Accessed 30 December 2020].</w:t>
              </w:r>
            </w:p>
            <w:p w14:paraId="7505FEA0" w14:textId="0F7971DE"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MIND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Existing inequalities have made mental health of BAME groups worse during pandemic, says Mind.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https://www.mind.org.uk/news-campaigns/news/existing-inequalities-have-made-mental-health-of-bame-groups-worse-during-pandemic-says-mind/</w:t>
              </w:r>
              <w:r w:rsidRPr="00C36E8B">
                <w:rPr>
                  <w:rFonts w:ascii="Arial" w:hAnsi="Arial" w:cs="Arial"/>
                  <w:noProof/>
                  <w:sz w:val="24"/>
                  <w:szCs w:val="24"/>
                  <w:lang w:val="en-US"/>
                </w:rPr>
                <w:br/>
                <w:t>[Accessed 30 December 2020].</w:t>
              </w:r>
            </w:p>
            <w:p w14:paraId="02062EF3" w14:textId="2DEA00E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lastRenderedPageBreak/>
                <w:t xml:space="preserve">Mundlak, G. </w:t>
              </w:r>
              <w:r w:rsidR="005044BF">
                <w:rPr>
                  <w:rFonts w:ascii="Arial" w:hAnsi="Arial" w:cs="Arial"/>
                  <w:noProof/>
                  <w:sz w:val="24"/>
                  <w:szCs w:val="24"/>
                  <w:lang w:val="en-US"/>
                </w:rPr>
                <w:t>(</w:t>
              </w:r>
              <w:r w:rsidRPr="00C36E8B">
                <w:rPr>
                  <w:rFonts w:ascii="Arial" w:hAnsi="Arial" w:cs="Arial"/>
                  <w:noProof/>
                  <w:sz w:val="24"/>
                  <w:szCs w:val="24"/>
                  <w:lang w:val="en-US"/>
                </w:rPr>
                <w:t>2020</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Organizing Matters: Two Logics of Trade Union Representation. </w:t>
              </w:r>
              <w:r w:rsidRPr="00C36E8B">
                <w:rPr>
                  <w:rFonts w:ascii="Arial" w:hAnsi="Arial" w:cs="Arial"/>
                  <w:noProof/>
                  <w:sz w:val="24"/>
                  <w:szCs w:val="24"/>
                  <w:lang w:val="en-US"/>
                </w:rPr>
                <w:t>United Kingdom : Edward Elgar Publishing.</w:t>
              </w:r>
            </w:p>
            <w:p w14:paraId="4243C644" w14:textId="7CCC32EB"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Mura, L. </w:t>
              </w:r>
              <w:r w:rsidR="005044BF">
                <w:rPr>
                  <w:rFonts w:ascii="Arial" w:hAnsi="Arial" w:cs="Arial"/>
                  <w:noProof/>
                  <w:sz w:val="24"/>
                  <w:szCs w:val="24"/>
                  <w:lang w:val="en-US"/>
                </w:rPr>
                <w:t>(</w:t>
              </w:r>
              <w:r w:rsidRPr="00C36E8B">
                <w:rPr>
                  <w:rFonts w:ascii="Arial" w:hAnsi="Arial" w:cs="Arial"/>
                  <w:noProof/>
                  <w:sz w:val="24"/>
                  <w:szCs w:val="24"/>
                  <w:lang w:val="en-US"/>
                </w:rPr>
                <w:t>2017</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Issues of Human Resource Management. </w:t>
              </w:r>
              <w:r w:rsidRPr="00C36E8B">
                <w:rPr>
                  <w:rFonts w:ascii="Arial" w:hAnsi="Arial" w:cs="Arial"/>
                  <w:noProof/>
                  <w:sz w:val="24"/>
                  <w:szCs w:val="24"/>
                  <w:lang w:val="en-US"/>
                </w:rPr>
                <w:t>1st ed. Croatia: InTechOpen.</w:t>
              </w:r>
            </w:p>
            <w:p w14:paraId="3D19FC11" w14:textId="50667B7A"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NHS </w:t>
              </w:r>
              <w:r w:rsidR="00CF7534">
                <w:rPr>
                  <w:rFonts w:ascii="Arial" w:hAnsi="Arial" w:cs="Arial"/>
                  <w:noProof/>
                  <w:sz w:val="24"/>
                  <w:szCs w:val="24"/>
                  <w:lang w:val="en-US"/>
                </w:rPr>
                <w:t>(</w:t>
              </w:r>
              <w:r w:rsidRPr="00C36E8B">
                <w:rPr>
                  <w:rFonts w:ascii="Arial" w:hAnsi="Arial" w:cs="Arial"/>
                  <w:noProof/>
                  <w:sz w:val="24"/>
                  <w:szCs w:val="24"/>
                  <w:lang w:val="en-US"/>
                </w:rPr>
                <w:t>2020a</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Addressing impact of COVID-19 on BAME staff in the NHS.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https://www.england.nhs.uk/coronavirus/workforce/addressing-impact-of-covid-19-on-bame-staff-in-the-nhs/</w:t>
              </w:r>
              <w:r w:rsidRPr="00C36E8B">
                <w:rPr>
                  <w:rFonts w:ascii="Arial" w:hAnsi="Arial" w:cs="Arial"/>
                  <w:noProof/>
                  <w:sz w:val="24"/>
                  <w:szCs w:val="24"/>
                  <w:lang w:val="en-US"/>
                </w:rPr>
                <w:br/>
                <w:t>[Accessed 8 December 2020].</w:t>
              </w:r>
            </w:p>
            <w:p w14:paraId="28E7EF18" w14:textId="72EDC862"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NHS </w:t>
              </w:r>
              <w:r w:rsidR="00CF7534">
                <w:rPr>
                  <w:rFonts w:ascii="Arial" w:hAnsi="Arial" w:cs="Arial"/>
                  <w:noProof/>
                  <w:sz w:val="24"/>
                  <w:szCs w:val="24"/>
                  <w:lang w:val="en-US"/>
                </w:rPr>
                <w:t>(</w:t>
              </w:r>
              <w:r w:rsidRPr="00C36E8B">
                <w:rPr>
                  <w:rFonts w:ascii="Arial" w:hAnsi="Arial" w:cs="Arial"/>
                  <w:noProof/>
                  <w:sz w:val="24"/>
                  <w:szCs w:val="24"/>
                  <w:lang w:val="en-US"/>
                </w:rPr>
                <w:t>2020a</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Partnership working and facilities time.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https://www.nhsemployers.org/covid19/partnership-working-and-facilities-time</w:t>
              </w:r>
              <w:r w:rsidRPr="00C36E8B">
                <w:rPr>
                  <w:rFonts w:ascii="Arial" w:hAnsi="Arial" w:cs="Arial"/>
                  <w:noProof/>
                  <w:sz w:val="24"/>
                  <w:szCs w:val="24"/>
                  <w:lang w:val="en-US"/>
                </w:rPr>
                <w:br/>
                <w:t>[Accessed 29 December 2020].</w:t>
              </w:r>
            </w:p>
            <w:p w14:paraId="64CC3A2B" w14:textId="05026FF0"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NHS </w:t>
              </w:r>
              <w:r w:rsidR="00CF7534">
                <w:rPr>
                  <w:rFonts w:ascii="Arial" w:hAnsi="Arial" w:cs="Arial"/>
                  <w:noProof/>
                  <w:sz w:val="24"/>
                  <w:szCs w:val="24"/>
                  <w:lang w:val="en-US"/>
                </w:rPr>
                <w:t>(</w:t>
              </w:r>
              <w:r w:rsidRPr="00C36E8B">
                <w:rPr>
                  <w:rFonts w:ascii="Arial" w:hAnsi="Arial" w:cs="Arial"/>
                  <w:noProof/>
                  <w:sz w:val="24"/>
                  <w:szCs w:val="24"/>
                  <w:lang w:val="en-US"/>
                </w:rPr>
                <w:t>2020b</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Coronavirus (COVID-19).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https://www.nhs.uk/conditions/coronavirus-covid-19/</w:t>
              </w:r>
              <w:r w:rsidRPr="00C36E8B">
                <w:rPr>
                  <w:rFonts w:ascii="Arial" w:hAnsi="Arial" w:cs="Arial"/>
                  <w:noProof/>
                  <w:sz w:val="24"/>
                  <w:szCs w:val="24"/>
                  <w:lang w:val="en-US"/>
                </w:rPr>
                <w:br/>
                <w:t>[Accessed 8 December 2020].</w:t>
              </w:r>
            </w:p>
            <w:p w14:paraId="09E06448" w14:textId="31CB3300"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ONS </w:t>
              </w:r>
              <w:r w:rsidR="00CF7534">
                <w:rPr>
                  <w:rFonts w:ascii="Arial" w:hAnsi="Arial" w:cs="Arial"/>
                  <w:noProof/>
                  <w:sz w:val="24"/>
                  <w:szCs w:val="24"/>
                  <w:lang w:val="en-US"/>
                </w:rPr>
                <w:t>(</w:t>
              </w:r>
              <w:r w:rsidRPr="00C36E8B">
                <w:rPr>
                  <w:rFonts w:ascii="Arial" w:hAnsi="Arial" w:cs="Arial"/>
                  <w:noProof/>
                  <w:sz w:val="24"/>
                  <w:szCs w:val="24"/>
                  <w:lang w:val="en-US"/>
                </w:rPr>
                <w:t>2020a</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Coronavirus and the impact on output in the UK economy: October 2020.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https://www.ons.gov.uk/economy/grossdomesticproductgdp/articles/coronavirusandtheimpactonoutputintheukeconomy/october2020</w:t>
              </w:r>
              <w:r w:rsidRPr="00C36E8B">
                <w:rPr>
                  <w:rFonts w:ascii="Arial" w:hAnsi="Arial" w:cs="Arial"/>
                  <w:noProof/>
                  <w:sz w:val="24"/>
                  <w:szCs w:val="24"/>
                  <w:lang w:val="en-US"/>
                </w:rPr>
                <w:br/>
                <w:t>[Accessed 30 December 2020].</w:t>
              </w:r>
            </w:p>
            <w:p w14:paraId="0073DDC6" w14:textId="2D604E3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ONS </w:t>
              </w:r>
              <w:r w:rsidR="00CF7534">
                <w:rPr>
                  <w:rFonts w:ascii="Arial" w:hAnsi="Arial" w:cs="Arial"/>
                  <w:noProof/>
                  <w:sz w:val="24"/>
                  <w:szCs w:val="24"/>
                  <w:lang w:val="en-US"/>
                </w:rPr>
                <w:t>(</w:t>
              </w:r>
              <w:r w:rsidRPr="00C36E8B">
                <w:rPr>
                  <w:rFonts w:ascii="Arial" w:hAnsi="Arial" w:cs="Arial"/>
                  <w:noProof/>
                  <w:sz w:val="24"/>
                  <w:szCs w:val="24"/>
                  <w:lang w:val="en-US"/>
                </w:rPr>
                <w:t>2020b</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Coronavirus (COVID-19) roundup: Economy, business and jobs.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https://www.ons.gov.uk/peoplepopulationandcommunity/healthandsocialcare/conditionsanddiseases/articles/coronaviruscovid19roundupeconomybusinessandjobs/2020-07-02</w:t>
              </w:r>
              <w:r w:rsidRPr="00C36E8B">
                <w:rPr>
                  <w:rFonts w:ascii="Arial" w:hAnsi="Arial" w:cs="Arial"/>
                  <w:noProof/>
                  <w:sz w:val="24"/>
                  <w:szCs w:val="24"/>
                  <w:lang w:val="en-US"/>
                </w:rPr>
                <w:br/>
                <w:t>[Accessed 3 January 2020].</w:t>
              </w:r>
            </w:p>
            <w:p w14:paraId="780FB092" w14:textId="33055D8C"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ONS </w:t>
              </w:r>
              <w:r w:rsidR="00CF7534">
                <w:rPr>
                  <w:rFonts w:ascii="Arial" w:hAnsi="Arial" w:cs="Arial"/>
                  <w:noProof/>
                  <w:sz w:val="24"/>
                  <w:szCs w:val="24"/>
                  <w:lang w:val="en-US"/>
                </w:rPr>
                <w:t>(</w:t>
              </w:r>
              <w:r w:rsidRPr="00C36E8B">
                <w:rPr>
                  <w:rFonts w:ascii="Arial" w:hAnsi="Arial" w:cs="Arial"/>
                  <w:noProof/>
                  <w:sz w:val="24"/>
                  <w:szCs w:val="24"/>
                  <w:lang w:val="en-US"/>
                </w:rPr>
                <w:t>2020c</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Gender pay gap in the UK: 2020.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https://www.ons.gov.uk/employmentandlabourmarket/peopleinwork/earningsandworkinghours/bulletins/genderpaygapintheuk/2020</w:t>
              </w:r>
              <w:r w:rsidRPr="00C36E8B">
                <w:rPr>
                  <w:rFonts w:ascii="Arial" w:hAnsi="Arial" w:cs="Arial"/>
                  <w:noProof/>
                  <w:sz w:val="24"/>
                  <w:szCs w:val="24"/>
                  <w:lang w:val="en-US"/>
                </w:rPr>
                <w:br/>
                <w:t>[Accessed 29 December 2020].</w:t>
              </w:r>
            </w:p>
            <w:p w14:paraId="0CF5C15C" w14:textId="262AEB9A"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ONS </w:t>
              </w:r>
              <w:r w:rsidR="00CF7534">
                <w:rPr>
                  <w:rFonts w:ascii="Arial" w:hAnsi="Arial" w:cs="Arial"/>
                  <w:noProof/>
                  <w:sz w:val="24"/>
                  <w:szCs w:val="24"/>
                  <w:lang w:val="en-US"/>
                </w:rPr>
                <w:t>(</w:t>
              </w:r>
              <w:r w:rsidRPr="00C36E8B">
                <w:rPr>
                  <w:rFonts w:ascii="Arial" w:hAnsi="Arial" w:cs="Arial"/>
                  <w:noProof/>
                  <w:sz w:val="24"/>
                  <w:szCs w:val="24"/>
                  <w:lang w:val="en-US"/>
                </w:rPr>
                <w:t>2020d</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Ethnicity pay gaps: 2019.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https://www.ons.gov.uk/employmentandlabourmarket/peopleinwork/earningsandworkinghours/articles/ethnicitypaygapsingreatbritain/2019</w:t>
              </w:r>
              <w:r w:rsidRPr="00C36E8B">
                <w:rPr>
                  <w:rFonts w:ascii="Arial" w:hAnsi="Arial" w:cs="Arial"/>
                  <w:noProof/>
                  <w:sz w:val="24"/>
                  <w:szCs w:val="24"/>
                  <w:lang w:val="en-US"/>
                </w:rPr>
                <w:br/>
                <w:t>[Accessed 8 December 2020].</w:t>
              </w:r>
            </w:p>
            <w:p w14:paraId="4B07B03A" w14:textId="270F88FA"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Paraskeopolou, A. &amp; McKay, S. </w:t>
              </w:r>
              <w:r w:rsidR="005044BF">
                <w:rPr>
                  <w:rFonts w:ascii="Arial" w:hAnsi="Arial" w:cs="Arial"/>
                  <w:noProof/>
                  <w:sz w:val="24"/>
                  <w:szCs w:val="24"/>
                  <w:lang w:val="en-US"/>
                </w:rPr>
                <w:t>(</w:t>
              </w:r>
              <w:r w:rsidRPr="00C36E8B">
                <w:rPr>
                  <w:rFonts w:ascii="Arial" w:hAnsi="Arial" w:cs="Arial"/>
                  <w:noProof/>
                  <w:sz w:val="24"/>
                  <w:szCs w:val="24"/>
                  <w:lang w:val="en-US"/>
                </w:rPr>
                <w:t>2016</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Wokrplace Equality in Europe. </w:t>
              </w:r>
              <w:r w:rsidRPr="00C36E8B">
                <w:rPr>
                  <w:rFonts w:ascii="Arial" w:hAnsi="Arial" w:cs="Arial"/>
                  <w:noProof/>
                  <w:sz w:val="24"/>
                  <w:szCs w:val="24"/>
                  <w:lang w:val="en-US"/>
                </w:rPr>
                <w:t>London: Routledge.</w:t>
              </w:r>
            </w:p>
            <w:p w14:paraId="010077B1" w14:textId="4E337CC8"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Partington, R.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Covid-19: UK economy plunges into deepest recession since records began.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https://www.theguardian.com/business/2020/aug/12/uk-economy-covid-19-plunges-into-deepest-slump-in-history</w:t>
              </w:r>
              <w:r w:rsidRPr="00C36E8B">
                <w:rPr>
                  <w:rFonts w:ascii="Arial" w:hAnsi="Arial" w:cs="Arial"/>
                  <w:noProof/>
                  <w:sz w:val="24"/>
                  <w:szCs w:val="24"/>
                  <w:lang w:val="en-US"/>
                </w:rPr>
                <w:br/>
                <w:t>[Accessed 11 November 2020].</w:t>
              </w:r>
            </w:p>
            <w:p w14:paraId="09FC73E2" w14:textId="132EBF2E"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Powley, T. </w:t>
              </w:r>
              <w:r w:rsidR="001162E7">
                <w:rPr>
                  <w:rFonts w:ascii="Arial" w:hAnsi="Arial" w:cs="Arial"/>
                  <w:noProof/>
                  <w:sz w:val="24"/>
                  <w:szCs w:val="24"/>
                  <w:lang w:val="en-US"/>
                </w:rPr>
                <w:t>(</w:t>
              </w:r>
              <w:r w:rsidRPr="00C36E8B">
                <w:rPr>
                  <w:rFonts w:ascii="Arial" w:hAnsi="Arial" w:cs="Arial"/>
                  <w:noProof/>
                  <w:sz w:val="24"/>
                  <w:szCs w:val="24"/>
                  <w:lang w:val="en-US"/>
                </w:rPr>
                <w:t>2019</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British Airways agrees pay deal to end strikes.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https://www.ft.com/content/bc998e16-0d48-11ea-bb52-34c8d9dc6d84</w:t>
              </w:r>
              <w:r w:rsidRPr="00C36E8B">
                <w:rPr>
                  <w:rFonts w:ascii="Arial" w:hAnsi="Arial" w:cs="Arial"/>
                  <w:noProof/>
                  <w:sz w:val="24"/>
                  <w:szCs w:val="24"/>
                  <w:lang w:val="en-US"/>
                </w:rPr>
                <w:br/>
                <w:t>[Accessed 29 November 2020].</w:t>
              </w:r>
            </w:p>
            <w:p w14:paraId="34F64985" w14:textId="0057D78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lastRenderedPageBreak/>
                <w:t xml:space="preserve">Pratt, L.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British Airways introduces 20% pay cuts for 4,300 pilots.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https://employeebenefits.co.uk/british-airways-pay-cuts-4300-pilots/</w:t>
              </w:r>
              <w:r w:rsidRPr="00C36E8B">
                <w:rPr>
                  <w:rFonts w:ascii="Arial" w:hAnsi="Arial" w:cs="Arial"/>
                  <w:noProof/>
                  <w:sz w:val="24"/>
                  <w:szCs w:val="24"/>
                  <w:lang w:val="en-US"/>
                </w:rPr>
                <w:br/>
                <w:t>[Accessed 29 November 2020].</w:t>
              </w:r>
            </w:p>
            <w:p w14:paraId="676F3CEE" w14:textId="64F50A9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Preuss, L., Gold, M. &amp; Rees, C. </w:t>
              </w:r>
              <w:r w:rsidR="005044BF">
                <w:rPr>
                  <w:rFonts w:ascii="Arial" w:hAnsi="Arial" w:cs="Arial"/>
                  <w:noProof/>
                  <w:sz w:val="24"/>
                  <w:szCs w:val="24"/>
                  <w:lang w:val="en-US"/>
                </w:rPr>
                <w:t>(</w:t>
              </w:r>
              <w:r w:rsidRPr="00C36E8B">
                <w:rPr>
                  <w:rFonts w:ascii="Arial" w:hAnsi="Arial" w:cs="Arial"/>
                  <w:noProof/>
                  <w:sz w:val="24"/>
                  <w:szCs w:val="24"/>
                  <w:lang w:val="en-US"/>
                </w:rPr>
                <w:t>2015</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Corporate Social Resopnsiblity and Trade Unions. </w:t>
              </w:r>
              <w:r w:rsidRPr="00C36E8B">
                <w:rPr>
                  <w:rFonts w:ascii="Arial" w:hAnsi="Arial" w:cs="Arial"/>
                  <w:noProof/>
                  <w:sz w:val="24"/>
                  <w:szCs w:val="24"/>
                  <w:lang w:val="en-US"/>
                </w:rPr>
                <w:t>1st ed. Oxon: Routledge.</w:t>
              </w:r>
            </w:p>
            <w:p w14:paraId="31817534" w14:textId="4F2D341C"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Purdy, A. </w:t>
              </w:r>
              <w:r w:rsidR="005044BF">
                <w:rPr>
                  <w:rFonts w:ascii="Arial" w:hAnsi="Arial" w:cs="Arial"/>
                  <w:noProof/>
                  <w:sz w:val="24"/>
                  <w:szCs w:val="24"/>
                  <w:lang w:val="en-US"/>
                </w:rPr>
                <w:t>(</w:t>
              </w:r>
              <w:r w:rsidRPr="00C36E8B">
                <w:rPr>
                  <w:rFonts w:ascii="Arial" w:hAnsi="Arial" w:cs="Arial"/>
                  <w:noProof/>
                  <w:sz w:val="24"/>
                  <w:szCs w:val="24"/>
                  <w:lang w:val="en-US"/>
                </w:rPr>
                <w:t>2015</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Equality law in the Workplace. </w:t>
              </w:r>
              <w:r w:rsidRPr="00C36E8B">
                <w:rPr>
                  <w:rFonts w:ascii="Arial" w:hAnsi="Arial" w:cs="Arial"/>
                  <w:noProof/>
                  <w:sz w:val="24"/>
                  <w:szCs w:val="24"/>
                  <w:lang w:val="en-US"/>
                </w:rPr>
                <w:t>West Sussex: Bloomsbury Professional Limited.</w:t>
              </w:r>
            </w:p>
            <w:p w14:paraId="4E7A1BEA" w14:textId="2DCBF87D"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PWC</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UK Economic Update.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https://www.pwc.co.uk/services/economics/insights/uk-economic-update-covid-19.html</w:t>
              </w:r>
              <w:r w:rsidRPr="00C36E8B">
                <w:rPr>
                  <w:rFonts w:ascii="Arial" w:hAnsi="Arial" w:cs="Arial"/>
                  <w:noProof/>
                  <w:sz w:val="24"/>
                  <w:szCs w:val="24"/>
                  <w:lang w:val="en-US"/>
                </w:rPr>
                <w:br/>
                <w:t>[Accessed 30 December 2020].</w:t>
              </w:r>
            </w:p>
            <w:p w14:paraId="3D8DB98C" w14:textId="7AD30AEB"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Rackley, E. &amp; Auchmuty, R. </w:t>
              </w:r>
              <w:r w:rsidR="005044BF">
                <w:rPr>
                  <w:rFonts w:ascii="Arial" w:hAnsi="Arial" w:cs="Arial"/>
                  <w:noProof/>
                  <w:sz w:val="24"/>
                  <w:szCs w:val="24"/>
                  <w:lang w:val="en-US"/>
                </w:rPr>
                <w:t>(</w:t>
              </w:r>
              <w:r w:rsidRPr="00C36E8B">
                <w:rPr>
                  <w:rFonts w:ascii="Arial" w:hAnsi="Arial" w:cs="Arial"/>
                  <w:noProof/>
                  <w:sz w:val="24"/>
                  <w:szCs w:val="24"/>
                  <w:lang w:val="en-US"/>
                </w:rPr>
                <w:t>2019</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Women's legal landmarks: Celebrating the history of women and law in the UK and Ireland. </w:t>
              </w:r>
              <w:r w:rsidRPr="00C36E8B">
                <w:rPr>
                  <w:rFonts w:ascii="Arial" w:hAnsi="Arial" w:cs="Arial"/>
                  <w:noProof/>
                  <w:sz w:val="24"/>
                  <w:szCs w:val="24"/>
                  <w:lang w:val="en-US"/>
                </w:rPr>
                <w:t>1st ed. Oxford: Hart Publishing.</w:t>
              </w:r>
            </w:p>
            <w:p w14:paraId="01140C06" w14:textId="27108169"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RCN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RCN position on employer responsibilities for BAME staff.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https://www.rcn.org.uk/covid-19/rcn-position/bame-staff-employer-responsibilities</w:t>
              </w:r>
              <w:r w:rsidRPr="00C36E8B">
                <w:rPr>
                  <w:rFonts w:ascii="Arial" w:hAnsi="Arial" w:cs="Arial"/>
                  <w:noProof/>
                  <w:sz w:val="24"/>
                  <w:szCs w:val="24"/>
                  <w:lang w:val="en-US"/>
                </w:rPr>
                <w:br/>
                <w:t>[Accessed 8 December 2020].</w:t>
              </w:r>
            </w:p>
            <w:p w14:paraId="791E05B0" w14:textId="67864332"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Royles, D.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I’ll tell you something: Covid has proved the value of NHS HR – now it’s time to invest in it.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https://www.peoplemanagement.co.uk/voices/comment/covid-has-proved-the-value-of-nhs-hr-now-its-time-to-invest-in-it</w:t>
              </w:r>
              <w:r w:rsidRPr="00C36E8B">
                <w:rPr>
                  <w:rFonts w:ascii="Arial" w:hAnsi="Arial" w:cs="Arial"/>
                  <w:noProof/>
                  <w:sz w:val="24"/>
                  <w:szCs w:val="24"/>
                  <w:lang w:val="en-US"/>
                </w:rPr>
                <w:br/>
                <w:t>[Accessed 29 December 2020].</w:t>
              </w:r>
            </w:p>
            <w:p w14:paraId="0FCD2408" w14:textId="42991658"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Sainato, M.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'I'm not a robot’: Amazon workers condemn unsafe, grueling conditions at warehouse.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https://www.theguardian.com/technology/2020/feb/05/amazon-workers-protest-unsafe-grueling-conditions-warehouse</w:t>
              </w:r>
              <w:r w:rsidRPr="00C36E8B">
                <w:rPr>
                  <w:rFonts w:ascii="Arial" w:hAnsi="Arial" w:cs="Arial"/>
                  <w:noProof/>
                  <w:sz w:val="24"/>
                  <w:szCs w:val="24"/>
                  <w:lang w:val="en-US"/>
                </w:rPr>
                <w:br/>
                <w:t>[Accessed 8 December 2020].</w:t>
              </w:r>
            </w:p>
            <w:p w14:paraId="4BEC05EC" w14:textId="7DA6CBEC"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Sargeant, M. </w:t>
              </w:r>
              <w:r w:rsidR="005044BF">
                <w:rPr>
                  <w:rFonts w:ascii="Arial" w:hAnsi="Arial" w:cs="Arial"/>
                  <w:noProof/>
                  <w:sz w:val="24"/>
                  <w:szCs w:val="24"/>
                  <w:lang w:val="en-US"/>
                </w:rPr>
                <w:t>(</w:t>
              </w:r>
              <w:r w:rsidRPr="00C36E8B">
                <w:rPr>
                  <w:rFonts w:ascii="Arial" w:hAnsi="Arial" w:cs="Arial"/>
                  <w:noProof/>
                  <w:sz w:val="24"/>
                  <w:szCs w:val="24"/>
                  <w:lang w:val="en-US"/>
                </w:rPr>
                <w:t>2018</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Discrimination and the law. </w:t>
              </w:r>
              <w:r w:rsidRPr="00C36E8B">
                <w:rPr>
                  <w:rFonts w:ascii="Arial" w:hAnsi="Arial" w:cs="Arial"/>
                  <w:noProof/>
                  <w:sz w:val="24"/>
                  <w:szCs w:val="24"/>
                  <w:lang w:val="en-US"/>
                </w:rPr>
                <w:t>2nd ed. Oxon: Routledge.</w:t>
              </w:r>
            </w:p>
            <w:p w14:paraId="38ABFF5C" w14:textId="0065DF7F"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Saundry, R.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The impact of Covid-19 on Employment Relations in the NHS.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https://www.selenity.com/covid-report-1</w:t>
              </w:r>
              <w:r w:rsidRPr="00C36E8B">
                <w:rPr>
                  <w:rFonts w:ascii="Arial" w:hAnsi="Arial" w:cs="Arial"/>
                  <w:noProof/>
                  <w:sz w:val="24"/>
                  <w:szCs w:val="24"/>
                  <w:lang w:val="en-US"/>
                </w:rPr>
                <w:br/>
                <w:t>[Accessed 28 December 2020].</w:t>
              </w:r>
            </w:p>
            <w:p w14:paraId="397030FB" w14:textId="3F3A72C9"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Sellgren, K.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Students hit by 14-day university staff strike.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https://www.bbc.co.uk/news/education-51533712</w:t>
              </w:r>
              <w:r w:rsidRPr="00C36E8B">
                <w:rPr>
                  <w:rFonts w:ascii="Arial" w:hAnsi="Arial" w:cs="Arial"/>
                  <w:noProof/>
                  <w:sz w:val="24"/>
                  <w:szCs w:val="24"/>
                  <w:lang w:val="en-US"/>
                </w:rPr>
                <w:br/>
                <w:t>[Accessed 29 November 2020].</w:t>
              </w:r>
            </w:p>
            <w:p w14:paraId="2013EEBE" w14:textId="5D7FB989"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Shaw, K. </w:t>
              </w:r>
              <w:r w:rsidR="005044BF">
                <w:rPr>
                  <w:rFonts w:ascii="Arial" w:hAnsi="Arial" w:cs="Arial"/>
                  <w:noProof/>
                  <w:sz w:val="24"/>
                  <w:szCs w:val="24"/>
                  <w:lang w:val="en-US"/>
                </w:rPr>
                <w:t>(</w:t>
              </w:r>
              <w:r w:rsidRPr="00C36E8B">
                <w:rPr>
                  <w:rFonts w:ascii="Arial" w:hAnsi="Arial" w:cs="Arial"/>
                  <w:noProof/>
                  <w:sz w:val="24"/>
                  <w:szCs w:val="24"/>
                  <w:lang w:val="en-US"/>
                </w:rPr>
                <w:t>2012</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Mining the Meaning: Cultural Representations of the 1984-5 UK Minors' Strike. </w:t>
              </w:r>
              <w:r w:rsidRPr="00C36E8B">
                <w:rPr>
                  <w:rFonts w:ascii="Arial" w:hAnsi="Arial" w:cs="Arial"/>
                  <w:noProof/>
                  <w:sz w:val="24"/>
                  <w:szCs w:val="24"/>
                  <w:lang w:val="en-US"/>
                </w:rPr>
                <w:t>1st ed. Newcastle Upon Tyne: Cambridge Scholars Publishers.</w:t>
              </w:r>
            </w:p>
            <w:p w14:paraId="37BAB588" w14:textId="160CE435"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Singh, P. </w:t>
              </w:r>
              <w:r w:rsidR="005044BF">
                <w:rPr>
                  <w:rFonts w:ascii="Arial" w:hAnsi="Arial" w:cs="Arial"/>
                  <w:noProof/>
                  <w:sz w:val="24"/>
                  <w:szCs w:val="24"/>
                  <w:lang w:val="en-US"/>
                </w:rPr>
                <w:t>(</w:t>
              </w:r>
              <w:r w:rsidRPr="00C36E8B">
                <w:rPr>
                  <w:rFonts w:ascii="Arial" w:hAnsi="Arial" w:cs="Arial"/>
                  <w:noProof/>
                  <w:sz w:val="24"/>
                  <w:szCs w:val="24"/>
                  <w:lang w:val="en-US"/>
                </w:rPr>
                <w:t>2011</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Employee relations management. </w:t>
              </w:r>
              <w:r w:rsidRPr="00C36E8B">
                <w:rPr>
                  <w:rFonts w:ascii="Arial" w:hAnsi="Arial" w:cs="Arial"/>
                  <w:noProof/>
                  <w:sz w:val="24"/>
                  <w:szCs w:val="24"/>
                  <w:lang w:val="en-US"/>
                </w:rPr>
                <w:t>Delhi: Pearson.</w:t>
              </w:r>
            </w:p>
            <w:p w14:paraId="10D2F954" w14:textId="63FEC135"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Smith, I., Baker, A. &amp; Warnock, O. </w:t>
              </w:r>
              <w:r w:rsidR="005044BF">
                <w:rPr>
                  <w:rFonts w:ascii="Arial" w:hAnsi="Arial" w:cs="Arial"/>
                  <w:noProof/>
                  <w:sz w:val="24"/>
                  <w:szCs w:val="24"/>
                  <w:lang w:val="en-US"/>
                </w:rPr>
                <w:t>(</w:t>
              </w:r>
              <w:r w:rsidRPr="00C36E8B">
                <w:rPr>
                  <w:rFonts w:ascii="Arial" w:hAnsi="Arial" w:cs="Arial"/>
                  <w:noProof/>
                  <w:sz w:val="24"/>
                  <w:szCs w:val="24"/>
                  <w:lang w:val="en-US"/>
                </w:rPr>
                <w:t>2019</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Smith and Wood's Employment Law. </w:t>
              </w:r>
              <w:r w:rsidRPr="00C36E8B">
                <w:rPr>
                  <w:rFonts w:ascii="Arial" w:hAnsi="Arial" w:cs="Arial"/>
                  <w:noProof/>
                  <w:sz w:val="24"/>
                  <w:szCs w:val="24"/>
                  <w:lang w:val="en-US"/>
                </w:rPr>
                <w:t>4th ed. Oxford: Oxford University Press.</w:t>
              </w:r>
            </w:p>
            <w:p w14:paraId="08B3B39B" w14:textId="427DB8B5"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Symcox, J., </w:t>
              </w:r>
              <w:r w:rsidR="005044BF">
                <w:rPr>
                  <w:rFonts w:ascii="Arial" w:hAnsi="Arial" w:cs="Arial"/>
                  <w:noProof/>
                  <w:sz w:val="24"/>
                  <w:szCs w:val="24"/>
                  <w:lang w:val="en-US"/>
                </w:rPr>
                <w:t>(</w:t>
              </w:r>
              <w:r w:rsidRPr="00C36E8B">
                <w:rPr>
                  <w:rFonts w:ascii="Arial" w:hAnsi="Arial" w:cs="Arial"/>
                  <w:noProof/>
                  <w:sz w:val="24"/>
                  <w:szCs w:val="24"/>
                  <w:lang w:val="en-US"/>
                </w:rPr>
                <w:t>2011</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The 1984/85 Miners Strike in Nottinghamshire. </w:t>
              </w:r>
              <w:r w:rsidRPr="00C36E8B">
                <w:rPr>
                  <w:rFonts w:ascii="Arial" w:hAnsi="Arial" w:cs="Arial"/>
                  <w:noProof/>
                  <w:sz w:val="24"/>
                  <w:szCs w:val="24"/>
                  <w:lang w:val="en-US"/>
                </w:rPr>
                <w:t>1st ed. Barnsley : Wharncliffe Books.</w:t>
              </w:r>
            </w:p>
            <w:p w14:paraId="70FDFB9A" w14:textId="617644B6"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lastRenderedPageBreak/>
                <w:t xml:space="preserve">Taylor, S. &amp; Woodhams, C. </w:t>
              </w:r>
              <w:r w:rsidR="005044BF">
                <w:rPr>
                  <w:rFonts w:ascii="Arial" w:hAnsi="Arial" w:cs="Arial"/>
                  <w:noProof/>
                  <w:sz w:val="24"/>
                  <w:szCs w:val="24"/>
                  <w:lang w:val="en-US"/>
                </w:rPr>
                <w:t>(</w:t>
              </w:r>
              <w:r w:rsidRPr="00C36E8B">
                <w:rPr>
                  <w:rFonts w:ascii="Arial" w:hAnsi="Arial" w:cs="Arial"/>
                  <w:noProof/>
                  <w:sz w:val="24"/>
                  <w:szCs w:val="24"/>
                  <w:lang w:val="en-US"/>
                </w:rPr>
                <w:t>2016</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Human Resource Management: People and Organisations. </w:t>
              </w:r>
              <w:r w:rsidRPr="00C36E8B">
                <w:rPr>
                  <w:rFonts w:ascii="Arial" w:hAnsi="Arial" w:cs="Arial"/>
                  <w:noProof/>
                  <w:sz w:val="24"/>
                  <w:szCs w:val="24"/>
                  <w:lang w:val="en-US"/>
                </w:rPr>
                <w:t>2nd ed. London: CIPD.</w:t>
              </w:r>
            </w:p>
            <w:p w14:paraId="5AAA28EC" w14:textId="41846340"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Tonkin, T.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Inequalities intensified by the pandemic.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https://www.bma.org.uk/news-and-opinion/inequalities-intensified-by-the-pandemic</w:t>
              </w:r>
              <w:r w:rsidRPr="00C36E8B">
                <w:rPr>
                  <w:rFonts w:ascii="Arial" w:hAnsi="Arial" w:cs="Arial"/>
                  <w:noProof/>
                  <w:sz w:val="24"/>
                  <w:szCs w:val="24"/>
                  <w:lang w:val="en-US"/>
                </w:rPr>
                <w:br/>
                <w:t>[Accessed 9 December 2020].</w:t>
              </w:r>
            </w:p>
            <w:p w14:paraId="4CF0C7D1" w14:textId="1D4BAD92"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TUC</w:t>
              </w:r>
              <w:r w:rsidR="00CF7534">
                <w:rPr>
                  <w:rFonts w:ascii="Arial" w:hAnsi="Arial" w:cs="Arial"/>
                  <w:noProof/>
                  <w:sz w:val="24"/>
                  <w:szCs w:val="24"/>
                  <w:lang w:val="en-US"/>
                </w:rPr>
                <w:t xml:space="preserve"> (</w:t>
              </w:r>
              <w:r w:rsidRPr="00C36E8B">
                <w:rPr>
                  <w:rFonts w:ascii="Arial" w:hAnsi="Arial" w:cs="Arial"/>
                  <w:noProof/>
                  <w:sz w:val="24"/>
                  <w:szCs w:val="24"/>
                  <w:lang w:val="en-US"/>
                </w:rPr>
                <w:t>2017</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BAME workers over a third more likely to be in insecure work, finds TUC.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https://www.tuc.org.uk/news/bame-workers-over-third-more-likely-be-insecure-work-finds-tuc</w:t>
              </w:r>
              <w:r w:rsidRPr="00C36E8B">
                <w:rPr>
                  <w:rFonts w:ascii="Arial" w:hAnsi="Arial" w:cs="Arial"/>
                  <w:noProof/>
                  <w:sz w:val="24"/>
                  <w:szCs w:val="24"/>
                  <w:lang w:val="en-US"/>
                </w:rPr>
                <w:br/>
                <w:t>[Accessed 29 November 2020].</w:t>
              </w:r>
            </w:p>
            <w:p w14:paraId="4C2E6DD9" w14:textId="0295A7B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TUC </w:t>
              </w:r>
              <w:r w:rsidR="00CF7534">
                <w:rPr>
                  <w:rFonts w:ascii="Arial" w:hAnsi="Arial" w:cs="Arial"/>
                  <w:noProof/>
                  <w:sz w:val="24"/>
                  <w:szCs w:val="24"/>
                  <w:lang w:val="en-US"/>
                </w:rPr>
                <w:t>(</w:t>
              </w:r>
              <w:r w:rsidRPr="00C36E8B">
                <w:rPr>
                  <w:rFonts w:ascii="Arial" w:hAnsi="Arial" w:cs="Arial"/>
                  <w:noProof/>
                  <w:sz w:val="24"/>
                  <w:szCs w:val="24"/>
                  <w:lang w:val="en-US"/>
                </w:rPr>
                <w:t>2020b</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Impact of Covid-19 and Brexit for the UK economy.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https://www.tuc.org.uk/research-analysis/reports/impact-covid-19-and-brexit-uk-economy</w:t>
              </w:r>
              <w:r w:rsidRPr="00C36E8B">
                <w:rPr>
                  <w:rFonts w:ascii="Arial" w:hAnsi="Arial" w:cs="Arial"/>
                  <w:noProof/>
                  <w:sz w:val="24"/>
                  <w:szCs w:val="24"/>
                  <w:lang w:val="en-US"/>
                </w:rPr>
                <w:br/>
                <w:t>[Accessed 10 December 2020].</w:t>
              </w:r>
            </w:p>
            <w:p w14:paraId="2C38FE44" w14:textId="6BC85CB4"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TUC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Dagenham women's strike.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https://tuc150.tuc.org.uk/stories/dagenham-womens-strike/</w:t>
              </w:r>
              <w:r w:rsidRPr="00C36E8B">
                <w:rPr>
                  <w:rFonts w:ascii="Arial" w:hAnsi="Arial" w:cs="Arial"/>
                  <w:noProof/>
                  <w:sz w:val="24"/>
                  <w:szCs w:val="24"/>
                  <w:lang w:val="en-US"/>
                </w:rPr>
                <w:br/>
                <w:t>[Accessed 8 December 2020].</w:t>
              </w:r>
            </w:p>
            <w:p w14:paraId="217F47C7" w14:textId="7C898028"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UNISON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Equal Pay.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https://www.unison.org.uk/get-help/knowledge/pay/equal-pay/</w:t>
              </w:r>
              <w:r w:rsidRPr="00C36E8B">
                <w:rPr>
                  <w:rFonts w:ascii="Arial" w:hAnsi="Arial" w:cs="Arial"/>
                  <w:noProof/>
                  <w:sz w:val="24"/>
                  <w:szCs w:val="24"/>
                  <w:lang w:val="en-US"/>
                </w:rPr>
                <w:br/>
                <w:t>[Accessed 8 December 2020].</w:t>
              </w:r>
            </w:p>
            <w:p w14:paraId="2AF1654D" w14:textId="5A97F8CE"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Unite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Centrica’s ‘fire and rehire’ 20,000 workers latest example of Covid-19 ‘smokescreen’ for job cuts, says Unite.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https://unitetheunion.org/news-events/news/2020/july/centrica-s-fire-and-rehire-20-000-workers-latest-example-of-covid-19-smokescreen-for-job-cuts-says-unite/</w:t>
              </w:r>
              <w:r w:rsidRPr="00C36E8B">
                <w:rPr>
                  <w:rFonts w:ascii="Arial" w:hAnsi="Arial" w:cs="Arial"/>
                  <w:noProof/>
                  <w:sz w:val="24"/>
                  <w:szCs w:val="24"/>
                  <w:lang w:val="en-US"/>
                </w:rPr>
                <w:br/>
                <w:t>[Accessed 8 December 2020].</w:t>
              </w:r>
            </w:p>
            <w:p w14:paraId="09C803CE" w14:textId="5EF22A4C"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Wadham, J., Robinson, A., Ruebain, D. &amp; Uppal, S. </w:t>
              </w:r>
              <w:r w:rsidR="005044BF">
                <w:rPr>
                  <w:rFonts w:ascii="Arial" w:hAnsi="Arial" w:cs="Arial"/>
                  <w:noProof/>
                  <w:sz w:val="24"/>
                  <w:szCs w:val="24"/>
                  <w:lang w:val="en-US"/>
                </w:rPr>
                <w:t>(</w:t>
              </w:r>
              <w:r w:rsidRPr="00C36E8B">
                <w:rPr>
                  <w:rFonts w:ascii="Arial" w:hAnsi="Arial" w:cs="Arial"/>
                  <w:noProof/>
                  <w:sz w:val="24"/>
                  <w:szCs w:val="24"/>
                  <w:lang w:val="en-US"/>
                </w:rPr>
                <w:t>2012</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Blackstone's Guide to the Equality Act 2010. </w:t>
              </w:r>
              <w:r w:rsidRPr="00C36E8B">
                <w:rPr>
                  <w:rFonts w:ascii="Arial" w:hAnsi="Arial" w:cs="Arial"/>
                  <w:noProof/>
                  <w:sz w:val="24"/>
                  <w:szCs w:val="24"/>
                  <w:lang w:val="en-US"/>
                </w:rPr>
                <w:t>2nd ed. Oxford: Oxford University Press.</w:t>
              </w:r>
            </w:p>
            <w:p w14:paraId="5946BE97" w14:textId="07D477CD"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Wanrooy, B. v. et al. </w:t>
              </w:r>
              <w:r w:rsidR="005044BF">
                <w:rPr>
                  <w:rFonts w:ascii="Arial" w:hAnsi="Arial" w:cs="Arial"/>
                  <w:noProof/>
                  <w:sz w:val="24"/>
                  <w:szCs w:val="24"/>
                  <w:lang w:val="en-US"/>
                </w:rPr>
                <w:t>(</w:t>
              </w:r>
              <w:r w:rsidRPr="00C36E8B">
                <w:rPr>
                  <w:rFonts w:ascii="Arial" w:hAnsi="Arial" w:cs="Arial"/>
                  <w:noProof/>
                  <w:sz w:val="24"/>
                  <w:szCs w:val="24"/>
                  <w:lang w:val="en-US"/>
                </w:rPr>
                <w:t>2013</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Employment relations in the shadow of recession. </w:t>
              </w:r>
              <w:r w:rsidRPr="00C36E8B">
                <w:rPr>
                  <w:rFonts w:ascii="Arial" w:hAnsi="Arial" w:cs="Arial"/>
                  <w:noProof/>
                  <w:sz w:val="24"/>
                  <w:szCs w:val="24"/>
                  <w:lang w:val="en-US"/>
                </w:rPr>
                <w:t>1st ed. London: Palgrave Macmillan.</w:t>
              </w:r>
            </w:p>
            <w:p w14:paraId="0A0A8F02" w14:textId="39C51F15"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Weale, S. &amp; Al-Khalaf, L.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Thousands of university workers strike across UK.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https://www.theguardian.com/education/2020/feb/20/thousands-of-university-workers-strike-across-uk</w:t>
              </w:r>
              <w:r w:rsidRPr="00C36E8B">
                <w:rPr>
                  <w:rFonts w:ascii="Arial" w:hAnsi="Arial" w:cs="Arial"/>
                  <w:noProof/>
                  <w:sz w:val="24"/>
                  <w:szCs w:val="24"/>
                  <w:lang w:val="en-US"/>
                </w:rPr>
                <w:br/>
                <w:t>[Accessed 29 November 2020].</w:t>
              </w:r>
            </w:p>
            <w:p w14:paraId="521D05A2" w14:textId="479E3EF7"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Webber, A.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Working from home: do staff have suitable equipment?.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https://www.personneltoday.com/hr/working-from-home-do-staff-have-suitable-equipment/</w:t>
              </w:r>
              <w:r w:rsidRPr="00C36E8B">
                <w:rPr>
                  <w:rFonts w:ascii="Arial" w:hAnsi="Arial" w:cs="Arial"/>
                  <w:noProof/>
                  <w:sz w:val="24"/>
                  <w:szCs w:val="24"/>
                  <w:lang w:val="en-US"/>
                </w:rPr>
                <w:br/>
                <w:t>[Accessed 8 December 2020].</w:t>
              </w:r>
            </w:p>
            <w:p w14:paraId="3E6E03C0" w14:textId="4F0A3CF2"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Whittingham, R. </w:t>
              </w:r>
              <w:r w:rsidR="005044BF">
                <w:rPr>
                  <w:rFonts w:ascii="Arial" w:hAnsi="Arial" w:cs="Arial"/>
                  <w:noProof/>
                  <w:sz w:val="24"/>
                  <w:szCs w:val="24"/>
                  <w:lang w:val="en-US"/>
                </w:rPr>
                <w:t>(</w:t>
              </w:r>
              <w:r w:rsidRPr="00C36E8B">
                <w:rPr>
                  <w:rFonts w:ascii="Arial" w:hAnsi="Arial" w:cs="Arial"/>
                  <w:noProof/>
                  <w:sz w:val="24"/>
                  <w:szCs w:val="24"/>
                  <w:lang w:val="en-US"/>
                </w:rPr>
                <w:t>2008</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Preventing corporate accidents:an ethical approach. </w:t>
              </w:r>
              <w:r w:rsidRPr="00C36E8B">
                <w:rPr>
                  <w:rFonts w:ascii="Arial" w:hAnsi="Arial" w:cs="Arial"/>
                  <w:noProof/>
                  <w:sz w:val="24"/>
                  <w:szCs w:val="24"/>
                  <w:lang w:val="en-US"/>
                </w:rPr>
                <w:t>1st ed. Oxford: Elsevier.</w:t>
              </w:r>
            </w:p>
            <w:p w14:paraId="1D92A5CF" w14:textId="449C6AE8"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lastRenderedPageBreak/>
                <w:t xml:space="preserve">WHO </w:t>
              </w:r>
              <w:r w:rsidR="00CF7534">
                <w:rPr>
                  <w:rFonts w:ascii="Arial" w:hAnsi="Arial" w:cs="Arial"/>
                  <w:noProof/>
                  <w:sz w:val="24"/>
                  <w:szCs w:val="24"/>
                  <w:lang w:val="en-US"/>
                </w:rPr>
                <w:t>(</w:t>
              </w:r>
              <w:r w:rsidRPr="00C36E8B">
                <w:rPr>
                  <w:rFonts w:ascii="Arial" w:hAnsi="Arial" w:cs="Arial"/>
                  <w:noProof/>
                  <w:sz w:val="24"/>
                  <w:szCs w:val="24"/>
                  <w:lang w:val="en-US"/>
                </w:rPr>
                <w:t>2020</w:t>
              </w:r>
              <w:r w:rsidR="00CF7534">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Coronavirus.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https://www.who.int/health-topics/coronavirus#tab=tab_1</w:t>
              </w:r>
              <w:r w:rsidRPr="00C36E8B">
                <w:rPr>
                  <w:rFonts w:ascii="Arial" w:hAnsi="Arial" w:cs="Arial"/>
                  <w:noProof/>
                  <w:sz w:val="24"/>
                  <w:szCs w:val="24"/>
                  <w:lang w:val="en-US"/>
                </w:rPr>
                <w:br/>
                <w:t>[Accessed 8 December 2020].</w:t>
              </w:r>
            </w:p>
            <w:p w14:paraId="1DEFAD80" w14:textId="248B9FB1"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Wiliams, S. </w:t>
              </w:r>
              <w:r w:rsidR="005044BF">
                <w:rPr>
                  <w:rFonts w:ascii="Arial" w:hAnsi="Arial" w:cs="Arial"/>
                  <w:noProof/>
                  <w:sz w:val="24"/>
                  <w:szCs w:val="24"/>
                  <w:lang w:val="en-US"/>
                </w:rPr>
                <w:t>(</w:t>
              </w:r>
              <w:r w:rsidRPr="00C36E8B">
                <w:rPr>
                  <w:rFonts w:ascii="Arial" w:hAnsi="Arial" w:cs="Arial"/>
                  <w:noProof/>
                  <w:sz w:val="24"/>
                  <w:szCs w:val="24"/>
                  <w:lang w:val="en-US"/>
                </w:rPr>
                <w:t>2014</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Introducing Employment Relations: A critical Approach. </w:t>
              </w:r>
              <w:r w:rsidRPr="00C36E8B">
                <w:rPr>
                  <w:rFonts w:ascii="Arial" w:hAnsi="Arial" w:cs="Arial"/>
                  <w:noProof/>
                  <w:sz w:val="24"/>
                  <w:szCs w:val="24"/>
                  <w:lang w:val="en-US"/>
                </w:rPr>
                <w:t>3rd ed. Oxford : Oxford University Press.</w:t>
              </w:r>
            </w:p>
            <w:p w14:paraId="0EDFBCED" w14:textId="590FA37C"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Wilkinson, A., Dundon, T., Donaghey , J. &amp; Colvin, A. </w:t>
              </w:r>
              <w:r w:rsidR="005044BF">
                <w:rPr>
                  <w:rFonts w:ascii="Arial" w:hAnsi="Arial" w:cs="Arial"/>
                  <w:noProof/>
                  <w:sz w:val="24"/>
                  <w:szCs w:val="24"/>
                  <w:lang w:val="en-US"/>
                </w:rPr>
                <w:t>(</w:t>
              </w:r>
              <w:r w:rsidRPr="00C36E8B">
                <w:rPr>
                  <w:rFonts w:ascii="Arial" w:hAnsi="Arial" w:cs="Arial"/>
                  <w:noProof/>
                  <w:sz w:val="24"/>
                  <w:szCs w:val="24"/>
                  <w:lang w:val="en-US"/>
                </w:rPr>
                <w:t>2018</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The Routledge Companion to Employment Relations. </w:t>
              </w:r>
              <w:r w:rsidRPr="00C36E8B">
                <w:rPr>
                  <w:rFonts w:ascii="Arial" w:hAnsi="Arial" w:cs="Arial"/>
                  <w:noProof/>
                  <w:sz w:val="24"/>
                  <w:szCs w:val="24"/>
                  <w:lang w:val="en-US"/>
                </w:rPr>
                <w:t>1st ed. Oxon: Routledge.</w:t>
              </w:r>
            </w:p>
            <w:p w14:paraId="385F9721" w14:textId="027352BC"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Williams, S. </w:t>
              </w:r>
              <w:r w:rsidR="005044BF">
                <w:rPr>
                  <w:rFonts w:ascii="Arial" w:hAnsi="Arial" w:cs="Arial"/>
                  <w:noProof/>
                  <w:sz w:val="24"/>
                  <w:szCs w:val="24"/>
                  <w:lang w:val="en-US"/>
                </w:rPr>
                <w:t>(</w:t>
              </w:r>
              <w:r w:rsidRPr="00C36E8B">
                <w:rPr>
                  <w:rFonts w:ascii="Arial" w:hAnsi="Arial" w:cs="Arial"/>
                  <w:noProof/>
                  <w:sz w:val="24"/>
                  <w:szCs w:val="24"/>
                  <w:lang w:val="en-US"/>
                </w:rPr>
                <w:t>2020</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Introducting Employment Relations: A Critical Approach. </w:t>
              </w:r>
              <w:r w:rsidRPr="00C36E8B">
                <w:rPr>
                  <w:rFonts w:ascii="Arial" w:hAnsi="Arial" w:cs="Arial"/>
                  <w:noProof/>
                  <w:sz w:val="24"/>
                  <w:szCs w:val="24"/>
                  <w:lang w:val="en-US"/>
                </w:rPr>
                <w:t>5th ed. Oxford: Oxford University Press.</w:t>
              </w:r>
            </w:p>
            <w:p w14:paraId="4635AE52" w14:textId="034E2A10"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Wilson, C.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Mental health impacts of COVID-19 on NHS healthcare staff.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https://post.parliament.uk/mental-health-impacts-of-covid-19-on-nhs-healthcare-staff/</w:t>
              </w:r>
              <w:r w:rsidRPr="00C36E8B">
                <w:rPr>
                  <w:rFonts w:ascii="Arial" w:hAnsi="Arial" w:cs="Arial"/>
                  <w:noProof/>
                  <w:sz w:val="24"/>
                  <w:szCs w:val="24"/>
                  <w:lang w:val="en-US"/>
                </w:rPr>
                <w:br/>
                <w:t>[Accessed 8 December 2020].</w:t>
              </w:r>
            </w:p>
            <w:p w14:paraId="146D57C2" w14:textId="67D07103"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Wilton, N. </w:t>
              </w:r>
              <w:r w:rsidR="005044BF">
                <w:rPr>
                  <w:rFonts w:ascii="Arial" w:hAnsi="Arial" w:cs="Arial"/>
                  <w:noProof/>
                  <w:sz w:val="24"/>
                  <w:szCs w:val="24"/>
                  <w:lang w:val="en-US"/>
                </w:rPr>
                <w:t>(</w:t>
              </w:r>
              <w:r w:rsidRPr="00C36E8B">
                <w:rPr>
                  <w:rFonts w:ascii="Arial" w:hAnsi="Arial" w:cs="Arial"/>
                  <w:noProof/>
                  <w:sz w:val="24"/>
                  <w:szCs w:val="24"/>
                  <w:lang w:val="en-US"/>
                </w:rPr>
                <w:t>2011</w:t>
              </w:r>
              <w:r w:rsidR="005044BF">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An introduction to human resource management. </w:t>
              </w:r>
              <w:r w:rsidRPr="00C36E8B">
                <w:rPr>
                  <w:rFonts w:ascii="Arial" w:hAnsi="Arial" w:cs="Arial"/>
                  <w:noProof/>
                  <w:sz w:val="24"/>
                  <w:szCs w:val="24"/>
                  <w:lang w:val="en-US"/>
                </w:rPr>
                <w:t>1st ed. London : SAGE.</w:t>
              </w:r>
            </w:p>
            <w:p w14:paraId="41CC6A65" w14:textId="6FF589CD" w:rsidR="00C36E8B" w:rsidRPr="00C36E8B" w:rsidRDefault="00C36E8B" w:rsidP="001162E7">
              <w:pPr>
                <w:pStyle w:val="Bibliography"/>
                <w:numPr>
                  <w:ilvl w:val="0"/>
                  <w:numId w:val="24"/>
                </w:numPr>
                <w:rPr>
                  <w:rFonts w:ascii="Arial" w:hAnsi="Arial" w:cs="Arial"/>
                  <w:noProof/>
                  <w:sz w:val="24"/>
                  <w:szCs w:val="24"/>
                  <w:lang w:val="en-US"/>
                </w:rPr>
              </w:pPr>
              <w:r w:rsidRPr="00C36E8B">
                <w:rPr>
                  <w:rFonts w:ascii="Arial" w:hAnsi="Arial" w:cs="Arial"/>
                  <w:noProof/>
                  <w:sz w:val="24"/>
                  <w:szCs w:val="24"/>
                  <w:lang w:val="en-US"/>
                </w:rPr>
                <w:t xml:space="preserve">Wolf, M. </w:t>
              </w:r>
              <w:r w:rsidR="001162E7">
                <w:rPr>
                  <w:rFonts w:ascii="Arial" w:hAnsi="Arial" w:cs="Arial"/>
                  <w:noProof/>
                  <w:sz w:val="24"/>
                  <w:szCs w:val="24"/>
                  <w:lang w:val="en-US"/>
                </w:rPr>
                <w:t>(</w:t>
              </w:r>
              <w:r w:rsidRPr="00C36E8B">
                <w:rPr>
                  <w:rFonts w:ascii="Arial" w:hAnsi="Arial" w:cs="Arial"/>
                  <w:noProof/>
                  <w:sz w:val="24"/>
                  <w:szCs w:val="24"/>
                  <w:lang w:val="en-US"/>
                </w:rPr>
                <w:t>2020</w:t>
              </w:r>
              <w:r w:rsidR="001162E7">
                <w:rPr>
                  <w:rFonts w:ascii="Arial" w:hAnsi="Arial" w:cs="Arial"/>
                  <w:noProof/>
                  <w:sz w:val="24"/>
                  <w:szCs w:val="24"/>
                  <w:lang w:val="en-US"/>
                </w:rPr>
                <w:t>)</w:t>
              </w:r>
              <w:r w:rsidRPr="00C36E8B">
                <w:rPr>
                  <w:rFonts w:ascii="Arial" w:hAnsi="Arial" w:cs="Arial"/>
                  <w:noProof/>
                  <w:sz w:val="24"/>
                  <w:szCs w:val="24"/>
                  <w:lang w:val="en-US"/>
                </w:rPr>
                <w:t xml:space="preserve"> </w:t>
              </w:r>
              <w:r w:rsidRPr="00C36E8B">
                <w:rPr>
                  <w:rFonts w:ascii="Arial" w:hAnsi="Arial" w:cs="Arial"/>
                  <w:i/>
                  <w:iCs/>
                  <w:noProof/>
                  <w:sz w:val="24"/>
                  <w:szCs w:val="24"/>
                  <w:lang w:val="en-US"/>
                </w:rPr>
                <w:t xml:space="preserve">Five forces that will define our post-Covid future. </w:t>
              </w:r>
              <w:r w:rsidRPr="00C36E8B">
                <w:rPr>
                  <w:rFonts w:ascii="Arial" w:hAnsi="Arial" w:cs="Arial"/>
                  <w:noProof/>
                  <w:sz w:val="24"/>
                  <w:szCs w:val="24"/>
                  <w:lang w:val="en-US"/>
                </w:rPr>
                <w:t xml:space="preserve">[Online] </w:t>
              </w:r>
              <w:r w:rsidRPr="00C36E8B">
                <w:rPr>
                  <w:rFonts w:ascii="Arial" w:hAnsi="Arial" w:cs="Arial"/>
                  <w:noProof/>
                  <w:sz w:val="24"/>
                  <w:szCs w:val="24"/>
                  <w:lang w:val="en-US"/>
                </w:rPr>
                <w:br/>
                <w:t xml:space="preserve">Available at: </w:t>
              </w:r>
              <w:r w:rsidRPr="00C36E8B">
                <w:rPr>
                  <w:rFonts w:ascii="Arial" w:hAnsi="Arial" w:cs="Arial"/>
                  <w:noProof/>
                  <w:sz w:val="24"/>
                  <w:szCs w:val="24"/>
                  <w:u w:val="single"/>
                  <w:lang w:val="en-US"/>
                </w:rPr>
                <w:t>https://www.ft.com/content/dd359338-6200-40d3-8427-901bad134e21</w:t>
              </w:r>
              <w:r w:rsidRPr="00C36E8B">
                <w:rPr>
                  <w:rFonts w:ascii="Arial" w:hAnsi="Arial" w:cs="Arial"/>
                  <w:noProof/>
                  <w:sz w:val="24"/>
                  <w:szCs w:val="24"/>
                  <w:lang w:val="en-US"/>
                </w:rPr>
                <w:br/>
                <w:t>[Accessed 18 December 2020].</w:t>
              </w:r>
            </w:p>
            <w:p w14:paraId="7F251A10" w14:textId="77777777" w:rsidR="009D797F" w:rsidRPr="00C36E8B" w:rsidRDefault="009D797F" w:rsidP="001162E7">
              <w:pPr>
                <w:rPr>
                  <w:rFonts w:ascii="Arial" w:hAnsi="Arial" w:cs="Arial"/>
                  <w:sz w:val="24"/>
                  <w:szCs w:val="24"/>
                </w:rPr>
              </w:pPr>
              <w:r w:rsidRPr="00C36E8B">
                <w:rPr>
                  <w:rFonts w:ascii="Arial" w:hAnsi="Arial" w:cs="Arial"/>
                  <w:b/>
                  <w:bCs/>
                  <w:noProof/>
                  <w:sz w:val="24"/>
                  <w:szCs w:val="24"/>
                </w:rPr>
                <w:fldChar w:fldCharType="end"/>
              </w:r>
            </w:p>
          </w:sdtContent>
        </w:sdt>
      </w:sdtContent>
    </w:sdt>
    <w:p w14:paraId="4D65E161" w14:textId="77777777" w:rsidR="009D797F" w:rsidRPr="00C36E8B" w:rsidRDefault="009D797F" w:rsidP="00C36E8B">
      <w:pPr>
        <w:jc w:val="both"/>
        <w:rPr>
          <w:rFonts w:ascii="Arial" w:hAnsi="Arial" w:cs="Arial"/>
          <w:sz w:val="24"/>
          <w:szCs w:val="24"/>
        </w:rPr>
      </w:pPr>
    </w:p>
    <w:p w14:paraId="3D853095" w14:textId="77777777" w:rsidR="00842332" w:rsidRPr="00C36E8B" w:rsidRDefault="00842332" w:rsidP="00C36E8B">
      <w:pPr>
        <w:jc w:val="both"/>
        <w:rPr>
          <w:rFonts w:ascii="Arial" w:hAnsi="Arial" w:cs="Arial"/>
          <w:sz w:val="24"/>
          <w:szCs w:val="24"/>
        </w:rPr>
      </w:pPr>
    </w:p>
    <w:sectPr w:rsidR="00842332" w:rsidRPr="00C36E8B" w:rsidSect="00B45B46">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BD7E0" w14:textId="77777777" w:rsidR="00BB19FC" w:rsidRDefault="00BB19FC" w:rsidP="00A75281">
      <w:pPr>
        <w:spacing w:after="0" w:line="240" w:lineRule="auto"/>
      </w:pPr>
      <w:r>
        <w:separator/>
      </w:r>
    </w:p>
  </w:endnote>
  <w:endnote w:type="continuationSeparator" w:id="0">
    <w:p w14:paraId="45B6F594" w14:textId="77777777" w:rsidR="00BB19FC" w:rsidRDefault="00BB19FC" w:rsidP="00A75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altName w:val="Franklin Gothic"/>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1131221"/>
      <w:docPartObj>
        <w:docPartGallery w:val="Page Numbers (Bottom of Page)"/>
        <w:docPartUnique/>
      </w:docPartObj>
    </w:sdtPr>
    <w:sdtEndPr>
      <w:rPr>
        <w:noProof/>
      </w:rPr>
    </w:sdtEndPr>
    <w:sdtContent>
      <w:p w14:paraId="1D87A809" w14:textId="504C8214" w:rsidR="00CF7534" w:rsidRDefault="00CF7534">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14:paraId="78463569" w14:textId="77777777" w:rsidR="00CF7534" w:rsidRDefault="00CF7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7F7E9E" w14:textId="77777777" w:rsidR="00BB19FC" w:rsidRDefault="00BB19FC" w:rsidP="00A75281">
      <w:pPr>
        <w:spacing w:after="0" w:line="240" w:lineRule="auto"/>
      </w:pPr>
      <w:r>
        <w:separator/>
      </w:r>
    </w:p>
  </w:footnote>
  <w:footnote w:type="continuationSeparator" w:id="0">
    <w:p w14:paraId="058BDF26" w14:textId="77777777" w:rsidR="00BB19FC" w:rsidRDefault="00BB19FC" w:rsidP="00A75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06242"/>
    <w:multiLevelType w:val="multilevel"/>
    <w:tmpl w:val="77B0F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A6C2A"/>
    <w:multiLevelType w:val="multilevel"/>
    <w:tmpl w:val="AE1A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045D7F"/>
    <w:multiLevelType w:val="hybridMultilevel"/>
    <w:tmpl w:val="15943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A4BB5"/>
    <w:multiLevelType w:val="hybridMultilevel"/>
    <w:tmpl w:val="424A6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6E145C"/>
    <w:multiLevelType w:val="hybridMultilevel"/>
    <w:tmpl w:val="7D989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5F055B"/>
    <w:multiLevelType w:val="hybridMultilevel"/>
    <w:tmpl w:val="FF8EA0D6"/>
    <w:lvl w:ilvl="0" w:tplc="C45CA736">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13E4D"/>
    <w:multiLevelType w:val="hybridMultilevel"/>
    <w:tmpl w:val="9FAE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542A91"/>
    <w:multiLevelType w:val="hybridMultilevel"/>
    <w:tmpl w:val="7E54DE2A"/>
    <w:lvl w:ilvl="0" w:tplc="91F61418">
      <w:start w:val="1"/>
      <w:numFmt w:val="bullet"/>
      <w:lvlText w:val="•"/>
      <w:lvlJc w:val="left"/>
      <w:pPr>
        <w:tabs>
          <w:tab w:val="num" w:pos="720"/>
        </w:tabs>
        <w:ind w:left="720" w:hanging="360"/>
      </w:pPr>
      <w:rPr>
        <w:rFonts w:ascii="Arial" w:hAnsi="Arial" w:hint="default"/>
      </w:rPr>
    </w:lvl>
    <w:lvl w:ilvl="1" w:tplc="318C4088" w:tentative="1">
      <w:start w:val="1"/>
      <w:numFmt w:val="bullet"/>
      <w:lvlText w:val="•"/>
      <w:lvlJc w:val="left"/>
      <w:pPr>
        <w:tabs>
          <w:tab w:val="num" w:pos="1440"/>
        </w:tabs>
        <w:ind w:left="1440" w:hanging="360"/>
      </w:pPr>
      <w:rPr>
        <w:rFonts w:ascii="Arial" w:hAnsi="Arial" w:hint="default"/>
      </w:rPr>
    </w:lvl>
    <w:lvl w:ilvl="2" w:tplc="F63E4F0A" w:tentative="1">
      <w:start w:val="1"/>
      <w:numFmt w:val="bullet"/>
      <w:lvlText w:val="•"/>
      <w:lvlJc w:val="left"/>
      <w:pPr>
        <w:tabs>
          <w:tab w:val="num" w:pos="2160"/>
        </w:tabs>
        <w:ind w:left="2160" w:hanging="360"/>
      </w:pPr>
      <w:rPr>
        <w:rFonts w:ascii="Arial" w:hAnsi="Arial" w:hint="default"/>
      </w:rPr>
    </w:lvl>
    <w:lvl w:ilvl="3" w:tplc="86EA488A" w:tentative="1">
      <w:start w:val="1"/>
      <w:numFmt w:val="bullet"/>
      <w:lvlText w:val="•"/>
      <w:lvlJc w:val="left"/>
      <w:pPr>
        <w:tabs>
          <w:tab w:val="num" w:pos="2880"/>
        </w:tabs>
        <w:ind w:left="2880" w:hanging="360"/>
      </w:pPr>
      <w:rPr>
        <w:rFonts w:ascii="Arial" w:hAnsi="Arial" w:hint="default"/>
      </w:rPr>
    </w:lvl>
    <w:lvl w:ilvl="4" w:tplc="6986CE8A" w:tentative="1">
      <w:start w:val="1"/>
      <w:numFmt w:val="bullet"/>
      <w:lvlText w:val="•"/>
      <w:lvlJc w:val="left"/>
      <w:pPr>
        <w:tabs>
          <w:tab w:val="num" w:pos="3600"/>
        </w:tabs>
        <w:ind w:left="3600" w:hanging="360"/>
      </w:pPr>
      <w:rPr>
        <w:rFonts w:ascii="Arial" w:hAnsi="Arial" w:hint="default"/>
      </w:rPr>
    </w:lvl>
    <w:lvl w:ilvl="5" w:tplc="103E7398" w:tentative="1">
      <w:start w:val="1"/>
      <w:numFmt w:val="bullet"/>
      <w:lvlText w:val="•"/>
      <w:lvlJc w:val="left"/>
      <w:pPr>
        <w:tabs>
          <w:tab w:val="num" w:pos="4320"/>
        </w:tabs>
        <w:ind w:left="4320" w:hanging="360"/>
      </w:pPr>
      <w:rPr>
        <w:rFonts w:ascii="Arial" w:hAnsi="Arial" w:hint="default"/>
      </w:rPr>
    </w:lvl>
    <w:lvl w:ilvl="6" w:tplc="050C0B36" w:tentative="1">
      <w:start w:val="1"/>
      <w:numFmt w:val="bullet"/>
      <w:lvlText w:val="•"/>
      <w:lvlJc w:val="left"/>
      <w:pPr>
        <w:tabs>
          <w:tab w:val="num" w:pos="5040"/>
        </w:tabs>
        <w:ind w:left="5040" w:hanging="360"/>
      </w:pPr>
      <w:rPr>
        <w:rFonts w:ascii="Arial" w:hAnsi="Arial" w:hint="default"/>
      </w:rPr>
    </w:lvl>
    <w:lvl w:ilvl="7" w:tplc="854A1208" w:tentative="1">
      <w:start w:val="1"/>
      <w:numFmt w:val="bullet"/>
      <w:lvlText w:val="•"/>
      <w:lvlJc w:val="left"/>
      <w:pPr>
        <w:tabs>
          <w:tab w:val="num" w:pos="5760"/>
        </w:tabs>
        <w:ind w:left="5760" w:hanging="360"/>
      </w:pPr>
      <w:rPr>
        <w:rFonts w:ascii="Arial" w:hAnsi="Arial" w:hint="default"/>
      </w:rPr>
    </w:lvl>
    <w:lvl w:ilvl="8" w:tplc="FF48067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C87173"/>
    <w:multiLevelType w:val="hybridMultilevel"/>
    <w:tmpl w:val="362C7F82"/>
    <w:lvl w:ilvl="0" w:tplc="C45CA736">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F3796D"/>
    <w:multiLevelType w:val="hybridMultilevel"/>
    <w:tmpl w:val="182CA6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9A41812"/>
    <w:multiLevelType w:val="hybridMultilevel"/>
    <w:tmpl w:val="23F25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BA2896"/>
    <w:multiLevelType w:val="hybridMultilevel"/>
    <w:tmpl w:val="808C1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CA3AD8"/>
    <w:multiLevelType w:val="hybridMultilevel"/>
    <w:tmpl w:val="503EB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B90B7A"/>
    <w:multiLevelType w:val="hybridMultilevel"/>
    <w:tmpl w:val="CFBCE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56181A"/>
    <w:multiLevelType w:val="hybridMultilevel"/>
    <w:tmpl w:val="A6383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0E7B3F"/>
    <w:multiLevelType w:val="multilevel"/>
    <w:tmpl w:val="C9B2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3F4FA9"/>
    <w:multiLevelType w:val="hybridMultilevel"/>
    <w:tmpl w:val="A47A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691CE1"/>
    <w:multiLevelType w:val="hybridMultilevel"/>
    <w:tmpl w:val="8304A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C21B1F"/>
    <w:multiLevelType w:val="hybridMultilevel"/>
    <w:tmpl w:val="6D3E5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903B23"/>
    <w:multiLevelType w:val="hybridMultilevel"/>
    <w:tmpl w:val="F118B128"/>
    <w:lvl w:ilvl="0" w:tplc="B6D45BD4">
      <w:start w:val="1"/>
      <w:numFmt w:val="bullet"/>
      <w:lvlText w:val="•"/>
      <w:lvlJc w:val="left"/>
      <w:pPr>
        <w:tabs>
          <w:tab w:val="num" w:pos="720"/>
        </w:tabs>
        <w:ind w:left="720" w:hanging="360"/>
      </w:pPr>
      <w:rPr>
        <w:rFonts w:ascii="Arial" w:hAnsi="Arial" w:hint="default"/>
      </w:rPr>
    </w:lvl>
    <w:lvl w:ilvl="1" w:tplc="48426D7E">
      <w:start w:val="1"/>
      <w:numFmt w:val="bullet"/>
      <w:lvlText w:val="•"/>
      <w:lvlJc w:val="left"/>
      <w:pPr>
        <w:tabs>
          <w:tab w:val="num" w:pos="1440"/>
        </w:tabs>
        <w:ind w:left="1440" w:hanging="360"/>
      </w:pPr>
      <w:rPr>
        <w:rFonts w:ascii="Arial" w:hAnsi="Arial" w:hint="default"/>
      </w:rPr>
    </w:lvl>
    <w:lvl w:ilvl="2" w:tplc="EFBC92D2" w:tentative="1">
      <w:start w:val="1"/>
      <w:numFmt w:val="bullet"/>
      <w:lvlText w:val="•"/>
      <w:lvlJc w:val="left"/>
      <w:pPr>
        <w:tabs>
          <w:tab w:val="num" w:pos="2160"/>
        </w:tabs>
        <w:ind w:left="2160" w:hanging="360"/>
      </w:pPr>
      <w:rPr>
        <w:rFonts w:ascii="Arial" w:hAnsi="Arial" w:hint="default"/>
      </w:rPr>
    </w:lvl>
    <w:lvl w:ilvl="3" w:tplc="EA7AD962" w:tentative="1">
      <w:start w:val="1"/>
      <w:numFmt w:val="bullet"/>
      <w:lvlText w:val="•"/>
      <w:lvlJc w:val="left"/>
      <w:pPr>
        <w:tabs>
          <w:tab w:val="num" w:pos="2880"/>
        </w:tabs>
        <w:ind w:left="2880" w:hanging="360"/>
      </w:pPr>
      <w:rPr>
        <w:rFonts w:ascii="Arial" w:hAnsi="Arial" w:hint="default"/>
      </w:rPr>
    </w:lvl>
    <w:lvl w:ilvl="4" w:tplc="1B084480" w:tentative="1">
      <w:start w:val="1"/>
      <w:numFmt w:val="bullet"/>
      <w:lvlText w:val="•"/>
      <w:lvlJc w:val="left"/>
      <w:pPr>
        <w:tabs>
          <w:tab w:val="num" w:pos="3600"/>
        </w:tabs>
        <w:ind w:left="3600" w:hanging="360"/>
      </w:pPr>
      <w:rPr>
        <w:rFonts w:ascii="Arial" w:hAnsi="Arial" w:hint="default"/>
      </w:rPr>
    </w:lvl>
    <w:lvl w:ilvl="5" w:tplc="30601934" w:tentative="1">
      <w:start w:val="1"/>
      <w:numFmt w:val="bullet"/>
      <w:lvlText w:val="•"/>
      <w:lvlJc w:val="left"/>
      <w:pPr>
        <w:tabs>
          <w:tab w:val="num" w:pos="4320"/>
        </w:tabs>
        <w:ind w:left="4320" w:hanging="360"/>
      </w:pPr>
      <w:rPr>
        <w:rFonts w:ascii="Arial" w:hAnsi="Arial" w:hint="default"/>
      </w:rPr>
    </w:lvl>
    <w:lvl w:ilvl="6" w:tplc="49521D20" w:tentative="1">
      <w:start w:val="1"/>
      <w:numFmt w:val="bullet"/>
      <w:lvlText w:val="•"/>
      <w:lvlJc w:val="left"/>
      <w:pPr>
        <w:tabs>
          <w:tab w:val="num" w:pos="5040"/>
        </w:tabs>
        <w:ind w:left="5040" w:hanging="360"/>
      </w:pPr>
      <w:rPr>
        <w:rFonts w:ascii="Arial" w:hAnsi="Arial" w:hint="default"/>
      </w:rPr>
    </w:lvl>
    <w:lvl w:ilvl="7" w:tplc="BCDA7600" w:tentative="1">
      <w:start w:val="1"/>
      <w:numFmt w:val="bullet"/>
      <w:lvlText w:val="•"/>
      <w:lvlJc w:val="left"/>
      <w:pPr>
        <w:tabs>
          <w:tab w:val="num" w:pos="5760"/>
        </w:tabs>
        <w:ind w:left="5760" w:hanging="360"/>
      </w:pPr>
      <w:rPr>
        <w:rFonts w:ascii="Arial" w:hAnsi="Arial" w:hint="default"/>
      </w:rPr>
    </w:lvl>
    <w:lvl w:ilvl="8" w:tplc="69BE13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ABA405C"/>
    <w:multiLevelType w:val="hybridMultilevel"/>
    <w:tmpl w:val="8D8CA06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1B5659"/>
    <w:multiLevelType w:val="hybridMultilevel"/>
    <w:tmpl w:val="B7326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087BC3"/>
    <w:multiLevelType w:val="hybridMultilevel"/>
    <w:tmpl w:val="6C600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870E3B"/>
    <w:multiLevelType w:val="hybridMultilevel"/>
    <w:tmpl w:val="0B761BD6"/>
    <w:lvl w:ilvl="0" w:tplc="571EA148">
      <w:start w:val="1"/>
      <w:numFmt w:val="bullet"/>
      <w:lvlText w:val="•"/>
      <w:lvlJc w:val="left"/>
      <w:pPr>
        <w:tabs>
          <w:tab w:val="num" w:pos="720"/>
        </w:tabs>
        <w:ind w:left="720" w:hanging="360"/>
      </w:pPr>
      <w:rPr>
        <w:rFonts w:ascii="Arial" w:hAnsi="Arial" w:hint="default"/>
      </w:rPr>
    </w:lvl>
    <w:lvl w:ilvl="1" w:tplc="C45CA736">
      <w:start w:val="1"/>
      <w:numFmt w:val="bullet"/>
      <w:lvlText w:val="•"/>
      <w:lvlJc w:val="left"/>
      <w:pPr>
        <w:tabs>
          <w:tab w:val="num" w:pos="1440"/>
        </w:tabs>
        <w:ind w:left="1440" w:hanging="360"/>
      </w:pPr>
      <w:rPr>
        <w:rFonts w:ascii="Arial" w:hAnsi="Arial" w:hint="default"/>
      </w:rPr>
    </w:lvl>
    <w:lvl w:ilvl="2" w:tplc="4D4246AA" w:tentative="1">
      <w:start w:val="1"/>
      <w:numFmt w:val="bullet"/>
      <w:lvlText w:val="•"/>
      <w:lvlJc w:val="left"/>
      <w:pPr>
        <w:tabs>
          <w:tab w:val="num" w:pos="2160"/>
        </w:tabs>
        <w:ind w:left="2160" w:hanging="360"/>
      </w:pPr>
      <w:rPr>
        <w:rFonts w:ascii="Arial" w:hAnsi="Arial" w:hint="default"/>
      </w:rPr>
    </w:lvl>
    <w:lvl w:ilvl="3" w:tplc="4A82E894" w:tentative="1">
      <w:start w:val="1"/>
      <w:numFmt w:val="bullet"/>
      <w:lvlText w:val="•"/>
      <w:lvlJc w:val="left"/>
      <w:pPr>
        <w:tabs>
          <w:tab w:val="num" w:pos="2880"/>
        </w:tabs>
        <w:ind w:left="2880" w:hanging="360"/>
      </w:pPr>
      <w:rPr>
        <w:rFonts w:ascii="Arial" w:hAnsi="Arial" w:hint="default"/>
      </w:rPr>
    </w:lvl>
    <w:lvl w:ilvl="4" w:tplc="1F7670F8" w:tentative="1">
      <w:start w:val="1"/>
      <w:numFmt w:val="bullet"/>
      <w:lvlText w:val="•"/>
      <w:lvlJc w:val="left"/>
      <w:pPr>
        <w:tabs>
          <w:tab w:val="num" w:pos="3600"/>
        </w:tabs>
        <w:ind w:left="3600" w:hanging="360"/>
      </w:pPr>
      <w:rPr>
        <w:rFonts w:ascii="Arial" w:hAnsi="Arial" w:hint="default"/>
      </w:rPr>
    </w:lvl>
    <w:lvl w:ilvl="5" w:tplc="4B3A7960" w:tentative="1">
      <w:start w:val="1"/>
      <w:numFmt w:val="bullet"/>
      <w:lvlText w:val="•"/>
      <w:lvlJc w:val="left"/>
      <w:pPr>
        <w:tabs>
          <w:tab w:val="num" w:pos="4320"/>
        </w:tabs>
        <w:ind w:left="4320" w:hanging="360"/>
      </w:pPr>
      <w:rPr>
        <w:rFonts w:ascii="Arial" w:hAnsi="Arial" w:hint="default"/>
      </w:rPr>
    </w:lvl>
    <w:lvl w:ilvl="6" w:tplc="ED84A602" w:tentative="1">
      <w:start w:val="1"/>
      <w:numFmt w:val="bullet"/>
      <w:lvlText w:val="•"/>
      <w:lvlJc w:val="left"/>
      <w:pPr>
        <w:tabs>
          <w:tab w:val="num" w:pos="5040"/>
        </w:tabs>
        <w:ind w:left="5040" w:hanging="360"/>
      </w:pPr>
      <w:rPr>
        <w:rFonts w:ascii="Arial" w:hAnsi="Arial" w:hint="default"/>
      </w:rPr>
    </w:lvl>
    <w:lvl w:ilvl="7" w:tplc="23525CE0" w:tentative="1">
      <w:start w:val="1"/>
      <w:numFmt w:val="bullet"/>
      <w:lvlText w:val="•"/>
      <w:lvlJc w:val="left"/>
      <w:pPr>
        <w:tabs>
          <w:tab w:val="num" w:pos="5760"/>
        </w:tabs>
        <w:ind w:left="5760" w:hanging="360"/>
      </w:pPr>
      <w:rPr>
        <w:rFonts w:ascii="Arial" w:hAnsi="Arial" w:hint="default"/>
      </w:rPr>
    </w:lvl>
    <w:lvl w:ilvl="8" w:tplc="57D2A026"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
  </w:num>
  <w:num w:numId="3">
    <w:abstractNumId w:val="13"/>
  </w:num>
  <w:num w:numId="4">
    <w:abstractNumId w:val="7"/>
  </w:num>
  <w:num w:numId="5">
    <w:abstractNumId w:val="12"/>
  </w:num>
  <w:num w:numId="6">
    <w:abstractNumId w:val="18"/>
  </w:num>
  <w:num w:numId="7">
    <w:abstractNumId w:val="21"/>
  </w:num>
  <w:num w:numId="8">
    <w:abstractNumId w:val="11"/>
  </w:num>
  <w:num w:numId="9">
    <w:abstractNumId w:val="22"/>
  </w:num>
  <w:num w:numId="10">
    <w:abstractNumId w:val="16"/>
  </w:num>
  <w:num w:numId="11">
    <w:abstractNumId w:val="17"/>
  </w:num>
  <w:num w:numId="12">
    <w:abstractNumId w:val="19"/>
  </w:num>
  <w:num w:numId="13">
    <w:abstractNumId w:val="9"/>
  </w:num>
  <w:num w:numId="14">
    <w:abstractNumId w:val="23"/>
  </w:num>
  <w:num w:numId="15">
    <w:abstractNumId w:val="5"/>
  </w:num>
  <w:num w:numId="16">
    <w:abstractNumId w:val="8"/>
  </w:num>
  <w:num w:numId="17">
    <w:abstractNumId w:val="10"/>
  </w:num>
  <w:num w:numId="18">
    <w:abstractNumId w:val="0"/>
  </w:num>
  <w:num w:numId="19">
    <w:abstractNumId w:val="15"/>
  </w:num>
  <w:num w:numId="20">
    <w:abstractNumId w:val="3"/>
  </w:num>
  <w:num w:numId="21">
    <w:abstractNumId w:val="20"/>
  </w:num>
  <w:num w:numId="22">
    <w:abstractNumId w:val="4"/>
  </w:num>
  <w:num w:numId="23">
    <w:abstractNumId w:val="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F7E"/>
    <w:rsid w:val="0000117B"/>
    <w:rsid w:val="0000126A"/>
    <w:rsid w:val="00003394"/>
    <w:rsid w:val="00004734"/>
    <w:rsid w:val="00012976"/>
    <w:rsid w:val="00013738"/>
    <w:rsid w:val="00013CA0"/>
    <w:rsid w:val="0001645B"/>
    <w:rsid w:val="0001701F"/>
    <w:rsid w:val="00021EBC"/>
    <w:rsid w:val="000255A2"/>
    <w:rsid w:val="00040016"/>
    <w:rsid w:val="00044FE2"/>
    <w:rsid w:val="00045108"/>
    <w:rsid w:val="00053166"/>
    <w:rsid w:val="00064C57"/>
    <w:rsid w:val="00065FE7"/>
    <w:rsid w:val="000678AC"/>
    <w:rsid w:val="00071A5A"/>
    <w:rsid w:val="000810C4"/>
    <w:rsid w:val="00090753"/>
    <w:rsid w:val="00097467"/>
    <w:rsid w:val="000A541D"/>
    <w:rsid w:val="000A543A"/>
    <w:rsid w:val="000A6A28"/>
    <w:rsid w:val="000B1714"/>
    <w:rsid w:val="000B2AF6"/>
    <w:rsid w:val="000B3920"/>
    <w:rsid w:val="000B5672"/>
    <w:rsid w:val="000C027D"/>
    <w:rsid w:val="000C0332"/>
    <w:rsid w:val="000C0656"/>
    <w:rsid w:val="000D254D"/>
    <w:rsid w:val="000D719F"/>
    <w:rsid w:val="000F2167"/>
    <w:rsid w:val="000F26D5"/>
    <w:rsid w:val="000F591A"/>
    <w:rsid w:val="00103E3B"/>
    <w:rsid w:val="001114F5"/>
    <w:rsid w:val="00112052"/>
    <w:rsid w:val="0011557A"/>
    <w:rsid w:val="001162E7"/>
    <w:rsid w:val="00120FD5"/>
    <w:rsid w:val="0012140E"/>
    <w:rsid w:val="00126C53"/>
    <w:rsid w:val="001351F5"/>
    <w:rsid w:val="001458D3"/>
    <w:rsid w:val="001527A6"/>
    <w:rsid w:val="00152857"/>
    <w:rsid w:val="00154994"/>
    <w:rsid w:val="00156402"/>
    <w:rsid w:val="00161BA9"/>
    <w:rsid w:val="00173471"/>
    <w:rsid w:val="00180C52"/>
    <w:rsid w:val="00191E72"/>
    <w:rsid w:val="001B0620"/>
    <w:rsid w:val="001C55ED"/>
    <w:rsid w:val="001D4B11"/>
    <w:rsid w:val="001E338B"/>
    <w:rsid w:val="001E3E00"/>
    <w:rsid w:val="001E6C62"/>
    <w:rsid w:val="001F5937"/>
    <w:rsid w:val="001F5E68"/>
    <w:rsid w:val="00201265"/>
    <w:rsid w:val="002056CA"/>
    <w:rsid w:val="00217E2A"/>
    <w:rsid w:val="00220087"/>
    <w:rsid w:val="00220C2F"/>
    <w:rsid w:val="00225250"/>
    <w:rsid w:val="00234D02"/>
    <w:rsid w:val="00237EFF"/>
    <w:rsid w:val="002420AE"/>
    <w:rsid w:val="00246A01"/>
    <w:rsid w:val="00250DDE"/>
    <w:rsid w:val="0025277F"/>
    <w:rsid w:val="0025569E"/>
    <w:rsid w:val="00255A36"/>
    <w:rsid w:val="00255D55"/>
    <w:rsid w:val="00256B7F"/>
    <w:rsid w:val="002650E0"/>
    <w:rsid w:val="00267241"/>
    <w:rsid w:val="00272BDD"/>
    <w:rsid w:val="00273384"/>
    <w:rsid w:val="00274546"/>
    <w:rsid w:val="00274980"/>
    <w:rsid w:val="0028021B"/>
    <w:rsid w:val="002A4879"/>
    <w:rsid w:val="002B155C"/>
    <w:rsid w:val="002B3602"/>
    <w:rsid w:val="002B67BA"/>
    <w:rsid w:val="002C1BAE"/>
    <w:rsid w:val="002C2C4E"/>
    <w:rsid w:val="002D29CB"/>
    <w:rsid w:val="002E0747"/>
    <w:rsid w:val="002E2415"/>
    <w:rsid w:val="002E70B7"/>
    <w:rsid w:val="002F1A31"/>
    <w:rsid w:val="002F4E4B"/>
    <w:rsid w:val="00311783"/>
    <w:rsid w:val="003215D7"/>
    <w:rsid w:val="00343FD7"/>
    <w:rsid w:val="00364B15"/>
    <w:rsid w:val="003744E5"/>
    <w:rsid w:val="00381BD2"/>
    <w:rsid w:val="00392E2D"/>
    <w:rsid w:val="00394703"/>
    <w:rsid w:val="00395600"/>
    <w:rsid w:val="003974F1"/>
    <w:rsid w:val="003A1D35"/>
    <w:rsid w:val="003A5DC3"/>
    <w:rsid w:val="003B236E"/>
    <w:rsid w:val="003B5775"/>
    <w:rsid w:val="003C006D"/>
    <w:rsid w:val="003C57CB"/>
    <w:rsid w:val="003D3CAD"/>
    <w:rsid w:val="003D7A6E"/>
    <w:rsid w:val="003E487B"/>
    <w:rsid w:val="003F0EA2"/>
    <w:rsid w:val="003F1A29"/>
    <w:rsid w:val="0040023F"/>
    <w:rsid w:val="00405B09"/>
    <w:rsid w:val="00416426"/>
    <w:rsid w:val="00420729"/>
    <w:rsid w:val="00427EC6"/>
    <w:rsid w:val="00430150"/>
    <w:rsid w:val="0043098E"/>
    <w:rsid w:val="00435065"/>
    <w:rsid w:val="0043587E"/>
    <w:rsid w:val="004369D7"/>
    <w:rsid w:val="00442736"/>
    <w:rsid w:val="00443F8D"/>
    <w:rsid w:val="00447929"/>
    <w:rsid w:val="004523D7"/>
    <w:rsid w:val="004530FE"/>
    <w:rsid w:val="00453729"/>
    <w:rsid w:val="00457259"/>
    <w:rsid w:val="0046155F"/>
    <w:rsid w:val="00464CE4"/>
    <w:rsid w:val="00466448"/>
    <w:rsid w:val="00473DC4"/>
    <w:rsid w:val="0047723E"/>
    <w:rsid w:val="00482ADD"/>
    <w:rsid w:val="00484311"/>
    <w:rsid w:val="0048494B"/>
    <w:rsid w:val="004915F3"/>
    <w:rsid w:val="004A41E4"/>
    <w:rsid w:val="004B13D6"/>
    <w:rsid w:val="004B2BB5"/>
    <w:rsid w:val="004B4B11"/>
    <w:rsid w:val="004C702B"/>
    <w:rsid w:val="004D37F1"/>
    <w:rsid w:val="004D65BE"/>
    <w:rsid w:val="004E75A5"/>
    <w:rsid w:val="004F5BD7"/>
    <w:rsid w:val="004F7515"/>
    <w:rsid w:val="0050005D"/>
    <w:rsid w:val="00500749"/>
    <w:rsid w:val="005044BF"/>
    <w:rsid w:val="005044C4"/>
    <w:rsid w:val="0051145B"/>
    <w:rsid w:val="00513AE4"/>
    <w:rsid w:val="0053335A"/>
    <w:rsid w:val="0054763D"/>
    <w:rsid w:val="00570982"/>
    <w:rsid w:val="00571D7B"/>
    <w:rsid w:val="00576FDF"/>
    <w:rsid w:val="005778FB"/>
    <w:rsid w:val="0058126A"/>
    <w:rsid w:val="005817AE"/>
    <w:rsid w:val="00582295"/>
    <w:rsid w:val="00585824"/>
    <w:rsid w:val="00591E0C"/>
    <w:rsid w:val="00594C67"/>
    <w:rsid w:val="005A2EBC"/>
    <w:rsid w:val="005A5E12"/>
    <w:rsid w:val="005C12B2"/>
    <w:rsid w:val="005C1E07"/>
    <w:rsid w:val="005C288B"/>
    <w:rsid w:val="005C6F88"/>
    <w:rsid w:val="005D18E9"/>
    <w:rsid w:val="005D2DEB"/>
    <w:rsid w:val="005D3480"/>
    <w:rsid w:val="005E0481"/>
    <w:rsid w:val="005E1095"/>
    <w:rsid w:val="005E5A95"/>
    <w:rsid w:val="005F2809"/>
    <w:rsid w:val="005F32E2"/>
    <w:rsid w:val="00610FF5"/>
    <w:rsid w:val="00615872"/>
    <w:rsid w:val="0062280F"/>
    <w:rsid w:val="006253DF"/>
    <w:rsid w:val="00627D44"/>
    <w:rsid w:val="00630303"/>
    <w:rsid w:val="00636761"/>
    <w:rsid w:val="00641C4D"/>
    <w:rsid w:val="00642834"/>
    <w:rsid w:val="00643884"/>
    <w:rsid w:val="006474CA"/>
    <w:rsid w:val="00647553"/>
    <w:rsid w:val="00652784"/>
    <w:rsid w:val="00654F79"/>
    <w:rsid w:val="006553EF"/>
    <w:rsid w:val="00660ED3"/>
    <w:rsid w:val="00661D6E"/>
    <w:rsid w:val="00663F4F"/>
    <w:rsid w:val="006656E1"/>
    <w:rsid w:val="00671909"/>
    <w:rsid w:val="00683522"/>
    <w:rsid w:val="00690F57"/>
    <w:rsid w:val="00695F48"/>
    <w:rsid w:val="006972F9"/>
    <w:rsid w:val="00697541"/>
    <w:rsid w:val="00697EBC"/>
    <w:rsid w:val="006A0842"/>
    <w:rsid w:val="006B1CFA"/>
    <w:rsid w:val="006B58F8"/>
    <w:rsid w:val="006B7C16"/>
    <w:rsid w:val="006C4C62"/>
    <w:rsid w:val="006E26CD"/>
    <w:rsid w:val="006E5718"/>
    <w:rsid w:val="006F40A7"/>
    <w:rsid w:val="007038D0"/>
    <w:rsid w:val="007245A0"/>
    <w:rsid w:val="00730E9A"/>
    <w:rsid w:val="00742551"/>
    <w:rsid w:val="00742E60"/>
    <w:rsid w:val="00750196"/>
    <w:rsid w:val="00754377"/>
    <w:rsid w:val="00766F2D"/>
    <w:rsid w:val="00770752"/>
    <w:rsid w:val="007713B5"/>
    <w:rsid w:val="00773387"/>
    <w:rsid w:val="0077751F"/>
    <w:rsid w:val="00781552"/>
    <w:rsid w:val="007815F0"/>
    <w:rsid w:val="0078249C"/>
    <w:rsid w:val="00791481"/>
    <w:rsid w:val="007A3558"/>
    <w:rsid w:val="007A5D7E"/>
    <w:rsid w:val="007B733A"/>
    <w:rsid w:val="007C2EF7"/>
    <w:rsid w:val="007D225B"/>
    <w:rsid w:val="007D2AB6"/>
    <w:rsid w:val="007D5CCA"/>
    <w:rsid w:val="007E6C46"/>
    <w:rsid w:val="007F0EEF"/>
    <w:rsid w:val="007F5A20"/>
    <w:rsid w:val="008043E1"/>
    <w:rsid w:val="008044A0"/>
    <w:rsid w:val="00806852"/>
    <w:rsid w:val="00821A02"/>
    <w:rsid w:val="008350E9"/>
    <w:rsid w:val="00836F7F"/>
    <w:rsid w:val="00842332"/>
    <w:rsid w:val="008460F2"/>
    <w:rsid w:val="008502A2"/>
    <w:rsid w:val="008565F3"/>
    <w:rsid w:val="00862CC4"/>
    <w:rsid w:val="008656C2"/>
    <w:rsid w:val="00871490"/>
    <w:rsid w:val="00881164"/>
    <w:rsid w:val="00885C13"/>
    <w:rsid w:val="008862A5"/>
    <w:rsid w:val="00887CC0"/>
    <w:rsid w:val="008A1AB8"/>
    <w:rsid w:val="008A3D55"/>
    <w:rsid w:val="008A5A22"/>
    <w:rsid w:val="008B26BF"/>
    <w:rsid w:val="008B2C99"/>
    <w:rsid w:val="008B49EF"/>
    <w:rsid w:val="008C40D9"/>
    <w:rsid w:val="008C73F8"/>
    <w:rsid w:val="008D0B18"/>
    <w:rsid w:val="008D2541"/>
    <w:rsid w:val="008E6127"/>
    <w:rsid w:val="008F4535"/>
    <w:rsid w:val="00904743"/>
    <w:rsid w:val="009050F7"/>
    <w:rsid w:val="009053FE"/>
    <w:rsid w:val="00920EF4"/>
    <w:rsid w:val="00925E0E"/>
    <w:rsid w:val="0092722A"/>
    <w:rsid w:val="00943FD0"/>
    <w:rsid w:val="00944342"/>
    <w:rsid w:val="009535AC"/>
    <w:rsid w:val="00955295"/>
    <w:rsid w:val="00962040"/>
    <w:rsid w:val="0096230E"/>
    <w:rsid w:val="00973B4E"/>
    <w:rsid w:val="00976798"/>
    <w:rsid w:val="00976FBA"/>
    <w:rsid w:val="009774AF"/>
    <w:rsid w:val="009853B9"/>
    <w:rsid w:val="009868B7"/>
    <w:rsid w:val="009875B0"/>
    <w:rsid w:val="00990615"/>
    <w:rsid w:val="00992745"/>
    <w:rsid w:val="0099394F"/>
    <w:rsid w:val="0099672F"/>
    <w:rsid w:val="009A7A1F"/>
    <w:rsid w:val="009B2265"/>
    <w:rsid w:val="009B2995"/>
    <w:rsid w:val="009B484E"/>
    <w:rsid w:val="009B6FA6"/>
    <w:rsid w:val="009C6A93"/>
    <w:rsid w:val="009D09C6"/>
    <w:rsid w:val="009D5459"/>
    <w:rsid w:val="009D797F"/>
    <w:rsid w:val="009E4215"/>
    <w:rsid w:val="009E6F36"/>
    <w:rsid w:val="009F21EC"/>
    <w:rsid w:val="009F3AE5"/>
    <w:rsid w:val="00A01B3D"/>
    <w:rsid w:val="00A0679E"/>
    <w:rsid w:val="00A071D2"/>
    <w:rsid w:val="00A11A65"/>
    <w:rsid w:val="00A13166"/>
    <w:rsid w:val="00A13D95"/>
    <w:rsid w:val="00A224E5"/>
    <w:rsid w:val="00A22D2B"/>
    <w:rsid w:val="00A32BCD"/>
    <w:rsid w:val="00A373D1"/>
    <w:rsid w:val="00A464B4"/>
    <w:rsid w:val="00A53331"/>
    <w:rsid w:val="00A6390F"/>
    <w:rsid w:val="00A75281"/>
    <w:rsid w:val="00A80108"/>
    <w:rsid w:val="00A84164"/>
    <w:rsid w:val="00A87716"/>
    <w:rsid w:val="00A94016"/>
    <w:rsid w:val="00A96991"/>
    <w:rsid w:val="00A97202"/>
    <w:rsid w:val="00A97BD1"/>
    <w:rsid w:val="00AB25E4"/>
    <w:rsid w:val="00AB636B"/>
    <w:rsid w:val="00AC3A00"/>
    <w:rsid w:val="00AD15F8"/>
    <w:rsid w:val="00AD1DC9"/>
    <w:rsid w:val="00AD605C"/>
    <w:rsid w:val="00AE4851"/>
    <w:rsid w:val="00AE4E73"/>
    <w:rsid w:val="00AE50F2"/>
    <w:rsid w:val="00AF2F1D"/>
    <w:rsid w:val="00B0554C"/>
    <w:rsid w:val="00B074DD"/>
    <w:rsid w:val="00B10CCE"/>
    <w:rsid w:val="00B13695"/>
    <w:rsid w:val="00B1414E"/>
    <w:rsid w:val="00B172A0"/>
    <w:rsid w:val="00B26D17"/>
    <w:rsid w:val="00B3192C"/>
    <w:rsid w:val="00B3329E"/>
    <w:rsid w:val="00B3494C"/>
    <w:rsid w:val="00B34F6C"/>
    <w:rsid w:val="00B36B9A"/>
    <w:rsid w:val="00B3764B"/>
    <w:rsid w:val="00B3798E"/>
    <w:rsid w:val="00B4478E"/>
    <w:rsid w:val="00B45B46"/>
    <w:rsid w:val="00B55177"/>
    <w:rsid w:val="00B62B94"/>
    <w:rsid w:val="00B6445C"/>
    <w:rsid w:val="00B67ED6"/>
    <w:rsid w:val="00B72163"/>
    <w:rsid w:val="00B74A04"/>
    <w:rsid w:val="00B80B54"/>
    <w:rsid w:val="00B84E82"/>
    <w:rsid w:val="00B91D0A"/>
    <w:rsid w:val="00B95C35"/>
    <w:rsid w:val="00BA147B"/>
    <w:rsid w:val="00BB19FC"/>
    <w:rsid w:val="00BC2DE1"/>
    <w:rsid w:val="00BE0977"/>
    <w:rsid w:val="00BE5EFB"/>
    <w:rsid w:val="00BF26A3"/>
    <w:rsid w:val="00BF30EA"/>
    <w:rsid w:val="00BF3DBF"/>
    <w:rsid w:val="00BF6BF2"/>
    <w:rsid w:val="00C044BB"/>
    <w:rsid w:val="00C07843"/>
    <w:rsid w:val="00C121B0"/>
    <w:rsid w:val="00C13572"/>
    <w:rsid w:val="00C25B46"/>
    <w:rsid w:val="00C36E8B"/>
    <w:rsid w:val="00C456A9"/>
    <w:rsid w:val="00C47310"/>
    <w:rsid w:val="00C509F5"/>
    <w:rsid w:val="00C52C83"/>
    <w:rsid w:val="00C575C4"/>
    <w:rsid w:val="00C609F3"/>
    <w:rsid w:val="00C706D6"/>
    <w:rsid w:val="00C7105D"/>
    <w:rsid w:val="00C71411"/>
    <w:rsid w:val="00C7157F"/>
    <w:rsid w:val="00C8026E"/>
    <w:rsid w:val="00CB568D"/>
    <w:rsid w:val="00CB6F3E"/>
    <w:rsid w:val="00CC187F"/>
    <w:rsid w:val="00CC1F76"/>
    <w:rsid w:val="00CE2A0F"/>
    <w:rsid w:val="00CE4DBE"/>
    <w:rsid w:val="00CE7213"/>
    <w:rsid w:val="00CF7534"/>
    <w:rsid w:val="00D04EA6"/>
    <w:rsid w:val="00D0716E"/>
    <w:rsid w:val="00D078DB"/>
    <w:rsid w:val="00D11676"/>
    <w:rsid w:val="00D326A6"/>
    <w:rsid w:val="00D3343E"/>
    <w:rsid w:val="00D42984"/>
    <w:rsid w:val="00D44F5A"/>
    <w:rsid w:val="00D455E9"/>
    <w:rsid w:val="00D478CF"/>
    <w:rsid w:val="00D510F3"/>
    <w:rsid w:val="00D633B5"/>
    <w:rsid w:val="00D638A2"/>
    <w:rsid w:val="00D717DF"/>
    <w:rsid w:val="00D867F5"/>
    <w:rsid w:val="00D92F07"/>
    <w:rsid w:val="00D94DDF"/>
    <w:rsid w:val="00DA4076"/>
    <w:rsid w:val="00DA7A26"/>
    <w:rsid w:val="00DB0058"/>
    <w:rsid w:val="00DB0C01"/>
    <w:rsid w:val="00DB57B7"/>
    <w:rsid w:val="00DC2E76"/>
    <w:rsid w:val="00DD0508"/>
    <w:rsid w:val="00DD6C1C"/>
    <w:rsid w:val="00DE4087"/>
    <w:rsid w:val="00DE7A8C"/>
    <w:rsid w:val="00E1018B"/>
    <w:rsid w:val="00E1103E"/>
    <w:rsid w:val="00E14FA3"/>
    <w:rsid w:val="00E17F7E"/>
    <w:rsid w:val="00E220DC"/>
    <w:rsid w:val="00E2381D"/>
    <w:rsid w:val="00E24D9C"/>
    <w:rsid w:val="00E26E1F"/>
    <w:rsid w:val="00E27827"/>
    <w:rsid w:val="00E3064E"/>
    <w:rsid w:val="00E307B8"/>
    <w:rsid w:val="00E33151"/>
    <w:rsid w:val="00E34B56"/>
    <w:rsid w:val="00E37682"/>
    <w:rsid w:val="00E42694"/>
    <w:rsid w:val="00E47D17"/>
    <w:rsid w:val="00E55F95"/>
    <w:rsid w:val="00E649CE"/>
    <w:rsid w:val="00E65605"/>
    <w:rsid w:val="00E67DF7"/>
    <w:rsid w:val="00E73260"/>
    <w:rsid w:val="00E73E48"/>
    <w:rsid w:val="00E7427D"/>
    <w:rsid w:val="00E76337"/>
    <w:rsid w:val="00E7709A"/>
    <w:rsid w:val="00E85803"/>
    <w:rsid w:val="00E86D09"/>
    <w:rsid w:val="00E95171"/>
    <w:rsid w:val="00E951F9"/>
    <w:rsid w:val="00EA65D8"/>
    <w:rsid w:val="00EB3FF4"/>
    <w:rsid w:val="00EB4717"/>
    <w:rsid w:val="00EC2526"/>
    <w:rsid w:val="00ED053F"/>
    <w:rsid w:val="00ED0CBD"/>
    <w:rsid w:val="00ED2E08"/>
    <w:rsid w:val="00ED338B"/>
    <w:rsid w:val="00ED5B64"/>
    <w:rsid w:val="00ED7BD1"/>
    <w:rsid w:val="00EE4F7F"/>
    <w:rsid w:val="00EE7223"/>
    <w:rsid w:val="00EE7F74"/>
    <w:rsid w:val="00EF53E9"/>
    <w:rsid w:val="00F02FE6"/>
    <w:rsid w:val="00F03609"/>
    <w:rsid w:val="00F06D2F"/>
    <w:rsid w:val="00F07BFC"/>
    <w:rsid w:val="00F13A9D"/>
    <w:rsid w:val="00F16493"/>
    <w:rsid w:val="00F24E0A"/>
    <w:rsid w:val="00F314D7"/>
    <w:rsid w:val="00F37C44"/>
    <w:rsid w:val="00F4340A"/>
    <w:rsid w:val="00F44F10"/>
    <w:rsid w:val="00F4741A"/>
    <w:rsid w:val="00F52E76"/>
    <w:rsid w:val="00F570B9"/>
    <w:rsid w:val="00F60826"/>
    <w:rsid w:val="00F62933"/>
    <w:rsid w:val="00F70966"/>
    <w:rsid w:val="00F739C0"/>
    <w:rsid w:val="00F73CA5"/>
    <w:rsid w:val="00F84641"/>
    <w:rsid w:val="00F84E80"/>
    <w:rsid w:val="00F91B18"/>
    <w:rsid w:val="00F92391"/>
    <w:rsid w:val="00F97971"/>
    <w:rsid w:val="00FA0718"/>
    <w:rsid w:val="00FA6C42"/>
    <w:rsid w:val="00FB447D"/>
    <w:rsid w:val="00FB4840"/>
    <w:rsid w:val="00FC39C8"/>
    <w:rsid w:val="00FC7D35"/>
    <w:rsid w:val="00FD7DBB"/>
    <w:rsid w:val="00FE0E7B"/>
    <w:rsid w:val="00FE4DDE"/>
    <w:rsid w:val="00FE5448"/>
    <w:rsid w:val="00FE5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FB84C"/>
  <w15:chartTrackingRefBased/>
  <w15:docId w15:val="{2858BFDF-99D7-487B-91C0-8064C2D69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259"/>
    <w:pPr>
      <w:keepNext/>
      <w:keepLines/>
      <w:spacing w:before="240" w:after="0"/>
      <w:outlineLvl w:val="0"/>
    </w:pPr>
    <w:rPr>
      <w:rFonts w:asciiTheme="majorHAnsi" w:eastAsiaTheme="majorEastAsia" w:hAnsiTheme="majorHAnsi" w:cs="Times New Roman"/>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925E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B46"/>
    <w:pPr>
      <w:ind w:left="720"/>
      <w:contextualSpacing/>
    </w:pPr>
  </w:style>
  <w:style w:type="paragraph" w:styleId="Header">
    <w:name w:val="header"/>
    <w:basedOn w:val="Normal"/>
    <w:link w:val="HeaderChar"/>
    <w:uiPriority w:val="99"/>
    <w:unhideWhenUsed/>
    <w:rsid w:val="00A75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281"/>
  </w:style>
  <w:style w:type="paragraph" w:styleId="Footer">
    <w:name w:val="footer"/>
    <w:basedOn w:val="Normal"/>
    <w:link w:val="FooterChar"/>
    <w:uiPriority w:val="99"/>
    <w:unhideWhenUsed/>
    <w:rsid w:val="00A75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281"/>
  </w:style>
  <w:style w:type="character" w:styleId="CommentReference">
    <w:name w:val="annotation reference"/>
    <w:basedOn w:val="DefaultParagraphFont"/>
    <w:uiPriority w:val="99"/>
    <w:semiHidden/>
    <w:unhideWhenUsed/>
    <w:rsid w:val="005A5E12"/>
    <w:rPr>
      <w:sz w:val="16"/>
      <w:szCs w:val="16"/>
    </w:rPr>
  </w:style>
  <w:style w:type="paragraph" w:styleId="CommentText">
    <w:name w:val="annotation text"/>
    <w:basedOn w:val="Normal"/>
    <w:link w:val="CommentTextChar"/>
    <w:uiPriority w:val="99"/>
    <w:unhideWhenUsed/>
    <w:rsid w:val="005A5E12"/>
    <w:pPr>
      <w:spacing w:line="240" w:lineRule="auto"/>
    </w:pPr>
    <w:rPr>
      <w:sz w:val="20"/>
      <w:szCs w:val="20"/>
    </w:rPr>
  </w:style>
  <w:style w:type="character" w:customStyle="1" w:styleId="CommentTextChar">
    <w:name w:val="Comment Text Char"/>
    <w:basedOn w:val="DefaultParagraphFont"/>
    <w:link w:val="CommentText"/>
    <w:uiPriority w:val="99"/>
    <w:rsid w:val="005A5E12"/>
    <w:rPr>
      <w:sz w:val="20"/>
      <w:szCs w:val="20"/>
    </w:rPr>
  </w:style>
  <w:style w:type="paragraph" w:styleId="CommentSubject">
    <w:name w:val="annotation subject"/>
    <w:basedOn w:val="CommentText"/>
    <w:next w:val="CommentText"/>
    <w:link w:val="CommentSubjectChar"/>
    <w:uiPriority w:val="99"/>
    <w:semiHidden/>
    <w:unhideWhenUsed/>
    <w:rsid w:val="005A5E12"/>
    <w:rPr>
      <w:b/>
      <w:bCs/>
    </w:rPr>
  </w:style>
  <w:style w:type="character" w:customStyle="1" w:styleId="CommentSubjectChar">
    <w:name w:val="Comment Subject Char"/>
    <w:basedOn w:val="CommentTextChar"/>
    <w:link w:val="CommentSubject"/>
    <w:uiPriority w:val="99"/>
    <w:semiHidden/>
    <w:rsid w:val="005A5E12"/>
    <w:rPr>
      <w:b/>
      <w:bCs/>
      <w:sz w:val="20"/>
      <w:szCs w:val="20"/>
    </w:rPr>
  </w:style>
  <w:style w:type="paragraph" w:styleId="BalloonText">
    <w:name w:val="Balloon Text"/>
    <w:basedOn w:val="Normal"/>
    <w:link w:val="BalloonTextChar"/>
    <w:uiPriority w:val="99"/>
    <w:semiHidden/>
    <w:unhideWhenUsed/>
    <w:rsid w:val="005A5E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E12"/>
    <w:rPr>
      <w:rFonts w:ascii="Segoe UI" w:hAnsi="Segoe UI" w:cs="Segoe UI"/>
      <w:sz w:val="18"/>
      <w:szCs w:val="18"/>
    </w:rPr>
  </w:style>
  <w:style w:type="table" w:styleId="TableGrid">
    <w:name w:val="Table Grid"/>
    <w:basedOn w:val="TableNormal"/>
    <w:uiPriority w:val="39"/>
    <w:rsid w:val="00A37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longtitle">
    <w:name w:val="leglongtitle"/>
    <w:basedOn w:val="Normal"/>
    <w:rsid w:val="003B57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52857"/>
    <w:rPr>
      <w:i/>
      <w:iCs/>
    </w:rPr>
  </w:style>
  <w:style w:type="paragraph" w:styleId="NormalWeb">
    <w:name w:val="Normal (Web)"/>
    <w:basedOn w:val="Normal"/>
    <w:uiPriority w:val="99"/>
    <w:semiHidden/>
    <w:unhideWhenUsed/>
    <w:rsid w:val="009939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817AE"/>
    <w:rPr>
      <w:color w:val="0000FF"/>
      <w:u w:val="single"/>
    </w:rPr>
  </w:style>
  <w:style w:type="paragraph" w:customStyle="1" w:styleId="Default">
    <w:name w:val="Default"/>
    <w:rsid w:val="00B91D0A"/>
    <w:pPr>
      <w:autoSpaceDE w:val="0"/>
      <w:autoSpaceDN w:val="0"/>
      <w:adjustRightInd w:val="0"/>
      <w:spacing w:after="0" w:line="240" w:lineRule="auto"/>
    </w:pPr>
    <w:rPr>
      <w:rFonts w:ascii="Franklin Gothic Book" w:eastAsia="Times New Roman" w:hAnsi="Franklin Gothic Book" w:cs="Franklin Gothic Book"/>
      <w:color w:val="000000"/>
      <w:sz w:val="24"/>
      <w:szCs w:val="24"/>
    </w:rPr>
  </w:style>
  <w:style w:type="character" w:customStyle="1" w:styleId="Heading1Char">
    <w:name w:val="Heading 1 Char"/>
    <w:basedOn w:val="DefaultParagraphFont"/>
    <w:link w:val="Heading1"/>
    <w:uiPriority w:val="9"/>
    <w:rsid w:val="00457259"/>
    <w:rPr>
      <w:rFonts w:asciiTheme="majorHAnsi" w:eastAsiaTheme="majorEastAsia" w:hAnsiTheme="majorHAnsi" w:cs="Times New Roman"/>
      <w:color w:val="2F5496" w:themeColor="accent1" w:themeShade="BF"/>
      <w:sz w:val="32"/>
      <w:szCs w:val="32"/>
      <w:lang w:val="en-US"/>
    </w:rPr>
  </w:style>
  <w:style w:type="paragraph" w:styleId="Bibliography">
    <w:name w:val="Bibliography"/>
    <w:basedOn w:val="Normal"/>
    <w:next w:val="Normal"/>
    <w:uiPriority w:val="37"/>
    <w:unhideWhenUsed/>
    <w:rsid w:val="00457259"/>
    <w:rPr>
      <w:rFonts w:eastAsia="Times New Roman" w:cs="Times New Roman"/>
    </w:rPr>
  </w:style>
  <w:style w:type="character" w:customStyle="1" w:styleId="Heading2Char">
    <w:name w:val="Heading 2 Char"/>
    <w:basedOn w:val="DefaultParagraphFont"/>
    <w:link w:val="Heading2"/>
    <w:uiPriority w:val="9"/>
    <w:semiHidden/>
    <w:rsid w:val="00925E0E"/>
    <w:rPr>
      <w:rFonts w:asciiTheme="majorHAnsi" w:eastAsiaTheme="majorEastAsia" w:hAnsiTheme="majorHAnsi" w:cstheme="majorBidi"/>
      <w:color w:val="2F5496" w:themeColor="accent1" w:themeShade="BF"/>
      <w:sz w:val="26"/>
      <w:szCs w:val="26"/>
    </w:rPr>
  </w:style>
  <w:style w:type="paragraph" w:customStyle="1" w:styleId="ContactInfo">
    <w:name w:val="Contact Info"/>
    <w:basedOn w:val="Normal"/>
    <w:uiPriority w:val="4"/>
    <w:qFormat/>
    <w:rsid w:val="00E73260"/>
    <w:pPr>
      <w:spacing w:after="0" w:line="264" w:lineRule="auto"/>
      <w:jc w:val="center"/>
    </w:pPr>
    <w:rPr>
      <w:color w:val="595959" w:themeColor="text1" w:themeTint="A6"/>
      <w:lang w:val="en-US"/>
    </w:rPr>
  </w:style>
  <w:style w:type="paragraph" w:styleId="Title">
    <w:name w:val="Title"/>
    <w:basedOn w:val="Normal"/>
    <w:link w:val="TitleChar"/>
    <w:uiPriority w:val="2"/>
    <w:unhideWhenUsed/>
    <w:qFormat/>
    <w:rsid w:val="00E73260"/>
    <w:pPr>
      <w:spacing w:before="480" w:after="40" w:line="240" w:lineRule="auto"/>
      <w:contextualSpacing/>
      <w:jc w:val="center"/>
    </w:pPr>
    <w:rPr>
      <w:rFonts w:asciiTheme="majorHAnsi" w:eastAsiaTheme="majorEastAsia" w:hAnsiTheme="majorHAnsi" w:cstheme="majorBidi"/>
      <w:color w:val="2F5496" w:themeColor="accent1" w:themeShade="BF"/>
      <w:kern w:val="28"/>
      <w:sz w:val="60"/>
      <w:lang w:val="en-US"/>
    </w:rPr>
  </w:style>
  <w:style w:type="character" w:customStyle="1" w:styleId="TitleChar">
    <w:name w:val="Title Char"/>
    <w:basedOn w:val="DefaultParagraphFont"/>
    <w:link w:val="Title"/>
    <w:uiPriority w:val="2"/>
    <w:rsid w:val="00E73260"/>
    <w:rPr>
      <w:rFonts w:asciiTheme="majorHAnsi" w:eastAsiaTheme="majorEastAsia" w:hAnsiTheme="majorHAnsi" w:cstheme="majorBidi"/>
      <w:color w:val="2F5496" w:themeColor="accent1" w:themeShade="BF"/>
      <w:kern w:val="28"/>
      <w:sz w:val="60"/>
      <w:lang w:val="en-US"/>
    </w:rPr>
  </w:style>
  <w:style w:type="paragraph" w:styleId="Subtitle">
    <w:name w:val="Subtitle"/>
    <w:basedOn w:val="Normal"/>
    <w:link w:val="SubtitleChar"/>
    <w:uiPriority w:val="3"/>
    <w:unhideWhenUsed/>
    <w:qFormat/>
    <w:rsid w:val="00E73260"/>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lang w:val="en-US"/>
    </w:rPr>
  </w:style>
  <w:style w:type="character" w:customStyle="1" w:styleId="SubtitleChar">
    <w:name w:val="Subtitle Char"/>
    <w:basedOn w:val="DefaultParagraphFont"/>
    <w:link w:val="Subtitle"/>
    <w:uiPriority w:val="3"/>
    <w:rsid w:val="00E73260"/>
    <w:rPr>
      <w:rFonts w:asciiTheme="majorHAnsi" w:eastAsiaTheme="majorEastAsia" w:hAnsiTheme="majorHAnsi" w:cstheme="majorBidi"/>
      <w:caps/>
      <w:color w:val="595959" w:themeColor="text1" w:themeTint="A6"/>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1975">
      <w:bodyDiv w:val="1"/>
      <w:marLeft w:val="0"/>
      <w:marRight w:val="0"/>
      <w:marTop w:val="0"/>
      <w:marBottom w:val="0"/>
      <w:divBdr>
        <w:top w:val="none" w:sz="0" w:space="0" w:color="auto"/>
        <w:left w:val="none" w:sz="0" w:space="0" w:color="auto"/>
        <w:bottom w:val="none" w:sz="0" w:space="0" w:color="auto"/>
        <w:right w:val="none" w:sz="0" w:space="0" w:color="auto"/>
      </w:divBdr>
    </w:div>
    <w:div w:id="1669062">
      <w:bodyDiv w:val="1"/>
      <w:marLeft w:val="0"/>
      <w:marRight w:val="0"/>
      <w:marTop w:val="0"/>
      <w:marBottom w:val="0"/>
      <w:divBdr>
        <w:top w:val="none" w:sz="0" w:space="0" w:color="auto"/>
        <w:left w:val="none" w:sz="0" w:space="0" w:color="auto"/>
        <w:bottom w:val="none" w:sz="0" w:space="0" w:color="auto"/>
        <w:right w:val="none" w:sz="0" w:space="0" w:color="auto"/>
      </w:divBdr>
    </w:div>
    <w:div w:id="3215319">
      <w:bodyDiv w:val="1"/>
      <w:marLeft w:val="0"/>
      <w:marRight w:val="0"/>
      <w:marTop w:val="0"/>
      <w:marBottom w:val="0"/>
      <w:divBdr>
        <w:top w:val="none" w:sz="0" w:space="0" w:color="auto"/>
        <w:left w:val="none" w:sz="0" w:space="0" w:color="auto"/>
        <w:bottom w:val="none" w:sz="0" w:space="0" w:color="auto"/>
        <w:right w:val="none" w:sz="0" w:space="0" w:color="auto"/>
      </w:divBdr>
    </w:div>
    <w:div w:id="7489488">
      <w:bodyDiv w:val="1"/>
      <w:marLeft w:val="0"/>
      <w:marRight w:val="0"/>
      <w:marTop w:val="0"/>
      <w:marBottom w:val="0"/>
      <w:divBdr>
        <w:top w:val="none" w:sz="0" w:space="0" w:color="auto"/>
        <w:left w:val="none" w:sz="0" w:space="0" w:color="auto"/>
        <w:bottom w:val="none" w:sz="0" w:space="0" w:color="auto"/>
        <w:right w:val="none" w:sz="0" w:space="0" w:color="auto"/>
      </w:divBdr>
    </w:div>
    <w:div w:id="8221286">
      <w:bodyDiv w:val="1"/>
      <w:marLeft w:val="0"/>
      <w:marRight w:val="0"/>
      <w:marTop w:val="0"/>
      <w:marBottom w:val="0"/>
      <w:divBdr>
        <w:top w:val="none" w:sz="0" w:space="0" w:color="auto"/>
        <w:left w:val="none" w:sz="0" w:space="0" w:color="auto"/>
        <w:bottom w:val="none" w:sz="0" w:space="0" w:color="auto"/>
        <w:right w:val="none" w:sz="0" w:space="0" w:color="auto"/>
      </w:divBdr>
    </w:div>
    <w:div w:id="8334410">
      <w:bodyDiv w:val="1"/>
      <w:marLeft w:val="0"/>
      <w:marRight w:val="0"/>
      <w:marTop w:val="0"/>
      <w:marBottom w:val="0"/>
      <w:divBdr>
        <w:top w:val="none" w:sz="0" w:space="0" w:color="auto"/>
        <w:left w:val="none" w:sz="0" w:space="0" w:color="auto"/>
        <w:bottom w:val="none" w:sz="0" w:space="0" w:color="auto"/>
        <w:right w:val="none" w:sz="0" w:space="0" w:color="auto"/>
      </w:divBdr>
    </w:div>
    <w:div w:id="11686788">
      <w:bodyDiv w:val="1"/>
      <w:marLeft w:val="0"/>
      <w:marRight w:val="0"/>
      <w:marTop w:val="0"/>
      <w:marBottom w:val="0"/>
      <w:divBdr>
        <w:top w:val="none" w:sz="0" w:space="0" w:color="auto"/>
        <w:left w:val="none" w:sz="0" w:space="0" w:color="auto"/>
        <w:bottom w:val="none" w:sz="0" w:space="0" w:color="auto"/>
        <w:right w:val="none" w:sz="0" w:space="0" w:color="auto"/>
      </w:divBdr>
    </w:div>
    <w:div w:id="13188696">
      <w:bodyDiv w:val="1"/>
      <w:marLeft w:val="0"/>
      <w:marRight w:val="0"/>
      <w:marTop w:val="0"/>
      <w:marBottom w:val="0"/>
      <w:divBdr>
        <w:top w:val="none" w:sz="0" w:space="0" w:color="auto"/>
        <w:left w:val="none" w:sz="0" w:space="0" w:color="auto"/>
        <w:bottom w:val="none" w:sz="0" w:space="0" w:color="auto"/>
        <w:right w:val="none" w:sz="0" w:space="0" w:color="auto"/>
      </w:divBdr>
    </w:div>
    <w:div w:id="16738622">
      <w:bodyDiv w:val="1"/>
      <w:marLeft w:val="0"/>
      <w:marRight w:val="0"/>
      <w:marTop w:val="0"/>
      <w:marBottom w:val="0"/>
      <w:divBdr>
        <w:top w:val="none" w:sz="0" w:space="0" w:color="auto"/>
        <w:left w:val="none" w:sz="0" w:space="0" w:color="auto"/>
        <w:bottom w:val="none" w:sz="0" w:space="0" w:color="auto"/>
        <w:right w:val="none" w:sz="0" w:space="0" w:color="auto"/>
      </w:divBdr>
    </w:div>
    <w:div w:id="21244322">
      <w:bodyDiv w:val="1"/>
      <w:marLeft w:val="0"/>
      <w:marRight w:val="0"/>
      <w:marTop w:val="0"/>
      <w:marBottom w:val="0"/>
      <w:divBdr>
        <w:top w:val="none" w:sz="0" w:space="0" w:color="auto"/>
        <w:left w:val="none" w:sz="0" w:space="0" w:color="auto"/>
        <w:bottom w:val="none" w:sz="0" w:space="0" w:color="auto"/>
        <w:right w:val="none" w:sz="0" w:space="0" w:color="auto"/>
      </w:divBdr>
    </w:div>
    <w:div w:id="25062841">
      <w:bodyDiv w:val="1"/>
      <w:marLeft w:val="0"/>
      <w:marRight w:val="0"/>
      <w:marTop w:val="0"/>
      <w:marBottom w:val="0"/>
      <w:divBdr>
        <w:top w:val="none" w:sz="0" w:space="0" w:color="auto"/>
        <w:left w:val="none" w:sz="0" w:space="0" w:color="auto"/>
        <w:bottom w:val="none" w:sz="0" w:space="0" w:color="auto"/>
        <w:right w:val="none" w:sz="0" w:space="0" w:color="auto"/>
      </w:divBdr>
    </w:div>
    <w:div w:id="30612254">
      <w:bodyDiv w:val="1"/>
      <w:marLeft w:val="0"/>
      <w:marRight w:val="0"/>
      <w:marTop w:val="0"/>
      <w:marBottom w:val="0"/>
      <w:divBdr>
        <w:top w:val="none" w:sz="0" w:space="0" w:color="auto"/>
        <w:left w:val="none" w:sz="0" w:space="0" w:color="auto"/>
        <w:bottom w:val="none" w:sz="0" w:space="0" w:color="auto"/>
        <w:right w:val="none" w:sz="0" w:space="0" w:color="auto"/>
      </w:divBdr>
    </w:div>
    <w:div w:id="38475708">
      <w:bodyDiv w:val="1"/>
      <w:marLeft w:val="0"/>
      <w:marRight w:val="0"/>
      <w:marTop w:val="0"/>
      <w:marBottom w:val="0"/>
      <w:divBdr>
        <w:top w:val="none" w:sz="0" w:space="0" w:color="auto"/>
        <w:left w:val="none" w:sz="0" w:space="0" w:color="auto"/>
        <w:bottom w:val="none" w:sz="0" w:space="0" w:color="auto"/>
        <w:right w:val="none" w:sz="0" w:space="0" w:color="auto"/>
      </w:divBdr>
    </w:div>
    <w:div w:id="39284501">
      <w:bodyDiv w:val="1"/>
      <w:marLeft w:val="0"/>
      <w:marRight w:val="0"/>
      <w:marTop w:val="0"/>
      <w:marBottom w:val="0"/>
      <w:divBdr>
        <w:top w:val="none" w:sz="0" w:space="0" w:color="auto"/>
        <w:left w:val="none" w:sz="0" w:space="0" w:color="auto"/>
        <w:bottom w:val="none" w:sz="0" w:space="0" w:color="auto"/>
        <w:right w:val="none" w:sz="0" w:space="0" w:color="auto"/>
      </w:divBdr>
    </w:div>
    <w:div w:id="39329317">
      <w:bodyDiv w:val="1"/>
      <w:marLeft w:val="0"/>
      <w:marRight w:val="0"/>
      <w:marTop w:val="0"/>
      <w:marBottom w:val="0"/>
      <w:divBdr>
        <w:top w:val="none" w:sz="0" w:space="0" w:color="auto"/>
        <w:left w:val="none" w:sz="0" w:space="0" w:color="auto"/>
        <w:bottom w:val="none" w:sz="0" w:space="0" w:color="auto"/>
        <w:right w:val="none" w:sz="0" w:space="0" w:color="auto"/>
      </w:divBdr>
    </w:div>
    <w:div w:id="46612598">
      <w:bodyDiv w:val="1"/>
      <w:marLeft w:val="0"/>
      <w:marRight w:val="0"/>
      <w:marTop w:val="0"/>
      <w:marBottom w:val="0"/>
      <w:divBdr>
        <w:top w:val="none" w:sz="0" w:space="0" w:color="auto"/>
        <w:left w:val="none" w:sz="0" w:space="0" w:color="auto"/>
        <w:bottom w:val="none" w:sz="0" w:space="0" w:color="auto"/>
        <w:right w:val="none" w:sz="0" w:space="0" w:color="auto"/>
      </w:divBdr>
    </w:div>
    <w:div w:id="47534042">
      <w:bodyDiv w:val="1"/>
      <w:marLeft w:val="0"/>
      <w:marRight w:val="0"/>
      <w:marTop w:val="0"/>
      <w:marBottom w:val="0"/>
      <w:divBdr>
        <w:top w:val="none" w:sz="0" w:space="0" w:color="auto"/>
        <w:left w:val="none" w:sz="0" w:space="0" w:color="auto"/>
        <w:bottom w:val="none" w:sz="0" w:space="0" w:color="auto"/>
        <w:right w:val="none" w:sz="0" w:space="0" w:color="auto"/>
      </w:divBdr>
    </w:div>
    <w:div w:id="48653466">
      <w:bodyDiv w:val="1"/>
      <w:marLeft w:val="0"/>
      <w:marRight w:val="0"/>
      <w:marTop w:val="0"/>
      <w:marBottom w:val="0"/>
      <w:divBdr>
        <w:top w:val="none" w:sz="0" w:space="0" w:color="auto"/>
        <w:left w:val="none" w:sz="0" w:space="0" w:color="auto"/>
        <w:bottom w:val="none" w:sz="0" w:space="0" w:color="auto"/>
        <w:right w:val="none" w:sz="0" w:space="0" w:color="auto"/>
      </w:divBdr>
    </w:div>
    <w:div w:id="49228341">
      <w:bodyDiv w:val="1"/>
      <w:marLeft w:val="0"/>
      <w:marRight w:val="0"/>
      <w:marTop w:val="0"/>
      <w:marBottom w:val="0"/>
      <w:divBdr>
        <w:top w:val="none" w:sz="0" w:space="0" w:color="auto"/>
        <w:left w:val="none" w:sz="0" w:space="0" w:color="auto"/>
        <w:bottom w:val="none" w:sz="0" w:space="0" w:color="auto"/>
        <w:right w:val="none" w:sz="0" w:space="0" w:color="auto"/>
      </w:divBdr>
    </w:div>
    <w:div w:id="62149073">
      <w:bodyDiv w:val="1"/>
      <w:marLeft w:val="0"/>
      <w:marRight w:val="0"/>
      <w:marTop w:val="0"/>
      <w:marBottom w:val="0"/>
      <w:divBdr>
        <w:top w:val="none" w:sz="0" w:space="0" w:color="auto"/>
        <w:left w:val="none" w:sz="0" w:space="0" w:color="auto"/>
        <w:bottom w:val="none" w:sz="0" w:space="0" w:color="auto"/>
        <w:right w:val="none" w:sz="0" w:space="0" w:color="auto"/>
      </w:divBdr>
    </w:div>
    <w:div w:id="64959777">
      <w:bodyDiv w:val="1"/>
      <w:marLeft w:val="0"/>
      <w:marRight w:val="0"/>
      <w:marTop w:val="0"/>
      <w:marBottom w:val="0"/>
      <w:divBdr>
        <w:top w:val="none" w:sz="0" w:space="0" w:color="auto"/>
        <w:left w:val="none" w:sz="0" w:space="0" w:color="auto"/>
        <w:bottom w:val="none" w:sz="0" w:space="0" w:color="auto"/>
        <w:right w:val="none" w:sz="0" w:space="0" w:color="auto"/>
      </w:divBdr>
    </w:div>
    <w:div w:id="70082383">
      <w:bodyDiv w:val="1"/>
      <w:marLeft w:val="0"/>
      <w:marRight w:val="0"/>
      <w:marTop w:val="0"/>
      <w:marBottom w:val="0"/>
      <w:divBdr>
        <w:top w:val="none" w:sz="0" w:space="0" w:color="auto"/>
        <w:left w:val="none" w:sz="0" w:space="0" w:color="auto"/>
        <w:bottom w:val="none" w:sz="0" w:space="0" w:color="auto"/>
        <w:right w:val="none" w:sz="0" w:space="0" w:color="auto"/>
      </w:divBdr>
    </w:div>
    <w:div w:id="75565516">
      <w:bodyDiv w:val="1"/>
      <w:marLeft w:val="0"/>
      <w:marRight w:val="0"/>
      <w:marTop w:val="0"/>
      <w:marBottom w:val="0"/>
      <w:divBdr>
        <w:top w:val="none" w:sz="0" w:space="0" w:color="auto"/>
        <w:left w:val="none" w:sz="0" w:space="0" w:color="auto"/>
        <w:bottom w:val="none" w:sz="0" w:space="0" w:color="auto"/>
        <w:right w:val="none" w:sz="0" w:space="0" w:color="auto"/>
      </w:divBdr>
    </w:div>
    <w:div w:id="82186714">
      <w:bodyDiv w:val="1"/>
      <w:marLeft w:val="0"/>
      <w:marRight w:val="0"/>
      <w:marTop w:val="0"/>
      <w:marBottom w:val="0"/>
      <w:divBdr>
        <w:top w:val="none" w:sz="0" w:space="0" w:color="auto"/>
        <w:left w:val="none" w:sz="0" w:space="0" w:color="auto"/>
        <w:bottom w:val="none" w:sz="0" w:space="0" w:color="auto"/>
        <w:right w:val="none" w:sz="0" w:space="0" w:color="auto"/>
      </w:divBdr>
    </w:div>
    <w:div w:id="83232427">
      <w:bodyDiv w:val="1"/>
      <w:marLeft w:val="0"/>
      <w:marRight w:val="0"/>
      <w:marTop w:val="0"/>
      <w:marBottom w:val="0"/>
      <w:divBdr>
        <w:top w:val="none" w:sz="0" w:space="0" w:color="auto"/>
        <w:left w:val="none" w:sz="0" w:space="0" w:color="auto"/>
        <w:bottom w:val="none" w:sz="0" w:space="0" w:color="auto"/>
        <w:right w:val="none" w:sz="0" w:space="0" w:color="auto"/>
      </w:divBdr>
    </w:div>
    <w:div w:id="83690662">
      <w:bodyDiv w:val="1"/>
      <w:marLeft w:val="0"/>
      <w:marRight w:val="0"/>
      <w:marTop w:val="0"/>
      <w:marBottom w:val="0"/>
      <w:divBdr>
        <w:top w:val="none" w:sz="0" w:space="0" w:color="auto"/>
        <w:left w:val="none" w:sz="0" w:space="0" w:color="auto"/>
        <w:bottom w:val="none" w:sz="0" w:space="0" w:color="auto"/>
        <w:right w:val="none" w:sz="0" w:space="0" w:color="auto"/>
      </w:divBdr>
    </w:div>
    <w:div w:id="83914652">
      <w:bodyDiv w:val="1"/>
      <w:marLeft w:val="0"/>
      <w:marRight w:val="0"/>
      <w:marTop w:val="0"/>
      <w:marBottom w:val="0"/>
      <w:divBdr>
        <w:top w:val="none" w:sz="0" w:space="0" w:color="auto"/>
        <w:left w:val="none" w:sz="0" w:space="0" w:color="auto"/>
        <w:bottom w:val="none" w:sz="0" w:space="0" w:color="auto"/>
        <w:right w:val="none" w:sz="0" w:space="0" w:color="auto"/>
      </w:divBdr>
    </w:div>
    <w:div w:id="87700785">
      <w:bodyDiv w:val="1"/>
      <w:marLeft w:val="0"/>
      <w:marRight w:val="0"/>
      <w:marTop w:val="0"/>
      <w:marBottom w:val="0"/>
      <w:divBdr>
        <w:top w:val="none" w:sz="0" w:space="0" w:color="auto"/>
        <w:left w:val="none" w:sz="0" w:space="0" w:color="auto"/>
        <w:bottom w:val="none" w:sz="0" w:space="0" w:color="auto"/>
        <w:right w:val="none" w:sz="0" w:space="0" w:color="auto"/>
      </w:divBdr>
    </w:div>
    <w:div w:id="91125682">
      <w:bodyDiv w:val="1"/>
      <w:marLeft w:val="0"/>
      <w:marRight w:val="0"/>
      <w:marTop w:val="0"/>
      <w:marBottom w:val="0"/>
      <w:divBdr>
        <w:top w:val="none" w:sz="0" w:space="0" w:color="auto"/>
        <w:left w:val="none" w:sz="0" w:space="0" w:color="auto"/>
        <w:bottom w:val="none" w:sz="0" w:space="0" w:color="auto"/>
        <w:right w:val="none" w:sz="0" w:space="0" w:color="auto"/>
      </w:divBdr>
    </w:div>
    <w:div w:id="96416306">
      <w:bodyDiv w:val="1"/>
      <w:marLeft w:val="0"/>
      <w:marRight w:val="0"/>
      <w:marTop w:val="0"/>
      <w:marBottom w:val="0"/>
      <w:divBdr>
        <w:top w:val="none" w:sz="0" w:space="0" w:color="auto"/>
        <w:left w:val="none" w:sz="0" w:space="0" w:color="auto"/>
        <w:bottom w:val="none" w:sz="0" w:space="0" w:color="auto"/>
        <w:right w:val="none" w:sz="0" w:space="0" w:color="auto"/>
      </w:divBdr>
    </w:div>
    <w:div w:id="97140702">
      <w:bodyDiv w:val="1"/>
      <w:marLeft w:val="0"/>
      <w:marRight w:val="0"/>
      <w:marTop w:val="0"/>
      <w:marBottom w:val="0"/>
      <w:divBdr>
        <w:top w:val="none" w:sz="0" w:space="0" w:color="auto"/>
        <w:left w:val="none" w:sz="0" w:space="0" w:color="auto"/>
        <w:bottom w:val="none" w:sz="0" w:space="0" w:color="auto"/>
        <w:right w:val="none" w:sz="0" w:space="0" w:color="auto"/>
      </w:divBdr>
    </w:div>
    <w:div w:id="107354103">
      <w:bodyDiv w:val="1"/>
      <w:marLeft w:val="0"/>
      <w:marRight w:val="0"/>
      <w:marTop w:val="0"/>
      <w:marBottom w:val="0"/>
      <w:divBdr>
        <w:top w:val="none" w:sz="0" w:space="0" w:color="auto"/>
        <w:left w:val="none" w:sz="0" w:space="0" w:color="auto"/>
        <w:bottom w:val="none" w:sz="0" w:space="0" w:color="auto"/>
        <w:right w:val="none" w:sz="0" w:space="0" w:color="auto"/>
      </w:divBdr>
    </w:div>
    <w:div w:id="108821037">
      <w:bodyDiv w:val="1"/>
      <w:marLeft w:val="0"/>
      <w:marRight w:val="0"/>
      <w:marTop w:val="0"/>
      <w:marBottom w:val="0"/>
      <w:divBdr>
        <w:top w:val="none" w:sz="0" w:space="0" w:color="auto"/>
        <w:left w:val="none" w:sz="0" w:space="0" w:color="auto"/>
        <w:bottom w:val="none" w:sz="0" w:space="0" w:color="auto"/>
        <w:right w:val="none" w:sz="0" w:space="0" w:color="auto"/>
      </w:divBdr>
    </w:div>
    <w:div w:id="113333404">
      <w:bodyDiv w:val="1"/>
      <w:marLeft w:val="0"/>
      <w:marRight w:val="0"/>
      <w:marTop w:val="0"/>
      <w:marBottom w:val="0"/>
      <w:divBdr>
        <w:top w:val="none" w:sz="0" w:space="0" w:color="auto"/>
        <w:left w:val="none" w:sz="0" w:space="0" w:color="auto"/>
        <w:bottom w:val="none" w:sz="0" w:space="0" w:color="auto"/>
        <w:right w:val="none" w:sz="0" w:space="0" w:color="auto"/>
      </w:divBdr>
    </w:div>
    <w:div w:id="116605571">
      <w:bodyDiv w:val="1"/>
      <w:marLeft w:val="0"/>
      <w:marRight w:val="0"/>
      <w:marTop w:val="0"/>
      <w:marBottom w:val="0"/>
      <w:divBdr>
        <w:top w:val="none" w:sz="0" w:space="0" w:color="auto"/>
        <w:left w:val="none" w:sz="0" w:space="0" w:color="auto"/>
        <w:bottom w:val="none" w:sz="0" w:space="0" w:color="auto"/>
        <w:right w:val="none" w:sz="0" w:space="0" w:color="auto"/>
      </w:divBdr>
    </w:div>
    <w:div w:id="119420109">
      <w:bodyDiv w:val="1"/>
      <w:marLeft w:val="0"/>
      <w:marRight w:val="0"/>
      <w:marTop w:val="0"/>
      <w:marBottom w:val="0"/>
      <w:divBdr>
        <w:top w:val="none" w:sz="0" w:space="0" w:color="auto"/>
        <w:left w:val="none" w:sz="0" w:space="0" w:color="auto"/>
        <w:bottom w:val="none" w:sz="0" w:space="0" w:color="auto"/>
        <w:right w:val="none" w:sz="0" w:space="0" w:color="auto"/>
      </w:divBdr>
    </w:div>
    <w:div w:id="119501305">
      <w:bodyDiv w:val="1"/>
      <w:marLeft w:val="0"/>
      <w:marRight w:val="0"/>
      <w:marTop w:val="0"/>
      <w:marBottom w:val="0"/>
      <w:divBdr>
        <w:top w:val="none" w:sz="0" w:space="0" w:color="auto"/>
        <w:left w:val="none" w:sz="0" w:space="0" w:color="auto"/>
        <w:bottom w:val="none" w:sz="0" w:space="0" w:color="auto"/>
        <w:right w:val="none" w:sz="0" w:space="0" w:color="auto"/>
      </w:divBdr>
    </w:div>
    <w:div w:id="120389666">
      <w:bodyDiv w:val="1"/>
      <w:marLeft w:val="0"/>
      <w:marRight w:val="0"/>
      <w:marTop w:val="0"/>
      <w:marBottom w:val="0"/>
      <w:divBdr>
        <w:top w:val="none" w:sz="0" w:space="0" w:color="auto"/>
        <w:left w:val="none" w:sz="0" w:space="0" w:color="auto"/>
        <w:bottom w:val="none" w:sz="0" w:space="0" w:color="auto"/>
        <w:right w:val="none" w:sz="0" w:space="0" w:color="auto"/>
      </w:divBdr>
    </w:div>
    <w:div w:id="130220871">
      <w:bodyDiv w:val="1"/>
      <w:marLeft w:val="0"/>
      <w:marRight w:val="0"/>
      <w:marTop w:val="0"/>
      <w:marBottom w:val="0"/>
      <w:divBdr>
        <w:top w:val="none" w:sz="0" w:space="0" w:color="auto"/>
        <w:left w:val="none" w:sz="0" w:space="0" w:color="auto"/>
        <w:bottom w:val="none" w:sz="0" w:space="0" w:color="auto"/>
        <w:right w:val="none" w:sz="0" w:space="0" w:color="auto"/>
      </w:divBdr>
    </w:div>
    <w:div w:id="137655819">
      <w:bodyDiv w:val="1"/>
      <w:marLeft w:val="0"/>
      <w:marRight w:val="0"/>
      <w:marTop w:val="0"/>
      <w:marBottom w:val="0"/>
      <w:divBdr>
        <w:top w:val="none" w:sz="0" w:space="0" w:color="auto"/>
        <w:left w:val="none" w:sz="0" w:space="0" w:color="auto"/>
        <w:bottom w:val="none" w:sz="0" w:space="0" w:color="auto"/>
        <w:right w:val="none" w:sz="0" w:space="0" w:color="auto"/>
      </w:divBdr>
    </w:div>
    <w:div w:id="148599701">
      <w:bodyDiv w:val="1"/>
      <w:marLeft w:val="0"/>
      <w:marRight w:val="0"/>
      <w:marTop w:val="0"/>
      <w:marBottom w:val="0"/>
      <w:divBdr>
        <w:top w:val="none" w:sz="0" w:space="0" w:color="auto"/>
        <w:left w:val="none" w:sz="0" w:space="0" w:color="auto"/>
        <w:bottom w:val="none" w:sz="0" w:space="0" w:color="auto"/>
        <w:right w:val="none" w:sz="0" w:space="0" w:color="auto"/>
      </w:divBdr>
    </w:div>
    <w:div w:id="153839215">
      <w:bodyDiv w:val="1"/>
      <w:marLeft w:val="0"/>
      <w:marRight w:val="0"/>
      <w:marTop w:val="0"/>
      <w:marBottom w:val="0"/>
      <w:divBdr>
        <w:top w:val="none" w:sz="0" w:space="0" w:color="auto"/>
        <w:left w:val="none" w:sz="0" w:space="0" w:color="auto"/>
        <w:bottom w:val="none" w:sz="0" w:space="0" w:color="auto"/>
        <w:right w:val="none" w:sz="0" w:space="0" w:color="auto"/>
      </w:divBdr>
    </w:div>
    <w:div w:id="156388339">
      <w:bodyDiv w:val="1"/>
      <w:marLeft w:val="0"/>
      <w:marRight w:val="0"/>
      <w:marTop w:val="0"/>
      <w:marBottom w:val="0"/>
      <w:divBdr>
        <w:top w:val="none" w:sz="0" w:space="0" w:color="auto"/>
        <w:left w:val="none" w:sz="0" w:space="0" w:color="auto"/>
        <w:bottom w:val="none" w:sz="0" w:space="0" w:color="auto"/>
        <w:right w:val="none" w:sz="0" w:space="0" w:color="auto"/>
      </w:divBdr>
    </w:div>
    <w:div w:id="159081617">
      <w:bodyDiv w:val="1"/>
      <w:marLeft w:val="0"/>
      <w:marRight w:val="0"/>
      <w:marTop w:val="0"/>
      <w:marBottom w:val="0"/>
      <w:divBdr>
        <w:top w:val="none" w:sz="0" w:space="0" w:color="auto"/>
        <w:left w:val="none" w:sz="0" w:space="0" w:color="auto"/>
        <w:bottom w:val="none" w:sz="0" w:space="0" w:color="auto"/>
        <w:right w:val="none" w:sz="0" w:space="0" w:color="auto"/>
      </w:divBdr>
    </w:div>
    <w:div w:id="160317772">
      <w:bodyDiv w:val="1"/>
      <w:marLeft w:val="0"/>
      <w:marRight w:val="0"/>
      <w:marTop w:val="0"/>
      <w:marBottom w:val="0"/>
      <w:divBdr>
        <w:top w:val="none" w:sz="0" w:space="0" w:color="auto"/>
        <w:left w:val="none" w:sz="0" w:space="0" w:color="auto"/>
        <w:bottom w:val="none" w:sz="0" w:space="0" w:color="auto"/>
        <w:right w:val="none" w:sz="0" w:space="0" w:color="auto"/>
      </w:divBdr>
    </w:div>
    <w:div w:id="170995894">
      <w:bodyDiv w:val="1"/>
      <w:marLeft w:val="0"/>
      <w:marRight w:val="0"/>
      <w:marTop w:val="0"/>
      <w:marBottom w:val="0"/>
      <w:divBdr>
        <w:top w:val="none" w:sz="0" w:space="0" w:color="auto"/>
        <w:left w:val="none" w:sz="0" w:space="0" w:color="auto"/>
        <w:bottom w:val="none" w:sz="0" w:space="0" w:color="auto"/>
        <w:right w:val="none" w:sz="0" w:space="0" w:color="auto"/>
      </w:divBdr>
    </w:div>
    <w:div w:id="173155601">
      <w:bodyDiv w:val="1"/>
      <w:marLeft w:val="0"/>
      <w:marRight w:val="0"/>
      <w:marTop w:val="0"/>
      <w:marBottom w:val="0"/>
      <w:divBdr>
        <w:top w:val="none" w:sz="0" w:space="0" w:color="auto"/>
        <w:left w:val="none" w:sz="0" w:space="0" w:color="auto"/>
        <w:bottom w:val="none" w:sz="0" w:space="0" w:color="auto"/>
        <w:right w:val="none" w:sz="0" w:space="0" w:color="auto"/>
      </w:divBdr>
    </w:div>
    <w:div w:id="176386866">
      <w:bodyDiv w:val="1"/>
      <w:marLeft w:val="0"/>
      <w:marRight w:val="0"/>
      <w:marTop w:val="0"/>
      <w:marBottom w:val="0"/>
      <w:divBdr>
        <w:top w:val="none" w:sz="0" w:space="0" w:color="auto"/>
        <w:left w:val="none" w:sz="0" w:space="0" w:color="auto"/>
        <w:bottom w:val="none" w:sz="0" w:space="0" w:color="auto"/>
        <w:right w:val="none" w:sz="0" w:space="0" w:color="auto"/>
      </w:divBdr>
    </w:div>
    <w:div w:id="193425656">
      <w:bodyDiv w:val="1"/>
      <w:marLeft w:val="0"/>
      <w:marRight w:val="0"/>
      <w:marTop w:val="0"/>
      <w:marBottom w:val="0"/>
      <w:divBdr>
        <w:top w:val="none" w:sz="0" w:space="0" w:color="auto"/>
        <w:left w:val="none" w:sz="0" w:space="0" w:color="auto"/>
        <w:bottom w:val="none" w:sz="0" w:space="0" w:color="auto"/>
        <w:right w:val="none" w:sz="0" w:space="0" w:color="auto"/>
      </w:divBdr>
    </w:div>
    <w:div w:id="195506506">
      <w:bodyDiv w:val="1"/>
      <w:marLeft w:val="0"/>
      <w:marRight w:val="0"/>
      <w:marTop w:val="0"/>
      <w:marBottom w:val="0"/>
      <w:divBdr>
        <w:top w:val="none" w:sz="0" w:space="0" w:color="auto"/>
        <w:left w:val="none" w:sz="0" w:space="0" w:color="auto"/>
        <w:bottom w:val="none" w:sz="0" w:space="0" w:color="auto"/>
        <w:right w:val="none" w:sz="0" w:space="0" w:color="auto"/>
      </w:divBdr>
    </w:div>
    <w:div w:id="199513765">
      <w:bodyDiv w:val="1"/>
      <w:marLeft w:val="0"/>
      <w:marRight w:val="0"/>
      <w:marTop w:val="0"/>
      <w:marBottom w:val="0"/>
      <w:divBdr>
        <w:top w:val="none" w:sz="0" w:space="0" w:color="auto"/>
        <w:left w:val="none" w:sz="0" w:space="0" w:color="auto"/>
        <w:bottom w:val="none" w:sz="0" w:space="0" w:color="auto"/>
        <w:right w:val="none" w:sz="0" w:space="0" w:color="auto"/>
      </w:divBdr>
    </w:div>
    <w:div w:id="200635717">
      <w:bodyDiv w:val="1"/>
      <w:marLeft w:val="0"/>
      <w:marRight w:val="0"/>
      <w:marTop w:val="0"/>
      <w:marBottom w:val="0"/>
      <w:divBdr>
        <w:top w:val="none" w:sz="0" w:space="0" w:color="auto"/>
        <w:left w:val="none" w:sz="0" w:space="0" w:color="auto"/>
        <w:bottom w:val="none" w:sz="0" w:space="0" w:color="auto"/>
        <w:right w:val="none" w:sz="0" w:space="0" w:color="auto"/>
      </w:divBdr>
    </w:div>
    <w:div w:id="209926736">
      <w:bodyDiv w:val="1"/>
      <w:marLeft w:val="0"/>
      <w:marRight w:val="0"/>
      <w:marTop w:val="0"/>
      <w:marBottom w:val="0"/>
      <w:divBdr>
        <w:top w:val="none" w:sz="0" w:space="0" w:color="auto"/>
        <w:left w:val="none" w:sz="0" w:space="0" w:color="auto"/>
        <w:bottom w:val="none" w:sz="0" w:space="0" w:color="auto"/>
        <w:right w:val="none" w:sz="0" w:space="0" w:color="auto"/>
      </w:divBdr>
    </w:div>
    <w:div w:id="210268921">
      <w:bodyDiv w:val="1"/>
      <w:marLeft w:val="0"/>
      <w:marRight w:val="0"/>
      <w:marTop w:val="0"/>
      <w:marBottom w:val="0"/>
      <w:divBdr>
        <w:top w:val="none" w:sz="0" w:space="0" w:color="auto"/>
        <w:left w:val="none" w:sz="0" w:space="0" w:color="auto"/>
        <w:bottom w:val="none" w:sz="0" w:space="0" w:color="auto"/>
        <w:right w:val="none" w:sz="0" w:space="0" w:color="auto"/>
      </w:divBdr>
    </w:div>
    <w:div w:id="210308359">
      <w:bodyDiv w:val="1"/>
      <w:marLeft w:val="0"/>
      <w:marRight w:val="0"/>
      <w:marTop w:val="0"/>
      <w:marBottom w:val="0"/>
      <w:divBdr>
        <w:top w:val="none" w:sz="0" w:space="0" w:color="auto"/>
        <w:left w:val="none" w:sz="0" w:space="0" w:color="auto"/>
        <w:bottom w:val="none" w:sz="0" w:space="0" w:color="auto"/>
        <w:right w:val="none" w:sz="0" w:space="0" w:color="auto"/>
      </w:divBdr>
    </w:div>
    <w:div w:id="214001717">
      <w:bodyDiv w:val="1"/>
      <w:marLeft w:val="0"/>
      <w:marRight w:val="0"/>
      <w:marTop w:val="0"/>
      <w:marBottom w:val="0"/>
      <w:divBdr>
        <w:top w:val="none" w:sz="0" w:space="0" w:color="auto"/>
        <w:left w:val="none" w:sz="0" w:space="0" w:color="auto"/>
        <w:bottom w:val="none" w:sz="0" w:space="0" w:color="auto"/>
        <w:right w:val="none" w:sz="0" w:space="0" w:color="auto"/>
      </w:divBdr>
    </w:div>
    <w:div w:id="215094840">
      <w:bodyDiv w:val="1"/>
      <w:marLeft w:val="0"/>
      <w:marRight w:val="0"/>
      <w:marTop w:val="0"/>
      <w:marBottom w:val="0"/>
      <w:divBdr>
        <w:top w:val="none" w:sz="0" w:space="0" w:color="auto"/>
        <w:left w:val="none" w:sz="0" w:space="0" w:color="auto"/>
        <w:bottom w:val="none" w:sz="0" w:space="0" w:color="auto"/>
        <w:right w:val="none" w:sz="0" w:space="0" w:color="auto"/>
      </w:divBdr>
    </w:div>
    <w:div w:id="240221840">
      <w:bodyDiv w:val="1"/>
      <w:marLeft w:val="0"/>
      <w:marRight w:val="0"/>
      <w:marTop w:val="0"/>
      <w:marBottom w:val="0"/>
      <w:divBdr>
        <w:top w:val="none" w:sz="0" w:space="0" w:color="auto"/>
        <w:left w:val="none" w:sz="0" w:space="0" w:color="auto"/>
        <w:bottom w:val="none" w:sz="0" w:space="0" w:color="auto"/>
        <w:right w:val="none" w:sz="0" w:space="0" w:color="auto"/>
      </w:divBdr>
    </w:div>
    <w:div w:id="242102988">
      <w:bodyDiv w:val="1"/>
      <w:marLeft w:val="0"/>
      <w:marRight w:val="0"/>
      <w:marTop w:val="0"/>
      <w:marBottom w:val="0"/>
      <w:divBdr>
        <w:top w:val="none" w:sz="0" w:space="0" w:color="auto"/>
        <w:left w:val="none" w:sz="0" w:space="0" w:color="auto"/>
        <w:bottom w:val="none" w:sz="0" w:space="0" w:color="auto"/>
        <w:right w:val="none" w:sz="0" w:space="0" w:color="auto"/>
      </w:divBdr>
    </w:div>
    <w:div w:id="247662166">
      <w:bodyDiv w:val="1"/>
      <w:marLeft w:val="0"/>
      <w:marRight w:val="0"/>
      <w:marTop w:val="0"/>
      <w:marBottom w:val="0"/>
      <w:divBdr>
        <w:top w:val="none" w:sz="0" w:space="0" w:color="auto"/>
        <w:left w:val="none" w:sz="0" w:space="0" w:color="auto"/>
        <w:bottom w:val="none" w:sz="0" w:space="0" w:color="auto"/>
        <w:right w:val="none" w:sz="0" w:space="0" w:color="auto"/>
      </w:divBdr>
    </w:div>
    <w:div w:id="247813429">
      <w:bodyDiv w:val="1"/>
      <w:marLeft w:val="0"/>
      <w:marRight w:val="0"/>
      <w:marTop w:val="0"/>
      <w:marBottom w:val="0"/>
      <w:divBdr>
        <w:top w:val="none" w:sz="0" w:space="0" w:color="auto"/>
        <w:left w:val="none" w:sz="0" w:space="0" w:color="auto"/>
        <w:bottom w:val="none" w:sz="0" w:space="0" w:color="auto"/>
        <w:right w:val="none" w:sz="0" w:space="0" w:color="auto"/>
      </w:divBdr>
    </w:div>
    <w:div w:id="249654857">
      <w:bodyDiv w:val="1"/>
      <w:marLeft w:val="0"/>
      <w:marRight w:val="0"/>
      <w:marTop w:val="0"/>
      <w:marBottom w:val="0"/>
      <w:divBdr>
        <w:top w:val="none" w:sz="0" w:space="0" w:color="auto"/>
        <w:left w:val="none" w:sz="0" w:space="0" w:color="auto"/>
        <w:bottom w:val="none" w:sz="0" w:space="0" w:color="auto"/>
        <w:right w:val="none" w:sz="0" w:space="0" w:color="auto"/>
      </w:divBdr>
    </w:div>
    <w:div w:id="251865312">
      <w:bodyDiv w:val="1"/>
      <w:marLeft w:val="0"/>
      <w:marRight w:val="0"/>
      <w:marTop w:val="0"/>
      <w:marBottom w:val="0"/>
      <w:divBdr>
        <w:top w:val="none" w:sz="0" w:space="0" w:color="auto"/>
        <w:left w:val="none" w:sz="0" w:space="0" w:color="auto"/>
        <w:bottom w:val="none" w:sz="0" w:space="0" w:color="auto"/>
        <w:right w:val="none" w:sz="0" w:space="0" w:color="auto"/>
      </w:divBdr>
    </w:div>
    <w:div w:id="256208193">
      <w:bodyDiv w:val="1"/>
      <w:marLeft w:val="0"/>
      <w:marRight w:val="0"/>
      <w:marTop w:val="0"/>
      <w:marBottom w:val="0"/>
      <w:divBdr>
        <w:top w:val="none" w:sz="0" w:space="0" w:color="auto"/>
        <w:left w:val="none" w:sz="0" w:space="0" w:color="auto"/>
        <w:bottom w:val="none" w:sz="0" w:space="0" w:color="auto"/>
        <w:right w:val="none" w:sz="0" w:space="0" w:color="auto"/>
      </w:divBdr>
    </w:div>
    <w:div w:id="257713924">
      <w:bodyDiv w:val="1"/>
      <w:marLeft w:val="0"/>
      <w:marRight w:val="0"/>
      <w:marTop w:val="0"/>
      <w:marBottom w:val="0"/>
      <w:divBdr>
        <w:top w:val="none" w:sz="0" w:space="0" w:color="auto"/>
        <w:left w:val="none" w:sz="0" w:space="0" w:color="auto"/>
        <w:bottom w:val="none" w:sz="0" w:space="0" w:color="auto"/>
        <w:right w:val="none" w:sz="0" w:space="0" w:color="auto"/>
      </w:divBdr>
    </w:div>
    <w:div w:id="259721654">
      <w:bodyDiv w:val="1"/>
      <w:marLeft w:val="0"/>
      <w:marRight w:val="0"/>
      <w:marTop w:val="0"/>
      <w:marBottom w:val="0"/>
      <w:divBdr>
        <w:top w:val="none" w:sz="0" w:space="0" w:color="auto"/>
        <w:left w:val="none" w:sz="0" w:space="0" w:color="auto"/>
        <w:bottom w:val="none" w:sz="0" w:space="0" w:color="auto"/>
        <w:right w:val="none" w:sz="0" w:space="0" w:color="auto"/>
      </w:divBdr>
    </w:div>
    <w:div w:id="260182445">
      <w:bodyDiv w:val="1"/>
      <w:marLeft w:val="0"/>
      <w:marRight w:val="0"/>
      <w:marTop w:val="0"/>
      <w:marBottom w:val="0"/>
      <w:divBdr>
        <w:top w:val="none" w:sz="0" w:space="0" w:color="auto"/>
        <w:left w:val="none" w:sz="0" w:space="0" w:color="auto"/>
        <w:bottom w:val="none" w:sz="0" w:space="0" w:color="auto"/>
        <w:right w:val="none" w:sz="0" w:space="0" w:color="auto"/>
      </w:divBdr>
    </w:div>
    <w:div w:id="260337739">
      <w:bodyDiv w:val="1"/>
      <w:marLeft w:val="0"/>
      <w:marRight w:val="0"/>
      <w:marTop w:val="0"/>
      <w:marBottom w:val="0"/>
      <w:divBdr>
        <w:top w:val="none" w:sz="0" w:space="0" w:color="auto"/>
        <w:left w:val="none" w:sz="0" w:space="0" w:color="auto"/>
        <w:bottom w:val="none" w:sz="0" w:space="0" w:color="auto"/>
        <w:right w:val="none" w:sz="0" w:space="0" w:color="auto"/>
      </w:divBdr>
    </w:div>
    <w:div w:id="261501363">
      <w:bodyDiv w:val="1"/>
      <w:marLeft w:val="0"/>
      <w:marRight w:val="0"/>
      <w:marTop w:val="0"/>
      <w:marBottom w:val="0"/>
      <w:divBdr>
        <w:top w:val="none" w:sz="0" w:space="0" w:color="auto"/>
        <w:left w:val="none" w:sz="0" w:space="0" w:color="auto"/>
        <w:bottom w:val="none" w:sz="0" w:space="0" w:color="auto"/>
        <w:right w:val="none" w:sz="0" w:space="0" w:color="auto"/>
      </w:divBdr>
    </w:div>
    <w:div w:id="263849830">
      <w:bodyDiv w:val="1"/>
      <w:marLeft w:val="0"/>
      <w:marRight w:val="0"/>
      <w:marTop w:val="0"/>
      <w:marBottom w:val="0"/>
      <w:divBdr>
        <w:top w:val="none" w:sz="0" w:space="0" w:color="auto"/>
        <w:left w:val="none" w:sz="0" w:space="0" w:color="auto"/>
        <w:bottom w:val="none" w:sz="0" w:space="0" w:color="auto"/>
        <w:right w:val="none" w:sz="0" w:space="0" w:color="auto"/>
      </w:divBdr>
    </w:div>
    <w:div w:id="264193872">
      <w:bodyDiv w:val="1"/>
      <w:marLeft w:val="0"/>
      <w:marRight w:val="0"/>
      <w:marTop w:val="0"/>
      <w:marBottom w:val="0"/>
      <w:divBdr>
        <w:top w:val="none" w:sz="0" w:space="0" w:color="auto"/>
        <w:left w:val="none" w:sz="0" w:space="0" w:color="auto"/>
        <w:bottom w:val="none" w:sz="0" w:space="0" w:color="auto"/>
        <w:right w:val="none" w:sz="0" w:space="0" w:color="auto"/>
      </w:divBdr>
    </w:div>
    <w:div w:id="265355385">
      <w:bodyDiv w:val="1"/>
      <w:marLeft w:val="0"/>
      <w:marRight w:val="0"/>
      <w:marTop w:val="0"/>
      <w:marBottom w:val="0"/>
      <w:divBdr>
        <w:top w:val="none" w:sz="0" w:space="0" w:color="auto"/>
        <w:left w:val="none" w:sz="0" w:space="0" w:color="auto"/>
        <w:bottom w:val="none" w:sz="0" w:space="0" w:color="auto"/>
        <w:right w:val="none" w:sz="0" w:space="0" w:color="auto"/>
      </w:divBdr>
    </w:div>
    <w:div w:id="267271664">
      <w:bodyDiv w:val="1"/>
      <w:marLeft w:val="0"/>
      <w:marRight w:val="0"/>
      <w:marTop w:val="0"/>
      <w:marBottom w:val="0"/>
      <w:divBdr>
        <w:top w:val="none" w:sz="0" w:space="0" w:color="auto"/>
        <w:left w:val="none" w:sz="0" w:space="0" w:color="auto"/>
        <w:bottom w:val="none" w:sz="0" w:space="0" w:color="auto"/>
        <w:right w:val="none" w:sz="0" w:space="0" w:color="auto"/>
      </w:divBdr>
      <w:divsChild>
        <w:div w:id="2063409672">
          <w:marLeft w:val="0"/>
          <w:marRight w:val="0"/>
          <w:marTop w:val="0"/>
          <w:marBottom w:val="0"/>
          <w:divBdr>
            <w:top w:val="none" w:sz="0" w:space="0" w:color="auto"/>
            <w:left w:val="none" w:sz="0" w:space="0" w:color="auto"/>
            <w:bottom w:val="none" w:sz="0" w:space="0" w:color="auto"/>
            <w:right w:val="none" w:sz="0" w:space="0" w:color="auto"/>
          </w:divBdr>
          <w:divsChild>
            <w:div w:id="1208685372">
              <w:marLeft w:val="0"/>
              <w:marRight w:val="0"/>
              <w:marTop w:val="0"/>
              <w:marBottom w:val="0"/>
              <w:divBdr>
                <w:top w:val="none" w:sz="0" w:space="0" w:color="auto"/>
                <w:left w:val="none" w:sz="0" w:space="0" w:color="auto"/>
                <w:bottom w:val="none" w:sz="0" w:space="0" w:color="auto"/>
                <w:right w:val="none" w:sz="0" w:space="0" w:color="auto"/>
              </w:divBdr>
              <w:divsChild>
                <w:div w:id="650595699">
                  <w:marLeft w:val="0"/>
                  <w:marRight w:val="0"/>
                  <w:marTop w:val="0"/>
                  <w:marBottom w:val="0"/>
                  <w:divBdr>
                    <w:top w:val="none" w:sz="0" w:space="0" w:color="auto"/>
                    <w:left w:val="none" w:sz="0" w:space="0" w:color="auto"/>
                    <w:bottom w:val="none" w:sz="0" w:space="0" w:color="auto"/>
                    <w:right w:val="none" w:sz="0" w:space="0" w:color="auto"/>
                  </w:divBdr>
                  <w:divsChild>
                    <w:div w:id="1497191581">
                      <w:marLeft w:val="0"/>
                      <w:marRight w:val="0"/>
                      <w:marTop w:val="0"/>
                      <w:marBottom w:val="0"/>
                      <w:divBdr>
                        <w:top w:val="none" w:sz="0" w:space="0" w:color="auto"/>
                        <w:left w:val="none" w:sz="0" w:space="0" w:color="auto"/>
                        <w:bottom w:val="none" w:sz="0" w:space="0" w:color="auto"/>
                        <w:right w:val="none" w:sz="0" w:space="0" w:color="auto"/>
                      </w:divBdr>
                      <w:divsChild>
                        <w:div w:id="102845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046964">
      <w:bodyDiv w:val="1"/>
      <w:marLeft w:val="0"/>
      <w:marRight w:val="0"/>
      <w:marTop w:val="0"/>
      <w:marBottom w:val="0"/>
      <w:divBdr>
        <w:top w:val="none" w:sz="0" w:space="0" w:color="auto"/>
        <w:left w:val="none" w:sz="0" w:space="0" w:color="auto"/>
        <w:bottom w:val="none" w:sz="0" w:space="0" w:color="auto"/>
        <w:right w:val="none" w:sz="0" w:space="0" w:color="auto"/>
      </w:divBdr>
    </w:div>
    <w:div w:id="273680141">
      <w:bodyDiv w:val="1"/>
      <w:marLeft w:val="0"/>
      <w:marRight w:val="0"/>
      <w:marTop w:val="0"/>
      <w:marBottom w:val="0"/>
      <w:divBdr>
        <w:top w:val="none" w:sz="0" w:space="0" w:color="auto"/>
        <w:left w:val="none" w:sz="0" w:space="0" w:color="auto"/>
        <w:bottom w:val="none" w:sz="0" w:space="0" w:color="auto"/>
        <w:right w:val="none" w:sz="0" w:space="0" w:color="auto"/>
      </w:divBdr>
    </w:div>
    <w:div w:id="282270199">
      <w:bodyDiv w:val="1"/>
      <w:marLeft w:val="0"/>
      <w:marRight w:val="0"/>
      <w:marTop w:val="0"/>
      <w:marBottom w:val="0"/>
      <w:divBdr>
        <w:top w:val="none" w:sz="0" w:space="0" w:color="auto"/>
        <w:left w:val="none" w:sz="0" w:space="0" w:color="auto"/>
        <w:bottom w:val="none" w:sz="0" w:space="0" w:color="auto"/>
        <w:right w:val="none" w:sz="0" w:space="0" w:color="auto"/>
      </w:divBdr>
    </w:div>
    <w:div w:id="284436118">
      <w:bodyDiv w:val="1"/>
      <w:marLeft w:val="0"/>
      <w:marRight w:val="0"/>
      <w:marTop w:val="0"/>
      <w:marBottom w:val="0"/>
      <w:divBdr>
        <w:top w:val="none" w:sz="0" w:space="0" w:color="auto"/>
        <w:left w:val="none" w:sz="0" w:space="0" w:color="auto"/>
        <w:bottom w:val="none" w:sz="0" w:space="0" w:color="auto"/>
        <w:right w:val="none" w:sz="0" w:space="0" w:color="auto"/>
      </w:divBdr>
    </w:div>
    <w:div w:id="286160591">
      <w:bodyDiv w:val="1"/>
      <w:marLeft w:val="0"/>
      <w:marRight w:val="0"/>
      <w:marTop w:val="0"/>
      <w:marBottom w:val="0"/>
      <w:divBdr>
        <w:top w:val="none" w:sz="0" w:space="0" w:color="auto"/>
        <w:left w:val="none" w:sz="0" w:space="0" w:color="auto"/>
        <w:bottom w:val="none" w:sz="0" w:space="0" w:color="auto"/>
        <w:right w:val="none" w:sz="0" w:space="0" w:color="auto"/>
      </w:divBdr>
    </w:div>
    <w:div w:id="286544417">
      <w:bodyDiv w:val="1"/>
      <w:marLeft w:val="0"/>
      <w:marRight w:val="0"/>
      <w:marTop w:val="0"/>
      <w:marBottom w:val="0"/>
      <w:divBdr>
        <w:top w:val="none" w:sz="0" w:space="0" w:color="auto"/>
        <w:left w:val="none" w:sz="0" w:space="0" w:color="auto"/>
        <w:bottom w:val="none" w:sz="0" w:space="0" w:color="auto"/>
        <w:right w:val="none" w:sz="0" w:space="0" w:color="auto"/>
      </w:divBdr>
    </w:div>
    <w:div w:id="290984470">
      <w:bodyDiv w:val="1"/>
      <w:marLeft w:val="0"/>
      <w:marRight w:val="0"/>
      <w:marTop w:val="0"/>
      <w:marBottom w:val="0"/>
      <w:divBdr>
        <w:top w:val="none" w:sz="0" w:space="0" w:color="auto"/>
        <w:left w:val="none" w:sz="0" w:space="0" w:color="auto"/>
        <w:bottom w:val="none" w:sz="0" w:space="0" w:color="auto"/>
        <w:right w:val="none" w:sz="0" w:space="0" w:color="auto"/>
      </w:divBdr>
    </w:div>
    <w:div w:id="292373031">
      <w:bodyDiv w:val="1"/>
      <w:marLeft w:val="0"/>
      <w:marRight w:val="0"/>
      <w:marTop w:val="0"/>
      <w:marBottom w:val="0"/>
      <w:divBdr>
        <w:top w:val="none" w:sz="0" w:space="0" w:color="auto"/>
        <w:left w:val="none" w:sz="0" w:space="0" w:color="auto"/>
        <w:bottom w:val="none" w:sz="0" w:space="0" w:color="auto"/>
        <w:right w:val="none" w:sz="0" w:space="0" w:color="auto"/>
      </w:divBdr>
    </w:div>
    <w:div w:id="295719866">
      <w:bodyDiv w:val="1"/>
      <w:marLeft w:val="0"/>
      <w:marRight w:val="0"/>
      <w:marTop w:val="0"/>
      <w:marBottom w:val="0"/>
      <w:divBdr>
        <w:top w:val="none" w:sz="0" w:space="0" w:color="auto"/>
        <w:left w:val="none" w:sz="0" w:space="0" w:color="auto"/>
        <w:bottom w:val="none" w:sz="0" w:space="0" w:color="auto"/>
        <w:right w:val="none" w:sz="0" w:space="0" w:color="auto"/>
      </w:divBdr>
    </w:div>
    <w:div w:id="297031437">
      <w:bodyDiv w:val="1"/>
      <w:marLeft w:val="0"/>
      <w:marRight w:val="0"/>
      <w:marTop w:val="0"/>
      <w:marBottom w:val="0"/>
      <w:divBdr>
        <w:top w:val="none" w:sz="0" w:space="0" w:color="auto"/>
        <w:left w:val="none" w:sz="0" w:space="0" w:color="auto"/>
        <w:bottom w:val="none" w:sz="0" w:space="0" w:color="auto"/>
        <w:right w:val="none" w:sz="0" w:space="0" w:color="auto"/>
      </w:divBdr>
    </w:div>
    <w:div w:id="297957827">
      <w:bodyDiv w:val="1"/>
      <w:marLeft w:val="0"/>
      <w:marRight w:val="0"/>
      <w:marTop w:val="0"/>
      <w:marBottom w:val="0"/>
      <w:divBdr>
        <w:top w:val="none" w:sz="0" w:space="0" w:color="auto"/>
        <w:left w:val="none" w:sz="0" w:space="0" w:color="auto"/>
        <w:bottom w:val="none" w:sz="0" w:space="0" w:color="auto"/>
        <w:right w:val="none" w:sz="0" w:space="0" w:color="auto"/>
      </w:divBdr>
    </w:div>
    <w:div w:id="299069813">
      <w:bodyDiv w:val="1"/>
      <w:marLeft w:val="0"/>
      <w:marRight w:val="0"/>
      <w:marTop w:val="0"/>
      <w:marBottom w:val="0"/>
      <w:divBdr>
        <w:top w:val="none" w:sz="0" w:space="0" w:color="auto"/>
        <w:left w:val="none" w:sz="0" w:space="0" w:color="auto"/>
        <w:bottom w:val="none" w:sz="0" w:space="0" w:color="auto"/>
        <w:right w:val="none" w:sz="0" w:space="0" w:color="auto"/>
      </w:divBdr>
    </w:div>
    <w:div w:id="301157480">
      <w:bodyDiv w:val="1"/>
      <w:marLeft w:val="0"/>
      <w:marRight w:val="0"/>
      <w:marTop w:val="0"/>
      <w:marBottom w:val="0"/>
      <w:divBdr>
        <w:top w:val="none" w:sz="0" w:space="0" w:color="auto"/>
        <w:left w:val="none" w:sz="0" w:space="0" w:color="auto"/>
        <w:bottom w:val="none" w:sz="0" w:space="0" w:color="auto"/>
        <w:right w:val="none" w:sz="0" w:space="0" w:color="auto"/>
      </w:divBdr>
    </w:div>
    <w:div w:id="301203723">
      <w:bodyDiv w:val="1"/>
      <w:marLeft w:val="0"/>
      <w:marRight w:val="0"/>
      <w:marTop w:val="0"/>
      <w:marBottom w:val="0"/>
      <w:divBdr>
        <w:top w:val="none" w:sz="0" w:space="0" w:color="auto"/>
        <w:left w:val="none" w:sz="0" w:space="0" w:color="auto"/>
        <w:bottom w:val="none" w:sz="0" w:space="0" w:color="auto"/>
        <w:right w:val="none" w:sz="0" w:space="0" w:color="auto"/>
      </w:divBdr>
    </w:div>
    <w:div w:id="301620003">
      <w:bodyDiv w:val="1"/>
      <w:marLeft w:val="0"/>
      <w:marRight w:val="0"/>
      <w:marTop w:val="0"/>
      <w:marBottom w:val="0"/>
      <w:divBdr>
        <w:top w:val="none" w:sz="0" w:space="0" w:color="auto"/>
        <w:left w:val="none" w:sz="0" w:space="0" w:color="auto"/>
        <w:bottom w:val="none" w:sz="0" w:space="0" w:color="auto"/>
        <w:right w:val="none" w:sz="0" w:space="0" w:color="auto"/>
      </w:divBdr>
    </w:div>
    <w:div w:id="304117930">
      <w:bodyDiv w:val="1"/>
      <w:marLeft w:val="0"/>
      <w:marRight w:val="0"/>
      <w:marTop w:val="0"/>
      <w:marBottom w:val="0"/>
      <w:divBdr>
        <w:top w:val="none" w:sz="0" w:space="0" w:color="auto"/>
        <w:left w:val="none" w:sz="0" w:space="0" w:color="auto"/>
        <w:bottom w:val="none" w:sz="0" w:space="0" w:color="auto"/>
        <w:right w:val="none" w:sz="0" w:space="0" w:color="auto"/>
      </w:divBdr>
    </w:div>
    <w:div w:id="304940740">
      <w:bodyDiv w:val="1"/>
      <w:marLeft w:val="0"/>
      <w:marRight w:val="0"/>
      <w:marTop w:val="0"/>
      <w:marBottom w:val="0"/>
      <w:divBdr>
        <w:top w:val="none" w:sz="0" w:space="0" w:color="auto"/>
        <w:left w:val="none" w:sz="0" w:space="0" w:color="auto"/>
        <w:bottom w:val="none" w:sz="0" w:space="0" w:color="auto"/>
        <w:right w:val="none" w:sz="0" w:space="0" w:color="auto"/>
      </w:divBdr>
    </w:div>
    <w:div w:id="306016854">
      <w:bodyDiv w:val="1"/>
      <w:marLeft w:val="0"/>
      <w:marRight w:val="0"/>
      <w:marTop w:val="0"/>
      <w:marBottom w:val="0"/>
      <w:divBdr>
        <w:top w:val="none" w:sz="0" w:space="0" w:color="auto"/>
        <w:left w:val="none" w:sz="0" w:space="0" w:color="auto"/>
        <w:bottom w:val="none" w:sz="0" w:space="0" w:color="auto"/>
        <w:right w:val="none" w:sz="0" w:space="0" w:color="auto"/>
      </w:divBdr>
    </w:div>
    <w:div w:id="306278086">
      <w:bodyDiv w:val="1"/>
      <w:marLeft w:val="0"/>
      <w:marRight w:val="0"/>
      <w:marTop w:val="0"/>
      <w:marBottom w:val="0"/>
      <w:divBdr>
        <w:top w:val="none" w:sz="0" w:space="0" w:color="auto"/>
        <w:left w:val="none" w:sz="0" w:space="0" w:color="auto"/>
        <w:bottom w:val="none" w:sz="0" w:space="0" w:color="auto"/>
        <w:right w:val="none" w:sz="0" w:space="0" w:color="auto"/>
      </w:divBdr>
    </w:div>
    <w:div w:id="314801289">
      <w:bodyDiv w:val="1"/>
      <w:marLeft w:val="0"/>
      <w:marRight w:val="0"/>
      <w:marTop w:val="0"/>
      <w:marBottom w:val="0"/>
      <w:divBdr>
        <w:top w:val="none" w:sz="0" w:space="0" w:color="auto"/>
        <w:left w:val="none" w:sz="0" w:space="0" w:color="auto"/>
        <w:bottom w:val="none" w:sz="0" w:space="0" w:color="auto"/>
        <w:right w:val="none" w:sz="0" w:space="0" w:color="auto"/>
      </w:divBdr>
    </w:div>
    <w:div w:id="315764648">
      <w:bodyDiv w:val="1"/>
      <w:marLeft w:val="0"/>
      <w:marRight w:val="0"/>
      <w:marTop w:val="0"/>
      <w:marBottom w:val="0"/>
      <w:divBdr>
        <w:top w:val="none" w:sz="0" w:space="0" w:color="auto"/>
        <w:left w:val="none" w:sz="0" w:space="0" w:color="auto"/>
        <w:bottom w:val="none" w:sz="0" w:space="0" w:color="auto"/>
        <w:right w:val="none" w:sz="0" w:space="0" w:color="auto"/>
      </w:divBdr>
    </w:div>
    <w:div w:id="316226587">
      <w:bodyDiv w:val="1"/>
      <w:marLeft w:val="0"/>
      <w:marRight w:val="0"/>
      <w:marTop w:val="0"/>
      <w:marBottom w:val="0"/>
      <w:divBdr>
        <w:top w:val="none" w:sz="0" w:space="0" w:color="auto"/>
        <w:left w:val="none" w:sz="0" w:space="0" w:color="auto"/>
        <w:bottom w:val="none" w:sz="0" w:space="0" w:color="auto"/>
        <w:right w:val="none" w:sz="0" w:space="0" w:color="auto"/>
      </w:divBdr>
    </w:div>
    <w:div w:id="316349113">
      <w:bodyDiv w:val="1"/>
      <w:marLeft w:val="0"/>
      <w:marRight w:val="0"/>
      <w:marTop w:val="0"/>
      <w:marBottom w:val="0"/>
      <w:divBdr>
        <w:top w:val="none" w:sz="0" w:space="0" w:color="auto"/>
        <w:left w:val="none" w:sz="0" w:space="0" w:color="auto"/>
        <w:bottom w:val="none" w:sz="0" w:space="0" w:color="auto"/>
        <w:right w:val="none" w:sz="0" w:space="0" w:color="auto"/>
      </w:divBdr>
    </w:div>
    <w:div w:id="334118561">
      <w:bodyDiv w:val="1"/>
      <w:marLeft w:val="0"/>
      <w:marRight w:val="0"/>
      <w:marTop w:val="0"/>
      <w:marBottom w:val="0"/>
      <w:divBdr>
        <w:top w:val="none" w:sz="0" w:space="0" w:color="auto"/>
        <w:left w:val="none" w:sz="0" w:space="0" w:color="auto"/>
        <w:bottom w:val="none" w:sz="0" w:space="0" w:color="auto"/>
        <w:right w:val="none" w:sz="0" w:space="0" w:color="auto"/>
      </w:divBdr>
    </w:div>
    <w:div w:id="342322629">
      <w:bodyDiv w:val="1"/>
      <w:marLeft w:val="0"/>
      <w:marRight w:val="0"/>
      <w:marTop w:val="0"/>
      <w:marBottom w:val="0"/>
      <w:divBdr>
        <w:top w:val="none" w:sz="0" w:space="0" w:color="auto"/>
        <w:left w:val="none" w:sz="0" w:space="0" w:color="auto"/>
        <w:bottom w:val="none" w:sz="0" w:space="0" w:color="auto"/>
        <w:right w:val="none" w:sz="0" w:space="0" w:color="auto"/>
      </w:divBdr>
    </w:div>
    <w:div w:id="343477701">
      <w:bodyDiv w:val="1"/>
      <w:marLeft w:val="0"/>
      <w:marRight w:val="0"/>
      <w:marTop w:val="0"/>
      <w:marBottom w:val="0"/>
      <w:divBdr>
        <w:top w:val="none" w:sz="0" w:space="0" w:color="auto"/>
        <w:left w:val="none" w:sz="0" w:space="0" w:color="auto"/>
        <w:bottom w:val="none" w:sz="0" w:space="0" w:color="auto"/>
        <w:right w:val="none" w:sz="0" w:space="0" w:color="auto"/>
      </w:divBdr>
    </w:div>
    <w:div w:id="348414915">
      <w:bodyDiv w:val="1"/>
      <w:marLeft w:val="0"/>
      <w:marRight w:val="0"/>
      <w:marTop w:val="0"/>
      <w:marBottom w:val="0"/>
      <w:divBdr>
        <w:top w:val="none" w:sz="0" w:space="0" w:color="auto"/>
        <w:left w:val="none" w:sz="0" w:space="0" w:color="auto"/>
        <w:bottom w:val="none" w:sz="0" w:space="0" w:color="auto"/>
        <w:right w:val="none" w:sz="0" w:space="0" w:color="auto"/>
      </w:divBdr>
    </w:div>
    <w:div w:id="348795012">
      <w:bodyDiv w:val="1"/>
      <w:marLeft w:val="0"/>
      <w:marRight w:val="0"/>
      <w:marTop w:val="0"/>
      <w:marBottom w:val="0"/>
      <w:divBdr>
        <w:top w:val="none" w:sz="0" w:space="0" w:color="auto"/>
        <w:left w:val="none" w:sz="0" w:space="0" w:color="auto"/>
        <w:bottom w:val="none" w:sz="0" w:space="0" w:color="auto"/>
        <w:right w:val="none" w:sz="0" w:space="0" w:color="auto"/>
      </w:divBdr>
    </w:div>
    <w:div w:id="350568074">
      <w:bodyDiv w:val="1"/>
      <w:marLeft w:val="0"/>
      <w:marRight w:val="0"/>
      <w:marTop w:val="0"/>
      <w:marBottom w:val="0"/>
      <w:divBdr>
        <w:top w:val="none" w:sz="0" w:space="0" w:color="auto"/>
        <w:left w:val="none" w:sz="0" w:space="0" w:color="auto"/>
        <w:bottom w:val="none" w:sz="0" w:space="0" w:color="auto"/>
        <w:right w:val="none" w:sz="0" w:space="0" w:color="auto"/>
      </w:divBdr>
    </w:div>
    <w:div w:id="350880238">
      <w:bodyDiv w:val="1"/>
      <w:marLeft w:val="0"/>
      <w:marRight w:val="0"/>
      <w:marTop w:val="0"/>
      <w:marBottom w:val="0"/>
      <w:divBdr>
        <w:top w:val="none" w:sz="0" w:space="0" w:color="auto"/>
        <w:left w:val="none" w:sz="0" w:space="0" w:color="auto"/>
        <w:bottom w:val="none" w:sz="0" w:space="0" w:color="auto"/>
        <w:right w:val="none" w:sz="0" w:space="0" w:color="auto"/>
      </w:divBdr>
    </w:div>
    <w:div w:id="353575844">
      <w:bodyDiv w:val="1"/>
      <w:marLeft w:val="0"/>
      <w:marRight w:val="0"/>
      <w:marTop w:val="0"/>
      <w:marBottom w:val="0"/>
      <w:divBdr>
        <w:top w:val="none" w:sz="0" w:space="0" w:color="auto"/>
        <w:left w:val="none" w:sz="0" w:space="0" w:color="auto"/>
        <w:bottom w:val="none" w:sz="0" w:space="0" w:color="auto"/>
        <w:right w:val="none" w:sz="0" w:space="0" w:color="auto"/>
      </w:divBdr>
    </w:div>
    <w:div w:id="354505751">
      <w:bodyDiv w:val="1"/>
      <w:marLeft w:val="0"/>
      <w:marRight w:val="0"/>
      <w:marTop w:val="0"/>
      <w:marBottom w:val="0"/>
      <w:divBdr>
        <w:top w:val="none" w:sz="0" w:space="0" w:color="auto"/>
        <w:left w:val="none" w:sz="0" w:space="0" w:color="auto"/>
        <w:bottom w:val="none" w:sz="0" w:space="0" w:color="auto"/>
        <w:right w:val="none" w:sz="0" w:space="0" w:color="auto"/>
      </w:divBdr>
    </w:div>
    <w:div w:id="369379538">
      <w:bodyDiv w:val="1"/>
      <w:marLeft w:val="0"/>
      <w:marRight w:val="0"/>
      <w:marTop w:val="0"/>
      <w:marBottom w:val="0"/>
      <w:divBdr>
        <w:top w:val="none" w:sz="0" w:space="0" w:color="auto"/>
        <w:left w:val="none" w:sz="0" w:space="0" w:color="auto"/>
        <w:bottom w:val="none" w:sz="0" w:space="0" w:color="auto"/>
        <w:right w:val="none" w:sz="0" w:space="0" w:color="auto"/>
      </w:divBdr>
    </w:div>
    <w:div w:id="373114726">
      <w:bodyDiv w:val="1"/>
      <w:marLeft w:val="0"/>
      <w:marRight w:val="0"/>
      <w:marTop w:val="0"/>
      <w:marBottom w:val="0"/>
      <w:divBdr>
        <w:top w:val="none" w:sz="0" w:space="0" w:color="auto"/>
        <w:left w:val="none" w:sz="0" w:space="0" w:color="auto"/>
        <w:bottom w:val="none" w:sz="0" w:space="0" w:color="auto"/>
        <w:right w:val="none" w:sz="0" w:space="0" w:color="auto"/>
      </w:divBdr>
    </w:div>
    <w:div w:id="374232105">
      <w:bodyDiv w:val="1"/>
      <w:marLeft w:val="0"/>
      <w:marRight w:val="0"/>
      <w:marTop w:val="0"/>
      <w:marBottom w:val="0"/>
      <w:divBdr>
        <w:top w:val="none" w:sz="0" w:space="0" w:color="auto"/>
        <w:left w:val="none" w:sz="0" w:space="0" w:color="auto"/>
        <w:bottom w:val="none" w:sz="0" w:space="0" w:color="auto"/>
        <w:right w:val="none" w:sz="0" w:space="0" w:color="auto"/>
      </w:divBdr>
    </w:div>
    <w:div w:id="383263453">
      <w:bodyDiv w:val="1"/>
      <w:marLeft w:val="0"/>
      <w:marRight w:val="0"/>
      <w:marTop w:val="0"/>
      <w:marBottom w:val="0"/>
      <w:divBdr>
        <w:top w:val="none" w:sz="0" w:space="0" w:color="auto"/>
        <w:left w:val="none" w:sz="0" w:space="0" w:color="auto"/>
        <w:bottom w:val="none" w:sz="0" w:space="0" w:color="auto"/>
        <w:right w:val="none" w:sz="0" w:space="0" w:color="auto"/>
      </w:divBdr>
    </w:div>
    <w:div w:id="389040186">
      <w:bodyDiv w:val="1"/>
      <w:marLeft w:val="0"/>
      <w:marRight w:val="0"/>
      <w:marTop w:val="0"/>
      <w:marBottom w:val="0"/>
      <w:divBdr>
        <w:top w:val="none" w:sz="0" w:space="0" w:color="auto"/>
        <w:left w:val="none" w:sz="0" w:space="0" w:color="auto"/>
        <w:bottom w:val="none" w:sz="0" w:space="0" w:color="auto"/>
        <w:right w:val="none" w:sz="0" w:space="0" w:color="auto"/>
      </w:divBdr>
    </w:div>
    <w:div w:id="390270282">
      <w:bodyDiv w:val="1"/>
      <w:marLeft w:val="0"/>
      <w:marRight w:val="0"/>
      <w:marTop w:val="0"/>
      <w:marBottom w:val="0"/>
      <w:divBdr>
        <w:top w:val="none" w:sz="0" w:space="0" w:color="auto"/>
        <w:left w:val="none" w:sz="0" w:space="0" w:color="auto"/>
        <w:bottom w:val="none" w:sz="0" w:space="0" w:color="auto"/>
        <w:right w:val="none" w:sz="0" w:space="0" w:color="auto"/>
      </w:divBdr>
    </w:div>
    <w:div w:id="390813503">
      <w:bodyDiv w:val="1"/>
      <w:marLeft w:val="0"/>
      <w:marRight w:val="0"/>
      <w:marTop w:val="0"/>
      <w:marBottom w:val="0"/>
      <w:divBdr>
        <w:top w:val="none" w:sz="0" w:space="0" w:color="auto"/>
        <w:left w:val="none" w:sz="0" w:space="0" w:color="auto"/>
        <w:bottom w:val="none" w:sz="0" w:space="0" w:color="auto"/>
        <w:right w:val="none" w:sz="0" w:space="0" w:color="auto"/>
      </w:divBdr>
    </w:div>
    <w:div w:id="391512615">
      <w:bodyDiv w:val="1"/>
      <w:marLeft w:val="0"/>
      <w:marRight w:val="0"/>
      <w:marTop w:val="0"/>
      <w:marBottom w:val="0"/>
      <w:divBdr>
        <w:top w:val="none" w:sz="0" w:space="0" w:color="auto"/>
        <w:left w:val="none" w:sz="0" w:space="0" w:color="auto"/>
        <w:bottom w:val="none" w:sz="0" w:space="0" w:color="auto"/>
        <w:right w:val="none" w:sz="0" w:space="0" w:color="auto"/>
      </w:divBdr>
    </w:div>
    <w:div w:id="397673423">
      <w:bodyDiv w:val="1"/>
      <w:marLeft w:val="0"/>
      <w:marRight w:val="0"/>
      <w:marTop w:val="0"/>
      <w:marBottom w:val="0"/>
      <w:divBdr>
        <w:top w:val="none" w:sz="0" w:space="0" w:color="auto"/>
        <w:left w:val="none" w:sz="0" w:space="0" w:color="auto"/>
        <w:bottom w:val="none" w:sz="0" w:space="0" w:color="auto"/>
        <w:right w:val="none" w:sz="0" w:space="0" w:color="auto"/>
      </w:divBdr>
    </w:div>
    <w:div w:id="399257893">
      <w:bodyDiv w:val="1"/>
      <w:marLeft w:val="0"/>
      <w:marRight w:val="0"/>
      <w:marTop w:val="0"/>
      <w:marBottom w:val="0"/>
      <w:divBdr>
        <w:top w:val="none" w:sz="0" w:space="0" w:color="auto"/>
        <w:left w:val="none" w:sz="0" w:space="0" w:color="auto"/>
        <w:bottom w:val="none" w:sz="0" w:space="0" w:color="auto"/>
        <w:right w:val="none" w:sz="0" w:space="0" w:color="auto"/>
      </w:divBdr>
    </w:div>
    <w:div w:id="399713029">
      <w:bodyDiv w:val="1"/>
      <w:marLeft w:val="0"/>
      <w:marRight w:val="0"/>
      <w:marTop w:val="0"/>
      <w:marBottom w:val="0"/>
      <w:divBdr>
        <w:top w:val="none" w:sz="0" w:space="0" w:color="auto"/>
        <w:left w:val="none" w:sz="0" w:space="0" w:color="auto"/>
        <w:bottom w:val="none" w:sz="0" w:space="0" w:color="auto"/>
        <w:right w:val="none" w:sz="0" w:space="0" w:color="auto"/>
      </w:divBdr>
    </w:div>
    <w:div w:id="401947230">
      <w:bodyDiv w:val="1"/>
      <w:marLeft w:val="0"/>
      <w:marRight w:val="0"/>
      <w:marTop w:val="0"/>
      <w:marBottom w:val="0"/>
      <w:divBdr>
        <w:top w:val="none" w:sz="0" w:space="0" w:color="auto"/>
        <w:left w:val="none" w:sz="0" w:space="0" w:color="auto"/>
        <w:bottom w:val="none" w:sz="0" w:space="0" w:color="auto"/>
        <w:right w:val="none" w:sz="0" w:space="0" w:color="auto"/>
      </w:divBdr>
    </w:div>
    <w:div w:id="405228328">
      <w:bodyDiv w:val="1"/>
      <w:marLeft w:val="0"/>
      <w:marRight w:val="0"/>
      <w:marTop w:val="0"/>
      <w:marBottom w:val="0"/>
      <w:divBdr>
        <w:top w:val="none" w:sz="0" w:space="0" w:color="auto"/>
        <w:left w:val="none" w:sz="0" w:space="0" w:color="auto"/>
        <w:bottom w:val="none" w:sz="0" w:space="0" w:color="auto"/>
        <w:right w:val="none" w:sz="0" w:space="0" w:color="auto"/>
      </w:divBdr>
    </w:div>
    <w:div w:id="408190522">
      <w:bodyDiv w:val="1"/>
      <w:marLeft w:val="0"/>
      <w:marRight w:val="0"/>
      <w:marTop w:val="0"/>
      <w:marBottom w:val="0"/>
      <w:divBdr>
        <w:top w:val="none" w:sz="0" w:space="0" w:color="auto"/>
        <w:left w:val="none" w:sz="0" w:space="0" w:color="auto"/>
        <w:bottom w:val="none" w:sz="0" w:space="0" w:color="auto"/>
        <w:right w:val="none" w:sz="0" w:space="0" w:color="auto"/>
      </w:divBdr>
    </w:div>
    <w:div w:id="409815908">
      <w:bodyDiv w:val="1"/>
      <w:marLeft w:val="0"/>
      <w:marRight w:val="0"/>
      <w:marTop w:val="0"/>
      <w:marBottom w:val="0"/>
      <w:divBdr>
        <w:top w:val="none" w:sz="0" w:space="0" w:color="auto"/>
        <w:left w:val="none" w:sz="0" w:space="0" w:color="auto"/>
        <w:bottom w:val="none" w:sz="0" w:space="0" w:color="auto"/>
        <w:right w:val="none" w:sz="0" w:space="0" w:color="auto"/>
      </w:divBdr>
    </w:div>
    <w:div w:id="412240941">
      <w:bodyDiv w:val="1"/>
      <w:marLeft w:val="0"/>
      <w:marRight w:val="0"/>
      <w:marTop w:val="0"/>
      <w:marBottom w:val="0"/>
      <w:divBdr>
        <w:top w:val="none" w:sz="0" w:space="0" w:color="auto"/>
        <w:left w:val="none" w:sz="0" w:space="0" w:color="auto"/>
        <w:bottom w:val="none" w:sz="0" w:space="0" w:color="auto"/>
        <w:right w:val="none" w:sz="0" w:space="0" w:color="auto"/>
      </w:divBdr>
    </w:div>
    <w:div w:id="422797000">
      <w:bodyDiv w:val="1"/>
      <w:marLeft w:val="0"/>
      <w:marRight w:val="0"/>
      <w:marTop w:val="0"/>
      <w:marBottom w:val="0"/>
      <w:divBdr>
        <w:top w:val="none" w:sz="0" w:space="0" w:color="auto"/>
        <w:left w:val="none" w:sz="0" w:space="0" w:color="auto"/>
        <w:bottom w:val="none" w:sz="0" w:space="0" w:color="auto"/>
        <w:right w:val="none" w:sz="0" w:space="0" w:color="auto"/>
      </w:divBdr>
    </w:div>
    <w:div w:id="426079099">
      <w:bodyDiv w:val="1"/>
      <w:marLeft w:val="0"/>
      <w:marRight w:val="0"/>
      <w:marTop w:val="0"/>
      <w:marBottom w:val="0"/>
      <w:divBdr>
        <w:top w:val="none" w:sz="0" w:space="0" w:color="auto"/>
        <w:left w:val="none" w:sz="0" w:space="0" w:color="auto"/>
        <w:bottom w:val="none" w:sz="0" w:space="0" w:color="auto"/>
        <w:right w:val="none" w:sz="0" w:space="0" w:color="auto"/>
      </w:divBdr>
    </w:div>
    <w:div w:id="428623557">
      <w:bodyDiv w:val="1"/>
      <w:marLeft w:val="0"/>
      <w:marRight w:val="0"/>
      <w:marTop w:val="0"/>
      <w:marBottom w:val="0"/>
      <w:divBdr>
        <w:top w:val="none" w:sz="0" w:space="0" w:color="auto"/>
        <w:left w:val="none" w:sz="0" w:space="0" w:color="auto"/>
        <w:bottom w:val="none" w:sz="0" w:space="0" w:color="auto"/>
        <w:right w:val="none" w:sz="0" w:space="0" w:color="auto"/>
      </w:divBdr>
    </w:div>
    <w:div w:id="429542928">
      <w:bodyDiv w:val="1"/>
      <w:marLeft w:val="0"/>
      <w:marRight w:val="0"/>
      <w:marTop w:val="0"/>
      <w:marBottom w:val="0"/>
      <w:divBdr>
        <w:top w:val="none" w:sz="0" w:space="0" w:color="auto"/>
        <w:left w:val="none" w:sz="0" w:space="0" w:color="auto"/>
        <w:bottom w:val="none" w:sz="0" w:space="0" w:color="auto"/>
        <w:right w:val="none" w:sz="0" w:space="0" w:color="auto"/>
      </w:divBdr>
    </w:div>
    <w:div w:id="448745014">
      <w:bodyDiv w:val="1"/>
      <w:marLeft w:val="0"/>
      <w:marRight w:val="0"/>
      <w:marTop w:val="0"/>
      <w:marBottom w:val="0"/>
      <w:divBdr>
        <w:top w:val="none" w:sz="0" w:space="0" w:color="auto"/>
        <w:left w:val="none" w:sz="0" w:space="0" w:color="auto"/>
        <w:bottom w:val="none" w:sz="0" w:space="0" w:color="auto"/>
        <w:right w:val="none" w:sz="0" w:space="0" w:color="auto"/>
      </w:divBdr>
    </w:div>
    <w:div w:id="449010307">
      <w:bodyDiv w:val="1"/>
      <w:marLeft w:val="0"/>
      <w:marRight w:val="0"/>
      <w:marTop w:val="0"/>
      <w:marBottom w:val="0"/>
      <w:divBdr>
        <w:top w:val="none" w:sz="0" w:space="0" w:color="auto"/>
        <w:left w:val="none" w:sz="0" w:space="0" w:color="auto"/>
        <w:bottom w:val="none" w:sz="0" w:space="0" w:color="auto"/>
        <w:right w:val="none" w:sz="0" w:space="0" w:color="auto"/>
      </w:divBdr>
    </w:div>
    <w:div w:id="457573817">
      <w:bodyDiv w:val="1"/>
      <w:marLeft w:val="0"/>
      <w:marRight w:val="0"/>
      <w:marTop w:val="0"/>
      <w:marBottom w:val="0"/>
      <w:divBdr>
        <w:top w:val="none" w:sz="0" w:space="0" w:color="auto"/>
        <w:left w:val="none" w:sz="0" w:space="0" w:color="auto"/>
        <w:bottom w:val="none" w:sz="0" w:space="0" w:color="auto"/>
        <w:right w:val="none" w:sz="0" w:space="0" w:color="auto"/>
      </w:divBdr>
    </w:div>
    <w:div w:id="458299450">
      <w:bodyDiv w:val="1"/>
      <w:marLeft w:val="0"/>
      <w:marRight w:val="0"/>
      <w:marTop w:val="0"/>
      <w:marBottom w:val="0"/>
      <w:divBdr>
        <w:top w:val="none" w:sz="0" w:space="0" w:color="auto"/>
        <w:left w:val="none" w:sz="0" w:space="0" w:color="auto"/>
        <w:bottom w:val="none" w:sz="0" w:space="0" w:color="auto"/>
        <w:right w:val="none" w:sz="0" w:space="0" w:color="auto"/>
      </w:divBdr>
    </w:div>
    <w:div w:id="465316697">
      <w:bodyDiv w:val="1"/>
      <w:marLeft w:val="0"/>
      <w:marRight w:val="0"/>
      <w:marTop w:val="0"/>
      <w:marBottom w:val="0"/>
      <w:divBdr>
        <w:top w:val="none" w:sz="0" w:space="0" w:color="auto"/>
        <w:left w:val="none" w:sz="0" w:space="0" w:color="auto"/>
        <w:bottom w:val="none" w:sz="0" w:space="0" w:color="auto"/>
        <w:right w:val="none" w:sz="0" w:space="0" w:color="auto"/>
      </w:divBdr>
    </w:div>
    <w:div w:id="469714087">
      <w:bodyDiv w:val="1"/>
      <w:marLeft w:val="0"/>
      <w:marRight w:val="0"/>
      <w:marTop w:val="0"/>
      <w:marBottom w:val="0"/>
      <w:divBdr>
        <w:top w:val="none" w:sz="0" w:space="0" w:color="auto"/>
        <w:left w:val="none" w:sz="0" w:space="0" w:color="auto"/>
        <w:bottom w:val="none" w:sz="0" w:space="0" w:color="auto"/>
        <w:right w:val="none" w:sz="0" w:space="0" w:color="auto"/>
      </w:divBdr>
    </w:div>
    <w:div w:id="474185699">
      <w:bodyDiv w:val="1"/>
      <w:marLeft w:val="0"/>
      <w:marRight w:val="0"/>
      <w:marTop w:val="0"/>
      <w:marBottom w:val="0"/>
      <w:divBdr>
        <w:top w:val="none" w:sz="0" w:space="0" w:color="auto"/>
        <w:left w:val="none" w:sz="0" w:space="0" w:color="auto"/>
        <w:bottom w:val="none" w:sz="0" w:space="0" w:color="auto"/>
        <w:right w:val="none" w:sz="0" w:space="0" w:color="auto"/>
      </w:divBdr>
    </w:div>
    <w:div w:id="474294399">
      <w:bodyDiv w:val="1"/>
      <w:marLeft w:val="0"/>
      <w:marRight w:val="0"/>
      <w:marTop w:val="0"/>
      <w:marBottom w:val="0"/>
      <w:divBdr>
        <w:top w:val="none" w:sz="0" w:space="0" w:color="auto"/>
        <w:left w:val="none" w:sz="0" w:space="0" w:color="auto"/>
        <w:bottom w:val="none" w:sz="0" w:space="0" w:color="auto"/>
        <w:right w:val="none" w:sz="0" w:space="0" w:color="auto"/>
      </w:divBdr>
    </w:div>
    <w:div w:id="474418085">
      <w:bodyDiv w:val="1"/>
      <w:marLeft w:val="0"/>
      <w:marRight w:val="0"/>
      <w:marTop w:val="0"/>
      <w:marBottom w:val="0"/>
      <w:divBdr>
        <w:top w:val="none" w:sz="0" w:space="0" w:color="auto"/>
        <w:left w:val="none" w:sz="0" w:space="0" w:color="auto"/>
        <w:bottom w:val="none" w:sz="0" w:space="0" w:color="auto"/>
        <w:right w:val="none" w:sz="0" w:space="0" w:color="auto"/>
      </w:divBdr>
    </w:div>
    <w:div w:id="482235011">
      <w:bodyDiv w:val="1"/>
      <w:marLeft w:val="0"/>
      <w:marRight w:val="0"/>
      <w:marTop w:val="0"/>
      <w:marBottom w:val="0"/>
      <w:divBdr>
        <w:top w:val="none" w:sz="0" w:space="0" w:color="auto"/>
        <w:left w:val="none" w:sz="0" w:space="0" w:color="auto"/>
        <w:bottom w:val="none" w:sz="0" w:space="0" w:color="auto"/>
        <w:right w:val="none" w:sz="0" w:space="0" w:color="auto"/>
      </w:divBdr>
    </w:div>
    <w:div w:id="487479070">
      <w:bodyDiv w:val="1"/>
      <w:marLeft w:val="0"/>
      <w:marRight w:val="0"/>
      <w:marTop w:val="0"/>
      <w:marBottom w:val="0"/>
      <w:divBdr>
        <w:top w:val="none" w:sz="0" w:space="0" w:color="auto"/>
        <w:left w:val="none" w:sz="0" w:space="0" w:color="auto"/>
        <w:bottom w:val="none" w:sz="0" w:space="0" w:color="auto"/>
        <w:right w:val="none" w:sz="0" w:space="0" w:color="auto"/>
      </w:divBdr>
    </w:div>
    <w:div w:id="490414452">
      <w:bodyDiv w:val="1"/>
      <w:marLeft w:val="0"/>
      <w:marRight w:val="0"/>
      <w:marTop w:val="0"/>
      <w:marBottom w:val="0"/>
      <w:divBdr>
        <w:top w:val="none" w:sz="0" w:space="0" w:color="auto"/>
        <w:left w:val="none" w:sz="0" w:space="0" w:color="auto"/>
        <w:bottom w:val="none" w:sz="0" w:space="0" w:color="auto"/>
        <w:right w:val="none" w:sz="0" w:space="0" w:color="auto"/>
      </w:divBdr>
    </w:div>
    <w:div w:id="494153708">
      <w:bodyDiv w:val="1"/>
      <w:marLeft w:val="0"/>
      <w:marRight w:val="0"/>
      <w:marTop w:val="0"/>
      <w:marBottom w:val="0"/>
      <w:divBdr>
        <w:top w:val="none" w:sz="0" w:space="0" w:color="auto"/>
        <w:left w:val="none" w:sz="0" w:space="0" w:color="auto"/>
        <w:bottom w:val="none" w:sz="0" w:space="0" w:color="auto"/>
        <w:right w:val="none" w:sz="0" w:space="0" w:color="auto"/>
      </w:divBdr>
    </w:div>
    <w:div w:id="497497046">
      <w:bodyDiv w:val="1"/>
      <w:marLeft w:val="0"/>
      <w:marRight w:val="0"/>
      <w:marTop w:val="0"/>
      <w:marBottom w:val="0"/>
      <w:divBdr>
        <w:top w:val="none" w:sz="0" w:space="0" w:color="auto"/>
        <w:left w:val="none" w:sz="0" w:space="0" w:color="auto"/>
        <w:bottom w:val="none" w:sz="0" w:space="0" w:color="auto"/>
        <w:right w:val="none" w:sz="0" w:space="0" w:color="auto"/>
      </w:divBdr>
    </w:div>
    <w:div w:id="499392393">
      <w:bodyDiv w:val="1"/>
      <w:marLeft w:val="0"/>
      <w:marRight w:val="0"/>
      <w:marTop w:val="0"/>
      <w:marBottom w:val="0"/>
      <w:divBdr>
        <w:top w:val="none" w:sz="0" w:space="0" w:color="auto"/>
        <w:left w:val="none" w:sz="0" w:space="0" w:color="auto"/>
        <w:bottom w:val="none" w:sz="0" w:space="0" w:color="auto"/>
        <w:right w:val="none" w:sz="0" w:space="0" w:color="auto"/>
      </w:divBdr>
    </w:div>
    <w:div w:id="507058270">
      <w:bodyDiv w:val="1"/>
      <w:marLeft w:val="0"/>
      <w:marRight w:val="0"/>
      <w:marTop w:val="0"/>
      <w:marBottom w:val="0"/>
      <w:divBdr>
        <w:top w:val="none" w:sz="0" w:space="0" w:color="auto"/>
        <w:left w:val="none" w:sz="0" w:space="0" w:color="auto"/>
        <w:bottom w:val="none" w:sz="0" w:space="0" w:color="auto"/>
        <w:right w:val="none" w:sz="0" w:space="0" w:color="auto"/>
      </w:divBdr>
    </w:div>
    <w:div w:id="510294072">
      <w:bodyDiv w:val="1"/>
      <w:marLeft w:val="0"/>
      <w:marRight w:val="0"/>
      <w:marTop w:val="0"/>
      <w:marBottom w:val="0"/>
      <w:divBdr>
        <w:top w:val="none" w:sz="0" w:space="0" w:color="auto"/>
        <w:left w:val="none" w:sz="0" w:space="0" w:color="auto"/>
        <w:bottom w:val="none" w:sz="0" w:space="0" w:color="auto"/>
        <w:right w:val="none" w:sz="0" w:space="0" w:color="auto"/>
      </w:divBdr>
    </w:div>
    <w:div w:id="511382384">
      <w:bodyDiv w:val="1"/>
      <w:marLeft w:val="0"/>
      <w:marRight w:val="0"/>
      <w:marTop w:val="0"/>
      <w:marBottom w:val="0"/>
      <w:divBdr>
        <w:top w:val="none" w:sz="0" w:space="0" w:color="auto"/>
        <w:left w:val="none" w:sz="0" w:space="0" w:color="auto"/>
        <w:bottom w:val="none" w:sz="0" w:space="0" w:color="auto"/>
        <w:right w:val="none" w:sz="0" w:space="0" w:color="auto"/>
      </w:divBdr>
    </w:div>
    <w:div w:id="512763839">
      <w:bodyDiv w:val="1"/>
      <w:marLeft w:val="0"/>
      <w:marRight w:val="0"/>
      <w:marTop w:val="0"/>
      <w:marBottom w:val="0"/>
      <w:divBdr>
        <w:top w:val="none" w:sz="0" w:space="0" w:color="auto"/>
        <w:left w:val="none" w:sz="0" w:space="0" w:color="auto"/>
        <w:bottom w:val="none" w:sz="0" w:space="0" w:color="auto"/>
        <w:right w:val="none" w:sz="0" w:space="0" w:color="auto"/>
      </w:divBdr>
    </w:div>
    <w:div w:id="519513660">
      <w:bodyDiv w:val="1"/>
      <w:marLeft w:val="0"/>
      <w:marRight w:val="0"/>
      <w:marTop w:val="0"/>
      <w:marBottom w:val="0"/>
      <w:divBdr>
        <w:top w:val="none" w:sz="0" w:space="0" w:color="auto"/>
        <w:left w:val="none" w:sz="0" w:space="0" w:color="auto"/>
        <w:bottom w:val="none" w:sz="0" w:space="0" w:color="auto"/>
        <w:right w:val="none" w:sz="0" w:space="0" w:color="auto"/>
      </w:divBdr>
    </w:div>
    <w:div w:id="521362791">
      <w:bodyDiv w:val="1"/>
      <w:marLeft w:val="0"/>
      <w:marRight w:val="0"/>
      <w:marTop w:val="0"/>
      <w:marBottom w:val="0"/>
      <w:divBdr>
        <w:top w:val="none" w:sz="0" w:space="0" w:color="auto"/>
        <w:left w:val="none" w:sz="0" w:space="0" w:color="auto"/>
        <w:bottom w:val="none" w:sz="0" w:space="0" w:color="auto"/>
        <w:right w:val="none" w:sz="0" w:space="0" w:color="auto"/>
      </w:divBdr>
    </w:div>
    <w:div w:id="526137791">
      <w:bodyDiv w:val="1"/>
      <w:marLeft w:val="0"/>
      <w:marRight w:val="0"/>
      <w:marTop w:val="0"/>
      <w:marBottom w:val="0"/>
      <w:divBdr>
        <w:top w:val="none" w:sz="0" w:space="0" w:color="auto"/>
        <w:left w:val="none" w:sz="0" w:space="0" w:color="auto"/>
        <w:bottom w:val="none" w:sz="0" w:space="0" w:color="auto"/>
        <w:right w:val="none" w:sz="0" w:space="0" w:color="auto"/>
      </w:divBdr>
    </w:div>
    <w:div w:id="527335267">
      <w:bodyDiv w:val="1"/>
      <w:marLeft w:val="0"/>
      <w:marRight w:val="0"/>
      <w:marTop w:val="0"/>
      <w:marBottom w:val="0"/>
      <w:divBdr>
        <w:top w:val="none" w:sz="0" w:space="0" w:color="auto"/>
        <w:left w:val="none" w:sz="0" w:space="0" w:color="auto"/>
        <w:bottom w:val="none" w:sz="0" w:space="0" w:color="auto"/>
        <w:right w:val="none" w:sz="0" w:space="0" w:color="auto"/>
      </w:divBdr>
    </w:div>
    <w:div w:id="528302044">
      <w:bodyDiv w:val="1"/>
      <w:marLeft w:val="0"/>
      <w:marRight w:val="0"/>
      <w:marTop w:val="0"/>
      <w:marBottom w:val="0"/>
      <w:divBdr>
        <w:top w:val="none" w:sz="0" w:space="0" w:color="auto"/>
        <w:left w:val="none" w:sz="0" w:space="0" w:color="auto"/>
        <w:bottom w:val="none" w:sz="0" w:space="0" w:color="auto"/>
        <w:right w:val="none" w:sz="0" w:space="0" w:color="auto"/>
      </w:divBdr>
    </w:div>
    <w:div w:id="530073592">
      <w:bodyDiv w:val="1"/>
      <w:marLeft w:val="0"/>
      <w:marRight w:val="0"/>
      <w:marTop w:val="0"/>
      <w:marBottom w:val="0"/>
      <w:divBdr>
        <w:top w:val="none" w:sz="0" w:space="0" w:color="auto"/>
        <w:left w:val="none" w:sz="0" w:space="0" w:color="auto"/>
        <w:bottom w:val="none" w:sz="0" w:space="0" w:color="auto"/>
        <w:right w:val="none" w:sz="0" w:space="0" w:color="auto"/>
      </w:divBdr>
    </w:div>
    <w:div w:id="536897095">
      <w:bodyDiv w:val="1"/>
      <w:marLeft w:val="0"/>
      <w:marRight w:val="0"/>
      <w:marTop w:val="0"/>
      <w:marBottom w:val="0"/>
      <w:divBdr>
        <w:top w:val="none" w:sz="0" w:space="0" w:color="auto"/>
        <w:left w:val="none" w:sz="0" w:space="0" w:color="auto"/>
        <w:bottom w:val="none" w:sz="0" w:space="0" w:color="auto"/>
        <w:right w:val="none" w:sz="0" w:space="0" w:color="auto"/>
      </w:divBdr>
    </w:div>
    <w:div w:id="538250065">
      <w:bodyDiv w:val="1"/>
      <w:marLeft w:val="0"/>
      <w:marRight w:val="0"/>
      <w:marTop w:val="0"/>
      <w:marBottom w:val="0"/>
      <w:divBdr>
        <w:top w:val="none" w:sz="0" w:space="0" w:color="auto"/>
        <w:left w:val="none" w:sz="0" w:space="0" w:color="auto"/>
        <w:bottom w:val="none" w:sz="0" w:space="0" w:color="auto"/>
        <w:right w:val="none" w:sz="0" w:space="0" w:color="auto"/>
      </w:divBdr>
    </w:div>
    <w:div w:id="542716762">
      <w:bodyDiv w:val="1"/>
      <w:marLeft w:val="0"/>
      <w:marRight w:val="0"/>
      <w:marTop w:val="0"/>
      <w:marBottom w:val="0"/>
      <w:divBdr>
        <w:top w:val="none" w:sz="0" w:space="0" w:color="auto"/>
        <w:left w:val="none" w:sz="0" w:space="0" w:color="auto"/>
        <w:bottom w:val="none" w:sz="0" w:space="0" w:color="auto"/>
        <w:right w:val="none" w:sz="0" w:space="0" w:color="auto"/>
      </w:divBdr>
    </w:div>
    <w:div w:id="542863478">
      <w:bodyDiv w:val="1"/>
      <w:marLeft w:val="0"/>
      <w:marRight w:val="0"/>
      <w:marTop w:val="0"/>
      <w:marBottom w:val="0"/>
      <w:divBdr>
        <w:top w:val="none" w:sz="0" w:space="0" w:color="auto"/>
        <w:left w:val="none" w:sz="0" w:space="0" w:color="auto"/>
        <w:bottom w:val="none" w:sz="0" w:space="0" w:color="auto"/>
        <w:right w:val="none" w:sz="0" w:space="0" w:color="auto"/>
      </w:divBdr>
    </w:div>
    <w:div w:id="544828710">
      <w:bodyDiv w:val="1"/>
      <w:marLeft w:val="0"/>
      <w:marRight w:val="0"/>
      <w:marTop w:val="0"/>
      <w:marBottom w:val="0"/>
      <w:divBdr>
        <w:top w:val="none" w:sz="0" w:space="0" w:color="auto"/>
        <w:left w:val="none" w:sz="0" w:space="0" w:color="auto"/>
        <w:bottom w:val="none" w:sz="0" w:space="0" w:color="auto"/>
        <w:right w:val="none" w:sz="0" w:space="0" w:color="auto"/>
      </w:divBdr>
    </w:div>
    <w:div w:id="545604726">
      <w:bodyDiv w:val="1"/>
      <w:marLeft w:val="0"/>
      <w:marRight w:val="0"/>
      <w:marTop w:val="0"/>
      <w:marBottom w:val="0"/>
      <w:divBdr>
        <w:top w:val="none" w:sz="0" w:space="0" w:color="auto"/>
        <w:left w:val="none" w:sz="0" w:space="0" w:color="auto"/>
        <w:bottom w:val="none" w:sz="0" w:space="0" w:color="auto"/>
        <w:right w:val="none" w:sz="0" w:space="0" w:color="auto"/>
      </w:divBdr>
    </w:div>
    <w:div w:id="550700844">
      <w:bodyDiv w:val="1"/>
      <w:marLeft w:val="0"/>
      <w:marRight w:val="0"/>
      <w:marTop w:val="0"/>
      <w:marBottom w:val="0"/>
      <w:divBdr>
        <w:top w:val="none" w:sz="0" w:space="0" w:color="auto"/>
        <w:left w:val="none" w:sz="0" w:space="0" w:color="auto"/>
        <w:bottom w:val="none" w:sz="0" w:space="0" w:color="auto"/>
        <w:right w:val="none" w:sz="0" w:space="0" w:color="auto"/>
      </w:divBdr>
    </w:div>
    <w:div w:id="551429050">
      <w:bodyDiv w:val="1"/>
      <w:marLeft w:val="0"/>
      <w:marRight w:val="0"/>
      <w:marTop w:val="0"/>
      <w:marBottom w:val="0"/>
      <w:divBdr>
        <w:top w:val="none" w:sz="0" w:space="0" w:color="auto"/>
        <w:left w:val="none" w:sz="0" w:space="0" w:color="auto"/>
        <w:bottom w:val="none" w:sz="0" w:space="0" w:color="auto"/>
        <w:right w:val="none" w:sz="0" w:space="0" w:color="auto"/>
      </w:divBdr>
    </w:div>
    <w:div w:id="553199047">
      <w:bodyDiv w:val="1"/>
      <w:marLeft w:val="0"/>
      <w:marRight w:val="0"/>
      <w:marTop w:val="0"/>
      <w:marBottom w:val="0"/>
      <w:divBdr>
        <w:top w:val="none" w:sz="0" w:space="0" w:color="auto"/>
        <w:left w:val="none" w:sz="0" w:space="0" w:color="auto"/>
        <w:bottom w:val="none" w:sz="0" w:space="0" w:color="auto"/>
        <w:right w:val="none" w:sz="0" w:space="0" w:color="auto"/>
      </w:divBdr>
    </w:div>
    <w:div w:id="553465223">
      <w:bodyDiv w:val="1"/>
      <w:marLeft w:val="0"/>
      <w:marRight w:val="0"/>
      <w:marTop w:val="0"/>
      <w:marBottom w:val="0"/>
      <w:divBdr>
        <w:top w:val="none" w:sz="0" w:space="0" w:color="auto"/>
        <w:left w:val="none" w:sz="0" w:space="0" w:color="auto"/>
        <w:bottom w:val="none" w:sz="0" w:space="0" w:color="auto"/>
        <w:right w:val="none" w:sz="0" w:space="0" w:color="auto"/>
      </w:divBdr>
    </w:div>
    <w:div w:id="553543665">
      <w:bodyDiv w:val="1"/>
      <w:marLeft w:val="0"/>
      <w:marRight w:val="0"/>
      <w:marTop w:val="0"/>
      <w:marBottom w:val="0"/>
      <w:divBdr>
        <w:top w:val="none" w:sz="0" w:space="0" w:color="auto"/>
        <w:left w:val="none" w:sz="0" w:space="0" w:color="auto"/>
        <w:bottom w:val="none" w:sz="0" w:space="0" w:color="auto"/>
        <w:right w:val="none" w:sz="0" w:space="0" w:color="auto"/>
      </w:divBdr>
    </w:div>
    <w:div w:id="554585352">
      <w:bodyDiv w:val="1"/>
      <w:marLeft w:val="0"/>
      <w:marRight w:val="0"/>
      <w:marTop w:val="0"/>
      <w:marBottom w:val="0"/>
      <w:divBdr>
        <w:top w:val="none" w:sz="0" w:space="0" w:color="auto"/>
        <w:left w:val="none" w:sz="0" w:space="0" w:color="auto"/>
        <w:bottom w:val="none" w:sz="0" w:space="0" w:color="auto"/>
        <w:right w:val="none" w:sz="0" w:space="0" w:color="auto"/>
      </w:divBdr>
    </w:div>
    <w:div w:id="559053873">
      <w:bodyDiv w:val="1"/>
      <w:marLeft w:val="0"/>
      <w:marRight w:val="0"/>
      <w:marTop w:val="0"/>
      <w:marBottom w:val="0"/>
      <w:divBdr>
        <w:top w:val="none" w:sz="0" w:space="0" w:color="auto"/>
        <w:left w:val="none" w:sz="0" w:space="0" w:color="auto"/>
        <w:bottom w:val="none" w:sz="0" w:space="0" w:color="auto"/>
        <w:right w:val="none" w:sz="0" w:space="0" w:color="auto"/>
      </w:divBdr>
    </w:div>
    <w:div w:id="561526313">
      <w:bodyDiv w:val="1"/>
      <w:marLeft w:val="0"/>
      <w:marRight w:val="0"/>
      <w:marTop w:val="0"/>
      <w:marBottom w:val="0"/>
      <w:divBdr>
        <w:top w:val="none" w:sz="0" w:space="0" w:color="auto"/>
        <w:left w:val="none" w:sz="0" w:space="0" w:color="auto"/>
        <w:bottom w:val="none" w:sz="0" w:space="0" w:color="auto"/>
        <w:right w:val="none" w:sz="0" w:space="0" w:color="auto"/>
      </w:divBdr>
    </w:div>
    <w:div w:id="566259361">
      <w:bodyDiv w:val="1"/>
      <w:marLeft w:val="0"/>
      <w:marRight w:val="0"/>
      <w:marTop w:val="0"/>
      <w:marBottom w:val="0"/>
      <w:divBdr>
        <w:top w:val="none" w:sz="0" w:space="0" w:color="auto"/>
        <w:left w:val="none" w:sz="0" w:space="0" w:color="auto"/>
        <w:bottom w:val="none" w:sz="0" w:space="0" w:color="auto"/>
        <w:right w:val="none" w:sz="0" w:space="0" w:color="auto"/>
      </w:divBdr>
    </w:div>
    <w:div w:id="574124046">
      <w:bodyDiv w:val="1"/>
      <w:marLeft w:val="0"/>
      <w:marRight w:val="0"/>
      <w:marTop w:val="0"/>
      <w:marBottom w:val="0"/>
      <w:divBdr>
        <w:top w:val="none" w:sz="0" w:space="0" w:color="auto"/>
        <w:left w:val="none" w:sz="0" w:space="0" w:color="auto"/>
        <w:bottom w:val="none" w:sz="0" w:space="0" w:color="auto"/>
        <w:right w:val="none" w:sz="0" w:space="0" w:color="auto"/>
      </w:divBdr>
    </w:div>
    <w:div w:id="583075677">
      <w:bodyDiv w:val="1"/>
      <w:marLeft w:val="0"/>
      <w:marRight w:val="0"/>
      <w:marTop w:val="0"/>
      <w:marBottom w:val="0"/>
      <w:divBdr>
        <w:top w:val="none" w:sz="0" w:space="0" w:color="auto"/>
        <w:left w:val="none" w:sz="0" w:space="0" w:color="auto"/>
        <w:bottom w:val="none" w:sz="0" w:space="0" w:color="auto"/>
        <w:right w:val="none" w:sz="0" w:space="0" w:color="auto"/>
      </w:divBdr>
    </w:div>
    <w:div w:id="583958322">
      <w:bodyDiv w:val="1"/>
      <w:marLeft w:val="0"/>
      <w:marRight w:val="0"/>
      <w:marTop w:val="0"/>
      <w:marBottom w:val="0"/>
      <w:divBdr>
        <w:top w:val="none" w:sz="0" w:space="0" w:color="auto"/>
        <w:left w:val="none" w:sz="0" w:space="0" w:color="auto"/>
        <w:bottom w:val="none" w:sz="0" w:space="0" w:color="auto"/>
        <w:right w:val="none" w:sz="0" w:space="0" w:color="auto"/>
      </w:divBdr>
    </w:div>
    <w:div w:id="586617948">
      <w:bodyDiv w:val="1"/>
      <w:marLeft w:val="0"/>
      <w:marRight w:val="0"/>
      <w:marTop w:val="0"/>
      <w:marBottom w:val="0"/>
      <w:divBdr>
        <w:top w:val="none" w:sz="0" w:space="0" w:color="auto"/>
        <w:left w:val="none" w:sz="0" w:space="0" w:color="auto"/>
        <w:bottom w:val="none" w:sz="0" w:space="0" w:color="auto"/>
        <w:right w:val="none" w:sz="0" w:space="0" w:color="auto"/>
      </w:divBdr>
    </w:div>
    <w:div w:id="586882461">
      <w:bodyDiv w:val="1"/>
      <w:marLeft w:val="0"/>
      <w:marRight w:val="0"/>
      <w:marTop w:val="0"/>
      <w:marBottom w:val="0"/>
      <w:divBdr>
        <w:top w:val="none" w:sz="0" w:space="0" w:color="auto"/>
        <w:left w:val="none" w:sz="0" w:space="0" w:color="auto"/>
        <w:bottom w:val="none" w:sz="0" w:space="0" w:color="auto"/>
        <w:right w:val="none" w:sz="0" w:space="0" w:color="auto"/>
      </w:divBdr>
    </w:div>
    <w:div w:id="587930641">
      <w:bodyDiv w:val="1"/>
      <w:marLeft w:val="0"/>
      <w:marRight w:val="0"/>
      <w:marTop w:val="0"/>
      <w:marBottom w:val="0"/>
      <w:divBdr>
        <w:top w:val="none" w:sz="0" w:space="0" w:color="auto"/>
        <w:left w:val="none" w:sz="0" w:space="0" w:color="auto"/>
        <w:bottom w:val="none" w:sz="0" w:space="0" w:color="auto"/>
        <w:right w:val="none" w:sz="0" w:space="0" w:color="auto"/>
      </w:divBdr>
    </w:div>
    <w:div w:id="590699418">
      <w:bodyDiv w:val="1"/>
      <w:marLeft w:val="0"/>
      <w:marRight w:val="0"/>
      <w:marTop w:val="0"/>
      <w:marBottom w:val="0"/>
      <w:divBdr>
        <w:top w:val="none" w:sz="0" w:space="0" w:color="auto"/>
        <w:left w:val="none" w:sz="0" w:space="0" w:color="auto"/>
        <w:bottom w:val="none" w:sz="0" w:space="0" w:color="auto"/>
        <w:right w:val="none" w:sz="0" w:space="0" w:color="auto"/>
      </w:divBdr>
    </w:div>
    <w:div w:id="594825832">
      <w:bodyDiv w:val="1"/>
      <w:marLeft w:val="0"/>
      <w:marRight w:val="0"/>
      <w:marTop w:val="0"/>
      <w:marBottom w:val="0"/>
      <w:divBdr>
        <w:top w:val="none" w:sz="0" w:space="0" w:color="auto"/>
        <w:left w:val="none" w:sz="0" w:space="0" w:color="auto"/>
        <w:bottom w:val="none" w:sz="0" w:space="0" w:color="auto"/>
        <w:right w:val="none" w:sz="0" w:space="0" w:color="auto"/>
      </w:divBdr>
    </w:div>
    <w:div w:id="597102337">
      <w:bodyDiv w:val="1"/>
      <w:marLeft w:val="0"/>
      <w:marRight w:val="0"/>
      <w:marTop w:val="0"/>
      <w:marBottom w:val="0"/>
      <w:divBdr>
        <w:top w:val="none" w:sz="0" w:space="0" w:color="auto"/>
        <w:left w:val="none" w:sz="0" w:space="0" w:color="auto"/>
        <w:bottom w:val="none" w:sz="0" w:space="0" w:color="auto"/>
        <w:right w:val="none" w:sz="0" w:space="0" w:color="auto"/>
      </w:divBdr>
    </w:div>
    <w:div w:id="604774446">
      <w:bodyDiv w:val="1"/>
      <w:marLeft w:val="0"/>
      <w:marRight w:val="0"/>
      <w:marTop w:val="0"/>
      <w:marBottom w:val="0"/>
      <w:divBdr>
        <w:top w:val="none" w:sz="0" w:space="0" w:color="auto"/>
        <w:left w:val="none" w:sz="0" w:space="0" w:color="auto"/>
        <w:bottom w:val="none" w:sz="0" w:space="0" w:color="auto"/>
        <w:right w:val="none" w:sz="0" w:space="0" w:color="auto"/>
      </w:divBdr>
    </w:div>
    <w:div w:id="606238246">
      <w:bodyDiv w:val="1"/>
      <w:marLeft w:val="0"/>
      <w:marRight w:val="0"/>
      <w:marTop w:val="0"/>
      <w:marBottom w:val="0"/>
      <w:divBdr>
        <w:top w:val="none" w:sz="0" w:space="0" w:color="auto"/>
        <w:left w:val="none" w:sz="0" w:space="0" w:color="auto"/>
        <w:bottom w:val="none" w:sz="0" w:space="0" w:color="auto"/>
        <w:right w:val="none" w:sz="0" w:space="0" w:color="auto"/>
      </w:divBdr>
    </w:div>
    <w:div w:id="608316152">
      <w:bodyDiv w:val="1"/>
      <w:marLeft w:val="0"/>
      <w:marRight w:val="0"/>
      <w:marTop w:val="0"/>
      <w:marBottom w:val="0"/>
      <w:divBdr>
        <w:top w:val="none" w:sz="0" w:space="0" w:color="auto"/>
        <w:left w:val="none" w:sz="0" w:space="0" w:color="auto"/>
        <w:bottom w:val="none" w:sz="0" w:space="0" w:color="auto"/>
        <w:right w:val="none" w:sz="0" w:space="0" w:color="auto"/>
      </w:divBdr>
    </w:div>
    <w:div w:id="610166983">
      <w:bodyDiv w:val="1"/>
      <w:marLeft w:val="0"/>
      <w:marRight w:val="0"/>
      <w:marTop w:val="0"/>
      <w:marBottom w:val="0"/>
      <w:divBdr>
        <w:top w:val="none" w:sz="0" w:space="0" w:color="auto"/>
        <w:left w:val="none" w:sz="0" w:space="0" w:color="auto"/>
        <w:bottom w:val="none" w:sz="0" w:space="0" w:color="auto"/>
        <w:right w:val="none" w:sz="0" w:space="0" w:color="auto"/>
      </w:divBdr>
    </w:div>
    <w:div w:id="610743800">
      <w:bodyDiv w:val="1"/>
      <w:marLeft w:val="0"/>
      <w:marRight w:val="0"/>
      <w:marTop w:val="0"/>
      <w:marBottom w:val="0"/>
      <w:divBdr>
        <w:top w:val="none" w:sz="0" w:space="0" w:color="auto"/>
        <w:left w:val="none" w:sz="0" w:space="0" w:color="auto"/>
        <w:bottom w:val="none" w:sz="0" w:space="0" w:color="auto"/>
        <w:right w:val="none" w:sz="0" w:space="0" w:color="auto"/>
      </w:divBdr>
    </w:div>
    <w:div w:id="610824305">
      <w:bodyDiv w:val="1"/>
      <w:marLeft w:val="0"/>
      <w:marRight w:val="0"/>
      <w:marTop w:val="0"/>
      <w:marBottom w:val="0"/>
      <w:divBdr>
        <w:top w:val="none" w:sz="0" w:space="0" w:color="auto"/>
        <w:left w:val="none" w:sz="0" w:space="0" w:color="auto"/>
        <w:bottom w:val="none" w:sz="0" w:space="0" w:color="auto"/>
        <w:right w:val="none" w:sz="0" w:space="0" w:color="auto"/>
      </w:divBdr>
    </w:div>
    <w:div w:id="614598922">
      <w:bodyDiv w:val="1"/>
      <w:marLeft w:val="0"/>
      <w:marRight w:val="0"/>
      <w:marTop w:val="0"/>
      <w:marBottom w:val="0"/>
      <w:divBdr>
        <w:top w:val="none" w:sz="0" w:space="0" w:color="auto"/>
        <w:left w:val="none" w:sz="0" w:space="0" w:color="auto"/>
        <w:bottom w:val="none" w:sz="0" w:space="0" w:color="auto"/>
        <w:right w:val="none" w:sz="0" w:space="0" w:color="auto"/>
      </w:divBdr>
    </w:div>
    <w:div w:id="618488696">
      <w:bodyDiv w:val="1"/>
      <w:marLeft w:val="0"/>
      <w:marRight w:val="0"/>
      <w:marTop w:val="0"/>
      <w:marBottom w:val="0"/>
      <w:divBdr>
        <w:top w:val="none" w:sz="0" w:space="0" w:color="auto"/>
        <w:left w:val="none" w:sz="0" w:space="0" w:color="auto"/>
        <w:bottom w:val="none" w:sz="0" w:space="0" w:color="auto"/>
        <w:right w:val="none" w:sz="0" w:space="0" w:color="auto"/>
      </w:divBdr>
    </w:div>
    <w:div w:id="618922274">
      <w:bodyDiv w:val="1"/>
      <w:marLeft w:val="0"/>
      <w:marRight w:val="0"/>
      <w:marTop w:val="0"/>
      <w:marBottom w:val="0"/>
      <w:divBdr>
        <w:top w:val="none" w:sz="0" w:space="0" w:color="auto"/>
        <w:left w:val="none" w:sz="0" w:space="0" w:color="auto"/>
        <w:bottom w:val="none" w:sz="0" w:space="0" w:color="auto"/>
        <w:right w:val="none" w:sz="0" w:space="0" w:color="auto"/>
      </w:divBdr>
    </w:div>
    <w:div w:id="638075777">
      <w:bodyDiv w:val="1"/>
      <w:marLeft w:val="0"/>
      <w:marRight w:val="0"/>
      <w:marTop w:val="0"/>
      <w:marBottom w:val="0"/>
      <w:divBdr>
        <w:top w:val="none" w:sz="0" w:space="0" w:color="auto"/>
        <w:left w:val="none" w:sz="0" w:space="0" w:color="auto"/>
        <w:bottom w:val="none" w:sz="0" w:space="0" w:color="auto"/>
        <w:right w:val="none" w:sz="0" w:space="0" w:color="auto"/>
      </w:divBdr>
    </w:div>
    <w:div w:id="649676611">
      <w:bodyDiv w:val="1"/>
      <w:marLeft w:val="0"/>
      <w:marRight w:val="0"/>
      <w:marTop w:val="0"/>
      <w:marBottom w:val="0"/>
      <w:divBdr>
        <w:top w:val="none" w:sz="0" w:space="0" w:color="auto"/>
        <w:left w:val="none" w:sz="0" w:space="0" w:color="auto"/>
        <w:bottom w:val="none" w:sz="0" w:space="0" w:color="auto"/>
        <w:right w:val="none" w:sz="0" w:space="0" w:color="auto"/>
      </w:divBdr>
    </w:div>
    <w:div w:id="653342340">
      <w:bodyDiv w:val="1"/>
      <w:marLeft w:val="0"/>
      <w:marRight w:val="0"/>
      <w:marTop w:val="0"/>
      <w:marBottom w:val="0"/>
      <w:divBdr>
        <w:top w:val="none" w:sz="0" w:space="0" w:color="auto"/>
        <w:left w:val="none" w:sz="0" w:space="0" w:color="auto"/>
        <w:bottom w:val="none" w:sz="0" w:space="0" w:color="auto"/>
        <w:right w:val="none" w:sz="0" w:space="0" w:color="auto"/>
      </w:divBdr>
      <w:divsChild>
        <w:div w:id="333268593">
          <w:marLeft w:val="446"/>
          <w:marRight w:val="0"/>
          <w:marTop w:val="0"/>
          <w:marBottom w:val="0"/>
          <w:divBdr>
            <w:top w:val="none" w:sz="0" w:space="0" w:color="auto"/>
            <w:left w:val="none" w:sz="0" w:space="0" w:color="auto"/>
            <w:bottom w:val="none" w:sz="0" w:space="0" w:color="auto"/>
            <w:right w:val="none" w:sz="0" w:space="0" w:color="auto"/>
          </w:divBdr>
        </w:div>
        <w:div w:id="1533032421">
          <w:marLeft w:val="446"/>
          <w:marRight w:val="0"/>
          <w:marTop w:val="0"/>
          <w:marBottom w:val="0"/>
          <w:divBdr>
            <w:top w:val="none" w:sz="0" w:space="0" w:color="auto"/>
            <w:left w:val="none" w:sz="0" w:space="0" w:color="auto"/>
            <w:bottom w:val="none" w:sz="0" w:space="0" w:color="auto"/>
            <w:right w:val="none" w:sz="0" w:space="0" w:color="auto"/>
          </w:divBdr>
        </w:div>
        <w:div w:id="1152209828">
          <w:marLeft w:val="446"/>
          <w:marRight w:val="0"/>
          <w:marTop w:val="0"/>
          <w:marBottom w:val="0"/>
          <w:divBdr>
            <w:top w:val="none" w:sz="0" w:space="0" w:color="auto"/>
            <w:left w:val="none" w:sz="0" w:space="0" w:color="auto"/>
            <w:bottom w:val="none" w:sz="0" w:space="0" w:color="auto"/>
            <w:right w:val="none" w:sz="0" w:space="0" w:color="auto"/>
          </w:divBdr>
        </w:div>
        <w:div w:id="704598304">
          <w:marLeft w:val="446"/>
          <w:marRight w:val="0"/>
          <w:marTop w:val="0"/>
          <w:marBottom w:val="0"/>
          <w:divBdr>
            <w:top w:val="none" w:sz="0" w:space="0" w:color="auto"/>
            <w:left w:val="none" w:sz="0" w:space="0" w:color="auto"/>
            <w:bottom w:val="none" w:sz="0" w:space="0" w:color="auto"/>
            <w:right w:val="none" w:sz="0" w:space="0" w:color="auto"/>
          </w:divBdr>
        </w:div>
        <w:div w:id="1895508929">
          <w:marLeft w:val="446"/>
          <w:marRight w:val="0"/>
          <w:marTop w:val="0"/>
          <w:marBottom w:val="0"/>
          <w:divBdr>
            <w:top w:val="none" w:sz="0" w:space="0" w:color="auto"/>
            <w:left w:val="none" w:sz="0" w:space="0" w:color="auto"/>
            <w:bottom w:val="none" w:sz="0" w:space="0" w:color="auto"/>
            <w:right w:val="none" w:sz="0" w:space="0" w:color="auto"/>
          </w:divBdr>
        </w:div>
      </w:divsChild>
    </w:div>
    <w:div w:id="658267883">
      <w:bodyDiv w:val="1"/>
      <w:marLeft w:val="0"/>
      <w:marRight w:val="0"/>
      <w:marTop w:val="0"/>
      <w:marBottom w:val="0"/>
      <w:divBdr>
        <w:top w:val="none" w:sz="0" w:space="0" w:color="auto"/>
        <w:left w:val="none" w:sz="0" w:space="0" w:color="auto"/>
        <w:bottom w:val="none" w:sz="0" w:space="0" w:color="auto"/>
        <w:right w:val="none" w:sz="0" w:space="0" w:color="auto"/>
      </w:divBdr>
    </w:div>
    <w:div w:id="658733613">
      <w:bodyDiv w:val="1"/>
      <w:marLeft w:val="0"/>
      <w:marRight w:val="0"/>
      <w:marTop w:val="0"/>
      <w:marBottom w:val="0"/>
      <w:divBdr>
        <w:top w:val="none" w:sz="0" w:space="0" w:color="auto"/>
        <w:left w:val="none" w:sz="0" w:space="0" w:color="auto"/>
        <w:bottom w:val="none" w:sz="0" w:space="0" w:color="auto"/>
        <w:right w:val="none" w:sz="0" w:space="0" w:color="auto"/>
      </w:divBdr>
    </w:div>
    <w:div w:id="659384292">
      <w:bodyDiv w:val="1"/>
      <w:marLeft w:val="0"/>
      <w:marRight w:val="0"/>
      <w:marTop w:val="0"/>
      <w:marBottom w:val="0"/>
      <w:divBdr>
        <w:top w:val="none" w:sz="0" w:space="0" w:color="auto"/>
        <w:left w:val="none" w:sz="0" w:space="0" w:color="auto"/>
        <w:bottom w:val="none" w:sz="0" w:space="0" w:color="auto"/>
        <w:right w:val="none" w:sz="0" w:space="0" w:color="auto"/>
      </w:divBdr>
    </w:div>
    <w:div w:id="662783934">
      <w:bodyDiv w:val="1"/>
      <w:marLeft w:val="0"/>
      <w:marRight w:val="0"/>
      <w:marTop w:val="0"/>
      <w:marBottom w:val="0"/>
      <w:divBdr>
        <w:top w:val="none" w:sz="0" w:space="0" w:color="auto"/>
        <w:left w:val="none" w:sz="0" w:space="0" w:color="auto"/>
        <w:bottom w:val="none" w:sz="0" w:space="0" w:color="auto"/>
        <w:right w:val="none" w:sz="0" w:space="0" w:color="auto"/>
      </w:divBdr>
    </w:div>
    <w:div w:id="663321191">
      <w:bodyDiv w:val="1"/>
      <w:marLeft w:val="0"/>
      <w:marRight w:val="0"/>
      <w:marTop w:val="0"/>
      <w:marBottom w:val="0"/>
      <w:divBdr>
        <w:top w:val="none" w:sz="0" w:space="0" w:color="auto"/>
        <w:left w:val="none" w:sz="0" w:space="0" w:color="auto"/>
        <w:bottom w:val="none" w:sz="0" w:space="0" w:color="auto"/>
        <w:right w:val="none" w:sz="0" w:space="0" w:color="auto"/>
      </w:divBdr>
      <w:divsChild>
        <w:div w:id="499659454">
          <w:marLeft w:val="0"/>
          <w:marRight w:val="0"/>
          <w:marTop w:val="0"/>
          <w:marBottom w:val="0"/>
          <w:divBdr>
            <w:top w:val="none" w:sz="0" w:space="0" w:color="auto"/>
            <w:left w:val="none" w:sz="0" w:space="0" w:color="auto"/>
            <w:bottom w:val="none" w:sz="0" w:space="0" w:color="auto"/>
            <w:right w:val="none" w:sz="0" w:space="0" w:color="auto"/>
          </w:divBdr>
          <w:divsChild>
            <w:div w:id="400179542">
              <w:marLeft w:val="0"/>
              <w:marRight w:val="0"/>
              <w:marTop w:val="0"/>
              <w:marBottom w:val="0"/>
              <w:divBdr>
                <w:top w:val="none" w:sz="0" w:space="0" w:color="auto"/>
                <w:left w:val="none" w:sz="0" w:space="0" w:color="auto"/>
                <w:bottom w:val="none" w:sz="0" w:space="0" w:color="auto"/>
                <w:right w:val="none" w:sz="0" w:space="0" w:color="auto"/>
              </w:divBdr>
              <w:divsChild>
                <w:div w:id="2093814672">
                  <w:marLeft w:val="0"/>
                  <w:marRight w:val="0"/>
                  <w:marTop w:val="0"/>
                  <w:marBottom w:val="0"/>
                  <w:divBdr>
                    <w:top w:val="none" w:sz="0" w:space="0" w:color="auto"/>
                    <w:left w:val="none" w:sz="0" w:space="0" w:color="auto"/>
                    <w:bottom w:val="none" w:sz="0" w:space="0" w:color="auto"/>
                    <w:right w:val="none" w:sz="0" w:space="0" w:color="auto"/>
                  </w:divBdr>
                  <w:divsChild>
                    <w:div w:id="1541478785">
                      <w:marLeft w:val="0"/>
                      <w:marRight w:val="0"/>
                      <w:marTop w:val="0"/>
                      <w:marBottom w:val="0"/>
                      <w:divBdr>
                        <w:top w:val="none" w:sz="0" w:space="0" w:color="auto"/>
                        <w:left w:val="none" w:sz="0" w:space="0" w:color="auto"/>
                        <w:bottom w:val="none" w:sz="0" w:space="0" w:color="auto"/>
                        <w:right w:val="none" w:sz="0" w:space="0" w:color="auto"/>
                      </w:divBdr>
                      <w:divsChild>
                        <w:div w:id="1216157396">
                          <w:marLeft w:val="0"/>
                          <w:marRight w:val="0"/>
                          <w:marTop w:val="0"/>
                          <w:marBottom w:val="0"/>
                          <w:divBdr>
                            <w:top w:val="none" w:sz="0" w:space="0" w:color="auto"/>
                            <w:left w:val="none" w:sz="0" w:space="0" w:color="auto"/>
                            <w:bottom w:val="none" w:sz="0" w:space="0" w:color="auto"/>
                            <w:right w:val="none" w:sz="0" w:space="0" w:color="auto"/>
                          </w:divBdr>
                          <w:divsChild>
                            <w:div w:id="42495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674904">
      <w:bodyDiv w:val="1"/>
      <w:marLeft w:val="0"/>
      <w:marRight w:val="0"/>
      <w:marTop w:val="0"/>
      <w:marBottom w:val="0"/>
      <w:divBdr>
        <w:top w:val="none" w:sz="0" w:space="0" w:color="auto"/>
        <w:left w:val="none" w:sz="0" w:space="0" w:color="auto"/>
        <w:bottom w:val="none" w:sz="0" w:space="0" w:color="auto"/>
        <w:right w:val="none" w:sz="0" w:space="0" w:color="auto"/>
      </w:divBdr>
    </w:div>
    <w:div w:id="676926351">
      <w:bodyDiv w:val="1"/>
      <w:marLeft w:val="0"/>
      <w:marRight w:val="0"/>
      <w:marTop w:val="0"/>
      <w:marBottom w:val="0"/>
      <w:divBdr>
        <w:top w:val="none" w:sz="0" w:space="0" w:color="auto"/>
        <w:left w:val="none" w:sz="0" w:space="0" w:color="auto"/>
        <w:bottom w:val="none" w:sz="0" w:space="0" w:color="auto"/>
        <w:right w:val="none" w:sz="0" w:space="0" w:color="auto"/>
      </w:divBdr>
    </w:div>
    <w:div w:id="679165923">
      <w:bodyDiv w:val="1"/>
      <w:marLeft w:val="0"/>
      <w:marRight w:val="0"/>
      <w:marTop w:val="0"/>
      <w:marBottom w:val="0"/>
      <w:divBdr>
        <w:top w:val="none" w:sz="0" w:space="0" w:color="auto"/>
        <w:left w:val="none" w:sz="0" w:space="0" w:color="auto"/>
        <w:bottom w:val="none" w:sz="0" w:space="0" w:color="auto"/>
        <w:right w:val="none" w:sz="0" w:space="0" w:color="auto"/>
      </w:divBdr>
    </w:div>
    <w:div w:id="682165635">
      <w:bodyDiv w:val="1"/>
      <w:marLeft w:val="0"/>
      <w:marRight w:val="0"/>
      <w:marTop w:val="0"/>
      <w:marBottom w:val="0"/>
      <w:divBdr>
        <w:top w:val="none" w:sz="0" w:space="0" w:color="auto"/>
        <w:left w:val="none" w:sz="0" w:space="0" w:color="auto"/>
        <w:bottom w:val="none" w:sz="0" w:space="0" w:color="auto"/>
        <w:right w:val="none" w:sz="0" w:space="0" w:color="auto"/>
      </w:divBdr>
    </w:div>
    <w:div w:id="683245441">
      <w:bodyDiv w:val="1"/>
      <w:marLeft w:val="0"/>
      <w:marRight w:val="0"/>
      <w:marTop w:val="0"/>
      <w:marBottom w:val="0"/>
      <w:divBdr>
        <w:top w:val="none" w:sz="0" w:space="0" w:color="auto"/>
        <w:left w:val="none" w:sz="0" w:space="0" w:color="auto"/>
        <w:bottom w:val="none" w:sz="0" w:space="0" w:color="auto"/>
        <w:right w:val="none" w:sz="0" w:space="0" w:color="auto"/>
      </w:divBdr>
    </w:div>
    <w:div w:id="684790373">
      <w:bodyDiv w:val="1"/>
      <w:marLeft w:val="0"/>
      <w:marRight w:val="0"/>
      <w:marTop w:val="0"/>
      <w:marBottom w:val="0"/>
      <w:divBdr>
        <w:top w:val="none" w:sz="0" w:space="0" w:color="auto"/>
        <w:left w:val="none" w:sz="0" w:space="0" w:color="auto"/>
        <w:bottom w:val="none" w:sz="0" w:space="0" w:color="auto"/>
        <w:right w:val="none" w:sz="0" w:space="0" w:color="auto"/>
      </w:divBdr>
    </w:div>
    <w:div w:id="687410283">
      <w:bodyDiv w:val="1"/>
      <w:marLeft w:val="0"/>
      <w:marRight w:val="0"/>
      <w:marTop w:val="0"/>
      <w:marBottom w:val="0"/>
      <w:divBdr>
        <w:top w:val="none" w:sz="0" w:space="0" w:color="auto"/>
        <w:left w:val="none" w:sz="0" w:space="0" w:color="auto"/>
        <w:bottom w:val="none" w:sz="0" w:space="0" w:color="auto"/>
        <w:right w:val="none" w:sz="0" w:space="0" w:color="auto"/>
      </w:divBdr>
    </w:div>
    <w:div w:id="697707292">
      <w:bodyDiv w:val="1"/>
      <w:marLeft w:val="0"/>
      <w:marRight w:val="0"/>
      <w:marTop w:val="0"/>
      <w:marBottom w:val="0"/>
      <w:divBdr>
        <w:top w:val="none" w:sz="0" w:space="0" w:color="auto"/>
        <w:left w:val="none" w:sz="0" w:space="0" w:color="auto"/>
        <w:bottom w:val="none" w:sz="0" w:space="0" w:color="auto"/>
        <w:right w:val="none" w:sz="0" w:space="0" w:color="auto"/>
      </w:divBdr>
    </w:div>
    <w:div w:id="701134367">
      <w:bodyDiv w:val="1"/>
      <w:marLeft w:val="0"/>
      <w:marRight w:val="0"/>
      <w:marTop w:val="0"/>
      <w:marBottom w:val="0"/>
      <w:divBdr>
        <w:top w:val="none" w:sz="0" w:space="0" w:color="auto"/>
        <w:left w:val="none" w:sz="0" w:space="0" w:color="auto"/>
        <w:bottom w:val="none" w:sz="0" w:space="0" w:color="auto"/>
        <w:right w:val="none" w:sz="0" w:space="0" w:color="auto"/>
      </w:divBdr>
    </w:div>
    <w:div w:id="703019546">
      <w:bodyDiv w:val="1"/>
      <w:marLeft w:val="0"/>
      <w:marRight w:val="0"/>
      <w:marTop w:val="0"/>
      <w:marBottom w:val="0"/>
      <w:divBdr>
        <w:top w:val="none" w:sz="0" w:space="0" w:color="auto"/>
        <w:left w:val="none" w:sz="0" w:space="0" w:color="auto"/>
        <w:bottom w:val="none" w:sz="0" w:space="0" w:color="auto"/>
        <w:right w:val="none" w:sz="0" w:space="0" w:color="auto"/>
      </w:divBdr>
    </w:div>
    <w:div w:id="703214580">
      <w:bodyDiv w:val="1"/>
      <w:marLeft w:val="0"/>
      <w:marRight w:val="0"/>
      <w:marTop w:val="0"/>
      <w:marBottom w:val="0"/>
      <w:divBdr>
        <w:top w:val="none" w:sz="0" w:space="0" w:color="auto"/>
        <w:left w:val="none" w:sz="0" w:space="0" w:color="auto"/>
        <w:bottom w:val="none" w:sz="0" w:space="0" w:color="auto"/>
        <w:right w:val="none" w:sz="0" w:space="0" w:color="auto"/>
      </w:divBdr>
    </w:div>
    <w:div w:id="703487310">
      <w:bodyDiv w:val="1"/>
      <w:marLeft w:val="0"/>
      <w:marRight w:val="0"/>
      <w:marTop w:val="0"/>
      <w:marBottom w:val="0"/>
      <w:divBdr>
        <w:top w:val="none" w:sz="0" w:space="0" w:color="auto"/>
        <w:left w:val="none" w:sz="0" w:space="0" w:color="auto"/>
        <w:bottom w:val="none" w:sz="0" w:space="0" w:color="auto"/>
        <w:right w:val="none" w:sz="0" w:space="0" w:color="auto"/>
      </w:divBdr>
    </w:div>
    <w:div w:id="706176610">
      <w:bodyDiv w:val="1"/>
      <w:marLeft w:val="0"/>
      <w:marRight w:val="0"/>
      <w:marTop w:val="0"/>
      <w:marBottom w:val="0"/>
      <w:divBdr>
        <w:top w:val="none" w:sz="0" w:space="0" w:color="auto"/>
        <w:left w:val="none" w:sz="0" w:space="0" w:color="auto"/>
        <w:bottom w:val="none" w:sz="0" w:space="0" w:color="auto"/>
        <w:right w:val="none" w:sz="0" w:space="0" w:color="auto"/>
      </w:divBdr>
    </w:div>
    <w:div w:id="707950769">
      <w:bodyDiv w:val="1"/>
      <w:marLeft w:val="0"/>
      <w:marRight w:val="0"/>
      <w:marTop w:val="0"/>
      <w:marBottom w:val="0"/>
      <w:divBdr>
        <w:top w:val="none" w:sz="0" w:space="0" w:color="auto"/>
        <w:left w:val="none" w:sz="0" w:space="0" w:color="auto"/>
        <w:bottom w:val="none" w:sz="0" w:space="0" w:color="auto"/>
        <w:right w:val="none" w:sz="0" w:space="0" w:color="auto"/>
      </w:divBdr>
    </w:div>
    <w:div w:id="710500639">
      <w:bodyDiv w:val="1"/>
      <w:marLeft w:val="0"/>
      <w:marRight w:val="0"/>
      <w:marTop w:val="0"/>
      <w:marBottom w:val="0"/>
      <w:divBdr>
        <w:top w:val="none" w:sz="0" w:space="0" w:color="auto"/>
        <w:left w:val="none" w:sz="0" w:space="0" w:color="auto"/>
        <w:bottom w:val="none" w:sz="0" w:space="0" w:color="auto"/>
        <w:right w:val="none" w:sz="0" w:space="0" w:color="auto"/>
      </w:divBdr>
    </w:div>
    <w:div w:id="710688661">
      <w:bodyDiv w:val="1"/>
      <w:marLeft w:val="0"/>
      <w:marRight w:val="0"/>
      <w:marTop w:val="0"/>
      <w:marBottom w:val="0"/>
      <w:divBdr>
        <w:top w:val="none" w:sz="0" w:space="0" w:color="auto"/>
        <w:left w:val="none" w:sz="0" w:space="0" w:color="auto"/>
        <w:bottom w:val="none" w:sz="0" w:space="0" w:color="auto"/>
        <w:right w:val="none" w:sz="0" w:space="0" w:color="auto"/>
      </w:divBdr>
    </w:div>
    <w:div w:id="711421535">
      <w:bodyDiv w:val="1"/>
      <w:marLeft w:val="0"/>
      <w:marRight w:val="0"/>
      <w:marTop w:val="0"/>
      <w:marBottom w:val="0"/>
      <w:divBdr>
        <w:top w:val="none" w:sz="0" w:space="0" w:color="auto"/>
        <w:left w:val="none" w:sz="0" w:space="0" w:color="auto"/>
        <w:bottom w:val="none" w:sz="0" w:space="0" w:color="auto"/>
        <w:right w:val="none" w:sz="0" w:space="0" w:color="auto"/>
      </w:divBdr>
    </w:div>
    <w:div w:id="713311626">
      <w:bodyDiv w:val="1"/>
      <w:marLeft w:val="0"/>
      <w:marRight w:val="0"/>
      <w:marTop w:val="0"/>
      <w:marBottom w:val="0"/>
      <w:divBdr>
        <w:top w:val="none" w:sz="0" w:space="0" w:color="auto"/>
        <w:left w:val="none" w:sz="0" w:space="0" w:color="auto"/>
        <w:bottom w:val="none" w:sz="0" w:space="0" w:color="auto"/>
        <w:right w:val="none" w:sz="0" w:space="0" w:color="auto"/>
      </w:divBdr>
    </w:div>
    <w:div w:id="713970709">
      <w:bodyDiv w:val="1"/>
      <w:marLeft w:val="0"/>
      <w:marRight w:val="0"/>
      <w:marTop w:val="0"/>
      <w:marBottom w:val="0"/>
      <w:divBdr>
        <w:top w:val="none" w:sz="0" w:space="0" w:color="auto"/>
        <w:left w:val="none" w:sz="0" w:space="0" w:color="auto"/>
        <w:bottom w:val="none" w:sz="0" w:space="0" w:color="auto"/>
        <w:right w:val="none" w:sz="0" w:space="0" w:color="auto"/>
      </w:divBdr>
    </w:div>
    <w:div w:id="723060320">
      <w:bodyDiv w:val="1"/>
      <w:marLeft w:val="0"/>
      <w:marRight w:val="0"/>
      <w:marTop w:val="0"/>
      <w:marBottom w:val="0"/>
      <w:divBdr>
        <w:top w:val="none" w:sz="0" w:space="0" w:color="auto"/>
        <w:left w:val="none" w:sz="0" w:space="0" w:color="auto"/>
        <w:bottom w:val="none" w:sz="0" w:space="0" w:color="auto"/>
        <w:right w:val="none" w:sz="0" w:space="0" w:color="auto"/>
      </w:divBdr>
    </w:div>
    <w:div w:id="724377824">
      <w:bodyDiv w:val="1"/>
      <w:marLeft w:val="0"/>
      <w:marRight w:val="0"/>
      <w:marTop w:val="0"/>
      <w:marBottom w:val="0"/>
      <w:divBdr>
        <w:top w:val="none" w:sz="0" w:space="0" w:color="auto"/>
        <w:left w:val="none" w:sz="0" w:space="0" w:color="auto"/>
        <w:bottom w:val="none" w:sz="0" w:space="0" w:color="auto"/>
        <w:right w:val="none" w:sz="0" w:space="0" w:color="auto"/>
      </w:divBdr>
    </w:div>
    <w:div w:id="732585518">
      <w:bodyDiv w:val="1"/>
      <w:marLeft w:val="0"/>
      <w:marRight w:val="0"/>
      <w:marTop w:val="0"/>
      <w:marBottom w:val="0"/>
      <w:divBdr>
        <w:top w:val="none" w:sz="0" w:space="0" w:color="auto"/>
        <w:left w:val="none" w:sz="0" w:space="0" w:color="auto"/>
        <w:bottom w:val="none" w:sz="0" w:space="0" w:color="auto"/>
        <w:right w:val="none" w:sz="0" w:space="0" w:color="auto"/>
      </w:divBdr>
    </w:div>
    <w:div w:id="745955152">
      <w:bodyDiv w:val="1"/>
      <w:marLeft w:val="0"/>
      <w:marRight w:val="0"/>
      <w:marTop w:val="0"/>
      <w:marBottom w:val="0"/>
      <w:divBdr>
        <w:top w:val="none" w:sz="0" w:space="0" w:color="auto"/>
        <w:left w:val="none" w:sz="0" w:space="0" w:color="auto"/>
        <w:bottom w:val="none" w:sz="0" w:space="0" w:color="auto"/>
        <w:right w:val="none" w:sz="0" w:space="0" w:color="auto"/>
      </w:divBdr>
    </w:div>
    <w:div w:id="747850825">
      <w:bodyDiv w:val="1"/>
      <w:marLeft w:val="0"/>
      <w:marRight w:val="0"/>
      <w:marTop w:val="0"/>
      <w:marBottom w:val="0"/>
      <w:divBdr>
        <w:top w:val="none" w:sz="0" w:space="0" w:color="auto"/>
        <w:left w:val="none" w:sz="0" w:space="0" w:color="auto"/>
        <w:bottom w:val="none" w:sz="0" w:space="0" w:color="auto"/>
        <w:right w:val="none" w:sz="0" w:space="0" w:color="auto"/>
      </w:divBdr>
    </w:div>
    <w:div w:id="749040386">
      <w:bodyDiv w:val="1"/>
      <w:marLeft w:val="0"/>
      <w:marRight w:val="0"/>
      <w:marTop w:val="0"/>
      <w:marBottom w:val="0"/>
      <w:divBdr>
        <w:top w:val="none" w:sz="0" w:space="0" w:color="auto"/>
        <w:left w:val="none" w:sz="0" w:space="0" w:color="auto"/>
        <w:bottom w:val="none" w:sz="0" w:space="0" w:color="auto"/>
        <w:right w:val="none" w:sz="0" w:space="0" w:color="auto"/>
      </w:divBdr>
    </w:div>
    <w:div w:id="751661142">
      <w:bodyDiv w:val="1"/>
      <w:marLeft w:val="0"/>
      <w:marRight w:val="0"/>
      <w:marTop w:val="0"/>
      <w:marBottom w:val="0"/>
      <w:divBdr>
        <w:top w:val="none" w:sz="0" w:space="0" w:color="auto"/>
        <w:left w:val="none" w:sz="0" w:space="0" w:color="auto"/>
        <w:bottom w:val="none" w:sz="0" w:space="0" w:color="auto"/>
        <w:right w:val="none" w:sz="0" w:space="0" w:color="auto"/>
      </w:divBdr>
    </w:div>
    <w:div w:id="753404090">
      <w:bodyDiv w:val="1"/>
      <w:marLeft w:val="0"/>
      <w:marRight w:val="0"/>
      <w:marTop w:val="0"/>
      <w:marBottom w:val="0"/>
      <w:divBdr>
        <w:top w:val="none" w:sz="0" w:space="0" w:color="auto"/>
        <w:left w:val="none" w:sz="0" w:space="0" w:color="auto"/>
        <w:bottom w:val="none" w:sz="0" w:space="0" w:color="auto"/>
        <w:right w:val="none" w:sz="0" w:space="0" w:color="auto"/>
      </w:divBdr>
    </w:div>
    <w:div w:id="755983549">
      <w:bodyDiv w:val="1"/>
      <w:marLeft w:val="0"/>
      <w:marRight w:val="0"/>
      <w:marTop w:val="0"/>
      <w:marBottom w:val="0"/>
      <w:divBdr>
        <w:top w:val="none" w:sz="0" w:space="0" w:color="auto"/>
        <w:left w:val="none" w:sz="0" w:space="0" w:color="auto"/>
        <w:bottom w:val="none" w:sz="0" w:space="0" w:color="auto"/>
        <w:right w:val="none" w:sz="0" w:space="0" w:color="auto"/>
      </w:divBdr>
    </w:div>
    <w:div w:id="757100834">
      <w:bodyDiv w:val="1"/>
      <w:marLeft w:val="0"/>
      <w:marRight w:val="0"/>
      <w:marTop w:val="0"/>
      <w:marBottom w:val="0"/>
      <w:divBdr>
        <w:top w:val="none" w:sz="0" w:space="0" w:color="auto"/>
        <w:left w:val="none" w:sz="0" w:space="0" w:color="auto"/>
        <w:bottom w:val="none" w:sz="0" w:space="0" w:color="auto"/>
        <w:right w:val="none" w:sz="0" w:space="0" w:color="auto"/>
      </w:divBdr>
    </w:div>
    <w:div w:id="760832321">
      <w:bodyDiv w:val="1"/>
      <w:marLeft w:val="0"/>
      <w:marRight w:val="0"/>
      <w:marTop w:val="0"/>
      <w:marBottom w:val="0"/>
      <w:divBdr>
        <w:top w:val="none" w:sz="0" w:space="0" w:color="auto"/>
        <w:left w:val="none" w:sz="0" w:space="0" w:color="auto"/>
        <w:bottom w:val="none" w:sz="0" w:space="0" w:color="auto"/>
        <w:right w:val="none" w:sz="0" w:space="0" w:color="auto"/>
      </w:divBdr>
    </w:div>
    <w:div w:id="761923383">
      <w:bodyDiv w:val="1"/>
      <w:marLeft w:val="0"/>
      <w:marRight w:val="0"/>
      <w:marTop w:val="0"/>
      <w:marBottom w:val="0"/>
      <w:divBdr>
        <w:top w:val="none" w:sz="0" w:space="0" w:color="auto"/>
        <w:left w:val="none" w:sz="0" w:space="0" w:color="auto"/>
        <w:bottom w:val="none" w:sz="0" w:space="0" w:color="auto"/>
        <w:right w:val="none" w:sz="0" w:space="0" w:color="auto"/>
      </w:divBdr>
    </w:div>
    <w:div w:id="767166203">
      <w:bodyDiv w:val="1"/>
      <w:marLeft w:val="0"/>
      <w:marRight w:val="0"/>
      <w:marTop w:val="0"/>
      <w:marBottom w:val="0"/>
      <w:divBdr>
        <w:top w:val="none" w:sz="0" w:space="0" w:color="auto"/>
        <w:left w:val="none" w:sz="0" w:space="0" w:color="auto"/>
        <w:bottom w:val="none" w:sz="0" w:space="0" w:color="auto"/>
        <w:right w:val="none" w:sz="0" w:space="0" w:color="auto"/>
      </w:divBdr>
    </w:div>
    <w:div w:id="769393679">
      <w:bodyDiv w:val="1"/>
      <w:marLeft w:val="0"/>
      <w:marRight w:val="0"/>
      <w:marTop w:val="0"/>
      <w:marBottom w:val="0"/>
      <w:divBdr>
        <w:top w:val="none" w:sz="0" w:space="0" w:color="auto"/>
        <w:left w:val="none" w:sz="0" w:space="0" w:color="auto"/>
        <w:bottom w:val="none" w:sz="0" w:space="0" w:color="auto"/>
        <w:right w:val="none" w:sz="0" w:space="0" w:color="auto"/>
      </w:divBdr>
    </w:div>
    <w:div w:id="773473440">
      <w:bodyDiv w:val="1"/>
      <w:marLeft w:val="0"/>
      <w:marRight w:val="0"/>
      <w:marTop w:val="0"/>
      <w:marBottom w:val="0"/>
      <w:divBdr>
        <w:top w:val="none" w:sz="0" w:space="0" w:color="auto"/>
        <w:left w:val="none" w:sz="0" w:space="0" w:color="auto"/>
        <w:bottom w:val="none" w:sz="0" w:space="0" w:color="auto"/>
        <w:right w:val="none" w:sz="0" w:space="0" w:color="auto"/>
      </w:divBdr>
    </w:div>
    <w:div w:id="775368017">
      <w:bodyDiv w:val="1"/>
      <w:marLeft w:val="0"/>
      <w:marRight w:val="0"/>
      <w:marTop w:val="0"/>
      <w:marBottom w:val="0"/>
      <w:divBdr>
        <w:top w:val="none" w:sz="0" w:space="0" w:color="auto"/>
        <w:left w:val="none" w:sz="0" w:space="0" w:color="auto"/>
        <w:bottom w:val="none" w:sz="0" w:space="0" w:color="auto"/>
        <w:right w:val="none" w:sz="0" w:space="0" w:color="auto"/>
      </w:divBdr>
    </w:div>
    <w:div w:id="779833351">
      <w:bodyDiv w:val="1"/>
      <w:marLeft w:val="0"/>
      <w:marRight w:val="0"/>
      <w:marTop w:val="0"/>
      <w:marBottom w:val="0"/>
      <w:divBdr>
        <w:top w:val="none" w:sz="0" w:space="0" w:color="auto"/>
        <w:left w:val="none" w:sz="0" w:space="0" w:color="auto"/>
        <w:bottom w:val="none" w:sz="0" w:space="0" w:color="auto"/>
        <w:right w:val="none" w:sz="0" w:space="0" w:color="auto"/>
      </w:divBdr>
    </w:div>
    <w:div w:id="780878848">
      <w:bodyDiv w:val="1"/>
      <w:marLeft w:val="0"/>
      <w:marRight w:val="0"/>
      <w:marTop w:val="0"/>
      <w:marBottom w:val="0"/>
      <w:divBdr>
        <w:top w:val="none" w:sz="0" w:space="0" w:color="auto"/>
        <w:left w:val="none" w:sz="0" w:space="0" w:color="auto"/>
        <w:bottom w:val="none" w:sz="0" w:space="0" w:color="auto"/>
        <w:right w:val="none" w:sz="0" w:space="0" w:color="auto"/>
      </w:divBdr>
    </w:div>
    <w:div w:id="790167797">
      <w:bodyDiv w:val="1"/>
      <w:marLeft w:val="0"/>
      <w:marRight w:val="0"/>
      <w:marTop w:val="0"/>
      <w:marBottom w:val="0"/>
      <w:divBdr>
        <w:top w:val="none" w:sz="0" w:space="0" w:color="auto"/>
        <w:left w:val="none" w:sz="0" w:space="0" w:color="auto"/>
        <w:bottom w:val="none" w:sz="0" w:space="0" w:color="auto"/>
        <w:right w:val="none" w:sz="0" w:space="0" w:color="auto"/>
      </w:divBdr>
    </w:div>
    <w:div w:id="805195975">
      <w:bodyDiv w:val="1"/>
      <w:marLeft w:val="0"/>
      <w:marRight w:val="0"/>
      <w:marTop w:val="0"/>
      <w:marBottom w:val="0"/>
      <w:divBdr>
        <w:top w:val="none" w:sz="0" w:space="0" w:color="auto"/>
        <w:left w:val="none" w:sz="0" w:space="0" w:color="auto"/>
        <w:bottom w:val="none" w:sz="0" w:space="0" w:color="auto"/>
        <w:right w:val="none" w:sz="0" w:space="0" w:color="auto"/>
      </w:divBdr>
    </w:div>
    <w:div w:id="805776410">
      <w:bodyDiv w:val="1"/>
      <w:marLeft w:val="0"/>
      <w:marRight w:val="0"/>
      <w:marTop w:val="0"/>
      <w:marBottom w:val="0"/>
      <w:divBdr>
        <w:top w:val="none" w:sz="0" w:space="0" w:color="auto"/>
        <w:left w:val="none" w:sz="0" w:space="0" w:color="auto"/>
        <w:bottom w:val="none" w:sz="0" w:space="0" w:color="auto"/>
        <w:right w:val="none" w:sz="0" w:space="0" w:color="auto"/>
      </w:divBdr>
    </w:div>
    <w:div w:id="807236624">
      <w:bodyDiv w:val="1"/>
      <w:marLeft w:val="0"/>
      <w:marRight w:val="0"/>
      <w:marTop w:val="0"/>
      <w:marBottom w:val="0"/>
      <w:divBdr>
        <w:top w:val="none" w:sz="0" w:space="0" w:color="auto"/>
        <w:left w:val="none" w:sz="0" w:space="0" w:color="auto"/>
        <w:bottom w:val="none" w:sz="0" w:space="0" w:color="auto"/>
        <w:right w:val="none" w:sz="0" w:space="0" w:color="auto"/>
      </w:divBdr>
    </w:div>
    <w:div w:id="810365198">
      <w:bodyDiv w:val="1"/>
      <w:marLeft w:val="0"/>
      <w:marRight w:val="0"/>
      <w:marTop w:val="0"/>
      <w:marBottom w:val="0"/>
      <w:divBdr>
        <w:top w:val="none" w:sz="0" w:space="0" w:color="auto"/>
        <w:left w:val="none" w:sz="0" w:space="0" w:color="auto"/>
        <w:bottom w:val="none" w:sz="0" w:space="0" w:color="auto"/>
        <w:right w:val="none" w:sz="0" w:space="0" w:color="auto"/>
      </w:divBdr>
    </w:div>
    <w:div w:id="810949240">
      <w:bodyDiv w:val="1"/>
      <w:marLeft w:val="0"/>
      <w:marRight w:val="0"/>
      <w:marTop w:val="0"/>
      <w:marBottom w:val="0"/>
      <w:divBdr>
        <w:top w:val="none" w:sz="0" w:space="0" w:color="auto"/>
        <w:left w:val="none" w:sz="0" w:space="0" w:color="auto"/>
        <w:bottom w:val="none" w:sz="0" w:space="0" w:color="auto"/>
        <w:right w:val="none" w:sz="0" w:space="0" w:color="auto"/>
      </w:divBdr>
    </w:div>
    <w:div w:id="814370672">
      <w:bodyDiv w:val="1"/>
      <w:marLeft w:val="0"/>
      <w:marRight w:val="0"/>
      <w:marTop w:val="0"/>
      <w:marBottom w:val="0"/>
      <w:divBdr>
        <w:top w:val="none" w:sz="0" w:space="0" w:color="auto"/>
        <w:left w:val="none" w:sz="0" w:space="0" w:color="auto"/>
        <w:bottom w:val="none" w:sz="0" w:space="0" w:color="auto"/>
        <w:right w:val="none" w:sz="0" w:space="0" w:color="auto"/>
      </w:divBdr>
    </w:div>
    <w:div w:id="821848406">
      <w:bodyDiv w:val="1"/>
      <w:marLeft w:val="0"/>
      <w:marRight w:val="0"/>
      <w:marTop w:val="0"/>
      <w:marBottom w:val="0"/>
      <w:divBdr>
        <w:top w:val="none" w:sz="0" w:space="0" w:color="auto"/>
        <w:left w:val="none" w:sz="0" w:space="0" w:color="auto"/>
        <w:bottom w:val="none" w:sz="0" w:space="0" w:color="auto"/>
        <w:right w:val="none" w:sz="0" w:space="0" w:color="auto"/>
      </w:divBdr>
      <w:divsChild>
        <w:div w:id="880092257">
          <w:marLeft w:val="0"/>
          <w:marRight w:val="0"/>
          <w:marTop w:val="0"/>
          <w:marBottom w:val="0"/>
          <w:divBdr>
            <w:top w:val="none" w:sz="0" w:space="0" w:color="auto"/>
            <w:left w:val="none" w:sz="0" w:space="0" w:color="auto"/>
            <w:bottom w:val="none" w:sz="0" w:space="0" w:color="auto"/>
            <w:right w:val="none" w:sz="0" w:space="0" w:color="auto"/>
          </w:divBdr>
          <w:divsChild>
            <w:div w:id="276646548">
              <w:marLeft w:val="0"/>
              <w:marRight w:val="0"/>
              <w:marTop w:val="0"/>
              <w:marBottom w:val="0"/>
              <w:divBdr>
                <w:top w:val="none" w:sz="0" w:space="0" w:color="auto"/>
                <w:left w:val="none" w:sz="0" w:space="0" w:color="auto"/>
                <w:bottom w:val="none" w:sz="0" w:space="0" w:color="auto"/>
                <w:right w:val="none" w:sz="0" w:space="0" w:color="auto"/>
              </w:divBdr>
              <w:divsChild>
                <w:div w:id="1120757177">
                  <w:marLeft w:val="0"/>
                  <w:marRight w:val="0"/>
                  <w:marTop w:val="0"/>
                  <w:marBottom w:val="0"/>
                  <w:divBdr>
                    <w:top w:val="none" w:sz="0" w:space="0" w:color="auto"/>
                    <w:left w:val="none" w:sz="0" w:space="0" w:color="auto"/>
                    <w:bottom w:val="none" w:sz="0" w:space="0" w:color="auto"/>
                    <w:right w:val="none" w:sz="0" w:space="0" w:color="auto"/>
                  </w:divBdr>
                  <w:divsChild>
                    <w:div w:id="643118752">
                      <w:marLeft w:val="0"/>
                      <w:marRight w:val="0"/>
                      <w:marTop w:val="0"/>
                      <w:marBottom w:val="0"/>
                      <w:divBdr>
                        <w:top w:val="none" w:sz="0" w:space="0" w:color="auto"/>
                        <w:left w:val="none" w:sz="0" w:space="0" w:color="auto"/>
                        <w:bottom w:val="none" w:sz="0" w:space="0" w:color="auto"/>
                        <w:right w:val="none" w:sz="0" w:space="0" w:color="auto"/>
                      </w:divBdr>
                      <w:divsChild>
                        <w:div w:id="2141460766">
                          <w:marLeft w:val="0"/>
                          <w:marRight w:val="0"/>
                          <w:marTop w:val="0"/>
                          <w:marBottom w:val="498"/>
                          <w:divBdr>
                            <w:top w:val="none" w:sz="0" w:space="0" w:color="auto"/>
                            <w:left w:val="none" w:sz="0" w:space="0" w:color="auto"/>
                            <w:bottom w:val="none" w:sz="0" w:space="0" w:color="auto"/>
                            <w:right w:val="none" w:sz="0" w:space="0" w:color="auto"/>
                          </w:divBdr>
                          <w:divsChild>
                            <w:div w:id="201760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504910">
      <w:bodyDiv w:val="1"/>
      <w:marLeft w:val="0"/>
      <w:marRight w:val="0"/>
      <w:marTop w:val="0"/>
      <w:marBottom w:val="0"/>
      <w:divBdr>
        <w:top w:val="none" w:sz="0" w:space="0" w:color="auto"/>
        <w:left w:val="none" w:sz="0" w:space="0" w:color="auto"/>
        <w:bottom w:val="none" w:sz="0" w:space="0" w:color="auto"/>
        <w:right w:val="none" w:sz="0" w:space="0" w:color="auto"/>
      </w:divBdr>
    </w:div>
    <w:div w:id="837575385">
      <w:bodyDiv w:val="1"/>
      <w:marLeft w:val="0"/>
      <w:marRight w:val="0"/>
      <w:marTop w:val="0"/>
      <w:marBottom w:val="0"/>
      <w:divBdr>
        <w:top w:val="none" w:sz="0" w:space="0" w:color="auto"/>
        <w:left w:val="none" w:sz="0" w:space="0" w:color="auto"/>
        <w:bottom w:val="none" w:sz="0" w:space="0" w:color="auto"/>
        <w:right w:val="none" w:sz="0" w:space="0" w:color="auto"/>
      </w:divBdr>
    </w:div>
    <w:div w:id="841890834">
      <w:bodyDiv w:val="1"/>
      <w:marLeft w:val="0"/>
      <w:marRight w:val="0"/>
      <w:marTop w:val="0"/>
      <w:marBottom w:val="0"/>
      <w:divBdr>
        <w:top w:val="none" w:sz="0" w:space="0" w:color="auto"/>
        <w:left w:val="none" w:sz="0" w:space="0" w:color="auto"/>
        <w:bottom w:val="none" w:sz="0" w:space="0" w:color="auto"/>
        <w:right w:val="none" w:sz="0" w:space="0" w:color="auto"/>
      </w:divBdr>
    </w:div>
    <w:div w:id="844133149">
      <w:bodyDiv w:val="1"/>
      <w:marLeft w:val="0"/>
      <w:marRight w:val="0"/>
      <w:marTop w:val="0"/>
      <w:marBottom w:val="0"/>
      <w:divBdr>
        <w:top w:val="none" w:sz="0" w:space="0" w:color="auto"/>
        <w:left w:val="none" w:sz="0" w:space="0" w:color="auto"/>
        <w:bottom w:val="none" w:sz="0" w:space="0" w:color="auto"/>
        <w:right w:val="none" w:sz="0" w:space="0" w:color="auto"/>
      </w:divBdr>
    </w:div>
    <w:div w:id="844855901">
      <w:bodyDiv w:val="1"/>
      <w:marLeft w:val="0"/>
      <w:marRight w:val="0"/>
      <w:marTop w:val="0"/>
      <w:marBottom w:val="0"/>
      <w:divBdr>
        <w:top w:val="none" w:sz="0" w:space="0" w:color="auto"/>
        <w:left w:val="none" w:sz="0" w:space="0" w:color="auto"/>
        <w:bottom w:val="none" w:sz="0" w:space="0" w:color="auto"/>
        <w:right w:val="none" w:sz="0" w:space="0" w:color="auto"/>
      </w:divBdr>
    </w:div>
    <w:div w:id="846748592">
      <w:bodyDiv w:val="1"/>
      <w:marLeft w:val="0"/>
      <w:marRight w:val="0"/>
      <w:marTop w:val="0"/>
      <w:marBottom w:val="0"/>
      <w:divBdr>
        <w:top w:val="none" w:sz="0" w:space="0" w:color="auto"/>
        <w:left w:val="none" w:sz="0" w:space="0" w:color="auto"/>
        <w:bottom w:val="none" w:sz="0" w:space="0" w:color="auto"/>
        <w:right w:val="none" w:sz="0" w:space="0" w:color="auto"/>
      </w:divBdr>
    </w:div>
    <w:div w:id="847523284">
      <w:bodyDiv w:val="1"/>
      <w:marLeft w:val="0"/>
      <w:marRight w:val="0"/>
      <w:marTop w:val="0"/>
      <w:marBottom w:val="0"/>
      <w:divBdr>
        <w:top w:val="none" w:sz="0" w:space="0" w:color="auto"/>
        <w:left w:val="none" w:sz="0" w:space="0" w:color="auto"/>
        <w:bottom w:val="none" w:sz="0" w:space="0" w:color="auto"/>
        <w:right w:val="none" w:sz="0" w:space="0" w:color="auto"/>
      </w:divBdr>
    </w:div>
    <w:div w:id="851139977">
      <w:bodyDiv w:val="1"/>
      <w:marLeft w:val="0"/>
      <w:marRight w:val="0"/>
      <w:marTop w:val="0"/>
      <w:marBottom w:val="0"/>
      <w:divBdr>
        <w:top w:val="none" w:sz="0" w:space="0" w:color="auto"/>
        <w:left w:val="none" w:sz="0" w:space="0" w:color="auto"/>
        <w:bottom w:val="none" w:sz="0" w:space="0" w:color="auto"/>
        <w:right w:val="none" w:sz="0" w:space="0" w:color="auto"/>
      </w:divBdr>
    </w:div>
    <w:div w:id="852498982">
      <w:bodyDiv w:val="1"/>
      <w:marLeft w:val="0"/>
      <w:marRight w:val="0"/>
      <w:marTop w:val="0"/>
      <w:marBottom w:val="0"/>
      <w:divBdr>
        <w:top w:val="none" w:sz="0" w:space="0" w:color="auto"/>
        <w:left w:val="none" w:sz="0" w:space="0" w:color="auto"/>
        <w:bottom w:val="none" w:sz="0" w:space="0" w:color="auto"/>
        <w:right w:val="none" w:sz="0" w:space="0" w:color="auto"/>
      </w:divBdr>
    </w:div>
    <w:div w:id="857741829">
      <w:bodyDiv w:val="1"/>
      <w:marLeft w:val="0"/>
      <w:marRight w:val="0"/>
      <w:marTop w:val="0"/>
      <w:marBottom w:val="0"/>
      <w:divBdr>
        <w:top w:val="none" w:sz="0" w:space="0" w:color="auto"/>
        <w:left w:val="none" w:sz="0" w:space="0" w:color="auto"/>
        <w:bottom w:val="none" w:sz="0" w:space="0" w:color="auto"/>
        <w:right w:val="none" w:sz="0" w:space="0" w:color="auto"/>
      </w:divBdr>
    </w:div>
    <w:div w:id="859390649">
      <w:bodyDiv w:val="1"/>
      <w:marLeft w:val="0"/>
      <w:marRight w:val="0"/>
      <w:marTop w:val="0"/>
      <w:marBottom w:val="0"/>
      <w:divBdr>
        <w:top w:val="none" w:sz="0" w:space="0" w:color="auto"/>
        <w:left w:val="none" w:sz="0" w:space="0" w:color="auto"/>
        <w:bottom w:val="none" w:sz="0" w:space="0" w:color="auto"/>
        <w:right w:val="none" w:sz="0" w:space="0" w:color="auto"/>
      </w:divBdr>
    </w:div>
    <w:div w:id="864829773">
      <w:bodyDiv w:val="1"/>
      <w:marLeft w:val="0"/>
      <w:marRight w:val="0"/>
      <w:marTop w:val="0"/>
      <w:marBottom w:val="0"/>
      <w:divBdr>
        <w:top w:val="none" w:sz="0" w:space="0" w:color="auto"/>
        <w:left w:val="none" w:sz="0" w:space="0" w:color="auto"/>
        <w:bottom w:val="none" w:sz="0" w:space="0" w:color="auto"/>
        <w:right w:val="none" w:sz="0" w:space="0" w:color="auto"/>
      </w:divBdr>
    </w:div>
    <w:div w:id="869685857">
      <w:bodyDiv w:val="1"/>
      <w:marLeft w:val="0"/>
      <w:marRight w:val="0"/>
      <w:marTop w:val="0"/>
      <w:marBottom w:val="0"/>
      <w:divBdr>
        <w:top w:val="none" w:sz="0" w:space="0" w:color="auto"/>
        <w:left w:val="none" w:sz="0" w:space="0" w:color="auto"/>
        <w:bottom w:val="none" w:sz="0" w:space="0" w:color="auto"/>
        <w:right w:val="none" w:sz="0" w:space="0" w:color="auto"/>
      </w:divBdr>
    </w:div>
    <w:div w:id="870188084">
      <w:bodyDiv w:val="1"/>
      <w:marLeft w:val="0"/>
      <w:marRight w:val="0"/>
      <w:marTop w:val="0"/>
      <w:marBottom w:val="0"/>
      <w:divBdr>
        <w:top w:val="none" w:sz="0" w:space="0" w:color="auto"/>
        <w:left w:val="none" w:sz="0" w:space="0" w:color="auto"/>
        <w:bottom w:val="none" w:sz="0" w:space="0" w:color="auto"/>
        <w:right w:val="none" w:sz="0" w:space="0" w:color="auto"/>
      </w:divBdr>
    </w:div>
    <w:div w:id="874122058">
      <w:bodyDiv w:val="1"/>
      <w:marLeft w:val="0"/>
      <w:marRight w:val="0"/>
      <w:marTop w:val="0"/>
      <w:marBottom w:val="0"/>
      <w:divBdr>
        <w:top w:val="none" w:sz="0" w:space="0" w:color="auto"/>
        <w:left w:val="none" w:sz="0" w:space="0" w:color="auto"/>
        <w:bottom w:val="none" w:sz="0" w:space="0" w:color="auto"/>
        <w:right w:val="none" w:sz="0" w:space="0" w:color="auto"/>
      </w:divBdr>
    </w:div>
    <w:div w:id="876352498">
      <w:bodyDiv w:val="1"/>
      <w:marLeft w:val="0"/>
      <w:marRight w:val="0"/>
      <w:marTop w:val="0"/>
      <w:marBottom w:val="0"/>
      <w:divBdr>
        <w:top w:val="none" w:sz="0" w:space="0" w:color="auto"/>
        <w:left w:val="none" w:sz="0" w:space="0" w:color="auto"/>
        <w:bottom w:val="none" w:sz="0" w:space="0" w:color="auto"/>
        <w:right w:val="none" w:sz="0" w:space="0" w:color="auto"/>
      </w:divBdr>
    </w:div>
    <w:div w:id="882181801">
      <w:bodyDiv w:val="1"/>
      <w:marLeft w:val="0"/>
      <w:marRight w:val="0"/>
      <w:marTop w:val="0"/>
      <w:marBottom w:val="0"/>
      <w:divBdr>
        <w:top w:val="none" w:sz="0" w:space="0" w:color="auto"/>
        <w:left w:val="none" w:sz="0" w:space="0" w:color="auto"/>
        <w:bottom w:val="none" w:sz="0" w:space="0" w:color="auto"/>
        <w:right w:val="none" w:sz="0" w:space="0" w:color="auto"/>
      </w:divBdr>
    </w:div>
    <w:div w:id="887912767">
      <w:bodyDiv w:val="1"/>
      <w:marLeft w:val="0"/>
      <w:marRight w:val="0"/>
      <w:marTop w:val="0"/>
      <w:marBottom w:val="0"/>
      <w:divBdr>
        <w:top w:val="none" w:sz="0" w:space="0" w:color="auto"/>
        <w:left w:val="none" w:sz="0" w:space="0" w:color="auto"/>
        <w:bottom w:val="none" w:sz="0" w:space="0" w:color="auto"/>
        <w:right w:val="none" w:sz="0" w:space="0" w:color="auto"/>
      </w:divBdr>
    </w:div>
    <w:div w:id="893735590">
      <w:bodyDiv w:val="1"/>
      <w:marLeft w:val="0"/>
      <w:marRight w:val="0"/>
      <w:marTop w:val="0"/>
      <w:marBottom w:val="0"/>
      <w:divBdr>
        <w:top w:val="none" w:sz="0" w:space="0" w:color="auto"/>
        <w:left w:val="none" w:sz="0" w:space="0" w:color="auto"/>
        <w:bottom w:val="none" w:sz="0" w:space="0" w:color="auto"/>
        <w:right w:val="none" w:sz="0" w:space="0" w:color="auto"/>
      </w:divBdr>
    </w:div>
    <w:div w:id="895045326">
      <w:bodyDiv w:val="1"/>
      <w:marLeft w:val="0"/>
      <w:marRight w:val="0"/>
      <w:marTop w:val="0"/>
      <w:marBottom w:val="0"/>
      <w:divBdr>
        <w:top w:val="none" w:sz="0" w:space="0" w:color="auto"/>
        <w:left w:val="none" w:sz="0" w:space="0" w:color="auto"/>
        <w:bottom w:val="none" w:sz="0" w:space="0" w:color="auto"/>
        <w:right w:val="none" w:sz="0" w:space="0" w:color="auto"/>
      </w:divBdr>
    </w:div>
    <w:div w:id="895749363">
      <w:bodyDiv w:val="1"/>
      <w:marLeft w:val="0"/>
      <w:marRight w:val="0"/>
      <w:marTop w:val="0"/>
      <w:marBottom w:val="0"/>
      <w:divBdr>
        <w:top w:val="none" w:sz="0" w:space="0" w:color="auto"/>
        <w:left w:val="none" w:sz="0" w:space="0" w:color="auto"/>
        <w:bottom w:val="none" w:sz="0" w:space="0" w:color="auto"/>
        <w:right w:val="none" w:sz="0" w:space="0" w:color="auto"/>
      </w:divBdr>
    </w:div>
    <w:div w:id="903759711">
      <w:bodyDiv w:val="1"/>
      <w:marLeft w:val="0"/>
      <w:marRight w:val="0"/>
      <w:marTop w:val="0"/>
      <w:marBottom w:val="0"/>
      <w:divBdr>
        <w:top w:val="none" w:sz="0" w:space="0" w:color="auto"/>
        <w:left w:val="none" w:sz="0" w:space="0" w:color="auto"/>
        <w:bottom w:val="none" w:sz="0" w:space="0" w:color="auto"/>
        <w:right w:val="none" w:sz="0" w:space="0" w:color="auto"/>
      </w:divBdr>
    </w:div>
    <w:div w:id="904266529">
      <w:bodyDiv w:val="1"/>
      <w:marLeft w:val="0"/>
      <w:marRight w:val="0"/>
      <w:marTop w:val="0"/>
      <w:marBottom w:val="0"/>
      <w:divBdr>
        <w:top w:val="none" w:sz="0" w:space="0" w:color="auto"/>
        <w:left w:val="none" w:sz="0" w:space="0" w:color="auto"/>
        <w:bottom w:val="none" w:sz="0" w:space="0" w:color="auto"/>
        <w:right w:val="none" w:sz="0" w:space="0" w:color="auto"/>
      </w:divBdr>
    </w:div>
    <w:div w:id="915743453">
      <w:bodyDiv w:val="1"/>
      <w:marLeft w:val="0"/>
      <w:marRight w:val="0"/>
      <w:marTop w:val="0"/>
      <w:marBottom w:val="0"/>
      <w:divBdr>
        <w:top w:val="none" w:sz="0" w:space="0" w:color="auto"/>
        <w:left w:val="none" w:sz="0" w:space="0" w:color="auto"/>
        <w:bottom w:val="none" w:sz="0" w:space="0" w:color="auto"/>
        <w:right w:val="none" w:sz="0" w:space="0" w:color="auto"/>
      </w:divBdr>
    </w:div>
    <w:div w:id="917902962">
      <w:bodyDiv w:val="1"/>
      <w:marLeft w:val="0"/>
      <w:marRight w:val="0"/>
      <w:marTop w:val="0"/>
      <w:marBottom w:val="0"/>
      <w:divBdr>
        <w:top w:val="none" w:sz="0" w:space="0" w:color="auto"/>
        <w:left w:val="none" w:sz="0" w:space="0" w:color="auto"/>
        <w:bottom w:val="none" w:sz="0" w:space="0" w:color="auto"/>
        <w:right w:val="none" w:sz="0" w:space="0" w:color="auto"/>
      </w:divBdr>
    </w:div>
    <w:div w:id="920599188">
      <w:bodyDiv w:val="1"/>
      <w:marLeft w:val="0"/>
      <w:marRight w:val="0"/>
      <w:marTop w:val="0"/>
      <w:marBottom w:val="0"/>
      <w:divBdr>
        <w:top w:val="none" w:sz="0" w:space="0" w:color="auto"/>
        <w:left w:val="none" w:sz="0" w:space="0" w:color="auto"/>
        <w:bottom w:val="none" w:sz="0" w:space="0" w:color="auto"/>
        <w:right w:val="none" w:sz="0" w:space="0" w:color="auto"/>
      </w:divBdr>
    </w:div>
    <w:div w:id="920720155">
      <w:bodyDiv w:val="1"/>
      <w:marLeft w:val="0"/>
      <w:marRight w:val="0"/>
      <w:marTop w:val="0"/>
      <w:marBottom w:val="0"/>
      <w:divBdr>
        <w:top w:val="none" w:sz="0" w:space="0" w:color="auto"/>
        <w:left w:val="none" w:sz="0" w:space="0" w:color="auto"/>
        <w:bottom w:val="none" w:sz="0" w:space="0" w:color="auto"/>
        <w:right w:val="none" w:sz="0" w:space="0" w:color="auto"/>
      </w:divBdr>
    </w:div>
    <w:div w:id="922689113">
      <w:bodyDiv w:val="1"/>
      <w:marLeft w:val="0"/>
      <w:marRight w:val="0"/>
      <w:marTop w:val="0"/>
      <w:marBottom w:val="0"/>
      <w:divBdr>
        <w:top w:val="none" w:sz="0" w:space="0" w:color="auto"/>
        <w:left w:val="none" w:sz="0" w:space="0" w:color="auto"/>
        <w:bottom w:val="none" w:sz="0" w:space="0" w:color="auto"/>
        <w:right w:val="none" w:sz="0" w:space="0" w:color="auto"/>
      </w:divBdr>
    </w:div>
    <w:div w:id="928000453">
      <w:bodyDiv w:val="1"/>
      <w:marLeft w:val="0"/>
      <w:marRight w:val="0"/>
      <w:marTop w:val="0"/>
      <w:marBottom w:val="0"/>
      <w:divBdr>
        <w:top w:val="none" w:sz="0" w:space="0" w:color="auto"/>
        <w:left w:val="none" w:sz="0" w:space="0" w:color="auto"/>
        <w:bottom w:val="none" w:sz="0" w:space="0" w:color="auto"/>
        <w:right w:val="none" w:sz="0" w:space="0" w:color="auto"/>
      </w:divBdr>
    </w:div>
    <w:div w:id="928386856">
      <w:bodyDiv w:val="1"/>
      <w:marLeft w:val="0"/>
      <w:marRight w:val="0"/>
      <w:marTop w:val="0"/>
      <w:marBottom w:val="0"/>
      <w:divBdr>
        <w:top w:val="none" w:sz="0" w:space="0" w:color="auto"/>
        <w:left w:val="none" w:sz="0" w:space="0" w:color="auto"/>
        <w:bottom w:val="none" w:sz="0" w:space="0" w:color="auto"/>
        <w:right w:val="none" w:sz="0" w:space="0" w:color="auto"/>
      </w:divBdr>
    </w:div>
    <w:div w:id="931663237">
      <w:bodyDiv w:val="1"/>
      <w:marLeft w:val="0"/>
      <w:marRight w:val="0"/>
      <w:marTop w:val="0"/>
      <w:marBottom w:val="0"/>
      <w:divBdr>
        <w:top w:val="none" w:sz="0" w:space="0" w:color="auto"/>
        <w:left w:val="none" w:sz="0" w:space="0" w:color="auto"/>
        <w:bottom w:val="none" w:sz="0" w:space="0" w:color="auto"/>
        <w:right w:val="none" w:sz="0" w:space="0" w:color="auto"/>
      </w:divBdr>
    </w:div>
    <w:div w:id="935552980">
      <w:bodyDiv w:val="1"/>
      <w:marLeft w:val="0"/>
      <w:marRight w:val="0"/>
      <w:marTop w:val="0"/>
      <w:marBottom w:val="0"/>
      <w:divBdr>
        <w:top w:val="none" w:sz="0" w:space="0" w:color="auto"/>
        <w:left w:val="none" w:sz="0" w:space="0" w:color="auto"/>
        <w:bottom w:val="none" w:sz="0" w:space="0" w:color="auto"/>
        <w:right w:val="none" w:sz="0" w:space="0" w:color="auto"/>
      </w:divBdr>
    </w:div>
    <w:div w:id="937908641">
      <w:bodyDiv w:val="1"/>
      <w:marLeft w:val="0"/>
      <w:marRight w:val="0"/>
      <w:marTop w:val="0"/>
      <w:marBottom w:val="0"/>
      <w:divBdr>
        <w:top w:val="none" w:sz="0" w:space="0" w:color="auto"/>
        <w:left w:val="none" w:sz="0" w:space="0" w:color="auto"/>
        <w:bottom w:val="none" w:sz="0" w:space="0" w:color="auto"/>
        <w:right w:val="none" w:sz="0" w:space="0" w:color="auto"/>
      </w:divBdr>
    </w:div>
    <w:div w:id="939987198">
      <w:bodyDiv w:val="1"/>
      <w:marLeft w:val="0"/>
      <w:marRight w:val="0"/>
      <w:marTop w:val="0"/>
      <w:marBottom w:val="0"/>
      <w:divBdr>
        <w:top w:val="none" w:sz="0" w:space="0" w:color="auto"/>
        <w:left w:val="none" w:sz="0" w:space="0" w:color="auto"/>
        <w:bottom w:val="none" w:sz="0" w:space="0" w:color="auto"/>
        <w:right w:val="none" w:sz="0" w:space="0" w:color="auto"/>
      </w:divBdr>
    </w:div>
    <w:div w:id="941035411">
      <w:bodyDiv w:val="1"/>
      <w:marLeft w:val="0"/>
      <w:marRight w:val="0"/>
      <w:marTop w:val="0"/>
      <w:marBottom w:val="0"/>
      <w:divBdr>
        <w:top w:val="none" w:sz="0" w:space="0" w:color="auto"/>
        <w:left w:val="none" w:sz="0" w:space="0" w:color="auto"/>
        <w:bottom w:val="none" w:sz="0" w:space="0" w:color="auto"/>
        <w:right w:val="none" w:sz="0" w:space="0" w:color="auto"/>
      </w:divBdr>
    </w:div>
    <w:div w:id="944120280">
      <w:bodyDiv w:val="1"/>
      <w:marLeft w:val="0"/>
      <w:marRight w:val="0"/>
      <w:marTop w:val="0"/>
      <w:marBottom w:val="0"/>
      <w:divBdr>
        <w:top w:val="none" w:sz="0" w:space="0" w:color="auto"/>
        <w:left w:val="none" w:sz="0" w:space="0" w:color="auto"/>
        <w:bottom w:val="none" w:sz="0" w:space="0" w:color="auto"/>
        <w:right w:val="none" w:sz="0" w:space="0" w:color="auto"/>
      </w:divBdr>
    </w:div>
    <w:div w:id="947005078">
      <w:bodyDiv w:val="1"/>
      <w:marLeft w:val="0"/>
      <w:marRight w:val="0"/>
      <w:marTop w:val="0"/>
      <w:marBottom w:val="0"/>
      <w:divBdr>
        <w:top w:val="none" w:sz="0" w:space="0" w:color="auto"/>
        <w:left w:val="none" w:sz="0" w:space="0" w:color="auto"/>
        <w:bottom w:val="none" w:sz="0" w:space="0" w:color="auto"/>
        <w:right w:val="none" w:sz="0" w:space="0" w:color="auto"/>
      </w:divBdr>
    </w:div>
    <w:div w:id="947397362">
      <w:bodyDiv w:val="1"/>
      <w:marLeft w:val="0"/>
      <w:marRight w:val="0"/>
      <w:marTop w:val="0"/>
      <w:marBottom w:val="0"/>
      <w:divBdr>
        <w:top w:val="none" w:sz="0" w:space="0" w:color="auto"/>
        <w:left w:val="none" w:sz="0" w:space="0" w:color="auto"/>
        <w:bottom w:val="none" w:sz="0" w:space="0" w:color="auto"/>
        <w:right w:val="none" w:sz="0" w:space="0" w:color="auto"/>
      </w:divBdr>
    </w:div>
    <w:div w:id="949044792">
      <w:bodyDiv w:val="1"/>
      <w:marLeft w:val="0"/>
      <w:marRight w:val="0"/>
      <w:marTop w:val="0"/>
      <w:marBottom w:val="0"/>
      <w:divBdr>
        <w:top w:val="none" w:sz="0" w:space="0" w:color="auto"/>
        <w:left w:val="none" w:sz="0" w:space="0" w:color="auto"/>
        <w:bottom w:val="none" w:sz="0" w:space="0" w:color="auto"/>
        <w:right w:val="none" w:sz="0" w:space="0" w:color="auto"/>
      </w:divBdr>
    </w:div>
    <w:div w:id="955986460">
      <w:bodyDiv w:val="1"/>
      <w:marLeft w:val="0"/>
      <w:marRight w:val="0"/>
      <w:marTop w:val="0"/>
      <w:marBottom w:val="0"/>
      <w:divBdr>
        <w:top w:val="none" w:sz="0" w:space="0" w:color="auto"/>
        <w:left w:val="none" w:sz="0" w:space="0" w:color="auto"/>
        <w:bottom w:val="none" w:sz="0" w:space="0" w:color="auto"/>
        <w:right w:val="none" w:sz="0" w:space="0" w:color="auto"/>
      </w:divBdr>
    </w:div>
    <w:div w:id="971331271">
      <w:bodyDiv w:val="1"/>
      <w:marLeft w:val="0"/>
      <w:marRight w:val="0"/>
      <w:marTop w:val="0"/>
      <w:marBottom w:val="0"/>
      <w:divBdr>
        <w:top w:val="none" w:sz="0" w:space="0" w:color="auto"/>
        <w:left w:val="none" w:sz="0" w:space="0" w:color="auto"/>
        <w:bottom w:val="none" w:sz="0" w:space="0" w:color="auto"/>
        <w:right w:val="none" w:sz="0" w:space="0" w:color="auto"/>
      </w:divBdr>
    </w:div>
    <w:div w:id="973558157">
      <w:bodyDiv w:val="1"/>
      <w:marLeft w:val="0"/>
      <w:marRight w:val="0"/>
      <w:marTop w:val="0"/>
      <w:marBottom w:val="0"/>
      <w:divBdr>
        <w:top w:val="none" w:sz="0" w:space="0" w:color="auto"/>
        <w:left w:val="none" w:sz="0" w:space="0" w:color="auto"/>
        <w:bottom w:val="none" w:sz="0" w:space="0" w:color="auto"/>
        <w:right w:val="none" w:sz="0" w:space="0" w:color="auto"/>
      </w:divBdr>
    </w:div>
    <w:div w:id="973872832">
      <w:bodyDiv w:val="1"/>
      <w:marLeft w:val="0"/>
      <w:marRight w:val="0"/>
      <w:marTop w:val="0"/>
      <w:marBottom w:val="0"/>
      <w:divBdr>
        <w:top w:val="none" w:sz="0" w:space="0" w:color="auto"/>
        <w:left w:val="none" w:sz="0" w:space="0" w:color="auto"/>
        <w:bottom w:val="none" w:sz="0" w:space="0" w:color="auto"/>
        <w:right w:val="none" w:sz="0" w:space="0" w:color="auto"/>
      </w:divBdr>
    </w:div>
    <w:div w:id="979461380">
      <w:bodyDiv w:val="1"/>
      <w:marLeft w:val="0"/>
      <w:marRight w:val="0"/>
      <w:marTop w:val="0"/>
      <w:marBottom w:val="0"/>
      <w:divBdr>
        <w:top w:val="none" w:sz="0" w:space="0" w:color="auto"/>
        <w:left w:val="none" w:sz="0" w:space="0" w:color="auto"/>
        <w:bottom w:val="none" w:sz="0" w:space="0" w:color="auto"/>
        <w:right w:val="none" w:sz="0" w:space="0" w:color="auto"/>
      </w:divBdr>
    </w:div>
    <w:div w:id="982583418">
      <w:bodyDiv w:val="1"/>
      <w:marLeft w:val="0"/>
      <w:marRight w:val="0"/>
      <w:marTop w:val="0"/>
      <w:marBottom w:val="0"/>
      <w:divBdr>
        <w:top w:val="none" w:sz="0" w:space="0" w:color="auto"/>
        <w:left w:val="none" w:sz="0" w:space="0" w:color="auto"/>
        <w:bottom w:val="none" w:sz="0" w:space="0" w:color="auto"/>
        <w:right w:val="none" w:sz="0" w:space="0" w:color="auto"/>
      </w:divBdr>
    </w:div>
    <w:div w:id="987199641">
      <w:bodyDiv w:val="1"/>
      <w:marLeft w:val="0"/>
      <w:marRight w:val="0"/>
      <w:marTop w:val="0"/>
      <w:marBottom w:val="0"/>
      <w:divBdr>
        <w:top w:val="none" w:sz="0" w:space="0" w:color="auto"/>
        <w:left w:val="none" w:sz="0" w:space="0" w:color="auto"/>
        <w:bottom w:val="none" w:sz="0" w:space="0" w:color="auto"/>
        <w:right w:val="none" w:sz="0" w:space="0" w:color="auto"/>
      </w:divBdr>
    </w:div>
    <w:div w:id="987786710">
      <w:bodyDiv w:val="1"/>
      <w:marLeft w:val="0"/>
      <w:marRight w:val="0"/>
      <w:marTop w:val="0"/>
      <w:marBottom w:val="0"/>
      <w:divBdr>
        <w:top w:val="none" w:sz="0" w:space="0" w:color="auto"/>
        <w:left w:val="none" w:sz="0" w:space="0" w:color="auto"/>
        <w:bottom w:val="none" w:sz="0" w:space="0" w:color="auto"/>
        <w:right w:val="none" w:sz="0" w:space="0" w:color="auto"/>
      </w:divBdr>
    </w:div>
    <w:div w:id="989750980">
      <w:bodyDiv w:val="1"/>
      <w:marLeft w:val="0"/>
      <w:marRight w:val="0"/>
      <w:marTop w:val="0"/>
      <w:marBottom w:val="0"/>
      <w:divBdr>
        <w:top w:val="none" w:sz="0" w:space="0" w:color="auto"/>
        <w:left w:val="none" w:sz="0" w:space="0" w:color="auto"/>
        <w:bottom w:val="none" w:sz="0" w:space="0" w:color="auto"/>
        <w:right w:val="none" w:sz="0" w:space="0" w:color="auto"/>
      </w:divBdr>
    </w:div>
    <w:div w:id="992874389">
      <w:bodyDiv w:val="1"/>
      <w:marLeft w:val="0"/>
      <w:marRight w:val="0"/>
      <w:marTop w:val="0"/>
      <w:marBottom w:val="0"/>
      <w:divBdr>
        <w:top w:val="none" w:sz="0" w:space="0" w:color="auto"/>
        <w:left w:val="none" w:sz="0" w:space="0" w:color="auto"/>
        <w:bottom w:val="none" w:sz="0" w:space="0" w:color="auto"/>
        <w:right w:val="none" w:sz="0" w:space="0" w:color="auto"/>
      </w:divBdr>
    </w:div>
    <w:div w:id="994915934">
      <w:bodyDiv w:val="1"/>
      <w:marLeft w:val="0"/>
      <w:marRight w:val="0"/>
      <w:marTop w:val="0"/>
      <w:marBottom w:val="0"/>
      <w:divBdr>
        <w:top w:val="none" w:sz="0" w:space="0" w:color="auto"/>
        <w:left w:val="none" w:sz="0" w:space="0" w:color="auto"/>
        <w:bottom w:val="none" w:sz="0" w:space="0" w:color="auto"/>
        <w:right w:val="none" w:sz="0" w:space="0" w:color="auto"/>
      </w:divBdr>
    </w:div>
    <w:div w:id="995843491">
      <w:bodyDiv w:val="1"/>
      <w:marLeft w:val="0"/>
      <w:marRight w:val="0"/>
      <w:marTop w:val="0"/>
      <w:marBottom w:val="0"/>
      <w:divBdr>
        <w:top w:val="none" w:sz="0" w:space="0" w:color="auto"/>
        <w:left w:val="none" w:sz="0" w:space="0" w:color="auto"/>
        <w:bottom w:val="none" w:sz="0" w:space="0" w:color="auto"/>
        <w:right w:val="none" w:sz="0" w:space="0" w:color="auto"/>
      </w:divBdr>
    </w:div>
    <w:div w:id="996419048">
      <w:bodyDiv w:val="1"/>
      <w:marLeft w:val="0"/>
      <w:marRight w:val="0"/>
      <w:marTop w:val="0"/>
      <w:marBottom w:val="0"/>
      <w:divBdr>
        <w:top w:val="none" w:sz="0" w:space="0" w:color="auto"/>
        <w:left w:val="none" w:sz="0" w:space="0" w:color="auto"/>
        <w:bottom w:val="none" w:sz="0" w:space="0" w:color="auto"/>
        <w:right w:val="none" w:sz="0" w:space="0" w:color="auto"/>
      </w:divBdr>
    </w:div>
    <w:div w:id="1000230157">
      <w:bodyDiv w:val="1"/>
      <w:marLeft w:val="0"/>
      <w:marRight w:val="0"/>
      <w:marTop w:val="0"/>
      <w:marBottom w:val="0"/>
      <w:divBdr>
        <w:top w:val="none" w:sz="0" w:space="0" w:color="auto"/>
        <w:left w:val="none" w:sz="0" w:space="0" w:color="auto"/>
        <w:bottom w:val="none" w:sz="0" w:space="0" w:color="auto"/>
        <w:right w:val="none" w:sz="0" w:space="0" w:color="auto"/>
      </w:divBdr>
    </w:div>
    <w:div w:id="1002052885">
      <w:bodyDiv w:val="1"/>
      <w:marLeft w:val="0"/>
      <w:marRight w:val="0"/>
      <w:marTop w:val="0"/>
      <w:marBottom w:val="0"/>
      <w:divBdr>
        <w:top w:val="none" w:sz="0" w:space="0" w:color="auto"/>
        <w:left w:val="none" w:sz="0" w:space="0" w:color="auto"/>
        <w:bottom w:val="none" w:sz="0" w:space="0" w:color="auto"/>
        <w:right w:val="none" w:sz="0" w:space="0" w:color="auto"/>
      </w:divBdr>
    </w:div>
    <w:div w:id="1003121583">
      <w:bodyDiv w:val="1"/>
      <w:marLeft w:val="0"/>
      <w:marRight w:val="0"/>
      <w:marTop w:val="0"/>
      <w:marBottom w:val="0"/>
      <w:divBdr>
        <w:top w:val="none" w:sz="0" w:space="0" w:color="auto"/>
        <w:left w:val="none" w:sz="0" w:space="0" w:color="auto"/>
        <w:bottom w:val="none" w:sz="0" w:space="0" w:color="auto"/>
        <w:right w:val="none" w:sz="0" w:space="0" w:color="auto"/>
      </w:divBdr>
    </w:div>
    <w:div w:id="1005014911">
      <w:bodyDiv w:val="1"/>
      <w:marLeft w:val="0"/>
      <w:marRight w:val="0"/>
      <w:marTop w:val="0"/>
      <w:marBottom w:val="0"/>
      <w:divBdr>
        <w:top w:val="none" w:sz="0" w:space="0" w:color="auto"/>
        <w:left w:val="none" w:sz="0" w:space="0" w:color="auto"/>
        <w:bottom w:val="none" w:sz="0" w:space="0" w:color="auto"/>
        <w:right w:val="none" w:sz="0" w:space="0" w:color="auto"/>
      </w:divBdr>
    </w:div>
    <w:div w:id="1006707868">
      <w:bodyDiv w:val="1"/>
      <w:marLeft w:val="0"/>
      <w:marRight w:val="0"/>
      <w:marTop w:val="0"/>
      <w:marBottom w:val="0"/>
      <w:divBdr>
        <w:top w:val="none" w:sz="0" w:space="0" w:color="auto"/>
        <w:left w:val="none" w:sz="0" w:space="0" w:color="auto"/>
        <w:bottom w:val="none" w:sz="0" w:space="0" w:color="auto"/>
        <w:right w:val="none" w:sz="0" w:space="0" w:color="auto"/>
      </w:divBdr>
    </w:div>
    <w:div w:id="1007758173">
      <w:bodyDiv w:val="1"/>
      <w:marLeft w:val="0"/>
      <w:marRight w:val="0"/>
      <w:marTop w:val="0"/>
      <w:marBottom w:val="0"/>
      <w:divBdr>
        <w:top w:val="none" w:sz="0" w:space="0" w:color="auto"/>
        <w:left w:val="none" w:sz="0" w:space="0" w:color="auto"/>
        <w:bottom w:val="none" w:sz="0" w:space="0" w:color="auto"/>
        <w:right w:val="none" w:sz="0" w:space="0" w:color="auto"/>
      </w:divBdr>
    </w:div>
    <w:div w:id="1011300114">
      <w:bodyDiv w:val="1"/>
      <w:marLeft w:val="0"/>
      <w:marRight w:val="0"/>
      <w:marTop w:val="0"/>
      <w:marBottom w:val="0"/>
      <w:divBdr>
        <w:top w:val="none" w:sz="0" w:space="0" w:color="auto"/>
        <w:left w:val="none" w:sz="0" w:space="0" w:color="auto"/>
        <w:bottom w:val="none" w:sz="0" w:space="0" w:color="auto"/>
        <w:right w:val="none" w:sz="0" w:space="0" w:color="auto"/>
      </w:divBdr>
    </w:div>
    <w:div w:id="1016929996">
      <w:bodyDiv w:val="1"/>
      <w:marLeft w:val="0"/>
      <w:marRight w:val="0"/>
      <w:marTop w:val="0"/>
      <w:marBottom w:val="0"/>
      <w:divBdr>
        <w:top w:val="none" w:sz="0" w:space="0" w:color="auto"/>
        <w:left w:val="none" w:sz="0" w:space="0" w:color="auto"/>
        <w:bottom w:val="none" w:sz="0" w:space="0" w:color="auto"/>
        <w:right w:val="none" w:sz="0" w:space="0" w:color="auto"/>
      </w:divBdr>
    </w:div>
    <w:div w:id="1022829187">
      <w:bodyDiv w:val="1"/>
      <w:marLeft w:val="0"/>
      <w:marRight w:val="0"/>
      <w:marTop w:val="0"/>
      <w:marBottom w:val="0"/>
      <w:divBdr>
        <w:top w:val="none" w:sz="0" w:space="0" w:color="auto"/>
        <w:left w:val="none" w:sz="0" w:space="0" w:color="auto"/>
        <w:bottom w:val="none" w:sz="0" w:space="0" w:color="auto"/>
        <w:right w:val="none" w:sz="0" w:space="0" w:color="auto"/>
      </w:divBdr>
    </w:div>
    <w:div w:id="1029994763">
      <w:bodyDiv w:val="1"/>
      <w:marLeft w:val="0"/>
      <w:marRight w:val="0"/>
      <w:marTop w:val="0"/>
      <w:marBottom w:val="0"/>
      <w:divBdr>
        <w:top w:val="none" w:sz="0" w:space="0" w:color="auto"/>
        <w:left w:val="none" w:sz="0" w:space="0" w:color="auto"/>
        <w:bottom w:val="none" w:sz="0" w:space="0" w:color="auto"/>
        <w:right w:val="none" w:sz="0" w:space="0" w:color="auto"/>
      </w:divBdr>
    </w:div>
    <w:div w:id="1030839889">
      <w:bodyDiv w:val="1"/>
      <w:marLeft w:val="0"/>
      <w:marRight w:val="0"/>
      <w:marTop w:val="0"/>
      <w:marBottom w:val="0"/>
      <w:divBdr>
        <w:top w:val="none" w:sz="0" w:space="0" w:color="auto"/>
        <w:left w:val="none" w:sz="0" w:space="0" w:color="auto"/>
        <w:bottom w:val="none" w:sz="0" w:space="0" w:color="auto"/>
        <w:right w:val="none" w:sz="0" w:space="0" w:color="auto"/>
      </w:divBdr>
    </w:div>
    <w:div w:id="1035233383">
      <w:bodyDiv w:val="1"/>
      <w:marLeft w:val="0"/>
      <w:marRight w:val="0"/>
      <w:marTop w:val="0"/>
      <w:marBottom w:val="0"/>
      <w:divBdr>
        <w:top w:val="none" w:sz="0" w:space="0" w:color="auto"/>
        <w:left w:val="none" w:sz="0" w:space="0" w:color="auto"/>
        <w:bottom w:val="none" w:sz="0" w:space="0" w:color="auto"/>
        <w:right w:val="none" w:sz="0" w:space="0" w:color="auto"/>
      </w:divBdr>
    </w:div>
    <w:div w:id="1035422238">
      <w:bodyDiv w:val="1"/>
      <w:marLeft w:val="0"/>
      <w:marRight w:val="0"/>
      <w:marTop w:val="0"/>
      <w:marBottom w:val="0"/>
      <w:divBdr>
        <w:top w:val="none" w:sz="0" w:space="0" w:color="auto"/>
        <w:left w:val="none" w:sz="0" w:space="0" w:color="auto"/>
        <w:bottom w:val="none" w:sz="0" w:space="0" w:color="auto"/>
        <w:right w:val="none" w:sz="0" w:space="0" w:color="auto"/>
      </w:divBdr>
    </w:div>
    <w:div w:id="1039013189">
      <w:bodyDiv w:val="1"/>
      <w:marLeft w:val="0"/>
      <w:marRight w:val="0"/>
      <w:marTop w:val="0"/>
      <w:marBottom w:val="0"/>
      <w:divBdr>
        <w:top w:val="none" w:sz="0" w:space="0" w:color="auto"/>
        <w:left w:val="none" w:sz="0" w:space="0" w:color="auto"/>
        <w:bottom w:val="none" w:sz="0" w:space="0" w:color="auto"/>
        <w:right w:val="none" w:sz="0" w:space="0" w:color="auto"/>
      </w:divBdr>
    </w:div>
    <w:div w:id="1039940384">
      <w:bodyDiv w:val="1"/>
      <w:marLeft w:val="0"/>
      <w:marRight w:val="0"/>
      <w:marTop w:val="0"/>
      <w:marBottom w:val="0"/>
      <w:divBdr>
        <w:top w:val="none" w:sz="0" w:space="0" w:color="auto"/>
        <w:left w:val="none" w:sz="0" w:space="0" w:color="auto"/>
        <w:bottom w:val="none" w:sz="0" w:space="0" w:color="auto"/>
        <w:right w:val="none" w:sz="0" w:space="0" w:color="auto"/>
      </w:divBdr>
    </w:div>
    <w:div w:id="1040278354">
      <w:bodyDiv w:val="1"/>
      <w:marLeft w:val="0"/>
      <w:marRight w:val="0"/>
      <w:marTop w:val="0"/>
      <w:marBottom w:val="0"/>
      <w:divBdr>
        <w:top w:val="none" w:sz="0" w:space="0" w:color="auto"/>
        <w:left w:val="none" w:sz="0" w:space="0" w:color="auto"/>
        <w:bottom w:val="none" w:sz="0" w:space="0" w:color="auto"/>
        <w:right w:val="none" w:sz="0" w:space="0" w:color="auto"/>
      </w:divBdr>
    </w:div>
    <w:div w:id="1044869123">
      <w:bodyDiv w:val="1"/>
      <w:marLeft w:val="0"/>
      <w:marRight w:val="0"/>
      <w:marTop w:val="0"/>
      <w:marBottom w:val="0"/>
      <w:divBdr>
        <w:top w:val="none" w:sz="0" w:space="0" w:color="auto"/>
        <w:left w:val="none" w:sz="0" w:space="0" w:color="auto"/>
        <w:bottom w:val="none" w:sz="0" w:space="0" w:color="auto"/>
        <w:right w:val="none" w:sz="0" w:space="0" w:color="auto"/>
      </w:divBdr>
    </w:div>
    <w:div w:id="1050610742">
      <w:bodyDiv w:val="1"/>
      <w:marLeft w:val="0"/>
      <w:marRight w:val="0"/>
      <w:marTop w:val="0"/>
      <w:marBottom w:val="0"/>
      <w:divBdr>
        <w:top w:val="none" w:sz="0" w:space="0" w:color="auto"/>
        <w:left w:val="none" w:sz="0" w:space="0" w:color="auto"/>
        <w:bottom w:val="none" w:sz="0" w:space="0" w:color="auto"/>
        <w:right w:val="none" w:sz="0" w:space="0" w:color="auto"/>
      </w:divBdr>
    </w:div>
    <w:div w:id="1057051812">
      <w:bodyDiv w:val="1"/>
      <w:marLeft w:val="0"/>
      <w:marRight w:val="0"/>
      <w:marTop w:val="0"/>
      <w:marBottom w:val="0"/>
      <w:divBdr>
        <w:top w:val="none" w:sz="0" w:space="0" w:color="auto"/>
        <w:left w:val="none" w:sz="0" w:space="0" w:color="auto"/>
        <w:bottom w:val="none" w:sz="0" w:space="0" w:color="auto"/>
        <w:right w:val="none" w:sz="0" w:space="0" w:color="auto"/>
      </w:divBdr>
    </w:div>
    <w:div w:id="1059406393">
      <w:bodyDiv w:val="1"/>
      <w:marLeft w:val="0"/>
      <w:marRight w:val="0"/>
      <w:marTop w:val="0"/>
      <w:marBottom w:val="0"/>
      <w:divBdr>
        <w:top w:val="none" w:sz="0" w:space="0" w:color="auto"/>
        <w:left w:val="none" w:sz="0" w:space="0" w:color="auto"/>
        <w:bottom w:val="none" w:sz="0" w:space="0" w:color="auto"/>
        <w:right w:val="none" w:sz="0" w:space="0" w:color="auto"/>
      </w:divBdr>
    </w:div>
    <w:div w:id="1063143192">
      <w:bodyDiv w:val="1"/>
      <w:marLeft w:val="0"/>
      <w:marRight w:val="0"/>
      <w:marTop w:val="0"/>
      <w:marBottom w:val="0"/>
      <w:divBdr>
        <w:top w:val="none" w:sz="0" w:space="0" w:color="auto"/>
        <w:left w:val="none" w:sz="0" w:space="0" w:color="auto"/>
        <w:bottom w:val="none" w:sz="0" w:space="0" w:color="auto"/>
        <w:right w:val="none" w:sz="0" w:space="0" w:color="auto"/>
      </w:divBdr>
    </w:div>
    <w:div w:id="1067608525">
      <w:bodyDiv w:val="1"/>
      <w:marLeft w:val="0"/>
      <w:marRight w:val="0"/>
      <w:marTop w:val="0"/>
      <w:marBottom w:val="0"/>
      <w:divBdr>
        <w:top w:val="none" w:sz="0" w:space="0" w:color="auto"/>
        <w:left w:val="none" w:sz="0" w:space="0" w:color="auto"/>
        <w:bottom w:val="none" w:sz="0" w:space="0" w:color="auto"/>
        <w:right w:val="none" w:sz="0" w:space="0" w:color="auto"/>
      </w:divBdr>
    </w:div>
    <w:div w:id="1070075853">
      <w:bodyDiv w:val="1"/>
      <w:marLeft w:val="0"/>
      <w:marRight w:val="0"/>
      <w:marTop w:val="0"/>
      <w:marBottom w:val="0"/>
      <w:divBdr>
        <w:top w:val="none" w:sz="0" w:space="0" w:color="auto"/>
        <w:left w:val="none" w:sz="0" w:space="0" w:color="auto"/>
        <w:bottom w:val="none" w:sz="0" w:space="0" w:color="auto"/>
        <w:right w:val="none" w:sz="0" w:space="0" w:color="auto"/>
      </w:divBdr>
    </w:div>
    <w:div w:id="1083722192">
      <w:bodyDiv w:val="1"/>
      <w:marLeft w:val="0"/>
      <w:marRight w:val="0"/>
      <w:marTop w:val="0"/>
      <w:marBottom w:val="0"/>
      <w:divBdr>
        <w:top w:val="none" w:sz="0" w:space="0" w:color="auto"/>
        <w:left w:val="none" w:sz="0" w:space="0" w:color="auto"/>
        <w:bottom w:val="none" w:sz="0" w:space="0" w:color="auto"/>
        <w:right w:val="none" w:sz="0" w:space="0" w:color="auto"/>
      </w:divBdr>
    </w:div>
    <w:div w:id="1084063176">
      <w:bodyDiv w:val="1"/>
      <w:marLeft w:val="0"/>
      <w:marRight w:val="0"/>
      <w:marTop w:val="0"/>
      <w:marBottom w:val="0"/>
      <w:divBdr>
        <w:top w:val="none" w:sz="0" w:space="0" w:color="auto"/>
        <w:left w:val="none" w:sz="0" w:space="0" w:color="auto"/>
        <w:bottom w:val="none" w:sz="0" w:space="0" w:color="auto"/>
        <w:right w:val="none" w:sz="0" w:space="0" w:color="auto"/>
      </w:divBdr>
    </w:div>
    <w:div w:id="1094278533">
      <w:bodyDiv w:val="1"/>
      <w:marLeft w:val="0"/>
      <w:marRight w:val="0"/>
      <w:marTop w:val="0"/>
      <w:marBottom w:val="0"/>
      <w:divBdr>
        <w:top w:val="none" w:sz="0" w:space="0" w:color="auto"/>
        <w:left w:val="none" w:sz="0" w:space="0" w:color="auto"/>
        <w:bottom w:val="none" w:sz="0" w:space="0" w:color="auto"/>
        <w:right w:val="none" w:sz="0" w:space="0" w:color="auto"/>
      </w:divBdr>
    </w:div>
    <w:div w:id="1100568609">
      <w:bodyDiv w:val="1"/>
      <w:marLeft w:val="0"/>
      <w:marRight w:val="0"/>
      <w:marTop w:val="0"/>
      <w:marBottom w:val="0"/>
      <w:divBdr>
        <w:top w:val="none" w:sz="0" w:space="0" w:color="auto"/>
        <w:left w:val="none" w:sz="0" w:space="0" w:color="auto"/>
        <w:bottom w:val="none" w:sz="0" w:space="0" w:color="auto"/>
        <w:right w:val="none" w:sz="0" w:space="0" w:color="auto"/>
      </w:divBdr>
    </w:div>
    <w:div w:id="1102410489">
      <w:bodyDiv w:val="1"/>
      <w:marLeft w:val="0"/>
      <w:marRight w:val="0"/>
      <w:marTop w:val="0"/>
      <w:marBottom w:val="0"/>
      <w:divBdr>
        <w:top w:val="none" w:sz="0" w:space="0" w:color="auto"/>
        <w:left w:val="none" w:sz="0" w:space="0" w:color="auto"/>
        <w:bottom w:val="none" w:sz="0" w:space="0" w:color="auto"/>
        <w:right w:val="none" w:sz="0" w:space="0" w:color="auto"/>
      </w:divBdr>
    </w:div>
    <w:div w:id="1103722606">
      <w:bodyDiv w:val="1"/>
      <w:marLeft w:val="0"/>
      <w:marRight w:val="0"/>
      <w:marTop w:val="0"/>
      <w:marBottom w:val="0"/>
      <w:divBdr>
        <w:top w:val="none" w:sz="0" w:space="0" w:color="auto"/>
        <w:left w:val="none" w:sz="0" w:space="0" w:color="auto"/>
        <w:bottom w:val="none" w:sz="0" w:space="0" w:color="auto"/>
        <w:right w:val="none" w:sz="0" w:space="0" w:color="auto"/>
      </w:divBdr>
    </w:div>
    <w:div w:id="1113011260">
      <w:bodyDiv w:val="1"/>
      <w:marLeft w:val="0"/>
      <w:marRight w:val="0"/>
      <w:marTop w:val="0"/>
      <w:marBottom w:val="0"/>
      <w:divBdr>
        <w:top w:val="none" w:sz="0" w:space="0" w:color="auto"/>
        <w:left w:val="none" w:sz="0" w:space="0" w:color="auto"/>
        <w:bottom w:val="none" w:sz="0" w:space="0" w:color="auto"/>
        <w:right w:val="none" w:sz="0" w:space="0" w:color="auto"/>
      </w:divBdr>
    </w:div>
    <w:div w:id="1113018058">
      <w:bodyDiv w:val="1"/>
      <w:marLeft w:val="0"/>
      <w:marRight w:val="0"/>
      <w:marTop w:val="0"/>
      <w:marBottom w:val="0"/>
      <w:divBdr>
        <w:top w:val="none" w:sz="0" w:space="0" w:color="auto"/>
        <w:left w:val="none" w:sz="0" w:space="0" w:color="auto"/>
        <w:bottom w:val="none" w:sz="0" w:space="0" w:color="auto"/>
        <w:right w:val="none" w:sz="0" w:space="0" w:color="auto"/>
      </w:divBdr>
    </w:div>
    <w:div w:id="1115517926">
      <w:bodyDiv w:val="1"/>
      <w:marLeft w:val="0"/>
      <w:marRight w:val="0"/>
      <w:marTop w:val="0"/>
      <w:marBottom w:val="0"/>
      <w:divBdr>
        <w:top w:val="none" w:sz="0" w:space="0" w:color="auto"/>
        <w:left w:val="none" w:sz="0" w:space="0" w:color="auto"/>
        <w:bottom w:val="none" w:sz="0" w:space="0" w:color="auto"/>
        <w:right w:val="none" w:sz="0" w:space="0" w:color="auto"/>
      </w:divBdr>
    </w:div>
    <w:div w:id="1121610891">
      <w:bodyDiv w:val="1"/>
      <w:marLeft w:val="0"/>
      <w:marRight w:val="0"/>
      <w:marTop w:val="0"/>
      <w:marBottom w:val="0"/>
      <w:divBdr>
        <w:top w:val="none" w:sz="0" w:space="0" w:color="auto"/>
        <w:left w:val="none" w:sz="0" w:space="0" w:color="auto"/>
        <w:bottom w:val="none" w:sz="0" w:space="0" w:color="auto"/>
        <w:right w:val="none" w:sz="0" w:space="0" w:color="auto"/>
      </w:divBdr>
    </w:div>
    <w:div w:id="1129861213">
      <w:bodyDiv w:val="1"/>
      <w:marLeft w:val="0"/>
      <w:marRight w:val="0"/>
      <w:marTop w:val="0"/>
      <w:marBottom w:val="0"/>
      <w:divBdr>
        <w:top w:val="none" w:sz="0" w:space="0" w:color="auto"/>
        <w:left w:val="none" w:sz="0" w:space="0" w:color="auto"/>
        <w:bottom w:val="none" w:sz="0" w:space="0" w:color="auto"/>
        <w:right w:val="none" w:sz="0" w:space="0" w:color="auto"/>
      </w:divBdr>
    </w:div>
    <w:div w:id="1133252585">
      <w:bodyDiv w:val="1"/>
      <w:marLeft w:val="0"/>
      <w:marRight w:val="0"/>
      <w:marTop w:val="0"/>
      <w:marBottom w:val="0"/>
      <w:divBdr>
        <w:top w:val="none" w:sz="0" w:space="0" w:color="auto"/>
        <w:left w:val="none" w:sz="0" w:space="0" w:color="auto"/>
        <w:bottom w:val="none" w:sz="0" w:space="0" w:color="auto"/>
        <w:right w:val="none" w:sz="0" w:space="0" w:color="auto"/>
      </w:divBdr>
    </w:div>
    <w:div w:id="1133794149">
      <w:bodyDiv w:val="1"/>
      <w:marLeft w:val="0"/>
      <w:marRight w:val="0"/>
      <w:marTop w:val="0"/>
      <w:marBottom w:val="0"/>
      <w:divBdr>
        <w:top w:val="none" w:sz="0" w:space="0" w:color="auto"/>
        <w:left w:val="none" w:sz="0" w:space="0" w:color="auto"/>
        <w:bottom w:val="none" w:sz="0" w:space="0" w:color="auto"/>
        <w:right w:val="none" w:sz="0" w:space="0" w:color="auto"/>
      </w:divBdr>
    </w:div>
    <w:div w:id="1135176999">
      <w:bodyDiv w:val="1"/>
      <w:marLeft w:val="0"/>
      <w:marRight w:val="0"/>
      <w:marTop w:val="0"/>
      <w:marBottom w:val="0"/>
      <w:divBdr>
        <w:top w:val="none" w:sz="0" w:space="0" w:color="auto"/>
        <w:left w:val="none" w:sz="0" w:space="0" w:color="auto"/>
        <w:bottom w:val="none" w:sz="0" w:space="0" w:color="auto"/>
        <w:right w:val="none" w:sz="0" w:space="0" w:color="auto"/>
      </w:divBdr>
    </w:div>
    <w:div w:id="1139761994">
      <w:bodyDiv w:val="1"/>
      <w:marLeft w:val="0"/>
      <w:marRight w:val="0"/>
      <w:marTop w:val="0"/>
      <w:marBottom w:val="0"/>
      <w:divBdr>
        <w:top w:val="none" w:sz="0" w:space="0" w:color="auto"/>
        <w:left w:val="none" w:sz="0" w:space="0" w:color="auto"/>
        <w:bottom w:val="none" w:sz="0" w:space="0" w:color="auto"/>
        <w:right w:val="none" w:sz="0" w:space="0" w:color="auto"/>
      </w:divBdr>
    </w:div>
    <w:div w:id="1141583685">
      <w:bodyDiv w:val="1"/>
      <w:marLeft w:val="0"/>
      <w:marRight w:val="0"/>
      <w:marTop w:val="0"/>
      <w:marBottom w:val="0"/>
      <w:divBdr>
        <w:top w:val="none" w:sz="0" w:space="0" w:color="auto"/>
        <w:left w:val="none" w:sz="0" w:space="0" w:color="auto"/>
        <w:bottom w:val="none" w:sz="0" w:space="0" w:color="auto"/>
        <w:right w:val="none" w:sz="0" w:space="0" w:color="auto"/>
      </w:divBdr>
    </w:div>
    <w:div w:id="1143237602">
      <w:bodyDiv w:val="1"/>
      <w:marLeft w:val="0"/>
      <w:marRight w:val="0"/>
      <w:marTop w:val="0"/>
      <w:marBottom w:val="0"/>
      <w:divBdr>
        <w:top w:val="none" w:sz="0" w:space="0" w:color="auto"/>
        <w:left w:val="none" w:sz="0" w:space="0" w:color="auto"/>
        <w:bottom w:val="none" w:sz="0" w:space="0" w:color="auto"/>
        <w:right w:val="none" w:sz="0" w:space="0" w:color="auto"/>
      </w:divBdr>
    </w:div>
    <w:div w:id="1152138850">
      <w:bodyDiv w:val="1"/>
      <w:marLeft w:val="0"/>
      <w:marRight w:val="0"/>
      <w:marTop w:val="0"/>
      <w:marBottom w:val="0"/>
      <w:divBdr>
        <w:top w:val="none" w:sz="0" w:space="0" w:color="auto"/>
        <w:left w:val="none" w:sz="0" w:space="0" w:color="auto"/>
        <w:bottom w:val="none" w:sz="0" w:space="0" w:color="auto"/>
        <w:right w:val="none" w:sz="0" w:space="0" w:color="auto"/>
      </w:divBdr>
    </w:div>
    <w:div w:id="1152941960">
      <w:bodyDiv w:val="1"/>
      <w:marLeft w:val="0"/>
      <w:marRight w:val="0"/>
      <w:marTop w:val="0"/>
      <w:marBottom w:val="0"/>
      <w:divBdr>
        <w:top w:val="none" w:sz="0" w:space="0" w:color="auto"/>
        <w:left w:val="none" w:sz="0" w:space="0" w:color="auto"/>
        <w:bottom w:val="none" w:sz="0" w:space="0" w:color="auto"/>
        <w:right w:val="none" w:sz="0" w:space="0" w:color="auto"/>
      </w:divBdr>
    </w:div>
    <w:div w:id="1159809526">
      <w:bodyDiv w:val="1"/>
      <w:marLeft w:val="0"/>
      <w:marRight w:val="0"/>
      <w:marTop w:val="0"/>
      <w:marBottom w:val="0"/>
      <w:divBdr>
        <w:top w:val="none" w:sz="0" w:space="0" w:color="auto"/>
        <w:left w:val="none" w:sz="0" w:space="0" w:color="auto"/>
        <w:bottom w:val="none" w:sz="0" w:space="0" w:color="auto"/>
        <w:right w:val="none" w:sz="0" w:space="0" w:color="auto"/>
      </w:divBdr>
    </w:div>
    <w:div w:id="1162239054">
      <w:bodyDiv w:val="1"/>
      <w:marLeft w:val="0"/>
      <w:marRight w:val="0"/>
      <w:marTop w:val="0"/>
      <w:marBottom w:val="0"/>
      <w:divBdr>
        <w:top w:val="none" w:sz="0" w:space="0" w:color="auto"/>
        <w:left w:val="none" w:sz="0" w:space="0" w:color="auto"/>
        <w:bottom w:val="none" w:sz="0" w:space="0" w:color="auto"/>
        <w:right w:val="none" w:sz="0" w:space="0" w:color="auto"/>
      </w:divBdr>
    </w:div>
    <w:div w:id="1171869487">
      <w:bodyDiv w:val="1"/>
      <w:marLeft w:val="0"/>
      <w:marRight w:val="0"/>
      <w:marTop w:val="0"/>
      <w:marBottom w:val="0"/>
      <w:divBdr>
        <w:top w:val="none" w:sz="0" w:space="0" w:color="auto"/>
        <w:left w:val="none" w:sz="0" w:space="0" w:color="auto"/>
        <w:bottom w:val="none" w:sz="0" w:space="0" w:color="auto"/>
        <w:right w:val="none" w:sz="0" w:space="0" w:color="auto"/>
      </w:divBdr>
    </w:div>
    <w:div w:id="1172836106">
      <w:bodyDiv w:val="1"/>
      <w:marLeft w:val="0"/>
      <w:marRight w:val="0"/>
      <w:marTop w:val="0"/>
      <w:marBottom w:val="0"/>
      <w:divBdr>
        <w:top w:val="none" w:sz="0" w:space="0" w:color="auto"/>
        <w:left w:val="none" w:sz="0" w:space="0" w:color="auto"/>
        <w:bottom w:val="none" w:sz="0" w:space="0" w:color="auto"/>
        <w:right w:val="none" w:sz="0" w:space="0" w:color="auto"/>
      </w:divBdr>
    </w:div>
    <w:div w:id="1177380260">
      <w:bodyDiv w:val="1"/>
      <w:marLeft w:val="0"/>
      <w:marRight w:val="0"/>
      <w:marTop w:val="0"/>
      <w:marBottom w:val="0"/>
      <w:divBdr>
        <w:top w:val="none" w:sz="0" w:space="0" w:color="auto"/>
        <w:left w:val="none" w:sz="0" w:space="0" w:color="auto"/>
        <w:bottom w:val="none" w:sz="0" w:space="0" w:color="auto"/>
        <w:right w:val="none" w:sz="0" w:space="0" w:color="auto"/>
      </w:divBdr>
    </w:div>
    <w:div w:id="1184318289">
      <w:bodyDiv w:val="1"/>
      <w:marLeft w:val="0"/>
      <w:marRight w:val="0"/>
      <w:marTop w:val="0"/>
      <w:marBottom w:val="0"/>
      <w:divBdr>
        <w:top w:val="none" w:sz="0" w:space="0" w:color="auto"/>
        <w:left w:val="none" w:sz="0" w:space="0" w:color="auto"/>
        <w:bottom w:val="none" w:sz="0" w:space="0" w:color="auto"/>
        <w:right w:val="none" w:sz="0" w:space="0" w:color="auto"/>
      </w:divBdr>
    </w:div>
    <w:div w:id="1186403731">
      <w:bodyDiv w:val="1"/>
      <w:marLeft w:val="0"/>
      <w:marRight w:val="0"/>
      <w:marTop w:val="0"/>
      <w:marBottom w:val="0"/>
      <w:divBdr>
        <w:top w:val="none" w:sz="0" w:space="0" w:color="auto"/>
        <w:left w:val="none" w:sz="0" w:space="0" w:color="auto"/>
        <w:bottom w:val="none" w:sz="0" w:space="0" w:color="auto"/>
        <w:right w:val="none" w:sz="0" w:space="0" w:color="auto"/>
      </w:divBdr>
    </w:div>
    <w:div w:id="1192109924">
      <w:bodyDiv w:val="1"/>
      <w:marLeft w:val="0"/>
      <w:marRight w:val="0"/>
      <w:marTop w:val="0"/>
      <w:marBottom w:val="0"/>
      <w:divBdr>
        <w:top w:val="none" w:sz="0" w:space="0" w:color="auto"/>
        <w:left w:val="none" w:sz="0" w:space="0" w:color="auto"/>
        <w:bottom w:val="none" w:sz="0" w:space="0" w:color="auto"/>
        <w:right w:val="none" w:sz="0" w:space="0" w:color="auto"/>
      </w:divBdr>
    </w:div>
    <w:div w:id="1208952142">
      <w:bodyDiv w:val="1"/>
      <w:marLeft w:val="0"/>
      <w:marRight w:val="0"/>
      <w:marTop w:val="0"/>
      <w:marBottom w:val="0"/>
      <w:divBdr>
        <w:top w:val="none" w:sz="0" w:space="0" w:color="auto"/>
        <w:left w:val="none" w:sz="0" w:space="0" w:color="auto"/>
        <w:bottom w:val="none" w:sz="0" w:space="0" w:color="auto"/>
        <w:right w:val="none" w:sz="0" w:space="0" w:color="auto"/>
      </w:divBdr>
    </w:div>
    <w:div w:id="1212619473">
      <w:bodyDiv w:val="1"/>
      <w:marLeft w:val="0"/>
      <w:marRight w:val="0"/>
      <w:marTop w:val="0"/>
      <w:marBottom w:val="0"/>
      <w:divBdr>
        <w:top w:val="none" w:sz="0" w:space="0" w:color="auto"/>
        <w:left w:val="none" w:sz="0" w:space="0" w:color="auto"/>
        <w:bottom w:val="none" w:sz="0" w:space="0" w:color="auto"/>
        <w:right w:val="none" w:sz="0" w:space="0" w:color="auto"/>
      </w:divBdr>
    </w:div>
    <w:div w:id="1213999047">
      <w:bodyDiv w:val="1"/>
      <w:marLeft w:val="0"/>
      <w:marRight w:val="0"/>
      <w:marTop w:val="0"/>
      <w:marBottom w:val="0"/>
      <w:divBdr>
        <w:top w:val="none" w:sz="0" w:space="0" w:color="auto"/>
        <w:left w:val="none" w:sz="0" w:space="0" w:color="auto"/>
        <w:bottom w:val="none" w:sz="0" w:space="0" w:color="auto"/>
        <w:right w:val="none" w:sz="0" w:space="0" w:color="auto"/>
      </w:divBdr>
    </w:div>
    <w:div w:id="1219708216">
      <w:bodyDiv w:val="1"/>
      <w:marLeft w:val="0"/>
      <w:marRight w:val="0"/>
      <w:marTop w:val="0"/>
      <w:marBottom w:val="0"/>
      <w:divBdr>
        <w:top w:val="none" w:sz="0" w:space="0" w:color="auto"/>
        <w:left w:val="none" w:sz="0" w:space="0" w:color="auto"/>
        <w:bottom w:val="none" w:sz="0" w:space="0" w:color="auto"/>
        <w:right w:val="none" w:sz="0" w:space="0" w:color="auto"/>
      </w:divBdr>
    </w:div>
    <w:div w:id="1227766490">
      <w:bodyDiv w:val="1"/>
      <w:marLeft w:val="0"/>
      <w:marRight w:val="0"/>
      <w:marTop w:val="0"/>
      <w:marBottom w:val="0"/>
      <w:divBdr>
        <w:top w:val="none" w:sz="0" w:space="0" w:color="auto"/>
        <w:left w:val="none" w:sz="0" w:space="0" w:color="auto"/>
        <w:bottom w:val="none" w:sz="0" w:space="0" w:color="auto"/>
        <w:right w:val="none" w:sz="0" w:space="0" w:color="auto"/>
      </w:divBdr>
    </w:div>
    <w:div w:id="1231118765">
      <w:bodyDiv w:val="1"/>
      <w:marLeft w:val="0"/>
      <w:marRight w:val="0"/>
      <w:marTop w:val="0"/>
      <w:marBottom w:val="0"/>
      <w:divBdr>
        <w:top w:val="none" w:sz="0" w:space="0" w:color="auto"/>
        <w:left w:val="none" w:sz="0" w:space="0" w:color="auto"/>
        <w:bottom w:val="none" w:sz="0" w:space="0" w:color="auto"/>
        <w:right w:val="none" w:sz="0" w:space="0" w:color="auto"/>
      </w:divBdr>
    </w:div>
    <w:div w:id="1233812363">
      <w:bodyDiv w:val="1"/>
      <w:marLeft w:val="0"/>
      <w:marRight w:val="0"/>
      <w:marTop w:val="0"/>
      <w:marBottom w:val="0"/>
      <w:divBdr>
        <w:top w:val="none" w:sz="0" w:space="0" w:color="auto"/>
        <w:left w:val="none" w:sz="0" w:space="0" w:color="auto"/>
        <w:bottom w:val="none" w:sz="0" w:space="0" w:color="auto"/>
        <w:right w:val="none" w:sz="0" w:space="0" w:color="auto"/>
      </w:divBdr>
    </w:div>
    <w:div w:id="1235318146">
      <w:bodyDiv w:val="1"/>
      <w:marLeft w:val="0"/>
      <w:marRight w:val="0"/>
      <w:marTop w:val="0"/>
      <w:marBottom w:val="0"/>
      <w:divBdr>
        <w:top w:val="none" w:sz="0" w:space="0" w:color="auto"/>
        <w:left w:val="none" w:sz="0" w:space="0" w:color="auto"/>
        <w:bottom w:val="none" w:sz="0" w:space="0" w:color="auto"/>
        <w:right w:val="none" w:sz="0" w:space="0" w:color="auto"/>
      </w:divBdr>
    </w:div>
    <w:div w:id="1239555066">
      <w:bodyDiv w:val="1"/>
      <w:marLeft w:val="0"/>
      <w:marRight w:val="0"/>
      <w:marTop w:val="0"/>
      <w:marBottom w:val="0"/>
      <w:divBdr>
        <w:top w:val="none" w:sz="0" w:space="0" w:color="auto"/>
        <w:left w:val="none" w:sz="0" w:space="0" w:color="auto"/>
        <w:bottom w:val="none" w:sz="0" w:space="0" w:color="auto"/>
        <w:right w:val="none" w:sz="0" w:space="0" w:color="auto"/>
      </w:divBdr>
    </w:div>
    <w:div w:id="1244292392">
      <w:bodyDiv w:val="1"/>
      <w:marLeft w:val="0"/>
      <w:marRight w:val="0"/>
      <w:marTop w:val="0"/>
      <w:marBottom w:val="0"/>
      <w:divBdr>
        <w:top w:val="none" w:sz="0" w:space="0" w:color="auto"/>
        <w:left w:val="none" w:sz="0" w:space="0" w:color="auto"/>
        <w:bottom w:val="none" w:sz="0" w:space="0" w:color="auto"/>
        <w:right w:val="none" w:sz="0" w:space="0" w:color="auto"/>
      </w:divBdr>
    </w:div>
    <w:div w:id="1249652840">
      <w:bodyDiv w:val="1"/>
      <w:marLeft w:val="0"/>
      <w:marRight w:val="0"/>
      <w:marTop w:val="0"/>
      <w:marBottom w:val="0"/>
      <w:divBdr>
        <w:top w:val="none" w:sz="0" w:space="0" w:color="auto"/>
        <w:left w:val="none" w:sz="0" w:space="0" w:color="auto"/>
        <w:bottom w:val="none" w:sz="0" w:space="0" w:color="auto"/>
        <w:right w:val="none" w:sz="0" w:space="0" w:color="auto"/>
      </w:divBdr>
    </w:div>
    <w:div w:id="1249654439">
      <w:bodyDiv w:val="1"/>
      <w:marLeft w:val="0"/>
      <w:marRight w:val="0"/>
      <w:marTop w:val="0"/>
      <w:marBottom w:val="0"/>
      <w:divBdr>
        <w:top w:val="none" w:sz="0" w:space="0" w:color="auto"/>
        <w:left w:val="none" w:sz="0" w:space="0" w:color="auto"/>
        <w:bottom w:val="none" w:sz="0" w:space="0" w:color="auto"/>
        <w:right w:val="none" w:sz="0" w:space="0" w:color="auto"/>
      </w:divBdr>
    </w:div>
    <w:div w:id="1250386194">
      <w:bodyDiv w:val="1"/>
      <w:marLeft w:val="0"/>
      <w:marRight w:val="0"/>
      <w:marTop w:val="0"/>
      <w:marBottom w:val="0"/>
      <w:divBdr>
        <w:top w:val="none" w:sz="0" w:space="0" w:color="auto"/>
        <w:left w:val="none" w:sz="0" w:space="0" w:color="auto"/>
        <w:bottom w:val="none" w:sz="0" w:space="0" w:color="auto"/>
        <w:right w:val="none" w:sz="0" w:space="0" w:color="auto"/>
      </w:divBdr>
    </w:div>
    <w:div w:id="1257439276">
      <w:bodyDiv w:val="1"/>
      <w:marLeft w:val="0"/>
      <w:marRight w:val="0"/>
      <w:marTop w:val="0"/>
      <w:marBottom w:val="0"/>
      <w:divBdr>
        <w:top w:val="none" w:sz="0" w:space="0" w:color="auto"/>
        <w:left w:val="none" w:sz="0" w:space="0" w:color="auto"/>
        <w:bottom w:val="none" w:sz="0" w:space="0" w:color="auto"/>
        <w:right w:val="none" w:sz="0" w:space="0" w:color="auto"/>
      </w:divBdr>
    </w:div>
    <w:div w:id="1258060346">
      <w:bodyDiv w:val="1"/>
      <w:marLeft w:val="0"/>
      <w:marRight w:val="0"/>
      <w:marTop w:val="0"/>
      <w:marBottom w:val="0"/>
      <w:divBdr>
        <w:top w:val="none" w:sz="0" w:space="0" w:color="auto"/>
        <w:left w:val="none" w:sz="0" w:space="0" w:color="auto"/>
        <w:bottom w:val="none" w:sz="0" w:space="0" w:color="auto"/>
        <w:right w:val="none" w:sz="0" w:space="0" w:color="auto"/>
      </w:divBdr>
    </w:div>
    <w:div w:id="1269697411">
      <w:bodyDiv w:val="1"/>
      <w:marLeft w:val="0"/>
      <w:marRight w:val="0"/>
      <w:marTop w:val="0"/>
      <w:marBottom w:val="0"/>
      <w:divBdr>
        <w:top w:val="none" w:sz="0" w:space="0" w:color="auto"/>
        <w:left w:val="none" w:sz="0" w:space="0" w:color="auto"/>
        <w:bottom w:val="none" w:sz="0" w:space="0" w:color="auto"/>
        <w:right w:val="none" w:sz="0" w:space="0" w:color="auto"/>
      </w:divBdr>
    </w:div>
    <w:div w:id="1270578967">
      <w:bodyDiv w:val="1"/>
      <w:marLeft w:val="0"/>
      <w:marRight w:val="0"/>
      <w:marTop w:val="0"/>
      <w:marBottom w:val="0"/>
      <w:divBdr>
        <w:top w:val="none" w:sz="0" w:space="0" w:color="auto"/>
        <w:left w:val="none" w:sz="0" w:space="0" w:color="auto"/>
        <w:bottom w:val="none" w:sz="0" w:space="0" w:color="auto"/>
        <w:right w:val="none" w:sz="0" w:space="0" w:color="auto"/>
      </w:divBdr>
    </w:div>
    <w:div w:id="1275866972">
      <w:bodyDiv w:val="1"/>
      <w:marLeft w:val="0"/>
      <w:marRight w:val="0"/>
      <w:marTop w:val="0"/>
      <w:marBottom w:val="0"/>
      <w:divBdr>
        <w:top w:val="none" w:sz="0" w:space="0" w:color="auto"/>
        <w:left w:val="none" w:sz="0" w:space="0" w:color="auto"/>
        <w:bottom w:val="none" w:sz="0" w:space="0" w:color="auto"/>
        <w:right w:val="none" w:sz="0" w:space="0" w:color="auto"/>
      </w:divBdr>
    </w:div>
    <w:div w:id="1286231004">
      <w:bodyDiv w:val="1"/>
      <w:marLeft w:val="0"/>
      <w:marRight w:val="0"/>
      <w:marTop w:val="0"/>
      <w:marBottom w:val="0"/>
      <w:divBdr>
        <w:top w:val="none" w:sz="0" w:space="0" w:color="auto"/>
        <w:left w:val="none" w:sz="0" w:space="0" w:color="auto"/>
        <w:bottom w:val="none" w:sz="0" w:space="0" w:color="auto"/>
        <w:right w:val="none" w:sz="0" w:space="0" w:color="auto"/>
      </w:divBdr>
    </w:div>
    <w:div w:id="1287851272">
      <w:bodyDiv w:val="1"/>
      <w:marLeft w:val="0"/>
      <w:marRight w:val="0"/>
      <w:marTop w:val="0"/>
      <w:marBottom w:val="0"/>
      <w:divBdr>
        <w:top w:val="none" w:sz="0" w:space="0" w:color="auto"/>
        <w:left w:val="none" w:sz="0" w:space="0" w:color="auto"/>
        <w:bottom w:val="none" w:sz="0" w:space="0" w:color="auto"/>
        <w:right w:val="none" w:sz="0" w:space="0" w:color="auto"/>
      </w:divBdr>
    </w:div>
    <w:div w:id="1290817840">
      <w:bodyDiv w:val="1"/>
      <w:marLeft w:val="0"/>
      <w:marRight w:val="0"/>
      <w:marTop w:val="0"/>
      <w:marBottom w:val="0"/>
      <w:divBdr>
        <w:top w:val="none" w:sz="0" w:space="0" w:color="auto"/>
        <w:left w:val="none" w:sz="0" w:space="0" w:color="auto"/>
        <w:bottom w:val="none" w:sz="0" w:space="0" w:color="auto"/>
        <w:right w:val="none" w:sz="0" w:space="0" w:color="auto"/>
      </w:divBdr>
    </w:div>
    <w:div w:id="1291208480">
      <w:bodyDiv w:val="1"/>
      <w:marLeft w:val="0"/>
      <w:marRight w:val="0"/>
      <w:marTop w:val="0"/>
      <w:marBottom w:val="0"/>
      <w:divBdr>
        <w:top w:val="none" w:sz="0" w:space="0" w:color="auto"/>
        <w:left w:val="none" w:sz="0" w:space="0" w:color="auto"/>
        <w:bottom w:val="none" w:sz="0" w:space="0" w:color="auto"/>
        <w:right w:val="none" w:sz="0" w:space="0" w:color="auto"/>
      </w:divBdr>
    </w:div>
    <w:div w:id="1294408593">
      <w:bodyDiv w:val="1"/>
      <w:marLeft w:val="0"/>
      <w:marRight w:val="0"/>
      <w:marTop w:val="0"/>
      <w:marBottom w:val="0"/>
      <w:divBdr>
        <w:top w:val="none" w:sz="0" w:space="0" w:color="auto"/>
        <w:left w:val="none" w:sz="0" w:space="0" w:color="auto"/>
        <w:bottom w:val="none" w:sz="0" w:space="0" w:color="auto"/>
        <w:right w:val="none" w:sz="0" w:space="0" w:color="auto"/>
      </w:divBdr>
    </w:div>
    <w:div w:id="1296526492">
      <w:bodyDiv w:val="1"/>
      <w:marLeft w:val="0"/>
      <w:marRight w:val="0"/>
      <w:marTop w:val="0"/>
      <w:marBottom w:val="0"/>
      <w:divBdr>
        <w:top w:val="none" w:sz="0" w:space="0" w:color="auto"/>
        <w:left w:val="none" w:sz="0" w:space="0" w:color="auto"/>
        <w:bottom w:val="none" w:sz="0" w:space="0" w:color="auto"/>
        <w:right w:val="none" w:sz="0" w:space="0" w:color="auto"/>
      </w:divBdr>
    </w:div>
    <w:div w:id="1307971536">
      <w:bodyDiv w:val="1"/>
      <w:marLeft w:val="0"/>
      <w:marRight w:val="0"/>
      <w:marTop w:val="0"/>
      <w:marBottom w:val="0"/>
      <w:divBdr>
        <w:top w:val="none" w:sz="0" w:space="0" w:color="auto"/>
        <w:left w:val="none" w:sz="0" w:space="0" w:color="auto"/>
        <w:bottom w:val="none" w:sz="0" w:space="0" w:color="auto"/>
        <w:right w:val="none" w:sz="0" w:space="0" w:color="auto"/>
      </w:divBdr>
    </w:div>
    <w:div w:id="1308823544">
      <w:bodyDiv w:val="1"/>
      <w:marLeft w:val="0"/>
      <w:marRight w:val="0"/>
      <w:marTop w:val="0"/>
      <w:marBottom w:val="0"/>
      <w:divBdr>
        <w:top w:val="none" w:sz="0" w:space="0" w:color="auto"/>
        <w:left w:val="none" w:sz="0" w:space="0" w:color="auto"/>
        <w:bottom w:val="none" w:sz="0" w:space="0" w:color="auto"/>
        <w:right w:val="none" w:sz="0" w:space="0" w:color="auto"/>
      </w:divBdr>
    </w:div>
    <w:div w:id="1313095463">
      <w:bodyDiv w:val="1"/>
      <w:marLeft w:val="0"/>
      <w:marRight w:val="0"/>
      <w:marTop w:val="0"/>
      <w:marBottom w:val="0"/>
      <w:divBdr>
        <w:top w:val="none" w:sz="0" w:space="0" w:color="auto"/>
        <w:left w:val="none" w:sz="0" w:space="0" w:color="auto"/>
        <w:bottom w:val="none" w:sz="0" w:space="0" w:color="auto"/>
        <w:right w:val="none" w:sz="0" w:space="0" w:color="auto"/>
      </w:divBdr>
    </w:div>
    <w:div w:id="1315136612">
      <w:bodyDiv w:val="1"/>
      <w:marLeft w:val="0"/>
      <w:marRight w:val="0"/>
      <w:marTop w:val="0"/>
      <w:marBottom w:val="0"/>
      <w:divBdr>
        <w:top w:val="none" w:sz="0" w:space="0" w:color="auto"/>
        <w:left w:val="none" w:sz="0" w:space="0" w:color="auto"/>
        <w:bottom w:val="none" w:sz="0" w:space="0" w:color="auto"/>
        <w:right w:val="none" w:sz="0" w:space="0" w:color="auto"/>
      </w:divBdr>
    </w:div>
    <w:div w:id="1318727983">
      <w:bodyDiv w:val="1"/>
      <w:marLeft w:val="0"/>
      <w:marRight w:val="0"/>
      <w:marTop w:val="0"/>
      <w:marBottom w:val="0"/>
      <w:divBdr>
        <w:top w:val="none" w:sz="0" w:space="0" w:color="auto"/>
        <w:left w:val="none" w:sz="0" w:space="0" w:color="auto"/>
        <w:bottom w:val="none" w:sz="0" w:space="0" w:color="auto"/>
        <w:right w:val="none" w:sz="0" w:space="0" w:color="auto"/>
      </w:divBdr>
    </w:div>
    <w:div w:id="1320157608">
      <w:bodyDiv w:val="1"/>
      <w:marLeft w:val="0"/>
      <w:marRight w:val="0"/>
      <w:marTop w:val="0"/>
      <w:marBottom w:val="0"/>
      <w:divBdr>
        <w:top w:val="none" w:sz="0" w:space="0" w:color="auto"/>
        <w:left w:val="none" w:sz="0" w:space="0" w:color="auto"/>
        <w:bottom w:val="none" w:sz="0" w:space="0" w:color="auto"/>
        <w:right w:val="none" w:sz="0" w:space="0" w:color="auto"/>
      </w:divBdr>
    </w:div>
    <w:div w:id="1320421665">
      <w:bodyDiv w:val="1"/>
      <w:marLeft w:val="0"/>
      <w:marRight w:val="0"/>
      <w:marTop w:val="0"/>
      <w:marBottom w:val="0"/>
      <w:divBdr>
        <w:top w:val="none" w:sz="0" w:space="0" w:color="auto"/>
        <w:left w:val="none" w:sz="0" w:space="0" w:color="auto"/>
        <w:bottom w:val="none" w:sz="0" w:space="0" w:color="auto"/>
        <w:right w:val="none" w:sz="0" w:space="0" w:color="auto"/>
      </w:divBdr>
    </w:div>
    <w:div w:id="1329401954">
      <w:bodyDiv w:val="1"/>
      <w:marLeft w:val="0"/>
      <w:marRight w:val="0"/>
      <w:marTop w:val="0"/>
      <w:marBottom w:val="0"/>
      <w:divBdr>
        <w:top w:val="none" w:sz="0" w:space="0" w:color="auto"/>
        <w:left w:val="none" w:sz="0" w:space="0" w:color="auto"/>
        <w:bottom w:val="none" w:sz="0" w:space="0" w:color="auto"/>
        <w:right w:val="none" w:sz="0" w:space="0" w:color="auto"/>
      </w:divBdr>
    </w:div>
    <w:div w:id="1331104368">
      <w:bodyDiv w:val="1"/>
      <w:marLeft w:val="0"/>
      <w:marRight w:val="0"/>
      <w:marTop w:val="0"/>
      <w:marBottom w:val="0"/>
      <w:divBdr>
        <w:top w:val="none" w:sz="0" w:space="0" w:color="auto"/>
        <w:left w:val="none" w:sz="0" w:space="0" w:color="auto"/>
        <w:bottom w:val="none" w:sz="0" w:space="0" w:color="auto"/>
        <w:right w:val="none" w:sz="0" w:space="0" w:color="auto"/>
      </w:divBdr>
    </w:div>
    <w:div w:id="1333676283">
      <w:bodyDiv w:val="1"/>
      <w:marLeft w:val="0"/>
      <w:marRight w:val="0"/>
      <w:marTop w:val="0"/>
      <w:marBottom w:val="0"/>
      <w:divBdr>
        <w:top w:val="none" w:sz="0" w:space="0" w:color="auto"/>
        <w:left w:val="none" w:sz="0" w:space="0" w:color="auto"/>
        <w:bottom w:val="none" w:sz="0" w:space="0" w:color="auto"/>
        <w:right w:val="none" w:sz="0" w:space="0" w:color="auto"/>
      </w:divBdr>
    </w:div>
    <w:div w:id="1334647149">
      <w:bodyDiv w:val="1"/>
      <w:marLeft w:val="0"/>
      <w:marRight w:val="0"/>
      <w:marTop w:val="0"/>
      <w:marBottom w:val="0"/>
      <w:divBdr>
        <w:top w:val="none" w:sz="0" w:space="0" w:color="auto"/>
        <w:left w:val="none" w:sz="0" w:space="0" w:color="auto"/>
        <w:bottom w:val="none" w:sz="0" w:space="0" w:color="auto"/>
        <w:right w:val="none" w:sz="0" w:space="0" w:color="auto"/>
      </w:divBdr>
    </w:div>
    <w:div w:id="1335450245">
      <w:bodyDiv w:val="1"/>
      <w:marLeft w:val="0"/>
      <w:marRight w:val="0"/>
      <w:marTop w:val="0"/>
      <w:marBottom w:val="0"/>
      <w:divBdr>
        <w:top w:val="none" w:sz="0" w:space="0" w:color="auto"/>
        <w:left w:val="none" w:sz="0" w:space="0" w:color="auto"/>
        <w:bottom w:val="none" w:sz="0" w:space="0" w:color="auto"/>
        <w:right w:val="none" w:sz="0" w:space="0" w:color="auto"/>
      </w:divBdr>
    </w:div>
    <w:div w:id="1338070102">
      <w:bodyDiv w:val="1"/>
      <w:marLeft w:val="0"/>
      <w:marRight w:val="0"/>
      <w:marTop w:val="0"/>
      <w:marBottom w:val="0"/>
      <w:divBdr>
        <w:top w:val="none" w:sz="0" w:space="0" w:color="auto"/>
        <w:left w:val="none" w:sz="0" w:space="0" w:color="auto"/>
        <w:bottom w:val="none" w:sz="0" w:space="0" w:color="auto"/>
        <w:right w:val="none" w:sz="0" w:space="0" w:color="auto"/>
      </w:divBdr>
    </w:div>
    <w:div w:id="1341664728">
      <w:bodyDiv w:val="1"/>
      <w:marLeft w:val="0"/>
      <w:marRight w:val="0"/>
      <w:marTop w:val="0"/>
      <w:marBottom w:val="0"/>
      <w:divBdr>
        <w:top w:val="none" w:sz="0" w:space="0" w:color="auto"/>
        <w:left w:val="none" w:sz="0" w:space="0" w:color="auto"/>
        <w:bottom w:val="none" w:sz="0" w:space="0" w:color="auto"/>
        <w:right w:val="none" w:sz="0" w:space="0" w:color="auto"/>
      </w:divBdr>
    </w:div>
    <w:div w:id="1345202133">
      <w:bodyDiv w:val="1"/>
      <w:marLeft w:val="0"/>
      <w:marRight w:val="0"/>
      <w:marTop w:val="0"/>
      <w:marBottom w:val="0"/>
      <w:divBdr>
        <w:top w:val="none" w:sz="0" w:space="0" w:color="auto"/>
        <w:left w:val="none" w:sz="0" w:space="0" w:color="auto"/>
        <w:bottom w:val="none" w:sz="0" w:space="0" w:color="auto"/>
        <w:right w:val="none" w:sz="0" w:space="0" w:color="auto"/>
      </w:divBdr>
    </w:div>
    <w:div w:id="1345789692">
      <w:bodyDiv w:val="1"/>
      <w:marLeft w:val="0"/>
      <w:marRight w:val="0"/>
      <w:marTop w:val="0"/>
      <w:marBottom w:val="0"/>
      <w:divBdr>
        <w:top w:val="none" w:sz="0" w:space="0" w:color="auto"/>
        <w:left w:val="none" w:sz="0" w:space="0" w:color="auto"/>
        <w:bottom w:val="none" w:sz="0" w:space="0" w:color="auto"/>
        <w:right w:val="none" w:sz="0" w:space="0" w:color="auto"/>
      </w:divBdr>
    </w:div>
    <w:div w:id="1358694703">
      <w:bodyDiv w:val="1"/>
      <w:marLeft w:val="0"/>
      <w:marRight w:val="0"/>
      <w:marTop w:val="0"/>
      <w:marBottom w:val="0"/>
      <w:divBdr>
        <w:top w:val="none" w:sz="0" w:space="0" w:color="auto"/>
        <w:left w:val="none" w:sz="0" w:space="0" w:color="auto"/>
        <w:bottom w:val="none" w:sz="0" w:space="0" w:color="auto"/>
        <w:right w:val="none" w:sz="0" w:space="0" w:color="auto"/>
      </w:divBdr>
    </w:div>
    <w:div w:id="1367410019">
      <w:bodyDiv w:val="1"/>
      <w:marLeft w:val="0"/>
      <w:marRight w:val="0"/>
      <w:marTop w:val="0"/>
      <w:marBottom w:val="0"/>
      <w:divBdr>
        <w:top w:val="none" w:sz="0" w:space="0" w:color="auto"/>
        <w:left w:val="none" w:sz="0" w:space="0" w:color="auto"/>
        <w:bottom w:val="none" w:sz="0" w:space="0" w:color="auto"/>
        <w:right w:val="none" w:sz="0" w:space="0" w:color="auto"/>
      </w:divBdr>
    </w:div>
    <w:div w:id="1378819091">
      <w:bodyDiv w:val="1"/>
      <w:marLeft w:val="0"/>
      <w:marRight w:val="0"/>
      <w:marTop w:val="0"/>
      <w:marBottom w:val="0"/>
      <w:divBdr>
        <w:top w:val="none" w:sz="0" w:space="0" w:color="auto"/>
        <w:left w:val="none" w:sz="0" w:space="0" w:color="auto"/>
        <w:bottom w:val="none" w:sz="0" w:space="0" w:color="auto"/>
        <w:right w:val="none" w:sz="0" w:space="0" w:color="auto"/>
      </w:divBdr>
    </w:div>
    <w:div w:id="1385638781">
      <w:bodyDiv w:val="1"/>
      <w:marLeft w:val="0"/>
      <w:marRight w:val="0"/>
      <w:marTop w:val="0"/>
      <w:marBottom w:val="0"/>
      <w:divBdr>
        <w:top w:val="none" w:sz="0" w:space="0" w:color="auto"/>
        <w:left w:val="none" w:sz="0" w:space="0" w:color="auto"/>
        <w:bottom w:val="none" w:sz="0" w:space="0" w:color="auto"/>
        <w:right w:val="none" w:sz="0" w:space="0" w:color="auto"/>
      </w:divBdr>
    </w:div>
    <w:div w:id="1385759351">
      <w:bodyDiv w:val="1"/>
      <w:marLeft w:val="0"/>
      <w:marRight w:val="0"/>
      <w:marTop w:val="0"/>
      <w:marBottom w:val="0"/>
      <w:divBdr>
        <w:top w:val="none" w:sz="0" w:space="0" w:color="auto"/>
        <w:left w:val="none" w:sz="0" w:space="0" w:color="auto"/>
        <w:bottom w:val="none" w:sz="0" w:space="0" w:color="auto"/>
        <w:right w:val="none" w:sz="0" w:space="0" w:color="auto"/>
      </w:divBdr>
    </w:div>
    <w:div w:id="1391542640">
      <w:bodyDiv w:val="1"/>
      <w:marLeft w:val="0"/>
      <w:marRight w:val="0"/>
      <w:marTop w:val="0"/>
      <w:marBottom w:val="0"/>
      <w:divBdr>
        <w:top w:val="none" w:sz="0" w:space="0" w:color="auto"/>
        <w:left w:val="none" w:sz="0" w:space="0" w:color="auto"/>
        <w:bottom w:val="none" w:sz="0" w:space="0" w:color="auto"/>
        <w:right w:val="none" w:sz="0" w:space="0" w:color="auto"/>
      </w:divBdr>
    </w:div>
    <w:div w:id="1393696657">
      <w:bodyDiv w:val="1"/>
      <w:marLeft w:val="0"/>
      <w:marRight w:val="0"/>
      <w:marTop w:val="0"/>
      <w:marBottom w:val="0"/>
      <w:divBdr>
        <w:top w:val="none" w:sz="0" w:space="0" w:color="auto"/>
        <w:left w:val="none" w:sz="0" w:space="0" w:color="auto"/>
        <w:bottom w:val="none" w:sz="0" w:space="0" w:color="auto"/>
        <w:right w:val="none" w:sz="0" w:space="0" w:color="auto"/>
      </w:divBdr>
    </w:div>
    <w:div w:id="1395005341">
      <w:bodyDiv w:val="1"/>
      <w:marLeft w:val="0"/>
      <w:marRight w:val="0"/>
      <w:marTop w:val="0"/>
      <w:marBottom w:val="0"/>
      <w:divBdr>
        <w:top w:val="none" w:sz="0" w:space="0" w:color="auto"/>
        <w:left w:val="none" w:sz="0" w:space="0" w:color="auto"/>
        <w:bottom w:val="none" w:sz="0" w:space="0" w:color="auto"/>
        <w:right w:val="none" w:sz="0" w:space="0" w:color="auto"/>
      </w:divBdr>
    </w:div>
    <w:div w:id="1395197383">
      <w:bodyDiv w:val="1"/>
      <w:marLeft w:val="0"/>
      <w:marRight w:val="0"/>
      <w:marTop w:val="0"/>
      <w:marBottom w:val="0"/>
      <w:divBdr>
        <w:top w:val="none" w:sz="0" w:space="0" w:color="auto"/>
        <w:left w:val="none" w:sz="0" w:space="0" w:color="auto"/>
        <w:bottom w:val="none" w:sz="0" w:space="0" w:color="auto"/>
        <w:right w:val="none" w:sz="0" w:space="0" w:color="auto"/>
      </w:divBdr>
    </w:div>
    <w:div w:id="1396129441">
      <w:bodyDiv w:val="1"/>
      <w:marLeft w:val="0"/>
      <w:marRight w:val="0"/>
      <w:marTop w:val="0"/>
      <w:marBottom w:val="0"/>
      <w:divBdr>
        <w:top w:val="none" w:sz="0" w:space="0" w:color="auto"/>
        <w:left w:val="none" w:sz="0" w:space="0" w:color="auto"/>
        <w:bottom w:val="none" w:sz="0" w:space="0" w:color="auto"/>
        <w:right w:val="none" w:sz="0" w:space="0" w:color="auto"/>
      </w:divBdr>
    </w:div>
    <w:div w:id="1399863554">
      <w:bodyDiv w:val="1"/>
      <w:marLeft w:val="0"/>
      <w:marRight w:val="0"/>
      <w:marTop w:val="0"/>
      <w:marBottom w:val="0"/>
      <w:divBdr>
        <w:top w:val="none" w:sz="0" w:space="0" w:color="auto"/>
        <w:left w:val="none" w:sz="0" w:space="0" w:color="auto"/>
        <w:bottom w:val="none" w:sz="0" w:space="0" w:color="auto"/>
        <w:right w:val="none" w:sz="0" w:space="0" w:color="auto"/>
      </w:divBdr>
    </w:div>
    <w:div w:id="1403940814">
      <w:bodyDiv w:val="1"/>
      <w:marLeft w:val="0"/>
      <w:marRight w:val="0"/>
      <w:marTop w:val="0"/>
      <w:marBottom w:val="0"/>
      <w:divBdr>
        <w:top w:val="none" w:sz="0" w:space="0" w:color="auto"/>
        <w:left w:val="none" w:sz="0" w:space="0" w:color="auto"/>
        <w:bottom w:val="none" w:sz="0" w:space="0" w:color="auto"/>
        <w:right w:val="none" w:sz="0" w:space="0" w:color="auto"/>
      </w:divBdr>
    </w:div>
    <w:div w:id="1404839751">
      <w:bodyDiv w:val="1"/>
      <w:marLeft w:val="0"/>
      <w:marRight w:val="0"/>
      <w:marTop w:val="0"/>
      <w:marBottom w:val="0"/>
      <w:divBdr>
        <w:top w:val="none" w:sz="0" w:space="0" w:color="auto"/>
        <w:left w:val="none" w:sz="0" w:space="0" w:color="auto"/>
        <w:bottom w:val="none" w:sz="0" w:space="0" w:color="auto"/>
        <w:right w:val="none" w:sz="0" w:space="0" w:color="auto"/>
      </w:divBdr>
    </w:div>
    <w:div w:id="1407147789">
      <w:bodyDiv w:val="1"/>
      <w:marLeft w:val="0"/>
      <w:marRight w:val="0"/>
      <w:marTop w:val="0"/>
      <w:marBottom w:val="0"/>
      <w:divBdr>
        <w:top w:val="none" w:sz="0" w:space="0" w:color="auto"/>
        <w:left w:val="none" w:sz="0" w:space="0" w:color="auto"/>
        <w:bottom w:val="none" w:sz="0" w:space="0" w:color="auto"/>
        <w:right w:val="none" w:sz="0" w:space="0" w:color="auto"/>
      </w:divBdr>
    </w:div>
    <w:div w:id="1409770995">
      <w:bodyDiv w:val="1"/>
      <w:marLeft w:val="0"/>
      <w:marRight w:val="0"/>
      <w:marTop w:val="0"/>
      <w:marBottom w:val="0"/>
      <w:divBdr>
        <w:top w:val="none" w:sz="0" w:space="0" w:color="auto"/>
        <w:left w:val="none" w:sz="0" w:space="0" w:color="auto"/>
        <w:bottom w:val="none" w:sz="0" w:space="0" w:color="auto"/>
        <w:right w:val="none" w:sz="0" w:space="0" w:color="auto"/>
      </w:divBdr>
    </w:div>
    <w:div w:id="1415319063">
      <w:bodyDiv w:val="1"/>
      <w:marLeft w:val="0"/>
      <w:marRight w:val="0"/>
      <w:marTop w:val="0"/>
      <w:marBottom w:val="0"/>
      <w:divBdr>
        <w:top w:val="none" w:sz="0" w:space="0" w:color="auto"/>
        <w:left w:val="none" w:sz="0" w:space="0" w:color="auto"/>
        <w:bottom w:val="none" w:sz="0" w:space="0" w:color="auto"/>
        <w:right w:val="none" w:sz="0" w:space="0" w:color="auto"/>
      </w:divBdr>
    </w:div>
    <w:div w:id="1415591643">
      <w:bodyDiv w:val="1"/>
      <w:marLeft w:val="0"/>
      <w:marRight w:val="0"/>
      <w:marTop w:val="0"/>
      <w:marBottom w:val="0"/>
      <w:divBdr>
        <w:top w:val="none" w:sz="0" w:space="0" w:color="auto"/>
        <w:left w:val="none" w:sz="0" w:space="0" w:color="auto"/>
        <w:bottom w:val="none" w:sz="0" w:space="0" w:color="auto"/>
        <w:right w:val="none" w:sz="0" w:space="0" w:color="auto"/>
      </w:divBdr>
    </w:div>
    <w:div w:id="1418089359">
      <w:bodyDiv w:val="1"/>
      <w:marLeft w:val="0"/>
      <w:marRight w:val="0"/>
      <w:marTop w:val="0"/>
      <w:marBottom w:val="0"/>
      <w:divBdr>
        <w:top w:val="none" w:sz="0" w:space="0" w:color="auto"/>
        <w:left w:val="none" w:sz="0" w:space="0" w:color="auto"/>
        <w:bottom w:val="none" w:sz="0" w:space="0" w:color="auto"/>
        <w:right w:val="none" w:sz="0" w:space="0" w:color="auto"/>
      </w:divBdr>
    </w:div>
    <w:div w:id="1420447765">
      <w:bodyDiv w:val="1"/>
      <w:marLeft w:val="0"/>
      <w:marRight w:val="0"/>
      <w:marTop w:val="0"/>
      <w:marBottom w:val="0"/>
      <w:divBdr>
        <w:top w:val="none" w:sz="0" w:space="0" w:color="auto"/>
        <w:left w:val="none" w:sz="0" w:space="0" w:color="auto"/>
        <w:bottom w:val="none" w:sz="0" w:space="0" w:color="auto"/>
        <w:right w:val="none" w:sz="0" w:space="0" w:color="auto"/>
      </w:divBdr>
    </w:div>
    <w:div w:id="1421952305">
      <w:bodyDiv w:val="1"/>
      <w:marLeft w:val="0"/>
      <w:marRight w:val="0"/>
      <w:marTop w:val="0"/>
      <w:marBottom w:val="0"/>
      <w:divBdr>
        <w:top w:val="none" w:sz="0" w:space="0" w:color="auto"/>
        <w:left w:val="none" w:sz="0" w:space="0" w:color="auto"/>
        <w:bottom w:val="none" w:sz="0" w:space="0" w:color="auto"/>
        <w:right w:val="none" w:sz="0" w:space="0" w:color="auto"/>
      </w:divBdr>
    </w:div>
    <w:div w:id="1422407975">
      <w:bodyDiv w:val="1"/>
      <w:marLeft w:val="0"/>
      <w:marRight w:val="0"/>
      <w:marTop w:val="0"/>
      <w:marBottom w:val="0"/>
      <w:divBdr>
        <w:top w:val="none" w:sz="0" w:space="0" w:color="auto"/>
        <w:left w:val="none" w:sz="0" w:space="0" w:color="auto"/>
        <w:bottom w:val="none" w:sz="0" w:space="0" w:color="auto"/>
        <w:right w:val="none" w:sz="0" w:space="0" w:color="auto"/>
      </w:divBdr>
    </w:div>
    <w:div w:id="1423259865">
      <w:bodyDiv w:val="1"/>
      <w:marLeft w:val="0"/>
      <w:marRight w:val="0"/>
      <w:marTop w:val="0"/>
      <w:marBottom w:val="0"/>
      <w:divBdr>
        <w:top w:val="none" w:sz="0" w:space="0" w:color="auto"/>
        <w:left w:val="none" w:sz="0" w:space="0" w:color="auto"/>
        <w:bottom w:val="none" w:sz="0" w:space="0" w:color="auto"/>
        <w:right w:val="none" w:sz="0" w:space="0" w:color="auto"/>
      </w:divBdr>
    </w:div>
    <w:div w:id="1423526792">
      <w:bodyDiv w:val="1"/>
      <w:marLeft w:val="0"/>
      <w:marRight w:val="0"/>
      <w:marTop w:val="0"/>
      <w:marBottom w:val="0"/>
      <w:divBdr>
        <w:top w:val="none" w:sz="0" w:space="0" w:color="auto"/>
        <w:left w:val="none" w:sz="0" w:space="0" w:color="auto"/>
        <w:bottom w:val="none" w:sz="0" w:space="0" w:color="auto"/>
        <w:right w:val="none" w:sz="0" w:space="0" w:color="auto"/>
      </w:divBdr>
    </w:div>
    <w:div w:id="1429155696">
      <w:bodyDiv w:val="1"/>
      <w:marLeft w:val="0"/>
      <w:marRight w:val="0"/>
      <w:marTop w:val="0"/>
      <w:marBottom w:val="0"/>
      <w:divBdr>
        <w:top w:val="none" w:sz="0" w:space="0" w:color="auto"/>
        <w:left w:val="none" w:sz="0" w:space="0" w:color="auto"/>
        <w:bottom w:val="none" w:sz="0" w:space="0" w:color="auto"/>
        <w:right w:val="none" w:sz="0" w:space="0" w:color="auto"/>
      </w:divBdr>
    </w:div>
    <w:div w:id="1429471368">
      <w:bodyDiv w:val="1"/>
      <w:marLeft w:val="0"/>
      <w:marRight w:val="0"/>
      <w:marTop w:val="0"/>
      <w:marBottom w:val="0"/>
      <w:divBdr>
        <w:top w:val="none" w:sz="0" w:space="0" w:color="auto"/>
        <w:left w:val="none" w:sz="0" w:space="0" w:color="auto"/>
        <w:bottom w:val="none" w:sz="0" w:space="0" w:color="auto"/>
        <w:right w:val="none" w:sz="0" w:space="0" w:color="auto"/>
      </w:divBdr>
    </w:div>
    <w:div w:id="1431051627">
      <w:bodyDiv w:val="1"/>
      <w:marLeft w:val="0"/>
      <w:marRight w:val="0"/>
      <w:marTop w:val="0"/>
      <w:marBottom w:val="0"/>
      <w:divBdr>
        <w:top w:val="none" w:sz="0" w:space="0" w:color="auto"/>
        <w:left w:val="none" w:sz="0" w:space="0" w:color="auto"/>
        <w:bottom w:val="none" w:sz="0" w:space="0" w:color="auto"/>
        <w:right w:val="none" w:sz="0" w:space="0" w:color="auto"/>
      </w:divBdr>
    </w:div>
    <w:div w:id="1434865694">
      <w:bodyDiv w:val="1"/>
      <w:marLeft w:val="0"/>
      <w:marRight w:val="0"/>
      <w:marTop w:val="0"/>
      <w:marBottom w:val="0"/>
      <w:divBdr>
        <w:top w:val="none" w:sz="0" w:space="0" w:color="auto"/>
        <w:left w:val="none" w:sz="0" w:space="0" w:color="auto"/>
        <w:bottom w:val="none" w:sz="0" w:space="0" w:color="auto"/>
        <w:right w:val="none" w:sz="0" w:space="0" w:color="auto"/>
      </w:divBdr>
    </w:div>
    <w:div w:id="1435324814">
      <w:bodyDiv w:val="1"/>
      <w:marLeft w:val="0"/>
      <w:marRight w:val="0"/>
      <w:marTop w:val="0"/>
      <w:marBottom w:val="0"/>
      <w:divBdr>
        <w:top w:val="none" w:sz="0" w:space="0" w:color="auto"/>
        <w:left w:val="none" w:sz="0" w:space="0" w:color="auto"/>
        <w:bottom w:val="none" w:sz="0" w:space="0" w:color="auto"/>
        <w:right w:val="none" w:sz="0" w:space="0" w:color="auto"/>
      </w:divBdr>
    </w:div>
    <w:div w:id="1435780334">
      <w:bodyDiv w:val="1"/>
      <w:marLeft w:val="0"/>
      <w:marRight w:val="0"/>
      <w:marTop w:val="0"/>
      <w:marBottom w:val="0"/>
      <w:divBdr>
        <w:top w:val="none" w:sz="0" w:space="0" w:color="auto"/>
        <w:left w:val="none" w:sz="0" w:space="0" w:color="auto"/>
        <w:bottom w:val="none" w:sz="0" w:space="0" w:color="auto"/>
        <w:right w:val="none" w:sz="0" w:space="0" w:color="auto"/>
      </w:divBdr>
    </w:div>
    <w:div w:id="1440762544">
      <w:bodyDiv w:val="1"/>
      <w:marLeft w:val="0"/>
      <w:marRight w:val="0"/>
      <w:marTop w:val="0"/>
      <w:marBottom w:val="0"/>
      <w:divBdr>
        <w:top w:val="none" w:sz="0" w:space="0" w:color="auto"/>
        <w:left w:val="none" w:sz="0" w:space="0" w:color="auto"/>
        <w:bottom w:val="none" w:sz="0" w:space="0" w:color="auto"/>
        <w:right w:val="none" w:sz="0" w:space="0" w:color="auto"/>
      </w:divBdr>
    </w:div>
    <w:div w:id="1447696103">
      <w:bodyDiv w:val="1"/>
      <w:marLeft w:val="0"/>
      <w:marRight w:val="0"/>
      <w:marTop w:val="0"/>
      <w:marBottom w:val="0"/>
      <w:divBdr>
        <w:top w:val="none" w:sz="0" w:space="0" w:color="auto"/>
        <w:left w:val="none" w:sz="0" w:space="0" w:color="auto"/>
        <w:bottom w:val="none" w:sz="0" w:space="0" w:color="auto"/>
        <w:right w:val="none" w:sz="0" w:space="0" w:color="auto"/>
      </w:divBdr>
    </w:div>
    <w:div w:id="1449396016">
      <w:bodyDiv w:val="1"/>
      <w:marLeft w:val="0"/>
      <w:marRight w:val="0"/>
      <w:marTop w:val="0"/>
      <w:marBottom w:val="0"/>
      <w:divBdr>
        <w:top w:val="none" w:sz="0" w:space="0" w:color="auto"/>
        <w:left w:val="none" w:sz="0" w:space="0" w:color="auto"/>
        <w:bottom w:val="none" w:sz="0" w:space="0" w:color="auto"/>
        <w:right w:val="none" w:sz="0" w:space="0" w:color="auto"/>
      </w:divBdr>
    </w:div>
    <w:div w:id="1449467368">
      <w:bodyDiv w:val="1"/>
      <w:marLeft w:val="0"/>
      <w:marRight w:val="0"/>
      <w:marTop w:val="0"/>
      <w:marBottom w:val="0"/>
      <w:divBdr>
        <w:top w:val="none" w:sz="0" w:space="0" w:color="auto"/>
        <w:left w:val="none" w:sz="0" w:space="0" w:color="auto"/>
        <w:bottom w:val="none" w:sz="0" w:space="0" w:color="auto"/>
        <w:right w:val="none" w:sz="0" w:space="0" w:color="auto"/>
      </w:divBdr>
    </w:div>
    <w:div w:id="1450933067">
      <w:bodyDiv w:val="1"/>
      <w:marLeft w:val="0"/>
      <w:marRight w:val="0"/>
      <w:marTop w:val="0"/>
      <w:marBottom w:val="0"/>
      <w:divBdr>
        <w:top w:val="none" w:sz="0" w:space="0" w:color="auto"/>
        <w:left w:val="none" w:sz="0" w:space="0" w:color="auto"/>
        <w:bottom w:val="none" w:sz="0" w:space="0" w:color="auto"/>
        <w:right w:val="none" w:sz="0" w:space="0" w:color="auto"/>
      </w:divBdr>
    </w:div>
    <w:div w:id="1451633198">
      <w:bodyDiv w:val="1"/>
      <w:marLeft w:val="0"/>
      <w:marRight w:val="0"/>
      <w:marTop w:val="0"/>
      <w:marBottom w:val="0"/>
      <w:divBdr>
        <w:top w:val="none" w:sz="0" w:space="0" w:color="auto"/>
        <w:left w:val="none" w:sz="0" w:space="0" w:color="auto"/>
        <w:bottom w:val="none" w:sz="0" w:space="0" w:color="auto"/>
        <w:right w:val="none" w:sz="0" w:space="0" w:color="auto"/>
      </w:divBdr>
    </w:div>
    <w:div w:id="1452943910">
      <w:bodyDiv w:val="1"/>
      <w:marLeft w:val="0"/>
      <w:marRight w:val="0"/>
      <w:marTop w:val="0"/>
      <w:marBottom w:val="0"/>
      <w:divBdr>
        <w:top w:val="none" w:sz="0" w:space="0" w:color="auto"/>
        <w:left w:val="none" w:sz="0" w:space="0" w:color="auto"/>
        <w:bottom w:val="none" w:sz="0" w:space="0" w:color="auto"/>
        <w:right w:val="none" w:sz="0" w:space="0" w:color="auto"/>
      </w:divBdr>
    </w:div>
    <w:div w:id="1456217083">
      <w:bodyDiv w:val="1"/>
      <w:marLeft w:val="0"/>
      <w:marRight w:val="0"/>
      <w:marTop w:val="0"/>
      <w:marBottom w:val="0"/>
      <w:divBdr>
        <w:top w:val="none" w:sz="0" w:space="0" w:color="auto"/>
        <w:left w:val="none" w:sz="0" w:space="0" w:color="auto"/>
        <w:bottom w:val="none" w:sz="0" w:space="0" w:color="auto"/>
        <w:right w:val="none" w:sz="0" w:space="0" w:color="auto"/>
      </w:divBdr>
    </w:div>
    <w:div w:id="1459030578">
      <w:bodyDiv w:val="1"/>
      <w:marLeft w:val="0"/>
      <w:marRight w:val="0"/>
      <w:marTop w:val="0"/>
      <w:marBottom w:val="0"/>
      <w:divBdr>
        <w:top w:val="none" w:sz="0" w:space="0" w:color="auto"/>
        <w:left w:val="none" w:sz="0" w:space="0" w:color="auto"/>
        <w:bottom w:val="none" w:sz="0" w:space="0" w:color="auto"/>
        <w:right w:val="none" w:sz="0" w:space="0" w:color="auto"/>
      </w:divBdr>
    </w:div>
    <w:div w:id="1459224839">
      <w:bodyDiv w:val="1"/>
      <w:marLeft w:val="0"/>
      <w:marRight w:val="0"/>
      <w:marTop w:val="0"/>
      <w:marBottom w:val="0"/>
      <w:divBdr>
        <w:top w:val="none" w:sz="0" w:space="0" w:color="auto"/>
        <w:left w:val="none" w:sz="0" w:space="0" w:color="auto"/>
        <w:bottom w:val="none" w:sz="0" w:space="0" w:color="auto"/>
        <w:right w:val="none" w:sz="0" w:space="0" w:color="auto"/>
      </w:divBdr>
    </w:div>
    <w:div w:id="1459449232">
      <w:bodyDiv w:val="1"/>
      <w:marLeft w:val="0"/>
      <w:marRight w:val="0"/>
      <w:marTop w:val="0"/>
      <w:marBottom w:val="0"/>
      <w:divBdr>
        <w:top w:val="none" w:sz="0" w:space="0" w:color="auto"/>
        <w:left w:val="none" w:sz="0" w:space="0" w:color="auto"/>
        <w:bottom w:val="none" w:sz="0" w:space="0" w:color="auto"/>
        <w:right w:val="none" w:sz="0" w:space="0" w:color="auto"/>
      </w:divBdr>
    </w:div>
    <w:div w:id="1461727911">
      <w:bodyDiv w:val="1"/>
      <w:marLeft w:val="0"/>
      <w:marRight w:val="0"/>
      <w:marTop w:val="0"/>
      <w:marBottom w:val="0"/>
      <w:divBdr>
        <w:top w:val="none" w:sz="0" w:space="0" w:color="auto"/>
        <w:left w:val="none" w:sz="0" w:space="0" w:color="auto"/>
        <w:bottom w:val="none" w:sz="0" w:space="0" w:color="auto"/>
        <w:right w:val="none" w:sz="0" w:space="0" w:color="auto"/>
      </w:divBdr>
    </w:div>
    <w:div w:id="1463112528">
      <w:bodyDiv w:val="1"/>
      <w:marLeft w:val="0"/>
      <w:marRight w:val="0"/>
      <w:marTop w:val="0"/>
      <w:marBottom w:val="0"/>
      <w:divBdr>
        <w:top w:val="none" w:sz="0" w:space="0" w:color="auto"/>
        <w:left w:val="none" w:sz="0" w:space="0" w:color="auto"/>
        <w:bottom w:val="none" w:sz="0" w:space="0" w:color="auto"/>
        <w:right w:val="none" w:sz="0" w:space="0" w:color="auto"/>
      </w:divBdr>
    </w:div>
    <w:div w:id="1464151365">
      <w:bodyDiv w:val="1"/>
      <w:marLeft w:val="0"/>
      <w:marRight w:val="0"/>
      <w:marTop w:val="0"/>
      <w:marBottom w:val="0"/>
      <w:divBdr>
        <w:top w:val="none" w:sz="0" w:space="0" w:color="auto"/>
        <w:left w:val="none" w:sz="0" w:space="0" w:color="auto"/>
        <w:bottom w:val="none" w:sz="0" w:space="0" w:color="auto"/>
        <w:right w:val="none" w:sz="0" w:space="0" w:color="auto"/>
      </w:divBdr>
    </w:div>
    <w:div w:id="1464152071">
      <w:bodyDiv w:val="1"/>
      <w:marLeft w:val="0"/>
      <w:marRight w:val="0"/>
      <w:marTop w:val="0"/>
      <w:marBottom w:val="0"/>
      <w:divBdr>
        <w:top w:val="none" w:sz="0" w:space="0" w:color="auto"/>
        <w:left w:val="none" w:sz="0" w:space="0" w:color="auto"/>
        <w:bottom w:val="none" w:sz="0" w:space="0" w:color="auto"/>
        <w:right w:val="none" w:sz="0" w:space="0" w:color="auto"/>
      </w:divBdr>
    </w:div>
    <w:div w:id="1464274929">
      <w:bodyDiv w:val="1"/>
      <w:marLeft w:val="0"/>
      <w:marRight w:val="0"/>
      <w:marTop w:val="0"/>
      <w:marBottom w:val="0"/>
      <w:divBdr>
        <w:top w:val="none" w:sz="0" w:space="0" w:color="auto"/>
        <w:left w:val="none" w:sz="0" w:space="0" w:color="auto"/>
        <w:bottom w:val="none" w:sz="0" w:space="0" w:color="auto"/>
        <w:right w:val="none" w:sz="0" w:space="0" w:color="auto"/>
      </w:divBdr>
    </w:div>
    <w:div w:id="1471051128">
      <w:bodyDiv w:val="1"/>
      <w:marLeft w:val="0"/>
      <w:marRight w:val="0"/>
      <w:marTop w:val="0"/>
      <w:marBottom w:val="0"/>
      <w:divBdr>
        <w:top w:val="none" w:sz="0" w:space="0" w:color="auto"/>
        <w:left w:val="none" w:sz="0" w:space="0" w:color="auto"/>
        <w:bottom w:val="none" w:sz="0" w:space="0" w:color="auto"/>
        <w:right w:val="none" w:sz="0" w:space="0" w:color="auto"/>
      </w:divBdr>
    </w:div>
    <w:div w:id="1472483332">
      <w:bodyDiv w:val="1"/>
      <w:marLeft w:val="0"/>
      <w:marRight w:val="0"/>
      <w:marTop w:val="0"/>
      <w:marBottom w:val="0"/>
      <w:divBdr>
        <w:top w:val="none" w:sz="0" w:space="0" w:color="auto"/>
        <w:left w:val="none" w:sz="0" w:space="0" w:color="auto"/>
        <w:bottom w:val="none" w:sz="0" w:space="0" w:color="auto"/>
        <w:right w:val="none" w:sz="0" w:space="0" w:color="auto"/>
      </w:divBdr>
    </w:div>
    <w:div w:id="1473711895">
      <w:bodyDiv w:val="1"/>
      <w:marLeft w:val="0"/>
      <w:marRight w:val="0"/>
      <w:marTop w:val="0"/>
      <w:marBottom w:val="0"/>
      <w:divBdr>
        <w:top w:val="none" w:sz="0" w:space="0" w:color="auto"/>
        <w:left w:val="none" w:sz="0" w:space="0" w:color="auto"/>
        <w:bottom w:val="none" w:sz="0" w:space="0" w:color="auto"/>
        <w:right w:val="none" w:sz="0" w:space="0" w:color="auto"/>
      </w:divBdr>
    </w:div>
    <w:div w:id="1484391694">
      <w:bodyDiv w:val="1"/>
      <w:marLeft w:val="0"/>
      <w:marRight w:val="0"/>
      <w:marTop w:val="0"/>
      <w:marBottom w:val="0"/>
      <w:divBdr>
        <w:top w:val="none" w:sz="0" w:space="0" w:color="auto"/>
        <w:left w:val="none" w:sz="0" w:space="0" w:color="auto"/>
        <w:bottom w:val="none" w:sz="0" w:space="0" w:color="auto"/>
        <w:right w:val="none" w:sz="0" w:space="0" w:color="auto"/>
      </w:divBdr>
    </w:div>
    <w:div w:id="1486900508">
      <w:bodyDiv w:val="1"/>
      <w:marLeft w:val="0"/>
      <w:marRight w:val="0"/>
      <w:marTop w:val="0"/>
      <w:marBottom w:val="0"/>
      <w:divBdr>
        <w:top w:val="none" w:sz="0" w:space="0" w:color="auto"/>
        <w:left w:val="none" w:sz="0" w:space="0" w:color="auto"/>
        <w:bottom w:val="none" w:sz="0" w:space="0" w:color="auto"/>
        <w:right w:val="none" w:sz="0" w:space="0" w:color="auto"/>
      </w:divBdr>
    </w:div>
    <w:div w:id="1487405062">
      <w:bodyDiv w:val="1"/>
      <w:marLeft w:val="0"/>
      <w:marRight w:val="0"/>
      <w:marTop w:val="0"/>
      <w:marBottom w:val="0"/>
      <w:divBdr>
        <w:top w:val="none" w:sz="0" w:space="0" w:color="auto"/>
        <w:left w:val="none" w:sz="0" w:space="0" w:color="auto"/>
        <w:bottom w:val="none" w:sz="0" w:space="0" w:color="auto"/>
        <w:right w:val="none" w:sz="0" w:space="0" w:color="auto"/>
      </w:divBdr>
    </w:div>
    <w:div w:id="1489402462">
      <w:bodyDiv w:val="1"/>
      <w:marLeft w:val="0"/>
      <w:marRight w:val="0"/>
      <w:marTop w:val="0"/>
      <w:marBottom w:val="0"/>
      <w:divBdr>
        <w:top w:val="none" w:sz="0" w:space="0" w:color="auto"/>
        <w:left w:val="none" w:sz="0" w:space="0" w:color="auto"/>
        <w:bottom w:val="none" w:sz="0" w:space="0" w:color="auto"/>
        <w:right w:val="none" w:sz="0" w:space="0" w:color="auto"/>
      </w:divBdr>
    </w:div>
    <w:div w:id="1491404460">
      <w:bodyDiv w:val="1"/>
      <w:marLeft w:val="0"/>
      <w:marRight w:val="0"/>
      <w:marTop w:val="0"/>
      <w:marBottom w:val="0"/>
      <w:divBdr>
        <w:top w:val="none" w:sz="0" w:space="0" w:color="auto"/>
        <w:left w:val="none" w:sz="0" w:space="0" w:color="auto"/>
        <w:bottom w:val="none" w:sz="0" w:space="0" w:color="auto"/>
        <w:right w:val="none" w:sz="0" w:space="0" w:color="auto"/>
      </w:divBdr>
    </w:div>
    <w:div w:id="1495293630">
      <w:bodyDiv w:val="1"/>
      <w:marLeft w:val="0"/>
      <w:marRight w:val="0"/>
      <w:marTop w:val="0"/>
      <w:marBottom w:val="0"/>
      <w:divBdr>
        <w:top w:val="none" w:sz="0" w:space="0" w:color="auto"/>
        <w:left w:val="none" w:sz="0" w:space="0" w:color="auto"/>
        <w:bottom w:val="none" w:sz="0" w:space="0" w:color="auto"/>
        <w:right w:val="none" w:sz="0" w:space="0" w:color="auto"/>
      </w:divBdr>
    </w:div>
    <w:div w:id="1497306629">
      <w:bodyDiv w:val="1"/>
      <w:marLeft w:val="0"/>
      <w:marRight w:val="0"/>
      <w:marTop w:val="0"/>
      <w:marBottom w:val="0"/>
      <w:divBdr>
        <w:top w:val="none" w:sz="0" w:space="0" w:color="auto"/>
        <w:left w:val="none" w:sz="0" w:space="0" w:color="auto"/>
        <w:bottom w:val="none" w:sz="0" w:space="0" w:color="auto"/>
        <w:right w:val="none" w:sz="0" w:space="0" w:color="auto"/>
      </w:divBdr>
    </w:div>
    <w:div w:id="1500777587">
      <w:bodyDiv w:val="1"/>
      <w:marLeft w:val="0"/>
      <w:marRight w:val="0"/>
      <w:marTop w:val="0"/>
      <w:marBottom w:val="0"/>
      <w:divBdr>
        <w:top w:val="none" w:sz="0" w:space="0" w:color="auto"/>
        <w:left w:val="none" w:sz="0" w:space="0" w:color="auto"/>
        <w:bottom w:val="none" w:sz="0" w:space="0" w:color="auto"/>
        <w:right w:val="none" w:sz="0" w:space="0" w:color="auto"/>
      </w:divBdr>
    </w:div>
    <w:div w:id="1501503259">
      <w:bodyDiv w:val="1"/>
      <w:marLeft w:val="0"/>
      <w:marRight w:val="0"/>
      <w:marTop w:val="0"/>
      <w:marBottom w:val="0"/>
      <w:divBdr>
        <w:top w:val="none" w:sz="0" w:space="0" w:color="auto"/>
        <w:left w:val="none" w:sz="0" w:space="0" w:color="auto"/>
        <w:bottom w:val="none" w:sz="0" w:space="0" w:color="auto"/>
        <w:right w:val="none" w:sz="0" w:space="0" w:color="auto"/>
      </w:divBdr>
    </w:div>
    <w:div w:id="1501964547">
      <w:bodyDiv w:val="1"/>
      <w:marLeft w:val="0"/>
      <w:marRight w:val="0"/>
      <w:marTop w:val="0"/>
      <w:marBottom w:val="0"/>
      <w:divBdr>
        <w:top w:val="none" w:sz="0" w:space="0" w:color="auto"/>
        <w:left w:val="none" w:sz="0" w:space="0" w:color="auto"/>
        <w:bottom w:val="none" w:sz="0" w:space="0" w:color="auto"/>
        <w:right w:val="none" w:sz="0" w:space="0" w:color="auto"/>
      </w:divBdr>
    </w:div>
    <w:div w:id="1503937354">
      <w:bodyDiv w:val="1"/>
      <w:marLeft w:val="0"/>
      <w:marRight w:val="0"/>
      <w:marTop w:val="0"/>
      <w:marBottom w:val="0"/>
      <w:divBdr>
        <w:top w:val="none" w:sz="0" w:space="0" w:color="auto"/>
        <w:left w:val="none" w:sz="0" w:space="0" w:color="auto"/>
        <w:bottom w:val="none" w:sz="0" w:space="0" w:color="auto"/>
        <w:right w:val="none" w:sz="0" w:space="0" w:color="auto"/>
      </w:divBdr>
    </w:div>
    <w:div w:id="1504668042">
      <w:bodyDiv w:val="1"/>
      <w:marLeft w:val="0"/>
      <w:marRight w:val="0"/>
      <w:marTop w:val="0"/>
      <w:marBottom w:val="0"/>
      <w:divBdr>
        <w:top w:val="none" w:sz="0" w:space="0" w:color="auto"/>
        <w:left w:val="none" w:sz="0" w:space="0" w:color="auto"/>
        <w:bottom w:val="none" w:sz="0" w:space="0" w:color="auto"/>
        <w:right w:val="none" w:sz="0" w:space="0" w:color="auto"/>
      </w:divBdr>
    </w:div>
    <w:div w:id="1507748492">
      <w:bodyDiv w:val="1"/>
      <w:marLeft w:val="0"/>
      <w:marRight w:val="0"/>
      <w:marTop w:val="0"/>
      <w:marBottom w:val="0"/>
      <w:divBdr>
        <w:top w:val="none" w:sz="0" w:space="0" w:color="auto"/>
        <w:left w:val="none" w:sz="0" w:space="0" w:color="auto"/>
        <w:bottom w:val="none" w:sz="0" w:space="0" w:color="auto"/>
        <w:right w:val="none" w:sz="0" w:space="0" w:color="auto"/>
      </w:divBdr>
    </w:div>
    <w:div w:id="1508248005">
      <w:bodyDiv w:val="1"/>
      <w:marLeft w:val="0"/>
      <w:marRight w:val="0"/>
      <w:marTop w:val="0"/>
      <w:marBottom w:val="0"/>
      <w:divBdr>
        <w:top w:val="none" w:sz="0" w:space="0" w:color="auto"/>
        <w:left w:val="none" w:sz="0" w:space="0" w:color="auto"/>
        <w:bottom w:val="none" w:sz="0" w:space="0" w:color="auto"/>
        <w:right w:val="none" w:sz="0" w:space="0" w:color="auto"/>
      </w:divBdr>
    </w:div>
    <w:div w:id="1509826889">
      <w:bodyDiv w:val="1"/>
      <w:marLeft w:val="0"/>
      <w:marRight w:val="0"/>
      <w:marTop w:val="0"/>
      <w:marBottom w:val="0"/>
      <w:divBdr>
        <w:top w:val="none" w:sz="0" w:space="0" w:color="auto"/>
        <w:left w:val="none" w:sz="0" w:space="0" w:color="auto"/>
        <w:bottom w:val="none" w:sz="0" w:space="0" w:color="auto"/>
        <w:right w:val="none" w:sz="0" w:space="0" w:color="auto"/>
      </w:divBdr>
    </w:div>
    <w:div w:id="1515921399">
      <w:bodyDiv w:val="1"/>
      <w:marLeft w:val="0"/>
      <w:marRight w:val="0"/>
      <w:marTop w:val="0"/>
      <w:marBottom w:val="0"/>
      <w:divBdr>
        <w:top w:val="none" w:sz="0" w:space="0" w:color="auto"/>
        <w:left w:val="none" w:sz="0" w:space="0" w:color="auto"/>
        <w:bottom w:val="none" w:sz="0" w:space="0" w:color="auto"/>
        <w:right w:val="none" w:sz="0" w:space="0" w:color="auto"/>
      </w:divBdr>
    </w:div>
    <w:div w:id="1517386963">
      <w:bodyDiv w:val="1"/>
      <w:marLeft w:val="0"/>
      <w:marRight w:val="0"/>
      <w:marTop w:val="0"/>
      <w:marBottom w:val="0"/>
      <w:divBdr>
        <w:top w:val="none" w:sz="0" w:space="0" w:color="auto"/>
        <w:left w:val="none" w:sz="0" w:space="0" w:color="auto"/>
        <w:bottom w:val="none" w:sz="0" w:space="0" w:color="auto"/>
        <w:right w:val="none" w:sz="0" w:space="0" w:color="auto"/>
      </w:divBdr>
    </w:div>
    <w:div w:id="1520655322">
      <w:bodyDiv w:val="1"/>
      <w:marLeft w:val="0"/>
      <w:marRight w:val="0"/>
      <w:marTop w:val="0"/>
      <w:marBottom w:val="0"/>
      <w:divBdr>
        <w:top w:val="none" w:sz="0" w:space="0" w:color="auto"/>
        <w:left w:val="none" w:sz="0" w:space="0" w:color="auto"/>
        <w:bottom w:val="none" w:sz="0" w:space="0" w:color="auto"/>
        <w:right w:val="none" w:sz="0" w:space="0" w:color="auto"/>
      </w:divBdr>
    </w:div>
    <w:div w:id="1523590654">
      <w:bodyDiv w:val="1"/>
      <w:marLeft w:val="0"/>
      <w:marRight w:val="0"/>
      <w:marTop w:val="0"/>
      <w:marBottom w:val="0"/>
      <w:divBdr>
        <w:top w:val="none" w:sz="0" w:space="0" w:color="auto"/>
        <w:left w:val="none" w:sz="0" w:space="0" w:color="auto"/>
        <w:bottom w:val="none" w:sz="0" w:space="0" w:color="auto"/>
        <w:right w:val="none" w:sz="0" w:space="0" w:color="auto"/>
      </w:divBdr>
    </w:div>
    <w:div w:id="1524125043">
      <w:bodyDiv w:val="1"/>
      <w:marLeft w:val="0"/>
      <w:marRight w:val="0"/>
      <w:marTop w:val="0"/>
      <w:marBottom w:val="0"/>
      <w:divBdr>
        <w:top w:val="none" w:sz="0" w:space="0" w:color="auto"/>
        <w:left w:val="none" w:sz="0" w:space="0" w:color="auto"/>
        <w:bottom w:val="none" w:sz="0" w:space="0" w:color="auto"/>
        <w:right w:val="none" w:sz="0" w:space="0" w:color="auto"/>
      </w:divBdr>
    </w:div>
    <w:div w:id="1532110818">
      <w:bodyDiv w:val="1"/>
      <w:marLeft w:val="0"/>
      <w:marRight w:val="0"/>
      <w:marTop w:val="0"/>
      <w:marBottom w:val="0"/>
      <w:divBdr>
        <w:top w:val="none" w:sz="0" w:space="0" w:color="auto"/>
        <w:left w:val="none" w:sz="0" w:space="0" w:color="auto"/>
        <w:bottom w:val="none" w:sz="0" w:space="0" w:color="auto"/>
        <w:right w:val="none" w:sz="0" w:space="0" w:color="auto"/>
      </w:divBdr>
    </w:div>
    <w:div w:id="1539004865">
      <w:bodyDiv w:val="1"/>
      <w:marLeft w:val="0"/>
      <w:marRight w:val="0"/>
      <w:marTop w:val="0"/>
      <w:marBottom w:val="0"/>
      <w:divBdr>
        <w:top w:val="none" w:sz="0" w:space="0" w:color="auto"/>
        <w:left w:val="none" w:sz="0" w:space="0" w:color="auto"/>
        <w:bottom w:val="none" w:sz="0" w:space="0" w:color="auto"/>
        <w:right w:val="none" w:sz="0" w:space="0" w:color="auto"/>
      </w:divBdr>
    </w:div>
    <w:div w:id="1541092153">
      <w:bodyDiv w:val="1"/>
      <w:marLeft w:val="0"/>
      <w:marRight w:val="0"/>
      <w:marTop w:val="0"/>
      <w:marBottom w:val="0"/>
      <w:divBdr>
        <w:top w:val="none" w:sz="0" w:space="0" w:color="auto"/>
        <w:left w:val="none" w:sz="0" w:space="0" w:color="auto"/>
        <w:bottom w:val="none" w:sz="0" w:space="0" w:color="auto"/>
        <w:right w:val="none" w:sz="0" w:space="0" w:color="auto"/>
      </w:divBdr>
    </w:div>
    <w:div w:id="1544974215">
      <w:bodyDiv w:val="1"/>
      <w:marLeft w:val="0"/>
      <w:marRight w:val="0"/>
      <w:marTop w:val="0"/>
      <w:marBottom w:val="0"/>
      <w:divBdr>
        <w:top w:val="none" w:sz="0" w:space="0" w:color="auto"/>
        <w:left w:val="none" w:sz="0" w:space="0" w:color="auto"/>
        <w:bottom w:val="none" w:sz="0" w:space="0" w:color="auto"/>
        <w:right w:val="none" w:sz="0" w:space="0" w:color="auto"/>
      </w:divBdr>
    </w:div>
    <w:div w:id="1554851360">
      <w:bodyDiv w:val="1"/>
      <w:marLeft w:val="0"/>
      <w:marRight w:val="0"/>
      <w:marTop w:val="0"/>
      <w:marBottom w:val="0"/>
      <w:divBdr>
        <w:top w:val="none" w:sz="0" w:space="0" w:color="auto"/>
        <w:left w:val="none" w:sz="0" w:space="0" w:color="auto"/>
        <w:bottom w:val="none" w:sz="0" w:space="0" w:color="auto"/>
        <w:right w:val="none" w:sz="0" w:space="0" w:color="auto"/>
      </w:divBdr>
    </w:div>
    <w:div w:id="1560048083">
      <w:bodyDiv w:val="1"/>
      <w:marLeft w:val="0"/>
      <w:marRight w:val="0"/>
      <w:marTop w:val="0"/>
      <w:marBottom w:val="0"/>
      <w:divBdr>
        <w:top w:val="none" w:sz="0" w:space="0" w:color="auto"/>
        <w:left w:val="none" w:sz="0" w:space="0" w:color="auto"/>
        <w:bottom w:val="none" w:sz="0" w:space="0" w:color="auto"/>
        <w:right w:val="none" w:sz="0" w:space="0" w:color="auto"/>
      </w:divBdr>
    </w:div>
    <w:div w:id="1563327951">
      <w:bodyDiv w:val="1"/>
      <w:marLeft w:val="0"/>
      <w:marRight w:val="0"/>
      <w:marTop w:val="0"/>
      <w:marBottom w:val="0"/>
      <w:divBdr>
        <w:top w:val="none" w:sz="0" w:space="0" w:color="auto"/>
        <w:left w:val="none" w:sz="0" w:space="0" w:color="auto"/>
        <w:bottom w:val="none" w:sz="0" w:space="0" w:color="auto"/>
        <w:right w:val="none" w:sz="0" w:space="0" w:color="auto"/>
      </w:divBdr>
    </w:div>
    <w:div w:id="1569876208">
      <w:bodyDiv w:val="1"/>
      <w:marLeft w:val="0"/>
      <w:marRight w:val="0"/>
      <w:marTop w:val="0"/>
      <w:marBottom w:val="0"/>
      <w:divBdr>
        <w:top w:val="none" w:sz="0" w:space="0" w:color="auto"/>
        <w:left w:val="none" w:sz="0" w:space="0" w:color="auto"/>
        <w:bottom w:val="none" w:sz="0" w:space="0" w:color="auto"/>
        <w:right w:val="none" w:sz="0" w:space="0" w:color="auto"/>
      </w:divBdr>
    </w:div>
    <w:div w:id="1570578891">
      <w:bodyDiv w:val="1"/>
      <w:marLeft w:val="0"/>
      <w:marRight w:val="0"/>
      <w:marTop w:val="0"/>
      <w:marBottom w:val="0"/>
      <w:divBdr>
        <w:top w:val="none" w:sz="0" w:space="0" w:color="auto"/>
        <w:left w:val="none" w:sz="0" w:space="0" w:color="auto"/>
        <w:bottom w:val="none" w:sz="0" w:space="0" w:color="auto"/>
        <w:right w:val="none" w:sz="0" w:space="0" w:color="auto"/>
      </w:divBdr>
    </w:div>
    <w:div w:id="1572503441">
      <w:bodyDiv w:val="1"/>
      <w:marLeft w:val="0"/>
      <w:marRight w:val="0"/>
      <w:marTop w:val="0"/>
      <w:marBottom w:val="0"/>
      <w:divBdr>
        <w:top w:val="none" w:sz="0" w:space="0" w:color="auto"/>
        <w:left w:val="none" w:sz="0" w:space="0" w:color="auto"/>
        <w:bottom w:val="none" w:sz="0" w:space="0" w:color="auto"/>
        <w:right w:val="none" w:sz="0" w:space="0" w:color="auto"/>
      </w:divBdr>
    </w:div>
    <w:div w:id="1574006969">
      <w:bodyDiv w:val="1"/>
      <w:marLeft w:val="0"/>
      <w:marRight w:val="0"/>
      <w:marTop w:val="0"/>
      <w:marBottom w:val="0"/>
      <w:divBdr>
        <w:top w:val="none" w:sz="0" w:space="0" w:color="auto"/>
        <w:left w:val="none" w:sz="0" w:space="0" w:color="auto"/>
        <w:bottom w:val="none" w:sz="0" w:space="0" w:color="auto"/>
        <w:right w:val="none" w:sz="0" w:space="0" w:color="auto"/>
      </w:divBdr>
    </w:div>
    <w:div w:id="1575161467">
      <w:bodyDiv w:val="1"/>
      <w:marLeft w:val="0"/>
      <w:marRight w:val="0"/>
      <w:marTop w:val="0"/>
      <w:marBottom w:val="0"/>
      <w:divBdr>
        <w:top w:val="none" w:sz="0" w:space="0" w:color="auto"/>
        <w:left w:val="none" w:sz="0" w:space="0" w:color="auto"/>
        <w:bottom w:val="none" w:sz="0" w:space="0" w:color="auto"/>
        <w:right w:val="none" w:sz="0" w:space="0" w:color="auto"/>
      </w:divBdr>
    </w:div>
    <w:div w:id="1575166262">
      <w:bodyDiv w:val="1"/>
      <w:marLeft w:val="0"/>
      <w:marRight w:val="0"/>
      <w:marTop w:val="0"/>
      <w:marBottom w:val="0"/>
      <w:divBdr>
        <w:top w:val="none" w:sz="0" w:space="0" w:color="auto"/>
        <w:left w:val="none" w:sz="0" w:space="0" w:color="auto"/>
        <w:bottom w:val="none" w:sz="0" w:space="0" w:color="auto"/>
        <w:right w:val="none" w:sz="0" w:space="0" w:color="auto"/>
      </w:divBdr>
    </w:div>
    <w:div w:id="1575429967">
      <w:bodyDiv w:val="1"/>
      <w:marLeft w:val="0"/>
      <w:marRight w:val="0"/>
      <w:marTop w:val="0"/>
      <w:marBottom w:val="0"/>
      <w:divBdr>
        <w:top w:val="none" w:sz="0" w:space="0" w:color="auto"/>
        <w:left w:val="none" w:sz="0" w:space="0" w:color="auto"/>
        <w:bottom w:val="none" w:sz="0" w:space="0" w:color="auto"/>
        <w:right w:val="none" w:sz="0" w:space="0" w:color="auto"/>
      </w:divBdr>
    </w:div>
    <w:div w:id="1581018382">
      <w:bodyDiv w:val="1"/>
      <w:marLeft w:val="0"/>
      <w:marRight w:val="0"/>
      <w:marTop w:val="0"/>
      <w:marBottom w:val="0"/>
      <w:divBdr>
        <w:top w:val="none" w:sz="0" w:space="0" w:color="auto"/>
        <w:left w:val="none" w:sz="0" w:space="0" w:color="auto"/>
        <w:bottom w:val="none" w:sz="0" w:space="0" w:color="auto"/>
        <w:right w:val="none" w:sz="0" w:space="0" w:color="auto"/>
      </w:divBdr>
    </w:div>
    <w:div w:id="1581939963">
      <w:bodyDiv w:val="1"/>
      <w:marLeft w:val="0"/>
      <w:marRight w:val="0"/>
      <w:marTop w:val="0"/>
      <w:marBottom w:val="0"/>
      <w:divBdr>
        <w:top w:val="none" w:sz="0" w:space="0" w:color="auto"/>
        <w:left w:val="none" w:sz="0" w:space="0" w:color="auto"/>
        <w:bottom w:val="none" w:sz="0" w:space="0" w:color="auto"/>
        <w:right w:val="none" w:sz="0" w:space="0" w:color="auto"/>
      </w:divBdr>
    </w:div>
    <w:div w:id="1585795920">
      <w:bodyDiv w:val="1"/>
      <w:marLeft w:val="0"/>
      <w:marRight w:val="0"/>
      <w:marTop w:val="0"/>
      <w:marBottom w:val="0"/>
      <w:divBdr>
        <w:top w:val="none" w:sz="0" w:space="0" w:color="auto"/>
        <w:left w:val="none" w:sz="0" w:space="0" w:color="auto"/>
        <w:bottom w:val="none" w:sz="0" w:space="0" w:color="auto"/>
        <w:right w:val="none" w:sz="0" w:space="0" w:color="auto"/>
      </w:divBdr>
    </w:div>
    <w:div w:id="1589188916">
      <w:bodyDiv w:val="1"/>
      <w:marLeft w:val="0"/>
      <w:marRight w:val="0"/>
      <w:marTop w:val="0"/>
      <w:marBottom w:val="0"/>
      <w:divBdr>
        <w:top w:val="none" w:sz="0" w:space="0" w:color="auto"/>
        <w:left w:val="none" w:sz="0" w:space="0" w:color="auto"/>
        <w:bottom w:val="none" w:sz="0" w:space="0" w:color="auto"/>
        <w:right w:val="none" w:sz="0" w:space="0" w:color="auto"/>
      </w:divBdr>
    </w:div>
    <w:div w:id="1589541317">
      <w:bodyDiv w:val="1"/>
      <w:marLeft w:val="0"/>
      <w:marRight w:val="0"/>
      <w:marTop w:val="0"/>
      <w:marBottom w:val="0"/>
      <w:divBdr>
        <w:top w:val="none" w:sz="0" w:space="0" w:color="auto"/>
        <w:left w:val="none" w:sz="0" w:space="0" w:color="auto"/>
        <w:bottom w:val="none" w:sz="0" w:space="0" w:color="auto"/>
        <w:right w:val="none" w:sz="0" w:space="0" w:color="auto"/>
      </w:divBdr>
    </w:div>
    <w:div w:id="1596861247">
      <w:bodyDiv w:val="1"/>
      <w:marLeft w:val="0"/>
      <w:marRight w:val="0"/>
      <w:marTop w:val="0"/>
      <w:marBottom w:val="0"/>
      <w:divBdr>
        <w:top w:val="none" w:sz="0" w:space="0" w:color="auto"/>
        <w:left w:val="none" w:sz="0" w:space="0" w:color="auto"/>
        <w:bottom w:val="none" w:sz="0" w:space="0" w:color="auto"/>
        <w:right w:val="none" w:sz="0" w:space="0" w:color="auto"/>
      </w:divBdr>
    </w:div>
    <w:div w:id="1598519122">
      <w:bodyDiv w:val="1"/>
      <w:marLeft w:val="0"/>
      <w:marRight w:val="0"/>
      <w:marTop w:val="0"/>
      <w:marBottom w:val="0"/>
      <w:divBdr>
        <w:top w:val="none" w:sz="0" w:space="0" w:color="auto"/>
        <w:left w:val="none" w:sz="0" w:space="0" w:color="auto"/>
        <w:bottom w:val="none" w:sz="0" w:space="0" w:color="auto"/>
        <w:right w:val="none" w:sz="0" w:space="0" w:color="auto"/>
      </w:divBdr>
    </w:div>
    <w:div w:id="1607886861">
      <w:bodyDiv w:val="1"/>
      <w:marLeft w:val="0"/>
      <w:marRight w:val="0"/>
      <w:marTop w:val="0"/>
      <w:marBottom w:val="0"/>
      <w:divBdr>
        <w:top w:val="none" w:sz="0" w:space="0" w:color="auto"/>
        <w:left w:val="none" w:sz="0" w:space="0" w:color="auto"/>
        <w:bottom w:val="none" w:sz="0" w:space="0" w:color="auto"/>
        <w:right w:val="none" w:sz="0" w:space="0" w:color="auto"/>
      </w:divBdr>
    </w:div>
    <w:div w:id="1608269102">
      <w:bodyDiv w:val="1"/>
      <w:marLeft w:val="0"/>
      <w:marRight w:val="0"/>
      <w:marTop w:val="0"/>
      <w:marBottom w:val="0"/>
      <w:divBdr>
        <w:top w:val="none" w:sz="0" w:space="0" w:color="auto"/>
        <w:left w:val="none" w:sz="0" w:space="0" w:color="auto"/>
        <w:bottom w:val="none" w:sz="0" w:space="0" w:color="auto"/>
        <w:right w:val="none" w:sz="0" w:space="0" w:color="auto"/>
      </w:divBdr>
    </w:div>
    <w:div w:id="1608729280">
      <w:bodyDiv w:val="1"/>
      <w:marLeft w:val="0"/>
      <w:marRight w:val="0"/>
      <w:marTop w:val="0"/>
      <w:marBottom w:val="0"/>
      <w:divBdr>
        <w:top w:val="none" w:sz="0" w:space="0" w:color="auto"/>
        <w:left w:val="none" w:sz="0" w:space="0" w:color="auto"/>
        <w:bottom w:val="none" w:sz="0" w:space="0" w:color="auto"/>
        <w:right w:val="none" w:sz="0" w:space="0" w:color="auto"/>
      </w:divBdr>
    </w:div>
    <w:div w:id="1608737972">
      <w:bodyDiv w:val="1"/>
      <w:marLeft w:val="0"/>
      <w:marRight w:val="0"/>
      <w:marTop w:val="0"/>
      <w:marBottom w:val="0"/>
      <w:divBdr>
        <w:top w:val="none" w:sz="0" w:space="0" w:color="auto"/>
        <w:left w:val="none" w:sz="0" w:space="0" w:color="auto"/>
        <w:bottom w:val="none" w:sz="0" w:space="0" w:color="auto"/>
        <w:right w:val="none" w:sz="0" w:space="0" w:color="auto"/>
      </w:divBdr>
    </w:div>
    <w:div w:id="1615405495">
      <w:bodyDiv w:val="1"/>
      <w:marLeft w:val="0"/>
      <w:marRight w:val="0"/>
      <w:marTop w:val="0"/>
      <w:marBottom w:val="0"/>
      <w:divBdr>
        <w:top w:val="none" w:sz="0" w:space="0" w:color="auto"/>
        <w:left w:val="none" w:sz="0" w:space="0" w:color="auto"/>
        <w:bottom w:val="none" w:sz="0" w:space="0" w:color="auto"/>
        <w:right w:val="none" w:sz="0" w:space="0" w:color="auto"/>
      </w:divBdr>
    </w:div>
    <w:div w:id="1616718366">
      <w:bodyDiv w:val="1"/>
      <w:marLeft w:val="0"/>
      <w:marRight w:val="0"/>
      <w:marTop w:val="0"/>
      <w:marBottom w:val="0"/>
      <w:divBdr>
        <w:top w:val="none" w:sz="0" w:space="0" w:color="auto"/>
        <w:left w:val="none" w:sz="0" w:space="0" w:color="auto"/>
        <w:bottom w:val="none" w:sz="0" w:space="0" w:color="auto"/>
        <w:right w:val="none" w:sz="0" w:space="0" w:color="auto"/>
      </w:divBdr>
    </w:div>
    <w:div w:id="1619218988">
      <w:bodyDiv w:val="1"/>
      <w:marLeft w:val="0"/>
      <w:marRight w:val="0"/>
      <w:marTop w:val="0"/>
      <w:marBottom w:val="0"/>
      <w:divBdr>
        <w:top w:val="none" w:sz="0" w:space="0" w:color="auto"/>
        <w:left w:val="none" w:sz="0" w:space="0" w:color="auto"/>
        <w:bottom w:val="none" w:sz="0" w:space="0" w:color="auto"/>
        <w:right w:val="none" w:sz="0" w:space="0" w:color="auto"/>
      </w:divBdr>
      <w:divsChild>
        <w:div w:id="354119708">
          <w:marLeft w:val="1080"/>
          <w:marRight w:val="0"/>
          <w:marTop w:val="100"/>
          <w:marBottom w:val="0"/>
          <w:divBdr>
            <w:top w:val="none" w:sz="0" w:space="0" w:color="auto"/>
            <w:left w:val="none" w:sz="0" w:space="0" w:color="auto"/>
            <w:bottom w:val="none" w:sz="0" w:space="0" w:color="auto"/>
            <w:right w:val="none" w:sz="0" w:space="0" w:color="auto"/>
          </w:divBdr>
        </w:div>
        <w:div w:id="404031456">
          <w:marLeft w:val="1080"/>
          <w:marRight w:val="0"/>
          <w:marTop w:val="100"/>
          <w:marBottom w:val="0"/>
          <w:divBdr>
            <w:top w:val="none" w:sz="0" w:space="0" w:color="auto"/>
            <w:left w:val="none" w:sz="0" w:space="0" w:color="auto"/>
            <w:bottom w:val="none" w:sz="0" w:space="0" w:color="auto"/>
            <w:right w:val="none" w:sz="0" w:space="0" w:color="auto"/>
          </w:divBdr>
        </w:div>
        <w:div w:id="1565145262">
          <w:marLeft w:val="1080"/>
          <w:marRight w:val="0"/>
          <w:marTop w:val="100"/>
          <w:marBottom w:val="0"/>
          <w:divBdr>
            <w:top w:val="none" w:sz="0" w:space="0" w:color="auto"/>
            <w:left w:val="none" w:sz="0" w:space="0" w:color="auto"/>
            <w:bottom w:val="none" w:sz="0" w:space="0" w:color="auto"/>
            <w:right w:val="none" w:sz="0" w:space="0" w:color="auto"/>
          </w:divBdr>
        </w:div>
        <w:div w:id="1334724908">
          <w:marLeft w:val="1080"/>
          <w:marRight w:val="0"/>
          <w:marTop w:val="100"/>
          <w:marBottom w:val="0"/>
          <w:divBdr>
            <w:top w:val="none" w:sz="0" w:space="0" w:color="auto"/>
            <w:left w:val="none" w:sz="0" w:space="0" w:color="auto"/>
            <w:bottom w:val="none" w:sz="0" w:space="0" w:color="auto"/>
            <w:right w:val="none" w:sz="0" w:space="0" w:color="auto"/>
          </w:divBdr>
        </w:div>
        <w:div w:id="2059159422">
          <w:marLeft w:val="1080"/>
          <w:marRight w:val="0"/>
          <w:marTop w:val="100"/>
          <w:marBottom w:val="0"/>
          <w:divBdr>
            <w:top w:val="none" w:sz="0" w:space="0" w:color="auto"/>
            <w:left w:val="none" w:sz="0" w:space="0" w:color="auto"/>
            <w:bottom w:val="none" w:sz="0" w:space="0" w:color="auto"/>
            <w:right w:val="none" w:sz="0" w:space="0" w:color="auto"/>
          </w:divBdr>
        </w:div>
        <w:div w:id="286161529">
          <w:marLeft w:val="1080"/>
          <w:marRight w:val="0"/>
          <w:marTop w:val="100"/>
          <w:marBottom w:val="0"/>
          <w:divBdr>
            <w:top w:val="none" w:sz="0" w:space="0" w:color="auto"/>
            <w:left w:val="none" w:sz="0" w:space="0" w:color="auto"/>
            <w:bottom w:val="none" w:sz="0" w:space="0" w:color="auto"/>
            <w:right w:val="none" w:sz="0" w:space="0" w:color="auto"/>
          </w:divBdr>
        </w:div>
        <w:div w:id="887767591">
          <w:marLeft w:val="1080"/>
          <w:marRight w:val="0"/>
          <w:marTop w:val="100"/>
          <w:marBottom w:val="0"/>
          <w:divBdr>
            <w:top w:val="none" w:sz="0" w:space="0" w:color="auto"/>
            <w:left w:val="none" w:sz="0" w:space="0" w:color="auto"/>
            <w:bottom w:val="none" w:sz="0" w:space="0" w:color="auto"/>
            <w:right w:val="none" w:sz="0" w:space="0" w:color="auto"/>
          </w:divBdr>
        </w:div>
      </w:divsChild>
    </w:div>
    <w:div w:id="1620186535">
      <w:bodyDiv w:val="1"/>
      <w:marLeft w:val="0"/>
      <w:marRight w:val="0"/>
      <w:marTop w:val="0"/>
      <w:marBottom w:val="0"/>
      <w:divBdr>
        <w:top w:val="none" w:sz="0" w:space="0" w:color="auto"/>
        <w:left w:val="none" w:sz="0" w:space="0" w:color="auto"/>
        <w:bottom w:val="none" w:sz="0" w:space="0" w:color="auto"/>
        <w:right w:val="none" w:sz="0" w:space="0" w:color="auto"/>
      </w:divBdr>
    </w:div>
    <w:div w:id="1621648086">
      <w:bodyDiv w:val="1"/>
      <w:marLeft w:val="0"/>
      <w:marRight w:val="0"/>
      <w:marTop w:val="0"/>
      <w:marBottom w:val="0"/>
      <w:divBdr>
        <w:top w:val="none" w:sz="0" w:space="0" w:color="auto"/>
        <w:left w:val="none" w:sz="0" w:space="0" w:color="auto"/>
        <w:bottom w:val="none" w:sz="0" w:space="0" w:color="auto"/>
        <w:right w:val="none" w:sz="0" w:space="0" w:color="auto"/>
      </w:divBdr>
    </w:div>
    <w:div w:id="1622614005">
      <w:bodyDiv w:val="1"/>
      <w:marLeft w:val="0"/>
      <w:marRight w:val="0"/>
      <w:marTop w:val="0"/>
      <w:marBottom w:val="0"/>
      <w:divBdr>
        <w:top w:val="none" w:sz="0" w:space="0" w:color="auto"/>
        <w:left w:val="none" w:sz="0" w:space="0" w:color="auto"/>
        <w:bottom w:val="none" w:sz="0" w:space="0" w:color="auto"/>
        <w:right w:val="none" w:sz="0" w:space="0" w:color="auto"/>
      </w:divBdr>
    </w:div>
    <w:div w:id="1624536723">
      <w:bodyDiv w:val="1"/>
      <w:marLeft w:val="0"/>
      <w:marRight w:val="0"/>
      <w:marTop w:val="0"/>
      <w:marBottom w:val="0"/>
      <w:divBdr>
        <w:top w:val="none" w:sz="0" w:space="0" w:color="auto"/>
        <w:left w:val="none" w:sz="0" w:space="0" w:color="auto"/>
        <w:bottom w:val="none" w:sz="0" w:space="0" w:color="auto"/>
        <w:right w:val="none" w:sz="0" w:space="0" w:color="auto"/>
      </w:divBdr>
    </w:div>
    <w:div w:id="1630697388">
      <w:bodyDiv w:val="1"/>
      <w:marLeft w:val="0"/>
      <w:marRight w:val="0"/>
      <w:marTop w:val="0"/>
      <w:marBottom w:val="0"/>
      <w:divBdr>
        <w:top w:val="none" w:sz="0" w:space="0" w:color="auto"/>
        <w:left w:val="none" w:sz="0" w:space="0" w:color="auto"/>
        <w:bottom w:val="none" w:sz="0" w:space="0" w:color="auto"/>
        <w:right w:val="none" w:sz="0" w:space="0" w:color="auto"/>
      </w:divBdr>
    </w:div>
    <w:div w:id="1636984913">
      <w:bodyDiv w:val="1"/>
      <w:marLeft w:val="0"/>
      <w:marRight w:val="0"/>
      <w:marTop w:val="0"/>
      <w:marBottom w:val="0"/>
      <w:divBdr>
        <w:top w:val="none" w:sz="0" w:space="0" w:color="auto"/>
        <w:left w:val="none" w:sz="0" w:space="0" w:color="auto"/>
        <w:bottom w:val="none" w:sz="0" w:space="0" w:color="auto"/>
        <w:right w:val="none" w:sz="0" w:space="0" w:color="auto"/>
      </w:divBdr>
    </w:div>
    <w:div w:id="1639651840">
      <w:bodyDiv w:val="1"/>
      <w:marLeft w:val="0"/>
      <w:marRight w:val="0"/>
      <w:marTop w:val="0"/>
      <w:marBottom w:val="0"/>
      <w:divBdr>
        <w:top w:val="none" w:sz="0" w:space="0" w:color="auto"/>
        <w:left w:val="none" w:sz="0" w:space="0" w:color="auto"/>
        <w:bottom w:val="none" w:sz="0" w:space="0" w:color="auto"/>
        <w:right w:val="none" w:sz="0" w:space="0" w:color="auto"/>
      </w:divBdr>
    </w:div>
    <w:div w:id="1640109117">
      <w:bodyDiv w:val="1"/>
      <w:marLeft w:val="0"/>
      <w:marRight w:val="0"/>
      <w:marTop w:val="0"/>
      <w:marBottom w:val="0"/>
      <w:divBdr>
        <w:top w:val="none" w:sz="0" w:space="0" w:color="auto"/>
        <w:left w:val="none" w:sz="0" w:space="0" w:color="auto"/>
        <w:bottom w:val="none" w:sz="0" w:space="0" w:color="auto"/>
        <w:right w:val="none" w:sz="0" w:space="0" w:color="auto"/>
      </w:divBdr>
    </w:div>
    <w:div w:id="1640302021">
      <w:bodyDiv w:val="1"/>
      <w:marLeft w:val="0"/>
      <w:marRight w:val="0"/>
      <w:marTop w:val="0"/>
      <w:marBottom w:val="0"/>
      <w:divBdr>
        <w:top w:val="none" w:sz="0" w:space="0" w:color="auto"/>
        <w:left w:val="none" w:sz="0" w:space="0" w:color="auto"/>
        <w:bottom w:val="none" w:sz="0" w:space="0" w:color="auto"/>
        <w:right w:val="none" w:sz="0" w:space="0" w:color="auto"/>
      </w:divBdr>
    </w:div>
    <w:div w:id="1654986784">
      <w:bodyDiv w:val="1"/>
      <w:marLeft w:val="0"/>
      <w:marRight w:val="0"/>
      <w:marTop w:val="0"/>
      <w:marBottom w:val="0"/>
      <w:divBdr>
        <w:top w:val="none" w:sz="0" w:space="0" w:color="auto"/>
        <w:left w:val="none" w:sz="0" w:space="0" w:color="auto"/>
        <w:bottom w:val="none" w:sz="0" w:space="0" w:color="auto"/>
        <w:right w:val="none" w:sz="0" w:space="0" w:color="auto"/>
      </w:divBdr>
    </w:div>
    <w:div w:id="1663043043">
      <w:bodyDiv w:val="1"/>
      <w:marLeft w:val="0"/>
      <w:marRight w:val="0"/>
      <w:marTop w:val="0"/>
      <w:marBottom w:val="0"/>
      <w:divBdr>
        <w:top w:val="none" w:sz="0" w:space="0" w:color="auto"/>
        <w:left w:val="none" w:sz="0" w:space="0" w:color="auto"/>
        <w:bottom w:val="none" w:sz="0" w:space="0" w:color="auto"/>
        <w:right w:val="none" w:sz="0" w:space="0" w:color="auto"/>
      </w:divBdr>
    </w:div>
    <w:div w:id="1663194379">
      <w:bodyDiv w:val="1"/>
      <w:marLeft w:val="0"/>
      <w:marRight w:val="0"/>
      <w:marTop w:val="0"/>
      <w:marBottom w:val="0"/>
      <w:divBdr>
        <w:top w:val="none" w:sz="0" w:space="0" w:color="auto"/>
        <w:left w:val="none" w:sz="0" w:space="0" w:color="auto"/>
        <w:bottom w:val="none" w:sz="0" w:space="0" w:color="auto"/>
        <w:right w:val="none" w:sz="0" w:space="0" w:color="auto"/>
      </w:divBdr>
    </w:div>
    <w:div w:id="1663774549">
      <w:bodyDiv w:val="1"/>
      <w:marLeft w:val="0"/>
      <w:marRight w:val="0"/>
      <w:marTop w:val="0"/>
      <w:marBottom w:val="0"/>
      <w:divBdr>
        <w:top w:val="none" w:sz="0" w:space="0" w:color="auto"/>
        <w:left w:val="none" w:sz="0" w:space="0" w:color="auto"/>
        <w:bottom w:val="none" w:sz="0" w:space="0" w:color="auto"/>
        <w:right w:val="none" w:sz="0" w:space="0" w:color="auto"/>
      </w:divBdr>
    </w:div>
    <w:div w:id="1664963803">
      <w:bodyDiv w:val="1"/>
      <w:marLeft w:val="0"/>
      <w:marRight w:val="0"/>
      <w:marTop w:val="0"/>
      <w:marBottom w:val="0"/>
      <w:divBdr>
        <w:top w:val="none" w:sz="0" w:space="0" w:color="auto"/>
        <w:left w:val="none" w:sz="0" w:space="0" w:color="auto"/>
        <w:bottom w:val="none" w:sz="0" w:space="0" w:color="auto"/>
        <w:right w:val="none" w:sz="0" w:space="0" w:color="auto"/>
      </w:divBdr>
    </w:div>
    <w:div w:id="1665864235">
      <w:bodyDiv w:val="1"/>
      <w:marLeft w:val="0"/>
      <w:marRight w:val="0"/>
      <w:marTop w:val="0"/>
      <w:marBottom w:val="0"/>
      <w:divBdr>
        <w:top w:val="none" w:sz="0" w:space="0" w:color="auto"/>
        <w:left w:val="none" w:sz="0" w:space="0" w:color="auto"/>
        <w:bottom w:val="none" w:sz="0" w:space="0" w:color="auto"/>
        <w:right w:val="none" w:sz="0" w:space="0" w:color="auto"/>
      </w:divBdr>
    </w:div>
    <w:div w:id="1666863139">
      <w:bodyDiv w:val="1"/>
      <w:marLeft w:val="0"/>
      <w:marRight w:val="0"/>
      <w:marTop w:val="0"/>
      <w:marBottom w:val="0"/>
      <w:divBdr>
        <w:top w:val="none" w:sz="0" w:space="0" w:color="auto"/>
        <w:left w:val="none" w:sz="0" w:space="0" w:color="auto"/>
        <w:bottom w:val="none" w:sz="0" w:space="0" w:color="auto"/>
        <w:right w:val="none" w:sz="0" w:space="0" w:color="auto"/>
      </w:divBdr>
    </w:div>
    <w:div w:id="1672029178">
      <w:bodyDiv w:val="1"/>
      <w:marLeft w:val="0"/>
      <w:marRight w:val="0"/>
      <w:marTop w:val="0"/>
      <w:marBottom w:val="0"/>
      <w:divBdr>
        <w:top w:val="none" w:sz="0" w:space="0" w:color="auto"/>
        <w:left w:val="none" w:sz="0" w:space="0" w:color="auto"/>
        <w:bottom w:val="none" w:sz="0" w:space="0" w:color="auto"/>
        <w:right w:val="none" w:sz="0" w:space="0" w:color="auto"/>
      </w:divBdr>
    </w:div>
    <w:div w:id="1673410245">
      <w:bodyDiv w:val="1"/>
      <w:marLeft w:val="0"/>
      <w:marRight w:val="0"/>
      <w:marTop w:val="0"/>
      <w:marBottom w:val="0"/>
      <w:divBdr>
        <w:top w:val="none" w:sz="0" w:space="0" w:color="auto"/>
        <w:left w:val="none" w:sz="0" w:space="0" w:color="auto"/>
        <w:bottom w:val="none" w:sz="0" w:space="0" w:color="auto"/>
        <w:right w:val="none" w:sz="0" w:space="0" w:color="auto"/>
      </w:divBdr>
    </w:div>
    <w:div w:id="1682466908">
      <w:bodyDiv w:val="1"/>
      <w:marLeft w:val="0"/>
      <w:marRight w:val="0"/>
      <w:marTop w:val="0"/>
      <w:marBottom w:val="0"/>
      <w:divBdr>
        <w:top w:val="none" w:sz="0" w:space="0" w:color="auto"/>
        <w:left w:val="none" w:sz="0" w:space="0" w:color="auto"/>
        <w:bottom w:val="none" w:sz="0" w:space="0" w:color="auto"/>
        <w:right w:val="none" w:sz="0" w:space="0" w:color="auto"/>
      </w:divBdr>
    </w:div>
    <w:div w:id="1683433123">
      <w:bodyDiv w:val="1"/>
      <w:marLeft w:val="0"/>
      <w:marRight w:val="0"/>
      <w:marTop w:val="0"/>
      <w:marBottom w:val="0"/>
      <w:divBdr>
        <w:top w:val="none" w:sz="0" w:space="0" w:color="auto"/>
        <w:left w:val="none" w:sz="0" w:space="0" w:color="auto"/>
        <w:bottom w:val="none" w:sz="0" w:space="0" w:color="auto"/>
        <w:right w:val="none" w:sz="0" w:space="0" w:color="auto"/>
      </w:divBdr>
    </w:div>
    <w:div w:id="1685474432">
      <w:bodyDiv w:val="1"/>
      <w:marLeft w:val="0"/>
      <w:marRight w:val="0"/>
      <w:marTop w:val="0"/>
      <w:marBottom w:val="0"/>
      <w:divBdr>
        <w:top w:val="none" w:sz="0" w:space="0" w:color="auto"/>
        <w:left w:val="none" w:sz="0" w:space="0" w:color="auto"/>
        <w:bottom w:val="none" w:sz="0" w:space="0" w:color="auto"/>
        <w:right w:val="none" w:sz="0" w:space="0" w:color="auto"/>
      </w:divBdr>
    </w:div>
    <w:div w:id="1696806371">
      <w:bodyDiv w:val="1"/>
      <w:marLeft w:val="0"/>
      <w:marRight w:val="0"/>
      <w:marTop w:val="0"/>
      <w:marBottom w:val="0"/>
      <w:divBdr>
        <w:top w:val="none" w:sz="0" w:space="0" w:color="auto"/>
        <w:left w:val="none" w:sz="0" w:space="0" w:color="auto"/>
        <w:bottom w:val="none" w:sz="0" w:space="0" w:color="auto"/>
        <w:right w:val="none" w:sz="0" w:space="0" w:color="auto"/>
      </w:divBdr>
    </w:div>
    <w:div w:id="1697384736">
      <w:bodyDiv w:val="1"/>
      <w:marLeft w:val="0"/>
      <w:marRight w:val="0"/>
      <w:marTop w:val="0"/>
      <w:marBottom w:val="0"/>
      <w:divBdr>
        <w:top w:val="none" w:sz="0" w:space="0" w:color="auto"/>
        <w:left w:val="none" w:sz="0" w:space="0" w:color="auto"/>
        <w:bottom w:val="none" w:sz="0" w:space="0" w:color="auto"/>
        <w:right w:val="none" w:sz="0" w:space="0" w:color="auto"/>
      </w:divBdr>
    </w:div>
    <w:div w:id="1699354509">
      <w:bodyDiv w:val="1"/>
      <w:marLeft w:val="0"/>
      <w:marRight w:val="0"/>
      <w:marTop w:val="0"/>
      <w:marBottom w:val="0"/>
      <w:divBdr>
        <w:top w:val="none" w:sz="0" w:space="0" w:color="auto"/>
        <w:left w:val="none" w:sz="0" w:space="0" w:color="auto"/>
        <w:bottom w:val="none" w:sz="0" w:space="0" w:color="auto"/>
        <w:right w:val="none" w:sz="0" w:space="0" w:color="auto"/>
      </w:divBdr>
    </w:div>
    <w:div w:id="1705059983">
      <w:bodyDiv w:val="1"/>
      <w:marLeft w:val="0"/>
      <w:marRight w:val="0"/>
      <w:marTop w:val="0"/>
      <w:marBottom w:val="0"/>
      <w:divBdr>
        <w:top w:val="none" w:sz="0" w:space="0" w:color="auto"/>
        <w:left w:val="none" w:sz="0" w:space="0" w:color="auto"/>
        <w:bottom w:val="none" w:sz="0" w:space="0" w:color="auto"/>
        <w:right w:val="none" w:sz="0" w:space="0" w:color="auto"/>
      </w:divBdr>
    </w:div>
    <w:div w:id="1707637118">
      <w:bodyDiv w:val="1"/>
      <w:marLeft w:val="0"/>
      <w:marRight w:val="0"/>
      <w:marTop w:val="0"/>
      <w:marBottom w:val="0"/>
      <w:divBdr>
        <w:top w:val="none" w:sz="0" w:space="0" w:color="auto"/>
        <w:left w:val="none" w:sz="0" w:space="0" w:color="auto"/>
        <w:bottom w:val="none" w:sz="0" w:space="0" w:color="auto"/>
        <w:right w:val="none" w:sz="0" w:space="0" w:color="auto"/>
      </w:divBdr>
    </w:div>
    <w:div w:id="1709598302">
      <w:bodyDiv w:val="1"/>
      <w:marLeft w:val="0"/>
      <w:marRight w:val="0"/>
      <w:marTop w:val="0"/>
      <w:marBottom w:val="0"/>
      <w:divBdr>
        <w:top w:val="none" w:sz="0" w:space="0" w:color="auto"/>
        <w:left w:val="none" w:sz="0" w:space="0" w:color="auto"/>
        <w:bottom w:val="none" w:sz="0" w:space="0" w:color="auto"/>
        <w:right w:val="none" w:sz="0" w:space="0" w:color="auto"/>
      </w:divBdr>
    </w:div>
    <w:div w:id="1716081709">
      <w:bodyDiv w:val="1"/>
      <w:marLeft w:val="0"/>
      <w:marRight w:val="0"/>
      <w:marTop w:val="0"/>
      <w:marBottom w:val="0"/>
      <w:divBdr>
        <w:top w:val="none" w:sz="0" w:space="0" w:color="auto"/>
        <w:left w:val="none" w:sz="0" w:space="0" w:color="auto"/>
        <w:bottom w:val="none" w:sz="0" w:space="0" w:color="auto"/>
        <w:right w:val="none" w:sz="0" w:space="0" w:color="auto"/>
      </w:divBdr>
    </w:div>
    <w:div w:id="1716731986">
      <w:bodyDiv w:val="1"/>
      <w:marLeft w:val="0"/>
      <w:marRight w:val="0"/>
      <w:marTop w:val="0"/>
      <w:marBottom w:val="0"/>
      <w:divBdr>
        <w:top w:val="none" w:sz="0" w:space="0" w:color="auto"/>
        <w:left w:val="none" w:sz="0" w:space="0" w:color="auto"/>
        <w:bottom w:val="none" w:sz="0" w:space="0" w:color="auto"/>
        <w:right w:val="none" w:sz="0" w:space="0" w:color="auto"/>
      </w:divBdr>
    </w:div>
    <w:div w:id="1718775657">
      <w:bodyDiv w:val="1"/>
      <w:marLeft w:val="0"/>
      <w:marRight w:val="0"/>
      <w:marTop w:val="0"/>
      <w:marBottom w:val="0"/>
      <w:divBdr>
        <w:top w:val="none" w:sz="0" w:space="0" w:color="auto"/>
        <w:left w:val="none" w:sz="0" w:space="0" w:color="auto"/>
        <w:bottom w:val="none" w:sz="0" w:space="0" w:color="auto"/>
        <w:right w:val="none" w:sz="0" w:space="0" w:color="auto"/>
      </w:divBdr>
    </w:div>
    <w:div w:id="1719888402">
      <w:bodyDiv w:val="1"/>
      <w:marLeft w:val="0"/>
      <w:marRight w:val="0"/>
      <w:marTop w:val="0"/>
      <w:marBottom w:val="0"/>
      <w:divBdr>
        <w:top w:val="none" w:sz="0" w:space="0" w:color="auto"/>
        <w:left w:val="none" w:sz="0" w:space="0" w:color="auto"/>
        <w:bottom w:val="none" w:sz="0" w:space="0" w:color="auto"/>
        <w:right w:val="none" w:sz="0" w:space="0" w:color="auto"/>
      </w:divBdr>
    </w:div>
    <w:div w:id="1722942626">
      <w:bodyDiv w:val="1"/>
      <w:marLeft w:val="0"/>
      <w:marRight w:val="0"/>
      <w:marTop w:val="0"/>
      <w:marBottom w:val="0"/>
      <w:divBdr>
        <w:top w:val="none" w:sz="0" w:space="0" w:color="auto"/>
        <w:left w:val="none" w:sz="0" w:space="0" w:color="auto"/>
        <w:bottom w:val="none" w:sz="0" w:space="0" w:color="auto"/>
        <w:right w:val="none" w:sz="0" w:space="0" w:color="auto"/>
      </w:divBdr>
    </w:div>
    <w:div w:id="1724982516">
      <w:bodyDiv w:val="1"/>
      <w:marLeft w:val="0"/>
      <w:marRight w:val="0"/>
      <w:marTop w:val="0"/>
      <w:marBottom w:val="0"/>
      <w:divBdr>
        <w:top w:val="none" w:sz="0" w:space="0" w:color="auto"/>
        <w:left w:val="none" w:sz="0" w:space="0" w:color="auto"/>
        <w:bottom w:val="none" w:sz="0" w:space="0" w:color="auto"/>
        <w:right w:val="none" w:sz="0" w:space="0" w:color="auto"/>
      </w:divBdr>
    </w:div>
    <w:div w:id="1727751825">
      <w:bodyDiv w:val="1"/>
      <w:marLeft w:val="0"/>
      <w:marRight w:val="0"/>
      <w:marTop w:val="0"/>
      <w:marBottom w:val="0"/>
      <w:divBdr>
        <w:top w:val="none" w:sz="0" w:space="0" w:color="auto"/>
        <w:left w:val="none" w:sz="0" w:space="0" w:color="auto"/>
        <w:bottom w:val="none" w:sz="0" w:space="0" w:color="auto"/>
        <w:right w:val="none" w:sz="0" w:space="0" w:color="auto"/>
      </w:divBdr>
    </w:div>
    <w:div w:id="1728338552">
      <w:bodyDiv w:val="1"/>
      <w:marLeft w:val="0"/>
      <w:marRight w:val="0"/>
      <w:marTop w:val="0"/>
      <w:marBottom w:val="0"/>
      <w:divBdr>
        <w:top w:val="none" w:sz="0" w:space="0" w:color="auto"/>
        <w:left w:val="none" w:sz="0" w:space="0" w:color="auto"/>
        <w:bottom w:val="none" w:sz="0" w:space="0" w:color="auto"/>
        <w:right w:val="none" w:sz="0" w:space="0" w:color="auto"/>
      </w:divBdr>
      <w:divsChild>
        <w:div w:id="1935626896">
          <w:marLeft w:val="1080"/>
          <w:marRight w:val="0"/>
          <w:marTop w:val="100"/>
          <w:marBottom w:val="0"/>
          <w:divBdr>
            <w:top w:val="none" w:sz="0" w:space="0" w:color="auto"/>
            <w:left w:val="none" w:sz="0" w:space="0" w:color="auto"/>
            <w:bottom w:val="none" w:sz="0" w:space="0" w:color="auto"/>
            <w:right w:val="none" w:sz="0" w:space="0" w:color="auto"/>
          </w:divBdr>
        </w:div>
        <w:div w:id="2007172254">
          <w:marLeft w:val="1080"/>
          <w:marRight w:val="0"/>
          <w:marTop w:val="100"/>
          <w:marBottom w:val="0"/>
          <w:divBdr>
            <w:top w:val="none" w:sz="0" w:space="0" w:color="auto"/>
            <w:left w:val="none" w:sz="0" w:space="0" w:color="auto"/>
            <w:bottom w:val="none" w:sz="0" w:space="0" w:color="auto"/>
            <w:right w:val="none" w:sz="0" w:space="0" w:color="auto"/>
          </w:divBdr>
        </w:div>
        <w:div w:id="1315062568">
          <w:marLeft w:val="1080"/>
          <w:marRight w:val="0"/>
          <w:marTop w:val="100"/>
          <w:marBottom w:val="0"/>
          <w:divBdr>
            <w:top w:val="none" w:sz="0" w:space="0" w:color="auto"/>
            <w:left w:val="none" w:sz="0" w:space="0" w:color="auto"/>
            <w:bottom w:val="none" w:sz="0" w:space="0" w:color="auto"/>
            <w:right w:val="none" w:sz="0" w:space="0" w:color="auto"/>
          </w:divBdr>
        </w:div>
        <w:div w:id="899167154">
          <w:marLeft w:val="1080"/>
          <w:marRight w:val="0"/>
          <w:marTop w:val="100"/>
          <w:marBottom w:val="0"/>
          <w:divBdr>
            <w:top w:val="none" w:sz="0" w:space="0" w:color="auto"/>
            <w:left w:val="none" w:sz="0" w:space="0" w:color="auto"/>
            <w:bottom w:val="none" w:sz="0" w:space="0" w:color="auto"/>
            <w:right w:val="none" w:sz="0" w:space="0" w:color="auto"/>
          </w:divBdr>
        </w:div>
        <w:div w:id="1102451856">
          <w:marLeft w:val="1080"/>
          <w:marRight w:val="0"/>
          <w:marTop w:val="100"/>
          <w:marBottom w:val="0"/>
          <w:divBdr>
            <w:top w:val="none" w:sz="0" w:space="0" w:color="auto"/>
            <w:left w:val="none" w:sz="0" w:space="0" w:color="auto"/>
            <w:bottom w:val="none" w:sz="0" w:space="0" w:color="auto"/>
            <w:right w:val="none" w:sz="0" w:space="0" w:color="auto"/>
          </w:divBdr>
        </w:div>
      </w:divsChild>
    </w:div>
    <w:div w:id="1729186137">
      <w:bodyDiv w:val="1"/>
      <w:marLeft w:val="0"/>
      <w:marRight w:val="0"/>
      <w:marTop w:val="0"/>
      <w:marBottom w:val="0"/>
      <w:divBdr>
        <w:top w:val="none" w:sz="0" w:space="0" w:color="auto"/>
        <w:left w:val="none" w:sz="0" w:space="0" w:color="auto"/>
        <w:bottom w:val="none" w:sz="0" w:space="0" w:color="auto"/>
        <w:right w:val="none" w:sz="0" w:space="0" w:color="auto"/>
      </w:divBdr>
    </w:div>
    <w:div w:id="1729763360">
      <w:bodyDiv w:val="1"/>
      <w:marLeft w:val="0"/>
      <w:marRight w:val="0"/>
      <w:marTop w:val="0"/>
      <w:marBottom w:val="0"/>
      <w:divBdr>
        <w:top w:val="none" w:sz="0" w:space="0" w:color="auto"/>
        <w:left w:val="none" w:sz="0" w:space="0" w:color="auto"/>
        <w:bottom w:val="none" w:sz="0" w:space="0" w:color="auto"/>
        <w:right w:val="none" w:sz="0" w:space="0" w:color="auto"/>
      </w:divBdr>
    </w:div>
    <w:div w:id="1730348322">
      <w:bodyDiv w:val="1"/>
      <w:marLeft w:val="0"/>
      <w:marRight w:val="0"/>
      <w:marTop w:val="0"/>
      <w:marBottom w:val="0"/>
      <w:divBdr>
        <w:top w:val="none" w:sz="0" w:space="0" w:color="auto"/>
        <w:left w:val="none" w:sz="0" w:space="0" w:color="auto"/>
        <w:bottom w:val="none" w:sz="0" w:space="0" w:color="auto"/>
        <w:right w:val="none" w:sz="0" w:space="0" w:color="auto"/>
      </w:divBdr>
    </w:div>
    <w:div w:id="1731075589">
      <w:bodyDiv w:val="1"/>
      <w:marLeft w:val="0"/>
      <w:marRight w:val="0"/>
      <w:marTop w:val="0"/>
      <w:marBottom w:val="0"/>
      <w:divBdr>
        <w:top w:val="none" w:sz="0" w:space="0" w:color="auto"/>
        <w:left w:val="none" w:sz="0" w:space="0" w:color="auto"/>
        <w:bottom w:val="none" w:sz="0" w:space="0" w:color="auto"/>
        <w:right w:val="none" w:sz="0" w:space="0" w:color="auto"/>
      </w:divBdr>
    </w:div>
    <w:div w:id="1731423289">
      <w:bodyDiv w:val="1"/>
      <w:marLeft w:val="0"/>
      <w:marRight w:val="0"/>
      <w:marTop w:val="0"/>
      <w:marBottom w:val="0"/>
      <w:divBdr>
        <w:top w:val="none" w:sz="0" w:space="0" w:color="auto"/>
        <w:left w:val="none" w:sz="0" w:space="0" w:color="auto"/>
        <w:bottom w:val="none" w:sz="0" w:space="0" w:color="auto"/>
        <w:right w:val="none" w:sz="0" w:space="0" w:color="auto"/>
      </w:divBdr>
    </w:div>
    <w:div w:id="1732382777">
      <w:bodyDiv w:val="1"/>
      <w:marLeft w:val="0"/>
      <w:marRight w:val="0"/>
      <w:marTop w:val="0"/>
      <w:marBottom w:val="0"/>
      <w:divBdr>
        <w:top w:val="none" w:sz="0" w:space="0" w:color="auto"/>
        <w:left w:val="none" w:sz="0" w:space="0" w:color="auto"/>
        <w:bottom w:val="none" w:sz="0" w:space="0" w:color="auto"/>
        <w:right w:val="none" w:sz="0" w:space="0" w:color="auto"/>
      </w:divBdr>
    </w:div>
    <w:div w:id="1735666669">
      <w:bodyDiv w:val="1"/>
      <w:marLeft w:val="0"/>
      <w:marRight w:val="0"/>
      <w:marTop w:val="0"/>
      <w:marBottom w:val="0"/>
      <w:divBdr>
        <w:top w:val="none" w:sz="0" w:space="0" w:color="auto"/>
        <w:left w:val="none" w:sz="0" w:space="0" w:color="auto"/>
        <w:bottom w:val="none" w:sz="0" w:space="0" w:color="auto"/>
        <w:right w:val="none" w:sz="0" w:space="0" w:color="auto"/>
      </w:divBdr>
    </w:div>
    <w:div w:id="1738092695">
      <w:bodyDiv w:val="1"/>
      <w:marLeft w:val="0"/>
      <w:marRight w:val="0"/>
      <w:marTop w:val="0"/>
      <w:marBottom w:val="0"/>
      <w:divBdr>
        <w:top w:val="none" w:sz="0" w:space="0" w:color="auto"/>
        <w:left w:val="none" w:sz="0" w:space="0" w:color="auto"/>
        <w:bottom w:val="none" w:sz="0" w:space="0" w:color="auto"/>
        <w:right w:val="none" w:sz="0" w:space="0" w:color="auto"/>
      </w:divBdr>
    </w:div>
    <w:div w:id="1739523004">
      <w:bodyDiv w:val="1"/>
      <w:marLeft w:val="0"/>
      <w:marRight w:val="0"/>
      <w:marTop w:val="0"/>
      <w:marBottom w:val="0"/>
      <w:divBdr>
        <w:top w:val="none" w:sz="0" w:space="0" w:color="auto"/>
        <w:left w:val="none" w:sz="0" w:space="0" w:color="auto"/>
        <w:bottom w:val="none" w:sz="0" w:space="0" w:color="auto"/>
        <w:right w:val="none" w:sz="0" w:space="0" w:color="auto"/>
      </w:divBdr>
    </w:div>
    <w:div w:id="1740059361">
      <w:bodyDiv w:val="1"/>
      <w:marLeft w:val="0"/>
      <w:marRight w:val="0"/>
      <w:marTop w:val="0"/>
      <w:marBottom w:val="0"/>
      <w:divBdr>
        <w:top w:val="none" w:sz="0" w:space="0" w:color="auto"/>
        <w:left w:val="none" w:sz="0" w:space="0" w:color="auto"/>
        <w:bottom w:val="none" w:sz="0" w:space="0" w:color="auto"/>
        <w:right w:val="none" w:sz="0" w:space="0" w:color="auto"/>
      </w:divBdr>
    </w:div>
    <w:div w:id="1741519400">
      <w:bodyDiv w:val="1"/>
      <w:marLeft w:val="0"/>
      <w:marRight w:val="0"/>
      <w:marTop w:val="0"/>
      <w:marBottom w:val="0"/>
      <w:divBdr>
        <w:top w:val="none" w:sz="0" w:space="0" w:color="auto"/>
        <w:left w:val="none" w:sz="0" w:space="0" w:color="auto"/>
        <w:bottom w:val="none" w:sz="0" w:space="0" w:color="auto"/>
        <w:right w:val="none" w:sz="0" w:space="0" w:color="auto"/>
      </w:divBdr>
    </w:div>
    <w:div w:id="1748265508">
      <w:bodyDiv w:val="1"/>
      <w:marLeft w:val="0"/>
      <w:marRight w:val="0"/>
      <w:marTop w:val="0"/>
      <w:marBottom w:val="0"/>
      <w:divBdr>
        <w:top w:val="none" w:sz="0" w:space="0" w:color="auto"/>
        <w:left w:val="none" w:sz="0" w:space="0" w:color="auto"/>
        <w:bottom w:val="none" w:sz="0" w:space="0" w:color="auto"/>
        <w:right w:val="none" w:sz="0" w:space="0" w:color="auto"/>
      </w:divBdr>
    </w:div>
    <w:div w:id="1749420428">
      <w:bodyDiv w:val="1"/>
      <w:marLeft w:val="0"/>
      <w:marRight w:val="0"/>
      <w:marTop w:val="0"/>
      <w:marBottom w:val="0"/>
      <w:divBdr>
        <w:top w:val="none" w:sz="0" w:space="0" w:color="auto"/>
        <w:left w:val="none" w:sz="0" w:space="0" w:color="auto"/>
        <w:bottom w:val="none" w:sz="0" w:space="0" w:color="auto"/>
        <w:right w:val="none" w:sz="0" w:space="0" w:color="auto"/>
      </w:divBdr>
    </w:div>
    <w:div w:id="1749493698">
      <w:bodyDiv w:val="1"/>
      <w:marLeft w:val="0"/>
      <w:marRight w:val="0"/>
      <w:marTop w:val="0"/>
      <w:marBottom w:val="0"/>
      <w:divBdr>
        <w:top w:val="none" w:sz="0" w:space="0" w:color="auto"/>
        <w:left w:val="none" w:sz="0" w:space="0" w:color="auto"/>
        <w:bottom w:val="none" w:sz="0" w:space="0" w:color="auto"/>
        <w:right w:val="none" w:sz="0" w:space="0" w:color="auto"/>
      </w:divBdr>
    </w:div>
    <w:div w:id="1751847393">
      <w:bodyDiv w:val="1"/>
      <w:marLeft w:val="0"/>
      <w:marRight w:val="0"/>
      <w:marTop w:val="0"/>
      <w:marBottom w:val="0"/>
      <w:divBdr>
        <w:top w:val="none" w:sz="0" w:space="0" w:color="auto"/>
        <w:left w:val="none" w:sz="0" w:space="0" w:color="auto"/>
        <w:bottom w:val="none" w:sz="0" w:space="0" w:color="auto"/>
        <w:right w:val="none" w:sz="0" w:space="0" w:color="auto"/>
      </w:divBdr>
    </w:div>
    <w:div w:id="1760252357">
      <w:bodyDiv w:val="1"/>
      <w:marLeft w:val="0"/>
      <w:marRight w:val="0"/>
      <w:marTop w:val="0"/>
      <w:marBottom w:val="0"/>
      <w:divBdr>
        <w:top w:val="none" w:sz="0" w:space="0" w:color="auto"/>
        <w:left w:val="none" w:sz="0" w:space="0" w:color="auto"/>
        <w:bottom w:val="none" w:sz="0" w:space="0" w:color="auto"/>
        <w:right w:val="none" w:sz="0" w:space="0" w:color="auto"/>
      </w:divBdr>
    </w:div>
    <w:div w:id="1760323117">
      <w:bodyDiv w:val="1"/>
      <w:marLeft w:val="0"/>
      <w:marRight w:val="0"/>
      <w:marTop w:val="0"/>
      <w:marBottom w:val="0"/>
      <w:divBdr>
        <w:top w:val="none" w:sz="0" w:space="0" w:color="auto"/>
        <w:left w:val="none" w:sz="0" w:space="0" w:color="auto"/>
        <w:bottom w:val="none" w:sz="0" w:space="0" w:color="auto"/>
        <w:right w:val="none" w:sz="0" w:space="0" w:color="auto"/>
      </w:divBdr>
    </w:div>
    <w:div w:id="1761440540">
      <w:bodyDiv w:val="1"/>
      <w:marLeft w:val="0"/>
      <w:marRight w:val="0"/>
      <w:marTop w:val="0"/>
      <w:marBottom w:val="0"/>
      <w:divBdr>
        <w:top w:val="none" w:sz="0" w:space="0" w:color="auto"/>
        <w:left w:val="none" w:sz="0" w:space="0" w:color="auto"/>
        <w:bottom w:val="none" w:sz="0" w:space="0" w:color="auto"/>
        <w:right w:val="none" w:sz="0" w:space="0" w:color="auto"/>
      </w:divBdr>
    </w:div>
    <w:div w:id="1761639313">
      <w:bodyDiv w:val="1"/>
      <w:marLeft w:val="0"/>
      <w:marRight w:val="0"/>
      <w:marTop w:val="0"/>
      <w:marBottom w:val="0"/>
      <w:divBdr>
        <w:top w:val="none" w:sz="0" w:space="0" w:color="auto"/>
        <w:left w:val="none" w:sz="0" w:space="0" w:color="auto"/>
        <w:bottom w:val="none" w:sz="0" w:space="0" w:color="auto"/>
        <w:right w:val="none" w:sz="0" w:space="0" w:color="auto"/>
      </w:divBdr>
    </w:div>
    <w:div w:id="1762602821">
      <w:bodyDiv w:val="1"/>
      <w:marLeft w:val="0"/>
      <w:marRight w:val="0"/>
      <w:marTop w:val="0"/>
      <w:marBottom w:val="0"/>
      <w:divBdr>
        <w:top w:val="none" w:sz="0" w:space="0" w:color="auto"/>
        <w:left w:val="none" w:sz="0" w:space="0" w:color="auto"/>
        <w:bottom w:val="none" w:sz="0" w:space="0" w:color="auto"/>
        <w:right w:val="none" w:sz="0" w:space="0" w:color="auto"/>
      </w:divBdr>
    </w:div>
    <w:div w:id="1768192880">
      <w:bodyDiv w:val="1"/>
      <w:marLeft w:val="0"/>
      <w:marRight w:val="0"/>
      <w:marTop w:val="0"/>
      <w:marBottom w:val="0"/>
      <w:divBdr>
        <w:top w:val="none" w:sz="0" w:space="0" w:color="auto"/>
        <w:left w:val="none" w:sz="0" w:space="0" w:color="auto"/>
        <w:bottom w:val="none" w:sz="0" w:space="0" w:color="auto"/>
        <w:right w:val="none" w:sz="0" w:space="0" w:color="auto"/>
      </w:divBdr>
    </w:div>
    <w:div w:id="1770850372">
      <w:bodyDiv w:val="1"/>
      <w:marLeft w:val="0"/>
      <w:marRight w:val="0"/>
      <w:marTop w:val="0"/>
      <w:marBottom w:val="0"/>
      <w:divBdr>
        <w:top w:val="none" w:sz="0" w:space="0" w:color="auto"/>
        <w:left w:val="none" w:sz="0" w:space="0" w:color="auto"/>
        <w:bottom w:val="none" w:sz="0" w:space="0" w:color="auto"/>
        <w:right w:val="none" w:sz="0" w:space="0" w:color="auto"/>
      </w:divBdr>
    </w:div>
    <w:div w:id="1784613472">
      <w:bodyDiv w:val="1"/>
      <w:marLeft w:val="0"/>
      <w:marRight w:val="0"/>
      <w:marTop w:val="0"/>
      <w:marBottom w:val="0"/>
      <w:divBdr>
        <w:top w:val="none" w:sz="0" w:space="0" w:color="auto"/>
        <w:left w:val="none" w:sz="0" w:space="0" w:color="auto"/>
        <w:bottom w:val="none" w:sz="0" w:space="0" w:color="auto"/>
        <w:right w:val="none" w:sz="0" w:space="0" w:color="auto"/>
      </w:divBdr>
    </w:div>
    <w:div w:id="1788544953">
      <w:bodyDiv w:val="1"/>
      <w:marLeft w:val="0"/>
      <w:marRight w:val="0"/>
      <w:marTop w:val="0"/>
      <w:marBottom w:val="0"/>
      <w:divBdr>
        <w:top w:val="none" w:sz="0" w:space="0" w:color="auto"/>
        <w:left w:val="none" w:sz="0" w:space="0" w:color="auto"/>
        <w:bottom w:val="none" w:sz="0" w:space="0" w:color="auto"/>
        <w:right w:val="none" w:sz="0" w:space="0" w:color="auto"/>
      </w:divBdr>
    </w:div>
    <w:div w:id="1791317919">
      <w:bodyDiv w:val="1"/>
      <w:marLeft w:val="0"/>
      <w:marRight w:val="0"/>
      <w:marTop w:val="0"/>
      <w:marBottom w:val="0"/>
      <w:divBdr>
        <w:top w:val="none" w:sz="0" w:space="0" w:color="auto"/>
        <w:left w:val="none" w:sz="0" w:space="0" w:color="auto"/>
        <w:bottom w:val="none" w:sz="0" w:space="0" w:color="auto"/>
        <w:right w:val="none" w:sz="0" w:space="0" w:color="auto"/>
      </w:divBdr>
    </w:div>
    <w:div w:id="1793816418">
      <w:bodyDiv w:val="1"/>
      <w:marLeft w:val="0"/>
      <w:marRight w:val="0"/>
      <w:marTop w:val="0"/>
      <w:marBottom w:val="0"/>
      <w:divBdr>
        <w:top w:val="none" w:sz="0" w:space="0" w:color="auto"/>
        <w:left w:val="none" w:sz="0" w:space="0" w:color="auto"/>
        <w:bottom w:val="none" w:sz="0" w:space="0" w:color="auto"/>
        <w:right w:val="none" w:sz="0" w:space="0" w:color="auto"/>
      </w:divBdr>
    </w:div>
    <w:div w:id="1801411990">
      <w:bodyDiv w:val="1"/>
      <w:marLeft w:val="0"/>
      <w:marRight w:val="0"/>
      <w:marTop w:val="0"/>
      <w:marBottom w:val="0"/>
      <w:divBdr>
        <w:top w:val="none" w:sz="0" w:space="0" w:color="auto"/>
        <w:left w:val="none" w:sz="0" w:space="0" w:color="auto"/>
        <w:bottom w:val="none" w:sz="0" w:space="0" w:color="auto"/>
        <w:right w:val="none" w:sz="0" w:space="0" w:color="auto"/>
      </w:divBdr>
    </w:div>
    <w:div w:id="1802767350">
      <w:bodyDiv w:val="1"/>
      <w:marLeft w:val="0"/>
      <w:marRight w:val="0"/>
      <w:marTop w:val="0"/>
      <w:marBottom w:val="0"/>
      <w:divBdr>
        <w:top w:val="none" w:sz="0" w:space="0" w:color="auto"/>
        <w:left w:val="none" w:sz="0" w:space="0" w:color="auto"/>
        <w:bottom w:val="none" w:sz="0" w:space="0" w:color="auto"/>
        <w:right w:val="none" w:sz="0" w:space="0" w:color="auto"/>
      </w:divBdr>
    </w:div>
    <w:div w:id="1803158191">
      <w:bodyDiv w:val="1"/>
      <w:marLeft w:val="0"/>
      <w:marRight w:val="0"/>
      <w:marTop w:val="0"/>
      <w:marBottom w:val="0"/>
      <w:divBdr>
        <w:top w:val="none" w:sz="0" w:space="0" w:color="auto"/>
        <w:left w:val="none" w:sz="0" w:space="0" w:color="auto"/>
        <w:bottom w:val="none" w:sz="0" w:space="0" w:color="auto"/>
        <w:right w:val="none" w:sz="0" w:space="0" w:color="auto"/>
      </w:divBdr>
    </w:div>
    <w:div w:id="1806387241">
      <w:bodyDiv w:val="1"/>
      <w:marLeft w:val="0"/>
      <w:marRight w:val="0"/>
      <w:marTop w:val="0"/>
      <w:marBottom w:val="0"/>
      <w:divBdr>
        <w:top w:val="none" w:sz="0" w:space="0" w:color="auto"/>
        <w:left w:val="none" w:sz="0" w:space="0" w:color="auto"/>
        <w:bottom w:val="none" w:sz="0" w:space="0" w:color="auto"/>
        <w:right w:val="none" w:sz="0" w:space="0" w:color="auto"/>
      </w:divBdr>
    </w:div>
    <w:div w:id="1810632733">
      <w:bodyDiv w:val="1"/>
      <w:marLeft w:val="0"/>
      <w:marRight w:val="0"/>
      <w:marTop w:val="0"/>
      <w:marBottom w:val="0"/>
      <w:divBdr>
        <w:top w:val="none" w:sz="0" w:space="0" w:color="auto"/>
        <w:left w:val="none" w:sz="0" w:space="0" w:color="auto"/>
        <w:bottom w:val="none" w:sz="0" w:space="0" w:color="auto"/>
        <w:right w:val="none" w:sz="0" w:space="0" w:color="auto"/>
      </w:divBdr>
    </w:div>
    <w:div w:id="1815944338">
      <w:bodyDiv w:val="1"/>
      <w:marLeft w:val="0"/>
      <w:marRight w:val="0"/>
      <w:marTop w:val="0"/>
      <w:marBottom w:val="0"/>
      <w:divBdr>
        <w:top w:val="none" w:sz="0" w:space="0" w:color="auto"/>
        <w:left w:val="none" w:sz="0" w:space="0" w:color="auto"/>
        <w:bottom w:val="none" w:sz="0" w:space="0" w:color="auto"/>
        <w:right w:val="none" w:sz="0" w:space="0" w:color="auto"/>
      </w:divBdr>
    </w:div>
    <w:div w:id="1815944601">
      <w:bodyDiv w:val="1"/>
      <w:marLeft w:val="0"/>
      <w:marRight w:val="0"/>
      <w:marTop w:val="0"/>
      <w:marBottom w:val="0"/>
      <w:divBdr>
        <w:top w:val="none" w:sz="0" w:space="0" w:color="auto"/>
        <w:left w:val="none" w:sz="0" w:space="0" w:color="auto"/>
        <w:bottom w:val="none" w:sz="0" w:space="0" w:color="auto"/>
        <w:right w:val="none" w:sz="0" w:space="0" w:color="auto"/>
      </w:divBdr>
    </w:div>
    <w:div w:id="1816022185">
      <w:bodyDiv w:val="1"/>
      <w:marLeft w:val="0"/>
      <w:marRight w:val="0"/>
      <w:marTop w:val="0"/>
      <w:marBottom w:val="0"/>
      <w:divBdr>
        <w:top w:val="none" w:sz="0" w:space="0" w:color="auto"/>
        <w:left w:val="none" w:sz="0" w:space="0" w:color="auto"/>
        <w:bottom w:val="none" w:sz="0" w:space="0" w:color="auto"/>
        <w:right w:val="none" w:sz="0" w:space="0" w:color="auto"/>
      </w:divBdr>
    </w:div>
    <w:div w:id="1816138625">
      <w:bodyDiv w:val="1"/>
      <w:marLeft w:val="0"/>
      <w:marRight w:val="0"/>
      <w:marTop w:val="0"/>
      <w:marBottom w:val="0"/>
      <w:divBdr>
        <w:top w:val="none" w:sz="0" w:space="0" w:color="auto"/>
        <w:left w:val="none" w:sz="0" w:space="0" w:color="auto"/>
        <w:bottom w:val="none" w:sz="0" w:space="0" w:color="auto"/>
        <w:right w:val="none" w:sz="0" w:space="0" w:color="auto"/>
      </w:divBdr>
    </w:div>
    <w:div w:id="1819035406">
      <w:bodyDiv w:val="1"/>
      <w:marLeft w:val="0"/>
      <w:marRight w:val="0"/>
      <w:marTop w:val="0"/>
      <w:marBottom w:val="0"/>
      <w:divBdr>
        <w:top w:val="none" w:sz="0" w:space="0" w:color="auto"/>
        <w:left w:val="none" w:sz="0" w:space="0" w:color="auto"/>
        <w:bottom w:val="none" w:sz="0" w:space="0" w:color="auto"/>
        <w:right w:val="none" w:sz="0" w:space="0" w:color="auto"/>
      </w:divBdr>
    </w:div>
    <w:div w:id="1825900720">
      <w:bodyDiv w:val="1"/>
      <w:marLeft w:val="0"/>
      <w:marRight w:val="0"/>
      <w:marTop w:val="0"/>
      <w:marBottom w:val="0"/>
      <w:divBdr>
        <w:top w:val="none" w:sz="0" w:space="0" w:color="auto"/>
        <w:left w:val="none" w:sz="0" w:space="0" w:color="auto"/>
        <w:bottom w:val="none" w:sz="0" w:space="0" w:color="auto"/>
        <w:right w:val="none" w:sz="0" w:space="0" w:color="auto"/>
      </w:divBdr>
    </w:div>
    <w:div w:id="1832091448">
      <w:bodyDiv w:val="1"/>
      <w:marLeft w:val="0"/>
      <w:marRight w:val="0"/>
      <w:marTop w:val="0"/>
      <w:marBottom w:val="0"/>
      <w:divBdr>
        <w:top w:val="none" w:sz="0" w:space="0" w:color="auto"/>
        <w:left w:val="none" w:sz="0" w:space="0" w:color="auto"/>
        <w:bottom w:val="none" w:sz="0" w:space="0" w:color="auto"/>
        <w:right w:val="none" w:sz="0" w:space="0" w:color="auto"/>
      </w:divBdr>
    </w:div>
    <w:div w:id="1832286262">
      <w:bodyDiv w:val="1"/>
      <w:marLeft w:val="0"/>
      <w:marRight w:val="0"/>
      <w:marTop w:val="0"/>
      <w:marBottom w:val="0"/>
      <w:divBdr>
        <w:top w:val="none" w:sz="0" w:space="0" w:color="auto"/>
        <w:left w:val="none" w:sz="0" w:space="0" w:color="auto"/>
        <w:bottom w:val="none" w:sz="0" w:space="0" w:color="auto"/>
        <w:right w:val="none" w:sz="0" w:space="0" w:color="auto"/>
      </w:divBdr>
    </w:div>
    <w:div w:id="1854489054">
      <w:bodyDiv w:val="1"/>
      <w:marLeft w:val="0"/>
      <w:marRight w:val="0"/>
      <w:marTop w:val="0"/>
      <w:marBottom w:val="0"/>
      <w:divBdr>
        <w:top w:val="none" w:sz="0" w:space="0" w:color="auto"/>
        <w:left w:val="none" w:sz="0" w:space="0" w:color="auto"/>
        <w:bottom w:val="none" w:sz="0" w:space="0" w:color="auto"/>
        <w:right w:val="none" w:sz="0" w:space="0" w:color="auto"/>
      </w:divBdr>
    </w:div>
    <w:div w:id="1856075367">
      <w:bodyDiv w:val="1"/>
      <w:marLeft w:val="0"/>
      <w:marRight w:val="0"/>
      <w:marTop w:val="0"/>
      <w:marBottom w:val="0"/>
      <w:divBdr>
        <w:top w:val="none" w:sz="0" w:space="0" w:color="auto"/>
        <w:left w:val="none" w:sz="0" w:space="0" w:color="auto"/>
        <w:bottom w:val="none" w:sz="0" w:space="0" w:color="auto"/>
        <w:right w:val="none" w:sz="0" w:space="0" w:color="auto"/>
      </w:divBdr>
    </w:div>
    <w:div w:id="1857647200">
      <w:bodyDiv w:val="1"/>
      <w:marLeft w:val="0"/>
      <w:marRight w:val="0"/>
      <w:marTop w:val="0"/>
      <w:marBottom w:val="0"/>
      <w:divBdr>
        <w:top w:val="none" w:sz="0" w:space="0" w:color="auto"/>
        <w:left w:val="none" w:sz="0" w:space="0" w:color="auto"/>
        <w:bottom w:val="none" w:sz="0" w:space="0" w:color="auto"/>
        <w:right w:val="none" w:sz="0" w:space="0" w:color="auto"/>
      </w:divBdr>
    </w:div>
    <w:div w:id="1861432242">
      <w:bodyDiv w:val="1"/>
      <w:marLeft w:val="0"/>
      <w:marRight w:val="0"/>
      <w:marTop w:val="0"/>
      <w:marBottom w:val="0"/>
      <w:divBdr>
        <w:top w:val="none" w:sz="0" w:space="0" w:color="auto"/>
        <w:left w:val="none" w:sz="0" w:space="0" w:color="auto"/>
        <w:bottom w:val="none" w:sz="0" w:space="0" w:color="auto"/>
        <w:right w:val="none" w:sz="0" w:space="0" w:color="auto"/>
      </w:divBdr>
    </w:div>
    <w:div w:id="1868791287">
      <w:bodyDiv w:val="1"/>
      <w:marLeft w:val="0"/>
      <w:marRight w:val="0"/>
      <w:marTop w:val="0"/>
      <w:marBottom w:val="0"/>
      <w:divBdr>
        <w:top w:val="none" w:sz="0" w:space="0" w:color="auto"/>
        <w:left w:val="none" w:sz="0" w:space="0" w:color="auto"/>
        <w:bottom w:val="none" w:sz="0" w:space="0" w:color="auto"/>
        <w:right w:val="none" w:sz="0" w:space="0" w:color="auto"/>
      </w:divBdr>
    </w:div>
    <w:div w:id="1873567877">
      <w:bodyDiv w:val="1"/>
      <w:marLeft w:val="0"/>
      <w:marRight w:val="0"/>
      <w:marTop w:val="0"/>
      <w:marBottom w:val="0"/>
      <w:divBdr>
        <w:top w:val="none" w:sz="0" w:space="0" w:color="auto"/>
        <w:left w:val="none" w:sz="0" w:space="0" w:color="auto"/>
        <w:bottom w:val="none" w:sz="0" w:space="0" w:color="auto"/>
        <w:right w:val="none" w:sz="0" w:space="0" w:color="auto"/>
      </w:divBdr>
    </w:div>
    <w:div w:id="1874462361">
      <w:bodyDiv w:val="1"/>
      <w:marLeft w:val="0"/>
      <w:marRight w:val="0"/>
      <w:marTop w:val="0"/>
      <w:marBottom w:val="0"/>
      <w:divBdr>
        <w:top w:val="none" w:sz="0" w:space="0" w:color="auto"/>
        <w:left w:val="none" w:sz="0" w:space="0" w:color="auto"/>
        <w:bottom w:val="none" w:sz="0" w:space="0" w:color="auto"/>
        <w:right w:val="none" w:sz="0" w:space="0" w:color="auto"/>
      </w:divBdr>
    </w:div>
    <w:div w:id="1876579579">
      <w:bodyDiv w:val="1"/>
      <w:marLeft w:val="0"/>
      <w:marRight w:val="0"/>
      <w:marTop w:val="0"/>
      <w:marBottom w:val="0"/>
      <w:divBdr>
        <w:top w:val="none" w:sz="0" w:space="0" w:color="auto"/>
        <w:left w:val="none" w:sz="0" w:space="0" w:color="auto"/>
        <w:bottom w:val="none" w:sz="0" w:space="0" w:color="auto"/>
        <w:right w:val="none" w:sz="0" w:space="0" w:color="auto"/>
      </w:divBdr>
    </w:div>
    <w:div w:id="1877503899">
      <w:bodyDiv w:val="1"/>
      <w:marLeft w:val="0"/>
      <w:marRight w:val="0"/>
      <w:marTop w:val="0"/>
      <w:marBottom w:val="0"/>
      <w:divBdr>
        <w:top w:val="none" w:sz="0" w:space="0" w:color="auto"/>
        <w:left w:val="none" w:sz="0" w:space="0" w:color="auto"/>
        <w:bottom w:val="none" w:sz="0" w:space="0" w:color="auto"/>
        <w:right w:val="none" w:sz="0" w:space="0" w:color="auto"/>
      </w:divBdr>
    </w:div>
    <w:div w:id="1880505897">
      <w:bodyDiv w:val="1"/>
      <w:marLeft w:val="0"/>
      <w:marRight w:val="0"/>
      <w:marTop w:val="0"/>
      <w:marBottom w:val="0"/>
      <w:divBdr>
        <w:top w:val="none" w:sz="0" w:space="0" w:color="auto"/>
        <w:left w:val="none" w:sz="0" w:space="0" w:color="auto"/>
        <w:bottom w:val="none" w:sz="0" w:space="0" w:color="auto"/>
        <w:right w:val="none" w:sz="0" w:space="0" w:color="auto"/>
      </w:divBdr>
    </w:div>
    <w:div w:id="1881866890">
      <w:bodyDiv w:val="1"/>
      <w:marLeft w:val="0"/>
      <w:marRight w:val="0"/>
      <w:marTop w:val="0"/>
      <w:marBottom w:val="0"/>
      <w:divBdr>
        <w:top w:val="none" w:sz="0" w:space="0" w:color="auto"/>
        <w:left w:val="none" w:sz="0" w:space="0" w:color="auto"/>
        <w:bottom w:val="none" w:sz="0" w:space="0" w:color="auto"/>
        <w:right w:val="none" w:sz="0" w:space="0" w:color="auto"/>
      </w:divBdr>
    </w:div>
    <w:div w:id="1883590657">
      <w:bodyDiv w:val="1"/>
      <w:marLeft w:val="0"/>
      <w:marRight w:val="0"/>
      <w:marTop w:val="0"/>
      <w:marBottom w:val="0"/>
      <w:divBdr>
        <w:top w:val="none" w:sz="0" w:space="0" w:color="auto"/>
        <w:left w:val="none" w:sz="0" w:space="0" w:color="auto"/>
        <w:bottom w:val="none" w:sz="0" w:space="0" w:color="auto"/>
        <w:right w:val="none" w:sz="0" w:space="0" w:color="auto"/>
      </w:divBdr>
    </w:div>
    <w:div w:id="1883597248">
      <w:bodyDiv w:val="1"/>
      <w:marLeft w:val="0"/>
      <w:marRight w:val="0"/>
      <w:marTop w:val="0"/>
      <w:marBottom w:val="0"/>
      <w:divBdr>
        <w:top w:val="none" w:sz="0" w:space="0" w:color="auto"/>
        <w:left w:val="none" w:sz="0" w:space="0" w:color="auto"/>
        <w:bottom w:val="none" w:sz="0" w:space="0" w:color="auto"/>
        <w:right w:val="none" w:sz="0" w:space="0" w:color="auto"/>
      </w:divBdr>
    </w:div>
    <w:div w:id="1887520115">
      <w:bodyDiv w:val="1"/>
      <w:marLeft w:val="0"/>
      <w:marRight w:val="0"/>
      <w:marTop w:val="0"/>
      <w:marBottom w:val="0"/>
      <w:divBdr>
        <w:top w:val="none" w:sz="0" w:space="0" w:color="auto"/>
        <w:left w:val="none" w:sz="0" w:space="0" w:color="auto"/>
        <w:bottom w:val="none" w:sz="0" w:space="0" w:color="auto"/>
        <w:right w:val="none" w:sz="0" w:space="0" w:color="auto"/>
      </w:divBdr>
    </w:div>
    <w:div w:id="1891571393">
      <w:bodyDiv w:val="1"/>
      <w:marLeft w:val="0"/>
      <w:marRight w:val="0"/>
      <w:marTop w:val="0"/>
      <w:marBottom w:val="0"/>
      <w:divBdr>
        <w:top w:val="none" w:sz="0" w:space="0" w:color="auto"/>
        <w:left w:val="none" w:sz="0" w:space="0" w:color="auto"/>
        <w:bottom w:val="none" w:sz="0" w:space="0" w:color="auto"/>
        <w:right w:val="none" w:sz="0" w:space="0" w:color="auto"/>
      </w:divBdr>
    </w:div>
    <w:div w:id="1894728591">
      <w:bodyDiv w:val="1"/>
      <w:marLeft w:val="0"/>
      <w:marRight w:val="0"/>
      <w:marTop w:val="0"/>
      <w:marBottom w:val="0"/>
      <w:divBdr>
        <w:top w:val="none" w:sz="0" w:space="0" w:color="auto"/>
        <w:left w:val="none" w:sz="0" w:space="0" w:color="auto"/>
        <w:bottom w:val="none" w:sz="0" w:space="0" w:color="auto"/>
        <w:right w:val="none" w:sz="0" w:space="0" w:color="auto"/>
      </w:divBdr>
    </w:div>
    <w:div w:id="1896349949">
      <w:bodyDiv w:val="1"/>
      <w:marLeft w:val="0"/>
      <w:marRight w:val="0"/>
      <w:marTop w:val="0"/>
      <w:marBottom w:val="0"/>
      <w:divBdr>
        <w:top w:val="none" w:sz="0" w:space="0" w:color="auto"/>
        <w:left w:val="none" w:sz="0" w:space="0" w:color="auto"/>
        <w:bottom w:val="none" w:sz="0" w:space="0" w:color="auto"/>
        <w:right w:val="none" w:sz="0" w:space="0" w:color="auto"/>
      </w:divBdr>
    </w:div>
    <w:div w:id="1899128259">
      <w:bodyDiv w:val="1"/>
      <w:marLeft w:val="0"/>
      <w:marRight w:val="0"/>
      <w:marTop w:val="0"/>
      <w:marBottom w:val="0"/>
      <w:divBdr>
        <w:top w:val="none" w:sz="0" w:space="0" w:color="auto"/>
        <w:left w:val="none" w:sz="0" w:space="0" w:color="auto"/>
        <w:bottom w:val="none" w:sz="0" w:space="0" w:color="auto"/>
        <w:right w:val="none" w:sz="0" w:space="0" w:color="auto"/>
      </w:divBdr>
    </w:div>
    <w:div w:id="1906448465">
      <w:bodyDiv w:val="1"/>
      <w:marLeft w:val="0"/>
      <w:marRight w:val="0"/>
      <w:marTop w:val="0"/>
      <w:marBottom w:val="0"/>
      <w:divBdr>
        <w:top w:val="none" w:sz="0" w:space="0" w:color="auto"/>
        <w:left w:val="none" w:sz="0" w:space="0" w:color="auto"/>
        <w:bottom w:val="none" w:sz="0" w:space="0" w:color="auto"/>
        <w:right w:val="none" w:sz="0" w:space="0" w:color="auto"/>
      </w:divBdr>
    </w:div>
    <w:div w:id="1908493152">
      <w:bodyDiv w:val="1"/>
      <w:marLeft w:val="0"/>
      <w:marRight w:val="0"/>
      <w:marTop w:val="0"/>
      <w:marBottom w:val="0"/>
      <w:divBdr>
        <w:top w:val="none" w:sz="0" w:space="0" w:color="auto"/>
        <w:left w:val="none" w:sz="0" w:space="0" w:color="auto"/>
        <w:bottom w:val="none" w:sz="0" w:space="0" w:color="auto"/>
        <w:right w:val="none" w:sz="0" w:space="0" w:color="auto"/>
      </w:divBdr>
    </w:div>
    <w:div w:id="1908806229">
      <w:bodyDiv w:val="1"/>
      <w:marLeft w:val="0"/>
      <w:marRight w:val="0"/>
      <w:marTop w:val="0"/>
      <w:marBottom w:val="0"/>
      <w:divBdr>
        <w:top w:val="none" w:sz="0" w:space="0" w:color="auto"/>
        <w:left w:val="none" w:sz="0" w:space="0" w:color="auto"/>
        <w:bottom w:val="none" w:sz="0" w:space="0" w:color="auto"/>
        <w:right w:val="none" w:sz="0" w:space="0" w:color="auto"/>
      </w:divBdr>
    </w:div>
    <w:div w:id="1912811071">
      <w:bodyDiv w:val="1"/>
      <w:marLeft w:val="0"/>
      <w:marRight w:val="0"/>
      <w:marTop w:val="0"/>
      <w:marBottom w:val="0"/>
      <w:divBdr>
        <w:top w:val="none" w:sz="0" w:space="0" w:color="auto"/>
        <w:left w:val="none" w:sz="0" w:space="0" w:color="auto"/>
        <w:bottom w:val="none" w:sz="0" w:space="0" w:color="auto"/>
        <w:right w:val="none" w:sz="0" w:space="0" w:color="auto"/>
      </w:divBdr>
    </w:div>
    <w:div w:id="1915047801">
      <w:bodyDiv w:val="1"/>
      <w:marLeft w:val="0"/>
      <w:marRight w:val="0"/>
      <w:marTop w:val="0"/>
      <w:marBottom w:val="0"/>
      <w:divBdr>
        <w:top w:val="none" w:sz="0" w:space="0" w:color="auto"/>
        <w:left w:val="none" w:sz="0" w:space="0" w:color="auto"/>
        <w:bottom w:val="none" w:sz="0" w:space="0" w:color="auto"/>
        <w:right w:val="none" w:sz="0" w:space="0" w:color="auto"/>
      </w:divBdr>
    </w:div>
    <w:div w:id="1917089616">
      <w:bodyDiv w:val="1"/>
      <w:marLeft w:val="0"/>
      <w:marRight w:val="0"/>
      <w:marTop w:val="0"/>
      <w:marBottom w:val="0"/>
      <w:divBdr>
        <w:top w:val="none" w:sz="0" w:space="0" w:color="auto"/>
        <w:left w:val="none" w:sz="0" w:space="0" w:color="auto"/>
        <w:bottom w:val="none" w:sz="0" w:space="0" w:color="auto"/>
        <w:right w:val="none" w:sz="0" w:space="0" w:color="auto"/>
      </w:divBdr>
    </w:div>
    <w:div w:id="1917936938">
      <w:bodyDiv w:val="1"/>
      <w:marLeft w:val="0"/>
      <w:marRight w:val="0"/>
      <w:marTop w:val="0"/>
      <w:marBottom w:val="0"/>
      <w:divBdr>
        <w:top w:val="none" w:sz="0" w:space="0" w:color="auto"/>
        <w:left w:val="none" w:sz="0" w:space="0" w:color="auto"/>
        <w:bottom w:val="none" w:sz="0" w:space="0" w:color="auto"/>
        <w:right w:val="none" w:sz="0" w:space="0" w:color="auto"/>
      </w:divBdr>
    </w:div>
    <w:div w:id="1919360626">
      <w:bodyDiv w:val="1"/>
      <w:marLeft w:val="0"/>
      <w:marRight w:val="0"/>
      <w:marTop w:val="0"/>
      <w:marBottom w:val="0"/>
      <w:divBdr>
        <w:top w:val="none" w:sz="0" w:space="0" w:color="auto"/>
        <w:left w:val="none" w:sz="0" w:space="0" w:color="auto"/>
        <w:bottom w:val="none" w:sz="0" w:space="0" w:color="auto"/>
        <w:right w:val="none" w:sz="0" w:space="0" w:color="auto"/>
      </w:divBdr>
    </w:div>
    <w:div w:id="1923445595">
      <w:bodyDiv w:val="1"/>
      <w:marLeft w:val="0"/>
      <w:marRight w:val="0"/>
      <w:marTop w:val="0"/>
      <w:marBottom w:val="0"/>
      <w:divBdr>
        <w:top w:val="none" w:sz="0" w:space="0" w:color="auto"/>
        <w:left w:val="none" w:sz="0" w:space="0" w:color="auto"/>
        <w:bottom w:val="none" w:sz="0" w:space="0" w:color="auto"/>
        <w:right w:val="none" w:sz="0" w:space="0" w:color="auto"/>
      </w:divBdr>
    </w:div>
    <w:div w:id="1924101508">
      <w:bodyDiv w:val="1"/>
      <w:marLeft w:val="0"/>
      <w:marRight w:val="0"/>
      <w:marTop w:val="0"/>
      <w:marBottom w:val="0"/>
      <w:divBdr>
        <w:top w:val="none" w:sz="0" w:space="0" w:color="auto"/>
        <w:left w:val="none" w:sz="0" w:space="0" w:color="auto"/>
        <w:bottom w:val="none" w:sz="0" w:space="0" w:color="auto"/>
        <w:right w:val="none" w:sz="0" w:space="0" w:color="auto"/>
      </w:divBdr>
    </w:div>
    <w:div w:id="1926648304">
      <w:bodyDiv w:val="1"/>
      <w:marLeft w:val="0"/>
      <w:marRight w:val="0"/>
      <w:marTop w:val="0"/>
      <w:marBottom w:val="0"/>
      <w:divBdr>
        <w:top w:val="none" w:sz="0" w:space="0" w:color="auto"/>
        <w:left w:val="none" w:sz="0" w:space="0" w:color="auto"/>
        <w:bottom w:val="none" w:sz="0" w:space="0" w:color="auto"/>
        <w:right w:val="none" w:sz="0" w:space="0" w:color="auto"/>
      </w:divBdr>
    </w:div>
    <w:div w:id="1926759944">
      <w:bodyDiv w:val="1"/>
      <w:marLeft w:val="0"/>
      <w:marRight w:val="0"/>
      <w:marTop w:val="0"/>
      <w:marBottom w:val="0"/>
      <w:divBdr>
        <w:top w:val="none" w:sz="0" w:space="0" w:color="auto"/>
        <w:left w:val="none" w:sz="0" w:space="0" w:color="auto"/>
        <w:bottom w:val="none" w:sz="0" w:space="0" w:color="auto"/>
        <w:right w:val="none" w:sz="0" w:space="0" w:color="auto"/>
      </w:divBdr>
    </w:div>
    <w:div w:id="1927302001">
      <w:bodyDiv w:val="1"/>
      <w:marLeft w:val="0"/>
      <w:marRight w:val="0"/>
      <w:marTop w:val="0"/>
      <w:marBottom w:val="0"/>
      <w:divBdr>
        <w:top w:val="none" w:sz="0" w:space="0" w:color="auto"/>
        <w:left w:val="none" w:sz="0" w:space="0" w:color="auto"/>
        <w:bottom w:val="none" w:sz="0" w:space="0" w:color="auto"/>
        <w:right w:val="none" w:sz="0" w:space="0" w:color="auto"/>
      </w:divBdr>
    </w:div>
    <w:div w:id="1932615104">
      <w:bodyDiv w:val="1"/>
      <w:marLeft w:val="0"/>
      <w:marRight w:val="0"/>
      <w:marTop w:val="0"/>
      <w:marBottom w:val="0"/>
      <w:divBdr>
        <w:top w:val="none" w:sz="0" w:space="0" w:color="auto"/>
        <w:left w:val="none" w:sz="0" w:space="0" w:color="auto"/>
        <w:bottom w:val="none" w:sz="0" w:space="0" w:color="auto"/>
        <w:right w:val="none" w:sz="0" w:space="0" w:color="auto"/>
      </w:divBdr>
    </w:div>
    <w:div w:id="1934313122">
      <w:bodyDiv w:val="1"/>
      <w:marLeft w:val="0"/>
      <w:marRight w:val="0"/>
      <w:marTop w:val="0"/>
      <w:marBottom w:val="0"/>
      <w:divBdr>
        <w:top w:val="none" w:sz="0" w:space="0" w:color="auto"/>
        <w:left w:val="none" w:sz="0" w:space="0" w:color="auto"/>
        <w:bottom w:val="none" w:sz="0" w:space="0" w:color="auto"/>
        <w:right w:val="none" w:sz="0" w:space="0" w:color="auto"/>
      </w:divBdr>
    </w:div>
    <w:div w:id="1940720738">
      <w:bodyDiv w:val="1"/>
      <w:marLeft w:val="0"/>
      <w:marRight w:val="0"/>
      <w:marTop w:val="0"/>
      <w:marBottom w:val="0"/>
      <w:divBdr>
        <w:top w:val="none" w:sz="0" w:space="0" w:color="auto"/>
        <w:left w:val="none" w:sz="0" w:space="0" w:color="auto"/>
        <w:bottom w:val="none" w:sz="0" w:space="0" w:color="auto"/>
        <w:right w:val="none" w:sz="0" w:space="0" w:color="auto"/>
      </w:divBdr>
    </w:div>
    <w:div w:id="1941448229">
      <w:bodyDiv w:val="1"/>
      <w:marLeft w:val="0"/>
      <w:marRight w:val="0"/>
      <w:marTop w:val="0"/>
      <w:marBottom w:val="0"/>
      <w:divBdr>
        <w:top w:val="none" w:sz="0" w:space="0" w:color="auto"/>
        <w:left w:val="none" w:sz="0" w:space="0" w:color="auto"/>
        <w:bottom w:val="none" w:sz="0" w:space="0" w:color="auto"/>
        <w:right w:val="none" w:sz="0" w:space="0" w:color="auto"/>
      </w:divBdr>
    </w:div>
    <w:div w:id="1942641766">
      <w:bodyDiv w:val="1"/>
      <w:marLeft w:val="0"/>
      <w:marRight w:val="0"/>
      <w:marTop w:val="0"/>
      <w:marBottom w:val="0"/>
      <w:divBdr>
        <w:top w:val="none" w:sz="0" w:space="0" w:color="auto"/>
        <w:left w:val="none" w:sz="0" w:space="0" w:color="auto"/>
        <w:bottom w:val="none" w:sz="0" w:space="0" w:color="auto"/>
        <w:right w:val="none" w:sz="0" w:space="0" w:color="auto"/>
      </w:divBdr>
    </w:div>
    <w:div w:id="1944878043">
      <w:bodyDiv w:val="1"/>
      <w:marLeft w:val="0"/>
      <w:marRight w:val="0"/>
      <w:marTop w:val="0"/>
      <w:marBottom w:val="0"/>
      <w:divBdr>
        <w:top w:val="none" w:sz="0" w:space="0" w:color="auto"/>
        <w:left w:val="none" w:sz="0" w:space="0" w:color="auto"/>
        <w:bottom w:val="none" w:sz="0" w:space="0" w:color="auto"/>
        <w:right w:val="none" w:sz="0" w:space="0" w:color="auto"/>
      </w:divBdr>
    </w:div>
    <w:div w:id="1945528167">
      <w:bodyDiv w:val="1"/>
      <w:marLeft w:val="0"/>
      <w:marRight w:val="0"/>
      <w:marTop w:val="0"/>
      <w:marBottom w:val="0"/>
      <w:divBdr>
        <w:top w:val="none" w:sz="0" w:space="0" w:color="auto"/>
        <w:left w:val="none" w:sz="0" w:space="0" w:color="auto"/>
        <w:bottom w:val="none" w:sz="0" w:space="0" w:color="auto"/>
        <w:right w:val="none" w:sz="0" w:space="0" w:color="auto"/>
      </w:divBdr>
    </w:div>
    <w:div w:id="1945764798">
      <w:bodyDiv w:val="1"/>
      <w:marLeft w:val="0"/>
      <w:marRight w:val="0"/>
      <w:marTop w:val="0"/>
      <w:marBottom w:val="0"/>
      <w:divBdr>
        <w:top w:val="none" w:sz="0" w:space="0" w:color="auto"/>
        <w:left w:val="none" w:sz="0" w:space="0" w:color="auto"/>
        <w:bottom w:val="none" w:sz="0" w:space="0" w:color="auto"/>
        <w:right w:val="none" w:sz="0" w:space="0" w:color="auto"/>
      </w:divBdr>
    </w:div>
    <w:div w:id="1947468298">
      <w:bodyDiv w:val="1"/>
      <w:marLeft w:val="0"/>
      <w:marRight w:val="0"/>
      <w:marTop w:val="0"/>
      <w:marBottom w:val="0"/>
      <w:divBdr>
        <w:top w:val="none" w:sz="0" w:space="0" w:color="auto"/>
        <w:left w:val="none" w:sz="0" w:space="0" w:color="auto"/>
        <w:bottom w:val="none" w:sz="0" w:space="0" w:color="auto"/>
        <w:right w:val="none" w:sz="0" w:space="0" w:color="auto"/>
      </w:divBdr>
    </w:div>
    <w:div w:id="1952199559">
      <w:bodyDiv w:val="1"/>
      <w:marLeft w:val="0"/>
      <w:marRight w:val="0"/>
      <w:marTop w:val="0"/>
      <w:marBottom w:val="0"/>
      <w:divBdr>
        <w:top w:val="none" w:sz="0" w:space="0" w:color="auto"/>
        <w:left w:val="none" w:sz="0" w:space="0" w:color="auto"/>
        <w:bottom w:val="none" w:sz="0" w:space="0" w:color="auto"/>
        <w:right w:val="none" w:sz="0" w:space="0" w:color="auto"/>
      </w:divBdr>
    </w:div>
    <w:div w:id="1954552268">
      <w:bodyDiv w:val="1"/>
      <w:marLeft w:val="0"/>
      <w:marRight w:val="0"/>
      <w:marTop w:val="0"/>
      <w:marBottom w:val="0"/>
      <w:divBdr>
        <w:top w:val="none" w:sz="0" w:space="0" w:color="auto"/>
        <w:left w:val="none" w:sz="0" w:space="0" w:color="auto"/>
        <w:bottom w:val="none" w:sz="0" w:space="0" w:color="auto"/>
        <w:right w:val="none" w:sz="0" w:space="0" w:color="auto"/>
      </w:divBdr>
    </w:div>
    <w:div w:id="1959798299">
      <w:bodyDiv w:val="1"/>
      <w:marLeft w:val="0"/>
      <w:marRight w:val="0"/>
      <w:marTop w:val="0"/>
      <w:marBottom w:val="0"/>
      <w:divBdr>
        <w:top w:val="none" w:sz="0" w:space="0" w:color="auto"/>
        <w:left w:val="none" w:sz="0" w:space="0" w:color="auto"/>
        <w:bottom w:val="none" w:sz="0" w:space="0" w:color="auto"/>
        <w:right w:val="none" w:sz="0" w:space="0" w:color="auto"/>
      </w:divBdr>
    </w:div>
    <w:div w:id="1959988751">
      <w:bodyDiv w:val="1"/>
      <w:marLeft w:val="0"/>
      <w:marRight w:val="0"/>
      <w:marTop w:val="0"/>
      <w:marBottom w:val="0"/>
      <w:divBdr>
        <w:top w:val="none" w:sz="0" w:space="0" w:color="auto"/>
        <w:left w:val="none" w:sz="0" w:space="0" w:color="auto"/>
        <w:bottom w:val="none" w:sz="0" w:space="0" w:color="auto"/>
        <w:right w:val="none" w:sz="0" w:space="0" w:color="auto"/>
      </w:divBdr>
    </w:div>
    <w:div w:id="1966235592">
      <w:bodyDiv w:val="1"/>
      <w:marLeft w:val="0"/>
      <w:marRight w:val="0"/>
      <w:marTop w:val="0"/>
      <w:marBottom w:val="0"/>
      <w:divBdr>
        <w:top w:val="none" w:sz="0" w:space="0" w:color="auto"/>
        <w:left w:val="none" w:sz="0" w:space="0" w:color="auto"/>
        <w:bottom w:val="none" w:sz="0" w:space="0" w:color="auto"/>
        <w:right w:val="none" w:sz="0" w:space="0" w:color="auto"/>
      </w:divBdr>
    </w:div>
    <w:div w:id="1967657203">
      <w:bodyDiv w:val="1"/>
      <w:marLeft w:val="0"/>
      <w:marRight w:val="0"/>
      <w:marTop w:val="0"/>
      <w:marBottom w:val="0"/>
      <w:divBdr>
        <w:top w:val="none" w:sz="0" w:space="0" w:color="auto"/>
        <w:left w:val="none" w:sz="0" w:space="0" w:color="auto"/>
        <w:bottom w:val="none" w:sz="0" w:space="0" w:color="auto"/>
        <w:right w:val="none" w:sz="0" w:space="0" w:color="auto"/>
      </w:divBdr>
    </w:div>
    <w:div w:id="1972898840">
      <w:bodyDiv w:val="1"/>
      <w:marLeft w:val="0"/>
      <w:marRight w:val="0"/>
      <w:marTop w:val="0"/>
      <w:marBottom w:val="0"/>
      <w:divBdr>
        <w:top w:val="none" w:sz="0" w:space="0" w:color="auto"/>
        <w:left w:val="none" w:sz="0" w:space="0" w:color="auto"/>
        <w:bottom w:val="none" w:sz="0" w:space="0" w:color="auto"/>
        <w:right w:val="none" w:sz="0" w:space="0" w:color="auto"/>
      </w:divBdr>
    </w:div>
    <w:div w:id="1976833863">
      <w:bodyDiv w:val="1"/>
      <w:marLeft w:val="0"/>
      <w:marRight w:val="0"/>
      <w:marTop w:val="0"/>
      <w:marBottom w:val="0"/>
      <w:divBdr>
        <w:top w:val="none" w:sz="0" w:space="0" w:color="auto"/>
        <w:left w:val="none" w:sz="0" w:space="0" w:color="auto"/>
        <w:bottom w:val="none" w:sz="0" w:space="0" w:color="auto"/>
        <w:right w:val="none" w:sz="0" w:space="0" w:color="auto"/>
      </w:divBdr>
    </w:div>
    <w:div w:id="1980114797">
      <w:bodyDiv w:val="1"/>
      <w:marLeft w:val="0"/>
      <w:marRight w:val="0"/>
      <w:marTop w:val="0"/>
      <w:marBottom w:val="0"/>
      <w:divBdr>
        <w:top w:val="none" w:sz="0" w:space="0" w:color="auto"/>
        <w:left w:val="none" w:sz="0" w:space="0" w:color="auto"/>
        <w:bottom w:val="none" w:sz="0" w:space="0" w:color="auto"/>
        <w:right w:val="none" w:sz="0" w:space="0" w:color="auto"/>
      </w:divBdr>
    </w:div>
    <w:div w:id="1982924266">
      <w:bodyDiv w:val="1"/>
      <w:marLeft w:val="0"/>
      <w:marRight w:val="0"/>
      <w:marTop w:val="0"/>
      <w:marBottom w:val="0"/>
      <w:divBdr>
        <w:top w:val="none" w:sz="0" w:space="0" w:color="auto"/>
        <w:left w:val="none" w:sz="0" w:space="0" w:color="auto"/>
        <w:bottom w:val="none" w:sz="0" w:space="0" w:color="auto"/>
        <w:right w:val="none" w:sz="0" w:space="0" w:color="auto"/>
      </w:divBdr>
    </w:div>
    <w:div w:id="1985693581">
      <w:bodyDiv w:val="1"/>
      <w:marLeft w:val="0"/>
      <w:marRight w:val="0"/>
      <w:marTop w:val="0"/>
      <w:marBottom w:val="0"/>
      <w:divBdr>
        <w:top w:val="none" w:sz="0" w:space="0" w:color="auto"/>
        <w:left w:val="none" w:sz="0" w:space="0" w:color="auto"/>
        <w:bottom w:val="none" w:sz="0" w:space="0" w:color="auto"/>
        <w:right w:val="none" w:sz="0" w:space="0" w:color="auto"/>
      </w:divBdr>
    </w:div>
    <w:div w:id="1986929801">
      <w:bodyDiv w:val="1"/>
      <w:marLeft w:val="0"/>
      <w:marRight w:val="0"/>
      <w:marTop w:val="0"/>
      <w:marBottom w:val="0"/>
      <w:divBdr>
        <w:top w:val="none" w:sz="0" w:space="0" w:color="auto"/>
        <w:left w:val="none" w:sz="0" w:space="0" w:color="auto"/>
        <w:bottom w:val="none" w:sz="0" w:space="0" w:color="auto"/>
        <w:right w:val="none" w:sz="0" w:space="0" w:color="auto"/>
      </w:divBdr>
    </w:div>
    <w:div w:id="1992825739">
      <w:bodyDiv w:val="1"/>
      <w:marLeft w:val="0"/>
      <w:marRight w:val="0"/>
      <w:marTop w:val="0"/>
      <w:marBottom w:val="0"/>
      <w:divBdr>
        <w:top w:val="none" w:sz="0" w:space="0" w:color="auto"/>
        <w:left w:val="none" w:sz="0" w:space="0" w:color="auto"/>
        <w:bottom w:val="none" w:sz="0" w:space="0" w:color="auto"/>
        <w:right w:val="none" w:sz="0" w:space="0" w:color="auto"/>
      </w:divBdr>
    </w:div>
    <w:div w:id="1997025193">
      <w:bodyDiv w:val="1"/>
      <w:marLeft w:val="0"/>
      <w:marRight w:val="0"/>
      <w:marTop w:val="0"/>
      <w:marBottom w:val="0"/>
      <w:divBdr>
        <w:top w:val="none" w:sz="0" w:space="0" w:color="auto"/>
        <w:left w:val="none" w:sz="0" w:space="0" w:color="auto"/>
        <w:bottom w:val="none" w:sz="0" w:space="0" w:color="auto"/>
        <w:right w:val="none" w:sz="0" w:space="0" w:color="auto"/>
      </w:divBdr>
    </w:div>
    <w:div w:id="2005083450">
      <w:bodyDiv w:val="1"/>
      <w:marLeft w:val="0"/>
      <w:marRight w:val="0"/>
      <w:marTop w:val="0"/>
      <w:marBottom w:val="0"/>
      <w:divBdr>
        <w:top w:val="none" w:sz="0" w:space="0" w:color="auto"/>
        <w:left w:val="none" w:sz="0" w:space="0" w:color="auto"/>
        <w:bottom w:val="none" w:sz="0" w:space="0" w:color="auto"/>
        <w:right w:val="none" w:sz="0" w:space="0" w:color="auto"/>
      </w:divBdr>
    </w:div>
    <w:div w:id="2006088039">
      <w:bodyDiv w:val="1"/>
      <w:marLeft w:val="0"/>
      <w:marRight w:val="0"/>
      <w:marTop w:val="0"/>
      <w:marBottom w:val="0"/>
      <w:divBdr>
        <w:top w:val="none" w:sz="0" w:space="0" w:color="auto"/>
        <w:left w:val="none" w:sz="0" w:space="0" w:color="auto"/>
        <w:bottom w:val="none" w:sz="0" w:space="0" w:color="auto"/>
        <w:right w:val="none" w:sz="0" w:space="0" w:color="auto"/>
      </w:divBdr>
    </w:div>
    <w:div w:id="2006089272">
      <w:bodyDiv w:val="1"/>
      <w:marLeft w:val="0"/>
      <w:marRight w:val="0"/>
      <w:marTop w:val="0"/>
      <w:marBottom w:val="0"/>
      <w:divBdr>
        <w:top w:val="none" w:sz="0" w:space="0" w:color="auto"/>
        <w:left w:val="none" w:sz="0" w:space="0" w:color="auto"/>
        <w:bottom w:val="none" w:sz="0" w:space="0" w:color="auto"/>
        <w:right w:val="none" w:sz="0" w:space="0" w:color="auto"/>
      </w:divBdr>
    </w:div>
    <w:div w:id="2006130052">
      <w:bodyDiv w:val="1"/>
      <w:marLeft w:val="0"/>
      <w:marRight w:val="0"/>
      <w:marTop w:val="0"/>
      <w:marBottom w:val="0"/>
      <w:divBdr>
        <w:top w:val="none" w:sz="0" w:space="0" w:color="auto"/>
        <w:left w:val="none" w:sz="0" w:space="0" w:color="auto"/>
        <w:bottom w:val="none" w:sz="0" w:space="0" w:color="auto"/>
        <w:right w:val="none" w:sz="0" w:space="0" w:color="auto"/>
      </w:divBdr>
    </w:div>
    <w:div w:id="2006785752">
      <w:bodyDiv w:val="1"/>
      <w:marLeft w:val="0"/>
      <w:marRight w:val="0"/>
      <w:marTop w:val="0"/>
      <w:marBottom w:val="0"/>
      <w:divBdr>
        <w:top w:val="none" w:sz="0" w:space="0" w:color="auto"/>
        <w:left w:val="none" w:sz="0" w:space="0" w:color="auto"/>
        <w:bottom w:val="none" w:sz="0" w:space="0" w:color="auto"/>
        <w:right w:val="none" w:sz="0" w:space="0" w:color="auto"/>
      </w:divBdr>
    </w:div>
    <w:div w:id="2008483292">
      <w:bodyDiv w:val="1"/>
      <w:marLeft w:val="0"/>
      <w:marRight w:val="0"/>
      <w:marTop w:val="0"/>
      <w:marBottom w:val="0"/>
      <w:divBdr>
        <w:top w:val="none" w:sz="0" w:space="0" w:color="auto"/>
        <w:left w:val="none" w:sz="0" w:space="0" w:color="auto"/>
        <w:bottom w:val="none" w:sz="0" w:space="0" w:color="auto"/>
        <w:right w:val="none" w:sz="0" w:space="0" w:color="auto"/>
      </w:divBdr>
    </w:div>
    <w:div w:id="2013951418">
      <w:bodyDiv w:val="1"/>
      <w:marLeft w:val="0"/>
      <w:marRight w:val="0"/>
      <w:marTop w:val="0"/>
      <w:marBottom w:val="0"/>
      <w:divBdr>
        <w:top w:val="none" w:sz="0" w:space="0" w:color="auto"/>
        <w:left w:val="none" w:sz="0" w:space="0" w:color="auto"/>
        <w:bottom w:val="none" w:sz="0" w:space="0" w:color="auto"/>
        <w:right w:val="none" w:sz="0" w:space="0" w:color="auto"/>
      </w:divBdr>
    </w:div>
    <w:div w:id="2018001555">
      <w:bodyDiv w:val="1"/>
      <w:marLeft w:val="0"/>
      <w:marRight w:val="0"/>
      <w:marTop w:val="0"/>
      <w:marBottom w:val="0"/>
      <w:divBdr>
        <w:top w:val="none" w:sz="0" w:space="0" w:color="auto"/>
        <w:left w:val="none" w:sz="0" w:space="0" w:color="auto"/>
        <w:bottom w:val="none" w:sz="0" w:space="0" w:color="auto"/>
        <w:right w:val="none" w:sz="0" w:space="0" w:color="auto"/>
      </w:divBdr>
    </w:div>
    <w:div w:id="2020812773">
      <w:bodyDiv w:val="1"/>
      <w:marLeft w:val="0"/>
      <w:marRight w:val="0"/>
      <w:marTop w:val="0"/>
      <w:marBottom w:val="0"/>
      <w:divBdr>
        <w:top w:val="none" w:sz="0" w:space="0" w:color="auto"/>
        <w:left w:val="none" w:sz="0" w:space="0" w:color="auto"/>
        <w:bottom w:val="none" w:sz="0" w:space="0" w:color="auto"/>
        <w:right w:val="none" w:sz="0" w:space="0" w:color="auto"/>
      </w:divBdr>
    </w:div>
    <w:div w:id="2024161827">
      <w:bodyDiv w:val="1"/>
      <w:marLeft w:val="0"/>
      <w:marRight w:val="0"/>
      <w:marTop w:val="0"/>
      <w:marBottom w:val="0"/>
      <w:divBdr>
        <w:top w:val="none" w:sz="0" w:space="0" w:color="auto"/>
        <w:left w:val="none" w:sz="0" w:space="0" w:color="auto"/>
        <w:bottom w:val="none" w:sz="0" w:space="0" w:color="auto"/>
        <w:right w:val="none" w:sz="0" w:space="0" w:color="auto"/>
      </w:divBdr>
    </w:div>
    <w:div w:id="2030063904">
      <w:bodyDiv w:val="1"/>
      <w:marLeft w:val="0"/>
      <w:marRight w:val="0"/>
      <w:marTop w:val="0"/>
      <w:marBottom w:val="0"/>
      <w:divBdr>
        <w:top w:val="none" w:sz="0" w:space="0" w:color="auto"/>
        <w:left w:val="none" w:sz="0" w:space="0" w:color="auto"/>
        <w:bottom w:val="none" w:sz="0" w:space="0" w:color="auto"/>
        <w:right w:val="none" w:sz="0" w:space="0" w:color="auto"/>
      </w:divBdr>
    </w:div>
    <w:div w:id="2030794564">
      <w:bodyDiv w:val="1"/>
      <w:marLeft w:val="0"/>
      <w:marRight w:val="0"/>
      <w:marTop w:val="0"/>
      <w:marBottom w:val="0"/>
      <w:divBdr>
        <w:top w:val="none" w:sz="0" w:space="0" w:color="auto"/>
        <w:left w:val="none" w:sz="0" w:space="0" w:color="auto"/>
        <w:bottom w:val="none" w:sz="0" w:space="0" w:color="auto"/>
        <w:right w:val="none" w:sz="0" w:space="0" w:color="auto"/>
      </w:divBdr>
    </w:div>
    <w:div w:id="2038383124">
      <w:bodyDiv w:val="1"/>
      <w:marLeft w:val="0"/>
      <w:marRight w:val="0"/>
      <w:marTop w:val="0"/>
      <w:marBottom w:val="0"/>
      <w:divBdr>
        <w:top w:val="none" w:sz="0" w:space="0" w:color="auto"/>
        <w:left w:val="none" w:sz="0" w:space="0" w:color="auto"/>
        <w:bottom w:val="none" w:sz="0" w:space="0" w:color="auto"/>
        <w:right w:val="none" w:sz="0" w:space="0" w:color="auto"/>
      </w:divBdr>
    </w:div>
    <w:div w:id="2038967229">
      <w:bodyDiv w:val="1"/>
      <w:marLeft w:val="0"/>
      <w:marRight w:val="0"/>
      <w:marTop w:val="0"/>
      <w:marBottom w:val="0"/>
      <w:divBdr>
        <w:top w:val="none" w:sz="0" w:space="0" w:color="auto"/>
        <w:left w:val="none" w:sz="0" w:space="0" w:color="auto"/>
        <w:bottom w:val="none" w:sz="0" w:space="0" w:color="auto"/>
        <w:right w:val="none" w:sz="0" w:space="0" w:color="auto"/>
      </w:divBdr>
    </w:div>
    <w:div w:id="2039965301">
      <w:bodyDiv w:val="1"/>
      <w:marLeft w:val="0"/>
      <w:marRight w:val="0"/>
      <w:marTop w:val="0"/>
      <w:marBottom w:val="0"/>
      <w:divBdr>
        <w:top w:val="none" w:sz="0" w:space="0" w:color="auto"/>
        <w:left w:val="none" w:sz="0" w:space="0" w:color="auto"/>
        <w:bottom w:val="none" w:sz="0" w:space="0" w:color="auto"/>
        <w:right w:val="none" w:sz="0" w:space="0" w:color="auto"/>
      </w:divBdr>
    </w:div>
    <w:div w:id="2046558291">
      <w:bodyDiv w:val="1"/>
      <w:marLeft w:val="0"/>
      <w:marRight w:val="0"/>
      <w:marTop w:val="0"/>
      <w:marBottom w:val="0"/>
      <w:divBdr>
        <w:top w:val="none" w:sz="0" w:space="0" w:color="auto"/>
        <w:left w:val="none" w:sz="0" w:space="0" w:color="auto"/>
        <w:bottom w:val="none" w:sz="0" w:space="0" w:color="auto"/>
        <w:right w:val="none" w:sz="0" w:space="0" w:color="auto"/>
      </w:divBdr>
    </w:div>
    <w:div w:id="2049258028">
      <w:bodyDiv w:val="1"/>
      <w:marLeft w:val="0"/>
      <w:marRight w:val="0"/>
      <w:marTop w:val="0"/>
      <w:marBottom w:val="0"/>
      <w:divBdr>
        <w:top w:val="none" w:sz="0" w:space="0" w:color="auto"/>
        <w:left w:val="none" w:sz="0" w:space="0" w:color="auto"/>
        <w:bottom w:val="none" w:sz="0" w:space="0" w:color="auto"/>
        <w:right w:val="none" w:sz="0" w:space="0" w:color="auto"/>
      </w:divBdr>
    </w:div>
    <w:div w:id="2051416201">
      <w:bodyDiv w:val="1"/>
      <w:marLeft w:val="0"/>
      <w:marRight w:val="0"/>
      <w:marTop w:val="0"/>
      <w:marBottom w:val="0"/>
      <w:divBdr>
        <w:top w:val="none" w:sz="0" w:space="0" w:color="auto"/>
        <w:left w:val="none" w:sz="0" w:space="0" w:color="auto"/>
        <w:bottom w:val="none" w:sz="0" w:space="0" w:color="auto"/>
        <w:right w:val="none" w:sz="0" w:space="0" w:color="auto"/>
      </w:divBdr>
    </w:div>
    <w:div w:id="2051874136">
      <w:bodyDiv w:val="1"/>
      <w:marLeft w:val="0"/>
      <w:marRight w:val="0"/>
      <w:marTop w:val="0"/>
      <w:marBottom w:val="0"/>
      <w:divBdr>
        <w:top w:val="none" w:sz="0" w:space="0" w:color="auto"/>
        <w:left w:val="none" w:sz="0" w:space="0" w:color="auto"/>
        <w:bottom w:val="none" w:sz="0" w:space="0" w:color="auto"/>
        <w:right w:val="none" w:sz="0" w:space="0" w:color="auto"/>
      </w:divBdr>
    </w:div>
    <w:div w:id="2055346206">
      <w:bodyDiv w:val="1"/>
      <w:marLeft w:val="0"/>
      <w:marRight w:val="0"/>
      <w:marTop w:val="0"/>
      <w:marBottom w:val="0"/>
      <w:divBdr>
        <w:top w:val="none" w:sz="0" w:space="0" w:color="auto"/>
        <w:left w:val="none" w:sz="0" w:space="0" w:color="auto"/>
        <w:bottom w:val="none" w:sz="0" w:space="0" w:color="auto"/>
        <w:right w:val="none" w:sz="0" w:space="0" w:color="auto"/>
      </w:divBdr>
    </w:div>
    <w:div w:id="2057507730">
      <w:bodyDiv w:val="1"/>
      <w:marLeft w:val="0"/>
      <w:marRight w:val="0"/>
      <w:marTop w:val="0"/>
      <w:marBottom w:val="0"/>
      <w:divBdr>
        <w:top w:val="none" w:sz="0" w:space="0" w:color="auto"/>
        <w:left w:val="none" w:sz="0" w:space="0" w:color="auto"/>
        <w:bottom w:val="none" w:sz="0" w:space="0" w:color="auto"/>
        <w:right w:val="none" w:sz="0" w:space="0" w:color="auto"/>
      </w:divBdr>
    </w:div>
    <w:div w:id="2060124844">
      <w:bodyDiv w:val="1"/>
      <w:marLeft w:val="0"/>
      <w:marRight w:val="0"/>
      <w:marTop w:val="0"/>
      <w:marBottom w:val="0"/>
      <w:divBdr>
        <w:top w:val="none" w:sz="0" w:space="0" w:color="auto"/>
        <w:left w:val="none" w:sz="0" w:space="0" w:color="auto"/>
        <w:bottom w:val="none" w:sz="0" w:space="0" w:color="auto"/>
        <w:right w:val="none" w:sz="0" w:space="0" w:color="auto"/>
      </w:divBdr>
    </w:div>
    <w:div w:id="2060594854">
      <w:bodyDiv w:val="1"/>
      <w:marLeft w:val="0"/>
      <w:marRight w:val="0"/>
      <w:marTop w:val="0"/>
      <w:marBottom w:val="0"/>
      <w:divBdr>
        <w:top w:val="none" w:sz="0" w:space="0" w:color="auto"/>
        <w:left w:val="none" w:sz="0" w:space="0" w:color="auto"/>
        <w:bottom w:val="none" w:sz="0" w:space="0" w:color="auto"/>
        <w:right w:val="none" w:sz="0" w:space="0" w:color="auto"/>
      </w:divBdr>
    </w:div>
    <w:div w:id="2065910887">
      <w:bodyDiv w:val="1"/>
      <w:marLeft w:val="0"/>
      <w:marRight w:val="0"/>
      <w:marTop w:val="0"/>
      <w:marBottom w:val="0"/>
      <w:divBdr>
        <w:top w:val="none" w:sz="0" w:space="0" w:color="auto"/>
        <w:left w:val="none" w:sz="0" w:space="0" w:color="auto"/>
        <w:bottom w:val="none" w:sz="0" w:space="0" w:color="auto"/>
        <w:right w:val="none" w:sz="0" w:space="0" w:color="auto"/>
      </w:divBdr>
    </w:div>
    <w:div w:id="2066559374">
      <w:bodyDiv w:val="1"/>
      <w:marLeft w:val="0"/>
      <w:marRight w:val="0"/>
      <w:marTop w:val="0"/>
      <w:marBottom w:val="0"/>
      <w:divBdr>
        <w:top w:val="none" w:sz="0" w:space="0" w:color="auto"/>
        <w:left w:val="none" w:sz="0" w:space="0" w:color="auto"/>
        <w:bottom w:val="none" w:sz="0" w:space="0" w:color="auto"/>
        <w:right w:val="none" w:sz="0" w:space="0" w:color="auto"/>
      </w:divBdr>
    </w:div>
    <w:div w:id="2069641988">
      <w:bodyDiv w:val="1"/>
      <w:marLeft w:val="0"/>
      <w:marRight w:val="0"/>
      <w:marTop w:val="0"/>
      <w:marBottom w:val="0"/>
      <w:divBdr>
        <w:top w:val="none" w:sz="0" w:space="0" w:color="auto"/>
        <w:left w:val="none" w:sz="0" w:space="0" w:color="auto"/>
        <w:bottom w:val="none" w:sz="0" w:space="0" w:color="auto"/>
        <w:right w:val="none" w:sz="0" w:space="0" w:color="auto"/>
      </w:divBdr>
    </w:div>
    <w:div w:id="2070616673">
      <w:bodyDiv w:val="1"/>
      <w:marLeft w:val="0"/>
      <w:marRight w:val="0"/>
      <w:marTop w:val="0"/>
      <w:marBottom w:val="0"/>
      <w:divBdr>
        <w:top w:val="none" w:sz="0" w:space="0" w:color="auto"/>
        <w:left w:val="none" w:sz="0" w:space="0" w:color="auto"/>
        <w:bottom w:val="none" w:sz="0" w:space="0" w:color="auto"/>
        <w:right w:val="none" w:sz="0" w:space="0" w:color="auto"/>
      </w:divBdr>
    </w:div>
    <w:div w:id="2070692398">
      <w:bodyDiv w:val="1"/>
      <w:marLeft w:val="0"/>
      <w:marRight w:val="0"/>
      <w:marTop w:val="0"/>
      <w:marBottom w:val="0"/>
      <w:divBdr>
        <w:top w:val="none" w:sz="0" w:space="0" w:color="auto"/>
        <w:left w:val="none" w:sz="0" w:space="0" w:color="auto"/>
        <w:bottom w:val="none" w:sz="0" w:space="0" w:color="auto"/>
        <w:right w:val="none" w:sz="0" w:space="0" w:color="auto"/>
      </w:divBdr>
    </w:div>
    <w:div w:id="2075657797">
      <w:bodyDiv w:val="1"/>
      <w:marLeft w:val="0"/>
      <w:marRight w:val="0"/>
      <w:marTop w:val="0"/>
      <w:marBottom w:val="0"/>
      <w:divBdr>
        <w:top w:val="none" w:sz="0" w:space="0" w:color="auto"/>
        <w:left w:val="none" w:sz="0" w:space="0" w:color="auto"/>
        <w:bottom w:val="none" w:sz="0" w:space="0" w:color="auto"/>
        <w:right w:val="none" w:sz="0" w:space="0" w:color="auto"/>
      </w:divBdr>
    </w:div>
    <w:div w:id="2084332515">
      <w:bodyDiv w:val="1"/>
      <w:marLeft w:val="0"/>
      <w:marRight w:val="0"/>
      <w:marTop w:val="0"/>
      <w:marBottom w:val="0"/>
      <w:divBdr>
        <w:top w:val="none" w:sz="0" w:space="0" w:color="auto"/>
        <w:left w:val="none" w:sz="0" w:space="0" w:color="auto"/>
        <w:bottom w:val="none" w:sz="0" w:space="0" w:color="auto"/>
        <w:right w:val="none" w:sz="0" w:space="0" w:color="auto"/>
      </w:divBdr>
    </w:div>
    <w:div w:id="2084717164">
      <w:bodyDiv w:val="1"/>
      <w:marLeft w:val="0"/>
      <w:marRight w:val="0"/>
      <w:marTop w:val="0"/>
      <w:marBottom w:val="0"/>
      <w:divBdr>
        <w:top w:val="none" w:sz="0" w:space="0" w:color="auto"/>
        <w:left w:val="none" w:sz="0" w:space="0" w:color="auto"/>
        <w:bottom w:val="none" w:sz="0" w:space="0" w:color="auto"/>
        <w:right w:val="none" w:sz="0" w:space="0" w:color="auto"/>
      </w:divBdr>
    </w:div>
    <w:div w:id="2087145275">
      <w:bodyDiv w:val="1"/>
      <w:marLeft w:val="0"/>
      <w:marRight w:val="0"/>
      <w:marTop w:val="0"/>
      <w:marBottom w:val="0"/>
      <w:divBdr>
        <w:top w:val="none" w:sz="0" w:space="0" w:color="auto"/>
        <w:left w:val="none" w:sz="0" w:space="0" w:color="auto"/>
        <w:bottom w:val="none" w:sz="0" w:space="0" w:color="auto"/>
        <w:right w:val="none" w:sz="0" w:space="0" w:color="auto"/>
      </w:divBdr>
    </w:div>
    <w:div w:id="2087190967">
      <w:bodyDiv w:val="1"/>
      <w:marLeft w:val="0"/>
      <w:marRight w:val="0"/>
      <w:marTop w:val="0"/>
      <w:marBottom w:val="0"/>
      <w:divBdr>
        <w:top w:val="none" w:sz="0" w:space="0" w:color="auto"/>
        <w:left w:val="none" w:sz="0" w:space="0" w:color="auto"/>
        <w:bottom w:val="none" w:sz="0" w:space="0" w:color="auto"/>
        <w:right w:val="none" w:sz="0" w:space="0" w:color="auto"/>
      </w:divBdr>
    </w:div>
    <w:div w:id="2093382215">
      <w:bodyDiv w:val="1"/>
      <w:marLeft w:val="0"/>
      <w:marRight w:val="0"/>
      <w:marTop w:val="0"/>
      <w:marBottom w:val="0"/>
      <w:divBdr>
        <w:top w:val="none" w:sz="0" w:space="0" w:color="auto"/>
        <w:left w:val="none" w:sz="0" w:space="0" w:color="auto"/>
        <w:bottom w:val="none" w:sz="0" w:space="0" w:color="auto"/>
        <w:right w:val="none" w:sz="0" w:space="0" w:color="auto"/>
      </w:divBdr>
    </w:div>
    <w:div w:id="2094427957">
      <w:bodyDiv w:val="1"/>
      <w:marLeft w:val="0"/>
      <w:marRight w:val="0"/>
      <w:marTop w:val="0"/>
      <w:marBottom w:val="0"/>
      <w:divBdr>
        <w:top w:val="none" w:sz="0" w:space="0" w:color="auto"/>
        <w:left w:val="none" w:sz="0" w:space="0" w:color="auto"/>
        <w:bottom w:val="none" w:sz="0" w:space="0" w:color="auto"/>
        <w:right w:val="none" w:sz="0" w:space="0" w:color="auto"/>
      </w:divBdr>
    </w:div>
    <w:div w:id="2098669455">
      <w:bodyDiv w:val="1"/>
      <w:marLeft w:val="0"/>
      <w:marRight w:val="0"/>
      <w:marTop w:val="0"/>
      <w:marBottom w:val="0"/>
      <w:divBdr>
        <w:top w:val="none" w:sz="0" w:space="0" w:color="auto"/>
        <w:left w:val="none" w:sz="0" w:space="0" w:color="auto"/>
        <w:bottom w:val="none" w:sz="0" w:space="0" w:color="auto"/>
        <w:right w:val="none" w:sz="0" w:space="0" w:color="auto"/>
      </w:divBdr>
    </w:div>
    <w:div w:id="2099401647">
      <w:bodyDiv w:val="1"/>
      <w:marLeft w:val="0"/>
      <w:marRight w:val="0"/>
      <w:marTop w:val="0"/>
      <w:marBottom w:val="0"/>
      <w:divBdr>
        <w:top w:val="none" w:sz="0" w:space="0" w:color="auto"/>
        <w:left w:val="none" w:sz="0" w:space="0" w:color="auto"/>
        <w:bottom w:val="none" w:sz="0" w:space="0" w:color="auto"/>
        <w:right w:val="none" w:sz="0" w:space="0" w:color="auto"/>
      </w:divBdr>
    </w:div>
    <w:div w:id="2101291361">
      <w:bodyDiv w:val="1"/>
      <w:marLeft w:val="0"/>
      <w:marRight w:val="0"/>
      <w:marTop w:val="0"/>
      <w:marBottom w:val="0"/>
      <w:divBdr>
        <w:top w:val="none" w:sz="0" w:space="0" w:color="auto"/>
        <w:left w:val="none" w:sz="0" w:space="0" w:color="auto"/>
        <w:bottom w:val="none" w:sz="0" w:space="0" w:color="auto"/>
        <w:right w:val="none" w:sz="0" w:space="0" w:color="auto"/>
      </w:divBdr>
    </w:div>
    <w:div w:id="2102213558">
      <w:bodyDiv w:val="1"/>
      <w:marLeft w:val="0"/>
      <w:marRight w:val="0"/>
      <w:marTop w:val="0"/>
      <w:marBottom w:val="0"/>
      <w:divBdr>
        <w:top w:val="none" w:sz="0" w:space="0" w:color="auto"/>
        <w:left w:val="none" w:sz="0" w:space="0" w:color="auto"/>
        <w:bottom w:val="none" w:sz="0" w:space="0" w:color="auto"/>
        <w:right w:val="none" w:sz="0" w:space="0" w:color="auto"/>
      </w:divBdr>
    </w:div>
    <w:div w:id="2104761069">
      <w:bodyDiv w:val="1"/>
      <w:marLeft w:val="0"/>
      <w:marRight w:val="0"/>
      <w:marTop w:val="0"/>
      <w:marBottom w:val="0"/>
      <w:divBdr>
        <w:top w:val="none" w:sz="0" w:space="0" w:color="auto"/>
        <w:left w:val="none" w:sz="0" w:space="0" w:color="auto"/>
        <w:bottom w:val="none" w:sz="0" w:space="0" w:color="auto"/>
        <w:right w:val="none" w:sz="0" w:space="0" w:color="auto"/>
      </w:divBdr>
    </w:div>
    <w:div w:id="2107845275">
      <w:bodyDiv w:val="1"/>
      <w:marLeft w:val="0"/>
      <w:marRight w:val="0"/>
      <w:marTop w:val="0"/>
      <w:marBottom w:val="0"/>
      <w:divBdr>
        <w:top w:val="none" w:sz="0" w:space="0" w:color="auto"/>
        <w:left w:val="none" w:sz="0" w:space="0" w:color="auto"/>
        <w:bottom w:val="none" w:sz="0" w:space="0" w:color="auto"/>
        <w:right w:val="none" w:sz="0" w:space="0" w:color="auto"/>
      </w:divBdr>
    </w:div>
    <w:div w:id="2113013239">
      <w:bodyDiv w:val="1"/>
      <w:marLeft w:val="0"/>
      <w:marRight w:val="0"/>
      <w:marTop w:val="0"/>
      <w:marBottom w:val="0"/>
      <w:divBdr>
        <w:top w:val="none" w:sz="0" w:space="0" w:color="auto"/>
        <w:left w:val="none" w:sz="0" w:space="0" w:color="auto"/>
        <w:bottom w:val="none" w:sz="0" w:space="0" w:color="auto"/>
        <w:right w:val="none" w:sz="0" w:space="0" w:color="auto"/>
      </w:divBdr>
    </w:div>
    <w:div w:id="2114399819">
      <w:bodyDiv w:val="1"/>
      <w:marLeft w:val="0"/>
      <w:marRight w:val="0"/>
      <w:marTop w:val="0"/>
      <w:marBottom w:val="0"/>
      <w:divBdr>
        <w:top w:val="none" w:sz="0" w:space="0" w:color="auto"/>
        <w:left w:val="none" w:sz="0" w:space="0" w:color="auto"/>
        <w:bottom w:val="none" w:sz="0" w:space="0" w:color="auto"/>
        <w:right w:val="none" w:sz="0" w:space="0" w:color="auto"/>
      </w:divBdr>
    </w:div>
    <w:div w:id="2116245163">
      <w:bodyDiv w:val="1"/>
      <w:marLeft w:val="0"/>
      <w:marRight w:val="0"/>
      <w:marTop w:val="0"/>
      <w:marBottom w:val="0"/>
      <w:divBdr>
        <w:top w:val="none" w:sz="0" w:space="0" w:color="auto"/>
        <w:left w:val="none" w:sz="0" w:space="0" w:color="auto"/>
        <w:bottom w:val="none" w:sz="0" w:space="0" w:color="auto"/>
        <w:right w:val="none" w:sz="0" w:space="0" w:color="auto"/>
      </w:divBdr>
    </w:div>
    <w:div w:id="2122649999">
      <w:bodyDiv w:val="1"/>
      <w:marLeft w:val="0"/>
      <w:marRight w:val="0"/>
      <w:marTop w:val="0"/>
      <w:marBottom w:val="0"/>
      <w:divBdr>
        <w:top w:val="none" w:sz="0" w:space="0" w:color="auto"/>
        <w:left w:val="none" w:sz="0" w:space="0" w:color="auto"/>
        <w:bottom w:val="none" w:sz="0" w:space="0" w:color="auto"/>
        <w:right w:val="none" w:sz="0" w:space="0" w:color="auto"/>
      </w:divBdr>
    </w:div>
    <w:div w:id="2132551418">
      <w:bodyDiv w:val="1"/>
      <w:marLeft w:val="0"/>
      <w:marRight w:val="0"/>
      <w:marTop w:val="0"/>
      <w:marBottom w:val="0"/>
      <w:divBdr>
        <w:top w:val="none" w:sz="0" w:space="0" w:color="auto"/>
        <w:left w:val="none" w:sz="0" w:space="0" w:color="auto"/>
        <w:bottom w:val="none" w:sz="0" w:space="0" w:color="auto"/>
        <w:right w:val="none" w:sz="0" w:space="0" w:color="auto"/>
      </w:divBdr>
    </w:div>
    <w:div w:id="2136486318">
      <w:bodyDiv w:val="1"/>
      <w:marLeft w:val="0"/>
      <w:marRight w:val="0"/>
      <w:marTop w:val="0"/>
      <w:marBottom w:val="0"/>
      <w:divBdr>
        <w:top w:val="none" w:sz="0" w:space="0" w:color="auto"/>
        <w:left w:val="none" w:sz="0" w:space="0" w:color="auto"/>
        <w:bottom w:val="none" w:sz="0" w:space="0" w:color="auto"/>
        <w:right w:val="none" w:sz="0" w:space="0" w:color="auto"/>
      </w:divBdr>
    </w:div>
    <w:div w:id="2140608543">
      <w:bodyDiv w:val="1"/>
      <w:marLeft w:val="0"/>
      <w:marRight w:val="0"/>
      <w:marTop w:val="0"/>
      <w:marBottom w:val="0"/>
      <w:divBdr>
        <w:top w:val="none" w:sz="0" w:space="0" w:color="auto"/>
        <w:left w:val="none" w:sz="0" w:space="0" w:color="auto"/>
        <w:bottom w:val="none" w:sz="0" w:space="0" w:color="auto"/>
        <w:right w:val="none" w:sz="0" w:space="0" w:color="auto"/>
      </w:divBdr>
    </w:div>
    <w:div w:id="2141725093">
      <w:bodyDiv w:val="1"/>
      <w:marLeft w:val="0"/>
      <w:marRight w:val="0"/>
      <w:marTop w:val="0"/>
      <w:marBottom w:val="0"/>
      <w:divBdr>
        <w:top w:val="none" w:sz="0" w:space="0" w:color="auto"/>
        <w:left w:val="none" w:sz="0" w:space="0" w:color="auto"/>
        <w:bottom w:val="none" w:sz="0" w:space="0" w:color="auto"/>
        <w:right w:val="none" w:sz="0" w:space="0" w:color="auto"/>
      </w:divBdr>
    </w:div>
    <w:div w:id="214199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CIP203</b:Tag>
    <b:SourceType>InternetSite</b:SourceType>
    <b:Guid>{03200AEE-5572-4BAB-A8DC-9D8E7C453249}</b:Guid>
    <b:Title>Employee relations: an introduction </b:Title>
    <b:Year>2020</b:Year>
    <b:YearAccessed>2020</b:YearAccessed>
    <b:MonthAccessed>December</b:MonthAccessed>
    <b:DayAccessed>8</b:DayAccessed>
    <b:URL>https://www.cipd.co.uk/knowledge/fundamentals/relations/employees/factsheet#6059</b:URL>
    <b:Author>
      <b:Author>
        <b:NameList>
          <b:Person>
            <b:Last>CIPD</b:Last>
          </b:Person>
        </b:NameList>
      </b:Author>
    </b:Author>
    <b:RefOrder>9</b:RefOrder>
  </b:Source>
  <b:Source>
    <b:Tag>TUC20</b:Tag>
    <b:SourceType>InternetSite</b:SourceType>
    <b:Guid>{768A07D6-8FCE-40BE-B0C5-9B37DFE2DD45}</b:Guid>
    <b:Author>
      <b:Author>
        <b:NameList>
          <b:Person>
            <b:Last>TUC</b:Last>
          </b:Person>
        </b:NameList>
      </b:Author>
    </b:Author>
    <b:Title>Dagenham women's strike</b:Title>
    <b:Year>2020</b:Year>
    <b:YearAccessed>2020</b:YearAccessed>
    <b:MonthAccessed>December</b:MonthAccessed>
    <b:DayAccessed>8</b:DayAccessed>
    <b:URL>https://tuc150.tuc.org.uk/stories/dagenham-womens-strike/</b:URL>
    <b:RefOrder>34</b:RefOrder>
  </b:Source>
  <b:Source>
    <b:Tag>Gov20</b:Tag>
    <b:SourceType>InternetSite</b:SourceType>
    <b:Guid>{37615F0E-6A4A-4BD1-9DA7-EAACE3E8D386}</b:Guid>
    <b:Author>
      <b:Author>
        <b:NameList>
          <b:Person>
            <b:Last>Gov.UK</b:Last>
          </b:Person>
        </b:NameList>
      </b:Author>
    </b:Author>
    <b:Title>Equal Pay Act 1970</b:Title>
    <b:Year>2020</b:Year>
    <b:YearAccessed>2020</b:YearAccessed>
    <b:MonthAccessed>December</b:MonthAccessed>
    <b:DayAccessed>8</b:DayAccessed>
    <b:URL>https://www.legislation.gov.uk/ukpga/1970/41/enacted</b:URL>
    <b:RefOrder>11</b:RefOrder>
  </b:Source>
  <b:Source>
    <b:Tag>BMA20</b:Tag>
    <b:SourceType>InternetSite</b:SourceType>
    <b:Guid>{9B599ED4-2DF7-4E72-ADDF-D76E5D50F4F7}</b:Guid>
    <b:Author>
      <b:Author>
        <b:NameList>
          <b:Person>
            <b:Last>BMA</b:Last>
          </b:Person>
        </b:NameList>
      </b:Author>
    </b:Author>
    <b:Title>COVID-19: the risk to BAME doctors</b:Title>
    <b:Year>2020</b:Year>
    <b:YearAccessed>2020</b:YearAccessed>
    <b:MonthAccessed>December </b:MonthAccessed>
    <b:DayAccessed>8</b:DayAccessed>
    <b:URL>https://www.bma.org.uk/advice-and-support/covid-19/your-health/covid-19-the-risk-to-bame-doctors</b:URL>
    <b:RefOrder>16</b:RefOrder>
  </b:Source>
  <b:Source>
    <b:Tag>RCN20</b:Tag>
    <b:SourceType>InternetSite</b:SourceType>
    <b:Guid>{A79B0F03-AF57-4FA5-80AD-1FDE8B0021D5}</b:Guid>
    <b:Author>
      <b:Author>
        <b:NameList>
          <b:Person>
            <b:Last>RCN</b:Last>
          </b:Person>
        </b:NameList>
      </b:Author>
    </b:Author>
    <b:Title>RCN position on employer responsibilities for BAME staff</b:Title>
    <b:Year>2020</b:Year>
    <b:YearAccessed>2020</b:YearAccessed>
    <b:MonthAccessed>December </b:MonthAccessed>
    <b:DayAccessed>8</b:DayAccessed>
    <b:URL>https://www.rcn.org.uk/covid-19/rcn-position/bame-staff-employer-responsibilities</b:URL>
    <b:RefOrder>35</b:RefOrder>
  </b:Source>
  <b:Source>
    <b:Tag>HSE202</b:Tag>
    <b:SourceType>InternetSite</b:SourceType>
    <b:Guid>{265A1FE4-8053-46C2-9DB8-33E0CDA53D65}</b:Guid>
    <b:Author>
      <b:Author>
        <b:NameList>
          <b:Person>
            <b:Last>HSE</b:Last>
          </b:Person>
        </b:NameList>
      </b:Author>
    </b:Author>
    <b:Title>Work-related stress and how to tackle it</b:Title>
    <b:Year>2020</b:Year>
    <b:YearAccessed>2020</b:YearAccessed>
    <b:MonthAccessed>December</b:MonthAccessed>
    <b:DayAccessed>7</b:DayAccessed>
    <b:URL>https://www.hse.gov.uk/stress/what-to-do.htm#:~:text=HSE%20defines%20stress%20as%20%27the,with%20pressures%20and%20other%20issues.</b:URL>
    <b:RefOrder>25</b:RefOrder>
  </b:Source>
  <b:Source>
    <b:Tag>Hyw20</b:Tag>
    <b:SourceType>InternetSite</b:SourceType>
    <b:Guid>{93BA86A5-7C87-4830-8734-877203053D22}</b:Guid>
    <b:Title>Performance update for Hywel Dda Univerity Health Board</b:Title>
    <b:Year>2020</b:Year>
    <b:YearAccessed>2020</b:YearAccessed>
    <b:MonthAccessed>October</b:MonthAccessed>
    <b:DayAccessed>31</b:DayAccessed>
    <b:URL>https://hduhb.nhs.wales/about-us/your-health-board/board-meetings-2020/board-agenda-and-papers-26th-november-2020/26th-november-2020-documents/item-4-4-2-performance-update-month-seven-2020-21/</b:URL>
    <b:Author>
      <b:Author>
        <b:NameList>
          <b:Person>
            <b:Last>HywelDda</b:Last>
          </b:Person>
        </b:NameList>
      </b:Author>
    </b:Author>
    <b:RefOrder>8</b:RefOrder>
  </b:Source>
  <b:Source>
    <b:Tag>Hyw19</b:Tag>
    <b:SourceType>InternetSite</b:SourceType>
    <b:Guid>{EA050E85-DD80-4D84-B9FA-CF42BF66D390}</b:Guid>
    <b:Author>
      <b:Author>
        <b:NameList>
          <b:Person>
            <b:Last>HywelDda</b:Last>
          </b:Person>
        </b:NameList>
      </b:Author>
    </b:Author>
    <b:Title>About Us</b:Title>
    <b:Year>2019</b:Year>
    <b:YearAccessed>2020</b:YearAccessed>
    <b:MonthAccessed>December</b:MonthAccessed>
    <b:DayAccessed>5</b:DayAccessed>
    <b:URL>https://hduhb.nhs.wales/</b:URL>
    <b:RefOrder>1</b:RefOrder>
  </b:Source>
  <b:Source>
    <b:Tag>WHO20</b:Tag>
    <b:SourceType>InternetSite</b:SourceType>
    <b:Guid>{9F919CAE-5E51-4171-9011-D94A4A6F8E5C}</b:Guid>
    <b:Author>
      <b:Author>
        <b:NameList>
          <b:Person>
            <b:Last>WHO</b:Last>
          </b:Person>
        </b:NameList>
      </b:Author>
    </b:Author>
    <b:Title>Coronavirus</b:Title>
    <b:Year>2020</b:Year>
    <b:YearAccessed>2020</b:YearAccessed>
    <b:MonthAccessed>December </b:MonthAccessed>
    <b:DayAccessed>8</b:DayAccessed>
    <b:URL>https://www.who.int/health-topics/coronavirus#tab=tab_1</b:URL>
    <b:RefOrder>36</b:RefOrder>
  </b:Source>
  <b:Source>
    <b:Tag>NHS0b</b:Tag>
    <b:SourceType>InternetSite</b:SourceType>
    <b:Guid>{A5DDC02D-E4B7-431B-89F6-628E760BA620}</b:Guid>
    <b:Author>
      <b:Author>
        <b:NameList>
          <b:Person>
            <b:Last>NHS</b:Last>
          </b:Person>
        </b:NameList>
      </b:Author>
    </b:Author>
    <b:Title>Coronavirus (COVID-19)</b:Title>
    <b:Year>2020b</b:Year>
    <b:YearAccessed>2020</b:YearAccessed>
    <b:MonthAccessed>December </b:MonthAccessed>
    <b:DayAccessed>8</b:DayAccessed>
    <b:URL>https://www.nhs.uk/conditions/coronavirus-covid-19/</b:URL>
    <b:RefOrder>37</b:RefOrder>
  </b:Source>
  <b:Source>
    <b:Tag>NHS20</b:Tag>
    <b:SourceType>InternetSite</b:SourceType>
    <b:Guid>{4E09D596-2206-436E-AC89-79BE10F047D2}</b:Guid>
    <b:Author>
      <b:Author>
        <b:NameList>
          <b:Person>
            <b:Last>NHS</b:Last>
          </b:Person>
        </b:NameList>
      </b:Author>
    </b:Author>
    <b:Title>Addressing impact of COVID-19 on BAME staff in the NHS</b:Title>
    <b:Year>2020a</b:Year>
    <b:YearAccessed>2020</b:YearAccessed>
    <b:MonthAccessed>December</b:MonthAccessed>
    <b:DayAccessed>8</b:DayAccessed>
    <b:URL>https://www.england.nhs.uk/coronavirus/workforce/addressing-impact-of-covid-19-on-bame-staff-in-the-nhs/</b:URL>
    <b:RefOrder>38</b:RefOrder>
  </b:Source>
  <b:Source>
    <b:Tag>Gov0b</b:Tag>
    <b:SourceType>InternetSite</b:SourceType>
    <b:Guid>{3513A3ED-BDE4-41E7-B5FE-24D67B776909}</b:Guid>
    <b:Author>
      <b:Author>
        <b:NameList>
          <b:Person>
            <b:Last>Gov.UK</b:Last>
          </b:Person>
        </b:NameList>
      </b:Author>
    </b:Author>
    <b:Title>Coronavirus</b:Title>
    <b:Year>2020b</b:Year>
    <b:YearAccessed>2020</b:YearAccessed>
    <b:MonthAccessed>December </b:MonthAccessed>
    <b:DayAccessed>8</b:DayAccessed>
    <b:URL>https://www.gov.uk/coronavirus</b:URL>
    <b:RefOrder>3</b:RefOrder>
  </b:Source>
  <b:Source>
    <b:Tag>Gov21</b:Tag>
    <b:SourceType>InternetSite</b:SourceType>
    <b:Guid>{25B0497D-9CE5-47E8-A6CB-01B7FEABAFB8}</b:Guid>
    <b:Author>
      <b:Author>
        <b:NameList>
          <b:Person>
            <b:Last>Gov.UK</b:Last>
          </b:Person>
        </b:NameList>
      </b:Author>
    </b:Author>
    <b:Title>2020c</b:Title>
    <b:Year>2021</b:Year>
    <b:YearAccessed>2021</b:YearAccessed>
    <b:MonthAccessed>January </b:MonthAccessed>
    <b:DayAccessed>7</b:DayAccessed>
    <b:URL>https://coronavirus.data.gov.uk/details/deaths</b:URL>
    <b:RefOrder>39</b:RefOrder>
  </b:Source>
  <b:Source>
    <b:Tag>McK20</b:Tag>
    <b:SourceType>InternetSite</b:SourceType>
    <b:Guid>{F724BE12-14E4-46C8-B2CA-41713ED9DBBD}</b:Guid>
    <b:Author>
      <b:Author>
        <b:NameList>
          <b:Person>
            <b:Last>McKinsey</b:Last>
          </b:Person>
        </b:NameList>
      </b:Author>
    </b:Author>
    <b:Title>COVID-19: Implications for business</b:Title>
    <b:Year>2020</b:Year>
    <b:YearAccessed>2020</b:YearAccessed>
    <b:MonthAccessed>December</b:MonthAccessed>
    <b:DayAccessed>30</b:DayAccessed>
    <b:URL>https://www.mckinsey.com/business-functions/risk/our-insights/covid-19-implications-for-business#</b:URL>
    <b:RefOrder>40</b:RefOrder>
  </b:Source>
  <b:Source>
    <b:Tag>PWC20</b:Tag>
    <b:SourceType>InternetSite</b:SourceType>
    <b:Guid>{6862603C-E3D9-4E48-A5A5-B0906F2D4D6E}</b:Guid>
    <b:Author>
      <b:Author>
        <b:NameList>
          <b:Person>
            <b:Last>PWC</b:Last>
          </b:Person>
        </b:NameList>
      </b:Author>
    </b:Author>
    <b:Title>UK Economic Update</b:Title>
    <b:Year>2020</b:Year>
    <b:YearAccessed>2020</b:YearAccessed>
    <b:MonthAccessed>December</b:MonthAccessed>
    <b:DayAccessed>30</b:DayAccessed>
    <b:URL>https://www.pwc.co.uk/services/economics/insights/uk-economic-update-covid-19.html</b:URL>
    <b:RefOrder>41</b:RefOrder>
  </b:Source>
  <b:Source>
    <b:Tag>TUC0b</b:Tag>
    <b:SourceType>InternetSite</b:SourceType>
    <b:Guid>{C9216D44-EFD9-49DC-9A79-E52FD494E478}</b:Guid>
    <b:Author>
      <b:Author>
        <b:NameList>
          <b:Person>
            <b:Last>TUC</b:Last>
          </b:Person>
        </b:NameList>
      </b:Author>
    </b:Author>
    <b:Title>Impact of Covid-19 and Brexit for the UK economy </b:Title>
    <b:Year>2020b</b:Year>
    <b:YearAccessed>2020</b:YearAccessed>
    <b:MonthAccessed>December </b:MonthAccessed>
    <b:DayAccessed>10</b:DayAccessed>
    <b:URL>https://www.tuc.org.uk/research-analysis/reports/impact-covid-19-and-brexit-uk-economy</b:URL>
    <b:RefOrder>42</b:RefOrder>
  </b:Source>
  <b:Source>
    <b:Tag>Dry08</b:Tag>
    <b:SourceType>Book</b:SourceType>
    <b:Guid>{FEAC38EA-5411-4C5C-A74A-482FDEEB97CF}</b:Guid>
    <b:Title>The Oxford Handbook of Political Theory</b:Title>
    <b:Year>2008</b:Year>
    <b:City>Oxford</b:City>
    <b:Publisher>Oxford University Press</b:Publisher>
    <b:Edition>1st</b:Edition>
    <b:Author>
      <b:Author>
        <b:NameList>
          <b:Person>
            <b:Last>Dryzek</b:Last>
            <b:First>John</b:First>
          </b:Person>
          <b:Person>
            <b:Last>Honig</b:Last>
            <b:First>Bonnie</b:First>
          </b:Person>
          <b:Person>
            <b:Last>Phillips</b:Last>
            <b:First>Anne</b:First>
          </b:Person>
        </b:NameList>
      </b:Author>
    </b:Author>
    <b:RefOrder>43</b:RefOrder>
  </b:Source>
  <b:Source>
    <b:Tag>Nic11</b:Tag>
    <b:SourceType>Book</b:SourceType>
    <b:Guid>{C81945D1-D818-47F0-8D03-C771F50233C1}</b:Guid>
    <b:Author>
      <b:Author>
        <b:NameList>
          <b:Person>
            <b:Last>Wilton</b:Last>
            <b:First>Nick</b:First>
          </b:Person>
        </b:NameList>
      </b:Author>
    </b:Author>
    <b:Title>An introduction to human resource management </b:Title>
    <b:Year>2011</b:Year>
    <b:City>London </b:City>
    <b:Publisher>SAGE</b:Publisher>
    <b:Edition>1st</b:Edition>
    <b:RefOrder>44</b:RefOrder>
  </b:Source>
  <b:Source>
    <b:Tag>TDe09</b:Tag>
    <b:SourceType>Book</b:SourceType>
    <b:Guid>{20C0148C-4C8A-4CA2-B0E6-CED08387BE3C}</b:Guid>
    <b:Author>
      <b:Author>
        <b:NameList>
          <b:Person>
            <b:Last>Deb</b:Last>
            <b:First>T</b:First>
          </b:Person>
        </b:NameList>
      </b:Author>
    </b:Author>
    <b:Title>Managing human resources and industrial relations</b:Title>
    <b:Year>2009</b:Year>
    <b:City>New Delhi </b:City>
    <b:Publisher>Excel Books</b:Publisher>
    <b:Edition>1st</b:Edition>
    <b:RefOrder>45</b:RefOrder>
  </b:Source>
  <b:Source>
    <b:Tag>EHe16</b:Tag>
    <b:SourceType>Book</b:SourceType>
    <b:Guid>{E5C5F6A9-C780-455C-B7AF-C88E19E49A8B}</b:Guid>
    <b:Author>
      <b:Author>
        <b:NameList>
          <b:Person>
            <b:Last>Heery</b:Last>
            <b:First>E</b:First>
          </b:Person>
        </b:NameList>
      </b:Author>
    </b:Author>
    <b:Title>Framing Work: Unitary, Pluralist and Critical Perspectives in the Twenty-First Century </b:Title>
    <b:Year>2016</b:Year>
    <b:City>Oxford</b:City>
    <b:Publisher>Oxford University Press</b:Publisher>
    <b:Edition>1st</b:Edition>
    <b:RefOrder>46</b:RefOrder>
  </b:Source>
  <b:Source>
    <b:Tag>Mar13</b:Tag>
    <b:SourceType>Book</b:SourceType>
    <b:Guid>{C14BF502-1A93-4801-BC35-133DDC14E244}</b:Guid>
    <b:Title>Management and International Review: Strategic Issues in International Human Resource Management</b:Title>
    <b:Year>2013</b:Year>
    <b:Author>
      <b:Author>
        <b:NameList>
          <b:Person>
            <b:Last>Festing</b:Last>
            <b:First>Marion</b:First>
          </b:Person>
        </b:NameList>
      </b:Author>
    </b:Author>
    <b:City>Germany</b:City>
    <b:Publisher>Springer</b:Publisher>
    <b:RefOrder>47</b:RefOrder>
  </b:Source>
  <b:Source>
    <b:Tag>PBl06</b:Tag>
    <b:SourceType>Book</b:SourceType>
    <b:Guid>{240C2A58-50BF-470A-95A1-92AD32F06C1B}</b:Guid>
    <b:Author>
      <b:Author>
        <b:NameList>
          <b:Person>
            <b:Last>Blackledge</b:Last>
            <b:First>P</b:First>
          </b:Person>
        </b:NameList>
      </b:Author>
    </b:Author>
    <b:Title>Reflections on the Marxist Theory of History</b:Title>
    <b:Year>2006</b:Year>
    <b:City>Manchester</b:City>
    <b:Publisher>Manchester Univsersity Press</b:Publisher>
    <b:Edition>1st</b:Edition>
    <b:RefOrder>48</b:RefOrder>
  </b:Source>
  <b:Source>
    <b:Tag>PSi11</b:Tag>
    <b:SourceType>Book</b:SourceType>
    <b:Guid>{EC71331E-D6C8-4623-A915-9DE48D3B5E38}</b:Guid>
    <b:Author>
      <b:Author>
        <b:NameList>
          <b:Person>
            <b:Last>Singh</b:Last>
            <b:First>P</b:First>
          </b:Person>
        </b:NameList>
      </b:Author>
    </b:Author>
    <b:Title>Employee relations management</b:Title>
    <b:Year>2011</b:Year>
    <b:City>Delhi</b:City>
    <b:Publisher>Pearson</b:Publisher>
    <b:RefOrder>49</b:RefOrder>
  </b:Source>
  <b:Source>
    <b:Tag>SIt17</b:Tag>
    <b:SourceType>Book</b:SourceType>
    <b:Guid>{E7C130DA-417A-4427-A802-AAF7504A29F3}</b:Guid>
    <b:Author>
      <b:Author>
        <b:NameList>
          <b:Person>
            <b:Last>Itani</b:Last>
            <b:First>S</b:First>
          </b:Person>
        </b:NameList>
      </b:Author>
    </b:Author>
    <b:Title>The ideological evolution of human resource management</b:Title>
    <b:Year>2017</b:Year>
    <b:City>Bingley </b:City>
    <b:Publisher>Emerald Publishing</b:Publisher>
    <b:Edition>1st</b:Edition>
    <b:RefOrder>50</b:RefOrder>
  </b:Source>
  <b:Source>
    <b:Tag>Col10</b:Tag>
    <b:SourceType>Book</b:SourceType>
    <b:Guid>{1DE43FF2-F9FD-4512-AC5E-41F72D45BAF5}</b:Guid>
    <b:Author>
      <b:Author>
        <b:NameList>
          <b:Person>
            <b:Last>Colling</b:Last>
            <b:First>T</b:First>
          </b:Person>
          <b:Person>
            <b:Last>Terry</b:Last>
            <b:First>M</b:First>
          </b:Person>
        </b:NameList>
      </b:Author>
    </b:Author>
    <b:Title>Industrial relations: Theory and practice</b:Title>
    <b:Year>2010</b:Year>
    <b:City>West Sussex</b:City>
    <b:Publisher>John Wiley &amp; Sons, Inc.</b:Publisher>
    <b:Edition>3rd</b:Edition>
    <b:RefOrder>51</b:RefOrder>
  </b:Source>
  <b:Source>
    <b:Tag>MLe07</b:Tag>
    <b:SourceType>Book</b:SourceType>
    <b:Guid>{3E2B2A21-4601-4391-9770-4A2A536DFDD8}</b:Guid>
    <b:Author>
      <b:Author>
        <b:NameList>
          <b:Person>
            <b:Last>Leat</b:Last>
            <b:First>M</b:First>
          </b:Person>
        </b:NameList>
      </b:Author>
    </b:Author>
    <b:Title>Exploring employee relations</b:Title>
    <b:Year>2007</b:Year>
    <b:City>Oxford</b:City>
    <b:Publisher>Elsevier Ltd</b:Publisher>
    <b:Edition>2nd</b:Edition>
    <b:RefOrder>52</b:RefOrder>
  </b:Source>
  <b:Source>
    <b:Tag>Lou09</b:Tag>
    <b:SourceType>Book</b:SourceType>
    <b:Guid>{658EB24E-FEE7-40EF-8424-0FC85F080419}</b:Guid>
    <b:Author>
      <b:Author>
        <b:NameList>
          <b:Person>
            <b:Last>Loudoun</b:Last>
            <b:First>R</b:First>
          </b:Person>
          <b:Person>
            <b:Last>McPhail</b:Last>
            <b:First>R</b:First>
          </b:Person>
          <b:Person>
            <b:Last>Wilkinson</b:Last>
            <b:First>A</b:First>
          </b:Person>
        </b:NameList>
      </b:Author>
    </b:Author>
    <b:Title>Introduction to employment relations</b:Title>
    <b:Year>2009</b:Year>
    <b:City>Frenchs Forest</b:City>
    <b:Publisher>Pearson</b:Publisher>
    <b:Edition>2nd</b:Edition>
    <b:RefOrder>53</b:RefOrder>
  </b:Source>
  <b:Source>
    <b:Tag>MCh07</b:Tag>
    <b:SourceType>Book</b:SourceType>
    <b:Guid>{F3433CFD-C5A8-40AF-9EB9-B6FD998CC864}</b:Guid>
    <b:Author>
      <b:Author>
        <b:NameList>
          <b:Person>
            <b:Last>Cheese</b:Last>
            <b:First>M</b:First>
          </b:Person>
        </b:NameList>
      </b:Author>
    </b:Author>
    <b:Title>Chartism: A new history </b:Title>
    <b:Year>2007</b:Year>
    <b:City>Manchester</b:City>
    <b:Publisher>Manchester University Press</b:Publisher>
    <b:Edition>1st</b:Edition>
    <b:RefOrder>54</b:RefOrder>
  </b:Source>
  <b:Source>
    <b:Tag>DGo02</b:Tag>
    <b:SourceType>Book</b:SourceType>
    <b:Guid>{854DE384-F06D-44C5-AEC1-EADF0C0F91D3}</b:Guid>
    <b:Author>
      <b:Author>
        <b:NameList>
          <b:Person>
            <b:Last>Goodway</b:Last>
            <b:First>D</b:First>
          </b:Person>
        </b:NameList>
      </b:Author>
    </b:Author>
    <b:Title>London Chartism 1838-1848</b:Title>
    <b:Year>2002</b:Year>
    <b:City>Cambridge</b:City>
    <b:Publisher>Cambridge University Press</b:Publisher>
    <b:Edition>1st</b:Edition>
    <b:RefOrder>55</b:RefOrder>
  </b:Source>
  <b:Source>
    <b:Tag>Rob20</b:Tag>
    <b:SourceType>Book</b:SourceType>
    <b:Guid>{F3C3EB37-B038-48EC-B31C-625AEF831DC9}</b:Guid>
    <b:Author>
      <b:Author>
        <b:NameList>
          <b:Person>
            <b:Last>Gammage</b:Last>
            <b:First>Robert</b:First>
            <b:Middle>George</b:Middle>
          </b:Person>
        </b:NameList>
      </b:Author>
    </b:Author>
    <b:Title>The History of the Chartist Movement, from its Commencement Down to the Present Time</b:Title>
    <b:Year>2020</b:Year>
    <b:City>United States</b:City>
    <b:Publisher>Hard Press</b:Publisher>
    <b:RefOrder>56</b:RefOrder>
  </b:Source>
  <b:Source>
    <b:Tag>SBo15</b:Tag>
    <b:SourceType>Book</b:SourceType>
    <b:Guid>{0C7AAEB3-E472-431B-BA5D-77E1D613E60B}</b:Guid>
    <b:Author>
      <b:Author>
        <b:NameList>
          <b:Person>
            <b:Last>Boston</b:Last>
            <b:First>S</b:First>
          </b:Person>
        </b:NameList>
      </b:Author>
    </b:Author>
    <b:Title>Women Workers and the Trade Unions</b:Title>
    <b:Year>2015</b:Year>
    <b:City> United Kingdom</b:City>
    <b:Publisher>Lawrence and Wishart Limited</b:Publisher>
    <b:RefOrder>57</b:RefOrder>
  </b:Source>
  <b:Source>
    <b:Tag>Rac19</b:Tag>
    <b:SourceType>Book</b:SourceType>
    <b:Guid>{9808BF81-7218-4F2B-A2BA-9485B515A086}</b:Guid>
    <b:Author>
      <b:Author>
        <b:NameList>
          <b:Person>
            <b:Last>Rackley</b:Last>
            <b:First>Erika</b:First>
          </b:Person>
          <b:Person>
            <b:Last>Auchmuty</b:Last>
            <b:First>R</b:First>
          </b:Person>
        </b:NameList>
      </b:Author>
    </b:Author>
    <b:Title>Women's legal landmarks: Celebrating the history of women and law in the UK and Ireland</b:Title>
    <b:Year>2019</b:Year>
    <b:City>Oxford</b:City>
    <b:Publisher>Hart Publishing</b:Publisher>
    <b:Edition>1st</b:Edition>
    <b:RefOrder>58</b:RefOrder>
  </b:Source>
  <b:Source>
    <b:Tag>MDu09</b:Tag>
    <b:SourceType>Book</b:SourceType>
    <b:Guid>{D7795A78-A85A-4497-8046-5DC655F188BB}</b:Guid>
    <b:Author>
      <b:Author>
        <b:NameList>
          <b:Person>
            <b:Last>Duggan</b:Last>
            <b:First>M</b:First>
          </b:Person>
        </b:NameList>
      </b:Author>
    </b:Author>
    <b:Title>Equal Pay: Law and Practice</b:Title>
    <b:Year>2009</b:Year>
    <b:City>United Kingdon</b:City>
    <b:Publisher>Jordans</b:Publisher>
    <b:RefOrder>59</b:RefOrder>
  </b:Source>
  <b:Source>
    <b:Tag>Arm05</b:Tag>
    <b:SourceType>Book</b:SourceType>
    <b:Guid>{0271FAE1-538C-4E1F-8031-DC95842F53F2}</b:Guid>
    <b:Author>
      <b:Author>
        <b:NameList>
          <b:Person>
            <b:Last>Armstrong</b:Last>
            <b:First>M</b:First>
          </b:Person>
          <b:Person>
            <b:Last>Stephens</b:Last>
            <b:First>Tina</b:First>
          </b:Person>
        </b:NameList>
      </b:Author>
    </b:Author>
    <b:Title>A Handbook of Employee reward management and practice</b:Title>
    <b:Year>2005</b:Year>
    <b:City>London</b:City>
    <b:Publisher>Kogan Page Limited</b:Publisher>
    <b:RefOrder>33</b:RefOrder>
  </b:Source>
  <b:Source>
    <b:Tag>JSy11</b:Tag>
    <b:SourceType>Book</b:SourceType>
    <b:Guid>{CE24ABFF-A14D-4130-85EF-B978F431C5C4}</b:Guid>
    <b:Author>
      <b:Author>
        <b:NameList>
          <b:Person>
            <b:Last>Symcox</b:Last>
            <b:First>J</b:First>
          </b:Person>
        </b:NameList>
      </b:Author>
    </b:Author>
    <b:Title>The 1984/85 Miners Strike in Nottinghamshire</b:Title>
    <b:Year>2011</b:Year>
    <b:City>Barnsley </b:City>
    <b:Publisher>Wharncliffe Books</b:Publisher>
    <b:Edition>1st</b:Edition>
    <b:RefOrder>60</b:RefOrder>
  </b:Source>
  <b:Source>
    <b:Tag>KSh12</b:Tag>
    <b:SourceType>Book</b:SourceType>
    <b:Guid>{C33658E9-967A-4E40-AA06-AEA10DC6BCA8}</b:Guid>
    <b:Author>
      <b:Author>
        <b:NameList>
          <b:Person>
            <b:Last>Shaw</b:Last>
            <b:First>K</b:First>
          </b:Person>
        </b:NameList>
      </b:Author>
    </b:Author>
    <b:Title>Mining the Meaning: Cultural Representations of the 1984-5 UK Minors' Strike</b:Title>
    <b:Year>2012</b:Year>
    <b:City>Newcastle Upon Tyne</b:City>
    <b:Publisher>Cambridge Scholars Publishers</b:Publisher>
    <b:Edition>1st</b:Edition>
    <b:RefOrder>61</b:RefOrder>
  </b:Source>
  <b:Source>
    <b:Tag>SWi20</b:Tag>
    <b:SourceType>Book</b:SourceType>
    <b:Guid>{D256291A-8976-45F1-B43A-789A345B189E}</b:Guid>
    <b:Author>
      <b:Author>
        <b:NameList>
          <b:Person>
            <b:Last>Williams</b:Last>
            <b:First>S</b:First>
          </b:Person>
        </b:NameList>
      </b:Author>
    </b:Author>
    <b:Title>Introducting Employment Relations: A Critical Approach</b:Title>
    <b:Year>2020</b:Year>
    <b:City>Oxford</b:City>
    <b:Publisher>Oxford University Press</b:Publisher>
    <b:Edition>5th</b:Edition>
    <b:RefOrder>62</b:RefOrder>
  </b:Source>
  <b:Source>
    <b:Tag>APu15</b:Tag>
    <b:SourceType>Book</b:SourceType>
    <b:Guid>{E279D2C3-04EA-48F6-A118-29BE59BCA918}</b:Guid>
    <b:Author>
      <b:Author>
        <b:NameList>
          <b:Person>
            <b:Last>Purdy</b:Last>
            <b:First>A</b:First>
          </b:Person>
        </b:NameList>
      </b:Author>
    </b:Author>
    <b:Title>Equality law in the Workplace</b:Title>
    <b:Year>2015</b:Year>
    <b:City>West Sussex</b:City>
    <b:Publisher>Bloomsbury Professional Limited</b:Publisher>
    <b:RefOrder>63</b:RefOrder>
  </b:Source>
  <b:Source>
    <b:Tag>MSa18</b:Tag>
    <b:SourceType>Book</b:SourceType>
    <b:Guid>{FD83E5EC-46E8-4E26-A809-13FAB913B6C2}</b:Guid>
    <b:Author>
      <b:Author>
        <b:NameList>
          <b:Person>
            <b:Last>Sargeant</b:Last>
            <b:First>M</b:First>
          </b:Person>
        </b:NameList>
      </b:Author>
    </b:Author>
    <b:Title>Discrimination and the law</b:Title>
    <b:Year>2018</b:Year>
    <b:City>Oxon</b:City>
    <b:Publisher>Routledge</b:Publisher>
    <b:Edition>2nd </b:Edition>
    <b:RefOrder>64</b:RefOrder>
  </b:Source>
  <b:Source>
    <b:Tag>BHe14</b:Tag>
    <b:SourceType>Book</b:SourceType>
    <b:Guid>{6A2C530D-F476-42CB-B849-122142B1B04C}</b:Guid>
    <b:Author>
      <b:Author>
        <b:NameList>
          <b:Person>
            <b:Last>Hepple</b:Last>
            <b:First>B</b:First>
          </b:Person>
        </b:NameList>
      </b:Author>
    </b:Author>
    <b:Title>Equality: The legal framework</b:Title>
    <b:Year>2014</b:Year>
    <b:City>Oxford</b:City>
    <b:Publisher>Hart Publishing</b:Publisher>
    <b:Edition>2nd </b:Edition>
    <b:RefOrder>65</b:RefOrder>
  </b:Source>
  <b:Source>
    <b:Tag>Wad12</b:Tag>
    <b:SourceType>Book</b:SourceType>
    <b:Guid>{1B7A8C8A-44A5-4322-B1AA-2D458A455705}</b:Guid>
    <b:Author>
      <b:Author>
        <b:NameList>
          <b:Person>
            <b:Last>Wadham</b:Last>
            <b:First>J</b:First>
          </b:Person>
          <b:Person>
            <b:Last>Robinson</b:Last>
            <b:First>A</b:First>
          </b:Person>
          <b:Person>
            <b:Last>Ruebain</b:Last>
            <b:First>D</b:First>
          </b:Person>
          <b:Person>
            <b:Last>Uppal</b:Last>
            <b:First>S</b:First>
          </b:Person>
        </b:NameList>
      </b:Author>
    </b:Author>
    <b:Title>Blackstone's Guide to the Equality Act 2010</b:Title>
    <b:Year>2012</b:Year>
    <b:City>Oxford</b:City>
    <b:Publisher>Oxford University Press</b:Publisher>
    <b:Edition>2nd</b:Edition>
    <b:RefOrder>66</b:RefOrder>
  </b:Source>
  <b:Source>
    <b:Tag>Wan13</b:Tag>
    <b:SourceType>Book</b:SourceType>
    <b:Guid>{68B3FBFB-373A-4AB5-B71E-AA6AF4965A73}</b:Guid>
    <b:Author>
      <b:Author>
        <b:NameList>
          <b:Person>
            <b:Last>Wanrooy</b:Last>
            <b:First>Brigid</b:First>
            <b:Middle>van</b:Middle>
          </b:Person>
          <b:Person>
            <b:Last>Bewley</b:Last>
            <b:First>H</b:First>
          </b:Person>
          <b:Person>
            <b:Last>Bryson</b:Last>
            <b:First>A</b:First>
          </b:Person>
          <b:Person>
            <b:Last>Forth </b:Last>
            <b:First>J</b:First>
          </b:Person>
          <b:Person>
            <b:Last>Freeth</b:Last>
            <b:First>S</b:First>
          </b:Person>
          <b:Person>
            <b:Last>Strokes</b:Last>
            <b:First>L</b:First>
          </b:Person>
          <b:Person>
            <b:Last>Wood</b:Last>
            <b:First>S</b:First>
          </b:Person>
        </b:NameList>
      </b:Author>
    </b:Author>
    <b:Title>Employment relations in the shadow of recession</b:Title>
    <b:Year>2013</b:Year>
    <b:City>London</b:City>
    <b:Publisher>Palgrave Macmillan</b:Publisher>
    <b:Edition>1st</b:Edition>
    <b:RefOrder>67</b:RefOrder>
  </b:Source>
  <b:Source>
    <b:Tag>SWi14</b:Tag>
    <b:SourceType>Book</b:SourceType>
    <b:Guid>{39B53AEF-9FAE-41A0-B056-65600E03710C}</b:Guid>
    <b:Author>
      <b:Author>
        <b:NameList>
          <b:Person>
            <b:Last>Wiliams</b:Last>
            <b:First>S</b:First>
          </b:Person>
        </b:NameList>
      </b:Author>
    </b:Author>
    <b:Title>Introducing Employment Relations: A critical Approach</b:Title>
    <b:Year>2014</b:Year>
    <b:City>Oxford </b:City>
    <b:Publisher>Oxford University Press</b:Publisher>
    <b:Edition>3rd</b:Edition>
    <b:RefOrder>68</b:RefOrder>
  </b:Source>
  <b:Source>
    <b:Tag>Smi19</b:Tag>
    <b:SourceType>Book</b:SourceType>
    <b:Guid>{8521BB64-2C4E-4584-8361-B3E2CE8E6A93}</b:Guid>
    <b:Author>
      <b:Author>
        <b:NameList>
          <b:Person>
            <b:Last>Smith</b:Last>
            <b:First>I</b:First>
          </b:Person>
          <b:Person>
            <b:Last>Baker</b:Last>
            <b:First>A</b:First>
          </b:Person>
          <b:Person>
            <b:Last>Warnock</b:Last>
            <b:First>O</b:First>
          </b:Person>
        </b:NameList>
      </b:Author>
    </b:Author>
    <b:Title>Smith and Wood's Employment Law</b:Title>
    <b:Year>2019</b:Year>
    <b:City>Oxford</b:City>
    <b:Publisher>Oxford University Press</b:Publisher>
    <b:Edition>4th</b:Edition>
    <b:RefOrder>69</b:RefOrder>
  </b:Source>
  <b:Source>
    <b:Tag>Col19</b:Tag>
    <b:SourceType>Book</b:SourceType>
    <b:Guid>{F8257B38-30FF-4D3E-813C-BBC63E8204F0}</b:Guid>
    <b:Author>
      <b:Author>
        <b:NameList>
          <b:Person>
            <b:Last>Collins</b:Last>
            <b:First>H</b:First>
          </b:Person>
          <b:Person>
            <b:Last>Ewing</b:Last>
            <b:First>K</b:First>
          </b:Person>
          <b:Person>
            <b:Last>McColgan</b:Last>
            <b:First>A</b:First>
          </b:Person>
        </b:NameList>
      </b:Author>
    </b:Author>
    <b:Title>Labour Law</b:Title>
    <b:Year>2019</b:Year>
    <b:City>Cambridge</b:City>
    <b:Publisher>Cambridge University Press</b:Publisher>
    <b:Edition>2nd</b:Edition>
    <b:RefOrder>70</b:RefOrder>
  </b:Source>
  <b:Source>
    <b:Tag>Bel19</b:Tag>
    <b:SourceType>Book</b:SourceType>
    <b:Guid>{1BF849F8-116F-4501-9748-FA0CECCF78E1}</b:Guid>
    <b:Author>
      <b:Author>
        <b:NameList>
          <b:Person>
            <b:Last>Bellace</b:Last>
            <b:First>J</b:First>
          </b:Person>
          <b:Person>
            <b:Last>Haar</b:Last>
            <b:First>B</b:First>
          </b:Person>
        </b:NameList>
      </b:Author>
    </b:Author>
    <b:Title>Research Handbook on Labour, Business and Human Rights Law</b:Title>
    <b:Year>2019</b:Year>
    <b:City>Cheltenham </b:City>
    <b:Publisher>Edward Elgar Publishing </b:Publisher>
    <b:RefOrder>71</b:RefOrder>
  </b:Source>
  <b:Source>
    <b:Tag>Pre15</b:Tag>
    <b:SourceType>Book</b:SourceType>
    <b:Guid>{4E24C52C-26A0-4632-8286-C0D5105D7890}</b:Guid>
    <b:Author>
      <b:Author>
        <b:NameList>
          <b:Person>
            <b:Last>Preuss</b:Last>
            <b:First>L</b:First>
          </b:Person>
          <b:Person>
            <b:Last>Gold</b:Last>
            <b:First>M</b:First>
          </b:Person>
          <b:Person>
            <b:Last>Rees</b:Last>
            <b:First>C</b:First>
          </b:Person>
        </b:NameList>
      </b:Author>
    </b:Author>
    <b:Title>Corporate Social Resopnsiblity and Trade Unions</b:Title>
    <b:Year>2015</b:Year>
    <b:City>Oxon</b:City>
    <b:Publisher>Routledge</b:Publisher>
    <b:Edition>1st</b:Edition>
    <b:RefOrder>72</b:RefOrder>
  </b:Source>
  <b:Source>
    <b:Tag>Par16</b:Tag>
    <b:SourceType>Book</b:SourceType>
    <b:Guid>{7FB08CD9-EDF0-4079-BA0C-772BE5A2B9C1}</b:Guid>
    <b:Author>
      <b:Author>
        <b:NameList>
          <b:Person>
            <b:Last>Paraskeopolou</b:Last>
            <b:First>A</b:First>
          </b:Person>
          <b:Person>
            <b:Last>McKay</b:Last>
            <b:First>S</b:First>
          </b:Person>
        </b:NameList>
      </b:Author>
    </b:Author>
    <b:Title>Wokrplace Equality in Europe</b:Title>
    <b:Year>2016</b:Year>
    <b:City>London</b:City>
    <b:Publisher>Routledge</b:Publisher>
    <b:RefOrder>73</b:RefOrder>
  </b:Source>
  <b:Source>
    <b:Tag>Guy20</b:Tag>
    <b:SourceType>Book</b:SourceType>
    <b:Guid>{789A2E2F-5AD4-4803-B49A-7476D7CC7F6B}</b:Guid>
    <b:Author>
      <b:Author>
        <b:NameList>
          <b:Person>
            <b:Last>Mundlak</b:Last>
            <b:First>Guy</b:First>
          </b:Person>
        </b:NameList>
      </b:Author>
    </b:Author>
    <b:Title>Organizing Matters: Two Logics of Trade Union Representation</b:Title>
    <b:Year>2020</b:Year>
    <b:City>United Kingdom </b:City>
    <b:Publisher>Edward Elgar Publishing</b:Publisher>
    <b:RefOrder>74</b:RefOrder>
  </b:Source>
  <b:Source>
    <b:Tag>McD19</b:Tag>
    <b:SourceType>Book</b:SourceType>
    <b:Guid>{1D74F99A-C99A-41C0-8630-63B5884A9826}</b:Guid>
    <b:Author>
      <b:Author>
        <b:NameList>
          <b:Person>
            <b:Last>McDermott</b:Last>
            <b:First>Aoife</b:First>
          </b:Person>
          <b:Person>
            <b:Last>Townsend</b:Last>
            <b:First>K</b:First>
          </b:Person>
          <b:Person>
            <b:Last>Cafferkey</b:Last>
            <b:First>K</b:First>
          </b:Person>
          <b:Person>
            <b:Last>Dundon</b:Last>
            <b:First>T</b:First>
          </b:Person>
        </b:NameList>
      </b:Author>
    </b:Author>
    <b:Title>Elgar Introduction to Theories of Human Resources and Employment Relations</b:Title>
    <b:Year>2019</b:Year>
    <b:City>Germany</b:City>
    <b:Publisher>Edward Elgar Publishing</b:Publisher>
    <b:RefOrder>75</b:RefOrder>
  </b:Source>
  <b:Source>
    <b:Tag>LMu17</b:Tag>
    <b:SourceType>Book</b:SourceType>
    <b:Guid>{3FE66F45-D1E6-487E-BD34-96F41667B070}</b:Guid>
    <b:Author>
      <b:Author>
        <b:NameList>
          <b:Person>
            <b:Last>Mura</b:Last>
            <b:First>L</b:First>
          </b:Person>
        </b:NameList>
      </b:Author>
    </b:Author>
    <b:Title>Issues of Human Resource Management</b:Title>
    <b:Year>2017</b:Year>
    <b:City>Croatia</b:City>
    <b:Publisher>InTechOpen</b:Publisher>
    <b:Edition>1st</b:Edition>
    <b:RefOrder>76</b:RefOrder>
  </b:Source>
  <b:Source>
    <b:Tag>Dun20</b:Tag>
    <b:SourceType>Book</b:SourceType>
    <b:Guid>{4460DF4E-553B-4D99-A88C-A6FD35E5483F}</b:Guid>
    <b:Author>
      <b:Author>
        <b:NameList>
          <b:Person>
            <b:Last>Dundon</b:Last>
            <b:First>T</b:First>
          </b:Person>
          <b:Person>
            <b:Last>Wilkinson</b:Last>
            <b:First>A</b:First>
          </b:Person>
        </b:NameList>
      </b:Author>
    </b:Author>
    <b:Title>Case Studies in Work, Employment and Human Resource Management</b:Title>
    <b:Year>2020</b:Year>
    <b:City>Cheltenham</b:City>
    <b:Publisher>Edward Elgar Publishing, Inc. </b:Publisher>
    <b:RefOrder>77</b:RefOrder>
  </b:Source>
  <b:Source>
    <b:Tag>Ben20</b:Tag>
    <b:SourceType>Book</b:SourceType>
    <b:Guid>{ADFA9457-13CB-4B21-B612-80A19844B77D}</b:Guid>
    <b:Author>
      <b:Author>
        <b:NameList>
          <b:Person>
            <b:Last>Bennett</b:Last>
            <b:First>T</b:First>
          </b:Person>
          <b:Person>
            <b:Last>Saundry </b:Last>
            <b:First>R</b:First>
          </b:Person>
          <b:Person>
            <b:Last>Fisher</b:Last>
            <b:First>V</b:First>
          </b:Person>
        </b:NameList>
      </b:Author>
    </b:Author>
    <b:Title>Managing Employment Relations</b:Title>
    <b:Year>2020</b:Year>
    <b:City>London</b:City>
    <b:Publisher>Kogan Page</b:Publisher>
    <b:Edition>7th</b:Edition>
    <b:RefOrder>78</b:RefOrder>
  </b:Source>
  <b:Source>
    <b:Tag>Wil18</b:Tag>
    <b:SourceType>Book</b:SourceType>
    <b:Guid>{A01E4CB8-CAC9-473A-A19B-34B036905B54}</b:Guid>
    <b:Author>
      <b:Author>
        <b:NameList>
          <b:Person>
            <b:Last>Wilkinson</b:Last>
            <b:First>A</b:First>
          </b:Person>
          <b:Person>
            <b:Last>Dundon</b:Last>
            <b:First>T</b:First>
          </b:Person>
          <b:Person>
            <b:Last>Donaghey </b:Last>
            <b:First>J</b:First>
          </b:Person>
          <b:Person>
            <b:Last>Colvin</b:Last>
            <b:First>A</b:First>
          </b:Person>
        </b:NameList>
      </b:Author>
    </b:Author>
    <b:Title>The Routledge Companion to Employment Relations</b:Title>
    <b:Year>2018</b:Year>
    <b:City>Oxon</b:City>
    <b:Publisher>Routledge</b:Publisher>
    <b:Edition>1st</b:Edition>
    <b:RefOrder>79</b:RefOrder>
  </b:Source>
  <b:Source>
    <b:Tag>Gar97</b:Tag>
    <b:SourceType>Book</b:SourceType>
    <b:Guid>{0A450CFA-55CC-4687-9705-A4A423191792}</b:Guid>
    <b:Author>
      <b:Author>
        <b:NameList>
          <b:Person>
            <b:Last>Gardner</b:Last>
            <b:First>M</b:First>
          </b:Person>
          <b:Person>
            <b:Last>Palmer</b:Last>
            <b:First>G</b:First>
          </b:Person>
        </b:NameList>
      </b:Author>
    </b:Author>
    <b:Title>Employment Relations: Industrial Relations and Human Resource Management in Australia</b:Title>
    <b:Year>1997</b:Year>
    <b:City>Melbourne</b:City>
    <b:Publisher>Macmillan Education Australia</b:Publisher>
    <b:Edition>2nd</b:Edition>
    <b:RefOrder>80</b:RefOrder>
  </b:Source>
  <b:Source>
    <b:Tag>Gen05</b:Tag>
    <b:SourceType>Book</b:SourceType>
    <b:Guid>{A51B116B-B406-48FE-895B-CBE5774C81A0}</b:Guid>
    <b:Author>
      <b:Author>
        <b:NameList>
          <b:Person>
            <b:Last>Gennard</b:Last>
            <b:First>J</b:First>
          </b:Person>
          <b:Person>
            <b:Last>Judge</b:Last>
            <b:First>G</b:First>
          </b:Person>
        </b:NameList>
      </b:Author>
    </b:Author>
    <b:Title>Employee Relations</b:Title>
    <b:Year>2005</b:Year>
    <b:City>London</b:City>
    <b:Publisher>CIPD</b:Publisher>
    <b:Edition>4th</b:Edition>
    <b:RefOrder>81</b:RefOrder>
  </b:Source>
  <b:Source>
    <b:Tag>Tay16</b:Tag>
    <b:SourceType>Book</b:SourceType>
    <b:Guid>{32ADAAED-A5CF-44CE-BBE7-46F670A9D252}</b:Guid>
    <b:Author>
      <b:Author>
        <b:NameList>
          <b:Person>
            <b:Last>Taylor</b:Last>
            <b:First>S</b:First>
          </b:Person>
          <b:Person>
            <b:Last>Woodhams</b:Last>
            <b:First>C</b:First>
          </b:Person>
        </b:NameList>
      </b:Author>
    </b:Author>
    <b:Title>Human Resource Management: People and Organisations</b:Title>
    <b:Year>2016</b:Year>
    <b:City>London</b:City>
    <b:Publisher>CIPD</b:Publisher>
    <b:Edition>2nd</b:Edition>
    <b:RefOrder>82</b:RefOrder>
  </b:Source>
  <b:Source>
    <b:Tag>PEd09</b:Tag>
    <b:SourceType>Book</b:SourceType>
    <b:Guid>{7997A626-2531-4047-AFC9-DF1E86C56F67}</b:Guid>
    <b:Author>
      <b:Author>
        <b:NameList>
          <b:Person>
            <b:Last>Edwards</b:Last>
            <b:First>P</b:First>
          </b:Person>
        </b:NameList>
      </b:Author>
    </b:Author>
    <b:Title>Industrial Relations: Theory and Practoce in Britain</b:Title>
    <b:Year>2009</b:Year>
    <b:City>Oxford</b:City>
    <b:Publisher>Blackwell Publishing </b:Publisher>
    <b:Edition>4th</b:Edition>
    <b:RefOrder>12</b:RefOrder>
  </b:Source>
  <b:Source>
    <b:Tag>Gov0d</b:Tag>
    <b:SourceType>InternetSite</b:SourceType>
    <b:Guid>{510CE235-2B76-49C4-819F-3710B97014BC}</b:Guid>
    <b:Author>
      <b:Author>
        <b:NameList>
          <b:Person>
            <b:Last>Gov.UK</b:Last>
          </b:Person>
        </b:NameList>
      </b:Author>
    </b:Author>
    <b:Title>Beyond the data: Understanding the impact of COVID-19 on BAME groups</b:Title>
    <b:Year>2020d</b:Year>
    <b:YearAccessed>2020</b:YearAccessed>
    <b:MonthAccessed>December</b:MonthAccessed>
    <b:DayAccessed>30</b:DayAccessed>
    <b:URL>https://assets.publishing.service.gov.uk/government/uploads/system/uploads/attachment_data/file/892376/COVID_stakeholder_engagement_synthesis_beyond_the_data.pdf</b:URL>
    <b:RefOrder>83</b:RefOrder>
  </b:Source>
  <b:Source>
    <b:Tag>Gov0c</b:Tag>
    <b:SourceType>InternetSite</b:SourceType>
    <b:Guid>{F037C743-3B0D-445A-8A71-04CF03F80744}</b:Guid>
    <b:Author>
      <b:Author>
        <b:NameList>
          <b:Person>
            <b:Last>Gov.Wales</b:Last>
          </b:Person>
        </b:NameList>
      </b:Author>
    </b:Author>
    <b:Title>COVID-19 BAME Advisory Group - Potential impact of COVID-19 evidence paper</b:Title>
    <b:Year>2020</b:Year>
    <b:YearAccessed>2020</b:YearAccessed>
    <b:MonthAccessed>December</b:MonthAccessed>
    <b:DayAccessed>30</b:DayAccessed>
    <b:URL>https://gov.wales/sites/default/files/publications/2020-07/covid-19-bame-advisory-group-potential-impact-of-covid-19-evidence-paper.pdf</b:URL>
    <b:RefOrder>84</b:RefOrder>
  </b:Source>
  <b:Source>
    <b:Tag>Yan20</b:Tag>
    <b:SourceType>InternetSite</b:SourceType>
    <b:Guid>{81BB5EE0-108C-4E6A-92BF-E63254597D8A}</b:Guid>
    <b:Author>
      <b:Author>
        <b:NameList>
          <b:Person>
            <b:Last>Hu</b:Last>
            <b:First>Yang</b:First>
          </b:Person>
        </b:NameList>
      </b:Author>
    </b:Author>
    <b:Title>The UK’s BAME groups are more likely to have lost their jobs in lockdown</b:Title>
    <b:Year>2020</b:Year>
    <b:YearAccessed>2020</b:YearAccessed>
    <b:MonthAccessed>December</b:MonthAccessed>
    <b:DayAccessed>30</b:DayAccessed>
    <b:URL>https://www.weforum.org/agenda/2020/07/black-asian-minority-groups-lockdown-covid19-coronavirus/</b:URL>
    <b:RefOrder>85</b:RefOrder>
  </b:Source>
  <b:Source>
    <b:Tag>MIN20</b:Tag>
    <b:SourceType>InternetSite</b:SourceType>
    <b:Guid>{9B0A004D-D627-4698-BAA6-82E98461B8E5}</b:Guid>
    <b:Author>
      <b:Author>
        <b:NameList>
          <b:Person>
            <b:Last>MIND</b:Last>
          </b:Person>
        </b:NameList>
      </b:Author>
    </b:Author>
    <b:Title>Existing inequalities have made mental health of BAME groups worse during pandemic, says Mind</b:Title>
    <b:Year>2020</b:Year>
    <b:YearAccessed>2020</b:YearAccessed>
    <b:MonthAccessed>December</b:MonthAccessed>
    <b:DayAccessed>30</b:DayAccessed>
    <b:URL>https://www.mind.org.uk/news-campaigns/news/existing-inequalities-have-made-mental-health-of-bame-groups-worse-during-pandemic-says-mind/</b:URL>
    <b:RefOrder>86</b:RefOrder>
  </b:Source>
  <b:Source>
    <b:Tag>Gov14</b:Tag>
    <b:SourceType>InternetSite</b:SourceType>
    <b:Guid>{9C2DD79F-801B-4F43-9818-024ACF9ED304}</b:Guid>
    <b:Author>
      <b:Author>
        <b:NameList>
          <b:Person>
            <b:Last>Gov.UK</b:Last>
          </b:Person>
        </b:NameList>
      </b:Author>
    </b:Author>
    <b:Title>The 2011 Workplace Employment Relations Study: First Findings</b:Title>
    <b:Year>2014</b:Year>
    <b:YearAccessed>2020</b:YearAccessed>
    <b:MonthAccessed>December </b:MonthAccessed>
    <b:DayAccessed>30</b:DayAccessed>
    <b:URL>https://assets.publishing.service.gov.uk/government/uploads/system/uploads/attachment_data/file/336651/bis-14-1008-WERS-first-findings-report-fourth-edition-july-2014.pdf</b:URL>
    <b:RefOrder>87</b:RefOrder>
  </b:Source>
  <b:Source>
    <b:Tag>Bee20</b:Tag>
    <b:SourceType>Book</b:SourceType>
    <b:Guid>{2BE0861C-8548-4647-A4CC-EA63D03CB1F6}</b:Guid>
    <b:Author>
      <b:Author>
        <b:NameList>
          <b:Person>
            <b:Last>Beevers</b:Last>
            <b:First>K</b:First>
          </b:Person>
          <b:Person>
            <b:Last>Rea</b:Last>
            <b:First>A</b:First>
          </b:Person>
          <b:Person>
            <b:Last>Hayden </b:Last>
            <b:First>D</b:First>
          </b:Person>
        </b:NameList>
      </b:Author>
    </b:Author>
    <b:Title>Learning and Development Practice in the Workplace</b:Title>
    <b:Year>2020</b:Year>
    <b:City>London</b:City>
    <b:Publisher>Kogan Page</b:Publisher>
    <b:Edition>4th</b:Edition>
    <b:RefOrder>88</b:RefOrder>
  </b:Source>
  <b:Source>
    <b:Tag>Tan19</b:Tag>
    <b:SourceType>InternetSite</b:SourceType>
    <b:Guid>{4D0D1B6D-99B9-47CE-BE1B-88B586B3060B}</b:Guid>
    <b:Author>
      <b:Author>
        <b:NameList>
          <b:Person>
            <b:Last>Powley</b:Last>
            <b:First>Tanya</b:First>
          </b:Person>
        </b:NameList>
      </b:Author>
    </b:Author>
    <b:Title>British Airways agrees pay deal to end strikes</b:Title>
    <b:Year>2019</b:Year>
    <b:YearAccessed>2020</b:YearAccessed>
    <b:MonthAccessed>November</b:MonthAccessed>
    <b:DayAccessed>29 </b:DayAccessed>
    <b:URL>https://www.ft.com/content/bc998e16-0d48-11ea-bb52-34c8d9dc6d84</b:URL>
    <b:RefOrder>17</b:RefOrder>
  </b:Source>
  <b:Source>
    <b:Tag>Wea20</b:Tag>
    <b:SourceType>InternetSite</b:SourceType>
    <b:Guid>{DD88EBAA-F740-4B1E-AA4E-A610C3E1EA44}</b:Guid>
    <b:Author>
      <b:Author>
        <b:NameList>
          <b:Person>
            <b:Last>Weale</b:Last>
            <b:First>Sally</b:First>
          </b:Person>
          <b:Person>
            <b:Last>Al-Khalaf</b:Last>
            <b:First>L</b:First>
          </b:Person>
        </b:NameList>
      </b:Author>
    </b:Author>
    <b:Title>Thousands of university workers strike across UK</b:Title>
    <b:Year>2020</b:Year>
    <b:YearAccessed>2020</b:YearAccessed>
    <b:MonthAccessed>November </b:MonthAccessed>
    <b:DayAccessed>29</b:DayAccessed>
    <b:URL>https://www.theguardian.com/education/2020/feb/20/thousands-of-university-workers-strike-across-uk</b:URL>
    <b:RefOrder>89</b:RefOrder>
  </b:Source>
  <b:Source>
    <b:Tag>Kat20</b:Tag>
    <b:SourceType>InternetSite</b:SourceType>
    <b:Guid>{910808F8-4D60-482D-819F-C371B0EECFB1}</b:Guid>
    <b:Author>
      <b:Author>
        <b:NameList>
          <b:Person>
            <b:Last>Sellgren</b:Last>
            <b:First>Katherine</b:First>
          </b:Person>
        </b:NameList>
      </b:Author>
    </b:Author>
    <b:Title>Students hit by 14-day university staff strike</b:Title>
    <b:Year>2020</b:Year>
    <b:YearAccessed>2020</b:YearAccessed>
    <b:MonthAccessed>November </b:MonthAccessed>
    <b:DayAccessed>29</b:DayAccessed>
    <b:URL>https://www.bbc.co.uk/news/education-51533712</b:URL>
    <b:RefOrder>90</b:RefOrder>
  </b:Source>
  <b:Source>
    <b:Tag>Jac20</b:Tag>
    <b:SourceType>InternetSite</b:SourceType>
    <b:Guid>{8311E7E0-6D82-4C66-9D6D-93B93C20E67D}</b:Guid>
    <b:Author>
      <b:Author>
        <b:NameList>
          <b:Person>
            <b:Last>Jack</b:Last>
            <b:First>Andrew</b:First>
          </b:Person>
          <b:Person>
            <b:Last>Cumbo</b:Last>
            <b:First>J</b:First>
          </b:Person>
        </b:NameList>
      </b:Author>
    </b:Author>
    <b:Title>Universities face fresh strike over pay and pensions</b:Title>
    <b:Year>2020</b:Year>
    <b:YearAccessed>2020</b:YearAccessed>
    <b:MonthAccessed>November</b:MonthAccessed>
    <b:DayAccessed>29</b:DayAccessed>
    <b:URL>https://www.ft.com/content/cc06eb18-5330-11ea-8841-482eed0038b1</b:URL>
    <b:RefOrder>91</b:RefOrder>
  </b:Source>
  <b:Source>
    <b:Tag>RPa20</b:Tag>
    <b:SourceType>InternetSite</b:SourceType>
    <b:Guid>{542C9429-20BE-4A9B-BA93-F1954C480A87}</b:Guid>
    <b:Author>
      <b:Author>
        <b:NameList>
          <b:Person>
            <b:Last>Partington</b:Last>
            <b:First>R</b:First>
          </b:Person>
        </b:NameList>
      </b:Author>
    </b:Author>
    <b:Title>Covid-19: UK economy plunges into deepest recession since records began</b:Title>
    <b:Year>2020</b:Year>
    <b:YearAccessed>2020</b:YearAccessed>
    <b:MonthAccessed>November </b:MonthAccessed>
    <b:DayAccessed>11</b:DayAccessed>
    <b:URL>https://www.theguardian.com/business/2020/aug/12/uk-economy-covid-19-plunges-into-deepest-slump-in-history</b:URL>
    <b:RefOrder>27</b:RefOrder>
  </b:Source>
  <b:Source>
    <b:Tag>LPr20</b:Tag>
    <b:SourceType>InternetSite</b:SourceType>
    <b:Guid>{50A0F8D1-88E5-4082-8535-26B99575DCDB}</b:Guid>
    <b:Author>
      <b:Author>
        <b:NameList>
          <b:Person>
            <b:Last>Pratt</b:Last>
            <b:First>L</b:First>
          </b:Person>
        </b:NameList>
      </b:Author>
    </b:Author>
    <b:Title>British Airways introduces 20% pay cuts for 4,300 pilots</b:Title>
    <b:Year>2020</b:Year>
    <b:YearAccessed>2020</b:YearAccessed>
    <b:MonthAccessed>November</b:MonthAccessed>
    <b:DayAccessed>29</b:DayAccessed>
    <b:URL>https://employeebenefits.co.uk/british-airways-pay-cuts-4300-pilots/</b:URL>
    <b:RefOrder>18</b:RefOrder>
  </b:Source>
  <b:Source>
    <b:Tag>Sar20</b:Tag>
    <b:SourceType>InternetSite</b:SourceType>
    <b:Guid>{DA73F84C-8C15-44B4-8612-16C9A0974531}</b:Guid>
    <b:Title>Here’s How The Coronavirus Recession Compares To The Great Recession</b:Title>
    <b:Year>2020</b:Year>
    <b:Author>
      <b:Author>
        <b:NameList>
          <b:Person>
            <b:Last>Hansen</b:Last>
            <b:First>Sarah</b:First>
          </b:Person>
        </b:NameList>
      </b:Author>
    </b:Author>
    <b:YearAccessed>2020</b:YearAccessed>
    <b:MonthAccessed>November </b:MonthAccessed>
    <b:DayAccessed>30</b:DayAccessed>
    <b:URL>https://www.forbes.com/sites/sarahhansen/2020/05/08/heres-how-the-coronavirus-recession-compares-to-the-great-recession/</b:URL>
    <b:RefOrder>29</b:RefOrder>
  </b:Source>
  <b:Source>
    <b:Tag>Kos20</b:Tag>
    <b:SourceType>InternetSite</b:SourceType>
    <b:Guid>{88AD72B3-E190-4397-AC74-C6ADAF643982}</b:Guid>
    <b:Author>
      <b:Author>
        <b:NameList>
          <b:Person>
            <b:Last>Kose</b:Last>
            <b:First>Ayhan</b:First>
          </b:Person>
          <b:Person>
            <b:Last>Sugawara</b:Last>
            <b:First>N</b:First>
          </b:Person>
        </b:NameList>
      </b:Author>
    </b:Author>
    <b:Title>World Bank: COVID-19 recession is expected to be twice as bad as the 2009 financial crisis</b:Title>
    <b:Year>2020</b:Year>
    <b:YearAccessed>2020</b:YearAccessed>
    <b:MonthAccessed>December</b:MonthAccessed>
    <b:DayAccessed>8</b:DayAccessed>
    <b:URL>https://www.weforum.org/agenda/2020/06/coronavirus-covid19-economic-recession-global-compared/</b:URL>
    <b:RefOrder>28</b:RefOrder>
  </b:Source>
  <b:Source>
    <b:Tag>MWo20</b:Tag>
    <b:SourceType>InternetSite</b:SourceType>
    <b:Guid>{CDCA0931-A9C4-4F2D-804D-4D9E1B3B0080}</b:Guid>
    <b:Author>
      <b:Author>
        <b:NameList>
          <b:Person>
            <b:Last>Wolf</b:Last>
            <b:First>M</b:First>
          </b:Person>
        </b:NameList>
      </b:Author>
    </b:Author>
    <b:Title>Five forces that will define our post-Covid future </b:Title>
    <b:Year>2020</b:Year>
    <b:YearAccessed>2020</b:YearAccessed>
    <b:MonthAccessed>December</b:MonthAccessed>
    <b:DayAccessed>18</b:DayAccessed>
    <b:URL>https://www.ft.com/content/dd359338-6200-40d3-8427-901bad134e21</b:URL>
    <b:RefOrder>31</b:RefOrder>
  </b:Source>
  <b:Source>
    <b:Tag>Gov1a</b:Tag>
    <b:SourceType>InternetSite</b:SourceType>
    <b:Guid>{284E355C-3CAB-4163-B2E8-82AAF1B8C91A}</b:Guid>
    <b:Author>
      <b:Author>
        <b:NameList>
          <b:Person>
            <b:Last>Gov.UK</b:Last>
          </b:Person>
        </b:NameList>
      </b:Author>
    </b:Author>
    <b:Title>Work and financial support</b:Title>
    <b:Year>2021a</b:Year>
    <b:YearAccessed>2021</b:YearAccessed>
    <b:MonthAccessed>January</b:MonthAccessed>
    <b:DayAccessed>3</b:DayAccessed>
    <b:URL>https://www.gov.uk/coronavirus/worker-support</b:URL>
    <b:RefOrder>4</b:RefOrder>
  </b:Source>
  <b:Source>
    <b:Tag>Ope20</b:Tag>
    <b:SourceType>InternetSite</b:SourceType>
    <b:Guid>{6086453E-384B-4386-AE99-4E1E1409297D}</b:Guid>
    <b:Author>
      <b:Author>
        <b:NameList>
          <b:Person>
            <b:Last>Koshemani</b:Last>
            <b:First>Opemipo</b:First>
          </b:Person>
        </b:NameList>
      </b:Author>
    </b:Author>
    <b:Title>In this even more VUCA world, HR has never been more vital</b:Title>
    <b:Year>2020</b:Year>
    <b:YearAccessed>2021</b:YearAccessed>
    <b:MonthAccessed>January </b:MonthAccessed>
    <b:DayAccessed>3</b:DayAccessed>
    <b:URL>https://www.peoplemanagement.co.uk/voices/comment/in-this-vuca-world-hr-has-never-been-more-vital</b:URL>
    <b:RefOrder>5</b:RefOrder>
  </b:Source>
  <b:Source>
    <b:Tag>ONS0b</b:Tag>
    <b:SourceType>InternetSite</b:SourceType>
    <b:Guid>{3AD08B20-C56F-46FC-88E4-0643B510C8ED}</b:Guid>
    <b:Author>
      <b:Author>
        <b:NameList>
          <b:Person>
            <b:Last>ONS</b:Last>
          </b:Person>
        </b:NameList>
      </b:Author>
    </b:Author>
    <b:Title>Coronavirus (COVID-19) roundup: Economy, business and jobs</b:Title>
    <b:Year>2020b</b:Year>
    <b:YearAccessed>2020</b:YearAccessed>
    <b:MonthAccessed>January </b:MonthAccessed>
    <b:DayAccessed>3</b:DayAccessed>
    <b:URL>https://www.ons.gov.uk/peoplepopulationandcommunity/healthandsocialcare/conditionsanddiseases/articles/coronaviruscovid19roundupeconomybusinessandjobs/2020-07-02</b:URL>
    <b:RefOrder>7</b:RefOrder>
  </b:Source>
  <b:Source>
    <b:Tag>CWi20</b:Tag>
    <b:SourceType>InternetSite</b:SourceType>
    <b:Guid>{7A527592-E7F3-456D-8458-BFA9C7FDD54E}</b:Guid>
    <b:Author>
      <b:Author>
        <b:NameList>
          <b:Person>
            <b:Last>Wilson</b:Last>
            <b:First>C</b:First>
          </b:Person>
        </b:NameList>
      </b:Author>
    </b:Author>
    <b:Title>Mental health impacts of COVID-19 on NHS healthcare staff</b:Title>
    <b:Year>2020</b:Year>
    <b:YearAccessed>2020</b:YearAccessed>
    <b:MonthAccessed>December </b:MonthAccessed>
    <b:DayAccessed>8</b:DayAccessed>
    <b:URL>https://post.parliament.uk/mental-health-impacts-of-covid-19-on-nhs-healthcare-staff/</b:URL>
    <b:RefOrder>19</b:RefOrder>
  </b:Source>
  <b:Source>
    <b:Tag>DDa20</b:Tag>
    <b:SourceType>InternetSite</b:SourceType>
    <b:Guid>{4E2B44E9-6EAC-4ED7-A9D9-D17B6E1F2962}</b:Guid>
    <b:Author>
      <b:Author>
        <b:NameList>
          <b:Person>
            <b:Last>Davies</b:Last>
            <b:First>D</b:First>
          </b:Person>
        </b:NameList>
      </b:Author>
    </b:Author>
    <b:Title>Black Lives Matter: The numbers behind racial inequalities in Wales</b:Title>
    <b:Year>2020</b:Year>
    <b:YearAccessed>2020</b:YearAccessed>
    <b:MonthAccessed>December </b:MonthAccessed>
    <b:DayAccessed>8</b:DayAccessed>
    <b:URL>https://www.bbc.co.uk/news/uk-wales-53092346</b:URL>
    <b:RefOrder>15</b:RefOrder>
  </b:Source>
  <b:Source>
    <b:Tag>TUC17</b:Tag>
    <b:SourceType>InternetSite</b:SourceType>
    <b:Guid>{DB22BDD9-31BA-4376-ABBA-420A817A16EE}</b:Guid>
    <b:Author>
      <b:Author>
        <b:NameList>
          <b:Person>
            <b:Last>TUC</b:Last>
          </b:Person>
        </b:NameList>
      </b:Author>
    </b:Author>
    <b:Title>BAME workers over a third more likely to be in insecure work, finds TUC</b:Title>
    <b:Year>2017</b:Year>
    <b:YearAccessed>2020</b:YearAccessed>
    <b:MonthAccessed>November </b:MonthAccessed>
    <b:DayAccessed>29</b:DayAccessed>
    <b:URL>https://www.tuc.org.uk/news/bame-workers-over-third-more-likely-be-insecure-work-finds-tuc</b:URL>
    <b:RefOrder>92</b:RefOrder>
  </b:Source>
  <b:Source>
    <b:Tag>HSE20</b:Tag>
    <b:SourceType>InternetSite</b:SourceType>
    <b:Guid>{559A09C2-5B2A-463E-A822-9EE078DECE92}</b:Guid>
    <b:Author>
      <b:Author>
        <b:NameList>
          <b:Person>
            <b:Last>HSE</b:Last>
          </b:Person>
        </b:NameList>
      </b:Author>
    </b:Author>
    <b:Title>Employer's responsibilities</b:Title>
    <b:Year>2020</b:Year>
    <b:YearAccessed>2020</b:YearAccessed>
    <b:MonthAccessed>December </b:MonthAccessed>
    <b:DayAccessed>29</b:DayAccessed>
    <b:URL>https://www.hse.gov.uk/workers/employers.htm</b:URL>
    <b:RefOrder>93</b:RefOrder>
  </b:Source>
  <b:Source>
    <b:Tag>CIP0b</b:Tag>
    <b:SourceType>InternetSite</b:SourceType>
    <b:Guid>{644AF8D1-3BC9-4899-9A03-6661CFEBCB21}</b:Guid>
    <b:Author>
      <b:Author>
        <b:NameList>
          <b:Person>
            <b:Last>CIPD</b:Last>
          </b:Person>
        </b:NameList>
      </b:Author>
    </b:Author>
    <b:Title>Health and safety at work</b:Title>
    <b:Year>2020b</b:Year>
    <b:YearAccessed>2020</b:YearAccessed>
    <b:MonthAccessed>January </b:MonthAccessed>
    <b:DayAccessed>3</b:DayAccessed>
    <b:URL>https://www.cipd.co.uk/knowledge/fundamentals/emp-law/health-safety/factsheet</b:URL>
    <b:RefOrder>94</b:RefOrder>
  </b:Source>
  <b:Source>
    <b:Tag>HSE0b</b:Tag>
    <b:SourceType>InternetSite</b:SourceType>
    <b:Guid>{B5FFC6AC-151D-44A6-9B2A-9A088A5064D0}</b:Guid>
    <b:Author>
      <b:Author>
        <b:NameList>
          <b:Person>
            <b:Last>HSE</b:Last>
          </b:Person>
        </b:NameList>
      </b:Author>
    </b:Author>
    <b:Title>Causes of stress at work</b:Title>
    <b:Year>2020b</b:Year>
    <b:YearAccessed>2020</b:YearAccessed>
    <b:MonthAccessed>December</b:MonthAccessed>
    <b:DayAccessed>8</b:DayAccessed>
    <b:URL>https://www.hse.gov.uk/stress/causes.htm</b:URL>
    <b:RefOrder>26</b:RefOrder>
  </b:Source>
  <b:Source>
    <b:Tag>Gov0e</b:Tag>
    <b:SourceType>InternetSite</b:SourceType>
    <b:Guid>{0D9004DF-3BC3-4BB5-BA9B-19BCC6B30E3C}</b:Guid>
    <b:Author>
      <b:Author>
        <b:NameList>
          <b:Person>
            <b:Last>Gov.UK</b:Last>
          </b:Person>
        </b:NameList>
      </b:Author>
    </b:Author>
    <b:Title>Business support</b:Title>
    <b:Year>2020e</b:Year>
    <b:YearAccessed>2021</b:YearAccessed>
    <b:MonthAccessed>January </b:MonthAccessed>
    <b:DayAccessed>3</b:DayAccessed>
    <b:URL>https://www.gov.uk/coronavirus/business-support</b:URL>
    <b:RefOrder>30</b:RefOrder>
  </b:Source>
  <b:Source>
    <b:Tag>RSa20</b:Tag>
    <b:SourceType>InternetSite</b:SourceType>
    <b:Guid>{1A02D500-4724-4EB8-9300-4C6A0B7AA668}</b:Guid>
    <b:Author>
      <b:Author>
        <b:NameList>
          <b:Person>
            <b:Last>Saundry</b:Last>
            <b:First>R</b:First>
          </b:Person>
        </b:NameList>
      </b:Author>
    </b:Author>
    <b:Title>The impact of Covid-19 on Employment Relations in the NHS</b:Title>
    <b:Year>2020</b:Year>
    <b:YearAccessed>2020</b:YearAccessed>
    <b:MonthAccessed>December</b:MonthAccessed>
    <b:DayAccessed>28</b:DayAccessed>
    <b:URL>https://www.selenity.com/covid-report-1</b:URL>
    <b:RefOrder>20</b:RefOrder>
  </b:Source>
  <b:Source>
    <b:Tag>Dea20</b:Tag>
    <b:SourceType>InternetSite</b:SourceType>
    <b:Guid>{35E7C089-1C43-4633-9711-CE0B0293E398}</b:Guid>
    <b:Author>
      <b:Author>
        <b:NameList>
          <b:Person>
            <b:Last>Royles</b:Last>
            <b:First>Dean</b:First>
          </b:Person>
        </b:NameList>
      </b:Author>
    </b:Author>
    <b:Title>I’ll tell you something: Covid has proved the value of NHS HR – now it’s time to invest in it</b:Title>
    <b:Year>2020</b:Year>
    <b:YearAccessed>2020</b:YearAccessed>
    <b:MonthAccessed>December </b:MonthAccessed>
    <b:DayAccessed>29</b:DayAccessed>
    <b:URL>https://www.peoplemanagement.co.uk/voices/comment/covid-has-proved-the-value-of-nhs-hr-now-its-time-to-invest-in-it</b:URL>
    <b:RefOrder>95</b:RefOrder>
  </b:Source>
  <b:Source>
    <b:Tag>NHS0a</b:Tag>
    <b:SourceType>InternetSite</b:SourceType>
    <b:Guid>{F85F5DF8-801C-4051-AA10-D185C311484D}</b:Guid>
    <b:Author>
      <b:Author>
        <b:NameList>
          <b:Person>
            <b:Last>NHS</b:Last>
          </b:Person>
        </b:NameList>
      </b:Author>
    </b:Author>
    <b:Title>Partnership working and facilities time</b:Title>
    <b:Year>2020a</b:Year>
    <b:YearAccessed>2020</b:YearAccessed>
    <b:MonthAccessed>December </b:MonthAccessed>
    <b:DayAccessed>29</b:DayAccessed>
    <b:URL>https://www.nhsemployers.org/covid19/partnership-working-and-facilities-time</b:URL>
    <b:RefOrder>2</b:RefOrder>
  </b:Source>
  <b:Source>
    <b:Tag>Phi20</b:Tag>
    <b:SourceType>InternetSite</b:SourceType>
    <b:Guid>{E2426A6D-1016-479E-B76A-9578589FA965}</b:Guid>
    <b:Author>
      <b:Author>
        <b:NameList>
          <b:Person>
            <b:Last>Inman</b:Last>
            <b:First>Phillip</b:First>
          </b:Person>
        </b:NameList>
      </b:Author>
    </b:Author>
    <b:Title>How the UK furlough scheme compares with other countries</b:Title>
    <b:Year>2020</b:Year>
    <b:YearAccessed>2020</b:YearAccessed>
    <b:MonthAccessed>December </b:MonthAccessed>
    <b:DayAccessed>29</b:DayAccessed>
    <b:URL>https://www.theguardian.com/money/2020/may/12/how-the-uk-furlough-scheme-compares-with-other-countries</b:URL>
    <b:RefOrder>32</b:RefOrder>
  </b:Source>
  <b:Source>
    <b:Tag>CIP19</b:Tag>
    <b:SourceType>InternetSite</b:SourceType>
    <b:Guid>{AEA9AC29-FBE2-4B77-AD44-D86B79B3AC05}</b:Guid>
    <b:Author>
      <b:Author>
        <b:NameList>
          <b:Person>
            <b:Last>CIPD</b:Last>
          </b:Person>
        </b:NameList>
      </b:Author>
    </b:Author>
    <b:Title>Megatrends: Flexible working</b:Title>
    <b:Year>2019</b:Year>
    <b:YearAccessed>2020</b:YearAccessed>
    <b:MonthAccessed>December</b:MonthAccessed>
    <b:DayAccessed>8</b:DayAccessed>
    <b:URL>https://www.cipd.co.uk/Images/megatrends-report-flexible-working-1_tcm18-52769.pdf</b:URL>
    <b:RefOrder>96</b:RefOrder>
  </b:Source>
  <b:Source>
    <b:Tag>CIP0c</b:Tag>
    <b:SourceType>InternetSite</b:SourceType>
    <b:Guid>{0555A793-B830-4FB5-984C-C91B923CF5CE}</b:Guid>
    <b:Author>
      <b:Author>
        <b:NameList>
          <b:Person>
            <b:Last>CIPD</b:Last>
          </b:Person>
        </b:NameList>
      </b:Author>
    </b:Author>
    <b:Title>Megatrends: Working from home – what’s driving the rise in remote working?</b:Title>
    <b:Year>2020c</b:Year>
    <b:YearAccessed>2020</b:YearAccessed>
    <b:MonthAccessed>December </b:MonthAccessed>
    <b:DayAccessed>8</b:DayAccessed>
    <b:URL>https://www.cipd.co.uk/knowledge/work/trends/megatrends/working-home-rise</b:URL>
    <b:RefOrder>97</b:RefOrder>
  </b:Source>
  <b:Source>
    <b:Tag>Ami20</b:Tag>
    <b:SourceType>InternetSite</b:SourceType>
    <b:Guid>{C3419D34-FA08-4C7F-AD8B-098A7943BD94}</b:Guid>
    <b:Author>
      <b:Author>
        <b:NameList>
          <b:Person>
            <b:Last>Barnard-Bahn</b:Last>
            <b:First>Amii</b:First>
          </b:Person>
        </b:NameList>
      </b:Author>
    </b:Author>
    <b:Title>How to Identify — and Fix — Pay Inequality at Your Company</b:Title>
    <b:Year>2020</b:Year>
    <b:YearAccessed>2020</b:YearAccessed>
    <b:MonthAccessed>December</b:MonthAccessed>
    <b:DayAccessed>8</b:DayAccessed>
    <b:URL>https://hbr.org/2020/11/how-to-identify-and-fix-pay-inequality-at-your-company</b:URL>
    <b:RefOrder>98</b:RefOrder>
  </b:Source>
  <b:Source>
    <b:Tag>UNI20</b:Tag>
    <b:SourceType>InternetSite</b:SourceType>
    <b:Guid>{BCC02BD3-A453-425F-9C64-E98F50D9E781}</b:Guid>
    <b:Author>
      <b:Author>
        <b:NameList>
          <b:Person>
            <b:Last>UNISON</b:Last>
          </b:Person>
        </b:NameList>
      </b:Author>
    </b:Author>
    <b:Title>Equal Pay</b:Title>
    <b:Year>2020</b:Year>
    <b:YearAccessed>2020</b:YearAccessed>
    <b:MonthAccessed>December</b:MonthAccessed>
    <b:DayAccessed>8</b:DayAccessed>
    <b:URL>https://www.unison.org.uk/get-help/knowledge/pay/equal-pay/</b:URL>
    <b:RefOrder>99</b:RefOrder>
  </b:Source>
  <b:Source>
    <b:Tag>ONS0c</b:Tag>
    <b:SourceType>InternetSite</b:SourceType>
    <b:Guid>{05C9A92A-8A5D-46F2-8D24-4FF3BAEEF032}</b:Guid>
    <b:Author>
      <b:Author>
        <b:NameList>
          <b:Person>
            <b:Last>ONS</b:Last>
          </b:Person>
        </b:NameList>
      </b:Author>
    </b:Author>
    <b:Title>Gender pay gap in the UK: 2020</b:Title>
    <b:Year>2020c</b:Year>
    <b:YearAccessed>2020</b:YearAccessed>
    <b:MonthAccessed>December </b:MonthAccessed>
    <b:DayAccessed>29</b:DayAccessed>
    <b:URL>https://www.ons.gov.uk/employmentandlabourmarket/peopleinwork/earningsandworkinghours/bulletins/genderpaygapintheuk/2020</b:URL>
    <b:RefOrder>100</b:RefOrder>
  </b:Source>
  <b:Source>
    <b:Tag>Sde20</b:Tag>
    <b:SourceType>Book</b:SourceType>
    <b:Guid>{C28DE0EB-D094-4783-969D-5E66B4BC64A4}</b:Guid>
    <b:Title>EU law in the UK</b:Title>
    <b:Year>2020</b:Year>
    <b:Author>
      <b:Author>
        <b:NameList>
          <b:Person>
            <b:Last>Mars</b:Last>
            <b:First>S</b:First>
            <b:Middle>de</b:Middle>
          </b:Person>
        </b:NameList>
      </b:Author>
    </b:Author>
    <b:City>Oxford</b:City>
    <b:Publisher>Oxford University Press</b:Publisher>
    <b:Edition>1st</b:Edition>
    <b:RefOrder>6</b:RefOrder>
  </b:Source>
  <b:Source>
    <b:Tag>Uni20</b:Tag>
    <b:SourceType>InternetSite</b:SourceType>
    <b:Guid>{033EE800-4101-4961-BCFB-E7E3F5246C9B}</b:Guid>
    <b:Author>
      <b:Author>
        <b:NameList>
          <b:Person>
            <b:Last>Unite</b:Last>
          </b:Person>
        </b:NameList>
      </b:Author>
    </b:Author>
    <b:Title>Centrica’s ‘fire and rehire’ 20,000 workers latest example of Covid-19 ‘smokescreen’ for job cuts, says Unite</b:Title>
    <b:Year>2020</b:Year>
    <b:Edition>https://unitetheunion.org/news-events/news/2020/july/centrica-s-fire-and-rehire-20-000-workers-latest-example-of-covid-19-smokescreen-for-job-cuts-says-unite/</b:Edition>
    <b:YearAccessed>2020</b:YearAccessed>
    <b:MonthAccessed>December</b:MonthAccessed>
    <b:DayAccessed>8</b:DayAccessed>
    <b:URL>https://unitetheunion.org/news-events/news/2020/july/centrica-s-fire-and-rehire-20-000-workers-latest-example-of-covid-19-smokescreen-for-job-cuts-says-unite/</b:URL>
    <b:RefOrder>14</b:RefOrder>
  </b:Source>
  <b:Source>
    <b:Tag>RWh08</b:Tag>
    <b:SourceType>Book</b:SourceType>
    <b:Guid>{DE168A88-9830-4EE2-AFE2-688B9414735C}</b:Guid>
    <b:Title>Preventing corporate accidents:an ethical approach</b:Title>
    <b:Year>2008</b:Year>
    <b:Author>
      <b:Author>
        <b:NameList>
          <b:Person>
            <b:Last>Whittingham</b:Last>
            <b:First>R</b:First>
          </b:Person>
        </b:NameList>
      </b:Author>
    </b:Author>
    <b:City>Oxford</b:City>
    <b:Publisher>Elsevier</b:Publisher>
    <b:Edition>1st</b:Edition>
    <b:RefOrder>24</b:RefOrder>
  </b:Source>
  <b:Source>
    <b:Tag>BEI20</b:Tag>
    <b:SourceType>InternetSite</b:SourceType>
    <b:Guid>{50D76D93-0031-4C68-91D9-AB7B2146B735}</b:Guid>
    <b:Title>Trade Union Membership</b:Title>
    <b:Year>2020</b:Year>
    <b:Author>
      <b:Author>
        <b:NameList>
          <b:Person>
            <b:Last>BEIS</b:Last>
          </b:Person>
        </b:NameList>
      </b:Author>
    </b:Author>
    <b:YearAccessed>2020</b:YearAccessed>
    <b:MonthAccessed>December </b:MonthAccessed>
    <b:DayAccessed>8</b:DayAccessed>
    <b:URL>https://assets.publishing.service.gov.uk/government/uploads/system/uploads/attachment_data/file/887740/Trade-union-membership-2019-statistical-bulletin.pdf</b:URL>
    <b:RefOrder>13</b:RefOrder>
  </b:Source>
  <b:Source>
    <b:Tag>Ash20</b:Tag>
    <b:SourceType>InternetSite</b:SourceType>
    <b:Guid>{FD954D18-81F8-41B9-946D-E5B8DB0494C2}</b:Guid>
    <b:Author>
      <b:Author>
        <b:NameList>
          <b:Person>
            <b:Last>Webber</b:Last>
            <b:First>Ashleigh</b:First>
          </b:Person>
        </b:NameList>
      </b:Author>
    </b:Author>
    <b:Title>Working from home: do staff have suitable equipment?</b:Title>
    <b:Year>2020</b:Year>
    <b:YearAccessed>2020</b:YearAccessed>
    <b:MonthAccessed>December </b:MonthAccessed>
    <b:DayAccessed>8</b:DayAccessed>
    <b:URL>https://www.personneltoday.com/hr/working-from-home-do-staff-have-suitable-equipment/</b:URL>
    <b:RefOrder>21</b:RefOrder>
  </b:Source>
  <b:Source>
    <b:Tag>ONS0d</b:Tag>
    <b:SourceType>InternetSite</b:SourceType>
    <b:Guid>{788486FC-0452-4C91-A0B2-5D4854339B3E}</b:Guid>
    <b:Author>
      <b:Author>
        <b:NameList>
          <b:Person>
            <b:Last>ONS</b:Last>
          </b:Person>
        </b:NameList>
      </b:Author>
    </b:Author>
    <b:Title>Ethnicity pay gaps: 2019 </b:Title>
    <b:Year>2020d</b:Year>
    <b:YearAccessed>2020</b:YearAccessed>
    <b:MonthAccessed>December </b:MonthAccessed>
    <b:DayAccessed>8</b:DayAccessed>
    <b:URL>https://www.ons.gov.uk/employmentandlabourmarket/peopleinwork/earningsandworkinghours/articles/ethnicitypaygapsingreatbritain/2019</b:URL>
    <b:RefOrder>23</b:RefOrder>
  </b:Source>
  <b:Source>
    <b:Tag>ONS20</b:Tag>
    <b:SourceType>InternetSite</b:SourceType>
    <b:Guid>{62C0F0CC-9D4E-451A-9923-D09EF2F1A9F7}</b:Guid>
    <b:Author>
      <b:Author>
        <b:NameList>
          <b:Person>
            <b:Last>ONS</b:Last>
          </b:Person>
        </b:NameList>
      </b:Author>
    </b:Author>
    <b:Title>Coronavirus and the impact on output in the UK economy: October 2020</b:Title>
    <b:Year>2020a</b:Year>
    <b:YearAccessed>2020</b:YearAccessed>
    <b:MonthAccessed>December</b:MonthAccessed>
    <b:DayAccessed>30</b:DayAccessed>
    <b:URL>https://www.ons.gov.uk/economy/grossdomesticproductgdp/articles/coronavirusandtheimpactonoutputintheukeconomy/october2020</b:URL>
    <b:RefOrder>101</b:RefOrder>
  </b:Source>
  <b:Source>
    <b:Tag>TTo20</b:Tag>
    <b:SourceType>InternetSite</b:SourceType>
    <b:Guid>{0EF057A7-FB35-40CA-B76B-AE393B6466B8}</b:Guid>
    <b:Author>
      <b:Author>
        <b:NameList>
          <b:Person>
            <b:Last>Tonkin</b:Last>
            <b:First>T</b:First>
          </b:Person>
        </b:NameList>
      </b:Author>
    </b:Author>
    <b:Title>Inequalities intensified by the pandemic</b:Title>
    <b:Year>2020</b:Year>
    <b:YearAccessed>2020</b:YearAccessed>
    <b:MonthAccessed>December</b:MonthAccessed>
    <b:DayAccessed>9</b:DayAccessed>
    <b:URL>https://www.bma.org.uk/news-and-opinion/inequalities-intensified-by-the-pandemic</b:URL>
    <b:RefOrder>22</b:RefOrder>
  </b:Source>
  <b:Source>
    <b:Tag>MSa201</b:Tag>
    <b:SourceType>InternetSite</b:SourceType>
    <b:Guid>{A20F3D0E-F891-4DBF-BC6A-A8AC940463F5}</b:Guid>
    <b:Author>
      <b:Author>
        <b:NameList>
          <b:Person>
            <b:Last>Sainato</b:Last>
            <b:First>M</b:First>
          </b:Person>
        </b:NameList>
      </b:Author>
    </b:Author>
    <b:Title>'I'm not a robot’: Amazon workers condemn unsafe, grueling conditions at warehouse</b:Title>
    <b:Year>2020</b:Year>
    <b:YearAccessed>2020</b:YearAccessed>
    <b:MonthAccessed>December </b:MonthAccessed>
    <b:DayAccessed>8</b:DayAccessed>
    <b:URL>https://www.theguardian.com/technology/2020/feb/05/amazon-workers-protest-unsafe-grueling-conditions-warehouse</b:URL>
    <b:RefOrder>10</b:RefOrder>
  </b:Source>
</b:Sources>
</file>

<file path=customXml/itemProps1.xml><?xml version="1.0" encoding="utf-8"?>
<ds:datastoreItem xmlns:ds="http://schemas.openxmlformats.org/officeDocument/2006/customXml" ds:itemID="{3D221712-2A57-4817-AD27-D3FD47382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27</Pages>
  <Words>7866</Words>
  <Characters>44839</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Grace Naluwagga (1903618)</cp:lastModifiedBy>
  <cp:revision>15</cp:revision>
  <cp:lastPrinted>2021-01-06T16:56:00Z</cp:lastPrinted>
  <dcterms:created xsi:type="dcterms:W3CDTF">2021-01-07T12:18:00Z</dcterms:created>
  <dcterms:modified xsi:type="dcterms:W3CDTF">2021-01-07T19:00:00Z</dcterms:modified>
</cp:coreProperties>
</file>