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CB437" w14:textId="1A925D62" w:rsidR="006419C3" w:rsidRDefault="009A0ECE" w:rsidP="00E611D9">
      <w:pPr>
        <w:pStyle w:val="AssignHeader"/>
      </w:pPr>
      <w:r>
        <w:t xml:space="preserve">ECAD6009/7003 – Part A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BC60EE" w:rsidRDefault="009B47AE" w:rsidP="00E611D9">
      <w:pPr>
        <w:pStyle w:val="AssignBody"/>
        <w:rPr>
          <w:bCs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1873BFD9" w14:textId="77777777" w:rsidR="005A3E54" w:rsidRDefault="005A3E54" w:rsidP="005A3E54">
      <w:pPr>
        <w:pStyle w:val="AssignBody"/>
        <w:rPr>
          <w:bCs/>
        </w:rPr>
      </w:pPr>
    </w:p>
    <w:p w14:paraId="7D846F81" w14:textId="61A52B1C" w:rsidR="005A3E54" w:rsidRPr="00BC60EE" w:rsidRDefault="005A3E54" w:rsidP="005A3E54">
      <w:pPr>
        <w:pStyle w:val="AssignBody"/>
        <w:rPr>
          <w:bCs/>
        </w:rPr>
      </w:pPr>
      <w:r w:rsidRPr="00BC60EE">
        <w:rPr>
          <w:bCs/>
        </w:rPr>
        <w:t xml:space="preserve">Estyn (2011) </w:t>
      </w:r>
      <w:r w:rsidRPr="00BC60EE">
        <w:rPr>
          <w:bCs/>
          <w:i/>
          <w:iCs/>
        </w:rPr>
        <w:t>A report on School X, Date of inspection: May 2011, by Estyn, Her Majesty’s Inspectorate for Education and Training in Wales</w:t>
      </w:r>
      <w:r w:rsidRPr="00BC60EE">
        <w:rPr>
          <w:bCs/>
        </w:rPr>
        <w:t>.</w:t>
      </w:r>
    </w:p>
    <w:p w14:paraId="5CB69555" w14:textId="77777777" w:rsidR="005A3E54" w:rsidRDefault="005A3E54" w:rsidP="005A3E54">
      <w:pPr>
        <w:pStyle w:val="AssignBody"/>
        <w:rPr>
          <w:bCs/>
        </w:rPr>
      </w:pPr>
      <w:r w:rsidRPr="00BC60EE">
        <w:rPr>
          <w:bCs/>
        </w:rPr>
        <w:t xml:space="preserve">Estyn (2018) </w:t>
      </w:r>
      <w:r w:rsidRPr="00BC60EE">
        <w:rPr>
          <w:bCs/>
          <w:i/>
          <w:iCs/>
        </w:rPr>
        <w:t>A report on School X, Date of inspection: February 2018, by Estyn, Her Majesty’s Inspectorate for Education and Training in Wales</w:t>
      </w:r>
      <w:r w:rsidRPr="00BC60EE">
        <w:rPr>
          <w:bCs/>
        </w:rPr>
        <w:t>.</w:t>
      </w:r>
    </w:p>
    <w:p w14:paraId="667B873D" w14:textId="77777777" w:rsidR="005A3E54" w:rsidRPr="00BC60EE" w:rsidRDefault="005A3E54" w:rsidP="005A3E54">
      <w:pPr>
        <w:pStyle w:val="AssignBody"/>
        <w:rPr>
          <w:bCs/>
        </w:rPr>
      </w:pPr>
      <w:r w:rsidRPr="00BC60EE">
        <w:rPr>
          <w:bCs/>
        </w:rPr>
        <w:t>Harrisa, A. and Goodallba, J. (2008)</w:t>
      </w:r>
      <w:r w:rsidRPr="00BC60EE">
        <w:rPr>
          <w:bCs/>
          <w:i/>
          <w:iCs/>
        </w:rPr>
        <w:t xml:space="preserve">  Do parents know they matter? Engaging all parents in learning. </w:t>
      </w:r>
      <w:r w:rsidRPr="00BC60EE">
        <w:rPr>
          <w:bCs/>
        </w:rPr>
        <w:t xml:space="preserve">London Centre for Leadership in Learning, Institute of Education, UK; Institute of Education, University of Warwick, UK. </w:t>
      </w:r>
    </w:p>
    <w:p w14:paraId="794B0358" w14:textId="77777777" w:rsidR="00BC60EE" w:rsidRDefault="00BC60EE" w:rsidP="00BC60EE">
      <w:pPr>
        <w:pStyle w:val="AssignBody"/>
        <w:rPr>
          <w:bCs/>
        </w:rPr>
      </w:pPr>
      <w:r w:rsidRPr="00BC60EE">
        <w:rPr>
          <w:bCs/>
        </w:rPr>
        <w:t xml:space="preserve">Lundy, L. (2007) </w:t>
      </w:r>
      <w:r w:rsidRPr="00BC60EE">
        <w:rPr>
          <w:bCs/>
          <w:i/>
          <w:iCs/>
        </w:rPr>
        <w:t>‘Voice’ Is Not Enough: Conceptualising Article 12 of the United Nations Convention on the Rights of the Child.</w:t>
      </w:r>
      <w:r w:rsidRPr="00BC60EE">
        <w:rPr>
          <w:bCs/>
        </w:rPr>
        <w:t xml:space="preserve"> British Educational Research Journal, 33 (6), 927-942.</w:t>
      </w:r>
    </w:p>
    <w:p w14:paraId="4AB5FB1A" w14:textId="75EB1FE4" w:rsidR="00BC60EE" w:rsidRPr="00BC60EE" w:rsidRDefault="005A3E54" w:rsidP="00BC60EE">
      <w:pPr>
        <w:pStyle w:val="AssignBody"/>
        <w:rPr>
          <w:bCs/>
        </w:rPr>
      </w:pPr>
      <w:r>
        <w:rPr>
          <w:bCs/>
        </w:rPr>
        <w:t xml:space="preserve">Welsh Government: </w:t>
      </w:r>
      <w:r w:rsidR="00BC60EE" w:rsidRPr="00BC60EE">
        <w:rPr>
          <w:bCs/>
        </w:rPr>
        <w:t>Donaldson’s Successful Futures</w:t>
      </w:r>
      <w:r>
        <w:rPr>
          <w:bCs/>
        </w:rPr>
        <w:t xml:space="preserve"> (2018) </w:t>
      </w:r>
      <w:r w:rsidRPr="005A3E54">
        <w:rPr>
          <w:rFonts w:cs="Arial"/>
        </w:rPr>
        <w:t>(page accessed 1</w:t>
      </w:r>
      <w:r>
        <w:rPr>
          <w:rFonts w:cs="Arial"/>
        </w:rPr>
        <w:t>7</w:t>
      </w:r>
      <w:r w:rsidRPr="005A3E54">
        <w:rPr>
          <w:rFonts w:cs="Arial"/>
        </w:rPr>
        <w:t>/02/24)</w:t>
      </w:r>
    </w:p>
    <w:p w14:paraId="3A51C9BA" w14:textId="426EF9AC" w:rsidR="00BC60EE" w:rsidRPr="00BC60EE" w:rsidRDefault="00BC60EE" w:rsidP="00BC60EE">
      <w:pPr>
        <w:pStyle w:val="AssignBody"/>
        <w:rPr>
          <w:bCs/>
        </w:rPr>
      </w:pPr>
      <w:hyperlink r:id="rId9" w:history="1">
        <w:r w:rsidRPr="00BC60EE">
          <w:rPr>
            <w:rStyle w:val="Hyperlink"/>
            <w:bCs/>
          </w:rPr>
          <w:t>https://www.gov.wales/sites/default/files/publications/2018-03/successful-futures.pdf</w:t>
        </w:r>
      </w:hyperlink>
      <w:r w:rsidRPr="00BC60EE">
        <w:rPr>
          <w:bCs/>
        </w:rPr>
        <w:t>  </w:t>
      </w:r>
    </w:p>
    <w:p w14:paraId="7B286EA8" w14:textId="77777777" w:rsidR="00BC60EE" w:rsidRDefault="00BC60EE" w:rsidP="00E611D9">
      <w:pPr>
        <w:pStyle w:val="AssignBody"/>
        <w:rPr>
          <w:bCs/>
        </w:rPr>
      </w:pPr>
    </w:p>
    <w:p w14:paraId="3A01CAF4" w14:textId="5E345703" w:rsidR="00BC60EE" w:rsidRDefault="005A3E54" w:rsidP="00E611D9">
      <w:pPr>
        <w:pStyle w:val="AssignBody"/>
        <w:rPr>
          <w:bCs/>
        </w:rPr>
      </w:pPr>
      <w:bookmarkStart w:id="0" w:name="_Hlk164340805"/>
      <w:r>
        <w:rPr>
          <w:bCs/>
        </w:rPr>
        <w:t xml:space="preserve">Welsh Government: </w:t>
      </w:r>
      <w:bookmarkEnd w:id="0"/>
      <w:r w:rsidR="00BC60EE" w:rsidRPr="00BC60EE">
        <w:rPr>
          <w:bCs/>
        </w:rPr>
        <w:t>Public Sector Equality Duty</w:t>
      </w:r>
      <w:r>
        <w:rPr>
          <w:bCs/>
        </w:rPr>
        <w:t xml:space="preserve"> </w:t>
      </w:r>
      <w:r w:rsidRPr="005A3E54">
        <w:rPr>
          <w:rFonts w:cs="Arial"/>
        </w:rPr>
        <w:t>(page accessed 1</w:t>
      </w:r>
      <w:r>
        <w:rPr>
          <w:rFonts w:cs="Arial"/>
        </w:rPr>
        <w:t>9</w:t>
      </w:r>
      <w:r w:rsidRPr="005A3E54">
        <w:rPr>
          <w:rFonts w:cs="Arial"/>
        </w:rPr>
        <w:t>/02/24)</w:t>
      </w:r>
      <w:r w:rsidR="00BC60EE">
        <w:rPr>
          <w:bCs/>
        </w:rPr>
        <w:br/>
      </w:r>
      <w:hyperlink r:id="rId10" w:history="1">
        <w:r w:rsidRPr="005A13A1">
          <w:rPr>
            <w:rStyle w:val="Hyperlink"/>
            <w:bCs/>
          </w:rPr>
          <w:t>https://www.gov.wales/public-sector-equality-duty-html</w:t>
        </w:r>
      </w:hyperlink>
      <w:r>
        <w:rPr>
          <w:bCs/>
        </w:rPr>
        <w:t xml:space="preserve"> </w:t>
      </w:r>
    </w:p>
    <w:p w14:paraId="543DA45C" w14:textId="77777777" w:rsidR="00BC60EE" w:rsidRDefault="00BC60EE" w:rsidP="00E611D9">
      <w:pPr>
        <w:pStyle w:val="AssignBody"/>
        <w:rPr>
          <w:bCs/>
        </w:rPr>
      </w:pPr>
    </w:p>
    <w:p w14:paraId="794650CA" w14:textId="0E220190" w:rsidR="00BC60EE" w:rsidRPr="00BC60EE" w:rsidRDefault="005A3E54" w:rsidP="00E611D9">
      <w:pPr>
        <w:pStyle w:val="AssignBody"/>
        <w:rPr>
          <w:bCs/>
        </w:rPr>
      </w:pPr>
      <w:r>
        <w:rPr>
          <w:bCs/>
        </w:rPr>
        <w:t xml:space="preserve">Welsh Government: </w:t>
      </w:r>
      <w:r w:rsidR="00BC60EE" w:rsidRPr="00BC60EE">
        <w:rPr>
          <w:bCs/>
        </w:rPr>
        <w:t>Anti-Racist Wales Action Plan</w:t>
      </w:r>
      <w:r>
        <w:rPr>
          <w:bCs/>
        </w:rPr>
        <w:t xml:space="preserve"> </w:t>
      </w:r>
      <w:r w:rsidRPr="005A3E54">
        <w:rPr>
          <w:rFonts w:cs="Arial"/>
        </w:rPr>
        <w:t>(page accessed 1</w:t>
      </w:r>
      <w:r>
        <w:rPr>
          <w:rFonts w:cs="Arial"/>
        </w:rPr>
        <w:t>9</w:t>
      </w:r>
      <w:r w:rsidRPr="005A3E54">
        <w:rPr>
          <w:rFonts w:cs="Arial"/>
        </w:rPr>
        <w:t>/02/24)</w:t>
      </w:r>
      <w:r>
        <w:rPr>
          <w:bCs/>
        </w:rPr>
        <w:br/>
      </w:r>
      <w:hyperlink r:id="rId11" w:history="1">
        <w:r w:rsidRPr="005A13A1">
          <w:rPr>
            <w:rStyle w:val="Hyperlink"/>
            <w:bCs/>
          </w:rPr>
          <w:t>https://www.gov.wales/anti-racist-wales-action-plan</w:t>
        </w:r>
      </w:hyperlink>
      <w:r>
        <w:rPr>
          <w:bCs/>
        </w:rPr>
        <w:t xml:space="preserve"> </w:t>
      </w:r>
    </w:p>
    <w:p w14:paraId="0FA51925" w14:textId="77777777" w:rsidR="005A3E54" w:rsidRDefault="005A3E54" w:rsidP="00E611D9">
      <w:pPr>
        <w:pStyle w:val="AssignBody"/>
        <w:rPr>
          <w:bCs/>
        </w:rPr>
      </w:pPr>
    </w:p>
    <w:p w14:paraId="789EFFE9" w14:textId="27992A2C" w:rsidR="00BC60EE" w:rsidRDefault="005A3E54" w:rsidP="00E611D9">
      <w:pPr>
        <w:pStyle w:val="AssignBody"/>
        <w:rPr>
          <w:bCs/>
        </w:rPr>
      </w:pPr>
      <w:r>
        <w:rPr>
          <w:bCs/>
        </w:rPr>
        <w:t xml:space="preserve">Welsh Government: </w:t>
      </w:r>
      <w:r w:rsidR="00BC60EE" w:rsidRPr="00BC60EE">
        <w:rPr>
          <w:bCs/>
        </w:rPr>
        <w:t>Well-being of Future Generations Act 2015</w:t>
      </w:r>
      <w:r>
        <w:rPr>
          <w:bCs/>
        </w:rPr>
        <w:t xml:space="preserve"> </w:t>
      </w:r>
      <w:r w:rsidRPr="005A3E54">
        <w:rPr>
          <w:rFonts w:cs="Arial"/>
        </w:rPr>
        <w:t>(page accessed 1</w:t>
      </w:r>
      <w:r>
        <w:rPr>
          <w:rFonts w:cs="Arial"/>
        </w:rPr>
        <w:t>1</w:t>
      </w:r>
      <w:r w:rsidRPr="005A3E54">
        <w:rPr>
          <w:rFonts w:cs="Arial"/>
        </w:rPr>
        <w:t>/02/24)</w:t>
      </w:r>
      <w:r>
        <w:rPr>
          <w:bCs/>
        </w:rPr>
        <w:br/>
      </w:r>
      <w:hyperlink r:id="rId12" w:history="1">
        <w:r w:rsidRPr="005A13A1">
          <w:rPr>
            <w:rStyle w:val="Hyperlink"/>
            <w:bCs/>
          </w:rPr>
          <w:t>https://www.gov.wales/well-being-of-future-generations-wales</w:t>
        </w:r>
      </w:hyperlink>
      <w:r>
        <w:rPr>
          <w:bCs/>
        </w:rPr>
        <w:t xml:space="preserve"> </w:t>
      </w:r>
    </w:p>
    <w:p w14:paraId="166DA360" w14:textId="77777777" w:rsidR="00BC60EE" w:rsidRDefault="00BC60EE" w:rsidP="00E611D9">
      <w:pPr>
        <w:pStyle w:val="AssignBody"/>
        <w:rPr>
          <w:bCs/>
        </w:rPr>
      </w:pPr>
    </w:p>
    <w:p w14:paraId="69D5FF08" w14:textId="77777777" w:rsidR="00BC60EE" w:rsidRPr="00BC60EE" w:rsidRDefault="00BC60EE" w:rsidP="00BC60EE">
      <w:pPr>
        <w:pStyle w:val="AssignBody"/>
        <w:rPr>
          <w:bCs/>
        </w:rPr>
      </w:pPr>
      <w:r w:rsidRPr="00BC60EE">
        <w:rPr>
          <w:bCs/>
        </w:rPr>
        <w:t xml:space="preserve">Welsh Government 2016: </w:t>
      </w:r>
      <w:r w:rsidRPr="00BC60EE">
        <w:rPr>
          <w:bCs/>
          <w:i/>
          <w:iCs/>
        </w:rPr>
        <w:t>Theme 1: Leadership for a self-improving system Resources 1–7</w:t>
      </w:r>
      <w:r w:rsidRPr="00BC60EE">
        <w:rPr>
          <w:bCs/>
        </w:rPr>
        <w:t>. Family and Community Engagement Toolkit.</w:t>
      </w:r>
    </w:p>
    <w:p w14:paraId="5BB433DC" w14:textId="77777777" w:rsidR="00BC60EE" w:rsidRDefault="00BC60EE" w:rsidP="00E611D9">
      <w:pPr>
        <w:pStyle w:val="AssignBody"/>
        <w:rPr>
          <w:bCs/>
        </w:rPr>
      </w:pPr>
    </w:p>
    <w:p w14:paraId="61C54F5F" w14:textId="77777777" w:rsidR="00BC60EE" w:rsidRPr="005A3E54" w:rsidRDefault="00BC60EE" w:rsidP="00BC60EE">
      <w:pPr>
        <w:rPr>
          <w:rFonts w:ascii="Arial" w:hAnsi="Arial" w:cs="Arial"/>
        </w:rPr>
      </w:pPr>
      <w:r w:rsidRPr="005A3E54">
        <w:rPr>
          <w:rFonts w:ascii="Arial" w:hAnsi="Arial" w:cs="Arial"/>
        </w:rPr>
        <w:t>Welsh Government. Annex 4: Developing community engagement in Community Focused Schools</w:t>
      </w:r>
      <w:r w:rsidRPr="005A3E54">
        <w:rPr>
          <w:rFonts w:ascii="Arial" w:hAnsi="Arial" w:cs="Arial"/>
        </w:rPr>
        <w:br/>
        <w:t>(page accessed 16/02/24)</w:t>
      </w:r>
    </w:p>
    <w:p w14:paraId="6982D9C2" w14:textId="77777777" w:rsidR="00BC60EE" w:rsidRPr="007418CA" w:rsidRDefault="00BC60EE" w:rsidP="00BC60EE">
      <w:pPr>
        <w:rPr>
          <w:rFonts w:cstheme="minorHAnsi"/>
          <w:b/>
          <w:bCs/>
        </w:rPr>
      </w:pPr>
      <w:hyperlink r:id="rId13" w:anchor=":~:text=Developing%20community%20engagement%20can%3A,care%20and%20social%20care%20initiatives" w:history="1">
        <w:r w:rsidRPr="007418CA">
          <w:rPr>
            <w:rStyle w:val="Hyperlink"/>
            <w:rFonts w:cstheme="minorHAnsi"/>
            <w:b/>
            <w:bCs/>
          </w:rPr>
          <w:t>https://www.gov.wales/annex-4-developing-community-engagement-community-focused-schools-html#:~:text=Developing%20community%20engagement%20can%3A,care%20and%20social%20care%20initiatives</w:t>
        </w:r>
      </w:hyperlink>
      <w:r w:rsidRPr="007418CA">
        <w:rPr>
          <w:rFonts w:cstheme="minorHAnsi"/>
          <w:b/>
          <w:bCs/>
        </w:rPr>
        <w:t xml:space="preserve"> </w:t>
      </w:r>
    </w:p>
    <w:p w14:paraId="5E439559" w14:textId="77777777" w:rsidR="00BC60EE" w:rsidRPr="00BC60EE" w:rsidRDefault="00BC60EE" w:rsidP="00E611D9">
      <w:pPr>
        <w:pStyle w:val="AssignBody"/>
        <w:rPr>
          <w:bCs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4933DD"/>
    <w:rsid w:val="005956FB"/>
    <w:rsid w:val="005A3E54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0EE"/>
    <w:rsid w:val="00BC651E"/>
    <w:rsid w:val="00CD1240"/>
    <w:rsid w:val="00E611D9"/>
    <w:rsid w:val="00F3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C60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0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wales/annex-4-developing-community-engagement-community-focused-schools-html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gov.wales/well-being-of-future-generations-wale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wales/anti-racist-wales-action-plan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gov.wales/public-sector-equality-duty-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v.wales/sites/default/files/publications/2018-03/successful-futures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1547</Characters>
  <Application>Microsoft Office Word</Application>
  <DocSecurity>0</DocSecurity>
  <Lines>39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Esther Rogers</cp:lastModifiedBy>
  <cp:revision>3</cp:revision>
  <dcterms:created xsi:type="dcterms:W3CDTF">2024-04-18T12:55:00Z</dcterms:created>
  <dcterms:modified xsi:type="dcterms:W3CDTF">2024-04-18T12:56:00Z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GrammarlyDocumentId">
    <vt:lpwstr>ab9c6c1db3bd0fa2a6f0888db1fa7ffae1a909b7a83705bafeeafa6f5f00d449</vt:lpwstr>
  </property>
</Properties>
</file>