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23058579"/>
        <w:docPartObj>
          <w:docPartGallery w:val="Cover Pages"/>
          <w:docPartUnique/>
        </w:docPartObj>
      </w:sdtPr>
      <w:sdtEndPr/>
      <w:sdtContent>
        <w:p w14:paraId="06D48950" w14:textId="6ACE8378" w:rsidR="00935023" w:rsidRDefault="00935023">
          <w:r>
            <w:rPr>
              <w:noProof/>
            </w:rPr>
            <mc:AlternateContent>
              <mc:Choice Requires="wpg">
                <w:drawing>
                  <wp:anchor distT="0" distB="0" distL="114300" distR="114300" simplePos="0" relativeHeight="251662336" behindDoc="0" locked="0" layoutInCell="1" allowOverlap="1" wp14:anchorId="22A4655B" wp14:editId="17D11CB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019917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C485FD7" wp14:editId="0F91AB8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6DAFB54" w14:textId="0BC6C7F1" w:rsidR="00935023" w:rsidRDefault="00935023">
                                    <w:pPr>
                                      <w:pStyle w:val="NoSpacing"/>
                                      <w:jc w:val="right"/>
                                      <w:rPr>
                                        <w:color w:val="595959" w:themeColor="text1" w:themeTint="A6"/>
                                        <w:sz w:val="28"/>
                                        <w:szCs w:val="28"/>
                                      </w:rPr>
                                    </w:pPr>
                                    <w:r>
                                      <w:rPr>
                                        <w:color w:val="595959" w:themeColor="text1" w:themeTint="A6"/>
                                        <w:sz w:val="28"/>
                                        <w:szCs w:val="28"/>
                                      </w:rPr>
                                      <w:t>Hannah Marie Hatherall (2012129)</w:t>
                                    </w:r>
                                  </w:p>
                                </w:sdtContent>
                              </w:sdt>
                              <w:p w14:paraId="69E88162" w14:textId="3264511C" w:rsidR="00935023" w:rsidRDefault="002E13C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B7297D">
                                      <w:rPr>
                                        <w:color w:val="595959" w:themeColor="text1" w:themeTint="A6"/>
                                        <w:sz w:val="18"/>
                                        <w:szCs w:val="18"/>
                                      </w:rPr>
                                      <w:t>2012129@Student.uwtsd.ac.uk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C485FD7"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6DAFB54" w14:textId="0BC6C7F1" w:rsidR="00935023" w:rsidRDefault="00935023">
                              <w:pPr>
                                <w:pStyle w:val="NoSpacing"/>
                                <w:jc w:val="right"/>
                                <w:rPr>
                                  <w:color w:val="595959" w:themeColor="text1" w:themeTint="A6"/>
                                  <w:sz w:val="28"/>
                                  <w:szCs w:val="28"/>
                                </w:rPr>
                              </w:pPr>
                              <w:r>
                                <w:rPr>
                                  <w:color w:val="595959" w:themeColor="text1" w:themeTint="A6"/>
                                  <w:sz w:val="28"/>
                                  <w:szCs w:val="28"/>
                                </w:rPr>
                                <w:t>Hannah Marie Hatherall (2012129)</w:t>
                              </w:r>
                            </w:p>
                          </w:sdtContent>
                        </w:sdt>
                        <w:p w14:paraId="69E88162" w14:textId="3264511C" w:rsidR="00935023" w:rsidRDefault="002E13C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B7297D">
                                <w:rPr>
                                  <w:color w:val="595959" w:themeColor="text1" w:themeTint="A6"/>
                                  <w:sz w:val="18"/>
                                  <w:szCs w:val="18"/>
                                </w:rPr>
                                <w:t>2012129@Student.uwtsd.ac.uk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26D12A8" wp14:editId="0D71A9F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FF660F" w14:textId="4D021942" w:rsidR="00935023" w:rsidRDefault="00DC3A38">
                                <w:pPr>
                                  <w:pStyle w:val="NoSpacing"/>
                                  <w:jc w:val="right"/>
                                  <w:rPr>
                                    <w:color w:val="4472C4" w:themeColor="accent1"/>
                                    <w:sz w:val="28"/>
                                    <w:szCs w:val="28"/>
                                  </w:rPr>
                                </w:pPr>
                                <w:r>
                                  <w:rPr>
                                    <w:color w:val="4472C4" w:themeColor="accent1"/>
                                    <w:sz w:val="28"/>
                                    <w:szCs w:val="28"/>
                                  </w:rPr>
                                  <w:t>Paul Harries</w:t>
                                </w:r>
                              </w:p>
                              <w:sdt>
                                <w:sdtPr>
                                  <w:rPr>
                                    <w:rFonts w:cstheme="minorHAnsi"/>
                                    <w:color w:val="595959" w:themeColor="text1" w:themeTint="A6"/>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18FB1F46" w14:textId="7DF5BD88" w:rsidR="00935023" w:rsidRPr="00A469D0" w:rsidRDefault="00A469D0" w:rsidP="00DC3A38">
                                    <w:pPr>
                                      <w:pStyle w:val="NoSpacing"/>
                                      <w:jc w:val="right"/>
                                      <w:rPr>
                                        <w:color w:val="595959" w:themeColor="text1" w:themeTint="A6"/>
                                        <w:sz w:val="28"/>
                                        <w:szCs w:val="28"/>
                                      </w:rPr>
                                    </w:pPr>
                                    <w:r w:rsidRPr="00A469D0">
                                      <w:rPr>
                                        <w:rFonts w:cstheme="minorHAnsi"/>
                                        <w:color w:val="595959" w:themeColor="text1" w:themeTint="A6"/>
                                        <w:sz w:val="28"/>
                                        <w:szCs w:val="28"/>
                                      </w:rPr>
                                      <w:t>BSc Architecture</w:t>
                                    </w:r>
                                    <w:r w:rsidRPr="00A469D0">
                                      <w:rPr>
                                        <w:rFonts w:cstheme="minorHAnsi"/>
                                        <w:color w:val="595959" w:themeColor="text1" w:themeTint="A6"/>
                                        <w:sz w:val="28"/>
                                        <w:szCs w:val="28"/>
                                      </w:rPr>
                                      <w:br/>
                                      <w:t>April 29th 2022</w:t>
                                    </w:r>
                                    <w:r w:rsidRPr="00A469D0">
                                      <w:rPr>
                                        <w:rFonts w:cstheme="minorHAnsi"/>
                                        <w:color w:val="595959" w:themeColor="text1" w:themeTint="A6"/>
                                        <w:sz w:val="28"/>
                                        <w:szCs w:val="28"/>
                                      </w:rPr>
                                      <w:br/>
                                      <w:t>An Exemplar of Modern Architecture –</w:t>
                                    </w:r>
                                    <w:r>
                                      <w:rPr>
                                        <w:rFonts w:cstheme="minorHAnsi"/>
                                        <w:color w:val="595959" w:themeColor="text1" w:themeTint="A6"/>
                                        <w:sz w:val="28"/>
                                        <w:szCs w:val="28"/>
                                      </w:rPr>
                                      <w:t xml:space="preserve"> Rietveld</w:t>
                                    </w:r>
                                    <w:r w:rsidRPr="00A469D0">
                                      <w:rPr>
                                        <w:rFonts w:cstheme="minorHAnsi"/>
                                        <w:color w:val="595959" w:themeColor="text1" w:themeTint="A6"/>
                                        <w:sz w:val="28"/>
                                        <w:szCs w:val="28"/>
                                      </w:rPr>
                                      <w:t xml:space="preserve"> Schrӧder House – Gerrit Ri</w:t>
                                    </w:r>
                                    <w:r w:rsidR="007479C4">
                                      <w:rPr>
                                        <w:rFonts w:cstheme="minorHAnsi"/>
                                        <w:color w:val="595959" w:themeColor="text1" w:themeTint="A6"/>
                                        <w:sz w:val="28"/>
                                        <w:szCs w:val="28"/>
                                      </w:rPr>
                                      <w:t>e</w:t>
                                    </w:r>
                                    <w:r w:rsidRPr="00A469D0">
                                      <w:rPr>
                                        <w:rFonts w:cstheme="minorHAnsi"/>
                                        <w:color w:val="595959" w:themeColor="text1" w:themeTint="A6"/>
                                        <w:sz w:val="28"/>
                                        <w:szCs w:val="28"/>
                                      </w:rPr>
                                      <w:t>tveld</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26D12A8"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18FF660F" w14:textId="4D021942" w:rsidR="00935023" w:rsidRDefault="00DC3A38">
                          <w:pPr>
                            <w:pStyle w:val="NoSpacing"/>
                            <w:jc w:val="right"/>
                            <w:rPr>
                              <w:color w:val="4472C4" w:themeColor="accent1"/>
                              <w:sz w:val="28"/>
                              <w:szCs w:val="28"/>
                            </w:rPr>
                          </w:pPr>
                          <w:r>
                            <w:rPr>
                              <w:color w:val="4472C4" w:themeColor="accent1"/>
                              <w:sz w:val="28"/>
                              <w:szCs w:val="28"/>
                            </w:rPr>
                            <w:t>Paul Harries</w:t>
                          </w:r>
                        </w:p>
                        <w:sdt>
                          <w:sdtPr>
                            <w:rPr>
                              <w:rFonts w:cstheme="minorHAnsi"/>
                              <w:color w:val="595959" w:themeColor="text1" w:themeTint="A6"/>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18FB1F46" w14:textId="7DF5BD88" w:rsidR="00935023" w:rsidRPr="00A469D0" w:rsidRDefault="00A469D0" w:rsidP="00DC3A38">
                              <w:pPr>
                                <w:pStyle w:val="NoSpacing"/>
                                <w:jc w:val="right"/>
                                <w:rPr>
                                  <w:color w:val="595959" w:themeColor="text1" w:themeTint="A6"/>
                                  <w:sz w:val="28"/>
                                  <w:szCs w:val="28"/>
                                </w:rPr>
                              </w:pPr>
                              <w:r w:rsidRPr="00A469D0">
                                <w:rPr>
                                  <w:rFonts w:cstheme="minorHAnsi"/>
                                  <w:color w:val="595959" w:themeColor="text1" w:themeTint="A6"/>
                                  <w:sz w:val="28"/>
                                  <w:szCs w:val="28"/>
                                </w:rPr>
                                <w:t>BSc Architecture</w:t>
                              </w:r>
                              <w:r w:rsidRPr="00A469D0">
                                <w:rPr>
                                  <w:rFonts w:cstheme="minorHAnsi"/>
                                  <w:color w:val="595959" w:themeColor="text1" w:themeTint="A6"/>
                                  <w:sz w:val="28"/>
                                  <w:szCs w:val="28"/>
                                </w:rPr>
                                <w:br/>
                                <w:t>April 29th 2022</w:t>
                              </w:r>
                              <w:r w:rsidRPr="00A469D0">
                                <w:rPr>
                                  <w:rFonts w:cstheme="minorHAnsi"/>
                                  <w:color w:val="595959" w:themeColor="text1" w:themeTint="A6"/>
                                  <w:sz w:val="28"/>
                                  <w:szCs w:val="28"/>
                                </w:rPr>
                                <w:br/>
                                <w:t>An Exemplar of Modern Architecture –</w:t>
                              </w:r>
                              <w:r>
                                <w:rPr>
                                  <w:rFonts w:cstheme="minorHAnsi"/>
                                  <w:color w:val="595959" w:themeColor="text1" w:themeTint="A6"/>
                                  <w:sz w:val="28"/>
                                  <w:szCs w:val="28"/>
                                </w:rPr>
                                <w:t xml:space="preserve"> Rietveld</w:t>
                              </w:r>
                              <w:r w:rsidRPr="00A469D0">
                                <w:rPr>
                                  <w:rFonts w:cstheme="minorHAnsi"/>
                                  <w:color w:val="595959" w:themeColor="text1" w:themeTint="A6"/>
                                  <w:sz w:val="28"/>
                                  <w:szCs w:val="28"/>
                                </w:rPr>
                                <w:t xml:space="preserve"> Schrӧder House – Gerrit Ri</w:t>
                              </w:r>
                              <w:r w:rsidR="007479C4">
                                <w:rPr>
                                  <w:rFonts w:cstheme="minorHAnsi"/>
                                  <w:color w:val="595959" w:themeColor="text1" w:themeTint="A6"/>
                                  <w:sz w:val="28"/>
                                  <w:szCs w:val="28"/>
                                </w:rPr>
                                <w:t>e</w:t>
                              </w:r>
                              <w:r w:rsidRPr="00A469D0">
                                <w:rPr>
                                  <w:rFonts w:cstheme="minorHAnsi"/>
                                  <w:color w:val="595959" w:themeColor="text1" w:themeTint="A6"/>
                                  <w:sz w:val="28"/>
                                  <w:szCs w:val="28"/>
                                </w:rPr>
                                <w:t>tveld</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C92815C" wp14:editId="7B79805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CFC5AE" w14:textId="179CFEC5" w:rsidR="00935023" w:rsidRDefault="002E13C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C0914">
                                      <w:rPr>
                                        <w:caps/>
                                        <w:color w:val="4472C4" w:themeColor="accent1"/>
                                        <w:sz w:val="64"/>
                                        <w:szCs w:val="64"/>
                                      </w:rPr>
                                      <w:t>History and Theory M4x01975</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2DF4A81" w14:textId="478373C6" w:rsidR="00935023" w:rsidRDefault="00DC3A38">
                                    <w:pPr>
                                      <w:jc w:val="right"/>
                                      <w:rPr>
                                        <w:smallCaps/>
                                        <w:color w:val="404040" w:themeColor="text1" w:themeTint="BF"/>
                                        <w:sz w:val="36"/>
                                        <w:szCs w:val="36"/>
                                      </w:rPr>
                                    </w:pPr>
                                    <w:r>
                                      <w:rPr>
                                        <w:color w:val="404040" w:themeColor="text1" w:themeTint="BF"/>
                                        <w:sz w:val="36"/>
                                        <w:szCs w:val="36"/>
                                      </w:rPr>
                                      <w:t>Hannah Hatherall</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C92815C"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09CFC5AE" w14:textId="179CFEC5" w:rsidR="00935023" w:rsidRDefault="002E13C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C0914">
                                <w:rPr>
                                  <w:caps/>
                                  <w:color w:val="4472C4" w:themeColor="accent1"/>
                                  <w:sz w:val="64"/>
                                  <w:szCs w:val="64"/>
                                </w:rPr>
                                <w:t>History and Theory M4x01975</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2DF4A81" w14:textId="478373C6" w:rsidR="00935023" w:rsidRDefault="00DC3A38">
                              <w:pPr>
                                <w:jc w:val="right"/>
                                <w:rPr>
                                  <w:smallCaps/>
                                  <w:color w:val="404040" w:themeColor="text1" w:themeTint="BF"/>
                                  <w:sz w:val="36"/>
                                  <w:szCs w:val="36"/>
                                </w:rPr>
                              </w:pPr>
                              <w:r>
                                <w:rPr>
                                  <w:color w:val="404040" w:themeColor="text1" w:themeTint="BF"/>
                                  <w:sz w:val="36"/>
                                  <w:szCs w:val="36"/>
                                </w:rPr>
                                <w:t>Hannah Hatherall</w:t>
                              </w:r>
                            </w:p>
                          </w:sdtContent>
                        </w:sdt>
                      </w:txbxContent>
                    </v:textbox>
                    <w10:wrap type="square" anchorx="page" anchory="page"/>
                  </v:shape>
                </w:pict>
              </mc:Fallback>
            </mc:AlternateContent>
          </w:r>
        </w:p>
        <w:p w14:paraId="58F2A64E" w14:textId="7F3D3BE1" w:rsidR="00935023" w:rsidRDefault="00935023">
          <w:r>
            <w:br w:type="page"/>
          </w:r>
        </w:p>
      </w:sdtContent>
    </w:sdt>
    <w:sdt>
      <w:sdtPr>
        <w:rPr>
          <w:rFonts w:asciiTheme="minorHAnsi" w:eastAsiaTheme="minorHAnsi" w:hAnsiTheme="minorHAnsi" w:cstheme="minorBidi"/>
          <w:color w:val="auto"/>
          <w:sz w:val="22"/>
          <w:szCs w:val="22"/>
          <w:lang w:val="en-GB"/>
        </w:rPr>
        <w:id w:val="-1635776682"/>
        <w:docPartObj>
          <w:docPartGallery w:val="Table of Contents"/>
          <w:docPartUnique/>
        </w:docPartObj>
      </w:sdtPr>
      <w:sdtEndPr>
        <w:rPr>
          <w:b/>
          <w:bCs/>
          <w:noProof/>
        </w:rPr>
      </w:sdtEndPr>
      <w:sdtContent>
        <w:p w14:paraId="161E5015" w14:textId="2F579D78" w:rsidR="00935023" w:rsidRDefault="00935023">
          <w:pPr>
            <w:pStyle w:val="TOCHeading"/>
          </w:pPr>
          <w:r>
            <w:t>Contents</w:t>
          </w:r>
        </w:p>
        <w:p w14:paraId="0B7AB9A2" w14:textId="0B5DF840" w:rsidR="002E13C2" w:rsidRDefault="00935023">
          <w:pPr>
            <w:pStyle w:val="TOC1"/>
            <w:tabs>
              <w:tab w:val="right" w:leader="dot" w:pos="9174"/>
            </w:tabs>
            <w:rPr>
              <w:rFonts w:eastAsiaTheme="minorEastAsia"/>
              <w:noProof/>
              <w:lang w:eastAsia="en-GB"/>
            </w:rPr>
          </w:pPr>
          <w:r>
            <w:fldChar w:fldCharType="begin"/>
          </w:r>
          <w:r>
            <w:instrText xml:space="preserve"> TOC \o "1-3" \h \z \u </w:instrText>
          </w:r>
          <w:r>
            <w:fldChar w:fldCharType="separate"/>
          </w:r>
          <w:hyperlink w:anchor="_Toc101896530" w:history="1">
            <w:r w:rsidR="002E13C2" w:rsidRPr="00A87D07">
              <w:rPr>
                <w:rStyle w:val="Hyperlink"/>
                <w:noProof/>
              </w:rPr>
              <w:t>Introduction</w:t>
            </w:r>
            <w:r w:rsidR="002E13C2">
              <w:rPr>
                <w:noProof/>
                <w:webHidden/>
              </w:rPr>
              <w:tab/>
            </w:r>
            <w:r w:rsidR="002E13C2">
              <w:rPr>
                <w:noProof/>
                <w:webHidden/>
              </w:rPr>
              <w:fldChar w:fldCharType="begin"/>
            </w:r>
            <w:r w:rsidR="002E13C2">
              <w:rPr>
                <w:noProof/>
                <w:webHidden/>
              </w:rPr>
              <w:instrText xml:space="preserve"> PAGEREF _Toc101896530 \h </w:instrText>
            </w:r>
            <w:r w:rsidR="002E13C2">
              <w:rPr>
                <w:noProof/>
                <w:webHidden/>
              </w:rPr>
            </w:r>
            <w:r w:rsidR="002E13C2">
              <w:rPr>
                <w:noProof/>
                <w:webHidden/>
              </w:rPr>
              <w:fldChar w:fldCharType="separate"/>
            </w:r>
            <w:r w:rsidR="002E13C2">
              <w:rPr>
                <w:noProof/>
                <w:webHidden/>
              </w:rPr>
              <w:t>2</w:t>
            </w:r>
            <w:r w:rsidR="002E13C2">
              <w:rPr>
                <w:noProof/>
                <w:webHidden/>
              </w:rPr>
              <w:fldChar w:fldCharType="end"/>
            </w:r>
          </w:hyperlink>
        </w:p>
        <w:p w14:paraId="7E3020F0" w14:textId="42AF442A" w:rsidR="002E13C2" w:rsidRDefault="002E13C2">
          <w:pPr>
            <w:pStyle w:val="TOC1"/>
            <w:tabs>
              <w:tab w:val="right" w:leader="dot" w:pos="9174"/>
            </w:tabs>
            <w:rPr>
              <w:rFonts w:eastAsiaTheme="minorEastAsia"/>
              <w:noProof/>
              <w:lang w:eastAsia="en-GB"/>
            </w:rPr>
          </w:pPr>
          <w:hyperlink w:anchor="_Toc101896531" w:history="1">
            <w:r w:rsidRPr="00A87D07">
              <w:rPr>
                <w:rStyle w:val="Hyperlink"/>
                <w:noProof/>
              </w:rPr>
              <w:t>Rietveld Schr</w:t>
            </w:r>
            <w:r w:rsidRPr="00A87D07">
              <w:rPr>
                <w:rStyle w:val="Hyperlink"/>
                <w:rFonts w:cstheme="majorHAnsi"/>
                <w:noProof/>
              </w:rPr>
              <w:t>ӧ</w:t>
            </w:r>
            <w:r w:rsidRPr="00A87D07">
              <w:rPr>
                <w:rStyle w:val="Hyperlink"/>
                <w:noProof/>
              </w:rPr>
              <w:t>der House</w:t>
            </w:r>
            <w:r>
              <w:rPr>
                <w:noProof/>
                <w:webHidden/>
              </w:rPr>
              <w:tab/>
            </w:r>
            <w:r>
              <w:rPr>
                <w:noProof/>
                <w:webHidden/>
              </w:rPr>
              <w:fldChar w:fldCharType="begin"/>
            </w:r>
            <w:r>
              <w:rPr>
                <w:noProof/>
                <w:webHidden/>
              </w:rPr>
              <w:instrText xml:space="preserve"> PAGEREF _Toc101896531 \h </w:instrText>
            </w:r>
            <w:r>
              <w:rPr>
                <w:noProof/>
                <w:webHidden/>
              </w:rPr>
            </w:r>
            <w:r>
              <w:rPr>
                <w:noProof/>
                <w:webHidden/>
              </w:rPr>
              <w:fldChar w:fldCharType="separate"/>
            </w:r>
            <w:r>
              <w:rPr>
                <w:noProof/>
                <w:webHidden/>
              </w:rPr>
              <w:t>2</w:t>
            </w:r>
            <w:r>
              <w:rPr>
                <w:noProof/>
                <w:webHidden/>
              </w:rPr>
              <w:fldChar w:fldCharType="end"/>
            </w:r>
          </w:hyperlink>
        </w:p>
        <w:p w14:paraId="176C9405" w14:textId="6C4C0643" w:rsidR="002E13C2" w:rsidRDefault="002E13C2">
          <w:pPr>
            <w:pStyle w:val="TOC2"/>
            <w:tabs>
              <w:tab w:val="right" w:leader="dot" w:pos="9174"/>
            </w:tabs>
            <w:rPr>
              <w:rFonts w:eastAsiaTheme="minorEastAsia"/>
              <w:noProof/>
              <w:lang w:eastAsia="en-GB"/>
            </w:rPr>
          </w:pPr>
          <w:hyperlink w:anchor="_Toc101896532" w:history="1">
            <w:r w:rsidRPr="00A87D07">
              <w:rPr>
                <w:rStyle w:val="Hyperlink"/>
                <w:noProof/>
              </w:rPr>
              <w:t>Historical background</w:t>
            </w:r>
            <w:r>
              <w:rPr>
                <w:noProof/>
                <w:webHidden/>
              </w:rPr>
              <w:tab/>
            </w:r>
            <w:r>
              <w:rPr>
                <w:noProof/>
                <w:webHidden/>
              </w:rPr>
              <w:fldChar w:fldCharType="begin"/>
            </w:r>
            <w:r>
              <w:rPr>
                <w:noProof/>
                <w:webHidden/>
              </w:rPr>
              <w:instrText xml:space="preserve"> PAGEREF _Toc101896532 \h </w:instrText>
            </w:r>
            <w:r>
              <w:rPr>
                <w:noProof/>
                <w:webHidden/>
              </w:rPr>
            </w:r>
            <w:r>
              <w:rPr>
                <w:noProof/>
                <w:webHidden/>
              </w:rPr>
              <w:fldChar w:fldCharType="separate"/>
            </w:r>
            <w:r>
              <w:rPr>
                <w:noProof/>
                <w:webHidden/>
              </w:rPr>
              <w:t>2</w:t>
            </w:r>
            <w:r>
              <w:rPr>
                <w:noProof/>
                <w:webHidden/>
              </w:rPr>
              <w:fldChar w:fldCharType="end"/>
            </w:r>
          </w:hyperlink>
        </w:p>
        <w:p w14:paraId="3B774EF8" w14:textId="6056B3B7" w:rsidR="002E13C2" w:rsidRDefault="002E13C2">
          <w:pPr>
            <w:pStyle w:val="TOC2"/>
            <w:tabs>
              <w:tab w:val="right" w:leader="dot" w:pos="9174"/>
            </w:tabs>
            <w:rPr>
              <w:rFonts w:eastAsiaTheme="minorEastAsia"/>
              <w:noProof/>
              <w:lang w:eastAsia="en-GB"/>
            </w:rPr>
          </w:pPr>
          <w:hyperlink w:anchor="_Toc101896533" w:history="1">
            <w:r w:rsidRPr="00A87D07">
              <w:rPr>
                <w:rStyle w:val="Hyperlink"/>
                <w:noProof/>
              </w:rPr>
              <w:t>Plan and Section</w:t>
            </w:r>
            <w:r>
              <w:rPr>
                <w:noProof/>
                <w:webHidden/>
              </w:rPr>
              <w:tab/>
            </w:r>
            <w:r>
              <w:rPr>
                <w:noProof/>
                <w:webHidden/>
              </w:rPr>
              <w:fldChar w:fldCharType="begin"/>
            </w:r>
            <w:r>
              <w:rPr>
                <w:noProof/>
                <w:webHidden/>
              </w:rPr>
              <w:instrText xml:space="preserve"> PAGEREF _Toc101896533 \h </w:instrText>
            </w:r>
            <w:r>
              <w:rPr>
                <w:noProof/>
                <w:webHidden/>
              </w:rPr>
            </w:r>
            <w:r>
              <w:rPr>
                <w:noProof/>
                <w:webHidden/>
              </w:rPr>
              <w:fldChar w:fldCharType="separate"/>
            </w:r>
            <w:r>
              <w:rPr>
                <w:noProof/>
                <w:webHidden/>
              </w:rPr>
              <w:t>4</w:t>
            </w:r>
            <w:r>
              <w:rPr>
                <w:noProof/>
                <w:webHidden/>
              </w:rPr>
              <w:fldChar w:fldCharType="end"/>
            </w:r>
          </w:hyperlink>
        </w:p>
        <w:p w14:paraId="6B1D610C" w14:textId="3CCF2922" w:rsidR="002E13C2" w:rsidRDefault="002E13C2">
          <w:pPr>
            <w:pStyle w:val="TOC2"/>
            <w:tabs>
              <w:tab w:val="right" w:leader="dot" w:pos="9174"/>
            </w:tabs>
            <w:rPr>
              <w:rFonts w:eastAsiaTheme="minorEastAsia"/>
              <w:noProof/>
              <w:lang w:eastAsia="en-GB"/>
            </w:rPr>
          </w:pPr>
          <w:hyperlink w:anchor="_Toc101896534" w:history="1">
            <w:r w:rsidRPr="00A87D07">
              <w:rPr>
                <w:rStyle w:val="Hyperlink"/>
                <w:noProof/>
              </w:rPr>
              <w:t>Materials and Light</w:t>
            </w:r>
            <w:r>
              <w:rPr>
                <w:noProof/>
                <w:webHidden/>
              </w:rPr>
              <w:tab/>
            </w:r>
            <w:r>
              <w:rPr>
                <w:noProof/>
                <w:webHidden/>
              </w:rPr>
              <w:fldChar w:fldCharType="begin"/>
            </w:r>
            <w:r>
              <w:rPr>
                <w:noProof/>
                <w:webHidden/>
              </w:rPr>
              <w:instrText xml:space="preserve"> PAGEREF _Toc101896534 \h </w:instrText>
            </w:r>
            <w:r>
              <w:rPr>
                <w:noProof/>
                <w:webHidden/>
              </w:rPr>
            </w:r>
            <w:r>
              <w:rPr>
                <w:noProof/>
                <w:webHidden/>
              </w:rPr>
              <w:fldChar w:fldCharType="separate"/>
            </w:r>
            <w:r>
              <w:rPr>
                <w:noProof/>
                <w:webHidden/>
              </w:rPr>
              <w:t>9</w:t>
            </w:r>
            <w:r>
              <w:rPr>
                <w:noProof/>
                <w:webHidden/>
              </w:rPr>
              <w:fldChar w:fldCharType="end"/>
            </w:r>
          </w:hyperlink>
        </w:p>
        <w:p w14:paraId="61210B35" w14:textId="2A49C15D" w:rsidR="002E13C2" w:rsidRDefault="002E13C2">
          <w:pPr>
            <w:pStyle w:val="TOC2"/>
            <w:tabs>
              <w:tab w:val="right" w:leader="dot" w:pos="9174"/>
            </w:tabs>
            <w:rPr>
              <w:rFonts w:eastAsiaTheme="minorEastAsia"/>
              <w:noProof/>
              <w:lang w:eastAsia="en-GB"/>
            </w:rPr>
          </w:pPr>
          <w:hyperlink w:anchor="_Toc101896535" w:history="1">
            <w:r w:rsidRPr="00A87D07">
              <w:rPr>
                <w:rStyle w:val="Hyperlink"/>
                <w:noProof/>
              </w:rPr>
              <w:t>Idea and theories underpinning the design.</w:t>
            </w:r>
            <w:r>
              <w:rPr>
                <w:noProof/>
                <w:webHidden/>
              </w:rPr>
              <w:tab/>
            </w:r>
            <w:r>
              <w:rPr>
                <w:noProof/>
                <w:webHidden/>
              </w:rPr>
              <w:fldChar w:fldCharType="begin"/>
            </w:r>
            <w:r>
              <w:rPr>
                <w:noProof/>
                <w:webHidden/>
              </w:rPr>
              <w:instrText xml:space="preserve"> PAGEREF _Toc101896535 \h </w:instrText>
            </w:r>
            <w:r>
              <w:rPr>
                <w:noProof/>
                <w:webHidden/>
              </w:rPr>
            </w:r>
            <w:r>
              <w:rPr>
                <w:noProof/>
                <w:webHidden/>
              </w:rPr>
              <w:fldChar w:fldCharType="separate"/>
            </w:r>
            <w:r>
              <w:rPr>
                <w:noProof/>
                <w:webHidden/>
              </w:rPr>
              <w:t>9</w:t>
            </w:r>
            <w:r>
              <w:rPr>
                <w:noProof/>
                <w:webHidden/>
              </w:rPr>
              <w:fldChar w:fldCharType="end"/>
            </w:r>
          </w:hyperlink>
        </w:p>
        <w:p w14:paraId="4BB7E837" w14:textId="7F244CA5" w:rsidR="002E13C2" w:rsidRDefault="002E13C2">
          <w:pPr>
            <w:pStyle w:val="TOC1"/>
            <w:tabs>
              <w:tab w:val="right" w:leader="dot" w:pos="9174"/>
            </w:tabs>
            <w:rPr>
              <w:rFonts w:eastAsiaTheme="minorEastAsia"/>
              <w:noProof/>
              <w:lang w:eastAsia="en-GB"/>
            </w:rPr>
          </w:pPr>
          <w:hyperlink w:anchor="_Toc101896536" w:history="1">
            <w:r w:rsidRPr="00A87D07">
              <w:rPr>
                <w:rStyle w:val="Hyperlink"/>
                <w:noProof/>
              </w:rPr>
              <w:t>Conclusion</w:t>
            </w:r>
            <w:r>
              <w:rPr>
                <w:noProof/>
                <w:webHidden/>
              </w:rPr>
              <w:tab/>
            </w:r>
            <w:r>
              <w:rPr>
                <w:noProof/>
                <w:webHidden/>
              </w:rPr>
              <w:fldChar w:fldCharType="begin"/>
            </w:r>
            <w:r>
              <w:rPr>
                <w:noProof/>
                <w:webHidden/>
              </w:rPr>
              <w:instrText xml:space="preserve"> PAGEREF _Toc101896536 \h </w:instrText>
            </w:r>
            <w:r>
              <w:rPr>
                <w:noProof/>
                <w:webHidden/>
              </w:rPr>
            </w:r>
            <w:r>
              <w:rPr>
                <w:noProof/>
                <w:webHidden/>
              </w:rPr>
              <w:fldChar w:fldCharType="separate"/>
            </w:r>
            <w:r>
              <w:rPr>
                <w:noProof/>
                <w:webHidden/>
              </w:rPr>
              <w:t>10</w:t>
            </w:r>
            <w:r>
              <w:rPr>
                <w:noProof/>
                <w:webHidden/>
              </w:rPr>
              <w:fldChar w:fldCharType="end"/>
            </w:r>
          </w:hyperlink>
        </w:p>
        <w:p w14:paraId="69545866" w14:textId="24340E22" w:rsidR="002E13C2" w:rsidRDefault="002E13C2">
          <w:pPr>
            <w:pStyle w:val="TOC1"/>
            <w:tabs>
              <w:tab w:val="right" w:leader="dot" w:pos="9174"/>
            </w:tabs>
            <w:rPr>
              <w:rFonts w:eastAsiaTheme="minorEastAsia"/>
              <w:noProof/>
              <w:lang w:eastAsia="en-GB"/>
            </w:rPr>
          </w:pPr>
          <w:hyperlink w:anchor="_Toc101896537" w:history="1">
            <w:r w:rsidRPr="00A87D07">
              <w:rPr>
                <w:rStyle w:val="Hyperlink"/>
                <w:noProof/>
              </w:rPr>
              <w:t>References</w:t>
            </w:r>
            <w:r>
              <w:rPr>
                <w:noProof/>
                <w:webHidden/>
              </w:rPr>
              <w:tab/>
            </w:r>
            <w:r>
              <w:rPr>
                <w:noProof/>
                <w:webHidden/>
              </w:rPr>
              <w:fldChar w:fldCharType="begin"/>
            </w:r>
            <w:r>
              <w:rPr>
                <w:noProof/>
                <w:webHidden/>
              </w:rPr>
              <w:instrText xml:space="preserve"> PAGEREF _Toc101896537 \h </w:instrText>
            </w:r>
            <w:r>
              <w:rPr>
                <w:noProof/>
                <w:webHidden/>
              </w:rPr>
            </w:r>
            <w:r>
              <w:rPr>
                <w:noProof/>
                <w:webHidden/>
              </w:rPr>
              <w:fldChar w:fldCharType="separate"/>
            </w:r>
            <w:r>
              <w:rPr>
                <w:noProof/>
                <w:webHidden/>
              </w:rPr>
              <w:t>11</w:t>
            </w:r>
            <w:r>
              <w:rPr>
                <w:noProof/>
                <w:webHidden/>
              </w:rPr>
              <w:fldChar w:fldCharType="end"/>
            </w:r>
          </w:hyperlink>
        </w:p>
        <w:p w14:paraId="63D039C3" w14:textId="1A7EB85E" w:rsidR="002E13C2" w:rsidRDefault="002E13C2">
          <w:pPr>
            <w:pStyle w:val="TOC1"/>
            <w:tabs>
              <w:tab w:val="right" w:leader="dot" w:pos="9174"/>
            </w:tabs>
            <w:rPr>
              <w:rFonts w:eastAsiaTheme="minorEastAsia"/>
              <w:noProof/>
              <w:lang w:eastAsia="en-GB"/>
            </w:rPr>
          </w:pPr>
          <w:hyperlink w:anchor="_Toc101896538" w:history="1">
            <w:r w:rsidRPr="00A87D07">
              <w:rPr>
                <w:rStyle w:val="Hyperlink"/>
                <w:noProof/>
              </w:rPr>
              <w:t>References of Images</w:t>
            </w:r>
            <w:r>
              <w:rPr>
                <w:noProof/>
                <w:webHidden/>
              </w:rPr>
              <w:tab/>
            </w:r>
            <w:r>
              <w:rPr>
                <w:noProof/>
                <w:webHidden/>
              </w:rPr>
              <w:fldChar w:fldCharType="begin"/>
            </w:r>
            <w:r>
              <w:rPr>
                <w:noProof/>
                <w:webHidden/>
              </w:rPr>
              <w:instrText xml:space="preserve"> PAGEREF _Toc101896538 \h </w:instrText>
            </w:r>
            <w:r>
              <w:rPr>
                <w:noProof/>
                <w:webHidden/>
              </w:rPr>
            </w:r>
            <w:r>
              <w:rPr>
                <w:noProof/>
                <w:webHidden/>
              </w:rPr>
              <w:fldChar w:fldCharType="separate"/>
            </w:r>
            <w:r>
              <w:rPr>
                <w:noProof/>
                <w:webHidden/>
              </w:rPr>
              <w:t>11</w:t>
            </w:r>
            <w:r>
              <w:rPr>
                <w:noProof/>
                <w:webHidden/>
              </w:rPr>
              <w:fldChar w:fldCharType="end"/>
            </w:r>
          </w:hyperlink>
        </w:p>
        <w:p w14:paraId="23F2E968" w14:textId="4644DF95" w:rsidR="00935023" w:rsidRDefault="00935023">
          <w:r>
            <w:rPr>
              <w:b/>
              <w:bCs/>
              <w:noProof/>
            </w:rPr>
            <w:fldChar w:fldCharType="end"/>
          </w:r>
        </w:p>
      </w:sdtContent>
    </w:sdt>
    <w:p w14:paraId="365EC2AC" w14:textId="054A76E8" w:rsidR="00935023" w:rsidRDefault="00935023">
      <w:r>
        <w:br w:type="page"/>
      </w:r>
    </w:p>
    <w:p w14:paraId="14C06678" w14:textId="7CC45771" w:rsidR="005B6750" w:rsidRDefault="00935023" w:rsidP="00935023">
      <w:pPr>
        <w:pStyle w:val="Heading1"/>
      </w:pPr>
      <w:bookmarkStart w:id="0" w:name="_Toc101896530"/>
      <w:r>
        <w:lastRenderedPageBreak/>
        <w:t>Introduction</w:t>
      </w:r>
      <w:bookmarkEnd w:id="0"/>
    </w:p>
    <w:p w14:paraId="135B7547" w14:textId="2E6E0D76" w:rsidR="00935023" w:rsidRDefault="00935023"/>
    <w:p w14:paraId="4F074454" w14:textId="00A1159E" w:rsidR="00EC0914" w:rsidRDefault="008B0F67">
      <w:r>
        <w:t>The Modernist movement or modern architecture originated in the early part of the 20</w:t>
      </w:r>
      <w:r w:rsidRPr="008B0F67">
        <w:rPr>
          <w:vertAlign w:val="superscript"/>
        </w:rPr>
        <w:t>th</w:t>
      </w:r>
      <w:r>
        <w:t xml:space="preserve"> Century. The main factors of this era were to use of modern methods of construction such as steel, concrete and glass. </w:t>
      </w:r>
      <w:r w:rsidR="00A469D0">
        <w:t>Architects</w:t>
      </w:r>
      <w:r>
        <w:t xml:space="preserve"> were </w:t>
      </w:r>
      <w:r w:rsidR="00A469D0">
        <w:t>striving</w:t>
      </w:r>
      <w:r>
        <w:t xml:space="preserve"> to be innovative and experimental. They used more of a minimalist approach to design and removed all ornament and considered the ph</w:t>
      </w:r>
      <w:r w:rsidR="007479C4">
        <w:t>r</w:t>
      </w:r>
      <w:r>
        <w:t>ase, “Form follows function” in all of their designs.</w:t>
      </w:r>
    </w:p>
    <w:p w14:paraId="27D7DA25" w14:textId="03FF123D" w:rsidR="00935023" w:rsidRDefault="00A469D0" w:rsidP="00935023">
      <w:pPr>
        <w:pStyle w:val="Heading1"/>
      </w:pPr>
      <w:bookmarkStart w:id="1" w:name="_Toc101896531"/>
      <w:r>
        <w:t xml:space="preserve">Rietveld </w:t>
      </w:r>
      <w:r w:rsidR="00EC0914">
        <w:t>Schr</w:t>
      </w:r>
      <w:r>
        <w:rPr>
          <w:rFonts w:cstheme="majorHAnsi"/>
        </w:rPr>
        <w:t>ӧ</w:t>
      </w:r>
      <w:r w:rsidR="00EC0914">
        <w:t>der House</w:t>
      </w:r>
      <w:bookmarkEnd w:id="1"/>
    </w:p>
    <w:p w14:paraId="7EDB7AF2" w14:textId="77777777" w:rsidR="00EC0914" w:rsidRDefault="00EC0914" w:rsidP="00EC0914"/>
    <w:p w14:paraId="344246EC" w14:textId="41E5D52B" w:rsidR="00EC0914" w:rsidRDefault="00EC0914" w:rsidP="00EC0914">
      <w:pPr>
        <w:pStyle w:val="Heading2"/>
      </w:pPr>
      <w:bookmarkStart w:id="2" w:name="_Toc101896532"/>
      <w:r>
        <w:t>Historical background</w:t>
      </w:r>
      <w:bookmarkEnd w:id="2"/>
      <w:r>
        <w:t xml:space="preserve"> </w:t>
      </w:r>
    </w:p>
    <w:p w14:paraId="37BBE957" w14:textId="77777777" w:rsidR="00EC0914" w:rsidRPr="00EC0914" w:rsidRDefault="00EC0914" w:rsidP="00EC0914">
      <w:pPr>
        <w:autoSpaceDE w:val="0"/>
        <w:autoSpaceDN w:val="0"/>
        <w:adjustRightInd w:val="0"/>
        <w:spacing w:after="0" w:line="240" w:lineRule="auto"/>
        <w:rPr>
          <w:rFonts w:ascii="Cambria" w:hAnsi="Cambria" w:cs="Cambria"/>
          <w:color w:val="000000"/>
          <w:sz w:val="23"/>
          <w:szCs w:val="23"/>
        </w:rPr>
      </w:pPr>
    </w:p>
    <w:p w14:paraId="292FB125" w14:textId="15FCC3DE" w:rsidR="00EC0914" w:rsidRDefault="00EC0914" w:rsidP="00EC0914">
      <w:r>
        <w:t xml:space="preserve">The </w:t>
      </w:r>
      <w:r w:rsidR="00A469D0">
        <w:t xml:space="preserve">Rietveld </w:t>
      </w:r>
      <w:r>
        <w:t>Schr</w:t>
      </w:r>
      <w:r w:rsidR="00A469D0">
        <w:rPr>
          <w:rFonts w:cstheme="minorHAnsi"/>
        </w:rPr>
        <w:t>ӧ</w:t>
      </w:r>
      <w:r>
        <w:t>der house was completed in 1924 on the outskirts of Utrecht</w:t>
      </w:r>
      <w:r w:rsidR="0021797E">
        <w:t xml:space="preserve"> in the Netherlands</w:t>
      </w:r>
      <w:r>
        <w:t>. The house is a small semi-detached villa located at the end of a row of traditional 19</w:t>
      </w:r>
      <w:r w:rsidRPr="00EC0914">
        <w:rPr>
          <w:vertAlign w:val="superscript"/>
        </w:rPr>
        <w:t>th</w:t>
      </w:r>
      <w:r>
        <w:t xml:space="preserve">-century </w:t>
      </w:r>
      <w:r w:rsidR="0021797E">
        <w:t xml:space="preserve">brick-built </w:t>
      </w:r>
      <w:r>
        <w:t xml:space="preserve">townhouses. The position of the house was </w:t>
      </w:r>
      <w:r w:rsidR="002E13C2">
        <w:t>especially important</w:t>
      </w:r>
      <w:r>
        <w:t xml:space="preserve"> to</w:t>
      </w:r>
      <w:r w:rsidR="00A469D0">
        <w:t xml:space="preserve"> </w:t>
      </w:r>
      <w:r w:rsidR="002E13C2">
        <w:t>Ms</w:t>
      </w:r>
      <w:r>
        <w:t xml:space="preserve"> Truus Schr</w:t>
      </w:r>
      <w:r w:rsidR="00A469D0">
        <w:rPr>
          <w:rFonts w:cstheme="minorHAnsi"/>
        </w:rPr>
        <w:t>ӧ</w:t>
      </w:r>
      <w:r>
        <w:t>der</w:t>
      </w:r>
      <w:r w:rsidR="00A469D0">
        <w:t>, the client,</w:t>
      </w:r>
      <w:r>
        <w:t xml:space="preserve"> as she </w:t>
      </w:r>
      <w:r w:rsidR="0021797E">
        <w:t>cherished</w:t>
      </w:r>
      <w:r>
        <w:t xml:space="preserve"> the view of the ponder landscape</w:t>
      </w:r>
      <w:r w:rsidR="00A469D0">
        <w:t>,</w:t>
      </w:r>
      <w:r>
        <w:t xml:space="preserve"> so much so that in 1930 she purchased the land opposite the house to ensure that no further development could </w:t>
      </w:r>
      <w:proofErr w:type="gramStart"/>
      <w:r>
        <w:t>be placed</w:t>
      </w:r>
      <w:proofErr w:type="gramEnd"/>
      <w:r>
        <w:t xml:space="preserve"> there. </w:t>
      </w:r>
      <w:r w:rsidR="00A469D0">
        <w:t xml:space="preserve">The Architect </w:t>
      </w:r>
      <w:r w:rsidR="002E13C2">
        <w:t>Gerrit</w:t>
      </w:r>
      <w:r w:rsidR="00A469D0">
        <w:t xml:space="preserve"> </w:t>
      </w:r>
      <w:r>
        <w:t xml:space="preserve">Rietveld also felt that when in 1960 a motorway and viaduct were built next to the house he said, “The house might as well be torn down, since what linked the interior and exterior had been destroyed” </w:t>
      </w:r>
      <w:sdt>
        <w:sdtPr>
          <w:id w:val="1503864052"/>
          <w:citation/>
        </w:sdtPr>
        <w:sdtEndPr/>
        <w:sdtContent>
          <w:r>
            <w:fldChar w:fldCharType="begin"/>
          </w:r>
          <w:r>
            <w:instrText xml:space="preserve"> CITATION Sch22 \l 2057 </w:instrText>
          </w:r>
          <w:r>
            <w:fldChar w:fldCharType="separate"/>
          </w:r>
          <w:r w:rsidR="001B4CAC" w:rsidRPr="001B4CAC">
            <w:rPr>
              <w:noProof/>
            </w:rPr>
            <w:t>(Schröder House Foundation, 2022)</w:t>
          </w:r>
          <w:r>
            <w:fldChar w:fldCharType="end"/>
          </w:r>
        </w:sdtContent>
      </w:sdt>
    </w:p>
    <w:p w14:paraId="59B633D4" w14:textId="6B4A3CA9" w:rsidR="0021797E" w:rsidRDefault="0021797E" w:rsidP="0021797E">
      <w:pPr>
        <w:jc w:val="center"/>
      </w:pPr>
      <w:r>
        <w:rPr>
          <w:noProof/>
        </w:rPr>
        <w:drawing>
          <wp:inline distT="0" distB="0" distL="0" distR="0" wp14:anchorId="7B54DBA8" wp14:editId="655B3F3F">
            <wp:extent cx="4564380" cy="3033557"/>
            <wp:effectExtent l="0" t="0" r="7620" b="0"/>
            <wp:docPr id="1" name="Picture 1" descr="A house with a fence around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house with a fence around it&#10;&#10;Description automatically generated with low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7764" cy="3042452"/>
                    </a:xfrm>
                    <a:prstGeom prst="rect">
                      <a:avLst/>
                    </a:prstGeom>
                    <a:noFill/>
                    <a:ln>
                      <a:noFill/>
                    </a:ln>
                  </pic:spPr>
                </pic:pic>
              </a:graphicData>
            </a:graphic>
          </wp:inline>
        </w:drawing>
      </w:r>
    </w:p>
    <w:p w14:paraId="1A0602FA" w14:textId="38BC6077" w:rsidR="0021797E" w:rsidRDefault="0021797E" w:rsidP="0021797E">
      <w:pPr>
        <w:pStyle w:val="Caption"/>
      </w:pPr>
      <w:bookmarkStart w:id="3" w:name="_Toc101526618"/>
      <w:r>
        <w:t xml:space="preserve">Figure </w:t>
      </w:r>
      <w:r w:rsidR="002E13C2">
        <w:fldChar w:fldCharType="begin"/>
      </w:r>
      <w:r w:rsidR="002E13C2">
        <w:instrText xml:space="preserve"> SEQ Figure \* ARABIC </w:instrText>
      </w:r>
      <w:r w:rsidR="002E13C2">
        <w:fldChar w:fldCharType="separate"/>
      </w:r>
      <w:r w:rsidR="00A469D0">
        <w:rPr>
          <w:noProof/>
        </w:rPr>
        <w:t>1</w:t>
      </w:r>
      <w:r w:rsidR="002E13C2">
        <w:rPr>
          <w:noProof/>
        </w:rPr>
        <w:fldChar w:fldCharType="end"/>
      </w:r>
      <w:r>
        <w:t xml:space="preserve"> - Rietveld's Schr</w:t>
      </w:r>
      <w:r w:rsidR="00A469D0">
        <w:rPr>
          <w:rFonts w:cstheme="minorHAnsi"/>
        </w:rPr>
        <w:t>ӧ</w:t>
      </w:r>
      <w:r>
        <w:t xml:space="preserve">der House - unknown - </w:t>
      </w:r>
      <w:r w:rsidRPr="00AC4D0E">
        <w:t>https://www.e-architect.com/utrecht/rietveld-schroeder-house</w:t>
      </w:r>
      <w:bookmarkEnd w:id="3"/>
    </w:p>
    <w:p w14:paraId="73F2A7FD" w14:textId="2061CF38" w:rsidR="0021797E" w:rsidRDefault="00EC0914" w:rsidP="00EC0914">
      <w:r>
        <w:t>Gerrit Rietveld</w:t>
      </w:r>
      <w:r w:rsidR="0021797E">
        <w:t xml:space="preserve"> (1888-1964)</w:t>
      </w:r>
      <w:r>
        <w:t xml:space="preserve"> was born in Utrecht </w:t>
      </w:r>
      <w:r w:rsidR="0021797E">
        <w:t xml:space="preserve">and </w:t>
      </w:r>
      <w:r>
        <w:t>became famous for his furniture designs and scale models. He was renowned for his design of the Red and Blue chair in 1918 (Shown Below) and for his dislike for the traditional and ordinary. It was for this reason that widower Truss Schr</w:t>
      </w:r>
      <w:r w:rsidR="00A469D0">
        <w:rPr>
          <w:rFonts w:cstheme="minorHAnsi"/>
        </w:rPr>
        <w:t>ӧ</w:t>
      </w:r>
      <w:r>
        <w:t xml:space="preserve">der commissioned him to design a residential dwelling for her and her three children. </w:t>
      </w:r>
      <w:r w:rsidR="0021797E">
        <w:t xml:space="preserve">He had previously renovated a room in her existing home but had never designed a whole building. Rietveld was heavily influenced by the artists Theo Van Doesburg and Piet Mondrian who were founders of the De Stijl (The Style) movement. De Stijl was a magazine that originated in 1917, it promoted the use of Abstract Art </w:t>
      </w:r>
      <w:r w:rsidR="0021797E">
        <w:lastRenderedPageBreak/>
        <w:t xml:space="preserve">in what it called the Neoplasticism now also known as “De Stijl”. They emphasised the use of the geometry of horizontal and vertical lines and the </w:t>
      </w:r>
      <w:r w:rsidR="0021797E" w:rsidRPr="000A3AC1">
        <w:t xml:space="preserve">removal of ornament. </w:t>
      </w:r>
      <w:r w:rsidR="000A3AC1" w:rsidRPr="000A3AC1">
        <w:t>“The reduction of the complexity of the visible world to a limited series of geometric forms and colours gives De Stijl its distinct visual character.</w:t>
      </w:r>
      <w:r w:rsidR="000A3AC1">
        <w:t>”</w:t>
      </w:r>
      <w:sdt>
        <w:sdtPr>
          <w:id w:val="-1428655851"/>
          <w:citation/>
        </w:sdtPr>
        <w:sdtEndPr/>
        <w:sdtContent>
          <w:r w:rsidR="000A3AC1">
            <w:fldChar w:fldCharType="begin"/>
          </w:r>
          <w:r w:rsidR="000A3AC1">
            <w:instrText xml:space="preserve"> CITATION Cru15 \l 2057 </w:instrText>
          </w:r>
          <w:r w:rsidR="000A3AC1">
            <w:fldChar w:fldCharType="separate"/>
          </w:r>
          <w:r w:rsidR="001B4CAC">
            <w:rPr>
              <w:noProof/>
            </w:rPr>
            <w:t xml:space="preserve"> </w:t>
          </w:r>
          <w:r w:rsidR="001B4CAC" w:rsidRPr="001B4CAC">
            <w:rPr>
              <w:noProof/>
            </w:rPr>
            <w:t>(Cruickshank, 2015)</w:t>
          </w:r>
          <w:r w:rsidR="000A3AC1">
            <w:fldChar w:fldCharType="end"/>
          </w:r>
        </w:sdtContent>
      </w:sdt>
    </w:p>
    <w:p w14:paraId="50D1E5AA" w14:textId="77777777" w:rsidR="0021797E" w:rsidRDefault="0021797E" w:rsidP="00EC0914"/>
    <w:p w14:paraId="26487D0A" w14:textId="77777777" w:rsidR="0021797E" w:rsidRDefault="0021797E" w:rsidP="0021797E">
      <w:pPr>
        <w:keepNext/>
        <w:jc w:val="center"/>
      </w:pPr>
      <w:r>
        <w:rPr>
          <w:noProof/>
        </w:rPr>
        <w:drawing>
          <wp:inline distT="0" distB="0" distL="0" distR="0" wp14:anchorId="0D8D1D2A" wp14:editId="4B107B9B">
            <wp:extent cx="2072640" cy="2072640"/>
            <wp:effectExtent l="0" t="0" r="3810" b="3810"/>
            <wp:docPr id="2" name="Picture 2" descr="A red and blue chai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red and blue chair&#10;&#10;Description automatically generated with medium confiden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72640" cy="2072640"/>
                    </a:xfrm>
                    <a:prstGeom prst="rect">
                      <a:avLst/>
                    </a:prstGeom>
                    <a:noFill/>
                    <a:ln>
                      <a:noFill/>
                    </a:ln>
                  </pic:spPr>
                </pic:pic>
              </a:graphicData>
            </a:graphic>
          </wp:inline>
        </w:drawing>
      </w:r>
    </w:p>
    <w:p w14:paraId="34B3B58D" w14:textId="102B61D0" w:rsidR="00EC0914" w:rsidRPr="00EC0914" w:rsidRDefault="0021797E" w:rsidP="0021797E">
      <w:pPr>
        <w:pStyle w:val="Caption"/>
        <w:jc w:val="center"/>
      </w:pPr>
      <w:bookmarkStart w:id="4" w:name="_Toc101526619"/>
      <w:r>
        <w:t xml:space="preserve">Figure </w:t>
      </w:r>
      <w:r w:rsidR="002E13C2">
        <w:fldChar w:fldCharType="begin"/>
      </w:r>
      <w:r w:rsidR="002E13C2">
        <w:instrText xml:space="preserve"> SEQ Figure \* ARABIC </w:instrText>
      </w:r>
      <w:r w:rsidR="002E13C2">
        <w:fldChar w:fldCharType="separate"/>
      </w:r>
      <w:r w:rsidR="00A469D0">
        <w:rPr>
          <w:noProof/>
        </w:rPr>
        <w:t>2</w:t>
      </w:r>
      <w:r w:rsidR="002E13C2">
        <w:rPr>
          <w:noProof/>
        </w:rPr>
        <w:fldChar w:fldCharType="end"/>
      </w:r>
      <w:r>
        <w:t xml:space="preserve"> - Gerrit Rietveld's Red and Blue Chair - Rood Blauwe - </w:t>
      </w:r>
      <w:r w:rsidRPr="00DC4600">
        <w:t>https://rietveldoriginals.com/en/collection/red-and-blue-chair-cassina/</w:t>
      </w:r>
      <w:bookmarkEnd w:id="4"/>
    </w:p>
    <w:p w14:paraId="3C7093A5" w14:textId="0C4E7505" w:rsidR="0021797E" w:rsidRDefault="002E13C2" w:rsidP="0021797E">
      <w:r>
        <w:t>Ms</w:t>
      </w:r>
      <w:r w:rsidR="0021797E">
        <w:t xml:space="preserve"> Schr</w:t>
      </w:r>
      <w:r w:rsidR="00A469D0">
        <w:rPr>
          <w:rFonts w:cstheme="minorHAnsi"/>
        </w:rPr>
        <w:t>ӧ</w:t>
      </w:r>
      <w:r w:rsidR="0021797E">
        <w:t xml:space="preserve">der had stringent ideas on what she wanted from the house and was heavily involved in the design. She was credited with the design for many years as a joint designer with Rietveld and also worked on other building designs with him. In 1982 she is quoted </w:t>
      </w:r>
      <w:r w:rsidR="00FC0220">
        <w:t>as</w:t>
      </w:r>
      <w:r w:rsidR="0021797E">
        <w:t xml:space="preserve"> having said, “I think this house Rietveld isn’t so “Rietveld”. I think he adapted himself somewhat to what I wanted. And I believe I loved this house more than Rietveld did. There is so much of myself here, I respond to the whole atmosphere of the place.” </w:t>
      </w:r>
      <w:sdt>
        <w:sdtPr>
          <w:id w:val="-1961944715"/>
          <w:citation/>
        </w:sdtPr>
        <w:sdtEndPr/>
        <w:sdtContent>
          <w:r w:rsidR="000A3AC1">
            <w:fldChar w:fldCharType="begin"/>
          </w:r>
          <w:r w:rsidR="000A3AC1">
            <w:instrText xml:space="preserve"> CITATION Hea13 \l 2057 </w:instrText>
          </w:r>
          <w:r w:rsidR="000A3AC1">
            <w:fldChar w:fldCharType="separate"/>
          </w:r>
          <w:r w:rsidR="001B4CAC" w:rsidRPr="001B4CAC">
            <w:rPr>
              <w:noProof/>
            </w:rPr>
            <w:t>(Heathcote, 2013)</w:t>
          </w:r>
          <w:r w:rsidR="000A3AC1">
            <w:fldChar w:fldCharType="end"/>
          </w:r>
        </w:sdtContent>
      </w:sdt>
      <w:r w:rsidR="000A3AC1">
        <w:t xml:space="preserve"> She used the house as a residential dwelling until her death in 1985 when it </w:t>
      </w:r>
      <w:proofErr w:type="gramStart"/>
      <w:r w:rsidR="000A3AC1">
        <w:t>was made</w:t>
      </w:r>
      <w:proofErr w:type="gramEnd"/>
      <w:r w:rsidR="000A3AC1">
        <w:t xml:space="preserve"> into a museum and a World Heritage site.</w:t>
      </w:r>
    </w:p>
    <w:p w14:paraId="542BAD9C" w14:textId="77777777" w:rsidR="00EC0914" w:rsidRDefault="00EC0914" w:rsidP="00EC0914">
      <w:pPr>
        <w:pStyle w:val="Default"/>
        <w:rPr>
          <w:color w:val="auto"/>
        </w:rPr>
      </w:pPr>
    </w:p>
    <w:p w14:paraId="2AB00E7E" w14:textId="11A763E3" w:rsidR="00EC0914" w:rsidRDefault="00EC0914" w:rsidP="00EC0914">
      <w:pPr>
        <w:pStyle w:val="Heading2"/>
      </w:pPr>
      <w:bookmarkStart w:id="5" w:name="_Toc101896533"/>
      <w:r>
        <w:lastRenderedPageBreak/>
        <w:t>Plan and Section</w:t>
      </w:r>
      <w:bookmarkEnd w:id="5"/>
      <w:r>
        <w:t xml:space="preserve"> </w:t>
      </w:r>
    </w:p>
    <w:p w14:paraId="437581D9" w14:textId="77777777" w:rsidR="00325632" w:rsidRDefault="00325632" w:rsidP="00A469D0">
      <w:pPr>
        <w:jc w:val="center"/>
      </w:pPr>
      <w:r>
        <w:rPr>
          <w:noProof/>
        </w:rPr>
        <w:drawing>
          <wp:inline distT="0" distB="0" distL="0" distR="0" wp14:anchorId="228B5B59" wp14:editId="52DC973C">
            <wp:extent cx="5341620" cy="4006511"/>
            <wp:effectExtent l="0" t="0" r="0" b="0"/>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358865" cy="4019446"/>
                    </a:xfrm>
                    <a:prstGeom prst="rect">
                      <a:avLst/>
                    </a:prstGeom>
                  </pic:spPr>
                </pic:pic>
              </a:graphicData>
            </a:graphic>
          </wp:inline>
        </w:drawing>
      </w:r>
    </w:p>
    <w:p w14:paraId="2FBF57C9" w14:textId="0A2DDCEC" w:rsidR="00325632" w:rsidRDefault="00325632" w:rsidP="00A469D0">
      <w:pPr>
        <w:pStyle w:val="Caption"/>
        <w:keepNext/>
        <w:jc w:val="center"/>
      </w:pPr>
      <w:bookmarkStart w:id="6" w:name="_Toc101526620"/>
      <w:r>
        <w:t xml:space="preserve">Figure </w:t>
      </w:r>
      <w:r w:rsidR="002E13C2">
        <w:fldChar w:fldCharType="begin"/>
      </w:r>
      <w:r w:rsidR="002E13C2">
        <w:instrText xml:space="preserve"> SEQ Figure \* ARABIC </w:instrText>
      </w:r>
      <w:r w:rsidR="002E13C2">
        <w:fldChar w:fldCharType="separate"/>
      </w:r>
      <w:r w:rsidR="00A469D0">
        <w:rPr>
          <w:noProof/>
        </w:rPr>
        <w:t>3</w:t>
      </w:r>
      <w:r w:rsidR="002E13C2">
        <w:rPr>
          <w:noProof/>
        </w:rPr>
        <w:fldChar w:fldCharType="end"/>
      </w:r>
      <w:r>
        <w:t xml:space="preserve"> - Lower and upper floor plan - Scale 1:100 (Draft – Hannah Hatherall)</w:t>
      </w:r>
      <w:bookmarkEnd w:id="6"/>
    </w:p>
    <w:p w14:paraId="3E66E6B6" w14:textId="54ED5414" w:rsidR="00325632" w:rsidRDefault="00325632" w:rsidP="00A469D0">
      <w:pPr>
        <w:pStyle w:val="Caption"/>
        <w:keepNext/>
        <w:jc w:val="center"/>
      </w:pPr>
      <w:r>
        <w:rPr>
          <w:noProof/>
        </w:rPr>
        <w:drawing>
          <wp:inline distT="0" distB="0" distL="0" distR="0" wp14:anchorId="7A6D318F" wp14:editId="4F801D3A">
            <wp:extent cx="5334000" cy="4000795"/>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342760" cy="4007365"/>
                    </a:xfrm>
                    <a:prstGeom prst="rect">
                      <a:avLst/>
                    </a:prstGeom>
                  </pic:spPr>
                </pic:pic>
              </a:graphicData>
            </a:graphic>
          </wp:inline>
        </w:drawing>
      </w:r>
    </w:p>
    <w:p w14:paraId="0CAD98E8" w14:textId="79A50634" w:rsidR="00325632" w:rsidRDefault="00325632" w:rsidP="00A469D0">
      <w:pPr>
        <w:pStyle w:val="Caption"/>
        <w:jc w:val="center"/>
      </w:pPr>
      <w:bookmarkStart w:id="7" w:name="_Toc101526621"/>
      <w:r>
        <w:t xml:space="preserve">Figure </w:t>
      </w:r>
      <w:r w:rsidR="002E13C2">
        <w:fldChar w:fldCharType="begin"/>
      </w:r>
      <w:r w:rsidR="002E13C2">
        <w:instrText xml:space="preserve"> SEQ Figure \* ARABIC </w:instrText>
      </w:r>
      <w:r w:rsidR="002E13C2">
        <w:fldChar w:fldCharType="separate"/>
      </w:r>
      <w:r w:rsidR="00A469D0">
        <w:rPr>
          <w:noProof/>
        </w:rPr>
        <w:t>4</w:t>
      </w:r>
      <w:r w:rsidR="002E13C2">
        <w:rPr>
          <w:noProof/>
        </w:rPr>
        <w:fldChar w:fldCharType="end"/>
      </w:r>
      <w:r w:rsidRPr="00433B84">
        <w:t xml:space="preserve">- Lower and upper floor plan - Scale 1:100 </w:t>
      </w:r>
      <w:r>
        <w:t>(Hannah Hatherall)</w:t>
      </w:r>
      <w:bookmarkEnd w:id="7"/>
    </w:p>
    <w:p w14:paraId="20442935" w14:textId="44463024" w:rsidR="00F931F3" w:rsidRDefault="00F931F3" w:rsidP="00F931F3">
      <w:r>
        <w:lastRenderedPageBreak/>
        <w:t xml:space="preserve">As a young widow with three children, </w:t>
      </w:r>
      <w:r w:rsidR="002E13C2">
        <w:t>Ms</w:t>
      </w:r>
      <w:r>
        <w:t xml:space="preserve"> Schr</w:t>
      </w:r>
      <w:r w:rsidR="00A469D0">
        <w:rPr>
          <w:rFonts w:cstheme="minorHAnsi"/>
        </w:rPr>
        <w:t>ӧ</w:t>
      </w:r>
      <w:r>
        <w:t xml:space="preserve">der wanted a house that would allow her to socialise with her children and allow them to have the freedom of space during the day and an element of privacy during the night. On the original plans to the local authority, the lower floor was to be the living space and the upper floor </w:t>
      </w:r>
      <w:proofErr w:type="gramStart"/>
      <w:r>
        <w:t>was labelled</w:t>
      </w:r>
      <w:proofErr w:type="gramEnd"/>
      <w:r>
        <w:t xml:space="preserve"> as “Attic” to bypass the building regulations of the time.</w:t>
      </w:r>
    </w:p>
    <w:p w14:paraId="1653D353" w14:textId="619ECF85" w:rsidR="00A469D0" w:rsidRPr="00EC0914" w:rsidRDefault="00A469D0" w:rsidP="00F931F3">
      <w:r>
        <w:t xml:space="preserve">To comply with local building regulations the lower floor has </w:t>
      </w:r>
      <w:proofErr w:type="gramStart"/>
      <w:r>
        <w:t>been designed</w:t>
      </w:r>
      <w:proofErr w:type="gramEnd"/>
      <w:r>
        <w:t xml:space="preserve"> </w:t>
      </w:r>
      <w:r w:rsidR="007479C4">
        <w:t>more traditionall</w:t>
      </w:r>
      <w:r>
        <w:t xml:space="preserve">y with brick rendered walls. Located on this floor is the kitchen/dining area, reading space, with </w:t>
      </w:r>
      <w:r w:rsidR="007479C4">
        <w:t xml:space="preserve">a </w:t>
      </w:r>
      <w:r>
        <w:t>separate sleeping corner and reading room. In reality</w:t>
      </w:r>
      <w:r w:rsidR="007479C4">
        <w:t>,</w:t>
      </w:r>
      <w:r>
        <w:t xml:space="preserve"> the residents spent </w:t>
      </w:r>
      <w:r w:rsidR="002E13C2">
        <w:t>the majority</w:t>
      </w:r>
      <w:r>
        <w:t xml:space="preserve"> of their time on the upper floor where the three bedrooms, a large open living area and bathing and toilet facilities. </w:t>
      </w:r>
    </w:p>
    <w:p w14:paraId="116EC4FE" w14:textId="77777777" w:rsidR="00325632" w:rsidRDefault="00325632" w:rsidP="00A469D0">
      <w:pPr>
        <w:pStyle w:val="Caption"/>
        <w:keepNext/>
        <w:jc w:val="center"/>
      </w:pPr>
      <w:r>
        <w:rPr>
          <w:noProof/>
        </w:rPr>
        <w:drawing>
          <wp:inline distT="0" distB="0" distL="0" distR="0" wp14:anchorId="5C0C444B" wp14:editId="35D77771">
            <wp:extent cx="5548644" cy="4161790"/>
            <wp:effectExtent l="0" t="0" r="0" b="0"/>
            <wp:docPr id="12" name="Picture 12" descr="A drawing of a hous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drawing of a house&#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548803" cy="4161909"/>
                    </a:xfrm>
                    <a:prstGeom prst="rect">
                      <a:avLst/>
                    </a:prstGeom>
                  </pic:spPr>
                </pic:pic>
              </a:graphicData>
            </a:graphic>
          </wp:inline>
        </w:drawing>
      </w:r>
    </w:p>
    <w:p w14:paraId="61880FF3" w14:textId="522E1F59" w:rsidR="00325632" w:rsidRDefault="00325632" w:rsidP="00A469D0">
      <w:pPr>
        <w:pStyle w:val="Caption"/>
        <w:jc w:val="center"/>
      </w:pPr>
      <w:bookmarkStart w:id="8" w:name="_Toc101526622"/>
      <w:r>
        <w:t xml:space="preserve">Figure </w:t>
      </w:r>
      <w:r w:rsidR="002E13C2">
        <w:fldChar w:fldCharType="begin"/>
      </w:r>
      <w:r w:rsidR="002E13C2">
        <w:instrText xml:space="preserve"> SEQ Figure \* ARABIC </w:instrText>
      </w:r>
      <w:r w:rsidR="002E13C2">
        <w:fldChar w:fldCharType="separate"/>
      </w:r>
      <w:r w:rsidR="00A469D0">
        <w:rPr>
          <w:noProof/>
        </w:rPr>
        <w:t>5</w:t>
      </w:r>
      <w:r w:rsidR="002E13C2">
        <w:rPr>
          <w:noProof/>
        </w:rPr>
        <w:fldChar w:fldCharType="end"/>
      </w:r>
      <w:r>
        <w:t xml:space="preserve"> - </w:t>
      </w:r>
      <w:r w:rsidR="00F931F3">
        <w:t>Southwest</w:t>
      </w:r>
      <w:r>
        <w:t xml:space="preserve"> Elevation - Scale 1:50 (Draft - Hannah Hatherall)</w:t>
      </w:r>
      <w:bookmarkEnd w:id="8"/>
    </w:p>
    <w:p w14:paraId="0D22D827" w14:textId="77777777" w:rsidR="00325632" w:rsidRDefault="00325632" w:rsidP="00A469D0">
      <w:pPr>
        <w:pStyle w:val="Caption"/>
        <w:keepNext/>
        <w:jc w:val="center"/>
      </w:pPr>
      <w:r>
        <w:rPr>
          <w:noProof/>
        </w:rPr>
        <w:lastRenderedPageBreak/>
        <w:drawing>
          <wp:inline distT="0" distB="0" distL="0" distR="0" wp14:anchorId="75459E72" wp14:editId="718F1700">
            <wp:extent cx="5402580" cy="4052234"/>
            <wp:effectExtent l="0" t="0" r="7620" b="5715"/>
            <wp:docPr id="5" name="Picture 5"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indoo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409195" cy="4057195"/>
                    </a:xfrm>
                    <a:prstGeom prst="rect">
                      <a:avLst/>
                    </a:prstGeom>
                  </pic:spPr>
                </pic:pic>
              </a:graphicData>
            </a:graphic>
          </wp:inline>
        </w:drawing>
      </w:r>
    </w:p>
    <w:p w14:paraId="0CCB079E" w14:textId="53CF79FC" w:rsidR="00325632" w:rsidRDefault="00325632" w:rsidP="00A469D0">
      <w:pPr>
        <w:pStyle w:val="Caption"/>
        <w:jc w:val="center"/>
      </w:pPr>
      <w:bookmarkStart w:id="9" w:name="_Toc101526623"/>
      <w:r>
        <w:t xml:space="preserve">Figure </w:t>
      </w:r>
      <w:r w:rsidR="002E13C2">
        <w:fldChar w:fldCharType="begin"/>
      </w:r>
      <w:r w:rsidR="002E13C2">
        <w:instrText xml:space="preserve"> SEQ Figure \* ARABIC </w:instrText>
      </w:r>
      <w:r w:rsidR="002E13C2">
        <w:fldChar w:fldCharType="separate"/>
      </w:r>
      <w:r w:rsidR="00A469D0">
        <w:rPr>
          <w:noProof/>
        </w:rPr>
        <w:t>6</w:t>
      </w:r>
      <w:r w:rsidR="002E13C2">
        <w:rPr>
          <w:noProof/>
        </w:rPr>
        <w:fldChar w:fldCharType="end"/>
      </w:r>
      <w:r w:rsidRPr="00444FA2">
        <w:t xml:space="preserve"> - </w:t>
      </w:r>
      <w:r w:rsidR="00F931F3" w:rsidRPr="00444FA2">
        <w:t>Southwest</w:t>
      </w:r>
      <w:r w:rsidRPr="00444FA2">
        <w:t xml:space="preserve"> Elevation - Scale 1:50 (Hannah Hatherall)</w:t>
      </w:r>
      <w:bookmarkEnd w:id="9"/>
    </w:p>
    <w:p w14:paraId="5987ABDC" w14:textId="7DF5BD1A" w:rsidR="00A469D0" w:rsidRPr="00A469D0" w:rsidRDefault="00A469D0" w:rsidP="00A469D0">
      <w:r>
        <w:t>The De Stijl simplicity and primary colours continue from the interior to the exterior.</w:t>
      </w:r>
      <w:r w:rsidR="00EC4C5E">
        <w:t xml:space="preserve"> With the intersecting planes of the building in White and three shades of Grey and the door and window frames in black on the exterior and black or white on the interior. The </w:t>
      </w:r>
      <w:r w:rsidR="002E13C2">
        <w:t>three</w:t>
      </w:r>
      <w:r w:rsidR="00EC4C5E">
        <w:t xml:space="preserve"> primary colours </w:t>
      </w:r>
      <w:proofErr w:type="gramStart"/>
      <w:r w:rsidR="00EC4C5E">
        <w:t>were added</w:t>
      </w:r>
      <w:proofErr w:type="gramEnd"/>
      <w:r w:rsidR="00EC4C5E">
        <w:t xml:space="preserve"> to the linear aspects of the building and also to the furniture within the house.</w:t>
      </w:r>
    </w:p>
    <w:p w14:paraId="11E52070" w14:textId="77777777" w:rsidR="00325632" w:rsidRDefault="00325632" w:rsidP="00A469D0">
      <w:pPr>
        <w:pStyle w:val="Caption"/>
        <w:keepNext/>
        <w:jc w:val="center"/>
      </w:pPr>
      <w:r>
        <w:rPr>
          <w:noProof/>
        </w:rPr>
        <w:lastRenderedPageBreak/>
        <w:drawing>
          <wp:inline distT="0" distB="0" distL="0" distR="0" wp14:anchorId="680AFBF4" wp14:editId="1D8E8990">
            <wp:extent cx="5386083" cy="4039860"/>
            <wp:effectExtent l="0" t="0" r="5080" b="0"/>
            <wp:docPr id="13" name="Picture 13" descr="A drawing of a hous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drawing of a house&#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408359" cy="4056569"/>
                    </a:xfrm>
                    <a:prstGeom prst="rect">
                      <a:avLst/>
                    </a:prstGeom>
                  </pic:spPr>
                </pic:pic>
              </a:graphicData>
            </a:graphic>
          </wp:inline>
        </w:drawing>
      </w:r>
    </w:p>
    <w:p w14:paraId="1E1A2528" w14:textId="159F9A2B" w:rsidR="00325632" w:rsidRDefault="00325632" w:rsidP="00A469D0">
      <w:pPr>
        <w:pStyle w:val="Caption"/>
        <w:jc w:val="center"/>
      </w:pPr>
      <w:bookmarkStart w:id="10" w:name="_Toc101526624"/>
      <w:r>
        <w:t xml:space="preserve">Figure </w:t>
      </w:r>
      <w:r w:rsidR="002E13C2">
        <w:fldChar w:fldCharType="begin"/>
      </w:r>
      <w:r w:rsidR="002E13C2">
        <w:instrText xml:space="preserve"> SEQ Figure \* ARABIC </w:instrText>
      </w:r>
      <w:r w:rsidR="002E13C2">
        <w:fldChar w:fldCharType="separate"/>
      </w:r>
      <w:r w:rsidR="00A469D0">
        <w:rPr>
          <w:noProof/>
        </w:rPr>
        <w:t>7</w:t>
      </w:r>
      <w:r w:rsidR="002E13C2">
        <w:rPr>
          <w:noProof/>
        </w:rPr>
        <w:fldChar w:fldCharType="end"/>
      </w:r>
      <w:r w:rsidRPr="00CF3056">
        <w:t xml:space="preserve"> - </w:t>
      </w:r>
      <w:r w:rsidR="00F931F3" w:rsidRPr="00CF3056">
        <w:t>Southeast</w:t>
      </w:r>
      <w:r w:rsidRPr="00CF3056">
        <w:t xml:space="preserve"> Elevation - Scale 1:50 (Draft - Hannah Hatherall)</w:t>
      </w:r>
      <w:bookmarkEnd w:id="10"/>
    </w:p>
    <w:p w14:paraId="1B41399B" w14:textId="77777777" w:rsidR="00325632" w:rsidRDefault="00325632" w:rsidP="00A469D0">
      <w:pPr>
        <w:pStyle w:val="Caption"/>
        <w:keepNext/>
        <w:jc w:val="center"/>
      </w:pPr>
      <w:r>
        <w:rPr>
          <w:noProof/>
        </w:rPr>
        <w:drawing>
          <wp:inline distT="0" distB="0" distL="0" distR="0" wp14:anchorId="7C6F7AC7" wp14:editId="562AA401">
            <wp:extent cx="5406398" cy="4055098"/>
            <wp:effectExtent l="0" t="0" r="3810" b="3175"/>
            <wp:docPr id="7" name="Picture 7"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 engineering drawing&#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419827" cy="4065171"/>
                    </a:xfrm>
                    <a:prstGeom prst="rect">
                      <a:avLst/>
                    </a:prstGeom>
                  </pic:spPr>
                </pic:pic>
              </a:graphicData>
            </a:graphic>
          </wp:inline>
        </w:drawing>
      </w:r>
    </w:p>
    <w:p w14:paraId="304BC0FB" w14:textId="5FA7D114" w:rsidR="00325632" w:rsidRDefault="00325632" w:rsidP="00A469D0">
      <w:pPr>
        <w:pStyle w:val="Caption"/>
        <w:jc w:val="center"/>
      </w:pPr>
      <w:bookmarkStart w:id="11" w:name="_Toc101526625"/>
      <w:r>
        <w:t xml:space="preserve">Figure </w:t>
      </w:r>
      <w:r w:rsidR="002E13C2">
        <w:fldChar w:fldCharType="begin"/>
      </w:r>
      <w:r w:rsidR="002E13C2">
        <w:instrText xml:space="preserve"> SEQ Figure \* ARABIC </w:instrText>
      </w:r>
      <w:r w:rsidR="002E13C2">
        <w:fldChar w:fldCharType="separate"/>
      </w:r>
      <w:r w:rsidR="00A469D0">
        <w:rPr>
          <w:noProof/>
        </w:rPr>
        <w:t>8</w:t>
      </w:r>
      <w:r w:rsidR="002E13C2">
        <w:rPr>
          <w:noProof/>
        </w:rPr>
        <w:fldChar w:fldCharType="end"/>
      </w:r>
      <w:r w:rsidRPr="00CB68F9">
        <w:t xml:space="preserve"> - </w:t>
      </w:r>
      <w:r w:rsidR="00F931F3" w:rsidRPr="00CB68F9">
        <w:t>Southeast</w:t>
      </w:r>
      <w:r w:rsidRPr="00CB68F9">
        <w:t xml:space="preserve"> Elevation - Scale 1:50 (Hannah Hatherall)</w:t>
      </w:r>
      <w:bookmarkEnd w:id="11"/>
    </w:p>
    <w:p w14:paraId="018B1584" w14:textId="77777777" w:rsidR="00325632" w:rsidRDefault="00325632" w:rsidP="00A469D0">
      <w:pPr>
        <w:pStyle w:val="Caption"/>
        <w:keepNext/>
        <w:jc w:val="center"/>
      </w:pPr>
      <w:r>
        <w:rPr>
          <w:noProof/>
        </w:rPr>
        <w:lastRenderedPageBreak/>
        <w:drawing>
          <wp:inline distT="0" distB="0" distL="0" distR="0" wp14:anchorId="07EA4A8C" wp14:editId="16484162">
            <wp:extent cx="5303520" cy="3977934"/>
            <wp:effectExtent l="0" t="0" r="0" b="3810"/>
            <wp:docPr id="11" name="Picture 11" descr="A drawing of a hous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drawing of a house&#10;&#10;Description automatically generated with medium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308281" cy="3981505"/>
                    </a:xfrm>
                    <a:prstGeom prst="rect">
                      <a:avLst/>
                    </a:prstGeom>
                  </pic:spPr>
                </pic:pic>
              </a:graphicData>
            </a:graphic>
          </wp:inline>
        </w:drawing>
      </w:r>
    </w:p>
    <w:p w14:paraId="4FC51CBA" w14:textId="75D38767" w:rsidR="00325632" w:rsidRDefault="00325632" w:rsidP="00A469D0">
      <w:pPr>
        <w:pStyle w:val="Caption"/>
        <w:jc w:val="center"/>
      </w:pPr>
      <w:bookmarkStart w:id="12" w:name="_Toc101526626"/>
      <w:r>
        <w:t xml:space="preserve">Figure </w:t>
      </w:r>
      <w:r w:rsidR="002E13C2">
        <w:fldChar w:fldCharType="begin"/>
      </w:r>
      <w:r w:rsidR="002E13C2">
        <w:instrText xml:space="preserve"> SEQ Figure \* ARABIC </w:instrText>
      </w:r>
      <w:r w:rsidR="002E13C2">
        <w:fldChar w:fldCharType="separate"/>
      </w:r>
      <w:r w:rsidR="00A469D0">
        <w:rPr>
          <w:noProof/>
        </w:rPr>
        <w:t>9</w:t>
      </w:r>
      <w:r w:rsidR="002E13C2">
        <w:rPr>
          <w:noProof/>
        </w:rPr>
        <w:fldChar w:fldCharType="end"/>
      </w:r>
      <w:r w:rsidRPr="006D0D71">
        <w:t xml:space="preserve"> </w:t>
      </w:r>
      <w:r w:rsidR="00F931F3">
        <w:t>–</w:t>
      </w:r>
      <w:r w:rsidRPr="006D0D71">
        <w:t xml:space="preserve"> </w:t>
      </w:r>
      <w:r w:rsidR="00F931F3">
        <w:t>Cross</w:t>
      </w:r>
      <w:r w:rsidR="001B4CAC">
        <w:t>-</w:t>
      </w:r>
      <w:r w:rsidR="00F931F3">
        <w:t>Sectional View</w:t>
      </w:r>
      <w:r w:rsidRPr="006D0D71">
        <w:t xml:space="preserve"> - Scale 1:50 (Draft - Hannah Hatherall)</w:t>
      </w:r>
      <w:bookmarkEnd w:id="12"/>
    </w:p>
    <w:p w14:paraId="125F663E" w14:textId="77777777" w:rsidR="00325632" w:rsidRDefault="00325632" w:rsidP="00A469D0">
      <w:pPr>
        <w:pStyle w:val="Caption"/>
        <w:keepNext/>
        <w:jc w:val="center"/>
      </w:pPr>
      <w:r>
        <w:rPr>
          <w:noProof/>
        </w:rPr>
        <w:drawing>
          <wp:inline distT="0" distB="0" distL="0" distR="0" wp14:anchorId="02DC4630" wp14:editId="194FB95C">
            <wp:extent cx="5335299" cy="4001770"/>
            <wp:effectExtent l="0" t="0" r="0" b="0"/>
            <wp:docPr id="9" name="Picture 9"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 engineering drawing&#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335737" cy="4002099"/>
                    </a:xfrm>
                    <a:prstGeom prst="rect">
                      <a:avLst/>
                    </a:prstGeom>
                  </pic:spPr>
                </pic:pic>
              </a:graphicData>
            </a:graphic>
          </wp:inline>
        </w:drawing>
      </w:r>
    </w:p>
    <w:p w14:paraId="474434D1" w14:textId="46BCB53C" w:rsidR="0021797E" w:rsidRDefault="00325632" w:rsidP="00A469D0">
      <w:pPr>
        <w:pStyle w:val="Caption"/>
        <w:jc w:val="center"/>
      </w:pPr>
      <w:bookmarkStart w:id="13" w:name="_Toc101526627"/>
      <w:r>
        <w:t xml:space="preserve">Figure </w:t>
      </w:r>
      <w:r w:rsidR="002E13C2">
        <w:fldChar w:fldCharType="begin"/>
      </w:r>
      <w:r w:rsidR="002E13C2">
        <w:instrText xml:space="preserve"> SEQ Figure \* ARABIC </w:instrText>
      </w:r>
      <w:r w:rsidR="002E13C2">
        <w:fldChar w:fldCharType="separate"/>
      </w:r>
      <w:r w:rsidR="00A469D0">
        <w:rPr>
          <w:noProof/>
        </w:rPr>
        <w:t>10</w:t>
      </w:r>
      <w:r w:rsidR="002E13C2">
        <w:rPr>
          <w:noProof/>
        </w:rPr>
        <w:fldChar w:fldCharType="end"/>
      </w:r>
      <w:r w:rsidRPr="00860161">
        <w:t xml:space="preserve"> </w:t>
      </w:r>
      <w:r w:rsidR="00F931F3">
        <w:t>–</w:t>
      </w:r>
      <w:r w:rsidRPr="00860161">
        <w:t xml:space="preserve"> </w:t>
      </w:r>
      <w:r w:rsidR="00F931F3">
        <w:t>Cross</w:t>
      </w:r>
      <w:r w:rsidR="007479C4">
        <w:t>-</w:t>
      </w:r>
      <w:r w:rsidR="00F931F3">
        <w:t>Sectional View</w:t>
      </w:r>
      <w:r w:rsidRPr="00860161">
        <w:t xml:space="preserve"> - Scale 1:50 (Hannah Hatherall)</w:t>
      </w:r>
      <w:bookmarkEnd w:id="13"/>
    </w:p>
    <w:p w14:paraId="7EEEF603" w14:textId="77777777" w:rsidR="00EC0914" w:rsidRDefault="00EC0914" w:rsidP="00EC0914">
      <w:pPr>
        <w:pStyle w:val="Default"/>
        <w:rPr>
          <w:color w:val="auto"/>
        </w:rPr>
      </w:pPr>
    </w:p>
    <w:p w14:paraId="2414B09D" w14:textId="430882DC" w:rsidR="00FC0220" w:rsidRDefault="00EC0914" w:rsidP="00436A0C">
      <w:pPr>
        <w:pStyle w:val="Heading2"/>
      </w:pPr>
      <w:bookmarkStart w:id="14" w:name="_Toc101896534"/>
      <w:r>
        <w:lastRenderedPageBreak/>
        <w:t>Materials and Light</w:t>
      </w:r>
      <w:bookmarkEnd w:id="14"/>
      <w:r>
        <w:t xml:space="preserve"> </w:t>
      </w:r>
    </w:p>
    <w:p w14:paraId="24AAB315" w14:textId="117ED52B" w:rsidR="00EC0914" w:rsidRDefault="00FC0220" w:rsidP="00EC0914">
      <w:r>
        <w:t xml:space="preserve">Rietveld had wanted to construct the house </w:t>
      </w:r>
      <w:r w:rsidR="00EC4C5E">
        <w:t>entirely from</w:t>
      </w:r>
      <w:r>
        <w:t xml:space="preserve"> concrete however this was too expensive at the time and only the foundations and balconies </w:t>
      </w:r>
      <w:proofErr w:type="gramStart"/>
      <w:r>
        <w:t>were made</w:t>
      </w:r>
      <w:proofErr w:type="gramEnd"/>
      <w:r>
        <w:t xml:space="preserve"> of concrete. The main structural element of the house is </w:t>
      </w:r>
      <w:r w:rsidR="00A469D0">
        <w:t>s</w:t>
      </w:r>
      <w:r>
        <w:t xml:space="preserve">teel </w:t>
      </w:r>
      <w:r w:rsidR="00A469D0">
        <w:t>g</w:t>
      </w:r>
      <w:r>
        <w:t xml:space="preserve">irders with a </w:t>
      </w:r>
      <w:r w:rsidR="00A469D0">
        <w:t>w</w:t>
      </w:r>
      <w:r>
        <w:t xml:space="preserve">ire mesh. The floors, doors and window frames </w:t>
      </w:r>
      <w:proofErr w:type="gramStart"/>
      <w:r>
        <w:t>were made</w:t>
      </w:r>
      <w:proofErr w:type="gramEnd"/>
      <w:r>
        <w:t xml:space="preserve"> from wood</w:t>
      </w:r>
      <w:r w:rsidR="00A469D0">
        <w:t xml:space="preserve"> to reduce the cost of the overall build</w:t>
      </w:r>
      <w:r>
        <w:t xml:space="preserve">. The walls </w:t>
      </w:r>
      <w:proofErr w:type="gramStart"/>
      <w:r>
        <w:t>were constructed</w:t>
      </w:r>
      <w:proofErr w:type="gramEnd"/>
      <w:r>
        <w:t xml:space="preserve"> of Brick and rendered with white plaster. The vertical load-barring steel girders extend beyond the horizontal planes of the building, this not only improves the structural qualities of the steel but also improved the dynamic quality of the design. Where the steels and planes </w:t>
      </w:r>
      <w:proofErr w:type="gramStart"/>
      <w:r>
        <w:t xml:space="preserve">are physically </w:t>
      </w:r>
      <w:r w:rsidR="00436A0C">
        <w:t>joined</w:t>
      </w:r>
      <w:proofErr w:type="gramEnd"/>
      <w:r w:rsidR="00436A0C">
        <w:t>,</w:t>
      </w:r>
      <w:r>
        <w:t xml:space="preserve"> they are visually dissociated, this gives the impression of reduced mass and increased space which was Rietveld's main driving force in the design. </w:t>
      </w:r>
      <w:r w:rsidR="00EC4C5E">
        <w:t>“</w:t>
      </w:r>
      <w:r w:rsidR="00EC4C5E" w:rsidRPr="00EC4C5E">
        <w:t>Even the windows are hinged so that they can only open 90 degrees to the wall, preserving strict design standards about intersecting planes, and further blurring the delineation of inside and out.</w:t>
      </w:r>
      <w:r w:rsidR="00EC4C5E">
        <w:t>”</w:t>
      </w:r>
      <w:sdt>
        <w:sdtPr>
          <w:id w:val="-1382246562"/>
          <w:citation/>
        </w:sdtPr>
        <w:sdtEndPr/>
        <w:sdtContent>
          <w:r w:rsidR="00EC4C5E">
            <w:fldChar w:fldCharType="begin"/>
          </w:r>
          <w:r w:rsidR="00EC4C5E">
            <w:instrText xml:space="preserve"> CITATION Arc22 \l 2057 </w:instrText>
          </w:r>
          <w:r w:rsidR="00EC4C5E">
            <w:fldChar w:fldCharType="separate"/>
          </w:r>
          <w:r w:rsidR="001B4CAC">
            <w:rPr>
              <w:noProof/>
            </w:rPr>
            <w:t xml:space="preserve"> </w:t>
          </w:r>
          <w:r w:rsidR="001B4CAC" w:rsidRPr="001B4CAC">
            <w:rPr>
              <w:noProof/>
            </w:rPr>
            <w:t>(Archello Classics, n.d.)</w:t>
          </w:r>
          <w:r w:rsidR="00EC4C5E">
            <w:fldChar w:fldCharType="end"/>
          </w:r>
        </w:sdtContent>
      </w:sdt>
    </w:p>
    <w:p w14:paraId="28E248F2" w14:textId="77777777" w:rsidR="00A469D0" w:rsidRDefault="00A469D0" w:rsidP="00A469D0">
      <w:pPr>
        <w:keepNext/>
        <w:jc w:val="center"/>
      </w:pPr>
      <w:r>
        <w:rPr>
          <w:noProof/>
        </w:rPr>
        <w:drawing>
          <wp:inline distT="0" distB="0" distL="0" distR="0" wp14:anchorId="638D8133" wp14:editId="78DA6D00">
            <wp:extent cx="4274820" cy="2856086"/>
            <wp:effectExtent l="0" t="0" r="0" b="1905"/>
            <wp:docPr id="15" name="Picture 15" descr="A picture containing sky,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sky, outdoor&#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86681" cy="2864010"/>
                    </a:xfrm>
                    <a:prstGeom prst="rect">
                      <a:avLst/>
                    </a:prstGeom>
                    <a:noFill/>
                    <a:ln>
                      <a:noFill/>
                    </a:ln>
                  </pic:spPr>
                </pic:pic>
              </a:graphicData>
            </a:graphic>
          </wp:inline>
        </w:drawing>
      </w:r>
    </w:p>
    <w:p w14:paraId="37E2016B" w14:textId="7002BE64" w:rsidR="00A469D0" w:rsidRDefault="00A469D0" w:rsidP="00A469D0">
      <w:pPr>
        <w:pStyle w:val="Caption"/>
        <w:jc w:val="center"/>
      </w:pPr>
      <w:bookmarkStart w:id="15" w:name="_Toc101526628"/>
      <w:r>
        <w:t xml:space="preserve">Figure </w:t>
      </w:r>
      <w:r w:rsidR="002E13C2">
        <w:fldChar w:fldCharType="begin"/>
      </w:r>
      <w:r w:rsidR="002E13C2">
        <w:instrText xml:space="preserve"> SEQ Figure \* ARABIC </w:instrText>
      </w:r>
      <w:r w:rsidR="002E13C2">
        <w:fldChar w:fldCharType="separate"/>
      </w:r>
      <w:r>
        <w:rPr>
          <w:noProof/>
        </w:rPr>
        <w:t>11</w:t>
      </w:r>
      <w:r w:rsidR="002E13C2">
        <w:rPr>
          <w:noProof/>
        </w:rPr>
        <w:fldChar w:fldCharType="end"/>
      </w:r>
      <w:r>
        <w:t xml:space="preserve"> - The Schroder House Windows Open - </w:t>
      </w:r>
      <w:r w:rsidRPr="008D5C45">
        <w:t>https://inhabitat.com/1920s-rietveld-schroder-house-in-utrecht-is-a-simple-elegant-and-completely-transformable-home/gerrit-rietveld-adaptable-rietveld-schroder-house-utrecht-8/</w:t>
      </w:r>
      <w:r>
        <w:t xml:space="preserve"> (</w:t>
      </w:r>
      <w:r w:rsidR="00EC4C5E">
        <w:t>inhabital</w:t>
      </w:r>
      <w:r>
        <w:t>)</w:t>
      </w:r>
      <w:bookmarkEnd w:id="15"/>
    </w:p>
    <w:p w14:paraId="5B8884FD" w14:textId="5081938A" w:rsidR="00AD5502" w:rsidRPr="00EC0914" w:rsidRDefault="00FC0220" w:rsidP="00EC0914">
      <w:r>
        <w:t xml:space="preserve">Large windows in a horizontal strip further </w:t>
      </w:r>
      <w:r w:rsidR="00436A0C">
        <w:t>accentuate</w:t>
      </w:r>
      <w:r>
        <w:t xml:space="preserve"> the impression that the exterior merges with the interior of the house.</w:t>
      </w:r>
      <w:r w:rsidR="00A469D0">
        <w:t xml:space="preserve"> The corner of the window section is without a frame to emphasis</w:t>
      </w:r>
      <w:r w:rsidR="007479C4">
        <w:t>e</w:t>
      </w:r>
      <w:r w:rsidR="00A469D0">
        <w:t xml:space="preserve"> the open feeling.</w:t>
      </w:r>
      <w:r w:rsidR="008B0F67">
        <w:t xml:space="preserve"> The roof s</w:t>
      </w:r>
      <w:r w:rsidR="000A3AC1">
        <w:t>kylight opened</w:t>
      </w:r>
      <w:r w:rsidR="008B0F67">
        <w:t xml:space="preserve"> to allow for further light to penetrate the upper floor.</w:t>
      </w:r>
    </w:p>
    <w:p w14:paraId="5E5B77F8" w14:textId="77777777" w:rsidR="00EC0914" w:rsidRPr="00EC0914" w:rsidRDefault="00EC0914" w:rsidP="00EC0914">
      <w:pPr>
        <w:autoSpaceDE w:val="0"/>
        <w:autoSpaceDN w:val="0"/>
        <w:adjustRightInd w:val="0"/>
        <w:spacing w:after="0" w:line="240" w:lineRule="auto"/>
        <w:rPr>
          <w:rFonts w:ascii="Cambria" w:hAnsi="Cambria"/>
          <w:sz w:val="24"/>
          <w:szCs w:val="24"/>
        </w:rPr>
      </w:pPr>
    </w:p>
    <w:p w14:paraId="7616479F" w14:textId="32F5111B" w:rsidR="00EC0914" w:rsidRDefault="00EC0914" w:rsidP="00EC0914">
      <w:pPr>
        <w:pStyle w:val="Heading2"/>
      </w:pPr>
      <w:bookmarkStart w:id="16" w:name="_Toc101896535"/>
      <w:r w:rsidRPr="00EC0914">
        <w:t>Idea and theories underpinning the design.</w:t>
      </w:r>
      <w:bookmarkEnd w:id="16"/>
      <w:r w:rsidRPr="00EC0914">
        <w:t xml:space="preserve"> </w:t>
      </w:r>
    </w:p>
    <w:p w14:paraId="7E9DF785" w14:textId="5D8C0CC8" w:rsidR="00EC0914" w:rsidRDefault="00FC0220" w:rsidP="00EC0914">
      <w:r>
        <w:t>The Schr</w:t>
      </w:r>
      <w:r w:rsidR="00A469D0">
        <w:rPr>
          <w:rFonts w:cstheme="minorHAnsi"/>
        </w:rPr>
        <w:t>ӧ</w:t>
      </w:r>
      <w:r>
        <w:t xml:space="preserve">der House is noted to be the </w:t>
      </w:r>
      <w:r w:rsidR="00EC4C5E">
        <w:t>first</w:t>
      </w:r>
      <w:r>
        <w:t xml:space="preserve"> house to be built in the Neoplasticism style (also known as De Stijl). </w:t>
      </w:r>
      <w:r w:rsidR="000A3AC1" w:rsidRPr="000A3AC1">
        <w:t>“This small family house, with its interior, the flexible spatial arrangement, and the visual and formal qualities, was a manifesto of the ideals of the De Stijl group of artists and architects in the Netherlands in the 1920s and has since been considered one of the icons of the Modern Movement in architecture.”</w:t>
      </w:r>
      <w:sdt>
        <w:sdtPr>
          <w:id w:val="678392267"/>
          <w:citation/>
        </w:sdtPr>
        <w:sdtEndPr/>
        <w:sdtContent>
          <w:r w:rsidR="000A3AC1">
            <w:fldChar w:fldCharType="begin"/>
          </w:r>
          <w:r w:rsidR="000A3AC1">
            <w:instrText xml:space="preserve"> CITATION Wor00 \l 2057 </w:instrText>
          </w:r>
          <w:r w:rsidR="000A3AC1">
            <w:fldChar w:fldCharType="separate"/>
          </w:r>
          <w:r w:rsidR="001B4CAC">
            <w:rPr>
              <w:noProof/>
            </w:rPr>
            <w:t xml:space="preserve"> </w:t>
          </w:r>
          <w:r w:rsidR="001B4CAC" w:rsidRPr="001B4CAC">
            <w:rPr>
              <w:noProof/>
            </w:rPr>
            <w:t>(World Heritage Convention, 2000)</w:t>
          </w:r>
          <w:r w:rsidR="000A3AC1">
            <w:fldChar w:fldCharType="end"/>
          </w:r>
        </w:sdtContent>
      </w:sdt>
    </w:p>
    <w:p w14:paraId="49C4B5E0" w14:textId="13D5BF0F" w:rsidR="000A3AC1" w:rsidRDefault="000A3AC1" w:rsidP="00EC0914">
      <w:r>
        <w:t xml:space="preserve">The main concept of the design was to have an open, flexible house that would make the most of the landscape that surrounded it at the time of </w:t>
      </w:r>
      <w:r w:rsidRPr="000A3AC1">
        <w:t xml:space="preserve">building. </w:t>
      </w:r>
      <w:r>
        <w:t xml:space="preserve">The open plan living aspect of the upper floor was seen as innovated along with the concept of sliding </w:t>
      </w:r>
      <w:r w:rsidR="00A469D0">
        <w:t>door</w:t>
      </w:r>
      <w:r w:rsidR="00EC4C5E">
        <w:t>s</w:t>
      </w:r>
      <w:r w:rsidR="00A469D0">
        <w:t xml:space="preserve"> and </w:t>
      </w:r>
      <w:r>
        <w:t xml:space="preserve">walls to offer separation for privacy during the nights. </w:t>
      </w:r>
      <w:r w:rsidR="002E13C2">
        <w:t>Ms</w:t>
      </w:r>
      <w:r>
        <w:t xml:space="preserve"> Schr</w:t>
      </w:r>
      <w:r w:rsidR="00A469D0">
        <w:rPr>
          <w:rFonts w:cstheme="minorHAnsi"/>
        </w:rPr>
        <w:t>ӧ</w:t>
      </w:r>
      <w:r>
        <w:t xml:space="preserve">der was adamant about the functionality of the space. This strength of character was not common in the woman of the time and helped to produce a design that lent itself to </w:t>
      </w:r>
      <w:r>
        <w:lastRenderedPageBreak/>
        <w:t xml:space="preserve">the life of a </w:t>
      </w:r>
      <w:r w:rsidR="00EC4C5E">
        <w:t xml:space="preserve">modern </w:t>
      </w:r>
      <w:r w:rsidR="002E13C2">
        <w:t>single parent</w:t>
      </w:r>
      <w:r>
        <w:t xml:space="preserve"> of three children. </w:t>
      </w:r>
      <w:r w:rsidR="000764CC">
        <w:t>It was truly a home that would grow and develop with the family.</w:t>
      </w:r>
    </w:p>
    <w:p w14:paraId="48B6B448" w14:textId="1605FFAF" w:rsidR="00AD5502" w:rsidRDefault="00AD5502" w:rsidP="00EC0914">
      <w:r>
        <w:t xml:space="preserve">The removal of ornamentation was critical to the design, all furniture and design </w:t>
      </w:r>
      <w:r w:rsidR="000764CC">
        <w:t>features</w:t>
      </w:r>
      <w:r>
        <w:t xml:space="preserve"> were minimal and flexible in their function. </w:t>
      </w:r>
      <w:r w:rsidR="00F4691E">
        <w:t>There are no diagonal line</w:t>
      </w:r>
      <w:r w:rsidR="00842ED5">
        <w:t>s</w:t>
      </w:r>
      <w:r w:rsidR="00F4691E">
        <w:t xml:space="preserve"> or curves within the house, this was to give a calm and clean perspective. As the house was built after the first world war it was thought that a sense of calm simplicity was required and that famil</w:t>
      </w:r>
      <w:r w:rsidR="00842ED5">
        <w:t>ies</w:t>
      </w:r>
      <w:r w:rsidR="00F4691E">
        <w:t xml:space="preserve"> were able to </w:t>
      </w:r>
      <w:r w:rsidR="00842ED5">
        <w:t>l</w:t>
      </w:r>
      <w:r w:rsidR="00F4691E">
        <w:t xml:space="preserve">ive with less formal and grand properties. Rietveld </w:t>
      </w:r>
      <w:r w:rsidR="001674A6">
        <w:t xml:space="preserve">had a vision of a utopian society where homes could be more </w:t>
      </w:r>
      <w:r w:rsidR="00A469D0">
        <w:t>adaptable</w:t>
      </w:r>
      <w:r w:rsidR="001674A6">
        <w:t xml:space="preserve"> with</w:t>
      </w:r>
      <w:r w:rsidR="007479C4">
        <w:t>out</w:t>
      </w:r>
      <w:r w:rsidR="001674A6">
        <w:t xml:space="preserve"> unne</w:t>
      </w:r>
      <w:r w:rsidR="00842ED5">
        <w:t>c</w:t>
      </w:r>
      <w:r w:rsidR="001674A6">
        <w:t xml:space="preserve">essary </w:t>
      </w:r>
      <w:r w:rsidR="00A469D0">
        <w:t>embellishment</w:t>
      </w:r>
      <w:r w:rsidR="001674A6">
        <w:t>.</w:t>
      </w:r>
    </w:p>
    <w:p w14:paraId="2DE3741A" w14:textId="68B06172" w:rsidR="00F4691E" w:rsidRDefault="00F4691E" w:rsidP="00F4691E">
      <w:r>
        <w:t xml:space="preserve">One of the key features of the design for both interior and exterior was the use of De Stijl colours only. Even down to the Crockery, the only colours used were red, blue and yellow with white, </w:t>
      </w:r>
      <w:r w:rsidR="00EC4C5E">
        <w:t xml:space="preserve">three shades of </w:t>
      </w:r>
      <w:r>
        <w:t>grey and black. This is why the house was considered to be a 3D Mondrian painting.</w:t>
      </w:r>
      <w:r w:rsidR="00A469D0">
        <w:t xml:space="preserve"> Rietveld himself commented, </w:t>
      </w:r>
      <w:r w:rsidR="00A469D0" w:rsidRPr="00A469D0">
        <w:t>“We didn't avoid older styles because they were ugly, or because we couldn't reproduce them, but because our own times demanded their own form, I mean, their own manifestation.</w:t>
      </w:r>
      <w:r w:rsidR="00A469D0">
        <w:t xml:space="preserve">” </w:t>
      </w:r>
      <w:sdt>
        <w:sdtPr>
          <w:id w:val="-1990771699"/>
          <w:citation/>
        </w:sdtPr>
        <w:sdtEndPr/>
        <w:sdtContent>
          <w:r w:rsidR="00A469D0">
            <w:fldChar w:fldCharType="begin"/>
          </w:r>
          <w:r w:rsidR="00A469D0">
            <w:instrText xml:space="preserve"> CITATION Pau88 \l 2057 </w:instrText>
          </w:r>
          <w:r w:rsidR="00A469D0">
            <w:fldChar w:fldCharType="separate"/>
          </w:r>
          <w:r w:rsidR="001B4CAC" w:rsidRPr="001B4CAC">
            <w:rPr>
              <w:noProof/>
            </w:rPr>
            <w:t>(Overy, 1988)</w:t>
          </w:r>
          <w:r w:rsidR="00A469D0">
            <w:fldChar w:fldCharType="end"/>
          </w:r>
        </w:sdtContent>
      </w:sdt>
    </w:p>
    <w:p w14:paraId="5034C32D" w14:textId="07EBF4B8" w:rsidR="00935023" w:rsidRDefault="00935023" w:rsidP="00935023">
      <w:pPr>
        <w:pStyle w:val="Heading1"/>
      </w:pPr>
      <w:bookmarkStart w:id="17" w:name="_Toc101896536"/>
      <w:r>
        <w:t>Conclusion</w:t>
      </w:r>
      <w:bookmarkEnd w:id="17"/>
    </w:p>
    <w:p w14:paraId="0217FE8E" w14:textId="6F021114" w:rsidR="00935023" w:rsidRDefault="003133B7" w:rsidP="00F4691E">
      <w:r>
        <w:t>The Rietveld Schr</w:t>
      </w:r>
      <w:r>
        <w:rPr>
          <w:rFonts w:cstheme="minorHAnsi"/>
        </w:rPr>
        <w:t>ӧ</w:t>
      </w:r>
      <w:r>
        <w:t xml:space="preserve">der House was a pioneering design, where the architect and client worked so closely together that the </w:t>
      </w:r>
      <w:r w:rsidR="007479C4">
        <w:t>outcome</w:t>
      </w:r>
      <w:r>
        <w:t xml:space="preserve"> was an ideal living environment for the client that fitted with how she and her family would use the house. The use of the Neoplasticism style was revolutionary and enabled the house to be a monument of Modernist Architecture. It showed the world that living without ornamentation and providing a flexible home would be both financially beneficial and would enhance their daily lives. Could this be something the world needs to look into </w:t>
      </w:r>
      <w:r w:rsidR="00D4022F">
        <w:t xml:space="preserve">again </w:t>
      </w:r>
      <w:r>
        <w:t>in the future to reduce waste and carbon with the removal of unnecessary ornament and ensure flexibility in our use of buildings and the furniture within in a more economical way</w:t>
      </w:r>
      <w:r w:rsidR="007479C4">
        <w:t>?</w:t>
      </w:r>
    </w:p>
    <w:p w14:paraId="5F6C4310" w14:textId="57559BBF" w:rsidR="00EC0914" w:rsidRDefault="00EC0914">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br w:type="page"/>
      </w:r>
    </w:p>
    <w:bookmarkStart w:id="18" w:name="_Toc101896537" w:displacedByCustomXml="next"/>
    <w:sdt>
      <w:sdtPr>
        <w:rPr>
          <w:rFonts w:asciiTheme="minorHAnsi" w:eastAsiaTheme="minorHAnsi" w:hAnsiTheme="minorHAnsi" w:cstheme="minorBidi"/>
          <w:color w:val="auto"/>
          <w:sz w:val="22"/>
          <w:szCs w:val="22"/>
        </w:rPr>
        <w:id w:val="-267546980"/>
        <w:docPartObj>
          <w:docPartGallery w:val="Bibliographies"/>
          <w:docPartUnique/>
        </w:docPartObj>
      </w:sdtPr>
      <w:sdtEndPr/>
      <w:sdtContent>
        <w:p w14:paraId="524F3321" w14:textId="2FC3725D" w:rsidR="00E15393" w:rsidRDefault="00E15393">
          <w:pPr>
            <w:pStyle w:val="Heading1"/>
          </w:pPr>
          <w:r>
            <w:t>References</w:t>
          </w:r>
          <w:bookmarkEnd w:id="18"/>
        </w:p>
        <w:sdt>
          <w:sdtPr>
            <w:id w:val="-573587230"/>
            <w:bibliography/>
          </w:sdtPr>
          <w:sdtEndPr/>
          <w:sdtContent>
            <w:p w14:paraId="01402B8E" w14:textId="77777777" w:rsidR="001B4CAC" w:rsidRDefault="00E15393" w:rsidP="001B4CAC">
              <w:pPr>
                <w:pStyle w:val="Bibliography"/>
                <w:rPr>
                  <w:noProof/>
                  <w:sz w:val="24"/>
                  <w:szCs w:val="24"/>
                </w:rPr>
              </w:pPr>
              <w:r>
                <w:fldChar w:fldCharType="begin"/>
              </w:r>
              <w:r>
                <w:instrText xml:space="preserve"> BIBLIOGRAPHY </w:instrText>
              </w:r>
              <w:r>
                <w:fldChar w:fldCharType="separate"/>
              </w:r>
              <w:r w:rsidR="001B4CAC">
                <w:rPr>
                  <w:noProof/>
                </w:rPr>
                <w:t xml:space="preserve">Archello Classics, n.d. </w:t>
              </w:r>
              <w:r w:rsidR="001B4CAC">
                <w:rPr>
                  <w:i/>
                  <w:iCs/>
                  <w:noProof/>
                </w:rPr>
                <w:t xml:space="preserve">Archello.com. </w:t>
              </w:r>
              <w:r w:rsidR="001B4CAC">
                <w:rPr>
                  <w:noProof/>
                </w:rPr>
                <w:t xml:space="preserve">[Online] </w:t>
              </w:r>
              <w:r w:rsidR="001B4CAC">
                <w:rPr>
                  <w:noProof/>
                </w:rPr>
                <w:br/>
                <w:t xml:space="preserve">Available at: </w:t>
              </w:r>
              <w:r w:rsidR="001B4CAC">
                <w:rPr>
                  <w:noProof/>
                  <w:u w:val="single"/>
                </w:rPr>
                <w:t>https://archello.com/project/rietveld-schroder-house</w:t>
              </w:r>
              <w:r w:rsidR="001B4CAC">
                <w:rPr>
                  <w:noProof/>
                </w:rPr>
                <w:br/>
                <w:t>[Accessed 18th April 2022].</w:t>
              </w:r>
            </w:p>
            <w:p w14:paraId="15D391F9" w14:textId="77777777" w:rsidR="001B4CAC" w:rsidRDefault="001B4CAC" w:rsidP="001B4CAC">
              <w:pPr>
                <w:pStyle w:val="Bibliography"/>
                <w:rPr>
                  <w:noProof/>
                </w:rPr>
              </w:pPr>
              <w:r>
                <w:rPr>
                  <w:noProof/>
                </w:rPr>
                <w:t xml:space="preserve">Cruickshank, D., 2015. Rietveld Schroder House. In: </w:t>
              </w:r>
              <w:r>
                <w:rPr>
                  <w:i/>
                  <w:iCs/>
                  <w:noProof/>
                </w:rPr>
                <w:t xml:space="preserve">A History of Architecture in 100 Buildings. </w:t>
              </w:r>
              <w:r>
                <w:rPr>
                  <w:noProof/>
                </w:rPr>
                <w:t>London: Harper Collins UK, p. 28.</w:t>
              </w:r>
            </w:p>
            <w:p w14:paraId="7093B773" w14:textId="77777777" w:rsidR="001B4CAC" w:rsidRDefault="001B4CAC" w:rsidP="001B4CAC">
              <w:pPr>
                <w:pStyle w:val="Bibliography"/>
                <w:rPr>
                  <w:noProof/>
                </w:rPr>
              </w:pPr>
              <w:r>
                <w:rPr>
                  <w:noProof/>
                </w:rPr>
                <w:t xml:space="preserve">Heathcote, E., 2013. Lives lived in parallel. </w:t>
              </w:r>
              <w:r>
                <w:rPr>
                  <w:i/>
                  <w:iCs/>
                  <w:noProof/>
                </w:rPr>
                <w:t xml:space="preserve">Financial Times, </w:t>
              </w:r>
              <w:r>
                <w:rPr>
                  <w:noProof/>
                </w:rPr>
                <w:t>5th April.</w:t>
              </w:r>
            </w:p>
            <w:p w14:paraId="6DF1B2BE" w14:textId="553317C4" w:rsidR="001B4CAC" w:rsidRDefault="001B4CAC" w:rsidP="001B4CAC">
              <w:pPr>
                <w:pStyle w:val="Bibliography"/>
                <w:rPr>
                  <w:noProof/>
                </w:rPr>
              </w:pPr>
              <w:r>
                <w:rPr>
                  <w:noProof/>
                </w:rPr>
                <w:t xml:space="preserve">Kenneth Frampton, A. S., 2015. </w:t>
              </w:r>
              <w:r>
                <w:rPr>
                  <w:i/>
                  <w:iCs/>
                  <w:noProof/>
                </w:rPr>
                <w:t xml:space="preserve">A genealogy of modern architecture: </w:t>
              </w:r>
              <w:r w:rsidR="007C5254">
                <w:rPr>
                  <w:i/>
                  <w:iCs/>
                  <w:noProof/>
                </w:rPr>
                <w:t xml:space="preserve">a </w:t>
              </w:r>
              <w:r>
                <w:rPr>
                  <w:i/>
                  <w:iCs/>
                  <w:noProof/>
                </w:rPr>
                <w:t xml:space="preserve">comparative critical analysis of built form. </w:t>
              </w:r>
              <w:r>
                <w:rPr>
                  <w:noProof/>
                </w:rPr>
                <w:t>s.l.:</w:t>
              </w:r>
              <w:r w:rsidR="007C5254">
                <w:rPr>
                  <w:noProof/>
                </w:rPr>
                <w:t xml:space="preserve"> </w:t>
              </w:r>
              <w:r>
                <w:rPr>
                  <w:noProof/>
                </w:rPr>
                <w:t>Lars Muller Publishers.</w:t>
              </w:r>
            </w:p>
            <w:p w14:paraId="6C632446" w14:textId="082099F3" w:rsidR="001B4CAC" w:rsidRDefault="001B4CAC" w:rsidP="001B4CAC">
              <w:pPr>
                <w:pStyle w:val="Bibliography"/>
                <w:rPr>
                  <w:noProof/>
                </w:rPr>
              </w:pPr>
              <w:r>
                <w:rPr>
                  <w:noProof/>
                </w:rPr>
                <w:t xml:space="preserve">Luscombe, D., 2017. Illustrating architecture: the </w:t>
              </w:r>
              <w:r w:rsidR="007C5254">
                <w:rPr>
                  <w:noProof/>
                </w:rPr>
                <w:t>S</w:t>
              </w:r>
              <w:r>
                <w:rPr>
                  <w:noProof/>
                </w:rPr>
                <w:t xml:space="preserve">patio-temporal dimension of Gerrit Rietveld's representations of the Schröder House. </w:t>
              </w:r>
              <w:r>
                <w:rPr>
                  <w:i/>
                  <w:iCs/>
                  <w:noProof/>
                </w:rPr>
                <w:t xml:space="preserve">The Journal of Architecture, </w:t>
              </w:r>
              <w:r>
                <w:rPr>
                  <w:noProof/>
                </w:rPr>
                <w:t>22(5), pp. 899-932.</w:t>
              </w:r>
            </w:p>
            <w:p w14:paraId="32737802" w14:textId="77777777" w:rsidR="001B4CAC" w:rsidRDefault="001B4CAC" w:rsidP="001B4CAC">
              <w:pPr>
                <w:pStyle w:val="Bibliography"/>
                <w:rPr>
                  <w:noProof/>
                </w:rPr>
              </w:pPr>
              <w:r>
                <w:rPr>
                  <w:noProof/>
                </w:rPr>
                <w:t xml:space="preserve">Overy, P., 1988. </w:t>
              </w:r>
              <w:r>
                <w:rPr>
                  <w:i/>
                  <w:iCs/>
                  <w:noProof/>
                </w:rPr>
                <w:t xml:space="preserve">The Rietveld Schröder House. </w:t>
              </w:r>
              <w:r>
                <w:rPr>
                  <w:noProof/>
                </w:rPr>
                <w:t>s.l.:Butterworth Architecture.</w:t>
              </w:r>
            </w:p>
            <w:p w14:paraId="12CFB1D5" w14:textId="77777777" w:rsidR="001B4CAC" w:rsidRDefault="001B4CAC" w:rsidP="001B4CAC">
              <w:pPr>
                <w:pStyle w:val="Bibliography"/>
                <w:rPr>
                  <w:noProof/>
                </w:rPr>
              </w:pPr>
              <w:r>
                <w:rPr>
                  <w:noProof/>
                </w:rPr>
                <w:t xml:space="preserve">P.Emmons, M., 2008. Material Models and Immaterial Paradigms in the Rietveld Schroder House. </w:t>
              </w:r>
              <w:r>
                <w:rPr>
                  <w:i/>
                  <w:iCs/>
                  <w:noProof/>
                </w:rPr>
                <w:t xml:space="preserve">Journal of Architectural Education, </w:t>
              </w:r>
              <w:r>
                <w:rPr>
                  <w:noProof/>
                </w:rPr>
                <w:t>62(2), pp. 44-52.</w:t>
              </w:r>
            </w:p>
            <w:p w14:paraId="44E5E855" w14:textId="77777777" w:rsidR="001B4CAC" w:rsidRDefault="001B4CAC" w:rsidP="001B4CAC">
              <w:pPr>
                <w:pStyle w:val="Bibliography"/>
                <w:rPr>
                  <w:noProof/>
                </w:rPr>
              </w:pPr>
              <w:r>
                <w:rPr>
                  <w:noProof/>
                </w:rPr>
                <w:t xml:space="preserve">Schröder House Foundation, 2022. </w:t>
              </w:r>
              <w:r>
                <w:rPr>
                  <w:i/>
                  <w:iCs/>
                  <w:noProof/>
                </w:rPr>
                <w:t xml:space="preserve">Rietveld Schroderhuis. </w:t>
              </w:r>
              <w:r>
                <w:rPr>
                  <w:noProof/>
                </w:rPr>
                <w:t xml:space="preserve">[Online] </w:t>
              </w:r>
              <w:r>
                <w:rPr>
                  <w:noProof/>
                </w:rPr>
                <w:br/>
                <w:t xml:space="preserve">Available at: </w:t>
              </w:r>
              <w:r>
                <w:rPr>
                  <w:noProof/>
                  <w:u w:val="single"/>
                </w:rPr>
                <w:t>https://www.rietveldschroderhuis.nl/en/rietveld-schroder-house?set_language=en</w:t>
              </w:r>
              <w:r>
                <w:rPr>
                  <w:noProof/>
                </w:rPr>
                <w:br/>
                <w:t>[Accessed 29th March 2022].</w:t>
              </w:r>
            </w:p>
            <w:p w14:paraId="430EE84F" w14:textId="5F4CAE40" w:rsidR="001B4CAC" w:rsidRDefault="001B4CAC" w:rsidP="001B4CAC">
              <w:pPr>
                <w:pStyle w:val="Bibliography"/>
                <w:rPr>
                  <w:noProof/>
                </w:rPr>
              </w:pPr>
              <w:r>
                <w:rPr>
                  <w:noProof/>
                </w:rPr>
                <w:t xml:space="preserve">Watkin, D., 1996. </w:t>
              </w:r>
              <w:r>
                <w:rPr>
                  <w:i/>
                  <w:iCs/>
                  <w:noProof/>
                </w:rPr>
                <w:t xml:space="preserve">A History of Western Architecture. </w:t>
              </w:r>
              <w:r>
                <w:rPr>
                  <w:noProof/>
                </w:rPr>
                <w:t>Second Edition ed. London: Lawrence King Publishing.</w:t>
              </w:r>
            </w:p>
            <w:p w14:paraId="2DF2F9F7" w14:textId="77777777" w:rsidR="001B4CAC" w:rsidRDefault="001B4CAC" w:rsidP="001B4CAC">
              <w:pPr>
                <w:pStyle w:val="Bibliography"/>
                <w:rPr>
                  <w:noProof/>
                </w:rPr>
              </w:pPr>
              <w:r>
                <w:rPr>
                  <w:noProof/>
                </w:rPr>
                <w:t xml:space="preserve">Welch, A., 2017 updated 2022. </w:t>
              </w:r>
              <w:r>
                <w:rPr>
                  <w:i/>
                  <w:iCs/>
                  <w:noProof/>
                </w:rPr>
                <w:t xml:space="preserve">e-architect - Rietveld Schroder House. </w:t>
              </w:r>
              <w:r>
                <w:rPr>
                  <w:noProof/>
                </w:rPr>
                <w:t xml:space="preserve">[Online] </w:t>
              </w:r>
              <w:r>
                <w:rPr>
                  <w:noProof/>
                </w:rPr>
                <w:br/>
                <w:t xml:space="preserve">Available at: </w:t>
              </w:r>
              <w:r>
                <w:rPr>
                  <w:noProof/>
                  <w:u w:val="single"/>
                </w:rPr>
                <w:t>https://www.e-architect.com/utrecht/rietveld-schroeder-house</w:t>
              </w:r>
              <w:r>
                <w:rPr>
                  <w:noProof/>
                </w:rPr>
                <w:br/>
                <w:t>[Accessed 3rd April 2022].</w:t>
              </w:r>
            </w:p>
            <w:p w14:paraId="5D6C3559" w14:textId="0AB8D73C" w:rsidR="001B4CAC" w:rsidRDefault="001B4CAC" w:rsidP="001B4CAC">
              <w:pPr>
                <w:pStyle w:val="Bibliography"/>
                <w:rPr>
                  <w:noProof/>
                </w:rPr>
              </w:pPr>
              <w:r>
                <w:rPr>
                  <w:noProof/>
                </w:rPr>
                <w:t xml:space="preserve">Weston, R., 2004. Schroder House. In: </w:t>
              </w:r>
              <w:r>
                <w:rPr>
                  <w:i/>
                  <w:iCs/>
                  <w:noProof/>
                </w:rPr>
                <w:t xml:space="preserve">Plans. Sections and Elevations - Key Buildings of the twentieth </w:t>
              </w:r>
              <w:r w:rsidR="007C5254">
                <w:rPr>
                  <w:i/>
                  <w:iCs/>
                  <w:noProof/>
                </w:rPr>
                <w:t>c</w:t>
              </w:r>
              <w:r>
                <w:rPr>
                  <w:i/>
                  <w:iCs/>
                  <w:noProof/>
                </w:rPr>
                <w:t xml:space="preserve">entury. </w:t>
              </w:r>
              <w:r>
                <w:rPr>
                  <w:noProof/>
                </w:rPr>
                <w:t>London: Laurence King Publishing, pp. 48-49.</w:t>
              </w:r>
            </w:p>
            <w:p w14:paraId="1B476F27" w14:textId="77777777" w:rsidR="001B4CAC" w:rsidRDefault="001B4CAC" w:rsidP="001B4CAC">
              <w:pPr>
                <w:pStyle w:val="Bibliography"/>
                <w:rPr>
                  <w:noProof/>
                </w:rPr>
              </w:pPr>
              <w:r>
                <w:rPr>
                  <w:noProof/>
                </w:rPr>
                <w:t xml:space="preserve">World Heritage Convention, 2000. </w:t>
              </w:r>
              <w:r>
                <w:rPr>
                  <w:i/>
                  <w:iCs/>
                  <w:noProof/>
                </w:rPr>
                <w:t xml:space="preserve">Rietveld Schröderhuis (Rietveld Schröder House). </w:t>
              </w:r>
              <w:r>
                <w:rPr>
                  <w:noProof/>
                </w:rPr>
                <w:t xml:space="preserve">[Online] </w:t>
              </w:r>
              <w:r>
                <w:rPr>
                  <w:noProof/>
                </w:rPr>
                <w:br/>
                <w:t xml:space="preserve">Available at: </w:t>
              </w:r>
              <w:r>
                <w:rPr>
                  <w:noProof/>
                  <w:u w:val="single"/>
                </w:rPr>
                <w:t>https://whc.unesco.org/en/list/965/</w:t>
              </w:r>
              <w:r>
                <w:rPr>
                  <w:noProof/>
                </w:rPr>
                <w:br/>
                <w:t>[Accessed 18th April 2022].</w:t>
              </w:r>
            </w:p>
            <w:p w14:paraId="43694D0F" w14:textId="29E0B960" w:rsidR="00E15393" w:rsidRDefault="00E15393" w:rsidP="001B4CAC">
              <w:r>
                <w:rPr>
                  <w:b/>
                  <w:bCs/>
                  <w:noProof/>
                </w:rPr>
                <w:fldChar w:fldCharType="end"/>
              </w:r>
            </w:p>
          </w:sdtContent>
        </w:sdt>
      </w:sdtContent>
    </w:sdt>
    <w:p w14:paraId="6E447F7E" w14:textId="435C7B29" w:rsidR="001B4CAC" w:rsidRDefault="001B4CAC" w:rsidP="001B4CAC">
      <w:pPr>
        <w:pStyle w:val="Heading1"/>
      </w:pPr>
      <w:bookmarkStart w:id="19" w:name="_Toc101896538"/>
      <w:r>
        <w:t>References of Images</w:t>
      </w:r>
      <w:bookmarkEnd w:id="19"/>
    </w:p>
    <w:p w14:paraId="1E462F4F" w14:textId="7A21659F" w:rsidR="001B4CAC" w:rsidRDefault="001B4CAC">
      <w:pPr>
        <w:pStyle w:val="TableofFigures"/>
        <w:tabs>
          <w:tab w:val="right" w:leader="dot" w:pos="9174"/>
        </w:tabs>
        <w:rPr>
          <w:rFonts w:eastAsiaTheme="minorEastAsia"/>
          <w:noProof/>
          <w:lang w:eastAsia="en-GB"/>
        </w:rPr>
      </w:pPr>
      <w:r>
        <w:fldChar w:fldCharType="begin"/>
      </w:r>
      <w:r>
        <w:instrText xml:space="preserve"> TOC \n \h \z \c "Figure" </w:instrText>
      </w:r>
      <w:r>
        <w:fldChar w:fldCharType="separate"/>
      </w:r>
      <w:hyperlink w:anchor="_Toc101526618" w:history="1">
        <w:r w:rsidRPr="00F025A8">
          <w:rPr>
            <w:rStyle w:val="Hyperlink"/>
            <w:noProof/>
          </w:rPr>
          <w:t>Figure 1 - Rietveld's Schr</w:t>
        </w:r>
        <w:r w:rsidRPr="00F025A8">
          <w:rPr>
            <w:rStyle w:val="Hyperlink"/>
            <w:rFonts w:cstheme="minorHAnsi"/>
            <w:noProof/>
          </w:rPr>
          <w:t>ӧ</w:t>
        </w:r>
        <w:r w:rsidRPr="00F025A8">
          <w:rPr>
            <w:rStyle w:val="Hyperlink"/>
            <w:noProof/>
          </w:rPr>
          <w:t>der House - unknown - https://www.e-architect.com/utrecht/rietveld-schroeder-house</w:t>
        </w:r>
      </w:hyperlink>
    </w:p>
    <w:p w14:paraId="0591A19A" w14:textId="1671AFF8" w:rsidR="001B4CAC" w:rsidRDefault="002E13C2">
      <w:pPr>
        <w:pStyle w:val="TableofFigures"/>
        <w:tabs>
          <w:tab w:val="right" w:leader="dot" w:pos="9174"/>
        </w:tabs>
        <w:rPr>
          <w:rFonts w:eastAsiaTheme="minorEastAsia"/>
          <w:noProof/>
          <w:lang w:eastAsia="en-GB"/>
        </w:rPr>
      </w:pPr>
      <w:hyperlink w:anchor="_Toc101526619" w:history="1">
        <w:r w:rsidR="001B4CAC" w:rsidRPr="00F025A8">
          <w:rPr>
            <w:rStyle w:val="Hyperlink"/>
            <w:noProof/>
          </w:rPr>
          <w:t>Figure 2 - Gerrit Rietveld's Red and Blue Chair - Rood Blauwe - https://rietveldoriginals.com/en/collection/red-and-blue-chair-cassina/</w:t>
        </w:r>
      </w:hyperlink>
    </w:p>
    <w:p w14:paraId="3EF13164" w14:textId="01C85F9C" w:rsidR="001B4CAC" w:rsidRDefault="002E13C2">
      <w:pPr>
        <w:pStyle w:val="TableofFigures"/>
        <w:tabs>
          <w:tab w:val="right" w:leader="dot" w:pos="9174"/>
        </w:tabs>
        <w:rPr>
          <w:rFonts w:eastAsiaTheme="minorEastAsia"/>
          <w:noProof/>
          <w:lang w:eastAsia="en-GB"/>
        </w:rPr>
      </w:pPr>
      <w:hyperlink w:anchor="_Toc101526620" w:history="1">
        <w:r w:rsidR="001B4CAC" w:rsidRPr="00F025A8">
          <w:rPr>
            <w:rStyle w:val="Hyperlink"/>
            <w:noProof/>
          </w:rPr>
          <w:t>Figure 3 - Lower and upper floor plan - Scale 1:100 (Draft – Hannah Hatherall)</w:t>
        </w:r>
      </w:hyperlink>
    </w:p>
    <w:p w14:paraId="460095C1" w14:textId="09F70353" w:rsidR="001B4CAC" w:rsidRDefault="002E13C2">
      <w:pPr>
        <w:pStyle w:val="TableofFigures"/>
        <w:tabs>
          <w:tab w:val="right" w:leader="dot" w:pos="9174"/>
        </w:tabs>
        <w:rPr>
          <w:rFonts w:eastAsiaTheme="minorEastAsia"/>
          <w:noProof/>
          <w:lang w:eastAsia="en-GB"/>
        </w:rPr>
      </w:pPr>
      <w:hyperlink w:anchor="_Toc101526621" w:history="1">
        <w:r w:rsidR="001B4CAC" w:rsidRPr="00F025A8">
          <w:rPr>
            <w:rStyle w:val="Hyperlink"/>
            <w:noProof/>
          </w:rPr>
          <w:t>Figure 4- Lower and upper floor plan - Scale 1:100 (Hannah Hatherall)</w:t>
        </w:r>
      </w:hyperlink>
    </w:p>
    <w:p w14:paraId="1F7DF172" w14:textId="1BCF0218" w:rsidR="001B4CAC" w:rsidRDefault="002E13C2">
      <w:pPr>
        <w:pStyle w:val="TableofFigures"/>
        <w:tabs>
          <w:tab w:val="right" w:leader="dot" w:pos="9174"/>
        </w:tabs>
        <w:rPr>
          <w:rFonts w:eastAsiaTheme="minorEastAsia"/>
          <w:noProof/>
          <w:lang w:eastAsia="en-GB"/>
        </w:rPr>
      </w:pPr>
      <w:hyperlink w:anchor="_Toc101526622" w:history="1">
        <w:r w:rsidR="001B4CAC" w:rsidRPr="00F025A8">
          <w:rPr>
            <w:rStyle w:val="Hyperlink"/>
            <w:noProof/>
          </w:rPr>
          <w:t>Figure 5 - Southwest Elevation - Scale 1:50 (Draft - Hannah Hatherall)</w:t>
        </w:r>
      </w:hyperlink>
    </w:p>
    <w:p w14:paraId="3DA45E35" w14:textId="04D72BFE" w:rsidR="001B4CAC" w:rsidRDefault="002E13C2">
      <w:pPr>
        <w:pStyle w:val="TableofFigures"/>
        <w:tabs>
          <w:tab w:val="right" w:leader="dot" w:pos="9174"/>
        </w:tabs>
        <w:rPr>
          <w:rFonts w:eastAsiaTheme="minorEastAsia"/>
          <w:noProof/>
          <w:lang w:eastAsia="en-GB"/>
        </w:rPr>
      </w:pPr>
      <w:hyperlink w:anchor="_Toc101526623" w:history="1">
        <w:r w:rsidR="001B4CAC" w:rsidRPr="00F025A8">
          <w:rPr>
            <w:rStyle w:val="Hyperlink"/>
            <w:noProof/>
          </w:rPr>
          <w:t>Figure 6 - Southwest Elevation - Scale 1:50 (Hannah Hatherall)</w:t>
        </w:r>
      </w:hyperlink>
    </w:p>
    <w:p w14:paraId="65BEEF25" w14:textId="432DA68F" w:rsidR="001B4CAC" w:rsidRDefault="002E13C2">
      <w:pPr>
        <w:pStyle w:val="TableofFigures"/>
        <w:tabs>
          <w:tab w:val="right" w:leader="dot" w:pos="9174"/>
        </w:tabs>
        <w:rPr>
          <w:rFonts w:eastAsiaTheme="minorEastAsia"/>
          <w:noProof/>
          <w:lang w:eastAsia="en-GB"/>
        </w:rPr>
      </w:pPr>
      <w:hyperlink w:anchor="_Toc101526624" w:history="1">
        <w:r w:rsidR="001B4CAC" w:rsidRPr="00F025A8">
          <w:rPr>
            <w:rStyle w:val="Hyperlink"/>
            <w:noProof/>
          </w:rPr>
          <w:t>Figure 7 - Southeast Elevation - Scale 1:50 (Draft - Hannah Hatherall)</w:t>
        </w:r>
      </w:hyperlink>
    </w:p>
    <w:p w14:paraId="68E93AC0" w14:textId="595A7A62" w:rsidR="001B4CAC" w:rsidRDefault="002E13C2">
      <w:pPr>
        <w:pStyle w:val="TableofFigures"/>
        <w:tabs>
          <w:tab w:val="right" w:leader="dot" w:pos="9174"/>
        </w:tabs>
        <w:rPr>
          <w:rFonts w:eastAsiaTheme="minorEastAsia"/>
          <w:noProof/>
          <w:lang w:eastAsia="en-GB"/>
        </w:rPr>
      </w:pPr>
      <w:hyperlink w:anchor="_Toc101526625" w:history="1">
        <w:r w:rsidR="001B4CAC" w:rsidRPr="00F025A8">
          <w:rPr>
            <w:rStyle w:val="Hyperlink"/>
            <w:noProof/>
          </w:rPr>
          <w:t>Figure 8 - Southeast Elevation - Scale 1:50 (Hannah Hatherall)</w:t>
        </w:r>
      </w:hyperlink>
    </w:p>
    <w:p w14:paraId="567FCF8F" w14:textId="041D54E6" w:rsidR="001B4CAC" w:rsidRDefault="002E13C2">
      <w:pPr>
        <w:pStyle w:val="TableofFigures"/>
        <w:tabs>
          <w:tab w:val="right" w:leader="dot" w:pos="9174"/>
        </w:tabs>
        <w:rPr>
          <w:rFonts w:eastAsiaTheme="minorEastAsia"/>
          <w:noProof/>
          <w:lang w:eastAsia="en-GB"/>
        </w:rPr>
      </w:pPr>
      <w:hyperlink w:anchor="_Toc101526626" w:history="1">
        <w:r w:rsidR="001B4CAC" w:rsidRPr="00F025A8">
          <w:rPr>
            <w:rStyle w:val="Hyperlink"/>
            <w:noProof/>
          </w:rPr>
          <w:t>Figure 9 – Cross-Sectional View - Scale 1:50 (Draft - Hannah Hatherall)</w:t>
        </w:r>
      </w:hyperlink>
    </w:p>
    <w:p w14:paraId="004A8BCD" w14:textId="0B470471" w:rsidR="001B4CAC" w:rsidRDefault="002E13C2">
      <w:pPr>
        <w:pStyle w:val="TableofFigures"/>
        <w:tabs>
          <w:tab w:val="right" w:leader="dot" w:pos="9174"/>
        </w:tabs>
        <w:rPr>
          <w:rFonts w:eastAsiaTheme="minorEastAsia"/>
          <w:noProof/>
          <w:lang w:eastAsia="en-GB"/>
        </w:rPr>
      </w:pPr>
      <w:hyperlink w:anchor="_Toc101526627" w:history="1">
        <w:r w:rsidR="001B4CAC" w:rsidRPr="00F025A8">
          <w:rPr>
            <w:rStyle w:val="Hyperlink"/>
            <w:noProof/>
          </w:rPr>
          <w:t>Figure 10 – Cross-Sectional View - Scale 1:50 (Hannah Hatherall)</w:t>
        </w:r>
      </w:hyperlink>
    </w:p>
    <w:p w14:paraId="46E1EBB3" w14:textId="20310482" w:rsidR="001B4CAC" w:rsidRDefault="002E13C2">
      <w:pPr>
        <w:pStyle w:val="TableofFigures"/>
        <w:tabs>
          <w:tab w:val="right" w:leader="dot" w:pos="9174"/>
        </w:tabs>
        <w:rPr>
          <w:rFonts w:eastAsiaTheme="minorEastAsia"/>
          <w:noProof/>
          <w:lang w:eastAsia="en-GB"/>
        </w:rPr>
      </w:pPr>
      <w:hyperlink w:anchor="_Toc101526628" w:history="1">
        <w:r w:rsidR="001B4CAC" w:rsidRPr="00F025A8">
          <w:rPr>
            <w:rStyle w:val="Hyperlink"/>
            <w:noProof/>
          </w:rPr>
          <w:t>Figure 11 - The Schroder House Windows Open - https://inhabitat.com/1920s-rietveld-schroder-house-in-utrecht-is-a-simple-elegant-and-completely-transformable-home/gerrit-rietveld-adaptable-rietveld-schroder-house-utrecht-8/ (inhabital)</w:t>
        </w:r>
      </w:hyperlink>
    </w:p>
    <w:p w14:paraId="7685D93D" w14:textId="641BFCA8" w:rsidR="00935023" w:rsidRPr="00935023" w:rsidRDefault="001B4CAC" w:rsidP="00935023">
      <w:pPr>
        <w:pStyle w:val="Heading1"/>
      </w:pPr>
      <w:r>
        <w:fldChar w:fldCharType="end"/>
      </w:r>
    </w:p>
    <w:sectPr w:rsidR="00935023" w:rsidRPr="00935023" w:rsidSect="00325632">
      <w:pgSz w:w="11906" w:h="16838"/>
      <w:pgMar w:top="1361" w:right="1361" w:bottom="1361" w:left="1361" w:header="709" w:footer="709"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E3tTQyNTcyNrMwMDBX0lEKTi0uzszPAykwrgUA4cPazSwAAAA="/>
  </w:docVars>
  <w:rsids>
    <w:rsidRoot w:val="00935023"/>
    <w:rsid w:val="000764CC"/>
    <w:rsid w:val="000A3AC1"/>
    <w:rsid w:val="001674A6"/>
    <w:rsid w:val="001B4CAC"/>
    <w:rsid w:val="0021797E"/>
    <w:rsid w:val="002E13C2"/>
    <w:rsid w:val="003133B7"/>
    <w:rsid w:val="00325632"/>
    <w:rsid w:val="00436A0C"/>
    <w:rsid w:val="005B6750"/>
    <w:rsid w:val="007479C4"/>
    <w:rsid w:val="007C5254"/>
    <w:rsid w:val="00842ED5"/>
    <w:rsid w:val="008B0F67"/>
    <w:rsid w:val="00935023"/>
    <w:rsid w:val="00A469D0"/>
    <w:rsid w:val="00AD5502"/>
    <w:rsid w:val="00B00116"/>
    <w:rsid w:val="00B7297D"/>
    <w:rsid w:val="00C92D98"/>
    <w:rsid w:val="00D4022F"/>
    <w:rsid w:val="00DC3A38"/>
    <w:rsid w:val="00E15393"/>
    <w:rsid w:val="00EC0914"/>
    <w:rsid w:val="00EC4C5E"/>
    <w:rsid w:val="00F4691E"/>
    <w:rsid w:val="00F931F3"/>
    <w:rsid w:val="00FC02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03184"/>
  <w15:chartTrackingRefBased/>
  <w15:docId w15:val="{0C3A039C-DE1E-4098-949C-9AA684CC4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50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C091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3502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35023"/>
    <w:rPr>
      <w:rFonts w:eastAsiaTheme="minorEastAsia"/>
      <w:lang w:val="en-US"/>
    </w:rPr>
  </w:style>
  <w:style w:type="character" w:customStyle="1" w:styleId="Heading1Char">
    <w:name w:val="Heading 1 Char"/>
    <w:basedOn w:val="DefaultParagraphFont"/>
    <w:link w:val="Heading1"/>
    <w:uiPriority w:val="9"/>
    <w:rsid w:val="0093502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35023"/>
    <w:pPr>
      <w:outlineLvl w:val="9"/>
    </w:pPr>
    <w:rPr>
      <w:lang w:val="en-US"/>
    </w:rPr>
  </w:style>
  <w:style w:type="paragraph" w:styleId="TOC1">
    <w:name w:val="toc 1"/>
    <w:basedOn w:val="Normal"/>
    <w:next w:val="Normal"/>
    <w:autoRedefine/>
    <w:uiPriority w:val="39"/>
    <w:unhideWhenUsed/>
    <w:rsid w:val="00C92D98"/>
    <w:pPr>
      <w:spacing w:after="100"/>
    </w:pPr>
  </w:style>
  <w:style w:type="character" w:styleId="Hyperlink">
    <w:name w:val="Hyperlink"/>
    <w:basedOn w:val="DefaultParagraphFont"/>
    <w:uiPriority w:val="99"/>
    <w:unhideWhenUsed/>
    <w:rsid w:val="00C92D98"/>
    <w:rPr>
      <w:color w:val="0563C1" w:themeColor="hyperlink"/>
      <w:u w:val="single"/>
    </w:rPr>
  </w:style>
  <w:style w:type="character" w:customStyle="1" w:styleId="Heading2Char">
    <w:name w:val="Heading 2 Char"/>
    <w:basedOn w:val="DefaultParagraphFont"/>
    <w:link w:val="Heading2"/>
    <w:uiPriority w:val="9"/>
    <w:rsid w:val="00EC0914"/>
    <w:rPr>
      <w:rFonts w:asciiTheme="majorHAnsi" w:eastAsiaTheme="majorEastAsia" w:hAnsiTheme="majorHAnsi" w:cstheme="majorBidi"/>
      <w:color w:val="2F5496" w:themeColor="accent1" w:themeShade="BF"/>
      <w:sz w:val="26"/>
      <w:szCs w:val="26"/>
    </w:rPr>
  </w:style>
  <w:style w:type="paragraph" w:customStyle="1" w:styleId="Default">
    <w:name w:val="Default"/>
    <w:rsid w:val="00EC0914"/>
    <w:pPr>
      <w:autoSpaceDE w:val="0"/>
      <w:autoSpaceDN w:val="0"/>
      <w:adjustRightInd w:val="0"/>
      <w:spacing w:after="0" w:line="240" w:lineRule="auto"/>
    </w:pPr>
    <w:rPr>
      <w:rFonts w:ascii="Times New Roman" w:hAnsi="Times New Roman" w:cs="Times New Roman"/>
      <w:color w:val="000000"/>
      <w:sz w:val="24"/>
      <w:szCs w:val="24"/>
    </w:rPr>
  </w:style>
  <w:style w:type="paragraph" w:styleId="TOC2">
    <w:name w:val="toc 2"/>
    <w:basedOn w:val="Normal"/>
    <w:next w:val="Normal"/>
    <w:autoRedefine/>
    <w:uiPriority w:val="39"/>
    <w:unhideWhenUsed/>
    <w:rsid w:val="00EC0914"/>
    <w:pPr>
      <w:spacing w:after="100"/>
      <w:ind w:left="220"/>
    </w:pPr>
  </w:style>
  <w:style w:type="paragraph" w:styleId="Caption">
    <w:name w:val="caption"/>
    <w:basedOn w:val="Normal"/>
    <w:next w:val="Normal"/>
    <w:uiPriority w:val="35"/>
    <w:unhideWhenUsed/>
    <w:qFormat/>
    <w:rsid w:val="0021797E"/>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1B4CAC"/>
  </w:style>
  <w:style w:type="paragraph" w:styleId="TableofFigures">
    <w:name w:val="table of figures"/>
    <w:basedOn w:val="Normal"/>
    <w:next w:val="Normal"/>
    <w:uiPriority w:val="99"/>
    <w:unhideWhenUsed/>
    <w:rsid w:val="001B4CA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371399">
      <w:bodyDiv w:val="1"/>
      <w:marLeft w:val="0"/>
      <w:marRight w:val="0"/>
      <w:marTop w:val="0"/>
      <w:marBottom w:val="0"/>
      <w:divBdr>
        <w:top w:val="none" w:sz="0" w:space="0" w:color="auto"/>
        <w:left w:val="none" w:sz="0" w:space="0" w:color="auto"/>
        <w:bottom w:val="none" w:sz="0" w:space="0" w:color="auto"/>
        <w:right w:val="none" w:sz="0" w:space="0" w:color="auto"/>
      </w:divBdr>
    </w:div>
    <w:div w:id="579557588">
      <w:bodyDiv w:val="1"/>
      <w:marLeft w:val="0"/>
      <w:marRight w:val="0"/>
      <w:marTop w:val="0"/>
      <w:marBottom w:val="0"/>
      <w:divBdr>
        <w:top w:val="none" w:sz="0" w:space="0" w:color="auto"/>
        <w:left w:val="none" w:sz="0" w:space="0" w:color="auto"/>
        <w:bottom w:val="none" w:sz="0" w:space="0" w:color="auto"/>
        <w:right w:val="none" w:sz="0" w:space="0" w:color="auto"/>
      </w:divBdr>
    </w:div>
    <w:div w:id="863984812">
      <w:bodyDiv w:val="1"/>
      <w:marLeft w:val="0"/>
      <w:marRight w:val="0"/>
      <w:marTop w:val="0"/>
      <w:marBottom w:val="0"/>
      <w:divBdr>
        <w:top w:val="none" w:sz="0" w:space="0" w:color="auto"/>
        <w:left w:val="none" w:sz="0" w:space="0" w:color="auto"/>
        <w:bottom w:val="none" w:sz="0" w:space="0" w:color="auto"/>
        <w:right w:val="none" w:sz="0" w:space="0" w:color="auto"/>
      </w:divBdr>
    </w:div>
    <w:div w:id="941188628">
      <w:bodyDiv w:val="1"/>
      <w:marLeft w:val="0"/>
      <w:marRight w:val="0"/>
      <w:marTop w:val="0"/>
      <w:marBottom w:val="0"/>
      <w:divBdr>
        <w:top w:val="none" w:sz="0" w:space="0" w:color="auto"/>
        <w:left w:val="none" w:sz="0" w:space="0" w:color="auto"/>
        <w:bottom w:val="none" w:sz="0" w:space="0" w:color="auto"/>
        <w:right w:val="none" w:sz="0" w:space="0" w:color="auto"/>
      </w:divBdr>
    </w:div>
    <w:div w:id="1104957486">
      <w:bodyDiv w:val="1"/>
      <w:marLeft w:val="0"/>
      <w:marRight w:val="0"/>
      <w:marTop w:val="0"/>
      <w:marBottom w:val="0"/>
      <w:divBdr>
        <w:top w:val="none" w:sz="0" w:space="0" w:color="auto"/>
        <w:left w:val="none" w:sz="0" w:space="0" w:color="auto"/>
        <w:bottom w:val="none" w:sz="0" w:space="0" w:color="auto"/>
        <w:right w:val="none" w:sz="0" w:space="0" w:color="auto"/>
      </w:divBdr>
    </w:div>
    <w:div w:id="1160542629">
      <w:bodyDiv w:val="1"/>
      <w:marLeft w:val="0"/>
      <w:marRight w:val="0"/>
      <w:marTop w:val="0"/>
      <w:marBottom w:val="0"/>
      <w:divBdr>
        <w:top w:val="none" w:sz="0" w:space="0" w:color="auto"/>
        <w:left w:val="none" w:sz="0" w:space="0" w:color="auto"/>
        <w:bottom w:val="none" w:sz="0" w:space="0" w:color="auto"/>
        <w:right w:val="none" w:sz="0" w:space="0" w:color="auto"/>
      </w:divBdr>
    </w:div>
    <w:div w:id="1219636138">
      <w:bodyDiv w:val="1"/>
      <w:marLeft w:val="0"/>
      <w:marRight w:val="0"/>
      <w:marTop w:val="0"/>
      <w:marBottom w:val="0"/>
      <w:divBdr>
        <w:top w:val="none" w:sz="0" w:space="0" w:color="auto"/>
        <w:left w:val="none" w:sz="0" w:space="0" w:color="auto"/>
        <w:bottom w:val="none" w:sz="0" w:space="0" w:color="auto"/>
        <w:right w:val="none" w:sz="0" w:space="0" w:color="auto"/>
      </w:divBdr>
    </w:div>
    <w:div w:id="1325208264">
      <w:bodyDiv w:val="1"/>
      <w:marLeft w:val="0"/>
      <w:marRight w:val="0"/>
      <w:marTop w:val="0"/>
      <w:marBottom w:val="0"/>
      <w:divBdr>
        <w:top w:val="none" w:sz="0" w:space="0" w:color="auto"/>
        <w:left w:val="none" w:sz="0" w:space="0" w:color="auto"/>
        <w:bottom w:val="none" w:sz="0" w:space="0" w:color="auto"/>
        <w:right w:val="none" w:sz="0" w:space="0" w:color="auto"/>
      </w:divBdr>
    </w:div>
    <w:div w:id="1607227187">
      <w:bodyDiv w:val="1"/>
      <w:marLeft w:val="0"/>
      <w:marRight w:val="0"/>
      <w:marTop w:val="0"/>
      <w:marBottom w:val="0"/>
      <w:divBdr>
        <w:top w:val="none" w:sz="0" w:space="0" w:color="auto"/>
        <w:left w:val="none" w:sz="0" w:space="0" w:color="auto"/>
        <w:bottom w:val="none" w:sz="0" w:space="0" w:color="auto"/>
        <w:right w:val="none" w:sz="0" w:space="0" w:color="auto"/>
      </w:divBdr>
    </w:div>
    <w:div w:id="1613783057">
      <w:bodyDiv w:val="1"/>
      <w:marLeft w:val="0"/>
      <w:marRight w:val="0"/>
      <w:marTop w:val="0"/>
      <w:marBottom w:val="0"/>
      <w:divBdr>
        <w:top w:val="none" w:sz="0" w:space="0" w:color="auto"/>
        <w:left w:val="none" w:sz="0" w:space="0" w:color="auto"/>
        <w:bottom w:val="none" w:sz="0" w:space="0" w:color="auto"/>
        <w:right w:val="none" w:sz="0" w:space="0" w:color="auto"/>
      </w:divBdr>
    </w:div>
    <w:div w:id="1801655018">
      <w:bodyDiv w:val="1"/>
      <w:marLeft w:val="0"/>
      <w:marRight w:val="0"/>
      <w:marTop w:val="0"/>
      <w:marBottom w:val="0"/>
      <w:divBdr>
        <w:top w:val="none" w:sz="0" w:space="0" w:color="auto"/>
        <w:left w:val="none" w:sz="0" w:space="0" w:color="auto"/>
        <w:bottom w:val="none" w:sz="0" w:space="0" w:color="auto"/>
        <w:right w:val="none" w:sz="0" w:space="0" w:color="auto"/>
      </w:divBdr>
    </w:div>
    <w:div w:id="1875999295">
      <w:bodyDiv w:val="1"/>
      <w:marLeft w:val="0"/>
      <w:marRight w:val="0"/>
      <w:marTop w:val="0"/>
      <w:marBottom w:val="0"/>
      <w:divBdr>
        <w:top w:val="none" w:sz="0" w:space="0" w:color="auto"/>
        <w:left w:val="none" w:sz="0" w:space="0" w:color="auto"/>
        <w:bottom w:val="none" w:sz="0" w:space="0" w:color="auto"/>
        <w:right w:val="none" w:sz="0" w:space="0" w:color="auto"/>
      </w:divBdr>
    </w:div>
    <w:div w:id="1943607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customXml" Target="../customXml/item2.xml"/><Relationship Id="rId16" Type="http://schemas.openxmlformats.org/officeDocument/2006/relationships/image" Target="media/image10.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BSc Architecture
April 29th 2022
An Exemplar of Modern Architecture – Rietveld Schrӧder House – Gerrit Rietveld</Abstract>
  <CompanyAddress/>
  <CompanyPhone/>
  <CompanyFax/>
  <CompanyEmail>2012129@Student.uwtsd.ac.uk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Sch22</b:Tag>
    <b:SourceType>InternetSite</b:SourceType>
    <b:Guid>{038EEF00-67F3-4E42-B1E9-F7E153C36B4E}</b:Guid>
    <b:Title>Rietveld Schroderhuis</b:Title>
    <b:Year>2022</b:Year>
    <b:YearAccessed>2022</b:YearAccessed>
    <b:MonthAccessed>March</b:MonthAccessed>
    <b:DayAccessed>29th</b:DayAccessed>
    <b:URL>https://www.rietveldschroderhuis.nl/en/rietveld-schroder-house?set_language=en</b:URL>
    <b:Author>
      <b:Author>
        <b:Corporate>Schröder House Foundation</b:Corporate>
      </b:Author>
    </b:Author>
    <b:RefOrder>1</b:RefOrder>
  </b:Source>
  <b:Source>
    <b:Tag>Hea13</b:Tag>
    <b:SourceType>JournalArticle</b:SourceType>
    <b:Guid>{5EB04378-14E3-455A-B8E3-097D3664E0C7}</b:Guid>
    <b:Title>Lives lived in parallel</b:Title>
    <b:Year>2013</b:Year>
    <b:Author>
      <b:Author>
        <b:NameList>
          <b:Person>
            <b:Last>Heathcote</b:Last>
            <b:First>Edwin</b:First>
          </b:Person>
        </b:NameList>
      </b:Author>
    </b:Author>
    <b:PeriodicalTitle>Financial Times</b:PeriodicalTitle>
    <b:Month>April</b:Month>
    <b:Day>5th</b:Day>
    <b:JournalName>Financial Times</b:JournalName>
    <b:DOI>https://www.ft.com/content/f5875836-96ce-11e2-a77c-00144feabdc0</b:DOI>
    <b:RefOrder>3</b:RefOrder>
  </b:Source>
  <b:Source>
    <b:Tag>Dav96</b:Tag>
    <b:SourceType>Book</b:SourceType>
    <b:Guid>{8807396B-5019-4716-857C-D874601A4691}</b:Guid>
    <b:Title>A History of Western Architechture</b:Title>
    <b:Year>1996</b:Year>
    <b:Author>
      <b:Author>
        <b:NameList>
          <b:Person>
            <b:Last>Watkin</b:Last>
            <b:First>David</b:First>
          </b:Person>
        </b:NameList>
      </b:Author>
    </b:Author>
    <b:City>London</b:City>
    <b:Publisher>Lawurence King Publishing</b:Publisher>
    <b:Edition>Second Edition</b:Edition>
    <b:RefOrder>7</b:RefOrder>
  </b:Source>
  <b:Source>
    <b:Tag>Adr22</b:Tag>
    <b:SourceType>InternetSite</b:SourceType>
    <b:Guid>{93363D16-2B1C-46B5-8DE1-6039197124DA}</b:Guid>
    <b:Title>e-architect - Rietveld Schroder House</b:Title>
    <b:Year>2017 updated 2022</b:Year>
    <b:Author>
      <b:Author>
        <b:NameList>
          <b:Person>
            <b:Last>Welch</b:Last>
            <b:First>Adrian</b:First>
          </b:Person>
        </b:NameList>
      </b:Author>
    </b:Author>
    <b:YearAccessed>2022</b:YearAccessed>
    <b:MonthAccessed>April</b:MonthAccessed>
    <b:DayAccessed>3rd</b:DayAccessed>
    <b:URL>https://www.e-architect.com/utrecht/rietveld-schroeder-house</b:URL>
    <b:RefOrder>8</b:RefOrder>
  </b:Source>
  <b:Source>
    <b:Tag>Ric04</b:Tag>
    <b:SourceType>BookSection</b:SourceType>
    <b:Guid>{2E3C9492-AECF-4BCC-9526-856AA8D319DB}</b:Guid>
    <b:Title>Schroder House</b:Title>
    <b:Year>2004</b:Year>
    <b:City>London</b:City>
    <b:Publisher>Laurence King Publishing</b:Publisher>
    <b:Author>
      <b:Author>
        <b:NameList>
          <b:Person>
            <b:Last>Weston</b:Last>
            <b:First>Richard</b:First>
          </b:Person>
        </b:NameList>
      </b:Author>
    </b:Author>
    <b:BookTitle>Plans. Sections and Elevations - Key Buildings of the twentieth Century</b:BookTitle>
    <b:Pages>48-49</b:Pages>
    <b:RefOrder>9</b:RefOrder>
  </b:Source>
  <b:Source>
    <b:Tag>Des17</b:Tag>
    <b:SourceType>JournalArticle</b:SourceType>
    <b:Guid>{9E7F8E8B-7B87-46CB-83DC-03D82098483E}</b:Guid>
    <b:Author>
      <b:Author>
        <b:NameList>
          <b:Person>
            <b:Last>Luscombe</b:Last>
            <b:First>Desley</b:First>
          </b:Person>
        </b:NameList>
      </b:Author>
    </b:Author>
    <b:Title>Illustrating architecture: the spatio-temporal dimension of Gerrit Rietveld's representations of the Schröder House</b:Title>
    <b:JournalName>The Journal of Architecture</b:JournalName>
    <b:Year>2017</b:Year>
    <b:Pages>899-932</b:Pages>
    <b:Volume>22</b:Volume>
    <b:Issue>5</b:Issue>
    <b:RefOrder>10</b:RefOrder>
  </b:Source>
  <b:Source>
    <b:Tag>Pau08</b:Tag>
    <b:SourceType>JournalArticle</b:SourceType>
    <b:Guid>{97916E28-58A2-4582-860B-16C152605E00}</b:Guid>
    <b:Author>
      <b:Author>
        <b:NameList>
          <b:Person>
            <b:Last>P.Emmons</b:Last>
            <b:First>M.Mindrup</b:First>
          </b:Person>
        </b:NameList>
      </b:Author>
    </b:Author>
    <b:Title>Material Models and Immaterial Paradigms in the Rietveld Schroder House</b:Title>
    <b:JournalName>Journal of Architectural Education</b:JournalName>
    <b:Year>2008</b:Year>
    <b:Pages>44-52</b:Pages>
    <b:Volume>62</b:Volume>
    <b:Issue>2</b:Issue>
    <b:RefOrder>11</b:RefOrder>
  </b:Source>
  <b:Source>
    <b:Tag>Ken15</b:Tag>
    <b:SourceType>Book</b:SourceType>
    <b:Guid>{4EABEE05-0A1D-4E9A-95D9-6670FA6C263D}</b:Guid>
    <b:Title>A genealogy of modern architecture : comparative critical analysis of built form</b:Title>
    <b:Year>2015</b:Year>
    <b:Author>
      <b:Author>
        <b:NameList>
          <b:Person>
            <b:Last>Kenneth Frampton</b:Last>
            <b:First>Ashley</b:First>
            <b:Middle>Simone</b:Middle>
          </b:Person>
        </b:NameList>
      </b:Author>
    </b:Author>
    <b:Publisher>Lars Muller Publishers</b:Publisher>
    <b:RefOrder>12</b:RefOrder>
  </b:Source>
  <b:Source>
    <b:Tag>Pau88</b:Tag>
    <b:SourceType>Book</b:SourceType>
    <b:Guid>{6E3C78A7-267E-417B-9D0A-3B8776CB61E7}</b:Guid>
    <b:Author>
      <b:Author>
        <b:NameList>
          <b:Person>
            <b:Last>Overy</b:Last>
            <b:First>Paul</b:First>
          </b:Person>
        </b:NameList>
      </b:Author>
    </b:Author>
    <b:Title>The Rietveld Schröder House</b:Title>
    <b:Year>1988</b:Year>
    <b:Publisher>Butterworth Architecture</b:Publisher>
    <b:RefOrder>6</b:RefOrder>
  </b:Source>
  <b:Source>
    <b:Tag>Wor00</b:Tag>
    <b:SourceType>DocumentFromInternetSite</b:SourceType>
    <b:Guid>{5410C5C1-6390-4285-81D1-BAAEFB6011DD}</b:Guid>
    <b:Title>Rietveld Schröderhuis (Rietveld Schröder House)</b:Title>
    <b:Year>2000</b:Year>
    <b:Author>
      <b:Author>
        <b:Corporate>World Heritage Convention</b:Corporate>
      </b:Author>
    </b:Author>
    <b:YearAccessed>2022</b:YearAccessed>
    <b:MonthAccessed>April</b:MonthAccessed>
    <b:DayAccessed>18th</b:DayAccessed>
    <b:URL>https://whc.unesco.org/en/list/965/</b:URL>
    <b:RefOrder>5</b:RefOrder>
  </b:Source>
  <b:Source>
    <b:Tag>Cru15</b:Tag>
    <b:SourceType>BookSection</b:SourceType>
    <b:Guid>{35745657-057E-414A-8D2E-BB208AD778D2}</b:Guid>
    <b:Author>
      <b:Author>
        <b:NameList>
          <b:Person>
            <b:Last>Cruickshank</b:Last>
            <b:First>D</b:First>
          </b:Person>
        </b:NameList>
      </b:Author>
    </b:Author>
    <b:Title>Rietveld Schroder House</b:Title>
    <b:Year>2015</b:Year>
    <b:BookTitle>A History of Architecture in 100 Buildings</b:BookTitle>
    <b:Pages>28</b:Pages>
    <b:City>London</b:City>
    <b:Publisher>Harper Collins UK</b:Publisher>
    <b:RefOrder>2</b:RefOrder>
  </b:Source>
  <b:Source>
    <b:Tag>Arc22</b:Tag>
    <b:SourceType>DocumentFromInternetSite</b:SourceType>
    <b:Guid>{2F2D11DF-3367-4D64-8F2E-753446E5493C}</b:Guid>
    <b:Author>
      <b:Author>
        <b:Corporate>Archello Classics</b:Corporate>
      </b:Author>
    </b:Author>
    <b:Title>Archello.com</b:Title>
    <b:YearAccessed>2022</b:YearAccessed>
    <b:MonthAccessed>April</b:MonthAccessed>
    <b:DayAccessed>18th</b:DayAccessed>
    <b:URL>https://archello.com/project/rietveld-schroder-house</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73F0D9E-D32A-43E2-8D17-C2E00595E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1941</TotalTime>
  <Pages>13</Pages>
  <Words>2162</Words>
  <Characters>11783</Characters>
  <Application>Microsoft Office Word</Application>
  <DocSecurity>0</DocSecurity>
  <Lines>210</Lines>
  <Paragraphs>88</Paragraphs>
  <ScaleCrop>false</ScaleCrop>
  <HeadingPairs>
    <vt:vector size="2" baseType="variant">
      <vt:variant>
        <vt:lpstr>Title</vt:lpstr>
      </vt:variant>
      <vt:variant>
        <vt:i4>1</vt:i4>
      </vt:variant>
    </vt:vector>
  </HeadingPairs>
  <TitlesOfParts>
    <vt:vector size="1" baseType="lpstr">
      <vt:lpstr>History and Theory</vt:lpstr>
    </vt:vector>
  </TitlesOfParts>
  <Company/>
  <LinksUpToDate>false</LinksUpToDate>
  <CharactersWithSpaces>13857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History and Theory M4x01975</dc:title>
  <dc:subject>Hannah Hatherall</dc:subject>
  <dc:creator>Hannah Marie Hatherall (2012129)</dc:creator>
  <cp:keywords/>
  <dc:description/>
  <cp:lastModifiedBy>Hannah Hatherall (2012129)</cp:lastModifiedBy>
  <cp:revision>23</cp:revision>
  <dcterms:created xsi:type="dcterms:W3CDTF">2022-04-18T12:44:00Z</dcterms:created>
  <dcterms:modified xsi:type="dcterms:W3CDTF">2022-04-26T19:16:00Z</dcterms:modified>
</cp:coreProperties>
</file>