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89167" w14:textId="77777777" w:rsidR="00AD5390" w:rsidRDefault="00AD5390" w:rsidP="00AD5390">
      <w:r>
        <w:t>The Benefits and Risks of Adventure: A Perspective from Adventure Filmmaking</w:t>
      </w:r>
    </w:p>
    <w:p w14:paraId="7D9ED12A" w14:textId="77777777" w:rsidR="00AD5390" w:rsidRDefault="00AD5390" w:rsidP="00AD5390"/>
    <w:p w14:paraId="50CB33AA" w14:textId="77777777" w:rsidR="00AD5390" w:rsidRDefault="00AD5390" w:rsidP="00AD5390">
      <w:r>
        <w:t>Adventure, by its very nature, demands uncertainty. It involves stepping beyond comfort zones into environments that test one’s limits physically, emotionally, and creatively. Within the context of Adventure Filmmaking (AF), adventure becomes both subject and methodology. Unlike studio production, AF takes place in dynamic, often unpredictable environments that shape both the process and the product. This essay will explore the psychological, creative, and professional benefits of adventure, while critically examining its risks and the necessity of effective risk management. Drawing from academic literature, industry frameworks, and personal experience, the discussion situates adventure within the field of AF, highlighting its power as a vehicle for growth and storytelling.</w:t>
      </w:r>
    </w:p>
    <w:p w14:paraId="1E89E0E5" w14:textId="77777777" w:rsidR="00AD5390" w:rsidRDefault="00AD5390" w:rsidP="00AD5390"/>
    <w:p w14:paraId="0ECB59A0" w14:textId="49EEFFDB" w:rsidR="00AD5390" w:rsidRDefault="00AD5390" w:rsidP="00AD5390">
      <w:r>
        <w:t>Adventure in filmmaking is not merely thematic; it fundamentally shapes how films are made and who makes them. According to Williams (2012), adventure is defined by uncertainty, discomfort, and the possibility of failure, yet these elements are also what make the experience transformative. In 180° South (2010), filmmaker Chris Malloy documents a journey across Chilean Patagonia, retracing the path of environmentalists Yvon Chouinard and Doug Tompkins. The unpredictable terrain, shifting group dynamics, and environmental obstacles not only shape the narrative arc but also dictate the production conditions.</w:t>
      </w:r>
      <w:r>
        <w:t xml:space="preserve"> </w:t>
      </w:r>
      <w:r>
        <w:t xml:space="preserve">This mirrors my own experience during a motorbike trip across Vietnam. Beginning in Ho Chi Minh City and riding north through jungle paths, mountain passes, and coastal highways to Sapa, my travel partner and I wild camped most nights. Hammocks were strung between trees just off the roadside, and we often had to search for dry wood to cook </w:t>
      </w:r>
      <w:r>
        <w:t>dinner</w:t>
      </w:r>
      <w:r>
        <w:t xml:space="preserve"> </w:t>
      </w:r>
      <w:r>
        <w:t xml:space="preserve">and in the rare cases we couldn’t start a fire, rely on a sleeve of Oreo’s for dinner. </w:t>
      </w:r>
      <w:r>
        <w:t>These challenges, while not filmed for a documentary, demanded calm under pressure, adaptability, and problem-solving, which now form the backbone of my approach to filmmaking in uncontrolled environments.</w:t>
      </w:r>
    </w:p>
    <w:p w14:paraId="2A39FF9B" w14:textId="77777777" w:rsidR="00AD5390" w:rsidRDefault="00AD5390" w:rsidP="00AD5390"/>
    <w:p w14:paraId="5459107F" w14:textId="0AF39AA6" w:rsidR="00AD5390" w:rsidRDefault="00AD5390" w:rsidP="00AD5390">
      <w:r>
        <w:t>Adventure activities are well documented for promoting psychological growth. Ewert and Yoshino (2011) highlight how adventure-based experiences develop resilience, self-efficacy, and emotional regulation. In the context of filmmaking, these attributes are essential. A shoot may involve navigating complex interpersonal dynamics, unpredictable weather, or technical failures. Priest and Gass (2017) reinforce that learning is enhanced when it involves real-world challenge and ambiguity.</w:t>
      </w:r>
      <w:r>
        <w:t xml:space="preserve"> </w:t>
      </w:r>
      <w:r>
        <w:t>This aligns with Kolb’s (1984) Experiential Learning Theory, which posits that learning occurs through four stages: concrete experience, reflective observation, abstract conceptualisation, and active experimentation. AF provides a continuous feedback loop across these stages, with each new shoot offering insights into both creative and logistical decision-making.</w:t>
      </w:r>
    </w:p>
    <w:p w14:paraId="77DABDA9" w14:textId="77777777" w:rsidR="00AD5390" w:rsidRDefault="00AD5390" w:rsidP="00AD5390"/>
    <w:p w14:paraId="6F6D3C9E" w14:textId="245C77C9" w:rsidR="00AD5390" w:rsidRDefault="00AD5390" w:rsidP="00AD5390">
      <w:r>
        <w:t>Personally, navigating the Vietnamese countryside meant overcoming language barriers, mechanical breakdowns</w:t>
      </w:r>
      <w:r w:rsidR="00375898">
        <w:t>, tyre punctures</w:t>
      </w:r>
      <w:r>
        <w:t>, and moments of genuine vulnerability. Each difficulty became a form of informal education. Reflecting later, I realised how these moments had built a tolerance for ambiguity, a skill deeply applicable when working on documentary or travel-based shoots where control is minimal.</w:t>
      </w:r>
      <w:r w:rsidR="00375898">
        <w:t xml:space="preserve"> </w:t>
      </w:r>
      <w:r>
        <w:t xml:space="preserve">Creativity thrives under constraint. </w:t>
      </w:r>
      <w:proofErr w:type="spellStart"/>
      <w:r>
        <w:t>MacIntyre</w:t>
      </w:r>
      <w:proofErr w:type="spellEnd"/>
      <w:r>
        <w:t xml:space="preserve"> (2000) suggests that high-pressure environments foster intuitive problem-solving, often producing outcomes more innovative than those arising in controlled settings. In AF, filmmakers are constantly working within natural limits such as fading light, shifting terrain, or gear failure. These constraints, rather than hindering creativity, can inspire it.</w:t>
      </w:r>
      <w:r w:rsidR="00375898">
        <w:t xml:space="preserve"> </w:t>
      </w:r>
      <w:r>
        <w:t xml:space="preserve">Moreover, the authenticity that adventure brings to filmmaking is powerful. Nichols (2017) describes how audiences are drawn to the raw, </w:t>
      </w:r>
      <w:proofErr w:type="spellStart"/>
      <w:r>
        <w:t>unstaged</w:t>
      </w:r>
      <w:proofErr w:type="spellEnd"/>
      <w:r>
        <w:t xml:space="preserve"> quality of real-world encounters, particularly in documentary. This authenticity is difficult to fabricate and is often what differentiates powerful stories from forgettable ones.</w:t>
      </w:r>
      <w:r w:rsidR="00375898">
        <w:t xml:space="preserve"> </w:t>
      </w:r>
      <w:r>
        <w:t>Although I only captured stills on my trip, primarily landscapes, candid portraits, and travel documentary-style shots, the limitations of gear, lighting, and environment taught me to become more responsive. I had to engage with my surroundings deeply and quickly. This honed my sense of timing, framing, and empathy, all vital for documentary work. I now approach shoots with a similar ethos: observing rather than imposing, responding rather than staging.</w:t>
      </w:r>
    </w:p>
    <w:p w14:paraId="4CBB7BA0" w14:textId="77777777" w:rsidR="00AD5390" w:rsidRDefault="00AD5390" w:rsidP="00AD5390"/>
    <w:p w14:paraId="04EF5DCA" w14:textId="1EA13F58" w:rsidR="00AD5390" w:rsidRDefault="00AD5390" w:rsidP="00AD5390">
      <w:r>
        <w:t>Adventure comes with very real risks. These may include physical injury, gear failure, extreme weather, or cultural misunderstandings. Brown, O’Neill and Smith (2017) argue that while risk is integral to outdoor education and exploration, it must be respected and managed with structure.</w:t>
      </w:r>
      <w:r w:rsidR="00375898">
        <w:t xml:space="preserve"> </w:t>
      </w:r>
      <w:r>
        <w:t>A particularly dangerous moment during my Vietnam trip occurred when we were caught in dense fog on a narrow mountain pass. With no signage, no guardrails, and no settlements nearby, we were forced to inch forward blindly. It highlighted how quickly adventure could turn hazardous. In AF, such scenarios may emerge mid-shoot and require immediate, clear-headed decisions that balance creative ambition with personal safety.</w:t>
      </w:r>
      <w:r w:rsidR="00375898">
        <w:t xml:space="preserve"> </w:t>
      </w:r>
      <w:r>
        <w:t>Moreover, the psychological toll should not be overlooked. Long hours, isolation, or exposure to distressing subject matter can lead to fatigue or burnout. Adventure filmmaking necessitates robust physical and emotional preparation, especially for solo or small-crew productions in remote regions.</w:t>
      </w:r>
    </w:p>
    <w:p w14:paraId="6DEDD244" w14:textId="77777777" w:rsidR="00AD5390" w:rsidRDefault="00AD5390" w:rsidP="00AD5390"/>
    <w:p w14:paraId="57A86A45" w14:textId="77777777" w:rsidR="00AD5390" w:rsidRDefault="00AD5390" w:rsidP="00AD5390">
      <w:r>
        <w:t>Effective risk management is not just about avoiding danger; it enables creative freedom by reducing anxiety and enabling focus. Brown et al. (2017) propose a whole-of-organisation approach to risk, where everyone involved shares responsibility for safety. While AF often involves small crews or solo shooters, these principles still apply.</w:t>
      </w:r>
    </w:p>
    <w:p w14:paraId="7301C4BC" w14:textId="77777777" w:rsidR="00AD5390" w:rsidRDefault="00AD5390" w:rsidP="00AD5390"/>
    <w:p w14:paraId="4F258A64" w14:textId="651B2C29" w:rsidR="00AD5390" w:rsidRDefault="00AD5390" w:rsidP="00AD5390">
      <w:r>
        <w:lastRenderedPageBreak/>
        <w:t>Risk management in professional film practice includes conducting pre-production recces, obtaining location permits, creating dynamic risk assessments, and consulting relevant safety guidelines such as those from BECTU (2022). Personal strategies might include carrying satellite communication devices, emergency contact cards, and knowledge of local health services.</w:t>
      </w:r>
      <w:r w:rsidR="00375898">
        <w:t xml:space="preserve"> </w:t>
      </w:r>
      <w:r>
        <w:t>During my trip, we carried pre-downloaded maps, a comprehensive first-aid kit, and an emergency fuel bottle. These simple precautions mitigated the most serious risks, and I’ve carried similar protocols into filmmaking projects by building contingency into schedules, gear lists, and team roles.</w:t>
      </w:r>
    </w:p>
    <w:p w14:paraId="6E3AF013" w14:textId="77777777" w:rsidR="00AD5390" w:rsidRDefault="00AD5390" w:rsidP="00AD5390"/>
    <w:p w14:paraId="4BE1AF53" w14:textId="40566D17" w:rsidR="00AD5390" w:rsidRDefault="00AD5390" w:rsidP="00AD5390">
      <w:r>
        <w:t>Adventure’s benefits extend beyond the individual. Time spent in nature improves mental clarity, reduces anxiety, and enhances emotional wellbeing (Barton and Pretty, 2010; Woodland Trust, 2023). For filmmakers, this can offer an emotional reset from the pressures of digital overload and production stress.</w:t>
      </w:r>
      <w:r w:rsidR="00375898">
        <w:t xml:space="preserve"> </w:t>
      </w:r>
      <w:r>
        <w:t>Beyond wellness, adventure filmmaking can be a tool for social good. By embedding themselves in lived contexts, filmmakers are positioned to amplify voices from marginalised communities or endangered ecosystems. Aufderheide (2015) stresses the documentarian’s responsibility to approach subjects with respect, care, and ethical consideration. This aligns with the experiential ethos of AF to observe, listen, and respond sensitively.</w:t>
      </w:r>
      <w:r w:rsidR="00375898">
        <w:t xml:space="preserve"> </w:t>
      </w:r>
      <w:r>
        <w:t>In this way, AF can challenge inequality by making visible the stories and landscapes often excluded from mainstream media. Whether filming in remote regions or underrepresented urban spaces, the adventure approach fosters a kind of storytelling that is grounded, ethical, and deeply human.</w:t>
      </w:r>
    </w:p>
    <w:p w14:paraId="2C0FD281" w14:textId="77777777" w:rsidR="00AD5390" w:rsidRDefault="00AD5390" w:rsidP="00AD5390"/>
    <w:p w14:paraId="760B600C" w14:textId="77777777" w:rsidR="00AD5390" w:rsidRDefault="00AD5390" w:rsidP="00AD5390">
      <w:r>
        <w:t>Adventure, when positioned within the lens of Adventure Filmmaking, offers profound personal and professional rewards. It enhances psychological resilience, encourages authentic storytelling, and fosters critical transferable skills such as adaptability, problem-solving, and empathy. However, these benefits are intrinsically tied to risk. Effective risk management through planning, awareness, and preparation is essential not only for safety but also for enabling creativity. Drawing from both personal experience and academic literature, this essay argues that adventure is more than a lifestyle or aesthetic; it is a dynamic, reflexive practice that equips filmmakers with the tools to engage deeply with the world around them safely, ethically, and creatively.</w:t>
      </w:r>
    </w:p>
    <w:p w14:paraId="2D70AD9D" w14:textId="77777777" w:rsidR="00AD5390" w:rsidRDefault="00AD5390" w:rsidP="00AD5390"/>
    <w:p w14:paraId="21E6A20B" w14:textId="77777777" w:rsidR="00375898" w:rsidRDefault="00AD5390" w:rsidP="00AD5390">
      <w:r>
        <w:t xml:space="preserve">Reference List </w:t>
      </w:r>
    </w:p>
    <w:p w14:paraId="5753E724" w14:textId="0ABA233D" w:rsidR="00AD5390" w:rsidRDefault="00AD5390" w:rsidP="00AD5390">
      <w:r>
        <w:t>Aufderheide, P. (2015). Documentary Film: A Very Short Introduction. Oxford University Press.</w:t>
      </w:r>
    </w:p>
    <w:p w14:paraId="037DF661" w14:textId="16924ABE" w:rsidR="00AD5390" w:rsidRDefault="00AD5390" w:rsidP="00AD5390">
      <w:r>
        <w:lastRenderedPageBreak/>
        <w:t>Barton, J. and Pretty, J. (2010). 'What is the Best Dose of Nature and Green Exercise for Improving Mental Health? A Multi-Study Analysis', Environmental Science &amp; Technology, 44(10), pp.3947–3955.</w:t>
      </w:r>
    </w:p>
    <w:p w14:paraId="392A2B71" w14:textId="03DEE467" w:rsidR="00AD5390" w:rsidRDefault="00AD5390" w:rsidP="00AD5390">
      <w:r>
        <w:t>BECTU (2022). Health and Safety Guidelines for Freelancers in Film and TV. [online] Available at: https://bectu.org.uk [Accessed 10 July 2025].</w:t>
      </w:r>
    </w:p>
    <w:p w14:paraId="7A3ABF9C" w14:textId="18ECEF67" w:rsidR="00AD5390" w:rsidRDefault="00AD5390" w:rsidP="00AD5390">
      <w:r>
        <w:t>Ewert, A. and Yoshino, A. (2011). 'The Influence of Short-Term Adventure-Based Experiences on Levels of Resilience', Journal of Adventure Education &amp; Outdoor Learning, 11(1), pp.35–50.</w:t>
      </w:r>
    </w:p>
    <w:p w14:paraId="32897F93" w14:textId="54A90DCB" w:rsidR="00AD5390" w:rsidRDefault="00AD5390" w:rsidP="00AD5390">
      <w:r>
        <w:t>Kolb, D.A. (1984). Experiential Learning: Experience as the Source of Learning and Development. Englewood Cliffs: Prentice-Hall.</w:t>
      </w:r>
    </w:p>
    <w:p w14:paraId="12675829" w14:textId="74831A9B" w:rsidR="00AD5390" w:rsidRDefault="00AD5390" w:rsidP="00AD5390">
      <w:proofErr w:type="spellStart"/>
      <w:r>
        <w:t>MacIntyre</w:t>
      </w:r>
      <w:proofErr w:type="spellEnd"/>
      <w:r>
        <w:t>, P. D. (2000). 'Personality, anxiety and communicative competence: A review of literature', Language Learning Journal, 20(1), pp.109–128.</w:t>
      </w:r>
    </w:p>
    <w:p w14:paraId="252AF229" w14:textId="64A0A1CB" w:rsidR="00AD5390" w:rsidRDefault="00AD5390" w:rsidP="00AD5390">
      <w:r>
        <w:t>Nichols, B. (2017). Introduction to Documentary. 3rd ed. Bloomington: Indiana University Press.</w:t>
      </w:r>
    </w:p>
    <w:p w14:paraId="2E62A850" w14:textId="016BE1C2" w:rsidR="00AD5390" w:rsidRDefault="00AD5390" w:rsidP="00AD5390">
      <w:r>
        <w:t>Priest, S. and Gass, M. A. (2017). Effective Leadership in Adventure Programming. 3rd ed. Champaign: Human Kinetics.</w:t>
      </w:r>
    </w:p>
    <w:p w14:paraId="3D06CF20" w14:textId="22C0905E" w:rsidR="00AD5390" w:rsidRDefault="00AD5390" w:rsidP="00AD5390">
      <w:r>
        <w:t>Williams, J. C. R. (Ed.) (2012). Safety, Risk and Adventure in Outdoor Activities. London: Routledge.</w:t>
      </w:r>
    </w:p>
    <w:p w14:paraId="5A119415" w14:textId="506F252A" w:rsidR="00AD5390" w:rsidRDefault="00AD5390">
      <w:r>
        <w:t>Woodland Trust (2023). The Benefits of Nature for Mental Health. [online] Available at: https://www.woodlandtrust.org.uk/blog/2023/05/benefits-of-nature/ [Accessed 10 July 2025].</w:t>
      </w:r>
    </w:p>
    <w:sectPr w:rsidR="00AD53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390"/>
    <w:rsid w:val="00045113"/>
    <w:rsid w:val="00375898"/>
    <w:rsid w:val="00AD5390"/>
    <w:rsid w:val="00B02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40A11"/>
  <w15:chartTrackingRefBased/>
  <w15:docId w15:val="{6C5C1CC2-DE62-4873-9126-A2ABA087A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53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D53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D539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D539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D53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D53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53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53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53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539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D539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D539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D539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D539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D53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53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53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5390"/>
    <w:rPr>
      <w:rFonts w:eastAsiaTheme="majorEastAsia" w:cstheme="majorBidi"/>
      <w:color w:val="272727" w:themeColor="text1" w:themeTint="D8"/>
    </w:rPr>
  </w:style>
  <w:style w:type="paragraph" w:styleId="Title">
    <w:name w:val="Title"/>
    <w:basedOn w:val="Normal"/>
    <w:next w:val="Normal"/>
    <w:link w:val="TitleChar"/>
    <w:uiPriority w:val="10"/>
    <w:qFormat/>
    <w:rsid w:val="00AD53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53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53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53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5390"/>
    <w:pPr>
      <w:spacing w:before="160"/>
      <w:jc w:val="center"/>
    </w:pPr>
    <w:rPr>
      <w:i/>
      <w:iCs/>
      <w:color w:val="404040" w:themeColor="text1" w:themeTint="BF"/>
    </w:rPr>
  </w:style>
  <w:style w:type="character" w:customStyle="1" w:styleId="QuoteChar">
    <w:name w:val="Quote Char"/>
    <w:basedOn w:val="DefaultParagraphFont"/>
    <w:link w:val="Quote"/>
    <w:uiPriority w:val="29"/>
    <w:rsid w:val="00AD5390"/>
    <w:rPr>
      <w:i/>
      <w:iCs/>
      <w:color w:val="404040" w:themeColor="text1" w:themeTint="BF"/>
    </w:rPr>
  </w:style>
  <w:style w:type="paragraph" w:styleId="ListParagraph">
    <w:name w:val="List Paragraph"/>
    <w:basedOn w:val="Normal"/>
    <w:uiPriority w:val="34"/>
    <w:qFormat/>
    <w:rsid w:val="00AD5390"/>
    <w:pPr>
      <w:ind w:left="720"/>
      <w:contextualSpacing/>
    </w:pPr>
  </w:style>
  <w:style w:type="character" w:styleId="IntenseEmphasis">
    <w:name w:val="Intense Emphasis"/>
    <w:basedOn w:val="DefaultParagraphFont"/>
    <w:uiPriority w:val="21"/>
    <w:qFormat/>
    <w:rsid w:val="00AD5390"/>
    <w:rPr>
      <w:i/>
      <w:iCs/>
      <w:color w:val="2F5496" w:themeColor="accent1" w:themeShade="BF"/>
    </w:rPr>
  </w:style>
  <w:style w:type="paragraph" w:styleId="IntenseQuote">
    <w:name w:val="Intense Quote"/>
    <w:basedOn w:val="Normal"/>
    <w:next w:val="Normal"/>
    <w:link w:val="IntenseQuoteChar"/>
    <w:uiPriority w:val="30"/>
    <w:qFormat/>
    <w:rsid w:val="00AD53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D5390"/>
    <w:rPr>
      <w:i/>
      <w:iCs/>
      <w:color w:val="2F5496" w:themeColor="accent1" w:themeShade="BF"/>
    </w:rPr>
  </w:style>
  <w:style w:type="character" w:styleId="IntenseReference">
    <w:name w:val="Intense Reference"/>
    <w:basedOn w:val="DefaultParagraphFont"/>
    <w:uiPriority w:val="32"/>
    <w:qFormat/>
    <w:rsid w:val="00AD539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1461</Words>
  <Characters>8332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Reynolds (2411346)</dc:creator>
  <cp:keywords/>
  <dc:description/>
  <cp:lastModifiedBy>Lauren Reynolds (2411346)</cp:lastModifiedBy>
  <cp:revision>1</cp:revision>
  <dcterms:created xsi:type="dcterms:W3CDTF">2025-07-18T10:54:00Z</dcterms:created>
  <dcterms:modified xsi:type="dcterms:W3CDTF">2025-07-18T11:15:00Z</dcterms:modified>
</cp:coreProperties>
</file>